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28E32" w14:textId="2630B7AB" w:rsidR="00E15E85" w:rsidRPr="006F4F9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F4F95">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1D3BAD">
        <w:rPr>
          <w:rFonts w:ascii="Palatino Linotype" w:eastAsia="Times New Roman" w:hAnsi="Palatino Linotype" w:cs="Arial"/>
          <w:color w:val="000000"/>
          <w:sz w:val="24"/>
          <w:szCs w:val="24"/>
          <w:lang w:val="es-ES" w:eastAsia="es-MX"/>
        </w:rPr>
        <w:t>nueve de diciembre</w:t>
      </w:r>
      <w:r w:rsidR="00A903F0" w:rsidRPr="006F4F95">
        <w:rPr>
          <w:rFonts w:ascii="Palatino Linotype" w:eastAsia="Times New Roman" w:hAnsi="Palatino Linotype" w:cs="Arial"/>
          <w:color w:val="000000"/>
          <w:sz w:val="24"/>
          <w:szCs w:val="24"/>
          <w:lang w:val="es-ES" w:eastAsia="es-MX"/>
        </w:rPr>
        <w:t xml:space="preserve"> de dos mil veinte</w:t>
      </w:r>
      <w:r w:rsidRPr="006F4F95">
        <w:rPr>
          <w:rFonts w:ascii="Palatino Linotype" w:eastAsia="Times New Roman" w:hAnsi="Palatino Linotype" w:cs="Arial"/>
          <w:color w:val="000000"/>
          <w:sz w:val="24"/>
          <w:szCs w:val="24"/>
          <w:lang w:val="es-ES" w:eastAsia="es-MX"/>
        </w:rPr>
        <w:t>.</w:t>
      </w:r>
    </w:p>
    <w:p w14:paraId="77B6090D" w14:textId="77777777" w:rsidR="00152B26" w:rsidRPr="006F4F95"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6F4F95">
        <w:rPr>
          <w:rFonts w:ascii="Palatino Linotype" w:eastAsia="Times New Roman" w:hAnsi="Palatino Linotype" w:cs="Arial"/>
          <w:color w:val="000000"/>
          <w:sz w:val="24"/>
          <w:szCs w:val="24"/>
          <w:lang w:val="es-ES" w:eastAsia="es-MX"/>
        </w:rPr>
        <w:t xml:space="preserve"> </w:t>
      </w:r>
    </w:p>
    <w:p w14:paraId="1D861F5A" w14:textId="49BEE0D8" w:rsidR="00E87E34" w:rsidRPr="006F4F95" w:rsidRDefault="00E15E85" w:rsidP="00E15E85">
      <w:pPr>
        <w:tabs>
          <w:tab w:val="left" w:pos="1701"/>
        </w:tabs>
        <w:spacing w:before="240" w:line="360" w:lineRule="auto"/>
        <w:jc w:val="both"/>
        <w:rPr>
          <w:rFonts w:ascii="Palatino Linotype" w:hAnsi="Palatino Linotype" w:cs="Arial"/>
          <w:sz w:val="24"/>
          <w:lang w:val="es-ES"/>
        </w:rPr>
      </w:pPr>
      <w:r w:rsidRPr="006F4F95">
        <w:rPr>
          <w:rFonts w:ascii="Palatino Linotype" w:hAnsi="Palatino Linotype" w:cs="Arial"/>
          <w:b/>
          <w:sz w:val="24"/>
          <w:lang w:val="es-ES"/>
        </w:rPr>
        <w:t>VISTO</w:t>
      </w:r>
      <w:r w:rsidRPr="006F4F95">
        <w:rPr>
          <w:rFonts w:ascii="Palatino Linotype" w:hAnsi="Palatino Linotype" w:cs="Arial"/>
          <w:sz w:val="24"/>
          <w:lang w:val="es-ES"/>
        </w:rPr>
        <w:t xml:space="preserve"> el expediente electrónico formado con motivo del recurso de revisión número </w:t>
      </w:r>
      <w:r w:rsidR="005F13B9" w:rsidRPr="006F4F95">
        <w:rPr>
          <w:rFonts w:ascii="Palatino Linotype" w:hAnsi="Palatino Linotype" w:cs="Arial"/>
          <w:b/>
          <w:bCs/>
          <w:sz w:val="24"/>
          <w:lang w:val="es-ES" w:eastAsia="es-MX"/>
        </w:rPr>
        <w:t>0</w:t>
      </w:r>
      <w:r w:rsidR="006F4F95" w:rsidRPr="006F4F95">
        <w:rPr>
          <w:rFonts w:ascii="Palatino Linotype" w:hAnsi="Palatino Linotype" w:cs="Arial"/>
          <w:b/>
          <w:bCs/>
          <w:sz w:val="24"/>
          <w:lang w:val="es-ES" w:eastAsia="es-MX"/>
        </w:rPr>
        <w:t>4430</w:t>
      </w:r>
      <w:r w:rsidR="0037311B" w:rsidRPr="006F4F95">
        <w:rPr>
          <w:rFonts w:ascii="Palatino Linotype" w:hAnsi="Palatino Linotype" w:cs="Arial"/>
          <w:b/>
          <w:bCs/>
          <w:sz w:val="24"/>
          <w:lang w:val="es-ES" w:eastAsia="es-MX"/>
        </w:rPr>
        <w:t>/INFOEM/IP/RR/20</w:t>
      </w:r>
      <w:r w:rsidR="005F13B9" w:rsidRPr="006F4F95">
        <w:rPr>
          <w:rFonts w:ascii="Palatino Linotype" w:hAnsi="Palatino Linotype" w:cs="Arial"/>
          <w:b/>
          <w:bCs/>
          <w:sz w:val="24"/>
          <w:lang w:val="es-ES" w:eastAsia="es-MX"/>
        </w:rPr>
        <w:t>20</w:t>
      </w:r>
      <w:r w:rsidRPr="006F4F95">
        <w:rPr>
          <w:rFonts w:ascii="Palatino Linotype" w:hAnsi="Palatino Linotype" w:cs="Arial"/>
          <w:sz w:val="24"/>
          <w:lang w:val="es-ES"/>
        </w:rPr>
        <w:t xml:space="preserve">, </w:t>
      </w:r>
      <w:r w:rsidR="0037311B" w:rsidRPr="006F4F95">
        <w:rPr>
          <w:rFonts w:ascii="Palatino Linotype" w:hAnsi="Palatino Linotype" w:cs="Arial"/>
          <w:sz w:val="24"/>
          <w:lang w:val="es-ES"/>
        </w:rPr>
        <w:t>interpuesto por</w:t>
      </w:r>
      <w:r w:rsidR="0075540C" w:rsidRPr="006F4F95">
        <w:rPr>
          <w:rFonts w:ascii="Palatino Linotype" w:hAnsi="Palatino Linotype" w:cs="Arial"/>
          <w:sz w:val="24"/>
          <w:lang w:val="es-ES"/>
        </w:rPr>
        <w:t xml:space="preserve"> el </w:t>
      </w:r>
      <w:r w:rsidR="0075540C" w:rsidRPr="006F4F95">
        <w:rPr>
          <w:rFonts w:ascii="Palatino Linotype" w:hAnsi="Palatino Linotype" w:cs="Arial"/>
          <w:b/>
          <w:sz w:val="24"/>
          <w:lang w:val="es-ES"/>
        </w:rPr>
        <w:t xml:space="preserve">C. </w:t>
      </w:r>
      <w:r w:rsidR="00E16C7E">
        <w:rPr>
          <w:rFonts w:ascii="Palatino Linotype" w:hAnsi="Palatino Linotype" w:cs="Arial"/>
          <w:b/>
          <w:sz w:val="24"/>
          <w:lang w:val="es-ES"/>
        </w:rPr>
        <w:t>xxxxxxxxxxxxx</w:t>
      </w:r>
      <w:bookmarkStart w:id="0" w:name="_GoBack"/>
      <w:bookmarkEnd w:id="0"/>
      <w:r w:rsidR="006F4F95" w:rsidRPr="006F4F95">
        <w:rPr>
          <w:rFonts w:ascii="Palatino Linotype" w:hAnsi="Palatino Linotype" w:cs="Arial"/>
          <w:b/>
          <w:sz w:val="24"/>
          <w:lang w:val="es-ES"/>
        </w:rPr>
        <w:t xml:space="preserve"> </w:t>
      </w:r>
      <w:r w:rsidR="0075540C" w:rsidRPr="006F4F95">
        <w:rPr>
          <w:rFonts w:ascii="Palatino Linotype" w:hAnsi="Palatino Linotype" w:cs="Arial"/>
          <w:sz w:val="24"/>
          <w:lang w:val="es-ES"/>
        </w:rPr>
        <w:t xml:space="preserve">a quien en lo sucesivo se le denominara </w:t>
      </w:r>
      <w:r w:rsidR="009F7948" w:rsidRPr="006F4F95">
        <w:rPr>
          <w:rFonts w:ascii="Palatino Linotype" w:hAnsi="Palatino Linotype" w:cs="Arial"/>
          <w:b/>
          <w:sz w:val="24"/>
          <w:lang w:val="es-ES"/>
        </w:rPr>
        <w:t>El</w:t>
      </w:r>
      <w:r w:rsidRPr="006F4F95">
        <w:rPr>
          <w:rFonts w:ascii="Palatino Linotype" w:hAnsi="Palatino Linotype" w:cs="Arial"/>
          <w:b/>
          <w:sz w:val="24"/>
          <w:lang w:val="es-ES"/>
        </w:rPr>
        <w:t xml:space="preserve"> Recurrente</w:t>
      </w:r>
      <w:r w:rsidR="00E221C1" w:rsidRPr="006F4F95">
        <w:rPr>
          <w:rFonts w:ascii="Palatino Linotype" w:hAnsi="Palatino Linotype" w:cs="Arial"/>
          <w:sz w:val="24"/>
          <w:lang w:val="es-ES"/>
        </w:rPr>
        <w:t xml:space="preserve">, en contra </w:t>
      </w:r>
      <w:r w:rsidR="00E372DA" w:rsidRPr="006F4F95">
        <w:rPr>
          <w:rFonts w:ascii="Palatino Linotype" w:hAnsi="Palatino Linotype" w:cs="Arial"/>
          <w:sz w:val="24"/>
          <w:lang w:val="es-ES"/>
        </w:rPr>
        <w:t>de</w:t>
      </w:r>
      <w:r w:rsidR="00E221C1" w:rsidRPr="006F4F95">
        <w:rPr>
          <w:rFonts w:ascii="Palatino Linotype" w:hAnsi="Palatino Linotype" w:cs="Arial"/>
          <w:sz w:val="24"/>
          <w:lang w:val="es-ES"/>
        </w:rPr>
        <w:t xml:space="preserve"> la</w:t>
      </w:r>
      <w:r w:rsidR="00BA65E0" w:rsidRPr="006F4F95">
        <w:rPr>
          <w:rFonts w:ascii="Palatino Linotype" w:hAnsi="Palatino Linotype" w:cs="Arial"/>
          <w:sz w:val="24"/>
          <w:lang w:val="es-ES"/>
        </w:rPr>
        <w:t xml:space="preserve"> falta de</w:t>
      </w:r>
      <w:r w:rsidR="00E372DA" w:rsidRPr="006F4F95">
        <w:rPr>
          <w:rFonts w:ascii="Palatino Linotype" w:hAnsi="Palatino Linotype" w:cs="Arial"/>
          <w:sz w:val="24"/>
          <w:lang w:val="es-ES"/>
        </w:rPr>
        <w:t xml:space="preserve"> </w:t>
      </w:r>
      <w:r w:rsidRPr="006F4F95">
        <w:rPr>
          <w:rFonts w:ascii="Palatino Linotype" w:hAnsi="Palatino Linotype" w:cs="Arial"/>
          <w:sz w:val="24"/>
          <w:lang w:val="es-ES"/>
        </w:rPr>
        <w:t xml:space="preserve">respuesta </w:t>
      </w:r>
      <w:r w:rsidR="003470B1" w:rsidRPr="006F4F95">
        <w:rPr>
          <w:rFonts w:ascii="Palatino Linotype" w:hAnsi="Palatino Linotype" w:cs="Arial"/>
          <w:sz w:val="24"/>
          <w:lang w:val="es-ES"/>
        </w:rPr>
        <w:t>d</w:t>
      </w:r>
      <w:r w:rsidR="00E372DA" w:rsidRPr="006F4F95">
        <w:rPr>
          <w:rFonts w:ascii="Palatino Linotype" w:hAnsi="Palatino Linotype" w:cs="Arial"/>
          <w:sz w:val="24"/>
          <w:szCs w:val="24"/>
          <w:lang w:val="es-ES"/>
        </w:rPr>
        <w:t>e</w:t>
      </w:r>
      <w:r w:rsidR="00BA65E0" w:rsidRPr="006F4F95">
        <w:rPr>
          <w:rFonts w:ascii="Palatino Linotype" w:hAnsi="Palatino Linotype" w:cs="Arial"/>
          <w:sz w:val="24"/>
          <w:szCs w:val="24"/>
          <w:lang w:val="es-ES"/>
        </w:rPr>
        <w:t>l</w:t>
      </w:r>
      <w:r w:rsidRPr="006F4F95">
        <w:rPr>
          <w:rFonts w:ascii="Palatino Linotype" w:hAnsi="Palatino Linotype" w:cs="Arial"/>
          <w:sz w:val="24"/>
          <w:szCs w:val="24"/>
          <w:lang w:val="es-ES"/>
        </w:rPr>
        <w:t xml:space="preserve"> </w:t>
      </w:r>
      <w:r w:rsidR="006F4F95" w:rsidRPr="006F4F95">
        <w:rPr>
          <w:rFonts w:ascii="Palatino Linotype" w:hAnsi="Palatino Linotype" w:cs="Arial"/>
          <w:b/>
          <w:sz w:val="24"/>
          <w:szCs w:val="24"/>
          <w:lang w:val="es-ES"/>
        </w:rPr>
        <w:t>Ayuntamiento de Tequixquiac</w:t>
      </w:r>
      <w:r w:rsidRPr="006F4F95">
        <w:rPr>
          <w:rFonts w:ascii="Palatino Linotype" w:hAnsi="Palatino Linotype" w:cs="Arial"/>
          <w:sz w:val="28"/>
          <w:szCs w:val="24"/>
          <w:lang w:val="es-ES"/>
        </w:rPr>
        <w:t xml:space="preserve">, </w:t>
      </w:r>
      <w:r w:rsidRPr="006F4F95">
        <w:rPr>
          <w:rFonts w:ascii="Palatino Linotype" w:hAnsi="Palatino Linotype" w:cs="Arial"/>
          <w:sz w:val="24"/>
          <w:szCs w:val="24"/>
          <w:lang w:val="es-ES"/>
        </w:rPr>
        <w:t>en lo subsecuente</w:t>
      </w:r>
      <w:r w:rsidRPr="006F4F95">
        <w:rPr>
          <w:rFonts w:ascii="Palatino Linotype" w:hAnsi="Palatino Linotype" w:cs="Arial"/>
          <w:b/>
          <w:sz w:val="24"/>
          <w:szCs w:val="24"/>
          <w:lang w:val="es-ES"/>
        </w:rPr>
        <w:t xml:space="preserve"> El Sujeto Obligado, </w:t>
      </w:r>
      <w:r w:rsidRPr="006F4F95">
        <w:rPr>
          <w:rFonts w:ascii="Palatino Linotype" w:hAnsi="Palatino Linotype" w:cs="Arial"/>
          <w:sz w:val="24"/>
          <w:szCs w:val="24"/>
          <w:lang w:val="es-ES"/>
        </w:rPr>
        <w:t>se procede a</w:t>
      </w:r>
      <w:r w:rsidRPr="006F4F95">
        <w:rPr>
          <w:rFonts w:ascii="Palatino Linotype" w:hAnsi="Palatino Linotype" w:cs="Arial"/>
          <w:sz w:val="24"/>
          <w:lang w:val="es-ES"/>
        </w:rPr>
        <w:t xml:space="preserve"> dictar la presente resolución.</w:t>
      </w:r>
    </w:p>
    <w:p w14:paraId="5A4152EE" w14:textId="77777777" w:rsidR="00A71604" w:rsidRPr="006F4F95" w:rsidRDefault="00A71604" w:rsidP="00E15E85">
      <w:pPr>
        <w:tabs>
          <w:tab w:val="left" w:pos="1701"/>
        </w:tabs>
        <w:spacing w:before="240" w:line="360" w:lineRule="auto"/>
        <w:jc w:val="both"/>
        <w:rPr>
          <w:rFonts w:ascii="Palatino Linotype" w:hAnsi="Palatino Linotype" w:cs="Arial"/>
          <w:b/>
          <w:bCs/>
          <w:sz w:val="24"/>
          <w:lang w:val="es-ES" w:eastAsia="es-MX"/>
        </w:rPr>
      </w:pPr>
    </w:p>
    <w:p w14:paraId="2C1EA2B1" w14:textId="77777777" w:rsidR="00E15E85" w:rsidRPr="006F4F95" w:rsidRDefault="00E15E85" w:rsidP="00E15E85">
      <w:pPr>
        <w:spacing w:before="240" w:after="240" w:line="360" w:lineRule="auto"/>
        <w:jc w:val="center"/>
        <w:rPr>
          <w:rFonts w:ascii="Palatino Linotype" w:hAnsi="Palatino Linotype"/>
          <w:b/>
          <w:sz w:val="28"/>
          <w:lang w:val="es-ES"/>
        </w:rPr>
      </w:pPr>
      <w:r w:rsidRPr="006F4F95">
        <w:rPr>
          <w:rFonts w:ascii="Palatino Linotype" w:hAnsi="Palatino Linotype"/>
          <w:b/>
          <w:sz w:val="28"/>
          <w:lang w:val="es-ES"/>
        </w:rPr>
        <w:t>A N T E C E D E N T E S   D E L   A S U N T O</w:t>
      </w:r>
    </w:p>
    <w:p w14:paraId="2E54229D" w14:textId="77777777" w:rsidR="00E15E85" w:rsidRPr="006F4F95" w:rsidRDefault="00E15E85" w:rsidP="00E15E85">
      <w:pPr>
        <w:spacing w:before="240" w:after="240" w:line="360" w:lineRule="auto"/>
        <w:jc w:val="both"/>
        <w:rPr>
          <w:rFonts w:ascii="Palatino Linotype" w:hAnsi="Palatino Linotype"/>
          <w:lang w:val="es-ES"/>
        </w:rPr>
      </w:pPr>
      <w:r w:rsidRPr="006F4F95">
        <w:rPr>
          <w:rFonts w:ascii="Palatino Linotype" w:hAnsi="Palatino Linotype" w:cs="Arial"/>
          <w:b/>
          <w:sz w:val="28"/>
          <w:lang w:val="es-ES"/>
        </w:rPr>
        <w:t>PRIMERO.</w:t>
      </w:r>
      <w:r w:rsidRPr="006F4F95">
        <w:rPr>
          <w:rFonts w:ascii="Palatino Linotype" w:hAnsi="Palatino Linotype" w:cs="Arial"/>
          <w:lang w:val="es-ES"/>
        </w:rPr>
        <w:t xml:space="preserve"> </w:t>
      </w:r>
      <w:r w:rsidRPr="006F4F95">
        <w:rPr>
          <w:rFonts w:ascii="Palatino Linotype" w:hAnsi="Palatino Linotype"/>
          <w:b/>
          <w:sz w:val="28"/>
          <w:szCs w:val="28"/>
          <w:lang w:val="es-ES"/>
        </w:rPr>
        <w:t>De la Solicitud de Información.</w:t>
      </w:r>
    </w:p>
    <w:p w14:paraId="6CC0B15B" w14:textId="70B42C3D" w:rsidR="00E15E85" w:rsidRPr="006F4F95" w:rsidRDefault="00E15E85" w:rsidP="00E15E85">
      <w:pPr>
        <w:spacing w:before="240" w:line="360" w:lineRule="auto"/>
        <w:jc w:val="both"/>
        <w:rPr>
          <w:rFonts w:ascii="Palatino Linotype" w:hAnsi="Palatino Linotype" w:cs="Arial"/>
          <w:sz w:val="24"/>
          <w:lang w:val="es-ES"/>
        </w:rPr>
      </w:pPr>
      <w:r w:rsidRPr="006F4F95">
        <w:rPr>
          <w:rFonts w:ascii="Palatino Linotype" w:hAnsi="Palatino Linotype" w:cs="Arial"/>
          <w:sz w:val="24"/>
          <w:lang w:val="es-ES"/>
        </w:rPr>
        <w:t xml:space="preserve">Con fecha </w:t>
      </w:r>
      <w:r w:rsidR="006F4F95" w:rsidRPr="006F4F95">
        <w:rPr>
          <w:rFonts w:ascii="Palatino Linotype" w:hAnsi="Palatino Linotype" w:cs="Arial"/>
          <w:sz w:val="24"/>
          <w:lang w:val="es-ES"/>
        </w:rPr>
        <w:t>dieciocho de septiembre</w:t>
      </w:r>
      <w:r w:rsidR="0075540C" w:rsidRPr="006F4F95">
        <w:rPr>
          <w:rFonts w:ascii="Palatino Linotype" w:hAnsi="Palatino Linotype" w:cs="Arial"/>
          <w:sz w:val="24"/>
          <w:lang w:val="es-ES"/>
        </w:rPr>
        <w:t xml:space="preserve"> de dos mil veinte</w:t>
      </w:r>
      <w:r w:rsidRPr="006F4F95">
        <w:rPr>
          <w:rFonts w:ascii="Palatino Linotype" w:hAnsi="Palatino Linotype" w:cs="Arial"/>
          <w:sz w:val="24"/>
          <w:lang w:val="es-ES"/>
        </w:rPr>
        <w:t xml:space="preserve">, </w:t>
      </w:r>
      <w:r w:rsidR="0037311B" w:rsidRPr="006F4F95">
        <w:rPr>
          <w:rFonts w:ascii="Palatino Linotype" w:hAnsi="Palatino Linotype" w:cs="Arial"/>
          <w:b/>
          <w:sz w:val="24"/>
          <w:lang w:val="es-ES"/>
        </w:rPr>
        <w:t>el</w:t>
      </w:r>
      <w:r w:rsidRPr="006F4F95">
        <w:rPr>
          <w:rFonts w:ascii="Palatino Linotype" w:hAnsi="Palatino Linotype" w:cs="Arial"/>
          <w:b/>
          <w:sz w:val="24"/>
          <w:lang w:val="es-ES"/>
        </w:rPr>
        <w:t xml:space="preserve"> Recurrente</w:t>
      </w:r>
      <w:r w:rsidRPr="006F4F95">
        <w:rPr>
          <w:rFonts w:ascii="Palatino Linotype" w:hAnsi="Palatino Linotype" w:cs="Arial"/>
          <w:sz w:val="24"/>
          <w:lang w:val="es-ES"/>
        </w:rPr>
        <w:t>, presentó a través del Sistema de Acceso a la Información Mexiquense (</w:t>
      </w:r>
      <w:r w:rsidRPr="006F4F95">
        <w:rPr>
          <w:rFonts w:ascii="Palatino Linotype" w:hAnsi="Palatino Linotype" w:cs="Arial"/>
          <w:b/>
          <w:sz w:val="24"/>
          <w:lang w:val="es-ES"/>
        </w:rPr>
        <w:t>SAIMEX)</w:t>
      </w:r>
      <w:r w:rsidRPr="006F4F95">
        <w:rPr>
          <w:rFonts w:ascii="Palatino Linotype" w:hAnsi="Palatino Linotype" w:cs="Arial"/>
          <w:sz w:val="24"/>
          <w:lang w:val="es-ES"/>
        </w:rPr>
        <w:t xml:space="preserve"> ante </w:t>
      </w:r>
      <w:r w:rsidRPr="006F4F95">
        <w:rPr>
          <w:rFonts w:ascii="Palatino Linotype" w:hAnsi="Palatino Linotype" w:cs="Arial"/>
          <w:b/>
          <w:sz w:val="24"/>
          <w:lang w:val="es-ES"/>
        </w:rPr>
        <w:t>El Sujeto Obligado</w:t>
      </w:r>
      <w:r w:rsidRPr="006F4F95">
        <w:rPr>
          <w:rFonts w:ascii="Palatino Linotype" w:hAnsi="Palatino Linotype" w:cs="Arial"/>
          <w:sz w:val="24"/>
          <w:lang w:val="es-ES"/>
        </w:rPr>
        <w:t>, solicitud de acceso a la información pública, registrada bajo el número de expediente</w:t>
      </w:r>
      <w:r w:rsidRPr="006F4F95">
        <w:rPr>
          <w:rFonts w:ascii="Palatino Linotype" w:hAnsi="Palatino Linotype" w:cs="Arial"/>
          <w:b/>
          <w:sz w:val="24"/>
          <w:lang w:val="es-ES"/>
        </w:rPr>
        <w:t xml:space="preserve"> </w:t>
      </w:r>
      <w:r w:rsidR="006F4F95" w:rsidRPr="006F4F95">
        <w:rPr>
          <w:rFonts w:ascii="Palatino Linotype" w:hAnsi="Palatino Linotype" w:cs="Arial"/>
          <w:b/>
          <w:sz w:val="24"/>
          <w:lang w:val="es-ES"/>
        </w:rPr>
        <w:t>00079/TEQUIXQU/IP/2020</w:t>
      </w:r>
      <w:r w:rsidRPr="006F4F95">
        <w:rPr>
          <w:rFonts w:ascii="Palatino Linotype" w:hAnsi="Palatino Linotype" w:cs="Arial"/>
          <w:b/>
          <w:sz w:val="24"/>
          <w:lang w:val="es-ES" w:eastAsia="es-MX"/>
        </w:rPr>
        <w:t xml:space="preserve">, </w:t>
      </w:r>
      <w:r w:rsidRPr="006F4F95">
        <w:rPr>
          <w:rFonts w:ascii="Palatino Linotype" w:hAnsi="Palatino Linotype" w:cs="Arial"/>
          <w:sz w:val="24"/>
          <w:lang w:val="es-ES"/>
        </w:rPr>
        <w:t>mediante la cual solicitó información en el tenor siguiente:</w:t>
      </w:r>
    </w:p>
    <w:p w14:paraId="3760E579" w14:textId="330B398A" w:rsidR="00E15E85" w:rsidRPr="006F4F95" w:rsidRDefault="00E15E85" w:rsidP="00E15E85">
      <w:pPr>
        <w:ind w:left="851" w:right="850"/>
        <w:jc w:val="both"/>
        <w:rPr>
          <w:rFonts w:ascii="Palatino Linotype" w:eastAsia="Times New Roman" w:hAnsi="Palatino Linotype" w:cs="Times New Roman"/>
          <w:i/>
          <w:lang w:val="es-ES" w:eastAsia="es-ES"/>
        </w:rPr>
      </w:pPr>
      <w:r w:rsidRPr="006F4F95">
        <w:rPr>
          <w:rFonts w:ascii="Palatino Linotype" w:eastAsia="Times New Roman" w:hAnsi="Palatino Linotype" w:cs="Times New Roman"/>
          <w:i/>
          <w:lang w:val="es-ES" w:eastAsia="es-ES"/>
        </w:rPr>
        <w:t>“</w:t>
      </w:r>
      <w:r w:rsidR="006F4F95" w:rsidRPr="006F4F95">
        <w:rPr>
          <w:rFonts w:ascii="Palatino Linotype" w:hAnsi="Palatino Linotype"/>
          <w:i/>
          <w:color w:val="000000"/>
          <w:lang w:val="es-ES"/>
        </w:rPr>
        <w:t>por medio del presente vengo a solicitar la lista con nombres completos de los delegados y en su caso COPACIS, que actualmente fungen como autoridades auxiliares en el municipio de Tequixquiac</w:t>
      </w:r>
      <w:r w:rsidR="00A873E0" w:rsidRPr="006F4F95">
        <w:rPr>
          <w:rFonts w:ascii="Palatino Linotype" w:hAnsi="Palatino Linotype"/>
          <w:i/>
          <w:color w:val="000000"/>
          <w:lang w:val="es-ES"/>
        </w:rPr>
        <w:t>.</w:t>
      </w:r>
      <w:r w:rsidRPr="006F4F95">
        <w:rPr>
          <w:rFonts w:ascii="Palatino Linotype" w:eastAsia="Times New Roman" w:hAnsi="Palatino Linotype" w:cs="Times New Roman"/>
          <w:i/>
          <w:lang w:val="es-ES" w:eastAsia="es-ES"/>
        </w:rPr>
        <w:t>” [Sic]</w:t>
      </w:r>
    </w:p>
    <w:p w14:paraId="5F28E3CD" w14:textId="29EA7E93" w:rsidR="00C2382D" w:rsidRPr="006F4F95"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6F4F95">
        <w:rPr>
          <w:rFonts w:ascii="Palatino Linotype" w:eastAsia="Times New Roman" w:hAnsi="Palatino Linotype" w:cs="Times New Roman"/>
          <w:sz w:val="24"/>
          <w:szCs w:val="24"/>
          <w:lang w:val="es-ES" w:eastAsia="es-ES"/>
        </w:rPr>
        <w:lastRenderedPageBreak/>
        <w:t>Modalidad de entrega: a través del SAIMEX.</w:t>
      </w:r>
    </w:p>
    <w:p w14:paraId="6BB6F818" w14:textId="77777777" w:rsidR="00E15E85" w:rsidRPr="006F4F95" w:rsidRDefault="00E15E85" w:rsidP="00E15E85">
      <w:pPr>
        <w:spacing w:before="240" w:line="360" w:lineRule="auto"/>
        <w:jc w:val="both"/>
        <w:rPr>
          <w:rFonts w:ascii="Palatino Linotype" w:hAnsi="Palatino Linotype" w:cs="Arial"/>
          <w:b/>
          <w:sz w:val="28"/>
          <w:lang w:val="es-ES"/>
        </w:rPr>
      </w:pPr>
      <w:r w:rsidRPr="006F4F95">
        <w:rPr>
          <w:rFonts w:ascii="Palatino Linotype" w:hAnsi="Palatino Linotype" w:cs="Arial"/>
          <w:b/>
          <w:sz w:val="28"/>
          <w:lang w:val="es-ES"/>
        </w:rPr>
        <w:t xml:space="preserve">SEGUNDO. </w:t>
      </w:r>
      <w:r w:rsidRPr="006F4F95">
        <w:rPr>
          <w:rFonts w:ascii="Palatino Linotype" w:hAnsi="Palatino Linotype" w:cs="Arial"/>
          <w:b/>
          <w:sz w:val="28"/>
          <w:szCs w:val="20"/>
          <w:lang w:val="es-ES"/>
        </w:rPr>
        <w:t>De la respuesta del Sujeto Obligado.</w:t>
      </w:r>
    </w:p>
    <w:p w14:paraId="65589199" w14:textId="2CFF5561" w:rsidR="00307041" w:rsidRPr="006F4F95" w:rsidRDefault="00E15E85" w:rsidP="002B7CD8">
      <w:pPr>
        <w:spacing w:before="240" w:line="360" w:lineRule="auto"/>
        <w:jc w:val="both"/>
        <w:rPr>
          <w:rFonts w:ascii="Palatino Linotype" w:hAnsi="Palatino Linotype" w:cs="Arial"/>
          <w:sz w:val="24"/>
          <w:lang w:val="es-ES"/>
        </w:rPr>
      </w:pPr>
      <w:r w:rsidRPr="006F4F95">
        <w:rPr>
          <w:rFonts w:ascii="Palatino Linotype" w:hAnsi="Palatino Linotype" w:cs="Arial"/>
          <w:sz w:val="24"/>
          <w:lang w:val="es-ES"/>
        </w:rPr>
        <w:t xml:space="preserve">En el expediente electrónico </w:t>
      </w:r>
      <w:r w:rsidRPr="006F4F95">
        <w:rPr>
          <w:rFonts w:ascii="Palatino Linotype" w:hAnsi="Palatino Linotype" w:cs="Arial"/>
          <w:b/>
          <w:sz w:val="24"/>
          <w:lang w:val="es-ES"/>
        </w:rPr>
        <w:t>SAIMEX</w:t>
      </w:r>
      <w:r w:rsidR="003341B0" w:rsidRPr="006F4F95">
        <w:rPr>
          <w:rFonts w:ascii="Palatino Linotype" w:hAnsi="Palatino Linotype" w:cs="Arial"/>
          <w:sz w:val="24"/>
          <w:lang w:val="es-ES"/>
        </w:rPr>
        <w:t xml:space="preserve">, se aprecia que </w:t>
      </w:r>
      <w:r w:rsidRPr="006F4F95">
        <w:rPr>
          <w:rFonts w:ascii="Palatino Linotype" w:hAnsi="Palatino Linotype" w:cs="Arial"/>
          <w:b/>
          <w:sz w:val="24"/>
          <w:lang w:val="es-ES"/>
        </w:rPr>
        <w:t>El Sujeto Obligado</w:t>
      </w:r>
      <w:r w:rsidR="00AC1D50" w:rsidRPr="006F4F95">
        <w:rPr>
          <w:rFonts w:ascii="Palatino Linotype" w:hAnsi="Palatino Linotype" w:cs="Arial"/>
          <w:sz w:val="24"/>
          <w:lang w:val="es-ES"/>
        </w:rPr>
        <w:t xml:space="preserve"> </w:t>
      </w:r>
      <w:r w:rsidR="00BA65E0" w:rsidRPr="006F4F95">
        <w:rPr>
          <w:rFonts w:ascii="Palatino Linotype" w:hAnsi="Palatino Linotype" w:cs="Arial"/>
          <w:sz w:val="24"/>
          <w:lang w:val="es-ES"/>
        </w:rPr>
        <w:t>fue omiso en dar respuesta a la solicitud de información dentro del plazo establecido en la Ley de la materia.</w:t>
      </w:r>
    </w:p>
    <w:p w14:paraId="11D6958B" w14:textId="77777777" w:rsidR="00E15E85" w:rsidRPr="006F4F95" w:rsidRDefault="00E15E85" w:rsidP="00F77F57">
      <w:pPr>
        <w:spacing w:before="240" w:line="360" w:lineRule="auto"/>
        <w:jc w:val="both"/>
        <w:rPr>
          <w:rFonts w:ascii="Palatino Linotype" w:hAnsi="Palatino Linotype" w:cs="Arial"/>
          <w:b/>
          <w:sz w:val="28"/>
          <w:lang w:val="es-ES"/>
        </w:rPr>
      </w:pPr>
      <w:r w:rsidRPr="006F4F95">
        <w:rPr>
          <w:rFonts w:ascii="Palatino Linotype" w:hAnsi="Palatino Linotype" w:cs="Arial"/>
          <w:b/>
          <w:sz w:val="28"/>
          <w:lang w:val="es-ES"/>
        </w:rPr>
        <w:t xml:space="preserve">TERCERO. </w:t>
      </w:r>
      <w:r w:rsidRPr="006F4F95">
        <w:rPr>
          <w:rFonts w:ascii="Palatino Linotype" w:hAnsi="Palatino Linotype"/>
          <w:b/>
          <w:sz w:val="28"/>
          <w:lang w:val="es-ES"/>
        </w:rPr>
        <w:t>Del recurso de revisión.</w:t>
      </w:r>
    </w:p>
    <w:p w14:paraId="7033ABBE" w14:textId="29AE51F6" w:rsidR="00E15E85" w:rsidRPr="006F4F95" w:rsidRDefault="00E15E85" w:rsidP="00E15E85">
      <w:pPr>
        <w:spacing w:before="240" w:line="360" w:lineRule="auto"/>
        <w:jc w:val="both"/>
        <w:rPr>
          <w:rFonts w:ascii="Palatino Linotype" w:hAnsi="Palatino Linotype" w:cs="Arial"/>
          <w:sz w:val="24"/>
          <w:lang w:val="es-ES"/>
        </w:rPr>
      </w:pPr>
      <w:r w:rsidRPr="006F4F95">
        <w:rPr>
          <w:rFonts w:ascii="Palatino Linotype" w:hAnsi="Palatino Linotype" w:cs="Arial"/>
          <w:sz w:val="24"/>
          <w:szCs w:val="24"/>
          <w:lang w:val="es-ES"/>
        </w:rPr>
        <w:t xml:space="preserve">Inconforme con la </w:t>
      </w:r>
      <w:r w:rsidR="009629A5" w:rsidRPr="006F4F95">
        <w:rPr>
          <w:rFonts w:ascii="Palatino Linotype" w:hAnsi="Palatino Linotype" w:cs="Arial"/>
          <w:sz w:val="24"/>
          <w:szCs w:val="24"/>
          <w:lang w:val="es-ES"/>
        </w:rPr>
        <w:t xml:space="preserve">falta de </w:t>
      </w:r>
      <w:r w:rsidRPr="006F4F95">
        <w:rPr>
          <w:rFonts w:ascii="Palatino Linotype" w:hAnsi="Palatino Linotype" w:cs="Arial"/>
          <w:sz w:val="24"/>
          <w:szCs w:val="24"/>
          <w:lang w:val="es-ES"/>
        </w:rPr>
        <w:t>respuesta</w:t>
      </w:r>
      <w:r w:rsidR="00217E99" w:rsidRPr="006F4F95">
        <w:rPr>
          <w:rFonts w:ascii="Palatino Linotype" w:hAnsi="Palatino Linotype" w:cs="Arial"/>
          <w:sz w:val="24"/>
          <w:szCs w:val="24"/>
          <w:lang w:val="es-ES"/>
        </w:rPr>
        <w:t xml:space="preserve"> </w:t>
      </w:r>
      <w:r w:rsidR="00E372DA" w:rsidRPr="006F4F95">
        <w:rPr>
          <w:rFonts w:ascii="Palatino Linotype" w:hAnsi="Palatino Linotype" w:cs="Arial"/>
          <w:sz w:val="24"/>
          <w:szCs w:val="24"/>
          <w:lang w:val="es-ES"/>
        </w:rPr>
        <w:t>d</w:t>
      </w:r>
      <w:r w:rsidRPr="006F4F95">
        <w:rPr>
          <w:rFonts w:ascii="Palatino Linotype" w:hAnsi="Palatino Linotype" w:cs="Arial"/>
          <w:sz w:val="24"/>
          <w:szCs w:val="24"/>
          <w:lang w:val="es-ES"/>
        </w:rPr>
        <w:t xml:space="preserve">el sujeto obligado, </w:t>
      </w:r>
      <w:r w:rsidR="0037311B" w:rsidRPr="006F4F95">
        <w:rPr>
          <w:rFonts w:ascii="Palatino Linotype" w:hAnsi="Palatino Linotype" w:cs="Arial"/>
          <w:sz w:val="24"/>
          <w:szCs w:val="24"/>
          <w:lang w:val="es-ES"/>
        </w:rPr>
        <w:t>el</w:t>
      </w:r>
      <w:r w:rsidRPr="006F4F95">
        <w:rPr>
          <w:rFonts w:ascii="Palatino Linotype" w:hAnsi="Palatino Linotype" w:cs="Arial"/>
          <w:b/>
          <w:sz w:val="24"/>
          <w:szCs w:val="24"/>
          <w:lang w:val="es-ES"/>
        </w:rPr>
        <w:t xml:space="preserve"> Recurrente </w:t>
      </w:r>
      <w:r w:rsidRPr="006F4F95">
        <w:rPr>
          <w:rFonts w:ascii="Palatino Linotype" w:hAnsi="Palatino Linotype" w:cs="Arial"/>
          <w:sz w:val="24"/>
          <w:szCs w:val="24"/>
          <w:lang w:val="es-ES"/>
        </w:rPr>
        <w:t xml:space="preserve">interpuso el recurso de revisión, en fecha </w:t>
      </w:r>
      <w:r w:rsidR="006F4F95" w:rsidRPr="006F4F95">
        <w:rPr>
          <w:rFonts w:ascii="Palatino Linotype" w:hAnsi="Palatino Linotype" w:cs="Arial"/>
          <w:sz w:val="24"/>
          <w:szCs w:val="24"/>
          <w:lang w:val="es-ES"/>
        </w:rPr>
        <w:t>trece de octubre</w:t>
      </w:r>
      <w:r w:rsidR="00FC7ACA" w:rsidRPr="006F4F95">
        <w:rPr>
          <w:rFonts w:ascii="Palatino Linotype" w:hAnsi="Palatino Linotype" w:cs="Arial"/>
          <w:sz w:val="24"/>
          <w:szCs w:val="24"/>
          <w:lang w:val="es-ES"/>
        </w:rPr>
        <w:t xml:space="preserve"> de dos mil veinte</w:t>
      </w:r>
      <w:r w:rsidRPr="006F4F95">
        <w:rPr>
          <w:rFonts w:ascii="Palatino Linotype" w:hAnsi="Palatino Linotype" w:cs="Arial"/>
          <w:sz w:val="24"/>
          <w:szCs w:val="24"/>
          <w:lang w:val="es-ES"/>
        </w:rPr>
        <w:t>, el cual fue registrado</w:t>
      </w:r>
      <w:r w:rsidRPr="006F4F95">
        <w:rPr>
          <w:rFonts w:ascii="Palatino Linotype" w:hAnsi="Palatino Linotype" w:cs="Arial"/>
          <w:b/>
          <w:sz w:val="24"/>
          <w:szCs w:val="24"/>
          <w:lang w:val="es-ES"/>
        </w:rPr>
        <w:t xml:space="preserve"> </w:t>
      </w:r>
      <w:r w:rsidRPr="006F4F95">
        <w:rPr>
          <w:rFonts w:ascii="Palatino Linotype" w:hAnsi="Palatino Linotype" w:cs="Arial"/>
          <w:sz w:val="24"/>
          <w:szCs w:val="24"/>
          <w:lang w:val="es-ES"/>
        </w:rPr>
        <w:t xml:space="preserve">en el sistema electrónico con el expediente número </w:t>
      </w:r>
      <w:r w:rsidR="00A40D15" w:rsidRPr="006F4F95">
        <w:rPr>
          <w:rFonts w:ascii="Palatino Linotype" w:hAnsi="Palatino Linotype" w:cs="Arial"/>
          <w:b/>
          <w:bCs/>
          <w:sz w:val="24"/>
          <w:szCs w:val="24"/>
          <w:lang w:val="es-ES" w:eastAsia="es-MX"/>
        </w:rPr>
        <w:t>0</w:t>
      </w:r>
      <w:r w:rsidR="006F4F95" w:rsidRPr="006F4F95">
        <w:rPr>
          <w:rFonts w:ascii="Palatino Linotype" w:hAnsi="Palatino Linotype" w:cs="Arial"/>
          <w:b/>
          <w:bCs/>
          <w:sz w:val="24"/>
          <w:szCs w:val="24"/>
          <w:lang w:val="es-ES" w:eastAsia="es-MX"/>
        </w:rPr>
        <w:t>4430</w:t>
      </w:r>
      <w:r w:rsidR="0037311B" w:rsidRPr="006F4F95">
        <w:rPr>
          <w:rFonts w:ascii="Palatino Linotype" w:hAnsi="Palatino Linotype" w:cs="Arial"/>
          <w:b/>
          <w:bCs/>
          <w:sz w:val="24"/>
          <w:szCs w:val="24"/>
          <w:lang w:val="es-ES" w:eastAsia="es-MX"/>
        </w:rPr>
        <w:t>/INFOEM/IP/RR/20</w:t>
      </w:r>
      <w:r w:rsidR="00A40D15" w:rsidRPr="006F4F95">
        <w:rPr>
          <w:rFonts w:ascii="Palatino Linotype" w:hAnsi="Palatino Linotype" w:cs="Arial"/>
          <w:b/>
          <w:bCs/>
          <w:sz w:val="24"/>
          <w:szCs w:val="24"/>
          <w:lang w:val="es-ES" w:eastAsia="es-MX"/>
        </w:rPr>
        <w:t>20</w:t>
      </w:r>
      <w:r w:rsidRPr="006F4F95">
        <w:rPr>
          <w:rFonts w:ascii="Palatino Linotype" w:hAnsi="Palatino Linotype" w:cs="Arial"/>
          <w:sz w:val="24"/>
          <w:szCs w:val="24"/>
          <w:lang w:val="es-ES"/>
        </w:rPr>
        <w:t xml:space="preserve">, en el cual </w:t>
      </w:r>
      <w:r w:rsidRPr="006F4F95">
        <w:rPr>
          <w:rFonts w:ascii="Palatino Linotype" w:hAnsi="Palatino Linotype" w:cs="Arial"/>
          <w:sz w:val="24"/>
          <w:lang w:val="es-ES"/>
        </w:rPr>
        <w:t>arguye, las siguientes manifestaciones:</w:t>
      </w:r>
    </w:p>
    <w:p w14:paraId="09508559" w14:textId="77777777" w:rsidR="00E15E85" w:rsidRPr="006F4F95" w:rsidRDefault="00E15E85" w:rsidP="00E15E85">
      <w:pPr>
        <w:spacing w:before="240"/>
        <w:jc w:val="both"/>
        <w:rPr>
          <w:rFonts w:ascii="Palatino Linotype" w:hAnsi="Palatino Linotype" w:cs="Arial"/>
          <w:b/>
          <w:sz w:val="24"/>
          <w:lang w:val="es-ES"/>
        </w:rPr>
      </w:pPr>
      <w:r w:rsidRPr="006F4F95">
        <w:rPr>
          <w:rFonts w:ascii="Palatino Linotype" w:hAnsi="Palatino Linotype" w:cs="Arial"/>
          <w:b/>
          <w:sz w:val="24"/>
          <w:lang w:val="es-ES"/>
        </w:rPr>
        <w:t>Acto Impugnado:</w:t>
      </w:r>
    </w:p>
    <w:p w14:paraId="71185B68" w14:textId="3CC0A152" w:rsidR="00E15E85" w:rsidRPr="006F4F95" w:rsidRDefault="00E15E85" w:rsidP="00E15E85">
      <w:pPr>
        <w:ind w:left="851" w:right="850"/>
        <w:jc w:val="both"/>
        <w:rPr>
          <w:rFonts w:ascii="Palatino Linotype" w:hAnsi="Palatino Linotype"/>
          <w:i/>
          <w:color w:val="000000"/>
          <w:lang w:val="es-ES"/>
        </w:rPr>
      </w:pPr>
      <w:r w:rsidRPr="006F4F95">
        <w:rPr>
          <w:rFonts w:ascii="Palatino Linotype" w:hAnsi="Palatino Linotype"/>
          <w:i/>
          <w:color w:val="000000"/>
          <w:lang w:val="es-ES"/>
        </w:rPr>
        <w:t>“</w:t>
      </w:r>
      <w:r w:rsidR="006F4F95" w:rsidRPr="006F4F95">
        <w:rPr>
          <w:rFonts w:ascii="Palatino Linotype" w:hAnsi="Palatino Linotype"/>
          <w:i/>
          <w:color w:val="000000"/>
          <w:lang w:val="es-ES"/>
        </w:rPr>
        <w:t>la falta de respuesta a la solicitud de información 00079/TEQUIXQU/IP/2020, sin causa justificada</w:t>
      </w:r>
      <w:r w:rsidR="00C2382D" w:rsidRPr="006F4F95">
        <w:rPr>
          <w:rFonts w:ascii="Palatino Linotype" w:hAnsi="Palatino Linotype"/>
          <w:i/>
          <w:color w:val="000000"/>
          <w:lang w:val="es-ES"/>
        </w:rPr>
        <w:t>.</w:t>
      </w:r>
      <w:r w:rsidR="00875499" w:rsidRPr="006F4F95">
        <w:rPr>
          <w:rFonts w:ascii="Palatino Linotype" w:hAnsi="Palatino Linotype"/>
          <w:i/>
          <w:color w:val="000000"/>
          <w:lang w:val="es-ES"/>
        </w:rPr>
        <w:t>"</w:t>
      </w:r>
      <w:r w:rsidR="003474F2" w:rsidRPr="006F4F95">
        <w:rPr>
          <w:rFonts w:ascii="Palatino Linotype" w:hAnsi="Palatino Linotype"/>
          <w:i/>
          <w:color w:val="000000"/>
          <w:lang w:val="es-ES"/>
        </w:rPr>
        <w:t>[S</w:t>
      </w:r>
      <w:r w:rsidRPr="006F4F95">
        <w:rPr>
          <w:rFonts w:ascii="Palatino Linotype" w:hAnsi="Palatino Linotype"/>
          <w:i/>
          <w:color w:val="000000"/>
          <w:lang w:val="es-ES"/>
        </w:rPr>
        <w:t>ic]</w:t>
      </w:r>
    </w:p>
    <w:p w14:paraId="4E7787D6" w14:textId="77777777" w:rsidR="00E15E85" w:rsidRPr="006F4F95" w:rsidRDefault="00E15E85" w:rsidP="00E15E85">
      <w:pPr>
        <w:spacing w:before="240"/>
        <w:jc w:val="both"/>
        <w:rPr>
          <w:rFonts w:ascii="Palatino Linotype" w:hAnsi="Palatino Linotype" w:cs="Arial"/>
          <w:sz w:val="24"/>
          <w:lang w:val="es-ES"/>
        </w:rPr>
      </w:pPr>
      <w:r w:rsidRPr="006F4F95">
        <w:rPr>
          <w:rFonts w:ascii="Palatino Linotype" w:hAnsi="Palatino Linotype" w:cs="Arial"/>
          <w:b/>
          <w:sz w:val="24"/>
          <w:lang w:val="es-ES"/>
        </w:rPr>
        <w:t>Razones o Motivos de Inconformidad</w:t>
      </w:r>
      <w:r w:rsidRPr="006F4F95">
        <w:rPr>
          <w:rFonts w:ascii="Palatino Linotype" w:hAnsi="Palatino Linotype" w:cs="Arial"/>
          <w:sz w:val="24"/>
          <w:lang w:val="es-ES"/>
        </w:rPr>
        <w:t xml:space="preserve">: </w:t>
      </w:r>
    </w:p>
    <w:p w14:paraId="5AA2FBAD" w14:textId="3D79C273" w:rsidR="002606F0" w:rsidRPr="006F4F95" w:rsidRDefault="00E15E85" w:rsidP="00FE43D2">
      <w:pPr>
        <w:ind w:left="851" w:right="850"/>
        <w:jc w:val="both"/>
        <w:rPr>
          <w:rFonts w:ascii="Palatino Linotype" w:hAnsi="Palatino Linotype" w:cs="Arial"/>
          <w:i/>
          <w:lang w:val="es-ES"/>
        </w:rPr>
      </w:pPr>
      <w:r w:rsidRPr="006F4F95">
        <w:rPr>
          <w:rFonts w:ascii="Palatino Linotype" w:hAnsi="Palatino Linotype" w:cs="Arial"/>
          <w:i/>
          <w:lang w:val="es-ES"/>
        </w:rPr>
        <w:t>“</w:t>
      </w:r>
      <w:r w:rsidR="006F4F95" w:rsidRPr="006F4F95">
        <w:rPr>
          <w:rFonts w:ascii="Palatino Linotype" w:hAnsi="Palatino Linotype" w:cs="Arial"/>
          <w:i/>
          <w:lang w:val="es-ES"/>
        </w:rPr>
        <w:t>la vulneración de mi derecho humano a la información publica</w:t>
      </w:r>
      <w:r w:rsidR="004D0557" w:rsidRPr="006F4F95">
        <w:rPr>
          <w:rFonts w:ascii="Palatino Linotype" w:hAnsi="Palatino Linotype" w:cs="Arial"/>
          <w:i/>
          <w:lang w:val="es-ES"/>
        </w:rPr>
        <w:t>.</w:t>
      </w:r>
      <w:r w:rsidR="002821FA" w:rsidRPr="006F4F95">
        <w:rPr>
          <w:rFonts w:ascii="Palatino Linotype" w:hAnsi="Palatino Linotype" w:cs="Arial"/>
          <w:i/>
          <w:lang w:val="es-ES"/>
        </w:rPr>
        <w:t>” [</w:t>
      </w:r>
      <w:r w:rsidR="003474F2" w:rsidRPr="006F4F95">
        <w:rPr>
          <w:rFonts w:ascii="Palatino Linotype" w:hAnsi="Palatino Linotype" w:cs="Arial"/>
          <w:i/>
          <w:lang w:val="es-ES"/>
        </w:rPr>
        <w:t>S</w:t>
      </w:r>
      <w:r w:rsidRPr="006F4F95">
        <w:rPr>
          <w:rFonts w:ascii="Palatino Linotype" w:hAnsi="Palatino Linotype" w:cs="Arial"/>
          <w:i/>
          <w:lang w:val="es-ES"/>
        </w:rPr>
        <w:t>ic]</w:t>
      </w:r>
    </w:p>
    <w:p w14:paraId="399DFB02" w14:textId="77777777" w:rsidR="00E15E85" w:rsidRPr="006F4F95" w:rsidRDefault="00E15E85" w:rsidP="00E15E85">
      <w:pPr>
        <w:spacing w:before="240" w:line="360" w:lineRule="auto"/>
        <w:jc w:val="both"/>
        <w:rPr>
          <w:rFonts w:ascii="Palatino Linotype" w:hAnsi="Palatino Linotype" w:cs="Arial"/>
          <w:b/>
          <w:sz w:val="24"/>
          <w:szCs w:val="24"/>
          <w:lang w:val="es-ES"/>
        </w:rPr>
      </w:pPr>
      <w:r w:rsidRPr="006F4F95">
        <w:rPr>
          <w:rFonts w:ascii="Palatino Linotype" w:hAnsi="Palatino Linotype" w:cs="Arial"/>
          <w:b/>
          <w:sz w:val="28"/>
          <w:lang w:val="es-ES"/>
        </w:rPr>
        <w:t>CUARTO</w:t>
      </w:r>
      <w:r w:rsidRPr="006F4F95">
        <w:rPr>
          <w:rFonts w:ascii="Palatino Linotype" w:hAnsi="Palatino Linotype" w:cs="Arial"/>
          <w:b/>
          <w:sz w:val="24"/>
          <w:szCs w:val="24"/>
          <w:lang w:val="es-ES"/>
        </w:rPr>
        <w:t xml:space="preserve">. </w:t>
      </w:r>
      <w:r w:rsidRPr="006F4F95">
        <w:rPr>
          <w:rFonts w:ascii="Palatino Linotype" w:hAnsi="Palatino Linotype" w:cs="Arial"/>
          <w:b/>
          <w:sz w:val="28"/>
          <w:szCs w:val="28"/>
          <w:lang w:val="es-ES"/>
        </w:rPr>
        <w:t>Del turno del recurso de revisión.</w:t>
      </w:r>
    </w:p>
    <w:p w14:paraId="7CB3496C" w14:textId="6BCDA3C2" w:rsidR="00074A99" w:rsidRPr="006F4F95" w:rsidRDefault="00E15E85" w:rsidP="00E15E85">
      <w:pPr>
        <w:spacing w:before="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 xml:space="preserve">Medio de impugnación que le fue turnado a la Comisionada </w:t>
      </w:r>
      <w:r w:rsidRPr="006F4F95">
        <w:rPr>
          <w:rFonts w:ascii="Palatino Linotype" w:hAnsi="Palatino Linotype" w:cs="Arial"/>
          <w:b/>
          <w:sz w:val="24"/>
          <w:szCs w:val="24"/>
          <w:lang w:val="es-ES"/>
        </w:rPr>
        <w:t>Zulema Martínez Sánchez</w:t>
      </w:r>
      <w:r w:rsidRPr="006F4F95">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6F4F95">
        <w:rPr>
          <w:rFonts w:ascii="Palatino Linotype" w:hAnsi="Palatino Linotype" w:cs="Arial"/>
          <w:sz w:val="24"/>
          <w:szCs w:val="24"/>
          <w:lang w:val="es-ES"/>
        </w:rPr>
        <w:t xml:space="preserve">yó acuerdo de admisión en fecha </w:t>
      </w:r>
      <w:r w:rsidR="006F4F95" w:rsidRPr="006F4F95">
        <w:rPr>
          <w:rFonts w:ascii="Palatino Linotype" w:hAnsi="Palatino Linotype" w:cs="Arial"/>
          <w:sz w:val="24"/>
          <w:szCs w:val="24"/>
          <w:lang w:val="es-ES"/>
        </w:rPr>
        <w:t>diecinueve de octubre</w:t>
      </w:r>
      <w:r w:rsidR="00A873E0" w:rsidRPr="006F4F95">
        <w:rPr>
          <w:rFonts w:ascii="Palatino Linotype" w:hAnsi="Palatino Linotype" w:cs="Arial"/>
          <w:sz w:val="24"/>
          <w:szCs w:val="24"/>
          <w:lang w:val="es-ES"/>
        </w:rPr>
        <w:t xml:space="preserve"> de </w:t>
      </w:r>
      <w:r w:rsidR="00A873E0" w:rsidRPr="006F4F95">
        <w:rPr>
          <w:rFonts w:ascii="Palatino Linotype" w:hAnsi="Palatino Linotype" w:cs="Arial"/>
          <w:sz w:val="24"/>
          <w:szCs w:val="24"/>
          <w:lang w:val="es-ES"/>
        </w:rPr>
        <w:lastRenderedPageBreak/>
        <w:t>dos mil veinte</w:t>
      </w:r>
      <w:r w:rsidRPr="006F4F95">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0514C24D" w14:textId="77777777" w:rsidR="00E15E85" w:rsidRPr="006F4F95" w:rsidRDefault="00E15E85" w:rsidP="00E15E85">
      <w:pPr>
        <w:spacing w:before="240" w:line="360" w:lineRule="auto"/>
        <w:jc w:val="both"/>
        <w:rPr>
          <w:rFonts w:ascii="Palatino Linotype" w:hAnsi="Palatino Linotype" w:cs="Arial"/>
          <w:b/>
          <w:sz w:val="24"/>
          <w:szCs w:val="24"/>
          <w:lang w:val="es-ES"/>
        </w:rPr>
      </w:pPr>
      <w:r w:rsidRPr="006F4F95">
        <w:rPr>
          <w:rFonts w:ascii="Palatino Linotype" w:hAnsi="Palatino Linotype" w:cs="Arial"/>
          <w:b/>
          <w:sz w:val="28"/>
          <w:lang w:val="es-ES"/>
        </w:rPr>
        <w:t>QUINTO</w:t>
      </w:r>
      <w:r w:rsidRPr="006F4F95">
        <w:rPr>
          <w:rFonts w:ascii="Palatino Linotype" w:hAnsi="Palatino Linotype" w:cs="Arial"/>
          <w:b/>
          <w:sz w:val="24"/>
          <w:szCs w:val="24"/>
          <w:lang w:val="es-ES"/>
        </w:rPr>
        <w:t xml:space="preserve">. </w:t>
      </w:r>
      <w:r w:rsidRPr="006F4F95">
        <w:rPr>
          <w:rFonts w:ascii="Palatino Linotype" w:hAnsi="Palatino Linotype" w:cs="Arial"/>
          <w:b/>
          <w:sz w:val="28"/>
          <w:szCs w:val="28"/>
          <w:lang w:val="es-ES"/>
        </w:rPr>
        <w:t>De la etapa de instrucción.</w:t>
      </w:r>
    </w:p>
    <w:p w14:paraId="086EC670" w14:textId="16342D35" w:rsidR="00E15E85" w:rsidRDefault="00E15E85" w:rsidP="00E15E85">
      <w:pPr>
        <w:spacing w:before="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 xml:space="preserve">Así, una vez abierta la etapa de instrucción, en el sumario </w:t>
      </w:r>
      <w:r w:rsidR="00130D58" w:rsidRPr="006F4F95">
        <w:rPr>
          <w:rFonts w:ascii="Palatino Linotype" w:hAnsi="Palatino Linotype" w:cs="Arial"/>
          <w:sz w:val="24"/>
          <w:szCs w:val="24"/>
          <w:lang w:val="es-ES"/>
        </w:rPr>
        <w:t xml:space="preserve">se observa que el Sujeto Obligado </w:t>
      </w:r>
      <w:r w:rsidR="00D95FE9" w:rsidRPr="006F4F95">
        <w:rPr>
          <w:rFonts w:ascii="Palatino Linotype" w:hAnsi="Palatino Linotype" w:cs="Arial"/>
          <w:sz w:val="24"/>
          <w:szCs w:val="24"/>
          <w:lang w:val="es-ES"/>
        </w:rPr>
        <w:t>fue omiso en presentar su informe justificado</w:t>
      </w:r>
      <w:r w:rsidR="009A6D1C" w:rsidRPr="006F4F95">
        <w:rPr>
          <w:rFonts w:ascii="Palatino Linotype" w:hAnsi="Palatino Linotype" w:cs="Arial"/>
          <w:sz w:val="24"/>
          <w:szCs w:val="24"/>
          <w:lang w:val="es-ES"/>
        </w:rPr>
        <w:t>, a</w:t>
      </w:r>
      <w:r w:rsidR="002606F0" w:rsidRPr="006F4F95">
        <w:rPr>
          <w:rFonts w:ascii="Palatino Linotype" w:hAnsi="Palatino Linotype" w:cs="Arial"/>
          <w:sz w:val="24"/>
          <w:szCs w:val="24"/>
          <w:lang w:val="es-ES"/>
        </w:rPr>
        <w:t>simismo</w:t>
      </w:r>
      <w:r w:rsidR="00673CFD" w:rsidRPr="006F4F95">
        <w:rPr>
          <w:rFonts w:ascii="Palatino Linotype" w:hAnsi="Palatino Linotype" w:cs="Arial"/>
          <w:sz w:val="24"/>
          <w:szCs w:val="24"/>
          <w:lang w:val="es-ES"/>
        </w:rPr>
        <w:t>,</w:t>
      </w:r>
      <w:r w:rsidR="00527856" w:rsidRPr="006F4F95">
        <w:rPr>
          <w:rFonts w:ascii="Palatino Linotype" w:hAnsi="Palatino Linotype" w:cs="Arial"/>
          <w:sz w:val="24"/>
          <w:szCs w:val="24"/>
          <w:lang w:val="es-ES"/>
        </w:rPr>
        <w:t xml:space="preserve"> </w:t>
      </w:r>
      <w:r w:rsidR="009A6D1C" w:rsidRPr="006F4F95">
        <w:rPr>
          <w:rFonts w:ascii="Palatino Linotype" w:hAnsi="Palatino Linotype" w:cs="Arial"/>
          <w:sz w:val="24"/>
          <w:szCs w:val="24"/>
          <w:lang w:val="es-ES"/>
        </w:rPr>
        <w:t xml:space="preserve">el recurrente </w:t>
      </w:r>
      <w:r w:rsidR="00113310" w:rsidRPr="006F4F95">
        <w:rPr>
          <w:rFonts w:ascii="Palatino Linotype" w:hAnsi="Palatino Linotype" w:cs="Arial"/>
          <w:sz w:val="24"/>
          <w:szCs w:val="24"/>
          <w:lang w:val="es-ES"/>
        </w:rPr>
        <w:t xml:space="preserve">no realizo </w:t>
      </w:r>
      <w:r w:rsidR="0042338B" w:rsidRPr="006F4F95">
        <w:rPr>
          <w:rFonts w:ascii="Palatino Linotype" w:hAnsi="Palatino Linotype" w:cs="Arial"/>
          <w:sz w:val="24"/>
          <w:szCs w:val="24"/>
          <w:lang w:val="es-ES"/>
        </w:rPr>
        <w:t>manifestación</w:t>
      </w:r>
      <w:r w:rsidR="00113310" w:rsidRPr="006F4F95">
        <w:rPr>
          <w:rFonts w:ascii="Palatino Linotype" w:hAnsi="Palatino Linotype" w:cs="Arial"/>
          <w:sz w:val="24"/>
          <w:szCs w:val="24"/>
          <w:lang w:val="es-ES"/>
        </w:rPr>
        <w:t xml:space="preserve"> </w:t>
      </w:r>
      <w:r w:rsidR="0042338B" w:rsidRPr="006F4F95">
        <w:rPr>
          <w:rFonts w:ascii="Palatino Linotype" w:hAnsi="Palatino Linotype" w:cs="Arial"/>
          <w:sz w:val="24"/>
          <w:szCs w:val="24"/>
          <w:lang w:val="es-ES"/>
        </w:rPr>
        <w:t>alguna, por</w:t>
      </w:r>
      <w:r w:rsidR="00113310" w:rsidRPr="006F4F95">
        <w:rPr>
          <w:rFonts w:ascii="Palatino Linotype" w:hAnsi="Palatino Linotype" w:cs="Arial"/>
          <w:sz w:val="24"/>
          <w:szCs w:val="24"/>
          <w:lang w:val="es-ES"/>
        </w:rPr>
        <w:t xml:space="preserve"> lo que</w:t>
      </w:r>
      <w:r w:rsidR="009A6D1C" w:rsidRPr="006F4F95">
        <w:rPr>
          <w:rFonts w:ascii="Palatino Linotype" w:hAnsi="Palatino Linotype" w:cs="Arial"/>
          <w:sz w:val="24"/>
          <w:szCs w:val="24"/>
          <w:lang w:val="es-ES"/>
        </w:rPr>
        <w:t xml:space="preserve"> </w:t>
      </w:r>
      <w:r w:rsidR="009838CD" w:rsidRPr="006F4F95">
        <w:rPr>
          <w:rFonts w:ascii="Palatino Linotype" w:hAnsi="Palatino Linotype" w:cs="Arial"/>
          <w:sz w:val="24"/>
          <w:szCs w:val="24"/>
          <w:lang w:val="es-ES"/>
        </w:rPr>
        <w:t>habiendo tra</w:t>
      </w:r>
      <w:r w:rsidR="0057576D" w:rsidRPr="006F4F95">
        <w:rPr>
          <w:rFonts w:ascii="Palatino Linotype" w:hAnsi="Palatino Linotype" w:cs="Arial"/>
          <w:sz w:val="24"/>
          <w:szCs w:val="24"/>
          <w:lang w:val="es-ES"/>
        </w:rPr>
        <w:t>n</w:t>
      </w:r>
      <w:r w:rsidR="009838CD" w:rsidRPr="006F4F95">
        <w:rPr>
          <w:rFonts w:ascii="Palatino Linotype" w:hAnsi="Palatino Linotype" w:cs="Arial"/>
          <w:sz w:val="24"/>
          <w:szCs w:val="24"/>
          <w:lang w:val="es-ES"/>
        </w:rPr>
        <w:t>scurrido</w:t>
      </w:r>
      <w:r w:rsidR="00755099" w:rsidRPr="006F4F95">
        <w:rPr>
          <w:rFonts w:ascii="Palatino Linotype" w:hAnsi="Palatino Linotype" w:cs="Arial"/>
          <w:sz w:val="24"/>
          <w:szCs w:val="24"/>
          <w:lang w:val="es-ES"/>
        </w:rPr>
        <w:t xml:space="preserve"> el plazo establecido</w:t>
      </w:r>
      <w:r w:rsidR="00113310" w:rsidRPr="006F4F95">
        <w:rPr>
          <w:rFonts w:ascii="Palatino Linotype" w:hAnsi="Palatino Linotype" w:cs="Arial"/>
          <w:sz w:val="24"/>
          <w:szCs w:val="24"/>
          <w:lang w:val="es-ES"/>
        </w:rPr>
        <w:t>,</w:t>
      </w:r>
      <w:r w:rsidR="00755099" w:rsidRPr="006F4F95">
        <w:rPr>
          <w:rFonts w:ascii="Palatino Linotype" w:hAnsi="Palatino Linotype" w:cs="Arial"/>
          <w:sz w:val="24"/>
          <w:szCs w:val="24"/>
          <w:lang w:val="es-ES"/>
        </w:rPr>
        <w:t xml:space="preserve"> en fecha </w:t>
      </w:r>
      <w:r w:rsidR="0018612E">
        <w:rPr>
          <w:rFonts w:ascii="Palatino Linotype" w:hAnsi="Palatino Linotype" w:cs="Arial"/>
          <w:sz w:val="24"/>
          <w:szCs w:val="24"/>
          <w:lang w:val="es-ES"/>
        </w:rPr>
        <w:t>cuatro de noviembre</w:t>
      </w:r>
      <w:r w:rsidR="00090733" w:rsidRPr="006F4F95">
        <w:rPr>
          <w:rFonts w:ascii="Palatino Linotype" w:hAnsi="Palatino Linotype" w:cs="Arial"/>
          <w:sz w:val="24"/>
          <w:szCs w:val="24"/>
          <w:lang w:val="es-ES"/>
        </w:rPr>
        <w:t xml:space="preserve"> de dos mil veinte</w:t>
      </w:r>
      <w:r w:rsidR="00EB0246" w:rsidRPr="006F4F95">
        <w:rPr>
          <w:rFonts w:ascii="Palatino Linotype" w:hAnsi="Palatino Linotype" w:cs="Arial"/>
          <w:sz w:val="24"/>
          <w:szCs w:val="24"/>
          <w:lang w:val="es-ES"/>
        </w:rPr>
        <w:t xml:space="preserve"> </w:t>
      </w:r>
      <w:r w:rsidR="00755099" w:rsidRPr="006F4F95">
        <w:rPr>
          <w:rFonts w:ascii="Palatino Linotype" w:hAnsi="Palatino Linotype" w:cs="Arial"/>
          <w:sz w:val="24"/>
          <w:szCs w:val="24"/>
          <w:lang w:val="es-ES"/>
        </w:rPr>
        <w:t>se decretó el cierre de instrucción</w:t>
      </w:r>
      <w:r w:rsidRPr="006F4F95">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r w:rsidR="004C28F1" w:rsidRPr="006F4F95">
        <w:rPr>
          <w:rFonts w:ascii="Palatino Linotype" w:hAnsi="Palatino Linotype" w:cs="Arial"/>
          <w:sz w:val="24"/>
          <w:szCs w:val="24"/>
          <w:lang w:val="es-ES"/>
        </w:rPr>
        <w:t xml:space="preserve"> </w:t>
      </w:r>
    </w:p>
    <w:p w14:paraId="7C73D3D6" w14:textId="3DB49932" w:rsidR="002E76CC" w:rsidRPr="00AA1C66" w:rsidRDefault="002E76CC" w:rsidP="002E76CC">
      <w:pPr>
        <w:spacing w:before="240" w:after="240" w:line="360" w:lineRule="auto"/>
        <w:jc w:val="both"/>
        <w:rPr>
          <w:rFonts w:ascii="Palatino Linotype" w:hAnsi="Palatino Linotype" w:cs="Arial"/>
          <w:sz w:val="24"/>
          <w:szCs w:val="24"/>
          <w:lang w:val="es-ES"/>
        </w:rPr>
      </w:pPr>
      <w:r w:rsidRPr="00AA1C66">
        <w:rPr>
          <w:rFonts w:ascii="Palatino Linotype" w:hAnsi="Palatino Linotype" w:cs="Arial"/>
          <w:sz w:val="24"/>
          <w:szCs w:val="24"/>
          <w:lang w:val="es-ES"/>
        </w:rPr>
        <w:t xml:space="preserve">Así también, en fecha </w:t>
      </w:r>
      <w:r>
        <w:rPr>
          <w:rFonts w:ascii="Palatino Linotype" w:hAnsi="Palatino Linotype" w:cs="Arial"/>
          <w:sz w:val="24"/>
          <w:szCs w:val="24"/>
          <w:lang w:val="es-ES"/>
        </w:rPr>
        <w:t>diecinueve</w:t>
      </w:r>
      <w:r w:rsidRPr="00AA1C66">
        <w:rPr>
          <w:rFonts w:ascii="Palatino Linotype" w:hAnsi="Palatino Linotype" w:cs="Arial"/>
          <w:sz w:val="24"/>
          <w:szCs w:val="24"/>
          <w:lang w:val="es-ES"/>
        </w:rPr>
        <w:t xml:space="preserve"> de octubre de los corrientes este órgano garante con fundamento en el artículo 181 párrafo tercero de la Ley de Transparencia de la entidad, declaro la ampliación de término para resolver el recurso de revisión por un plazo de quince días hábiles.</w:t>
      </w:r>
    </w:p>
    <w:p w14:paraId="7702374C" w14:textId="2C8A9627" w:rsidR="00E15E85" w:rsidRPr="006F4F95" w:rsidRDefault="00E15E85" w:rsidP="007654BC">
      <w:pPr>
        <w:spacing w:before="240" w:line="360" w:lineRule="auto"/>
        <w:jc w:val="center"/>
        <w:rPr>
          <w:rFonts w:ascii="Palatino Linotype" w:hAnsi="Palatino Linotype" w:cs="Arial"/>
          <w:b/>
          <w:sz w:val="24"/>
          <w:lang w:val="es-ES"/>
        </w:rPr>
      </w:pPr>
      <w:r w:rsidRPr="006F4F95">
        <w:rPr>
          <w:rFonts w:ascii="Palatino Linotype" w:hAnsi="Palatino Linotype" w:cs="Arial"/>
          <w:b/>
          <w:sz w:val="24"/>
          <w:lang w:val="es-ES"/>
        </w:rPr>
        <w:t>C O N S I D E R A N D O</w:t>
      </w:r>
      <w:r w:rsidR="0069144D" w:rsidRPr="006F4F95">
        <w:rPr>
          <w:rFonts w:ascii="Palatino Linotype" w:hAnsi="Palatino Linotype" w:cs="Arial"/>
          <w:b/>
          <w:sz w:val="24"/>
          <w:lang w:val="es-ES"/>
        </w:rPr>
        <w:t xml:space="preserve"> </w:t>
      </w:r>
    </w:p>
    <w:p w14:paraId="2B105167" w14:textId="77777777" w:rsidR="00E15E85" w:rsidRPr="006F4F95" w:rsidRDefault="00E15E85" w:rsidP="00E15E85">
      <w:pPr>
        <w:spacing w:before="240" w:line="360" w:lineRule="auto"/>
        <w:jc w:val="both"/>
        <w:rPr>
          <w:rFonts w:ascii="Palatino Linotype" w:hAnsi="Palatino Linotype" w:cs="Arial"/>
          <w:sz w:val="24"/>
          <w:lang w:val="es-ES"/>
        </w:rPr>
      </w:pPr>
      <w:r w:rsidRPr="006F4F95">
        <w:rPr>
          <w:rFonts w:ascii="Palatino Linotype" w:hAnsi="Palatino Linotype" w:cs="Arial"/>
          <w:b/>
          <w:sz w:val="28"/>
          <w:lang w:val="es-ES"/>
        </w:rPr>
        <w:t>PRIMERO.</w:t>
      </w:r>
      <w:r w:rsidRPr="006F4F95">
        <w:rPr>
          <w:rFonts w:ascii="Palatino Linotype" w:hAnsi="Palatino Linotype" w:cs="Arial"/>
          <w:b/>
          <w:lang w:val="es-ES"/>
        </w:rPr>
        <w:t xml:space="preserve"> </w:t>
      </w:r>
      <w:r w:rsidRPr="006F4F95">
        <w:rPr>
          <w:rFonts w:ascii="Palatino Linotype" w:hAnsi="Palatino Linotype" w:cs="Arial"/>
          <w:b/>
          <w:sz w:val="28"/>
          <w:szCs w:val="28"/>
          <w:lang w:val="es-ES"/>
        </w:rPr>
        <w:t>De la competencia</w:t>
      </w:r>
      <w:r w:rsidRPr="006F4F95">
        <w:rPr>
          <w:rFonts w:ascii="Palatino Linotype" w:hAnsi="Palatino Linotype" w:cs="Arial"/>
          <w:sz w:val="28"/>
          <w:szCs w:val="28"/>
          <w:lang w:val="es-ES"/>
        </w:rPr>
        <w:t>.</w:t>
      </w:r>
    </w:p>
    <w:p w14:paraId="2C0F9A63" w14:textId="69CD0B21" w:rsidR="00E15E85" w:rsidRPr="006F4F95" w:rsidRDefault="00E15E85" w:rsidP="00E15E85">
      <w:pPr>
        <w:spacing w:before="240" w:line="360" w:lineRule="auto"/>
        <w:jc w:val="both"/>
        <w:rPr>
          <w:rFonts w:ascii="Palatino Linotype" w:hAnsi="Palatino Linotype" w:cs="Arial"/>
          <w:sz w:val="24"/>
          <w:lang w:val="es-ES"/>
        </w:rPr>
      </w:pPr>
      <w:r w:rsidRPr="006F4F95">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recurso de revisión interpuesto por </w:t>
      </w:r>
      <w:r w:rsidR="002536CC">
        <w:rPr>
          <w:rFonts w:ascii="Palatino Linotype" w:hAnsi="Palatino Linotype" w:cs="Arial"/>
          <w:b/>
          <w:sz w:val="24"/>
          <w:lang w:val="es-ES"/>
        </w:rPr>
        <w:t>la parte r</w:t>
      </w:r>
      <w:r w:rsidRPr="006F4F95">
        <w:rPr>
          <w:rFonts w:ascii="Palatino Linotype" w:hAnsi="Palatino Linotype" w:cs="Arial"/>
          <w:b/>
          <w:sz w:val="24"/>
          <w:lang w:val="es-ES"/>
        </w:rPr>
        <w:t>ecurrente</w:t>
      </w:r>
      <w:r w:rsidRPr="006F4F95">
        <w:rPr>
          <w:rFonts w:ascii="Palatino Linotype" w:hAnsi="Palatino Linotype" w:cs="Arial"/>
          <w:b/>
          <w:sz w:val="24"/>
          <w:szCs w:val="24"/>
          <w:lang w:val="es-ES"/>
        </w:rPr>
        <w:t xml:space="preserve"> </w:t>
      </w:r>
      <w:r w:rsidRPr="006F4F95">
        <w:rPr>
          <w:rFonts w:ascii="Palatino Linotype" w:hAnsi="Palatino Linotype" w:cs="Arial"/>
          <w:sz w:val="24"/>
          <w:lang w:val="es-ES"/>
        </w:rPr>
        <w:t xml:space="preserve">conforme a lo dispuesto en los artículos </w:t>
      </w:r>
      <w:r w:rsidR="00AA2CB1" w:rsidRPr="006F4F95">
        <w:rPr>
          <w:rFonts w:ascii="Palatino Linotype" w:hAnsi="Palatino Linotype" w:cs="Arial"/>
          <w:sz w:val="24"/>
          <w:lang w:val="es-ES"/>
        </w:rPr>
        <w:t xml:space="preserve">1, párrafos segundo y tercero, </w:t>
      </w:r>
      <w:r w:rsidRPr="006F4F95">
        <w:rPr>
          <w:rFonts w:ascii="Palatino Linotype" w:hAnsi="Palatino Linotype" w:cs="Arial"/>
          <w:sz w:val="24"/>
          <w:lang w:val="es-ES"/>
        </w:rPr>
        <w:t xml:space="preserve">6, apartado A, </w:t>
      </w:r>
      <w:r w:rsidR="00AA2CB1" w:rsidRPr="006F4F95">
        <w:rPr>
          <w:rFonts w:ascii="Palatino Linotype" w:hAnsi="Palatino Linotype" w:cs="Arial"/>
          <w:sz w:val="24"/>
          <w:lang w:val="es-ES"/>
        </w:rPr>
        <w:t>fracciones I, III y</w:t>
      </w:r>
      <w:r w:rsidRPr="006F4F95">
        <w:rPr>
          <w:rFonts w:ascii="Palatino Linotype" w:hAnsi="Palatino Linotype" w:cs="Arial"/>
          <w:sz w:val="24"/>
          <w:lang w:val="es-ES"/>
        </w:rPr>
        <w:t xml:space="preserve"> IV de la Constitución Política de los Estados Unidos Mexicanos, 5, párrafos </w:t>
      </w:r>
      <w:r w:rsidR="00A902C6" w:rsidRPr="006F4F95">
        <w:rPr>
          <w:rFonts w:ascii="Palatino Linotype" w:hAnsi="Palatino Linotype" w:cs="Arial"/>
          <w:sz w:val="24"/>
          <w:lang w:val="es-ES"/>
        </w:rPr>
        <w:t xml:space="preserve">vigésimo segundo, </w:t>
      </w:r>
      <w:r w:rsidR="00A902C6" w:rsidRPr="006F4F95">
        <w:rPr>
          <w:rFonts w:ascii="Palatino Linotype" w:hAnsi="Palatino Linotype" w:cs="Arial"/>
          <w:sz w:val="24"/>
          <w:lang w:val="es-ES"/>
        </w:rPr>
        <w:lastRenderedPageBreak/>
        <w:t xml:space="preserve">vigésimo tercero y vigésimo cuarto fracción </w:t>
      </w:r>
      <w:r w:rsidRPr="006F4F95">
        <w:rPr>
          <w:rFonts w:ascii="Palatino Linotype" w:hAnsi="Palatino Linotype" w:cs="Arial"/>
          <w:sz w:val="24"/>
          <w:lang w:val="es-ES"/>
        </w:rPr>
        <w:t xml:space="preserve">IV de la Constitución Política del Estado Libre y Soberano de México, </w:t>
      </w:r>
      <w:r w:rsidRPr="006F4F95">
        <w:rPr>
          <w:rFonts w:ascii="Palatino Linotype" w:hAnsi="Palatino Linotype" w:cs="Arial"/>
          <w:sz w:val="24"/>
          <w:szCs w:val="24"/>
          <w:lang w:val="es-ES"/>
        </w:rPr>
        <w:t xml:space="preserve">1, 2 fracción II, 13, 29, 36 fracciones II y III, 176, 178, 179 fracción </w:t>
      </w:r>
      <w:r w:rsidR="00EB0246" w:rsidRPr="006F4F95">
        <w:rPr>
          <w:rFonts w:ascii="Palatino Linotype" w:hAnsi="Palatino Linotype" w:cs="Arial"/>
          <w:sz w:val="24"/>
          <w:szCs w:val="24"/>
          <w:lang w:val="es-ES"/>
        </w:rPr>
        <w:t>V</w:t>
      </w:r>
      <w:r w:rsidRPr="006F4F95">
        <w:rPr>
          <w:rFonts w:ascii="Palatino Linotype" w:hAnsi="Palatino Linotype" w:cs="Arial"/>
          <w:sz w:val="24"/>
          <w:szCs w:val="24"/>
          <w:lang w:val="es-ES"/>
        </w:rPr>
        <w:t xml:space="preserve">, 181 párrafo tercero, 182, 185, 188 y 194 </w:t>
      </w:r>
      <w:r w:rsidRPr="006F4F95">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A283C1" w14:textId="77777777" w:rsidR="00E15E85" w:rsidRPr="006F4F9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6F4F95">
        <w:rPr>
          <w:rFonts w:ascii="Palatino Linotype" w:hAnsi="Palatino Linotype" w:cs="Arial"/>
          <w:b/>
          <w:sz w:val="28"/>
        </w:rPr>
        <w:t>SEGUNDO</w:t>
      </w:r>
      <w:r w:rsidRPr="006F4F95">
        <w:rPr>
          <w:rFonts w:ascii="Palatino Linotype" w:hAnsi="Palatino Linotype" w:cs="Arial"/>
          <w:b/>
        </w:rPr>
        <w:t xml:space="preserve">. </w:t>
      </w:r>
      <w:r w:rsidRPr="006F4F95">
        <w:rPr>
          <w:rFonts w:ascii="Palatino Linotype" w:hAnsi="Palatino Linotype" w:cs="Arial"/>
          <w:b/>
          <w:sz w:val="28"/>
          <w:szCs w:val="28"/>
        </w:rPr>
        <w:t>Sobre los alcances del recurso de revisión.</w:t>
      </w:r>
      <w:r w:rsidRPr="006F4F95">
        <w:rPr>
          <w:rFonts w:ascii="Palatino Linotype" w:hAnsi="Palatino Linotype" w:cs="Arial"/>
          <w:b/>
        </w:rPr>
        <w:t xml:space="preserve"> </w:t>
      </w:r>
    </w:p>
    <w:p w14:paraId="0EA5815F" w14:textId="77777777" w:rsidR="00E15E85" w:rsidRPr="006F4F9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6F4F95">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583A3AA" w14:textId="77777777" w:rsidR="00FC7ACA" w:rsidRPr="006F4F95" w:rsidRDefault="00A71604" w:rsidP="00FC7ACA">
      <w:pPr>
        <w:pStyle w:val="Sinespaciado"/>
        <w:spacing w:before="240" w:after="240" w:line="360" w:lineRule="auto"/>
        <w:jc w:val="both"/>
        <w:rPr>
          <w:rFonts w:ascii="Palatino Linotype" w:hAnsi="Palatino Linotype"/>
          <w:b/>
          <w:sz w:val="28"/>
          <w:szCs w:val="28"/>
          <w:lang w:val="es-ES"/>
        </w:rPr>
      </w:pPr>
      <w:r w:rsidRPr="006F4F95">
        <w:rPr>
          <w:rFonts w:ascii="Palatino Linotype" w:hAnsi="Palatino Linotype"/>
          <w:b/>
          <w:sz w:val="28"/>
          <w:szCs w:val="28"/>
          <w:lang w:val="es-ES"/>
        </w:rPr>
        <w:t xml:space="preserve">TERCERO. </w:t>
      </w:r>
      <w:r w:rsidR="00FC7ACA" w:rsidRPr="006F4F95">
        <w:rPr>
          <w:rFonts w:ascii="Palatino Linotype" w:hAnsi="Palatino Linotype"/>
          <w:b/>
          <w:sz w:val="28"/>
          <w:szCs w:val="28"/>
          <w:lang w:val="es-ES"/>
        </w:rPr>
        <w:t>De las causas de improcedencia.</w:t>
      </w:r>
    </w:p>
    <w:p w14:paraId="762A607C" w14:textId="77777777" w:rsidR="00FC7ACA" w:rsidRPr="006F4F95" w:rsidRDefault="00FC7ACA" w:rsidP="00FC7ACA">
      <w:pPr>
        <w:pStyle w:val="Sinespaciado"/>
        <w:spacing w:before="240" w:after="240" w:line="360" w:lineRule="auto"/>
        <w:jc w:val="both"/>
        <w:rPr>
          <w:rFonts w:ascii="Palatino Linotype" w:hAnsi="Palatino Linotype"/>
          <w:lang w:val="es-ES"/>
        </w:rPr>
      </w:pPr>
      <w:r w:rsidRPr="006F4F95">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C469EF" w14:textId="77777777" w:rsidR="00FC7ACA" w:rsidRPr="006F4F95" w:rsidRDefault="00FC7ACA" w:rsidP="00FC7ACA">
      <w:pPr>
        <w:pStyle w:val="Sinespaciado"/>
        <w:spacing w:before="240" w:after="240" w:line="360" w:lineRule="auto"/>
        <w:jc w:val="both"/>
        <w:rPr>
          <w:rFonts w:ascii="Palatino Linotype" w:hAnsi="Palatino Linotype"/>
          <w:lang w:val="es-ES"/>
        </w:rPr>
      </w:pPr>
      <w:r w:rsidRPr="006F4F95">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F4F95">
        <w:rPr>
          <w:rStyle w:val="Refdenotaalpie"/>
          <w:rFonts w:ascii="Palatino Linotype" w:hAnsi="Palatino Linotype" w:cs="Arial"/>
          <w:lang w:val="es-ES"/>
        </w:rPr>
        <w:footnoteReference w:id="1"/>
      </w:r>
      <w:r w:rsidRPr="006F4F95">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FD7D404" w14:textId="6ACB6818" w:rsidR="00A71604" w:rsidRPr="00C05B94" w:rsidRDefault="00FC7ACA" w:rsidP="00C05B94">
      <w:pPr>
        <w:pStyle w:val="Sinespaciado"/>
        <w:spacing w:before="240" w:after="240" w:line="360" w:lineRule="auto"/>
        <w:jc w:val="both"/>
        <w:rPr>
          <w:rFonts w:ascii="Palatino Linotype" w:hAnsi="Palatino Linotype"/>
          <w:lang w:val="es-ES"/>
        </w:rPr>
      </w:pPr>
      <w:r w:rsidRPr="006F4F95">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6F4F95">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649090F6" w14:textId="62FB01B4" w:rsidR="00A71604" w:rsidRPr="006F4F95" w:rsidRDefault="00A71604" w:rsidP="00A71604">
      <w:pPr>
        <w:pStyle w:val="Sinespaciado"/>
        <w:spacing w:before="240" w:after="240" w:line="360" w:lineRule="auto"/>
        <w:jc w:val="both"/>
        <w:rPr>
          <w:rFonts w:ascii="Palatino Linotype" w:hAnsi="Palatino Linotype"/>
          <w:lang w:val="es-ES"/>
        </w:rPr>
      </w:pPr>
      <w:r w:rsidRPr="006F4F95">
        <w:rPr>
          <w:rFonts w:ascii="Palatino Linotype" w:hAnsi="Palatino Linotype"/>
          <w:b/>
          <w:sz w:val="28"/>
          <w:szCs w:val="28"/>
          <w:lang w:val="es-ES"/>
        </w:rPr>
        <w:t>CUARTO</w:t>
      </w:r>
      <w:r w:rsidR="00FC7ACA" w:rsidRPr="006F4F95">
        <w:rPr>
          <w:rFonts w:ascii="Palatino Linotype" w:hAnsi="Palatino Linotype"/>
          <w:b/>
          <w:sz w:val="28"/>
          <w:szCs w:val="28"/>
          <w:lang w:val="es-ES"/>
        </w:rPr>
        <w:t>.</w:t>
      </w:r>
      <w:r w:rsidRPr="006F4F95">
        <w:rPr>
          <w:rFonts w:ascii="Palatino Linotype" w:hAnsi="Palatino Linotype"/>
          <w:b/>
          <w:sz w:val="28"/>
          <w:szCs w:val="28"/>
          <w:lang w:val="es-ES"/>
        </w:rPr>
        <w:t xml:space="preserve"> Estudio y resolución del asunto.</w:t>
      </w:r>
    </w:p>
    <w:p w14:paraId="19160F27" w14:textId="77777777" w:rsidR="00A71604" w:rsidRPr="006F4F95" w:rsidRDefault="00A71604" w:rsidP="00A71604">
      <w:pPr>
        <w:pStyle w:val="Sinespaciado"/>
        <w:spacing w:before="240" w:after="240" w:line="360" w:lineRule="auto"/>
        <w:jc w:val="both"/>
        <w:rPr>
          <w:rFonts w:ascii="Palatino Linotype" w:hAnsi="Palatino Linotype"/>
          <w:lang w:val="es-ES"/>
        </w:rPr>
      </w:pPr>
      <w:r w:rsidRPr="006F4F95">
        <w:rPr>
          <w:rFonts w:ascii="Palatino Linotype" w:hAnsi="Palatino Linotype"/>
          <w:lang w:val="es-ES"/>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B8088C" w14:textId="77777777" w:rsidR="00B0008F" w:rsidRPr="006F4F95" w:rsidRDefault="00B0008F" w:rsidP="00B0008F">
      <w:pPr>
        <w:tabs>
          <w:tab w:val="left" w:pos="709"/>
        </w:tabs>
        <w:spacing w:before="240" w:line="360" w:lineRule="auto"/>
        <w:ind w:right="51"/>
        <w:jc w:val="both"/>
        <w:rPr>
          <w:rFonts w:ascii="Palatino Linotype" w:hAnsi="Palatino Linotype"/>
          <w:sz w:val="24"/>
          <w:szCs w:val="24"/>
          <w:lang w:val="es-ES"/>
        </w:rPr>
      </w:pPr>
      <w:r w:rsidRPr="006F4F95">
        <w:rPr>
          <w:rFonts w:ascii="Palatino Linotype" w:hAnsi="Palatino Linotype"/>
          <w:sz w:val="24"/>
          <w:szCs w:val="24"/>
          <w:lang w:val="es-ES"/>
        </w:rPr>
        <w:t xml:space="preserve">Ahora bien, en primer término es menester señalar que el hoy recurrente se inconforma derivado de la falta de respuesta del sujeto obligado a su solicitud de información, por lo que evidentemente nos encontramos frente a una negativa ficta, que es, el silencio de la autoridad; en otras palabras, el sujeto obligado a quien se le formule una solicitud de información cuenta con quince días hábiles para dar contestación, por lo que una vez transcurrido dicho termino sí que se entregue respuesta al particular, la solicitud se entenderá por negada generando por ley el derecho al solicitante de presentar su medio de impugnación. </w:t>
      </w:r>
    </w:p>
    <w:p w14:paraId="392CACAA" w14:textId="77777777" w:rsidR="00B0008F" w:rsidRPr="006F4F95" w:rsidRDefault="00B0008F" w:rsidP="00B0008F">
      <w:pPr>
        <w:tabs>
          <w:tab w:val="left" w:pos="709"/>
        </w:tabs>
        <w:spacing w:before="240" w:line="360" w:lineRule="auto"/>
        <w:ind w:right="51"/>
        <w:jc w:val="both"/>
        <w:rPr>
          <w:rFonts w:ascii="Palatino Linotype" w:hAnsi="Palatino Linotype"/>
          <w:sz w:val="24"/>
          <w:szCs w:val="24"/>
          <w:lang w:val="es-ES"/>
        </w:rPr>
      </w:pPr>
      <w:r w:rsidRPr="006F4F95">
        <w:rPr>
          <w:rFonts w:ascii="Palatino Linotype" w:hAnsi="Palatino Linotype"/>
          <w:sz w:val="24"/>
          <w:szCs w:val="24"/>
          <w:lang w:val="es-ES"/>
        </w:rPr>
        <w:t xml:space="preserve">De tal manera, que la negativa ficta, es la figura jurídica que consiste en otorgar un efecto negativo al silencio de la autoridad administrativa en relación a las solicitudes </w:t>
      </w:r>
      <w:r w:rsidRPr="006F4F95">
        <w:rPr>
          <w:rFonts w:ascii="Palatino Linotype" w:hAnsi="Palatino Linotype"/>
          <w:sz w:val="24"/>
          <w:szCs w:val="24"/>
          <w:lang w:val="es-ES"/>
        </w:rPr>
        <w:lastRenderedPageBreak/>
        <w:t>que le formulen lo particulares, lo que genera la posibilidad de defensa ante tal omisión y la acción de impugnación contra la incertidumbre jurídica en la que se deja al gobernado, actualizando el supuesto de procedencia que contempla la Ley de la Materia en su numeral 179 fracción VII.</w:t>
      </w:r>
      <w:r w:rsidRPr="006F4F95">
        <w:rPr>
          <w:rStyle w:val="Refdenotaalpie"/>
          <w:rFonts w:ascii="Palatino Linotype" w:hAnsi="Palatino Linotype"/>
          <w:sz w:val="24"/>
          <w:szCs w:val="24"/>
          <w:lang w:val="es-ES"/>
        </w:rPr>
        <w:footnoteReference w:id="2"/>
      </w:r>
    </w:p>
    <w:p w14:paraId="01E8CC61" w14:textId="77777777" w:rsidR="00B0008F" w:rsidRPr="006F4F95" w:rsidRDefault="00B0008F" w:rsidP="00B0008F">
      <w:pPr>
        <w:spacing w:before="100" w:beforeAutospacing="1" w:after="100" w:afterAutospacing="1" w:line="360" w:lineRule="auto"/>
        <w:jc w:val="both"/>
        <w:rPr>
          <w:rFonts w:ascii="Palatino Linotype" w:hAnsi="Palatino Linotype" w:cs="Arial"/>
          <w:sz w:val="24"/>
          <w:lang w:val="es-ES"/>
        </w:rPr>
      </w:pPr>
      <w:r w:rsidRPr="006F4F95">
        <w:rPr>
          <w:rFonts w:ascii="Palatino Linotype" w:hAnsi="Palatino Linotype" w:cs="Arial"/>
          <w:sz w:val="24"/>
          <w:lang w:val="es-ES"/>
        </w:rPr>
        <w:t xml:space="preserve">Sin necesidad de determinar una debida oportunidad respecto del momento de presentación del medio de impugnación, pues al no existir una determinación por parte del </w:t>
      </w:r>
      <w:r w:rsidRPr="006F4F95">
        <w:rPr>
          <w:rFonts w:ascii="Palatino Linotype" w:hAnsi="Palatino Linotype" w:cs="Arial"/>
          <w:b/>
          <w:sz w:val="24"/>
          <w:lang w:val="es-ES"/>
        </w:rPr>
        <w:t>Sujeto Obligado</w:t>
      </w:r>
      <w:r w:rsidRPr="006F4F95">
        <w:rPr>
          <w:rFonts w:ascii="Palatino Linotype" w:hAnsi="Palatino Linotype" w:cs="Arial"/>
          <w:sz w:val="24"/>
          <w:lang w:val="es-ES"/>
        </w:rPr>
        <w:t xml:space="preserve">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5AF557D0" w14:textId="77777777" w:rsidR="00B0008F" w:rsidRPr="006F4F95" w:rsidRDefault="00B0008F" w:rsidP="00B0008F">
      <w:pPr>
        <w:tabs>
          <w:tab w:val="left" w:pos="709"/>
        </w:tabs>
        <w:spacing w:before="240" w:line="360" w:lineRule="auto"/>
        <w:ind w:right="51"/>
        <w:jc w:val="both"/>
        <w:rPr>
          <w:rFonts w:ascii="Palatino Linotype" w:hAnsi="Palatino Linotype"/>
          <w:sz w:val="24"/>
          <w:szCs w:val="24"/>
          <w:lang w:val="es-ES"/>
        </w:rPr>
      </w:pPr>
      <w:r w:rsidRPr="006F4F95">
        <w:rPr>
          <w:rFonts w:ascii="Palatino Linotype" w:hAnsi="Palatino Linotype"/>
          <w:sz w:val="24"/>
          <w:szCs w:val="24"/>
          <w:lang w:val="es-ES"/>
        </w:rPr>
        <w:t xml:space="preserve">Así, del citado numeral 178 se ha determinado </w:t>
      </w:r>
      <w:r w:rsidR="00A65C79" w:rsidRPr="006F4F95">
        <w:rPr>
          <w:rFonts w:ascii="Palatino Linotype" w:hAnsi="Palatino Linotype"/>
          <w:sz w:val="24"/>
          <w:szCs w:val="24"/>
          <w:lang w:val="es-ES"/>
        </w:rPr>
        <w:t>que,</w:t>
      </w:r>
      <w:r w:rsidRPr="006F4F95">
        <w:rPr>
          <w:rFonts w:ascii="Palatino Linotype" w:hAnsi="Palatino Linotype"/>
          <w:sz w:val="24"/>
          <w:szCs w:val="24"/>
          <w:lang w:val="es-ES"/>
        </w:rPr>
        <w:t xml:space="preserve"> ante la falta de respuesta por parte de los sujetos obligados a una solicitud de información, dentro de los términos previstos para tal efecto, la presentación del recurso de revisión podrá ser presentado en cualquier momento y que a la letra reza:</w:t>
      </w:r>
    </w:p>
    <w:p w14:paraId="1136B7B6" w14:textId="77777777" w:rsidR="00B0008F" w:rsidRPr="006F4F95" w:rsidRDefault="00B0008F" w:rsidP="00B0008F">
      <w:pPr>
        <w:spacing w:before="100" w:beforeAutospacing="1" w:after="100" w:afterAutospacing="1"/>
        <w:ind w:left="851" w:right="902"/>
        <w:jc w:val="both"/>
        <w:rPr>
          <w:rFonts w:ascii="Palatino Linotype" w:hAnsi="Palatino Linotype" w:cs="Arial"/>
          <w:lang w:val="es-ES"/>
        </w:rPr>
      </w:pPr>
      <w:r w:rsidRPr="006F4F95">
        <w:rPr>
          <w:rFonts w:ascii="Palatino Linotype" w:hAnsi="Palatino Linotype" w:cs="Arial"/>
          <w:i/>
          <w:iCs/>
          <w:lang w:val="es-ES"/>
        </w:rPr>
        <w:t>“</w:t>
      </w:r>
      <w:r w:rsidRPr="006F4F95">
        <w:rPr>
          <w:rFonts w:ascii="Palatino Linotype" w:hAnsi="Palatino Linotype" w:cs="Arial"/>
          <w:b/>
          <w:bCs/>
          <w:i/>
          <w:iCs/>
          <w:lang w:val="es-ES"/>
        </w:rPr>
        <w:t>Artículo 178</w:t>
      </w:r>
      <w:r w:rsidRPr="006F4F95">
        <w:rPr>
          <w:rFonts w:ascii="Palatino Linotype" w:hAnsi="Palatino Linotype" w:cs="Arial"/>
          <w:i/>
          <w:iCs/>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B326FDF" w14:textId="77777777" w:rsidR="00B0008F" w:rsidRPr="006F4F95" w:rsidRDefault="00B0008F" w:rsidP="00B0008F">
      <w:pPr>
        <w:spacing w:before="100" w:beforeAutospacing="1" w:after="100" w:afterAutospacing="1"/>
        <w:ind w:left="851" w:right="902"/>
        <w:jc w:val="both"/>
        <w:rPr>
          <w:rFonts w:ascii="Palatino Linotype" w:hAnsi="Palatino Linotype" w:cs="Arial"/>
          <w:lang w:val="es-ES"/>
        </w:rPr>
      </w:pPr>
      <w:r w:rsidRPr="006F4F95">
        <w:rPr>
          <w:rFonts w:ascii="Palatino Linotype" w:hAnsi="Palatino Linotype" w:cs="Arial"/>
          <w:b/>
          <w:bCs/>
          <w:i/>
          <w:iCs/>
          <w:lang w:val="es-ES"/>
        </w:rPr>
        <w:t xml:space="preserve">A falta de respuesta del sujeto obligado, dentro de los plazos establecidos en esta Ley, a una solicitud de acceso a la información pública, el recurso </w:t>
      </w:r>
      <w:r w:rsidRPr="006F4F95">
        <w:rPr>
          <w:rFonts w:ascii="Palatino Linotype" w:hAnsi="Palatino Linotype" w:cs="Arial"/>
          <w:b/>
          <w:bCs/>
          <w:i/>
          <w:iCs/>
          <w:lang w:val="es-ES"/>
        </w:rPr>
        <w:lastRenderedPageBreak/>
        <w:t>podrá ser interpuesto en cualquier momento,</w:t>
      </w:r>
      <w:r w:rsidRPr="006F4F95">
        <w:rPr>
          <w:rFonts w:ascii="Palatino Linotype" w:hAnsi="Palatino Linotype" w:cs="Arial"/>
          <w:i/>
          <w:iCs/>
          <w:lang w:val="es-ES"/>
        </w:rPr>
        <w:t> acompañado con el documento que pruebe la fecha en que presentó la solicitud…”</w:t>
      </w:r>
    </w:p>
    <w:p w14:paraId="58FAA509" w14:textId="77777777" w:rsidR="00B0008F" w:rsidRPr="006F4F95" w:rsidRDefault="00B0008F" w:rsidP="00B0008F">
      <w:pPr>
        <w:spacing w:before="100" w:beforeAutospacing="1" w:after="100" w:afterAutospacing="1" w:line="360" w:lineRule="auto"/>
        <w:jc w:val="both"/>
        <w:rPr>
          <w:rFonts w:ascii="Palatino Linotype" w:hAnsi="Palatino Linotype" w:cs="Arial"/>
          <w:sz w:val="24"/>
          <w:lang w:val="es-ES"/>
        </w:rPr>
      </w:pPr>
      <w:r w:rsidRPr="006F4F95">
        <w:rPr>
          <w:rFonts w:ascii="Palatino Linotype" w:hAnsi="Palatino Linotype" w:cs="Arial"/>
          <w:sz w:val="24"/>
          <w:lang w:val="es-ES"/>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29A412F" w14:textId="77777777" w:rsidR="00A65C79" w:rsidRPr="006F4F95" w:rsidRDefault="00B0008F" w:rsidP="00A65C79">
      <w:pPr>
        <w:spacing w:before="240" w:line="360" w:lineRule="auto"/>
        <w:ind w:left="708" w:right="51" w:firstLine="1"/>
        <w:jc w:val="both"/>
        <w:rPr>
          <w:rFonts w:ascii="Palatino Linotype" w:hAnsi="Palatino Linotype" w:cs="Arial"/>
          <w:i/>
          <w:iCs/>
          <w:lang w:val="es-ES"/>
        </w:rPr>
      </w:pPr>
      <w:r w:rsidRPr="006F4F95">
        <w:rPr>
          <w:rFonts w:ascii="Palatino Linotype" w:hAnsi="Palatino Linotype" w:cs="Arial"/>
          <w:b/>
          <w:bCs/>
          <w:i/>
          <w:iCs/>
          <w:lang w:val="es-ES"/>
        </w:rPr>
        <w:t>“CRITERIO 0001-15 NEGATIVA FICTA. PLAZO PARA INTERPONER EL RECURSO DE REVISIÓN TRATÁNDOSE DE</w:t>
      </w:r>
      <w:r w:rsidRPr="006F4F95">
        <w:rPr>
          <w:rFonts w:ascii="Palatino Linotype" w:hAnsi="Palatino Linotype" w:cs="Arial"/>
          <w:i/>
          <w:iCs/>
          <w:lang w:val="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2C365AB" w14:textId="77777777" w:rsidR="00B0008F" w:rsidRPr="006F4F95" w:rsidRDefault="00B0008F" w:rsidP="00A65C79">
      <w:pPr>
        <w:spacing w:before="240" w:line="360" w:lineRule="auto"/>
        <w:ind w:right="51" w:firstLine="1"/>
        <w:jc w:val="both"/>
        <w:rPr>
          <w:rFonts w:ascii="Palatino Linotype" w:hAnsi="Palatino Linotype"/>
          <w:sz w:val="24"/>
          <w:szCs w:val="24"/>
          <w:lang w:val="es-ES"/>
        </w:rPr>
      </w:pPr>
      <w:r w:rsidRPr="006F4F95">
        <w:rPr>
          <w:rFonts w:ascii="Palatino Linotype" w:hAnsi="Palatino Linotype"/>
          <w:sz w:val="24"/>
          <w:szCs w:val="24"/>
          <w:lang w:val="es-ES"/>
        </w:rPr>
        <w:t xml:space="preserve">Así entonces, resulta a todas luces que el medio de impugnación interpuesto por el hoy recurrente, resulta procedente debido a que no se emite respuesta dentro de los términos establecidos por la normatividad aplicable a la materia, lo que genera que </w:t>
      </w:r>
      <w:r w:rsidRPr="006F4F95">
        <w:rPr>
          <w:rFonts w:ascii="Palatino Linotype" w:hAnsi="Palatino Linotype"/>
          <w:sz w:val="24"/>
          <w:szCs w:val="24"/>
          <w:lang w:val="es-ES"/>
        </w:rPr>
        <w:lastRenderedPageBreak/>
        <w:t>este órgano garante proceda al análisis y estudio del fondo del asunto, en aras de garantizar el derecho accionado por el particular.</w:t>
      </w:r>
    </w:p>
    <w:p w14:paraId="6D20106F" w14:textId="77777777" w:rsidR="00B0008F" w:rsidRPr="006F4F95" w:rsidRDefault="00B0008F" w:rsidP="00B0008F">
      <w:pPr>
        <w:spacing w:before="240" w:after="240" w:line="360" w:lineRule="auto"/>
        <w:jc w:val="both"/>
        <w:rPr>
          <w:rFonts w:ascii="Palatino Linotype" w:hAnsi="Palatino Linotype" w:cs="Arial"/>
          <w:sz w:val="24"/>
          <w:szCs w:val="24"/>
          <w:lang w:val="es-ES"/>
        </w:rPr>
      </w:pPr>
      <w:r w:rsidRPr="006F4F95">
        <w:rPr>
          <w:rFonts w:ascii="Palatino Linotype" w:hAnsi="Palatino Linotype"/>
          <w:sz w:val="24"/>
          <w:szCs w:val="24"/>
          <w:lang w:val="es-ES"/>
        </w:rPr>
        <w:t xml:space="preserve">Luego entonces, es importante resalta que </w:t>
      </w:r>
      <w:r w:rsidRPr="006F4F95">
        <w:rPr>
          <w:rFonts w:ascii="Palatino Linotype" w:hAnsi="Palatino Linotype" w:cs="Arial"/>
          <w:sz w:val="24"/>
          <w:szCs w:val="24"/>
          <w:lang w:val="es-ES"/>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02235ED3" w14:textId="77777777" w:rsidR="00B0008F" w:rsidRPr="006F4F95" w:rsidRDefault="00B0008F" w:rsidP="00B0008F">
      <w:pPr>
        <w:spacing w:before="240" w:after="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21F978BB" w14:textId="77777777" w:rsidR="00B0008F" w:rsidRPr="006F4F95" w:rsidRDefault="00B0008F" w:rsidP="00B0008F">
      <w:pPr>
        <w:tabs>
          <w:tab w:val="left" w:pos="709"/>
        </w:tabs>
        <w:spacing w:before="240" w:line="360" w:lineRule="auto"/>
        <w:ind w:right="51"/>
        <w:jc w:val="both"/>
        <w:rPr>
          <w:rFonts w:ascii="Palatino Linotype" w:hAnsi="Palatino Linotype"/>
          <w:sz w:val="24"/>
          <w:lang w:val="es-ES"/>
        </w:rPr>
      </w:pPr>
      <w:r w:rsidRPr="006F4F95">
        <w:rPr>
          <w:rFonts w:ascii="Palatino Linotype" w:hAnsi="Palatino Linotype"/>
          <w:sz w:val="24"/>
          <w:lang w:val="es-ES"/>
        </w:rPr>
        <w:t>Así, es importante hacer mención que este Órgano Garante considera pertinente analizar si el sujeto obligado, es la autoridad competente para conocer de dicha solicitud, es decir, si se trata de información que deba generar, administrar o poseer por virtud del ámbito de sus atribuciones.</w:t>
      </w:r>
    </w:p>
    <w:p w14:paraId="7A995AA0" w14:textId="77777777" w:rsidR="00F358AF" w:rsidRPr="006F4F95" w:rsidRDefault="00F358AF" w:rsidP="00F358AF">
      <w:pPr>
        <w:spacing w:before="240" w:line="360" w:lineRule="auto"/>
        <w:jc w:val="both"/>
        <w:rPr>
          <w:rFonts w:ascii="Palatino Linotype" w:hAnsi="Palatino Linotype" w:cs="Arial"/>
          <w:color w:val="000000" w:themeColor="text1"/>
          <w:sz w:val="24"/>
          <w:szCs w:val="24"/>
          <w:lang w:val="es-ES"/>
        </w:rPr>
      </w:pPr>
      <w:r w:rsidRPr="006F4F95">
        <w:rPr>
          <w:rFonts w:ascii="Palatino Linotype" w:hAnsi="Palatino Linotype"/>
          <w:sz w:val="24"/>
          <w:szCs w:val="24"/>
          <w:lang w:val="es-ES" w:eastAsia="es-MX"/>
        </w:rPr>
        <w:t xml:space="preserve">En tal sentido primeramente debemos mencionar que </w:t>
      </w:r>
      <w:r w:rsidRPr="006F4F95">
        <w:rPr>
          <w:rFonts w:ascii="Palatino Linotype" w:hAnsi="Palatino Linotype"/>
          <w:sz w:val="24"/>
          <w:szCs w:val="24"/>
          <w:lang w:val="es-ES"/>
        </w:rPr>
        <w:t xml:space="preserve">para tener por satisfecho </w:t>
      </w:r>
      <w:r w:rsidRPr="006F4F95">
        <w:rPr>
          <w:rFonts w:ascii="Palatino Linotype" w:hAnsi="Palatino Linotype" w:cs="Arial"/>
          <w:color w:val="000000" w:themeColor="text1"/>
          <w:sz w:val="24"/>
          <w:szCs w:val="24"/>
          <w:lang w:val="es-ES"/>
        </w:rPr>
        <w:t>el derecho de acceso a la información pública implica que cualquier persona conozca la información contenida en los documentos que se encuentren en los archivos de los Sujetos Obligados.</w:t>
      </w:r>
    </w:p>
    <w:p w14:paraId="6836A1E9" w14:textId="77777777" w:rsidR="00F358AF" w:rsidRPr="006F4F95" w:rsidRDefault="00F358AF" w:rsidP="00F358AF">
      <w:pPr>
        <w:spacing w:before="240" w:line="360" w:lineRule="auto"/>
        <w:jc w:val="both"/>
        <w:rPr>
          <w:rFonts w:ascii="Palatino Linotype" w:hAnsi="Palatino Linotype" w:cs="Arial"/>
          <w:color w:val="000000" w:themeColor="text1"/>
          <w:sz w:val="24"/>
          <w:szCs w:val="24"/>
          <w:lang w:val="es-ES"/>
        </w:rPr>
      </w:pPr>
      <w:r w:rsidRPr="006F4F95">
        <w:rPr>
          <w:rFonts w:ascii="Palatino Linotype" w:hAnsi="Palatino Linotype" w:cs="Arial"/>
          <w:color w:val="000000" w:themeColor="text1"/>
          <w:sz w:val="24"/>
          <w:szCs w:val="24"/>
          <w:lang w:val="es-ES"/>
        </w:rPr>
        <w:t xml:space="preserve">Así que la obligación de acceso a la información se tendrá por cumplida cuando el solicitante tenga a su disposición la información requerida, o cuando realice su </w:t>
      </w:r>
      <w:r w:rsidRPr="006F4F95">
        <w:rPr>
          <w:rFonts w:ascii="Palatino Linotype" w:hAnsi="Palatino Linotype" w:cs="Arial"/>
          <w:color w:val="000000" w:themeColor="text1"/>
          <w:sz w:val="24"/>
          <w:szCs w:val="24"/>
          <w:lang w:val="es-ES"/>
        </w:rPr>
        <w:lastRenderedPageBreak/>
        <w:t xml:space="preserve">consulta en el lugar que ésta se localice, conforme a los artículos 3 fracción XI, XII 4, 12 y 24 último párrafo </w:t>
      </w:r>
      <w:r w:rsidRPr="006F4F95">
        <w:rPr>
          <w:rFonts w:ascii="Palatino Linotype" w:hAnsi="Palatino Linotype" w:cs="Arial"/>
          <w:bCs/>
          <w:color w:val="000000" w:themeColor="text1"/>
          <w:sz w:val="24"/>
          <w:szCs w:val="24"/>
          <w:lang w:val="es-ES"/>
        </w:rPr>
        <w:t>de la Ley de Transparencia y Acceso a la Información Pública del Estado de México y Municipios</w:t>
      </w:r>
      <w:r w:rsidRPr="006F4F95">
        <w:rPr>
          <w:rFonts w:ascii="Palatino Linotype" w:hAnsi="Palatino Linotype" w:cs="Arial"/>
          <w:color w:val="000000" w:themeColor="text1"/>
          <w:sz w:val="24"/>
          <w:szCs w:val="24"/>
          <w:lang w:val="es-ES"/>
        </w:rPr>
        <w:t>:</w:t>
      </w:r>
    </w:p>
    <w:p w14:paraId="12EE562B"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
          <w:bCs/>
          <w:i/>
          <w:color w:val="000000" w:themeColor="text1"/>
          <w:sz w:val="24"/>
          <w:szCs w:val="24"/>
          <w:lang w:val="es-ES"/>
        </w:rPr>
        <w:t xml:space="preserve">“Artículo 3. </w:t>
      </w:r>
      <w:r w:rsidRPr="006F4F95">
        <w:rPr>
          <w:rFonts w:ascii="Palatino Linotype" w:hAnsi="Palatino Linotype" w:cs="Arial"/>
          <w:bCs/>
          <w:i/>
          <w:color w:val="000000" w:themeColor="text1"/>
          <w:sz w:val="24"/>
          <w:szCs w:val="24"/>
          <w:u w:val="single"/>
          <w:lang w:val="es-ES"/>
        </w:rPr>
        <w:t>Para los efectos de la presente Ley se entenderá por</w:t>
      </w:r>
      <w:r w:rsidRPr="006F4F95">
        <w:rPr>
          <w:rFonts w:ascii="Palatino Linotype" w:hAnsi="Palatino Linotype" w:cs="Arial"/>
          <w:bCs/>
          <w:i/>
          <w:color w:val="000000" w:themeColor="text1"/>
          <w:sz w:val="24"/>
          <w:szCs w:val="24"/>
          <w:lang w:val="es-ES"/>
        </w:rPr>
        <w:t>:</w:t>
      </w:r>
    </w:p>
    <w:p w14:paraId="5C6C6006" w14:textId="77777777" w:rsidR="00F358AF" w:rsidRPr="006F4F95" w:rsidRDefault="00F358AF" w:rsidP="00F358AF">
      <w:pPr>
        <w:spacing w:before="240" w:line="360" w:lineRule="auto"/>
        <w:ind w:left="851" w:right="850"/>
        <w:jc w:val="both"/>
        <w:rPr>
          <w:rFonts w:ascii="Palatino Linotype" w:hAnsi="Palatino Linotype" w:cs="Arial"/>
          <w:i/>
          <w:sz w:val="24"/>
          <w:szCs w:val="24"/>
          <w:lang w:val="es-ES"/>
        </w:rPr>
      </w:pPr>
      <w:r w:rsidRPr="006F4F95">
        <w:rPr>
          <w:rFonts w:ascii="Palatino Linotype" w:hAnsi="Palatino Linotype" w:cs="Arial"/>
          <w:i/>
          <w:sz w:val="24"/>
          <w:szCs w:val="24"/>
          <w:lang w:val="es-ES"/>
        </w:rPr>
        <w:t>…</w:t>
      </w:r>
    </w:p>
    <w:p w14:paraId="44ACAD0E"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
          <w:bCs/>
          <w:i/>
          <w:color w:val="000000" w:themeColor="text1"/>
          <w:sz w:val="24"/>
          <w:szCs w:val="24"/>
          <w:lang w:val="es-ES"/>
        </w:rPr>
        <w:t xml:space="preserve">XI. </w:t>
      </w:r>
      <w:r w:rsidRPr="006F4F95">
        <w:rPr>
          <w:rFonts w:ascii="Palatino Linotype" w:hAnsi="Palatino Linotype" w:cs="Arial"/>
          <w:b/>
          <w:bCs/>
          <w:i/>
          <w:color w:val="000000" w:themeColor="text1"/>
          <w:sz w:val="24"/>
          <w:szCs w:val="24"/>
          <w:u w:val="single"/>
          <w:lang w:val="es-ES"/>
        </w:rPr>
        <w:t>Documento</w:t>
      </w:r>
      <w:r w:rsidRPr="006F4F95">
        <w:rPr>
          <w:rFonts w:ascii="Palatino Linotype" w:hAnsi="Palatino Linotype" w:cs="Arial"/>
          <w:b/>
          <w:bCs/>
          <w:i/>
          <w:color w:val="000000" w:themeColor="text1"/>
          <w:sz w:val="24"/>
          <w:szCs w:val="24"/>
          <w:lang w:val="es-ES"/>
        </w:rPr>
        <w:t xml:space="preserve">: </w:t>
      </w:r>
      <w:r w:rsidRPr="006F4F95">
        <w:rPr>
          <w:rFonts w:ascii="Palatino Linotype" w:hAnsi="Palatino Linotype" w:cs="Arial"/>
          <w:i/>
          <w:color w:val="000000" w:themeColor="text1"/>
          <w:sz w:val="24"/>
          <w:szCs w:val="24"/>
          <w:lang w:val="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F77DAFD" w14:textId="77777777" w:rsidR="00F358AF" w:rsidRPr="006F4F95"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6F4F95">
        <w:rPr>
          <w:rFonts w:ascii="Palatino Linotype" w:hAnsi="Palatino Linotype" w:cs="Arial"/>
          <w:b/>
          <w:bCs/>
          <w:i/>
          <w:color w:val="000000" w:themeColor="text1"/>
          <w:sz w:val="24"/>
          <w:szCs w:val="24"/>
          <w:lang w:val="es-ES"/>
        </w:rPr>
        <w:t>XII. Documento electrónico:</w:t>
      </w:r>
      <w:r w:rsidRPr="006F4F95">
        <w:rPr>
          <w:rFonts w:ascii="Palatino Linotype" w:hAnsi="Palatino Linotype" w:cs="Arial"/>
          <w:bCs/>
          <w:i/>
          <w:color w:val="000000" w:themeColor="text1"/>
          <w:sz w:val="24"/>
          <w:szCs w:val="24"/>
          <w:lang w:val="es-E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18DAC7"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lang w:val="es-ES"/>
        </w:rPr>
        <w:t>…</w:t>
      </w:r>
    </w:p>
    <w:p w14:paraId="688DC6FA" w14:textId="77777777" w:rsidR="00F358AF" w:rsidRPr="006F4F95"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6F4F95">
        <w:rPr>
          <w:rFonts w:ascii="Palatino Linotype" w:hAnsi="Palatino Linotype" w:cs="Arial"/>
          <w:b/>
          <w:bCs/>
          <w:i/>
          <w:color w:val="000000" w:themeColor="text1"/>
          <w:sz w:val="24"/>
          <w:szCs w:val="24"/>
          <w:lang w:val="es-ES"/>
        </w:rPr>
        <w:lastRenderedPageBreak/>
        <w:t xml:space="preserve">Artículo 4. </w:t>
      </w:r>
      <w:r w:rsidRPr="006F4F95">
        <w:rPr>
          <w:rFonts w:ascii="Palatino Linotype" w:hAnsi="Palatino Linotype" w:cs="Arial"/>
          <w:bCs/>
          <w:i/>
          <w:color w:val="000000" w:themeColor="text1"/>
          <w:sz w:val="24"/>
          <w:szCs w:val="24"/>
          <w:u w:val="single"/>
          <w:lang w:val="es-ES"/>
        </w:rPr>
        <w:t>El derecho humano de acceso a la información pública es la prerrogativa de las personas para buscar, difundir, investigar, recabar, recibir y solicitar información pública</w:t>
      </w:r>
      <w:r w:rsidRPr="006F4F95">
        <w:rPr>
          <w:rFonts w:ascii="Palatino Linotype" w:hAnsi="Palatino Linotype" w:cs="Arial"/>
          <w:bCs/>
          <w:i/>
          <w:color w:val="000000" w:themeColor="text1"/>
          <w:sz w:val="24"/>
          <w:szCs w:val="24"/>
          <w:lang w:val="es-ES"/>
        </w:rPr>
        <w:t>, sin necesidad de acreditar personalidad ni interés jurídico.</w:t>
      </w:r>
    </w:p>
    <w:p w14:paraId="221757FD"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F4F95">
        <w:rPr>
          <w:rFonts w:ascii="Palatino Linotype" w:hAnsi="Palatino Linotype" w:cs="Arial"/>
          <w:i/>
          <w:color w:val="000000" w:themeColor="text1"/>
          <w:sz w:val="24"/>
          <w:szCs w:val="24"/>
          <w:lang w:val="es-ES"/>
        </w:rPr>
        <w:t xml:space="preserve"> Solo podrá ser clasificada excepcionalmente como reservada temporalmente por razones de interés público, en los términos de las causas legítimas y estrictamente necesarias previstas por esta Ley.</w:t>
      </w:r>
    </w:p>
    <w:p w14:paraId="74973F5A"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lang w:val="es-ES"/>
        </w:rPr>
        <w:t>Los sujetos obligados deben poner en práctica, políticas y programas de acceso a la información que se apeguen a criterios de publicidad, veracidad, oportunidad, precisión y suficiencia en beneficio de los solicitantes.</w:t>
      </w:r>
    </w:p>
    <w:p w14:paraId="6966539B"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
          <w:bCs/>
          <w:i/>
          <w:color w:val="000000" w:themeColor="text1"/>
          <w:sz w:val="24"/>
          <w:szCs w:val="24"/>
          <w:lang w:val="es-ES"/>
        </w:rPr>
        <w:t xml:space="preserve">Artículo 12. </w:t>
      </w:r>
      <w:r w:rsidRPr="006F4F95">
        <w:rPr>
          <w:rFonts w:ascii="Palatino Linotype" w:hAnsi="Palatino Linotype" w:cs="Arial"/>
          <w:i/>
          <w:color w:val="000000" w:themeColor="text1"/>
          <w:sz w:val="24"/>
          <w:szCs w:val="24"/>
          <w:lang w:val="es-ES"/>
        </w:rPr>
        <w:t>Quienes generen, recopilen, administren, manejen, procesen, archiven o conserven información pública serán responsables de la misma en los términos de las disposiciones jurídicas aplicables.</w:t>
      </w:r>
    </w:p>
    <w:p w14:paraId="15A26184"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u w:val="single"/>
          <w:lang w:val="es-ES"/>
        </w:rPr>
        <w:t>Los sujetos obligados sólo proporcionarán la información pública que se les requiera y que obre en sus archivos y en el estado en que ésta se encuentre.</w:t>
      </w:r>
      <w:r w:rsidRPr="006F4F95">
        <w:rPr>
          <w:rFonts w:ascii="Palatino Linotype" w:hAnsi="Palatino Linotype" w:cs="Arial"/>
          <w:i/>
          <w:color w:val="000000" w:themeColor="text1"/>
          <w:sz w:val="24"/>
          <w:szCs w:val="24"/>
          <w:lang w:val="es-ES"/>
        </w:rPr>
        <w:t xml:space="preserve"> La obligación de proporcionar información no comprende el procesamiento de la </w:t>
      </w:r>
      <w:r w:rsidRPr="006F4F95">
        <w:rPr>
          <w:rFonts w:ascii="Palatino Linotype" w:hAnsi="Palatino Linotype" w:cs="Arial"/>
          <w:i/>
          <w:color w:val="000000" w:themeColor="text1"/>
          <w:sz w:val="24"/>
          <w:szCs w:val="24"/>
          <w:lang w:val="es-ES"/>
        </w:rPr>
        <w:lastRenderedPageBreak/>
        <w:t xml:space="preserve">misma, ni el presentarla conforme al interés del solicitante; no estarán obligados a generarla, resumirla, efectuar cálculos o practicar investigaciones. </w:t>
      </w:r>
    </w:p>
    <w:p w14:paraId="1183B044"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lang w:val="es-ES"/>
        </w:rPr>
        <w:t>…</w:t>
      </w:r>
    </w:p>
    <w:p w14:paraId="040DD3BC"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
          <w:bCs/>
          <w:i/>
          <w:color w:val="000000" w:themeColor="text1"/>
          <w:sz w:val="24"/>
          <w:szCs w:val="24"/>
          <w:lang w:val="es-ES"/>
        </w:rPr>
        <w:t xml:space="preserve">Artículo 24. </w:t>
      </w:r>
      <w:r w:rsidRPr="006F4F95">
        <w:rPr>
          <w:rFonts w:ascii="Palatino Linotype" w:hAnsi="Palatino Linotype" w:cs="Arial"/>
          <w:i/>
          <w:color w:val="000000" w:themeColor="text1"/>
          <w:sz w:val="24"/>
          <w:szCs w:val="24"/>
          <w:u w:val="single"/>
          <w:lang w:val="es-ES"/>
        </w:rPr>
        <w:t>Para el cumplimiento de los objetivos de esta Ley, los sujetos obligados deberán cumplir con las siguientes obligaciones, según corresponda, de acuerdo a su naturaleza:</w:t>
      </w:r>
    </w:p>
    <w:p w14:paraId="21807B29"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Cs/>
          <w:i/>
          <w:color w:val="000000" w:themeColor="text1"/>
          <w:sz w:val="24"/>
          <w:szCs w:val="24"/>
          <w:lang w:val="es-ES"/>
        </w:rPr>
        <w:t>..</w:t>
      </w:r>
      <w:r w:rsidRPr="006F4F95">
        <w:rPr>
          <w:rFonts w:ascii="Palatino Linotype" w:hAnsi="Palatino Linotype" w:cs="Arial"/>
          <w:i/>
          <w:color w:val="000000" w:themeColor="text1"/>
          <w:sz w:val="24"/>
          <w:szCs w:val="24"/>
          <w:lang w:val="es-ES"/>
        </w:rPr>
        <w:t>.</w:t>
      </w:r>
    </w:p>
    <w:p w14:paraId="59019FA5" w14:textId="77777777" w:rsidR="00F358AF" w:rsidRPr="006F4F95"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6F4F95">
        <w:rPr>
          <w:rFonts w:ascii="Palatino Linotype" w:hAnsi="Palatino Linotype" w:cs="Arial"/>
          <w:b/>
          <w:bCs/>
          <w:i/>
          <w:color w:val="000000" w:themeColor="text1"/>
          <w:sz w:val="24"/>
          <w:szCs w:val="24"/>
          <w:lang w:val="es-ES"/>
        </w:rPr>
        <w:t>IX.</w:t>
      </w:r>
      <w:r w:rsidRPr="006F4F95">
        <w:rPr>
          <w:rFonts w:ascii="Palatino Linotype" w:hAnsi="Palatino Linotype" w:cs="Arial"/>
          <w:bCs/>
          <w:i/>
          <w:color w:val="000000" w:themeColor="text1"/>
          <w:sz w:val="24"/>
          <w:szCs w:val="24"/>
          <w:lang w:val="es-ES"/>
        </w:rPr>
        <w:t xml:space="preserve"> Fomentar el uso de tecnologías de la información para garantizar la transparencia, el derecho de acceso a la información y la accesibilidad a éstos;</w:t>
      </w:r>
    </w:p>
    <w:p w14:paraId="2E566F49" w14:textId="77777777" w:rsidR="00F358AF" w:rsidRPr="006F4F95"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6F4F95">
        <w:rPr>
          <w:rFonts w:ascii="Palatino Linotype" w:hAnsi="Palatino Linotype" w:cs="Arial"/>
          <w:b/>
          <w:bCs/>
          <w:i/>
          <w:color w:val="000000" w:themeColor="text1"/>
          <w:sz w:val="24"/>
          <w:szCs w:val="24"/>
          <w:lang w:val="es-ES"/>
        </w:rPr>
        <w:t>…</w:t>
      </w:r>
    </w:p>
    <w:p w14:paraId="44F7FE0A" w14:textId="77777777" w:rsidR="00F358AF" w:rsidRPr="006F4F95" w:rsidRDefault="00F358AF" w:rsidP="00F358AF">
      <w:pPr>
        <w:spacing w:before="240" w:line="360" w:lineRule="auto"/>
        <w:ind w:left="851" w:right="850"/>
        <w:jc w:val="both"/>
        <w:rPr>
          <w:rFonts w:ascii="Palatino Linotype" w:hAnsi="Palatino Linotype" w:cs="Arial"/>
          <w:bCs/>
          <w:i/>
          <w:color w:val="000000" w:themeColor="text1"/>
          <w:sz w:val="24"/>
          <w:szCs w:val="24"/>
          <w:lang w:val="es-ES"/>
        </w:rPr>
      </w:pPr>
      <w:r w:rsidRPr="006F4F95">
        <w:rPr>
          <w:rFonts w:ascii="Palatino Linotype" w:hAnsi="Palatino Linotype" w:cs="Arial"/>
          <w:b/>
          <w:bCs/>
          <w:i/>
          <w:color w:val="000000" w:themeColor="text1"/>
          <w:sz w:val="24"/>
          <w:szCs w:val="24"/>
          <w:lang w:val="es-ES"/>
        </w:rPr>
        <w:t>XI.</w:t>
      </w:r>
      <w:r w:rsidRPr="006F4F95">
        <w:rPr>
          <w:rFonts w:ascii="Palatino Linotype" w:hAnsi="Palatino Linotype" w:cs="Arial"/>
          <w:bCs/>
          <w:i/>
          <w:color w:val="000000" w:themeColor="text1"/>
          <w:sz w:val="24"/>
          <w:szCs w:val="24"/>
          <w:lang w:val="es-ES"/>
        </w:rPr>
        <w:t xml:space="preserve"> Dar acceso a la información pública que le sea requerida, en los términos de la Ley General, esta Ley y demás disposiciones jurídicas aplicables;</w:t>
      </w:r>
    </w:p>
    <w:p w14:paraId="78D99A26"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bCs/>
          <w:i/>
          <w:color w:val="000000" w:themeColor="text1"/>
          <w:sz w:val="24"/>
          <w:szCs w:val="24"/>
          <w:lang w:val="es-ES"/>
        </w:rPr>
        <w:t>…</w:t>
      </w:r>
    </w:p>
    <w:p w14:paraId="4EFB9FCF" w14:textId="77777777" w:rsidR="00F358AF" w:rsidRPr="006F4F95" w:rsidRDefault="00F358AF" w:rsidP="00F358AF">
      <w:pPr>
        <w:spacing w:before="240" w:line="360" w:lineRule="auto"/>
        <w:ind w:left="851" w:right="850"/>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lang w:val="es-ES"/>
        </w:rPr>
        <w:t>En la administración, gestión y custodia de los archivos de información pública, los sujetos obligados, los servidores públicos habilitados y los servidores públicos en general, se ajustarán a lo establecido por la normatividad aplicable.</w:t>
      </w:r>
    </w:p>
    <w:p w14:paraId="262EB9B8" w14:textId="77777777" w:rsidR="00F358AF" w:rsidRPr="006F4F95" w:rsidRDefault="00F358AF" w:rsidP="00F358AF">
      <w:pPr>
        <w:spacing w:before="240" w:line="360" w:lineRule="auto"/>
        <w:ind w:left="851" w:right="851"/>
        <w:jc w:val="both"/>
        <w:rPr>
          <w:rFonts w:ascii="Palatino Linotype" w:hAnsi="Palatino Linotype" w:cs="Arial"/>
          <w:i/>
          <w:color w:val="000000" w:themeColor="text1"/>
          <w:sz w:val="24"/>
          <w:szCs w:val="24"/>
          <w:lang w:val="es-ES"/>
        </w:rPr>
      </w:pPr>
      <w:r w:rsidRPr="006F4F95">
        <w:rPr>
          <w:rFonts w:ascii="Palatino Linotype" w:hAnsi="Palatino Linotype" w:cs="Arial"/>
          <w:i/>
          <w:color w:val="000000" w:themeColor="text1"/>
          <w:sz w:val="24"/>
          <w:szCs w:val="24"/>
          <w:lang w:val="es-ES"/>
        </w:rPr>
        <w:t>Los sujetos obligados solo proporcionarán la información pública que generen, administren o posean en el ejercicio de sus atribuciones.</w:t>
      </w:r>
    </w:p>
    <w:p w14:paraId="6997826F" w14:textId="77777777" w:rsidR="00F358AF" w:rsidRPr="006F4F95" w:rsidRDefault="00F358AF" w:rsidP="00F358AF">
      <w:pPr>
        <w:spacing w:before="240" w:line="360" w:lineRule="auto"/>
        <w:jc w:val="both"/>
        <w:rPr>
          <w:rFonts w:ascii="Palatino Linotype" w:hAnsi="Palatino Linotype" w:cs="Arial"/>
          <w:color w:val="000000" w:themeColor="text1"/>
          <w:sz w:val="24"/>
          <w:szCs w:val="24"/>
          <w:lang w:val="es-ES"/>
        </w:rPr>
      </w:pPr>
      <w:r w:rsidRPr="006F4F95">
        <w:rPr>
          <w:rFonts w:ascii="Palatino Linotype" w:hAnsi="Palatino Linotype" w:cs="Arial"/>
          <w:color w:val="000000" w:themeColor="text1"/>
          <w:sz w:val="24"/>
          <w:szCs w:val="24"/>
          <w:lang w:val="es-ES"/>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14:paraId="7473DE2C" w14:textId="77777777" w:rsidR="00F358AF" w:rsidRPr="006F4F95" w:rsidRDefault="00F358AF" w:rsidP="00F358AF">
      <w:pPr>
        <w:spacing w:before="240" w:line="360" w:lineRule="auto"/>
        <w:jc w:val="both"/>
        <w:rPr>
          <w:rFonts w:ascii="Palatino Linotype" w:hAnsi="Palatino Linotype" w:cs="Arial"/>
          <w:color w:val="000000" w:themeColor="text1"/>
          <w:sz w:val="24"/>
          <w:szCs w:val="24"/>
          <w:lang w:val="es-ES"/>
        </w:rPr>
      </w:pPr>
      <w:r w:rsidRPr="006F4F95">
        <w:rPr>
          <w:rFonts w:ascii="Palatino Linotype" w:hAnsi="Palatino Linotype" w:cs="Arial"/>
          <w:color w:val="000000" w:themeColor="text1"/>
          <w:sz w:val="24"/>
          <w:szCs w:val="24"/>
          <w:lang w:val="es-E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C1F35DF" w14:textId="77777777" w:rsidR="008437AC" w:rsidRPr="006F4F95" w:rsidRDefault="00B04652" w:rsidP="00B04652">
      <w:pPr>
        <w:tabs>
          <w:tab w:val="left" w:pos="709"/>
        </w:tabs>
        <w:spacing w:before="240" w:line="360" w:lineRule="auto"/>
        <w:ind w:right="51"/>
        <w:jc w:val="both"/>
        <w:rPr>
          <w:rFonts w:ascii="Palatino Linotype" w:hAnsi="Palatino Linotype" w:cs="Arial"/>
          <w:i/>
          <w:sz w:val="24"/>
          <w:szCs w:val="24"/>
          <w:lang w:val="es-ES"/>
        </w:rPr>
      </w:pPr>
      <w:r w:rsidRPr="006F4F95">
        <w:rPr>
          <w:rFonts w:ascii="Palatino Linotype" w:hAnsi="Palatino Linotype" w:cs="Arial"/>
          <w:sz w:val="24"/>
          <w:szCs w:val="24"/>
          <w:lang w:val="es-ES"/>
        </w:rPr>
        <w:t xml:space="preserve">En primer término, es menester establecer la materia de revisión en el presente asunto, </w:t>
      </w:r>
      <w:r w:rsidR="00A65C79" w:rsidRPr="006F4F95">
        <w:rPr>
          <w:rFonts w:ascii="Palatino Linotype" w:hAnsi="Palatino Linotype" w:cs="Arial"/>
          <w:sz w:val="24"/>
          <w:szCs w:val="24"/>
          <w:lang w:val="es-ES"/>
        </w:rPr>
        <w:t>ya que,</w:t>
      </w:r>
      <w:r w:rsidRPr="006F4F95">
        <w:rPr>
          <w:rFonts w:ascii="Palatino Linotype" w:hAnsi="Palatino Linotype" w:cs="Arial"/>
          <w:sz w:val="24"/>
          <w:szCs w:val="24"/>
          <w:lang w:val="es-ES"/>
        </w:rPr>
        <w:t xml:space="preserve"> del análisis al medio de impugnación, se aprecia que la recurrente señala como </w:t>
      </w:r>
      <w:r w:rsidR="007B1D1C" w:rsidRPr="006F4F95">
        <w:rPr>
          <w:rFonts w:ascii="Palatino Linotype" w:hAnsi="Palatino Linotype" w:cs="Arial"/>
          <w:sz w:val="24"/>
          <w:szCs w:val="24"/>
          <w:lang w:val="es-ES"/>
        </w:rPr>
        <w:t>acto impugnado</w:t>
      </w:r>
      <w:r w:rsidRPr="006F4F95">
        <w:rPr>
          <w:rFonts w:ascii="Palatino Linotype" w:hAnsi="Palatino Linotype" w:cs="Arial"/>
          <w:sz w:val="24"/>
          <w:szCs w:val="24"/>
          <w:lang w:val="es-ES"/>
        </w:rPr>
        <w:t>,</w:t>
      </w:r>
      <w:r w:rsidR="000B3927" w:rsidRPr="006F4F95">
        <w:rPr>
          <w:rFonts w:ascii="Palatino Linotype" w:hAnsi="Palatino Linotype" w:cs="Arial"/>
          <w:sz w:val="24"/>
          <w:szCs w:val="24"/>
          <w:lang w:val="es-ES"/>
        </w:rPr>
        <w:t xml:space="preserve"> </w:t>
      </w:r>
      <w:r w:rsidR="000B3927" w:rsidRPr="006F4F95">
        <w:rPr>
          <w:rFonts w:ascii="Palatino Linotype" w:hAnsi="Palatino Linotype" w:cs="Arial"/>
          <w:i/>
          <w:sz w:val="24"/>
          <w:szCs w:val="24"/>
          <w:lang w:val="es-ES"/>
        </w:rPr>
        <w:t>“</w:t>
      </w:r>
      <w:r w:rsidR="007B1D1C" w:rsidRPr="006F4F95">
        <w:rPr>
          <w:rFonts w:ascii="Palatino Linotype" w:hAnsi="Palatino Linotype" w:cs="Arial"/>
          <w:i/>
          <w:sz w:val="24"/>
          <w:szCs w:val="24"/>
          <w:lang w:val="es-ES"/>
        </w:rPr>
        <w:t>Negativa ficta en dar respuesta a la solicitud de información</w:t>
      </w:r>
      <w:r w:rsidR="000B3927" w:rsidRPr="006F4F95">
        <w:rPr>
          <w:rFonts w:ascii="Palatino Linotype" w:hAnsi="Palatino Linotype" w:cs="Arial"/>
          <w:i/>
          <w:sz w:val="24"/>
          <w:szCs w:val="24"/>
          <w:lang w:val="es-ES"/>
        </w:rPr>
        <w:t>”</w:t>
      </w:r>
      <w:r w:rsidR="00BA65E0" w:rsidRPr="006F4F95">
        <w:rPr>
          <w:rFonts w:ascii="Palatino Linotype" w:hAnsi="Palatino Linotype" w:cs="Arial"/>
          <w:i/>
          <w:sz w:val="24"/>
          <w:szCs w:val="24"/>
          <w:lang w:val="es-ES"/>
        </w:rPr>
        <w:t>.</w:t>
      </w:r>
    </w:p>
    <w:p w14:paraId="74627776" w14:textId="77777777" w:rsidR="00875571" w:rsidRPr="006F4F95" w:rsidRDefault="00875571" w:rsidP="00B04652">
      <w:pPr>
        <w:tabs>
          <w:tab w:val="left" w:pos="709"/>
        </w:tabs>
        <w:spacing w:before="240" w:line="360" w:lineRule="auto"/>
        <w:ind w:right="51"/>
        <w:jc w:val="both"/>
        <w:rPr>
          <w:rFonts w:ascii="Palatino Linotype" w:hAnsi="Palatino Linotype" w:cs="Arial"/>
          <w:iCs/>
          <w:sz w:val="24"/>
          <w:szCs w:val="24"/>
          <w:lang w:val="es-ES"/>
        </w:rPr>
      </w:pPr>
      <w:r w:rsidRPr="006F4F95">
        <w:rPr>
          <w:rFonts w:ascii="Palatino Linotype" w:hAnsi="Palatino Linotype" w:cs="Arial"/>
          <w:iCs/>
          <w:sz w:val="24"/>
          <w:szCs w:val="24"/>
          <w:lang w:val="es-ES"/>
        </w:rPr>
        <w:t>Luego entonces, es menester recordar que el particular tuvo a bien solicitar lo siguiente:</w:t>
      </w:r>
    </w:p>
    <w:p w14:paraId="5C026283" w14:textId="452357DE" w:rsidR="003A13C9" w:rsidRPr="006F4F95" w:rsidRDefault="003A13C9" w:rsidP="003A13C9">
      <w:pPr>
        <w:pStyle w:val="Prrafodelista"/>
        <w:spacing w:before="240" w:after="240"/>
        <w:ind w:left="709" w:right="757"/>
        <w:jc w:val="both"/>
        <w:rPr>
          <w:rFonts w:ascii="Palatino Linotype" w:hAnsi="Palatino Linotype"/>
          <w:sz w:val="22"/>
        </w:rPr>
      </w:pPr>
      <w:r w:rsidRPr="006F4F95">
        <w:rPr>
          <w:rFonts w:ascii="Palatino Linotype" w:hAnsi="Palatino Linotype" w:cs="Arial"/>
          <w:i/>
          <w:sz w:val="22"/>
        </w:rPr>
        <w:t>“</w:t>
      </w:r>
      <w:r w:rsidR="00DA76FF" w:rsidRPr="00DA76FF">
        <w:rPr>
          <w:rFonts w:ascii="Palatino Linotype" w:hAnsi="Palatino Linotype"/>
          <w:i/>
          <w:color w:val="000000"/>
        </w:rPr>
        <w:t>por medio del presente vengo a solicitar la lista con nombres completos de los delegados y en su caso COPACIS, que actualmente fungen como autoridades auxiliares en el municipio de Tequixquiac</w:t>
      </w:r>
      <w:r w:rsidR="00DB75A9" w:rsidRPr="006F4F95">
        <w:rPr>
          <w:rFonts w:ascii="Palatino Linotype" w:hAnsi="Palatino Linotype" w:cs="Arial"/>
          <w:i/>
          <w:sz w:val="22"/>
        </w:rPr>
        <w:t>.</w:t>
      </w:r>
      <w:r w:rsidRPr="006F4F95">
        <w:rPr>
          <w:rFonts w:ascii="Palatino Linotype" w:hAnsi="Palatino Linotype" w:cs="Arial"/>
          <w:i/>
          <w:sz w:val="22"/>
        </w:rPr>
        <w:t xml:space="preserve">” </w:t>
      </w:r>
      <w:r w:rsidRPr="006F4F95">
        <w:rPr>
          <w:rFonts w:ascii="Palatino Linotype" w:hAnsi="Palatino Linotype"/>
          <w:sz w:val="22"/>
        </w:rPr>
        <w:t>(Sic)</w:t>
      </w:r>
    </w:p>
    <w:p w14:paraId="7D097EB8" w14:textId="6FD5CF50" w:rsidR="003A13C9" w:rsidRPr="006F4F95" w:rsidRDefault="003A13C9" w:rsidP="003A13C9">
      <w:pPr>
        <w:spacing w:before="240" w:line="360" w:lineRule="auto"/>
        <w:jc w:val="both"/>
        <w:rPr>
          <w:rFonts w:ascii="Palatino Linotype" w:hAnsi="Palatino Linotype" w:cs="Arial"/>
          <w:color w:val="000000" w:themeColor="text1"/>
          <w:sz w:val="24"/>
          <w:szCs w:val="24"/>
          <w:lang w:val="es-ES"/>
        </w:rPr>
      </w:pPr>
      <w:r w:rsidRPr="006F4F95">
        <w:rPr>
          <w:rFonts w:ascii="Palatino Linotype" w:hAnsi="Palatino Linotype" w:cs="Arial"/>
          <w:color w:val="000000" w:themeColor="text1"/>
          <w:sz w:val="24"/>
          <w:szCs w:val="24"/>
          <w:lang w:val="es-ES"/>
        </w:rPr>
        <w:t>Luego, la información pública se encuentra a disposición de cualquier persona, lo que implica que es deber de los Sujetos Obligados, garantizar a toda persona el derecho de acceso a la información pública.</w:t>
      </w:r>
    </w:p>
    <w:p w14:paraId="2CE48C75" w14:textId="77777777" w:rsidR="003A13C9" w:rsidRPr="006F4F95" w:rsidRDefault="003A13C9" w:rsidP="003A13C9">
      <w:pPr>
        <w:spacing w:before="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Adicional, tenemos que la Ley de la materia, prevé en su artículo 23, lo siguiente:</w:t>
      </w:r>
    </w:p>
    <w:p w14:paraId="620B3ADA"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b/>
          <w:i/>
          <w:sz w:val="24"/>
          <w:szCs w:val="24"/>
          <w:lang w:val="es-ES"/>
        </w:rPr>
        <w:t xml:space="preserve">Artículo 23. Son sujetos obligados a transparentar y permitir el acceso a su información y </w:t>
      </w:r>
      <w:r w:rsidRPr="006F4F95">
        <w:rPr>
          <w:rFonts w:ascii="Palatino Linotype" w:hAnsi="Palatino Linotype"/>
          <w:b/>
          <w:i/>
          <w:sz w:val="24"/>
          <w:szCs w:val="24"/>
          <w:lang w:val="es-ES"/>
        </w:rPr>
        <w:t>proteger</w:t>
      </w:r>
      <w:r w:rsidRPr="006F4F95">
        <w:rPr>
          <w:rFonts w:ascii="Palatino Linotype" w:hAnsi="Palatino Linotype" w:cs="Arial"/>
          <w:b/>
          <w:i/>
          <w:sz w:val="24"/>
          <w:szCs w:val="24"/>
          <w:lang w:val="es-ES"/>
        </w:rPr>
        <w:t xml:space="preserve"> los datos personales que obren en su poder</w:t>
      </w:r>
      <w:r w:rsidRPr="006F4F95">
        <w:rPr>
          <w:rFonts w:ascii="Palatino Linotype" w:hAnsi="Palatino Linotype" w:cs="Arial"/>
          <w:i/>
          <w:sz w:val="24"/>
          <w:szCs w:val="24"/>
          <w:lang w:val="es-ES"/>
        </w:rPr>
        <w:t>:</w:t>
      </w:r>
    </w:p>
    <w:p w14:paraId="4A002306"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i/>
          <w:sz w:val="24"/>
          <w:szCs w:val="24"/>
          <w:lang w:val="es-ES"/>
        </w:rPr>
        <w:lastRenderedPageBreak/>
        <w:t xml:space="preserve">I. El Poder Ejecutivo del Estado de México, las dependencias, organismos auxiliares, órganos, </w:t>
      </w:r>
      <w:r w:rsidRPr="006F4F95">
        <w:rPr>
          <w:rFonts w:ascii="Palatino Linotype" w:hAnsi="Palatino Linotype"/>
          <w:i/>
          <w:sz w:val="24"/>
          <w:szCs w:val="24"/>
          <w:lang w:val="es-ES"/>
        </w:rPr>
        <w:t>entidades</w:t>
      </w:r>
      <w:r w:rsidRPr="006F4F95">
        <w:rPr>
          <w:rFonts w:ascii="Palatino Linotype" w:hAnsi="Palatino Linotype" w:cs="Arial"/>
          <w:i/>
          <w:sz w:val="24"/>
          <w:szCs w:val="24"/>
          <w:lang w:val="es-ES"/>
        </w:rPr>
        <w:t>, fideicomisos y fondos públicos, así como la Procuraduría General de Justicia;</w:t>
      </w:r>
    </w:p>
    <w:p w14:paraId="4A67CD86"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i/>
          <w:sz w:val="24"/>
          <w:szCs w:val="24"/>
          <w:lang w:val="es-ES"/>
        </w:rPr>
        <w:t xml:space="preserve">II. El Poder </w:t>
      </w:r>
      <w:r w:rsidRPr="006F4F95">
        <w:rPr>
          <w:rFonts w:ascii="Palatino Linotype" w:hAnsi="Palatino Linotype"/>
          <w:i/>
          <w:sz w:val="24"/>
          <w:szCs w:val="24"/>
          <w:lang w:val="es-ES"/>
        </w:rPr>
        <w:t>Legislativo</w:t>
      </w:r>
      <w:r w:rsidRPr="006F4F95">
        <w:rPr>
          <w:rFonts w:ascii="Palatino Linotype" w:hAnsi="Palatino Linotype" w:cs="Arial"/>
          <w:i/>
          <w:sz w:val="24"/>
          <w:szCs w:val="24"/>
          <w:lang w:val="es-ES"/>
        </w:rPr>
        <w:t xml:space="preserve"> del Estado, los organismos, órganos y entidades de la Legislatura y sus dependencias;</w:t>
      </w:r>
    </w:p>
    <w:p w14:paraId="59640C14"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i/>
          <w:sz w:val="24"/>
          <w:szCs w:val="24"/>
          <w:lang w:val="es-ES"/>
        </w:rPr>
        <w:t xml:space="preserve">III. El Poder </w:t>
      </w:r>
      <w:r w:rsidRPr="006F4F95">
        <w:rPr>
          <w:rFonts w:ascii="Palatino Linotype" w:hAnsi="Palatino Linotype"/>
          <w:i/>
          <w:sz w:val="24"/>
          <w:szCs w:val="24"/>
          <w:lang w:val="es-ES"/>
        </w:rPr>
        <w:t>Judicial</w:t>
      </w:r>
      <w:r w:rsidRPr="006F4F95">
        <w:rPr>
          <w:rFonts w:ascii="Palatino Linotype" w:hAnsi="Palatino Linotype" w:cs="Arial"/>
          <w:i/>
          <w:sz w:val="24"/>
          <w:szCs w:val="24"/>
          <w:lang w:val="es-ES"/>
        </w:rPr>
        <w:t xml:space="preserve">, sus organismos, órganos y entidades, así como el Consejo de la </w:t>
      </w:r>
      <w:r w:rsidRPr="006F4F95">
        <w:rPr>
          <w:rFonts w:ascii="Palatino Linotype" w:hAnsi="Palatino Linotype"/>
          <w:i/>
          <w:sz w:val="24"/>
          <w:szCs w:val="24"/>
          <w:lang w:val="es-ES"/>
        </w:rPr>
        <w:t>Judicatura</w:t>
      </w:r>
      <w:r w:rsidRPr="006F4F95">
        <w:rPr>
          <w:rFonts w:ascii="Palatino Linotype" w:hAnsi="Palatino Linotype" w:cs="Arial"/>
          <w:i/>
          <w:sz w:val="24"/>
          <w:szCs w:val="24"/>
          <w:lang w:val="es-ES"/>
        </w:rPr>
        <w:t xml:space="preserve"> del Estado;</w:t>
      </w:r>
    </w:p>
    <w:p w14:paraId="4B32B5D1" w14:textId="77777777" w:rsidR="003A13C9" w:rsidRPr="006F4F95" w:rsidRDefault="003A13C9" w:rsidP="003A13C9">
      <w:pPr>
        <w:spacing w:before="240" w:line="360" w:lineRule="auto"/>
        <w:ind w:left="709" w:right="814"/>
        <w:jc w:val="both"/>
        <w:rPr>
          <w:rFonts w:ascii="Palatino Linotype" w:hAnsi="Palatino Linotype" w:cs="Arial"/>
          <w:b/>
          <w:i/>
          <w:sz w:val="24"/>
          <w:szCs w:val="24"/>
          <w:lang w:val="es-ES"/>
        </w:rPr>
      </w:pPr>
      <w:r w:rsidRPr="006F4F95">
        <w:rPr>
          <w:rFonts w:ascii="Palatino Linotype" w:hAnsi="Palatino Linotype" w:cs="Arial"/>
          <w:b/>
          <w:i/>
          <w:sz w:val="24"/>
          <w:szCs w:val="24"/>
          <w:lang w:val="es-ES"/>
        </w:rPr>
        <w:t>IV. Los ayuntamientos y las dependencias, organismos, órganos y entidades de la administración municipal;</w:t>
      </w:r>
    </w:p>
    <w:p w14:paraId="0CD83A96"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b/>
          <w:i/>
          <w:sz w:val="24"/>
          <w:szCs w:val="24"/>
          <w:lang w:val="es-ES"/>
        </w:rPr>
        <w:t>V.</w:t>
      </w:r>
      <w:r w:rsidRPr="006F4F95">
        <w:rPr>
          <w:rFonts w:ascii="Palatino Linotype" w:hAnsi="Palatino Linotype" w:cs="Arial"/>
          <w:i/>
          <w:sz w:val="24"/>
          <w:szCs w:val="24"/>
          <w:lang w:val="es-ES"/>
        </w:rPr>
        <w:t xml:space="preserve"> Los </w:t>
      </w:r>
      <w:r w:rsidRPr="006F4F95">
        <w:rPr>
          <w:rFonts w:ascii="Palatino Linotype" w:hAnsi="Palatino Linotype"/>
          <w:i/>
          <w:sz w:val="24"/>
          <w:szCs w:val="24"/>
          <w:lang w:val="es-ES"/>
        </w:rPr>
        <w:t>órganos</w:t>
      </w:r>
      <w:r w:rsidRPr="006F4F95">
        <w:rPr>
          <w:rFonts w:ascii="Palatino Linotype" w:hAnsi="Palatino Linotype" w:cs="Arial"/>
          <w:i/>
          <w:sz w:val="24"/>
          <w:szCs w:val="24"/>
          <w:lang w:val="es-ES"/>
        </w:rPr>
        <w:t xml:space="preserve"> </w:t>
      </w:r>
      <w:r w:rsidRPr="006F4F95">
        <w:rPr>
          <w:rFonts w:ascii="Palatino Linotype" w:hAnsi="Palatino Linotype"/>
          <w:i/>
          <w:sz w:val="24"/>
          <w:szCs w:val="24"/>
          <w:lang w:val="es-ES"/>
        </w:rPr>
        <w:t>autónomos</w:t>
      </w:r>
      <w:r w:rsidRPr="006F4F95">
        <w:rPr>
          <w:rFonts w:ascii="Palatino Linotype" w:hAnsi="Palatino Linotype" w:cs="Arial"/>
          <w:i/>
          <w:sz w:val="24"/>
          <w:szCs w:val="24"/>
          <w:lang w:val="es-ES"/>
        </w:rPr>
        <w:t>;</w:t>
      </w:r>
    </w:p>
    <w:p w14:paraId="3066C5F0" w14:textId="77777777" w:rsidR="003A13C9" w:rsidRPr="006F4F95" w:rsidRDefault="003A13C9" w:rsidP="003A13C9">
      <w:pPr>
        <w:spacing w:before="240" w:line="360" w:lineRule="auto"/>
        <w:ind w:left="709" w:right="814"/>
        <w:jc w:val="both"/>
        <w:rPr>
          <w:rFonts w:ascii="Palatino Linotype" w:hAnsi="Palatino Linotype" w:cs="Times New Roman"/>
          <w:i/>
          <w:sz w:val="24"/>
          <w:szCs w:val="24"/>
          <w:lang w:val="es-ES"/>
        </w:rPr>
      </w:pPr>
      <w:r w:rsidRPr="006F4F95">
        <w:rPr>
          <w:rFonts w:ascii="Palatino Linotype" w:hAnsi="Palatino Linotype" w:cs="Arial"/>
          <w:b/>
          <w:i/>
          <w:sz w:val="24"/>
          <w:szCs w:val="24"/>
          <w:lang w:val="es-ES"/>
        </w:rPr>
        <w:t>VI.</w:t>
      </w:r>
      <w:r w:rsidRPr="006F4F95">
        <w:rPr>
          <w:rFonts w:ascii="Palatino Linotype" w:hAnsi="Palatino Linotype" w:cs="Arial"/>
          <w:i/>
          <w:sz w:val="24"/>
          <w:szCs w:val="24"/>
          <w:lang w:val="es-ES"/>
        </w:rPr>
        <w:t xml:space="preserve"> Los </w:t>
      </w:r>
      <w:r w:rsidRPr="006F4F95">
        <w:rPr>
          <w:rFonts w:ascii="Palatino Linotype" w:hAnsi="Palatino Linotype"/>
          <w:i/>
          <w:sz w:val="24"/>
          <w:szCs w:val="24"/>
          <w:lang w:val="es-ES"/>
        </w:rPr>
        <w:t>tribunales administrativos y autoridades jurisdiccionales en materia laboral;</w:t>
      </w:r>
    </w:p>
    <w:p w14:paraId="12486261"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b/>
          <w:i/>
          <w:sz w:val="24"/>
          <w:szCs w:val="24"/>
          <w:lang w:val="es-ES"/>
        </w:rPr>
        <w:t>VII.</w:t>
      </w:r>
      <w:r w:rsidRPr="006F4F95">
        <w:rPr>
          <w:rFonts w:ascii="Palatino Linotype" w:hAnsi="Palatino Linotype"/>
          <w:i/>
          <w:sz w:val="24"/>
          <w:szCs w:val="24"/>
          <w:lang w:val="es-ES"/>
        </w:rPr>
        <w:t xml:space="preserve"> Los partidos políticos y agrupaciones políticas, en los términos de las disposiciones aplicables;</w:t>
      </w:r>
    </w:p>
    <w:p w14:paraId="682F7BA2"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b/>
          <w:i/>
          <w:sz w:val="24"/>
          <w:szCs w:val="24"/>
          <w:lang w:val="es-ES"/>
        </w:rPr>
        <w:t>VIII.</w:t>
      </w:r>
      <w:r w:rsidRPr="006F4F95">
        <w:rPr>
          <w:rFonts w:ascii="Palatino Linotype" w:hAnsi="Palatino Linotype"/>
          <w:i/>
          <w:sz w:val="24"/>
          <w:szCs w:val="24"/>
          <w:lang w:val="es-ES"/>
        </w:rPr>
        <w:t xml:space="preserve"> Los fideicomisos y fondos públicos que cuenten con financiamiento público, parcial o total, o con participación de entidades de gobierno;</w:t>
      </w:r>
    </w:p>
    <w:p w14:paraId="1DB665BB"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b/>
          <w:i/>
          <w:sz w:val="24"/>
          <w:szCs w:val="24"/>
          <w:lang w:val="es-ES"/>
        </w:rPr>
        <w:t>IX.</w:t>
      </w:r>
      <w:r w:rsidRPr="006F4F95">
        <w:rPr>
          <w:rFonts w:ascii="Palatino Linotype" w:hAnsi="Palatino Linotype"/>
          <w:i/>
          <w:sz w:val="24"/>
          <w:szCs w:val="24"/>
          <w:lang w:val="es-ES"/>
        </w:rPr>
        <w:t xml:space="preserve"> Los sindicatos que reciban y/o ejerzan recursos públicos en el ámbito estatal y municipal;</w:t>
      </w:r>
    </w:p>
    <w:p w14:paraId="5C6ED7F4"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b/>
          <w:i/>
          <w:sz w:val="24"/>
          <w:szCs w:val="24"/>
          <w:lang w:val="es-ES"/>
        </w:rPr>
        <w:t>X.</w:t>
      </w:r>
      <w:r w:rsidRPr="006F4F95">
        <w:rPr>
          <w:rFonts w:ascii="Palatino Linotype" w:hAnsi="Palatino Linotype"/>
          <w:i/>
          <w:sz w:val="24"/>
          <w:szCs w:val="24"/>
          <w:lang w:val="es-ES"/>
        </w:rPr>
        <w:t xml:space="preserve"> Cualquier persona física o jurídico colectiva que reciba y ejerza recursos públicos en el ámbito estatal o municipal; y</w:t>
      </w:r>
    </w:p>
    <w:p w14:paraId="25E36B14"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b/>
          <w:i/>
          <w:sz w:val="24"/>
          <w:szCs w:val="24"/>
          <w:lang w:val="es-ES"/>
        </w:rPr>
        <w:lastRenderedPageBreak/>
        <w:t>XI.</w:t>
      </w:r>
      <w:r w:rsidRPr="006F4F95">
        <w:rPr>
          <w:rFonts w:ascii="Palatino Linotype" w:hAnsi="Palatino Linotype"/>
          <w:i/>
          <w:sz w:val="24"/>
          <w:szCs w:val="24"/>
          <w:lang w:val="es-ES"/>
        </w:rPr>
        <w:t xml:space="preserve"> Cualquier otra autoridad, entidad, órgano u organismo de los poderes estatal o municipal, que reciba recursos públicos.</w:t>
      </w:r>
    </w:p>
    <w:p w14:paraId="3FF0AB06" w14:textId="77777777" w:rsidR="003A13C9" w:rsidRPr="006F4F95" w:rsidRDefault="003A13C9" w:rsidP="003A13C9">
      <w:pPr>
        <w:spacing w:before="240" w:line="360" w:lineRule="auto"/>
        <w:ind w:left="709" w:right="814"/>
        <w:jc w:val="both"/>
        <w:rPr>
          <w:rFonts w:ascii="Palatino Linotype" w:hAnsi="Palatino Linotype"/>
          <w:i/>
          <w:sz w:val="24"/>
          <w:szCs w:val="24"/>
          <w:lang w:val="es-ES"/>
        </w:rPr>
      </w:pPr>
      <w:r w:rsidRPr="006F4F95">
        <w:rPr>
          <w:rFonts w:ascii="Palatino Linotype" w:hAnsi="Palatino Linotype"/>
          <w:i/>
          <w:sz w:val="24"/>
          <w:szCs w:val="24"/>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A8382E"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b/>
          <w:i/>
          <w:sz w:val="24"/>
          <w:szCs w:val="24"/>
          <w:lang w:val="es-ES"/>
        </w:rPr>
        <w:t>Los servidores públicos deberán transparentar sus acciones así como garantizar y respetar el derecho de acceso a la información pública.</w:t>
      </w:r>
    </w:p>
    <w:p w14:paraId="759706CE" w14:textId="77777777" w:rsidR="003A13C9" w:rsidRPr="006F4F95" w:rsidRDefault="003A13C9" w:rsidP="003A13C9">
      <w:pPr>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i/>
          <w:sz w:val="24"/>
          <w:szCs w:val="24"/>
          <w:lang w:val="es-ES"/>
        </w:rPr>
        <w:t>(Énfasis añadido)</w:t>
      </w:r>
    </w:p>
    <w:p w14:paraId="4AF76059" w14:textId="77777777" w:rsidR="003A13C9" w:rsidRPr="006F4F95" w:rsidRDefault="003A13C9" w:rsidP="003A13C9">
      <w:pPr>
        <w:spacing w:before="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3306C68" w14:textId="77777777" w:rsidR="003A13C9" w:rsidRPr="006F4F95" w:rsidRDefault="003A13C9" w:rsidP="003A13C9">
      <w:pPr>
        <w:tabs>
          <w:tab w:val="left" w:pos="8080"/>
        </w:tabs>
        <w:spacing w:before="240" w:line="360" w:lineRule="auto"/>
        <w:ind w:right="49"/>
        <w:jc w:val="both"/>
        <w:rPr>
          <w:rFonts w:ascii="Palatino Linotype" w:hAnsi="Palatino Linotype" w:cs="Arial"/>
          <w:color w:val="000000" w:themeColor="text1"/>
          <w:sz w:val="24"/>
          <w:szCs w:val="24"/>
          <w:lang w:val="es-ES"/>
        </w:rPr>
      </w:pPr>
      <w:r w:rsidRPr="006F4F95">
        <w:rPr>
          <w:rFonts w:ascii="Palatino Linotype" w:hAnsi="Palatino Linotype" w:cs="Arial"/>
          <w:color w:val="000000" w:themeColor="text1"/>
          <w:sz w:val="24"/>
          <w:szCs w:val="24"/>
          <w:lang w:val="es-ES"/>
        </w:rPr>
        <w:t xml:space="preserve">Por otra parte, es de subrayar que el derecho de acceso a la información pública, consiste en que la información solicitada conste en un soporte documental en cualquiera de sus formas, a saber: </w:t>
      </w:r>
      <w:r w:rsidRPr="006F4F95">
        <w:rPr>
          <w:rFonts w:ascii="Palatino Linotype" w:hAnsi="Palatino Linotype" w:cs="Arial"/>
          <w:sz w:val="24"/>
          <w:szCs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F4F95">
        <w:rPr>
          <w:rFonts w:ascii="Palatino Linotype" w:hAnsi="Palatino Linotype" w:cs="Arial"/>
          <w:color w:val="000000" w:themeColor="text1"/>
          <w:sz w:val="24"/>
          <w:szCs w:val="24"/>
          <w:lang w:val="es-ES"/>
        </w:rPr>
        <w:t xml:space="preserve">; los que </w:t>
      </w:r>
      <w:r w:rsidRPr="006F4F95">
        <w:rPr>
          <w:rFonts w:ascii="Palatino Linotype" w:hAnsi="Palatino Linotype" w:cs="Arial"/>
          <w:sz w:val="24"/>
          <w:szCs w:val="24"/>
          <w:lang w:val="es-ES"/>
        </w:rPr>
        <w:t>podrán estar en cualquier medio, sea escrito, impreso, sonoro, visual, electrónico, informático u holográfico</w:t>
      </w:r>
      <w:r w:rsidRPr="006F4F95">
        <w:rPr>
          <w:rFonts w:ascii="Palatino Linotype" w:hAnsi="Palatino Linotype" w:cs="Arial"/>
          <w:color w:val="000000" w:themeColor="text1"/>
          <w:sz w:val="24"/>
          <w:szCs w:val="24"/>
          <w:lang w:val="es-ES"/>
        </w:rPr>
        <w:t xml:space="preserve">, de conformidad con el artículo </w:t>
      </w:r>
      <w:r w:rsidRPr="006F4F95">
        <w:rPr>
          <w:rFonts w:ascii="Palatino Linotype" w:hAnsi="Palatino Linotype" w:cs="Arial"/>
          <w:color w:val="000000" w:themeColor="text1"/>
          <w:sz w:val="24"/>
          <w:szCs w:val="24"/>
          <w:lang w:val="es-ES"/>
        </w:rPr>
        <w:lastRenderedPageBreak/>
        <w:t>3, fracción XI de la Ley de Transparencia y Acceso a la Información Pública del Estado de México y Municipios, como se aprecia a continuación:</w:t>
      </w:r>
    </w:p>
    <w:p w14:paraId="74F27F0E" w14:textId="77777777" w:rsidR="003A13C9" w:rsidRPr="006F4F95" w:rsidRDefault="003A13C9" w:rsidP="003A13C9">
      <w:pPr>
        <w:autoSpaceDE w:val="0"/>
        <w:autoSpaceDN w:val="0"/>
        <w:adjustRightInd w:val="0"/>
        <w:spacing w:before="240" w:line="360" w:lineRule="auto"/>
        <w:ind w:left="709" w:right="814"/>
        <w:jc w:val="both"/>
        <w:rPr>
          <w:rFonts w:ascii="Palatino Linotype" w:hAnsi="Palatino Linotype" w:cs="Arial"/>
          <w:b/>
          <w:bCs/>
          <w:i/>
          <w:sz w:val="24"/>
          <w:szCs w:val="24"/>
          <w:lang w:val="es-ES"/>
        </w:rPr>
      </w:pPr>
      <w:r w:rsidRPr="006F4F95">
        <w:rPr>
          <w:rFonts w:ascii="Palatino Linotype" w:hAnsi="Palatino Linotype" w:cs="Arial"/>
          <w:bCs/>
          <w:i/>
          <w:sz w:val="24"/>
          <w:szCs w:val="24"/>
          <w:lang w:val="es-ES"/>
        </w:rPr>
        <w:t>“</w:t>
      </w:r>
      <w:r w:rsidRPr="006F4F95">
        <w:rPr>
          <w:rFonts w:ascii="Palatino Linotype" w:hAnsi="Palatino Linotype" w:cs="Arial"/>
          <w:b/>
          <w:bCs/>
          <w:i/>
          <w:sz w:val="24"/>
          <w:szCs w:val="24"/>
          <w:lang w:val="es-ES"/>
        </w:rPr>
        <w:t xml:space="preserve">Artículo 3. </w:t>
      </w:r>
      <w:r w:rsidRPr="006F4F95">
        <w:rPr>
          <w:rFonts w:ascii="Palatino Linotype" w:hAnsi="Palatino Linotype" w:cs="Arial"/>
          <w:bCs/>
          <w:i/>
          <w:sz w:val="24"/>
          <w:szCs w:val="24"/>
          <w:lang w:val="es-ES"/>
        </w:rPr>
        <w:t>Para los efectos de la presente Ley se entenderá por:</w:t>
      </w:r>
      <w:r w:rsidRPr="006F4F95">
        <w:rPr>
          <w:rFonts w:ascii="Palatino Linotype" w:hAnsi="Palatino Linotype" w:cs="Arial"/>
          <w:b/>
          <w:bCs/>
          <w:i/>
          <w:sz w:val="24"/>
          <w:szCs w:val="24"/>
          <w:lang w:val="es-ES"/>
        </w:rPr>
        <w:t xml:space="preserve"> </w:t>
      </w:r>
    </w:p>
    <w:p w14:paraId="16013A1E" w14:textId="77777777" w:rsidR="003A13C9" w:rsidRPr="006F4F95" w:rsidRDefault="003A13C9" w:rsidP="003A13C9">
      <w:pPr>
        <w:autoSpaceDE w:val="0"/>
        <w:autoSpaceDN w:val="0"/>
        <w:adjustRightInd w:val="0"/>
        <w:spacing w:before="240" w:line="360" w:lineRule="auto"/>
        <w:ind w:left="709" w:right="814"/>
        <w:jc w:val="both"/>
        <w:rPr>
          <w:rFonts w:ascii="Palatino Linotype" w:hAnsi="Palatino Linotype" w:cs="Arial"/>
          <w:bCs/>
          <w:i/>
          <w:sz w:val="24"/>
          <w:szCs w:val="24"/>
          <w:lang w:val="es-ES"/>
        </w:rPr>
      </w:pPr>
      <w:r w:rsidRPr="006F4F95">
        <w:rPr>
          <w:rFonts w:ascii="Palatino Linotype" w:hAnsi="Palatino Linotype" w:cs="Arial"/>
          <w:bCs/>
          <w:i/>
          <w:sz w:val="24"/>
          <w:szCs w:val="24"/>
          <w:lang w:val="es-ES"/>
        </w:rPr>
        <w:t>…</w:t>
      </w:r>
    </w:p>
    <w:p w14:paraId="759145E2" w14:textId="77777777" w:rsidR="003A13C9" w:rsidRPr="006F4F95" w:rsidRDefault="003A13C9" w:rsidP="003A13C9">
      <w:pPr>
        <w:autoSpaceDE w:val="0"/>
        <w:autoSpaceDN w:val="0"/>
        <w:adjustRightInd w:val="0"/>
        <w:spacing w:before="240" w:line="360" w:lineRule="auto"/>
        <w:ind w:left="709" w:right="814"/>
        <w:jc w:val="both"/>
        <w:rPr>
          <w:rFonts w:ascii="Palatino Linotype" w:hAnsi="Palatino Linotype" w:cs="Arial"/>
          <w:i/>
          <w:sz w:val="24"/>
          <w:szCs w:val="24"/>
          <w:lang w:val="es-ES"/>
        </w:rPr>
      </w:pPr>
      <w:r w:rsidRPr="006F4F95">
        <w:rPr>
          <w:rFonts w:ascii="Palatino Linotype" w:hAnsi="Palatino Linotype" w:cs="Arial"/>
          <w:b/>
          <w:i/>
          <w:sz w:val="24"/>
          <w:szCs w:val="24"/>
          <w:lang w:val="es-ES"/>
        </w:rPr>
        <w:t>XI. Documento:</w:t>
      </w:r>
      <w:r w:rsidRPr="006F4F95">
        <w:rPr>
          <w:rFonts w:ascii="Palatino Linotype" w:hAnsi="Palatino Linotype" w:cs="Arial"/>
          <w:i/>
          <w:sz w:val="24"/>
          <w:szCs w:val="24"/>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F4F95">
        <w:rPr>
          <w:rFonts w:ascii="Palatino Linotype" w:hAnsi="Palatino Linotype" w:cs="Arial"/>
          <w:b/>
          <w:bCs/>
          <w:i/>
          <w:sz w:val="24"/>
          <w:szCs w:val="24"/>
          <w:lang w:val="es-ES"/>
        </w:rPr>
        <w:t>…</w:t>
      </w:r>
      <w:r w:rsidRPr="006F4F95">
        <w:rPr>
          <w:rFonts w:ascii="Palatino Linotype" w:hAnsi="Palatino Linotype" w:cs="Arial"/>
          <w:bCs/>
          <w:i/>
          <w:sz w:val="24"/>
          <w:szCs w:val="24"/>
          <w:lang w:val="es-ES"/>
        </w:rPr>
        <w:t>”</w:t>
      </w:r>
    </w:p>
    <w:p w14:paraId="4E386CB9" w14:textId="77777777" w:rsidR="00DC450C" w:rsidRPr="006F4F95"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6F4F95">
        <w:rPr>
          <w:rFonts w:ascii="Palatino Linotype" w:eastAsia="MS Mincho" w:hAnsi="Palatino Linotype" w:cs="Times New Roman"/>
          <w:sz w:val="24"/>
          <w:szCs w:val="24"/>
          <w:lang w:val="es-ES" w:eastAsia="es-ES"/>
        </w:rPr>
        <w:t xml:space="preserve">Resulta necesario señalar que el derecho de acceso a la información pública es un </w:t>
      </w:r>
      <w:r w:rsidRPr="006F4F95">
        <w:rPr>
          <w:rFonts w:ascii="Palatino Linotype" w:eastAsia="Times New Roman" w:hAnsi="Palatino Linotype" w:cs="Arial"/>
          <w:color w:val="000000"/>
          <w:sz w:val="24"/>
          <w:szCs w:val="24"/>
          <w:lang w:val="es-ES"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6F4F95">
        <w:rPr>
          <w:rFonts w:ascii="Palatino Linotype" w:eastAsia="Times New Roman" w:hAnsi="Palatino Linotype" w:cs="Arial"/>
          <w:color w:val="000000"/>
          <w:sz w:val="24"/>
          <w:szCs w:val="24"/>
          <w:lang w:val="es-ES" w:eastAsia="es-ES"/>
        </w:rPr>
        <w:t xml:space="preserve">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5AFDEDB" w14:textId="77777777" w:rsidR="00DC450C" w:rsidRPr="006F4F95"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6F4F95">
        <w:rPr>
          <w:rFonts w:ascii="Palatino Linotype" w:eastAsia="Times New Roman" w:hAnsi="Palatino Linotype" w:cs="Arial"/>
          <w:color w:val="000000"/>
          <w:sz w:val="24"/>
          <w:szCs w:val="24"/>
          <w:lang w:val="es-ES" w:eastAsia="es-ES"/>
        </w:rPr>
        <w:lastRenderedPageBreak/>
        <w:t>El acceso a la información pública es el derecho humano a través del cual se puede solicitar aquellos documentos que generen, administren o posean las autoridades en ejercicio de sus respectivas atribuciones y competencia.</w:t>
      </w:r>
    </w:p>
    <w:p w14:paraId="270555BF" w14:textId="77777777" w:rsidR="00DC450C" w:rsidRPr="006F4F95" w:rsidRDefault="00DC450C" w:rsidP="00DC450C">
      <w:pPr>
        <w:spacing w:before="240" w:after="240" w:line="360" w:lineRule="auto"/>
        <w:contextualSpacing/>
        <w:jc w:val="both"/>
        <w:rPr>
          <w:rFonts w:ascii="Palatino Linotype" w:eastAsia="MS Mincho" w:hAnsi="Palatino Linotype" w:cs="Arial"/>
          <w:i/>
          <w:sz w:val="24"/>
          <w:szCs w:val="24"/>
          <w:lang w:val="es-ES" w:eastAsia="es-ES"/>
        </w:rPr>
      </w:pPr>
      <w:r w:rsidRPr="006F4F95">
        <w:rPr>
          <w:rFonts w:ascii="Palatino Linotype" w:eastAsia="Times New Roman" w:hAnsi="Palatino Linotype" w:cs="Arial"/>
          <w:color w:val="000000"/>
          <w:sz w:val="24"/>
          <w:szCs w:val="24"/>
          <w:lang w:val="es-ES"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2B7403B" w14:textId="77777777" w:rsidR="00DC450C" w:rsidRPr="006F4F95" w:rsidRDefault="00DC450C" w:rsidP="00DC450C">
      <w:pPr>
        <w:pStyle w:val="Prrafodelista"/>
        <w:spacing w:before="240" w:after="240" w:line="360" w:lineRule="auto"/>
        <w:ind w:left="0"/>
        <w:jc w:val="both"/>
        <w:rPr>
          <w:rFonts w:ascii="Palatino Linotype" w:eastAsia="MS Mincho" w:hAnsi="Palatino Linotype"/>
        </w:rPr>
      </w:pPr>
      <w:r w:rsidRPr="006F4F95">
        <w:rPr>
          <w:rFonts w:ascii="Palatino Linotype" w:eastAsia="MS Mincho" w:hAnsi="Palatino Linotype"/>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B27C19F" w14:textId="77777777" w:rsidR="00DC450C" w:rsidRPr="006F4F95" w:rsidRDefault="00DC450C" w:rsidP="00DC450C">
      <w:pPr>
        <w:pStyle w:val="Prrafodelista"/>
        <w:spacing w:before="240" w:after="240" w:line="360" w:lineRule="auto"/>
        <w:ind w:left="0"/>
        <w:jc w:val="both"/>
        <w:rPr>
          <w:rFonts w:ascii="Palatino Linotype" w:hAnsi="Palatino Linotype" w:cs="Arial"/>
        </w:rPr>
      </w:pPr>
      <w:r w:rsidRPr="006F4F9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F3BAE5A"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6F4F95">
        <w:rPr>
          <w:rFonts w:ascii="Palatino Linotype" w:hAnsi="Palatino Linotype" w:cs="Arial"/>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0F9C9860"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6F4F9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58E6103"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eastAsia="Calibri" w:hAnsi="Palatino Linotype"/>
          <w:i/>
        </w:rPr>
      </w:pPr>
      <w:r w:rsidRPr="006F4F9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F4F95">
        <w:rPr>
          <w:rFonts w:ascii="Palatino Linotype" w:eastAsia="Calibri" w:hAnsi="Palatino Linotype"/>
          <w:i/>
        </w:rPr>
        <w:t xml:space="preserve">en el ámbito de sus atribuciones, de promover, respetar, proteger y garantizar los derechos humanos. </w:t>
      </w:r>
    </w:p>
    <w:p w14:paraId="422C642A"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6F4F9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F4F95">
        <w:rPr>
          <w:rFonts w:ascii="Palatino Linotype" w:eastAsia="Calibri" w:hAnsi="Palatino Linotype"/>
          <w:i/>
        </w:rPr>
        <w:t>procedimiento de acceso a la información es la garantía primaria del derecho en cuestión.</w:t>
      </w:r>
      <w:r w:rsidRPr="006F4F9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w:t>
      </w:r>
      <w:r w:rsidRPr="006F4F95">
        <w:rPr>
          <w:rFonts w:ascii="Palatino Linotype" w:eastAsia="Calibri" w:hAnsi="Palatino Linotype"/>
        </w:rPr>
        <w:lastRenderedPageBreak/>
        <w:t xml:space="preserve">mandato del mismo párrafo del artículo constitucional antes citado que establece la obligación del Estado Mexicano, de </w:t>
      </w:r>
      <w:r w:rsidRPr="006F4F95">
        <w:rPr>
          <w:rFonts w:ascii="Palatino Linotype" w:eastAsia="Calibri" w:hAnsi="Palatino Linotype"/>
          <w:i/>
        </w:rPr>
        <w:t>investigar, sancionar y reparar las violaciones a los derechos humanos.</w:t>
      </w:r>
    </w:p>
    <w:p w14:paraId="3C0B8250"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6F4F95">
        <w:rPr>
          <w:rFonts w:ascii="Palatino Linotype" w:hAnsi="Palatino Linotype" w:cs="Arial"/>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09315D9" w14:textId="77777777" w:rsidR="00DC450C" w:rsidRPr="006F4F95"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6F4F95">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98FD703" w14:textId="12B6FE22" w:rsidR="00DC450C" w:rsidRPr="008602C6" w:rsidRDefault="00DC450C" w:rsidP="00DC450C">
      <w:pPr>
        <w:pStyle w:val="Prrafodelista"/>
        <w:autoSpaceDE w:val="0"/>
        <w:autoSpaceDN w:val="0"/>
        <w:adjustRightInd w:val="0"/>
        <w:spacing w:before="240" w:after="240" w:line="360" w:lineRule="auto"/>
        <w:ind w:left="0"/>
        <w:jc w:val="both"/>
        <w:rPr>
          <w:rFonts w:ascii="Palatino Linotype" w:hAnsi="Palatino Linotype" w:cs="Arial"/>
        </w:rPr>
      </w:pPr>
      <w:r w:rsidRPr="008602C6">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8602C6">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0F9A5684" w14:textId="205334D7" w:rsidR="004E5F34" w:rsidRPr="008602C6" w:rsidRDefault="004E5F34" w:rsidP="004E5F34">
      <w:pPr>
        <w:spacing w:line="360" w:lineRule="auto"/>
        <w:jc w:val="both"/>
        <w:rPr>
          <w:rFonts w:ascii="Palatino Linotype" w:hAnsi="Palatino Linotype"/>
          <w:color w:val="222222"/>
          <w:sz w:val="24"/>
          <w:szCs w:val="24"/>
          <w:shd w:val="clear" w:color="auto" w:fill="FFFFFF"/>
        </w:rPr>
      </w:pPr>
      <w:r w:rsidRPr="008602C6">
        <w:rPr>
          <w:rFonts w:ascii="Palatino Linotype" w:hAnsi="Palatino Linotype" w:cs="Arial"/>
          <w:sz w:val="24"/>
          <w:szCs w:val="24"/>
        </w:rPr>
        <w:t xml:space="preserve">Bajo ese contexto, es importante señalar que si bien el particular requirió la información relativa a la integración de Delegados y/o Copacis del Municipio de Nextlalpan; al respecto, 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lo que el particular requiere el nombre y cargo de los integrantes de los Consejo de Participación Ciudadana y Delegados al once de septiembre de dos mil veinte (fecha en que fue presentada la solicitud) </w:t>
      </w:r>
      <w:r w:rsidRPr="008602C6">
        <w:rPr>
          <w:rFonts w:ascii="Palatino Linotype" w:hAnsi="Palatino Linotype"/>
          <w:color w:val="222222"/>
          <w:sz w:val="24"/>
          <w:szCs w:val="24"/>
          <w:shd w:val="clear" w:color="auto" w:fill="FFFFFF"/>
        </w:rPr>
        <w:t>debiendo precisar a qué parte del territorio municipal pertenecen.</w:t>
      </w:r>
    </w:p>
    <w:p w14:paraId="22BDCF4F" w14:textId="57DEFB15" w:rsidR="004E5F34" w:rsidRPr="008602C6" w:rsidRDefault="004E5F34" w:rsidP="004E5F34">
      <w:pPr>
        <w:spacing w:line="360" w:lineRule="auto"/>
        <w:jc w:val="both"/>
        <w:rPr>
          <w:rFonts w:ascii="Palatino Linotype" w:hAnsi="Palatino Linotype" w:cs="Arial"/>
          <w:sz w:val="24"/>
          <w:szCs w:val="24"/>
        </w:rPr>
      </w:pPr>
      <w:r w:rsidRPr="008602C6">
        <w:rPr>
          <w:rFonts w:ascii="Palatino Linotype" w:hAnsi="Palatino Linotype" w:cs="Arial"/>
          <w:sz w:val="24"/>
          <w:szCs w:val="24"/>
        </w:rPr>
        <w:t xml:space="preserve">Una vez precisado lo anterior, y derivado que la solicitud materia del presente asunto se encuentra relacionada con la integración de Delegados y Copacis; es </w:t>
      </w:r>
      <w:r w:rsidRPr="008602C6">
        <w:rPr>
          <w:rFonts w:ascii="Palatino Linotype" w:hAnsi="Palatino Linotype"/>
          <w:color w:val="222222"/>
          <w:sz w:val="24"/>
          <w:szCs w:val="24"/>
          <w:lang w:eastAsia="es-MX"/>
        </w:rPr>
        <w:t xml:space="preserve">importante traer a contexto lo dispuesto por </w:t>
      </w:r>
      <w:r w:rsidRPr="008602C6">
        <w:rPr>
          <w:rFonts w:ascii="Palatino Linotype" w:hAnsi="Palatino Linotype"/>
          <w:sz w:val="24"/>
          <w:szCs w:val="24"/>
        </w:rPr>
        <w:t xml:space="preserve">el </w:t>
      </w:r>
      <w:r w:rsidRPr="008602C6">
        <w:rPr>
          <w:rFonts w:ascii="Palatino Linotype" w:eastAsia="MS Mincho" w:hAnsi="Palatino Linotype"/>
          <w:sz w:val="24"/>
          <w:szCs w:val="24"/>
          <w:lang w:val="es-ES"/>
        </w:rPr>
        <w:t xml:space="preserve">artículo 56 de la Ley Orgánica Municipal del Estado de México, que prevé lo siguiente: </w:t>
      </w:r>
    </w:p>
    <w:p w14:paraId="66C6D0F4" w14:textId="77777777" w:rsidR="004E5F34" w:rsidRPr="00870997" w:rsidRDefault="004E5F34" w:rsidP="008602C6">
      <w:pPr>
        <w:spacing w:line="360" w:lineRule="auto"/>
        <w:ind w:left="851" w:right="901"/>
        <w:jc w:val="both"/>
        <w:rPr>
          <w:rFonts w:ascii="Palatino Linotype" w:eastAsia="MS Mincho" w:hAnsi="Palatino Linotype"/>
          <w:i/>
          <w:lang w:val="es-ES"/>
        </w:rPr>
      </w:pPr>
      <w:r w:rsidRPr="00870997">
        <w:rPr>
          <w:rFonts w:ascii="Palatino Linotype" w:eastAsia="MS Mincho" w:hAnsi="Palatino Linotype"/>
          <w:i/>
          <w:lang w:val="es-ES"/>
        </w:rPr>
        <w:t>“</w:t>
      </w:r>
      <w:r w:rsidRPr="00870997">
        <w:rPr>
          <w:rFonts w:ascii="Palatino Linotype" w:eastAsia="MS Mincho" w:hAnsi="Palatino Linotype"/>
          <w:b/>
          <w:i/>
          <w:lang w:val="es-ES"/>
        </w:rPr>
        <w:t>Artículo 56.-</w:t>
      </w:r>
      <w:r w:rsidRPr="00870997">
        <w:rPr>
          <w:rFonts w:ascii="Palatino Linotype" w:eastAsia="MS Mincho" w:hAnsi="Palatino Linotype"/>
          <w:i/>
          <w:lang w:val="es-ES"/>
        </w:rPr>
        <w:t xml:space="preserve"> </w:t>
      </w:r>
      <w:r w:rsidRPr="00870997">
        <w:rPr>
          <w:rFonts w:ascii="Palatino Linotype" w:eastAsia="MS Mincho" w:hAnsi="Palatino Linotype"/>
          <w:b/>
          <w:i/>
          <w:u w:val="single"/>
          <w:lang w:val="es-ES"/>
        </w:rPr>
        <w:t>Son autoridades auxiliares municipales, los delegados y subdelegados, y los jefes de sector o de sección y jefes de manzana</w:t>
      </w:r>
      <w:r w:rsidRPr="00870997">
        <w:rPr>
          <w:rFonts w:ascii="Palatino Linotype" w:eastAsia="MS Mincho" w:hAnsi="Palatino Linotype"/>
          <w:i/>
          <w:lang w:val="es-ES"/>
        </w:rPr>
        <w:t xml:space="preserve"> que designe el ayuntamiento”. </w:t>
      </w:r>
    </w:p>
    <w:p w14:paraId="7FB98156" w14:textId="331ED846" w:rsidR="004E5F34" w:rsidRPr="004E5F34" w:rsidRDefault="004E5F34" w:rsidP="008602C6">
      <w:pPr>
        <w:spacing w:line="360" w:lineRule="auto"/>
        <w:ind w:left="851" w:right="901"/>
        <w:jc w:val="both"/>
        <w:rPr>
          <w:rFonts w:ascii="Palatino Linotype" w:eastAsia="MS Mincho" w:hAnsi="Palatino Linotype"/>
          <w:i/>
          <w:lang w:val="es-ES"/>
        </w:rPr>
      </w:pPr>
      <w:r w:rsidRPr="00870997">
        <w:rPr>
          <w:rFonts w:ascii="Palatino Linotype" w:eastAsia="MS Mincho" w:hAnsi="Palatino Linotype"/>
          <w:i/>
          <w:lang w:val="es-ES"/>
        </w:rPr>
        <w:t>(Énfasis añadido)</w:t>
      </w:r>
    </w:p>
    <w:p w14:paraId="0AA3CB17" w14:textId="77777777" w:rsidR="004E5F34" w:rsidRPr="008602C6" w:rsidRDefault="004E5F34" w:rsidP="004E5F34">
      <w:pPr>
        <w:spacing w:line="360" w:lineRule="auto"/>
        <w:contextualSpacing/>
        <w:jc w:val="both"/>
        <w:rPr>
          <w:rFonts w:ascii="Palatino Linotype" w:eastAsia="MS Mincho" w:hAnsi="Palatino Linotype"/>
          <w:i/>
          <w:sz w:val="24"/>
        </w:rPr>
      </w:pPr>
      <w:r w:rsidRPr="008602C6">
        <w:rPr>
          <w:rFonts w:ascii="Palatino Linotype" w:eastAsia="MS Mincho" w:hAnsi="Palatino Linotype"/>
          <w:sz w:val="24"/>
          <w:lang w:val="es-ES"/>
        </w:rPr>
        <w:t xml:space="preserve">Asimismo, en su artículo 57 señala que </w:t>
      </w:r>
      <w:r w:rsidRPr="008602C6">
        <w:rPr>
          <w:rFonts w:ascii="Palatino Linotype" w:eastAsia="MS Mincho" w:hAnsi="Palatino Linotype"/>
          <w:i/>
          <w:sz w:val="24"/>
          <w:lang w:val="es-ES"/>
        </w:rPr>
        <w:t>“Las autoridades auxiliares ejercerán, en sus respectivas jurisdicciones, las atribuciones que les delegue el ayuntamiento, para mantener el orden, la tranquilidad, la paz social, la seguridad y la protección de los vecinos…”</w:t>
      </w:r>
      <w:r w:rsidRPr="008602C6">
        <w:rPr>
          <w:rFonts w:ascii="Palatino Linotype" w:eastAsia="MS Mincho" w:hAnsi="Palatino Linotype"/>
          <w:sz w:val="24"/>
          <w:lang w:val="es-ES"/>
        </w:rPr>
        <w:t xml:space="preserve"> </w:t>
      </w:r>
    </w:p>
    <w:p w14:paraId="11401E45" w14:textId="0633FD89" w:rsidR="00F02368" w:rsidRDefault="004E5F34" w:rsidP="00DC450C">
      <w:pPr>
        <w:pStyle w:val="Prrafodelista"/>
        <w:autoSpaceDE w:val="0"/>
        <w:autoSpaceDN w:val="0"/>
        <w:adjustRightInd w:val="0"/>
        <w:spacing w:before="240" w:after="240" w:line="360" w:lineRule="auto"/>
        <w:ind w:left="0"/>
        <w:jc w:val="both"/>
        <w:rPr>
          <w:rFonts w:ascii="Palatino Linotype" w:hAnsi="Palatino Linotype" w:cs="Arial"/>
          <w:lang w:val="es-MX"/>
        </w:rPr>
      </w:pPr>
      <w:r>
        <w:rPr>
          <w:rFonts w:ascii="Palatino Linotype" w:hAnsi="Palatino Linotype" w:cs="Arial"/>
          <w:lang w:val="es-MX"/>
        </w:rPr>
        <w:lastRenderedPageBreak/>
        <w:t xml:space="preserve">Por su parte, el Bando Municipal </w:t>
      </w:r>
      <w:r w:rsidR="00D548F8">
        <w:rPr>
          <w:rFonts w:ascii="Palatino Linotype" w:hAnsi="Palatino Linotype" w:cs="Arial"/>
          <w:lang w:val="es-MX"/>
        </w:rPr>
        <w:t>en sus articulos 12, 13, 13 Bis y 14</w:t>
      </w:r>
      <w:r w:rsidR="008602C6">
        <w:rPr>
          <w:rFonts w:ascii="Palatino Linotype" w:hAnsi="Palatino Linotype" w:cs="Arial"/>
          <w:lang w:val="es-MX"/>
        </w:rPr>
        <w:t xml:space="preserve"> establece lo siguiente:</w:t>
      </w:r>
    </w:p>
    <w:p w14:paraId="1D4C873C"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b/>
          <w:bCs/>
          <w:i/>
          <w:lang w:eastAsia="es-ES_tradnl"/>
        </w:rPr>
        <w:t xml:space="preserve">Artículo 12.- </w:t>
      </w:r>
      <w:r w:rsidRPr="000B5C9C">
        <w:rPr>
          <w:rFonts w:ascii="Palatino Linotype" w:eastAsia="Times New Roman" w:hAnsi="Palatino Linotype" w:cs="Times New Roman"/>
          <w:i/>
          <w:lang w:eastAsia="es-ES_tradnl"/>
        </w:rPr>
        <w:t xml:space="preserve">El territorio del Municipio de Tequixquiac, Estado de México es el que históricamente y por derecho le pertenece y posee legalmente en su superficie de 128.35 kilómetros cuadrados, identificados conforme a la cartografía oficial del Estado; con los siguientes límites: Al Norte: con los Municipios de Apaxco y Hueypoxtla, Estado de México. Al Sur: con el Municipio de Zumpango, Estado de México. </w:t>
      </w:r>
    </w:p>
    <w:p w14:paraId="1BECC8B7"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i/>
          <w:lang w:eastAsia="es-ES_tradnl"/>
        </w:rPr>
        <w:t>Al Oriente: con el Municipio de Hueypoxtla, Estado de México.</w:t>
      </w:r>
      <w:r w:rsidRPr="000B5C9C">
        <w:rPr>
          <w:rFonts w:ascii="Palatino Linotype" w:eastAsia="Times New Roman" w:hAnsi="Palatino Linotype" w:cs="Times New Roman"/>
          <w:i/>
          <w:lang w:eastAsia="es-ES_tradnl"/>
        </w:rPr>
        <w:br/>
        <w:t xml:space="preserve">Al Poniente: con el Municipio de Huehuetoca, Estado de México y el Municipio de Atotonilco de Tula, Estado de Hidalgo </w:t>
      </w:r>
    </w:p>
    <w:p w14:paraId="65DCC5A2"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b/>
          <w:bCs/>
          <w:i/>
          <w:lang w:eastAsia="es-ES_tradnl"/>
        </w:rPr>
        <w:t>Artículo13.</w:t>
      </w:r>
      <w:r w:rsidRPr="000B5C9C">
        <w:rPr>
          <w:rFonts w:ascii="Palatino Linotype" w:eastAsia="Times New Roman" w:hAnsi="Palatino Linotype" w:cs="Times New Roman"/>
          <w:i/>
          <w:lang w:eastAsia="es-ES_tradnl"/>
        </w:rPr>
        <w:t xml:space="preserve">-El Municipio de Tequixquiac en su administración está integrado, conforme a la siguiente denominación política territorial: </w:t>
      </w:r>
    </w:p>
    <w:p w14:paraId="6196B7AF" w14:textId="78F65FDB"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i/>
          <w:lang w:eastAsia="es-ES_tradnl"/>
        </w:rPr>
        <w:t>I.-Dos pueblos:</w:t>
      </w:r>
      <w:r w:rsidRPr="000B5C9C">
        <w:rPr>
          <w:rFonts w:ascii="Palatino Linotype" w:eastAsia="Times New Roman" w:hAnsi="Palatino Linotype" w:cs="Times New Roman"/>
          <w:i/>
          <w:lang w:eastAsia="es-ES_tradnl"/>
        </w:rPr>
        <w:br/>
        <w:t xml:space="preserve">1.- Tequixquiac, integrado por sus barrios: </w:t>
      </w:r>
    </w:p>
    <w:p w14:paraId="6E119AA0"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i/>
          <w:lang w:eastAsia="es-ES_tradnl"/>
        </w:rPr>
        <w:t>a) Santiago Tequixquiac; b) San Miguel;</w:t>
      </w:r>
      <w:r w:rsidRPr="000B5C9C">
        <w:rPr>
          <w:rFonts w:ascii="Palatino Linotype" w:eastAsia="Times New Roman" w:hAnsi="Palatino Linotype" w:cs="Times New Roman"/>
          <w:i/>
          <w:lang w:eastAsia="es-ES_tradnl"/>
        </w:rPr>
        <w:br/>
        <w:t>c) San Mateo;</w:t>
      </w:r>
      <w:r w:rsidRPr="000B5C9C">
        <w:rPr>
          <w:rFonts w:ascii="Palatino Linotype" w:eastAsia="Times New Roman" w:hAnsi="Palatino Linotype" w:cs="Times New Roman"/>
          <w:i/>
          <w:lang w:eastAsia="es-ES_tradnl"/>
        </w:rPr>
        <w:br/>
        <w:t xml:space="preserve">d) El Refugio; y </w:t>
      </w:r>
    </w:p>
    <w:p w14:paraId="3465D51A"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i/>
          <w:lang w:eastAsia="es-ES_tradnl"/>
        </w:rPr>
        <w:t>e) San José.</w:t>
      </w:r>
      <w:r w:rsidRPr="000B5C9C">
        <w:rPr>
          <w:rFonts w:ascii="Palatino Linotype" w:eastAsia="Times New Roman" w:hAnsi="Palatino Linotype" w:cs="Times New Roman"/>
          <w:i/>
          <w:lang w:eastAsia="es-ES_tradnl"/>
        </w:rPr>
        <w:br/>
        <w:t xml:space="preserve">f) Colonia Ejidal Licenciado Adolfo López Mateos. g) Colonia Ejidal General Wenceslao Labra. </w:t>
      </w:r>
    </w:p>
    <w:p w14:paraId="41AD0C5B" w14:textId="77777777" w:rsidR="000B5C9C" w:rsidRPr="000B5C9C" w:rsidRDefault="000B5C9C" w:rsidP="000B5C9C">
      <w:pPr>
        <w:spacing w:before="240" w:after="240" w:line="360" w:lineRule="auto"/>
        <w:ind w:left="708"/>
        <w:jc w:val="both"/>
        <w:rPr>
          <w:rFonts w:ascii="Palatino Linotype" w:eastAsia="Times New Roman" w:hAnsi="Palatino Linotype" w:cs="Times New Roman"/>
          <w:i/>
          <w:lang w:eastAsia="es-ES_tradnl"/>
        </w:rPr>
      </w:pPr>
      <w:r w:rsidRPr="000B5C9C">
        <w:rPr>
          <w:rFonts w:ascii="Palatino Linotype" w:eastAsia="Times New Roman" w:hAnsi="Palatino Linotype" w:cs="Times New Roman"/>
          <w:i/>
          <w:lang w:eastAsia="es-ES_tradnl"/>
        </w:rPr>
        <w:t xml:space="preserve">2.- Tlapanaloya, conformado con sus localidades: a) Centro; </w:t>
      </w:r>
    </w:p>
    <w:p w14:paraId="5891830D"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b) La Rinconada;</w:t>
      </w:r>
    </w:p>
    <w:p w14:paraId="615D6A9B"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lastRenderedPageBreak/>
        <w:t>c) Los Pajaritos;</w:t>
      </w:r>
    </w:p>
    <w:p w14:paraId="57CFA7D4"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d) Agua Limpia;</w:t>
      </w:r>
    </w:p>
    <w:p w14:paraId="546662F4"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e) Romero;</w:t>
      </w:r>
    </w:p>
    <w:p w14:paraId="76EF1CE7"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f) Monte Alto;</w:t>
      </w:r>
    </w:p>
    <w:p w14:paraId="4E34CA32"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g) La Plazuela;</w:t>
      </w:r>
    </w:p>
    <w:p w14:paraId="5A3DB8CE"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h) Colonia Ejidal Francisco I. Madero;</w:t>
      </w:r>
    </w:p>
    <w:p w14:paraId="0CE78C1C"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i) El Arenal; y</w:t>
      </w:r>
    </w:p>
    <w:p w14:paraId="29F6B669"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j) Colonia Agrícola y Ganadera la Esperanza</w:t>
      </w:r>
    </w:p>
    <w:p w14:paraId="78C0A25F"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II.- Dos Ejidos:</w:t>
      </w:r>
    </w:p>
    <w:p w14:paraId="11221A9D"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1.- Santiago Tequixquiac; y</w:t>
      </w:r>
    </w:p>
    <w:p w14:paraId="6463B580"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2.- Tlapanaloya.</w:t>
      </w:r>
    </w:p>
    <w:p w14:paraId="6036DFBE"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III.- Dos Rancherías:</w:t>
      </w:r>
    </w:p>
    <w:p w14:paraId="3432599C"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1.- La Heredad;</w:t>
      </w:r>
    </w:p>
    <w:p w14:paraId="0AA48A7F"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2.- El Cenicero.</w:t>
      </w:r>
    </w:p>
    <w:p w14:paraId="6561CEED" w14:textId="77777777" w:rsidR="000B5C9C" w:rsidRPr="000B5C9C" w:rsidRDefault="000B5C9C" w:rsidP="000B5C9C">
      <w:pPr>
        <w:pStyle w:val="Prrafodelista"/>
        <w:autoSpaceDE w:val="0"/>
        <w:autoSpaceDN w:val="0"/>
        <w:adjustRightInd w:val="0"/>
        <w:spacing w:before="240" w:after="240" w:line="360" w:lineRule="auto"/>
        <w:ind w:left="1416"/>
        <w:jc w:val="both"/>
        <w:rPr>
          <w:rFonts w:ascii="Palatino Linotype" w:hAnsi="Palatino Linotype" w:cs="Arial"/>
          <w:i/>
          <w:sz w:val="22"/>
          <w:szCs w:val="22"/>
          <w:lang w:val="es-MX"/>
        </w:rPr>
      </w:pPr>
      <w:r w:rsidRPr="000B5C9C">
        <w:rPr>
          <w:rFonts w:ascii="Palatino Linotype" w:hAnsi="Palatino Linotype" w:cs="Arial"/>
          <w:i/>
          <w:sz w:val="22"/>
          <w:szCs w:val="22"/>
          <w:lang w:val="es-MX"/>
        </w:rPr>
        <w:t>IV.- Una Ex hacienda:</w:t>
      </w:r>
    </w:p>
    <w:p w14:paraId="28583E4B" w14:textId="744C3B0D" w:rsidR="000B5C9C" w:rsidRPr="000B5C9C" w:rsidRDefault="000B5C9C" w:rsidP="000B5C9C">
      <w:pPr>
        <w:pStyle w:val="Prrafodelista"/>
        <w:autoSpaceDE w:val="0"/>
        <w:autoSpaceDN w:val="0"/>
        <w:adjustRightInd w:val="0"/>
        <w:spacing w:before="240" w:after="240" w:line="360" w:lineRule="auto"/>
        <w:jc w:val="both"/>
        <w:rPr>
          <w:rFonts w:ascii="Palatino Linotype" w:hAnsi="Palatino Linotype" w:cs="Arial"/>
          <w:i/>
          <w:sz w:val="22"/>
          <w:szCs w:val="22"/>
          <w:lang w:val="es-MX"/>
        </w:rPr>
      </w:pPr>
      <w:r w:rsidRPr="000B5C9C">
        <w:rPr>
          <w:rFonts w:ascii="Palatino Linotype" w:hAnsi="Palatino Linotype" w:cs="Arial"/>
          <w:i/>
          <w:sz w:val="22"/>
          <w:szCs w:val="22"/>
          <w:lang w:val="es-MX"/>
        </w:rPr>
        <w:t>1.- Denominada “Montero”.</w:t>
      </w:r>
    </w:p>
    <w:p w14:paraId="102E16FF" w14:textId="77777777" w:rsidR="000B5C9C" w:rsidRPr="000B5C9C" w:rsidRDefault="000B5C9C" w:rsidP="000B5C9C">
      <w:pPr>
        <w:pStyle w:val="NormalWeb"/>
        <w:spacing w:before="240" w:beforeAutospacing="0" w:after="240" w:afterAutospacing="0" w:line="360" w:lineRule="auto"/>
        <w:ind w:left="708"/>
        <w:jc w:val="both"/>
        <w:rPr>
          <w:rFonts w:ascii="Palatino Linotype" w:hAnsi="Palatino Linotype"/>
          <w:i/>
          <w:sz w:val="22"/>
          <w:szCs w:val="22"/>
        </w:rPr>
      </w:pPr>
      <w:r w:rsidRPr="000B5C9C">
        <w:rPr>
          <w:rFonts w:ascii="Palatino Linotype" w:hAnsi="Palatino Linotype"/>
          <w:b/>
          <w:bCs/>
          <w:i/>
          <w:sz w:val="22"/>
          <w:szCs w:val="22"/>
        </w:rPr>
        <w:t>Artículo 13 Bis</w:t>
      </w:r>
      <w:r w:rsidRPr="000B5C9C">
        <w:rPr>
          <w:rFonts w:ascii="Palatino Linotype" w:hAnsi="Palatino Linotype"/>
          <w:i/>
          <w:sz w:val="22"/>
          <w:szCs w:val="22"/>
        </w:rPr>
        <w:t xml:space="preserve">. - El Ayuntamiento en cualquier tiempo podrá efectuar las segregaciones, adiciones o modificaciones que estime necesarias, respecto al número, delimitación y </w:t>
      </w:r>
      <w:r w:rsidRPr="000B5C9C">
        <w:rPr>
          <w:rFonts w:ascii="Palatino Linotype" w:hAnsi="Palatino Linotype"/>
          <w:i/>
          <w:sz w:val="22"/>
          <w:szCs w:val="22"/>
        </w:rPr>
        <w:lastRenderedPageBreak/>
        <w:t xml:space="preserve">circunscripción territorial de los pueblos, barrios, rancherías y colonias reconocidas para la mejor realización de las obras y servicios públicos en beneficio de la población del Municipio. </w:t>
      </w:r>
    </w:p>
    <w:p w14:paraId="5334DEE5" w14:textId="77777777" w:rsidR="000B5C9C" w:rsidRPr="000B5C9C" w:rsidRDefault="000B5C9C" w:rsidP="000B5C9C">
      <w:pPr>
        <w:pStyle w:val="NormalWeb"/>
        <w:spacing w:before="240" w:beforeAutospacing="0" w:after="240" w:afterAutospacing="0" w:line="360" w:lineRule="auto"/>
        <w:ind w:left="708"/>
        <w:jc w:val="both"/>
        <w:rPr>
          <w:rFonts w:ascii="Palatino Linotype" w:hAnsi="Palatino Linotype"/>
          <w:sz w:val="22"/>
          <w:szCs w:val="22"/>
        </w:rPr>
      </w:pPr>
      <w:r w:rsidRPr="000B5C9C">
        <w:rPr>
          <w:rFonts w:ascii="Palatino Linotype" w:hAnsi="Palatino Linotype"/>
          <w:i/>
          <w:sz w:val="22"/>
          <w:szCs w:val="22"/>
        </w:rPr>
        <w:t xml:space="preserve">Los pueblos, barrios, rancherías y colonias tendrán el territorio que histórica o legalmente se les reconozca como perteneciente a su circunscripción; en todo caso, es competencia del Ayuntamiento conocer y definir los límites entre estos. </w:t>
      </w:r>
    </w:p>
    <w:p w14:paraId="173A2CEC" w14:textId="13921950" w:rsidR="000B5C9C" w:rsidRDefault="000B5C9C" w:rsidP="00DC450C">
      <w:pPr>
        <w:pStyle w:val="Prrafodelista"/>
        <w:autoSpaceDE w:val="0"/>
        <w:autoSpaceDN w:val="0"/>
        <w:adjustRightInd w:val="0"/>
        <w:spacing w:before="240" w:after="240" w:line="360" w:lineRule="auto"/>
        <w:ind w:left="0"/>
        <w:jc w:val="both"/>
        <w:rPr>
          <w:rFonts w:ascii="Palatino Linotype" w:hAnsi="Palatino Linotype" w:cs="Arial"/>
          <w:lang w:val="es-MX"/>
        </w:rPr>
      </w:pPr>
      <w:r>
        <w:rPr>
          <w:rFonts w:ascii="Palatino Linotype" w:hAnsi="Palatino Linotype" w:cs="Arial"/>
          <w:noProof/>
          <w:lang w:val="es-MX" w:eastAsia="es-MX"/>
        </w:rPr>
        <w:drawing>
          <wp:inline distT="0" distB="0" distL="0" distR="0" wp14:anchorId="37DC8F53" wp14:editId="13208292">
            <wp:extent cx="5760720" cy="4734045"/>
            <wp:effectExtent l="0" t="0" r="5080" b="31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aptura de Pantalla 2020-11-25 a la(s) 13.21.11.png"/>
                    <pic:cNvPicPr/>
                  </pic:nvPicPr>
                  <pic:blipFill>
                    <a:blip r:embed="rId8">
                      <a:extLst>
                        <a:ext uri="{28A0092B-C50C-407E-A947-70E740481C1C}">
                          <a14:useLocalDpi xmlns:a14="http://schemas.microsoft.com/office/drawing/2010/main" val="0"/>
                        </a:ext>
                      </a:extLst>
                    </a:blip>
                    <a:stretch>
                      <a:fillRect/>
                    </a:stretch>
                  </pic:blipFill>
                  <pic:spPr>
                    <a:xfrm>
                      <a:off x="0" y="0"/>
                      <a:ext cx="5762700" cy="4735672"/>
                    </a:xfrm>
                    <a:prstGeom prst="rect">
                      <a:avLst/>
                    </a:prstGeom>
                  </pic:spPr>
                </pic:pic>
              </a:graphicData>
            </a:graphic>
          </wp:inline>
        </w:drawing>
      </w:r>
    </w:p>
    <w:p w14:paraId="49FEF87F" w14:textId="2F276B95" w:rsidR="008602C6" w:rsidRPr="008602C6" w:rsidRDefault="008602C6" w:rsidP="008602C6">
      <w:pPr>
        <w:spacing w:before="240" w:after="240" w:line="360" w:lineRule="auto"/>
        <w:jc w:val="both"/>
        <w:rPr>
          <w:rFonts w:ascii="Palatino Linotype" w:hAnsi="Palatino Linotype" w:cs="Arial"/>
          <w:sz w:val="24"/>
        </w:rPr>
      </w:pPr>
      <w:r w:rsidRPr="008602C6">
        <w:rPr>
          <w:rFonts w:ascii="Palatino Linotype" w:hAnsi="Palatino Linotype" w:cs="Arial"/>
          <w:sz w:val="24"/>
        </w:rPr>
        <w:t xml:space="preserve">De lo anterior podemos advertir que el Municipio de Tequixquiac se encuentra dividido territorialmente en la Cabecera Municipal, Pueblos, Barrios, Colonias, </w:t>
      </w:r>
      <w:r w:rsidRPr="008602C6">
        <w:rPr>
          <w:rFonts w:ascii="Palatino Linotype" w:hAnsi="Palatino Linotype" w:cs="Arial"/>
          <w:sz w:val="24"/>
        </w:rPr>
        <w:lastRenderedPageBreak/>
        <w:t>Fraccionamientos, Ranchos, Ejidos, Granjas, Parajes, mismas que se encuentra representadas políticamente por autoridades auxiliares (delegados), consejos de participación ciudadana, ante el Ayuntamiento, electas democráticamente.</w:t>
      </w:r>
    </w:p>
    <w:p w14:paraId="0FFCD76B" w14:textId="4E6C6339" w:rsidR="008602C6" w:rsidRPr="008602C6" w:rsidRDefault="008602C6" w:rsidP="008602C6">
      <w:pPr>
        <w:spacing w:before="240" w:after="240" w:line="360" w:lineRule="auto"/>
        <w:ind w:right="49"/>
        <w:contextualSpacing/>
        <w:jc w:val="both"/>
        <w:rPr>
          <w:rFonts w:ascii="Palatino Linotype" w:eastAsia="MS Mincho" w:hAnsi="Palatino Linotype"/>
          <w:sz w:val="24"/>
          <w:lang w:val="es-ES"/>
        </w:rPr>
      </w:pPr>
      <w:r w:rsidRPr="008602C6">
        <w:rPr>
          <w:rFonts w:ascii="Palatino Linotype" w:eastAsia="MS Mincho" w:hAnsi="Palatino Linotype"/>
          <w:sz w:val="24"/>
          <w:lang w:val="es-ES"/>
        </w:rPr>
        <w:t xml:space="preserve">En ese sentido, se denota la facultad del Ayuntamiento para nombrar a las autoridades auxiliares, tal y como lo establece el artículo 31, fracción XII de la Ley Orgánica Municipal del Estado de México.  </w:t>
      </w:r>
    </w:p>
    <w:p w14:paraId="71E0D505" w14:textId="77777777" w:rsidR="008602C6" w:rsidRPr="00870997" w:rsidRDefault="008602C6" w:rsidP="008602C6">
      <w:pPr>
        <w:spacing w:before="240" w:after="240" w:line="360" w:lineRule="auto"/>
        <w:ind w:left="851" w:right="901"/>
        <w:jc w:val="both"/>
        <w:rPr>
          <w:rFonts w:ascii="Palatino Linotype" w:eastAsia="Calibri" w:hAnsi="Palatino Linotype"/>
          <w:b/>
          <w:i/>
        </w:rPr>
      </w:pPr>
      <w:r w:rsidRPr="00870997">
        <w:rPr>
          <w:rFonts w:ascii="Palatino Linotype" w:eastAsia="Calibri" w:hAnsi="Palatino Linotype"/>
          <w:b/>
          <w:i/>
        </w:rPr>
        <w:t xml:space="preserve">“Art. 31. (…) </w:t>
      </w:r>
    </w:p>
    <w:p w14:paraId="59592703" w14:textId="77777777" w:rsidR="008602C6" w:rsidRPr="00870997" w:rsidRDefault="008602C6" w:rsidP="008602C6">
      <w:pPr>
        <w:spacing w:before="240" w:after="240" w:line="360" w:lineRule="auto"/>
        <w:ind w:left="851" w:right="901"/>
        <w:jc w:val="both"/>
        <w:rPr>
          <w:rFonts w:ascii="Palatino Linotype" w:eastAsia="Calibri" w:hAnsi="Palatino Linotype"/>
          <w:i/>
        </w:rPr>
      </w:pPr>
      <w:r w:rsidRPr="00870997">
        <w:rPr>
          <w:rFonts w:ascii="Palatino Linotype" w:eastAsia="Calibri" w:hAnsi="Palatino Linotype"/>
          <w:b/>
          <w:i/>
        </w:rPr>
        <w:t>XII. Convocar a elección de delegados y subdelegados municipales, y de los miembros de los consejos de participación ciudadana</w:t>
      </w:r>
      <w:r w:rsidRPr="00870997">
        <w:rPr>
          <w:rFonts w:ascii="Palatino Linotype" w:eastAsia="Calibri" w:hAnsi="Palatino Linotype"/>
          <w:i/>
        </w:rPr>
        <w:t xml:space="preserve">;” </w:t>
      </w:r>
    </w:p>
    <w:p w14:paraId="7BEF21EC" w14:textId="14E7437F" w:rsidR="008602C6" w:rsidRPr="008602C6" w:rsidRDefault="008602C6" w:rsidP="008602C6">
      <w:pPr>
        <w:spacing w:before="240" w:after="240" w:line="360" w:lineRule="auto"/>
        <w:ind w:left="851" w:right="901"/>
        <w:jc w:val="both"/>
        <w:rPr>
          <w:rFonts w:ascii="Palatino Linotype" w:eastAsia="MS Mincho" w:hAnsi="Palatino Linotype"/>
          <w:i/>
          <w:lang w:val="es-ES"/>
        </w:rPr>
      </w:pPr>
      <w:r w:rsidRPr="00870997">
        <w:rPr>
          <w:rFonts w:ascii="Palatino Linotype" w:eastAsia="Calibri" w:hAnsi="Palatino Linotype"/>
          <w:i/>
        </w:rPr>
        <w:t>(Énfasis añadido)</w:t>
      </w:r>
    </w:p>
    <w:p w14:paraId="1F10E494" w14:textId="07151251" w:rsidR="008602C6" w:rsidRPr="008602C6" w:rsidRDefault="008602C6" w:rsidP="008602C6">
      <w:pPr>
        <w:spacing w:before="240" w:after="240" w:line="360" w:lineRule="auto"/>
        <w:ind w:right="49"/>
        <w:contextualSpacing/>
        <w:jc w:val="both"/>
        <w:rPr>
          <w:rFonts w:ascii="Palatino Linotype" w:eastAsia="MS Mincho" w:hAnsi="Palatino Linotype"/>
          <w:sz w:val="24"/>
          <w:lang w:val="es-ES"/>
        </w:rPr>
      </w:pPr>
      <w:r w:rsidRPr="008602C6">
        <w:rPr>
          <w:rFonts w:ascii="Palatino Linotype" w:eastAsia="MS Mincho" w:hAnsi="Palatino Linotype"/>
          <w:sz w:val="24"/>
          <w:lang w:val="es-ES"/>
        </w:rPr>
        <w:t>De acuerdo con el artículo 59 de la Ley citada, establece lo siguiente:</w:t>
      </w:r>
    </w:p>
    <w:p w14:paraId="661DD263" w14:textId="77777777" w:rsidR="008602C6" w:rsidRPr="00870997" w:rsidRDefault="008602C6" w:rsidP="008602C6">
      <w:pPr>
        <w:spacing w:before="240" w:after="240" w:line="360" w:lineRule="auto"/>
        <w:ind w:left="851" w:right="901"/>
        <w:jc w:val="both"/>
        <w:rPr>
          <w:rFonts w:ascii="Palatino Linotype" w:eastAsia="MS Mincho" w:hAnsi="Palatino Linotype"/>
          <w:i/>
          <w:lang w:val="es-ES"/>
        </w:rPr>
      </w:pPr>
      <w:r w:rsidRPr="00870997">
        <w:rPr>
          <w:rFonts w:ascii="Palatino Linotype" w:eastAsia="MS Mincho" w:hAnsi="Palatino Linotype"/>
          <w:b/>
          <w:i/>
          <w:lang w:val="es-ES"/>
        </w:rPr>
        <w:t>“Artículo 59.-</w:t>
      </w:r>
      <w:r w:rsidRPr="00870997">
        <w:rPr>
          <w:rFonts w:ascii="Palatino Linotype" w:eastAsia="MS Mincho" w:hAnsi="Palatino Linotype"/>
          <w:i/>
          <w:lang w:val="es-ES"/>
        </w:rPr>
        <w:t xml:space="preserve"> </w:t>
      </w:r>
      <w:r w:rsidRPr="00870997">
        <w:rPr>
          <w:rFonts w:ascii="Palatino Linotype" w:eastAsia="MS Mincho" w:hAnsi="Palatino Linotype"/>
          <w:b/>
          <w:i/>
          <w:u w:val="single"/>
          <w:lang w:val="es-ES"/>
        </w:rPr>
        <w:t>La elección de Delegados y Subdelegados se sujetará al procedimiento establecido en la convocatoria que al efecto expida el Ayuntamiento.</w:t>
      </w:r>
      <w:r w:rsidRPr="00870997">
        <w:rPr>
          <w:rFonts w:ascii="Palatino Linotype" w:eastAsia="MS Mincho" w:hAnsi="Palatino Linotype"/>
          <w:i/>
          <w:lang w:val="es-ES"/>
        </w:rPr>
        <w:t xml:space="preserve"> Por cada Delegado y Subdelegado deberá elegirse un suplente. </w:t>
      </w:r>
    </w:p>
    <w:p w14:paraId="211D0AE4" w14:textId="77777777" w:rsidR="008602C6" w:rsidRPr="00870997" w:rsidRDefault="008602C6" w:rsidP="008602C6">
      <w:pPr>
        <w:spacing w:before="240" w:after="240" w:line="360" w:lineRule="auto"/>
        <w:ind w:left="851" w:right="901"/>
        <w:jc w:val="both"/>
        <w:rPr>
          <w:rFonts w:ascii="Palatino Linotype" w:eastAsia="MS Mincho" w:hAnsi="Palatino Linotype"/>
          <w:b/>
          <w:i/>
          <w:lang w:val="es-ES"/>
        </w:rPr>
      </w:pPr>
      <w:r w:rsidRPr="00870997">
        <w:rPr>
          <w:rFonts w:ascii="Palatino Linotype" w:eastAsia="MS Mincho" w:hAnsi="Palatino Linotype"/>
          <w:b/>
          <w:i/>
          <w:lang w:val="es-ES"/>
        </w:rPr>
        <w:t xml:space="preserve">La elección de los Delegados y Subdelegados se realizará en la fecha señalada en la convocatoria, entre el segundo domingo de marzo y el 30 de ese mes del primer año de gobierno del Ayuntamiento. </w:t>
      </w:r>
    </w:p>
    <w:p w14:paraId="576A14B0" w14:textId="183719D8" w:rsidR="008602C6" w:rsidRPr="008602C6" w:rsidRDefault="008602C6" w:rsidP="008602C6">
      <w:pPr>
        <w:spacing w:before="240" w:after="240" w:line="360" w:lineRule="auto"/>
        <w:ind w:left="851" w:right="901"/>
        <w:jc w:val="both"/>
        <w:rPr>
          <w:rFonts w:ascii="Palatino Linotype" w:eastAsia="MS Mincho" w:hAnsi="Palatino Linotype"/>
          <w:i/>
          <w:lang w:val="es-ES"/>
        </w:rPr>
      </w:pPr>
      <w:r w:rsidRPr="00870997">
        <w:rPr>
          <w:rFonts w:ascii="Palatino Linotype" w:eastAsia="MS Mincho" w:hAnsi="Palatino Linotype"/>
          <w:i/>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14:paraId="2980D1E2" w14:textId="1D0E844E" w:rsidR="008602C6" w:rsidRPr="008602C6" w:rsidRDefault="008602C6" w:rsidP="008602C6">
      <w:pPr>
        <w:spacing w:before="240" w:after="240" w:line="360" w:lineRule="auto"/>
        <w:ind w:right="49"/>
        <w:jc w:val="both"/>
        <w:rPr>
          <w:rFonts w:ascii="Palatino Linotype" w:hAnsi="Palatino Linotype"/>
          <w:sz w:val="24"/>
          <w:lang w:val="es-ES"/>
        </w:rPr>
      </w:pPr>
      <w:r w:rsidRPr="008602C6">
        <w:rPr>
          <w:rFonts w:ascii="Palatino Linotype" w:hAnsi="Palatino Linotype"/>
          <w:sz w:val="24"/>
          <w:lang w:val="es-ES"/>
        </w:rPr>
        <w:lastRenderedPageBreak/>
        <w:t>De los preceptos citados se desprende que para la elección de delegados se debe expedir una convocatoria, en la que se establezca el procedimiento para tal efecto.</w:t>
      </w:r>
    </w:p>
    <w:p w14:paraId="046C40C9" w14:textId="50F6696B" w:rsidR="008602C6" w:rsidRPr="008602C6" w:rsidRDefault="008602C6" w:rsidP="008602C6">
      <w:pPr>
        <w:spacing w:before="240" w:after="240" w:line="360" w:lineRule="auto"/>
        <w:jc w:val="both"/>
        <w:rPr>
          <w:rFonts w:ascii="Palatino Linotype" w:hAnsi="Palatino Linotype"/>
          <w:sz w:val="24"/>
          <w:lang w:val="es-ES"/>
        </w:rPr>
      </w:pPr>
      <w:r w:rsidRPr="008602C6">
        <w:rPr>
          <w:rFonts w:ascii="Palatino Linotype" w:hAnsi="Palatino Linotype"/>
          <w:sz w:val="24"/>
          <w:lang w:val="es-ES"/>
        </w:rPr>
        <w:t>Ahora bien</w:t>
      </w:r>
      <w:r w:rsidRPr="008602C6">
        <w:rPr>
          <w:rFonts w:ascii="Palatino Linotype" w:hAnsi="Palatino Linotype" w:cs="Arial"/>
          <w:sz w:val="24"/>
          <w:lang w:val="es-ES"/>
        </w:rPr>
        <w:t xml:space="preserve">, respecto al procedimiento de elección de los Consejos de Participación Ciudadana, </w:t>
      </w:r>
      <w:r w:rsidRPr="008602C6">
        <w:rPr>
          <w:rFonts w:ascii="Palatino Linotype" w:hAnsi="Palatino Linotype"/>
          <w:sz w:val="24"/>
          <w:lang w:val="es-ES"/>
        </w:rPr>
        <w:t>a Ley de referencia dispone lo siguiente:</w:t>
      </w:r>
    </w:p>
    <w:p w14:paraId="47FE1724"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w:t>
      </w:r>
      <w:r w:rsidRPr="00870997">
        <w:rPr>
          <w:rFonts w:ascii="Palatino Linotype" w:hAnsi="Palatino Linotype"/>
          <w:b/>
          <w:i/>
          <w:lang w:val="es-ES"/>
        </w:rPr>
        <w:t>Artículo 73.-</w:t>
      </w:r>
      <w:r w:rsidRPr="00870997">
        <w:rPr>
          <w:rFonts w:ascii="Palatino Linotype" w:hAnsi="Palatino Linotype"/>
          <w:i/>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79CA9BCA"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14:paraId="3BBF3CBA" w14:textId="2FD1C20F"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Los integrantes del consejo de participación ciudadana que hayan participado en la gestión que termina no podrán ser electos a ningún cargo del Consejo de Participación Ciudadana para el periodo inmediato siguiente.”</w:t>
      </w:r>
    </w:p>
    <w:p w14:paraId="6187D68A" w14:textId="7B0FFFB5" w:rsidR="008602C6" w:rsidRPr="008602C6" w:rsidRDefault="008602C6" w:rsidP="008602C6">
      <w:pPr>
        <w:spacing w:before="240" w:after="240" w:line="360" w:lineRule="auto"/>
        <w:jc w:val="both"/>
        <w:rPr>
          <w:rFonts w:ascii="Palatino Linotype" w:hAnsi="Palatino Linotype" w:cs="Arial"/>
          <w:sz w:val="24"/>
          <w:lang w:val="es-ES"/>
        </w:rPr>
      </w:pPr>
      <w:r w:rsidRPr="008602C6">
        <w:rPr>
          <w:rFonts w:ascii="Palatino Linotype" w:hAnsi="Palatino Linotype" w:cs="Arial"/>
          <w:sz w:val="24"/>
          <w:lang w:val="es-ES"/>
        </w:rPr>
        <w:t>En consecuencia, una vez realizado el proceso de elección antes mencionado, el Consejo de Participación Ciudadana, de conformidad con la Ley en la materia tendrá las siguientes atribuciones:</w:t>
      </w:r>
    </w:p>
    <w:p w14:paraId="333E4A52" w14:textId="77777777" w:rsidR="008602C6" w:rsidRPr="00870997" w:rsidRDefault="008602C6" w:rsidP="008602C6">
      <w:pPr>
        <w:spacing w:before="240" w:after="240" w:line="360" w:lineRule="auto"/>
        <w:ind w:left="851" w:right="901"/>
        <w:jc w:val="both"/>
        <w:rPr>
          <w:rFonts w:ascii="Palatino Linotype" w:hAnsi="Palatino Linotype"/>
          <w:b/>
          <w:i/>
          <w:lang w:val="es-ES"/>
        </w:rPr>
      </w:pPr>
      <w:r w:rsidRPr="00870997">
        <w:rPr>
          <w:rFonts w:ascii="Palatino Linotype" w:hAnsi="Palatino Linotype"/>
          <w:b/>
          <w:i/>
          <w:lang w:val="es-ES"/>
        </w:rPr>
        <w:lastRenderedPageBreak/>
        <w:t>“Articulo 74.-..</w:t>
      </w:r>
    </w:p>
    <w:p w14:paraId="77B5EBA0"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I. Promover la participación ciudadana en la realización de los programas municipales;</w:t>
      </w:r>
    </w:p>
    <w:p w14:paraId="191D500A"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 xml:space="preserve"> II. Coadyuvar para el cumplimiento eficaz de los planes y programas municipales aprobados; </w:t>
      </w:r>
    </w:p>
    <w:p w14:paraId="14944D4D"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III. Proponer al ayuntamiento las acciones tendientes a integrar o modificar los planes y programas municipales;</w:t>
      </w:r>
    </w:p>
    <w:p w14:paraId="18664942"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 xml:space="preserve"> IV. Participar en la supervisión de la prestación de los servicios públicos; </w:t>
      </w:r>
    </w:p>
    <w:p w14:paraId="27152AFE" w14:textId="77777777"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 xml:space="preserve">V. Informar al menos una vez cada tres meses a sus representados y al ayuntamiento sobre sus proyectos, las actividades realizadas y, en su caso, el estado de cuenta de las aportaciones económicas que estén a su cargo. </w:t>
      </w:r>
    </w:p>
    <w:p w14:paraId="2B51C6BE" w14:textId="03980BF9" w:rsidR="008602C6" w:rsidRPr="00870997" w:rsidRDefault="008602C6" w:rsidP="008602C6">
      <w:pPr>
        <w:spacing w:before="240" w:after="240" w:line="360" w:lineRule="auto"/>
        <w:ind w:left="851" w:right="901"/>
        <w:jc w:val="both"/>
        <w:rPr>
          <w:rFonts w:ascii="Palatino Linotype" w:hAnsi="Palatino Linotype"/>
          <w:i/>
          <w:lang w:val="es-ES"/>
        </w:rPr>
      </w:pPr>
      <w:r w:rsidRPr="00870997">
        <w:rPr>
          <w:rFonts w:ascii="Palatino Linotype" w:hAnsi="Palatino Linotype"/>
          <w:i/>
          <w:lang w:val="es-ES"/>
        </w:rPr>
        <w:t>VI. Emitir opinión motivada no vinculante, respecto a la autorización de nuevos proyectos inmobiliarios, comerciales, habitacionales o industriales y respecto de la autorización de giros mercantiles.”</w:t>
      </w:r>
    </w:p>
    <w:p w14:paraId="35694ADC" w14:textId="0A4E9433" w:rsidR="008602C6" w:rsidRPr="008602C6" w:rsidRDefault="008602C6" w:rsidP="008602C6">
      <w:pPr>
        <w:spacing w:before="240" w:after="240" w:line="360" w:lineRule="auto"/>
        <w:jc w:val="both"/>
        <w:rPr>
          <w:rFonts w:ascii="Palatino Linotype" w:hAnsi="Palatino Linotype"/>
          <w:sz w:val="24"/>
          <w:lang w:val="es-ES"/>
        </w:rPr>
      </w:pPr>
      <w:r w:rsidRPr="008602C6">
        <w:rPr>
          <w:rFonts w:ascii="Palatino Linotype" w:hAnsi="Palatino Linotype" w:cs="Arial"/>
          <w:sz w:val="24"/>
          <w:lang w:val="es-ES"/>
        </w:rPr>
        <w:t xml:space="preserve">Ahora bien, de la interpretación de la normatividad antes descrita, se puede advertir que los Delegados y los Consejos de Participación Ciudadana, tienen </w:t>
      </w:r>
      <w:r w:rsidRPr="008602C6">
        <w:rPr>
          <w:rFonts w:ascii="Palatino Linotype" w:hAnsi="Palatino Linotype"/>
          <w:sz w:val="24"/>
          <w:lang w:val="es-ES"/>
        </w:rPr>
        <w:t>procedimientos que deberán llevar a cabo los ayuntamientos 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14:paraId="66E1C06F" w14:textId="25468F0C" w:rsidR="008602C6" w:rsidRPr="001D3BAD" w:rsidRDefault="008602C6" w:rsidP="001D3BAD">
      <w:pPr>
        <w:spacing w:before="240" w:after="240" w:line="360" w:lineRule="auto"/>
        <w:jc w:val="both"/>
        <w:rPr>
          <w:rFonts w:ascii="Palatino Linotype" w:hAnsi="Palatino Linotype" w:cs="Arial"/>
          <w:sz w:val="24"/>
        </w:rPr>
      </w:pPr>
      <w:r w:rsidRPr="008602C6">
        <w:rPr>
          <w:rFonts w:ascii="Palatino Linotype" w:hAnsi="Palatino Linotype"/>
          <w:sz w:val="24"/>
        </w:rPr>
        <w:lastRenderedPageBreak/>
        <w:t xml:space="preserve">Es así que, si bien es cierto los nombres de las personas que fungen como delegados y subdelegados municipales, o bien, como miembros de los COPACI, por regla general, constituyen un dato personal </w:t>
      </w:r>
      <w:r w:rsidRPr="008602C6">
        <w:rPr>
          <w:rFonts w:ascii="Palatino Linotype" w:hAnsi="Palatino Linotype" w:cs="Arial"/>
          <w:sz w:val="24"/>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14:paraId="74F6F898" w14:textId="77777777" w:rsidR="00415FB5" w:rsidRPr="006F4F95" w:rsidRDefault="00415FB5" w:rsidP="00415FB5">
      <w:pPr>
        <w:pStyle w:val="Prrafodelista"/>
        <w:numPr>
          <w:ilvl w:val="0"/>
          <w:numId w:val="37"/>
        </w:numPr>
        <w:tabs>
          <w:tab w:val="left" w:pos="709"/>
        </w:tabs>
        <w:spacing w:before="240" w:line="360" w:lineRule="auto"/>
        <w:ind w:right="51"/>
        <w:jc w:val="both"/>
        <w:rPr>
          <w:rFonts w:ascii="Palatino Linotype" w:eastAsia="Calibri" w:hAnsi="Palatino Linotype" w:cs="Arial"/>
          <w:b/>
          <w:sz w:val="28"/>
        </w:rPr>
      </w:pPr>
      <w:r w:rsidRPr="006F4F95">
        <w:rPr>
          <w:rFonts w:ascii="Palatino Linotype" w:eastAsia="Calibri" w:hAnsi="Palatino Linotype" w:cs="Arial"/>
          <w:b/>
          <w:sz w:val="28"/>
        </w:rPr>
        <w:t>De la versión pública.</w:t>
      </w:r>
    </w:p>
    <w:p w14:paraId="41ABCE0A" w14:textId="77777777" w:rsidR="00415FB5" w:rsidRPr="006F4F95"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6F4F95">
        <w:rPr>
          <w:rFonts w:ascii="Palatino Linotype" w:eastAsia="Calibri" w:hAnsi="Palatino Linotype" w:cs="Arial"/>
          <w:sz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770C21FB" w14:textId="77777777" w:rsidR="00415FB5" w:rsidRPr="006F4F95"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6F4F95">
        <w:rPr>
          <w:rFonts w:ascii="Palatino Linotype" w:eastAsia="Calibri" w:hAnsi="Palatino Linotype" w:cs="Arial"/>
          <w:sz w:val="24"/>
          <w:lang w:val="es-ES"/>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w:t>
      </w:r>
      <w:r w:rsidRPr="006F4F95">
        <w:rPr>
          <w:rFonts w:ascii="Palatino Linotype" w:eastAsia="Calibri" w:hAnsi="Palatino Linotype" w:cs="Arial"/>
          <w:sz w:val="24"/>
          <w:lang w:val="es-ES"/>
        </w:rPr>
        <w:lastRenderedPageBreak/>
        <w:t>rendición de cuentas y a la transparencia en el ejercicio de las atribuciones que tienen conferidas.</w:t>
      </w:r>
    </w:p>
    <w:p w14:paraId="27809DE9" w14:textId="77777777" w:rsidR="00415FB5" w:rsidRPr="006F4F95" w:rsidRDefault="00415FB5" w:rsidP="00415FB5">
      <w:pPr>
        <w:tabs>
          <w:tab w:val="left" w:pos="709"/>
        </w:tabs>
        <w:spacing w:before="240" w:line="360" w:lineRule="auto"/>
        <w:ind w:right="51"/>
        <w:jc w:val="both"/>
        <w:rPr>
          <w:rFonts w:ascii="Palatino Linotype" w:eastAsia="Calibri" w:hAnsi="Palatino Linotype" w:cs="Arial"/>
          <w:sz w:val="24"/>
          <w:lang w:val="es-ES"/>
        </w:rPr>
      </w:pPr>
      <w:r w:rsidRPr="006F4F95">
        <w:rPr>
          <w:rFonts w:ascii="Palatino Linotype" w:eastAsia="Calibri" w:hAnsi="Palatino Linotype" w:cs="Arial"/>
          <w:sz w:val="24"/>
          <w:lang w:val="es-ES"/>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C36B3B6" w14:textId="77777777" w:rsidR="00415FB5" w:rsidRPr="006F4F95" w:rsidRDefault="00415FB5" w:rsidP="00B04652">
      <w:pPr>
        <w:tabs>
          <w:tab w:val="left" w:pos="709"/>
        </w:tabs>
        <w:spacing w:before="240" w:line="360" w:lineRule="auto"/>
        <w:ind w:right="51"/>
        <w:jc w:val="both"/>
        <w:rPr>
          <w:rFonts w:ascii="Palatino Linotype" w:eastAsia="Calibri" w:hAnsi="Palatino Linotype" w:cs="Arial"/>
          <w:sz w:val="24"/>
          <w:lang w:val="es-ES"/>
        </w:rPr>
      </w:pPr>
      <w:r w:rsidRPr="006F4F95">
        <w:rPr>
          <w:rFonts w:ascii="Palatino Linotype" w:eastAsia="Calibri" w:hAnsi="Palatino Linotype" w:cs="Arial"/>
          <w:sz w:val="24"/>
          <w:lang w:val="es-ES"/>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29990C35" w14:textId="77777777" w:rsidR="00BA65E0" w:rsidRPr="006F4F95" w:rsidRDefault="00BA65E0" w:rsidP="00415FB5">
      <w:pPr>
        <w:pStyle w:val="Prrafodelista"/>
        <w:numPr>
          <w:ilvl w:val="0"/>
          <w:numId w:val="37"/>
        </w:numPr>
        <w:spacing w:before="240" w:after="240" w:line="360" w:lineRule="auto"/>
        <w:jc w:val="both"/>
        <w:rPr>
          <w:rFonts w:ascii="Palatino Linotype" w:hAnsi="Palatino Linotype"/>
          <w:b/>
          <w:i/>
          <w:sz w:val="28"/>
          <w:szCs w:val="28"/>
        </w:rPr>
      </w:pPr>
      <w:r w:rsidRPr="006F4F95">
        <w:rPr>
          <w:rFonts w:ascii="Palatino Linotype" w:hAnsi="Palatino Linotype"/>
          <w:b/>
          <w:i/>
          <w:sz w:val="28"/>
          <w:szCs w:val="28"/>
        </w:rPr>
        <w:t xml:space="preserve">Vista a los Órganos de Control Interno </w:t>
      </w:r>
    </w:p>
    <w:p w14:paraId="6F7624D8" w14:textId="77777777" w:rsidR="00BA65E0" w:rsidRPr="006F4F95" w:rsidRDefault="00BA65E0" w:rsidP="00BA65E0">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22705946" w14:textId="77777777" w:rsidR="00BA65E0" w:rsidRPr="006F4F95" w:rsidRDefault="00BA65E0" w:rsidP="00BA65E0">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lastRenderedPageBreak/>
        <w:t>Por ello, es conveniente señalar la fracción X, del artículo 36, de la Ley de Transparencia y Acceso a la Información Pública del Estado de México y Municipios, que establece:</w:t>
      </w:r>
    </w:p>
    <w:p w14:paraId="4B1D8DFF"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36. El Instituto tendrá, en el ámbito de su competencia, las siguientes atribuciones:</w:t>
      </w:r>
    </w:p>
    <w:p w14:paraId="47DD58FC"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11ABA43A"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 xml:space="preserve">X. Hacer del conocimiento del órgano de control interno o equivalente de cada Sujeto Obligado las infracciones a esta Ley; </w:t>
      </w:r>
    </w:p>
    <w:p w14:paraId="00C7EF09"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1129D4F5" w14:textId="77777777" w:rsidR="00BA65E0" w:rsidRPr="006F4F95" w:rsidRDefault="00BA65E0" w:rsidP="00537EA8">
      <w:pPr>
        <w:spacing w:before="240" w:line="360" w:lineRule="auto"/>
        <w:jc w:val="both"/>
        <w:rPr>
          <w:rFonts w:ascii="Palatino Linotype" w:hAnsi="Palatino Linotype"/>
          <w:sz w:val="24"/>
          <w:szCs w:val="24"/>
          <w:lang w:val="es-ES"/>
        </w:rPr>
      </w:pPr>
      <w:r w:rsidRPr="006F4F95">
        <w:rPr>
          <w:rFonts w:ascii="Palatino Linotype" w:hAnsi="Palatino Linotype"/>
          <w:sz w:val="24"/>
          <w:szCs w:val="24"/>
          <w:lang w:val="es-ES"/>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CDB86B0"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CCAB815"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lastRenderedPageBreak/>
        <w:t>Artículo 222. Son causas de responsabilidad administrativa de los servidores públicos de los sujetos obligados, por incumplimiento de las obligaciones establecidas en la materia de la presente Ley, las siguientes:</w:t>
      </w:r>
    </w:p>
    <w:p w14:paraId="6804F147"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20A92BAD"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I. Cualquier acto u omisión que provoque la suspensión o deficiencia en la atención de las solicitudes de información;</w:t>
      </w:r>
    </w:p>
    <w:p w14:paraId="14FD617E"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II. La falta de respuesta a las solicitudes de información en los plazos señalados en la normatividad aplicable;</w:t>
      </w:r>
    </w:p>
    <w:p w14:paraId="5791E9DA"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13C52A30" w14:textId="77777777" w:rsidR="00F3120F" w:rsidRPr="006F4F95" w:rsidRDefault="00F3120F"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V. Entregar información clasificada como confidencial fuera de los casos previstos por esta Ley;</w:t>
      </w:r>
    </w:p>
    <w:p w14:paraId="0DF02CB0" w14:textId="77777777" w:rsidR="00F3120F" w:rsidRPr="006F4F95" w:rsidRDefault="00F3120F"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w:t>
      </w:r>
    </w:p>
    <w:p w14:paraId="51EF06B9" w14:textId="77777777" w:rsidR="00BA65E0" w:rsidRPr="006F4F95" w:rsidRDefault="00BA65E0" w:rsidP="00537EA8">
      <w:pPr>
        <w:spacing w:before="240" w:line="360" w:lineRule="auto"/>
        <w:ind w:left="708"/>
        <w:jc w:val="both"/>
        <w:rPr>
          <w:rFonts w:ascii="Palatino Linotype" w:hAnsi="Palatino Linotype"/>
          <w:i/>
          <w:iCs/>
          <w:lang w:val="es-ES"/>
        </w:rPr>
      </w:pPr>
      <w:r w:rsidRPr="006F4F95">
        <w:rPr>
          <w:rFonts w:ascii="Palatino Linotype" w:hAnsi="Palatino Linotype"/>
          <w:i/>
          <w:iCs/>
          <w:lang w:val="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E1B62E" w14:textId="77777777" w:rsidR="00BA65E0" w:rsidRPr="006F4F95" w:rsidRDefault="00BA65E0" w:rsidP="00BA65E0">
      <w:pPr>
        <w:spacing w:before="240" w:line="360" w:lineRule="auto"/>
        <w:jc w:val="both"/>
        <w:rPr>
          <w:rFonts w:ascii="Palatino Linotype" w:hAnsi="Palatino Linotype"/>
          <w:sz w:val="24"/>
          <w:lang w:val="es-ES"/>
        </w:rPr>
      </w:pPr>
      <w:r w:rsidRPr="006F4F95">
        <w:rPr>
          <w:rFonts w:ascii="Palatino Linotype" w:hAnsi="Palatino Linotype"/>
          <w:sz w:val="24"/>
          <w:lang w:val="es-ES"/>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w:t>
      </w:r>
      <w:r w:rsidRPr="006F4F95">
        <w:rPr>
          <w:rFonts w:ascii="Palatino Linotype" w:hAnsi="Palatino Linotype"/>
          <w:sz w:val="24"/>
          <w:lang w:val="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16EDC9" w14:textId="628D14DC" w:rsidR="00A27459" w:rsidRPr="006F4F95" w:rsidRDefault="00A27459" w:rsidP="00A27459">
      <w:pPr>
        <w:autoSpaceDE w:val="0"/>
        <w:autoSpaceDN w:val="0"/>
        <w:adjustRightInd w:val="0"/>
        <w:spacing w:before="240" w:after="240" w:line="360" w:lineRule="auto"/>
        <w:jc w:val="both"/>
        <w:rPr>
          <w:rFonts w:ascii="Palatino Linotype" w:hAnsi="Palatino Linotype" w:cs="Arial"/>
          <w:sz w:val="24"/>
          <w:szCs w:val="24"/>
          <w:lang w:val="es-ES"/>
        </w:rPr>
      </w:pPr>
      <w:r w:rsidRPr="006F4F95">
        <w:rPr>
          <w:rFonts w:ascii="Palatino Linotype" w:hAnsi="Palatino Linotype" w:cs="Arial"/>
          <w:sz w:val="24"/>
          <w:szCs w:val="24"/>
          <w:lang w:val="es-ES"/>
        </w:rPr>
        <w:t xml:space="preserve">Por lo tanto, en mérito de lo expuesto en líneas anteriores, con fundamento en la fracción IV, del artículo 186, de la Ley de Transparencia y Acceso a la Información Pública del Estado de México y Municipios, se </w:t>
      </w:r>
      <w:r w:rsidRPr="006F4F95">
        <w:rPr>
          <w:rFonts w:ascii="Palatino Linotype" w:hAnsi="Palatino Linotype" w:cs="Arial"/>
          <w:b/>
          <w:sz w:val="24"/>
          <w:szCs w:val="24"/>
          <w:lang w:val="es-ES"/>
        </w:rPr>
        <w:t>ORDENA</w:t>
      </w:r>
      <w:r w:rsidRPr="006F4F95">
        <w:rPr>
          <w:rFonts w:ascii="Palatino Linotype" w:hAnsi="Palatino Linotype" w:cs="Arial"/>
          <w:sz w:val="24"/>
          <w:szCs w:val="24"/>
          <w:lang w:val="es-ES"/>
        </w:rPr>
        <w:t xml:space="preserve"> al </w:t>
      </w:r>
      <w:r w:rsidRPr="006F4F95">
        <w:rPr>
          <w:rFonts w:ascii="Palatino Linotype" w:hAnsi="Palatino Linotype" w:cs="Arial"/>
          <w:b/>
          <w:sz w:val="24"/>
          <w:szCs w:val="24"/>
          <w:lang w:val="es-ES"/>
        </w:rPr>
        <w:t>Sujeto Obligado</w:t>
      </w:r>
      <w:r w:rsidRPr="006F4F95">
        <w:rPr>
          <w:rFonts w:ascii="Palatino Linotype" w:hAnsi="Palatino Linotype" w:cs="Arial"/>
          <w:sz w:val="24"/>
          <w:szCs w:val="24"/>
          <w:lang w:val="es-ES"/>
        </w:rPr>
        <w:t xml:space="preserve">, atienda la solicitud de información </w:t>
      </w:r>
      <w:r w:rsidR="00B60DA7" w:rsidRPr="006F4F95">
        <w:rPr>
          <w:rFonts w:ascii="Palatino Linotype" w:hAnsi="Palatino Linotype" w:cs="Arial"/>
          <w:b/>
          <w:sz w:val="24"/>
          <w:lang w:val="es-ES"/>
        </w:rPr>
        <w:t>00079/TEQUIXQU/IP/2020</w:t>
      </w:r>
      <w:r w:rsidR="00CA6372" w:rsidRPr="006F4F95">
        <w:rPr>
          <w:rFonts w:ascii="Palatino Linotype" w:hAnsi="Palatino Linotype" w:cs="Arial"/>
          <w:b/>
          <w:sz w:val="24"/>
          <w:lang w:val="es-ES"/>
        </w:rPr>
        <w:t xml:space="preserve">, </w:t>
      </w:r>
      <w:r w:rsidR="00CA6372" w:rsidRPr="006F4F95">
        <w:rPr>
          <w:rFonts w:ascii="Palatino Linotype" w:hAnsi="Palatino Linotype" w:cs="Arial"/>
          <w:sz w:val="24"/>
          <w:szCs w:val="24"/>
          <w:lang w:val="es-ES"/>
        </w:rPr>
        <w:t>que</w:t>
      </w:r>
      <w:r w:rsidRPr="006F4F95">
        <w:rPr>
          <w:rFonts w:ascii="Palatino Linotype" w:hAnsi="Palatino Linotype" w:cs="Arial"/>
          <w:sz w:val="24"/>
          <w:szCs w:val="24"/>
          <w:lang w:val="es-ES"/>
        </w:rPr>
        <w:t xml:space="preserve"> ha sido materia del presente fallo.</w:t>
      </w:r>
    </w:p>
    <w:p w14:paraId="3CE8A232" w14:textId="5465EB5B" w:rsidR="00464FE2" w:rsidRDefault="00A27459" w:rsidP="00A27459">
      <w:pPr>
        <w:spacing w:before="240" w:line="360" w:lineRule="auto"/>
        <w:jc w:val="both"/>
        <w:rPr>
          <w:rFonts w:ascii="Palatino Linotype" w:hAnsi="Palatino Linotype" w:cs="Arial"/>
          <w:sz w:val="24"/>
          <w:lang w:val="es-ES"/>
        </w:rPr>
      </w:pPr>
      <w:r w:rsidRPr="006F4F95">
        <w:rPr>
          <w:rFonts w:ascii="Palatino Linotype" w:hAnsi="Palatino Linotype" w:cs="Arial"/>
          <w:sz w:val="24"/>
          <w:lang w:val="es-ES"/>
        </w:rPr>
        <w:t>Por lo antes expuesto y fundado es de resolverse y;</w:t>
      </w:r>
    </w:p>
    <w:p w14:paraId="6502D3E1" w14:textId="77777777" w:rsidR="002E76CC" w:rsidRPr="006F4F95" w:rsidRDefault="002E76CC" w:rsidP="00A27459">
      <w:pPr>
        <w:spacing w:before="240" w:line="360" w:lineRule="auto"/>
        <w:jc w:val="both"/>
        <w:rPr>
          <w:rFonts w:ascii="Palatino Linotype" w:hAnsi="Palatino Linotype" w:cs="Arial"/>
          <w:sz w:val="24"/>
          <w:lang w:val="es-ES"/>
        </w:rPr>
      </w:pPr>
    </w:p>
    <w:p w14:paraId="5CB4C0FD" w14:textId="77777777" w:rsidR="00A27459" w:rsidRPr="006F4F95" w:rsidRDefault="00A27459" w:rsidP="00A27459">
      <w:pPr>
        <w:spacing w:before="240" w:line="360" w:lineRule="auto"/>
        <w:jc w:val="center"/>
        <w:rPr>
          <w:rFonts w:ascii="Palatino Linotype" w:eastAsia="Times New Roman" w:hAnsi="Palatino Linotype"/>
          <w:b/>
          <w:bCs/>
          <w:spacing w:val="60"/>
          <w:sz w:val="28"/>
          <w:lang w:val="es-ES"/>
        </w:rPr>
      </w:pPr>
      <w:r w:rsidRPr="006F4F95">
        <w:rPr>
          <w:rFonts w:ascii="Palatino Linotype" w:eastAsia="Times New Roman" w:hAnsi="Palatino Linotype"/>
          <w:b/>
          <w:bCs/>
          <w:spacing w:val="60"/>
          <w:sz w:val="28"/>
          <w:lang w:val="es-ES"/>
        </w:rPr>
        <w:t>SE    RESUELVE</w:t>
      </w:r>
    </w:p>
    <w:p w14:paraId="63778258" w14:textId="19DE2923" w:rsidR="00A903F0" w:rsidRPr="006F4F95"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6F4F95">
        <w:rPr>
          <w:rFonts w:ascii="Palatino Linotype" w:hAnsi="Palatino Linotype" w:cs="Arial"/>
          <w:b/>
          <w:sz w:val="28"/>
          <w:szCs w:val="28"/>
          <w:lang w:val="es-ES"/>
        </w:rPr>
        <w:t>PRIMERO.</w:t>
      </w:r>
      <w:r w:rsidRPr="006F4F95">
        <w:rPr>
          <w:rFonts w:ascii="Palatino Linotype" w:hAnsi="Palatino Linotype" w:cs="Arial"/>
          <w:sz w:val="24"/>
          <w:szCs w:val="24"/>
          <w:lang w:val="es-ES"/>
        </w:rPr>
        <w:t xml:space="preserve"> Resultan fundadas las razones o motivos de inconformidad hechos valer por </w:t>
      </w:r>
      <w:r w:rsidRPr="006F4F95">
        <w:rPr>
          <w:rFonts w:ascii="Palatino Linotype" w:hAnsi="Palatino Linotype" w:cs="Arial"/>
          <w:b/>
          <w:sz w:val="24"/>
          <w:szCs w:val="24"/>
          <w:lang w:val="es-ES"/>
        </w:rPr>
        <w:t>el recurrente,</w:t>
      </w:r>
      <w:r w:rsidRPr="006F4F95">
        <w:rPr>
          <w:rFonts w:ascii="Palatino Linotype" w:hAnsi="Palatino Linotype" w:cs="Arial"/>
          <w:sz w:val="24"/>
          <w:szCs w:val="24"/>
          <w:lang w:val="es-ES"/>
        </w:rPr>
        <w:t xml:space="preserve"> en términos del considerando </w:t>
      </w:r>
      <w:r w:rsidR="00CC4CD2" w:rsidRPr="006F4F95">
        <w:rPr>
          <w:rFonts w:ascii="Palatino Linotype" w:hAnsi="Palatino Linotype" w:cs="Arial"/>
          <w:b/>
          <w:sz w:val="24"/>
          <w:szCs w:val="24"/>
          <w:lang w:val="es-ES"/>
        </w:rPr>
        <w:t>Cuarto</w:t>
      </w:r>
      <w:r w:rsidRPr="006F4F95">
        <w:rPr>
          <w:rFonts w:ascii="Palatino Linotype" w:hAnsi="Palatino Linotype" w:cs="Arial"/>
          <w:sz w:val="24"/>
          <w:szCs w:val="24"/>
          <w:lang w:val="es-ES"/>
        </w:rPr>
        <w:t>, de la presente resolución.</w:t>
      </w:r>
    </w:p>
    <w:p w14:paraId="7AD059D5" w14:textId="1D37F65B" w:rsidR="00A903F0" w:rsidRPr="006F4F95"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6F4F95">
        <w:rPr>
          <w:rFonts w:ascii="Palatino Linotype" w:hAnsi="Palatino Linotype" w:cs="Arial"/>
          <w:b/>
          <w:sz w:val="28"/>
          <w:szCs w:val="28"/>
          <w:lang w:val="es-ES"/>
        </w:rPr>
        <w:t xml:space="preserve">SEGUNDO. </w:t>
      </w:r>
      <w:r w:rsidRPr="006F4F95">
        <w:rPr>
          <w:rFonts w:ascii="Palatino Linotype" w:hAnsi="Palatino Linotype" w:cs="Arial"/>
          <w:sz w:val="24"/>
          <w:szCs w:val="24"/>
          <w:lang w:val="es-ES"/>
        </w:rPr>
        <w:t xml:space="preserve">Se </w:t>
      </w:r>
      <w:r w:rsidRPr="006F4F95">
        <w:rPr>
          <w:rFonts w:ascii="Palatino Linotype" w:hAnsi="Palatino Linotype" w:cs="Arial"/>
          <w:b/>
          <w:sz w:val="24"/>
          <w:szCs w:val="24"/>
          <w:lang w:val="es-ES"/>
        </w:rPr>
        <w:t>ORDENA</w:t>
      </w:r>
      <w:r w:rsidRPr="006F4F95">
        <w:rPr>
          <w:rFonts w:ascii="Palatino Linotype" w:hAnsi="Palatino Linotype" w:cs="Arial"/>
          <w:sz w:val="24"/>
          <w:szCs w:val="24"/>
          <w:lang w:val="es-ES"/>
        </w:rPr>
        <w:t xml:space="preserve"> al </w:t>
      </w:r>
      <w:r w:rsidRPr="006F4F95">
        <w:rPr>
          <w:rFonts w:ascii="Palatino Linotype" w:hAnsi="Palatino Linotype" w:cs="Arial"/>
          <w:b/>
          <w:sz w:val="24"/>
          <w:szCs w:val="24"/>
          <w:lang w:val="es-ES"/>
        </w:rPr>
        <w:t>sujeto obligado</w:t>
      </w:r>
      <w:r w:rsidRPr="006F4F95">
        <w:rPr>
          <w:rFonts w:ascii="Palatino Linotype" w:hAnsi="Palatino Linotype" w:cs="Arial"/>
          <w:sz w:val="24"/>
          <w:szCs w:val="24"/>
          <w:lang w:val="es-ES"/>
        </w:rPr>
        <w:t xml:space="preserve">, atienda la solicitud de información número </w:t>
      </w:r>
      <w:r w:rsidR="008602C6" w:rsidRPr="006F4F95">
        <w:rPr>
          <w:rFonts w:ascii="Palatino Linotype" w:hAnsi="Palatino Linotype" w:cs="Arial"/>
          <w:b/>
          <w:sz w:val="24"/>
          <w:lang w:val="es-ES"/>
        </w:rPr>
        <w:t>00079/TEQUIXQU/IP/2020</w:t>
      </w:r>
      <w:r w:rsidRPr="006F4F95">
        <w:rPr>
          <w:rFonts w:ascii="Palatino Linotype" w:hAnsi="Palatino Linotype" w:cs="Arial"/>
          <w:b/>
          <w:sz w:val="24"/>
          <w:lang w:val="es-ES"/>
        </w:rPr>
        <w:t xml:space="preserve">, </w:t>
      </w:r>
      <w:r w:rsidR="00A873E0" w:rsidRPr="006F4F95">
        <w:rPr>
          <w:rFonts w:ascii="Palatino Linotype" w:hAnsi="Palatino Linotype" w:cs="Arial"/>
          <w:sz w:val="24"/>
          <w:szCs w:val="24"/>
          <w:lang w:val="es-ES"/>
        </w:rPr>
        <w:t xml:space="preserve">en términos del considerando </w:t>
      </w:r>
      <w:r w:rsidR="00CC4CD2" w:rsidRPr="006F4F95">
        <w:rPr>
          <w:rFonts w:ascii="Palatino Linotype" w:hAnsi="Palatino Linotype" w:cs="Arial"/>
          <w:sz w:val="24"/>
          <w:szCs w:val="24"/>
          <w:lang w:val="es-ES"/>
        </w:rPr>
        <w:t>Cuarto</w:t>
      </w:r>
      <w:r w:rsidR="00A873E0" w:rsidRPr="006F4F95">
        <w:rPr>
          <w:rFonts w:ascii="Palatino Linotype" w:hAnsi="Palatino Linotype" w:cs="Arial"/>
          <w:sz w:val="24"/>
          <w:szCs w:val="24"/>
          <w:lang w:val="es-ES"/>
        </w:rPr>
        <w:t xml:space="preserve"> de esta resolución, vía Sistema de Acceso a la Información Mexiquense (SAIMEX).</w:t>
      </w:r>
    </w:p>
    <w:p w14:paraId="261347DA" w14:textId="77777777" w:rsidR="00A903F0" w:rsidRPr="006F4F95" w:rsidRDefault="00A903F0" w:rsidP="00A903F0">
      <w:pPr>
        <w:tabs>
          <w:tab w:val="left" w:pos="8647"/>
        </w:tabs>
        <w:spacing w:before="240" w:line="360" w:lineRule="auto"/>
        <w:ind w:right="51"/>
        <w:jc w:val="both"/>
        <w:rPr>
          <w:rFonts w:ascii="Palatino Linotype" w:hAnsi="Palatino Linotype" w:cs="Arial"/>
          <w:sz w:val="24"/>
          <w:szCs w:val="24"/>
          <w:lang w:val="es-ES"/>
        </w:rPr>
      </w:pPr>
      <w:r w:rsidRPr="006F4F95">
        <w:rPr>
          <w:rFonts w:ascii="Palatino Linotype" w:hAnsi="Palatino Linotype" w:cs="Arial"/>
          <w:b/>
          <w:sz w:val="28"/>
          <w:szCs w:val="24"/>
          <w:lang w:val="es-ES"/>
        </w:rPr>
        <w:t>TERCERO</w:t>
      </w:r>
      <w:r w:rsidRPr="006F4F95">
        <w:rPr>
          <w:rFonts w:ascii="Palatino Linotype" w:hAnsi="Palatino Linotype" w:cs="Arial"/>
          <w:sz w:val="28"/>
          <w:szCs w:val="24"/>
          <w:lang w:val="es-ES"/>
        </w:rPr>
        <w:t>.</w:t>
      </w:r>
      <w:r w:rsidRPr="006F4F95">
        <w:rPr>
          <w:rFonts w:ascii="Palatino Linotype" w:hAnsi="Palatino Linotype" w:cs="Arial"/>
          <w:sz w:val="24"/>
          <w:szCs w:val="24"/>
          <w:lang w:val="es-ES"/>
        </w:rPr>
        <w:t xml:space="preserve"> </w:t>
      </w:r>
      <w:r w:rsidRPr="006F4F95">
        <w:rPr>
          <w:rFonts w:ascii="Palatino Linotype" w:hAnsi="Palatino Linotype" w:cs="Arial"/>
          <w:b/>
          <w:sz w:val="24"/>
          <w:szCs w:val="24"/>
          <w:lang w:val="es-ES"/>
        </w:rPr>
        <w:t>Notifíquese</w:t>
      </w:r>
      <w:r w:rsidRPr="006F4F95">
        <w:rPr>
          <w:rFonts w:ascii="Palatino Linotype" w:hAnsi="Palatino Linotype" w:cs="Arial"/>
          <w:b/>
          <w:i/>
          <w:sz w:val="24"/>
          <w:szCs w:val="24"/>
          <w:lang w:val="es-ES"/>
        </w:rPr>
        <w:t xml:space="preserve"> </w:t>
      </w:r>
      <w:r w:rsidRPr="006F4F95">
        <w:rPr>
          <w:rFonts w:ascii="Palatino Linotype" w:hAnsi="Palatino Linotype" w:cs="Arial"/>
          <w:sz w:val="24"/>
          <w:szCs w:val="24"/>
          <w:lang w:val="es-ES"/>
        </w:rPr>
        <w:t>la presente resolución al Titular de la Unidad de Transparencia del</w:t>
      </w:r>
      <w:r w:rsidRPr="006F4F95">
        <w:rPr>
          <w:rFonts w:ascii="Palatino Linotype" w:hAnsi="Palatino Linotype" w:cs="Arial"/>
          <w:b/>
          <w:sz w:val="24"/>
          <w:szCs w:val="24"/>
          <w:lang w:val="es-ES"/>
        </w:rPr>
        <w:t xml:space="preserve"> sujeto obligado</w:t>
      </w:r>
      <w:r w:rsidRPr="006F4F95">
        <w:rPr>
          <w:rFonts w:ascii="Palatino Linotype" w:hAnsi="Palatino Linotype" w:cs="Arial"/>
          <w:sz w:val="24"/>
          <w:szCs w:val="24"/>
          <w:lang w:val="es-ES"/>
        </w:rPr>
        <w:t xml:space="preserve">, para que conforme al artículo 186 último párrafo </w:t>
      </w:r>
      <w:r w:rsidRPr="006F4F95">
        <w:rPr>
          <w:rFonts w:ascii="Palatino Linotype" w:hAnsi="Palatino Linotype" w:cs="Arial"/>
          <w:sz w:val="24"/>
          <w:szCs w:val="24"/>
          <w:lang w:val="es-ES"/>
        </w:rPr>
        <w:lastRenderedPageBreak/>
        <w:t>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CB83941" w14:textId="77777777" w:rsidR="00A903F0" w:rsidRPr="006F4F95" w:rsidRDefault="00A903F0" w:rsidP="00A903F0">
      <w:pPr>
        <w:autoSpaceDE w:val="0"/>
        <w:autoSpaceDN w:val="0"/>
        <w:adjustRightInd w:val="0"/>
        <w:spacing w:before="240" w:line="360" w:lineRule="auto"/>
        <w:jc w:val="both"/>
        <w:rPr>
          <w:rFonts w:ascii="Palatino Linotype" w:hAnsi="Palatino Linotype" w:cs="Arial"/>
          <w:sz w:val="24"/>
          <w:szCs w:val="24"/>
          <w:lang w:val="es-ES"/>
        </w:rPr>
      </w:pPr>
      <w:r w:rsidRPr="006F4F95">
        <w:rPr>
          <w:rFonts w:ascii="Palatino Linotype" w:hAnsi="Palatino Linotype" w:cs="Arial"/>
          <w:b/>
          <w:sz w:val="28"/>
          <w:szCs w:val="24"/>
          <w:lang w:val="es-ES"/>
        </w:rPr>
        <w:t>CUARTO.</w:t>
      </w:r>
      <w:r w:rsidRPr="006F4F95">
        <w:rPr>
          <w:rFonts w:ascii="Palatino Linotype" w:hAnsi="Palatino Linotype" w:cs="Arial"/>
          <w:b/>
          <w:sz w:val="24"/>
          <w:szCs w:val="24"/>
          <w:lang w:val="es-ES"/>
        </w:rPr>
        <w:t xml:space="preserve"> </w:t>
      </w:r>
      <w:r w:rsidRPr="006F4F95">
        <w:rPr>
          <w:rFonts w:ascii="Palatino Linotype" w:hAnsi="Palatino Linotype" w:cs="Arial"/>
          <w:b/>
          <w:bCs/>
          <w:sz w:val="24"/>
          <w:szCs w:val="24"/>
          <w:lang w:val="es-ES"/>
        </w:rPr>
        <w:t>Notifíquese</w:t>
      </w:r>
      <w:r w:rsidRPr="006F4F95">
        <w:rPr>
          <w:rFonts w:ascii="Palatino Linotype" w:hAnsi="Palatino Linotype" w:cs="Arial"/>
          <w:lang w:val="es-ES"/>
        </w:rPr>
        <w:t xml:space="preserve"> </w:t>
      </w:r>
      <w:r w:rsidRPr="006F4F95">
        <w:rPr>
          <w:rFonts w:ascii="Palatino Linotype" w:hAnsi="Palatino Linotype" w:cs="Arial"/>
          <w:sz w:val="24"/>
          <w:szCs w:val="24"/>
          <w:lang w:val="es-ES"/>
        </w:rPr>
        <w:t>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2796241" w14:textId="06BF32E3" w:rsidR="00A903F0" w:rsidRPr="006F4F95" w:rsidRDefault="00A903F0" w:rsidP="00A903F0">
      <w:pPr>
        <w:autoSpaceDE w:val="0"/>
        <w:autoSpaceDN w:val="0"/>
        <w:adjustRightInd w:val="0"/>
        <w:spacing w:before="240" w:line="360" w:lineRule="auto"/>
        <w:jc w:val="both"/>
        <w:rPr>
          <w:rFonts w:ascii="Palatino Linotype" w:eastAsia="MS Mincho" w:hAnsi="Palatino Linotype" w:cs="Times New Roman"/>
          <w:sz w:val="24"/>
          <w:szCs w:val="24"/>
          <w:lang w:val="es-ES" w:eastAsia="es-ES"/>
        </w:rPr>
      </w:pPr>
      <w:r w:rsidRPr="006F4F95">
        <w:rPr>
          <w:rFonts w:ascii="Palatino Linotype" w:hAnsi="Palatino Linotype" w:cs="Arial"/>
          <w:b/>
          <w:sz w:val="28"/>
          <w:szCs w:val="24"/>
          <w:lang w:val="es-ES"/>
        </w:rPr>
        <w:t xml:space="preserve">QUINTO. </w:t>
      </w:r>
      <w:r w:rsidRPr="006F4F95">
        <w:rPr>
          <w:rFonts w:ascii="Palatino Linotype" w:eastAsia="MS Mincho" w:hAnsi="Palatino Linotype" w:cs="Times New Roman"/>
          <w:b/>
          <w:bCs/>
          <w:sz w:val="24"/>
          <w:szCs w:val="24"/>
          <w:lang w:val="es-ES" w:eastAsia="es-ES"/>
        </w:rPr>
        <w:t>Gírese</w:t>
      </w:r>
      <w:r w:rsidRPr="006F4F95">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CC4CD2" w:rsidRPr="006F4F95">
        <w:rPr>
          <w:rFonts w:ascii="Palatino Linotype" w:eastAsia="MS Mincho" w:hAnsi="Palatino Linotype" w:cs="Times New Roman"/>
          <w:b/>
          <w:sz w:val="24"/>
          <w:szCs w:val="24"/>
          <w:lang w:val="es-ES" w:eastAsia="es-ES"/>
        </w:rPr>
        <w:t>Cuarto</w:t>
      </w:r>
      <w:r w:rsidRPr="006F4F95">
        <w:rPr>
          <w:rFonts w:ascii="Palatino Linotype" w:eastAsia="MS Mincho" w:hAnsi="Palatino Linotype" w:cs="Times New Roman"/>
          <w:sz w:val="24"/>
          <w:szCs w:val="24"/>
          <w:lang w:val="es-ES" w:eastAsia="es-ES"/>
        </w:rPr>
        <w:t>.</w:t>
      </w:r>
    </w:p>
    <w:p w14:paraId="15BB4A2E" w14:textId="38874611" w:rsidR="00A903F0" w:rsidRDefault="00A903F0"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6F4F95">
        <w:rPr>
          <w:rFonts w:ascii="Palatino Linotype" w:hAnsi="Palatino Linotype" w:cs="Arial"/>
          <w:b/>
          <w:sz w:val="28"/>
          <w:szCs w:val="24"/>
          <w:lang w:val="es-ES"/>
        </w:rPr>
        <w:t xml:space="preserve">SEXTO. </w:t>
      </w:r>
      <w:r w:rsidRPr="006F4F95">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897C029" w14:textId="77777777" w:rsidR="002E76CC" w:rsidRDefault="002E76CC"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p w14:paraId="0D0AE1EE" w14:textId="30B3B166" w:rsidR="00303A96" w:rsidRDefault="00EE1100"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r w:rsidRPr="004B36F0">
        <w:rPr>
          <w:rFonts w:ascii="Palatino Linotype" w:eastAsia="Calibri" w:hAnsi="Palatino Linotype" w:cs="Tahoma"/>
          <w:b/>
          <w:bCs/>
          <w:iCs/>
          <w:sz w:val="28"/>
          <w:szCs w:val="24"/>
          <w:lang w:val="es-ES" w:eastAsia="es-ES_tradnl"/>
        </w:rPr>
        <w:lastRenderedPageBreak/>
        <w:t>SÉPTIMO</w:t>
      </w:r>
      <w:r w:rsidRPr="00EE1100">
        <w:rPr>
          <w:rFonts w:ascii="Palatino Linotype" w:eastAsia="Calibri" w:hAnsi="Palatino Linotype" w:cs="Tahoma"/>
          <w:b/>
          <w:bCs/>
          <w:iCs/>
          <w:sz w:val="24"/>
          <w:szCs w:val="24"/>
          <w:lang w:val="es-ES" w:eastAsia="es-ES_tradnl"/>
        </w:rPr>
        <w:t>.</w:t>
      </w:r>
      <w:r w:rsidRPr="00EE1100">
        <w:rPr>
          <w:rFonts w:ascii="Palatino Linotype" w:eastAsia="Calibri" w:hAnsi="Palatino Linotype" w:cs="Tahoma"/>
          <w:bCs/>
          <w:iCs/>
          <w:sz w:val="24"/>
          <w:szCs w:val="24"/>
          <w:lang w:val="es-ES" w:eastAsia="es-ES_tradnl"/>
        </w:rPr>
        <w:t xml:space="preserve"> Con fundamento en el artículo 198 de la Ley de Transparencia y</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Acceso a la Información Pública del Estado de México y Municipios, se apercibe al</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 xml:space="preserve">Sujeto </w:t>
      </w:r>
      <w:r>
        <w:rPr>
          <w:rFonts w:ascii="Palatino Linotype" w:eastAsia="Calibri" w:hAnsi="Palatino Linotype" w:cs="Tahoma"/>
          <w:bCs/>
          <w:iCs/>
          <w:sz w:val="24"/>
          <w:szCs w:val="24"/>
          <w:lang w:val="es-ES" w:eastAsia="es-ES_tradnl"/>
        </w:rPr>
        <w:t>O</w:t>
      </w:r>
      <w:r w:rsidRPr="00EE1100">
        <w:rPr>
          <w:rFonts w:ascii="Palatino Linotype" w:eastAsia="Calibri" w:hAnsi="Palatino Linotype" w:cs="Tahoma"/>
          <w:bCs/>
          <w:iCs/>
          <w:sz w:val="24"/>
          <w:szCs w:val="24"/>
          <w:lang w:val="es-ES" w:eastAsia="es-ES_tradnl"/>
        </w:rPr>
        <w:t>bligado a que, en caso de negarse a cumplir la presente resolución o</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hacerlo de manera parcial, se actuara de conformidad con lo previsto en los artículos</w:t>
      </w:r>
      <w:r>
        <w:rPr>
          <w:rFonts w:ascii="Palatino Linotype" w:eastAsia="Calibri" w:hAnsi="Palatino Linotype" w:cs="Tahoma"/>
          <w:bCs/>
          <w:iCs/>
          <w:sz w:val="24"/>
          <w:szCs w:val="24"/>
          <w:lang w:val="es-ES" w:eastAsia="es-ES_tradnl"/>
        </w:rPr>
        <w:t xml:space="preserve"> </w:t>
      </w:r>
      <w:r w:rsidRPr="00EE1100">
        <w:rPr>
          <w:rFonts w:ascii="Palatino Linotype" w:eastAsia="Calibri" w:hAnsi="Palatino Linotype" w:cs="Tahoma"/>
          <w:bCs/>
          <w:iCs/>
          <w:sz w:val="24"/>
          <w:szCs w:val="24"/>
          <w:lang w:val="es-ES" w:eastAsia="es-ES_tradnl"/>
        </w:rPr>
        <w:t>213, 214, 216 y 217 de dicha Ley.</w:t>
      </w:r>
      <w:r w:rsidR="001D3BAD">
        <w:rPr>
          <w:rFonts w:ascii="Palatino Linotype" w:eastAsia="Calibri" w:hAnsi="Palatino Linotype" w:cs="Tahoma"/>
          <w:bCs/>
          <w:iCs/>
          <w:sz w:val="24"/>
          <w:szCs w:val="24"/>
          <w:lang w:val="es-ES" w:eastAsia="es-ES_tradnl"/>
        </w:rPr>
        <w:t xml:space="preserve"> </w:t>
      </w:r>
    </w:p>
    <w:p w14:paraId="78A95AFC" w14:textId="77777777" w:rsidR="002E76CC" w:rsidRPr="006F4F95" w:rsidRDefault="002E76CC" w:rsidP="00A903F0">
      <w:pPr>
        <w:autoSpaceDE w:val="0"/>
        <w:autoSpaceDN w:val="0"/>
        <w:adjustRightInd w:val="0"/>
        <w:spacing w:before="240" w:line="360" w:lineRule="auto"/>
        <w:jc w:val="both"/>
        <w:rPr>
          <w:rFonts w:ascii="Palatino Linotype" w:eastAsia="Calibri" w:hAnsi="Palatino Linotype" w:cs="Tahoma"/>
          <w:bCs/>
          <w:iCs/>
          <w:sz w:val="24"/>
          <w:szCs w:val="24"/>
          <w:lang w:val="es-ES" w:eastAsia="es-ES_tradnl"/>
        </w:rPr>
      </w:pPr>
    </w:p>
    <w:p w14:paraId="226C7E3C" w14:textId="461718B8" w:rsidR="00303A96" w:rsidRPr="006F4F95" w:rsidRDefault="00303A96" w:rsidP="00303A96">
      <w:pPr>
        <w:spacing w:after="0" w:line="360" w:lineRule="auto"/>
        <w:jc w:val="both"/>
        <w:rPr>
          <w:rFonts w:ascii="Palatino Linotype" w:hAnsi="Palatino Linotype"/>
          <w:lang w:val="es-ES"/>
        </w:rPr>
      </w:pPr>
      <w:r w:rsidRPr="006F4F95">
        <w:rPr>
          <w:rFonts w:ascii="Palatino Linotype" w:hAnsi="Palatino Linotype" w:cs="Arial"/>
          <w:sz w:val="24"/>
          <w:szCs w:val="24"/>
          <w:lang w:val="es-ES"/>
        </w:rPr>
        <w:t xml:space="preserve">ASÍ LO RESUELVE, POR </w:t>
      </w:r>
      <w:r w:rsidR="007648E8" w:rsidRPr="006F4F95">
        <w:rPr>
          <w:rFonts w:ascii="Palatino Linotype" w:hAnsi="Palatino Linotype" w:cs="Arial"/>
          <w:sz w:val="24"/>
          <w:szCs w:val="24"/>
          <w:lang w:val="es-ES"/>
        </w:rPr>
        <w:t>MAYORIA DE</w:t>
      </w:r>
      <w:r w:rsidRPr="006F4F95">
        <w:rPr>
          <w:rFonts w:ascii="Palatino Linotype" w:hAnsi="Palatino Linotype" w:cs="Arial"/>
          <w:sz w:val="24"/>
          <w:szCs w:val="24"/>
          <w:lang w:val="es-ES"/>
        </w:rPr>
        <w:t xml:space="preserve"> VOTOS EL PLENO DEL</w:t>
      </w:r>
      <w:r w:rsidRPr="006F4F95">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6F4F95">
        <w:rPr>
          <w:rFonts w:ascii="Palatino Linotype" w:hAnsi="Palatino Linotype" w:cs="Arial"/>
          <w:sz w:val="24"/>
          <w:szCs w:val="24"/>
          <w:lang w:val="es-ES"/>
        </w:rPr>
        <w:t xml:space="preserve">, CONFORMADO POR LOS COMISIONADOS ZULEMA MARTÍNEZ SÁNCHEZ, EVA ABAID YAPUR, JOSÉ GUADALUPE LUNA HERNÁNDEZ, JAVIER MARTÍNEZ CRUZ EMITIENDO VOTO </w:t>
      </w:r>
      <w:r w:rsidR="007648E8" w:rsidRPr="006F4F95">
        <w:rPr>
          <w:rFonts w:ascii="Palatino Linotype" w:hAnsi="Palatino Linotype" w:cs="Arial"/>
          <w:sz w:val="24"/>
          <w:szCs w:val="24"/>
          <w:lang w:val="es-ES"/>
        </w:rPr>
        <w:t>EN CONTRA CON VOTO DISIDENTE</w:t>
      </w:r>
      <w:r w:rsidRPr="006F4F95">
        <w:rPr>
          <w:rFonts w:ascii="Palatino Linotype" w:hAnsi="Palatino Linotype" w:cs="Arial"/>
          <w:sz w:val="24"/>
          <w:szCs w:val="24"/>
          <w:lang w:val="es-ES"/>
        </w:rPr>
        <w:t xml:space="preserve"> Y LUIS GUSTAVO PARRA NORIEGA, EN LA </w:t>
      </w:r>
      <w:r w:rsidR="001D3BAD">
        <w:rPr>
          <w:rFonts w:ascii="Palatino Linotype" w:hAnsi="Palatino Linotype" w:cs="Arial"/>
          <w:sz w:val="24"/>
          <w:szCs w:val="24"/>
          <w:lang w:val="es-ES"/>
        </w:rPr>
        <w:t>TRIGÉSIMA</w:t>
      </w:r>
      <w:r w:rsidRPr="006F4F95">
        <w:rPr>
          <w:rFonts w:ascii="Palatino Linotype" w:hAnsi="Palatino Linotype" w:cs="Arial"/>
          <w:sz w:val="24"/>
          <w:szCs w:val="24"/>
          <w:lang w:val="es-ES"/>
        </w:rPr>
        <w:t xml:space="preserve"> SESIÓN ORDINARIA CELEBRADA EL</w:t>
      </w:r>
      <w:r w:rsidR="001D3BAD">
        <w:rPr>
          <w:rFonts w:ascii="Palatino Linotype" w:hAnsi="Palatino Linotype" w:cs="Arial"/>
          <w:sz w:val="24"/>
          <w:szCs w:val="24"/>
          <w:lang w:val="es-ES"/>
        </w:rPr>
        <w:t xml:space="preserve"> </w:t>
      </w:r>
      <w:r w:rsidRPr="006F4F95">
        <w:rPr>
          <w:rFonts w:ascii="Palatino Linotype" w:hAnsi="Palatino Linotype" w:cs="Arial"/>
          <w:sz w:val="24"/>
          <w:szCs w:val="24"/>
          <w:lang w:val="es-ES"/>
        </w:rPr>
        <w:t xml:space="preserve">NUEVE DE </w:t>
      </w:r>
      <w:r w:rsidR="001D3BAD">
        <w:rPr>
          <w:rFonts w:ascii="Palatino Linotype" w:hAnsi="Palatino Linotype" w:cs="Arial"/>
          <w:sz w:val="24"/>
          <w:szCs w:val="24"/>
          <w:lang w:val="es-ES"/>
        </w:rPr>
        <w:t>DICIEMBRE</w:t>
      </w:r>
      <w:r w:rsidRPr="006F4F95">
        <w:rPr>
          <w:rFonts w:ascii="Palatino Linotype" w:hAnsi="Palatino Linotype" w:cs="Arial"/>
          <w:sz w:val="24"/>
          <w:szCs w:val="24"/>
          <w:lang w:val="es-ES"/>
        </w:rPr>
        <w:t xml:space="preserve"> DE DOS MIL VEINTE, ANTE EL SECRETARIO TÉCNICO DEL PLENO, ALEXIS TAPIA RAMÍREZ.----------------------------------------------------------------------------------------</w:t>
      </w:r>
      <w:r w:rsidR="002E76CC" w:rsidRPr="002E76CC">
        <w:rPr>
          <w:rFonts w:ascii="Palatino Linotype" w:hAnsi="Palatino Linotype" w:cs="Arial"/>
          <w:sz w:val="24"/>
          <w:szCs w:val="24"/>
          <w:lang w:val="es-ES"/>
        </w:rPr>
        <w:t xml:space="preserve"> </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r w:rsidR="002E76CC" w:rsidRPr="006F4F95">
        <w:rPr>
          <w:rFonts w:ascii="Palatino Linotype" w:hAnsi="Palatino Linotype" w:cs="Arial"/>
          <w:sz w:val="24"/>
          <w:szCs w:val="24"/>
          <w:lang w:val="es-ES"/>
        </w:rPr>
        <w:t>------------------------------------------------------------------------------------------------------</w:t>
      </w:r>
      <w:r w:rsidR="002E76CC">
        <w:rPr>
          <w:rFonts w:ascii="Palatino Linotype" w:hAnsi="Palatino Linotype" w:cs="Arial"/>
          <w:sz w:val="24"/>
          <w:szCs w:val="24"/>
          <w:lang w:val="es-ES"/>
        </w:rPr>
        <w:t>-----------</w:t>
      </w:r>
    </w:p>
    <w:p w14:paraId="44DE740A" w14:textId="77777777" w:rsidR="00303A96" w:rsidRPr="006F4F95" w:rsidRDefault="00303A96" w:rsidP="00303A96">
      <w:pPr>
        <w:spacing w:before="240"/>
        <w:jc w:val="both"/>
        <w:rPr>
          <w:rFonts w:ascii="Palatino Linotype" w:hAnsi="Palatino Linotype"/>
          <w:lang w:val="es-ES"/>
        </w:rPr>
      </w:pPr>
    </w:p>
    <w:p w14:paraId="37339A7D" w14:textId="562E2F6E" w:rsidR="00303A96" w:rsidRPr="006F4F95" w:rsidRDefault="00303A96" w:rsidP="00303A96">
      <w:pPr>
        <w:spacing w:before="240"/>
        <w:jc w:val="both"/>
        <w:rPr>
          <w:rFonts w:ascii="Palatino Linotype" w:hAnsi="Palatino Linotype"/>
          <w:lang w:val="es-ES"/>
        </w:rPr>
      </w:pPr>
      <w:r w:rsidRPr="006F4F95">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4888BD36" wp14:editId="40CF8B52">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6130EDF8"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263CDB"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EF9576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88BD3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6130EDF8"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D263CDB"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EF9576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1BA8D51" w14:textId="77777777" w:rsidR="00303A96" w:rsidRPr="006F4F95" w:rsidRDefault="00303A96" w:rsidP="00303A96">
      <w:pPr>
        <w:spacing w:before="240"/>
        <w:jc w:val="both"/>
        <w:rPr>
          <w:rFonts w:ascii="Palatino Linotype" w:hAnsi="Palatino Linotype"/>
          <w:lang w:val="es-ES"/>
        </w:rPr>
      </w:pPr>
    </w:p>
    <w:p w14:paraId="7CCC4971" w14:textId="77777777" w:rsidR="00303A96" w:rsidRPr="006F4F95" w:rsidRDefault="00303A96" w:rsidP="00303A96">
      <w:pPr>
        <w:spacing w:before="240"/>
        <w:rPr>
          <w:rFonts w:ascii="Palatino Linotype" w:hAnsi="Palatino Linotype"/>
          <w:b/>
          <w:lang w:val="es-ES"/>
        </w:rPr>
      </w:pPr>
    </w:p>
    <w:p w14:paraId="442A7F45" w14:textId="77777777" w:rsidR="00303A96" w:rsidRPr="006F4F95" w:rsidRDefault="00303A96" w:rsidP="00303A96">
      <w:pPr>
        <w:spacing w:before="240"/>
        <w:rPr>
          <w:rFonts w:ascii="Palatino Linotype" w:hAnsi="Palatino Linotype"/>
          <w:b/>
          <w:lang w:val="es-ES"/>
        </w:rPr>
      </w:pPr>
    </w:p>
    <w:p w14:paraId="2D61406D" w14:textId="77777777" w:rsidR="00303A96" w:rsidRPr="006F4F95" w:rsidRDefault="00303A96" w:rsidP="00303A96">
      <w:pPr>
        <w:spacing w:before="240"/>
        <w:rPr>
          <w:rFonts w:ascii="Palatino Linotype" w:hAnsi="Palatino Linotype"/>
          <w:b/>
          <w:lang w:val="es-ES"/>
        </w:rPr>
      </w:pPr>
    </w:p>
    <w:p w14:paraId="06F15E95" w14:textId="77777777" w:rsidR="00303A96" w:rsidRPr="006F4F95" w:rsidRDefault="00303A96" w:rsidP="00303A96">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520A64C" wp14:editId="67F38390">
                <wp:simplePos x="0" y="0"/>
                <wp:positionH relativeFrom="margin">
                  <wp:posOffset>0</wp:posOffset>
                </wp:positionH>
                <wp:positionV relativeFrom="paragraph">
                  <wp:posOffset>27305</wp:posOffset>
                </wp:positionV>
                <wp:extent cx="1943100" cy="994410"/>
                <wp:effectExtent l="0" t="0" r="12700" b="889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9AECF3" w14:textId="77777777" w:rsidR="00303A96" w:rsidRPr="00EF2FC0" w:rsidRDefault="00303A96" w:rsidP="00303A96">
                            <w:pPr>
                              <w:jc w:val="center"/>
                              <w:rPr>
                                <w:rFonts w:ascii="Palatino Linotype" w:hAnsi="Palatino Linotype"/>
                                <w:b/>
                                <w:sz w:val="24"/>
                                <w:szCs w:val="24"/>
                              </w:rPr>
                            </w:pPr>
                            <w:r w:rsidRPr="00EF2FC0">
                              <w:rPr>
                                <w:rFonts w:ascii="Palatino Linotype" w:hAnsi="Palatino Linotype"/>
                                <w:b/>
                                <w:sz w:val="24"/>
                                <w:szCs w:val="24"/>
                              </w:rPr>
                              <w:t>Eva Abaid Yapur</w:t>
                            </w:r>
                          </w:p>
                          <w:p w14:paraId="0880FAA6" w14:textId="77777777" w:rsidR="00303A96" w:rsidRPr="00EF2FC0" w:rsidRDefault="00303A96" w:rsidP="00303A96">
                            <w:pPr>
                              <w:jc w:val="center"/>
                              <w:rPr>
                                <w:rFonts w:ascii="Palatino Linotype" w:hAnsi="Palatino Linotype"/>
                                <w:sz w:val="24"/>
                                <w:szCs w:val="24"/>
                              </w:rPr>
                            </w:pPr>
                            <w:r w:rsidRPr="00EF2FC0">
                              <w:rPr>
                                <w:rFonts w:ascii="Palatino Linotype" w:hAnsi="Palatino Linotype"/>
                                <w:sz w:val="24"/>
                                <w:szCs w:val="24"/>
                              </w:rPr>
                              <w:t>Comisionada</w:t>
                            </w:r>
                          </w:p>
                          <w:p w14:paraId="571C7A03"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7A819868" w14:textId="77777777" w:rsidR="00303A96" w:rsidRDefault="00303A96" w:rsidP="00303A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20A64C" id="_x0000_t202" coordsize="21600,21600" o:spt="202" path="m,l,21600r21600,l21600,xe">
                <v:stroke joinstyle="miter"/>
                <v:path gradientshapeok="t" o:connecttype="rect"/>
              </v:shapetype>
              <v:shape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" filled="f" strokecolor="white [3212]" strokeweight=".5pt">
                <v:textbox>
                  <w:txbxContent>
                    <w:p w14:paraId="2E9AECF3" w14:textId="77777777" w:rsidR="00303A96" w:rsidRPr="00EF2FC0" w:rsidRDefault="00303A96" w:rsidP="00303A96">
                      <w:pPr>
                        <w:jc w:val="center"/>
                        <w:rPr>
                          <w:rFonts w:ascii="Palatino Linotype" w:hAnsi="Palatino Linotype"/>
                          <w:b/>
                          <w:sz w:val="24"/>
                          <w:szCs w:val="24"/>
                        </w:rPr>
                      </w:pPr>
                      <w:r w:rsidRPr="00EF2FC0">
                        <w:rPr>
                          <w:rFonts w:ascii="Palatino Linotype" w:hAnsi="Palatino Linotype"/>
                          <w:b/>
                          <w:sz w:val="24"/>
                          <w:szCs w:val="24"/>
                        </w:rPr>
                        <w:t>Eva Abaid Yapur</w:t>
                      </w:r>
                    </w:p>
                    <w:p w14:paraId="0880FAA6" w14:textId="77777777" w:rsidR="00303A96" w:rsidRPr="00EF2FC0" w:rsidRDefault="00303A96" w:rsidP="00303A96">
                      <w:pPr>
                        <w:jc w:val="center"/>
                        <w:rPr>
                          <w:rFonts w:ascii="Palatino Linotype" w:hAnsi="Palatino Linotype"/>
                          <w:sz w:val="24"/>
                          <w:szCs w:val="24"/>
                        </w:rPr>
                      </w:pPr>
                      <w:r w:rsidRPr="00EF2FC0">
                        <w:rPr>
                          <w:rFonts w:ascii="Palatino Linotype" w:hAnsi="Palatino Linotype"/>
                          <w:sz w:val="24"/>
                          <w:szCs w:val="24"/>
                        </w:rPr>
                        <w:t>Comisionada</w:t>
                      </w:r>
                    </w:p>
                    <w:p w14:paraId="571C7A03"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7A819868" w14:textId="77777777" w:rsidR="00303A96" w:rsidRDefault="00303A96" w:rsidP="00303A96">
                      <w:pPr>
                        <w:jc w:val="center"/>
                      </w:pPr>
                    </w:p>
                  </w:txbxContent>
                </v:textbox>
                <w10:wrap anchorx="margin"/>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B1E5F00" wp14:editId="6BEDBF39">
                <wp:simplePos x="0" y="0"/>
                <wp:positionH relativeFrom="margin">
                  <wp:posOffset>3188970</wp:posOffset>
                </wp:positionH>
                <wp:positionV relativeFrom="paragraph">
                  <wp:posOffset>17780</wp:posOffset>
                </wp:positionV>
                <wp:extent cx="2543175" cy="936346"/>
                <wp:effectExtent l="0" t="0" r="952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C0CD62"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7940F53"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61CE47C"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1D7609F1" w14:textId="77777777" w:rsidR="00303A96" w:rsidRPr="00797B31" w:rsidRDefault="00303A96" w:rsidP="00303A96">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1E5F00"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" filled="f" strokecolor="white [3212]" strokeweight=".5pt">
                <v:textbox>
                  <w:txbxContent>
                    <w:p w14:paraId="58C0CD62"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7940F53" w14:textId="77777777" w:rsidR="00303A96"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61CE47C"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1D7609F1" w14:textId="77777777" w:rsidR="00303A96" w:rsidRPr="00797B31" w:rsidRDefault="00303A96" w:rsidP="00303A96">
                      <w:pPr>
                        <w:spacing w:line="240" w:lineRule="auto"/>
                        <w:jc w:val="center"/>
                        <w:rPr>
                          <w:rFonts w:ascii="Palatino Linotype" w:hAnsi="Palatino Linotype"/>
                          <w:sz w:val="24"/>
                          <w:szCs w:val="24"/>
                        </w:rPr>
                      </w:pPr>
                    </w:p>
                  </w:txbxContent>
                </v:textbox>
                <w10:wrap anchorx="margin"/>
              </v:shape>
            </w:pict>
          </mc:Fallback>
        </mc:AlternateContent>
      </w:r>
    </w:p>
    <w:p w14:paraId="74C62A74" w14:textId="77777777" w:rsidR="00303A96" w:rsidRPr="006F4F95" w:rsidRDefault="00303A96" w:rsidP="00303A96">
      <w:pPr>
        <w:spacing w:before="240"/>
        <w:rPr>
          <w:rFonts w:ascii="Palatino Linotype" w:hAnsi="Palatino Linotype"/>
          <w:b/>
          <w:lang w:val="es-ES"/>
        </w:rPr>
      </w:pPr>
    </w:p>
    <w:p w14:paraId="7157AA69" w14:textId="77777777" w:rsidR="00303A96" w:rsidRPr="006F4F95" w:rsidRDefault="00303A96" w:rsidP="00303A96">
      <w:pPr>
        <w:spacing w:before="240"/>
        <w:rPr>
          <w:rFonts w:ascii="Palatino Linotype" w:hAnsi="Palatino Linotype"/>
          <w:b/>
          <w:lang w:val="es-ES"/>
        </w:rPr>
      </w:pPr>
    </w:p>
    <w:p w14:paraId="4B316B2A" w14:textId="77777777" w:rsidR="00303A96" w:rsidRPr="006F4F95" w:rsidRDefault="00303A96" w:rsidP="00303A96">
      <w:pPr>
        <w:spacing w:before="240"/>
        <w:rPr>
          <w:rFonts w:ascii="Palatino Linotype" w:hAnsi="Palatino Linotype"/>
          <w:b/>
          <w:sz w:val="18"/>
          <w:szCs w:val="18"/>
          <w:lang w:val="es-ES"/>
        </w:rPr>
      </w:pPr>
    </w:p>
    <w:p w14:paraId="41E90F30" w14:textId="77777777" w:rsidR="00303A96" w:rsidRPr="006F4F95" w:rsidRDefault="00303A96" w:rsidP="00303A96">
      <w:pPr>
        <w:spacing w:before="240"/>
        <w:rPr>
          <w:rFonts w:ascii="Palatino Linotype" w:hAnsi="Palatino Linotype"/>
          <w:b/>
          <w:sz w:val="18"/>
          <w:szCs w:val="18"/>
          <w:lang w:val="es-ES"/>
        </w:rPr>
      </w:pPr>
    </w:p>
    <w:p w14:paraId="24F8719E" w14:textId="77777777" w:rsidR="00303A96" w:rsidRPr="006F4F95" w:rsidRDefault="00303A96" w:rsidP="00303A96">
      <w:pPr>
        <w:spacing w:before="240"/>
        <w:rPr>
          <w:rFonts w:ascii="Palatino Linotype" w:hAnsi="Palatino Linotype"/>
          <w:b/>
          <w:lang w:val="es-ES"/>
        </w:rPr>
      </w:pPr>
      <w:r w:rsidRPr="006F4F95">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11789A6" wp14:editId="362A96D5">
                <wp:simplePos x="0" y="0"/>
                <wp:positionH relativeFrom="page">
                  <wp:posOffset>4566285</wp:posOffset>
                </wp:positionH>
                <wp:positionV relativeFrom="paragraph">
                  <wp:posOffset>56515</wp:posOffset>
                </wp:positionV>
                <wp:extent cx="2133600" cy="943661"/>
                <wp:effectExtent l="0" t="0" r="12700" b="889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68326C"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C634B33"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48C7EE"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B2ADE96"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1789A6"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o+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" filled="f" strokecolor="white [3212]" strokeweight=".5pt">
                <v:textbox>
                  <w:txbxContent>
                    <w:p w14:paraId="5468326C" w14:textId="77777777" w:rsidR="00303A96" w:rsidRPr="00EF2FC0" w:rsidRDefault="00303A96" w:rsidP="00303A96">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C634B33"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848C7EE"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B2ADE96" w14:textId="77777777" w:rsidR="00303A96" w:rsidRDefault="00303A96" w:rsidP="00303A96"/>
                  </w:txbxContent>
                </v:textbox>
                <w10:wrap anchorx="page"/>
              </v:shape>
            </w:pict>
          </mc:Fallback>
        </mc:AlternateContent>
      </w:r>
      <w:r w:rsidRPr="006F4F9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C00C11" wp14:editId="215B2FC9">
                <wp:simplePos x="0" y="0"/>
                <wp:positionH relativeFrom="page">
                  <wp:posOffset>1085850</wp:posOffset>
                </wp:positionH>
                <wp:positionV relativeFrom="paragraph">
                  <wp:posOffset>17780</wp:posOffset>
                </wp:positionV>
                <wp:extent cx="2133600" cy="943661"/>
                <wp:effectExtent l="0" t="0" r="12700" b="889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A9F444"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0C8B06"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93E597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7FB26D7"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00C11"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" filled="f" strokecolor="white [3212]" strokeweight=".5pt">
                <v:textbox>
                  <w:txbxContent>
                    <w:p w14:paraId="26A9F444"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10C8B06" w14:textId="77777777" w:rsidR="00303A96" w:rsidRPr="00EF2FC0" w:rsidRDefault="00303A96" w:rsidP="00303A96">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93E5978"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27FB26D7" w14:textId="77777777" w:rsidR="00303A96" w:rsidRDefault="00303A96" w:rsidP="00303A96"/>
                  </w:txbxContent>
                </v:textbox>
                <w10:wrap anchorx="page"/>
              </v:shape>
            </w:pict>
          </mc:Fallback>
        </mc:AlternateContent>
      </w:r>
    </w:p>
    <w:p w14:paraId="6A2B7152" w14:textId="77777777" w:rsidR="00303A96" w:rsidRPr="006F4F95" w:rsidRDefault="00303A96" w:rsidP="00303A96">
      <w:pPr>
        <w:spacing w:before="240"/>
        <w:rPr>
          <w:rFonts w:ascii="Palatino Linotype" w:hAnsi="Palatino Linotype"/>
          <w:b/>
          <w:lang w:val="es-ES"/>
        </w:rPr>
      </w:pPr>
    </w:p>
    <w:p w14:paraId="1FA7361A" w14:textId="77777777" w:rsidR="00303A96" w:rsidRPr="006F4F95" w:rsidRDefault="00303A96" w:rsidP="00303A96">
      <w:pPr>
        <w:spacing w:before="240"/>
        <w:rPr>
          <w:rFonts w:ascii="Palatino Linotype" w:hAnsi="Palatino Linotype" w:cs="Arial"/>
          <w:szCs w:val="20"/>
          <w:lang w:val="es-ES"/>
        </w:rPr>
      </w:pPr>
    </w:p>
    <w:p w14:paraId="6CD338B8" w14:textId="77777777" w:rsidR="00303A96" w:rsidRPr="006F4F95" w:rsidRDefault="00303A96" w:rsidP="00303A96">
      <w:pPr>
        <w:spacing w:before="240"/>
        <w:rPr>
          <w:rFonts w:ascii="Palatino Linotype" w:hAnsi="Palatino Linotype" w:cs="Arial"/>
          <w:szCs w:val="20"/>
          <w:lang w:val="es-ES"/>
        </w:rPr>
      </w:pPr>
    </w:p>
    <w:p w14:paraId="7E33CA4D" w14:textId="77777777" w:rsidR="00303A96" w:rsidRPr="006F4F95" w:rsidRDefault="00303A96" w:rsidP="00303A96">
      <w:pPr>
        <w:spacing w:before="240"/>
        <w:rPr>
          <w:rFonts w:ascii="Palatino Linotype" w:hAnsi="Palatino Linotype" w:cs="Arial"/>
          <w:szCs w:val="20"/>
          <w:lang w:val="es-ES"/>
        </w:rPr>
      </w:pPr>
    </w:p>
    <w:p w14:paraId="23E4D5B3" w14:textId="77777777" w:rsidR="00303A96" w:rsidRPr="006F4F95" w:rsidRDefault="00303A96" w:rsidP="00303A96">
      <w:pPr>
        <w:spacing w:before="240"/>
        <w:rPr>
          <w:rFonts w:ascii="Palatino Linotype" w:hAnsi="Palatino Linotype" w:cs="Arial"/>
          <w:sz w:val="18"/>
          <w:szCs w:val="18"/>
          <w:lang w:val="es-ES"/>
        </w:rPr>
      </w:pPr>
      <w:r w:rsidRPr="006F4F9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B602EC0" wp14:editId="43EE6519">
                <wp:simplePos x="0" y="0"/>
                <wp:positionH relativeFrom="margin">
                  <wp:align>center</wp:align>
                </wp:positionH>
                <wp:positionV relativeFrom="paragraph">
                  <wp:posOffset>55880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0DBC34" w14:textId="77777777" w:rsidR="00303A96" w:rsidRPr="007F6133" w:rsidRDefault="00303A96" w:rsidP="00303A96">
                            <w:pPr>
                              <w:jc w:val="center"/>
                              <w:rPr>
                                <w:rFonts w:ascii="Palatino Linotype" w:hAnsi="Palatino Linotype"/>
                                <w:b/>
                                <w:sz w:val="24"/>
                                <w:szCs w:val="24"/>
                              </w:rPr>
                            </w:pPr>
                            <w:r w:rsidRPr="00B86F1F">
                              <w:rPr>
                                <w:rFonts w:ascii="Palatino Linotype" w:hAnsi="Palatino Linotype"/>
                                <w:b/>
                                <w:sz w:val="24"/>
                                <w:szCs w:val="24"/>
                              </w:rPr>
                              <w:t>Alexis Tapia Ramírez</w:t>
                            </w:r>
                          </w:p>
                          <w:p w14:paraId="4EF9F646" w14:textId="77777777" w:rsidR="00303A96" w:rsidRDefault="00303A96" w:rsidP="00303A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669BE09"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01AC3A9C" w14:textId="77777777" w:rsidR="00303A96" w:rsidRDefault="00303A96" w:rsidP="00303A96">
                            <w:pPr>
                              <w:jc w:val="center"/>
                              <w:rPr>
                                <w:rFonts w:ascii="Palatino Linotype" w:hAnsi="Palatino Linotype"/>
                                <w:sz w:val="24"/>
                                <w:szCs w:val="24"/>
                              </w:rPr>
                            </w:pPr>
                          </w:p>
                          <w:p w14:paraId="47513642" w14:textId="77777777" w:rsidR="00303A96" w:rsidRPr="00EF2FC0" w:rsidRDefault="00303A96" w:rsidP="00303A96">
                            <w:pPr>
                              <w:jc w:val="center"/>
                              <w:rPr>
                                <w:rFonts w:ascii="Palatino Linotype" w:hAnsi="Palatino Linotype"/>
                                <w:sz w:val="24"/>
                                <w:szCs w:val="24"/>
                              </w:rPr>
                            </w:pPr>
                          </w:p>
                          <w:p w14:paraId="119B55AD" w14:textId="77777777" w:rsidR="00303A96" w:rsidRDefault="00303A96" w:rsidP="00303A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602EC0" id="Cuadro de texto 24" o:spid="_x0000_s1031" type="#_x0000_t202" style="position:absolute;margin-left:0;margin-top:4.4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" fillcolor="white [3201]" strokecolor="white [3212]" strokeweight=".5pt">
                <v:textbox>
                  <w:txbxContent>
                    <w:p w14:paraId="690DBC34" w14:textId="77777777" w:rsidR="00303A96" w:rsidRPr="007F6133" w:rsidRDefault="00303A96" w:rsidP="00303A96">
                      <w:pPr>
                        <w:jc w:val="center"/>
                        <w:rPr>
                          <w:rFonts w:ascii="Palatino Linotype" w:hAnsi="Palatino Linotype"/>
                          <w:b/>
                          <w:sz w:val="24"/>
                          <w:szCs w:val="24"/>
                        </w:rPr>
                      </w:pPr>
                      <w:r w:rsidRPr="00B86F1F">
                        <w:rPr>
                          <w:rFonts w:ascii="Palatino Linotype" w:hAnsi="Palatino Linotype"/>
                          <w:b/>
                          <w:sz w:val="24"/>
                          <w:szCs w:val="24"/>
                        </w:rPr>
                        <w:t>Alexis Tapia Ramírez</w:t>
                      </w:r>
                    </w:p>
                    <w:p w14:paraId="4EF9F646" w14:textId="77777777" w:rsidR="00303A96" w:rsidRDefault="00303A96" w:rsidP="00303A96">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669BE09" w14:textId="77777777" w:rsidR="00303A96" w:rsidRDefault="00303A96" w:rsidP="00303A96">
                      <w:pPr>
                        <w:spacing w:line="240" w:lineRule="auto"/>
                        <w:jc w:val="center"/>
                        <w:rPr>
                          <w:rFonts w:ascii="Palatino Linotype" w:hAnsi="Palatino Linotype"/>
                          <w:sz w:val="24"/>
                          <w:szCs w:val="24"/>
                        </w:rPr>
                      </w:pPr>
                      <w:r>
                        <w:rPr>
                          <w:rFonts w:ascii="Palatino Linotype" w:hAnsi="Palatino Linotype"/>
                          <w:sz w:val="24"/>
                          <w:szCs w:val="24"/>
                        </w:rPr>
                        <w:t>(Rúbrica)</w:t>
                      </w:r>
                    </w:p>
                    <w:p w14:paraId="01AC3A9C" w14:textId="77777777" w:rsidR="00303A96" w:rsidRDefault="00303A96" w:rsidP="00303A96">
                      <w:pPr>
                        <w:jc w:val="center"/>
                        <w:rPr>
                          <w:rFonts w:ascii="Palatino Linotype" w:hAnsi="Palatino Linotype"/>
                          <w:sz w:val="24"/>
                          <w:szCs w:val="24"/>
                        </w:rPr>
                      </w:pPr>
                    </w:p>
                    <w:p w14:paraId="47513642" w14:textId="77777777" w:rsidR="00303A96" w:rsidRPr="00EF2FC0" w:rsidRDefault="00303A96" w:rsidP="00303A96">
                      <w:pPr>
                        <w:jc w:val="center"/>
                        <w:rPr>
                          <w:rFonts w:ascii="Palatino Linotype" w:hAnsi="Palatino Linotype"/>
                          <w:sz w:val="24"/>
                          <w:szCs w:val="24"/>
                        </w:rPr>
                      </w:pPr>
                    </w:p>
                    <w:p w14:paraId="119B55AD" w14:textId="77777777" w:rsidR="00303A96" w:rsidRDefault="00303A96" w:rsidP="00303A96"/>
                  </w:txbxContent>
                </v:textbox>
                <w10:wrap anchorx="margin"/>
              </v:shape>
            </w:pict>
          </mc:Fallback>
        </mc:AlternateContent>
      </w:r>
    </w:p>
    <w:p w14:paraId="1CE6F2E5" w14:textId="77777777" w:rsidR="00303A96" w:rsidRPr="006F4F95" w:rsidRDefault="00303A96" w:rsidP="00303A96">
      <w:pPr>
        <w:spacing w:before="240"/>
        <w:jc w:val="both"/>
        <w:rPr>
          <w:rFonts w:ascii="Palatino Linotype" w:hAnsi="Palatino Linotype" w:cs="Arial"/>
          <w:sz w:val="18"/>
          <w:szCs w:val="18"/>
          <w:lang w:val="es-ES"/>
        </w:rPr>
      </w:pPr>
    </w:p>
    <w:p w14:paraId="6300FDE0" w14:textId="77777777" w:rsidR="00303A96" w:rsidRPr="006F4F95" w:rsidRDefault="00303A96" w:rsidP="00303A96">
      <w:pPr>
        <w:spacing w:before="240" w:line="240" w:lineRule="auto"/>
        <w:jc w:val="both"/>
        <w:rPr>
          <w:rFonts w:ascii="Palatino Linotype" w:hAnsi="Palatino Linotype" w:cs="Arial"/>
          <w:sz w:val="14"/>
          <w:szCs w:val="14"/>
          <w:lang w:val="es-ES"/>
        </w:rPr>
      </w:pPr>
    </w:p>
    <w:p w14:paraId="38186D8A" w14:textId="77777777" w:rsidR="00303A96" w:rsidRPr="006F4F95" w:rsidRDefault="00303A96" w:rsidP="00303A96">
      <w:pPr>
        <w:spacing w:before="240" w:line="240" w:lineRule="auto"/>
        <w:jc w:val="both"/>
        <w:rPr>
          <w:rFonts w:ascii="Palatino Linotype" w:hAnsi="Palatino Linotype" w:cs="Arial"/>
          <w:sz w:val="14"/>
          <w:szCs w:val="14"/>
          <w:lang w:val="es-ES"/>
        </w:rPr>
      </w:pPr>
    </w:p>
    <w:p w14:paraId="1C2F27F1" w14:textId="09BA1BA3" w:rsidR="00303A96" w:rsidRPr="006F4F95" w:rsidRDefault="00303A96" w:rsidP="00303A96">
      <w:pPr>
        <w:spacing w:after="0" w:line="240" w:lineRule="auto"/>
        <w:jc w:val="both"/>
        <w:rPr>
          <w:rFonts w:ascii="Palatino Linotype" w:hAnsi="Palatino Linotype" w:cs="Arial"/>
          <w:sz w:val="16"/>
          <w:szCs w:val="16"/>
          <w:lang w:val="es-ES"/>
        </w:rPr>
      </w:pPr>
      <w:r w:rsidRPr="006F4F95">
        <w:rPr>
          <w:rFonts w:ascii="Palatino Linotype" w:hAnsi="Palatino Linotype" w:cs="Arial"/>
          <w:sz w:val="16"/>
          <w:szCs w:val="16"/>
          <w:lang w:val="es-ES"/>
        </w:rPr>
        <w:t xml:space="preserve">Esta hoja corresponde a la resolución de fecha nueve de </w:t>
      </w:r>
      <w:r w:rsidR="001D3BAD">
        <w:rPr>
          <w:rFonts w:ascii="Palatino Linotype" w:hAnsi="Palatino Linotype" w:cs="Arial"/>
          <w:sz w:val="16"/>
          <w:szCs w:val="16"/>
          <w:lang w:val="es-ES"/>
        </w:rPr>
        <w:t>diciembre</w:t>
      </w:r>
      <w:r w:rsidRPr="006F4F95">
        <w:rPr>
          <w:rFonts w:ascii="Palatino Linotype" w:hAnsi="Palatino Linotype" w:cs="Arial"/>
          <w:sz w:val="16"/>
          <w:szCs w:val="16"/>
          <w:lang w:val="es-ES"/>
        </w:rPr>
        <w:t xml:space="preserve"> de dos mil veinte, emitida en el recurso de revisión </w:t>
      </w:r>
      <w:r w:rsidRPr="006F4F95">
        <w:rPr>
          <w:rFonts w:ascii="Palatino Linotype" w:hAnsi="Palatino Linotype" w:cs="Arial"/>
          <w:bCs/>
          <w:sz w:val="16"/>
          <w:szCs w:val="16"/>
          <w:lang w:val="es-ES" w:eastAsia="es-MX"/>
        </w:rPr>
        <w:t>0</w:t>
      </w:r>
      <w:r w:rsidR="001D3BAD">
        <w:rPr>
          <w:rFonts w:ascii="Palatino Linotype" w:hAnsi="Palatino Linotype" w:cs="Arial"/>
          <w:bCs/>
          <w:sz w:val="16"/>
          <w:szCs w:val="16"/>
          <w:lang w:val="es-ES" w:eastAsia="es-MX"/>
        </w:rPr>
        <w:t>4430</w:t>
      </w:r>
      <w:r w:rsidRPr="006F4F95">
        <w:rPr>
          <w:rFonts w:ascii="Palatino Linotype" w:hAnsi="Palatino Linotype" w:cs="Arial"/>
          <w:bCs/>
          <w:sz w:val="16"/>
          <w:szCs w:val="16"/>
          <w:lang w:val="es-ES" w:eastAsia="es-MX"/>
        </w:rPr>
        <w:t>/INFOEM/IP/RR/2020</w:t>
      </w:r>
      <w:r w:rsidRPr="006F4F95">
        <w:rPr>
          <w:rFonts w:ascii="Palatino Linotype" w:hAnsi="Palatino Linotype" w:cs="Arial"/>
          <w:sz w:val="16"/>
          <w:szCs w:val="16"/>
          <w:lang w:val="es-ES"/>
        </w:rPr>
        <w:t>.</w:t>
      </w:r>
    </w:p>
    <w:p w14:paraId="11E5E0C3" w14:textId="25167EBF" w:rsidR="002C7E83" w:rsidRPr="006F4F95" w:rsidRDefault="00303A96" w:rsidP="00303A96">
      <w:pPr>
        <w:spacing w:after="0"/>
        <w:rPr>
          <w:lang w:val="es-ES"/>
        </w:rPr>
      </w:pPr>
      <w:r w:rsidRPr="006F4F95">
        <w:rPr>
          <w:lang w:val="es-ES"/>
        </w:rPr>
        <w:t>ZMS/OSAM/MAEM</w:t>
      </w:r>
    </w:p>
    <w:sectPr w:rsidR="002C7E83" w:rsidRPr="006F4F95"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77EFD" w14:textId="77777777" w:rsidR="00B92187" w:rsidRDefault="00B92187" w:rsidP="00E15E85">
      <w:pPr>
        <w:spacing w:after="0" w:line="240" w:lineRule="auto"/>
      </w:pPr>
      <w:r>
        <w:separator/>
      </w:r>
    </w:p>
  </w:endnote>
  <w:endnote w:type="continuationSeparator" w:id="0">
    <w:p w14:paraId="4C28711D" w14:textId="77777777" w:rsidR="00B92187" w:rsidRDefault="00B9218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7B0AA"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6C7E">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6C7E">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83E56" w14:textId="77777777" w:rsidR="002821FA" w:rsidRPr="000B69FA" w:rsidRDefault="002821FA"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6C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6C7E">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E51A2" w14:textId="77777777" w:rsidR="00B92187" w:rsidRDefault="00B92187" w:rsidP="00E15E85">
      <w:pPr>
        <w:spacing w:after="0" w:line="240" w:lineRule="auto"/>
      </w:pPr>
      <w:r>
        <w:separator/>
      </w:r>
    </w:p>
  </w:footnote>
  <w:footnote w:type="continuationSeparator" w:id="0">
    <w:p w14:paraId="61C76865" w14:textId="77777777" w:rsidR="00B92187" w:rsidRDefault="00B92187" w:rsidP="00E15E85">
      <w:pPr>
        <w:spacing w:after="0" w:line="240" w:lineRule="auto"/>
      </w:pPr>
      <w:r>
        <w:continuationSeparator/>
      </w:r>
    </w:p>
  </w:footnote>
  <w:footnote w:id="1">
    <w:p w14:paraId="0BDC66A3" w14:textId="77777777" w:rsidR="00FC7ACA" w:rsidRPr="00615B4B" w:rsidRDefault="00FC7ACA" w:rsidP="00FC7AC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15A373C" w14:textId="77777777" w:rsidR="00FC7ACA" w:rsidRPr="00615B4B" w:rsidRDefault="00FC7ACA" w:rsidP="00FC7AC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85A68E" w14:textId="77777777" w:rsidR="002821FA" w:rsidRPr="00B92BC3" w:rsidRDefault="002821FA" w:rsidP="00B0008F">
      <w:pPr>
        <w:pStyle w:val="Textonotapie"/>
        <w:spacing w:line="276" w:lineRule="auto"/>
        <w:jc w:val="both"/>
        <w:rPr>
          <w:rFonts w:ascii="Arial" w:hAnsi="Arial" w:cs="Arial"/>
          <w:sz w:val="18"/>
        </w:rPr>
      </w:pPr>
      <w:r w:rsidRPr="00B92BC3">
        <w:rPr>
          <w:rStyle w:val="Refdenotaalpie"/>
          <w:rFonts w:ascii="Arial" w:hAnsi="Arial" w:cs="Arial"/>
          <w:sz w:val="18"/>
        </w:rPr>
        <w:footnoteRef/>
      </w:r>
      <w:r w:rsidRPr="00B92BC3">
        <w:rPr>
          <w:rFonts w:ascii="Arial" w:hAnsi="Arial" w:cs="Arial"/>
          <w:sz w:val="18"/>
        </w:rPr>
        <w:t xml:space="preserve"> Artículo 179. El recurso de revisión es un medio de protección que la Ley otorga a los particulares, para hacer valer su derecho de acceso a la información pública, y procederá en contra de las siguientes causas:</w:t>
      </w:r>
    </w:p>
    <w:p w14:paraId="09534D56" w14:textId="77777777" w:rsidR="002821FA" w:rsidRDefault="002821FA" w:rsidP="00B0008F">
      <w:pPr>
        <w:pStyle w:val="Textonotapie"/>
        <w:numPr>
          <w:ilvl w:val="0"/>
          <w:numId w:val="15"/>
        </w:numPr>
        <w:spacing w:line="276" w:lineRule="auto"/>
        <w:jc w:val="both"/>
      </w:pPr>
      <w:r w:rsidRPr="00B92BC3">
        <w:rPr>
          <w:rFonts w:ascii="Arial" w:hAnsi="Arial" w:cs="Arial"/>
          <w:sz w:val="18"/>
        </w:rPr>
        <w:t>La falta de respuesta a una solicitud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EF927" w14:textId="0A2C6270" w:rsidR="008B48FA" w:rsidRDefault="00B92187">
    <w:pPr>
      <w:pStyle w:val="Encabezado"/>
    </w:pPr>
    <w:r>
      <w:rPr>
        <w:noProof/>
        <w:lang w:val="es-MX" w:eastAsia="es-MX"/>
      </w:rPr>
      <w:pict w14:anchorId="63C90A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4" o:spid="_x0000_s2051" type="#_x0000_t75" alt="infoem"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91FA5" w14:textId="32B4EE54" w:rsidR="002821FA" w:rsidRDefault="00B92187">
    <w:pPr>
      <w:pStyle w:val="Encabezado"/>
    </w:pPr>
    <w:r>
      <w:rPr>
        <w:noProof/>
        <w:lang w:val="es-MX" w:eastAsia="es-MX"/>
      </w:rPr>
      <w:pict w14:anchorId="6227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5" o:spid="_x0000_s2050" type="#_x0000_t75" alt="infoem" style="position:absolute;margin-left:-84.85pt;margin-top:-148.05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821FA" w14:paraId="771790EB" w14:textId="77777777" w:rsidTr="00E15E85">
      <w:trPr>
        <w:trHeight w:val="227"/>
      </w:trPr>
      <w:tc>
        <w:tcPr>
          <w:tcW w:w="5529" w:type="dxa"/>
          <w:hideMark/>
        </w:tcPr>
        <w:p w14:paraId="071FD775"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B996729" w14:textId="6ED7B07C" w:rsidR="002821FA" w:rsidRPr="00D56BC3" w:rsidRDefault="0075540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F4F95">
            <w:rPr>
              <w:rFonts w:ascii="Palatino Linotype" w:hAnsi="Palatino Linotype" w:cs="Arial"/>
              <w:bCs/>
              <w:sz w:val="24"/>
              <w:lang w:eastAsia="es-MX"/>
            </w:rPr>
            <w:t>4430</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03A8B9FA" w14:textId="77777777" w:rsidTr="00E15E85">
      <w:trPr>
        <w:trHeight w:val="242"/>
      </w:trPr>
      <w:tc>
        <w:tcPr>
          <w:tcW w:w="5529" w:type="dxa"/>
          <w:hideMark/>
        </w:tcPr>
        <w:p w14:paraId="5E1F7F7B"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6A721D" w14:textId="228CF22A" w:rsidR="002821FA" w:rsidRPr="005D58CA" w:rsidRDefault="006F4F95" w:rsidP="00BA65E0">
          <w:pPr>
            <w:spacing w:after="120" w:line="256" w:lineRule="auto"/>
            <w:ind w:left="-486" w:right="214" w:firstLine="284"/>
            <w:jc w:val="right"/>
            <w:rPr>
              <w:rFonts w:ascii="Palatino Linotype" w:hAnsi="Palatino Linotype" w:cs="Arial"/>
              <w:sz w:val="24"/>
            </w:rPr>
          </w:pPr>
          <w:r w:rsidRPr="006F4F95">
            <w:rPr>
              <w:rFonts w:ascii="Palatino Linotype" w:hAnsi="Palatino Linotype" w:cs="Arial"/>
              <w:sz w:val="24"/>
            </w:rPr>
            <w:t>Ayuntamiento de Tequixquiac</w:t>
          </w:r>
        </w:p>
      </w:tc>
    </w:tr>
    <w:tr w:rsidR="002821FA" w14:paraId="790FDD7F" w14:textId="77777777" w:rsidTr="00E15E85">
      <w:trPr>
        <w:trHeight w:val="342"/>
      </w:trPr>
      <w:tc>
        <w:tcPr>
          <w:tcW w:w="5529" w:type="dxa"/>
          <w:hideMark/>
        </w:tcPr>
        <w:p w14:paraId="7AF34D9C"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2F556CD" w14:textId="77777777" w:rsidR="002821FA" w:rsidRPr="005D58CA" w:rsidRDefault="002821FA" w:rsidP="00E15E85">
          <w:pPr>
            <w:spacing w:after="120" w:line="256" w:lineRule="auto"/>
            <w:ind w:left="-486" w:right="214" w:firstLine="567"/>
            <w:jc w:val="right"/>
            <w:rPr>
              <w:rFonts w:ascii="Palatino Linotype" w:hAnsi="Palatino Linotype" w:cs="Arial"/>
              <w:sz w:val="24"/>
            </w:rPr>
          </w:pPr>
          <w:r w:rsidRPr="005D58CA">
            <w:rPr>
              <w:rFonts w:ascii="Palatino Linotype" w:hAnsi="Palatino Linotype" w:cs="Arial"/>
              <w:sz w:val="24"/>
            </w:rPr>
            <w:t>Zulema Martínez Sánchez</w:t>
          </w:r>
        </w:p>
      </w:tc>
    </w:tr>
  </w:tbl>
  <w:p w14:paraId="70B147F8" w14:textId="77777777" w:rsidR="002821FA" w:rsidRDefault="002821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21FA" w14:paraId="53BC137C" w14:textId="77777777" w:rsidTr="00E15E85">
      <w:trPr>
        <w:trHeight w:val="227"/>
      </w:trPr>
      <w:tc>
        <w:tcPr>
          <w:tcW w:w="5529" w:type="dxa"/>
          <w:hideMark/>
        </w:tcPr>
        <w:p w14:paraId="2F8798E6"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0017A43" w14:textId="7E9AA900" w:rsidR="002821FA" w:rsidRPr="00B4142F" w:rsidRDefault="005F13B9"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F4F95">
            <w:rPr>
              <w:rFonts w:ascii="Palatino Linotype" w:hAnsi="Palatino Linotype" w:cs="Arial"/>
              <w:bCs/>
              <w:sz w:val="24"/>
              <w:lang w:eastAsia="es-MX"/>
            </w:rPr>
            <w:t>4430</w:t>
          </w:r>
          <w:r w:rsidR="002821FA">
            <w:rPr>
              <w:rFonts w:ascii="Palatino Linotype" w:hAnsi="Palatino Linotype" w:cs="Arial"/>
              <w:bCs/>
              <w:sz w:val="24"/>
              <w:lang w:eastAsia="es-MX"/>
            </w:rPr>
            <w:t>/</w:t>
          </w:r>
          <w:r w:rsidR="002821FA"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821FA" w14:paraId="5E26F4C4" w14:textId="77777777" w:rsidTr="00E15E85">
      <w:trPr>
        <w:trHeight w:val="196"/>
      </w:trPr>
      <w:tc>
        <w:tcPr>
          <w:tcW w:w="5529" w:type="dxa"/>
          <w:hideMark/>
        </w:tcPr>
        <w:p w14:paraId="71447042"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9939779" w14:textId="1A9FACA7" w:rsidR="002821FA" w:rsidRPr="005D58CA" w:rsidRDefault="00E16C7E" w:rsidP="00E15E85">
          <w:pPr>
            <w:spacing w:after="120" w:line="256" w:lineRule="auto"/>
            <w:ind w:left="-486" w:right="214" w:firstLine="567"/>
            <w:jc w:val="right"/>
            <w:rPr>
              <w:rFonts w:ascii="Palatino Linotype" w:hAnsi="Palatino Linotype" w:cs="Arial"/>
              <w:sz w:val="24"/>
              <w:szCs w:val="24"/>
            </w:rPr>
          </w:pPr>
          <w:proofErr w:type="spellStart"/>
          <w:r>
            <w:rPr>
              <w:rFonts w:ascii="Palatino Linotype" w:hAnsi="Palatino Linotype" w:cs="Arial"/>
              <w:sz w:val="24"/>
              <w:szCs w:val="24"/>
            </w:rPr>
            <w:t>xxxxxxxxxxxxxxx</w:t>
          </w:r>
          <w:proofErr w:type="spellEnd"/>
        </w:p>
      </w:tc>
    </w:tr>
    <w:tr w:rsidR="002821FA" w14:paraId="46201EB1" w14:textId="77777777" w:rsidTr="00E15E85">
      <w:trPr>
        <w:trHeight w:val="242"/>
      </w:trPr>
      <w:tc>
        <w:tcPr>
          <w:tcW w:w="5529" w:type="dxa"/>
          <w:hideMark/>
        </w:tcPr>
        <w:p w14:paraId="1788EE0E" w14:textId="77777777" w:rsidR="002821FA" w:rsidRDefault="002821FA"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B21434F" w14:textId="6F4F7019" w:rsidR="002821FA" w:rsidRPr="005D58CA" w:rsidRDefault="006F4F95" w:rsidP="0015550A">
          <w:pPr>
            <w:spacing w:after="120" w:line="256" w:lineRule="auto"/>
            <w:ind w:left="-495" w:right="214" w:firstLine="567"/>
            <w:jc w:val="right"/>
            <w:rPr>
              <w:rFonts w:ascii="Palatino Linotype" w:hAnsi="Palatino Linotype" w:cs="Arial"/>
              <w:sz w:val="24"/>
              <w:szCs w:val="24"/>
            </w:rPr>
          </w:pPr>
          <w:r w:rsidRPr="006F4F95">
            <w:rPr>
              <w:rFonts w:ascii="Palatino Linotype" w:hAnsi="Palatino Linotype" w:cs="Arial"/>
              <w:sz w:val="24"/>
              <w:szCs w:val="24"/>
            </w:rPr>
            <w:t>Ayuntamiento de Tequixquiac</w:t>
          </w:r>
        </w:p>
      </w:tc>
    </w:tr>
    <w:tr w:rsidR="002821FA" w14:paraId="648BFFF3" w14:textId="77777777" w:rsidTr="00E15E85">
      <w:trPr>
        <w:trHeight w:val="342"/>
      </w:trPr>
      <w:tc>
        <w:tcPr>
          <w:tcW w:w="5529" w:type="dxa"/>
          <w:hideMark/>
        </w:tcPr>
        <w:p w14:paraId="594642D7" w14:textId="77777777" w:rsidR="002821FA" w:rsidRDefault="002821FA"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77F2A70" w14:textId="77777777" w:rsidR="002821FA" w:rsidRPr="005D58CA" w:rsidRDefault="002821FA" w:rsidP="00E15E85">
          <w:pPr>
            <w:spacing w:after="120" w:line="256" w:lineRule="auto"/>
            <w:ind w:left="-486" w:right="214" w:firstLine="567"/>
            <w:jc w:val="right"/>
            <w:rPr>
              <w:rFonts w:ascii="Palatino Linotype" w:hAnsi="Palatino Linotype" w:cs="Arial"/>
              <w:sz w:val="24"/>
              <w:szCs w:val="24"/>
            </w:rPr>
          </w:pPr>
          <w:r w:rsidRPr="005D58CA">
            <w:rPr>
              <w:rFonts w:ascii="Palatino Linotype" w:hAnsi="Palatino Linotype" w:cs="Arial"/>
              <w:sz w:val="24"/>
              <w:szCs w:val="24"/>
            </w:rPr>
            <w:t>Zulema Martínez Sánchez</w:t>
          </w:r>
        </w:p>
      </w:tc>
    </w:tr>
  </w:tbl>
  <w:p w14:paraId="69E6F174" w14:textId="09DB87E7" w:rsidR="002821FA" w:rsidRDefault="00B92187">
    <w:pPr>
      <w:pStyle w:val="Encabezado"/>
    </w:pPr>
    <w:r>
      <w:rPr>
        <w:noProof/>
        <w:lang w:val="es-MX" w:eastAsia="es-MX"/>
      </w:rPr>
      <w:pict w14:anchorId="45F95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629203" o:spid="_x0000_s2049" type="#_x0000_t75" alt="infoem" style="position:absolute;margin-left:-84.85pt;margin-top:-158.85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325C"/>
    <w:multiLevelType w:val="hybridMultilevel"/>
    <w:tmpl w:val="3BB0178C"/>
    <w:lvl w:ilvl="0" w:tplc="0DB67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4C7B75"/>
    <w:multiLevelType w:val="hybridMultilevel"/>
    <w:tmpl w:val="0B4CB20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F076F7"/>
    <w:multiLevelType w:val="hybridMultilevel"/>
    <w:tmpl w:val="7492A1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8336315A"/>
    <w:lvl w:ilvl="0" w:tplc="5D249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C12B4C"/>
    <w:multiLevelType w:val="hybridMultilevel"/>
    <w:tmpl w:val="9B9C34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9F6FA8"/>
    <w:multiLevelType w:val="hybridMultilevel"/>
    <w:tmpl w:val="ACB664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6660B2"/>
    <w:multiLevelType w:val="hybridMultilevel"/>
    <w:tmpl w:val="AE14B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7D0362E"/>
    <w:multiLevelType w:val="hybridMultilevel"/>
    <w:tmpl w:val="79CE6D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CE36796"/>
    <w:multiLevelType w:val="hybridMultilevel"/>
    <w:tmpl w:val="2AE26396"/>
    <w:lvl w:ilvl="0" w:tplc="A2CAC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483C23"/>
    <w:multiLevelType w:val="hybridMultilevel"/>
    <w:tmpl w:val="89B0A75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9696A06"/>
    <w:multiLevelType w:val="hybridMultilevel"/>
    <w:tmpl w:val="6BD64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44333E"/>
    <w:multiLevelType w:val="hybridMultilevel"/>
    <w:tmpl w:val="6A20BA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157DB9"/>
    <w:multiLevelType w:val="hybridMultilevel"/>
    <w:tmpl w:val="18640776"/>
    <w:numStyleLink w:val="Estiloimportado2"/>
  </w:abstractNum>
  <w:abstractNum w:abstractNumId="31">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AC60B4"/>
    <w:multiLevelType w:val="hybridMultilevel"/>
    <w:tmpl w:val="0F884BFC"/>
    <w:lvl w:ilvl="0" w:tplc="85B0528A">
      <w:start w:val="3"/>
      <w:numFmt w:val="bullet"/>
      <w:lvlText w:val="-"/>
      <w:lvlJc w:val="left"/>
      <w:pPr>
        <w:ind w:left="720" w:hanging="360"/>
      </w:pPr>
      <w:rPr>
        <w:rFonts w:ascii="Palatino Linotype" w:eastAsia="Times New Roman" w:hAnsi="Palatino Linotype"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nsid w:val="7AF25C01"/>
    <w:multiLevelType w:val="hybridMultilevel"/>
    <w:tmpl w:val="D16A6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9"/>
  </w:num>
  <w:num w:numId="3">
    <w:abstractNumId w:val="26"/>
  </w:num>
  <w:num w:numId="4">
    <w:abstractNumId w:val="17"/>
  </w:num>
  <w:num w:numId="5">
    <w:abstractNumId w:val="30"/>
  </w:num>
  <w:num w:numId="6">
    <w:abstractNumId w:val="11"/>
  </w:num>
  <w:num w:numId="7">
    <w:abstractNumId w:val="37"/>
  </w:num>
  <w:num w:numId="8">
    <w:abstractNumId w:val="20"/>
  </w:num>
  <w:num w:numId="9">
    <w:abstractNumId w:val="12"/>
  </w:num>
  <w:num w:numId="10">
    <w:abstractNumId w:val="35"/>
  </w:num>
  <w:num w:numId="11">
    <w:abstractNumId w:val="16"/>
  </w:num>
  <w:num w:numId="12">
    <w:abstractNumId w:val="19"/>
  </w:num>
  <w:num w:numId="13">
    <w:abstractNumId w:val="3"/>
  </w:num>
  <w:num w:numId="14">
    <w:abstractNumId w:val="14"/>
  </w:num>
  <w:num w:numId="15">
    <w:abstractNumId w:val="22"/>
  </w:num>
  <w:num w:numId="16">
    <w:abstractNumId w:val="31"/>
  </w:num>
  <w:num w:numId="17">
    <w:abstractNumId w:val="32"/>
  </w:num>
  <w:num w:numId="18">
    <w:abstractNumId w:val="2"/>
  </w:num>
  <w:num w:numId="19">
    <w:abstractNumId w:val="5"/>
  </w:num>
  <w:num w:numId="20">
    <w:abstractNumId w:val="39"/>
  </w:num>
  <w:num w:numId="21">
    <w:abstractNumId w:val="15"/>
  </w:num>
  <w:num w:numId="22">
    <w:abstractNumId w:val="18"/>
  </w:num>
  <w:num w:numId="23">
    <w:abstractNumId w:val="10"/>
  </w:num>
  <w:num w:numId="24">
    <w:abstractNumId w:val="7"/>
  </w:num>
  <w:num w:numId="25">
    <w:abstractNumId w:val="6"/>
  </w:num>
  <w:num w:numId="26">
    <w:abstractNumId w:val="33"/>
  </w:num>
  <w:num w:numId="27">
    <w:abstractNumId w:val="40"/>
  </w:num>
  <w:num w:numId="28">
    <w:abstractNumId w:val="25"/>
  </w:num>
  <w:num w:numId="29">
    <w:abstractNumId w:val="28"/>
  </w:num>
  <w:num w:numId="30">
    <w:abstractNumId w:val="27"/>
  </w:num>
  <w:num w:numId="31">
    <w:abstractNumId w:val="1"/>
  </w:num>
  <w:num w:numId="32">
    <w:abstractNumId w:val="8"/>
  </w:num>
  <w:num w:numId="33">
    <w:abstractNumId w:val="24"/>
  </w:num>
  <w:num w:numId="34">
    <w:abstractNumId w:val="36"/>
  </w:num>
  <w:num w:numId="35">
    <w:abstractNumId w:val="13"/>
  </w:num>
  <w:num w:numId="36">
    <w:abstractNumId w:val="21"/>
  </w:num>
  <w:num w:numId="37">
    <w:abstractNumId w:val="29"/>
  </w:num>
  <w:num w:numId="38">
    <w:abstractNumId w:val="38"/>
  </w:num>
  <w:num w:numId="39">
    <w:abstractNumId w:val="4"/>
  </w:num>
  <w:num w:numId="40">
    <w:abstractNumId w:val="2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4B7"/>
    <w:rsid w:val="00026904"/>
    <w:rsid w:val="00026BAB"/>
    <w:rsid w:val="0003050E"/>
    <w:rsid w:val="00035468"/>
    <w:rsid w:val="00035F8F"/>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0A1"/>
    <w:rsid w:val="00085232"/>
    <w:rsid w:val="00085ED0"/>
    <w:rsid w:val="00086910"/>
    <w:rsid w:val="00090733"/>
    <w:rsid w:val="00091D98"/>
    <w:rsid w:val="0009633E"/>
    <w:rsid w:val="000A513A"/>
    <w:rsid w:val="000B2920"/>
    <w:rsid w:val="000B3927"/>
    <w:rsid w:val="000B5C9C"/>
    <w:rsid w:val="000C22EC"/>
    <w:rsid w:val="000C59EE"/>
    <w:rsid w:val="000C5E86"/>
    <w:rsid w:val="000D17AF"/>
    <w:rsid w:val="000D3ADA"/>
    <w:rsid w:val="000E7EAA"/>
    <w:rsid w:val="000F019E"/>
    <w:rsid w:val="00113310"/>
    <w:rsid w:val="0011750A"/>
    <w:rsid w:val="0012266D"/>
    <w:rsid w:val="00130D58"/>
    <w:rsid w:val="00137541"/>
    <w:rsid w:val="00142F61"/>
    <w:rsid w:val="001473C2"/>
    <w:rsid w:val="00152B26"/>
    <w:rsid w:val="0015550A"/>
    <w:rsid w:val="00155E5F"/>
    <w:rsid w:val="00163618"/>
    <w:rsid w:val="00171BD5"/>
    <w:rsid w:val="00183623"/>
    <w:rsid w:val="0018612E"/>
    <w:rsid w:val="0019424A"/>
    <w:rsid w:val="001B066D"/>
    <w:rsid w:val="001B3E5E"/>
    <w:rsid w:val="001C28D0"/>
    <w:rsid w:val="001C3E01"/>
    <w:rsid w:val="001C3F41"/>
    <w:rsid w:val="001C7069"/>
    <w:rsid w:val="001D3BAD"/>
    <w:rsid w:val="001E5CA9"/>
    <w:rsid w:val="001F295E"/>
    <w:rsid w:val="001F5D0E"/>
    <w:rsid w:val="002052F6"/>
    <w:rsid w:val="00206672"/>
    <w:rsid w:val="00217E99"/>
    <w:rsid w:val="0022069E"/>
    <w:rsid w:val="00222271"/>
    <w:rsid w:val="00223C2F"/>
    <w:rsid w:val="00224181"/>
    <w:rsid w:val="00233D51"/>
    <w:rsid w:val="00240133"/>
    <w:rsid w:val="00240EC2"/>
    <w:rsid w:val="00253101"/>
    <w:rsid w:val="002536CC"/>
    <w:rsid w:val="002606F0"/>
    <w:rsid w:val="0026534C"/>
    <w:rsid w:val="00266972"/>
    <w:rsid w:val="002677ED"/>
    <w:rsid w:val="002821FA"/>
    <w:rsid w:val="00287512"/>
    <w:rsid w:val="002902D7"/>
    <w:rsid w:val="002902FC"/>
    <w:rsid w:val="00294D34"/>
    <w:rsid w:val="002A1820"/>
    <w:rsid w:val="002A30B2"/>
    <w:rsid w:val="002A6F17"/>
    <w:rsid w:val="002B067A"/>
    <w:rsid w:val="002B10E6"/>
    <w:rsid w:val="002B144D"/>
    <w:rsid w:val="002B18B0"/>
    <w:rsid w:val="002B1E42"/>
    <w:rsid w:val="002B2B4C"/>
    <w:rsid w:val="002B7CD8"/>
    <w:rsid w:val="002C1EC5"/>
    <w:rsid w:val="002C6485"/>
    <w:rsid w:val="002C7E83"/>
    <w:rsid w:val="002E3702"/>
    <w:rsid w:val="002E76CC"/>
    <w:rsid w:val="003011A8"/>
    <w:rsid w:val="003034F4"/>
    <w:rsid w:val="00303A96"/>
    <w:rsid w:val="00307041"/>
    <w:rsid w:val="0030711D"/>
    <w:rsid w:val="00310C88"/>
    <w:rsid w:val="0031642F"/>
    <w:rsid w:val="00317B8A"/>
    <w:rsid w:val="00326D32"/>
    <w:rsid w:val="00330A95"/>
    <w:rsid w:val="003341B0"/>
    <w:rsid w:val="00334E11"/>
    <w:rsid w:val="00342A59"/>
    <w:rsid w:val="003452FA"/>
    <w:rsid w:val="0034696E"/>
    <w:rsid w:val="003470B1"/>
    <w:rsid w:val="003474F2"/>
    <w:rsid w:val="0035772D"/>
    <w:rsid w:val="00357BFC"/>
    <w:rsid w:val="0037311B"/>
    <w:rsid w:val="003805B6"/>
    <w:rsid w:val="00384AC7"/>
    <w:rsid w:val="00385299"/>
    <w:rsid w:val="0039084D"/>
    <w:rsid w:val="003A1308"/>
    <w:rsid w:val="003A13C9"/>
    <w:rsid w:val="003B465B"/>
    <w:rsid w:val="003B5C59"/>
    <w:rsid w:val="003C1BEA"/>
    <w:rsid w:val="003C2F77"/>
    <w:rsid w:val="003C5897"/>
    <w:rsid w:val="003D656E"/>
    <w:rsid w:val="003E3297"/>
    <w:rsid w:val="003F3830"/>
    <w:rsid w:val="0040048F"/>
    <w:rsid w:val="00415FB5"/>
    <w:rsid w:val="0042338B"/>
    <w:rsid w:val="004254FE"/>
    <w:rsid w:val="00437C82"/>
    <w:rsid w:val="00464FE2"/>
    <w:rsid w:val="00470C7E"/>
    <w:rsid w:val="00492244"/>
    <w:rsid w:val="004A2BFB"/>
    <w:rsid w:val="004B0D55"/>
    <w:rsid w:val="004B36F0"/>
    <w:rsid w:val="004C28F1"/>
    <w:rsid w:val="004C3693"/>
    <w:rsid w:val="004C5AC6"/>
    <w:rsid w:val="004D0557"/>
    <w:rsid w:val="004E5F34"/>
    <w:rsid w:val="004E6DB3"/>
    <w:rsid w:val="004F05B2"/>
    <w:rsid w:val="00506226"/>
    <w:rsid w:val="005121CB"/>
    <w:rsid w:val="00523067"/>
    <w:rsid w:val="00527856"/>
    <w:rsid w:val="00527C6A"/>
    <w:rsid w:val="005329E8"/>
    <w:rsid w:val="00537EA8"/>
    <w:rsid w:val="00556900"/>
    <w:rsid w:val="00565AA3"/>
    <w:rsid w:val="005733EB"/>
    <w:rsid w:val="0057576D"/>
    <w:rsid w:val="00576C26"/>
    <w:rsid w:val="005820BF"/>
    <w:rsid w:val="00587783"/>
    <w:rsid w:val="005C7580"/>
    <w:rsid w:val="005D565B"/>
    <w:rsid w:val="005D58CA"/>
    <w:rsid w:val="005F13B9"/>
    <w:rsid w:val="005F2D11"/>
    <w:rsid w:val="00611799"/>
    <w:rsid w:val="00614FDD"/>
    <w:rsid w:val="00616784"/>
    <w:rsid w:val="006221C5"/>
    <w:rsid w:val="00631B59"/>
    <w:rsid w:val="00653B08"/>
    <w:rsid w:val="00654B56"/>
    <w:rsid w:val="006634EA"/>
    <w:rsid w:val="00673CFD"/>
    <w:rsid w:val="00673F66"/>
    <w:rsid w:val="0069144D"/>
    <w:rsid w:val="006921F8"/>
    <w:rsid w:val="006A08BA"/>
    <w:rsid w:val="006B0ED4"/>
    <w:rsid w:val="006B2E10"/>
    <w:rsid w:val="006B5FBB"/>
    <w:rsid w:val="006C1A4F"/>
    <w:rsid w:val="006F001B"/>
    <w:rsid w:val="006F2EA8"/>
    <w:rsid w:val="006F4F95"/>
    <w:rsid w:val="007048B6"/>
    <w:rsid w:val="00707CD8"/>
    <w:rsid w:val="00713A19"/>
    <w:rsid w:val="00714198"/>
    <w:rsid w:val="0071620F"/>
    <w:rsid w:val="007348F5"/>
    <w:rsid w:val="00740AC8"/>
    <w:rsid w:val="00743179"/>
    <w:rsid w:val="00745F1F"/>
    <w:rsid w:val="00747CAD"/>
    <w:rsid w:val="00755099"/>
    <w:rsid w:val="0075540C"/>
    <w:rsid w:val="007648E8"/>
    <w:rsid w:val="007654BC"/>
    <w:rsid w:val="0079194D"/>
    <w:rsid w:val="007A0267"/>
    <w:rsid w:val="007A1183"/>
    <w:rsid w:val="007A27B9"/>
    <w:rsid w:val="007A3D09"/>
    <w:rsid w:val="007B1D1C"/>
    <w:rsid w:val="007B2103"/>
    <w:rsid w:val="007B6A8A"/>
    <w:rsid w:val="007C1445"/>
    <w:rsid w:val="007C56AB"/>
    <w:rsid w:val="007C64C1"/>
    <w:rsid w:val="007D028F"/>
    <w:rsid w:val="007D1BFE"/>
    <w:rsid w:val="007D276C"/>
    <w:rsid w:val="007D48FA"/>
    <w:rsid w:val="007D62B3"/>
    <w:rsid w:val="007E1AE4"/>
    <w:rsid w:val="007E2959"/>
    <w:rsid w:val="007F45D6"/>
    <w:rsid w:val="00807D14"/>
    <w:rsid w:val="008150A6"/>
    <w:rsid w:val="00817CCB"/>
    <w:rsid w:val="00825A37"/>
    <w:rsid w:val="008437AC"/>
    <w:rsid w:val="00845C1C"/>
    <w:rsid w:val="00856325"/>
    <w:rsid w:val="008602C6"/>
    <w:rsid w:val="00872278"/>
    <w:rsid w:val="00875499"/>
    <w:rsid w:val="00875571"/>
    <w:rsid w:val="0087560D"/>
    <w:rsid w:val="00881D0D"/>
    <w:rsid w:val="00891F82"/>
    <w:rsid w:val="00893900"/>
    <w:rsid w:val="008975F2"/>
    <w:rsid w:val="008A12F6"/>
    <w:rsid w:val="008A1C33"/>
    <w:rsid w:val="008A38BC"/>
    <w:rsid w:val="008A5E77"/>
    <w:rsid w:val="008B34EC"/>
    <w:rsid w:val="008B48FA"/>
    <w:rsid w:val="008D6D31"/>
    <w:rsid w:val="008E0E21"/>
    <w:rsid w:val="008E5141"/>
    <w:rsid w:val="008E7408"/>
    <w:rsid w:val="008F7A52"/>
    <w:rsid w:val="00911A00"/>
    <w:rsid w:val="009306B4"/>
    <w:rsid w:val="00936327"/>
    <w:rsid w:val="00943223"/>
    <w:rsid w:val="0094613F"/>
    <w:rsid w:val="009472E2"/>
    <w:rsid w:val="00950056"/>
    <w:rsid w:val="00953F01"/>
    <w:rsid w:val="009629A5"/>
    <w:rsid w:val="00963A7C"/>
    <w:rsid w:val="00971206"/>
    <w:rsid w:val="00980401"/>
    <w:rsid w:val="009823A1"/>
    <w:rsid w:val="009838CD"/>
    <w:rsid w:val="00987BE0"/>
    <w:rsid w:val="00991CC2"/>
    <w:rsid w:val="00994336"/>
    <w:rsid w:val="00997030"/>
    <w:rsid w:val="009A45B6"/>
    <w:rsid w:val="009A4C2C"/>
    <w:rsid w:val="009A6D1C"/>
    <w:rsid w:val="009B76BF"/>
    <w:rsid w:val="009C75A5"/>
    <w:rsid w:val="009E3B36"/>
    <w:rsid w:val="009E5A3D"/>
    <w:rsid w:val="009F7948"/>
    <w:rsid w:val="00A01250"/>
    <w:rsid w:val="00A14247"/>
    <w:rsid w:val="00A27459"/>
    <w:rsid w:val="00A372F6"/>
    <w:rsid w:val="00A40D15"/>
    <w:rsid w:val="00A459D0"/>
    <w:rsid w:val="00A45C8D"/>
    <w:rsid w:val="00A53896"/>
    <w:rsid w:val="00A65C79"/>
    <w:rsid w:val="00A70873"/>
    <w:rsid w:val="00A71604"/>
    <w:rsid w:val="00A817AC"/>
    <w:rsid w:val="00A873E0"/>
    <w:rsid w:val="00A902C6"/>
    <w:rsid w:val="00A903F0"/>
    <w:rsid w:val="00A92C85"/>
    <w:rsid w:val="00A948EF"/>
    <w:rsid w:val="00A94BCE"/>
    <w:rsid w:val="00AA2CB1"/>
    <w:rsid w:val="00AC0682"/>
    <w:rsid w:val="00AC106F"/>
    <w:rsid w:val="00AC1D50"/>
    <w:rsid w:val="00AD3AF6"/>
    <w:rsid w:val="00AF15FD"/>
    <w:rsid w:val="00AF2D1E"/>
    <w:rsid w:val="00AF385F"/>
    <w:rsid w:val="00AF7B60"/>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0DA7"/>
    <w:rsid w:val="00B66424"/>
    <w:rsid w:val="00B67466"/>
    <w:rsid w:val="00B73CC5"/>
    <w:rsid w:val="00B73EEE"/>
    <w:rsid w:val="00B74369"/>
    <w:rsid w:val="00B913F8"/>
    <w:rsid w:val="00B92187"/>
    <w:rsid w:val="00BA0803"/>
    <w:rsid w:val="00BA2458"/>
    <w:rsid w:val="00BA295C"/>
    <w:rsid w:val="00BA58D2"/>
    <w:rsid w:val="00BA65E0"/>
    <w:rsid w:val="00BA68FA"/>
    <w:rsid w:val="00BB07BB"/>
    <w:rsid w:val="00BB1BD5"/>
    <w:rsid w:val="00BC1280"/>
    <w:rsid w:val="00BC1C0A"/>
    <w:rsid w:val="00BC4EF7"/>
    <w:rsid w:val="00BC59B2"/>
    <w:rsid w:val="00BC5E09"/>
    <w:rsid w:val="00BD1076"/>
    <w:rsid w:val="00BD2D09"/>
    <w:rsid w:val="00BF5825"/>
    <w:rsid w:val="00BF5BAC"/>
    <w:rsid w:val="00C05B94"/>
    <w:rsid w:val="00C16071"/>
    <w:rsid w:val="00C203E8"/>
    <w:rsid w:val="00C23151"/>
    <w:rsid w:val="00C2382D"/>
    <w:rsid w:val="00C25BA8"/>
    <w:rsid w:val="00C3114B"/>
    <w:rsid w:val="00C4657C"/>
    <w:rsid w:val="00C56C4E"/>
    <w:rsid w:val="00C60C4D"/>
    <w:rsid w:val="00C61C1C"/>
    <w:rsid w:val="00C6478B"/>
    <w:rsid w:val="00C64C22"/>
    <w:rsid w:val="00C66E70"/>
    <w:rsid w:val="00C70937"/>
    <w:rsid w:val="00C729CF"/>
    <w:rsid w:val="00C80AEF"/>
    <w:rsid w:val="00CA6372"/>
    <w:rsid w:val="00CA6DA1"/>
    <w:rsid w:val="00CA6EB7"/>
    <w:rsid w:val="00CB2A94"/>
    <w:rsid w:val="00CC4CD2"/>
    <w:rsid w:val="00CD3F31"/>
    <w:rsid w:val="00CF21E5"/>
    <w:rsid w:val="00D120B9"/>
    <w:rsid w:val="00D2047E"/>
    <w:rsid w:val="00D24D6B"/>
    <w:rsid w:val="00D24D81"/>
    <w:rsid w:val="00D36C12"/>
    <w:rsid w:val="00D37A0D"/>
    <w:rsid w:val="00D5302E"/>
    <w:rsid w:val="00D548F8"/>
    <w:rsid w:val="00D56BC3"/>
    <w:rsid w:val="00D67629"/>
    <w:rsid w:val="00D67CBE"/>
    <w:rsid w:val="00D70FE3"/>
    <w:rsid w:val="00D77B4E"/>
    <w:rsid w:val="00D83D2D"/>
    <w:rsid w:val="00D8485C"/>
    <w:rsid w:val="00D87D47"/>
    <w:rsid w:val="00D9010D"/>
    <w:rsid w:val="00D95936"/>
    <w:rsid w:val="00D95FE9"/>
    <w:rsid w:val="00D9630C"/>
    <w:rsid w:val="00DA59E3"/>
    <w:rsid w:val="00DA76FF"/>
    <w:rsid w:val="00DB09E7"/>
    <w:rsid w:val="00DB2787"/>
    <w:rsid w:val="00DB584E"/>
    <w:rsid w:val="00DB75A9"/>
    <w:rsid w:val="00DC3B85"/>
    <w:rsid w:val="00DC450C"/>
    <w:rsid w:val="00DD13E2"/>
    <w:rsid w:val="00DE20E1"/>
    <w:rsid w:val="00DF6F40"/>
    <w:rsid w:val="00E10DEE"/>
    <w:rsid w:val="00E11EFA"/>
    <w:rsid w:val="00E158AD"/>
    <w:rsid w:val="00E15E85"/>
    <w:rsid w:val="00E16AC8"/>
    <w:rsid w:val="00E16C7E"/>
    <w:rsid w:val="00E20678"/>
    <w:rsid w:val="00E221C1"/>
    <w:rsid w:val="00E27649"/>
    <w:rsid w:val="00E30AF5"/>
    <w:rsid w:val="00E34874"/>
    <w:rsid w:val="00E372DA"/>
    <w:rsid w:val="00E419E1"/>
    <w:rsid w:val="00E44464"/>
    <w:rsid w:val="00E57B65"/>
    <w:rsid w:val="00E61A8B"/>
    <w:rsid w:val="00E85DB7"/>
    <w:rsid w:val="00E872CE"/>
    <w:rsid w:val="00E87E34"/>
    <w:rsid w:val="00E92E34"/>
    <w:rsid w:val="00EA0D06"/>
    <w:rsid w:val="00EA4B96"/>
    <w:rsid w:val="00EB0246"/>
    <w:rsid w:val="00EC601F"/>
    <w:rsid w:val="00ED3DC4"/>
    <w:rsid w:val="00ED466F"/>
    <w:rsid w:val="00ED4836"/>
    <w:rsid w:val="00ED735A"/>
    <w:rsid w:val="00EE1100"/>
    <w:rsid w:val="00EE28A5"/>
    <w:rsid w:val="00EE5CB5"/>
    <w:rsid w:val="00EF1A8D"/>
    <w:rsid w:val="00EF2AE9"/>
    <w:rsid w:val="00EF2F87"/>
    <w:rsid w:val="00F02368"/>
    <w:rsid w:val="00F21A2E"/>
    <w:rsid w:val="00F227E8"/>
    <w:rsid w:val="00F22A26"/>
    <w:rsid w:val="00F3120F"/>
    <w:rsid w:val="00F358AF"/>
    <w:rsid w:val="00F433DC"/>
    <w:rsid w:val="00F77F57"/>
    <w:rsid w:val="00F812A0"/>
    <w:rsid w:val="00F84AE2"/>
    <w:rsid w:val="00F86CF5"/>
    <w:rsid w:val="00F91ECA"/>
    <w:rsid w:val="00F93EF2"/>
    <w:rsid w:val="00F97311"/>
    <w:rsid w:val="00F9756D"/>
    <w:rsid w:val="00FA1D2B"/>
    <w:rsid w:val="00FB1B42"/>
    <w:rsid w:val="00FB1D0A"/>
    <w:rsid w:val="00FC145E"/>
    <w:rsid w:val="00FC37B9"/>
    <w:rsid w:val="00FC549D"/>
    <w:rsid w:val="00FC7ACA"/>
    <w:rsid w:val="00FD2984"/>
    <w:rsid w:val="00FD3594"/>
    <w:rsid w:val="00FE0882"/>
    <w:rsid w:val="00FE0916"/>
    <w:rsid w:val="00FE180B"/>
    <w:rsid w:val="00FE2CEA"/>
    <w:rsid w:val="00FE43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8E6CE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F358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6221C5"/>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221C5"/>
    <w:rPr>
      <w:rFonts w:ascii="Courier New" w:eastAsia="Times New Roman" w:hAnsi="Courier New" w:cs="Times New Roman"/>
      <w:sz w:val="20"/>
      <w:szCs w:val="20"/>
      <w:lang w:val="es-ES" w:eastAsia="es-ES"/>
    </w:rPr>
  </w:style>
  <w:style w:type="paragraph" w:customStyle="1" w:styleId="Texto">
    <w:name w:val="Texto"/>
    <w:basedOn w:val="Normal"/>
    <w:link w:val="TextoCar"/>
    <w:rsid w:val="006221C5"/>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6221C5"/>
    <w:rPr>
      <w:rFonts w:ascii="Arial" w:eastAsia="Times New Roman" w:hAnsi="Arial" w:cs="Arial"/>
      <w:sz w:val="18"/>
      <w:szCs w:val="18"/>
      <w:lang w:eastAsia="es-ES"/>
    </w:rPr>
  </w:style>
  <w:style w:type="character" w:styleId="Refdecomentario">
    <w:name w:val="annotation reference"/>
    <w:basedOn w:val="Fuentedeprrafopredeter"/>
    <w:uiPriority w:val="99"/>
    <w:semiHidden/>
    <w:unhideWhenUsed/>
    <w:rsid w:val="008150A6"/>
    <w:rPr>
      <w:sz w:val="16"/>
      <w:szCs w:val="16"/>
    </w:rPr>
  </w:style>
  <w:style w:type="paragraph" w:styleId="Textocomentario">
    <w:name w:val="annotation text"/>
    <w:basedOn w:val="Normal"/>
    <w:link w:val="TextocomentarioCar"/>
    <w:uiPriority w:val="99"/>
    <w:semiHidden/>
    <w:unhideWhenUsed/>
    <w:rsid w:val="008150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150A6"/>
    <w:rPr>
      <w:sz w:val="20"/>
      <w:szCs w:val="20"/>
    </w:rPr>
  </w:style>
  <w:style w:type="paragraph" w:styleId="Asuntodelcomentario">
    <w:name w:val="annotation subject"/>
    <w:basedOn w:val="Textocomentario"/>
    <w:next w:val="Textocomentario"/>
    <w:link w:val="AsuntodelcomentarioCar"/>
    <w:uiPriority w:val="99"/>
    <w:semiHidden/>
    <w:unhideWhenUsed/>
    <w:rsid w:val="008150A6"/>
    <w:rPr>
      <w:b/>
      <w:bCs/>
    </w:rPr>
  </w:style>
  <w:style w:type="character" w:customStyle="1" w:styleId="AsuntodelcomentarioCar">
    <w:name w:val="Asunto del comentario Car"/>
    <w:basedOn w:val="TextocomentarioCar"/>
    <w:link w:val="Asuntodelcomentario"/>
    <w:uiPriority w:val="99"/>
    <w:semiHidden/>
    <w:rsid w:val="00815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925">
      <w:bodyDiv w:val="1"/>
      <w:marLeft w:val="0"/>
      <w:marRight w:val="0"/>
      <w:marTop w:val="0"/>
      <w:marBottom w:val="0"/>
      <w:divBdr>
        <w:top w:val="none" w:sz="0" w:space="0" w:color="auto"/>
        <w:left w:val="none" w:sz="0" w:space="0" w:color="auto"/>
        <w:bottom w:val="none" w:sz="0" w:space="0" w:color="auto"/>
        <w:right w:val="none" w:sz="0" w:space="0" w:color="auto"/>
      </w:divBdr>
    </w:div>
    <w:div w:id="12537374">
      <w:bodyDiv w:val="1"/>
      <w:marLeft w:val="0"/>
      <w:marRight w:val="0"/>
      <w:marTop w:val="0"/>
      <w:marBottom w:val="0"/>
      <w:divBdr>
        <w:top w:val="none" w:sz="0" w:space="0" w:color="auto"/>
        <w:left w:val="none" w:sz="0" w:space="0" w:color="auto"/>
        <w:bottom w:val="none" w:sz="0" w:space="0" w:color="auto"/>
        <w:right w:val="none" w:sz="0" w:space="0" w:color="auto"/>
      </w:divBdr>
    </w:div>
    <w:div w:id="36977248">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67139073">
      <w:bodyDiv w:val="1"/>
      <w:marLeft w:val="0"/>
      <w:marRight w:val="0"/>
      <w:marTop w:val="0"/>
      <w:marBottom w:val="0"/>
      <w:divBdr>
        <w:top w:val="none" w:sz="0" w:space="0" w:color="auto"/>
        <w:left w:val="none" w:sz="0" w:space="0" w:color="auto"/>
        <w:bottom w:val="none" w:sz="0" w:space="0" w:color="auto"/>
        <w:right w:val="none" w:sz="0" w:space="0" w:color="auto"/>
      </w:divBdr>
    </w:div>
    <w:div w:id="167718495">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8729246">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3668950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55370713">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16233323">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573322093">
      <w:bodyDiv w:val="1"/>
      <w:marLeft w:val="0"/>
      <w:marRight w:val="0"/>
      <w:marTop w:val="0"/>
      <w:marBottom w:val="0"/>
      <w:divBdr>
        <w:top w:val="none" w:sz="0" w:space="0" w:color="auto"/>
        <w:left w:val="none" w:sz="0" w:space="0" w:color="auto"/>
        <w:bottom w:val="none" w:sz="0" w:space="0" w:color="auto"/>
        <w:right w:val="none" w:sz="0" w:space="0" w:color="auto"/>
      </w:divBdr>
    </w:div>
    <w:div w:id="644045196">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8191258">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3983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02132920">
      <w:bodyDiv w:val="1"/>
      <w:marLeft w:val="0"/>
      <w:marRight w:val="0"/>
      <w:marTop w:val="0"/>
      <w:marBottom w:val="0"/>
      <w:divBdr>
        <w:top w:val="none" w:sz="0" w:space="0" w:color="auto"/>
        <w:left w:val="none" w:sz="0" w:space="0" w:color="auto"/>
        <w:bottom w:val="none" w:sz="0" w:space="0" w:color="auto"/>
        <w:right w:val="none" w:sz="0" w:space="0" w:color="auto"/>
      </w:divBdr>
      <w:divsChild>
        <w:div w:id="848326912">
          <w:marLeft w:val="0"/>
          <w:marRight w:val="0"/>
          <w:marTop w:val="0"/>
          <w:marBottom w:val="0"/>
          <w:divBdr>
            <w:top w:val="none" w:sz="0" w:space="0" w:color="auto"/>
            <w:left w:val="none" w:sz="0" w:space="0" w:color="auto"/>
            <w:bottom w:val="none" w:sz="0" w:space="0" w:color="auto"/>
            <w:right w:val="none" w:sz="0" w:space="0" w:color="auto"/>
          </w:divBdr>
          <w:divsChild>
            <w:div w:id="1605648500">
              <w:marLeft w:val="0"/>
              <w:marRight w:val="0"/>
              <w:marTop w:val="0"/>
              <w:marBottom w:val="0"/>
              <w:divBdr>
                <w:top w:val="none" w:sz="0" w:space="0" w:color="auto"/>
                <w:left w:val="none" w:sz="0" w:space="0" w:color="auto"/>
                <w:bottom w:val="none" w:sz="0" w:space="0" w:color="auto"/>
                <w:right w:val="none" w:sz="0" w:space="0" w:color="auto"/>
              </w:divBdr>
              <w:divsChild>
                <w:div w:id="361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83812">
      <w:bodyDiv w:val="1"/>
      <w:marLeft w:val="0"/>
      <w:marRight w:val="0"/>
      <w:marTop w:val="0"/>
      <w:marBottom w:val="0"/>
      <w:divBdr>
        <w:top w:val="none" w:sz="0" w:space="0" w:color="auto"/>
        <w:left w:val="none" w:sz="0" w:space="0" w:color="auto"/>
        <w:bottom w:val="none" w:sz="0" w:space="0" w:color="auto"/>
        <w:right w:val="none" w:sz="0" w:space="0" w:color="auto"/>
      </w:divBdr>
    </w:div>
    <w:div w:id="972827333">
      <w:bodyDiv w:val="1"/>
      <w:marLeft w:val="0"/>
      <w:marRight w:val="0"/>
      <w:marTop w:val="0"/>
      <w:marBottom w:val="0"/>
      <w:divBdr>
        <w:top w:val="none" w:sz="0" w:space="0" w:color="auto"/>
        <w:left w:val="none" w:sz="0" w:space="0" w:color="auto"/>
        <w:bottom w:val="none" w:sz="0" w:space="0" w:color="auto"/>
        <w:right w:val="none" w:sz="0" w:space="0" w:color="auto"/>
      </w:divBdr>
    </w:div>
    <w:div w:id="983391722">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01666011">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514951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0019449">
      <w:bodyDiv w:val="1"/>
      <w:marLeft w:val="0"/>
      <w:marRight w:val="0"/>
      <w:marTop w:val="0"/>
      <w:marBottom w:val="0"/>
      <w:divBdr>
        <w:top w:val="none" w:sz="0" w:space="0" w:color="auto"/>
        <w:left w:val="none" w:sz="0" w:space="0" w:color="auto"/>
        <w:bottom w:val="none" w:sz="0" w:space="0" w:color="auto"/>
        <w:right w:val="none" w:sz="0" w:space="0" w:color="auto"/>
      </w:divBdr>
    </w:div>
    <w:div w:id="1200046737">
      <w:bodyDiv w:val="1"/>
      <w:marLeft w:val="0"/>
      <w:marRight w:val="0"/>
      <w:marTop w:val="0"/>
      <w:marBottom w:val="0"/>
      <w:divBdr>
        <w:top w:val="none" w:sz="0" w:space="0" w:color="auto"/>
        <w:left w:val="none" w:sz="0" w:space="0" w:color="auto"/>
        <w:bottom w:val="none" w:sz="0" w:space="0" w:color="auto"/>
        <w:right w:val="none" w:sz="0" w:space="0" w:color="auto"/>
      </w:divBdr>
    </w:div>
    <w:div w:id="1210722771">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70181293">
      <w:bodyDiv w:val="1"/>
      <w:marLeft w:val="0"/>
      <w:marRight w:val="0"/>
      <w:marTop w:val="0"/>
      <w:marBottom w:val="0"/>
      <w:divBdr>
        <w:top w:val="none" w:sz="0" w:space="0" w:color="auto"/>
        <w:left w:val="none" w:sz="0" w:space="0" w:color="auto"/>
        <w:bottom w:val="none" w:sz="0" w:space="0" w:color="auto"/>
        <w:right w:val="none" w:sz="0" w:space="0" w:color="auto"/>
      </w:divBdr>
    </w:div>
    <w:div w:id="1375234981">
      <w:bodyDiv w:val="1"/>
      <w:marLeft w:val="0"/>
      <w:marRight w:val="0"/>
      <w:marTop w:val="0"/>
      <w:marBottom w:val="0"/>
      <w:divBdr>
        <w:top w:val="none" w:sz="0" w:space="0" w:color="auto"/>
        <w:left w:val="none" w:sz="0" w:space="0" w:color="auto"/>
        <w:bottom w:val="none" w:sz="0" w:space="0" w:color="auto"/>
        <w:right w:val="none" w:sz="0" w:space="0" w:color="auto"/>
      </w:divBdr>
    </w:div>
    <w:div w:id="1401903894">
      <w:bodyDiv w:val="1"/>
      <w:marLeft w:val="0"/>
      <w:marRight w:val="0"/>
      <w:marTop w:val="0"/>
      <w:marBottom w:val="0"/>
      <w:divBdr>
        <w:top w:val="none" w:sz="0" w:space="0" w:color="auto"/>
        <w:left w:val="none" w:sz="0" w:space="0" w:color="auto"/>
        <w:bottom w:val="none" w:sz="0" w:space="0" w:color="auto"/>
        <w:right w:val="none" w:sz="0" w:space="0" w:color="auto"/>
      </w:divBdr>
    </w:div>
    <w:div w:id="1424107245">
      <w:bodyDiv w:val="1"/>
      <w:marLeft w:val="0"/>
      <w:marRight w:val="0"/>
      <w:marTop w:val="0"/>
      <w:marBottom w:val="0"/>
      <w:divBdr>
        <w:top w:val="none" w:sz="0" w:space="0" w:color="auto"/>
        <w:left w:val="none" w:sz="0" w:space="0" w:color="auto"/>
        <w:bottom w:val="none" w:sz="0" w:space="0" w:color="auto"/>
        <w:right w:val="none" w:sz="0" w:space="0" w:color="auto"/>
      </w:divBdr>
    </w:div>
    <w:div w:id="1440174850">
      <w:bodyDiv w:val="1"/>
      <w:marLeft w:val="0"/>
      <w:marRight w:val="0"/>
      <w:marTop w:val="0"/>
      <w:marBottom w:val="0"/>
      <w:divBdr>
        <w:top w:val="none" w:sz="0" w:space="0" w:color="auto"/>
        <w:left w:val="none" w:sz="0" w:space="0" w:color="auto"/>
        <w:bottom w:val="none" w:sz="0" w:space="0" w:color="auto"/>
        <w:right w:val="none" w:sz="0" w:space="0" w:color="auto"/>
      </w:divBdr>
      <w:divsChild>
        <w:div w:id="320622009">
          <w:marLeft w:val="0"/>
          <w:marRight w:val="0"/>
          <w:marTop w:val="0"/>
          <w:marBottom w:val="0"/>
          <w:divBdr>
            <w:top w:val="none" w:sz="0" w:space="0" w:color="auto"/>
            <w:left w:val="none" w:sz="0" w:space="0" w:color="auto"/>
            <w:bottom w:val="none" w:sz="0" w:space="0" w:color="auto"/>
            <w:right w:val="none" w:sz="0" w:space="0" w:color="auto"/>
          </w:divBdr>
          <w:divsChild>
            <w:div w:id="947468162">
              <w:marLeft w:val="0"/>
              <w:marRight w:val="0"/>
              <w:marTop w:val="0"/>
              <w:marBottom w:val="0"/>
              <w:divBdr>
                <w:top w:val="none" w:sz="0" w:space="0" w:color="auto"/>
                <w:left w:val="none" w:sz="0" w:space="0" w:color="auto"/>
                <w:bottom w:val="none" w:sz="0" w:space="0" w:color="auto"/>
                <w:right w:val="none" w:sz="0" w:space="0" w:color="auto"/>
              </w:divBdr>
              <w:divsChild>
                <w:div w:id="11109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368">
      <w:bodyDiv w:val="1"/>
      <w:marLeft w:val="0"/>
      <w:marRight w:val="0"/>
      <w:marTop w:val="0"/>
      <w:marBottom w:val="0"/>
      <w:divBdr>
        <w:top w:val="none" w:sz="0" w:space="0" w:color="auto"/>
        <w:left w:val="none" w:sz="0" w:space="0" w:color="auto"/>
        <w:bottom w:val="none" w:sz="0" w:space="0" w:color="auto"/>
        <w:right w:val="none" w:sz="0" w:space="0" w:color="auto"/>
      </w:divBdr>
    </w:div>
    <w:div w:id="1443954739">
      <w:bodyDiv w:val="1"/>
      <w:marLeft w:val="0"/>
      <w:marRight w:val="0"/>
      <w:marTop w:val="0"/>
      <w:marBottom w:val="0"/>
      <w:divBdr>
        <w:top w:val="none" w:sz="0" w:space="0" w:color="auto"/>
        <w:left w:val="none" w:sz="0" w:space="0" w:color="auto"/>
        <w:bottom w:val="none" w:sz="0" w:space="0" w:color="auto"/>
        <w:right w:val="none" w:sz="0" w:space="0" w:color="auto"/>
      </w:divBdr>
      <w:divsChild>
        <w:div w:id="613564199">
          <w:marLeft w:val="0"/>
          <w:marRight w:val="0"/>
          <w:marTop w:val="0"/>
          <w:marBottom w:val="0"/>
          <w:divBdr>
            <w:top w:val="none" w:sz="0" w:space="0" w:color="auto"/>
            <w:left w:val="none" w:sz="0" w:space="0" w:color="auto"/>
            <w:bottom w:val="none" w:sz="0" w:space="0" w:color="auto"/>
            <w:right w:val="none" w:sz="0" w:space="0" w:color="auto"/>
          </w:divBdr>
          <w:divsChild>
            <w:div w:id="1854177251">
              <w:marLeft w:val="0"/>
              <w:marRight w:val="0"/>
              <w:marTop w:val="0"/>
              <w:marBottom w:val="0"/>
              <w:divBdr>
                <w:top w:val="none" w:sz="0" w:space="0" w:color="auto"/>
                <w:left w:val="none" w:sz="0" w:space="0" w:color="auto"/>
                <w:bottom w:val="none" w:sz="0" w:space="0" w:color="auto"/>
                <w:right w:val="none" w:sz="0" w:space="0" w:color="auto"/>
              </w:divBdr>
              <w:divsChild>
                <w:div w:id="919868347">
                  <w:marLeft w:val="0"/>
                  <w:marRight w:val="0"/>
                  <w:marTop w:val="0"/>
                  <w:marBottom w:val="0"/>
                  <w:divBdr>
                    <w:top w:val="none" w:sz="0" w:space="0" w:color="auto"/>
                    <w:left w:val="none" w:sz="0" w:space="0" w:color="auto"/>
                    <w:bottom w:val="none" w:sz="0" w:space="0" w:color="auto"/>
                    <w:right w:val="none" w:sz="0" w:space="0" w:color="auto"/>
                  </w:divBdr>
                </w:div>
              </w:divsChild>
            </w:div>
            <w:div w:id="395202690">
              <w:marLeft w:val="0"/>
              <w:marRight w:val="0"/>
              <w:marTop w:val="0"/>
              <w:marBottom w:val="0"/>
              <w:divBdr>
                <w:top w:val="none" w:sz="0" w:space="0" w:color="auto"/>
                <w:left w:val="none" w:sz="0" w:space="0" w:color="auto"/>
                <w:bottom w:val="none" w:sz="0" w:space="0" w:color="auto"/>
                <w:right w:val="none" w:sz="0" w:space="0" w:color="auto"/>
              </w:divBdr>
              <w:divsChild>
                <w:div w:id="1182164986">
                  <w:marLeft w:val="0"/>
                  <w:marRight w:val="0"/>
                  <w:marTop w:val="0"/>
                  <w:marBottom w:val="0"/>
                  <w:divBdr>
                    <w:top w:val="none" w:sz="0" w:space="0" w:color="auto"/>
                    <w:left w:val="none" w:sz="0" w:space="0" w:color="auto"/>
                    <w:bottom w:val="none" w:sz="0" w:space="0" w:color="auto"/>
                    <w:right w:val="none" w:sz="0" w:space="0" w:color="auto"/>
                  </w:divBdr>
                </w:div>
              </w:divsChild>
            </w:div>
            <w:div w:id="1643268189">
              <w:marLeft w:val="0"/>
              <w:marRight w:val="0"/>
              <w:marTop w:val="0"/>
              <w:marBottom w:val="0"/>
              <w:divBdr>
                <w:top w:val="none" w:sz="0" w:space="0" w:color="auto"/>
                <w:left w:val="none" w:sz="0" w:space="0" w:color="auto"/>
                <w:bottom w:val="none" w:sz="0" w:space="0" w:color="auto"/>
                <w:right w:val="none" w:sz="0" w:space="0" w:color="auto"/>
              </w:divBdr>
              <w:divsChild>
                <w:div w:id="716050963">
                  <w:marLeft w:val="0"/>
                  <w:marRight w:val="0"/>
                  <w:marTop w:val="0"/>
                  <w:marBottom w:val="0"/>
                  <w:divBdr>
                    <w:top w:val="none" w:sz="0" w:space="0" w:color="auto"/>
                    <w:left w:val="none" w:sz="0" w:space="0" w:color="auto"/>
                    <w:bottom w:val="none" w:sz="0" w:space="0" w:color="auto"/>
                    <w:right w:val="none" w:sz="0" w:space="0" w:color="auto"/>
                  </w:divBdr>
                </w:div>
              </w:divsChild>
            </w:div>
            <w:div w:id="879440683">
              <w:marLeft w:val="0"/>
              <w:marRight w:val="0"/>
              <w:marTop w:val="0"/>
              <w:marBottom w:val="0"/>
              <w:divBdr>
                <w:top w:val="none" w:sz="0" w:space="0" w:color="auto"/>
                <w:left w:val="none" w:sz="0" w:space="0" w:color="auto"/>
                <w:bottom w:val="none" w:sz="0" w:space="0" w:color="auto"/>
                <w:right w:val="none" w:sz="0" w:space="0" w:color="auto"/>
              </w:divBdr>
              <w:divsChild>
                <w:div w:id="934439004">
                  <w:marLeft w:val="0"/>
                  <w:marRight w:val="0"/>
                  <w:marTop w:val="0"/>
                  <w:marBottom w:val="0"/>
                  <w:divBdr>
                    <w:top w:val="none" w:sz="0" w:space="0" w:color="auto"/>
                    <w:left w:val="none" w:sz="0" w:space="0" w:color="auto"/>
                    <w:bottom w:val="none" w:sz="0" w:space="0" w:color="auto"/>
                    <w:right w:val="none" w:sz="0" w:space="0" w:color="auto"/>
                  </w:divBdr>
                </w:div>
                <w:div w:id="1168251832">
                  <w:marLeft w:val="0"/>
                  <w:marRight w:val="0"/>
                  <w:marTop w:val="0"/>
                  <w:marBottom w:val="0"/>
                  <w:divBdr>
                    <w:top w:val="none" w:sz="0" w:space="0" w:color="auto"/>
                    <w:left w:val="none" w:sz="0" w:space="0" w:color="auto"/>
                    <w:bottom w:val="none" w:sz="0" w:space="0" w:color="auto"/>
                    <w:right w:val="none" w:sz="0" w:space="0" w:color="auto"/>
                  </w:divBdr>
                </w:div>
                <w:div w:id="1622767019">
                  <w:marLeft w:val="0"/>
                  <w:marRight w:val="0"/>
                  <w:marTop w:val="0"/>
                  <w:marBottom w:val="0"/>
                  <w:divBdr>
                    <w:top w:val="none" w:sz="0" w:space="0" w:color="auto"/>
                    <w:left w:val="none" w:sz="0" w:space="0" w:color="auto"/>
                    <w:bottom w:val="none" w:sz="0" w:space="0" w:color="auto"/>
                    <w:right w:val="none" w:sz="0" w:space="0" w:color="auto"/>
                  </w:divBdr>
                </w:div>
                <w:div w:id="960107144">
                  <w:marLeft w:val="0"/>
                  <w:marRight w:val="0"/>
                  <w:marTop w:val="0"/>
                  <w:marBottom w:val="0"/>
                  <w:divBdr>
                    <w:top w:val="none" w:sz="0" w:space="0" w:color="auto"/>
                    <w:left w:val="none" w:sz="0" w:space="0" w:color="auto"/>
                    <w:bottom w:val="none" w:sz="0" w:space="0" w:color="auto"/>
                    <w:right w:val="none" w:sz="0" w:space="0" w:color="auto"/>
                  </w:divBdr>
                </w:div>
                <w:div w:id="1841114031">
                  <w:marLeft w:val="0"/>
                  <w:marRight w:val="0"/>
                  <w:marTop w:val="0"/>
                  <w:marBottom w:val="0"/>
                  <w:divBdr>
                    <w:top w:val="none" w:sz="0" w:space="0" w:color="auto"/>
                    <w:left w:val="none" w:sz="0" w:space="0" w:color="auto"/>
                    <w:bottom w:val="none" w:sz="0" w:space="0" w:color="auto"/>
                    <w:right w:val="none" w:sz="0" w:space="0" w:color="auto"/>
                  </w:divBdr>
                </w:div>
                <w:div w:id="1729260956">
                  <w:marLeft w:val="0"/>
                  <w:marRight w:val="0"/>
                  <w:marTop w:val="0"/>
                  <w:marBottom w:val="0"/>
                  <w:divBdr>
                    <w:top w:val="none" w:sz="0" w:space="0" w:color="auto"/>
                    <w:left w:val="none" w:sz="0" w:space="0" w:color="auto"/>
                    <w:bottom w:val="none" w:sz="0" w:space="0" w:color="auto"/>
                    <w:right w:val="none" w:sz="0" w:space="0" w:color="auto"/>
                  </w:divBdr>
                </w:div>
              </w:divsChild>
            </w:div>
            <w:div w:id="2092963362">
              <w:marLeft w:val="0"/>
              <w:marRight w:val="0"/>
              <w:marTop w:val="0"/>
              <w:marBottom w:val="0"/>
              <w:divBdr>
                <w:top w:val="none" w:sz="0" w:space="0" w:color="auto"/>
                <w:left w:val="none" w:sz="0" w:space="0" w:color="auto"/>
                <w:bottom w:val="none" w:sz="0" w:space="0" w:color="auto"/>
                <w:right w:val="none" w:sz="0" w:space="0" w:color="auto"/>
              </w:divBdr>
              <w:divsChild>
                <w:div w:id="292370754">
                  <w:marLeft w:val="0"/>
                  <w:marRight w:val="0"/>
                  <w:marTop w:val="0"/>
                  <w:marBottom w:val="0"/>
                  <w:divBdr>
                    <w:top w:val="none" w:sz="0" w:space="0" w:color="auto"/>
                    <w:left w:val="none" w:sz="0" w:space="0" w:color="auto"/>
                    <w:bottom w:val="none" w:sz="0" w:space="0" w:color="auto"/>
                    <w:right w:val="none" w:sz="0" w:space="0" w:color="auto"/>
                  </w:divBdr>
                </w:div>
                <w:div w:id="836188207">
                  <w:marLeft w:val="0"/>
                  <w:marRight w:val="0"/>
                  <w:marTop w:val="0"/>
                  <w:marBottom w:val="0"/>
                  <w:divBdr>
                    <w:top w:val="none" w:sz="0" w:space="0" w:color="auto"/>
                    <w:left w:val="none" w:sz="0" w:space="0" w:color="auto"/>
                    <w:bottom w:val="none" w:sz="0" w:space="0" w:color="auto"/>
                    <w:right w:val="none" w:sz="0" w:space="0" w:color="auto"/>
                  </w:divBdr>
                </w:div>
              </w:divsChild>
            </w:div>
            <w:div w:id="470825759">
              <w:marLeft w:val="0"/>
              <w:marRight w:val="0"/>
              <w:marTop w:val="0"/>
              <w:marBottom w:val="0"/>
              <w:divBdr>
                <w:top w:val="none" w:sz="0" w:space="0" w:color="auto"/>
                <w:left w:val="none" w:sz="0" w:space="0" w:color="auto"/>
                <w:bottom w:val="none" w:sz="0" w:space="0" w:color="auto"/>
                <w:right w:val="none" w:sz="0" w:space="0" w:color="auto"/>
              </w:divBdr>
              <w:divsChild>
                <w:div w:id="782919374">
                  <w:marLeft w:val="0"/>
                  <w:marRight w:val="0"/>
                  <w:marTop w:val="0"/>
                  <w:marBottom w:val="0"/>
                  <w:divBdr>
                    <w:top w:val="none" w:sz="0" w:space="0" w:color="auto"/>
                    <w:left w:val="none" w:sz="0" w:space="0" w:color="auto"/>
                    <w:bottom w:val="none" w:sz="0" w:space="0" w:color="auto"/>
                    <w:right w:val="none" w:sz="0" w:space="0" w:color="auto"/>
                  </w:divBdr>
                </w:div>
              </w:divsChild>
            </w:div>
            <w:div w:id="596182932">
              <w:marLeft w:val="0"/>
              <w:marRight w:val="0"/>
              <w:marTop w:val="0"/>
              <w:marBottom w:val="0"/>
              <w:divBdr>
                <w:top w:val="none" w:sz="0" w:space="0" w:color="auto"/>
                <w:left w:val="none" w:sz="0" w:space="0" w:color="auto"/>
                <w:bottom w:val="none" w:sz="0" w:space="0" w:color="auto"/>
                <w:right w:val="none" w:sz="0" w:space="0" w:color="auto"/>
              </w:divBdr>
              <w:divsChild>
                <w:div w:id="926038678">
                  <w:marLeft w:val="0"/>
                  <w:marRight w:val="0"/>
                  <w:marTop w:val="0"/>
                  <w:marBottom w:val="0"/>
                  <w:divBdr>
                    <w:top w:val="none" w:sz="0" w:space="0" w:color="auto"/>
                    <w:left w:val="none" w:sz="0" w:space="0" w:color="auto"/>
                    <w:bottom w:val="none" w:sz="0" w:space="0" w:color="auto"/>
                    <w:right w:val="none" w:sz="0" w:space="0" w:color="auto"/>
                  </w:divBdr>
                </w:div>
                <w:div w:id="391848766">
                  <w:marLeft w:val="0"/>
                  <w:marRight w:val="0"/>
                  <w:marTop w:val="0"/>
                  <w:marBottom w:val="0"/>
                  <w:divBdr>
                    <w:top w:val="none" w:sz="0" w:space="0" w:color="auto"/>
                    <w:left w:val="none" w:sz="0" w:space="0" w:color="auto"/>
                    <w:bottom w:val="none" w:sz="0" w:space="0" w:color="auto"/>
                    <w:right w:val="none" w:sz="0" w:space="0" w:color="auto"/>
                  </w:divBdr>
                </w:div>
              </w:divsChild>
            </w:div>
            <w:div w:id="1528717040">
              <w:marLeft w:val="0"/>
              <w:marRight w:val="0"/>
              <w:marTop w:val="0"/>
              <w:marBottom w:val="0"/>
              <w:divBdr>
                <w:top w:val="none" w:sz="0" w:space="0" w:color="auto"/>
                <w:left w:val="none" w:sz="0" w:space="0" w:color="auto"/>
                <w:bottom w:val="none" w:sz="0" w:space="0" w:color="auto"/>
                <w:right w:val="none" w:sz="0" w:space="0" w:color="auto"/>
              </w:divBdr>
              <w:divsChild>
                <w:div w:id="814490439">
                  <w:marLeft w:val="0"/>
                  <w:marRight w:val="0"/>
                  <w:marTop w:val="0"/>
                  <w:marBottom w:val="0"/>
                  <w:divBdr>
                    <w:top w:val="none" w:sz="0" w:space="0" w:color="auto"/>
                    <w:left w:val="none" w:sz="0" w:space="0" w:color="auto"/>
                    <w:bottom w:val="none" w:sz="0" w:space="0" w:color="auto"/>
                    <w:right w:val="none" w:sz="0" w:space="0" w:color="auto"/>
                  </w:divBdr>
                </w:div>
              </w:divsChild>
            </w:div>
            <w:div w:id="369107691">
              <w:marLeft w:val="0"/>
              <w:marRight w:val="0"/>
              <w:marTop w:val="0"/>
              <w:marBottom w:val="0"/>
              <w:divBdr>
                <w:top w:val="none" w:sz="0" w:space="0" w:color="auto"/>
                <w:left w:val="none" w:sz="0" w:space="0" w:color="auto"/>
                <w:bottom w:val="none" w:sz="0" w:space="0" w:color="auto"/>
                <w:right w:val="none" w:sz="0" w:space="0" w:color="auto"/>
              </w:divBdr>
              <w:divsChild>
                <w:div w:id="1120487510">
                  <w:marLeft w:val="0"/>
                  <w:marRight w:val="0"/>
                  <w:marTop w:val="0"/>
                  <w:marBottom w:val="0"/>
                  <w:divBdr>
                    <w:top w:val="none" w:sz="0" w:space="0" w:color="auto"/>
                    <w:left w:val="none" w:sz="0" w:space="0" w:color="auto"/>
                    <w:bottom w:val="none" w:sz="0" w:space="0" w:color="auto"/>
                    <w:right w:val="none" w:sz="0" w:space="0" w:color="auto"/>
                  </w:divBdr>
                  <w:divsChild>
                    <w:div w:id="1068260945">
                      <w:marLeft w:val="0"/>
                      <w:marRight w:val="0"/>
                      <w:marTop w:val="0"/>
                      <w:marBottom w:val="0"/>
                      <w:divBdr>
                        <w:top w:val="none" w:sz="0" w:space="0" w:color="auto"/>
                        <w:left w:val="none" w:sz="0" w:space="0" w:color="auto"/>
                        <w:bottom w:val="none" w:sz="0" w:space="0" w:color="auto"/>
                        <w:right w:val="none" w:sz="0" w:space="0" w:color="auto"/>
                      </w:divBdr>
                    </w:div>
                    <w:div w:id="1932663297">
                      <w:marLeft w:val="0"/>
                      <w:marRight w:val="0"/>
                      <w:marTop w:val="0"/>
                      <w:marBottom w:val="0"/>
                      <w:divBdr>
                        <w:top w:val="none" w:sz="0" w:space="0" w:color="auto"/>
                        <w:left w:val="none" w:sz="0" w:space="0" w:color="auto"/>
                        <w:bottom w:val="none" w:sz="0" w:space="0" w:color="auto"/>
                        <w:right w:val="none" w:sz="0" w:space="0" w:color="auto"/>
                      </w:divBdr>
                    </w:div>
                    <w:div w:id="677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3160">
      <w:bodyDiv w:val="1"/>
      <w:marLeft w:val="0"/>
      <w:marRight w:val="0"/>
      <w:marTop w:val="0"/>
      <w:marBottom w:val="0"/>
      <w:divBdr>
        <w:top w:val="none" w:sz="0" w:space="0" w:color="auto"/>
        <w:left w:val="none" w:sz="0" w:space="0" w:color="auto"/>
        <w:bottom w:val="none" w:sz="0" w:space="0" w:color="auto"/>
        <w:right w:val="none" w:sz="0" w:space="0" w:color="auto"/>
      </w:divBdr>
      <w:divsChild>
        <w:div w:id="747843202">
          <w:marLeft w:val="0"/>
          <w:marRight w:val="0"/>
          <w:marTop w:val="0"/>
          <w:marBottom w:val="0"/>
          <w:divBdr>
            <w:top w:val="none" w:sz="0" w:space="0" w:color="auto"/>
            <w:left w:val="none" w:sz="0" w:space="0" w:color="auto"/>
            <w:bottom w:val="none" w:sz="0" w:space="0" w:color="auto"/>
            <w:right w:val="none" w:sz="0" w:space="0" w:color="auto"/>
          </w:divBdr>
          <w:divsChild>
            <w:div w:id="2020935104">
              <w:marLeft w:val="0"/>
              <w:marRight w:val="0"/>
              <w:marTop w:val="0"/>
              <w:marBottom w:val="0"/>
              <w:divBdr>
                <w:top w:val="none" w:sz="0" w:space="0" w:color="auto"/>
                <w:left w:val="none" w:sz="0" w:space="0" w:color="auto"/>
                <w:bottom w:val="none" w:sz="0" w:space="0" w:color="auto"/>
                <w:right w:val="none" w:sz="0" w:space="0" w:color="auto"/>
              </w:divBdr>
              <w:divsChild>
                <w:div w:id="185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61114">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115370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93801512">
      <w:bodyDiv w:val="1"/>
      <w:marLeft w:val="0"/>
      <w:marRight w:val="0"/>
      <w:marTop w:val="0"/>
      <w:marBottom w:val="0"/>
      <w:divBdr>
        <w:top w:val="none" w:sz="0" w:space="0" w:color="auto"/>
        <w:left w:val="none" w:sz="0" w:space="0" w:color="auto"/>
        <w:bottom w:val="none" w:sz="0" w:space="0" w:color="auto"/>
        <w:right w:val="none" w:sz="0" w:space="0" w:color="auto"/>
      </w:divBdr>
    </w:div>
    <w:div w:id="1696231145">
      <w:bodyDiv w:val="1"/>
      <w:marLeft w:val="0"/>
      <w:marRight w:val="0"/>
      <w:marTop w:val="0"/>
      <w:marBottom w:val="0"/>
      <w:divBdr>
        <w:top w:val="none" w:sz="0" w:space="0" w:color="auto"/>
        <w:left w:val="none" w:sz="0" w:space="0" w:color="auto"/>
        <w:bottom w:val="none" w:sz="0" w:space="0" w:color="auto"/>
        <w:right w:val="none" w:sz="0" w:space="0" w:color="auto"/>
      </w:divBdr>
    </w:div>
    <w:div w:id="1794204799">
      <w:bodyDiv w:val="1"/>
      <w:marLeft w:val="0"/>
      <w:marRight w:val="0"/>
      <w:marTop w:val="0"/>
      <w:marBottom w:val="0"/>
      <w:divBdr>
        <w:top w:val="none" w:sz="0" w:space="0" w:color="auto"/>
        <w:left w:val="none" w:sz="0" w:space="0" w:color="auto"/>
        <w:bottom w:val="none" w:sz="0" w:space="0" w:color="auto"/>
        <w:right w:val="none" w:sz="0" w:space="0" w:color="auto"/>
      </w:divBdr>
    </w:div>
    <w:div w:id="1818261326">
      <w:bodyDiv w:val="1"/>
      <w:marLeft w:val="0"/>
      <w:marRight w:val="0"/>
      <w:marTop w:val="0"/>
      <w:marBottom w:val="0"/>
      <w:divBdr>
        <w:top w:val="none" w:sz="0" w:space="0" w:color="auto"/>
        <w:left w:val="none" w:sz="0" w:space="0" w:color="auto"/>
        <w:bottom w:val="none" w:sz="0" w:space="0" w:color="auto"/>
        <w:right w:val="none" w:sz="0" w:space="0" w:color="auto"/>
      </w:divBdr>
    </w:div>
    <w:div w:id="18469368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505085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5138435">
      <w:bodyDiv w:val="1"/>
      <w:marLeft w:val="0"/>
      <w:marRight w:val="0"/>
      <w:marTop w:val="0"/>
      <w:marBottom w:val="0"/>
      <w:divBdr>
        <w:top w:val="none" w:sz="0" w:space="0" w:color="auto"/>
        <w:left w:val="none" w:sz="0" w:space="0" w:color="auto"/>
        <w:bottom w:val="none" w:sz="0" w:space="0" w:color="auto"/>
        <w:right w:val="none" w:sz="0" w:space="0" w:color="auto"/>
      </w:divBdr>
      <w:divsChild>
        <w:div w:id="1639187733">
          <w:marLeft w:val="0"/>
          <w:marRight w:val="0"/>
          <w:marTop w:val="0"/>
          <w:marBottom w:val="0"/>
          <w:divBdr>
            <w:top w:val="none" w:sz="0" w:space="0" w:color="auto"/>
            <w:left w:val="none" w:sz="0" w:space="0" w:color="auto"/>
            <w:bottom w:val="none" w:sz="0" w:space="0" w:color="auto"/>
            <w:right w:val="none" w:sz="0" w:space="0" w:color="auto"/>
          </w:divBdr>
          <w:divsChild>
            <w:div w:id="476799102">
              <w:marLeft w:val="0"/>
              <w:marRight w:val="0"/>
              <w:marTop w:val="0"/>
              <w:marBottom w:val="0"/>
              <w:divBdr>
                <w:top w:val="none" w:sz="0" w:space="0" w:color="auto"/>
                <w:left w:val="none" w:sz="0" w:space="0" w:color="auto"/>
                <w:bottom w:val="none" w:sz="0" w:space="0" w:color="auto"/>
                <w:right w:val="none" w:sz="0" w:space="0" w:color="auto"/>
              </w:divBdr>
              <w:divsChild>
                <w:div w:id="18183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1475">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21546376">
      <w:bodyDiv w:val="1"/>
      <w:marLeft w:val="0"/>
      <w:marRight w:val="0"/>
      <w:marTop w:val="0"/>
      <w:marBottom w:val="0"/>
      <w:divBdr>
        <w:top w:val="none" w:sz="0" w:space="0" w:color="auto"/>
        <w:left w:val="none" w:sz="0" w:space="0" w:color="auto"/>
        <w:bottom w:val="none" w:sz="0" w:space="0" w:color="auto"/>
        <w:right w:val="none" w:sz="0" w:space="0" w:color="auto"/>
      </w:divBdr>
      <w:divsChild>
        <w:div w:id="401561789">
          <w:marLeft w:val="0"/>
          <w:marRight w:val="0"/>
          <w:marTop w:val="0"/>
          <w:marBottom w:val="0"/>
          <w:divBdr>
            <w:top w:val="none" w:sz="0" w:space="0" w:color="auto"/>
            <w:left w:val="none" w:sz="0" w:space="0" w:color="auto"/>
            <w:bottom w:val="none" w:sz="0" w:space="0" w:color="auto"/>
            <w:right w:val="none" w:sz="0" w:space="0" w:color="auto"/>
          </w:divBdr>
          <w:divsChild>
            <w:div w:id="2131194588">
              <w:marLeft w:val="0"/>
              <w:marRight w:val="0"/>
              <w:marTop w:val="0"/>
              <w:marBottom w:val="0"/>
              <w:divBdr>
                <w:top w:val="none" w:sz="0" w:space="0" w:color="auto"/>
                <w:left w:val="none" w:sz="0" w:space="0" w:color="auto"/>
                <w:bottom w:val="none" w:sz="0" w:space="0" w:color="auto"/>
                <w:right w:val="none" w:sz="0" w:space="0" w:color="auto"/>
              </w:divBdr>
              <w:divsChild>
                <w:div w:id="19018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370369">
      <w:bodyDiv w:val="1"/>
      <w:marLeft w:val="0"/>
      <w:marRight w:val="0"/>
      <w:marTop w:val="0"/>
      <w:marBottom w:val="0"/>
      <w:divBdr>
        <w:top w:val="none" w:sz="0" w:space="0" w:color="auto"/>
        <w:left w:val="none" w:sz="0" w:space="0" w:color="auto"/>
        <w:bottom w:val="none" w:sz="0" w:space="0" w:color="auto"/>
        <w:right w:val="none" w:sz="0" w:space="0" w:color="auto"/>
      </w:divBdr>
    </w:div>
    <w:div w:id="2070952631">
      <w:bodyDiv w:val="1"/>
      <w:marLeft w:val="0"/>
      <w:marRight w:val="0"/>
      <w:marTop w:val="0"/>
      <w:marBottom w:val="0"/>
      <w:divBdr>
        <w:top w:val="none" w:sz="0" w:space="0" w:color="auto"/>
        <w:left w:val="none" w:sz="0" w:space="0" w:color="auto"/>
        <w:bottom w:val="none" w:sz="0" w:space="0" w:color="auto"/>
        <w:right w:val="none" w:sz="0" w:space="0" w:color="auto"/>
      </w:divBdr>
      <w:divsChild>
        <w:div w:id="115682564">
          <w:marLeft w:val="0"/>
          <w:marRight w:val="0"/>
          <w:marTop w:val="0"/>
          <w:marBottom w:val="0"/>
          <w:divBdr>
            <w:top w:val="none" w:sz="0" w:space="0" w:color="auto"/>
            <w:left w:val="none" w:sz="0" w:space="0" w:color="auto"/>
            <w:bottom w:val="none" w:sz="0" w:space="0" w:color="auto"/>
            <w:right w:val="none" w:sz="0" w:space="0" w:color="auto"/>
          </w:divBdr>
          <w:divsChild>
            <w:div w:id="276641702">
              <w:marLeft w:val="0"/>
              <w:marRight w:val="0"/>
              <w:marTop w:val="0"/>
              <w:marBottom w:val="0"/>
              <w:divBdr>
                <w:top w:val="none" w:sz="0" w:space="0" w:color="auto"/>
                <w:left w:val="none" w:sz="0" w:space="0" w:color="auto"/>
                <w:bottom w:val="none" w:sz="0" w:space="0" w:color="auto"/>
                <w:right w:val="none" w:sz="0" w:space="0" w:color="auto"/>
              </w:divBdr>
              <w:divsChild>
                <w:div w:id="14195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25647">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423016">
      <w:bodyDiv w:val="1"/>
      <w:marLeft w:val="0"/>
      <w:marRight w:val="0"/>
      <w:marTop w:val="0"/>
      <w:marBottom w:val="0"/>
      <w:divBdr>
        <w:top w:val="none" w:sz="0" w:space="0" w:color="auto"/>
        <w:left w:val="none" w:sz="0" w:space="0" w:color="auto"/>
        <w:bottom w:val="none" w:sz="0" w:space="0" w:color="auto"/>
        <w:right w:val="none" w:sz="0" w:space="0" w:color="auto"/>
      </w:divBdr>
    </w:div>
    <w:div w:id="213104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E9E3-18C0-4025-821F-B0A47F79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5874</TotalTime>
  <Pages>34</Pages>
  <Words>7271</Words>
  <Characters>39991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92</cp:revision>
  <cp:lastPrinted>2020-03-11T00:16:00Z</cp:lastPrinted>
  <dcterms:created xsi:type="dcterms:W3CDTF">2019-01-22T19:49:00Z</dcterms:created>
  <dcterms:modified xsi:type="dcterms:W3CDTF">2021-02-16T16:43:00Z</dcterms:modified>
</cp:coreProperties>
</file>