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5303C1" w14:textId="6EA6ADD1" w:rsidR="006823BA" w:rsidRPr="00BB4869"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BB4869">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BB4869">
        <w:rPr>
          <w:rFonts w:ascii="Palatino Linotype" w:hAnsi="Palatino Linotype"/>
          <w:sz w:val="24"/>
          <w:szCs w:val="24"/>
        </w:rPr>
        <w:t xml:space="preserve">de fecha </w:t>
      </w:r>
      <w:r w:rsidR="00530965" w:rsidRPr="00BB4869">
        <w:rPr>
          <w:rFonts w:ascii="Palatino Linotype" w:hAnsi="Palatino Linotype"/>
          <w:sz w:val="24"/>
          <w:szCs w:val="24"/>
        </w:rPr>
        <w:t>cinco</w:t>
      </w:r>
      <w:r w:rsidR="00CC3949" w:rsidRPr="00BB4869">
        <w:rPr>
          <w:rFonts w:ascii="Palatino Linotype" w:hAnsi="Palatino Linotype"/>
          <w:sz w:val="24"/>
          <w:szCs w:val="24"/>
        </w:rPr>
        <w:t xml:space="preserve"> de </w:t>
      </w:r>
      <w:r w:rsidR="00E364F8">
        <w:rPr>
          <w:rFonts w:ascii="Palatino Linotype" w:hAnsi="Palatino Linotype"/>
          <w:sz w:val="24"/>
          <w:szCs w:val="24"/>
        </w:rPr>
        <w:t>agosto</w:t>
      </w:r>
      <w:r w:rsidR="00CC3949" w:rsidRPr="00BB4869">
        <w:rPr>
          <w:rFonts w:ascii="Palatino Linotype" w:hAnsi="Palatino Linotype"/>
          <w:sz w:val="24"/>
          <w:szCs w:val="24"/>
        </w:rPr>
        <w:t xml:space="preserve"> de dos mil </w:t>
      </w:r>
      <w:r w:rsidR="004807A6" w:rsidRPr="00BB4869">
        <w:rPr>
          <w:rFonts w:ascii="Palatino Linotype" w:hAnsi="Palatino Linotype"/>
          <w:sz w:val="24"/>
          <w:szCs w:val="24"/>
        </w:rPr>
        <w:t>veinte</w:t>
      </w:r>
      <w:r w:rsidR="00CC3949" w:rsidRPr="00BB4869">
        <w:rPr>
          <w:rFonts w:ascii="Palatino Linotype" w:hAnsi="Palatino Linotype"/>
          <w:sz w:val="24"/>
          <w:szCs w:val="24"/>
        </w:rPr>
        <w:t>.</w:t>
      </w:r>
    </w:p>
    <w:p w14:paraId="7AC3C4AC" w14:textId="77777777" w:rsidR="008C60D3" w:rsidRPr="00BB4869" w:rsidRDefault="008C60D3" w:rsidP="006823BA">
      <w:pPr>
        <w:spacing w:after="0" w:line="360" w:lineRule="auto"/>
        <w:jc w:val="both"/>
        <w:rPr>
          <w:rFonts w:ascii="Palatino Linotype" w:eastAsia="Times New Roman" w:hAnsi="Palatino Linotype" w:cs="Arial"/>
          <w:sz w:val="24"/>
          <w:szCs w:val="24"/>
          <w:lang w:val="es-ES" w:eastAsia="es-ES"/>
        </w:rPr>
      </w:pPr>
    </w:p>
    <w:p w14:paraId="435CF837" w14:textId="0DA13C9F" w:rsidR="00225926" w:rsidRPr="00BB4869" w:rsidRDefault="00225926" w:rsidP="00225926">
      <w:pPr>
        <w:spacing w:line="360" w:lineRule="auto"/>
        <w:jc w:val="both"/>
        <w:rPr>
          <w:rFonts w:ascii="Palatino Linotype" w:eastAsia="Times New Roman" w:hAnsi="Palatino Linotype" w:cs="Arial"/>
          <w:sz w:val="24"/>
          <w:szCs w:val="24"/>
          <w:lang w:val="es-ES" w:eastAsia="es-ES"/>
        </w:rPr>
      </w:pPr>
      <w:r w:rsidRPr="00BB4869">
        <w:rPr>
          <w:rFonts w:ascii="Palatino Linotype" w:eastAsia="Times New Roman" w:hAnsi="Palatino Linotype" w:cs="Times New Roman"/>
          <w:sz w:val="24"/>
          <w:szCs w:val="24"/>
          <w:lang w:val="es-ES" w:eastAsia="es-ES"/>
        </w:rPr>
        <w:t xml:space="preserve">VISTO el expediente formado con motivo del recurso de revisión </w:t>
      </w:r>
      <w:r w:rsidR="00870074" w:rsidRPr="00BB4869">
        <w:rPr>
          <w:rFonts w:ascii="Palatino Linotype" w:eastAsia="Times New Roman" w:hAnsi="Palatino Linotype" w:cs="Times New Roman"/>
          <w:b/>
          <w:sz w:val="24"/>
          <w:szCs w:val="24"/>
          <w:lang w:val="es-ES" w:eastAsia="es-ES"/>
        </w:rPr>
        <w:t>0052</w:t>
      </w:r>
      <w:r w:rsidR="00AC5A6E" w:rsidRPr="00BB4869">
        <w:rPr>
          <w:rFonts w:ascii="Palatino Linotype" w:eastAsia="Times New Roman" w:hAnsi="Palatino Linotype" w:cs="Times New Roman"/>
          <w:b/>
          <w:sz w:val="24"/>
          <w:szCs w:val="24"/>
          <w:lang w:val="es-ES" w:eastAsia="es-ES"/>
        </w:rPr>
        <w:t>7</w:t>
      </w:r>
      <w:r w:rsidRPr="00BB4869">
        <w:rPr>
          <w:rFonts w:ascii="Palatino Linotype" w:eastAsia="Times New Roman" w:hAnsi="Palatino Linotype" w:cs="Times New Roman"/>
          <w:b/>
          <w:sz w:val="24"/>
          <w:szCs w:val="24"/>
          <w:lang w:val="es-ES" w:eastAsia="es-ES"/>
        </w:rPr>
        <w:t>/</w:t>
      </w:r>
      <w:r w:rsidR="00870074" w:rsidRPr="00BB4869">
        <w:rPr>
          <w:rFonts w:ascii="Palatino Linotype" w:eastAsia="Times New Roman" w:hAnsi="Palatino Linotype" w:cs="Times New Roman"/>
          <w:b/>
          <w:sz w:val="24"/>
          <w:szCs w:val="24"/>
          <w:lang w:val="es-ES" w:eastAsia="es-ES"/>
        </w:rPr>
        <w:t>INFOEM/IP/RR/2020</w:t>
      </w:r>
      <w:r w:rsidRPr="00BB4869">
        <w:rPr>
          <w:rFonts w:ascii="Palatino Linotype" w:eastAsia="Times New Roman" w:hAnsi="Palatino Linotype" w:cs="Times New Roman"/>
          <w:b/>
          <w:sz w:val="24"/>
          <w:szCs w:val="24"/>
          <w:lang w:val="es-ES" w:eastAsia="es-ES"/>
        </w:rPr>
        <w:t>,</w:t>
      </w:r>
      <w:r w:rsidRPr="00BB4869">
        <w:rPr>
          <w:rFonts w:ascii="Palatino Linotype" w:eastAsia="Times New Roman" w:hAnsi="Palatino Linotype" w:cs="Times New Roman"/>
          <w:sz w:val="24"/>
          <w:szCs w:val="24"/>
          <w:lang w:val="es-ES" w:eastAsia="es-ES"/>
        </w:rPr>
        <w:t xml:space="preserve"> </w:t>
      </w:r>
      <w:r w:rsidR="00292726" w:rsidRPr="00BB4869">
        <w:rPr>
          <w:rFonts w:ascii="Palatino Linotype" w:hAnsi="Palatino Linotype"/>
          <w:sz w:val="24"/>
          <w:szCs w:val="24"/>
        </w:rPr>
        <w:t xml:space="preserve">promovido por </w:t>
      </w:r>
      <w:r w:rsidR="00870074" w:rsidRPr="00BB4869">
        <w:rPr>
          <w:rFonts w:ascii="Palatino Linotype" w:hAnsi="Palatino Linotype"/>
          <w:sz w:val="24"/>
          <w:szCs w:val="24"/>
        </w:rPr>
        <w:t xml:space="preserve">el </w:t>
      </w:r>
      <w:r w:rsidR="00870074" w:rsidRPr="00BB4869">
        <w:rPr>
          <w:rFonts w:ascii="Palatino Linotype" w:hAnsi="Palatino Linotype"/>
          <w:b/>
          <w:sz w:val="24"/>
          <w:szCs w:val="24"/>
        </w:rPr>
        <w:t xml:space="preserve">C. </w:t>
      </w:r>
      <w:r w:rsidR="00656D17" w:rsidRPr="00656D17">
        <w:rPr>
          <w:rFonts w:ascii="Palatino Linotype" w:hAnsi="Palatino Linotype"/>
          <w:b/>
          <w:sz w:val="24"/>
          <w:szCs w:val="24"/>
        </w:rPr>
        <w:t>XXXXXXX XXXX XXXXX</w:t>
      </w:r>
      <w:r w:rsidR="00292726" w:rsidRPr="00BB4869">
        <w:rPr>
          <w:rFonts w:ascii="Palatino Linotype" w:hAnsi="Palatino Linotype" w:cs="Arial"/>
          <w:sz w:val="24"/>
          <w:szCs w:val="24"/>
        </w:rPr>
        <w:t>, en lo sucesivo</w:t>
      </w:r>
      <w:r w:rsidR="00292726" w:rsidRPr="00BB4869">
        <w:rPr>
          <w:rFonts w:ascii="Palatino Linotype" w:hAnsi="Palatino Linotype" w:cs="Arial"/>
          <w:b/>
          <w:sz w:val="24"/>
          <w:szCs w:val="24"/>
        </w:rPr>
        <w:t xml:space="preserve"> EL RECURRENTE</w:t>
      </w:r>
      <w:r w:rsidRPr="00BB4869">
        <w:rPr>
          <w:rFonts w:ascii="Palatino Linotype" w:eastAsia="Times New Roman" w:hAnsi="Palatino Linotype" w:cs="Times New Roman"/>
          <w:b/>
          <w:sz w:val="24"/>
          <w:szCs w:val="24"/>
          <w:lang w:val="es-ES" w:eastAsia="es-ES"/>
        </w:rPr>
        <w:t>,</w:t>
      </w:r>
      <w:r w:rsidRPr="00BB4869">
        <w:rPr>
          <w:rFonts w:ascii="Palatino Linotype" w:eastAsia="Times New Roman" w:hAnsi="Palatino Linotype" w:cs="Times New Roman"/>
          <w:sz w:val="24"/>
          <w:szCs w:val="24"/>
          <w:lang w:val="es-ES" w:eastAsia="es-ES"/>
        </w:rPr>
        <w:t xml:space="preserve"> </w:t>
      </w:r>
      <w:r w:rsidRPr="00BB4869">
        <w:rPr>
          <w:rFonts w:ascii="Palatino Linotype" w:eastAsia="Times New Roman" w:hAnsi="Palatino Linotype" w:cs="Arial"/>
          <w:sz w:val="24"/>
          <w:szCs w:val="24"/>
          <w:lang w:val="es-ES" w:eastAsia="es-ES"/>
        </w:rPr>
        <w:t xml:space="preserve">en contra de la respuesta de </w:t>
      </w:r>
      <w:r w:rsidR="00870074" w:rsidRPr="00BB4869">
        <w:rPr>
          <w:rFonts w:ascii="Palatino Linotype" w:eastAsia="Times New Roman" w:hAnsi="Palatino Linotype" w:cs="Arial"/>
          <w:b/>
          <w:sz w:val="24"/>
          <w:szCs w:val="24"/>
          <w:lang w:val="es-ES" w:eastAsia="es-ES"/>
        </w:rPr>
        <w:t>Gubernatura</w:t>
      </w:r>
      <w:r w:rsidRPr="00BB4869">
        <w:rPr>
          <w:rFonts w:ascii="Palatino Linotype" w:eastAsia="Times New Roman" w:hAnsi="Palatino Linotype" w:cs="Arial"/>
          <w:b/>
          <w:sz w:val="24"/>
          <w:szCs w:val="24"/>
          <w:lang w:val="es-ES" w:eastAsia="es-ES"/>
        </w:rPr>
        <w:t xml:space="preserve">, </w:t>
      </w:r>
      <w:r w:rsidRPr="00BB4869">
        <w:rPr>
          <w:rFonts w:ascii="Palatino Linotype" w:eastAsia="Times New Roman" w:hAnsi="Palatino Linotype" w:cs="Arial"/>
          <w:sz w:val="24"/>
          <w:szCs w:val="24"/>
          <w:lang w:val="es-ES" w:eastAsia="es-ES"/>
        </w:rPr>
        <w:t xml:space="preserve">en lo sucesivo </w:t>
      </w:r>
      <w:r w:rsidRPr="00BB4869">
        <w:rPr>
          <w:rFonts w:ascii="Palatino Linotype" w:eastAsia="Times New Roman" w:hAnsi="Palatino Linotype" w:cs="Arial"/>
          <w:b/>
          <w:sz w:val="24"/>
          <w:szCs w:val="24"/>
          <w:lang w:val="es-ES" w:eastAsia="es-ES"/>
        </w:rPr>
        <w:t xml:space="preserve">EL SUJETO OBLIGADO, </w:t>
      </w:r>
      <w:r w:rsidRPr="00BB4869">
        <w:rPr>
          <w:rFonts w:ascii="Palatino Linotype" w:eastAsia="Times New Roman" w:hAnsi="Palatino Linotype" w:cs="Arial"/>
          <w:sz w:val="24"/>
          <w:szCs w:val="24"/>
          <w:lang w:val="es-ES" w:eastAsia="es-ES"/>
        </w:rPr>
        <w:t>se procede a dictar la presente resolución con base en lo siguiente:</w:t>
      </w:r>
    </w:p>
    <w:p w14:paraId="60AB2806" w14:textId="77777777" w:rsidR="00866279" w:rsidRPr="00BB4869" w:rsidRDefault="00866279" w:rsidP="00866279">
      <w:pPr>
        <w:spacing w:line="360" w:lineRule="auto"/>
        <w:jc w:val="center"/>
        <w:rPr>
          <w:rFonts w:ascii="Palatino Linotype" w:eastAsia="Times New Roman" w:hAnsi="Palatino Linotype" w:cs="Arial"/>
          <w:b/>
          <w:sz w:val="24"/>
          <w:szCs w:val="24"/>
          <w:lang w:val="es-ES" w:eastAsia="es-ES"/>
        </w:rPr>
      </w:pPr>
      <w:r w:rsidRPr="00BB4869">
        <w:rPr>
          <w:rFonts w:ascii="Palatino Linotype" w:eastAsia="Times New Roman" w:hAnsi="Palatino Linotype" w:cs="Arial"/>
          <w:b/>
          <w:sz w:val="24"/>
          <w:szCs w:val="24"/>
          <w:lang w:val="es-ES" w:eastAsia="es-ES"/>
        </w:rPr>
        <w:t>R E S U L T A N D O</w:t>
      </w:r>
    </w:p>
    <w:p w14:paraId="212B6A6A" w14:textId="77777777" w:rsidR="00866279" w:rsidRPr="00BB4869" w:rsidRDefault="00866279" w:rsidP="00225926">
      <w:pPr>
        <w:spacing w:line="360" w:lineRule="auto"/>
        <w:jc w:val="both"/>
        <w:rPr>
          <w:rFonts w:ascii="Palatino Linotype" w:eastAsia="Times New Roman" w:hAnsi="Palatino Linotype" w:cs="Arial"/>
          <w:sz w:val="24"/>
          <w:szCs w:val="24"/>
          <w:lang w:val="es-ES" w:eastAsia="es-ES"/>
        </w:rPr>
      </w:pPr>
      <w:r w:rsidRPr="00BB4869">
        <w:rPr>
          <w:rFonts w:ascii="Palatino Linotype" w:eastAsia="Times New Roman" w:hAnsi="Palatino Linotype" w:cs="Arial"/>
          <w:b/>
          <w:sz w:val="28"/>
          <w:szCs w:val="28"/>
          <w:lang w:val="es-ES" w:eastAsia="es-ES"/>
        </w:rPr>
        <w:t>I.</w:t>
      </w:r>
      <w:r w:rsidRPr="00BB4869">
        <w:rPr>
          <w:rFonts w:ascii="Palatino Linotype" w:eastAsia="Times New Roman" w:hAnsi="Palatino Linotype" w:cs="Arial"/>
          <w:b/>
          <w:sz w:val="24"/>
          <w:szCs w:val="24"/>
          <w:lang w:val="es-ES" w:eastAsia="es-ES"/>
        </w:rPr>
        <w:t xml:space="preserve"> </w:t>
      </w:r>
      <w:r w:rsidR="00CE599E" w:rsidRPr="00BB4869">
        <w:rPr>
          <w:rFonts w:ascii="Palatino Linotype" w:eastAsia="Times New Roman" w:hAnsi="Palatino Linotype" w:cs="Arial"/>
          <w:sz w:val="24"/>
          <w:szCs w:val="24"/>
          <w:lang w:val="es-ES" w:eastAsia="es-ES"/>
        </w:rPr>
        <w:t xml:space="preserve">En fecha </w:t>
      </w:r>
      <w:r w:rsidR="00870074" w:rsidRPr="00BB4869">
        <w:rPr>
          <w:rFonts w:ascii="Palatino Linotype" w:eastAsia="Times New Roman" w:hAnsi="Palatino Linotype" w:cs="Arial"/>
          <w:sz w:val="24"/>
          <w:szCs w:val="24"/>
          <w:lang w:val="es-ES" w:eastAsia="es-ES"/>
        </w:rPr>
        <w:t>catorce</w:t>
      </w:r>
      <w:r w:rsidR="00CE599E" w:rsidRPr="00BB4869">
        <w:rPr>
          <w:rFonts w:ascii="Palatino Linotype" w:eastAsia="Times New Roman" w:hAnsi="Palatino Linotype" w:cs="Arial"/>
          <w:sz w:val="24"/>
          <w:szCs w:val="24"/>
          <w:lang w:val="es-ES" w:eastAsia="es-ES"/>
        </w:rPr>
        <w:t xml:space="preserve"> de </w:t>
      </w:r>
      <w:r w:rsidR="00870074" w:rsidRPr="00BB4869">
        <w:rPr>
          <w:rFonts w:ascii="Palatino Linotype" w:eastAsia="Times New Roman" w:hAnsi="Palatino Linotype" w:cs="Arial"/>
          <w:sz w:val="24"/>
          <w:szCs w:val="24"/>
          <w:lang w:val="es-ES" w:eastAsia="es-ES"/>
        </w:rPr>
        <w:t>enero</w:t>
      </w:r>
      <w:r w:rsidR="00CE599E" w:rsidRPr="00BB4869">
        <w:rPr>
          <w:rFonts w:ascii="Palatino Linotype" w:eastAsia="Times New Roman" w:hAnsi="Palatino Linotype" w:cs="Arial"/>
          <w:sz w:val="24"/>
          <w:szCs w:val="24"/>
          <w:lang w:val="es-ES" w:eastAsia="es-ES"/>
        </w:rPr>
        <w:t xml:space="preserve"> </w:t>
      </w:r>
      <w:r w:rsidRPr="00BB4869">
        <w:rPr>
          <w:rFonts w:ascii="Palatino Linotype" w:eastAsia="Times New Roman" w:hAnsi="Palatino Linotype" w:cs="Arial"/>
          <w:sz w:val="24"/>
          <w:szCs w:val="24"/>
          <w:lang w:val="es-ES" w:eastAsia="es-ES"/>
        </w:rPr>
        <w:t xml:space="preserve">de dos mil </w:t>
      </w:r>
      <w:r w:rsidR="00870074" w:rsidRPr="00BB4869">
        <w:rPr>
          <w:rFonts w:ascii="Palatino Linotype" w:eastAsia="Times New Roman" w:hAnsi="Palatino Linotype" w:cs="Arial"/>
          <w:sz w:val="24"/>
          <w:szCs w:val="24"/>
          <w:lang w:val="es-ES" w:eastAsia="es-ES"/>
        </w:rPr>
        <w:t>veinte</w:t>
      </w:r>
      <w:r w:rsidRPr="00BB4869">
        <w:rPr>
          <w:rFonts w:ascii="Palatino Linotype" w:eastAsia="Times New Roman" w:hAnsi="Palatino Linotype" w:cs="Arial"/>
          <w:sz w:val="24"/>
          <w:szCs w:val="24"/>
          <w:lang w:val="es-ES" w:eastAsia="es-ES"/>
        </w:rPr>
        <w:t xml:space="preserve">, </w:t>
      </w:r>
      <w:r w:rsidR="009A2BAB" w:rsidRPr="00BB4869">
        <w:rPr>
          <w:rFonts w:ascii="Palatino Linotype" w:eastAsia="Times New Roman" w:hAnsi="Palatino Linotype" w:cs="Arial"/>
          <w:b/>
          <w:sz w:val="24"/>
          <w:szCs w:val="24"/>
          <w:lang w:val="es-ES" w:eastAsia="es-ES"/>
        </w:rPr>
        <w:t>EL</w:t>
      </w:r>
      <w:r w:rsidRPr="00BB4869">
        <w:rPr>
          <w:rFonts w:ascii="Palatino Linotype" w:eastAsia="Times New Roman" w:hAnsi="Palatino Linotype" w:cs="Arial"/>
          <w:b/>
          <w:sz w:val="24"/>
          <w:szCs w:val="24"/>
          <w:lang w:val="es-ES" w:eastAsia="es-ES"/>
        </w:rPr>
        <w:t xml:space="preserve"> RECURRENTE</w:t>
      </w:r>
      <w:r w:rsidRPr="00BB4869">
        <w:rPr>
          <w:rFonts w:ascii="Palatino Linotype" w:eastAsia="Times New Roman" w:hAnsi="Palatino Linotype" w:cs="Arial"/>
          <w:sz w:val="24"/>
          <w:szCs w:val="24"/>
          <w:lang w:val="es-ES" w:eastAsia="es-ES"/>
        </w:rPr>
        <w:t xml:space="preserve"> </w:t>
      </w:r>
      <w:r w:rsidR="00653CB3" w:rsidRPr="00BB4869">
        <w:rPr>
          <w:rFonts w:ascii="Palatino Linotype" w:eastAsia="Times New Roman" w:hAnsi="Palatino Linotype" w:cs="Arial"/>
          <w:sz w:val="24"/>
          <w:szCs w:val="24"/>
          <w:lang w:val="es-ES" w:eastAsia="es-ES"/>
        </w:rPr>
        <w:t xml:space="preserve">presentó a través </w:t>
      </w:r>
      <w:r w:rsidR="0071137B" w:rsidRPr="00BB4869">
        <w:rPr>
          <w:rFonts w:ascii="Palatino Linotype" w:eastAsia="Times New Roman" w:hAnsi="Palatino Linotype" w:cs="Arial"/>
          <w:sz w:val="24"/>
          <w:szCs w:val="24"/>
          <w:lang w:val="es-ES" w:eastAsia="es-ES"/>
        </w:rPr>
        <w:t>del</w:t>
      </w:r>
      <w:r w:rsidR="00653CB3" w:rsidRPr="00BB4869">
        <w:rPr>
          <w:rFonts w:ascii="Palatino Linotype" w:eastAsia="Times New Roman" w:hAnsi="Palatino Linotype" w:cs="Arial"/>
          <w:sz w:val="24"/>
          <w:szCs w:val="24"/>
          <w:lang w:val="es-ES" w:eastAsia="es-ES"/>
        </w:rPr>
        <w:t xml:space="preserve"> Sistema de Acceso a la Información Mexiquense, en lo subsecuente EL </w:t>
      </w:r>
      <w:r w:rsidR="00653CB3" w:rsidRPr="00BB4869">
        <w:rPr>
          <w:rFonts w:ascii="Palatino Linotype" w:eastAsia="Times New Roman" w:hAnsi="Palatino Linotype" w:cs="Arial"/>
          <w:b/>
          <w:sz w:val="24"/>
          <w:szCs w:val="24"/>
          <w:lang w:val="es-ES" w:eastAsia="es-ES"/>
        </w:rPr>
        <w:t>SAIMEX</w:t>
      </w:r>
      <w:r w:rsidR="00653CB3" w:rsidRPr="00BB4869">
        <w:rPr>
          <w:rFonts w:ascii="Palatino Linotype" w:eastAsia="Times New Roman" w:hAnsi="Palatino Linotype" w:cs="Arial"/>
          <w:sz w:val="24"/>
          <w:szCs w:val="24"/>
          <w:lang w:val="es-ES" w:eastAsia="es-ES"/>
        </w:rPr>
        <w:t xml:space="preserve">, ante </w:t>
      </w:r>
      <w:r w:rsidR="00653CB3" w:rsidRPr="00BB4869">
        <w:rPr>
          <w:rFonts w:ascii="Palatino Linotype" w:eastAsia="Times New Roman" w:hAnsi="Palatino Linotype" w:cs="Arial"/>
          <w:b/>
          <w:sz w:val="24"/>
          <w:szCs w:val="24"/>
          <w:lang w:val="es-ES" w:eastAsia="es-ES"/>
        </w:rPr>
        <w:t>EL SUJETO OBLIGADO</w:t>
      </w:r>
      <w:r w:rsidR="00653CB3" w:rsidRPr="00BB4869">
        <w:rPr>
          <w:rFonts w:ascii="Palatino Linotype" w:eastAsia="Times New Roman" w:hAnsi="Palatino Linotype" w:cs="Arial"/>
          <w:sz w:val="24"/>
          <w:szCs w:val="24"/>
          <w:lang w:val="es-ES" w:eastAsia="es-ES"/>
        </w:rPr>
        <w:t xml:space="preserve">, la solicitud de acceso a la información pública, a la que se le asignó el número de expediente </w:t>
      </w:r>
      <w:r w:rsidR="00870074" w:rsidRPr="00BB4869">
        <w:rPr>
          <w:rFonts w:ascii="Palatino Linotype" w:eastAsia="Times New Roman" w:hAnsi="Palatino Linotype" w:cs="Arial"/>
          <w:b/>
          <w:sz w:val="24"/>
          <w:szCs w:val="24"/>
          <w:lang w:val="es-ES" w:eastAsia="es-ES"/>
        </w:rPr>
        <w:t>00011/GUBERNA/IP/2020</w:t>
      </w:r>
      <w:r w:rsidR="00653CB3" w:rsidRPr="00BB4869">
        <w:rPr>
          <w:rFonts w:ascii="Palatino Linotype" w:eastAsia="Times New Roman" w:hAnsi="Palatino Linotype" w:cs="Arial"/>
          <w:sz w:val="24"/>
          <w:szCs w:val="24"/>
          <w:lang w:val="es-ES" w:eastAsia="es-ES"/>
        </w:rPr>
        <w:t>, mediante la cual solicitó:</w:t>
      </w:r>
    </w:p>
    <w:p w14:paraId="199E1E21" w14:textId="77777777" w:rsidR="005B6F85" w:rsidRPr="00BB4869"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98"/>
        <w:gridCol w:w="6008"/>
      </w:tblGrid>
      <w:tr w:rsidR="00323EFC" w:rsidRPr="00BB4869" w14:paraId="7C264425" w14:textId="77777777" w:rsidTr="00323EFC">
        <w:trPr>
          <w:trHeight w:val="589"/>
        </w:trPr>
        <w:tc>
          <w:tcPr>
            <w:tcW w:w="2972" w:type="dxa"/>
            <w:shd w:val="clear" w:color="auto" w:fill="000000" w:themeFill="text1"/>
            <w:vAlign w:val="center"/>
          </w:tcPr>
          <w:p w14:paraId="61F6A59D" w14:textId="77777777" w:rsidR="00323EFC" w:rsidRPr="00BB4869"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BB4869">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14:paraId="4E3C58C4" w14:textId="77777777" w:rsidR="00323EFC" w:rsidRPr="00BB4869"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BB4869">
              <w:rPr>
                <w:rFonts w:ascii="Palatino Linotype" w:eastAsia="Times New Roman" w:hAnsi="Palatino Linotype" w:cs="Times New Roman"/>
                <w:b/>
                <w:sz w:val="24"/>
                <w:szCs w:val="24"/>
                <w:lang w:val="es-ES" w:eastAsia="es-ES"/>
              </w:rPr>
              <w:t>Contenido</w:t>
            </w:r>
          </w:p>
        </w:tc>
      </w:tr>
      <w:tr w:rsidR="00323EFC" w:rsidRPr="00BB4869" w14:paraId="52548C64" w14:textId="77777777" w:rsidTr="00356564">
        <w:trPr>
          <w:trHeight w:val="1083"/>
        </w:trPr>
        <w:tc>
          <w:tcPr>
            <w:tcW w:w="2972" w:type="dxa"/>
            <w:vAlign w:val="center"/>
          </w:tcPr>
          <w:p w14:paraId="631143B0" w14:textId="77777777" w:rsidR="00323EFC" w:rsidRPr="00BB4869" w:rsidRDefault="00870074" w:rsidP="00505E0F">
            <w:pPr>
              <w:spacing w:line="360" w:lineRule="auto"/>
              <w:jc w:val="center"/>
              <w:rPr>
                <w:rFonts w:ascii="Palatino Linotype" w:eastAsia="Times New Roman" w:hAnsi="Palatino Linotype" w:cs="Times New Roman"/>
                <w:sz w:val="24"/>
                <w:szCs w:val="24"/>
                <w:lang w:val="es-ES" w:eastAsia="es-ES"/>
              </w:rPr>
            </w:pPr>
            <w:r w:rsidRPr="00BB4869">
              <w:rPr>
                <w:rFonts w:ascii="Palatino Linotype" w:eastAsia="Times New Roman" w:hAnsi="Palatino Linotype" w:cs="Arial"/>
                <w:b/>
                <w:sz w:val="24"/>
                <w:szCs w:val="24"/>
                <w:lang w:val="es-ES" w:eastAsia="es-ES"/>
              </w:rPr>
              <w:t>00011/GUBERNA/IP/2020</w:t>
            </w:r>
          </w:p>
        </w:tc>
        <w:tc>
          <w:tcPr>
            <w:tcW w:w="6034" w:type="dxa"/>
          </w:tcPr>
          <w:p w14:paraId="285EA7B5" w14:textId="77777777" w:rsidR="00323EFC" w:rsidRPr="00BB4869" w:rsidRDefault="00870074" w:rsidP="00505E0F">
            <w:pPr>
              <w:spacing w:line="360" w:lineRule="auto"/>
              <w:jc w:val="both"/>
              <w:rPr>
                <w:rFonts w:ascii="Palatino Linotype" w:eastAsia="Times New Roman" w:hAnsi="Palatino Linotype" w:cs="Times New Roman"/>
                <w:lang w:val="es-ES" w:eastAsia="es-ES"/>
              </w:rPr>
            </w:pPr>
            <w:r w:rsidRPr="00BB4869">
              <w:rPr>
                <w:rFonts w:ascii="Palatino Linotype" w:eastAsia="Times New Roman" w:hAnsi="Palatino Linotype" w:cs="Times New Roman"/>
                <w:lang w:val="es-ES" w:eastAsia="es-ES"/>
              </w:rPr>
              <w:t xml:space="preserve">“SE ME ENTREGUE INFORMACION RELATIVA A LOS ESTADOS FINANCIEROS QUE HAYAN SIDO REMITIDOS A CUALQUIERA DE LAS AREAS DEL GOBIERNO DEL ESTADO DE MÉXICO, POR PARTE DE LOS MUNICIPIOS DE CHALCO, VALLE DE CHALCO, </w:t>
            </w:r>
            <w:r w:rsidRPr="00BB4869">
              <w:rPr>
                <w:rFonts w:ascii="Palatino Linotype" w:eastAsia="Times New Roman" w:hAnsi="Palatino Linotype" w:cs="Times New Roman"/>
                <w:lang w:val="es-ES" w:eastAsia="es-ES"/>
              </w:rPr>
              <w:lastRenderedPageBreak/>
              <w:t>ECATEPEC, COACALCO, LOS REYES LA PAZ, LUVIANOS, NAUCALPAN, TLANEPANTLA, LOS QUE DEBERAN ESTAR DEBIDAMENTE AUTORIZADOS, DE LOS MESES DE AGOSTO , SEPTIEMNRE, OCTUBRE, NOVIEMBRE Y DICIEMBRE DEL 2019, EN EL QUE DEBERAN INTEGRARSE EL ESTADO DE POSICIÓN FINANCIERA, BALANZA DE COMPROBACION, ESTADO DE ACTIVIDADES, FLUJO DE EFECTIVO, ESTADO DE INGRESOS Y EGRESOS, ESTADO COMPARATIVO DE EGRESOS, ESTADO COMPARATIVO DE INGRESOS, AVANCE PRESUPUESTAL DE EGRESOS, DISPONIBILIDAD DE FLUJO DE EFECTIVO, ESTADO DE CAMBIOS EN EL CAPITAL, BALANZA DE COMPROBACION DETALLADA.”(sic)</w:t>
            </w:r>
          </w:p>
        </w:tc>
      </w:tr>
    </w:tbl>
    <w:p w14:paraId="109AB6AB" w14:textId="77777777" w:rsidR="00875E93" w:rsidRPr="00BB4869" w:rsidRDefault="00875E93" w:rsidP="001B7404">
      <w:pPr>
        <w:pStyle w:val="Prrafodelista"/>
        <w:spacing w:before="240" w:after="240" w:line="360" w:lineRule="auto"/>
        <w:ind w:left="0"/>
        <w:jc w:val="both"/>
        <w:rPr>
          <w:rFonts w:ascii="Palatino Linotype" w:hAnsi="Palatino Linotype"/>
          <w:b/>
          <w:sz w:val="28"/>
          <w:szCs w:val="28"/>
        </w:rPr>
      </w:pPr>
    </w:p>
    <w:p w14:paraId="1A5E6589" w14:textId="77777777" w:rsidR="00AC576A" w:rsidRPr="00BB4869" w:rsidRDefault="00AC5A6E" w:rsidP="001B7404">
      <w:pPr>
        <w:pStyle w:val="Prrafodelista"/>
        <w:spacing w:before="240" w:after="240" w:line="360" w:lineRule="auto"/>
        <w:ind w:left="0"/>
        <w:jc w:val="both"/>
        <w:rPr>
          <w:rFonts w:ascii="Palatino Linotype" w:hAnsi="Palatino Linotype" w:cs="Arial"/>
          <w:lang w:val="es-ES_tradnl"/>
        </w:rPr>
      </w:pPr>
      <w:r w:rsidRPr="00BB4869">
        <w:rPr>
          <w:rFonts w:ascii="Palatino Linotype" w:hAnsi="Palatino Linotype"/>
          <w:b/>
          <w:sz w:val="28"/>
          <w:szCs w:val="28"/>
        </w:rPr>
        <w:t>II.</w:t>
      </w:r>
      <w:r w:rsidRPr="00BB4869">
        <w:rPr>
          <w:rFonts w:ascii="Palatino Linotype" w:hAnsi="Palatino Linotype"/>
          <w:sz w:val="28"/>
          <w:szCs w:val="28"/>
        </w:rPr>
        <w:t xml:space="preserve"> </w:t>
      </w:r>
      <w:r w:rsidR="00AC576A" w:rsidRPr="00BB4869">
        <w:rPr>
          <w:rFonts w:ascii="Palatino Linotype" w:hAnsi="Palatino Linotype"/>
        </w:rPr>
        <w:t xml:space="preserve">De las constancias que obran en </w:t>
      </w:r>
      <w:r w:rsidR="00AC576A" w:rsidRPr="00BB4869">
        <w:rPr>
          <w:rFonts w:ascii="Palatino Linotype" w:hAnsi="Palatino Linotype"/>
          <w:b/>
        </w:rPr>
        <w:t>EL SAIMEX,</w:t>
      </w:r>
      <w:r w:rsidR="00AC576A" w:rsidRPr="00BB4869">
        <w:rPr>
          <w:rFonts w:ascii="Palatino Linotype" w:hAnsi="Palatino Linotype"/>
        </w:rPr>
        <w:t xml:space="preserve"> se advierte que en fecha </w:t>
      </w:r>
      <w:r w:rsidR="00B06408" w:rsidRPr="00BB4869">
        <w:rPr>
          <w:rFonts w:ascii="Palatino Linotype" w:hAnsi="Palatino Linotype"/>
        </w:rPr>
        <w:t>dieciséis</w:t>
      </w:r>
      <w:r w:rsidR="00F4143E" w:rsidRPr="00BB4869">
        <w:rPr>
          <w:rFonts w:ascii="Palatino Linotype" w:hAnsi="Palatino Linotype"/>
        </w:rPr>
        <w:t xml:space="preserve"> </w:t>
      </w:r>
      <w:r w:rsidR="00BD79F2" w:rsidRPr="00BB4869">
        <w:rPr>
          <w:rFonts w:ascii="Palatino Linotype" w:hAnsi="Palatino Linotype"/>
        </w:rPr>
        <w:t xml:space="preserve">de </w:t>
      </w:r>
      <w:r w:rsidR="00870074" w:rsidRPr="00BB4869">
        <w:rPr>
          <w:rFonts w:ascii="Palatino Linotype" w:hAnsi="Palatino Linotype"/>
        </w:rPr>
        <w:t>enero</w:t>
      </w:r>
      <w:r w:rsidR="00BD79F2" w:rsidRPr="00BB4869">
        <w:rPr>
          <w:rFonts w:ascii="Palatino Linotype" w:hAnsi="Palatino Linotype"/>
        </w:rPr>
        <w:t xml:space="preserve"> de dos mil </w:t>
      </w:r>
      <w:r w:rsidR="00870074" w:rsidRPr="00BB4869">
        <w:rPr>
          <w:rFonts w:ascii="Palatino Linotype" w:hAnsi="Palatino Linotype"/>
        </w:rPr>
        <w:t>veinte</w:t>
      </w:r>
      <w:r w:rsidR="00AC576A" w:rsidRPr="00BB4869">
        <w:rPr>
          <w:rFonts w:ascii="Palatino Linotype" w:hAnsi="Palatino Linotype"/>
        </w:rPr>
        <w:t xml:space="preserve">, </w:t>
      </w:r>
      <w:r w:rsidR="00BD79F2" w:rsidRPr="00BB4869">
        <w:rPr>
          <w:rFonts w:ascii="Palatino Linotype" w:hAnsi="Palatino Linotype" w:cs="Arial"/>
          <w:lang w:val="es-ES_tradnl"/>
        </w:rPr>
        <w:t>el</w:t>
      </w:r>
      <w:r w:rsidR="00AC576A" w:rsidRPr="00BB4869">
        <w:rPr>
          <w:rFonts w:ascii="Palatino Linotype" w:hAnsi="Palatino Linotype" w:cs="Arial"/>
          <w:b/>
          <w:lang w:val="es-ES_tradnl"/>
        </w:rPr>
        <w:t xml:space="preserve"> SUJETO OBLIGADO</w:t>
      </w:r>
      <w:r w:rsidR="00BE2D6E" w:rsidRPr="00BB4869">
        <w:rPr>
          <w:rFonts w:ascii="Palatino Linotype" w:hAnsi="Palatino Linotype" w:cs="Arial"/>
          <w:lang w:val="es-ES_tradnl"/>
        </w:rPr>
        <w:t xml:space="preserve"> dio respuesta a la solicitud</w:t>
      </w:r>
      <w:r w:rsidR="00AC576A" w:rsidRPr="00BB4869">
        <w:rPr>
          <w:rFonts w:ascii="Palatino Linotype" w:hAnsi="Palatino Linotype" w:cs="Arial"/>
          <w:lang w:val="es-ES_tradnl"/>
        </w:rPr>
        <w:t xml:space="preserve"> de información, en los siguientes términos:</w:t>
      </w:r>
    </w:p>
    <w:p w14:paraId="326A0114" w14:textId="77777777" w:rsidR="00B06408" w:rsidRPr="00BB4869" w:rsidRDefault="00040156" w:rsidP="00B06408">
      <w:pPr>
        <w:spacing w:after="0" w:line="276" w:lineRule="auto"/>
        <w:ind w:left="851" w:right="616"/>
        <w:jc w:val="right"/>
        <w:rPr>
          <w:rFonts w:ascii="Palatino Linotype" w:eastAsia="Times New Roman" w:hAnsi="Palatino Linotype" w:cs="Arial"/>
          <w:i/>
          <w:lang w:val="es-ES" w:eastAsia="es-ES"/>
        </w:rPr>
      </w:pPr>
      <w:r w:rsidRPr="00BB4869">
        <w:rPr>
          <w:rFonts w:ascii="Palatino Linotype" w:eastAsia="Times New Roman" w:hAnsi="Palatino Linotype" w:cs="Arial"/>
          <w:i/>
          <w:lang w:val="es-ES" w:eastAsia="es-ES"/>
        </w:rPr>
        <w:t>“</w:t>
      </w:r>
      <w:r w:rsidR="00B06408" w:rsidRPr="00BB4869">
        <w:rPr>
          <w:rFonts w:ascii="Palatino Linotype" w:eastAsia="Times New Roman" w:hAnsi="Palatino Linotype" w:cs="Arial"/>
          <w:i/>
          <w:lang w:val="es-ES" w:eastAsia="es-ES"/>
        </w:rPr>
        <w:t>Folio de la solicitud: 00011/GUBERNA/IP/2020</w:t>
      </w:r>
    </w:p>
    <w:p w14:paraId="27B81A9C" w14:textId="77777777" w:rsidR="00B06408" w:rsidRPr="00BB4869" w:rsidRDefault="00B06408" w:rsidP="00B06408">
      <w:pPr>
        <w:spacing w:after="0" w:line="276" w:lineRule="auto"/>
        <w:ind w:left="851" w:right="616"/>
        <w:jc w:val="both"/>
        <w:rPr>
          <w:rFonts w:ascii="Palatino Linotype" w:eastAsia="Times New Roman" w:hAnsi="Palatino Linotype" w:cs="Arial"/>
          <w:i/>
          <w:lang w:val="es-ES" w:eastAsia="es-ES"/>
        </w:rPr>
      </w:pPr>
      <w:r w:rsidRPr="00BB4869">
        <w:rPr>
          <w:rFonts w:ascii="Palatino Linotype" w:eastAsia="Times New Roman" w:hAnsi="Palatino Linotype" w:cs="Arial"/>
          <w:i/>
          <w:lang w:val="es-ES" w:eastAsia="es-ES"/>
        </w:rPr>
        <w:t>Se anexa documento.</w:t>
      </w:r>
    </w:p>
    <w:p w14:paraId="5CE18AF1" w14:textId="77777777" w:rsidR="00B06408" w:rsidRPr="00BB4869" w:rsidRDefault="00B06408" w:rsidP="00B06408">
      <w:pPr>
        <w:spacing w:after="0" w:line="276" w:lineRule="auto"/>
        <w:ind w:left="851" w:right="616"/>
        <w:jc w:val="both"/>
        <w:rPr>
          <w:rFonts w:ascii="Palatino Linotype" w:eastAsia="Times New Roman" w:hAnsi="Palatino Linotype" w:cs="Arial"/>
          <w:i/>
          <w:lang w:val="es-ES" w:eastAsia="es-ES"/>
        </w:rPr>
      </w:pPr>
      <w:r w:rsidRPr="00BB4869">
        <w:rPr>
          <w:rFonts w:ascii="Palatino Linotype" w:eastAsia="Times New Roman" w:hAnsi="Palatino Linotype" w:cs="Arial"/>
          <w:i/>
          <w:lang w:val="es-ES" w:eastAsia="es-ES"/>
        </w:rPr>
        <w:t>ATENTAMENTE</w:t>
      </w:r>
    </w:p>
    <w:p w14:paraId="539C2933" w14:textId="77777777" w:rsidR="00E20C6A" w:rsidRPr="00BB4869" w:rsidRDefault="00B06408" w:rsidP="00B06408">
      <w:pPr>
        <w:spacing w:after="0" w:line="276" w:lineRule="auto"/>
        <w:ind w:left="851" w:right="616"/>
        <w:jc w:val="both"/>
        <w:rPr>
          <w:rFonts w:ascii="Palatino Linotype" w:eastAsia="Times New Roman" w:hAnsi="Palatino Linotype" w:cs="Arial"/>
          <w:i/>
          <w:lang w:val="es-ES" w:eastAsia="es-ES"/>
        </w:rPr>
      </w:pPr>
      <w:r w:rsidRPr="00BB4869">
        <w:rPr>
          <w:rFonts w:ascii="Palatino Linotype" w:eastAsia="Times New Roman" w:hAnsi="Palatino Linotype" w:cs="Arial"/>
          <w:i/>
          <w:lang w:val="es-ES" w:eastAsia="es-ES"/>
        </w:rPr>
        <w:t>Licenciado en Contaduría Rodolfo García Muñoz</w:t>
      </w:r>
      <w:r w:rsidR="00040156" w:rsidRPr="00BB4869">
        <w:rPr>
          <w:rFonts w:ascii="Palatino Linotype" w:eastAsia="Times New Roman" w:hAnsi="Palatino Linotype" w:cs="Arial"/>
          <w:i/>
          <w:lang w:val="es-ES" w:eastAsia="es-ES"/>
        </w:rPr>
        <w:t>”</w:t>
      </w:r>
    </w:p>
    <w:p w14:paraId="28E567B7" w14:textId="77777777" w:rsidR="00E20C6A" w:rsidRPr="00BB4869" w:rsidRDefault="00E20C6A" w:rsidP="00875E93">
      <w:pPr>
        <w:spacing w:after="0" w:line="276" w:lineRule="auto"/>
        <w:ind w:left="851" w:right="616"/>
        <w:jc w:val="both"/>
        <w:rPr>
          <w:rFonts w:ascii="Palatino Linotype" w:eastAsia="Times New Roman" w:hAnsi="Palatino Linotype" w:cs="Arial"/>
          <w:i/>
          <w:lang w:val="es-ES" w:eastAsia="es-ES"/>
        </w:rPr>
      </w:pPr>
    </w:p>
    <w:p w14:paraId="03C89753" w14:textId="08EC7D06" w:rsidR="009A2BAB" w:rsidRPr="00BB4869" w:rsidRDefault="009A2BAB" w:rsidP="007F7F99">
      <w:pPr>
        <w:spacing w:after="0" w:line="360" w:lineRule="auto"/>
        <w:jc w:val="both"/>
        <w:rPr>
          <w:rFonts w:ascii="Palatino Linotype" w:eastAsia="Times New Roman" w:hAnsi="Palatino Linotype" w:cs="Arial"/>
          <w:sz w:val="24"/>
          <w:szCs w:val="24"/>
          <w:lang w:val="es-ES" w:eastAsia="es-ES"/>
        </w:rPr>
      </w:pPr>
      <w:r w:rsidRPr="00BB4869">
        <w:rPr>
          <w:rFonts w:ascii="Palatino Linotype" w:eastAsia="Times New Roman" w:hAnsi="Palatino Linotype" w:cs="Arial"/>
          <w:sz w:val="24"/>
          <w:szCs w:val="24"/>
          <w:lang w:val="es-ES" w:eastAsia="es-ES"/>
        </w:rPr>
        <w:lastRenderedPageBreak/>
        <w:t xml:space="preserve">Cabe precisar que </w:t>
      </w:r>
      <w:r w:rsidRPr="00BB4869">
        <w:rPr>
          <w:rFonts w:ascii="Palatino Linotype" w:eastAsia="Times New Roman" w:hAnsi="Palatino Linotype" w:cs="Arial"/>
          <w:b/>
          <w:sz w:val="24"/>
          <w:szCs w:val="24"/>
          <w:lang w:val="es-ES" w:eastAsia="es-ES"/>
        </w:rPr>
        <w:t>EL SUJETO OBLIGADO</w:t>
      </w:r>
      <w:r w:rsidRPr="00BB4869">
        <w:rPr>
          <w:rFonts w:ascii="Palatino Linotype" w:eastAsia="Times New Roman" w:hAnsi="Palatino Linotype" w:cs="Arial"/>
          <w:sz w:val="24"/>
          <w:szCs w:val="24"/>
          <w:lang w:val="es-ES" w:eastAsia="es-ES"/>
        </w:rPr>
        <w:t xml:space="preserve"> adjuntó </w:t>
      </w:r>
      <w:r w:rsidR="009B3B96" w:rsidRPr="00BB4869">
        <w:rPr>
          <w:rFonts w:ascii="Palatino Linotype" w:eastAsia="Times New Roman" w:hAnsi="Palatino Linotype" w:cs="Arial"/>
          <w:sz w:val="24"/>
          <w:szCs w:val="24"/>
          <w:lang w:val="es-ES" w:eastAsia="es-ES"/>
        </w:rPr>
        <w:t>un</w:t>
      </w:r>
      <w:r w:rsidRPr="00BB4869">
        <w:rPr>
          <w:rFonts w:ascii="Palatino Linotype" w:eastAsia="Times New Roman" w:hAnsi="Palatino Linotype" w:cs="Arial"/>
          <w:sz w:val="24"/>
          <w:szCs w:val="24"/>
          <w:lang w:val="es-ES" w:eastAsia="es-ES"/>
        </w:rPr>
        <w:t xml:space="preserve"> archivo electrónico denominado </w:t>
      </w:r>
      <w:r w:rsidR="00B06408" w:rsidRPr="00BB4869">
        <w:rPr>
          <w:rFonts w:ascii="Palatino Linotype" w:eastAsia="Times New Roman" w:hAnsi="Palatino Linotype" w:cs="Arial"/>
          <w:b/>
          <w:i/>
          <w:sz w:val="24"/>
          <w:szCs w:val="24"/>
          <w:lang w:val="es-ES" w:eastAsia="es-ES"/>
        </w:rPr>
        <w:t>0011 respuesta.pdf</w:t>
      </w:r>
      <w:r w:rsidR="00D91A4F" w:rsidRPr="00BB4869">
        <w:rPr>
          <w:rFonts w:ascii="Palatino Linotype" w:eastAsia="Times New Roman" w:hAnsi="Palatino Linotype" w:cs="Arial"/>
          <w:b/>
          <w:i/>
          <w:sz w:val="24"/>
          <w:szCs w:val="24"/>
          <w:lang w:val="es-ES" w:eastAsia="es-ES"/>
        </w:rPr>
        <w:t>,</w:t>
      </w:r>
      <w:r w:rsidRPr="00BB4869">
        <w:rPr>
          <w:rFonts w:ascii="Palatino Linotype" w:eastAsia="Times New Roman" w:hAnsi="Palatino Linotype" w:cs="Arial"/>
          <w:sz w:val="24"/>
          <w:szCs w:val="24"/>
          <w:lang w:val="es-ES" w:eastAsia="es-ES"/>
        </w:rPr>
        <w:t xml:space="preserve"> </w:t>
      </w:r>
      <w:r w:rsidR="009B3B96" w:rsidRPr="00BB4869">
        <w:rPr>
          <w:rFonts w:ascii="Palatino Linotype" w:eastAsia="Times New Roman" w:hAnsi="Palatino Linotype" w:cs="Arial"/>
          <w:sz w:val="24"/>
          <w:szCs w:val="24"/>
          <w:lang w:val="es-ES" w:eastAsia="es-ES"/>
        </w:rPr>
        <w:t>el</w:t>
      </w:r>
      <w:r w:rsidRPr="00BB4869">
        <w:rPr>
          <w:rFonts w:ascii="Palatino Linotype" w:eastAsia="Times New Roman" w:hAnsi="Palatino Linotype" w:cs="Arial"/>
          <w:sz w:val="24"/>
          <w:szCs w:val="24"/>
          <w:lang w:val="es-ES" w:eastAsia="es-ES"/>
        </w:rPr>
        <w:t xml:space="preserve"> cual no se inserta en el presente apartado </w:t>
      </w:r>
      <w:r w:rsidR="00CE3565" w:rsidRPr="00BB4869">
        <w:rPr>
          <w:rFonts w:ascii="Palatino Linotype" w:eastAsia="Times New Roman" w:hAnsi="Palatino Linotype" w:cs="Arial"/>
          <w:sz w:val="24"/>
          <w:szCs w:val="24"/>
          <w:lang w:val="es-ES" w:eastAsia="es-ES"/>
        </w:rPr>
        <w:t>al</w:t>
      </w:r>
      <w:r w:rsidRPr="00BB4869">
        <w:rPr>
          <w:rFonts w:ascii="Palatino Linotype" w:eastAsia="Times New Roman" w:hAnsi="Palatino Linotype" w:cs="Arial"/>
          <w:sz w:val="24"/>
          <w:szCs w:val="24"/>
          <w:lang w:val="es-ES" w:eastAsia="es-ES"/>
        </w:rPr>
        <w:t xml:space="preserve"> ser del concomimiento de las partes</w:t>
      </w:r>
      <w:r w:rsidR="002B50C7" w:rsidRPr="00BB4869">
        <w:rPr>
          <w:rFonts w:ascii="Palatino Linotype" w:eastAsia="Times New Roman" w:hAnsi="Palatino Linotype" w:cs="Arial"/>
          <w:sz w:val="24"/>
          <w:szCs w:val="24"/>
          <w:lang w:val="es-ES" w:eastAsia="es-ES"/>
        </w:rPr>
        <w:t>; aunado a que, será</w:t>
      </w:r>
      <w:r w:rsidR="00F4143E" w:rsidRPr="00BB4869">
        <w:rPr>
          <w:rFonts w:ascii="Palatino Linotype" w:eastAsia="Times New Roman" w:hAnsi="Palatino Linotype" w:cs="Arial"/>
          <w:sz w:val="24"/>
          <w:szCs w:val="24"/>
          <w:lang w:val="es-ES" w:eastAsia="es-ES"/>
        </w:rPr>
        <w:t xml:space="preserve"> materia de estudio en el apartado correspondiente</w:t>
      </w:r>
      <w:r w:rsidR="009B3B96" w:rsidRPr="00BB4869">
        <w:rPr>
          <w:rFonts w:ascii="Palatino Linotype" w:eastAsia="Times New Roman" w:hAnsi="Palatino Linotype" w:cs="Arial"/>
          <w:sz w:val="24"/>
          <w:szCs w:val="24"/>
          <w:lang w:val="es-ES" w:eastAsia="es-ES"/>
        </w:rPr>
        <w:t xml:space="preserve"> y el cual contiene </w:t>
      </w:r>
      <w:r w:rsidR="00B06408" w:rsidRPr="00BB4869">
        <w:rPr>
          <w:rFonts w:ascii="Palatino Linotype" w:eastAsia="Times New Roman" w:hAnsi="Palatino Linotype" w:cs="Arial"/>
          <w:sz w:val="24"/>
          <w:szCs w:val="24"/>
          <w:lang w:val="es-ES" w:eastAsia="es-ES"/>
        </w:rPr>
        <w:t>el escrito del  Titular de la Unidad de Trasnparencia de la Gubernatura del Estado</w:t>
      </w:r>
      <w:r w:rsidR="00EA4F18" w:rsidRPr="00BB4869">
        <w:rPr>
          <w:rFonts w:ascii="Palatino Linotype" w:eastAsia="Times New Roman" w:hAnsi="Palatino Linotype" w:cs="Arial"/>
          <w:sz w:val="24"/>
          <w:szCs w:val="24"/>
          <w:lang w:val="es-ES" w:eastAsia="es-ES"/>
        </w:rPr>
        <w:t xml:space="preserve"> de México en el que le señaló al </w:t>
      </w:r>
      <w:r w:rsidR="00B06408" w:rsidRPr="00BB4869">
        <w:rPr>
          <w:rFonts w:ascii="Palatino Linotype" w:eastAsia="Times New Roman" w:hAnsi="Palatino Linotype" w:cs="Arial"/>
          <w:sz w:val="24"/>
          <w:szCs w:val="24"/>
          <w:lang w:val="es-ES" w:eastAsia="es-ES"/>
        </w:rPr>
        <w:t xml:space="preserve">particular que de acuerdo a sus atribuciones y funciones no es el Sujeto </w:t>
      </w:r>
      <w:r w:rsidR="00EA4F18" w:rsidRPr="00BB4869">
        <w:rPr>
          <w:rFonts w:ascii="Palatino Linotype" w:eastAsia="Times New Roman" w:hAnsi="Palatino Linotype" w:cs="Arial"/>
          <w:sz w:val="24"/>
          <w:szCs w:val="24"/>
          <w:lang w:val="es-ES" w:eastAsia="es-ES"/>
        </w:rPr>
        <w:t>Obligado</w:t>
      </w:r>
      <w:r w:rsidR="00B06408" w:rsidRPr="00BB4869">
        <w:rPr>
          <w:rFonts w:ascii="Palatino Linotype" w:eastAsia="Times New Roman" w:hAnsi="Palatino Linotype" w:cs="Arial"/>
          <w:sz w:val="24"/>
          <w:szCs w:val="24"/>
          <w:lang w:val="es-ES" w:eastAsia="es-ES"/>
        </w:rPr>
        <w:t xml:space="preserve"> Competente y lo orientó a la Secretaría de Finanzas a que dirija su solicitud a </w:t>
      </w:r>
      <w:r w:rsidR="00EA4F18" w:rsidRPr="00BB4869">
        <w:rPr>
          <w:rFonts w:ascii="Palatino Linotype" w:eastAsia="Times New Roman" w:hAnsi="Palatino Linotype" w:cs="Arial"/>
          <w:sz w:val="24"/>
          <w:szCs w:val="24"/>
          <w:lang w:val="es-ES" w:eastAsia="es-ES"/>
        </w:rPr>
        <w:t>dicha</w:t>
      </w:r>
      <w:r w:rsidR="00B06408" w:rsidRPr="00BB4869">
        <w:rPr>
          <w:rFonts w:ascii="Palatino Linotype" w:eastAsia="Times New Roman" w:hAnsi="Palatino Linotype" w:cs="Arial"/>
          <w:sz w:val="24"/>
          <w:szCs w:val="24"/>
          <w:lang w:val="es-ES" w:eastAsia="es-ES"/>
        </w:rPr>
        <w:t xml:space="preserve"> Dependencia.</w:t>
      </w:r>
    </w:p>
    <w:p w14:paraId="4161F556" w14:textId="77777777" w:rsidR="009A2BAB" w:rsidRPr="00BB4869" w:rsidRDefault="009A2BAB" w:rsidP="009A2BAB">
      <w:pPr>
        <w:spacing w:after="0" w:line="360" w:lineRule="auto"/>
        <w:jc w:val="both"/>
        <w:rPr>
          <w:rFonts w:ascii="Palatino Linotype" w:eastAsia="Times New Roman" w:hAnsi="Palatino Linotype" w:cs="Arial"/>
          <w:i/>
          <w:lang w:val="es-ES" w:eastAsia="es-ES"/>
        </w:rPr>
      </w:pPr>
    </w:p>
    <w:p w14:paraId="660DC832" w14:textId="77777777" w:rsidR="00F41517" w:rsidRPr="00BB4869" w:rsidRDefault="00875E93" w:rsidP="00E20C6A">
      <w:pPr>
        <w:spacing w:line="360" w:lineRule="auto"/>
        <w:jc w:val="both"/>
        <w:rPr>
          <w:rFonts w:ascii="Palatino Linotype" w:eastAsia="Times New Roman" w:hAnsi="Palatino Linotype" w:cs="Arial"/>
          <w:sz w:val="24"/>
          <w:szCs w:val="24"/>
          <w:lang w:val="es-ES" w:eastAsia="es-ES"/>
        </w:rPr>
      </w:pPr>
      <w:r w:rsidRPr="00BB4869">
        <w:rPr>
          <w:rFonts w:ascii="Palatino Linotype" w:eastAsia="Times New Roman" w:hAnsi="Palatino Linotype" w:cs="Arial"/>
          <w:b/>
          <w:sz w:val="28"/>
          <w:szCs w:val="28"/>
          <w:lang w:val="es-ES" w:eastAsia="es-ES"/>
        </w:rPr>
        <w:t>III</w:t>
      </w:r>
      <w:r w:rsidR="0027427A" w:rsidRPr="00BB4869">
        <w:rPr>
          <w:rFonts w:ascii="Palatino Linotype" w:eastAsia="Times New Roman" w:hAnsi="Palatino Linotype" w:cs="Arial"/>
          <w:b/>
          <w:sz w:val="28"/>
          <w:szCs w:val="28"/>
          <w:lang w:val="es-ES" w:eastAsia="es-ES"/>
        </w:rPr>
        <w:t xml:space="preserve">. </w:t>
      </w:r>
      <w:r w:rsidR="00015221" w:rsidRPr="00BB4869">
        <w:rPr>
          <w:rFonts w:ascii="Palatino Linotype" w:eastAsia="Times New Roman" w:hAnsi="Palatino Linotype" w:cs="Times New Roman"/>
          <w:sz w:val="24"/>
          <w:szCs w:val="24"/>
          <w:lang w:val="es-ES" w:eastAsia="es-ES"/>
        </w:rPr>
        <w:t>Inconforme con la</w:t>
      </w:r>
      <w:r w:rsidR="0027427A" w:rsidRPr="00BB4869">
        <w:rPr>
          <w:rFonts w:ascii="Palatino Linotype" w:eastAsia="Times New Roman" w:hAnsi="Palatino Linotype" w:cs="Times New Roman"/>
          <w:sz w:val="24"/>
          <w:szCs w:val="24"/>
          <w:lang w:val="es-ES" w:eastAsia="es-ES"/>
        </w:rPr>
        <w:t xml:space="preserve"> </w:t>
      </w:r>
      <w:r w:rsidR="0027427A" w:rsidRPr="00BB4869">
        <w:rPr>
          <w:rFonts w:ascii="Palatino Linotype" w:eastAsia="Times New Roman" w:hAnsi="Palatino Linotype" w:cs="Arial"/>
          <w:sz w:val="24"/>
          <w:szCs w:val="24"/>
          <w:lang w:val="es-ES" w:eastAsia="es-ES"/>
        </w:rPr>
        <w:t xml:space="preserve">respuesta el </w:t>
      </w:r>
      <w:r w:rsidR="00B06408" w:rsidRPr="00BB4869">
        <w:rPr>
          <w:rFonts w:ascii="Palatino Linotype" w:eastAsia="Times New Roman" w:hAnsi="Palatino Linotype" w:cs="Arial"/>
          <w:sz w:val="24"/>
          <w:szCs w:val="24"/>
          <w:lang w:val="es-ES" w:eastAsia="es-ES"/>
        </w:rPr>
        <w:t>dieciséis</w:t>
      </w:r>
      <w:r w:rsidR="001B7404" w:rsidRPr="00BB4869">
        <w:rPr>
          <w:rFonts w:ascii="Palatino Linotype" w:eastAsia="Times New Roman" w:hAnsi="Palatino Linotype" w:cs="Arial"/>
          <w:sz w:val="24"/>
          <w:szCs w:val="24"/>
          <w:lang w:val="es-ES" w:eastAsia="es-ES"/>
        </w:rPr>
        <w:t xml:space="preserve"> </w:t>
      </w:r>
      <w:r w:rsidR="0027427A" w:rsidRPr="00BB4869">
        <w:rPr>
          <w:rFonts w:ascii="Palatino Linotype" w:eastAsia="Times New Roman" w:hAnsi="Palatino Linotype" w:cs="Arial"/>
          <w:sz w:val="24"/>
          <w:szCs w:val="24"/>
          <w:lang w:val="es-ES" w:eastAsia="es-ES"/>
        </w:rPr>
        <w:t xml:space="preserve">de </w:t>
      </w:r>
      <w:r w:rsidR="00B06408" w:rsidRPr="00BB4869">
        <w:rPr>
          <w:rFonts w:ascii="Palatino Linotype" w:eastAsia="Times New Roman" w:hAnsi="Palatino Linotype" w:cs="Arial"/>
          <w:sz w:val="24"/>
          <w:szCs w:val="24"/>
          <w:lang w:val="es-ES" w:eastAsia="es-ES"/>
        </w:rPr>
        <w:t>enero</w:t>
      </w:r>
      <w:r w:rsidR="001B7404" w:rsidRPr="00BB4869">
        <w:rPr>
          <w:rFonts w:ascii="Palatino Linotype" w:eastAsia="Times New Roman" w:hAnsi="Palatino Linotype" w:cs="Arial"/>
          <w:sz w:val="24"/>
          <w:szCs w:val="24"/>
          <w:lang w:val="es-ES" w:eastAsia="es-ES"/>
        </w:rPr>
        <w:t xml:space="preserve"> </w:t>
      </w:r>
      <w:r w:rsidR="0027427A" w:rsidRPr="00BB4869">
        <w:rPr>
          <w:rFonts w:ascii="Palatino Linotype" w:eastAsia="Times New Roman" w:hAnsi="Palatino Linotype" w:cs="Arial"/>
          <w:sz w:val="24"/>
          <w:szCs w:val="24"/>
          <w:lang w:val="es-ES" w:eastAsia="es-ES"/>
        </w:rPr>
        <w:t xml:space="preserve">de dos mil </w:t>
      </w:r>
      <w:r w:rsidR="00B06408" w:rsidRPr="00BB4869">
        <w:rPr>
          <w:rFonts w:ascii="Palatino Linotype" w:eastAsia="Times New Roman" w:hAnsi="Palatino Linotype" w:cs="Arial"/>
          <w:sz w:val="24"/>
          <w:szCs w:val="24"/>
          <w:lang w:val="es-ES" w:eastAsia="es-ES"/>
        </w:rPr>
        <w:t>veinte</w:t>
      </w:r>
      <w:r w:rsidR="0027427A" w:rsidRPr="00BB4869">
        <w:rPr>
          <w:rFonts w:ascii="Palatino Linotype" w:eastAsia="Times New Roman" w:hAnsi="Palatino Linotype" w:cs="Arial"/>
          <w:sz w:val="24"/>
          <w:szCs w:val="24"/>
          <w:lang w:val="es-ES" w:eastAsia="es-ES"/>
        </w:rPr>
        <w:t xml:space="preserve">, </w:t>
      </w:r>
      <w:r w:rsidR="009A2BAB" w:rsidRPr="00BB4869">
        <w:rPr>
          <w:rFonts w:ascii="Palatino Linotype" w:eastAsia="Times New Roman" w:hAnsi="Palatino Linotype" w:cs="Times New Roman"/>
          <w:b/>
          <w:sz w:val="24"/>
          <w:szCs w:val="24"/>
          <w:lang w:val="es-ES" w:eastAsia="es-ES"/>
        </w:rPr>
        <w:t>EL</w:t>
      </w:r>
      <w:r w:rsidR="0027427A" w:rsidRPr="00BB4869">
        <w:rPr>
          <w:rFonts w:ascii="Palatino Linotype" w:eastAsia="Times New Roman" w:hAnsi="Palatino Linotype" w:cs="Times New Roman"/>
          <w:b/>
          <w:sz w:val="24"/>
          <w:szCs w:val="24"/>
          <w:lang w:val="es-ES" w:eastAsia="es-ES"/>
        </w:rPr>
        <w:t xml:space="preserve"> RECURRENTE</w:t>
      </w:r>
      <w:r w:rsidR="0027427A" w:rsidRPr="00BB4869">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BB4869">
        <w:rPr>
          <w:rFonts w:ascii="Palatino Linotype" w:eastAsia="Times New Roman" w:hAnsi="Palatino Linotype" w:cs="Times New Roman"/>
          <w:b/>
          <w:sz w:val="24"/>
          <w:szCs w:val="24"/>
          <w:lang w:val="es-ES" w:eastAsia="es-ES"/>
        </w:rPr>
        <w:t>EL SAIMEX</w:t>
      </w:r>
      <w:r w:rsidR="00174903" w:rsidRPr="00BB4869">
        <w:rPr>
          <w:rFonts w:ascii="Palatino Linotype" w:eastAsia="Times New Roman" w:hAnsi="Palatino Linotype" w:cs="Times New Roman"/>
          <w:sz w:val="24"/>
          <w:szCs w:val="24"/>
          <w:lang w:val="es-ES" w:eastAsia="es-ES"/>
        </w:rPr>
        <w:t xml:space="preserve"> y se le asignó el número </w:t>
      </w:r>
      <w:r w:rsidR="0027427A" w:rsidRPr="00BB4869">
        <w:rPr>
          <w:rFonts w:ascii="Palatino Linotype" w:eastAsia="Times New Roman" w:hAnsi="Palatino Linotype" w:cs="Times New Roman"/>
          <w:sz w:val="24"/>
          <w:szCs w:val="24"/>
          <w:lang w:val="es-ES" w:eastAsia="es-ES"/>
        </w:rPr>
        <w:t>de expediente</w:t>
      </w:r>
      <w:r w:rsidR="00C57ECB" w:rsidRPr="00BB4869">
        <w:rPr>
          <w:rFonts w:ascii="Palatino Linotype" w:eastAsia="Times New Roman" w:hAnsi="Palatino Linotype" w:cs="Arial"/>
          <w:sz w:val="24"/>
          <w:szCs w:val="24"/>
          <w:lang w:val="es-ES" w:eastAsia="es-ES"/>
        </w:rPr>
        <w:t xml:space="preserve"> </w:t>
      </w:r>
      <w:r w:rsidR="00C57ECB" w:rsidRPr="00BB4869">
        <w:rPr>
          <w:rFonts w:ascii="Palatino Linotype" w:eastAsia="Times New Roman" w:hAnsi="Palatino Linotype" w:cs="Times New Roman"/>
          <w:sz w:val="24"/>
          <w:szCs w:val="24"/>
          <w:lang w:eastAsia="es-MX"/>
        </w:rPr>
        <w:br/>
      </w:r>
      <w:r w:rsidR="00B06408" w:rsidRPr="00BB4869">
        <w:rPr>
          <w:rFonts w:ascii="Palatino Linotype" w:eastAsia="Times New Roman" w:hAnsi="Palatino Linotype" w:cs="Times New Roman"/>
          <w:b/>
          <w:sz w:val="24"/>
          <w:szCs w:val="24"/>
          <w:lang w:eastAsia="es-MX"/>
        </w:rPr>
        <w:t>00527</w:t>
      </w:r>
      <w:r w:rsidR="00C57ECB" w:rsidRPr="00BB4869">
        <w:rPr>
          <w:rFonts w:ascii="Palatino Linotype" w:eastAsia="Times New Roman" w:hAnsi="Palatino Linotype" w:cs="Times New Roman"/>
          <w:b/>
          <w:sz w:val="24"/>
          <w:szCs w:val="24"/>
          <w:lang w:eastAsia="es-MX"/>
        </w:rPr>
        <w:t>/INFOEM/IP/RR/20</w:t>
      </w:r>
      <w:r w:rsidR="00B06408" w:rsidRPr="00BB4869">
        <w:rPr>
          <w:rFonts w:ascii="Palatino Linotype" w:eastAsia="Times New Roman" w:hAnsi="Palatino Linotype" w:cs="Times New Roman"/>
          <w:b/>
          <w:sz w:val="24"/>
          <w:szCs w:val="24"/>
          <w:lang w:eastAsia="es-MX"/>
        </w:rPr>
        <w:t>20</w:t>
      </w:r>
      <w:r w:rsidR="00C57ECB" w:rsidRPr="00BB4869">
        <w:rPr>
          <w:rFonts w:ascii="Palatino Linotype" w:eastAsia="Times New Roman" w:hAnsi="Palatino Linotype" w:cs="Times New Roman"/>
          <w:sz w:val="24"/>
          <w:szCs w:val="24"/>
          <w:lang w:eastAsia="es-MX"/>
        </w:rPr>
        <w:t xml:space="preserve">, </w:t>
      </w:r>
      <w:r w:rsidR="00C57ECB" w:rsidRPr="00BB4869">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ook w:val="04A0" w:firstRow="1" w:lastRow="0" w:firstColumn="1" w:lastColumn="0" w:noHBand="0" w:noVBand="1"/>
      </w:tblPr>
      <w:tblGrid>
        <w:gridCol w:w="2688"/>
        <w:gridCol w:w="2685"/>
        <w:gridCol w:w="3455"/>
      </w:tblGrid>
      <w:tr w:rsidR="00C318AA" w:rsidRPr="00BB4869" w14:paraId="3CF883BB" w14:textId="77777777" w:rsidTr="00727F96">
        <w:trPr>
          <w:jc w:val="center"/>
        </w:trPr>
        <w:tc>
          <w:tcPr>
            <w:tcW w:w="2689" w:type="dxa"/>
            <w:shd w:val="clear" w:color="auto" w:fill="000000" w:themeFill="text1"/>
            <w:vAlign w:val="center"/>
          </w:tcPr>
          <w:p w14:paraId="39C60BD8" w14:textId="77777777" w:rsidR="00C318AA" w:rsidRPr="00BB4869" w:rsidRDefault="00C318AA" w:rsidP="00C318AA">
            <w:pPr>
              <w:jc w:val="center"/>
              <w:rPr>
                <w:rFonts w:ascii="Palatino Linotype" w:hAnsi="Palatino Linotype"/>
                <w:b/>
                <w:sz w:val="24"/>
                <w:szCs w:val="24"/>
              </w:rPr>
            </w:pPr>
            <w:r w:rsidRPr="00BB4869">
              <w:rPr>
                <w:rFonts w:ascii="Palatino Linotype" w:hAnsi="Palatino Linotype"/>
                <w:b/>
                <w:sz w:val="24"/>
                <w:szCs w:val="24"/>
              </w:rPr>
              <w:t>Número de Recurso</w:t>
            </w:r>
          </w:p>
        </w:tc>
        <w:tc>
          <w:tcPr>
            <w:tcW w:w="2409" w:type="dxa"/>
            <w:shd w:val="clear" w:color="auto" w:fill="000000" w:themeFill="text1"/>
            <w:vAlign w:val="center"/>
          </w:tcPr>
          <w:p w14:paraId="7DC12399" w14:textId="77777777" w:rsidR="00C318AA" w:rsidRPr="00BB4869" w:rsidRDefault="00C318AA" w:rsidP="00C318AA">
            <w:pPr>
              <w:jc w:val="center"/>
              <w:rPr>
                <w:rFonts w:ascii="Palatino Linotype" w:hAnsi="Palatino Linotype"/>
                <w:b/>
                <w:sz w:val="24"/>
                <w:szCs w:val="24"/>
              </w:rPr>
            </w:pPr>
            <w:r w:rsidRPr="00BB4869">
              <w:rPr>
                <w:rFonts w:ascii="Palatino Linotype" w:hAnsi="Palatino Linotype"/>
                <w:b/>
                <w:sz w:val="24"/>
                <w:szCs w:val="24"/>
              </w:rPr>
              <w:t>Acto Impugnado</w:t>
            </w:r>
          </w:p>
        </w:tc>
        <w:tc>
          <w:tcPr>
            <w:tcW w:w="3730" w:type="dxa"/>
            <w:shd w:val="clear" w:color="auto" w:fill="000000" w:themeFill="text1"/>
            <w:vAlign w:val="center"/>
          </w:tcPr>
          <w:p w14:paraId="757FA561" w14:textId="77777777" w:rsidR="00C318AA" w:rsidRPr="00BB4869" w:rsidRDefault="00C318AA" w:rsidP="00C318AA">
            <w:pPr>
              <w:jc w:val="center"/>
              <w:rPr>
                <w:rFonts w:ascii="Palatino Linotype" w:hAnsi="Palatino Linotype"/>
                <w:b/>
                <w:sz w:val="24"/>
                <w:szCs w:val="24"/>
              </w:rPr>
            </w:pPr>
            <w:r w:rsidRPr="00BB4869">
              <w:rPr>
                <w:rFonts w:ascii="Palatino Linotype" w:hAnsi="Palatino Linotype"/>
                <w:b/>
                <w:sz w:val="24"/>
                <w:szCs w:val="24"/>
              </w:rPr>
              <w:t>Razones o motivos de inconformidad</w:t>
            </w:r>
          </w:p>
        </w:tc>
      </w:tr>
      <w:tr w:rsidR="00C318AA" w:rsidRPr="00BB4869" w14:paraId="38485DE9" w14:textId="77777777" w:rsidTr="00727F96">
        <w:trPr>
          <w:trHeight w:val="1384"/>
          <w:jc w:val="center"/>
        </w:trPr>
        <w:tc>
          <w:tcPr>
            <w:tcW w:w="2689" w:type="dxa"/>
          </w:tcPr>
          <w:p w14:paraId="24E282C3" w14:textId="77777777" w:rsidR="00C318AA" w:rsidRPr="00BB4869" w:rsidRDefault="00B06408" w:rsidP="00B06408">
            <w:pPr>
              <w:rPr>
                <w:rFonts w:ascii="Palatino Linotype" w:hAnsi="Palatino Linotype"/>
                <w:sz w:val="20"/>
                <w:szCs w:val="20"/>
              </w:rPr>
            </w:pPr>
            <w:r w:rsidRPr="00BB4869">
              <w:rPr>
                <w:rFonts w:ascii="Palatino Linotype" w:eastAsia="Times New Roman" w:hAnsi="Palatino Linotype" w:cs="Times New Roman"/>
                <w:b/>
                <w:sz w:val="20"/>
                <w:szCs w:val="20"/>
                <w:lang w:eastAsia="es-MX"/>
              </w:rPr>
              <w:t>0052</w:t>
            </w:r>
            <w:r w:rsidR="00F4143E" w:rsidRPr="00BB4869">
              <w:rPr>
                <w:rFonts w:ascii="Palatino Linotype" w:eastAsia="Times New Roman" w:hAnsi="Palatino Linotype" w:cs="Times New Roman"/>
                <w:b/>
                <w:sz w:val="20"/>
                <w:szCs w:val="20"/>
                <w:lang w:eastAsia="es-MX"/>
              </w:rPr>
              <w:t>7</w:t>
            </w:r>
            <w:r w:rsidR="00C318AA" w:rsidRPr="00BB4869">
              <w:rPr>
                <w:rFonts w:ascii="Palatino Linotype" w:eastAsia="Times New Roman" w:hAnsi="Palatino Linotype" w:cs="Times New Roman"/>
                <w:b/>
                <w:sz w:val="20"/>
                <w:szCs w:val="20"/>
                <w:lang w:eastAsia="es-MX"/>
              </w:rPr>
              <w:t>/INFOEM/IP/RR/20</w:t>
            </w:r>
            <w:r w:rsidRPr="00BB4869">
              <w:rPr>
                <w:rFonts w:ascii="Palatino Linotype" w:eastAsia="Times New Roman" w:hAnsi="Palatino Linotype" w:cs="Times New Roman"/>
                <w:b/>
                <w:sz w:val="20"/>
                <w:szCs w:val="20"/>
                <w:lang w:eastAsia="es-MX"/>
              </w:rPr>
              <w:t>20</w:t>
            </w:r>
          </w:p>
        </w:tc>
        <w:tc>
          <w:tcPr>
            <w:tcW w:w="2409" w:type="dxa"/>
          </w:tcPr>
          <w:p w14:paraId="20BF46E9" w14:textId="77777777" w:rsidR="00C318AA" w:rsidRPr="00BB4869" w:rsidRDefault="00B06408" w:rsidP="00193007">
            <w:pPr>
              <w:jc w:val="both"/>
              <w:rPr>
                <w:rFonts w:ascii="Palatino Linotype" w:hAnsi="Palatino Linotype"/>
                <w:i/>
              </w:rPr>
            </w:pPr>
            <w:r w:rsidRPr="00BB4869">
              <w:rPr>
                <w:rFonts w:ascii="Palatino Linotype" w:hAnsi="Palatino Linotype"/>
                <w:i/>
              </w:rPr>
              <w:t>“respuesta a la solicitud nùmero 00011/GUBERNA/IP/2020 Gubernatura”</w:t>
            </w:r>
          </w:p>
        </w:tc>
        <w:tc>
          <w:tcPr>
            <w:tcW w:w="3730" w:type="dxa"/>
          </w:tcPr>
          <w:p w14:paraId="65102AD7" w14:textId="77777777" w:rsidR="00C318AA" w:rsidRPr="00BB4869" w:rsidRDefault="00B06408" w:rsidP="009A2BAB">
            <w:pPr>
              <w:jc w:val="both"/>
              <w:rPr>
                <w:rFonts w:ascii="Palatino Linotype" w:hAnsi="Palatino Linotype"/>
                <w:i/>
              </w:rPr>
            </w:pPr>
            <w:r w:rsidRPr="00BB4869">
              <w:rPr>
                <w:rFonts w:ascii="Palatino Linotype" w:hAnsi="Palatino Linotype"/>
                <w:i/>
              </w:rPr>
              <w:t>“tal y como lo menciona en su respuesta, existen facultades de revisiòn y vigilancia del ejericio de recursos que conforman la Hacienda Pùblica, por lo cual reitero la solicitud”</w:t>
            </w:r>
          </w:p>
        </w:tc>
      </w:tr>
    </w:tbl>
    <w:p w14:paraId="4B478B63" w14:textId="77777777" w:rsidR="00875E93" w:rsidRPr="00BB4869" w:rsidRDefault="00875E93" w:rsidP="00A36862">
      <w:pPr>
        <w:spacing w:line="360" w:lineRule="auto"/>
        <w:ind w:right="49"/>
        <w:jc w:val="both"/>
        <w:rPr>
          <w:rFonts w:ascii="Palatino Linotype" w:eastAsia="Times New Roman" w:hAnsi="Palatino Linotype" w:cs="Arial"/>
          <w:b/>
          <w:sz w:val="28"/>
          <w:szCs w:val="28"/>
          <w:lang w:val="es-ES" w:eastAsia="es-ES"/>
        </w:rPr>
      </w:pPr>
    </w:p>
    <w:p w14:paraId="12BB2358" w14:textId="77777777" w:rsidR="00A36862" w:rsidRPr="00BB4869"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BB4869">
        <w:rPr>
          <w:rFonts w:ascii="Palatino Linotype" w:eastAsia="Times New Roman" w:hAnsi="Palatino Linotype" w:cs="Arial"/>
          <w:b/>
          <w:sz w:val="28"/>
          <w:szCs w:val="28"/>
          <w:lang w:val="es-ES" w:eastAsia="es-ES"/>
        </w:rPr>
        <w:t>I</w:t>
      </w:r>
      <w:r w:rsidR="005011D7" w:rsidRPr="00BB4869">
        <w:rPr>
          <w:rFonts w:ascii="Palatino Linotype" w:eastAsia="Times New Roman" w:hAnsi="Palatino Linotype" w:cs="Arial"/>
          <w:b/>
          <w:sz w:val="28"/>
          <w:szCs w:val="28"/>
          <w:lang w:val="es-ES" w:eastAsia="es-ES"/>
        </w:rPr>
        <w:t>V.</w:t>
      </w:r>
      <w:r w:rsidR="005011D7" w:rsidRPr="00BB4869">
        <w:rPr>
          <w:rFonts w:ascii="Palatino Linotype" w:eastAsia="Times New Roman" w:hAnsi="Palatino Linotype" w:cs="Arial"/>
          <w:b/>
          <w:sz w:val="28"/>
          <w:szCs w:val="24"/>
          <w:lang w:val="es-ES" w:eastAsia="es-ES"/>
        </w:rPr>
        <w:t xml:space="preserve"> </w:t>
      </w:r>
      <w:r w:rsidR="005011D7" w:rsidRPr="00BB4869">
        <w:rPr>
          <w:rFonts w:ascii="Palatino Linotype" w:eastAsia="Times New Roman" w:hAnsi="Palatino Linotype" w:cs="Arial"/>
          <w:sz w:val="24"/>
          <w:szCs w:val="24"/>
          <w:lang w:val="es-ES" w:eastAsia="es-ES"/>
        </w:rPr>
        <w:t xml:space="preserve">El </w:t>
      </w:r>
      <w:r w:rsidR="00B06408" w:rsidRPr="00BB4869">
        <w:rPr>
          <w:rFonts w:ascii="Palatino Linotype" w:eastAsia="Times New Roman" w:hAnsi="Palatino Linotype" w:cs="Arial"/>
          <w:sz w:val="24"/>
          <w:szCs w:val="24"/>
          <w:lang w:val="es-ES" w:eastAsia="es-ES"/>
        </w:rPr>
        <w:t>dieciséis</w:t>
      </w:r>
      <w:r w:rsidR="005011D7" w:rsidRPr="00BB4869">
        <w:rPr>
          <w:rFonts w:ascii="Palatino Linotype" w:eastAsia="Times New Roman" w:hAnsi="Palatino Linotype" w:cs="Arial"/>
          <w:sz w:val="24"/>
          <w:szCs w:val="24"/>
          <w:lang w:val="es-ES" w:eastAsia="es-ES"/>
        </w:rPr>
        <w:t xml:space="preserve"> de </w:t>
      </w:r>
      <w:r w:rsidR="00B06408" w:rsidRPr="00BB4869">
        <w:rPr>
          <w:rFonts w:ascii="Palatino Linotype" w:eastAsia="Times New Roman" w:hAnsi="Palatino Linotype" w:cs="Arial"/>
          <w:sz w:val="24"/>
          <w:szCs w:val="24"/>
          <w:lang w:val="es-ES" w:eastAsia="es-ES"/>
        </w:rPr>
        <w:t>enero</w:t>
      </w:r>
      <w:r w:rsidR="005011D7" w:rsidRPr="00BB4869">
        <w:rPr>
          <w:rFonts w:ascii="Palatino Linotype" w:eastAsia="Times New Roman" w:hAnsi="Palatino Linotype" w:cs="Arial"/>
          <w:sz w:val="24"/>
          <w:szCs w:val="24"/>
          <w:lang w:val="es-ES" w:eastAsia="es-ES"/>
        </w:rPr>
        <w:t xml:space="preserve"> de dos mil </w:t>
      </w:r>
      <w:r w:rsidR="00B06408" w:rsidRPr="00BB4869">
        <w:rPr>
          <w:rFonts w:ascii="Palatino Linotype" w:eastAsia="Times New Roman" w:hAnsi="Palatino Linotype" w:cs="Arial"/>
          <w:sz w:val="24"/>
          <w:szCs w:val="24"/>
          <w:lang w:val="es-ES" w:eastAsia="es-ES"/>
        </w:rPr>
        <w:t>veinte</w:t>
      </w:r>
      <w:r w:rsidR="005011D7" w:rsidRPr="00BB4869">
        <w:rPr>
          <w:rFonts w:ascii="Palatino Linotype" w:eastAsia="Times New Roman" w:hAnsi="Palatino Linotype" w:cs="Times New Roman"/>
          <w:sz w:val="24"/>
          <w:szCs w:val="24"/>
          <w:lang w:val="es-ES" w:eastAsia="es-ES"/>
        </w:rPr>
        <w:t>, el</w:t>
      </w:r>
      <w:r w:rsidR="005011D7" w:rsidRPr="00BB4869">
        <w:rPr>
          <w:rFonts w:ascii="Palatino Linotype" w:eastAsia="Times New Roman" w:hAnsi="Palatino Linotype" w:cs="Arial"/>
          <w:sz w:val="24"/>
          <w:szCs w:val="24"/>
          <w:lang w:val="es-ES" w:eastAsia="es-ES"/>
        </w:rPr>
        <w:t xml:space="preserve"> </w:t>
      </w:r>
      <w:r w:rsidR="005011D7" w:rsidRPr="00BB4869">
        <w:rPr>
          <w:rFonts w:ascii="Palatino Linotype" w:eastAsia="Times New Roman" w:hAnsi="Palatino Linotype" w:cs="Arial"/>
          <w:sz w:val="24"/>
          <w:szCs w:val="24"/>
          <w:lang w:val="es-ES_tradnl" w:eastAsia="es-ES"/>
        </w:rPr>
        <w:t>recurso de revisión de que</w:t>
      </w:r>
      <w:r w:rsidR="005011D7" w:rsidRPr="00BB4869">
        <w:rPr>
          <w:rFonts w:ascii="Palatino Linotype" w:eastAsia="Times New Roman" w:hAnsi="Palatino Linotype" w:cs="Arial"/>
          <w:sz w:val="24"/>
          <w:szCs w:val="24"/>
          <w:lang w:val="es-ES" w:eastAsia="es-ES"/>
        </w:rPr>
        <w:t xml:space="preserve"> se trata</w:t>
      </w:r>
      <w:r w:rsidR="005011D7" w:rsidRPr="00BB4869">
        <w:rPr>
          <w:rFonts w:ascii="Palatino Linotype" w:eastAsia="Times New Roman" w:hAnsi="Palatino Linotype" w:cs="Arial"/>
          <w:sz w:val="24"/>
          <w:szCs w:val="24"/>
          <w:lang w:val="es-ES_tradnl" w:eastAsia="es-ES"/>
        </w:rPr>
        <w:t xml:space="preserve"> se envió electrónicamente al Instituto de </w:t>
      </w:r>
      <w:r w:rsidR="005011D7" w:rsidRPr="00BB4869">
        <w:rPr>
          <w:rFonts w:ascii="Palatino Linotype" w:eastAsia="Arial Unicode MS" w:hAnsi="Palatino Linotype" w:cs="Arial"/>
          <w:sz w:val="24"/>
          <w:szCs w:val="24"/>
          <w:lang w:val="es-ES" w:eastAsia="es-ES"/>
        </w:rPr>
        <w:t>Transparencia</w:t>
      </w:r>
      <w:r w:rsidR="005011D7" w:rsidRPr="00BB4869">
        <w:rPr>
          <w:rFonts w:ascii="Palatino Linotype" w:eastAsia="Times New Roman" w:hAnsi="Palatino Linotype" w:cs="Arial"/>
          <w:sz w:val="24"/>
          <w:szCs w:val="24"/>
          <w:lang w:val="es-ES_tradnl" w:eastAsia="es-ES"/>
        </w:rPr>
        <w:t xml:space="preserve">, Acceso a la Información </w:t>
      </w:r>
      <w:r w:rsidR="005011D7" w:rsidRPr="00BB4869">
        <w:rPr>
          <w:rFonts w:ascii="Palatino Linotype" w:eastAsia="Times New Roman" w:hAnsi="Palatino Linotype" w:cs="Arial"/>
          <w:sz w:val="24"/>
          <w:szCs w:val="24"/>
          <w:lang w:val="es-ES_tradnl" w:eastAsia="es-ES"/>
        </w:rPr>
        <w:lastRenderedPageBreak/>
        <w:t xml:space="preserve">Pública y Protección de Datos Personales del Estado de México y Municipios y con fundamento en el artículo 185, fracción I de la </w:t>
      </w:r>
      <w:r w:rsidR="005011D7" w:rsidRPr="00BB4869">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BB4869">
        <w:rPr>
          <w:rFonts w:ascii="Palatino Linotype" w:eastAsia="Times New Roman" w:hAnsi="Palatino Linotype" w:cs="Arial"/>
          <w:sz w:val="24"/>
          <w:szCs w:val="24"/>
          <w:lang w:val="es-ES_tradnl" w:eastAsia="es-ES"/>
        </w:rPr>
        <w:t>, se turnó, a través del</w:t>
      </w:r>
      <w:r w:rsidR="005011D7" w:rsidRPr="00BB4869">
        <w:rPr>
          <w:rFonts w:ascii="Palatino Linotype" w:eastAsia="Arial Unicode MS" w:hAnsi="Palatino Linotype" w:cs="Arial"/>
          <w:sz w:val="24"/>
          <w:szCs w:val="24"/>
          <w:lang w:val="es-ES_tradnl" w:eastAsia="es-ES"/>
        </w:rPr>
        <w:t xml:space="preserve"> </w:t>
      </w:r>
      <w:r w:rsidR="005011D7" w:rsidRPr="00BB4869">
        <w:rPr>
          <w:rFonts w:ascii="Palatino Linotype" w:eastAsia="Arial Unicode MS" w:hAnsi="Palatino Linotype" w:cs="Arial"/>
          <w:b/>
          <w:sz w:val="24"/>
          <w:szCs w:val="24"/>
          <w:lang w:val="es-ES_tradnl" w:eastAsia="es-ES"/>
        </w:rPr>
        <w:t>SAIMEX</w:t>
      </w:r>
      <w:r w:rsidR="005011D7" w:rsidRPr="00BB4869">
        <w:rPr>
          <w:rFonts w:ascii="Palatino Linotype" w:eastAsia="Times New Roman" w:hAnsi="Palatino Linotype" w:cs="Times New Roman"/>
          <w:sz w:val="24"/>
          <w:szCs w:val="24"/>
          <w:lang w:val="es-ES" w:eastAsia="es-ES"/>
        </w:rPr>
        <w:t>, el recurso</w:t>
      </w:r>
      <w:r w:rsidR="005011D7" w:rsidRPr="00BB4869">
        <w:rPr>
          <w:rFonts w:ascii="Palatino Linotype" w:eastAsia="Times New Roman" w:hAnsi="Palatino Linotype" w:cs="Arial"/>
          <w:sz w:val="24"/>
          <w:szCs w:val="20"/>
          <w:lang w:val="es-ES" w:eastAsia="es-ES"/>
        </w:rPr>
        <w:t xml:space="preserve"> de revisión</w:t>
      </w:r>
      <w:r w:rsidR="00A36862" w:rsidRPr="00BB4869">
        <w:rPr>
          <w:rFonts w:ascii="Palatino Linotype" w:eastAsia="Times New Roman" w:hAnsi="Palatino Linotype" w:cs="Times New Roman"/>
          <w:sz w:val="24"/>
          <w:szCs w:val="24"/>
          <w:lang w:val="es-ES" w:eastAsia="es-ES"/>
        </w:rPr>
        <w:t xml:space="preserve"> a la </w:t>
      </w:r>
      <w:r w:rsidR="00A36862" w:rsidRPr="00BB4869">
        <w:rPr>
          <w:rFonts w:ascii="Palatino Linotype" w:eastAsia="Times New Roman" w:hAnsi="Palatino Linotype" w:cs="Arial"/>
          <w:sz w:val="24"/>
          <w:szCs w:val="24"/>
          <w:lang w:val="es-ES_tradnl" w:eastAsia="es-ES"/>
        </w:rPr>
        <w:t xml:space="preserve">Comisionada </w:t>
      </w:r>
      <w:r w:rsidR="0047298C" w:rsidRPr="00BB4869">
        <w:rPr>
          <w:rFonts w:ascii="Palatino Linotype" w:eastAsia="Times New Roman" w:hAnsi="Palatino Linotype" w:cs="Arial"/>
          <w:b/>
          <w:sz w:val="24"/>
          <w:szCs w:val="24"/>
          <w:lang w:val="es-ES_tradnl" w:eastAsia="es-ES"/>
        </w:rPr>
        <w:t>EVA ABAID YAPUR</w:t>
      </w:r>
      <w:r w:rsidR="00A36862" w:rsidRPr="00BB4869">
        <w:rPr>
          <w:rFonts w:ascii="Palatino Linotype" w:eastAsia="Times New Roman" w:hAnsi="Palatino Linotype" w:cs="Arial"/>
          <w:b/>
          <w:sz w:val="24"/>
          <w:szCs w:val="24"/>
          <w:lang w:val="es-ES_tradnl" w:eastAsia="es-ES"/>
        </w:rPr>
        <w:t xml:space="preserve">, </w:t>
      </w:r>
      <w:r w:rsidR="00A36862" w:rsidRPr="00BB4869">
        <w:rPr>
          <w:rFonts w:ascii="Palatino Linotype" w:eastAsia="Times New Roman" w:hAnsi="Palatino Linotype" w:cs="Arial"/>
          <w:sz w:val="24"/>
          <w:szCs w:val="24"/>
          <w:lang w:val="es-ES_tradnl" w:eastAsia="es-ES"/>
        </w:rPr>
        <w:t>a efecto de que decretaran su admisión o desechamiento.</w:t>
      </w:r>
      <w:r w:rsidR="00A36862" w:rsidRPr="00BB4869">
        <w:rPr>
          <w:rFonts w:ascii="Palatino Linotype" w:eastAsia="Times New Roman" w:hAnsi="Palatino Linotype" w:cs="Times New Roman"/>
          <w:noProof/>
          <w:sz w:val="24"/>
          <w:szCs w:val="24"/>
          <w:lang w:eastAsia="es-MX"/>
        </w:rPr>
        <w:t xml:space="preserve"> </w:t>
      </w:r>
    </w:p>
    <w:p w14:paraId="30479A4C" w14:textId="77777777" w:rsidR="00374A2A" w:rsidRPr="00BB4869" w:rsidRDefault="00374A2A" w:rsidP="00A36862">
      <w:pPr>
        <w:spacing w:line="360" w:lineRule="auto"/>
        <w:ind w:right="49"/>
        <w:jc w:val="both"/>
        <w:rPr>
          <w:rFonts w:ascii="Palatino Linotype" w:eastAsia="Times New Roman" w:hAnsi="Palatino Linotype" w:cs="Times New Roman"/>
          <w:noProof/>
          <w:sz w:val="12"/>
          <w:szCs w:val="24"/>
          <w:lang w:eastAsia="es-MX"/>
        </w:rPr>
      </w:pPr>
    </w:p>
    <w:p w14:paraId="45F71958" w14:textId="77777777" w:rsidR="008332F9" w:rsidRPr="00BB4869"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B4869">
        <w:rPr>
          <w:rFonts w:ascii="Palatino Linotype" w:eastAsia="MS Mincho" w:hAnsi="Palatino Linotype" w:cs="Arial"/>
          <w:b/>
          <w:sz w:val="28"/>
          <w:szCs w:val="24"/>
          <w:lang w:val="es-ES_tradnl" w:eastAsia="es-ES"/>
        </w:rPr>
        <w:t xml:space="preserve">V. </w:t>
      </w:r>
      <w:r w:rsidRPr="00BB4869">
        <w:rPr>
          <w:rFonts w:ascii="Palatino Linotype" w:eastAsia="MS Mincho" w:hAnsi="Palatino Linotype" w:cs="Arial"/>
          <w:sz w:val="24"/>
          <w:szCs w:val="24"/>
          <w:lang w:val="es-ES_tradnl" w:eastAsia="es-ES"/>
        </w:rPr>
        <w:t>De las constancias del</w:t>
      </w:r>
      <w:r w:rsidR="001B7404" w:rsidRPr="00BB4869">
        <w:rPr>
          <w:rFonts w:ascii="Palatino Linotype" w:eastAsia="MS Mincho" w:hAnsi="Palatino Linotype" w:cs="Arial"/>
          <w:sz w:val="24"/>
          <w:szCs w:val="24"/>
          <w:lang w:val="es-ES_tradnl" w:eastAsia="es-ES"/>
        </w:rPr>
        <w:t xml:space="preserve"> expediente electrónico</w:t>
      </w:r>
      <w:r w:rsidRPr="00BB4869">
        <w:rPr>
          <w:rFonts w:ascii="Palatino Linotype" w:eastAsia="MS Mincho" w:hAnsi="Palatino Linotype" w:cs="Arial"/>
          <w:sz w:val="24"/>
          <w:szCs w:val="24"/>
          <w:lang w:val="es-ES_tradnl" w:eastAsia="es-ES"/>
        </w:rPr>
        <w:t xml:space="preserve"> del</w:t>
      </w:r>
      <w:r w:rsidRPr="00BB4869">
        <w:rPr>
          <w:rFonts w:ascii="Palatino Linotype" w:eastAsia="MS Mincho" w:hAnsi="Palatino Linotype" w:cs="Arial"/>
          <w:b/>
          <w:sz w:val="24"/>
          <w:szCs w:val="24"/>
          <w:lang w:val="es-ES_tradnl" w:eastAsia="es-ES"/>
        </w:rPr>
        <w:t xml:space="preserve"> SAIMEX</w:t>
      </w:r>
      <w:r w:rsidRPr="00BB4869">
        <w:rPr>
          <w:rFonts w:ascii="Palatino Linotype" w:eastAsia="MS Mincho" w:hAnsi="Palatino Linotype" w:cs="Arial"/>
          <w:sz w:val="24"/>
          <w:szCs w:val="24"/>
          <w:lang w:val="es-ES_tradnl" w:eastAsia="es-ES"/>
        </w:rPr>
        <w:t xml:space="preserve">, se desprende que el </w:t>
      </w:r>
      <w:r w:rsidR="00B06408" w:rsidRPr="00BB4869">
        <w:rPr>
          <w:rFonts w:ascii="Palatino Linotype" w:eastAsia="MS Mincho" w:hAnsi="Palatino Linotype" w:cs="Arial"/>
          <w:sz w:val="24"/>
          <w:szCs w:val="24"/>
          <w:lang w:val="es-ES_tradnl" w:eastAsia="es-ES"/>
        </w:rPr>
        <w:t>veintidós</w:t>
      </w:r>
      <w:r w:rsidR="006E3567" w:rsidRPr="00BB4869">
        <w:rPr>
          <w:rFonts w:ascii="Palatino Linotype" w:eastAsia="MS Mincho" w:hAnsi="Palatino Linotype" w:cs="Arial"/>
          <w:sz w:val="24"/>
          <w:szCs w:val="24"/>
          <w:lang w:val="es-ES_tradnl" w:eastAsia="es-ES"/>
        </w:rPr>
        <w:t xml:space="preserve"> de </w:t>
      </w:r>
      <w:r w:rsidR="00D91A4F" w:rsidRPr="00BB4869">
        <w:rPr>
          <w:rFonts w:ascii="Palatino Linotype" w:eastAsia="MS Mincho" w:hAnsi="Palatino Linotype" w:cs="Arial"/>
          <w:sz w:val="24"/>
          <w:szCs w:val="24"/>
          <w:lang w:val="es-ES_tradnl" w:eastAsia="es-ES"/>
        </w:rPr>
        <w:t>enero</w:t>
      </w:r>
      <w:r w:rsidR="006E3567" w:rsidRPr="00BB4869">
        <w:rPr>
          <w:rFonts w:ascii="Palatino Linotype" w:eastAsia="MS Mincho" w:hAnsi="Palatino Linotype" w:cs="Arial"/>
          <w:sz w:val="24"/>
          <w:szCs w:val="24"/>
          <w:lang w:val="es-ES_tradnl" w:eastAsia="es-ES"/>
        </w:rPr>
        <w:t xml:space="preserve"> de </w:t>
      </w:r>
      <w:r w:rsidRPr="00BB4869">
        <w:rPr>
          <w:rFonts w:ascii="Palatino Linotype" w:eastAsia="MS Mincho" w:hAnsi="Palatino Linotype" w:cs="Arial"/>
          <w:sz w:val="24"/>
          <w:szCs w:val="24"/>
          <w:lang w:val="es-ES_tradnl" w:eastAsia="es-ES"/>
        </w:rPr>
        <w:t xml:space="preserve">dos mil </w:t>
      </w:r>
      <w:r w:rsidR="00D91A4F" w:rsidRPr="00BB4869">
        <w:rPr>
          <w:rFonts w:ascii="Palatino Linotype" w:eastAsia="MS Mincho" w:hAnsi="Palatino Linotype" w:cs="Arial"/>
          <w:sz w:val="24"/>
          <w:szCs w:val="24"/>
          <w:lang w:val="es-ES_tradnl" w:eastAsia="es-ES"/>
        </w:rPr>
        <w:t>veinte</w:t>
      </w:r>
      <w:r w:rsidRPr="00BB4869">
        <w:rPr>
          <w:rFonts w:ascii="Palatino Linotype" w:eastAsia="MS Mincho" w:hAnsi="Palatino Linotype" w:cs="Arial"/>
          <w:sz w:val="24"/>
          <w:szCs w:val="24"/>
          <w:lang w:val="es-ES_tradnl" w:eastAsia="es-ES"/>
        </w:rPr>
        <w:t>, se acor</w:t>
      </w:r>
      <w:r w:rsidR="006E3567" w:rsidRPr="00BB4869">
        <w:rPr>
          <w:rFonts w:ascii="Palatino Linotype" w:eastAsia="MS Mincho" w:hAnsi="Palatino Linotype" w:cs="Arial"/>
          <w:sz w:val="24"/>
          <w:szCs w:val="24"/>
          <w:lang w:val="es-ES_tradnl" w:eastAsia="es-ES"/>
        </w:rPr>
        <w:t>dó la admisión a trámite del recurso</w:t>
      </w:r>
      <w:r w:rsidR="003E32A3" w:rsidRPr="00BB4869">
        <w:rPr>
          <w:rFonts w:ascii="Palatino Linotype" w:eastAsia="MS Mincho" w:hAnsi="Palatino Linotype" w:cs="Arial"/>
          <w:sz w:val="24"/>
          <w:szCs w:val="24"/>
          <w:lang w:val="es-ES_tradnl" w:eastAsia="es-ES"/>
        </w:rPr>
        <w:t xml:space="preserve"> de revisión que nos ocupa</w:t>
      </w:r>
      <w:r w:rsidRPr="00BB4869">
        <w:rPr>
          <w:rFonts w:ascii="Palatino Linotype" w:eastAsia="MS Mincho" w:hAnsi="Palatino Linotype" w:cs="Arial"/>
          <w:sz w:val="24"/>
          <w:szCs w:val="24"/>
          <w:lang w:val="es-ES_tradnl" w:eastAsia="es-ES"/>
        </w:rPr>
        <w:t>,</w:t>
      </w:r>
      <w:r w:rsidR="006E3567" w:rsidRPr="00BB4869">
        <w:rPr>
          <w:rFonts w:ascii="Palatino Linotype" w:eastAsia="MS Mincho" w:hAnsi="Palatino Linotype" w:cs="Arial"/>
          <w:sz w:val="24"/>
          <w:szCs w:val="24"/>
          <w:lang w:val="es-ES_tradnl" w:eastAsia="es-ES"/>
        </w:rPr>
        <w:t xml:space="preserve"> así como la integración del expediente respectivo, mismo que se puso</w:t>
      </w:r>
      <w:r w:rsidRPr="00BB4869">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B4869">
        <w:rPr>
          <w:rFonts w:ascii="Palatino Linotype" w:eastAsia="MS Mincho" w:hAnsi="Palatino Linotype" w:cs="Arial"/>
          <w:b/>
          <w:sz w:val="24"/>
          <w:szCs w:val="24"/>
          <w:lang w:val="es-ES_tradnl" w:eastAsia="es-ES"/>
        </w:rPr>
        <w:t xml:space="preserve">EL SUJETO OBLIGADO </w:t>
      </w:r>
      <w:r w:rsidRPr="00BB4869">
        <w:rPr>
          <w:rFonts w:ascii="Palatino Linotype" w:eastAsia="MS Mincho" w:hAnsi="Palatino Linotype" w:cs="Arial"/>
          <w:sz w:val="24"/>
          <w:szCs w:val="24"/>
          <w:lang w:val="es-ES_tradnl" w:eastAsia="es-ES"/>
        </w:rPr>
        <w:t>rindiera su</w:t>
      </w:r>
      <w:r w:rsidRPr="00BB4869">
        <w:rPr>
          <w:rFonts w:ascii="Palatino Linotype" w:eastAsia="MS Mincho" w:hAnsi="Palatino Linotype" w:cs="Arial"/>
          <w:b/>
          <w:sz w:val="24"/>
          <w:szCs w:val="24"/>
          <w:lang w:val="es-ES_tradnl" w:eastAsia="es-ES"/>
        </w:rPr>
        <w:t xml:space="preserve"> </w:t>
      </w:r>
      <w:r w:rsidRPr="00BB4869">
        <w:rPr>
          <w:rFonts w:ascii="Palatino Linotype" w:eastAsia="MS Mincho" w:hAnsi="Palatino Linotype" w:cs="Arial"/>
          <w:sz w:val="24"/>
          <w:szCs w:val="24"/>
          <w:lang w:val="es-ES_tradnl" w:eastAsia="es-ES"/>
        </w:rPr>
        <w:t>Inf</w:t>
      </w:r>
      <w:r w:rsidR="003E32A3" w:rsidRPr="00BB4869">
        <w:rPr>
          <w:rFonts w:ascii="Palatino Linotype" w:eastAsia="MS Mincho" w:hAnsi="Palatino Linotype" w:cs="Arial"/>
          <w:sz w:val="24"/>
          <w:szCs w:val="24"/>
          <w:lang w:val="es-ES_tradnl" w:eastAsia="es-ES"/>
        </w:rPr>
        <w:t>orme</w:t>
      </w:r>
      <w:r w:rsidRPr="00BB4869">
        <w:rPr>
          <w:rFonts w:ascii="Palatino Linotype" w:eastAsia="MS Mincho" w:hAnsi="Palatino Linotype" w:cs="Arial"/>
          <w:sz w:val="24"/>
          <w:szCs w:val="24"/>
          <w:lang w:val="es-ES_tradnl" w:eastAsia="es-ES"/>
        </w:rPr>
        <w:t xml:space="preserve"> Justificado respectivamente.</w:t>
      </w:r>
    </w:p>
    <w:p w14:paraId="3394269A" w14:textId="77777777" w:rsidR="00F32CC0" w:rsidRPr="00BB4869"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14:paraId="5599AF6C" w14:textId="6ACBEFB7" w:rsidR="00B06408" w:rsidRPr="00BB4869" w:rsidRDefault="009A2BAB" w:rsidP="003E32A3">
      <w:pPr>
        <w:spacing w:line="360" w:lineRule="auto"/>
        <w:jc w:val="both"/>
        <w:rPr>
          <w:rFonts w:ascii="Palatino Linotype" w:eastAsia="Times New Roman" w:hAnsi="Palatino Linotype" w:cs="Arial"/>
          <w:sz w:val="24"/>
          <w:szCs w:val="24"/>
          <w:lang w:val="es-ES" w:eastAsia="es-ES"/>
        </w:rPr>
      </w:pPr>
      <w:r w:rsidRPr="00BB4869">
        <w:rPr>
          <w:rFonts w:ascii="Palatino Linotype" w:eastAsia="Times New Roman" w:hAnsi="Palatino Linotype" w:cs="Times New Roman"/>
          <w:b/>
          <w:noProof/>
          <w:sz w:val="28"/>
          <w:szCs w:val="28"/>
          <w:lang w:eastAsia="es-MX"/>
        </w:rPr>
        <w:t>VI</w:t>
      </w:r>
      <w:r w:rsidR="003E32A3" w:rsidRPr="00BB4869">
        <w:rPr>
          <w:rFonts w:ascii="Palatino Linotype" w:eastAsia="Times New Roman" w:hAnsi="Palatino Linotype" w:cs="Times New Roman"/>
          <w:b/>
          <w:noProof/>
          <w:sz w:val="28"/>
          <w:szCs w:val="28"/>
          <w:lang w:eastAsia="es-MX"/>
        </w:rPr>
        <w:t>I</w:t>
      </w:r>
      <w:r w:rsidR="008A067E" w:rsidRPr="00BB4869">
        <w:rPr>
          <w:rFonts w:ascii="Palatino Linotype" w:eastAsia="Times New Roman" w:hAnsi="Palatino Linotype" w:cs="Times New Roman"/>
          <w:b/>
          <w:noProof/>
          <w:sz w:val="28"/>
          <w:szCs w:val="28"/>
          <w:lang w:eastAsia="es-MX"/>
        </w:rPr>
        <w:t>.</w:t>
      </w:r>
      <w:r w:rsidR="008A067E" w:rsidRPr="00BB4869">
        <w:rPr>
          <w:rFonts w:ascii="Palatino Linotype" w:eastAsia="Times New Roman" w:hAnsi="Palatino Linotype" w:cs="Times New Roman"/>
          <w:b/>
          <w:noProof/>
          <w:sz w:val="24"/>
          <w:szCs w:val="24"/>
          <w:lang w:eastAsia="es-MX"/>
        </w:rPr>
        <w:t xml:space="preserve"> </w:t>
      </w:r>
      <w:r w:rsidR="00EF6D94" w:rsidRPr="00BB4869">
        <w:rPr>
          <w:rFonts w:ascii="Palatino Linotype" w:eastAsia="Times New Roman" w:hAnsi="Palatino Linotype" w:cs="Arial"/>
          <w:sz w:val="24"/>
          <w:szCs w:val="24"/>
          <w:lang w:val="es-ES" w:eastAsia="es-ES"/>
        </w:rPr>
        <w:t xml:space="preserve">De las constancias que obran en el expediente electrónico del </w:t>
      </w:r>
      <w:r w:rsidR="00EF6D94" w:rsidRPr="00BB4869">
        <w:rPr>
          <w:rFonts w:ascii="Palatino Linotype" w:eastAsia="Times New Roman" w:hAnsi="Palatino Linotype" w:cs="Arial"/>
          <w:b/>
          <w:sz w:val="24"/>
          <w:szCs w:val="24"/>
          <w:lang w:val="es-ES" w:eastAsia="es-ES"/>
        </w:rPr>
        <w:t>SAIMEX</w:t>
      </w:r>
      <w:r w:rsidR="00EF6D94" w:rsidRPr="00BB4869">
        <w:rPr>
          <w:rFonts w:ascii="Palatino Linotype" w:eastAsia="Times New Roman" w:hAnsi="Palatino Linotype" w:cs="Arial"/>
          <w:sz w:val="24"/>
          <w:szCs w:val="24"/>
          <w:lang w:val="es-ES" w:eastAsia="es-ES"/>
        </w:rPr>
        <w:t xml:space="preserve">, se advierte que </w:t>
      </w:r>
      <w:r w:rsidR="00EF6D94" w:rsidRPr="00BB4869">
        <w:rPr>
          <w:rFonts w:ascii="Palatino Linotype" w:eastAsia="Times New Roman" w:hAnsi="Palatino Linotype" w:cs="Arial"/>
          <w:b/>
          <w:sz w:val="24"/>
          <w:szCs w:val="24"/>
          <w:lang w:val="es-ES" w:eastAsia="es-ES"/>
        </w:rPr>
        <w:t>EL SUJETO OBLIGADO</w:t>
      </w:r>
      <w:r w:rsidR="00EF6D94" w:rsidRPr="00BB4869">
        <w:rPr>
          <w:rFonts w:ascii="Palatino Linotype" w:eastAsia="Times New Roman" w:hAnsi="Palatino Linotype" w:cs="Arial"/>
          <w:sz w:val="24"/>
          <w:szCs w:val="24"/>
          <w:lang w:val="es-ES" w:eastAsia="es-ES"/>
        </w:rPr>
        <w:t xml:space="preserve"> r</w:t>
      </w:r>
      <w:r w:rsidR="00B06408" w:rsidRPr="00BB4869">
        <w:rPr>
          <w:rFonts w:ascii="Palatino Linotype" w:eastAsia="Times New Roman" w:hAnsi="Palatino Linotype" w:cs="Arial"/>
          <w:sz w:val="24"/>
          <w:szCs w:val="24"/>
          <w:lang w:val="es-ES" w:eastAsia="es-ES"/>
        </w:rPr>
        <w:t>i</w:t>
      </w:r>
      <w:r w:rsidR="00D91A4F" w:rsidRPr="00BB4869">
        <w:rPr>
          <w:rFonts w:ascii="Palatino Linotype" w:eastAsia="Times New Roman" w:hAnsi="Palatino Linotype" w:cs="Arial"/>
          <w:sz w:val="24"/>
          <w:szCs w:val="24"/>
          <w:lang w:val="es-ES" w:eastAsia="es-ES"/>
        </w:rPr>
        <w:t>n</w:t>
      </w:r>
      <w:r w:rsidR="002F1F61" w:rsidRPr="00BB4869">
        <w:rPr>
          <w:rFonts w:ascii="Palatino Linotype" w:eastAsia="Times New Roman" w:hAnsi="Palatino Linotype" w:cs="Arial"/>
          <w:sz w:val="24"/>
          <w:szCs w:val="24"/>
          <w:lang w:val="es-ES" w:eastAsia="es-ES"/>
        </w:rPr>
        <w:t xml:space="preserve">dió </w:t>
      </w:r>
      <w:r w:rsidR="00D91A4F" w:rsidRPr="00BB4869">
        <w:rPr>
          <w:rFonts w:ascii="Palatino Linotype" w:eastAsia="Times New Roman" w:hAnsi="Palatino Linotype" w:cs="Arial"/>
          <w:sz w:val="24"/>
          <w:szCs w:val="24"/>
          <w:lang w:val="es-ES" w:eastAsia="es-ES"/>
        </w:rPr>
        <w:t>el</w:t>
      </w:r>
      <w:r w:rsidR="00EF6D94" w:rsidRPr="00BB4869">
        <w:rPr>
          <w:rFonts w:ascii="Palatino Linotype" w:eastAsia="Times New Roman" w:hAnsi="Palatino Linotype" w:cs="Arial"/>
          <w:sz w:val="24"/>
          <w:szCs w:val="24"/>
          <w:lang w:val="es-ES" w:eastAsia="es-ES"/>
        </w:rPr>
        <w:t xml:space="preserve"> Informe Justificado</w:t>
      </w:r>
      <w:r w:rsidR="00B06408" w:rsidRPr="00BB4869">
        <w:rPr>
          <w:rFonts w:ascii="Palatino Linotype" w:eastAsia="Times New Roman" w:hAnsi="Palatino Linotype" w:cs="Arial"/>
          <w:sz w:val="24"/>
          <w:szCs w:val="24"/>
          <w:lang w:val="es-ES" w:eastAsia="es-ES"/>
        </w:rPr>
        <w:t xml:space="preserve"> en el que ratificó su respuesta el cual por no encuadrar en la fracción III, del artículo 185 de la Ley de Transparencia y Acceso a la Información Pública del Estado de México y Municipios no se puso a la vista del particular</w:t>
      </w:r>
      <w:r w:rsidR="00EA4F18" w:rsidRPr="00BB4869">
        <w:rPr>
          <w:rFonts w:ascii="Palatino Linotype" w:eastAsia="Times New Roman" w:hAnsi="Palatino Linotype" w:cs="Arial"/>
          <w:sz w:val="24"/>
          <w:szCs w:val="24"/>
          <w:lang w:val="es-ES" w:eastAsia="es-ES"/>
        </w:rPr>
        <w:t>, mismo que se hará del conocimiento al momento de notificar la presente resolución.</w:t>
      </w:r>
    </w:p>
    <w:p w14:paraId="03EB9509" w14:textId="77777777" w:rsidR="00727F96" w:rsidRPr="00BB4869" w:rsidRDefault="00B06408" w:rsidP="003E32A3">
      <w:pPr>
        <w:spacing w:line="360" w:lineRule="auto"/>
        <w:jc w:val="both"/>
        <w:rPr>
          <w:rFonts w:ascii="Palatino Linotype" w:eastAsia="Times New Roman" w:hAnsi="Palatino Linotype" w:cs="Arial"/>
          <w:sz w:val="24"/>
          <w:szCs w:val="24"/>
          <w:lang w:val="es-ES" w:eastAsia="es-ES"/>
        </w:rPr>
      </w:pPr>
      <w:r w:rsidRPr="00BB4869">
        <w:rPr>
          <w:rFonts w:ascii="Palatino Linotype" w:eastAsia="Times New Roman" w:hAnsi="Palatino Linotype" w:cs="Arial"/>
          <w:sz w:val="24"/>
          <w:szCs w:val="24"/>
          <w:lang w:val="es-ES" w:eastAsia="es-ES"/>
        </w:rPr>
        <w:t>P</w:t>
      </w:r>
      <w:r w:rsidR="00EF6D94" w:rsidRPr="00BB4869">
        <w:rPr>
          <w:rFonts w:ascii="Palatino Linotype" w:eastAsia="Times New Roman" w:hAnsi="Palatino Linotype" w:cs="Arial"/>
          <w:sz w:val="24"/>
          <w:szCs w:val="24"/>
          <w:lang w:val="es-ES" w:eastAsia="es-ES"/>
        </w:rPr>
        <w:t xml:space="preserve">or su parte, </w:t>
      </w:r>
      <w:r w:rsidR="00EF6D94" w:rsidRPr="00BB4869">
        <w:rPr>
          <w:rFonts w:ascii="Palatino Linotype" w:eastAsia="Times New Roman" w:hAnsi="Palatino Linotype" w:cs="Arial"/>
          <w:b/>
          <w:sz w:val="24"/>
          <w:szCs w:val="24"/>
          <w:lang w:val="es-ES" w:eastAsia="es-ES"/>
        </w:rPr>
        <w:t>EL RECURRENTE</w:t>
      </w:r>
      <w:r w:rsidR="00EF6D94" w:rsidRPr="00BB4869">
        <w:rPr>
          <w:rFonts w:ascii="Palatino Linotype" w:eastAsia="Times New Roman" w:hAnsi="Palatino Linotype" w:cs="Arial"/>
          <w:sz w:val="24"/>
          <w:szCs w:val="24"/>
          <w:lang w:val="es-ES" w:eastAsia="es-ES"/>
        </w:rPr>
        <w:t xml:space="preserve"> no presentó manifestaciones, alegatos ni ofreció los medios de prueba que a su derecho convinieran.</w:t>
      </w:r>
    </w:p>
    <w:p w14:paraId="7FC122BA" w14:textId="77777777" w:rsidR="00B064FB" w:rsidRPr="00BB4869"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14:paraId="2F5E3D12" w14:textId="77777777" w:rsidR="00B064FB" w:rsidRPr="00BB4869"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BB4869">
        <w:rPr>
          <w:rFonts w:ascii="Palatino Linotype" w:eastAsia="MS Mincho" w:hAnsi="Palatino Linotype" w:cs="Times New Roman"/>
          <w:b/>
          <w:sz w:val="28"/>
          <w:szCs w:val="28"/>
          <w:lang w:val="es-ES_tradnl" w:eastAsia="es-ES"/>
        </w:rPr>
        <w:t>VII</w:t>
      </w:r>
      <w:r w:rsidR="003E32A3" w:rsidRPr="00BB4869">
        <w:rPr>
          <w:rFonts w:ascii="Palatino Linotype" w:eastAsia="MS Mincho" w:hAnsi="Palatino Linotype" w:cs="Times New Roman"/>
          <w:b/>
          <w:sz w:val="28"/>
          <w:szCs w:val="28"/>
          <w:lang w:val="es-ES_tradnl" w:eastAsia="es-ES"/>
        </w:rPr>
        <w:t>I</w:t>
      </w:r>
      <w:r w:rsidR="00B064FB" w:rsidRPr="00BB4869">
        <w:rPr>
          <w:rFonts w:ascii="Palatino Linotype" w:eastAsia="MS Mincho" w:hAnsi="Palatino Linotype" w:cs="Times New Roman"/>
          <w:b/>
          <w:sz w:val="28"/>
          <w:szCs w:val="28"/>
          <w:lang w:val="es-ES_tradnl" w:eastAsia="es-ES"/>
        </w:rPr>
        <w:t xml:space="preserve">. </w:t>
      </w:r>
      <w:r w:rsidR="00B064FB" w:rsidRPr="00BB4869">
        <w:rPr>
          <w:rFonts w:ascii="Palatino Linotype" w:eastAsia="MS Mincho" w:hAnsi="Palatino Linotype" w:cs="Arial"/>
          <w:sz w:val="24"/>
          <w:szCs w:val="24"/>
          <w:lang w:val="es-ES_tradnl" w:eastAsia="es-ES"/>
        </w:rPr>
        <w:t xml:space="preserve">Una vez analizado el estado procesal que guarda </w:t>
      </w:r>
      <w:r w:rsidR="000E1507" w:rsidRPr="00BB4869">
        <w:rPr>
          <w:rFonts w:ascii="Palatino Linotype" w:eastAsia="MS Mincho" w:hAnsi="Palatino Linotype" w:cs="Arial"/>
          <w:sz w:val="24"/>
          <w:szCs w:val="24"/>
          <w:lang w:val="es-ES_tradnl" w:eastAsia="es-ES"/>
        </w:rPr>
        <w:t>el</w:t>
      </w:r>
      <w:r w:rsidR="00B064FB" w:rsidRPr="00BB4869">
        <w:rPr>
          <w:rFonts w:ascii="Palatino Linotype" w:eastAsia="MS Mincho" w:hAnsi="Palatino Linotype" w:cs="Arial"/>
          <w:sz w:val="24"/>
          <w:szCs w:val="24"/>
          <w:lang w:val="es-ES_tradnl" w:eastAsia="es-ES"/>
        </w:rPr>
        <w:t xml:space="preserve"> expediente, en fecha</w:t>
      </w:r>
      <w:r w:rsidR="00562E09" w:rsidRPr="00BB4869">
        <w:rPr>
          <w:rFonts w:ascii="Palatino Linotype" w:eastAsia="MS Mincho" w:hAnsi="Palatino Linotype" w:cs="Arial"/>
          <w:sz w:val="24"/>
          <w:szCs w:val="24"/>
          <w:lang w:val="es-ES_tradnl" w:eastAsia="es-ES"/>
        </w:rPr>
        <w:t xml:space="preserve"> </w:t>
      </w:r>
      <w:r w:rsidR="002F1F61" w:rsidRPr="00BB4869">
        <w:rPr>
          <w:rFonts w:ascii="Palatino Linotype" w:eastAsia="MS Mincho" w:hAnsi="Palatino Linotype" w:cs="Arial"/>
          <w:sz w:val="24"/>
          <w:szCs w:val="24"/>
          <w:lang w:val="es-ES_tradnl" w:eastAsia="es-ES"/>
        </w:rPr>
        <w:t>dieciocho</w:t>
      </w:r>
      <w:r w:rsidR="00727F96" w:rsidRPr="00BB4869">
        <w:rPr>
          <w:rFonts w:ascii="Palatino Linotype" w:eastAsia="MS Mincho" w:hAnsi="Palatino Linotype" w:cs="Arial"/>
          <w:sz w:val="24"/>
          <w:szCs w:val="24"/>
          <w:lang w:val="es-ES_tradnl" w:eastAsia="es-ES"/>
        </w:rPr>
        <w:t xml:space="preserve"> </w:t>
      </w:r>
      <w:r w:rsidR="00562E09" w:rsidRPr="00BB4869">
        <w:rPr>
          <w:rFonts w:ascii="Palatino Linotype" w:eastAsia="MS Mincho" w:hAnsi="Palatino Linotype" w:cs="Arial"/>
          <w:sz w:val="24"/>
          <w:szCs w:val="24"/>
          <w:lang w:val="es-ES_tradnl" w:eastAsia="es-ES"/>
        </w:rPr>
        <w:t xml:space="preserve">de </w:t>
      </w:r>
      <w:r w:rsidR="002F1F61" w:rsidRPr="00BB4869">
        <w:rPr>
          <w:rFonts w:ascii="Palatino Linotype" w:eastAsia="MS Mincho" w:hAnsi="Palatino Linotype" w:cs="Arial"/>
          <w:sz w:val="24"/>
          <w:szCs w:val="24"/>
          <w:lang w:val="es-ES_tradnl" w:eastAsia="es-ES"/>
        </w:rPr>
        <w:t>marzo</w:t>
      </w:r>
      <w:r w:rsidR="00562E09" w:rsidRPr="00BB4869">
        <w:rPr>
          <w:rFonts w:ascii="Palatino Linotype" w:eastAsia="MS Mincho" w:hAnsi="Palatino Linotype" w:cs="Arial"/>
          <w:sz w:val="24"/>
          <w:szCs w:val="24"/>
          <w:lang w:val="es-ES_tradnl" w:eastAsia="es-ES"/>
        </w:rPr>
        <w:t xml:space="preserve"> de dos mil </w:t>
      </w:r>
      <w:r w:rsidR="00727F96" w:rsidRPr="00BB4869">
        <w:rPr>
          <w:rFonts w:ascii="Palatino Linotype" w:eastAsia="MS Mincho" w:hAnsi="Palatino Linotype" w:cs="Arial"/>
          <w:sz w:val="24"/>
          <w:szCs w:val="24"/>
          <w:lang w:val="es-ES_tradnl" w:eastAsia="es-ES"/>
        </w:rPr>
        <w:t>veinte</w:t>
      </w:r>
      <w:r w:rsidR="00B064FB" w:rsidRPr="00BB4869">
        <w:rPr>
          <w:rFonts w:ascii="Palatino Linotype" w:eastAsia="MS Mincho" w:hAnsi="Palatino Linotype" w:cs="Arial"/>
          <w:sz w:val="24"/>
          <w:szCs w:val="24"/>
          <w:lang w:val="es-ES_tradnl" w:eastAsia="es-ES"/>
        </w:rPr>
        <w:t xml:space="preserve">, la Comisionada </w:t>
      </w:r>
      <w:r w:rsidR="00B064FB" w:rsidRPr="00BB4869">
        <w:rPr>
          <w:rFonts w:ascii="Palatino Linotype" w:eastAsia="MS Mincho" w:hAnsi="Palatino Linotype" w:cs="Arial"/>
          <w:b/>
          <w:sz w:val="24"/>
          <w:szCs w:val="24"/>
          <w:lang w:val="es-ES_tradnl" w:eastAsia="es-ES"/>
        </w:rPr>
        <w:t xml:space="preserve">EVA ABAID YAPUR </w:t>
      </w:r>
      <w:r w:rsidR="00B064FB" w:rsidRPr="00BB4869">
        <w:rPr>
          <w:rFonts w:ascii="Palatino Linotype" w:eastAsia="MS Mincho" w:hAnsi="Palatino Linotype" w:cs="Arial"/>
          <w:sz w:val="24"/>
          <w:szCs w:val="24"/>
          <w:lang w:val="es-ES_tradnl" w:eastAsia="es-ES"/>
        </w:rPr>
        <w:t>acordó el cierre</w:t>
      </w:r>
      <w:r w:rsidR="00562E09" w:rsidRPr="00BB4869">
        <w:rPr>
          <w:rFonts w:ascii="Palatino Linotype" w:eastAsia="MS Mincho" w:hAnsi="Palatino Linotype" w:cs="Arial"/>
          <w:sz w:val="24"/>
          <w:szCs w:val="24"/>
          <w:lang w:val="es-ES_tradnl" w:eastAsia="es-ES"/>
        </w:rPr>
        <w:t xml:space="preserve"> de instrucción en el recurso </w:t>
      </w:r>
      <w:r w:rsidR="00B064FB" w:rsidRPr="00BB4869">
        <w:rPr>
          <w:rFonts w:ascii="Palatino Linotype" w:eastAsia="MS Mincho" w:hAnsi="Palatino Linotype" w:cs="Arial"/>
          <w:sz w:val="24"/>
          <w:szCs w:val="24"/>
          <w:lang w:val="es-ES_tradnl" w:eastAsia="es-ES"/>
        </w:rPr>
        <w:t xml:space="preserve">de revisión, así como la remisión </w:t>
      </w:r>
      <w:r w:rsidR="00562E09" w:rsidRPr="00BB4869">
        <w:rPr>
          <w:rFonts w:ascii="Palatino Linotype" w:eastAsia="MS Mincho" w:hAnsi="Palatino Linotype" w:cs="Arial"/>
          <w:sz w:val="24"/>
          <w:szCs w:val="24"/>
          <w:lang w:val="es-ES_tradnl" w:eastAsia="es-ES"/>
        </w:rPr>
        <w:t xml:space="preserve">del expediente </w:t>
      </w:r>
      <w:r w:rsidR="00B064FB" w:rsidRPr="00BB4869">
        <w:rPr>
          <w:rFonts w:ascii="Palatino Linotype" w:eastAsia="MS Mincho" w:hAnsi="Palatino Linotype" w:cs="Arial"/>
          <w:sz w:val="24"/>
          <w:szCs w:val="24"/>
          <w:lang w:val="es-ES_tradnl" w:eastAsia="es-ES"/>
        </w:rPr>
        <w:t xml:space="preserve">a efecto de </w:t>
      </w:r>
      <w:r w:rsidR="00562E09" w:rsidRPr="00BB4869">
        <w:rPr>
          <w:rFonts w:ascii="Palatino Linotype" w:eastAsia="MS Mincho" w:hAnsi="Palatino Linotype" w:cs="Arial"/>
          <w:sz w:val="24"/>
          <w:szCs w:val="24"/>
          <w:lang w:val="es-ES_tradnl" w:eastAsia="es-ES"/>
        </w:rPr>
        <w:t>ser resuelto</w:t>
      </w:r>
      <w:r w:rsidR="00B064FB" w:rsidRPr="00BB4869">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BB4869">
        <w:rPr>
          <w:rFonts w:ascii="Palatino Linotype" w:eastAsia="MS Mincho" w:hAnsi="Palatino Linotype" w:cs="Arial"/>
          <w:sz w:val="24"/>
          <w:szCs w:val="24"/>
          <w:lang w:val="es-ES_tradnl" w:eastAsia="es-ES"/>
        </w:rPr>
        <w:t xml:space="preserve"> Estado de México y Municipios; </w:t>
      </w:r>
    </w:p>
    <w:p w14:paraId="4D59ACFC" w14:textId="77777777" w:rsidR="003E32A3" w:rsidRPr="00BB4869"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14:paraId="044E2A66" w14:textId="77777777" w:rsidR="003E32A3" w:rsidRPr="00BB4869" w:rsidRDefault="003E32A3" w:rsidP="003E32A3">
      <w:pPr>
        <w:pStyle w:val="Default"/>
        <w:spacing w:line="360" w:lineRule="auto"/>
        <w:ind w:right="49"/>
        <w:jc w:val="both"/>
        <w:rPr>
          <w:rFonts w:ascii="Palatino Linotype" w:hAnsi="Palatino Linotype"/>
        </w:rPr>
      </w:pPr>
      <w:r w:rsidRPr="00BB4869">
        <w:rPr>
          <w:rFonts w:ascii="Palatino Linotype" w:hAnsi="Palatino Linotype"/>
          <w:b/>
          <w:sz w:val="28"/>
          <w:szCs w:val="28"/>
          <w:lang w:val="es-ES_tradnl"/>
        </w:rPr>
        <w:t>IX.</w:t>
      </w:r>
      <w:r w:rsidRPr="00BB4869">
        <w:rPr>
          <w:rFonts w:ascii="Palatino Linotype" w:hAnsi="Palatino Linotype"/>
          <w:lang w:val="es-ES_tradnl"/>
        </w:rPr>
        <w:t xml:space="preserve"> En fecha </w:t>
      </w:r>
      <w:r w:rsidR="002F1F61" w:rsidRPr="00BB4869">
        <w:rPr>
          <w:rFonts w:ascii="Palatino Linotype" w:eastAsia="MS Mincho" w:hAnsi="Palatino Linotype"/>
          <w:lang w:val="es-ES_tradnl" w:eastAsia="es-ES"/>
        </w:rPr>
        <w:t>dieciocho</w:t>
      </w:r>
      <w:r w:rsidR="007935EA" w:rsidRPr="00BB4869">
        <w:rPr>
          <w:rFonts w:ascii="Palatino Linotype" w:eastAsia="MS Mincho" w:hAnsi="Palatino Linotype"/>
          <w:lang w:val="es-ES_tradnl" w:eastAsia="es-ES"/>
        </w:rPr>
        <w:t xml:space="preserve"> de </w:t>
      </w:r>
      <w:r w:rsidR="002F1F61" w:rsidRPr="00BB4869">
        <w:rPr>
          <w:rFonts w:ascii="Palatino Linotype" w:eastAsia="MS Mincho" w:hAnsi="Palatino Linotype"/>
          <w:lang w:val="es-ES_tradnl" w:eastAsia="es-ES"/>
        </w:rPr>
        <w:t>marzo</w:t>
      </w:r>
      <w:r w:rsidR="007935EA" w:rsidRPr="00BB4869">
        <w:rPr>
          <w:rFonts w:ascii="Palatino Linotype" w:eastAsia="MS Mincho" w:hAnsi="Palatino Linotype"/>
          <w:lang w:val="es-ES_tradnl" w:eastAsia="es-ES"/>
        </w:rPr>
        <w:t xml:space="preserve"> </w:t>
      </w:r>
      <w:r w:rsidRPr="00BB4869">
        <w:rPr>
          <w:rFonts w:ascii="Palatino Linotype" w:hAnsi="Palatino Linotype"/>
          <w:lang w:val="es-ES_tradnl"/>
        </w:rPr>
        <w:t xml:space="preserve">de dos mil </w:t>
      </w:r>
      <w:r w:rsidR="00727F96" w:rsidRPr="00BB4869">
        <w:rPr>
          <w:rFonts w:ascii="Palatino Linotype" w:hAnsi="Palatino Linotype"/>
          <w:lang w:val="es-ES_tradnl"/>
        </w:rPr>
        <w:t>veinte</w:t>
      </w:r>
      <w:r w:rsidRPr="00BB4869">
        <w:rPr>
          <w:rFonts w:ascii="Palatino Linotype" w:hAnsi="Palatino Linotype"/>
          <w:lang w:val="es-ES_tradnl"/>
        </w:rPr>
        <w:t xml:space="preserve">, </w:t>
      </w:r>
      <w:r w:rsidRPr="00BB4869">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BB4869">
        <w:rPr>
          <w:rFonts w:ascii="Palatino Linotype" w:hAnsi="Palatino Linotype"/>
        </w:rPr>
        <w:t>; y</w:t>
      </w:r>
    </w:p>
    <w:p w14:paraId="45BD3F48" w14:textId="77777777" w:rsidR="007935EA" w:rsidRPr="00BB4869" w:rsidRDefault="007935EA" w:rsidP="003E32A3">
      <w:pPr>
        <w:pStyle w:val="Default"/>
        <w:spacing w:line="360" w:lineRule="auto"/>
        <w:ind w:right="49"/>
        <w:jc w:val="both"/>
        <w:rPr>
          <w:rFonts w:ascii="Palatino Linotype" w:hAnsi="Palatino Linotype"/>
        </w:rPr>
      </w:pPr>
    </w:p>
    <w:p w14:paraId="083177CA" w14:textId="77777777" w:rsidR="00B064FB" w:rsidRPr="00E364F8"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E364F8">
        <w:rPr>
          <w:rFonts w:ascii="Palatino Linotype" w:eastAsia="Times New Roman" w:hAnsi="Palatino Linotype" w:cs="Times New Roman"/>
          <w:b/>
          <w:sz w:val="24"/>
          <w:szCs w:val="28"/>
          <w:lang w:val="pt-BR" w:eastAsia="es-ES"/>
        </w:rPr>
        <w:t>C O N S I D E R A N D O</w:t>
      </w:r>
    </w:p>
    <w:p w14:paraId="6CCD308F" w14:textId="77777777" w:rsidR="0052153A" w:rsidRPr="00E364F8" w:rsidRDefault="0052153A" w:rsidP="0052153A">
      <w:pPr>
        <w:spacing w:after="0" w:line="240" w:lineRule="auto"/>
        <w:jc w:val="center"/>
        <w:rPr>
          <w:rFonts w:ascii="Palatino Linotype" w:eastAsia="Times New Roman" w:hAnsi="Palatino Linotype" w:cs="Times New Roman"/>
          <w:b/>
          <w:sz w:val="24"/>
          <w:szCs w:val="28"/>
          <w:lang w:val="pt-BR" w:eastAsia="es-ES"/>
        </w:rPr>
      </w:pPr>
    </w:p>
    <w:p w14:paraId="16CCD649" w14:textId="77777777" w:rsidR="00283B91" w:rsidRPr="00BB4869"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BB4869">
        <w:rPr>
          <w:rFonts w:ascii="Palatino Linotype" w:eastAsia="Times New Roman" w:hAnsi="Palatino Linotype" w:cs="Times New Roman"/>
          <w:b/>
          <w:sz w:val="28"/>
          <w:szCs w:val="28"/>
          <w:lang w:val="es-ES" w:eastAsia="es-ES"/>
        </w:rPr>
        <w:t>PRIMERO</w:t>
      </w:r>
      <w:r w:rsidRPr="00BB4869">
        <w:rPr>
          <w:rFonts w:ascii="Palatino Linotype" w:eastAsia="Times New Roman" w:hAnsi="Palatino Linotype" w:cs="Times New Roman"/>
          <w:b/>
          <w:sz w:val="24"/>
          <w:szCs w:val="24"/>
          <w:lang w:val="es-ES" w:eastAsia="es-ES"/>
        </w:rPr>
        <w:t>.</w:t>
      </w:r>
      <w:r w:rsidRPr="00BB4869">
        <w:rPr>
          <w:rFonts w:ascii="Palatino Linotype" w:eastAsia="Times New Roman" w:hAnsi="Palatino Linotype" w:cs="Times New Roman"/>
          <w:sz w:val="24"/>
          <w:szCs w:val="24"/>
          <w:lang w:val="es-ES" w:eastAsia="es-ES"/>
        </w:rPr>
        <w:t xml:space="preserve"> </w:t>
      </w:r>
      <w:r w:rsidR="00F32CC0" w:rsidRPr="00BB4869">
        <w:rPr>
          <w:rFonts w:ascii="Palatino Linotype" w:eastAsia="Times New Roman" w:hAnsi="Palatino Linotype" w:cs="Times New Roman"/>
          <w:b/>
          <w:i/>
          <w:sz w:val="24"/>
          <w:szCs w:val="24"/>
          <w:lang w:val="es-ES" w:eastAsia="es-ES"/>
        </w:rPr>
        <w:t>Competencia</w:t>
      </w:r>
      <w:r w:rsidR="008800CE" w:rsidRPr="00BB4869">
        <w:rPr>
          <w:rFonts w:ascii="Palatino Linotype" w:eastAsia="Times New Roman" w:hAnsi="Palatino Linotype" w:cs="Times New Roman"/>
          <w:i/>
          <w:sz w:val="24"/>
          <w:szCs w:val="24"/>
          <w:lang w:val="es-ES" w:eastAsia="es-ES"/>
        </w:rPr>
        <w:t>.</w:t>
      </w:r>
      <w:r w:rsidR="008800CE" w:rsidRPr="00BB4869">
        <w:rPr>
          <w:rFonts w:ascii="Palatino Linotype" w:eastAsia="Times New Roman" w:hAnsi="Palatino Linotype" w:cs="Times New Roman"/>
          <w:b/>
          <w:sz w:val="24"/>
          <w:szCs w:val="24"/>
          <w:lang w:val="es-ES" w:eastAsia="es-ES"/>
        </w:rPr>
        <w:t xml:space="preserve"> </w:t>
      </w:r>
      <w:r w:rsidRPr="00BB4869">
        <w:rPr>
          <w:rFonts w:ascii="Palatino Linotype" w:eastAsia="Times New Roman" w:hAnsi="Palatino Linotype" w:cs="Times New Roman"/>
          <w:sz w:val="24"/>
          <w:szCs w:val="24"/>
          <w:lang w:val="es-ES" w:eastAsia="es-ES"/>
        </w:rPr>
        <w:t xml:space="preserve">Este Instituto de </w:t>
      </w:r>
      <w:r w:rsidRPr="00BB4869">
        <w:rPr>
          <w:rFonts w:ascii="Palatino Linotype" w:eastAsia="Times New Roman" w:hAnsi="Palatino Linotype" w:cs="Arial"/>
          <w:sz w:val="24"/>
          <w:szCs w:val="24"/>
          <w:lang w:val="es-ES" w:eastAsia="es-ES"/>
        </w:rPr>
        <w:t>Transparencia</w:t>
      </w:r>
      <w:r w:rsidRPr="00BB4869">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BB4869">
        <w:rPr>
          <w:rFonts w:ascii="Palatino Linotype" w:eastAsia="Times New Roman" w:hAnsi="Palatino Linotype" w:cs="Times New Roman"/>
          <w:sz w:val="24"/>
          <w:szCs w:val="24"/>
          <w:lang w:val="es-ES" w:eastAsia="es-ES"/>
        </w:rPr>
        <w:t xml:space="preserve"> segundo</w:t>
      </w:r>
      <w:r w:rsidRPr="00BB4869">
        <w:rPr>
          <w:rFonts w:ascii="Palatino Linotype" w:eastAsia="Times New Roman" w:hAnsi="Palatino Linotype" w:cs="Times New Roman"/>
          <w:sz w:val="24"/>
          <w:szCs w:val="24"/>
          <w:lang w:val="es-ES" w:eastAsia="es-ES"/>
        </w:rPr>
        <w:t xml:space="preserve">, vigésimo </w:t>
      </w:r>
      <w:r w:rsidR="00A34831" w:rsidRPr="00BB4869">
        <w:rPr>
          <w:rFonts w:ascii="Palatino Linotype" w:eastAsia="Times New Roman" w:hAnsi="Palatino Linotype" w:cs="Times New Roman"/>
          <w:sz w:val="24"/>
          <w:szCs w:val="24"/>
          <w:lang w:val="es-ES" w:eastAsia="es-ES"/>
        </w:rPr>
        <w:t>tercero</w:t>
      </w:r>
      <w:r w:rsidRPr="00BB4869">
        <w:rPr>
          <w:rFonts w:ascii="Palatino Linotype" w:eastAsia="Times New Roman" w:hAnsi="Palatino Linotype" w:cs="Times New Roman"/>
          <w:sz w:val="24"/>
          <w:szCs w:val="24"/>
          <w:lang w:val="es-ES" w:eastAsia="es-ES"/>
        </w:rPr>
        <w:t xml:space="preserve"> y vigésimo </w:t>
      </w:r>
      <w:r w:rsidR="00A34831" w:rsidRPr="00BB4869">
        <w:rPr>
          <w:rFonts w:ascii="Palatino Linotype" w:eastAsia="Times New Roman" w:hAnsi="Palatino Linotype" w:cs="Times New Roman"/>
          <w:sz w:val="24"/>
          <w:szCs w:val="24"/>
          <w:lang w:val="es-ES" w:eastAsia="es-ES"/>
        </w:rPr>
        <w:t>cuarto</w:t>
      </w:r>
      <w:r w:rsidRPr="00BB4869">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BB4869">
        <w:rPr>
          <w:rFonts w:ascii="Palatino Linotype" w:eastAsia="Times New Roman" w:hAnsi="Palatino Linotype" w:cs="Arial"/>
          <w:sz w:val="24"/>
          <w:szCs w:val="24"/>
          <w:lang w:val="es-ES" w:eastAsia="es-ES"/>
        </w:rPr>
        <w:t xml:space="preserve">; y 9, fracciones I y XXIV y 11 del Reglamento Interior del </w:t>
      </w:r>
      <w:r w:rsidRPr="00BB4869">
        <w:rPr>
          <w:rFonts w:ascii="Palatino Linotype" w:eastAsia="Times New Roman" w:hAnsi="Palatino Linotype" w:cs="Arial"/>
          <w:sz w:val="24"/>
          <w:szCs w:val="24"/>
          <w:lang w:val="es-ES" w:eastAsia="es-ES"/>
        </w:rPr>
        <w:lastRenderedPageBreak/>
        <w:t>Instituto de Transparencia, Acceso a la Información Pública y Protección de Datos Personales del Estado de México y Municipios; toda vez que se trata de un recurso de revisión interpuestos por un Ciudadano en términos de la Ley de la materia.</w:t>
      </w:r>
    </w:p>
    <w:p w14:paraId="4B457D92" w14:textId="77777777" w:rsidR="00283B91" w:rsidRPr="00BB4869" w:rsidRDefault="00283B91" w:rsidP="00283B91">
      <w:pPr>
        <w:spacing w:after="0" w:line="360" w:lineRule="auto"/>
        <w:jc w:val="both"/>
        <w:rPr>
          <w:rFonts w:ascii="Palatino Linotype" w:eastAsia="Times New Roman" w:hAnsi="Palatino Linotype" w:cs="Arial"/>
          <w:b/>
          <w:sz w:val="24"/>
          <w:szCs w:val="24"/>
          <w:lang w:val="es-ES" w:eastAsia="es-ES"/>
        </w:rPr>
      </w:pPr>
    </w:p>
    <w:p w14:paraId="43EF15B7" w14:textId="77777777" w:rsidR="00283B91" w:rsidRPr="00BB4869" w:rsidRDefault="00283B91" w:rsidP="00283B91">
      <w:pPr>
        <w:spacing w:after="0" w:line="360" w:lineRule="auto"/>
        <w:jc w:val="both"/>
        <w:rPr>
          <w:rFonts w:ascii="Palatino Linotype" w:eastAsia="Times New Roman" w:hAnsi="Palatino Linotype" w:cs="Arial"/>
          <w:b/>
          <w:bCs/>
          <w:sz w:val="24"/>
          <w:szCs w:val="24"/>
          <w:lang w:val="es-ES" w:eastAsia="es-ES"/>
        </w:rPr>
      </w:pPr>
      <w:r w:rsidRPr="00BB4869">
        <w:rPr>
          <w:rFonts w:ascii="Palatino Linotype" w:eastAsia="Times New Roman" w:hAnsi="Palatino Linotype" w:cs="Arial"/>
          <w:b/>
          <w:sz w:val="28"/>
          <w:szCs w:val="24"/>
          <w:lang w:val="es-ES" w:eastAsia="es-ES"/>
        </w:rPr>
        <w:t>SEGUNDO</w:t>
      </w:r>
      <w:r w:rsidRPr="00BB4869">
        <w:rPr>
          <w:rFonts w:ascii="Palatino Linotype" w:eastAsia="Times New Roman" w:hAnsi="Palatino Linotype" w:cs="Arial"/>
          <w:b/>
          <w:sz w:val="24"/>
          <w:szCs w:val="24"/>
          <w:lang w:eastAsia="es-ES"/>
        </w:rPr>
        <w:t xml:space="preserve">. </w:t>
      </w:r>
      <w:r w:rsidR="00F32CC0" w:rsidRPr="00BB4869">
        <w:rPr>
          <w:rFonts w:ascii="Palatino Linotype" w:eastAsia="Times New Roman" w:hAnsi="Palatino Linotype" w:cs="Arial"/>
          <w:b/>
          <w:i/>
          <w:sz w:val="24"/>
          <w:szCs w:val="24"/>
          <w:lang w:val="es-ES" w:eastAsia="es-ES"/>
        </w:rPr>
        <w:t>Interés</w:t>
      </w:r>
      <w:r w:rsidR="008800CE" w:rsidRPr="00BB4869">
        <w:rPr>
          <w:rFonts w:ascii="Palatino Linotype" w:eastAsia="Times New Roman" w:hAnsi="Palatino Linotype" w:cs="Arial"/>
          <w:b/>
          <w:i/>
          <w:sz w:val="24"/>
          <w:szCs w:val="24"/>
          <w:lang w:val="es-ES" w:eastAsia="es-ES"/>
        </w:rPr>
        <w:t>.</w:t>
      </w:r>
      <w:r w:rsidR="008800CE" w:rsidRPr="00BB4869">
        <w:rPr>
          <w:rFonts w:ascii="Palatino Linotype" w:eastAsia="Times New Roman" w:hAnsi="Palatino Linotype" w:cs="Arial"/>
          <w:b/>
          <w:sz w:val="24"/>
          <w:szCs w:val="24"/>
          <w:lang w:val="es-ES" w:eastAsia="es-ES"/>
        </w:rPr>
        <w:t xml:space="preserve"> </w:t>
      </w:r>
      <w:r w:rsidR="00B60CA7" w:rsidRPr="00BB4869">
        <w:rPr>
          <w:rFonts w:ascii="Palatino Linotype" w:eastAsia="Times New Roman" w:hAnsi="Palatino Linotype" w:cs="Arial"/>
          <w:sz w:val="24"/>
          <w:szCs w:val="24"/>
          <w:lang w:val="es-ES" w:eastAsia="es-ES"/>
        </w:rPr>
        <w:t>El recurso de revisión fue interpuesto</w:t>
      </w:r>
      <w:r w:rsidRPr="00BB4869">
        <w:rPr>
          <w:rFonts w:ascii="Palatino Linotype" w:eastAsia="Times New Roman" w:hAnsi="Palatino Linotype" w:cs="Arial"/>
          <w:sz w:val="24"/>
          <w:szCs w:val="24"/>
          <w:lang w:val="es-ES" w:eastAsia="es-ES"/>
        </w:rPr>
        <w:t xml:space="preserve"> por parte legítima, en at</w:t>
      </w:r>
      <w:r w:rsidR="00B60CA7" w:rsidRPr="00BB4869">
        <w:rPr>
          <w:rFonts w:ascii="Palatino Linotype" w:eastAsia="Times New Roman" w:hAnsi="Palatino Linotype" w:cs="Arial"/>
          <w:sz w:val="24"/>
          <w:szCs w:val="24"/>
          <w:lang w:val="es-ES" w:eastAsia="es-ES"/>
        </w:rPr>
        <w:t>ención a que</w:t>
      </w:r>
      <w:r w:rsidR="002F1F61" w:rsidRPr="00BB4869">
        <w:rPr>
          <w:rFonts w:ascii="Palatino Linotype" w:eastAsia="Times New Roman" w:hAnsi="Palatino Linotype" w:cs="Arial"/>
          <w:sz w:val="24"/>
          <w:szCs w:val="24"/>
          <w:lang w:val="es-ES" w:eastAsia="es-ES"/>
        </w:rPr>
        <w:t xml:space="preserve"> fue</w:t>
      </w:r>
      <w:r w:rsidR="00B60CA7" w:rsidRPr="00BB4869">
        <w:rPr>
          <w:rFonts w:ascii="Palatino Linotype" w:eastAsia="Times New Roman" w:hAnsi="Palatino Linotype" w:cs="Arial"/>
          <w:sz w:val="24"/>
          <w:szCs w:val="24"/>
          <w:lang w:val="es-ES" w:eastAsia="es-ES"/>
        </w:rPr>
        <w:t xml:space="preserve"> presentado </w:t>
      </w:r>
      <w:r w:rsidRPr="00BB4869">
        <w:rPr>
          <w:rFonts w:ascii="Palatino Linotype" w:eastAsia="Times New Roman" w:hAnsi="Palatino Linotype" w:cs="Arial"/>
          <w:sz w:val="24"/>
          <w:szCs w:val="24"/>
          <w:lang w:val="es-ES" w:eastAsia="es-ES"/>
        </w:rPr>
        <w:t xml:space="preserve">por </w:t>
      </w:r>
      <w:r w:rsidR="00A34831" w:rsidRPr="00BB4869">
        <w:rPr>
          <w:rFonts w:ascii="Palatino Linotype" w:eastAsia="Times New Roman" w:hAnsi="Palatino Linotype" w:cs="Arial"/>
          <w:b/>
          <w:sz w:val="24"/>
          <w:szCs w:val="24"/>
          <w:lang w:val="es-ES" w:eastAsia="es-ES"/>
        </w:rPr>
        <w:t>EL</w:t>
      </w:r>
      <w:r w:rsidRPr="00BB4869">
        <w:rPr>
          <w:rFonts w:ascii="Palatino Linotype" w:eastAsia="Times New Roman" w:hAnsi="Palatino Linotype" w:cs="Arial"/>
          <w:b/>
          <w:sz w:val="24"/>
          <w:szCs w:val="24"/>
          <w:lang w:val="es-ES" w:eastAsia="es-ES"/>
        </w:rPr>
        <w:t xml:space="preserve"> RECURRENTE</w:t>
      </w:r>
      <w:r w:rsidRPr="00BB4869">
        <w:rPr>
          <w:rFonts w:ascii="Palatino Linotype" w:eastAsia="Times New Roman" w:hAnsi="Palatino Linotype" w:cs="Arial"/>
          <w:snapToGrid w:val="0"/>
          <w:sz w:val="24"/>
          <w:szCs w:val="24"/>
          <w:lang w:val="es-ES" w:eastAsia="es-ES"/>
        </w:rPr>
        <w:t>, quien es la misma per</w:t>
      </w:r>
      <w:r w:rsidR="00B60CA7" w:rsidRPr="00BB4869">
        <w:rPr>
          <w:rFonts w:ascii="Palatino Linotype" w:eastAsia="Times New Roman" w:hAnsi="Palatino Linotype" w:cs="Arial"/>
          <w:snapToGrid w:val="0"/>
          <w:sz w:val="24"/>
          <w:szCs w:val="24"/>
          <w:lang w:val="es-ES" w:eastAsia="es-ES"/>
        </w:rPr>
        <w:t xml:space="preserve">sona que formuló </w:t>
      </w:r>
      <w:r w:rsidR="004D35A7" w:rsidRPr="00BB4869">
        <w:rPr>
          <w:rFonts w:ascii="Palatino Linotype" w:eastAsia="Times New Roman" w:hAnsi="Palatino Linotype" w:cs="Arial"/>
          <w:snapToGrid w:val="0"/>
          <w:sz w:val="24"/>
          <w:szCs w:val="24"/>
          <w:lang w:val="es-ES" w:eastAsia="es-ES"/>
        </w:rPr>
        <w:t>la solicitud</w:t>
      </w:r>
      <w:r w:rsidRPr="00BB4869">
        <w:rPr>
          <w:rFonts w:ascii="Palatino Linotype" w:eastAsia="Times New Roman" w:hAnsi="Palatino Linotype" w:cs="Arial"/>
          <w:snapToGrid w:val="0"/>
          <w:sz w:val="24"/>
          <w:szCs w:val="24"/>
          <w:lang w:val="es-ES" w:eastAsia="es-ES"/>
        </w:rPr>
        <w:t xml:space="preserve"> de acceso a la información pública </w:t>
      </w:r>
      <w:r w:rsidRPr="00BB4869">
        <w:rPr>
          <w:rFonts w:ascii="Palatino Linotype" w:eastAsia="Times New Roman" w:hAnsi="Palatino Linotype" w:cs="Arial"/>
          <w:bCs/>
          <w:sz w:val="24"/>
          <w:szCs w:val="24"/>
          <w:lang w:val="es-ES" w:eastAsia="es-ES"/>
        </w:rPr>
        <w:t xml:space="preserve">al </w:t>
      </w:r>
      <w:r w:rsidRPr="00BB4869">
        <w:rPr>
          <w:rFonts w:ascii="Palatino Linotype" w:eastAsia="Times New Roman" w:hAnsi="Palatino Linotype" w:cs="Arial"/>
          <w:b/>
          <w:bCs/>
          <w:sz w:val="24"/>
          <w:szCs w:val="24"/>
          <w:lang w:val="es-ES" w:eastAsia="es-ES"/>
        </w:rPr>
        <w:t>SUJETO OBLIGADO.</w:t>
      </w:r>
    </w:p>
    <w:p w14:paraId="4620F8DA" w14:textId="77777777" w:rsidR="00F32CC0" w:rsidRPr="00BB4869"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14:paraId="79F7A832" w14:textId="77777777" w:rsidR="00B700F1" w:rsidRPr="00BB4869"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BB4869">
        <w:rPr>
          <w:rFonts w:ascii="Palatino Linotype" w:hAnsi="Palatino Linotype"/>
          <w:b/>
          <w:sz w:val="28"/>
        </w:rPr>
        <w:t xml:space="preserve">TERCERO. </w:t>
      </w:r>
      <w:r w:rsidR="00F32CC0" w:rsidRPr="00BB4869">
        <w:rPr>
          <w:rFonts w:ascii="Palatino Linotype" w:hAnsi="Palatino Linotype" w:cs="Arial"/>
          <w:b/>
          <w:i/>
        </w:rPr>
        <w:t>Oportunidad</w:t>
      </w:r>
      <w:r w:rsidRPr="00BB4869">
        <w:rPr>
          <w:rFonts w:ascii="Palatino Linotype" w:hAnsi="Palatino Linotype" w:cs="Arial"/>
          <w:b/>
          <w:i/>
        </w:rPr>
        <w:t>.</w:t>
      </w:r>
      <w:r w:rsidRPr="00BB4869">
        <w:rPr>
          <w:rFonts w:ascii="Palatino Linotype" w:hAnsi="Palatino Linotype" w:cs="Arial"/>
          <w:b/>
        </w:rPr>
        <w:t xml:space="preserve"> </w:t>
      </w:r>
      <w:r w:rsidR="00B700F1" w:rsidRPr="00BB4869">
        <w:rPr>
          <w:rFonts w:ascii="Palatino Linotype" w:hAnsi="Palatino Linotype" w:cs="Arial"/>
        </w:rPr>
        <w:t xml:space="preserve">El recurso de revisión fue interpuesto dentro del plazo de quince días hábiles contados a partir del día siguiente al en que </w:t>
      </w:r>
      <w:r w:rsidR="00B700F1" w:rsidRPr="00BB4869">
        <w:rPr>
          <w:rFonts w:ascii="Palatino Linotype" w:hAnsi="Palatino Linotype" w:cs="Arial"/>
          <w:b/>
        </w:rPr>
        <w:t xml:space="preserve">EL RECURRENTE </w:t>
      </w:r>
      <w:r w:rsidR="00B700F1" w:rsidRPr="00BB486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2CFC80AC" w14:textId="77777777" w:rsidR="00B700F1" w:rsidRPr="00BB4869" w:rsidRDefault="00B700F1" w:rsidP="00B700F1">
      <w:pPr>
        <w:ind w:left="851" w:right="899"/>
        <w:jc w:val="both"/>
        <w:rPr>
          <w:rFonts w:ascii="Palatino Linotype" w:hAnsi="Palatino Linotype" w:cs="Arial"/>
        </w:rPr>
      </w:pPr>
    </w:p>
    <w:p w14:paraId="6DE11FB9" w14:textId="77777777" w:rsidR="00B700F1" w:rsidRPr="00BB4869" w:rsidRDefault="00B700F1" w:rsidP="00B700F1">
      <w:pPr>
        <w:ind w:left="851" w:right="899"/>
        <w:jc w:val="both"/>
        <w:rPr>
          <w:rFonts w:ascii="Palatino Linotype" w:hAnsi="Palatino Linotype" w:cs="Arial"/>
          <w:i/>
        </w:rPr>
      </w:pPr>
      <w:r w:rsidRPr="00BB4869">
        <w:rPr>
          <w:rFonts w:ascii="Palatino Linotype" w:hAnsi="Palatino Linotype" w:cs="Arial"/>
          <w:b/>
          <w:i/>
        </w:rPr>
        <w:t>“Artículo 178.</w:t>
      </w:r>
      <w:r w:rsidRPr="00BB4869">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08AE2DB" w14:textId="77777777" w:rsidR="00B700F1" w:rsidRPr="00BB4869" w:rsidRDefault="00B700F1" w:rsidP="00B700F1">
      <w:pPr>
        <w:ind w:left="851" w:right="899"/>
        <w:jc w:val="both"/>
        <w:rPr>
          <w:rFonts w:ascii="Palatino Linotype" w:hAnsi="Palatino Linotype" w:cs="Arial"/>
          <w:i/>
        </w:rPr>
      </w:pPr>
      <w:r w:rsidRPr="00BB4869">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B2DE612" w14:textId="77777777" w:rsidR="00B700F1" w:rsidRPr="00BB4869" w:rsidRDefault="00B700F1" w:rsidP="00B700F1">
      <w:pPr>
        <w:ind w:left="851" w:right="899"/>
        <w:jc w:val="both"/>
        <w:rPr>
          <w:rFonts w:ascii="Palatino Linotype" w:hAnsi="Palatino Linotype" w:cs="Arial"/>
          <w:i/>
        </w:rPr>
      </w:pPr>
      <w:r w:rsidRPr="00BB4869">
        <w:rPr>
          <w:rFonts w:ascii="Palatino Linotype" w:hAnsi="Palatino Linotype" w:cs="Arial"/>
          <w:i/>
        </w:rPr>
        <w:t>En el caso de que se interponga ante la Unidad de Transparencia, ésta deberá remitir el recurso de revisión al Instituto a más tardar al día siguiente de haberlo recibido.</w:t>
      </w:r>
      <w:r w:rsidRPr="00BB4869">
        <w:rPr>
          <w:rFonts w:ascii="Palatino Linotype" w:hAnsi="Palatino Linotype" w:cs="Arial"/>
          <w:b/>
          <w:i/>
        </w:rPr>
        <w:t>”</w:t>
      </w:r>
    </w:p>
    <w:p w14:paraId="4ADFF36A" w14:textId="77777777" w:rsidR="00B700F1" w:rsidRPr="00BB4869" w:rsidRDefault="00B700F1" w:rsidP="00B700F1">
      <w:pPr>
        <w:ind w:left="851" w:right="899"/>
        <w:jc w:val="both"/>
        <w:rPr>
          <w:rFonts w:ascii="Palatino Linotype" w:hAnsi="Palatino Linotype" w:cs="Arial"/>
        </w:rPr>
      </w:pPr>
    </w:p>
    <w:p w14:paraId="0C8A102A" w14:textId="77777777" w:rsidR="00B700F1" w:rsidRPr="00BB4869" w:rsidRDefault="00B700F1" w:rsidP="00B700F1">
      <w:pPr>
        <w:spacing w:line="360" w:lineRule="auto"/>
        <w:jc w:val="both"/>
        <w:rPr>
          <w:rFonts w:ascii="Palatino Linotype" w:eastAsia="Times New Roman" w:hAnsi="Palatino Linotype" w:cs="Times New Roman"/>
          <w:sz w:val="24"/>
          <w:szCs w:val="24"/>
          <w:lang w:eastAsia="es-ES"/>
        </w:rPr>
      </w:pPr>
      <w:r w:rsidRPr="00BB4869">
        <w:rPr>
          <w:rFonts w:ascii="Palatino Linotype" w:hAnsi="Palatino Linotype" w:cs="Arial"/>
          <w:sz w:val="24"/>
          <w:szCs w:val="24"/>
        </w:rPr>
        <w:t xml:space="preserve">En efecto, atendiendo a que </w:t>
      </w:r>
      <w:r w:rsidRPr="00BB4869">
        <w:rPr>
          <w:rFonts w:ascii="Palatino Linotype" w:hAnsi="Palatino Linotype" w:cs="Arial"/>
          <w:b/>
          <w:sz w:val="24"/>
          <w:szCs w:val="24"/>
        </w:rPr>
        <w:t>EL SUJETO OBLIGADO</w:t>
      </w:r>
      <w:r w:rsidRPr="00BB4869">
        <w:rPr>
          <w:rFonts w:ascii="Palatino Linotype" w:hAnsi="Palatino Linotype" w:cs="Arial"/>
          <w:sz w:val="24"/>
          <w:szCs w:val="24"/>
        </w:rPr>
        <w:t xml:space="preserve"> notificó la respuesta a la solicitud de información pública el día </w:t>
      </w:r>
      <w:r w:rsidR="002F1F61" w:rsidRPr="00BB4869">
        <w:rPr>
          <w:rFonts w:ascii="Palatino Linotype" w:hAnsi="Palatino Linotype" w:cs="Arial"/>
          <w:b/>
          <w:sz w:val="24"/>
          <w:szCs w:val="24"/>
        </w:rPr>
        <w:t>dieciséis</w:t>
      </w:r>
      <w:r w:rsidRPr="00BB4869">
        <w:rPr>
          <w:rFonts w:ascii="Palatino Linotype" w:hAnsi="Palatino Linotype" w:cs="Arial"/>
          <w:b/>
          <w:sz w:val="24"/>
          <w:szCs w:val="24"/>
        </w:rPr>
        <w:t xml:space="preserve"> de </w:t>
      </w:r>
      <w:r w:rsidR="002F1F61" w:rsidRPr="00BB4869">
        <w:rPr>
          <w:rFonts w:ascii="Palatino Linotype" w:hAnsi="Palatino Linotype" w:cs="Arial"/>
          <w:b/>
          <w:sz w:val="24"/>
          <w:szCs w:val="24"/>
        </w:rPr>
        <w:t>enero</w:t>
      </w:r>
      <w:r w:rsidRPr="00BB4869">
        <w:rPr>
          <w:rFonts w:ascii="Palatino Linotype" w:hAnsi="Palatino Linotype" w:cs="Arial"/>
          <w:b/>
          <w:sz w:val="24"/>
          <w:szCs w:val="24"/>
        </w:rPr>
        <w:t xml:space="preserve"> de dos mil diecinueve</w:t>
      </w:r>
      <w:r w:rsidRPr="00BB4869">
        <w:rPr>
          <w:rFonts w:ascii="Palatino Linotype" w:hAnsi="Palatino Linotype" w:cs="Arial"/>
          <w:sz w:val="24"/>
          <w:szCs w:val="24"/>
        </w:rPr>
        <w:t>, el plazo de quince días hábiles que el artículo 178 de la ley de la materia otorga al</w:t>
      </w:r>
      <w:r w:rsidRPr="00BB4869">
        <w:rPr>
          <w:rFonts w:ascii="Palatino Linotype" w:hAnsi="Palatino Linotype" w:cs="Arial"/>
          <w:b/>
          <w:sz w:val="24"/>
          <w:szCs w:val="24"/>
        </w:rPr>
        <w:t xml:space="preserve"> RECURRENTE</w:t>
      </w:r>
      <w:r w:rsidRPr="00BB4869">
        <w:rPr>
          <w:rFonts w:ascii="Palatino Linotype" w:hAnsi="Palatino Linotype" w:cs="Arial"/>
          <w:sz w:val="24"/>
          <w:szCs w:val="24"/>
        </w:rPr>
        <w:t xml:space="preserve"> para presentar el recurso de revisión, transcurrió del </w:t>
      </w:r>
      <w:r w:rsidR="002F1F61" w:rsidRPr="00BB4869">
        <w:rPr>
          <w:rFonts w:ascii="Palatino Linotype" w:hAnsi="Palatino Linotype" w:cs="Arial"/>
          <w:b/>
          <w:sz w:val="24"/>
          <w:szCs w:val="24"/>
        </w:rPr>
        <w:t>diecisiete</w:t>
      </w:r>
      <w:r w:rsidR="008566D9" w:rsidRPr="00BB4869">
        <w:rPr>
          <w:rFonts w:ascii="Palatino Linotype" w:hAnsi="Palatino Linotype" w:cs="Arial"/>
          <w:b/>
          <w:sz w:val="24"/>
          <w:szCs w:val="24"/>
        </w:rPr>
        <w:t xml:space="preserve"> de </w:t>
      </w:r>
      <w:r w:rsidR="002F1F61" w:rsidRPr="00BB4869">
        <w:rPr>
          <w:rFonts w:ascii="Palatino Linotype" w:hAnsi="Palatino Linotype" w:cs="Arial"/>
          <w:b/>
          <w:sz w:val="24"/>
          <w:szCs w:val="24"/>
        </w:rPr>
        <w:t>enero al seis de febrero</w:t>
      </w:r>
      <w:r w:rsidRPr="00BB4869">
        <w:rPr>
          <w:rFonts w:ascii="Palatino Linotype" w:hAnsi="Palatino Linotype" w:cs="Arial"/>
          <w:b/>
          <w:sz w:val="24"/>
          <w:szCs w:val="24"/>
        </w:rPr>
        <w:t xml:space="preserve"> del dos mil </w:t>
      </w:r>
      <w:r w:rsidR="008566D9" w:rsidRPr="00BB4869">
        <w:rPr>
          <w:rFonts w:ascii="Palatino Linotype" w:hAnsi="Palatino Linotype" w:cs="Arial"/>
          <w:b/>
          <w:sz w:val="24"/>
          <w:szCs w:val="24"/>
        </w:rPr>
        <w:t>veinte</w:t>
      </w:r>
      <w:r w:rsidRPr="00BB4869">
        <w:rPr>
          <w:rFonts w:ascii="Palatino Linotype" w:hAnsi="Palatino Linotype" w:cs="Arial"/>
          <w:sz w:val="24"/>
          <w:szCs w:val="24"/>
        </w:rPr>
        <w:t xml:space="preserve">, </w:t>
      </w:r>
      <w:r w:rsidRPr="00BB4869">
        <w:rPr>
          <w:rFonts w:ascii="Palatino Linotype" w:hAnsi="Palatino Linotype" w:cs="Arial"/>
          <w:sz w:val="24"/>
          <w:szCs w:val="24"/>
          <w:lang w:val="es-ES_tradnl"/>
        </w:rPr>
        <w:t xml:space="preserve">sin contemplar en el cómputo los días </w:t>
      </w:r>
      <w:r w:rsidR="002F1F61" w:rsidRPr="00BB4869">
        <w:rPr>
          <w:rFonts w:ascii="Palatino Linotype" w:hAnsi="Palatino Linotype" w:cs="Arial"/>
          <w:sz w:val="24"/>
          <w:szCs w:val="24"/>
          <w:lang w:val="es-ES_tradnl"/>
        </w:rPr>
        <w:t>dieciocho, diecinueve, veinticinco y veintiséis de enero y uno de marzo</w:t>
      </w:r>
      <w:r w:rsidR="008566D9" w:rsidRPr="00BB4869">
        <w:rPr>
          <w:rFonts w:ascii="Palatino Linotype" w:hAnsi="Palatino Linotype" w:cs="Arial"/>
          <w:sz w:val="24"/>
          <w:szCs w:val="24"/>
          <w:lang w:val="es-ES_tradnl"/>
        </w:rPr>
        <w:t xml:space="preserve"> </w:t>
      </w:r>
      <w:r w:rsidR="00F4143E" w:rsidRPr="00BB4869">
        <w:rPr>
          <w:rFonts w:ascii="Palatino Linotype" w:hAnsi="Palatino Linotype" w:cs="Arial"/>
          <w:sz w:val="24"/>
          <w:szCs w:val="24"/>
          <w:lang w:val="es-ES_tradnl"/>
        </w:rPr>
        <w:t xml:space="preserve">de </w:t>
      </w:r>
      <w:r w:rsidR="00875E93" w:rsidRPr="00BB4869">
        <w:rPr>
          <w:rFonts w:ascii="Palatino Linotype" w:hAnsi="Palatino Linotype" w:cs="Arial"/>
          <w:sz w:val="24"/>
          <w:szCs w:val="24"/>
          <w:lang w:val="es-ES_tradnl"/>
        </w:rPr>
        <w:t>enero</w:t>
      </w:r>
      <w:r w:rsidRPr="00BB4869">
        <w:rPr>
          <w:rFonts w:ascii="Palatino Linotype" w:hAnsi="Palatino Linotype" w:cs="Arial"/>
          <w:sz w:val="24"/>
          <w:szCs w:val="24"/>
          <w:lang w:val="es-ES_tradnl"/>
        </w:rPr>
        <w:t xml:space="preserve"> de dos mil </w:t>
      </w:r>
      <w:r w:rsidR="00875E93" w:rsidRPr="00BB4869">
        <w:rPr>
          <w:rFonts w:ascii="Palatino Linotype" w:hAnsi="Palatino Linotype" w:cs="Arial"/>
          <w:sz w:val="24"/>
          <w:szCs w:val="24"/>
          <w:lang w:val="es-ES_tradnl"/>
        </w:rPr>
        <w:t>veinte</w:t>
      </w:r>
      <w:r w:rsidRPr="00BB4869">
        <w:rPr>
          <w:rFonts w:ascii="Palatino Linotype" w:hAnsi="Palatino Linotype" w:cs="Arial"/>
          <w:sz w:val="24"/>
          <w:szCs w:val="24"/>
          <w:lang w:val="es-ES_tradnl"/>
        </w:rPr>
        <w:t>, por corresponder a sábados y domingos</w:t>
      </w:r>
      <w:r w:rsidRPr="00BB4869">
        <w:rPr>
          <w:rFonts w:ascii="Palatino Linotype" w:hAnsi="Palatino Linotype" w:cs="Arial"/>
          <w:sz w:val="24"/>
          <w:szCs w:val="24"/>
        </w:rPr>
        <w:t xml:space="preserve">, considerados como días inhábiles, en términos del artículo 3 fracción X de la </w:t>
      </w:r>
      <w:r w:rsidRPr="00BB4869">
        <w:rPr>
          <w:rFonts w:ascii="Palatino Linotype" w:hAnsi="Palatino Linotype"/>
          <w:sz w:val="24"/>
          <w:szCs w:val="24"/>
        </w:rPr>
        <w:t>Ley de Transparencia y Acceso a la Información Pública de</w:t>
      </w:r>
      <w:r w:rsidR="00F4143E" w:rsidRPr="00BB4869">
        <w:rPr>
          <w:rFonts w:ascii="Palatino Linotype" w:hAnsi="Palatino Linotype"/>
          <w:sz w:val="24"/>
          <w:szCs w:val="24"/>
        </w:rPr>
        <w:t>l Estado de México y Municipios</w:t>
      </w:r>
      <w:r w:rsidR="008566D9" w:rsidRPr="00BB4869">
        <w:rPr>
          <w:rFonts w:ascii="Palatino Linotype" w:hAnsi="Palatino Linotype"/>
          <w:sz w:val="24"/>
          <w:szCs w:val="24"/>
        </w:rPr>
        <w:t>; así como</w:t>
      </w:r>
      <w:r w:rsidR="00875E93" w:rsidRPr="00BB4869">
        <w:rPr>
          <w:rFonts w:ascii="Palatino Linotype" w:hAnsi="Palatino Linotype"/>
          <w:sz w:val="24"/>
          <w:szCs w:val="24"/>
        </w:rPr>
        <w:t>,</w:t>
      </w:r>
      <w:r w:rsidR="008566D9" w:rsidRPr="00BB4869">
        <w:rPr>
          <w:rFonts w:ascii="Palatino Linotype" w:hAnsi="Palatino Linotype"/>
          <w:sz w:val="24"/>
          <w:szCs w:val="24"/>
        </w:rPr>
        <w:t xml:space="preserve"> </w:t>
      </w:r>
      <w:r w:rsidR="002F1F61" w:rsidRPr="00BB4869">
        <w:rPr>
          <w:rFonts w:ascii="Palatino Linotype" w:hAnsi="Palatino Linotype"/>
          <w:sz w:val="24"/>
          <w:szCs w:val="24"/>
        </w:rPr>
        <w:t xml:space="preserve">el dos de marzo de dos mil veinte, </w:t>
      </w:r>
      <w:r w:rsidR="002F1F61" w:rsidRPr="00BB4869">
        <w:rPr>
          <w:rFonts w:ascii="Palatino Linotype" w:eastAsia="Times New Roman" w:hAnsi="Palatino Linotype" w:cs="Times New Roman"/>
          <w:sz w:val="24"/>
          <w:szCs w:val="24"/>
          <w:lang w:eastAsia="es-ES"/>
        </w:rPr>
        <w:t>considerado como día inhábil en términos del Calendario oficial publicado en el Periódico Oficial “Gaceta del Gobierno”, el diecinueve de diciembre de dos mil diecinueve.</w:t>
      </w:r>
    </w:p>
    <w:p w14:paraId="279AC8E4" w14:textId="77777777" w:rsidR="006C1B32" w:rsidRPr="00BB4869" w:rsidRDefault="006C1B32" w:rsidP="006C1B32">
      <w:pPr>
        <w:pStyle w:val="Prrafodelista"/>
        <w:widowControl w:val="0"/>
        <w:autoSpaceDE w:val="0"/>
        <w:autoSpaceDN w:val="0"/>
        <w:adjustRightInd w:val="0"/>
        <w:spacing w:before="120" w:after="120" w:line="360" w:lineRule="auto"/>
        <w:ind w:left="0"/>
        <w:jc w:val="both"/>
        <w:rPr>
          <w:rFonts w:ascii="Palatino Linotype" w:hAnsi="Palatino Linotype"/>
        </w:rPr>
      </w:pPr>
      <w:r w:rsidRPr="00BB4869">
        <w:rPr>
          <w:rFonts w:ascii="Palatino Linotype" w:hAnsi="Palatino Linotype"/>
        </w:rPr>
        <w:t xml:space="preserve">En ese tenor, se advierte que </w:t>
      </w:r>
      <w:r w:rsidRPr="00BB4869">
        <w:rPr>
          <w:rFonts w:ascii="Palatino Linotype" w:hAnsi="Palatino Linotype"/>
          <w:b/>
        </w:rPr>
        <w:t>EL RECURRENTE</w:t>
      </w:r>
      <w:r w:rsidRPr="00BB4869">
        <w:rPr>
          <w:rFonts w:ascii="Palatino Linotype" w:hAnsi="Palatino Linotype"/>
        </w:rPr>
        <w:t xml:space="preserve"> presentó el medio de impugnación al rubro anotado, el mismo día en que se le notificó la respuesta impugnada, es decir, el dieciséis de enero de dos mil veinte; no obstante lo anterior, ello no implica que su interposición sea extemporánea, en atención a que si bien el artículo 178 de la Ley de Transparencia y Acceso a la Información Pública del Estado de México y Municipios, establece que los recursos de revisión se han de promover dentro de los quince días hábiles siguientes en que </w:t>
      </w:r>
      <w:r w:rsidRPr="00BB4869">
        <w:rPr>
          <w:rFonts w:ascii="Palatino Linotype" w:hAnsi="Palatino Linotype"/>
          <w:b/>
        </w:rPr>
        <w:t>EL RECURRENTE</w:t>
      </w:r>
      <w:r w:rsidRPr="00BB4869">
        <w:rPr>
          <w:rFonts w:ascii="Palatino Linotype" w:hAnsi="Palatino Linotype"/>
        </w:rPr>
        <w:t xml:space="preserve"> tenga conocimiento de las respuestas impugnadas, no prohíbe que se presenten el mismo día en que les sea notificada; es decir, no indica que de presentarse el recurso de revisión el mismo día de su notificación, éste resulte extemporáneo.</w:t>
      </w:r>
    </w:p>
    <w:p w14:paraId="78199E0E" w14:textId="77777777" w:rsidR="006C1B32" w:rsidRPr="00BB4869" w:rsidRDefault="006C1B32" w:rsidP="006C1B32">
      <w:pPr>
        <w:pStyle w:val="Prrafodelista"/>
        <w:widowControl w:val="0"/>
        <w:autoSpaceDE w:val="0"/>
        <w:autoSpaceDN w:val="0"/>
        <w:adjustRightInd w:val="0"/>
        <w:spacing w:before="120" w:after="120" w:line="360" w:lineRule="auto"/>
        <w:ind w:left="0"/>
        <w:jc w:val="both"/>
        <w:rPr>
          <w:rFonts w:ascii="Palatino Linotype" w:hAnsi="Palatino Linotype"/>
          <w:sz w:val="12"/>
        </w:rPr>
      </w:pPr>
    </w:p>
    <w:p w14:paraId="09D16704" w14:textId="77777777" w:rsidR="006C1B32" w:rsidRPr="00BB4869" w:rsidRDefault="006C1B32" w:rsidP="006C1B32">
      <w:pPr>
        <w:pStyle w:val="Prrafodelista"/>
        <w:widowControl w:val="0"/>
        <w:autoSpaceDE w:val="0"/>
        <w:autoSpaceDN w:val="0"/>
        <w:adjustRightInd w:val="0"/>
        <w:spacing w:before="120" w:after="120" w:line="360" w:lineRule="auto"/>
        <w:ind w:left="0"/>
        <w:jc w:val="both"/>
        <w:rPr>
          <w:rFonts w:ascii="Palatino Linotype" w:hAnsi="Palatino Linotype"/>
        </w:rPr>
      </w:pPr>
      <w:r w:rsidRPr="00BB4869">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4169B588" w14:textId="77777777" w:rsidR="006C1B32" w:rsidRPr="00BB4869" w:rsidRDefault="006C1B32" w:rsidP="006C1B32">
      <w:pPr>
        <w:pStyle w:val="Prrafodelista"/>
        <w:widowControl w:val="0"/>
        <w:autoSpaceDE w:val="0"/>
        <w:autoSpaceDN w:val="0"/>
        <w:adjustRightInd w:val="0"/>
        <w:spacing w:before="120" w:after="120" w:line="360" w:lineRule="auto"/>
        <w:ind w:left="0"/>
        <w:jc w:val="both"/>
        <w:rPr>
          <w:rFonts w:ascii="Palatino Linotype" w:hAnsi="Palatino Linotype"/>
        </w:rPr>
      </w:pPr>
    </w:p>
    <w:p w14:paraId="0F65FB46"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B4869">
        <w:rPr>
          <w:rFonts w:ascii="Palatino Linotype" w:hAnsi="Palatino Linotype"/>
          <w:i/>
          <w:sz w:val="22"/>
          <w:szCs w:val="22"/>
        </w:rPr>
        <w:t>“</w:t>
      </w:r>
      <w:r w:rsidRPr="00BB4869">
        <w:rPr>
          <w:rFonts w:ascii="Palatino Linotype" w:hAnsi="Palatino Linotype"/>
          <w:b/>
          <w:i/>
          <w:sz w:val="22"/>
          <w:szCs w:val="22"/>
        </w:rPr>
        <w:t>RECURSO DE RECLAMACIÓN. SU INTERPOSICIÓN NO ES EXTEMPORÁNEA SI SE REALIZA ANTES DE QUE INICIE EL PLAZO PARA HACERLO</w:t>
      </w:r>
      <w:r w:rsidRPr="00BB4869">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665703D"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0C8FBCC3"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B4869">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01494E33"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7449A755"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B4869">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48A5598C"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0A692402"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B4869">
        <w:rPr>
          <w:rFonts w:ascii="Palatino Linotype" w:hAnsi="Palatino Linotype"/>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w:t>
      </w:r>
      <w:r w:rsidRPr="00BB4869">
        <w:rPr>
          <w:rFonts w:ascii="Palatino Linotype" w:hAnsi="Palatino Linotype"/>
          <w:i/>
          <w:sz w:val="22"/>
          <w:szCs w:val="22"/>
        </w:rPr>
        <w:lastRenderedPageBreak/>
        <w:t>Ortiz Mena. Ponente: José Ramón Cossío Díaz. Secretario: Rodrigo Montes de Oca Arboleya.</w:t>
      </w:r>
    </w:p>
    <w:p w14:paraId="7E971386"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04D501BB"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B4869">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7AB014C2"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50194EA9" w14:textId="77777777" w:rsidR="006C1B32" w:rsidRPr="00BB4869" w:rsidRDefault="006C1B32" w:rsidP="006C1B32">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BB4869">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75EB90B8" w14:textId="77777777" w:rsidR="00B700F1" w:rsidRPr="00BB4869" w:rsidRDefault="00B700F1" w:rsidP="00B700F1">
      <w:pPr>
        <w:spacing w:line="360" w:lineRule="auto"/>
        <w:jc w:val="both"/>
        <w:rPr>
          <w:rFonts w:ascii="Palatino Linotype" w:hAnsi="Palatino Linotype" w:cs="Arial"/>
          <w:sz w:val="2"/>
        </w:rPr>
      </w:pPr>
    </w:p>
    <w:p w14:paraId="691BCF30" w14:textId="77777777" w:rsidR="00B700F1" w:rsidRPr="00BB4869"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BB4869">
        <w:rPr>
          <w:rFonts w:ascii="Palatino Linotype" w:hAnsi="Palatino Linotype"/>
        </w:rPr>
        <w:t xml:space="preserve">En ese tenor, si el recurso de revisión que nos ocupa, se interpuso el </w:t>
      </w:r>
      <w:r w:rsidR="002F1F61" w:rsidRPr="00BB4869">
        <w:rPr>
          <w:rFonts w:ascii="Palatino Linotype" w:hAnsi="Palatino Linotype"/>
          <w:b/>
          <w:u w:val="single"/>
        </w:rPr>
        <w:t>dieciséis</w:t>
      </w:r>
      <w:r w:rsidRPr="00BB4869">
        <w:rPr>
          <w:rFonts w:ascii="Palatino Linotype" w:hAnsi="Palatino Linotype"/>
          <w:b/>
          <w:u w:val="single"/>
        </w:rPr>
        <w:t xml:space="preserve"> de </w:t>
      </w:r>
      <w:r w:rsidR="002F1F61" w:rsidRPr="00BB4869">
        <w:rPr>
          <w:rFonts w:ascii="Palatino Linotype" w:hAnsi="Palatino Linotype"/>
          <w:b/>
          <w:u w:val="single"/>
        </w:rPr>
        <w:t>enero</w:t>
      </w:r>
      <w:r w:rsidRPr="00BB4869">
        <w:rPr>
          <w:rFonts w:ascii="Palatino Linotype" w:hAnsi="Palatino Linotype"/>
          <w:b/>
          <w:u w:val="single"/>
        </w:rPr>
        <w:t xml:space="preserve"> de dos mil </w:t>
      </w:r>
      <w:r w:rsidR="002F1F61" w:rsidRPr="00BB4869">
        <w:rPr>
          <w:rFonts w:ascii="Palatino Linotype" w:hAnsi="Palatino Linotype"/>
          <w:b/>
          <w:u w:val="single"/>
        </w:rPr>
        <w:t>veinte</w:t>
      </w:r>
      <w:r w:rsidRPr="00BB4869">
        <w:rPr>
          <w:rFonts w:ascii="Palatino Linotype" w:hAnsi="Palatino Linotype"/>
        </w:rPr>
        <w:t>, éste se encuentra dentro de los márgenes temporales previstos en el citado precepto legal y, por tanto, su interposición considera oportuna.</w:t>
      </w:r>
    </w:p>
    <w:p w14:paraId="6AE85773" w14:textId="77777777" w:rsidR="004C0B73" w:rsidRPr="00BB4869" w:rsidRDefault="004C0B73" w:rsidP="00B700F1">
      <w:pPr>
        <w:pStyle w:val="Prrafodelista"/>
        <w:widowControl w:val="0"/>
        <w:autoSpaceDE w:val="0"/>
        <w:autoSpaceDN w:val="0"/>
        <w:adjustRightInd w:val="0"/>
        <w:spacing w:before="120" w:after="120" w:line="360" w:lineRule="auto"/>
        <w:ind w:left="0"/>
        <w:jc w:val="both"/>
        <w:rPr>
          <w:rFonts w:ascii="Palatino Linotype" w:hAnsi="Palatino Linotype"/>
          <w:sz w:val="18"/>
        </w:rPr>
      </w:pPr>
    </w:p>
    <w:p w14:paraId="6E6FD002" w14:textId="77777777" w:rsidR="006C1B32" w:rsidRPr="00BB4869" w:rsidRDefault="00671201" w:rsidP="006C1B32">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B4869">
        <w:rPr>
          <w:rFonts w:ascii="Palatino Linotype" w:hAnsi="Palatino Linotype" w:cs="Arial"/>
          <w:b/>
          <w:sz w:val="28"/>
          <w:szCs w:val="28"/>
        </w:rPr>
        <w:t>CUARTO.</w:t>
      </w:r>
      <w:r w:rsidRPr="00BB4869">
        <w:rPr>
          <w:rFonts w:ascii="Palatino Linotype" w:hAnsi="Palatino Linotype" w:cs="Arial"/>
          <w:b/>
          <w:szCs w:val="28"/>
        </w:rPr>
        <w:t xml:space="preserve"> Procedibilidad. </w:t>
      </w:r>
      <w:r w:rsidR="006C1B32" w:rsidRPr="00BB4869">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6C1B32" w:rsidRPr="00BB4869">
        <w:rPr>
          <w:rFonts w:ascii="Palatino Linotype" w:hAnsi="Palatino Linotype" w:cs="Arial"/>
          <w:b/>
          <w:szCs w:val="28"/>
        </w:rPr>
        <w:t>SAIMEX</w:t>
      </w:r>
      <w:r w:rsidR="006C1B32" w:rsidRPr="00BB4869">
        <w:rPr>
          <w:rFonts w:ascii="Palatino Linotype" w:hAnsi="Palatino Linotype" w:cs="Arial"/>
          <w:szCs w:val="28"/>
        </w:rPr>
        <w:t>.</w:t>
      </w:r>
    </w:p>
    <w:p w14:paraId="528BD908" w14:textId="718132FC" w:rsidR="00B670A1" w:rsidRPr="00BB4869" w:rsidRDefault="005F3991" w:rsidP="002B094B">
      <w:pPr>
        <w:spacing w:line="360" w:lineRule="auto"/>
        <w:jc w:val="both"/>
        <w:rPr>
          <w:rFonts w:ascii="Palatino Linotype" w:hAnsi="Palatino Linotype" w:cs="Arial"/>
          <w:sz w:val="24"/>
          <w:szCs w:val="24"/>
        </w:rPr>
      </w:pPr>
      <w:r w:rsidRPr="00BB4869">
        <w:rPr>
          <w:rFonts w:ascii="Palatino Linotype" w:hAnsi="Palatino Linotype" w:cs="Arial"/>
          <w:b/>
          <w:sz w:val="28"/>
          <w:szCs w:val="28"/>
        </w:rPr>
        <w:t>QUINTO</w:t>
      </w:r>
      <w:r w:rsidRPr="00BB4869">
        <w:rPr>
          <w:rFonts w:ascii="Palatino Linotype" w:hAnsi="Palatino Linotype" w:cs="Arial"/>
          <w:b/>
        </w:rPr>
        <w:t xml:space="preserve">. </w:t>
      </w:r>
      <w:r w:rsidRPr="00BB4869">
        <w:rPr>
          <w:rFonts w:ascii="Palatino Linotype" w:hAnsi="Palatino Linotype" w:cs="Arial"/>
          <w:b/>
          <w:i/>
          <w:sz w:val="24"/>
          <w:szCs w:val="24"/>
        </w:rPr>
        <w:t>Estudio y resolución del recurso</w:t>
      </w:r>
      <w:r w:rsidRPr="00BB4869">
        <w:rPr>
          <w:rFonts w:ascii="Palatino Linotype" w:hAnsi="Palatino Linotype" w:cs="Arial"/>
          <w:sz w:val="24"/>
          <w:szCs w:val="24"/>
        </w:rPr>
        <w:t xml:space="preserve">. Una vez determinada la vía sobre la que versará el presente recurso, y previa revisión del expediente electrónico formado en </w:t>
      </w:r>
      <w:r w:rsidRPr="00BB4869">
        <w:rPr>
          <w:rFonts w:ascii="Palatino Linotype" w:hAnsi="Palatino Linotype" w:cs="Arial"/>
          <w:b/>
          <w:sz w:val="24"/>
          <w:szCs w:val="24"/>
        </w:rPr>
        <w:t>EL SAIMEX</w:t>
      </w:r>
      <w:r w:rsidRPr="00BB4869">
        <w:rPr>
          <w:rFonts w:ascii="Palatino Linotype" w:hAnsi="Palatino Linotype" w:cs="Arial"/>
          <w:sz w:val="24"/>
          <w:szCs w:val="24"/>
        </w:rPr>
        <w:t xml:space="preserve"> con motivo de la solicitud de información y del recurso a </w:t>
      </w:r>
      <w:r w:rsidRPr="00BB4869">
        <w:rPr>
          <w:rFonts w:ascii="Palatino Linotype" w:hAnsi="Palatino Linotype" w:cs="Arial"/>
          <w:sz w:val="24"/>
          <w:szCs w:val="24"/>
        </w:rPr>
        <w:lastRenderedPageBreak/>
        <w:t xml:space="preserve">que da origen, es conveniente analizar si la respuesta del </w:t>
      </w:r>
      <w:r w:rsidRPr="00BB4869">
        <w:rPr>
          <w:rFonts w:ascii="Palatino Linotype" w:hAnsi="Palatino Linotype" w:cs="Arial"/>
          <w:b/>
          <w:sz w:val="24"/>
          <w:szCs w:val="24"/>
          <w:lang w:eastAsia="es-MX"/>
        </w:rPr>
        <w:t>SUJETO OBLIGADO</w:t>
      </w:r>
      <w:r w:rsidRPr="00BB4869">
        <w:rPr>
          <w:rFonts w:ascii="Palatino Linotype" w:hAnsi="Palatino Linotype" w:cs="Arial"/>
          <w:sz w:val="24"/>
          <w:szCs w:val="24"/>
        </w:rPr>
        <w:t xml:space="preserve">, cumple con los requisitos y procedimientos del derecho de acceso a la información pública, por lo que, en primer término debemos recordar que la solicitud de información planteada por </w:t>
      </w:r>
      <w:r w:rsidRPr="00BB4869">
        <w:rPr>
          <w:rFonts w:ascii="Palatino Linotype" w:hAnsi="Palatino Linotype" w:cs="Arial"/>
          <w:b/>
          <w:sz w:val="24"/>
          <w:szCs w:val="24"/>
        </w:rPr>
        <w:t>EL RECURRENTE</w:t>
      </w:r>
      <w:r w:rsidRPr="00BB4869">
        <w:rPr>
          <w:rFonts w:ascii="Palatino Linotype" w:hAnsi="Palatino Linotype" w:cs="Arial"/>
          <w:sz w:val="24"/>
          <w:szCs w:val="24"/>
        </w:rPr>
        <w:t>, consistió en</w:t>
      </w:r>
      <w:r w:rsidR="00EC6B66" w:rsidRPr="00BB4869">
        <w:rPr>
          <w:rFonts w:ascii="Palatino Linotype" w:hAnsi="Palatino Linotype" w:cs="Arial"/>
          <w:sz w:val="24"/>
          <w:szCs w:val="24"/>
        </w:rPr>
        <w:t xml:space="preserve"> </w:t>
      </w:r>
      <w:r w:rsidR="00D91A4F" w:rsidRPr="00BB4869">
        <w:rPr>
          <w:rFonts w:ascii="Palatino Linotype" w:hAnsi="Palatino Linotype" w:cs="Arial"/>
          <w:sz w:val="24"/>
          <w:szCs w:val="24"/>
        </w:rPr>
        <w:t xml:space="preserve">saber </w:t>
      </w:r>
      <w:r w:rsidR="006C1B32" w:rsidRPr="00BB4869">
        <w:rPr>
          <w:rFonts w:ascii="Palatino Linotype" w:hAnsi="Palatino Linotype" w:cs="Arial"/>
          <w:sz w:val="24"/>
          <w:szCs w:val="24"/>
        </w:rPr>
        <w:t>los estados financieros que hayan sido remitidos a cualquiera de las áreas del Gobierno del Estado de México, por parte de los municipios de Chalco, Valle de Chalco, Ecatepec, Coacalco, los Reyes la Paz, Luvianos, Naucalpan, Tlalnepantla, los que deberán estar debidamente autorizados, de los meses de agosto , septiembre, octubre, noviembre y diciembre del 2019, en el que deberán integrarse el estado de posición financiera, balanza de comprobación, estado de actividades, flujo de efectivo, estado de ingresos y egresos, estado comparativo de egresos, estado comparativo de ingresos, avance presupuestal de egresos, disponibilidad de flujo de efectivo, estado de cambios en el capital, balanza de comprobación detallada.</w:t>
      </w:r>
    </w:p>
    <w:p w14:paraId="5A11EEEE" w14:textId="473C2B25" w:rsidR="00EC6B66" w:rsidRPr="00BB4869" w:rsidRDefault="00647876"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5E3C6E68" wp14:editId="7338D778">
                <wp:simplePos x="0" y="0"/>
                <wp:positionH relativeFrom="column">
                  <wp:posOffset>-22859</wp:posOffset>
                </wp:positionH>
                <wp:positionV relativeFrom="paragraph">
                  <wp:posOffset>1202055</wp:posOffset>
                </wp:positionV>
                <wp:extent cx="5962650" cy="1981200"/>
                <wp:effectExtent l="19050" t="19050" r="19050" b="19050"/>
                <wp:wrapNone/>
                <wp:docPr id="9" name="Conector recto 9"/>
                <wp:cNvGraphicFramePr/>
                <a:graphic xmlns:a="http://schemas.openxmlformats.org/drawingml/2006/main">
                  <a:graphicData uri="http://schemas.microsoft.com/office/word/2010/wordprocessingShape">
                    <wps:wsp>
                      <wps:cNvCnPr/>
                      <wps:spPr>
                        <a:xfrm>
                          <a:off x="0" y="0"/>
                          <a:ext cx="5962650" cy="198120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EA6482" id="Conector recto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94.65pt" to="467.7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" strokecolor="#5b9bd5 [3204]" strokeweight="2.25pt">
                <v:stroke joinstyle="miter"/>
              </v:line>
            </w:pict>
          </mc:Fallback>
        </mc:AlternateContent>
      </w:r>
      <w:r w:rsidR="00EC6B66" w:rsidRPr="00BB4869">
        <w:rPr>
          <w:rFonts w:ascii="Palatino Linotype" w:hAnsi="Palatino Linotype" w:cs="Arial"/>
        </w:rPr>
        <w:t xml:space="preserve">En respuesta, </w:t>
      </w:r>
      <w:r w:rsidR="00EC6B66" w:rsidRPr="00BB4869">
        <w:rPr>
          <w:rFonts w:ascii="Palatino Linotype" w:hAnsi="Palatino Linotype" w:cs="Arial"/>
          <w:b/>
        </w:rPr>
        <w:t>EL SUJETO OBLIGADO</w:t>
      </w:r>
      <w:r w:rsidR="00EC6B66" w:rsidRPr="00BB4869">
        <w:rPr>
          <w:rFonts w:ascii="Palatino Linotype" w:hAnsi="Palatino Linotype" w:cs="Arial"/>
        </w:rPr>
        <w:t xml:space="preserve"> </w:t>
      </w:r>
      <w:r w:rsidR="00B670A1" w:rsidRPr="00BB4869">
        <w:rPr>
          <w:rFonts w:ascii="Palatino Linotype" w:hAnsi="Palatino Linotype" w:cs="Arial"/>
        </w:rPr>
        <w:t xml:space="preserve">le </w:t>
      </w:r>
      <w:r w:rsidR="00D91A4F" w:rsidRPr="00BB4869">
        <w:rPr>
          <w:rFonts w:ascii="Palatino Linotype" w:hAnsi="Palatino Linotype" w:cs="Arial"/>
        </w:rPr>
        <w:t xml:space="preserve">informó que es incompetente para conocer de la presente solicitud </w:t>
      </w:r>
      <w:r w:rsidR="00EA7AF3" w:rsidRPr="00BB4869">
        <w:rPr>
          <w:rFonts w:ascii="Palatino Linotype" w:hAnsi="Palatino Linotype" w:cs="Arial"/>
        </w:rPr>
        <w:t>le señaló cuáles son sus atribuciones y funciones y lo oriento a que dirija su solicitud a la Secretaría de Finanzas, como se muestra a continuación</w:t>
      </w:r>
      <w:r w:rsidR="00EC6B66" w:rsidRPr="00BB4869">
        <w:rPr>
          <w:rFonts w:ascii="Palatino Linotype" w:hAnsi="Palatino Linotype" w:cs="Arial"/>
        </w:rPr>
        <w:t>:</w:t>
      </w:r>
    </w:p>
    <w:p w14:paraId="7D08174B" w14:textId="307D052C" w:rsidR="002B094B" w:rsidRPr="00BB4869" w:rsidRDefault="002B094B"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3A729B99" w14:textId="77777777" w:rsidR="00572625" w:rsidRPr="00BB4869" w:rsidRDefault="00572625"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59C80017" w14:textId="77777777" w:rsidR="00032886" w:rsidRPr="00BB4869" w:rsidRDefault="00032886"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14:paraId="68B86571" w14:textId="77777777" w:rsidR="00032886" w:rsidRPr="00BB4869" w:rsidRDefault="00EA7AF3"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lastRenderedPageBreak/>
        <w:drawing>
          <wp:inline distT="0" distB="0" distL="0" distR="0" wp14:anchorId="5E585FDB" wp14:editId="7F624792">
            <wp:extent cx="5565140" cy="7824084"/>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295" t="12600" r="34112" b="12289"/>
                    <a:stretch/>
                  </pic:blipFill>
                  <pic:spPr bwMode="auto">
                    <a:xfrm>
                      <a:off x="0" y="0"/>
                      <a:ext cx="5604297" cy="7879136"/>
                    </a:xfrm>
                    <a:prstGeom prst="rect">
                      <a:avLst/>
                    </a:prstGeom>
                    <a:ln>
                      <a:noFill/>
                    </a:ln>
                    <a:extLst>
                      <a:ext uri="{53640926-AAD7-44D8-BBD7-CCE9431645EC}">
                        <a14:shadowObscured xmlns:a14="http://schemas.microsoft.com/office/drawing/2010/main"/>
                      </a:ext>
                    </a:extLst>
                  </pic:spPr>
                </pic:pic>
              </a:graphicData>
            </a:graphic>
          </wp:inline>
        </w:drawing>
      </w:r>
    </w:p>
    <w:p w14:paraId="0518A042" w14:textId="77777777" w:rsidR="00EA7AF3" w:rsidRPr="00BB4869" w:rsidRDefault="00EA7AF3"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lastRenderedPageBreak/>
        <w:drawing>
          <wp:inline distT="0" distB="0" distL="0" distR="0" wp14:anchorId="7860A545" wp14:editId="2EB14460">
            <wp:extent cx="5572653" cy="7784327"/>
            <wp:effectExtent l="0" t="0" r="9525"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78" t="15372" r="33973" b="11542"/>
                    <a:stretch/>
                  </pic:blipFill>
                  <pic:spPr bwMode="auto">
                    <a:xfrm>
                      <a:off x="0" y="0"/>
                      <a:ext cx="5607806" cy="7833432"/>
                    </a:xfrm>
                    <a:prstGeom prst="rect">
                      <a:avLst/>
                    </a:prstGeom>
                    <a:ln>
                      <a:noFill/>
                    </a:ln>
                    <a:extLst>
                      <a:ext uri="{53640926-AAD7-44D8-BBD7-CCE9431645EC}">
                        <a14:shadowObscured xmlns:a14="http://schemas.microsoft.com/office/drawing/2010/main"/>
                      </a:ext>
                    </a:extLst>
                  </pic:spPr>
                </pic:pic>
              </a:graphicData>
            </a:graphic>
          </wp:inline>
        </w:drawing>
      </w:r>
    </w:p>
    <w:p w14:paraId="1CC8AF4A" w14:textId="2D3D964E" w:rsidR="00D03166" w:rsidRPr="00BB4869" w:rsidRDefault="00D03166"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rFonts w:ascii="Palatino Linotype" w:hAnsi="Palatino Linotype" w:cs="Arial"/>
        </w:rPr>
        <w:lastRenderedPageBreak/>
        <w:t xml:space="preserve">Por lo anterior, es que la información que requiere el particular se refiere a entes diversos que no forman parte de las atribuciones y funciones del </w:t>
      </w:r>
      <w:r w:rsidRPr="00BB4869">
        <w:rPr>
          <w:rFonts w:ascii="Palatino Linotype" w:hAnsi="Palatino Linotype" w:cs="Arial"/>
          <w:b/>
        </w:rPr>
        <w:t xml:space="preserve">SUJETO OBLIGADO, </w:t>
      </w:r>
      <w:r w:rsidRPr="00BB4869">
        <w:rPr>
          <w:rFonts w:ascii="Palatino Linotype" w:hAnsi="Palatino Linotype" w:cs="Arial"/>
        </w:rPr>
        <w:t>si no que se tra</w:t>
      </w:r>
      <w:r w:rsidR="00EA4F18" w:rsidRPr="00BB4869">
        <w:rPr>
          <w:rFonts w:ascii="Palatino Linotype" w:hAnsi="Palatino Linotype" w:cs="Arial"/>
        </w:rPr>
        <w:t>ta</w:t>
      </w:r>
      <w:r w:rsidRPr="00BB4869">
        <w:rPr>
          <w:rFonts w:ascii="Palatino Linotype" w:hAnsi="Palatino Linotype" w:cs="Arial"/>
        </w:rPr>
        <w:t xml:space="preserve">ba de </w:t>
      </w:r>
      <w:r w:rsidR="00EA7AF3" w:rsidRPr="00BB4869">
        <w:rPr>
          <w:rFonts w:ascii="Palatino Linotype" w:hAnsi="Palatino Linotype" w:cs="Arial"/>
        </w:rPr>
        <w:t>otro Sujeto Obligado</w:t>
      </w:r>
      <w:r w:rsidRPr="00BB4869">
        <w:rPr>
          <w:rFonts w:ascii="Palatino Linotype" w:hAnsi="Palatino Linotype" w:cs="Arial"/>
        </w:rPr>
        <w:t>.</w:t>
      </w:r>
    </w:p>
    <w:p w14:paraId="59F95CE8" w14:textId="77777777" w:rsidR="00EA7AF3" w:rsidRPr="00BB4869" w:rsidRDefault="00EA7AF3" w:rsidP="00D03166">
      <w:pPr>
        <w:pStyle w:val="Prrafodelista"/>
        <w:widowControl w:val="0"/>
        <w:autoSpaceDE w:val="0"/>
        <w:autoSpaceDN w:val="0"/>
        <w:adjustRightInd w:val="0"/>
        <w:spacing w:after="120" w:line="360" w:lineRule="auto"/>
        <w:ind w:left="0"/>
        <w:jc w:val="both"/>
        <w:rPr>
          <w:rFonts w:ascii="Palatino Linotype" w:hAnsi="Palatino Linotype" w:cs="Arial"/>
        </w:rPr>
      </w:pPr>
    </w:p>
    <w:p w14:paraId="4E6E24DE" w14:textId="77777777" w:rsidR="00EA7AF3" w:rsidRPr="00BB4869" w:rsidRDefault="00EA7AF3"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rFonts w:ascii="Palatino Linotype" w:hAnsi="Palatino Linotype" w:cs="Arial"/>
        </w:rPr>
        <w:t>Así también, mediante informe Justificado le ratificó que no es el Sujeto Obligado Competente, como se desprende a continuación</w:t>
      </w:r>
      <w:r w:rsidR="005B1927" w:rsidRPr="00BB4869">
        <w:rPr>
          <w:rFonts w:ascii="Palatino Linotype" w:hAnsi="Palatino Linotype" w:cs="Arial"/>
        </w:rPr>
        <w:t xml:space="preserve"> y que por economía procesal sólo se inserta lo medular</w:t>
      </w:r>
      <w:r w:rsidRPr="00BB4869">
        <w:rPr>
          <w:rFonts w:ascii="Palatino Linotype" w:hAnsi="Palatino Linotype" w:cs="Arial"/>
        </w:rPr>
        <w:t>:</w:t>
      </w:r>
    </w:p>
    <w:p w14:paraId="72894AC3" w14:textId="77777777" w:rsidR="00EA7AF3" w:rsidRPr="00BB4869" w:rsidRDefault="005B1927"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drawing>
          <wp:inline distT="0" distB="0" distL="0" distR="0" wp14:anchorId="6198D789" wp14:editId="3F91999B">
            <wp:extent cx="5533447" cy="5041127"/>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37" t="9576" r="31566" b="11796"/>
                    <a:stretch/>
                  </pic:blipFill>
                  <pic:spPr bwMode="auto">
                    <a:xfrm>
                      <a:off x="0" y="0"/>
                      <a:ext cx="5558633" cy="5064072"/>
                    </a:xfrm>
                    <a:prstGeom prst="rect">
                      <a:avLst/>
                    </a:prstGeom>
                    <a:ln>
                      <a:noFill/>
                    </a:ln>
                    <a:extLst>
                      <a:ext uri="{53640926-AAD7-44D8-BBD7-CCE9431645EC}">
                        <a14:shadowObscured xmlns:a14="http://schemas.microsoft.com/office/drawing/2010/main"/>
                      </a:ext>
                    </a:extLst>
                  </pic:spPr>
                </pic:pic>
              </a:graphicData>
            </a:graphic>
          </wp:inline>
        </w:drawing>
      </w:r>
    </w:p>
    <w:p w14:paraId="18060D2F" w14:textId="77777777" w:rsidR="005B1927" w:rsidRPr="00BB4869" w:rsidRDefault="005B1927"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lastRenderedPageBreak/>
        <w:drawing>
          <wp:inline distT="0" distB="0" distL="0" distR="0" wp14:anchorId="4FBEAC4B" wp14:editId="60E4A30B">
            <wp:extent cx="5540375" cy="783203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278" t="15372" r="35818" b="18098"/>
                    <a:stretch/>
                  </pic:blipFill>
                  <pic:spPr bwMode="auto">
                    <a:xfrm>
                      <a:off x="0" y="0"/>
                      <a:ext cx="5579533" cy="7887390"/>
                    </a:xfrm>
                    <a:prstGeom prst="rect">
                      <a:avLst/>
                    </a:prstGeom>
                    <a:ln>
                      <a:noFill/>
                    </a:ln>
                    <a:extLst>
                      <a:ext uri="{53640926-AAD7-44D8-BBD7-CCE9431645EC}">
                        <a14:shadowObscured xmlns:a14="http://schemas.microsoft.com/office/drawing/2010/main"/>
                      </a:ext>
                    </a:extLst>
                  </pic:spPr>
                </pic:pic>
              </a:graphicData>
            </a:graphic>
          </wp:inline>
        </w:drawing>
      </w:r>
    </w:p>
    <w:p w14:paraId="3B347EBE" w14:textId="77777777" w:rsidR="005B1927" w:rsidRPr="00BB4869" w:rsidRDefault="005B1927"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lastRenderedPageBreak/>
        <w:drawing>
          <wp:inline distT="0" distB="0" distL="0" distR="0" wp14:anchorId="3E4FC91E" wp14:editId="15E361DD">
            <wp:extent cx="5517515" cy="7728668"/>
            <wp:effectExtent l="0" t="0" r="698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138" t="17388" r="36098" b="15322"/>
                    <a:stretch/>
                  </pic:blipFill>
                  <pic:spPr bwMode="auto">
                    <a:xfrm>
                      <a:off x="0" y="0"/>
                      <a:ext cx="5552351" cy="7777465"/>
                    </a:xfrm>
                    <a:prstGeom prst="rect">
                      <a:avLst/>
                    </a:prstGeom>
                    <a:ln>
                      <a:noFill/>
                    </a:ln>
                    <a:extLst>
                      <a:ext uri="{53640926-AAD7-44D8-BBD7-CCE9431645EC}">
                        <a14:shadowObscured xmlns:a14="http://schemas.microsoft.com/office/drawing/2010/main"/>
                      </a:ext>
                    </a:extLst>
                  </pic:spPr>
                </pic:pic>
              </a:graphicData>
            </a:graphic>
          </wp:inline>
        </w:drawing>
      </w:r>
    </w:p>
    <w:p w14:paraId="67EF217A" w14:textId="77777777" w:rsidR="005B1927" w:rsidRPr="00BB4869" w:rsidRDefault="00423C2A"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lastRenderedPageBreak/>
        <w:drawing>
          <wp:inline distT="0" distB="0" distL="0" distR="0" wp14:anchorId="4F2E0638" wp14:editId="33B16F42">
            <wp:extent cx="5540375" cy="7704814"/>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38" t="19908" r="35671" b="13300"/>
                    <a:stretch/>
                  </pic:blipFill>
                  <pic:spPr bwMode="auto">
                    <a:xfrm>
                      <a:off x="0" y="0"/>
                      <a:ext cx="5588931" cy="7772339"/>
                    </a:xfrm>
                    <a:prstGeom prst="rect">
                      <a:avLst/>
                    </a:prstGeom>
                    <a:ln>
                      <a:noFill/>
                    </a:ln>
                    <a:extLst>
                      <a:ext uri="{53640926-AAD7-44D8-BBD7-CCE9431645EC}">
                        <a14:shadowObscured xmlns:a14="http://schemas.microsoft.com/office/drawing/2010/main"/>
                      </a:ext>
                    </a:extLst>
                  </pic:spPr>
                </pic:pic>
              </a:graphicData>
            </a:graphic>
          </wp:inline>
        </w:drawing>
      </w:r>
    </w:p>
    <w:p w14:paraId="5BE43915" w14:textId="77777777" w:rsidR="00423C2A" w:rsidRPr="00BB4869" w:rsidRDefault="00423C2A"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noProof/>
          <w:lang w:val="es-MX" w:eastAsia="es-MX"/>
        </w:rPr>
        <w:lastRenderedPageBreak/>
        <w:drawing>
          <wp:inline distT="0" distB="0" distL="0" distR="0" wp14:anchorId="3905F372" wp14:editId="3459264B">
            <wp:extent cx="5573358" cy="7863840"/>
            <wp:effectExtent l="0" t="0" r="889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429" t="11340" r="35956" b="21117"/>
                    <a:stretch/>
                  </pic:blipFill>
                  <pic:spPr bwMode="auto">
                    <a:xfrm>
                      <a:off x="0" y="0"/>
                      <a:ext cx="5611473" cy="7917619"/>
                    </a:xfrm>
                    <a:prstGeom prst="rect">
                      <a:avLst/>
                    </a:prstGeom>
                    <a:ln>
                      <a:noFill/>
                    </a:ln>
                    <a:extLst>
                      <a:ext uri="{53640926-AAD7-44D8-BBD7-CCE9431645EC}">
                        <a14:shadowObscured xmlns:a14="http://schemas.microsoft.com/office/drawing/2010/main"/>
                      </a:ext>
                    </a:extLst>
                  </pic:spPr>
                </pic:pic>
              </a:graphicData>
            </a:graphic>
          </wp:inline>
        </w:drawing>
      </w:r>
    </w:p>
    <w:p w14:paraId="5D6ECCD1" w14:textId="77777777" w:rsidR="00D03166" w:rsidRPr="00BB4869" w:rsidRDefault="00D03166" w:rsidP="00D03166">
      <w:pPr>
        <w:pStyle w:val="Prrafodelista"/>
        <w:widowControl w:val="0"/>
        <w:autoSpaceDE w:val="0"/>
        <w:autoSpaceDN w:val="0"/>
        <w:adjustRightInd w:val="0"/>
        <w:spacing w:after="120" w:line="360" w:lineRule="auto"/>
        <w:ind w:left="0"/>
        <w:jc w:val="both"/>
        <w:rPr>
          <w:rFonts w:ascii="Palatino Linotype" w:hAnsi="Palatino Linotype" w:cs="Arial"/>
        </w:rPr>
      </w:pPr>
    </w:p>
    <w:p w14:paraId="7EB4673B" w14:textId="77777777" w:rsidR="00D03166" w:rsidRPr="00BB4869" w:rsidRDefault="00073424"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rFonts w:ascii="Palatino Linotype" w:hAnsi="Palatino Linotype" w:cs="Arial"/>
        </w:rPr>
        <w:t xml:space="preserve">De lo anterior, </w:t>
      </w:r>
      <w:r w:rsidR="004064CC" w:rsidRPr="00BB4869">
        <w:rPr>
          <w:rFonts w:ascii="Palatino Linotype" w:hAnsi="Palatino Linotype" w:cs="Arial"/>
        </w:rPr>
        <w:t xml:space="preserve">se puede advertir que </w:t>
      </w:r>
      <w:r w:rsidR="004064CC" w:rsidRPr="00BB4869">
        <w:rPr>
          <w:rFonts w:ascii="Palatino Linotype" w:hAnsi="Palatino Linotype" w:cs="Arial"/>
          <w:b/>
        </w:rPr>
        <w:t>EL SUJETO OBLIGADO</w:t>
      </w:r>
      <w:r w:rsidR="004064CC" w:rsidRPr="00BB4869">
        <w:rPr>
          <w:rFonts w:ascii="Palatino Linotype" w:hAnsi="Palatino Linotype" w:cs="Arial"/>
        </w:rPr>
        <w:t xml:space="preserve"> </w:t>
      </w:r>
      <w:r w:rsidRPr="00BB4869">
        <w:rPr>
          <w:rFonts w:ascii="Palatino Linotype" w:hAnsi="Palatino Linotype" w:cs="Arial"/>
        </w:rPr>
        <w:t xml:space="preserve">le indicó que de acuerdo al </w:t>
      </w:r>
      <w:r w:rsidR="006D5C7B" w:rsidRPr="00BB4869">
        <w:rPr>
          <w:rFonts w:ascii="Palatino Linotype" w:hAnsi="Palatino Linotype" w:cs="Arial"/>
        </w:rPr>
        <w:t>Manual</w:t>
      </w:r>
      <w:r w:rsidRPr="00BB4869">
        <w:rPr>
          <w:rFonts w:ascii="Palatino Linotype" w:hAnsi="Palatino Linotype" w:cs="Arial"/>
        </w:rPr>
        <w:t xml:space="preserve"> de Organización de la Gubernatura publicado en el </w:t>
      </w:r>
      <w:r w:rsidR="006D5C7B" w:rsidRPr="00BB4869">
        <w:rPr>
          <w:rFonts w:ascii="Palatino Linotype" w:hAnsi="Palatino Linotype" w:cs="Arial"/>
        </w:rPr>
        <w:t>periódico</w:t>
      </w:r>
      <w:r w:rsidRPr="00BB4869">
        <w:rPr>
          <w:rFonts w:ascii="Palatino Linotype" w:hAnsi="Palatino Linotype" w:cs="Arial"/>
        </w:rPr>
        <w:t xml:space="preserve"> oficial Gaceta del Gobierno</w:t>
      </w:r>
      <w:r w:rsidR="006D5C7B" w:rsidRPr="00BB4869">
        <w:rPr>
          <w:rFonts w:ascii="Palatino Linotype" w:hAnsi="Palatino Linotype" w:cs="Arial"/>
        </w:rPr>
        <w:t xml:space="preserve"> de fecha 31 de julio de 2018</w:t>
      </w:r>
      <w:r w:rsidRPr="00BB4869">
        <w:rPr>
          <w:rFonts w:ascii="Palatino Linotype" w:hAnsi="Palatino Linotype" w:cs="Arial"/>
        </w:rPr>
        <w:t xml:space="preserve">, </w:t>
      </w:r>
      <w:r w:rsidR="006D5C7B" w:rsidRPr="00BB4869">
        <w:rPr>
          <w:rFonts w:ascii="Palatino Linotype" w:hAnsi="Palatino Linotype" w:cs="Arial"/>
        </w:rPr>
        <w:t>cuáles</w:t>
      </w:r>
      <w:r w:rsidRPr="00BB4869">
        <w:rPr>
          <w:rFonts w:ascii="Palatino Linotype" w:hAnsi="Palatino Linotype" w:cs="Arial"/>
        </w:rPr>
        <w:t xml:space="preserve"> son las atribuciones y funciones de las áreas que la componen.</w:t>
      </w:r>
    </w:p>
    <w:p w14:paraId="69E9458E" w14:textId="77777777" w:rsidR="006D5C7B" w:rsidRPr="00BB4869" w:rsidRDefault="006D5C7B" w:rsidP="00D03166">
      <w:pPr>
        <w:pStyle w:val="Prrafodelista"/>
        <w:widowControl w:val="0"/>
        <w:autoSpaceDE w:val="0"/>
        <w:autoSpaceDN w:val="0"/>
        <w:adjustRightInd w:val="0"/>
        <w:spacing w:after="120" w:line="360" w:lineRule="auto"/>
        <w:ind w:left="0"/>
        <w:jc w:val="both"/>
        <w:rPr>
          <w:rFonts w:ascii="Palatino Linotype" w:hAnsi="Palatino Linotype" w:cs="Arial"/>
          <w:sz w:val="16"/>
        </w:rPr>
      </w:pPr>
    </w:p>
    <w:p w14:paraId="351E53FE" w14:textId="77777777" w:rsidR="00D03166" w:rsidRPr="00BB4869" w:rsidRDefault="00D03166"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rFonts w:ascii="Palatino Linotype" w:hAnsi="Palatino Linotype" w:cs="Arial"/>
        </w:rPr>
        <w:t>Esto es y de acuerdo a lo que disponen la Ley de la materia los Sujetos Obligados tienen la obligación de poner a su disposición de la población la información que poseas, administren, posean o generen en el ejercicio de sus atribuciones y funciones en términos de lo que disponen los artículos 4 y 12 de la normativa en estudio.</w:t>
      </w:r>
    </w:p>
    <w:p w14:paraId="67891754" w14:textId="77777777" w:rsidR="00CA1633" w:rsidRPr="00BB4869" w:rsidRDefault="00CA1633" w:rsidP="00D03166">
      <w:pPr>
        <w:pStyle w:val="Prrafodelista"/>
        <w:widowControl w:val="0"/>
        <w:autoSpaceDE w:val="0"/>
        <w:autoSpaceDN w:val="0"/>
        <w:adjustRightInd w:val="0"/>
        <w:spacing w:after="120" w:line="360" w:lineRule="auto"/>
        <w:ind w:left="0"/>
        <w:jc w:val="both"/>
        <w:rPr>
          <w:rFonts w:ascii="Palatino Linotype" w:hAnsi="Palatino Linotype" w:cs="Arial"/>
        </w:rPr>
      </w:pPr>
    </w:p>
    <w:p w14:paraId="1150EC7A" w14:textId="77777777" w:rsidR="00CA1633" w:rsidRPr="00BB4869" w:rsidRDefault="00CA1633" w:rsidP="00CA1633">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BB4869">
        <w:rPr>
          <w:rFonts w:ascii="Palatino Linotype" w:hAnsi="Palatino Linotype"/>
          <w:b/>
          <w:i/>
          <w:sz w:val="22"/>
          <w:szCs w:val="22"/>
        </w:rPr>
        <w:t>Artículo 4.</w:t>
      </w:r>
      <w:r w:rsidRPr="00BB4869">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88CBA91" w14:textId="77777777" w:rsidR="00CA1633" w:rsidRPr="00BB4869" w:rsidRDefault="00CA1633" w:rsidP="00CA1633">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BB4869">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14:paraId="79DE39FE" w14:textId="77777777" w:rsidR="00CA1633" w:rsidRPr="00BB4869" w:rsidRDefault="00CA1633" w:rsidP="00CA163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BB4869">
        <w:rPr>
          <w:rFonts w:ascii="Palatino Linotype" w:hAnsi="Palatino Linotype"/>
          <w:b/>
          <w:i/>
          <w:sz w:val="22"/>
          <w:szCs w:val="22"/>
        </w:rPr>
        <w:t xml:space="preserve">Artículo 12. </w:t>
      </w:r>
      <w:r w:rsidRPr="00BB4869">
        <w:rPr>
          <w:rFonts w:ascii="Palatino Linotype" w:hAnsi="Palatino Linotype"/>
          <w:i/>
          <w:sz w:val="22"/>
          <w:szCs w:val="22"/>
        </w:rPr>
        <w:t xml:space="preserve">Quienes generen, recopilen, administren, manejen, procesen, archiven o conserven información pública serán responsables de la misma en los términos de las disposiciones jurídicas aplicables. Los sujetos obligados sólo proporcionarán la </w:t>
      </w:r>
      <w:r w:rsidRPr="00BB4869">
        <w:rPr>
          <w:rFonts w:ascii="Palatino Linotype" w:hAnsi="Palatino Linotype"/>
          <w:i/>
          <w:sz w:val="22"/>
          <w:szCs w:val="22"/>
        </w:rPr>
        <w:lastRenderedPageBreak/>
        <w:t>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D63C600" w14:textId="77777777" w:rsidR="00CA1633" w:rsidRPr="00BB4869" w:rsidRDefault="00CA1633" w:rsidP="00CA1633">
      <w:pPr>
        <w:pStyle w:val="Prrafodelista"/>
        <w:widowControl w:val="0"/>
        <w:autoSpaceDE w:val="0"/>
        <w:autoSpaceDN w:val="0"/>
        <w:adjustRightInd w:val="0"/>
        <w:spacing w:line="276" w:lineRule="auto"/>
        <w:ind w:left="851" w:right="616"/>
        <w:jc w:val="both"/>
        <w:rPr>
          <w:rFonts w:ascii="Palatino Linotype" w:hAnsi="Palatino Linotype" w:cs="Arial"/>
          <w:i/>
          <w:sz w:val="22"/>
          <w:szCs w:val="22"/>
        </w:rPr>
      </w:pPr>
    </w:p>
    <w:p w14:paraId="57AFCA3C" w14:textId="77777777" w:rsidR="00D03166" w:rsidRPr="00BB4869" w:rsidRDefault="00D03166" w:rsidP="00D03166">
      <w:pPr>
        <w:pStyle w:val="Prrafodelista"/>
        <w:widowControl w:val="0"/>
        <w:autoSpaceDE w:val="0"/>
        <w:autoSpaceDN w:val="0"/>
        <w:adjustRightInd w:val="0"/>
        <w:spacing w:after="120" w:line="360" w:lineRule="auto"/>
        <w:ind w:left="0"/>
        <w:jc w:val="both"/>
        <w:rPr>
          <w:rFonts w:ascii="Palatino Linotype" w:hAnsi="Palatino Linotype" w:cs="Arial"/>
        </w:rPr>
      </w:pPr>
      <w:r w:rsidRPr="00BB4869">
        <w:rPr>
          <w:rFonts w:ascii="Palatino Linotype" w:hAnsi="Palatino Linotype" w:cs="Arial"/>
        </w:rPr>
        <w:t>Ahora bien, es importante señalar que la Ley en comento en su artículo 167 que dispone:</w:t>
      </w:r>
    </w:p>
    <w:p w14:paraId="0DEE50A4" w14:textId="77777777" w:rsidR="00D03166" w:rsidRPr="00BB4869" w:rsidRDefault="00D03166" w:rsidP="00D03166">
      <w:pPr>
        <w:pStyle w:val="Prrafodelista"/>
        <w:widowControl w:val="0"/>
        <w:autoSpaceDE w:val="0"/>
        <w:autoSpaceDN w:val="0"/>
        <w:adjustRightInd w:val="0"/>
        <w:spacing w:after="120" w:line="360" w:lineRule="auto"/>
        <w:ind w:left="0"/>
        <w:jc w:val="both"/>
        <w:rPr>
          <w:rFonts w:ascii="Palatino Linotype" w:hAnsi="Palatino Linotype" w:cs="Arial"/>
          <w:sz w:val="10"/>
        </w:rPr>
      </w:pPr>
    </w:p>
    <w:p w14:paraId="0A986C30" w14:textId="77777777" w:rsidR="00D03166" w:rsidRPr="00BB4869" w:rsidRDefault="006D5C7B" w:rsidP="00D03166">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BB4869">
        <w:rPr>
          <w:rFonts w:ascii="Palatino Linotype" w:hAnsi="Palatino Linotype"/>
          <w:b/>
          <w:i/>
          <w:sz w:val="22"/>
          <w:szCs w:val="22"/>
        </w:rPr>
        <w:t>“</w:t>
      </w:r>
      <w:r w:rsidR="00D03166" w:rsidRPr="00BB4869">
        <w:rPr>
          <w:rFonts w:ascii="Palatino Linotype" w:hAnsi="Palatino Linotype"/>
          <w:b/>
          <w:i/>
          <w:sz w:val="22"/>
          <w:szCs w:val="22"/>
        </w:rPr>
        <w:t>Artículo 167.</w:t>
      </w:r>
      <w:r w:rsidR="00D03166" w:rsidRPr="00BB4869">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w:t>
      </w:r>
      <w:r w:rsidR="00D03166" w:rsidRPr="00BB4869">
        <w:rPr>
          <w:rFonts w:ascii="Palatino Linotype" w:hAnsi="Palatino Linotype"/>
          <w:b/>
          <w:i/>
          <w:sz w:val="22"/>
          <w:szCs w:val="22"/>
          <w:u w:val="single"/>
        </w:rPr>
        <w:t>deberán comunicarlo al solicitante, dentro de los tres días hábiles posteriores a la recepción de la solicitud</w:t>
      </w:r>
      <w:r w:rsidR="00D03166" w:rsidRPr="00BB4869">
        <w:rPr>
          <w:rFonts w:ascii="Palatino Linotype" w:hAnsi="Palatino Linotype"/>
          <w:i/>
          <w:sz w:val="22"/>
          <w:szCs w:val="22"/>
        </w:rPr>
        <w:t xml:space="preserve"> y, en su caso orientar al solicitante, el o los sujetos obligados competentes.</w:t>
      </w:r>
    </w:p>
    <w:p w14:paraId="147B214A" w14:textId="77777777" w:rsidR="00D03166" w:rsidRPr="00BB4869" w:rsidRDefault="00D03166" w:rsidP="00D03166">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p>
    <w:p w14:paraId="52B8E208" w14:textId="77777777" w:rsidR="00D03166" w:rsidRPr="00BB4869" w:rsidRDefault="00D03166" w:rsidP="00D03166">
      <w:pPr>
        <w:widowControl w:val="0"/>
        <w:autoSpaceDE w:val="0"/>
        <w:autoSpaceDN w:val="0"/>
        <w:adjustRightInd w:val="0"/>
        <w:spacing w:before="240" w:after="120" w:line="360" w:lineRule="auto"/>
        <w:jc w:val="both"/>
        <w:rPr>
          <w:rFonts w:ascii="Palatino Linotype" w:hAnsi="Palatino Linotype" w:cs="Arial"/>
          <w:sz w:val="2"/>
        </w:rPr>
      </w:pPr>
    </w:p>
    <w:p w14:paraId="19C4380E" w14:textId="77777777" w:rsidR="00D03166" w:rsidRPr="00BB4869" w:rsidRDefault="00D03166" w:rsidP="00D03166">
      <w:pPr>
        <w:widowControl w:val="0"/>
        <w:autoSpaceDE w:val="0"/>
        <w:autoSpaceDN w:val="0"/>
        <w:adjustRightInd w:val="0"/>
        <w:spacing w:line="360" w:lineRule="auto"/>
        <w:jc w:val="both"/>
        <w:rPr>
          <w:rFonts w:ascii="Palatino Linotype" w:eastAsia="Calibri" w:hAnsi="Palatino Linotype" w:cs="Arial"/>
          <w:sz w:val="24"/>
          <w:szCs w:val="24"/>
        </w:rPr>
      </w:pPr>
      <w:r w:rsidRPr="00BB4869">
        <w:rPr>
          <w:rFonts w:ascii="Palatino Linotype" w:eastAsia="Calibri" w:hAnsi="Palatino Linotype" w:cs="Arial"/>
          <w:sz w:val="24"/>
          <w:szCs w:val="24"/>
        </w:rPr>
        <w:t xml:space="preserve">Por lo que de conformidad con la fecha de la solicitud de acceso a la información pública planteada por el particular y la respuesta dada por </w:t>
      </w:r>
      <w:r w:rsidRPr="00BB4869">
        <w:rPr>
          <w:rFonts w:ascii="Palatino Linotype" w:eastAsia="Calibri" w:hAnsi="Palatino Linotype" w:cs="Arial"/>
          <w:b/>
          <w:sz w:val="24"/>
          <w:szCs w:val="24"/>
        </w:rPr>
        <w:t>EL SUJETO OBLIGADO</w:t>
      </w:r>
      <w:r w:rsidRPr="00BB4869">
        <w:rPr>
          <w:rFonts w:ascii="Palatino Linotype" w:eastAsia="Calibri" w:hAnsi="Palatino Linotype" w:cs="Arial"/>
          <w:sz w:val="24"/>
          <w:szCs w:val="24"/>
        </w:rPr>
        <w:t xml:space="preserve"> donde le señaló que era incompetente para conocer de información, es que se da cumplimiento a la norma en cita.</w:t>
      </w:r>
    </w:p>
    <w:p w14:paraId="17A74130" w14:textId="77777777" w:rsidR="00D03166" w:rsidRPr="00BB4869" w:rsidRDefault="00D03166" w:rsidP="00D03166">
      <w:pPr>
        <w:widowControl w:val="0"/>
        <w:autoSpaceDE w:val="0"/>
        <w:autoSpaceDN w:val="0"/>
        <w:adjustRightInd w:val="0"/>
        <w:spacing w:line="360" w:lineRule="auto"/>
        <w:jc w:val="both"/>
        <w:rPr>
          <w:rFonts w:ascii="Palatino Linotype" w:eastAsia="Calibri" w:hAnsi="Palatino Linotype" w:cs="Arial"/>
          <w:sz w:val="24"/>
          <w:szCs w:val="24"/>
        </w:rPr>
      </w:pPr>
      <w:r w:rsidRPr="00BB4869">
        <w:rPr>
          <w:rFonts w:ascii="Palatino Linotype" w:eastAsia="Calibri" w:hAnsi="Palatino Linotype" w:cs="Arial"/>
          <w:sz w:val="24"/>
          <w:szCs w:val="24"/>
        </w:rPr>
        <w:t xml:space="preserve">Lo anterior es así, ya que la solicitud de información la realizó el particular el </w:t>
      </w:r>
      <w:r w:rsidR="006D5C7B" w:rsidRPr="00BB4869">
        <w:rPr>
          <w:rFonts w:ascii="Palatino Linotype" w:eastAsia="Calibri" w:hAnsi="Palatino Linotype" w:cs="Arial"/>
          <w:sz w:val="24"/>
          <w:szCs w:val="24"/>
        </w:rPr>
        <w:t>catorce</w:t>
      </w:r>
      <w:r w:rsidRPr="00BB4869">
        <w:rPr>
          <w:rFonts w:ascii="Palatino Linotype" w:eastAsia="Calibri" w:hAnsi="Palatino Linotype" w:cs="Arial"/>
          <w:sz w:val="24"/>
          <w:szCs w:val="24"/>
        </w:rPr>
        <w:t xml:space="preserve"> de </w:t>
      </w:r>
      <w:r w:rsidR="006D5C7B" w:rsidRPr="00BB4869">
        <w:rPr>
          <w:rFonts w:ascii="Palatino Linotype" w:eastAsia="Calibri" w:hAnsi="Palatino Linotype" w:cs="Arial"/>
          <w:sz w:val="24"/>
          <w:szCs w:val="24"/>
        </w:rPr>
        <w:t>enero</w:t>
      </w:r>
      <w:r w:rsidRPr="00BB4869">
        <w:rPr>
          <w:rFonts w:ascii="Palatino Linotype" w:eastAsia="Calibri" w:hAnsi="Palatino Linotype" w:cs="Arial"/>
          <w:sz w:val="24"/>
          <w:szCs w:val="24"/>
        </w:rPr>
        <w:t xml:space="preserve"> de dos mil </w:t>
      </w:r>
      <w:r w:rsidR="006D5C7B" w:rsidRPr="00BB4869">
        <w:rPr>
          <w:rFonts w:ascii="Palatino Linotype" w:eastAsia="Calibri" w:hAnsi="Palatino Linotype" w:cs="Arial"/>
          <w:sz w:val="24"/>
          <w:szCs w:val="24"/>
        </w:rPr>
        <w:t>veinte</w:t>
      </w:r>
      <w:r w:rsidRPr="00BB4869">
        <w:rPr>
          <w:rFonts w:ascii="Palatino Linotype" w:eastAsia="Calibri" w:hAnsi="Palatino Linotype" w:cs="Arial"/>
          <w:sz w:val="24"/>
          <w:szCs w:val="24"/>
        </w:rPr>
        <w:t xml:space="preserve"> y la respuesta del </w:t>
      </w:r>
      <w:r w:rsidRPr="00BB4869">
        <w:rPr>
          <w:rFonts w:ascii="Palatino Linotype" w:eastAsia="Calibri" w:hAnsi="Palatino Linotype" w:cs="Arial"/>
          <w:b/>
          <w:sz w:val="24"/>
          <w:szCs w:val="24"/>
        </w:rPr>
        <w:t>SUJETO OBLIGADO</w:t>
      </w:r>
      <w:r w:rsidRPr="00BB4869">
        <w:rPr>
          <w:rFonts w:ascii="Palatino Linotype" w:eastAsia="Calibri" w:hAnsi="Palatino Linotype" w:cs="Arial"/>
          <w:sz w:val="24"/>
          <w:szCs w:val="24"/>
        </w:rPr>
        <w:t xml:space="preserve"> la comunicó el día </w:t>
      </w:r>
      <w:r w:rsidR="006D5C7B" w:rsidRPr="00BB4869">
        <w:rPr>
          <w:rFonts w:ascii="Palatino Linotype" w:eastAsia="Calibri" w:hAnsi="Palatino Linotype" w:cs="Arial"/>
          <w:sz w:val="24"/>
          <w:szCs w:val="24"/>
        </w:rPr>
        <w:t>dieciséis</w:t>
      </w:r>
      <w:r w:rsidRPr="00BB4869">
        <w:rPr>
          <w:rFonts w:ascii="Palatino Linotype" w:eastAsia="Calibri" w:hAnsi="Palatino Linotype" w:cs="Arial"/>
          <w:sz w:val="24"/>
          <w:szCs w:val="24"/>
        </w:rPr>
        <w:t xml:space="preserve"> del mismo mes y año, esto es al </w:t>
      </w:r>
      <w:r w:rsidR="006D5C7B" w:rsidRPr="00BB4869">
        <w:rPr>
          <w:rFonts w:ascii="Palatino Linotype" w:eastAsia="Calibri" w:hAnsi="Palatino Linotype" w:cs="Arial"/>
          <w:sz w:val="24"/>
          <w:szCs w:val="24"/>
        </w:rPr>
        <w:t>segundo</w:t>
      </w:r>
      <w:r w:rsidRPr="00BB4869">
        <w:rPr>
          <w:rFonts w:ascii="Palatino Linotype" w:eastAsia="Calibri" w:hAnsi="Palatino Linotype" w:cs="Arial"/>
          <w:sz w:val="24"/>
          <w:szCs w:val="24"/>
        </w:rPr>
        <w:t xml:space="preserve"> día hábil </w:t>
      </w:r>
      <w:r w:rsidR="00CA1633" w:rsidRPr="00BB4869">
        <w:rPr>
          <w:rFonts w:ascii="Palatino Linotype" w:eastAsia="Calibri" w:hAnsi="Palatino Linotype" w:cs="Arial"/>
          <w:sz w:val="24"/>
          <w:szCs w:val="24"/>
        </w:rPr>
        <w:t>sig</w:t>
      </w:r>
      <w:r w:rsidRPr="00BB4869">
        <w:rPr>
          <w:rFonts w:ascii="Palatino Linotype" w:eastAsia="Calibri" w:hAnsi="Palatino Linotype" w:cs="Arial"/>
          <w:sz w:val="24"/>
          <w:szCs w:val="24"/>
        </w:rPr>
        <w:t>uiente, por lo que se cumple lo dispuesto en la Ley en comento</w:t>
      </w:r>
      <w:r w:rsidR="00CA1633" w:rsidRPr="00BB4869">
        <w:rPr>
          <w:rFonts w:ascii="Palatino Linotype" w:eastAsia="Calibri" w:hAnsi="Palatino Linotype" w:cs="Arial"/>
          <w:sz w:val="24"/>
          <w:szCs w:val="24"/>
        </w:rPr>
        <w:t>, ello en virtud de la notoria incompetencia para conocer de la información peticionada</w:t>
      </w:r>
      <w:r w:rsidRPr="00BB4869">
        <w:rPr>
          <w:rFonts w:ascii="Palatino Linotype" w:eastAsia="Calibri" w:hAnsi="Palatino Linotype" w:cs="Arial"/>
          <w:sz w:val="24"/>
          <w:szCs w:val="24"/>
        </w:rPr>
        <w:t>.</w:t>
      </w:r>
    </w:p>
    <w:p w14:paraId="067C8896" w14:textId="77777777" w:rsidR="00CA1633" w:rsidRPr="00BB4869" w:rsidRDefault="00CA1633" w:rsidP="00D03166">
      <w:pPr>
        <w:widowControl w:val="0"/>
        <w:autoSpaceDE w:val="0"/>
        <w:autoSpaceDN w:val="0"/>
        <w:adjustRightInd w:val="0"/>
        <w:spacing w:line="360" w:lineRule="auto"/>
        <w:jc w:val="both"/>
        <w:rPr>
          <w:rFonts w:ascii="Palatino Linotype" w:eastAsia="Calibri" w:hAnsi="Palatino Linotype" w:cs="Arial"/>
          <w:sz w:val="24"/>
          <w:szCs w:val="24"/>
        </w:rPr>
      </w:pPr>
      <w:r w:rsidRPr="00BB4869">
        <w:rPr>
          <w:rFonts w:ascii="Palatino Linotype" w:eastAsia="Calibri" w:hAnsi="Palatino Linotype" w:cs="Arial"/>
          <w:sz w:val="24"/>
          <w:szCs w:val="24"/>
        </w:rPr>
        <w:t xml:space="preserve">En este sentido, se atiende con lo dispuesto los artículos 1, 7, 18 y 19 de la Ley de Transparencia y Acceso a la Información Pública del Estado de México y Municipios, </w:t>
      </w:r>
      <w:r w:rsidRPr="00BB4869">
        <w:rPr>
          <w:rFonts w:ascii="Palatino Linotype" w:eastAsia="Calibri" w:hAnsi="Palatino Linotype" w:cs="Arial"/>
          <w:sz w:val="24"/>
          <w:szCs w:val="24"/>
        </w:rPr>
        <w:lastRenderedPageBreak/>
        <w:t>como a continuación se expone</w:t>
      </w:r>
    </w:p>
    <w:p w14:paraId="7290942B"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r w:rsidRPr="00BB4869">
        <w:rPr>
          <w:rFonts w:ascii="Palatino Linotype" w:hAnsi="Palatino Linotype"/>
          <w:b/>
          <w:i/>
        </w:rPr>
        <w:t>Artículo 1.</w:t>
      </w:r>
      <w:r w:rsidRPr="00BB4869">
        <w:rPr>
          <w:rFonts w:ascii="Palatino Linotype" w:hAnsi="Palatino Linotype"/>
          <w:i/>
        </w:rPr>
        <w:t xml:space="preserve"> La presente Ley es de orden público e interés general, es reglamentaria de los párrafos décimo séptimo, décimo octavo y décimo noveno del artículo 5 de la Constitución Política del Estado Libre y Soberano de México. </w:t>
      </w:r>
    </w:p>
    <w:p w14:paraId="2F911FDF"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r w:rsidRPr="00BB4869">
        <w:rPr>
          <w:rFonts w:ascii="Palatino Linotype" w:hAnsi="Palatino Linotype"/>
          <w:b/>
          <w:i/>
          <w:u w:val="single"/>
        </w:rPr>
        <w:t>Tiene por objeto establecer los principios, bases generales y procedimientos para tutelar y garantizar la transparencia y el derecho humano de acceso a la información pública en posesión de los sujetos obligados.</w:t>
      </w:r>
      <w:r w:rsidRPr="00BB4869">
        <w:rPr>
          <w:rFonts w:ascii="Palatino Linotype" w:hAnsi="Palatino Linotype"/>
          <w:i/>
        </w:rPr>
        <w:t xml:space="preserve"> </w:t>
      </w:r>
    </w:p>
    <w:p w14:paraId="6D80775D"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r w:rsidRPr="00BB4869">
        <w:rPr>
          <w:rFonts w:ascii="Palatino Linotype" w:hAnsi="Palatino Linotype"/>
          <w:i/>
        </w:rPr>
        <w:t>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w:t>
      </w:r>
    </w:p>
    <w:p w14:paraId="74702451"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r w:rsidRPr="00BB4869">
        <w:rPr>
          <w:rFonts w:ascii="Palatino Linotype" w:hAnsi="Palatino Linotype"/>
          <w:b/>
          <w:i/>
        </w:rPr>
        <w:t>Artículo 7.</w:t>
      </w:r>
      <w:r w:rsidRPr="00BB4869">
        <w:rPr>
          <w:rFonts w:ascii="Palatino Linotype"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0D2E293F"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r w:rsidRPr="00BB4869">
        <w:rPr>
          <w:rFonts w:ascii="Palatino Linotype" w:hAnsi="Palatino Linotype"/>
          <w:b/>
          <w:i/>
        </w:rPr>
        <w:t>Artículo 18.</w:t>
      </w:r>
      <w:r w:rsidRPr="00BB4869">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14:paraId="3EF10611"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r w:rsidRPr="00BB4869">
        <w:rPr>
          <w:rFonts w:ascii="Palatino Linotype" w:hAnsi="Palatino Linotype"/>
          <w:b/>
          <w:i/>
        </w:rPr>
        <w:t>Artículo 19.</w:t>
      </w:r>
      <w:r w:rsidRPr="00BB4869">
        <w:rPr>
          <w:rFonts w:ascii="Palatino Linotype" w:hAnsi="Palatino Linotype"/>
          <w:i/>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F828C26" w14:textId="77777777" w:rsidR="00CA1633" w:rsidRPr="00BB4869" w:rsidRDefault="00CA1633" w:rsidP="00CA1633">
      <w:pPr>
        <w:widowControl w:val="0"/>
        <w:autoSpaceDE w:val="0"/>
        <w:autoSpaceDN w:val="0"/>
        <w:adjustRightInd w:val="0"/>
        <w:spacing w:after="0" w:line="276" w:lineRule="auto"/>
        <w:ind w:left="851" w:right="618"/>
        <w:jc w:val="both"/>
        <w:rPr>
          <w:rFonts w:ascii="Palatino Linotype" w:hAnsi="Palatino Linotype"/>
          <w:i/>
        </w:rPr>
      </w:pPr>
    </w:p>
    <w:p w14:paraId="0E475CB5" w14:textId="626652B9" w:rsidR="00D03166" w:rsidRPr="00BB4869" w:rsidRDefault="00D03166" w:rsidP="00D03166">
      <w:pPr>
        <w:widowControl w:val="0"/>
        <w:autoSpaceDE w:val="0"/>
        <w:autoSpaceDN w:val="0"/>
        <w:adjustRightInd w:val="0"/>
        <w:spacing w:line="360" w:lineRule="auto"/>
        <w:jc w:val="both"/>
        <w:rPr>
          <w:rFonts w:ascii="Palatino Linotype" w:eastAsia="Calibri" w:hAnsi="Palatino Linotype" w:cs="Arial"/>
          <w:sz w:val="24"/>
          <w:szCs w:val="24"/>
        </w:rPr>
      </w:pPr>
      <w:r w:rsidRPr="00BB4869">
        <w:rPr>
          <w:rFonts w:ascii="Palatino Linotype" w:eastAsia="Calibri" w:hAnsi="Palatino Linotype" w:cs="Arial"/>
          <w:sz w:val="24"/>
          <w:szCs w:val="24"/>
        </w:rPr>
        <w:t xml:space="preserve">Atento a lo anterior, de conformidad con el artículo 186, fracción II de la Ley de Transparencia y Acceso a la Información Pública del Estado de México y Municipios, </w:t>
      </w:r>
      <w:r w:rsidRPr="00BB4869">
        <w:rPr>
          <w:rFonts w:ascii="Palatino Linotype" w:eastAsia="Calibri" w:hAnsi="Palatino Linotype" w:cs="Arial"/>
          <w:sz w:val="24"/>
          <w:szCs w:val="24"/>
        </w:rPr>
        <w:lastRenderedPageBreak/>
        <w:t xml:space="preserve">se determina </w:t>
      </w:r>
      <w:r w:rsidRPr="00BB4869">
        <w:rPr>
          <w:rFonts w:ascii="Palatino Linotype" w:eastAsia="Calibri" w:hAnsi="Palatino Linotype" w:cs="Arial"/>
          <w:b/>
          <w:sz w:val="24"/>
          <w:szCs w:val="24"/>
        </w:rPr>
        <w:t>CONFIRMAR</w:t>
      </w:r>
      <w:r w:rsidRPr="00BB4869">
        <w:rPr>
          <w:rFonts w:ascii="Palatino Linotype" w:eastAsia="Calibri" w:hAnsi="Palatino Linotype" w:cs="Arial"/>
          <w:sz w:val="24"/>
          <w:szCs w:val="24"/>
        </w:rPr>
        <w:t xml:space="preserve"> la respuesta del </w:t>
      </w:r>
      <w:r w:rsidRPr="00BB4869">
        <w:rPr>
          <w:rFonts w:ascii="Palatino Linotype" w:eastAsia="Calibri" w:hAnsi="Palatino Linotype" w:cs="Arial"/>
          <w:b/>
          <w:sz w:val="24"/>
          <w:szCs w:val="24"/>
        </w:rPr>
        <w:t>SUJETO OBLIGADO</w:t>
      </w:r>
      <w:r w:rsidRPr="00BB4869">
        <w:rPr>
          <w:rFonts w:ascii="Palatino Linotype" w:eastAsia="Calibri" w:hAnsi="Palatino Linotype" w:cs="Arial"/>
          <w:sz w:val="24"/>
          <w:szCs w:val="24"/>
        </w:rPr>
        <w:t>.</w:t>
      </w:r>
    </w:p>
    <w:p w14:paraId="62BC497E" w14:textId="77777777" w:rsidR="00207343" w:rsidRPr="00BB4869" w:rsidRDefault="00D03166" w:rsidP="00530965">
      <w:pPr>
        <w:widowControl w:val="0"/>
        <w:autoSpaceDE w:val="0"/>
        <w:autoSpaceDN w:val="0"/>
        <w:adjustRightInd w:val="0"/>
        <w:spacing w:before="240" w:after="120" w:line="360" w:lineRule="auto"/>
        <w:jc w:val="both"/>
        <w:rPr>
          <w:rFonts w:ascii="Palatino Linotype" w:hAnsi="Palatino Linotype" w:cs="Arial"/>
          <w:sz w:val="24"/>
          <w:szCs w:val="24"/>
        </w:rPr>
      </w:pPr>
      <w:r w:rsidRPr="00BB4869">
        <w:rPr>
          <w:rFonts w:ascii="Palatino Linotype" w:hAnsi="Palatino Linotype" w:cs="Arial"/>
          <w:sz w:val="24"/>
          <w:szCs w:val="24"/>
        </w:rPr>
        <w:t xml:space="preserve">Así, con fundamento en lo prescrito en los artículos 5, </w:t>
      </w:r>
      <w:r w:rsidRPr="00BB4869">
        <w:rPr>
          <w:rFonts w:ascii="Palatino Linotype" w:hAnsi="Palatino Linotype"/>
          <w:sz w:val="24"/>
          <w:szCs w:val="24"/>
        </w:rPr>
        <w:t>párrafos vigésimo segundo, vigésimo tercero y vigésimo cuarto, fracciones IV y V</w:t>
      </w:r>
      <w:r w:rsidRPr="00BB4869">
        <w:rPr>
          <w:rFonts w:ascii="Palatino Linotype" w:hAnsi="Palatino Linotype" w:cs="Arial"/>
          <w:sz w:val="24"/>
          <w:szCs w:val="24"/>
        </w:rPr>
        <w:t xml:space="preserve"> de la Constitución Política del Estado Libre y Soberano de México; </w:t>
      </w:r>
      <w:r w:rsidRPr="00BB4869">
        <w:rPr>
          <w:rFonts w:ascii="Palatino Linotype" w:hAnsi="Palatino Linotype"/>
          <w:sz w:val="24"/>
          <w:szCs w:val="24"/>
        </w:rPr>
        <w:t xml:space="preserve">2, fracción II, 9, </w:t>
      </w:r>
      <w:r w:rsidRPr="00BB4869">
        <w:rPr>
          <w:rFonts w:ascii="Palatino Linotype" w:hAnsi="Palatino Linotype" w:cs="Arial"/>
          <w:sz w:val="24"/>
          <w:szCs w:val="24"/>
          <w:lang w:val="es-ES_tradnl"/>
        </w:rPr>
        <w:t>29</w:t>
      </w:r>
      <w:r w:rsidRPr="00BB4869">
        <w:rPr>
          <w:rFonts w:ascii="Palatino Linotype" w:hAnsi="Palatino Linotype"/>
          <w:sz w:val="24"/>
          <w:szCs w:val="24"/>
        </w:rPr>
        <w:t>, 36, fracciones I y II, 176, 178, 179, 181, 185, fracción I, 186 y 188</w:t>
      </w:r>
      <w:r w:rsidRPr="00BB4869">
        <w:rPr>
          <w:rFonts w:ascii="Palatino Linotype" w:hAnsi="Palatino Linotype" w:cs="Arial"/>
          <w:sz w:val="24"/>
          <w:szCs w:val="24"/>
        </w:rPr>
        <w:t xml:space="preserve"> de la Ley de Transparencia y Acceso a la Información Pública del Estado de México y Municipios, este Pleno:</w:t>
      </w:r>
    </w:p>
    <w:p w14:paraId="6C5C5A63" w14:textId="77777777" w:rsidR="007026DF" w:rsidRPr="00BB4869" w:rsidRDefault="007026DF" w:rsidP="00530965">
      <w:pPr>
        <w:widowControl w:val="0"/>
        <w:autoSpaceDE w:val="0"/>
        <w:autoSpaceDN w:val="0"/>
        <w:adjustRightInd w:val="0"/>
        <w:spacing w:before="240" w:after="120" w:line="360" w:lineRule="auto"/>
        <w:jc w:val="both"/>
        <w:rPr>
          <w:rFonts w:ascii="Palatino Linotype" w:hAnsi="Palatino Linotype" w:cs="Arial"/>
          <w:sz w:val="24"/>
          <w:szCs w:val="24"/>
        </w:rPr>
      </w:pPr>
    </w:p>
    <w:p w14:paraId="2E046C38" w14:textId="77777777" w:rsidR="000A2778" w:rsidRPr="00BB4869" w:rsidRDefault="000A2778" w:rsidP="000A2778">
      <w:pPr>
        <w:spacing w:before="360" w:after="240" w:line="360" w:lineRule="auto"/>
        <w:jc w:val="center"/>
        <w:rPr>
          <w:rFonts w:ascii="Palatino Linotype" w:hAnsi="Palatino Linotype"/>
          <w:b/>
          <w:bCs/>
          <w:spacing w:val="40"/>
          <w:sz w:val="28"/>
        </w:rPr>
      </w:pPr>
      <w:r w:rsidRPr="00BB4869">
        <w:rPr>
          <w:rFonts w:ascii="Palatino Linotype" w:hAnsi="Palatino Linotype"/>
          <w:b/>
          <w:bCs/>
          <w:spacing w:val="40"/>
          <w:sz w:val="28"/>
        </w:rPr>
        <w:t>RESUELVE</w:t>
      </w:r>
    </w:p>
    <w:p w14:paraId="7AB87BAE" w14:textId="77777777" w:rsidR="009839CB" w:rsidRPr="00BB4869"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BB4869">
        <w:rPr>
          <w:rFonts w:ascii="Palatino Linotype" w:hAnsi="Palatino Linotype" w:cs="Arial"/>
          <w:b/>
          <w:sz w:val="28"/>
          <w:szCs w:val="28"/>
        </w:rPr>
        <w:t xml:space="preserve">PRIMERO. </w:t>
      </w:r>
      <w:r w:rsidRPr="00BB4869">
        <w:rPr>
          <w:rFonts w:ascii="Palatino Linotype" w:hAnsi="Palatino Linotype"/>
        </w:rPr>
        <w:t xml:space="preserve">Resultan </w:t>
      </w:r>
      <w:r w:rsidR="00551AAB" w:rsidRPr="00BB4869">
        <w:rPr>
          <w:rFonts w:ascii="Palatino Linotype" w:hAnsi="Palatino Linotype"/>
          <w:b/>
        </w:rPr>
        <w:t>in</w:t>
      </w:r>
      <w:r w:rsidRPr="00BB4869">
        <w:rPr>
          <w:rFonts w:ascii="Palatino Linotype" w:hAnsi="Palatino Linotype" w:cs="Arial"/>
          <w:b/>
        </w:rPr>
        <w:t xml:space="preserve">fundadas </w:t>
      </w:r>
      <w:r w:rsidRPr="00BB4869">
        <w:rPr>
          <w:rFonts w:ascii="Palatino Linotype" w:hAnsi="Palatino Linotype"/>
        </w:rPr>
        <w:t xml:space="preserve">las razones o motivos de inconformidad planteadas por </w:t>
      </w:r>
      <w:r w:rsidRPr="00BB4869">
        <w:rPr>
          <w:rFonts w:ascii="Palatino Linotype" w:hAnsi="Palatino Linotype" w:cs="Arial"/>
          <w:b/>
        </w:rPr>
        <w:t>EL RECURRENTE</w:t>
      </w:r>
      <w:r w:rsidRPr="00BB4869">
        <w:rPr>
          <w:rFonts w:ascii="Palatino Linotype" w:hAnsi="Palatino Linotype"/>
          <w:b/>
        </w:rPr>
        <w:t xml:space="preserve"> </w:t>
      </w:r>
      <w:r w:rsidR="007C2B4A" w:rsidRPr="00BB4869">
        <w:rPr>
          <w:rFonts w:ascii="Palatino Linotype" w:hAnsi="Palatino Linotype"/>
        </w:rPr>
        <w:t>en el recurso de revisión número</w:t>
      </w:r>
      <w:r w:rsidR="007C2B4A" w:rsidRPr="00BB4869">
        <w:rPr>
          <w:rFonts w:ascii="Palatino Linotype" w:hAnsi="Palatino Linotype"/>
          <w:b/>
        </w:rPr>
        <w:t xml:space="preserve"> </w:t>
      </w:r>
      <w:r w:rsidR="007026DF" w:rsidRPr="00BB4869">
        <w:rPr>
          <w:rFonts w:ascii="Palatino Linotype" w:hAnsi="Palatino Linotype"/>
          <w:b/>
        </w:rPr>
        <w:t>00527/INFOEM/IP/RR/2020</w:t>
      </w:r>
      <w:r w:rsidR="007C2B4A" w:rsidRPr="00BB4869">
        <w:rPr>
          <w:rFonts w:ascii="Palatino Linotype" w:hAnsi="Palatino Linotype"/>
          <w:b/>
        </w:rPr>
        <w:t xml:space="preserve"> </w:t>
      </w:r>
      <w:r w:rsidRPr="00BB4869">
        <w:rPr>
          <w:rFonts w:ascii="Palatino Linotype" w:hAnsi="Palatino Linotype"/>
        </w:rPr>
        <w:t xml:space="preserve">y analizadas en el Considerando </w:t>
      </w:r>
      <w:r w:rsidRPr="00BB4869">
        <w:rPr>
          <w:rFonts w:ascii="Palatino Linotype" w:hAnsi="Palatino Linotype"/>
          <w:b/>
        </w:rPr>
        <w:t>QUINTO</w:t>
      </w:r>
      <w:r w:rsidRPr="00BB4869">
        <w:rPr>
          <w:rFonts w:ascii="Palatino Linotype" w:hAnsi="Palatino Linotype"/>
        </w:rPr>
        <w:t xml:space="preserve"> de esta resolución.</w:t>
      </w:r>
    </w:p>
    <w:p w14:paraId="126DAC2A" w14:textId="77777777" w:rsidR="00D42C6E" w:rsidRPr="00BB4869" w:rsidRDefault="00D42C6E"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sz w:val="6"/>
        </w:rPr>
      </w:pPr>
      <w:bookmarkStart w:id="0" w:name="_GoBack"/>
      <w:bookmarkEnd w:id="0"/>
    </w:p>
    <w:p w14:paraId="147274BE" w14:textId="77777777" w:rsidR="009839CB" w:rsidRPr="00BB4869"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BB4869">
        <w:rPr>
          <w:rFonts w:ascii="Palatino Linotype" w:hAnsi="Palatino Linotype"/>
          <w:b/>
          <w:sz w:val="28"/>
          <w:szCs w:val="28"/>
        </w:rPr>
        <w:t>SEGUNDO.</w:t>
      </w:r>
      <w:r w:rsidRPr="00BB4869">
        <w:rPr>
          <w:rFonts w:ascii="Palatino Linotype" w:hAnsi="Palatino Linotype"/>
        </w:rPr>
        <w:t xml:space="preserve"> </w:t>
      </w:r>
      <w:r w:rsidRPr="00BB4869">
        <w:rPr>
          <w:rFonts w:ascii="Palatino Linotype" w:hAnsi="Palatino Linotype" w:cs="Arial"/>
          <w:color w:val="000000" w:themeColor="text1"/>
          <w:sz w:val="24"/>
          <w:szCs w:val="24"/>
        </w:rPr>
        <w:t>Se</w:t>
      </w:r>
      <w:r w:rsidRPr="00BB4869">
        <w:rPr>
          <w:rFonts w:ascii="Palatino Linotype" w:hAnsi="Palatino Linotype" w:cs="Arial"/>
          <w:b/>
          <w:color w:val="000000" w:themeColor="text1"/>
          <w:sz w:val="24"/>
          <w:szCs w:val="24"/>
        </w:rPr>
        <w:t xml:space="preserve"> CONFIRMA </w:t>
      </w:r>
      <w:r w:rsidRPr="00BB4869">
        <w:rPr>
          <w:rFonts w:ascii="Palatino Linotype" w:hAnsi="Palatino Linotype" w:cs="Arial"/>
          <w:color w:val="000000" w:themeColor="text1"/>
          <w:sz w:val="24"/>
          <w:szCs w:val="24"/>
        </w:rPr>
        <w:t xml:space="preserve">la respuesta del </w:t>
      </w:r>
      <w:r w:rsidRPr="00BB4869">
        <w:rPr>
          <w:rFonts w:ascii="Palatino Linotype" w:hAnsi="Palatino Linotype" w:cs="Arial"/>
          <w:b/>
          <w:color w:val="000000" w:themeColor="text1"/>
          <w:sz w:val="24"/>
          <w:szCs w:val="24"/>
        </w:rPr>
        <w:t xml:space="preserve">SUJETO OBLIGADO </w:t>
      </w:r>
      <w:r w:rsidRPr="00BB4869">
        <w:rPr>
          <w:rFonts w:ascii="Palatino Linotype" w:hAnsi="Palatino Linotype" w:cs="Arial"/>
          <w:color w:val="000000" w:themeColor="text1"/>
          <w:sz w:val="24"/>
          <w:szCs w:val="24"/>
        </w:rPr>
        <w:t xml:space="preserve">otorgada, en términos del Considerando </w:t>
      </w:r>
      <w:r w:rsidRPr="00BB4869">
        <w:rPr>
          <w:rFonts w:ascii="Palatino Linotype" w:hAnsi="Palatino Linotype" w:cs="Arial"/>
          <w:b/>
          <w:color w:val="000000" w:themeColor="text1"/>
          <w:sz w:val="24"/>
          <w:szCs w:val="24"/>
        </w:rPr>
        <w:t>QUINTO</w:t>
      </w:r>
      <w:r w:rsidRPr="00BB4869">
        <w:rPr>
          <w:rFonts w:ascii="Palatino Linotype" w:hAnsi="Palatino Linotype" w:cs="Arial"/>
          <w:color w:val="000000" w:themeColor="text1"/>
          <w:sz w:val="24"/>
          <w:szCs w:val="24"/>
        </w:rPr>
        <w:t>.</w:t>
      </w:r>
    </w:p>
    <w:p w14:paraId="05F55A52" w14:textId="77777777" w:rsidR="009839CB" w:rsidRPr="00BB4869"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BB4869">
        <w:rPr>
          <w:rFonts w:ascii="Palatino Linotype" w:hAnsi="Palatino Linotype"/>
          <w:b/>
          <w:sz w:val="28"/>
          <w:szCs w:val="28"/>
        </w:rPr>
        <w:t>TERCERO.</w:t>
      </w:r>
      <w:r w:rsidRPr="00BB4869">
        <w:rPr>
          <w:rFonts w:ascii="Palatino Linotype" w:hAnsi="Palatino Linotype"/>
          <w:b/>
        </w:rPr>
        <w:t xml:space="preserve"> </w:t>
      </w:r>
      <w:r w:rsidRPr="00BB4869">
        <w:rPr>
          <w:rFonts w:ascii="Palatino Linotype" w:hAnsi="Palatino Linotype"/>
          <w:b/>
          <w:sz w:val="24"/>
          <w:szCs w:val="24"/>
        </w:rPr>
        <w:t>Notifíquese</w:t>
      </w:r>
      <w:r w:rsidRPr="00BB4869">
        <w:rPr>
          <w:rFonts w:ascii="Palatino Linotype" w:hAnsi="Palatino Linotype"/>
          <w:sz w:val="24"/>
          <w:szCs w:val="24"/>
        </w:rPr>
        <w:t xml:space="preserve"> la presente resolución al Titular de la Unidad de Transparencia del </w:t>
      </w:r>
      <w:r w:rsidRPr="00BB4869">
        <w:rPr>
          <w:rFonts w:ascii="Palatino Linotype" w:hAnsi="Palatino Linotype"/>
          <w:b/>
          <w:sz w:val="24"/>
          <w:szCs w:val="24"/>
        </w:rPr>
        <w:t>SUJETO OBLIGADO</w:t>
      </w:r>
      <w:r w:rsidRPr="00BB4869">
        <w:rPr>
          <w:rFonts w:ascii="Palatino Linotype" w:hAnsi="Palatino Linotype"/>
          <w:sz w:val="24"/>
          <w:szCs w:val="24"/>
        </w:rPr>
        <w:t xml:space="preserve"> para su conocimiento.</w:t>
      </w:r>
    </w:p>
    <w:p w14:paraId="30969F3B" w14:textId="77777777" w:rsidR="00D42C6E" w:rsidRPr="00BB4869"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rPr>
      </w:pPr>
    </w:p>
    <w:p w14:paraId="1D67710E" w14:textId="77777777" w:rsidR="00D42C6E" w:rsidRPr="00BB4869"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b/>
          <w:sz w:val="24"/>
          <w:szCs w:val="24"/>
          <w:lang w:eastAsia="es-ES_tradnl"/>
        </w:rPr>
      </w:pPr>
      <w:r w:rsidRPr="00BB4869">
        <w:rPr>
          <w:rFonts w:ascii="Palatino Linotype" w:hAnsi="Palatino Linotype"/>
          <w:b/>
          <w:sz w:val="28"/>
          <w:szCs w:val="28"/>
          <w:lang w:eastAsia="es-ES_tradnl"/>
        </w:rPr>
        <w:t>CUARTO</w:t>
      </w:r>
      <w:r w:rsidRPr="00BB4869">
        <w:rPr>
          <w:rFonts w:ascii="Palatino Linotype" w:hAnsi="Palatino Linotype"/>
          <w:b/>
          <w:szCs w:val="17"/>
          <w:lang w:eastAsia="es-ES_tradnl"/>
        </w:rPr>
        <w:t xml:space="preserve">. </w:t>
      </w:r>
      <w:r w:rsidRPr="00BB4869">
        <w:rPr>
          <w:rFonts w:ascii="Palatino Linotype" w:hAnsi="Palatino Linotype"/>
          <w:b/>
          <w:sz w:val="24"/>
          <w:szCs w:val="24"/>
          <w:lang w:eastAsia="es-ES_tradnl"/>
        </w:rPr>
        <w:t>Notifíquese</w:t>
      </w:r>
      <w:r w:rsidRPr="00BB4869">
        <w:rPr>
          <w:rFonts w:ascii="Palatino Linotype" w:hAnsi="Palatino Linotype"/>
          <w:sz w:val="24"/>
          <w:szCs w:val="24"/>
          <w:lang w:eastAsia="es-ES_tradnl"/>
        </w:rPr>
        <w:t xml:space="preserve"> al </w:t>
      </w:r>
      <w:r w:rsidRPr="00BB4869">
        <w:rPr>
          <w:rFonts w:ascii="Palatino Linotype" w:hAnsi="Palatino Linotype" w:cs="Arial"/>
          <w:b/>
          <w:sz w:val="24"/>
          <w:szCs w:val="24"/>
        </w:rPr>
        <w:t>RECURRENTE</w:t>
      </w:r>
      <w:r w:rsidRPr="00BB4869">
        <w:rPr>
          <w:rFonts w:ascii="Palatino Linotype" w:hAnsi="Palatino Linotype"/>
          <w:sz w:val="24"/>
          <w:szCs w:val="24"/>
          <w:lang w:eastAsia="es-ES_tradnl"/>
        </w:rPr>
        <w:t xml:space="preserve"> la </w:t>
      </w:r>
      <w:r w:rsidRPr="00BB4869">
        <w:rPr>
          <w:rFonts w:ascii="Palatino Linotype" w:hAnsi="Palatino Linotype"/>
          <w:sz w:val="24"/>
          <w:szCs w:val="24"/>
        </w:rPr>
        <w:t>presente</w:t>
      </w:r>
      <w:r w:rsidR="00517029" w:rsidRPr="00BB4869">
        <w:rPr>
          <w:rFonts w:ascii="Palatino Linotype" w:hAnsi="Palatino Linotype"/>
          <w:sz w:val="24"/>
          <w:szCs w:val="24"/>
          <w:lang w:eastAsia="es-ES_tradnl"/>
        </w:rPr>
        <w:t xml:space="preserve"> resolución</w:t>
      </w:r>
      <w:r w:rsidR="00E10933" w:rsidRPr="00BB4869">
        <w:rPr>
          <w:rFonts w:ascii="Palatino Linotype" w:hAnsi="Palatino Linotype"/>
          <w:sz w:val="24"/>
          <w:szCs w:val="24"/>
          <w:lang w:eastAsia="es-ES_tradnl"/>
        </w:rPr>
        <w:t xml:space="preserve"> vía </w:t>
      </w:r>
      <w:r w:rsidR="00E10933" w:rsidRPr="00BB4869">
        <w:rPr>
          <w:rFonts w:ascii="Palatino Linotype" w:hAnsi="Palatino Linotype"/>
          <w:b/>
          <w:sz w:val="24"/>
          <w:szCs w:val="24"/>
          <w:lang w:eastAsia="es-ES_tradnl"/>
        </w:rPr>
        <w:t>SAIMEX</w:t>
      </w:r>
      <w:r w:rsidR="007026DF" w:rsidRPr="00BB4869">
        <w:rPr>
          <w:rFonts w:ascii="Palatino Linotype" w:hAnsi="Palatino Linotype"/>
          <w:b/>
          <w:sz w:val="24"/>
          <w:szCs w:val="24"/>
          <w:lang w:eastAsia="es-ES_tradnl"/>
        </w:rPr>
        <w:t xml:space="preserve">, </w:t>
      </w:r>
      <w:r w:rsidR="007026DF" w:rsidRPr="00BB4869">
        <w:rPr>
          <w:rFonts w:ascii="Palatino Linotype" w:hAnsi="Palatino Linotype"/>
          <w:sz w:val="24"/>
          <w:szCs w:val="24"/>
          <w:lang w:eastAsia="es-ES_tradnl"/>
        </w:rPr>
        <w:t>así como el Informe Justificado</w:t>
      </w:r>
      <w:r w:rsidR="007026DF" w:rsidRPr="00BB4869">
        <w:rPr>
          <w:rFonts w:ascii="Palatino Linotype" w:hAnsi="Palatino Linotype"/>
          <w:b/>
          <w:sz w:val="24"/>
          <w:szCs w:val="24"/>
          <w:lang w:eastAsia="es-ES_tradnl"/>
        </w:rPr>
        <w:t>.</w:t>
      </w:r>
    </w:p>
    <w:p w14:paraId="2468D8AA" w14:textId="77777777" w:rsidR="001A7E9A" w:rsidRPr="00BB4869" w:rsidRDefault="001A7E9A" w:rsidP="009839CB">
      <w:pPr>
        <w:widowControl w:val="0"/>
        <w:tabs>
          <w:tab w:val="left" w:pos="1701"/>
        </w:tabs>
        <w:autoSpaceDE w:val="0"/>
        <w:autoSpaceDN w:val="0"/>
        <w:adjustRightInd w:val="0"/>
        <w:spacing w:before="120" w:after="120" w:line="360" w:lineRule="auto"/>
        <w:jc w:val="both"/>
        <w:rPr>
          <w:rFonts w:ascii="Palatino Linotype" w:hAnsi="Palatino Linotype"/>
          <w:sz w:val="6"/>
          <w:szCs w:val="24"/>
          <w:lang w:eastAsia="es-ES_tradnl"/>
        </w:rPr>
      </w:pPr>
    </w:p>
    <w:p w14:paraId="654CBC89" w14:textId="2BF7456F" w:rsid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BB4869">
        <w:rPr>
          <w:rFonts w:ascii="Palatino Linotype" w:hAnsi="Palatino Linotype"/>
          <w:b/>
          <w:sz w:val="28"/>
          <w:szCs w:val="28"/>
          <w:lang w:eastAsia="es-ES_tradnl"/>
        </w:rPr>
        <w:lastRenderedPageBreak/>
        <w:t>QUINTO.</w:t>
      </w:r>
      <w:r w:rsidRPr="00BB4869">
        <w:rPr>
          <w:rFonts w:ascii="Palatino Linotype" w:hAnsi="Palatino Linotype"/>
          <w:b/>
          <w:szCs w:val="17"/>
          <w:lang w:eastAsia="es-ES_tradnl"/>
        </w:rPr>
        <w:t xml:space="preserve"> </w:t>
      </w:r>
      <w:r w:rsidRPr="00BB4869">
        <w:rPr>
          <w:rFonts w:ascii="Palatino Linotype" w:hAnsi="Palatino Linotype"/>
          <w:b/>
          <w:sz w:val="24"/>
          <w:szCs w:val="24"/>
          <w:lang w:eastAsia="es-ES_tradnl"/>
        </w:rPr>
        <w:t>Hágase</w:t>
      </w:r>
      <w:r w:rsidRPr="00BB4869">
        <w:rPr>
          <w:rFonts w:ascii="Palatino Linotype" w:hAnsi="Palatino Linotype"/>
          <w:sz w:val="24"/>
          <w:szCs w:val="24"/>
          <w:lang w:eastAsia="es-ES_tradnl"/>
        </w:rPr>
        <w:t xml:space="preserve"> </w:t>
      </w:r>
      <w:r w:rsidRPr="00BB4869">
        <w:rPr>
          <w:rFonts w:ascii="Palatino Linotype" w:hAnsi="Palatino Linotype"/>
          <w:b/>
          <w:sz w:val="24"/>
          <w:szCs w:val="24"/>
          <w:lang w:eastAsia="es-ES_tradnl"/>
        </w:rPr>
        <w:t xml:space="preserve">del </w:t>
      </w:r>
      <w:r w:rsidRPr="00BB4869">
        <w:rPr>
          <w:rFonts w:ascii="Palatino Linotype" w:hAnsi="Palatino Linotype"/>
          <w:b/>
          <w:sz w:val="24"/>
          <w:szCs w:val="24"/>
        </w:rPr>
        <w:t>conocimiento</w:t>
      </w:r>
      <w:r w:rsidRPr="00BB4869">
        <w:rPr>
          <w:rFonts w:ascii="Palatino Linotype" w:hAnsi="Palatino Linotype"/>
          <w:b/>
          <w:sz w:val="24"/>
          <w:szCs w:val="24"/>
          <w:lang w:eastAsia="es-ES_tradnl"/>
        </w:rPr>
        <w:t xml:space="preserve"> </w:t>
      </w:r>
      <w:r w:rsidRPr="00BB4869">
        <w:rPr>
          <w:rFonts w:ascii="Palatino Linotype" w:hAnsi="Palatino Linotype"/>
          <w:sz w:val="24"/>
          <w:szCs w:val="24"/>
          <w:lang w:eastAsia="es-ES_tradnl"/>
        </w:rPr>
        <w:t xml:space="preserve">del </w:t>
      </w:r>
      <w:r w:rsidRPr="00BB4869">
        <w:rPr>
          <w:rFonts w:ascii="Palatino Linotype" w:hAnsi="Palatino Linotype" w:cs="Arial"/>
          <w:b/>
          <w:sz w:val="24"/>
          <w:szCs w:val="24"/>
        </w:rPr>
        <w:t>RECURRENTE</w:t>
      </w:r>
      <w:r w:rsidRPr="00BB4869">
        <w:rPr>
          <w:rFonts w:ascii="Palatino Linotype" w:hAnsi="Palatino Linotype"/>
          <w:sz w:val="24"/>
          <w:szCs w:val="24"/>
          <w:lang w:eastAsia="es-ES_tradnl"/>
        </w:rPr>
        <w:t xml:space="preserve">, que de </w:t>
      </w:r>
      <w:r w:rsidRPr="00BB4869">
        <w:rPr>
          <w:rFonts w:ascii="Palatino Linotype" w:hAnsi="Palatino Linotype"/>
          <w:sz w:val="24"/>
          <w:szCs w:val="24"/>
        </w:rPr>
        <w:t>conformidad</w:t>
      </w:r>
      <w:r w:rsidRPr="00BB4869">
        <w:rPr>
          <w:rFonts w:ascii="Palatino Linotype" w:hAnsi="Palatino Linotype"/>
          <w:sz w:val="24"/>
          <w:szCs w:val="24"/>
          <w:lang w:eastAsia="es-ES_tradnl"/>
        </w:rPr>
        <w:t xml:space="preserve"> </w:t>
      </w:r>
      <w:r w:rsidRPr="00BB4869">
        <w:rPr>
          <w:rFonts w:ascii="Palatino Linotype" w:hAnsi="Palatino Linotype" w:cs="Arial"/>
          <w:sz w:val="24"/>
          <w:szCs w:val="24"/>
        </w:rPr>
        <w:t>con</w:t>
      </w:r>
      <w:r w:rsidRPr="00BB4869">
        <w:rPr>
          <w:rFonts w:ascii="Palatino Linotype" w:hAnsi="Palatino Linotype"/>
          <w:sz w:val="24"/>
          <w:szCs w:val="24"/>
          <w:lang w:eastAsia="es-ES_tradnl"/>
        </w:rPr>
        <w:t xml:space="preserve"> lo </w:t>
      </w:r>
      <w:r w:rsidRPr="00BB4869">
        <w:rPr>
          <w:rFonts w:ascii="Palatino Linotype" w:hAnsi="Palatino Linotype" w:cs="Arial"/>
          <w:sz w:val="24"/>
          <w:szCs w:val="24"/>
        </w:rPr>
        <w:t>establecido</w:t>
      </w:r>
      <w:r w:rsidRPr="00BB4869">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14:paraId="4BE9B83F" w14:textId="77777777" w:rsidR="00D42C6E" w:rsidRPr="00D42C6E"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lang w:eastAsia="es-ES_tradnl"/>
        </w:rPr>
      </w:pPr>
    </w:p>
    <w:p w14:paraId="604E38FA" w14:textId="01D804A9" w:rsidR="001A7E24" w:rsidRPr="0008172C" w:rsidRDefault="001A7E24"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 xml:space="preserve">ASÍ LO RESUELVE, POR </w:t>
      </w:r>
      <w:r w:rsidR="00315661">
        <w:rPr>
          <w:rFonts w:ascii="Palatino Linotype" w:hAnsi="Palatino Linotype" w:cs="Arial"/>
          <w:color w:val="000000" w:themeColor="text1"/>
        </w:rPr>
        <w:t>UNANIMIDAD</w:t>
      </w:r>
      <w:r w:rsidRPr="0008172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sidR="00DD131B">
        <w:rPr>
          <w:rFonts w:ascii="Palatino Linotype" w:hAnsi="Palatino Linotype" w:cs="Arial"/>
          <w:color w:val="000000" w:themeColor="text1"/>
        </w:rPr>
        <w:t>JAVIER MARTÍNEZ CRUZ Y</w:t>
      </w:r>
      <w:r w:rsidRPr="0008172C">
        <w:rPr>
          <w:rFonts w:ascii="Palatino Linotype" w:hAnsi="Palatino Linotype" w:cs="Arial"/>
          <w:color w:val="000000" w:themeColor="text1"/>
        </w:rPr>
        <w:t xml:space="preserve"> LUIS GUSTAVO PARRA NORIEGA; EN </w:t>
      </w:r>
      <w:r w:rsidRPr="00315661">
        <w:rPr>
          <w:rFonts w:ascii="Palatino Linotype" w:hAnsi="Palatino Linotype" w:cs="Arial"/>
          <w:color w:val="000000" w:themeColor="text1"/>
        </w:rPr>
        <w:t xml:space="preserve">LA </w:t>
      </w:r>
      <w:r w:rsidR="007026DF" w:rsidRPr="00315661">
        <w:rPr>
          <w:rFonts w:ascii="Palatino Linotype" w:hAnsi="Palatino Linotype" w:cs="Arial"/>
          <w:color w:val="000000" w:themeColor="text1"/>
        </w:rPr>
        <w:t xml:space="preserve">DÉCIMA </w:t>
      </w:r>
      <w:r w:rsidR="00315661" w:rsidRPr="00315661">
        <w:rPr>
          <w:rFonts w:ascii="Palatino Linotype" w:hAnsi="Palatino Linotype" w:cs="Arial"/>
          <w:color w:val="000000" w:themeColor="text1"/>
        </w:rPr>
        <w:t>SEGUNDA</w:t>
      </w:r>
      <w:r w:rsidR="00D42C6E" w:rsidRPr="00315661">
        <w:rPr>
          <w:rFonts w:ascii="Palatino Linotype" w:hAnsi="Palatino Linotype" w:cs="Arial"/>
          <w:color w:val="000000" w:themeColor="text1"/>
        </w:rPr>
        <w:t xml:space="preserve"> </w:t>
      </w:r>
      <w:r w:rsidRPr="00315661">
        <w:rPr>
          <w:rFonts w:ascii="Palatino Linotype" w:hAnsi="Palatino Linotype" w:cs="Arial"/>
          <w:color w:val="000000" w:themeColor="text1"/>
        </w:rPr>
        <w:t xml:space="preserve">SESIÓN ORDINARIA CELEBRADA EL </w:t>
      </w:r>
      <w:r w:rsidR="007026DF" w:rsidRPr="00315661">
        <w:rPr>
          <w:rFonts w:ascii="Palatino Linotype" w:hAnsi="Palatino Linotype" w:cs="Arial"/>
          <w:color w:val="000000" w:themeColor="text1"/>
        </w:rPr>
        <w:t>CINCO</w:t>
      </w:r>
      <w:r w:rsidR="00D42C6E" w:rsidRPr="00315661">
        <w:rPr>
          <w:rFonts w:ascii="Palatino Linotype" w:hAnsi="Palatino Linotype" w:cs="Arial"/>
          <w:color w:val="000000" w:themeColor="text1"/>
        </w:rPr>
        <w:t xml:space="preserve"> </w:t>
      </w:r>
      <w:r w:rsidRPr="00315661">
        <w:rPr>
          <w:rFonts w:ascii="Palatino Linotype" w:hAnsi="Palatino Linotype" w:cs="Arial"/>
          <w:color w:val="000000" w:themeColor="text1"/>
        </w:rPr>
        <w:t xml:space="preserve">DE </w:t>
      </w:r>
      <w:r w:rsidR="00315661" w:rsidRPr="00315661">
        <w:rPr>
          <w:rFonts w:ascii="Palatino Linotype" w:hAnsi="Palatino Linotype" w:cs="Arial"/>
          <w:color w:val="000000" w:themeColor="text1"/>
        </w:rPr>
        <w:t>AGOSTO</w:t>
      </w:r>
      <w:r w:rsidRPr="00315661">
        <w:rPr>
          <w:rFonts w:ascii="Palatino Linotype" w:hAnsi="Palatino Linotype" w:cs="Arial"/>
          <w:color w:val="000000" w:themeColor="text1"/>
        </w:rPr>
        <w:t xml:space="preserve"> DE DOS MIL </w:t>
      </w:r>
      <w:r w:rsidR="007C2B4A" w:rsidRPr="00315661">
        <w:rPr>
          <w:rFonts w:ascii="Palatino Linotype" w:hAnsi="Palatino Linotype" w:cs="Arial"/>
          <w:color w:val="000000" w:themeColor="text1"/>
        </w:rPr>
        <w:t>VEINTE</w:t>
      </w:r>
      <w:r w:rsidRPr="0008172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14:paraId="04F15B25" w14:textId="77777777" w:rsidTr="00597B85">
        <w:trPr>
          <w:jc w:val="center"/>
        </w:trPr>
        <w:tc>
          <w:tcPr>
            <w:tcW w:w="10368" w:type="dxa"/>
            <w:gridSpan w:val="2"/>
          </w:tcPr>
          <w:p w14:paraId="3A0FAC4D" w14:textId="77777777" w:rsidR="00315661" w:rsidRDefault="00315661" w:rsidP="0078246F">
            <w:pPr>
              <w:spacing w:after="0"/>
              <w:jc w:val="center"/>
              <w:rPr>
                <w:rFonts w:ascii="Palatino Linotype" w:hAnsi="Palatino Linotype" w:cs="Arial"/>
                <w:b/>
                <w:lang w:val="es-ES_tradnl"/>
              </w:rPr>
            </w:pPr>
          </w:p>
          <w:p w14:paraId="2B098329" w14:textId="77777777" w:rsidR="00315661" w:rsidRDefault="00315661" w:rsidP="0078246F">
            <w:pPr>
              <w:spacing w:after="0"/>
              <w:jc w:val="center"/>
              <w:rPr>
                <w:rFonts w:ascii="Palatino Linotype" w:hAnsi="Palatino Linotype" w:cs="Arial"/>
                <w:b/>
                <w:lang w:val="es-ES_tradnl"/>
              </w:rPr>
            </w:pPr>
          </w:p>
          <w:p w14:paraId="66AF1E70" w14:textId="77777777" w:rsidR="00647876" w:rsidRDefault="00647876" w:rsidP="0078246F">
            <w:pPr>
              <w:spacing w:after="0"/>
              <w:jc w:val="center"/>
              <w:rPr>
                <w:rFonts w:ascii="Palatino Linotype" w:hAnsi="Palatino Linotype" w:cs="Arial"/>
                <w:b/>
                <w:lang w:val="es-ES_tradnl"/>
              </w:rPr>
            </w:pPr>
          </w:p>
          <w:p w14:paraId="6E541F15" w14:textId="77777777" w:rsidR="00647876" w:rsidRDefault="00647876" w:rsidP="0078246F">
            <w:pPr>
              <w:spacing w:after="0"/>
              <w:jc w:val="center"/>
              <w:rPr>
                <w:rFonts w:ascii="Palatino Linotype" w:hAnsi="Palatino Linotype" w:cs="Arial"/>
                <w:b/>
                <w:lang w:val="es-ES_tradnl"/>
              </w:rPr>
            </w:pPr>
          </w:p>
          <w:p w14:paraId="33ECC4D5"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1D47FC71"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6DAC4574"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14:paraId="44F4E916" w14:textId="77777777" w:rsidTr="00597B85">
        <w:trPr>
          <w:jc w:val="center"/>
        </w:trPr>
        <w:tc>
          <w:tcPr>
            <w:tcW w:w="5184" w:type="dxa"/>
          </w:tcPr>
          <w:p w14:paraId="3A42526A" w14:textId="77777777" w:rsidR="0078246F" w:rsidRDefault="0078246F" w:rsidP="0078246F">
            <w:pPr>
              <w:spacing w:after="0"/>
              <w:jc w:val="center"/>
              <w:rPr>
                <w:rFonts w:ascii="Palatino Linotype" w:hAnsi="Palatino Linotype" w:cs="Arial"/>
                <w:b/>
                <w:lang w:val="es-ES_tradnl"/>
              </w:rPr>
            </w:pPr>
          </w:p>
          <w:p w14:paraId="501D3D07" w14:textId="77777777" w:rsidR="00315661" w:rsidRDefault="00315661" w:rsidP="0078246F">
            <w:pPr>
              <w:spacing w:after="0"/>
              <w:jc w:val="center"/>
              <w:rPr>
                <w:rFonts w:ascii="Palatino Linotype" w:hAnsi="Palatino Linotype" w:cs="Arial"/>
                <w:b/>
                <w:lang w:val="es-ES_tradnl"/>
              </w:rPr>
            </w:pPr>
          </w:p>
          <w:p w14:paraId="2C395FB1" w14:textId="77777777" w:rsidR="00647876" w:rsidRDefault="00647876" w:rsidP="0078246F">
            <w:pPr>
              <w:spacing w:after="0"/>
              <w:jc w:val="center"/>
              <w:rPr>
                <w:rFonts w:ascii="Palatino Linotype" w:hAnsi="Palatino Linotype" w:cs="Arial"/>
                <w:b/>
                <w:lang w:val="es-ES_tradnl"/>
              </w:rPr>
            </w:pPr>
          </w:p>
          <w:p w14:paraId="3018D4E8" w14:textId="77777777" w:rsidR="00647876" w:rsidRDefault="00647876" w:rsidP="0078246F">
            <w:pPr>
              <w:spacing w:after="0"/>
              <w:jc w:val="center"/>
              <w:rPr>
                <w:rFonts w:ascii="Palatino Linotype" w:hAnsi="Palatino Linotype" w:cs="Arial"/>
                <w:b/>
                <w:lang w:val="es-ES_tradnl"/>
              </w:rPr>
            </w:pPr>
          </w:p>
          <w:p w14:paraId="1D607A49"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14:paraId="19400AD4"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14:paraId="48EC255B"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2661F2B2" w14:textId="77777777" w:rsidR="0078246F" w:rsidRDefault="0078246F" w:rsidP="0078246F">
            <w:pPr>
              <w:spacing w:after="0"/>
              <w:jc w:val="center"/>
              <w:rPr>
                <w:rFonts w:ascii="Palatino Linotype" w:hAnsi="Palatino Linotype" w:cs="Arial"/>
                <w:b/>
                <w:lang w:val="es-ES_tradnl"/>
              </w:rPr>
            </w:pPr>
          </w:p>
          <w:p w14:paraId="0CBB1DD9" w14:textId="77777777" w:rsidR="00315661" w:rsidRDefault="00315661" w:rsidP="0078246F">
            <w:pPr>
              <w:spacing w:after="0"/>
              <w:jc w:val="center"/>
              <w:rPr>
                <w:rFonts w:ascii="Palatino Linotype" w:hAnsi="Palatino Linotype" w:cs="Arial"/>
                <w:b/>
                <w:lang w:val="es-ES_tradnl"/>
              </w:rPr>
            </w:pPr>
          </w:p>
          <w:p w14:paraId="43AC8652" w14:textId="77777777" w:rsidR="00647876" w:rsidRDefault="00647876" w:rsidP="0078246F">
            <w:pPr>
              <w:spacing w:after="0"/>
              <w:jc w:val="center"/>
              <w:rPr>
                <w:rFonts w:ascii="Palatino Linotype" w:hAnsi="Palatino Linotype" w:cs="Arial"/>
                <w:b/>
                <w:lang w:val="es-ES_tradnl"/>
              </w:rPr>
            </w:pPr>
          </w:p>
          <w:p w14:paraId="4CA9E0EA" w14:textId="77777777" w:rsidR="00647876" w:rsidRDefault="00647876" w:rsidP="0078246F">
            <w:pPr>
              <w:spacing w:after="0"/>
              <w:jc w:val="center"/>
              <w:rPr>
                <w:rFonts w:ascii="Palatino Linotype" w:hAnsi="Palatino Linotype" w:cs="Arial"/>
                <w:b/>
                <w:lang w:val="es-ES_tradnl"/>
              </w:rPr>
            </w:pPr>
          </w:p>
          <w:p w14:paraId="16A859F4"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538F9D76"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14:paraId="47989E12"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14:paraId="09B87785" w14:textId="77777777" w:rsidTr="00597B85">
        <w:trPr>
          <w:jc w:val="center"/>
        </w:trPr>
        <w:tc>
          <w:tcPr>
            <w:tcW w:w="5184" w:type="dxa"/>
          </w:tcPr>
          <w:p w14:paraId="029ED4F3" w14:textId="77777777" w:rsidR="00794713" w:rsidRDefault="00794713" w:rsidP="0078246F">
            <w:pPr>
              <w:spacing w:after="0"/>
              <w:jc w:val="center"/>
              <w:rPr>
                <w:rFonts w:ascii="Palatino Linotype" w:hAnsi="Palatino Linotype" w:cs="Arial"/>
                <w:b/>
                <w:lang w:val="es-ES_tradnl"/>
              </w:rPr>
            </w:pPr>
          </w:p>
          <w:p w14:paraId="0D99A506" w14:textId="77777777" w:rsidR="00315661" w:rsidRDefault="00315661" w:rsidP="0078246F">
            <w:pPr>
              <w:spacing w:after="0"/>
              <w:jc w:val="center"/>
              <w:rPr>
                <w:rFonts w:ascii="Palatino Linotype" w:hAnsi="Palatino Linotype" w:cs="Arial"/>
                <w:b/>
                <w:lang w:val="es-ES_tradnl"/>
              </w:rPr>
            </w:pPr>
          </w:p>
          <w:p w14:paraId="2C2644C7" w14:textId="77777777" w:rsidR="00647876" w:rsidRDefault="00647876" w:rsidP="0078246F">
            <w:pPr>
              <w:spacing w:after="0"/>
              <w:jc w:val="center"/>
              <w:rPr>
                <w:rFonts w:ascii="Palatino Linotype" w:hAnsi="Palatino Linotype" w:cs="Arial"/>
                <w:b/>
                <w:lang w:val="es-ES_tradnl"/>
              </w:rPr>
            </w:pPr>
          </w:p>
          <w:p w14:paraId="532962FA" w14:textId="77777777" w:rsidR="00647876" w:rsidRDefault="00647876" w:rsidP="0078246F">
            <w:pPr>
              <w:spacing w:after="0"/>
              <w:jc w:val="center"/>
              <w:rPr>
                <w:rFonts w:ascii="Palatino Linotype" w:hAnsi="Palatino Linotype" w:cs="Arial"/>
                <w:b/>
                <w:lang w:val="es-ES_tradnl"/>
              </w:rPr>
            </w:pPr>
          </w:p>
          <w:p w14:paraId="37D20DE2" w14:textId="77777777" w:rsidR="00647876" w:rsidRDefault="00647876" w:rsidP="0078246F">
            <w:pPr>
              <w:spacing w:after="0"/>
              <w:jc w:val="center"/>
              <w:rPr>
                <w:rFonts w:ascii="Palatino Linotype" w:hAnsi="Palatino Linotype" w:cs="Arial"/>
                <w:b/>
                <w:lang w:val="es-ES_tradnl"/>
              </w:rPr>
            </w:pPr>
          </w:p>
          <w:p w14:paraId="106B743E" w14:textId="77777777" w:rsidR="00647876" w:rsidRDefault="00647876" w:rsidP="0078246F">
            <w:pPr>
              <w:spacing w:after="0"/>
              <w:jc w:val="center"/>
              <w:rPr>
                <w:rFonts w:ascii="Palatino Linotype" w:hAnsi="Palatino Linotype" w:cs="Arial"/>
                <w:b/>
                <w:lang w:val="es-ES_tradnl"/>
              </w:rPr>
            </w:pPr>
          </w:p>
          <w:p w14:paraId="75C7051B" w14:textId="77777777" w:rsidR="00647876" w:rsidRDefault="00647876" w:rsidP="0078246F">
            <w:pPr>
              <w:spacing w:after="0"/>
              <w:jc w:val="center"/>
              <w:rPr>
                <w:rFonts w:ascii="Palatino Linotype" w:hAnsi="Palatino Linotype" w:cs="Arial"/>
                <w:b/>
                <w:lang w:val="es-ES_tradnl"/>
              </w:rPr>
            </w:pPr>
          </w:p>
          <w:p w14:paraId="6F1BD969" w14:textId="77777777" w:rsidR="00647876" w:rsidRPr="00120510" w:rsidRDefault="00647876" w:rsidP="0078246F">
            <w:pPr>
              <w:spacing w:after="0"/>
              <w:jc w:val="center"/>
              <w:rPr>
                <w:rFonts w:ascii="Palatino Linotype" w:hAnsi="Palatino Linotype" w:cs="Arial"/>
                <w:b/>
                <w:lang w:val="es-ES_tradnl"/>
              </w:rPr>
            </w:pPr>
          </w:p>
          <w:p w14:paraId="225C2D98"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454DE65B"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14:paraId="588AFC23"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14:paraId="66F7A4B4" w14:textId="77777777" w:rsidR="0078246F" w:rsidRDefault="0078246F" w:rsidP="0078246F">
            <w:pPr>
              <w:spacing w:after="0"/>
              <w:jc w:val="center"/>
              <w:rPr>
                <w:rFonts w:ascii="Palatino Linotype" w:hAnsi="Palatino Linotype" w:cs="Arial"/>
                <w:b/>
                <w:lang w:val="es-ES_tradnl"/>
              </w:rPr>
            </w:pPr>
          </w:p>
          <w:p w14:paraId="5A5C893B" w14:textId="77777777" w:rsidR="00315661" w:rsidRDefault="00315661" w:rsidP="0078246F">
            <w:pPr>
              <w:spacing w:after="0"/>
              <w:jc w:val="center"/>
              <w:rPr>
                <w:rFonts w:ascii="Palatino Linotype" w:hAnsi="Palatino Linotype" w:cs="Arial"/>
                <w:b/>
                <w:lang w:val="es-ES_tradnl"/>
              </w:rPr>
            </w:pPr>
          </w:p>
          <w:p w14:paraId="1A70940C" w14:textId="77777777" w:rsidR="00647876" w:rsidRDefault="00647876" w:rsidP="0078246F">
            <w:pPr>
              <w:spacing w:after="0"/>
              <w:jc w:val="center"/>
              <w:rPr>
                <w:rFonts w:ascii="Palatino Linotype" w:hAnsi="Palatino Linotype" w:cs="Arial"/>
                <w:b/>
                <w:lang w:val="es-ES_tradnl"/>
              </w:rPr>
            </w:pPr>
          </w:p>
          <w:p w14:paraId="6BEC506C" w14:textId="77777777" w:rsidR="00647876" w:rsidRDefault="00647876" w:rsidP="0078246F">
            <w:pPr>
              <w:spacing w:after="0"/>
              <w:jc w:val="center"/>
              <w:rPr>
                <w:rFonts w:ascii="Palatino Linotype" w:hAnsi="Palatino Linotype" w:cs="Arial"/>
                <w:b/>
                <w:lang w:val="es-ES_tradnl"/>
              </w:rPr>
            </w:pPr>
          </w:p>
          <w:p w14:paraId="63D624AF" w14:textId="77777777" w:rsidR="00647876" w:rsidRDefault="00647876" w:rsidP="0078246F">
            <w:pPr>
              <w:spacing w:after="0"/>
              <w:jc w:val="center"/>
              <w:rPr>
                <w:rFonts w:ascii="Palatino Linotype" w:hAnsi="Palatino Linotype" w:cs="Arial"/>
                <w:b/>
                <w:lang w:val="es-ES_tradnl"/>
              </w:rPr>
            </w:pPr>
          </w:p>
          <w:p w14:paraId="05571989" w14:textId="77777777" w:rsidR="00647876" w:rsidRDefault="00647876" w:rsidP="0078246F">
            <w:pPr>
              <w:spacing w:after="0"/>
              <w:jc w:val="center"/>
              <w:rPr>
                <w:rFonts w:ascii="Palatino Linotype" w:hAnsi="Palatino Linotype" w:cs="Arial"/>
                <w:b/>
                <w:lang w:val="es-ES_tradnl"/>
              </w:rPr>
            </w:pPr>
          </w:p>
          <w:p w14:paraId="797B5A48" w14:textId="77777777" w:rsidR="00647876" w:rsidRDefault="00647876" w:rsidP="0078246F">
            <w:pPr>
              <w:spacing w:after="0"/>
              <w:jc w:val="center"/>
              <w:rPr>
                <w:rFonts w:ascii="Palatino Linotype" w:hAnsi="Palatino Linotype" w:cs="Arial"/>
                <w:b/>
                <w:lang w:val="es-ES_tradnl"/>
              </w:rPr>
            </w:pPr>
          </w:p>
          <w:p w14:paraId="294A4BAE" w14:textId="77777777" w:rsidR="00647876" w:rsidRPr="00120510" w:rsidRDefault="00647876" w:rsidP="0078246F">
            <w:pPr>
              <w:spacing w:after="0"/>
              <w:jc w:val="center"/>
              <w:rPr>
                <w:rFonts w:ascii="Palatino Linotype" w:hAnsi="Palatino Linotype" w:cs="Arial"/>
                <w:b/>
                <w:lang w:val="es-ES_tradnl"/>
              </w:rPr>
            </w:pPr>
          </w:p>
          <w:p w14:paraId="45766D00"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6B406A25"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14:paraId="213502C8"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14:paraId="47FA8C10" w14:textId="77777777" w:rsidTr="00597B85">
        <w:trPr>
          <w:jc w:val="center"/>
        </w:trPr>
        <w:tc>
          <w:tcPr>
            <w:tcW w:w="10368" w:type="dxa"/>
            <w:gridSpan w:val="2"/>
          </w:tcPr>
          <w:p w14:paraId="0651DD0B" w14:textId="77777777" w:rsidR="00315661" w:rsidRDefault="00315661" w:rsidP="0078246F">
            <w:pPr>
              <w:spacing w:after="0"/>
              <w:jc w:val="center"/>
              <w:rPr>
                <w:rFonts w:ascii="Palatino Linotype" w:hAnsi="Palatino Linotype" w:cs="Arial"/>
                <w:b/>
                <w:lang w:val="es-ES_tradnl"/>
              </w:rPr>
            </w:pPr>
          </w:p>
          <w:p w14:paraId="26F996DC" w14:textId="77777777" w:rsidR="00315661" w:rsidRDefault="00315661" w:rsidP="0078246F">
            <w:pPr>
              <w:spacing w:after="0"/>
              <w:jc w:val="center"/>
              <w:rPr>
                <w:rFonts w:ascii="Palatino Linotype" w:hAnsi="Palatino Linotype" w:cs="Arial"/>
                <w:b/>
                <w:lang w:val="es-ES_tradnl"/>
              </w:rPr>
            </w:pPr>
          </w:p>
          <w:p w14:paraId="22462097" w14:textId="77777777" w:rsidR="00647876" w:rsidRDefault="00647876" w:rsidP="0078246F">
            <w:pPr>
              <w:spacing w:after="0"/>
              <w:jc w:val="center"/>
              <w:rPr>
                <w:rFonts w:ascii="Palatino Linotype" w:hAnsi="Palatino Linotype" w:cs="Arial"/>
                <w:b/>
                <w:lang w:val="es-ES_tradnl"/>
              </w:rPr>
            </w:pPr>
          </w:p>
          <w:p w14:paraId="775CF42E" w14:textId="77777777" w:rsidR="00647876" w:rsidRDefault="00647876" w:rsidP="0078246F">
            <w:pPr>
              <w:spacing w:after="0"/>
              <w:jc w:val="center"/>
              <w:rPr>
                <w:rFonts w:ascii="Palatino Linotype" w:hAnsi="Palatino Linotype" w:cs="Arial"/>
                <w:b/>
                <w:lang w:val="es-ES_tradnl"/>
              </w:rPr>
            </w:pPr>
          </w:p>
          <w:p w14:paraId="441072CF" w14:textId="77777777" w:rsidR="00647876" w:rsidRDefault="00647876" w:rsidP="0078246F">
            <w:pPr>
              <w:spacing w:after="0"/>
              <w:jc w:val="center"/>
              <w:rPr>
                <w:rFonts w:ascii="Palatino Linotype" w:hAnsi="Palatino Linotype" w:cs="Arial"/>
                <w:b/>
                <w:lang w:val="es-ES_tradnl"/>
              </w:rPr>
            </w:pPr>
          </w:p>
          <w:p w14:paraId="0C43813B" w14:textId="77777777" w:rsidR="00647876" w:rsidRDefault="00647876" w:rsidP="0078246F">
            <w:pPr>
              <w:spacing w:after="0"/>
              <w:jc w:val="center"/>
              <w:rPr>
                <w:rFonts w:ascii="Palatino Linotype" w:hAnsi="Palatino Linotype" w:cs="Arial"/>
                <w:b/>
                <w:lang w:val="es-ES_tradnl"/>
              </w:rPr>
            </w:pPr>
          </w:p>
          <w:p w14:paraId="14C17EB1" w14:textId="77777777" w:rsidR="00647876" w:rsidRDefault="00647876" w:rsidP="0078246F">
            <w:pPr>
              <w:spacing w:after="0"/>
              <w:jc w:val="center"/>
              <w:rPr>
                <w:rFonts w:ascii="Palatino Linotype" w:hAnsi="Palatino Linotype" w:cs="Arial"/>
                <w:b/>
                <w:lang w:val="es-ES_tradnl"/>
              </w:rPr>
            </w:pPr>
          </w:p>
          <w:p w14:paraId="461150D5" w14:textId="77777777" w:rsidR="00647876" w:rsidRDefault="00647876" w:rsidP="0078246F">
            <w:pPr>
              <w:spacing w:after="0"/>
              <w:jc w:val="center"/>
              <w:rPr>
                <w:rFonts w:ascii="Palatino Linotype" w:hAnsi="Palatino Linotype" w:cs="Arial"/>
                <w:b/>
                <w:lang w:val="es-ES_tradnl"/>
              </w:rPr>
            </w:pPr>
          </w:p>
          <w:p w14:paraId="2156C8DB" w14:textId="77777777" w:rsidR="00647876" w:rsidRDefault="00647876" w:rsidP="0078246F">
            <w:pPr>
              <w:spacing w:after="0"/>
              <w:jc w:val="center"/>
              <w:rPr>
                <w:rFonts w:ascii="Palatino Linotype" w:hAnsi="Palatino Linotype" w:cs="Arial"/>
                <w:b/>
                <w:lang w:val="es-ES_tradnl"/>
              </w:rPr>
            </w:pPr>
          </w:p>
          <w:p w14:paraId="19644C5B" w14:textId="77777777" w:rsidR="00647876" w:rsidRDefault="00647876" w:rsidP="0078246F">
            <w:pPr>
              <w:spacing w:after="0"/>
              <w:jc w:val="center"/>
              <w:rPr>
                <w:rFonts w:ascii="Palatino Linotype" w:hAnsi="Palatino Linotype" w:cs="Arial"/>
                <w:b/>
                <w:lang w:val="es-ES_tradnl"/>
              </w:rPr>
            </w:pPr>
          </w:p>
          <w:p w14:paraId="04CDDA06"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6831CE33"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59C0794E"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14:paraId="5E260000" w14:textId="77777777" w:rsidR="00647876" w:rsidRDefault="00647876" w:rsidP="0078246F">
      <w:pPr>
        <w:ind w:right="49"/>
        <w:jc w:val="both"/>
        <w:rPr>
          <w:rFonts w:ascii="Palatino Linotype" w:hAnsi="Palatino Linotype"/>
          <w:sz w:val="20"/>
          <w:lang w:val="es-ES_tradnl"/>
        </w:rPr>
      </w:pPr>
    </w:p>
    <w:p w14:paraId="72DAE693" w14:textId="77777777" w:rsidR="00647876" w:rsidRDefault="00647876" w:rsidP="0078246F">
      <w:pPr>
        <w:ind w:right="49"/>
        <w:jc w:val="both"/>
        <w:rPr>
          <w:rFonts w:ascii="Palatino Linotype" w:hAnsi="Palatino Linotype"/>
          <w:sz w:val="20"/>
          <w:lang w:val="es-ES_tradnl"/>
        </w:rPr>
      </w:pPr>
    </w:p>
    <w:p w14:paraId="52CC88CB" w14:textId="77777777" w:rsidR="00647876" w:rsidRDefault="00647876" w:rsidP="0078246F">
      <w:pPr>
        <w:ind w:right="49"/>
        <w:jc w:val="both"/>
        <w:rPr>
          <w:rFonts w:ascii="Palatino Linotype" w:hAnsi="Palatino Linotype"/>
          <w:sz w:val="20"/>
          <w:lang w:val="es-ES_tradnl"/>
        </w:rPr>
      </w:pPr>
    </w:p>
    <w:p w14:paraId="5534D0C6" w14:textId="376BF579"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530965">
        <w:rPr>
          <w:rFonts w:ascii="Palatino Linotype" w:hAnsi="Palatino Linotype"/>
          <w:sz w:val="20"/>
          <w:lang w:val="es-ES_tradnl"/>
        </w:rPr>
        <w:t>cinco</w:t>
      </w:r>
      <w:r w:rsidRPr="004A0F21">
        <w:rPr>
          <w:rFonts w:ascii="Palatino Linotype" w:hAnsi="Palatino Linotype"/>
          <w:sz w:val="20"/>
          <w:lang w:val="es-ES_tradnl"/>
        </w:rPr>
        <w:t xml:space="preserve"> de </w:t>
      </w:r>
      <w:r w:rsidR="00315661">
        <w:rPr>
          <w:rFonts w:ascii="Palatino Linotype" w:hAnsi="Palatino Linotype"/>
          <w:sz w:val="20"/>
          <w:lang w:val="es-ES_tradnl"/>
        </w:rPr>
        <w:t>agosto</w:t>
      </w:r>
      <w:r w:rsidRPr="004A0F21">
        <w:rPr>
          <w:rFonts w:ascii="Palatino Linotype" w:hAnsi="Palatino Linotype"/>
          <w:sz w:val="20"/>
          <w:lang w:val="es-ES_tradnl"/>
        </w:rPr>
        <w:t xml:space="preserve"> de dos mil </w:t>
      </w:r>
      <w:r w:rsidR="004807A6">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7026DF">
        <w:rPr>
          <w:rFonts w:ascii="Palatino Linotype" w:hAnsi="Palatino Linotype"/>
          <w:sz w:val="20"/>
          <w:lang w:val="es-ES_tradnl"/>
        </w:rPr>
        <w:t>00527/INFOEM/IP/RR/2020</w:t>
      </w:r>
      <w:r w:rsidRPr="004A0F21">
        <w:rPr>
          <w:rFonts w:ascii="Palatino Linotype" w:hAnsi="Palatino Linotype"/>
          <w:sz w:val="20"/>
          <w:lang w:val="es-ES_tradnl"/>
        </w:rPr>
        <w:t>.</w:t>
      </w:r>
    </w:p>
    <w:p w14:paraId="663A1B76" w14:textId="77777777"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even" r:id="rId15"/>
      <w:headerReference w:type="default" r:id="rId16"/>
      <w:footerReference w:type="default" r:id="rId17"/>
      <w:headerReference w:type="first" r:id="rId18"/>
      <w:footerReference w:type="first" r:id="rId1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45DDAB" w14:textId="77777777" w:rsidR="00AA0206" w:rsidRDefault="00AA0206" w:rsidP="006823BA">
      <w:pPr>
        <w:spacing w:after="0" w:line="240" w:lineRule="auto"/>
      </w:pPr>
      <w:r>
        <w:separator/>
      </w:r>
    </w:p>
  </w:endnote>
  <w:endnote w:type="continuationSeparator" w:id="0">
    <w:p w14:paraId="09A5B80F" w14:textId="77777777" w:rsidR="00AA0206" w:rsidRDefault="00AA0206"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469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769616900"/>
          <w:docPartObj>
            <w:docPartGallery w:val="Page Numbers (Top of Page)"/>
            <w:docPartUnique/>
          </w:docPartObj>
        </w:sdtPr>
        <w:sdtEndPr/>
        <w:sdtContent>
          <w:p w14:paraId="14D2D4EA" w14:textId="4E1B6D8E" w:rsidR="006C51DE" w:rsidRPr="00B4133D" w:rsidRDefault="006C51DE">
            <w:pPr>
              <w:pStyle w:val="Piedepgina"/>
              <w:jc w:val="right"/>
              <w:rPr>
                <w:rFonts w:ascii="Palatino Linotype" w:hAnsi="Palatino Linotype"/>
              </w:rPr>
            </w:pPr>
            <w:r w:rsidRPr="00B4133D">
              <w:rPr>
                <w:rFonts w:ascii="Palatino Linotype" w:hAnsi="Palatino Linotype"/>
                <w:lang w:val="es-ES"/>
              </w:rPr>
              <w:t xml:space="preserve">Página </w:t>
            </w:r>
            <w:r w:rsidRPr="00B4133D">
              <w:rPr>
                <w:rFonts w:ascii="Palatino Linotype" w:hAnsi="Palatino Linotype"/>
                <w:bCs/>
              </w:rPr>
              <w:fldChar w:fldCharType="begin"/>
            </w:r>
            <w:r w:rsidRPr="00B4133D">
              <w:rPr>
                <w:rFonts w:ascii="Palatino Linotype" w:hAnsi="Palatino Linotype"/>
                <w:bCs/>
              </w:rPr>
              <w:instrText>PAGE</w:instrText>
            </w:r>
            <w:r w:rsidRPr="00B4133D">
              <w:rPr>
                <w:rFonts w:ascii="Palatino Linotype" w:hAnsi="Palatino Linotype"/>
                <w:bCs/>
              </w:rPr>
              <w:fldChar w:fldCharType="separate"/>
            </w:r>
            <w:r w:rsidR="00656D17">
              <w:rPr>
                <w:rFonts w:ascii="Palatino Linotype" w:hAnsi="Palatino Linotype"/>
                <w:bCs/>
                <w:noProof/>
              </w:rPr>
              <w:t>21</w:t>
            </w:r>
            <w:r w:rsidRPr="00B4133D">
              <w:rPr>
                <w:rFonts w:ascii="Palatino Linotype" w:hAnsi="Palatino Linotype"/>
                <w:bCs/>
              </w:rPr>
              <w:fldChar w:fldCharType="end"/>
            </w:r>
            <w:r w:rsidRPr="00B4133D">
              <w:rPr>
                <w:rFonts w:ascii="Palatino Linotype" w:hAnsi="Palatino Linotype"/>
                <w:lang w:val="es-ES"/>
              </w:rPr>
              <w:t xml:space="preserve"> de </w:t>
            </w:r>
            <w:r w:rsidRPr="00B4133D">
              <w:rPr>
                <w:rFonts w:ascii="Palatino Linotype" w:hAnsi="Palatino Linotype"/>
                <w:bCs/>
              </w:rPr>
              <w:fldChar w:fldCharType="begin"/>
            </w:r>
            <w:r w:rsidRPr="00B4133D">
              <w:rPr>
                <w:rFonts w:ascii="Palatino Linotype" w:hAnsi="Palatino Linotype"/>
                <w:bCs/>
              </w:rPr>
              <w:instrText>NUMPAGES</w:instrText>
            </w:r>
            <w:r w:rsidRPr="00B4133D">
              <w:rPr>
                <w:rFonts w:ascii="Palatino Linotype" w:hAnsi="Palatino Linotype"/>
                <w:bCs/>
              </w:rPr>
              <w:fldChar w:fldCharType="separate"/>
            </w:r>
            <w:r w:rsidR="00656D17">
              <w:rPr>
                <w:rFonts w:ascii="Palatino Linotype" w:hAnsi="Palatino Linotype"/>
                <w:bCs/>
                <w:noProof/>
              </w:rPr>
              <w:t>23</w:t>
            </w:r>
            <w:r w:rsidRPr="00B4133D">
              <w:rPr>
                <w:rFonts w:ascii="Palatino Linotype" w:hAnsi="Palatino Linotype"/>
                <w:bCs/>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021711780"/>
      <w:docPartObj>
        <w:docPartGallery w:val="Page Numbers (Bottom of Page)"/>
        <w:docPartUnique/>
      </w:docPartObj>
    </w:sdtPr>
    <w:sdtEndPr/>
    <w:sdtContent>
      <w:sdt>
        <w:sdtPr>
          <w:rPr>
            <w:rFonts w:ascii="Palatino Linotype" w:hAnsi="Palatino Linotype"/>
          </w:rPr>
          <w:id w:val="835738077"/>
          <w:docPartObj>
            <w:docPartGallery w:val="Page Numbers (Top of Page)"/>
            <w:docPartUnique/>
          </w:docPartObj>
        </w:sdtPr>
        <w:sdtEndPr/>
        <w:sdtContent>
          <w:p w14:paraId="7CF11D64" w14:textId="2DB012D7" w:rsidR="006C51DE" w:rsidRPr="00B4133D" w:rsidRDefault="006C51DE">
            <w:pPr>
              <w:pStyle w:val="Piedepgina"/>
              <w:jc w:val="right"/>
              <w:rPr>
                <w:rFonts w:ascii="Palatino Linotype" w:hAnsi="Palatino Linotype"/>
              </w:rPr>
            </w:pPr>
            <w:r w:rsidRPr="00B4133D">
              <w:rPr>
                <w:rFonts w:ascii="Palatino Linotype" w:hAnsi="Palatino Linotype"/>
                <w:lang w:val="es-ES"/>
              </w:rPr>
              <w:t xml:space="preserve">Página </w:t>
            </w:r>
            <w:r w:rsidRPr="00B4133D">
              <w:rPr>
                <w:rFonts w:ascii="Palatino Linotype" w:hAnsi="Palatino Linotype"/>
                <w:bCs/>
              </w:rPr>
              <w:fldChar w:fldCharType="begin"/>
            </w:r>
            <w:r w:rsidRPr="00B4133D">
              <w:rPr>
                <w:rFonts w:ascii="Palatino Linotype" w:hAnsi="Palatino Linotype"/>
                <w:bCs/>
              </w:rPr>
              <w:instrText>PAGE</w:instrText>
            </w:r>
            <w:r w:rsidRPr="00B4133D">
              <w:rPr>
                <w:rFonts w:ascii="Palatino Linotype" w:hAnsi="Palatino Linotype"/>
                <w:bCs/>
              </w:rPr>
              <w:fldChar w:fldCharType="separate"/>
            </w:r>
            <w:r w:rsidR="00656D17">
              <w:rPr>
                <w:rFonts w:ascii="Palatino Linotype" w:hAnsi="Palatino Linotype"/>
                <w:bCs/>
                <w:noProof/>
              </w:rPr>
              <w:t>1</w:t>
            </w:r>
            <w:r w:rsidRPr="00B4133D">
              <w:rPr>
                <w:rFonts w:ascii="Palatino Linotype" w:hAnsi="Palatino Linotype"/>
                <w:bCs/>
              </w:rPr>
              <w:fldChar w:fldCharType="end"/>
            </w:r>
            <w:r w:rsidRPr="00B4133D">
              <w:rPr>
                <w:rFonts w:ascii="Palatino Linotype" w:hAnsi="Palatino Linotype"/>
                <w:lang w:val="es-ES"/>
              </w:rPr>
              <w:t xml:space="preserve"> de </w:t>
            </w:r>
            <w:r w:rsidRPr="00B4133D">
              <w:rPr>
                <w:rFonts w:ascii="Palatino Linotype" w:hAnsi="Palatino Linotype"/>
                <w:bCs/>
              </w:rPr>
              <w:fldChar w:fldCharType="begin"/>
            </w:r>
            <w:r w:rsidRPr="00B4133D">
              <w:rPr>
                <w:rFonts w:ascii="Palatino Linotype" w:hAnsi="Palatino Linotype"/>
                <w:bCs/>
              </w:rPr>
              <w:instrText>NUMPAGES</w:instrText>
            </w:r>
            <w:r w:rsidRPr="00B4133D">
              <w:rPr>
                <w:rFonts w:ascii="Palatino Linotype" w:hAnsi="Palatino Linotype"/>
                <w:bCs/>
              </w:rPr>
              <w:fldChar w:fldCharType="separate"/>
            </w:r>
            <w:r w:rsidR="00656D17">
              <w:rPr>
                <w:rFonts w:ascii="Palatino Linotype" w:hAnsi="Palatino Linotype"/>
                <w:bCs/>
                <w:noProof/>
              </w:rPr>
              <w:t>23</w:t>
            </w:r>
            <w:r w:rsidRPr="00B4133D">
              <w:rPr>
                <w:rFonts w:ascii="Palatino Linotype" w:hAnsi="Palatino Linotype"/>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AC66C" w14:textId="77777777" w:rsidR="00AA0206" w:rsidRDefault="00AA0206" w:rsidP="006823BA">
      <w:pPr>
        <w:spacing w:after="0" w:line="240" w:lineRule="auto"/>
      </w:pPr>
      <w:r>
        <w:separator/>
      </w:r>
    </w:p>
  </w:footnote>
  <w:footnote w:type="continuationSeparator" w:id="0">
    <w:p w14:paraId="227BBEDA" w14:textId="77777777" w:rsidR="00AA0206" w:rsidRDefault="00AA0206" w:rsidP="006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A8A9C" w14:textId="3031471F" w:rsidR="00647876" w:rsidRDefault="00656D17">
    <w:pPr>
      <w:pStyle w:val="Encabezado"/>
    </w:pPr>
    <w:r>
      <w:rPr>
        <w:noProof/>
        <w:lang w:eastAsia="es-MX"/>
      </w:rPr>
      <w:pict w14:anchorId="6D82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7063641" o:spid="_x0000_s2050"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F6100" w14:textId="39F45E08" w:rsidR="006C51DE" w:rsidRDefault="00656D17">
    <w:pPr>
      <w:pStyle w:val="Encabezado"/>
      <w:rPr>
        <w:rFonts w:ascii="Palatino Linotype" w:hAnsi="Palatino Linotype"/>
        <w:sz w:val="28"/>
        <w:szCs w:val="28"/>
      </w:rPr>
    </w:pPr>
    <w:r>
      <w:rPr>
        <w:rFonts w:ascii="Palatino Linotype" w:hAnsi="Palatino Linotype"/>
        <w:noProof/>
        <w:sz w:val="28"/>
        <w:szCs w:val="28"/>
        <w:lang w:eastAsia="es-MX"/>
      </w:rPr>
      <w:pict w14:anchorId="6EC83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7063642"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647876" w:rsidRPr="008F2CCC" w14:paraId="52F74E57" w14:textId="77777777" w:rsidTr="00B15D87">
      <w:tc>
        <w:tcPr>
          <w:tcW w:w="3261" w:type="dxa"/>
          <w:vMerge w:val="restart"/>
        </w:tcPr>
        <w:p w14:paraId="2983017A" w14:textId="77777777" w:rsidR="00647876" w:rsidRPr="008F2CCC" w:rsidRDefault="00647876" w:rsidP="00647876">
          <w:pPr>
            <w:rPr>
              <w:rFonts w:ascii="Palatino Linotype" w:hAnsi="Palatino Linotype"/>
              <w:b/>
              <w:lang w:val="es-ES_tradnl"/>
            </w:rPr>
          </w:pPr>
          <w:r>
            <w:rPr>
              <w:rFonts w:ascii="Palatino Linotype" w:hAnsi="Palatino Linotype"/>
              <w:noProof/>
              <w:sz w:val="28"/>
              <w:szCs w:val="28"/>
              <w:lang w:eastAsia="es-MX"/>
            </w:rPr>
            <w:drawing>
              <wp:inline distT="0" distB="0" distL="0" distR="0" wp14:anchorId="413D7308" wp14:editId="6D72C20F">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21DC7353" w14:textId="77777777" w:rsidR="00647876" w:rsidRPr="00664658" w:rsidRDefault="00647876" w:rsidP="00647876">
          <w:pPr>
            <w:rPr>
              <w:rFonts w:ascii="Palatino Linotype" w:hAnsi="Palatino Linotype"/>
              <w:b/>
              <w:lang w:val="es-ES_tradnl"/>
            </w:rPr>
          </w:pPr>
          <w:r w:rsidRPr="00664658">
            <w:rPr>
              <w:rFonts w:ascii="Palatino Linotype" w:hAnsi="Palatino Linotype"/>
              <w:b/>
              <w:lang w:val="es-ES_tradnl"/>
            </w:rPr>
            <w:t>Recurso</w:t>
          </w:r>
          <w:r>
            <w:rPr>
              <w:rFonts w:ascii="Palatino Linotype" w:hAnsi="Palatino Linotype"/>
              <w:b/>
              <w:lang w:val="es-ES_tradnl"/>
            </w:rPr>
            <w:t xml:space="preserve"> </w:t>
          </w:r>
          <w:r w:rsidRPr="00664658">
            <w:rPr>
              <w:rFonts w:ascii="Palatino Linotype" w:hAnsi="Palatino Linotype"/>
              <w:b/>
              <w:lang w:val="es-ES_tradnl"/>
            </w:rPr>
            <w:t>de</w:t>
          </w:r>
          <w:r>
            <w:rPr>
              <w:rFonts w:ascii="Palatino Linotype" w:hAnsi="Palatino Linotype"/>
              <w:b/>
              <w:lang w:val="es-ES_tradnl"/>
            </w:rPr>
            <w:t xml:space="preserve"> </w:t>
          </w:r>
          <w:r w:rsidRPr="00664658">
            <w:rPr>
              <w:rFonts w:ascii="Palatino Linotype" w:hAnsi="Palatino Linotype"/>
              <w:b/>
              <w:lang w:val="es-ES_tradnl"/>
            </w:rPr>
            <w:t>revisión:</w:t>
          </w:r>
        </w:p>
      </w:tc>
      <w:tc>
        <w:tcPr>
          <w:tcW w:w="3722" w:type="dxa"/>
          <w:shd w:val="clear" w:color="auto" w:fill="auto"/>
          <w:vAlign w:val="center"/>
        </w:tcPr>
        <w:p w14:paraId="2140EE01" w14:textId="374F3351" w:rsidR="00647876" w:rsidRPr="00664658" w:rsidRDefault="00647876" w:rsidP="00647876">
          <w:pPr>
            <w:jc w:val="both"/>
            <w:rPr>
              <w:rFonts w:ascii="Palatino Linotype" w:hAnsi="Palatino Linotype"/>
              <w:b/>
              <w:lang w:val="es-ES_tradnl"/>
            </w:rPr>
          </w:pPr>
          <w:r w:rsidRPr="00B4133D">
            <w:rPr>
              <w:rFonts w:ascii="Palatino Linotype" w:eastAsia="Times New Roman" w:hAnsi="Palatino Linotype" w:cs="Times New Roman"/>
              <w:b/>
              <w:lang w:val="es-ES_tradnl" w:eastAsia="es-ES"/>
            </w:rPr>
            <w:t>00527/INFOEM/IP/RR/2020</w:t>
          </w:r>
        </w:p>
      </w:tc>
    </w:tr>
    <w:tr w:rsidR="00647876" w:rsidRPr="008F2CCC" w14:paraId="672E0AB7" w14:textId="77777777" w:rsidTr="00B15D87">
      <w:tc>
        <w:tcPr>
          <w:tcW w:w="3261" w:type="dxa"/>
          <w:vMerge/>
        </w:tcPr>
        <w:p w14:paraId="74853F5C" w14:textId="77777777" w:rsidR="00647876" w:rsidRPr="008F2CCC" w:rsidRDefault="00647876" w:rsidP="00647876">
          <w:pPr>
            <w:rPr>
              <w:rFonts w:ascii="Palatino Linotype" w:hAnsi="Palatino Linotype"/>
              <w:b/>
              <w:lang w:val="es-ES_tradnl"/>
            </w:rPr>
          </w:pPr>
        </w:p>
      </w:tc>
      <w:tc>
        <w:tcPr>
          <w:tcW w:w="2551" w:type="dxa"/>
          <w:shd w:val="clear" w:color="auto" w:fill="auto"/>
        </w:tcPr>
        <w:p w14:paraId="36DCB1DF" w14:textId="77777777" w:rsidR="00647876" w:rsidRPr="00664658" w:rsidRDefault="00647876" w:rsidP="00647876">
          <w:pPr>
            <w:rPr>
              <w:rFonts w:ascii="Palatino Linotype" w:hAnsi="Palatino Linotype"/>
              <w:b/>
              <w:lang w:val="es-ES_tradnl"/>
            </w:rPr>
          </w:pPr>
          <w:r w:rsidRPr="00664658">
            <w:rPr>
              <w:rFonts w:ascii="Palatino Linotype" w:hAnsi="Palatino Linotype"/>
              <w:b/>
              <w:lang w:val="es-ES_tradnl"/>
            </w:rPr>
            <w:t>Sujeto</w:t>
          </w:r>
          <w:r>
            <w:rPr>
              <w:rFonts w:ascii="Palatino Linotype" w:hAnsi="Palatino Linotype"/>
              <w:b/>
              <w:lang w:val="es-ES_tradnl"/>
            </w:rPr>
            <w:t xml:space="preserve"> </w:t>
          </w:r>
          <w:r w:rsidRPr="00664658">
            <w:rPr>
              <w:rFonts w:ascii="Palatino Linotype" w:hAnsi="Palatino Linotype"/>
              <w:b/>
              <w:lang w:val="es-ES_tradnl"/>
            </w:rPr>
            <w:t>Obligado:</w:t>
          </w:r>
        </w:p>
      </w:tc>
      <w:tc>
        <w:tcPr>
          <w:tcW w:w="3722" w:type="dxa"/>
          <w:shd w:val="clear" w:color="auto" w:fill="auto"/>
          <w:vAlign w:val="center"/>
        </w:tcPr>
        <w:p w14:paraId="4BA07ED2" w14:textId="43E2BA54" w:rsidR="00647876" w:rsidRPr="00D41D47" w:rsidRDefault="00647876" w:rsidP="00647876">
          <w:pPr>
            <w:jc w:val="both"/>
            <w:rPr>
              <w:rFonts w:ascii="Palatino Linotype" w:hAnsi="Palatino Linotype"/>
              <w:b/>
              <w:lang w:val="es-ES_tradnl"/>
            </w:rPr>
          </w:pPr>
          <w:r w:rsidRPr="00B4133D">
            <w:rPr>
              <w:rFonts w:ascii="Palatino Linotype" w:eastAsia="Times New Roman" w:hAnsi="Palatino Linotype" w:cs="Times New Roman"/>
              <w:b/>
              <w:lang w:val="es-ES_tradnl" w:eastAsia="es-ES"/>
            </w:rPr>
            <w:t>Gubernatura</w:t>
          </w:r>
        </w:p>
      </w:tc>
    </w:tr>
    <w:tr w:rsidR="00647876" w:rsidRPr="008F2CCC" w14:paraId="72DA7167" w14:textId="77777777" w:rsidTr="00B15D87">
      <w:trPr>
        <w:trHeight w:val="228"/>
      </w:trPr>
      <w:tc>
        <w:tcPr>
          <w:tcW w:w="3261" w:type="dxa"/>
          <w:vMerge/>
        </w:tcPr>
        <w:p w14:paraId="6C5DF2CF" w14:textId="77777777" w:rsidR="00647876" w:rsidRPr="008F2CCC" w:rsidRDefault="00647876" w:rsidP="00647876">
          <w:pPr>
            <w:rPr>
              <w:rFonts w:ascii="Palatino Linotype" w:hAnsi="Palatino Linotype"/>
              <w:b/>
              <w:lang w:val="es-ES_tradnl"/>
            </w:rPr>
          </w:pPr>
        </w:p>
      </w:tc>
      <w:tc>
        <w:tcPr>
          <w:tcW w:w="2551" w:type="dxa"/>
          <w:shd w:val="clear" w:color="auto" w:fill="auto"/>
        </w:tcPr>
        <w:p w14:paraId="6B38D15A" w14:textId="77777777" w:rsidR="00647876" w:rsidRPr="00664658" w:rsidRDefault="00647876" w:rsidP="00647876">
          <w:pPr>
            <w:rPr>
              <w:rFonts w:ascii="Palatino Linotype" w:hAnsi="Palatino Linotype"/>
              <w:b/>
              <w:lang w:val="es-ES_tradnl"/>
            </w:rPr>
          </w:pPr>
          <w:r>
            <w:rPr>
              <w:rFonts w:ascii="Palatino Linotype" w:hAnsi="Palatino Linotype"/>
              <w:b/>
              <w:lang w:val="es-ES_tradnl"/>
            </w:rPr>
            <w:t xml:space="preserve">Comisionada </w:t>
          </w:r>
          <w:r w:rsidRPr="00664658">
            <w:rPr>
              <w:rFonts w:ascii="Palatino Linotype" w:hAnsi="Palatino Linotype"/>
              <w:b/>
              <w:lang w:val="es-ES_tradnl"/>
            </w:rPr>
            <w:t>ponente:</w:t>
          </w:r>
        </w:p>
      </w:tc>
      <w:tc>
        <w:tcPr>
          <w:tcW w:w="3722" w:type="dxa"/>
          <w:shd w:val="clear" w:color="auto" w:fill="auto"/>
        </w:tcPr>
        <w:p w14:paraId="7DC46819" w14:textId="77777777" w:rsidR="00647876" w:rsidRPr="00664658" w:rsidRDefault="00647876" w:rsidP="00647876">
          <w:pPr>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14:paraId="34A04D4E" w14:textId="77777777" w:rsidR="00647876" w:rsidRPr="00B4133D" w:rsidRDefault="00647876">
    <w:pPr>
      <w:pStyle w:val="Encabezado"/>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8B252" w14:textId="3A6BC2D1" w:rsidR="006C51DE" w:rsidRDefault="00656D17">
    <w:pPr>
      <w:pStyle w:val="Encabezado"/>
      <w:rPr>
        <w:rFonts w:ascii="Palatino Linotype" w:hAnsi="Palatino Linotype"/>
        <w:sz w:val="28"/>
        <w:szCs w:val="28"/>
      </w:rPr>
    </w:pPr>
    <w:r>
      <w:rPr>
        <w:rFonts w:ascii="Palatino Linotype" w:hAnsi="Palatino Linotype"/>
        <w:noProof/>
        <w:sz w:val="28"/>
        <w:szCs w:val="28"/>
        <w:lang w:eastAsia="es-MX"/>
      </w:rPr>
      <w:pict w14:anchorId="531D9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7063640" o:spid="_x0000_s2049"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647876" w:rsidRPr="008F2CCC" w14:paraId="53945319" w14:textId="77777777" w:rsidTr="00B15D87">
      <w:tc>
        <w:tcPr>
          <w:tcW w:w="4253" w:type="dxa"/>
          <w:vMerge w:val="restart"/>
          <w:shd w:val="clear" w:color="auto" w:fill="auto"/>
        </w:tcPr>
        <w:p w14:paraId="3B4356BC" w14:textId="77777777" w:rsidR="00647876" w:rsidRPr="008F2CCC" w:rsidRDefault="00647876" w:rsidP="00647876">
          <w:pPr>
            <w:rPr>
              <w:rFonts w:ascii="Palatino Linotype" w:hAnsi="Palatino Linotype"/>
              <w:b/>
              <w:lang w:val="es-ES_tradnl"/>
            </w:rPr>
          </w:pPr>
          <w:r>
            <w:rPr>
              <w:rFonts w:ascii="Palatino Linotype" w:hAnsi="Palatino Linotype"/>
              <w:noProof/>
              <w:sz w:val="28"/>
              <w:szCs w:val="28"/>
              <w:lang w:eastAsia="es-MX"/>
            </w:rPr>
            <w:drawing>
              <wp:inline distT="0" distB="0" distL="0" distR="0" wp14:anchorId="3E9A5049" wp14:editId="4106D437">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1633959" w14:textId="77777777" w:rsidR="00647876" w:rsidRPr="008F2CCC" w:rsidRDefault="00647876" w:rsidP="00647876">
          <w:pPr>
            <w:rPr>
              <w:rFonts w:ascii="Palatino Linotype" w:hAnsi="Palatino Linotype"/>
              <w:b/>
              <w:lang w:val="es-ES_tradnl"/>
            </w:rPr>
          </w:pPr>
          <w:r w:rsidRPr="008F2CCC">
            <w:rPr>
              <w:rFonts w:ascii="Palatino Linotype" w:hAnsi="Palatino Linotype"/>
              <w:b/>
              <w:lang w:val="es-ES_tradnl"/>
            </w:rPr>
            <w:t>Recurso</w:t>
          </w:r>
          <w:r>
            <w:rPr>
              <w:rFonts w:ascii="Palatino Linotype" w:hAnsi="Palatino Linotype"/>
              <w:b/>
              <w:lang w:val="es-ES_tradnl"/>
            </w:rPr>
            <w:t xml:space="preserve"> </w:t>
          </w:r>
          <w:r w:rsidRPr="008F2CCC">
            <w:rPr>
              <w:rFonts w:ascii="Palatino Linotype" w:hAnsi="Palatino Linotype"/>
              <w:b/>
              <w:lang w:val="es-ES_tradnl"/>
            </w:rPr>
            <w:t>de</w:t>
          </w:r>
          <w:r>
            <w:rPr>
              <w:rFonts w:ascii="Palatino Linotype" w:hAnsi="Palatino Linotype"/>
              <w:b/>
              <w:lang w:val="es-ES_tradnl"/>
            </w:rPr>
            <w:t xml:space="preserve"> </w:t>
          </w:r>
          <w:r w:rsidRPr="008F2CCC">
            <w:rPr>
              <w:rFonts w:ascii="Palatino Linotype" w:hAnsi="Palatino Linotype"/>
              <w:b/>
              <w:lang w:val="es-ES_tradnl"/>
            </w:rPr>
            <w:t>revisión:</w:t>
          </w:r>
        </w:p>
      </w:tc>
      <w:tc>
        <w:tcPr>
          <w:tcW w:w="3685" w:type="dxa"/>
          <w:shd w:val="clear" w:color="auto" w:fill="auto"/>
          <w:vAlign w:val="center"/>
        </w:tcPr>
        <w:p w14:paraId="769BD702" w14:textId="2ED63DDA" w:rsidR="00647876" w:rsidRPr="008F2CCC" w:rsidRDefault="00647876" w:rsidP="00647876">
          <w:pPr>
            <w:jc w:val="both"/>
            <w:rPr>
              <w:rFonts w:ascii="Palatino Linotype" w:hAnsi="Palatino Linotype"/>
              <w:b/>
              <w:lang w:val="es-ES_tradnl"/>
            </w:rPr>
          </w:pPr>
          <w:r w:rsidRPr="00B4133D">
            <w:rPr>
              <w:rFonts w:ascii="Palatino Linotype" w:eastAsia="Times New Roman" w:hAnsi="Palatino Linotype" w:cs="Times New Roman"/>
              <w:b/>
              <w:lang w:val="es-ES_tradnl" w:eastAsia="es-ES"/>
            </w:rPr>
            <w:t>00527/INFOEM/IP/RR/2020</w:t>
          </w:r>
        </w:p>
      </w:tc>
    </w:tr>
    <w:tr w:rsidR="00647876" w:rsidRPr="008F2CCC" w14:paraId="27B059B4" w14:textId="77777777" w:rsidTr="00B15D87">
      <w:tc>
        <w:tcPr>
          <w:tcW w:w="4253" w:type="dxa"/>
          <w:vMerge/>
          <w:shd w:val="clear" w:color="auto" w:fill="auto"/>
        </w:tcPr>
        <w:p w14:paraId="7C44CB28" w14:textId="77777777" w:rsidR="00647876" w:rsidRPr="008F2CCC" w:rsidRDefault="00647876" w:rsidP="00647876">
          <w:pPr>
            <w:rPr>
              <w:rFonts w:ascii="Palatino Linotype" w:hAnsi="Palatino Linotype"/>
              <w:b/>
              <w:lang w:val="es-ES_tradnl"/>
            </w:rPr>
          </w:pPr>
        </w:p>
      </w:tc>
      <w:tc>
        <w:tcPr>
          <w:tcW w:w="2552" w:type="dxa"/>
          <w:shd w:val="clear" w:color="auto" w:fill="auto"/>
        </w:tcPr>
        <w:p w14:paraId="7632BF01" w14:textId="77777777" w:rsidR="00647876" w:rsidRPr="008F2CCC" w:rsidRDefault="00647876" w:rsidP="00647876">
          <w:pPr>
            <w:rPr>
              <w:rFonts w:ascii="Palatino Linotype" w:hAnsi="Palatino Linotype"/>
              <w:b/>
              <w:lang w:val="es-ES_tradnl"/>
            </w:rPr>
          </w:pPr>
          <w:r w:rsidRPr="008F2CCC">
            <w:rPr>
              <w:rFonts w:ascii="Palatino Linotype" w:hAnsi="Palatino Linotype"/>
              <w:b/>
              <w:lang w:val="es-ES_tradnl"/>
            </w:rPr>
            <w:t>Recurrente:</w:t>
          </w:r>
        </w:p>
      </w:tc>
      <w:tc>
        <w:tcPr>
          <w:tcW w:w="3685" w:type="dxa"/>
          <w:shd w:val="clear" w:color="auto" w:fill="auto"/>
          <w:vAlign w:val="center"/>
        </w:tcPr>
        <w:p w14:paraId="13D684C6" w14:textId="7E2BC27B" w:rsidR="00647876" w:rsidRPr="008F2CCC" w:rsidRDefault="00656D17" w:rsidP="00656D17">
          <w:pPr>
            <w:jc w:val="both"/>
            <w:rPr>
              <w:rFonts w:ascii="Palatino Linotype" w:hAnsi="Palatino Linotype"/>
              <w:b/>
              <w:lang w:val="es-ES_tradnl"/>
            </w:rPr>
          </w:pPr>
          <w:r>
            <w:rPr>
              <w:rFonts w:ascii="Palatino Linotype" w:eastAsia="Times New Roman" w:hAnsi="Palatino Linotype" w:cs="Times New Roman"/>
              <w:b/>
              <w:lang w:val="es-ES_tradnl" w:eastAsia="es-ES"/>
            </w:rPr>
            <w:t>XXXXXXX</w:t>
          </w:r>
          <w:r w:rsidR="00647876" w:rsidRPr="00B4133D">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w:t>
          </w:r>
          <w:r w:rsidR="00647876" w:rsidRPr="00B4133D">
            <w:rPr>
              <w:rFonts w:ascii="Palatino Linotype" w:eastAsia="Times New Roman" w:hAnsi="Palatino Linotype" w:cs="Times New Roman"/>
              <w:b/>
              <w:lang w:val="es-ES_tradnl" w:eastAsia="es-ES"/>
            </w:rPr>
            <w:t xml:space="preserve"> </w:t>
          </w:r>
          <w:r>
            <w:rPr>
              <w:rFonts w:ascii="Palatino Linotype" w:eastAsia="Times New Roman" w:hAnsi="Palatino Linotype" w:cs="Times New Roman"/>
              <w:b/>
              <w:lang w:val="es-ES_tradnl" w:eastAsia="es-ES"/>
            </w:rPr>
            <w:t>XXXXX</w:t>
          </w:r>
        </w:p>
      </w:tc>
    </w:tr>
    <w:tr w:rsidR="00647876" w:rsidRPr="008F2CCC" w14:paraId="069DE99B" w14:textId="77777777" w:rsidTr="00B15D87">
      <w:trPr>
        <w:trHeight w:val="228"/>
      </w:trPr>
      <w:tc>
        <w:tcPr>
          <w:tcW w:w="4253" w:type="dxa"/>
          <w:vMerge/>
          <w:shd w:val="clear" w:color="auto" w:fill="auto"/>
        </w:tcPr>
        <w:p w14:paraId="336E0397" w14:textId="77777777" w:rsidR="00647876" w:rsidRPr="008F2CCC" w:rsidRDefault="00647876" w:rsidP="00647876">
          <w:pPr>
            <w:rPr>
              <w:rFonts w:ascii="Palatino Linotype" w:hAnsi="Palatino Linotype"/>
              <w:b/>
              <w:lang w:val="es-ES_tradnl"/>
            </w:rPr>
          </w:pPr>
        </w:p>
      </w:tc>
      <w:tc>
        <w:tcPr>
          <w:tcW w:w="2552" w:type="dxa"/>
          <w:shd w:val="clear" w:color="auto" w:fill="auto"/>
        </w:tcPr>
        <w:p w14:paraId="1E8C9059" w14:textId="77777777" w:rsidR="00647876" w:rsidRPr="008F2CCC" w:rsidRDefault="00647876" w:rsidP="00647876">
          <w:pPr>
            <w:rPr>
              <w:rFonts w:ascii="Palatino Linotype" w:hAnsi="Palatino Linotype"/>
              <w:b/>
              <w:lang w:val="es-ES_tradnl"/>
            </w:rPr>
          </w:pPr>
          <w:r w:rsidRPr="008F2CCC">
            <w:rPr>
              <w:rFonts w:ascii="Palatino Linotype" w:hAnsi="Palatino Linotype"/>
              <w:b/>
              <w:lang w:val="es-ES_tradnl"/>
            </w:rPr>
            <w:t>Sujeto</w:t>
          </w:r>
          <w:r>
            <w:rPr>
              <w:rFonts w:ascii="Palatino Linotype" w:hAnsi="Palatino Linotype"/>
              <w:b/>
              <w:lang w:val="es-ES_tradnl"/>
            </w:rPr>
            <w:t xml:space="preserve"> </w:t>
          </w:r>
          <w:r w:rsidRPr="008F2CCC">
            <w:rPr>
              <w:rFonts w:ascii="Palatino Linotype" w:hAnsi="Palatino Linotype"/>
              <w:b/>
              <w:lang w:val="es-ES_tradnl"/>
            </w:rPr>
            <w:t>Obligado:</w:t>
          </w:r>
        </w:p>
      </w:tc>
      <w:tc>
        <w:tcPr>
          <w:tcW w:w="3685" w:type="dxa"/>
          <w:shd w:val="clear" w:color="auto" w:fill="auto"/>
          <w:vAlign w:val="center"/>
        </w:tcPr>
        <w:p w14:paraId="118A6DAB" w14:textId="2CA5C4FE" w:rsidR="00647876" w:rsidRPr="00DC41C8" w:rsidRDefault="00647876" w:rsidP="00647876">
          <w:pPr>
            <w:jc w:val="both"/>
            <w:rPr>
              <w:rFonts w:ascii="Palatino Linotype" w:hAnsi="Palatino Linotype"/>
              <w:b/>
            </w:rPr>
          </w:pPr>
          <w:r w:rsidRPr="00B4133D">
            <w:rPr>
              <w:rFonts w:ascii="Palatino Linotype" w:eastAsia="Times New Roman" w:hAnsi="Palatino Linotype" w:cs="Times New Roman"/>
              <w:b/>
              <w:lang w:val="es-ES_tradnl" w:eastAsia="es-ES"/>
            </w:rPr>
            <w:t>Gubernatura</w:t>
          </w:r>
        </w:p>
      </w:tc>
    </w:tr>
    <w:tr w:rsidR="00647876" w:rsidRPr="008F2CCC" w14:paraId="3FF53FB8" w14:textId="77777777" w:rsidTr="00B15D87">
      <w:tc>
        <w:tcPr>
          <w:tcW w:w="4253" w:type="dxa"/>
          <w:vMerge/>
          <w:shd w:val="clear" w:color="auto" w:fill="auto"/>
        </w:tcPr>
        <w:p w14:paraId="7317806D" w14:textId="77777777" w:rsidR="00647876" w:rsidRPr="008F2CCC" w:rsidRDefault="00647876" w:rsidP="00647876">
          <w:pPr>
            <w:rPr>
              <w:rFonts w:ascii="Palatino Linotype" w:hAnsi="Palatino Linotype"/>
              <w:b/>
              <w:lang w:val="es-ES_tradnl"/>
            </w:rPr>
          </w:pPr>
        </w:p>
      </w:tc>
      <w:tc>
        <w:tcPr>
          <w:tcW w:w="2552" w:type="dxa"/>
          <w:shd w:val="clear" w:color="auto" w:fill="auto"/>
        </w:tcPr>
        <w:p w14:paraId="67A6BA60" w14:textId="77777777" w:rsidR="00647876" w:rsidRPr="008F2CCC" w:rsidRDefault="00647876" w:rsidP="00647876">
          <w:pPr>
            <w:rPr>
              <w:rFonts w:ascii="Palatino Linotype" w:hAnsi="Palatino Linotype"/>
              <w:b/>
              <w:lang w:val="es-ES_tradnl"/>
            </w:rPr>
          </w:pPr>
          <w:r w:rsidRPr="008F2CCC">
            <w:rPr>
              <w:rFonts w:ascii="Palatino Linotype" w:hAnsi="Palatino Linotype"/>
              <w:b/>
              <w:lang w:val="es-ES_tradnl"/>
            </w:rPr>
            <w:t>Comisionad</w:t>
          </w:r>
          <w:r>
            <w:rPr>
              <w:rFonts w:ascii="Palatino Linotype" w:hAnsi="Palatino Linotype"/>
              <w:b/>
              <w:lang w:val="es-ES_tradnl"/>
            </w:rPr>
            <w:t xml:space="preserve">a </w:t>
          </w:r>
          <w:r w:rsidRPr="008F2CCC">
            <w:rPr>
              <w:rFonts w:ascii="Palatino Linotype" w:hAnsi="Palatino Linotype"/>
              <w:b/>
              <w:lang w:val="es-ES_tradnl"/>
            </w:rPr>
            <w:t>ponente:</w:t>
          </w:r>
        </w:p>
      </w:tc>
      <w:tc>
        <w:tcPr>
          <w:tcW w:w="3685" w:type="dxa"/>
          <w:shd w:val="clear" w:color="auto" w:fill="auto"/>
        </w:tcPr>
        <w:p w14:paraId="0248DA8F" w14:textId="77777777" w:rsidR="00647876" w:rsidRPr="008F2CCC" w:rsidRDefault="00647876" w:rsidP="00647876">
          <w:pPr>
            <w:jc w:val="both"/>
            <w:rPr>
              <w:rFonts w:ascii="Palatino Linotype" w:hAnsi="Palatino Linotype"/>
              <w:b/>
              <w:lang w:val="es-ES_tradnl"/>
            </w:rPr>
          </w:pPr>
          <w:r w:rsidRPr="00664658">
            <w:rPr>
              <w:rFonts w:ascii="Palatino Linotype" w:hAnsi="Palatino Linotype"/>
              <w:b/>
              <w:lang w:val="es-ES_tradnl"/>
            </w:rPr>
            <w:t>Eva</w:t>
          </w:r>
          <w:r>
            <w:rPr>
              <w:rFonts w:ascii="Palatino Linotype" w:hAnsi="Palatino Linotype"/>
              <w:b/>
              <w:lang w:val="es-ES_tradnl"/>
            </w:rPr>
            <w:t xml:space="preserve"> </w:t>
          </w:r>
          <w:r w:rsidRPr="00664658">
            <w:rPr>
              <w:rFonts w:ascii="Palatino Linotype" w:hAnsi="Palatino Linotype"/>
              <w:b/>
              <w:lang w:val="es-ES_tradnl"/>
            </w:rPr>
            <w:t>Abaid</w:t>
          </w:r>
          <w:r>
            <w:rPr>
              <w:rFonts w:ascii="Palatino Linotype" w:hAnsi="Palatino Linotype"/>
              <w:b/>
              <w:lang w:val="es-ES_tradnl"/>
            </w:rPr>
            <w:t xml:space="preserve"> </w:t>
          </w:r>
          <w:r w:rsidRPr="00664658">
            <w:rPr>
              <w:rFonts w:ascii="Palatino Linotype" w:hAnsi="Palatino Linotype"/>
              <w:b/>
              <w:lang w:val="es-ES_tradnl"/>
            </w:rPr>
            <w:t>Yapur</w:t>
          </w:r>
        </w:p>
      </w:tc>
    </w:tr>
  </w:tbl>
  <w:p w14:paraId="3D5ED9C0" w14:textId="77777777" w:rsidR="00647876" w:rsidRPr="00B4133D" w:rsidRDefault="00647876">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5"/>
  </w:num>
  <w:num w:numId="6">
    <w:abstractNumId w:val="4"/>
  </w:num>
  <w:num w:numId="7">
    <w:abstractNumId w:val="6"/>
  </w:num>
  <w:num w:numId="8">
    <w:abstractNumId w:val="11"/>
  </w:num>
  <w:num w:numId="9">
    <w:abstractNumId w:val="2"/>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32886"/>
    <w:rsid w:val="00040156"/>
    <w:rsid w:val="000456AD"/>
    <w:rsid w:val="0005206F"/>
    <w:rsid w:val="00054482"/>
    <w:rsid w:val="00060AE4"/>
    <w:rsid w:val="000611E8"/>
    <w:rsid w:val="0006693B"/>
    <w:rsid w:val="00073424"/>
    <w:rsid w:val="0008172C"/>
    <w:rsid w:val="00093B58"/>
    <w:rsid w:val="00096950"/>
    <w:rsid w:val="000A2217"/>
    <w:rsid w:val="000A2778"/>
    <w:rsid w:val="000C30B3"/>
    <w:rsid w:val="000D220C"/>
    <w:rsid w:val="000D426C"/>
    <w:rsid w:val="000D7CB9"/>
    <w:rsid w:val="000E1507"/>
    <w:rsid w:val="000E6180"/>
    <w:rsid w:val="00111443"/>
    <w:rsid w:val="001141DB"/>
    <w:rsid w:val="00120FC4"/>
    <w:rsid w:val="00125A41"/>
    <w:rsid w:val="00127B40"/>
    <w:rsid w:val="0013649D"/>
    <w:rsid w:val="00143C1F"/>
    <w:rsid w:val="00143D98"/>
    <w:rsid w:val="00146350"/>
    <w:rsid w:val="001601D6"/>
    <w:rsid w:val="00166B08"/>
    <w:rsid w:val="00167DAA"/>
    <w:rsid w:val="001724C5"/>
    <w:rsid w:val="00174903"/>
    <w:rsid w:val="00176B90"/>
    <w:rsid w:val="00193007"/>
    <w:rsid w:val="001A78EF"/>
    <w:rsid w:val="001A7E24"/>
    <w:rsid w:val="001A7E9A"/>
    <w:rsid w:val="001B7404"/>
    <w:rsid w:val="001C3407"/>
    <w:rsid w:val="001C372D"/>
    <w:rsid w:val="001C3CF9"/>
    <w:rsid w:val="001C4AAD"/>
    <w:rsid w:val="001C4E9B"/>
    <w:rsid w:val="001C685A"/>
    <w:rsid w:val="00207343"/>
    <w:rsid w:val="00213369"/>
    <w:rsid w:val="002149BF"/>
    <w:rsid w:val="0021772A"/>
    <w:rsid w:val="00220C61"/>
    <w:rsid w:val="00225926"/>
    <w:rsid w:val="00237EAF"/>
    <w:rsid w:val="00245697"/>
    <w:rsid w:val="0027043F"/>
    <w:rsid w:val="0027427A"/>
    <w:rsid w:val="00283B91"/>
    <w:rsid w:val="002878AE"/>
    <w:rsid w:val="00292726"/>
    <w:rsid w:val="00294F21"/>
    <w:rsid w:val="002A1A9C"/>
    <w:rsid w:val="002A28A1"/>
    <w:rsid w:val="002B094B"/>
    <w:rsid w:val="002B4163"/>
    <w:rsid w:val="002B50C7"/>
    <w:rsid w:val="002B65B3"/>
    <w:rsid w:val="002C2AD2"/>
    <w:rsid w:val="002C3938"/>
    <w:rsid w:val="002C42C6"/>
    <w:rsid w:val="002D5E30"/>
    <w:rsid w:val="002D765A"/>
    <w:rsid w:val="002F1F61"/>
    <w:rsid w:val="00315661"/>
    <w:rsid w:val="00322B0A"/>
    <w:rsid w:val="00323EFC"/>
    <w:rsid w:val="00334B28"/>
    <w:rsid w:val="003356DE"/>
    <w:rsid w:val="003409AB"/>
    <w:rsid w:val="0035525D"/>
    <w:rsid w:val="00356564"/>
    <w:rsid w:val="00362E58"/>
    <w:rsid w:val="0037221B"/>
    <w:rsid w:val="00373FC9"/>
    <w:rsid w:val="00374A2A"/>
    <w:rsid w:val="00376DCE"/>
    <w:rsid w:val="00387E97"/>
    <w:rsid w:val="00390A92"/>
    <w:rsid w:val="00391C5E"/>
    <w:rsid w:val="003B2F63"/>
    <w:rsid w:val="003B434D"/>
    <w:rsid w:val="003D3B9B"/>
    <w:rsid w:val="003E32A3"/>
    <w:rsid w:val="003E7785"/>
    <w:rsid w:val="004064CC"/>
    <w:rsid w:val="00410BAE"/>
    <w:rsid w:val="00412640"/>
    <w:rsid w:val="004223EA"/>
    <w:rsid w:val="00423C2A"/>
    <w:rsid w:val="00427230"/>
    <w:rsid w:val="00427263"/>
    <w:rsid w:val="004349FC"/>
    <w:rsid w:val="004438E0"/>
    <w:rsid w:val="00447CF4"/>
    <w:rsid w:val="0045683B"/>
    <w:rsid w:val="004602CA"/>
    <w:rsid w:val="0046137D"/>
    <w:rsid w:val="0047298C"/>
    <w:rsid w:val="004807A6"/>
    <w:rsid w:val="004A056C"/>
    <w:rsid w:val="004A6DD8"/>
    <w:rsid w:val="004B7E42"/>
    <w:rsid w:val="004C0B73"/>
    <w:rsid w:val="004D35A7"/>
    <w:rsid w:val="004E1CEC"/>
    <w:rsid w:val="005011D7"/>
    <w:rsid w:val="00505E0F"/>
    <w:rsid w:val="005078DB"/>
    <w:rsid w:val="00510B84"/>
    <w:rsid w:val="00517029"/>
    <w:rsid w:val="0052153A"/>
    <w:rsid w:val="00523366"/>
    <w:rsid w:val="005237E8"/>
    <w:rsid w:val="00530965"/>
    <w:rsid w:val="00536DC2"/>
    <w:rsid w:val="00537239"/>
    <w:rsid w:val="005477B7"/>
    <w:rsid w:val="00551AAB"/>
    <w:rsid w:val="00562E09"/>
    <w:rsid w:val="00572625"/>
    <w:rsid w:val="00573189"/>
    <w:rsid w:val="00583C43"/>
    <w:rsid w:val="005846D7"/>
    <w:rsid w:val="00585BF9"/>
    <w:rsid w:val="00597B85"/>
    <w:rsid w:val="005A21A3"/>
    <w:rsid w:val="005A5DD2"/>
    <w:rsid w:val="005A788B"/>
    <w:rsid w:val="005B0853"/>
    <w:rsid w:val="005B1927"/>
    <w:rsid w:val="005B3134"/>
    <w:rsid w:val="005B6F85"/>
    <w:rsid w:val="005E4D60"/>
    <w:rsid w:val="005E5DAF"/>
    <w:rsid w:val="005F3991"/>
    <w:rsid w:val="005F502D"/>
    <w:rsid w:val="005F78F7"/>
    <w:rsid w:val="006139D9"/>
    <w:rsid w:val="006279C7"/>
    <w:rsid w:val="006343E8"/>
    <w:rsid w:val="00637069"/>
    <w:rsid w:val="00647876"/>
    <w:rsid w:val="00653CB3"/>
    <w:rsid w:val="006548E3"/>
    <w:rsid w:val="00656D17"/>
    <w:rsid w:val="006648A4"/>
    <w:rsid w:val="00671201"/>
    <w:rsid w:val="006724AF"/>
    <w:rsid w:val="00675B77"/>
    <w:rsid w:val="00677198"/>
    <w:rsid w:val="006815F8"/>
    <w:rsid w:val="006823BA"/>
    <w:rsid w:val="00682DF6"/>
    <w:rsid w:val="006A0EAB"/>
    <w:rsid w:val="006A6218"/>
    <w:rsid w:val="006B3FBD"/>
    <w:rsid w:val="006B6B4D"/>
    <w:rsid w:val="006C1B32"/>
    <w:rsid w:val="006C51DE"/>
    <w:rsid w:val="006D4218"/>
    <w:rsid w:val="006D5929"/>
    <w:rsid w:val="006D5C7B"/>
    <w:rsid w:val="006E3567"/>
    <w:rsid w:val="006F3D41"/>
    <w:rsid w:val="006F509F"/>
    <w:rsid w:val="006F7E41"/>
    <w:rsid w:val="007026DF"/>
    <w:rsid w:val="00705644"/>
    <w:rsid w:val="007058B0"/>
    <w:rsid w:val="00707E5D"/>
    <w:rsid w:val="0071074C"/>
    <w:rsid w:val="0071137B"/>
    <w:rsid w:val="007142AC"/>
    <w:rsid w:val="00727F96"/>
    <w:rsid w:val="00731B92"/>
    <w:rsid w:val="00745740"/>
    <w:rsid w:val="00751609"/>
    <w:rsid w:val="00757057"/>
    <w:rsid w:val="00772C1D"/>
    <w:rsid w:val="0078246F"/>
    <w:rsid w:val="0078477D"/>
    <w:rsid w:val="007935EA"/>
    <w:rsid w:val="00794713"/>
    <w:rsid w:val="007B2E4F"/>
    <w:rsid w:val="007B6C37"/>
    <w:rsid w:val="007C29B9"/>
    <w:rsid w:val="007C2B4A"/>
    <w:rsid w:val="007C68B6"/>
    <w:rsid w:val="007D21FE"/>
    <w:rsid w:val="007D27E3"/>
    <w:rsid w:val="007E4957"/>
    <w:rsid w:val="007F7F99"/>
    <w:rsid w:val="008113B3"/>
    <w:rsid w:val="00826A36"/>
    <w:rsid w:val="008332F9"/>
    <w:rsid w:val="00835FC1"/>
    <w:rsid w:val="0084755E"/>
    <w:rsid w:val="00847E50"/>
    <w:rsid w:val="00853EA8"/>
    <w:rsid w:val="008566D9"/>
    <w:rsid w:val="00860234"/>
    <w:rsid w:val="00866279"/>
    <w:rsid w:val="00870074"/>
    <w:rsid w:val="00875E93"/>
    <w:rsid w:val="008800CE"/>
    <w:rsid w:val="00880A8B"/>
    <w:rsid w:val="00880D9C"/>
    <w:rsid w:val="0088434F"/>
    <w:rsid w:val="00896D62"/>
    <w:rsid w:val="008A067E"/>
    <w:rsid w:val="008A5498"/>
    <w:rsid w:val="008A7575"/>
    <w:rsid w:val="008B1A15"/>
    <w:rsid w:val="008B2A27"/>
    <w:rsid w:val="008C60D3"/>
    <w:rsid w:val="008D3A61"/>
    <w:rsid w:val="008D42DA"/>
    <w:rsid w:val="008E0C80"/>
    <w:rsid w:val="009000B6"/>
    <w:rsid w:val="0090629D"/>
    <w:rsid w:val="00912119"/>
    <w:rsid w:val="0091432C"/>
    <w:rsid w:val="0093388F"/>
    <w:rsid w:val="00947E29"/>
    <w:rsid w:val="00955CD1"/>
    <w:rsid w:val="00967438"/>
    <w:rsid w:val="0097094E"/>
    <w:rsid w:val="009833D5"/>
    <w:rsid w:val="009839CB"/>
    <w:rsid w:val="009867D2"/>
    <w:rsid w:val="009905C7"/>
    <w:rsid w:val="009942ED"/>
    <w:rsid w:val="009A16D1"/>
    <w:rsid w:val="009A2BAB"/>
    <w:rsid w:val="009B3B96"/>
    <w:rsid w:val="009B7E73"/>
    <w:rsid w:val="009D2340"/>
    <w:rsid w:val="009D3A8B"/>
    <w:rsid w:val="009D7CC6"/>
    <w:rsid w:val="009E65C2"/>
    <w:rsid w:val="009F5C68"/>
    <w:rsid w:val="00A00641"/>
    <w:rsid w:val="00A043FD"/>
    <w:rsid w:val="00A17A55"/>
    <w:rsid w:val="00A244E9"/>
    <w:rsid w:val="00A34831"/>
    <w:rsid w:val="00A36862"/>
    <w:rsid w:val="00A473A8"/>
    <w:rsid w:val="00A5570C"/>
    <w:rsid w:val="00A60B52"/>
    <w:rsid w:val="00A66CCF"/>
    <w:rsid w:val="00A72934"/>
    <w:rsid w:val="00A761FA"/>
    <w:rsid w:val="00AA0206"/>
    <w:rsid w:val="00AA1FF7"/>
    <w:rsid w:val="00AA5BD1"/>
    <w:rsid w:val="00AB67C6"/>
    <w:rsid w:val="00AC576A"/>
    <w:rsid w:val="00AC5A6E"/>
    <w:rsid w:val="00AD041B"/>
    <w:rsid w:val="00AD06A9"/>
    <w:rsid w:val="00AE0811"/>
    <w:rsid w:val="00B06408"/>
    <w:rsid w:val="00B064FB"/>
    <w:rsid w:val="00B114EE"/>
    <w:rsid w:val="00B17480"/>
    <w:rsid w:val="00B20415"/>
    <w:rsid w:val="00B24AD3"/>
    <w:rsid w:val="00B328FB"/>
    <w:rsid w:val="00B34991"/>
    <w:rsid w:val="00B3655C"/>
    <w:rsid w:val="00B4133D"/>
    <w:rsid w:val="00B41E6A"/>
    <w:rsid w:val="00B44FE8"/>
    <w:rsid w:val="00B46422"/>
    <w:rsid w:val="00B478EF"/>
    <w:rsid w:val="00B57F73"/>
    <w:rsid w:val="00B60CA7"/>
    <w:rsid w:val="00B6232F"/>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B4869"/>
    <w:rsid w:val="00BB63C0"/>
    <w:rsid w:val="00BC5EB7"/>
    <w:rsid w:val="00BC5FD1"/>
    <w:rsid w:val="00BD659B"/>
    <w:rsid w:val="00BD66B8"/>
    <w:rsid w:val="00BD79F2"/>
    <w:rsid w:val="00BE1D35"/>
    <w:rsid w:val="00BE269F"/>
    <w:rsid w:val="00BE2D6E"/>
    <w:rsid w:val="00BE55C4"/>
    <w:rsid w:val="00BF0A41"/>
    <w:rsid w:val="00C26885"/>
    <w:rsid w:val="00C318AA"/>
    <w:rsid w:val="00C36CCE"/>
    <w:rsid w:val="00C508C9"/>
    <w:rsid w:val="00C51CDB"/>
    <w:rsid w:val="00C5792F"/>
    <w:rsid w:val="00C57ECB"/>
    <w:rsid w:val="00C61F08"/>
    <w:rsid w:val="00C63208"/>
    <w:rsid w:val="00C86037"/>
    <w:rsid w:val="00C904BD"/>
    <w:rsid w:val="00C91F6A"/>
    <w:rsid w:val="00CA1633"/>
    <w:rsid w:val="00CA6829"/>
    <w:rsid w:val="00CB0E7C"/>
    <w:rsid w:val="00CB7681"/>
    <w:rsid w:val="00CC3949"/>
    <w:rsid w:val="00CC3FCF"/>
    <w:rsid w:val="00CD481C"/>
    <w:rsid w:val="00CE3565"/>
    <w:rsid w:val="00CE599E"/>
    <w:rsid w:val="00CE78C3"/>
    <w:rsid w:val="00CF799F"/>
    <w:rsid w:val="00D03166"/>
    <w:rsid w:val="00D05A9B"/>
    <w:rsid w:val="00D10C5F"/>
    <w:rsid w:val="00D23ABD"/>
    <w:rsid w:val="00D26249"/>
    <w:rsid w:val="00D31F56"/>
    <w:rsid w:val="00D3243E"/>
    <w:rsid w:val="00D407AD"/>
    <w:rsid w:val="00D42C6E"/>
    <w:rsid w:val="00D44B9A"/>
    <w:rsid w:val="00D5136B"/>
    <w:rsid w:val="00D546D6"/>
    <w:rsid w:val="00D55073"/>
    <w:rsid w:val="00D72BCE"/>
    <w:rsid w:val="00D91A4F"/>
    <w:rsid w:val="00D95D77"/>
    <w:rsid w:val="00DA2140"/>
    <w:rsid w:val="00DA35AB"/>
    <w:rsid w:val="00DB21CA"/>
    <w:rsid w:val="00DC33A9"/>
    <w:rsid w:val="00DC5EA5"/>
    <w:rsid w:val="00DD131B"/>
    <w:rsid w:val="00DE6DC8"/>
    <w:rsid w:val="00DF2DCA"/>
    <w:rsid w:val="00E10933"/>
    <w:rsid w:val="00E20C6A"/>
    <w:rsid w:val="00E26102"/>
    <w:rsid w:val="00E364F8"/>
    <w:rsid w:val="00E4363B"/>
    <w:rsid w:val="00E5072E"/>
    <w:rsid w:val="00E83C2D"/>
    <w:rsid w:val="00EA4F18"/>
    <w:rsid w:val="00EA7AF3"/>
    <w:rsid w:val="00EC1D78"/>
    <w:rsid w:val="00EC50A9"/>
    <w:rsid w:val="00EC6B66"/>
    <w:rsid w:val="00ED3A47"/>
    <w:rsid w:val="00EF51DD"/>
    <w:rsid w:val="00EF6D94"/>
    <w:rsid w:val="00F043AF"/>
    <w:rsid w:val="00F1634A"/>
    <w:rsid w:val="00F230B2"/>
    <w:rsid w:val="00F32CC0"/>
    <w:rsid w:val="00F4143E"/>
    <w:rsid w:val="00F41517"/>
    <w:rsid w:val="00F422F8"/>
    <w:rsid w:val="00F44527"/>
    <w:rsid w:val="00F448FF"/>
    <w:rsid w:val="00F56603"/>
    <w:rsid w:val="00F71136"/>
    <w:rsid w:val="00F72F7A"/>
    <w:rsid w:val="00F73757"/>
    <w:rsid w:val="00F7609C"/>
    <w:rsid w:val="00F80B33"/>
    <w:rsid w:val="00FA2570"/>
    <w:rsid w:val="00FA74BA"/>
    <w:rsid w:val="00FB7494"/>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5A61730"/>
  <w15:chartTrackingRefBased/>
  <w15:docId w15:val="{4171BDD1-3DEB-4E66-9BC2-A58FFE46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216542">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C4DB24-EDE2-4B27-9EDC-926A0C90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3593</Words>
  <Characters>19762</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2020-02-19T17:35:00Z</cp:lastPrinted>
  <dcterms:created xsi:type="dcterms:W3CDTF">2020-08-27T04:45:00Z</dcterms:created>
  <dcterms:modified xsi:type="dcterms:W3CDTF">2020-08-27T04:45:00Z</dcterms:modified>
</cp:coreProperties>
</file>