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52AEA" w14:textId="77777777" w:rsidR="00ED1B6D" w:rsidRPr="00FC7E70" w:rsidRDefault="00ED1B6D" w:rsidP="00ED1B6D">
      <w:pPr>
        <w:spacing w:before="240" w:after="240" w:line="360" w:lineRule="auto"/>
        <w:jc w:val="center"/>
        <w:rPr>
          <w:rFonts w:ascii="Palatino Linotype" w:eastAsia="MS Mincho" w:hAnsi="Palatino Linotype" w:cs="Times New Roman"/>
          <w:b/>
        </w:rPr>
      </w:pPr>
      <w:r w:rsidRPr="00FC7E70">
        <w:rPr>
          <w:rFonts w:ascii="Palatino Linotype" w:eastAsia="MS Mincho" w:hAnsi="Palatino Linotype" w:cs="Times New Roman"/>
          <w:b/>
        </w:rPr>
        <w:t>LÍNEAS ARGUMENTATIVAS.</w:t>
      </w:r>
    </w:p>
    <w:p w14:paraId="081C1D44" w14:textId="77777777" w:rsidR="00ED1B6D" w:rsidRPr="00FC7E70" w:rsidRDefault="00ED1B6D" w:rsidP="00ED1B6D">
      <w:pPr>
        <w:spacing w:before="240" w:after="240" w:line="360" w:lineRule="auto"/>
        <w:jc w:val="both"/>
        <w:rPr>
          <w:rFonts w:ascii="Palatino Linotype" w:eastAsia="Times New Roman" w:hAnsi="Palatino Linotype"/>
        </w:rPr>
      </w:pPr>
      <w:r w:rsidRPr="00FC7E70">
        <w:rPr>
          <w:rFonts w:ascii="Palatino Linotype" w:eastAsia="Times New Roman" w:hAnsi="Palatino Linotype"/>
          <w:b/>
        </w:rPr>
        <w:t>DEBERES DE LAS AUTORIDADES.</w:t>
      </w:r>
      <w:r w:rsidRPr="00FC7E70">
        <w:rPr>
          <w:rFonts w:ascii="Palatino Linotype" w:eastAsia="Times New Roman" w:hAnsi="Palatino Linotype"/>
        </w:rPr>
        <w:t xml:space="preserve"> El derecho de acceso a la información pública </w:t>
      </w:r>
      <w:proofErr w:type="gramStart"/>
      <w:r w:rsidRPr="00FC7E70">
        <w:rPr>
          <w:rFonts w:ascii="Palatino Linotype" w:eastAsia="Times New Roman" w:hAnsi="Palatino Linotype"/>
        </w:rPr>
        <w:t>es</w:t>
      </w:r>
      <w:proofErr w:type="gramEnd"/>
      <w:r w:rsidRPr="00FC7E70">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 </w:t>
      </w:r>
    </w:p>
    <w:p w14:paraId="399B6D68" w14:textId="77777777" w:rsidR="00ED1B6D" w:rsidRPr="00FC7E70" w:rsidRDefault="00ED1B6D" w:rsidP="00ED1B6D">
      <w:pPr>
        <w:spacing w:before="240" w:after="240" w:line="360" w:lineRule="auto"/>
        <w:jc w:val="both"/>
        <w:rPr>
          <w:rFonts w:ascii="Palatino Linotype" w:eastAsia="Times New Roman" w:hAnsi="Palatino Linotype"/>
        </w:rPr>
      </w:pPr>
      <w:r w:rsidRPr="00FC7E70">
        <w:rPr>
          <w:rFonts w:ascii="Palatino Linotype" w:eastAsia="Times New Roman" w:hAnsi="Palatino Linotype"/>
          <w:b/>
        </w:rPr>
        <w:t xml:space="preserve">DE LAS RESPUESTAS INCOMPLETAS Y DEFICIENTES. </w:t>
      </w:r>
      <w:r w:rsidRPr="00FC7E70">
        <w:rPr>
          <w:rFonts w:ascii="Palatino Linotype" w:eastAsia="Times New Roman"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1AC0EEFF" w14:textId="77777777" w:rsidR="00ED1B6D" w:rsidRPr="00FC7E70" w:rsidRDefault="00ED1B6D" w:rsidP="00ED1B6D">
      <w:pPr>
        <w:spacing w:line="360" w:lineRule="auto"/>
        <w:jc w:val="both"/>
        <w:rPr>
          <w:rFonts w:ascii="Palatino Linotype" w:hAnsi="Palatino Linotype"/>
          <w:b/>
        </w:rPr>
      </w:pPr>
      <w:r w:rsidRPr="00FC7E70">
        <w:rPr>
          <w:rFonts w:ascii="Palatino Linotype" w:hAnsi="Palatino Linotype"/>
          <w:b/>
        </w:rPr>
        <w:t xml:space="preserve">INFORMACIÓN CONFIDENCIAL, CLASIFICACIÓN DE LA. </w:t>
      </w:r>
      <w:r w:rsidRPr="00FC7E70">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69D79A9" w14:textId="77777777" w:rsidR="00ED1B6D" w:rsidRPr="00FC7E70" w:rsidRDefault="00ED1B6D" w:rsidP="00ED1B6D">
      <w:pPr>
        <w:spacing w:before="240" w:after="240" w:line="360" w:lineRule="auto"/>
        <w:jc w:val="both"/>
        <w:rPr>
          <w:rFonts w:ascii="Palatino Linotype" w:eastAsia="Times New Roman" w:hAnsi="Palatino Linotype"/>
        </w:rPr>
      </w:pPr>
    </w:p>
    <w:p w14:paraId="12513E1C" w14:textId="77777777" w:rsidR="00ED1B6D" w:rsidRPr="00FC7E70" w:rsidRDefault="00ED1B6D" w:rsidP="00ED1B6D">
      <w:pPr>
        <w:spacing w:before="240" w:after="360" w:line="360" w:lineRule="auto"/>
        <w:contextualSpacing/>
        <w:jc w:val="both"/>
        <w:rPr>
          <w:rFonts w:ascii="Palatino Linotype" w:eastAsia="Times New Roman" w:hAnsi="Palatino Linotype"/>
        </w:rPr>
      </w:pPr>
    </w:p>
    <w:p w14:paraId="51C8796F" w14:textId="77777777" w:rsidR="00ED1B6D" w:rsidRPr="00FC7E70" w:rsidRDefault="00ED1B6D" w:rsidP="00ED1B6D">
      <w:pPr>
        <w:spacing w:before="240" w:after="240" w:line="360" w:lineRule="auto"/>
        <w:jc w:val="both"/>
        <w:rPr>
          <w:rFonts w:ascii="Palatino Linotype" w:eastAsia="Times New Roman" w:hAnsi="Palatino Linotype" w:cs="Times New Roman"/>
          <w:b/>
          <w:u w:val="single"/>
        </w:rPr>
      </w:pPr>
    </w:p>
    <w:p w14:paraId="12E7792F" w14:textId="77777777" w:rsidR="00ED1B6D" w:rsidRPr="00FC7E70" w:rsidRDefault="00ED1B6D" w:rsidP="00ED1B6D">
      <w:pPr>
        <w:spacing w:line="360" w:lineRule="auto"/>
        <w:jc w:val="center"/>
        <w:rPr>
          <w:rFonts w:ascii="Palatino Linotype" w:eastAsia="Times New Roman" w:hAnsi="Palatino Linotype" w:cs="Times New Roman"/>
          <w:b/>
          <w:u w:val="single"/>
        </w:rPr>
      </w:pPr>
    </w:p>
    <w:p w14:paraId="5520BC17" w14:textId="77777777" w:rsidR="00ED1B6D" w:rsidRPr="00FC7E70" w:rsidRDefault="00ED1B6D" w:rsidP="00ED1B6D">
      <w:pPr>
        <w:spacing w:line="360" w:lineRule="auto"/>
        <w:jc w:val="center"/>
        <w:rPr>
          <w:rFonts w:ascii="Palatino Linotype" w:eastAsia="Times New Roman" w:hAnsi="Palatino Linotype" w:cs="Times New Roman"/>
          <w:b/>
          <w:u w:val="single"/>
        </w:rPr>
      </w:pPr>
      <w:r w:rsidRPr="00FC7E70">
        <w:rPr>
          <w:rFonts w:ascii="Palatino Linotype" w:eastAsia="Times New Roman" w:hAnsi="Palatino Linotype" w:cs="Times New Roman"/>
          <w:b/>
          <w:u w:val="single"/>
        </w:rPr>
        <w:t>ÍNDICE</w:t>
      </w:r>
    </w:p>
    <w:sdt>
      <w:sdtPr>
        <w:rPr>
          <w:lang w:val="es-ES"/>
        </w:rPr>
        <w:id w:val="-1245946457"/>
        <w:docPartObj>
          <w:docPartGallery w:val="Table of Contents"/>
          <w:docPartUnique/>
        </w:docPartObj>
      </w:sdtPr>
      <w:sdtEndPr>
        <w:rPr>
          <w:b/>
          <w:bCs/>
        </w:rPr>
      </w:sdtEndPr>
      <w:sdtContent>
        <w:p w14:paraId="63DCAB26" w14:textId="77777777" w:rsidR="00ED1B6D" w:rsidRPr="00FC7E70" w:rsidRDefault="00ED1B6D" w:rsidP="00ED1B6D">
          <w:pPr>
            <w:pStyle w:val="TDC1"/>
            <w:spacing w:after="0"/>
            <w:ind w:left="0"/>
            <w:rPr>
              <w:rFonts w:ascii="Palatino Linotype" w:hAnsi="Palatino Linotype"/>
              <w:noProof/>
              <w:sz w:val="22"/>
              <w:szCs w:val="22"/>
              <w:lang w:val="es-MX" w:eastAsia="es-MX"/>
            </w:rPr>
          </w:pPr>
          <w:r w:rsidRPr="00FC7E70">
            <w:rPr>
              <w:rFonts w:ascii="Palatino Linotype" w:eastAsiaTheme="majorEastAsia" w:hAnsi="Palatino Linotype" w:cstheme="majorBidi"/>
              <w:b/>
              <w:szCs w:val="32"/>
              <w:lang w:val="es-MX" w:eastAsia="es-MX"/>
            </w:rPr>
            <w:fldChar w:fldCharType="begin"/>
          </w:r>
          <w:r w:rsidRPr="00FC7E70">
            <w:rPr>
              <w:rFonts w:ascii="Palatino Linotype" w:hAnsi="Palatino Linotype"/>
              <w:b/>
            </w:rPr>
            <w:instrText xml:space="preserve"> TOC \o "1-3" \h \z \u </w:instrText>
          </w:r>
          <w:r w:rsidRPr="00FC7E70">
            <w:rPr>
              <w:rFonts w:ascii="Palatino Linotype" w:eastAsiaTheme="majorEastAsia" w:hAnsi="Palatino Linotype" w:cstheme="majorBidi"/>
              <w:b/>
              <w:szCs w:val="32"/>
              <w:lang w:val="es-MX" w:eastAsia="es-MX"/>
            </w:rPr>
            <w:fldChar w:fldCharType="separate"/>
          </w:r>
          <w:hyperlink w:anchor="_Toc34157661" w:history="1">
            <w:r w:rsidRPr="00FC7E70">
              <w:rPr>
                <w:rStyle w:val="Hipervnculo"/>
                <w:rFonts w:ascii="Palatino Linotype" w:hAnsi="Palatino Linotype"/>
                <w:b/>
                <w:noProof/>
              </w:rPr>
              <w:t>ANTECEDENTES</w:t>
            </w:r>
            <w:r w:rsidRPr="00FC7E70">
              <w:rPr>
                <w:rFonts w:ascii="Palatino Linotype" w:hAnsi="Palatino Linotype"/>
                <w:noProof/>
                <w:webHidden/>
              </w:rPr>
              <w:tab/>
            </w:r>
            <w:r w:rsidRPr="00FC7E70">
              <w:rPr>
                <w:rFonts w:ascii="Palatino Linotype" w:hAnsi="Palatino Linotype"/>
                <w:noProof/>
                <w:webHidden/>
              </w:rPr>
              <w:fldChar w:fldCharType="begin"/>
            </w:r>
            <w:r w:rsidRPr="00FC7E70">
              <w:rPr>
                <w:rFonts w:ascii="Palatino Linotype" w:hAnsi="Palatino Linotype"/>
                <w:noProof/>
                <w:webHidden/>
              </w:rPr>
              <w:instrText xml:space="preserve"> PAGEREF _Toc34157661 \h </w:instrText>
            </w:r>
            <w:r w:rsidRPr="00FC7E70">
              <w:rPr>
                <w:rFonts w:ascii="Palatino Linotype" w:hAnsi="Palatino Linotype"/>
                <w:noProof/>
                <w:webHidden/>
              </w:rPr>
            </w:r>
            <w:r w:rsidRPr="00FC7E70">
              <w:rPr>
                <w:rFonts w:ascii="Palatino Linotype" w:hAnsi="Palatino Linotype"/>
                <w:noProof/>
                <w:webHidden/>
              </w:rPr>
              <w:fldChar w:fldCharType="separate"/>
            </w:r>
            <w:r w:rsidRPr="00FC7E70">
              <w:rPr>
                <w:rFonts w:ascii="Palatino Linotype" w:hAnsi="Palatino Linotype"/>
                <w:noProof/>
                <w:webHidden/>
              </w:rPr>
              <w:t>3</w:t>
            </w:r>
            <w:r w:rsidRPr="00FC7E70">
              <w:rPr>
                <w:rFonts w:ascii="Palatino Linotype" w:hAnsi="Palatino Linotype"/>
                <w:noProof/>
                <w:webHidden/>
              </w:rPr>
              <w:fldChar w:fldCharType="end"/>
            </w:r>
          </w:hyperlink>
        </w:p>
        <w:p w14:paraId="239EC71E" w14:textId="77777777" w:rsidR="00ED1B6D" w:rsidRPr="00FC7E70" w:rsidRDefault="00EE4C18" w:rsidP="00ED1B6D">
          <w:pPr>
            <w:pStyle w:val="TDC1"/>
            <w:spacing w:after="0"/>
            <w:ind w:left="0"/>
            <w:rPr>
              <w:rFonts w:ascii="Palatino Linotype" w:hAnsi="Palatino Linotype"/>
              <w:noProof/>
              <w:sz w:val="22"/>
              <w:szCs w:val="22"/>
              <w:lang w:val="es-MX" w:eastAsia="es-MX"/>
            </w:rPr>
          </w:pPr>
          <w:hyperlink w:anchor="_Toc34157664" w:history="1">
            <w:r w:rsidR="00ED1B6D" w:rsidRPr="00FC7E70">
              <w:rPr>
                <w:rStyle w:val="Hipervnculo"/>
                <w:rFonts w:ascii="Palatino Linotype" w:hAnsi="Palatino Linotype"/>
                <w:b/>
                <w:noProof/>
              </w:rPr>
              <w:t>CONSIDERANDO</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_Toc34157664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7</w:t>
            </w:r>
            <w:r w:rsidR="00ED1B6D" w:rsidRPr="00FC7E70">
              <w:rPr>
                <w:rFonts w:ascii="Palatino Linotype" w:hAnsi="Palatino Linotype"/>
                <w:noProof/>
                <w:webHidden/>
              </w:rPr>
              <w:fldChar w:fldCharType="end"/>
            </w:r>
          </w:hyperlink>
        </w:p>
        <w:p w14:paraId="1D499C79" w14:textId="77777777" w:rsidR="00ED1B6D" w:rsidRPr="00FC7E70" w:rsidRDefault="00EE4C18" w:rsidP="00ED1B6D">
          <w:pPr>
            <w:pStyle w:val="TDC2"/>
            <w:spacing w:after="0"/>
            <w:rPr>
              <w:rFonts w:ascii="Palatino Linotype" w:hAnsi="Palatino Linotype"/>
              <w:noProof/>
              <w:sz w:val="22"/>
              <w:szCs w:val="22"/>
              <w:lang w:val="es-MX" w:eastAsia="es-MX"/>
            </w:rPr>
          </w:pPr>
          <w:hyperlink w:anchor="_Toc34157665" w:history="1">
            <w:r w:rsidR="00ED1B6D" w:rsidRPr="00FC7E70">
              <w:rPr>
                <w:rStyle w:val="Hipervnculo"/>
                <w:rFonts w:ascii="Palatino Linotype" w:hAnsi="Palatino Linotype"/>
                <w:b/>
                <w:noProof/>
              </w:rPr>
              <w:t>PRIMERO. De la competencia</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_Toc34157665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7</w:t>
            </w:r>
            <w:r w:rsidR="00ED1B6D" w:rsidRPr="00FC7E70">
              <w:rPr>
                <w:rFonts w:ascii="Palatino Linotype" w:hAnsi="Palatino Linotype"/>
                <w:noProof/>
                <w:webHidden/>
              </w:rPr>
              <w:fldChar w:fldCharType="end"/>
            </w:r>
          </w:hyperlink>
        </w:p>
        <w:p w14:paraId="2C0487E1" w14:textId="77777777" w:rsidR="00ED1B6D" w:rsidRPr="00FC7E70" w:rsidRDefault="00EE4C18" w:rsidP="00ED1B6D">
          <w:pPr>
            <w:pStyle w:val="TDC2"/>
            <w:spacing w:after="0"/>
            <w:rPr>
              <w:rFonts w:ascii="Palatino Linotype" w:hAnsi="Palatino Linotype"/>
              <w:noProof/>
              <w:sz w:val="22"/>
              <w:szCs w:val="22"/>
              <w:lang w:val="es-MX" w:eastAsia="es-MX"/>
            </w:rPr>
          </w:pPr>
          <w:hyperlink w:anchor="_Toc34157666" w:history="1">
            <w:r w:rsidR="00ED1B6D" w:rsidRPr="00FC7E70">
              <w:rPr>
                <w:rStyle w:val="Hipervnculo"/>
                <w:rFonts w:ascii="Palatino Linotype" w:hAnsi="Palatino Linotype"/>
                <w:b/>
                <w:noProof/>
              </w:rPr>
              <w:t>SEGUNDO. De la oportunidad y procedencia.</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_Toc34157666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8</w:t>
            </w:r>
            <w:r w:rsidR="00ED1B6D" w:rsidRPr="00FC7E70">
              <w:rPr>
                <w:rFonts w:ascii="Palatino Linotype" w:hAnsi="Palatino Linotype"/>
                <w:noProof/>
                <w:webHidden/>
              </w:rPr>
              <w:fldChar w:fldCharType="end"/>
            </w:r>
          </w:hyperlink>
        </w:p>
        <w:p w14:paraId="44DD85E0" w14:textId="77777777" w:rsidR="00ED1B6D" w:rsidRPr="00FC7E70" w:rsidRDefault="00EE4C18" w:rsidP="00ED1B6D">
          <w:pPr>
            <w:pStyle w:val="TDC1"/>
            <w:spacing w:after="0"/>
            <w:rPr>
              <w:rFonts w:ascii="Palatino Linotype" w:hAnsi="Palatino Linotype"/>
              <w:noProof/>
              <w:sz w:val="22"/>
              <w:szCs w:val="22"/>
              <w:lang w:val="es-MX" w:eastAsia="es-MX"/>
            </w:rPr>
          </w:pPr>
          <w:hyperlink w:anchor="_Toc34157667" w:history="1">
            <w:r w:rsidR="00ED1B6D" w:rsidRPr="00FC7E70">
              <w:rPr>
                <w:rStyle w:val="Hipervnculo"/>
                <w:rFonts w:ascii="Palatino Linotype" w:hAnsi="Palatino Linotype"/>
                <w:b/>
                <w:noProof/>
              </w:rPr>
              <w:t xml:space="preserve">TERCERO. Del planteamiento de la </w:t>
            </w:r>
            <w:r w:rsidR="00ED1B6D" w:rsidRPr="00FC7E70">
              <w:rPr>
                <w:rStyle w:val="Hipervnculo"/>
                <w:rFonts w:ascii="Palatino Linotype" w:hAnsi="Palatino Linotype"/>
                <w:b/>
                <w:i/>
                <w:noProof/>
              </w:rPr>
              <w:t>Litis</w:t>
            </w:r>
            <w:r w:rsidR="00ED1B6D" w:rsidRPr="00FC7E70">
              <w:rPr>
                <w:rStyle w:val="Hipervnculo"/>
                <w:rFonts w:ascii="Palatino Linotype" w:hAnsi="Palatino Linotype"/>
                <w:b/>
                <w:noProof/>
              </w:rPr>
              <w:t>.</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_Toc34157667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10</w:t>
            </w:r>
            <w:r w:rsidR="00ED1B6D" w:rsidRPr="00FC7E70">
              <w:rPr>
                <w:rFonts w:ascii="Palatino Linotype" w:hAnsi="Palatino Linotype"/>
                <w:noProof/>
                <w:webHidden/>
              </w:rPr>
              <w:fldChar w:fldCharType="end"/>
            </w:r>
          </w:hyperlink>
        </w:p>
        <w:p w14:paraId="0165B2A1" w14:textId="77777777" w:rsidR="00ED1B6D" w:rsidRPr="00FC7E70" w:rsidRDefault="00EE4C18" w:rsidP="00ED1B6D">
          <w:pPr>
            <w:pStyle w:val="TDC1"/>
            <w:spacing w:after="0"/>
            <w:rPr>
              <w:rFonts w:ascii="Palatino Linotype" w:hAnsi="Palatino Linotype"/>
              <w:noProof/>
              <w:sz w:val="22"/>
              <w:szCs w:val="22"/>
              <w:lang w:val="es-MX" w:eastAsia="es-MX"/>
            </w:rPr>
          </w:pPr>
          <w:hyperlink w:anchor="_Toc34157668" w:history="1">
            <w:r w:rsidR="00ED1B6D" w:rsidRPr="00FC7E70">
              <w:rPr>
                <w:rStyle w:val="Hipervnculo"/>
                <w:rFonts w:ascii="Palatino Linotype" w:hAnsi="Palatino Linotype"/>
                <w:b/>
                <w:noProof/>
              </w:rPr>
              <w:t>CUARTO. Del estudio y resolución del asunto.</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_Toc34157668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11</w:t>
            </w:r>
            <w:r w:rsidR="00ED1B6D" w:rsidRPr="00FC7E70">
              <w:rPr>
                <w:rFonts w:ascii="Palatino Linotype" w:hAnsi="Palatino Linotype"/>
                <w:noProof/>
                <w:webHidden/>
              </w:rPr>
              <w:fldChar w:fldCharType="end"/>
            </w:r>
          </w:hyperlink>
        </w:p>
        <w:p w14:paraId="35826C35" w14:textId="77777777" w:rsidR="00ED1B6D" w:rsidRPr="00FC7E70" w:rsidRDefault="00EE4C18" w:rsidP="00ED1B6D">
          <w:pPr>
            <w:pStyle w:val="TDC1"/>
            <w:spacing w:after="0"/>
            <w:ind w:left="0"/>
            <w:rPr>
              <w:rFonts w:ascii="Palatino Linotype" w:hAnsi="Palatino Linotype"/>
              <w:noProof/>
              <w:sz w:val="22"/>
              <w:szCs w:val="22"/>
              <w:lang w:val="es-MX" w:eastAsia="es-MX"/>
            </w:rPr>
          </w:pPr>
          <w:hyperlink w:anchor="_Toc34157669" w:history="1">
            <w:r w:rsidR="00ED1B6D" w:rsidRPr="00FC7E70">
              <w:rPr>
                <w:rStyle w:val="Hipervnculo"/>
                <w:rFonts w:ascii="Palatino Linotype" w:hAnsi="Palatino Linotype"/>
                <w:b/>
                <w:noProof/>
              </w:rPr>
              <w:t>R E S O L U T I V O S</w:t>
            </w:r>
            <w:r w:rsidR="00ED1B6D" w:rsidRPr="00FC7E70">
              <w:rPr>
                <w:rFonts w:ascii="Palatino Linotype" w:hAnsi="Palatino Linotype"/>
                <w:noProof/>
                <w:webHidden/>
              </w:rPr>
              <w:tab/>
            </w:r>
            <w:r w:rsidR="00ED1B6D" w:rsidRPr="00FC7E70">
              <w:rPr>
                <w:rFonts w:ascii="Palatino Linotype" w:hAnsi="Palatino Linotype"/>
                <w:noProof/>
                <w:webHidden/>
              </w:rPr>
              <w:fldChar w:fldCharType="begin"/>
            </w:r>
            <w:r w:rsidR="00ED1B6D" w:rsidRPr="00FC7E70">
              <w:rPr>
                <w:rFonts w:ascii="Palatino Linotype" w:hAnsi="Palatino Linotype"/>
                <w:noProof/>
                <w:webHidden/>
              </w:rPr>
              <w:instrText xml:space="preserve"> PAGEREF _Toc34157669 \h </w:instrText>
            </w:r>
            <w:r w:rsidR="00ED1B6D" w:rsidRPr="00FC7E70">
              <w:rPr>
                <w:rFonts w:ascii="Palatino Linotype" w:hAnsi="Palatino Linotype"/>
                <w:noProof/>
                <w:webHidden/>
              </w:rPr>
            </w:r>
            <w:r w:rsidR="00ED1B6D" w:rsidRPr="00FC7E70">
              <w:rPr>
                <w:rFonts w:ascii="Palatino Linotype" w:hAnsi="Palatino Linotype"/>
                <w:noProof/>
                <w:webHidden/>
              </w:rPr>
              <w:fldChar w:fldCharType="separate"/>
            </w:r>
            <w:r w:rsidR="00ED1B6D" w:rsidRPr="00FC7E70">
              <w:rPr>
                <w:rFonts w:ascii="Palatino Linotype" w:hAnsi="Palatino Linotype"/>
                <w:noProof/>
                <w:webHidden/>
              </w:rPr>
              <w:t>30</w:t>
            </w:r>
            <w:r w:rsidR="00ED1B6D" w:rsidRPr="00FC7E70">
              <w:rPr>
                <w:rFonts w:ascii="Palatino Linotype" w:hAnsi="Palatino Linotype"/>
                <w:noProof/>
                <w:webHidden/>
              </w:rPr>
              <w:fldChar w:fldCharType="end"/>
            </w:r>
          </w:hyperlink>
        </w:p>
        <w:p w14:paraId="677DFD0D" w14:textId="77777777" w:rsidR="00ED1B6D" w:rsidRPr="00FC7E70" w:rsidRDefault="00ED1B6D" w:rsidP="00ED1B6D">
          <w:pPr>
            <w:spacing w:line="480" w:lineRule="auto"/>
            <w:rPr>
              <w:rFonts w:ascii="Palatino Linotype" w:hAnsi="Palatino Linotype"/>
              <w:b/>
              <w:bCs/>
              <w:lang w:val="es-ES"/>
            </w:rPr>
          </w:pPr>
          <w:r w:rsidRPr="00FC7E70">
            <w:rPr>
              <w:rFonts w:ascii="Palatino Linotype" w:hAnsi="Palatino Linotype"/>
              <w:b/>
              <w:bCs/>
              <w:lang w:val="es-ES"/>
            </w:rPr>
            <w:fldChar w:fldCharType="end"/>
          </w:r>
        </w:p>
        <w:p w14:paraId="6761D22F" w14:textId="77777777" w:rsidR="00ED1B6D" w:rsidRPr="00FC7E70" w:rsidRDefault="00EE4C18" w:rsidP="00ED1B6D">
          <w:pPr>
            <w:spacing w:line="480" w:lineRule="auto"/>
            <w:rPr>
              <w:rFonts w:ascii="Palatino Linotype" w:hAnsi="Palatino Linotype"/>
            </w:rPr>
          </w:pPr>
        </w:p>
      </w:sdtContent>
    </w:sdt>
    <w:p w14:paraId="2EC93595" w14:textId="77777777" w:rsidR="00ED1B6D" w:rsidRPr="00FC7E70" w:rsidRDefault="00ED1B6D" w:rsidP="00ED1B6D">
      <w:pPr>
        <w:tabs>
          <w:tab w:val="left" w:pos="3465"/>
        </w:tabs>
        <w:spacing w:before="240" w:after="360" w:line="360" w:lineRule="auto"/>
        <w:jc w:val="both"/>
        <w:rPr>
          <w:rFonts w:ascii="Palatino Linotype" w:hAnsi="Palatino Linotype"/>
        </w:rPr>
      </w:pPr>
    </w:p>
    <w:p w14:paraId="78196D2B" w14:textId="77777777" w:rsidR="00ED1B6D" w:rsidRPr="00FC7E70" w:rsidRDefault="00ED1B6D" w:rsidP="00ED1B6D">
      <w:pPr>
        <w:tabs>
          <w:tab w:val="left" w:pos="3465"/>
        </w:tabs>
        <w:spacing w:before="240" w:after="360" w:line="360" w:lineRule="auto"/>
        <w:jc w:val="both"/>
        <w:rPr>
          <w:rFonts w:ascii="Palatino Linotype" w:hAnsi="Palatino Linotype"/>
        </w:rPr>
      </w:pPr>
    </w:p>
    <w:p w14:paraId="14047D44" w14:textId="77777777" w:rsidR="00F40F5F" w:rsidRPr="00FC7E70" w:rsidRDefault="00F40F5F" w:rsidP="00440800">
      <w:pPr>
        <w:tabs>
          <w:tab w:val="left" w:pos="3465"/>
        </w:tabs>
        <w:spacing w:before="240" w:after="360" w:line="360" w:lineRule="auto"/>
        <w:jc w:val="both"/>
        <w:rPr>
          <w:rFonts w:ascii="Palatino Linotype" w:hAnsi="Palatino Linotype"/>
        </w:rPr>
      </w:pPr>
    </w:p>
    <w:p w14:paraId="73F7F940" w14:textId="1F04BE47" w:rsidR="00662C69" w:rsidRPr="00FC7E70" w:rsidRDefault="009B11D6" w:rsidP="00440800">
      <w:pPr>
        <w:tabs>
          <w:tab w:val="left" w:pos="3465"/>
        </w:tabs>
        <w:spacing w:before="240" w:after="360" w:line="360" w:lineRule="auto"/>
        <w:jc w:val="both"/>
        <w:rPr>
          <w:rFonts w:ascii="Palatino Linotype" w:hAnsi="Palatino Linotype"/>
        </w:rPr>
      </w:pPr>
      <w:r w:rsidRPr="00FC7E70">
        <w:rPr>
          <w:rFonts w:ascii="Palatino Linotype" w:hAnsi="Palatino Linotype"/>
        </w:rPr>
        <w:lastRenderedPageBreak/>
        <w:t>R</w:t>
      </w:r>
      <w:r w:rsidR="00662C69" w:rsidRPr="00FC7E70">
        <w:rPr>
          <w:rFonts w:ascii="Palatino Linotype" w:hAnsi="Palatino Linotype"/>
        </w:rPr>
        <w:t>esolución del Pleno del Instituto de Transparencia, Acceso a la Información Pública y Protección de Datos Personales del Estado de México y Mun</w:t>
      </w:r>
      <w:r w:rsidR="000D5A1D" w:rsidRPr="00FC7E70">
        <w:rPr>
          <w:rFonts w:ascii="Palatino Linotype" w:hAnsi="Palatino Linotype"/>
        </w:rPr>
        <w:t>icipios, con</w:t>
      </w:r>
      <w:r w:rsidR="00662C69" w:rsidRPr="00FC7E70">
        <w:rPr>
          <w:rFonts w:ascii="Palatino Linotype" w:hAnsi="Palatino Linotype"/>
        </w:rPr>
        <w:t xml:space="preserve"> </w:t>
      </w:r>
      <w:r w:rsidR="00485DB6" w:rsidRPr="00FC7E70">
        <w:rPr>
          <w:rFonts w:ascii="Palatino Linotype" w:hAnsi="Palatino Linotype"/>
        </w:rPr>
        <w:t xml:space="preserve">domicilio </w:t>
      </w:r>
      <w:r w:rsidR="00662C69" w:rsidRPr="00FC7E70">
        <w:rPr>
          <w:rFonts w:ascii="Palatino Linotype" w:hAnsi="Palatino Linotype"/>
        </w:rPr>
        <w:t xml:space="preserve">en </w:t>
      </w:r>
      <w:r w:rsidR="00AC22B5" w:rsidRPr="00FC7E70">
        <w:rPr>
          <w:rFonts w:ascii="Palatino Linotype" w:hAnsi="Palatino Linotype"/>
        </w:rPr>
        <w:t>Metepec</w:t>
      </w:r>
      <w:r w:rsidR="00662C69" w:rsidRPr="00FC7E70">
        <w:rPr>
          <w:rFonts w:ascii="Palatino Linotype" w:hAnsi="Palatino Linotype"/>
        </w:rPr>
        <w:t xml:space="preserve">, Estado de México; de </w:t>
      </w:r>
      <w:r w:rsidR="000D5A1D" w:rsidRPr="00FC7E70">
        <w:rPr>
          <w:rFonts w:ascii="Palatino Linotype" w:hAnsi="Palatino Linotype"/>
        </w:rPr>
        <w:t xml:space="preserve">fecha </w:t>
      </w:r>
      <w:r w:rsidR="00B94365" w:rsidRPr="00FC7E70">
        <w:rPr>
          <w:rFonts w:ascii="Palatino Linotype" w:hAnsi="Palatino Linotype"/>
        </w:rPr>
        <w:t>once</w:t>
      </w:r>
      <w:r w:rsidR="00100B8B" w:rsidRPr="00FC7E70">
        <w:rPr>
          <w:rFonts w:ascii="Palatino Linotype" w:hAnsi="Palatino Linotype"/>
        </w:rPr>
        <w:t xml:space="preserve"> </w:t>
      </w:r>
      <w:r w:rsidR="00662C69" w:rsidRPr="00FC7E70">
        <w:rPr>
          <w:rFonts w:ascii="Palatino Linotype" w:hAnsi="Palatino Linotype"/>
        </w:rPr>
        <w:t>(</w:t>
      </w:r>
      <w:r w:rsidR="003B7DC8" w:rsidRPr="00FC7E70">
        <w:rPr>
          <w:rFonts w:ascii="Palatino Linotype" w:hAnsi="Palatino Linotype"/>
        </w:rPr>
        <w:t>1</w:t>
      </w:r>
      <w:r w:rsidR="00B94365" w:rsidRPr="00FC7E70">
        <w:rPr>
          <w:rFonts w:ascii="Palatino Linotype" w:hAnsi="Palatino Linotype"/>
        </w:rPr>
        <w:t>1</w:t>
      </w:r>
      <w:r w:rsidR="00662C69" w:rsidRPr="00FC7E70">
        <w:rPr>
          <w:rFonts w:ascii="Palatino Linotype" w:hAnsi="Palatino Linotype"/>
        </w:rPr>
        <w:t xml:space="preserve">) de </w:t>
      </w:r>
      <w:r w:rsidR="00B94365" w:rsidRPr="00FC7E70">
        <w:rPr>
          <w:rFonts w:ascii="Palatino Linotype" w:hAnsi="Palatino Linotype"/>
        </w:rPr>
        <w:t xml:space="preserve">noviembre </w:t>
      </w:r>
      <w:r w:rsidR="00ED02CC" w:rsidRPr="00FC7E70">
        <w:rPr>
          <w:rFonts w:ascii="Palatino Linotype" w:hAnsi="Palatino Linotype"/>
        </w:rPr>
        <w:t>de</w:t>
      </w:r>
      <w:r w:rsidR="00662C69" w:rsidRPr="00FC7E70">
        <w:rPr>
          <w:rFonts w:ascii="Palatino Linotype" w:hAnsi="Palatino Linotype"/>
        </w:rPr>
        <w:t xml:space="preserve"> dos mil </w:t>
      </w:r>
      <w:r w:rsidR="00222AAA" w:rsidRPr="00FC7E70">
        <w:rPr>
          <w:rFonts w:ascii="Palatino Linotype" w:hAnsi="Palatino Linotype"/>
        </w:rPr>
        <w:t>veinte</w:t>
      </w:r>
      <w:r w:rsidR="00662C69" w:rsidRPr="00FC7E70">
        <w:rPr>
          <w:rFonts w:ascii="Palatino Linotype" w:hAnsi="Palatino Linotype"/>
        </w:rPr>
        <w:t>.</w:t>
      </w:r>
    </w:p>
    <w:p w14:paraId="02C1324E" w14:textId="522C8832" w:rsidR="00662C69" w:rsidRPr="00FC7E70" w:rsidRDefault="00F77843" w:rsidP="003A1CD9">
      <w:pPr>
        <w:spacing w:before="240" w:after="360" w:line="360" w:lineRule="auto"/>
        <w:jc w:val="both"/>
        <w:rPr>
          <w:rFonts w:ascii="Palatino Linotype" w:hAnsi="Palatino Linotype"/>
          <w:b/>
        </w:rPr>
      </w:pPr>
      <w:r w:rsidRPr="00FC7E70">
        <w:rPr>
          <w:rFonts w:ascii="Palatino Linotype" w:hAnsi="Palatino Linotype"/>
          <w:b/>
        </w:rPr>
        <w:t>VISTO</w:t>
      </w:r>
      <w:r w:rsidRPr="00FC7E70">
        <w:rPr>
          <w:rFonts w:ascii="Palatino Linotype" w:hAnsi="Palatino Linotype"/>
        </w:rPr>
        <w:t xml:space="preserve"> el expediente electrónico formado con</w:t>
      </w:r>
      <w:r w:rsidR="003A1CD9" w:rsidRPr="00FC7E70">
        <w:rPr>
          <w:rFonts w:ascii="Palatino Linotype" w:hAnsi="Palatino Linotype"/>
        </w:rPr>
        <w:t xml:space="preserve"> motivo del recurso de revisión </w:t>
      </w:r>
      <w:r w:rsidR="003A1CD9" w:rsidRPr="00FC7E70">
        <w:rPr>
          <w:rFonts w:ascii="Palatino Linotype" w:hAnsi="Palatino Linotype"/>
          <w:b/>
        </w:rPr>
        <w:t>04173/INFOEM/IP/RR/2020</w:t>
      </w:r>
      <w:r w:rsidRPr="00FC7E70">
        <w:rPr>
          <w:rFonts w:ascii="Palatino Linotype" w:hAnsi="Palatino Linotype"/>
          <w:b/>
        </w:rPr>
        <w:t>,</w:t>
      </w:r>
      <w:r w:rsidRPr="00FC7E70">
        <w:rPr>
          <w:rFonts w:ascii="Palatino Linotype" w:hAnsi="Palatino Linotype" w:cs="Arial"/>
          <w:b/>
          <w:bCs/>
        </w:rPr>
        <w:t xml:space="preserve"> </w:t>
      </w:r>
      <w:r w:rsidRPr="00FC7E70">
        <w:rPr>
          <w:rFonts w:ascii="Palatino Linotype" w:hAnsi="Palatino Linotype"/>
        </w:rPr>
        <w:t xml:space="preserve">promovido por </w:t>
      </w:r>
      <w:r w:rsidR="00EE4C18" w:rsidRPr="00EE4C18">
        <w:rPr>
          <w:rFonts w:ascii="Palatino Linotype" w:hAnsi="Palatino Linotype"/>
          <w:b/>
          <w:highlight w:val="black"/>
        </w:rPr>
        <w:t>-------------------------------</w:t>
      </w:r>
      <w:r w:rsidR="00B94365" w:rsidRPr="00EE4C18">
        <w:rPr>
          <w:rFonts w:ascii="Palatino Linotype" w:hAnsi="Palatino Linotype"/>
          <w:b/>
          <w:highlight w:val="black"/>
        </w:rPr>
        <w:t xml:space="preserve"> </w:t>
      </w:r>
      <w:r w:rsidR="00EE4C18" w:rsidRPr="00EE4C18">
        <w:rPr>
          <w:rFonts w:ascii="Palatino Linotype" w:hAnsi="Palatino Linotype"/>
          <w:b/>
          <w:highlight w:val="black"/>
        </w:rPr>
        <w:t>-------------------------------------------</w:t>
      </w:r>
      <w:bookmarkStart w:id="0" w:name="_GoBack"/>
      <w:bookmarkEnd w:id="0"/>
      <w:r w:rsidR="003A1CD9" w:rsidRPr="00FC7E70">
        <w:rPr>
          <w:rFonts w:ascii="Palatino Linotype" w:hAnsi="Palatino Linotype"/>
          <w:b/>
        </w:rPr>
        <w:t xml:space="preserve"> </w:t>
      </w:r>
      <w:r w:rsidRPr="00FC7E70">
        <w:rPr>
          <w:rFonts w:ascii="Palatino Linotype" w:hAnsi="Palatino Linotype"/>
        </w:rPr>
        <w:t>a través del Sistema de Acceso a la Información Mexiquense (SAIMEX), a quien en lo sucesivo se le identificará como el</w:t>
      </w:r>
      <w:r w:rsidRPr="00FC7E70">
        <w:rPr>
          <w:rFonts w:ascii="Palatino Linotype" w:hAnsi="Palatino Linotype"/>
          <w:b/>
        </w:rPr>
        <w:t xml:space="preserve"> </w:t>
      </w:r>
      <w:r w:rsidRPr="00FC7E70">
        <w:rPr>
          <w:rFonts w:ascii="Palatino Linotype" w:hAnsi="Palatino Linotype" w:cs="Arial"/>
          <w:b/>
        </w:rPr>
        <w:t>RECURRENTE</w:t>
      </w:r>
      <w:r w:rsidRPr="00FC7E70">
        <w:rPr>
          <w:rFonts w:ascii="Palatino Linotype" w:hAnsi="Palatino Linotype" w:cs="Arial"/>
        </w:rPr>
        <w:t xml:space="preserve">, en contra de la respuesta del </w:t>
      </w:r>
      <w:r w:rsidR="003A1CD9" w:rsidRPr="00FC7E70">
        <w:rPr>
          <w:rFonts w:ascii="Palatino Linotype" w:hAnsi="Palatino Linotype" w:cs="Arial"/>
          <w:b/>
        </w:rPr>
        <w:t xml:space="preserve">Ayuntamiento de </w:t>
      </w:r>
      <w:proofErr w:type="spellStart"/>
      <w:r w:rsidR="003A1CD9" w:rsidRPr="00FC7E70">
        <w:rPr>
          <w:rFonts w:ascii="Palatino Linotype" w:hAnsi="Palatino Linotype" w:cs="Arial"/>
          <w:b/>
        </w:rPr>
        <w:t>Otumba</w:t>
      </w:r>
      <w:proofErr w:type="spellEnd"/>
      <w:r w:rsidRPr="00FC7E70">
        <w:rPr>
          <w:rFonts w:ascii="Palatino Linotype" w:hAnsi="Palatino Linotype" w:cs="Arial"/>
          <w:b/>
        </w:rPr>
        <w:t>,</w:t>
      </w:r>
      <w:r w:rsidRPr="00FC7E70">
        <w:rPr>
          <w:rFonts w:ascii="Palatino Linotype" w:hAnsi="Palatino Linotype"/>
          <w:b/>
        </w:rPr>
        <w:t xml:space="preserve"> </w:t>
      </w:r>
      <w:r w:rsidRPr="00FC7E70">
        <w:rPr>
          <w:rFonts w:ascii="Palatino Linotype" w:hAnsi="Palatino Linotype"/>
        </w:rPr>
        <w:t>en lo sucesivo el</w:t>
      </w:r>
      <w:r w:rsidRPr="00FC7E70">
        <w:rPr>
          <w:rFonts w:ascii="Palatino Linotype" w:hAnsi="Palatino Linotype"/>
          <w:b/>
        </w:rPr>
        <w:t xml:space="preserve"> SUJETO OBLIGADO</w:t>
      </w:r>
      <w:r w:rsidRPr="00FC7E70">
        <w:rPr>
          <w:rFonts w:ascii="Palatino Linotype" w:hAnsi="Palatino Linotype"/>
        </w:rPr>
        <w:t>, por lo que se procede a dictar la presente resolución, con base en los siguientes:</w:t>
      </w:r>
    </w:p>
    <w:p w14:paraId="769E1410" w14:textId="5740327F" w:rsidR="00587366" w:rsidRPr="00FC7E70" w:rsidRDefault="00662C69" w:rsidP="001E74A5">
      <w:pPr>
        <w:pStyle w:val="Ttulo1"/>
        <w:spacing w:line="360" w:lineRule="auto"/>
        <w:jc w:val="center"/>
        <w:rPr>
          <w:b/>
        </w:rPr>
      </w:pPr>
      <w:bookmarkStart w:id="1" w:name="_Toc461555884"/>
      <w:bookmarkStart w:id="2" w:name="_Toc466371847"/>
      <w:bookmarkStart w:id="3" w:name="_Toc34157661"/>
      <w:r w:rsidRPr="00FC7E70">
        <w:rPr>
          <w:b/>
        </w:rPr>
        <w:t>ANTECEDENTES</w:t>
      </w:r>
      <w:bookmarkEnd w:id="1"/>
      <w:bookmarkEnd w:id="2"/>
      <w:bookmarkEnd w:id="3"/>
    </w:p>
    <w:p w14:paraId="402A4C0A" w14:textId="2E89EBD9" w:rsidR="00D9392E" w:rsidRPr="00FC7E70" w:rsidRDefault="00D9392E" w:rsidP="00B94365">
      <w:pPr>
        <w:pStyle w:val="Prrafodelista"/>
        <w:numPr>
          <w:ilvl w:val="0"/>
          <w:numId w:val="2"/>
        </w:numPr>
        <w:spacing w:before="240" w:after="240" w:line="360" w:lineRule="auto"/>
        <w:ind w:left="360"/>
        <w:jc w:val="both"/>
        <w:rPr>
          <w:rFonts w:ascii="Palatino Linotype" w:eastAsia="Calibri" w:hAnsi="Palatino Linotype" w:cs="Arial"/>
          <w:lang w:val="es-ES"/>
        </w:rPr>
      </w:pPr>
      <w:r w:rsidRPr="00FC7E70">
        <w:rPr>
          <w:rFonts w:ascii="Palatino Linotype" w:eastAsia="Calibri" w:hAnsi="Palatino Linotype" w:cs="Arial"/>
          <w:lang w:val="es-ES"/>
        </w:rPr>
        <w:t xml:space="preserve">El día </w:t>
      </w:r>
      <w:r w:rsidR="003A1CD9" w:rsidRPr="00FC7E70">
        <w:rPr>
          <w:rFonts w:ascii="Palatino Linotype" w:eastAsia="Calibri" w:hAnsi="Palatino Linotype" w:cs="Arial"/>
          <w:lang w:val="es-ES"/>
        </w:rPr>
        <w:t>veinticuatro (24</w:t>
      </w:r>
      <w:r w:rsidR="00F77843" w:rsidRPr="00FC7E70">
        <w:rPr>
          <w:rFonts w:ascii="Palatino Linotype" w:eastAsia="Calibri" w:hAnsi="Palatino Linotype" w:cs="Arial"/>
          <w:lang w:val="es-ES"/>
        </w:rPr>
        <w:t xml:space="preserve">) de </w:t>
      </w:r>
      <w:r w:rsidR="003A1CD9" w:rsidRPr="00FC7E70">
        <w:rPr>
          <w:rFonts w:ascii="Palatino Linotype" w:eastAsia="Calibri" w:hAnsi="Palatino Linotype" w:cs="Arial"/>
          <w:lang w:val="es-ES"/>
        </w:rPr>
        <w:t>agosto</w:t>
      </w:r>
      <w:r w:rsidR="00F77843" w:rsidRPr="00FC7E70">
        <w:rPr>
          <w:rFonts w:ascii="Palatino Linotype" w:eastAsia="Calibri" w:hAnsi="Palatino Linotype" w:cs="Arial"/>
          <w:lang w:val="es-ES"/>
        </w:rPr>
        <w:t xml:space="preserve"> de </w:t>
      </w:r>
      <w:r w:rsidR="00BF6B7C" w:rsidRPr="00FC7E70">
        <w:rPr>
          <w:rFonts w:ascii="Palatino Linotype" w:eastAsia="Calibri" w:hAnsi="Palatino Linotype" w:cs="Arial"/>
          <w:lang w:val="es-ES"/>
        </w:rPr>
        <w:t>dos mil veinte</w:t>
      </w:r>
      <w:r w:rsidRPr="00FC7E70">
        <w:rPr>
          <w:rFonts w:ascii="Palatino Linotype" w:hAnsi="Palatino Linotype"/>
          <w:b/>
        </w:rPr>
        <w:t xml:space="preserve">, </w:t>
      </w:r>
      <w:r w:rsidRPr="00FC7E70">
        <w:rPr>
          <w:rFonts w:ascii="Palatino Linotype" w:eastAsia="Calibri" w:hAnsi="Palatino Linotype" w:cs="Arial"/>
          <w:lang w:val="es-ES"/>
        </w:rPr>
        <w:t>se presentó</w:t>
      </w:r>
      <w:r w:rsidR="00223D1A" w:rsidRPr="00FC7E70">
        <w:rPr>
          <w:rFonts w:ascii="Palatino Linotype" w:eastAsia="Calibri" w:hAnsi="Palatino Linotype" w:cs="Arial"/>
          <w:lang w:val="es-ES"/>
        </w:rPr>
        <w:t xml:space="preserve"> ante </w:t>
      </w:r>
      <w:r w:rsidR="0081425E" w:rsidRPr="00FC7E70">
        <w:rPr>
          <w:rFonts w:ascii="Palatino Linotype" w:eastAsia="Calibri" w:hAnsi="Palatino Linotype" w:cs="Arial"/>
          <w:lang w:val="es-ES"/>
        </w:rPr>
        <w:t>e</w:t>
      </w:r>
      <w:r w:rsidRPr="00FC7E70">
        <w:rPr>
          <w:rFonts w:ascii="Palatino Linotype" w:eastAsia="Calibri" w:hAnsi="Palatino Linotype" w:cs="Arial"/>
          <w:lang w:val="es-ES"/>
        </w:rPr>
        <w:t xml:space="preserve">l </w:t>
      </w:r>
      <w:r w:rsidRPr="00FC7E70">
        <w:rPr>
          <w:rFonts w:ascii="Palatino Linotype" w:eastAsia="Calibri" w:hAnsi="Palatino Linotype" w:cs="Arial"/>
          <w:b/>
          <w:lang w:val="es-ES"/>
        </w:rPr>
        <w:t>SUJETO OBLIGADO</w:t>
      </w:r>
      <w:r w:rsidRPr="00FC7E70">
        <w:rPr>
          <w:rFonts w:ascii="Palatino Linotype" w:eastAsia="Calibri" w:hAnsi="Palatino Linotype" w:cs="Arial"/>
        </w:rPr>
        <w:t xml:space="preserve"> vía </w:t>
      </w:r>
      <w:r w:rsidR="00DA77AE" w:rsidRPr="00FC7E70">
        <w:rPr>
          <w:rFonts w:ascii="Palatino Linotype" w:eastAsia="Calibri" w:hAnsi="Palatino Linotype" w:cs="Arial"/>
          <w:lang w:val="es-ES"/>
        </w:rPr>
        <w:t>Sistema de Acceso a la Información Mexiquense</w:t>
      </w:r>
      <w:r w:rsidRPr="00FC7E70">
        <w:rPr>
          <w:rFonts w:ascii="Palatino Linotype" w:eastAsia="Calibri" w:hAnsi="Palatino Linotype" w:cs="Arial"/>
          <w:lang w:val="es-ES"/>
        </w:rPr>
        <w:t xml:space="preserve"> </w:t>
      </w:r>
      <w:r w:rsidR="00FB1953" w:rsidRPr="00FC7E70">
        <w:rPr>
          <w:rFonts w:ascii="Palatino Linotype" w:eastAsia="Calibri" w:hAnsi="Palatino Linotype" w:cs="Arial"/>
          <w:b/>
          <w:lang w:val="es-ES"/>
        </w:rPr>
        <w:t>(</w:t>
      </w:r>
      <w:r w:rsidR="00DA77AE" w:rsidRPr="00FC7E70">
        <w:rPr>
          <w:rFonts w:ascii="Palatino Linotype" w:eastAsia="Calibri" w:hAnsi="Palatino Linotype" w:cs="Arial"/>
          <w:b/>
          <w:lang w:val="es-ES"/>
        </w:rPr>
        <w:t>SAIMEX</w:t>
      </w:r>
      <w:r w:rsidR="00FB1953" w:rsidRPr="00FC7E70">
        <w:rPr>
          <w:rFonts w:ascii="Palatino Linotype" w:eastAsia="Calibri" w:hAnsi="Palatino Linotype" w:cs="Arial"/>
          <w:b/>
          <w:lang w:val="es-ES"/>
        </w:rPr>
        <w:t>)</w:t>
      </w:r>
      <w:r w:rsidRPr="00FC7E70">
        <w:rPr>
          <w:rFonts w:ascii="Palatino Linotype" w:eastAsia="Calibri" w:hAnsi="Palatino Linotype" w:cs="Arial"/>
          <w:lang w:val="es-ES"/>
        </w:rPr>
        <w:t>, la solicitud de información pública registrad</w:t>
      </w:r>
      <w:r w:rsidR="0081425E" w:rsidRPr="00FC7E70">
        <w:rPr>
          <w:rFonts w:ascii="Palatino Linotype" w:eastAsia="Calibri" w:hAnsi="Palatino Linotype" w:cs="Arial"/>
          <w:lang w:val="es-ES"/>
        </w:rPr>
        <w:t>a</w:t>
      </w:r>
      <w:r w:rsidRPr="00FC7E70">
        <w:rPr>
          <w:rFonts w:ascii="Palatino Linotype" w:eastAsia="Calibri" w:hAnsi="Palatino Linotype" w:cs="Arial"/>
          <w:lang w:val="es-ES"/>
        </w:rPr>
        <w:t xml:space="preserve"> con </w:t>
      </w:r>
      <w:r w:rsidR="0081425E" w:rsidRPr="00FC7E70">
        <w:rPr>
          <w:rFonts w:ascii="Palatino Linotype" w:eastAsia="Calibri" w:hAnsi="Palatino Linotype" w:cs="Arial"/>
          <w:lang w:val="es-ES"/>
        </w:rPr>
        <w:t>e</w:t>
      </w:r>
      <w:r w:rsidRPr="00FC7E70">
        <w:rPr>
          <w:rFonts w:ascii="Palatino Linotype" w:eastAsia="Calibri" w:hAnsi="Palatino Linotype" w:cs="Arial"/>
          <w:lang w:val="es-ES"/>
        </w:rPr>
        <w:t>l</w:t>
      </w:r>
      <w:r w:rsidR="0081425E" w:rsidRPr="00FC7E70">
        <w:rPr>
          <w:rFonts w:ascii="Palatino Linotype" w:eastAsia="Calibri" w:hAnsi="Palatino Linotype" w:cs="Arial"/>
          <w:lang w:val="es-ES"/>
        </w:rPr>
        <w:t xml:space="preserve"> número</w:t>
      </w:r>
      <w:r w:rsidR="004D71C0" w:rsidRPr="00FC7E70">
        <w:rPr>
          <w:rFonts w:ascii="Palatino Linotype" w:hAnsi="Palatino Linotype"/>
          <w:b/>
          <w:bCs/>
          <w:color w:val="000000" w:themeColor="text1"/>
        </w:rPr>
        <w:t xml:space="preserve"> </w:t>
      </w:r>
      <w:r w:rsidR="009B4D4E" w:rsidRPr="00FC7E70">
        <w:rPr>
          <w:rFonts w:ascii="Palatino Linotype" w:hAnsi="Palatino Linotype"/>
          <w:b/>
          <w:bCs/>
          <w:color w:val="000000" w:themeColor="text1"/>
        </w:rPr>
        <w:t xml:space="preserve"> </w:t>
      </w:r>
      <w:r w:rsidR="003A1CD9" w:rsidRPr="00FC7E70">
        <w:rPr>
          <w:rFonts w:ascii="Palatino Linotype" w:hAnsi="Palatino Linotype"/>
          <w:b/>
          <w:bCs/>
          <w:color w:val="000000" w:themeColor="text1"/>
        </w:rPr>
        <w:t>00081/OTUMBA/IP/2020</w:t>
      </w:r>
      <w:r w:rsidR="003A1CD9" w:rsidRPr="00FC7E70">
        <w:rPr>
          <w:rFonts w:ascii="Palatino Linotype" w:eastAsia="Calibri" w:hAnsi="Palatino Linotype" w:cs="Arial"/>
          <w:lang w:val="es-ES"/>
        </w:rPr>
        <w:t xml:space="preserve"> </w:t>
      </w:r>
      <w:r w:rsidRPr="00FC7E70">
        <w:rPr>
          <w:rFonts w:ascii="Palatino Linotype" w:eastAsia="Calibri" w:hAnsi="Palatino Linotype" w:cs="Arial"/>
          <w:lang w:val="es-ES"/>
        </w:rPr>
        <w:t xml:space="preserve">mediante la cual </w:t>
      </w:r>
      <w:r w:rsidR="00A133FA" w:rsidRPr="00FC7E70">
        <w:rPr>
          <w:rFonts w:ascii="Palatino Linotype" w:eastAsia="Calibri" w:hAnsi="Palatino Linotype" w:cs="Arial"/>
          <w:lang w:val="es-ES"/>
        </w:rPr>
        <w:t xml:space="preserve">se </w:t>
      </w:r>
      <w:r w:rsidRPr="00FC7E70">
        <w:rPr>
          <w:rFonts w:ascii="Palatino Linotype" w:eastAsia="Calibri" w:hAnsi="Palatino Linotype" w:cs="Arial"/>
          <w:lang w:val="es-ES"/>
        </w:rPr>
        <w:t>solicitó</w:t>
      </w:r>
      <w:r w:rsidR="00A16B32" w:rsidRPr="00FC7E70">
        <w:rPr>
          <w:rFonts w:ascii="Palatino Linotype" w:eastAsia="Calibri" w:hAnsi="Palatino Linotype" w:cs="Arial"/>
          <w:lang w:val="es-ES"/>
        </w:rPr>
        <w:t xml:space="preserve"> </w:t>
      </w:r>
      <w:r w:rsidR="00646BEE" w:rsidRPr="00FC7E70">
        <w:rPr>
          <w:rFonts w:ascii="Palatino Linotype" w:eastAsia="Calibri" w:hAnsi="Palatino Linotype" w:cs="Arial"/>
          <w:lang w:val="es-ES"/>
        </w:rPr>
        <w:t>la</w:t>
      </w:r>
      <w:r w:rsidR="00A16B32" w:rsidRPr="00FC7E70">
        <w:rPr>
          <w:rFonts w:ascii="Palatino Linotype" w:eastAsia="Calibri" w:hAnsi="Palatino Linotype" w:cs="Arial"/>
          <w:lang w:val="es-ES"/>
        </w:rPr>
        <w:t xml:space="preserve"> siguiente</w:t>
      </w:r>
      <w:r w:rsidR="00646BEE" w:rsidRPr="00FC7E70">
        <w:rPr>
          <w:rFonts w:ascii="Palatino Linotype" w:eastAsia="Calibri" w:hAnsi="Palatino Linotype" w:cs="Arial"/>
          <w:lang w:val="es-ES"/>
        </w:rPr>
        <w:t xml:space="preserve"> información</w:t>
      </w:r>
      <w:r w:rsidRPr="00FC7E70">
        <w:rPr>
          <w:rFonts w:ascii="Palatino Linotype" w:eastAsia="Calibri" w:hAnsi="Palatino Linotype" w:cs="Arial"/>
          <w:lang w:val="es-ES"/>
        </w:rPr>
        <w:t>:</w:t>
      </w:r>
    </w:p>
    <w:p w14:paraId="6601F6E5" w14:textId="77777777" w:rsidR="00FE2D41" w:rsidRPr="00FC7E70" w:rsidRDefault="00FE2D41" w:rsidP="00BF6B7C">
      <w:pPr>
        <w:pStyle w:val="Prrafodelista"/>
        <w:spacing w:line="276" w:lineRule="auto"/>
        <w:ind w:right="333"/>
        <w:jc w:val="both"/>
        <w:rPr>
          <w:rFonts w:ascii="Palatino Linotype" w:hAnsi="Palatino Linotype"/>
          <w:i/>
          <w:color w:val="000000"/>
          <w:sz w:val="22"/>
          <w:szCs w:val="22"/>
          <w:lang w:val="es-ES"/>
        </w:rPr>
      </w:pPr>
    </w:p>
    <w:p w14:paraId="3F58D05F" w14:textId="287AFA30" w:rsidR="003A1CD9" w:rsidRPr="00FC7E70" w:rsidRDefault="00222AAA" w:rsidP="003A1CD9">
      <w:pPr>
        <w:spacing w:line="276" w:lineRule="auto"/>
        <w:ind w:left="720"/>
        <w:jc w:val="both"/>
        <w:rPr>
          <w:rFonts w:ascii="Palatino Linotype" w:eastAsia="Times New Roman" w:hAnsi="Palatino Linotype" w:cs="Times New Roman"/>
          <w:i/>
          <w:color w:val="000000"/>
          <w:sz w:val="22"/>
          <w:szCs w:val="22"/>
          <w:lang w:val="es-US" w:eastAsia="es-ES_tradnl"/>
        </w:rPr>
      </w:pPr>
      <w:r w:rsidRPr="00FC7E70">
        <w:rPr>
          <w:rFonts w:ascii="Palatino Linotype" w:hAnsi="Palatino Linotype"/>
          <w:i/>
          <w:color w:val="000000"/>
          <w:sz w:val="22"/>
          <w:szCs w:val="22"/>
        </w:rPr>
        <w:t>“</w:t>
      </w:r>
      <w:r w:rsidR="003A1CD9" w:rsidRPr="00FC7E70">
        <w:rPr>
          <w:rFonts w:ascii="Palatino Linotype" w:eastAsia="Times New Roman" w:hAnsi="Palatino Linotype" w:cs="Times New Roman"/>
          <w:i/>
          <w:color w:val="000000"/>
          <w:sz w:val="22"/>
          <w:szCs w:val="22"/>
          <w:lang w:val="es-US" w:eastAsia="es-ES_tradnl"/>
        </w:rPr>
        <w:t>De manera respetuosa y con forme a al artículo 6 constitucional y a la Ley de Transparencia para el Estado de México, solicito se me informe lo siguiente</w:t>
      </w:r>
      <w:r w:rsidR="00B94365" w:rsidRPr="00FC7E70">
        <w:rPr>
          <w:rFonts w:ascii="Palatino Linotype" w:eastAsia="Times New Roman" w:hAnsi="Palatino Linotype" w:cs="Times New Roman"/>
          <w:i/>
          <w:color w:val="000000"/>
          <w:sz w:val="22"/>
          <w:szCs w:val="22"/>
          <w:lang w:val="es-US" w:eastAsia="es-ES_tradnl"/>
        </w:rPr>
        <w:t xml:space="preserve"> </w:t>
      </w:r>
      <w:r w:rsidR="003A1CD9" w:rsidRPr="00FC7E70">
        <w:rPr>
          <w:rFonts w:ascii="Palatino Linotype" w:eastAsia="Times New Roman" w:hAnsi="Palatino Linotype" w:cs="Times New Roman"/>
          <w:i/>
          <w:color w:val="000000"/>
          <w:sz w:val="22"/>
          <w:szCs w:val="22"/>
          <w:lang w:val="es-US" w:eastAsia="es-ES_tradnl"/>
        </w:rPr>
        <w:t>1.- Las licitaciones a empresas privadas o estatales que participaron para la remodelación o pavimentación de la calle Eugenio Montaño (administración</w:t>
      </w:r>
      <w:r w:rsidR="00B94365" w:rsidRPr="00FC7E70">
        <w:rPr>
          <w:rFonts w:ascii="Palatino Linotype" w:eastAsia="Times New Roman" w:hAnsi="Palatino Linotype" w:cs="Times New Roman"/>
          <w:i/>
          <w:color w:val="000000"/>
          <w:sz w:val="22"/>
          <w:szCs w:val="22"/>
          <w:lang w:val="es-US" w:eastAsia="es-ES_tradnl"/>
        </w:rPr>
        <w:t xml:space="preserve"> </w:t>
      </w:r>
      <w:r w:rsidR="003A1CD9" w:rsidRPr="00FC7E70">
        <w:rPr>
          <w:rFonts w:ascii="Palatino Linotype" w:eastAsia="Times New Roman" w:hAnsi="Palatino Linotype" w:cs="Times New Roman"/>
          <w:i/>
          <w:color w:val="000000"/>
          <w:sz w:val="22"/>
          <w:szCs w:val="22"/>
          <w:lang w:val="es-US" w:eastAsia="es-ES_tradnl"/>
        </w:rPr>
        <w:t xml:space="preserve">2019-2021), así como el gasto ejercido.1.- Los recursos económicos que se han destinado a cada comunidad del municipio de </w:t>
      </w:r>
      <w:proofErr w:type="spellStart"/>
      <w:r w:rsidR="003A1CD9" w:rsidRPr="00FC7E70">
        <w:rPr>
          <w:rFonts w:ascii="Palatino Linotype" w:eastAsia="Times New Roman" w:hAnsi="Palatino Linotype" w:cs="Times New Roman"/>
          <w:i/>
          <w:color w:val="000000"/>
          <w:sz w:val="22"/>
          <w:szCs w:val="22"/>
          <w:lang w:val="es-US" w:eastAsia="es-ES_tradnl"/>
        </w:rPr>
        <w:t>Otumba</w:t>
      </w:r>
      <w:proofErr w:type="spellEnd"/>
      <w:r w:rsidR="003A1CD9" w:rsidRPr="00FC7E70">
        <w:rPr>
          <w:rFonts w:ascii="Palatino Linotype" w:eastAsia="Times New Roman" w:hAnsi="Palatino Linotype" w:cs="Times New Roman"/>
          <w:i/>
          <w:color w:val="000000"/>
          <w:sz w:val="22"/>
          <w:szCs w:val="22"/>
          <w:lang w:val="es-US" w:eastAsia="es-ES_tradnl"/>
        </w:rPr>
        <w:t xml:space="preserve">, desglosado por </w:t>
      </w:r>
      <w:r w:rsidR="003A1CD9" w:rsidRPr="00FC7E70">
        <w:rPr>
          <w:rFonts w:ascii="Palatino Linotype" w:eastAsia="Times New Roman" w:hAnsi="Palatino Linotype" w:cs="Times New Roman"/>
          <w:i/>
          <w:color w:val="000000"/>
          <w:sz w:val="22"/>
          <w:szCs w:val="22"/>
          <w:lang w:val="es-US" w:eastAsia="es-ES_tradnl"/>
        </w:rPr>
        <w:lastRenderedPageBreak/>
        <w:t>localidad, colonias y por periodo,</w:t>
      </w:r>
      <w:r w:rsidR="00B94365" w:rsidRPr="00FC7E70">
        <w:rPr>
          <w:rFonts w:ascii="Palatino Linotype" w:eastAsia="Times New Roman" w:hAnsi="Palatino Linotype" w:cs="Times New Roman"/>
          <w:i/>
          <w:color w:val="000000"/>
          <w:sz w:val="22"/>
          <w:szCs w:val="22"/>
          <w:lang w:val="es-US" w:eastAsia="es-ES_tradnl"/>
        </w:rPr>
        <w:t xml:space="preserve"> </w:t>
      </w:r>
      <w:r w:rsidR="003A1CD9" w:rsidRPr="00FC7E70">
        <w:rPr>
          <w:rFonts w:ascii="Palatino Linotype" w:eastAsia="Times New Roman" w:hAnsi="Palatino Linotype" w:cs="Times New Roman"/>
          <w:i/>
          <w:color w:val="000000"/>
          <w:sz w:val="22"/>
          <w:szCs w:val="22"/>
          <w:lang w:val="es-US" w:eastAsia="es-ES_tradnl"/>
        </w:rPr>
        <w:t>comprendido de 2019-2020, ya sea para pavimentación, alumbrado o algún otro recurso que se necesite. En ese mismo sentido, solicito saber si</w:t>
      </w:r>
    </w:p>
    <w:p w14:paraId="2623C1CF" w14:textId="43B9C8A1" w:rsidR="00D9392E" w:rsidRPr="00FC7E70" w:rsidRDefault="003A1CD9" w:rsidP="003A1CD9">
      <w:pPr>
        <w:spacing w:line="276" w:lineRule="auto"/>
        <w:ind w:left="720"/>
        <w:jc w:val="both"/>
        <w:rPr>
          <w:rFonts w:ascii="Palatino Linotype" w:eastAsia="Times New Roman" w:hAnsi="Palatino Linotype" w:cs="Times New Roman"/>
          <w:i/>
          <w:color w:val="000000"/>
          <w:sz w:val="22"/>
          <w:szCs w:val="22"/>
          <w:lang w:val="es-US" w:eastAsia="es-ES_tradnl"/>
        </w:rPr>
      </w:pPr>
      <w:proofErr w:type="gramStart"/>
      <w:r w:rsidRPr="00FC7E70">
        <w:rPr>
          <w:rFonts w:ascii="Palatino Linotype" w:eastAsia="Times New Roman" w:hAnsi="Palatino Linotype" w:cs="Times New Roman"/>
          <w:i/>
          <w:color w:val="000000"/>
          <w:sz w:val="22"/>
          <w:szCs w:val="22"/>
          <w:lang w:val="es-US" w:eastAsia="es-ES_tradnl"/>
        </w:rPr>
        <w:t>realmente</w:t>
      </w:r>
      <w:proofErr w:type="gramEnd"/>
      <w:r w:rsidRPr="00FC7E70">
        <w:rPr>
          <w:rFonts w:ascii="Palatino Linotype" w:eastAsia="Times New Roman" w:hAnsi="Palatino Linotype" w:cs="Times New Roman"/>
          <w:i/>
          <w:color w:val="000000"/>
          <w:sz w:val="22"/>
          <w:szCs w:val="22"/>
          <w:lang w:val="es-US" w:eastAsia="es-ES_tradnl"/>
        </w:rPr>
        <w:t xml:space="preserve"> se han utilizado los recursos públicos para el beneficio de la sociedad. Sin exagerar, se puede manifestar que cerca del 50 por ciento del asfalto</w:t>
      </w:r>
      <w:r w:rsidR="00B94365" w:rsidRPr="00FC7E70">
        <w:rPr>
          <w:rFonts w:ascii="Palatino Linotype" w:eastAsia="Times New Roman" w:hAnsi="Palatino Linotype" w:cs="Times New Roman"/>
          <w:i/>
          <w:color w:val="000000"/>
          <w:sz w:val="22"/>
          <w:szCs w:val="22"/>
          <w:lang w:val="es-US" w:eastAsia="es-ES_tradnl"/>
        </w:rPr>
        <w:t xml:space="preserve"> </w:t>
      </w:r>
      <w:r w:rsidRPr="00FC7E70">
        <w:rPr>
          <w:rFonts w:ascii="Palatino Linotype" w:eastAsia="Times New Roman" w:hAnsi="Palatino Linotype" w:cs="Times New Roman"/>
          <w:i/>
          <w:color w:val="000000"/>
          <w:sz w:val="22"/>
          <w:szCs w:val="22"/>
          <w:lang w:val="es-US" w:eastAsia="es-ES_tradnl"/>
        </w:rPr>
        <w:t xml:space="preserve">de </w:t>
      </w:r>
      <w:proofErr w:type="spellStart"/>
      <w:r w:rsidRPr="00FC7E70">
        <w:rPr>
          <w:rFonts w:ascii="Palatino Linotype" w:eastAsia="Times New Roman" w:hAnsi="Palatino Linotype" w:cs="Times New Roman"/>
          <w:i/>
          <w:color w:val="000000"/>
          <w:sz w:val="22"/>
          <w:szCs w:val="22"/>
          <w:lang w:val="es-US" w:eastAsia="es-ES_tradnl"/>
        </w:rPr>
        <w:t>Otumba</w:t>
      </w:r>
      <w:proofErr w:type="spellEnd"/>
      <w:r w:rsidRPr="00FC7E70">
        <w:rPr>
          <w:rFonts w:ascii="Palatino Linotype" w:eastAsia="Times New Roman" w:hAnsi="Palatino Linotype" w:cs="Times New Roman"/>
          <w:i/>
          <w:color w:val="000000"/>
          <w:sz w:val="22"/>
          <w:szCs w:val="22"/>
          <w:lang w:val="es-US" w:eastAsia="es-ES_tradnl"/>
        </w:rPr>
        <w:t xml:space="preserve"> se encuentra en una situación de colapso.</w:t>
      </w:r>
      <w:r w:rsidR="00B94365" w:rsidRPr="00FC7E70">
        <w:rPr>
          <w:rFonts w:ascii="Palatino Linotype" w:eastAsia="Times New Roman" w:hAnsi="Palatino Linotype" w:cs="Times New Roman"/>
          <w:i/>
          <w:color w:val="000000"/>
          <w:sz w:val="22"/>
          <w:szCs w:val="22"/>
          <w:lang w:val="es-US" w:eastAsia="es-ES_tradnl"/>
        </w:rPr>
        <w:t xml:space="preserve"> </w:t>
      </w:r>
      <w:r w:rsidRPr="00FC7E70">
        <w:rPr>
          <w:rFonts w:ascii="Palatino Linotype" w:eastAsia="Times New Roman" w:hAnsi="Palatino Linotype" w:cs="Times New Roman"/>
          <w:i/>
          <w:color w:val="000000"/>
          <w:sz w:val="22"/>
          <w:szCs w:val="22"/>
          <w:lang w:val="es-US" w:eastAsia="es-ES_tradnl"/>
        </w:rPr>
        <w:t xml:space="preserve">3.- Solicito el </w:t>
      </w:r>
      <w:proofErr w:type="spellStart"/>
      <w:r w:rsidRPr="00FC7E70">
        <w:rPr>
          <w:rFonts w:ascii="Palatino Linotype" w:eastAsia="Times New Roman" w:hAnsi="Palatino Linotype" w:cs="Times New Roman"/>
          <w:i/>
          <w:color w:val="000000"/>
          <w:sz w:val="22"/>
          <w:szCs w:val="22"/>
          <w:lang w:val="es-US" w:eastAsia="es-ES_tradnl"/>
        </w:rPr>
        <w:t>Currriculum</w:t>
      </w:r>
      <w:proofErr w:type="spellEnd"/>
      <w:r w:rsidRPr="00FC7E70">
        <w:rPr>
          <w:rFonts w:ascii="Palatino Linotype" w:eastAsia="Times New Roman" w:hAnsi="Palatino Linotype" w:cs="Times New Roman"/>
          <w:i/>
          <w:color w:val="000000"/>
          <w:sz w:val="22"/>
          <w:szCs w:val="22"/>
          <w:lang w:val="es-US" w:eastAsia="es-ES_tradnl"/>
        </w:rPr>
        <w:t xml:space="preserve"> de cada uno de los integrantes del cabildo municipal de esta administración 2019-2021, desde el nivel más bajo ya sea</w:t>
      </w:r>
      <w:r w:rsidR="00B94365" w:rsidRPr="00FC7E70">
        <w:rPr>
          <w:rFonts w:ascii="Palatino Linotype" w:eastAsia="Times New Roman" w:hAnsi="Palatino Linotype" w:cs="Times New Roman"/>
          <w:i/>
          <w:color w:val="000000"/>
          <w:sz w:val="22"/>
          <w:szCs w:val="22"/>
          <w:lang w:val="es-US" w:eastAsia="es-ES_tradnl"/>
        </w:rPr>
        <w:t xml:space="preserve"> </w:t>
      </w:r>
      <w:r w:rsidRPr="00FC7E70">
        <w:rPr>
          <w:rFonts w:ascii="Palatino Linotype" w:eastAsia="Times New Roman" w:hAnsi="Palatino Linotype" w:cs="Times New Roman"/>
          <w:i/>
          <w:color w:val="000000"/>
          <w:sz w:val="22"/>
          <w:szCs w:val="22"/>
          <w:lang w:val="es-US" w:eastAsia="es-ES_tradnl"/>
        </w:rPr>
        <w:t>operativo, hasta el nivel superior o mandos superiores ya sea el propio presidente municipal.</w:t>
      </w:r>
      <w:r w:rsidR="00B94365" w:rsidRPr="00FC7E70">
        <w:rPr>
          <w:rFonts w:ascii="Palatino Linotype" w:eastAsia="Times New Roman" w:hAnsi="Palatino Linotype" w:cs="Times New Roman"/>
          <w:i/>
          <w:color w:val="000000"/>
          <w:sz w:val="22"/>
          <w:szCs w:val="22"/>
          <w:lang w:val="es-US" w:eastAsia="es-ES_tradnl"/>
        </w:rPr>
        <w:t xml:space="preserve"> </w:t>
      </w:r>
      <w:r w:rsidRPr="00FC7E70">
        <w:rPr>
          <w:rFonts w:ascii="Palatino Linotype" w:eastAsia="Times New Roman" w:hAnsi="Palatino Linotype" w:cs="Times New Roman"/>
          <w:i/>
          <w:color w:val="000000"/>
          <w:sz w:val="22"/>
          <w:szCs w:val="22"/>
          <w:lang w:val="es-US" w:eastAsia="es-ES_tradnl"/>
        </w:rPr>
        <w:t xml:space="preserve">4.- Solicito me informe sobre el procedimiento para solicitar la pavimentación de carretera en el propio municipio de </w:t>
      </w:r>
      <w:proofErr w:type="spellStart"/>
      <w:r w:rsidRPr="00FC7E70">
        <w:rPr>
          <w:rFonts w:ascii="Palatino Linotype" w:eastAsia="Times New Roman" w:hAnsi="Palatino Linotype" w:cs="Times New Roman"/>
          <w:i/>
          <w:color w:val="000000"/>
          <w:sz w:val="22"/>
          <w:szCs w:val="22"/>
          <w:lang w:val="es-US" w:eastAsia="es-ES_tradnl"/>
        </w:rPr>
        <w:t>Otumba</w:t>
      </w:r>
      <w:proofErr w:type="spellEnd"/>
      <w:r w:rsidRPr="00FC7E70">
        <w:rPr>
          <w:rFonts w:ascii="Palatino Linotype" w:eastAsia="Times New Roman" w:hAnsi="Palatino Linotype" w:cs="Times New Roman"/>
          <w:i/>
          <w:color w:val="000000"/>
          <w:sz w:val="22"/>
          <w:szCs w:val="22"/>
          <w:lang w:val="es-US" w:eastAsia="es-ES_tradnl"/>
        </w:rPr>
        <w:t xml:space="preserve">. </w:t>
      </w:r>
      <w:proofErr w:type="gramStart"/>
      <w:r w:rsidRPr="00FC7E70">
        <w:rPr>
          <w:rFonts w:ascii="Palatino Linotype" w:eastAsia="Times New Roman" w:hAnsi="Palatino Linotype" w:cs="Times New Roman"/>
          <w:i/>
          <w:color w:val="000000"/>
          <w:sz w:val="22"/>
          <w:szCs w:val="22"/>
          <w:lang w:val="es-US" w:eastAsia="es-ES_tradnl"/>
        </w:rPr>
        <w:t>requiero</w:t>
      </w:r>
      <w:proofErr w:type="gramEnd"/>
      <w:r w:rsidRPr="00FC7E70">
        <w:rPr>
          <w:rFonts w:ascii="Palatino Linotype" w:eastAsia="Times New Roman" w:hAnsi="Palatino Linotype" w:cs="Times New Roman"/>
          <w:i/>
          <w:color w:val="000000"/>
          <w:sz w:val="22"/>
          <w:szCs w:val="22"/>
          <w:lang w:val="es-US" w:eastAsia="es-ES_tradnl"/>
        </w:rPr>
        <w:t xml:space="preserve"> que dichos datos me</w:t>
      </w:r>
      <w:r w:rsidR="00B94365" w:rsidRPr="00FC7E70">
        <w:rPr>
          <w:rFonts w:ascii="Palatino Linotype" w:eastAsia="Times New Roman" w:hAnsi="Palatino Linotype" w:cs="Times New Roman"/>
          <w:i/>
          <w:color w:val="000000"/>
          <w:sz w:val="22"/>
          <w:szCs w:val="22"/>
          <w:lang w:val="es-US" w:eastAsia="es-ES_tradnl"/>
        </w:rPr>
        <w:t xml:space="preserve"> </w:t>
      </w:r>
      <w:r w:rsidRPr="00FC7E70">
        <w:rPr>
          <w:rFonts w:ascii="Palatino Linotype" w:eastAsia="Times New Roman" w:hAnsi="Palatino Linotype" w:cs="Times New Roman"/>
          <w:i/>
          <w:color w:val="000000"/>
          <w:sz w:val="22"/>
          <w:szCs w:val="22"/>
          <w:lang w:val="es-US" w:eastAsia="es-ES_tradnl"/>
        </w:rPr>
        <w:t>sean enviados por la Plataforma o bien por correo, en caso de que sea mucha información, solicito me sea enviada por correo en varios tomos.</w:t>
      </w:r>
      <w:r w:rsidR="001C34D6" w:rsidRPr="00FC7E70">
        <w:rPr>
          <w:rFonts w:ascii="Palatino Linotype" w:hAnsi="Palatino Linotype"/>
          <w:i/>
          <w:color w:val="000000"/>
          <w:sz w:val="22"/>
          <w:szCs w:val="22"/>
        </w:rPr>
        <w:t>” (Sic)</w:t>
      </w:r>
    </w:p>
    <w:p w14:paraId="3A32D95C" w14:textId="77777777" w:rsidR="00F77843" w:rsidRPr="00FC7E70" w:rsidRDefault="00F77843" w:rsidP="00F77843">
      <w:pPr>
        <w:spacing w:line="360" w:lineRule="auto"/>
        <w:jc w:val="both"/>
        <w:rPr>
          <w:rFonts w:ascii="Palatino Linotype" w:hAnsi="Palatino Linotype"/>
          <w:lang w:val="es-US"/>
        </w:rPr>
      </w:pPr>
    </w:p>
    <w:p w14:paraId="50BB2322" w14:textId="4952A45A" w:rsidR="00BC2CF8" w:rsidRPr="00FC7E70" w:rsidRDefault="00BC2CF8" w:rsidP="00F77843">
      <w:pPr>
        <w:pStyle w:val="Prrafodelista"/>
        <w:numPr>
          <w:ilvl w:val="0"/>
          <w:numId w:val="4"/>
        </w:numPr>
        <w:spacing w:line="360" w:lineRule="auto"/>
        <w:ind w:right="34" w:hanging="437"/>
        <w:jc w:val="both"/>
        <w:rPr>
          <w:rFonts w:ascii="Palatino Linotype" w:hAnsi="Palatino Linotype"/>
        </w:rPr>
      </w:pPr>
      <w:r w:rsidRPr="00FC7E70">
        <w:rPr>
          <w:rFonts w:ascii="Palatino Linotype" w:eastAsia="Times New Roman" w:hAnsi="Palatino Linotype" w:cs="Arial"/>
          <w:lang w:val="es-ES"/>
        </w:rPr>
        <w:t>Se eligió como modalidad de entrega de la información</w:t>
      </w:r>
      <w:r w:rsidRPr="00FC7E70">
        <w:rPr>
          <w:rFonts w:ascii="Palatino Linotype" w:hAnsi="Palatino Linotype"/>
        </w:rPr>
        <w:t xml:space="preserve">: </w:t>
      </w:r>
      <w:r w:rsidR="003A1CD9" w:rsidRPr="00FC7E70">
        <w:rPr>
          <w:rFonts w:ascii="Palatino Linotype" w:hAnsi="Palatino Linotype"/>
        </w:rPr>
        <w:t xml:space="preserve">A través del SAIMEX </w:t>
      </w:r>
    </w:p>
    <w:p w14:paraId="04265B83" w14:textId="77777777" w:rsidR="005C3C00" w:rsidRPr="00FC7E70" w:rsidRDefault="005C3C00" w:rsidP="00F77843">
      <w:pPr>
        <w:pStyle w:val="Prrafodelista"/>
        <w:spacing w:line="360" w:lineRule="auto"/>
        <w:ind w:left="0" w:right="34"/>
        <w:jc w:val="both"/>
        <w:rPr>
          <w:rFonts w:ascii="Palatino Linotype" w:hAnsi="Palatino Linotype"/>
        </w:rPr>
      </w:pPr>
    </w:p>
    <w:p w14:paraId="442CA6F5" w14:textId="6B5FF146" w:rsidR="0098407F" w:rsidRPr="00FC7E70" w:rsidRDefault="00BF6B7C" w:rsidP="0098407F">
      <w:pPr>
        <w:pStyle w:val="Prrafodelista"/>
        <w:numPr>
          <w:ilvl w:val="0"/>
          <w:numId w:val="2"/>
        </w:numPr>
        <w:spacing w:line="360" w:lineRule="auto"/>
        <w:ind w:left="0" w:right="34" w:firstLine="0"/>
        <w:jc w:val="both"/>
        <w:rPr>
          <w:rFonts w:ascii="Palatino Linotype" w:hAnsi="Palatino Linotype"/>
        </w:rPr>
      </w:pPr>
      <w:r w:rsidRPr="00FC7E70">
        <w:rPr>
          <w:rFonts w:ascii="Palatino Linotype" w:hAnsi="Palatino Linotype"/>
        </w:rPr>
        <w:t>En fecha</w:t>
      </w:r>
      <w:r w:rsidR="00F77843" w:rsidRPr="00FC7E70">
        <w:rPr>
          <w:rFonts w:ascii="Palatino Linotype" w:hAnsi="Palatino Linotype"/>
        </w:rPr>
        <w:t xml:space="preserve"> catorce (14)</w:t>
      </w:r>
      <w:r w:rsidRPr="00FC7E70">
        <w:rPr>
          <w:rFonts w:ascii="Palatino Linotype" w:hAnsi="Palatino Linotype"/>
        </w:rPr>
        <w:t xml:space="preserve"> </w:t>
      </w:r>
      <w:r w:rsidR="00F77843" w:rsidRPr="00FC7E70">
        <w:rPr>
          <w:rFonts w:ascii="Palatino Linotype" w:hAnsi="Palatino Linotype"/>
        </w:rPr>
        <w:t xml:space="preserve">de </w:t>
      </w:r>
      <w:r w:rsidR="00E61F19" w:rsidRPr="00FC7E70">
        <w:rPr>
          <w:rFonts w:ascii="Palatino Linotype" w:hAnsi="Palatino Linotype"/>
        </w:rPr>
        <w:t>septiembre</w:t>
      </w:r>
      <w:r w:rsidR="00F77843" w:rsidRPr="00FC7E70">
        <w:rPr>
          <w:rFonts w:ascii="Palatino Linotype" w:hAnsi="Palatino Linotype"/>
        </w:rPr>
        <w:t xml:space="preserve"> </w:t>
      </w:r>
      <w:r w:rsidRPr="00FC7E70">
        <w:rPr>
          <w:rFonts w:ascii="Palatino Linotype" w:hAnsi="Palatino Linotype"/>
        </w:rPr>
        <w:t xml:space="preserve">de dos mil veinte, el </w:t>
      </w:r>
      <w:r w:rsidRPr="00FC7E70">
        <w:rPr>
          <w:rFonts w:ascii="Palatino Linotype" w:hAnsi="Palatino Linotype"/>
          <w:b/>
        </w:rPr>
        <w:t>SUJETO OBLIGADO</w:t>
      </w:r>
      <w:r w:rsidR="00F77843" w:rsidRPr="00FC7E70">
        <w:rPr>
          <w:rFonts w:ascii="Palatino Linotype" w:hAnsi="Palatino Linotype"/>
        </w:rPr>
        <w:t xml:space="preserve"> </w:t>
      </w:r>
      <w:r w:rsidR="00410219" w:rsidRPr="00FC7E70">
        <w:rPr>
          <w:rFonts w:ascii="Palatino Linotype" w:eastAsia="Times New Roman" w:hAnsi="Palatino Linotype" w:cs="Arial"/>
          <w:lang w:val="es-ES"/>
        </w:rPr>
        <w:t>dio respuesta</w:t>
      </w:r>
      <w:r w:rsidR="00182FC7" w:rsidRPr="00FC7E70">
        <w:rPr>
          <w:rFonts w:ascii="Palatino Linotype" w:eastAsia="Times New Roman" w:hAnsi="Palatino Linotype" w:cs="Arial"/>
          <w:lang w:val="es-ES"/>
        </w:rPr>
        <w:t xml:space="preserve"> a la solicitud de información</w:t>
      </w:r>
      <w:r w:rsidR="0098407F" w:rsidRPr="00FC7E70">
        <w:rPr>
          <w:rFonts w:ascii="Palatino Linotype" w:eastAsia="Times New Roman" w:hAnsi="Palatino Linotype" w:cs="Arial"/>
          <w:i/>
          <w:lang w:val="es-ES"/>
        </w:rPr>
        <w:t xml:space="preserve"> </w:t>
      </w:r>
      <w:r w:rsidR="0098407F" w:rsidRPr="00FC7E70">
        <w:rPr>
          <w:rFonts w:ascii="Palatino Linotype" w:eastAsia="Times New Roman" w:hAnsi="Palatino Linotype" w:cs="Arial"/>
          <w:lang w:val="es-ES"/>
        </w:rPr>
        <w:t>adjunta</w:t>
      </w:r>
      <w:proofErr w:type="spellStart"/>
      <w:r w:rsidR="0098407F" w:rsidRPr="00FC7E70">
        <w:rPr>
          <w:rFonts w:ascii="Palatino Linotype" w:hAnsi="Palatino Linotype"/>
        </w:rPr>
        <w:t>ndo</w:t>
      </w:r>
      <w:proofErr w:type="spellEnd"/>
      <w:r w:rsidR="0098407F" w:rsidRPr="00FC7E70">
        <w:rPr>
          <w:rFonts w:ascii="Palatino Linotype" w:hAnsi="Palatino Linotype"/>
        </w:rPr>
        <w:t xml:space="preserve"> los archivos electrónicos siguientes:</w:t>
      </w:r>
    </w:p>
    <w:p w14:paraId="5AB80024" w14:textId="77777777" w:rsidR="00B94365" w:rsidRPr="00FC7E70" w:rsidRDefault="00B94365" w:rsidP="00B94365">
      <w:pPr>
        <w:pStyle w:val="Prrafodelista"/>
        <w:spacing w:line="360" w:lineRule="auto"/>
        <w:ind w:left="0" w:right="34"/>
        <w:jc w:val="both"/>
        <w:rPr>
          <w:rFonts w:ascii="Palatino Linotype" w:hAnsi="Palatino Linotype"/>
        </w:rPr>
      </w:pPr>
    </w:p>
    <w:p w14:paraId="14C4B31A" w14:textId="18950F9E" w:rsidR="00D77EBD" w:rsidRPr="00FC7E70" w:rsidRDefault="0098407F" w:rsidP="00D77EBD">
      <w:pPr>
        <w:pStyle w:val="Prrafodelista"/>
        <w:numPr>
          <w:ilvl w:val="0"/>
          <w:numId w:val="4"/>
        </w:numPr>
        <w:spacing w:line="360" w:lineRule="auto"/>
        <w:ind w:right="34"/>
        <w:jc w:val="both"/>
        <w:rPr>
          <w:rFonts w:ascii="Palatino Linotype" w:hAnsi="Palatino Linotype"/>
        </w:rPr>
      </w:pPr>
      <w:r w:rsidRPr="00FC7E70">
        <w:rPr>
          <w:rFonts w:ascii="Palatino Linotype" w:hAnsi="Palatino Linotype"/>
          <w:b/>
          <w:i/>
        </w:rPr>
        <w:t>OFICIO 138 SAIMEX 081.pdf</w:t>
      </w:r>
      <w:r w:rsidRPr="00FC7E70">
        <w:rPr>
          <w:rFonts w:ascii="Palatino Linotype" w:hAnsi="Palatino Linotype"/>
          <w:i/>
        </w:rPr>
        <w:t xml:space="preserve">: </w:t>
      </w:r>
      <w:r w:rsidRPr="00FC7E70">
        <w:rPr>
          <w:rFonts w:ascii="Palatino Linotype" w:hAnsi="Palatino Linotype"/>
        </w:rPr>
        <w:t xml:space="preserve">Consistente en </w:t>
      </w:r>
      <w:r w:rsidR="00B94365" w:rsidRPr="00FC7E70">
        <w:rPr>
          <w:rFonts w:ascii="Palatino Linotype" w:hAnsi="Palatino Linotype"/>
        </w:rPr>
        <w:t xml:space="preserve">el </w:t>
      </w:r>
      <w:r w:rsidRPr="00FC7E70">
        <w:rPr>
          <w:rFonts w:ascii="Palatino Linotype" w:hAnsi="Palatino Linotype"/>
        </w:rPr>
        <w:t xml:space="preserve">oficio </w:t>
      </w:r>
      <w:r w:rsidR="00B94365" w:rsidRPr="00FC7E70">
        <w:rPr>
          <w:rFonts w:ascii="Palatino Linotype" w:hAnsi="Palatino Linotype"/>
        </w:rPr>
        <w:t xml:space="preserve"> OTU/TESO/138/2020 </w:t>
      </w:r>
      <w:r w:rsidRPr="00FC7E70">
        <w:rPr>
          <w:rFonts w:ascii="Palatino Linotype" w:hAnsi="Palatino Linotype"/>
        </w:rPr>
        <w:t xml:space="preserve">de fecha catorce (14) de septiembre del </w:t>
      </w:r>
      <w:r w:rsidR="008A58E2" w:rsidRPr="00FC7E70">
        <w:rPr>
          <w:rFonts w:ascii="Palatino Linotype" w:hAnsi="Palatino Linotype"/>
        </w:rPr>
        <w:t>dos mil veinte</w:t>
      </w:r>
      <w:r w:rsidRPr="00FC7E70">
        <w:rPr>
          <w:rFonts w:ascii="Palatino Linotype" w:hAnsi="Palatino Linotype"/>
        </w:rPr>
        <w:t xml:space="preserve">, </w:t>
      </w:r>
      <w:r w:rsidR="00D77EBD" w:rsidRPr="00FC7E70">
        <w:rPr>
          <w:rFonts w:ascii="Palatino Linotype" w:hAnsi="Palatino Linotype"/>
        </w:rPr>
        <w:t xml:space="preserve">suscrito y signado por el Tesorero </w:t>
      </w:r>
      <w:proofErr w:type="spellStart"/>
      <w:r w:rsidR="00D77EBD" w:rsidRPr="00FC7E70">
        <w:rPr>
          <w:rFonts w:ascii="Palatino Linotype" w:hAnsi="Palatino Linotype"/>
        </w:rPr>
        <w:t>Municial</w:t>
      </w:r>
      <w:proofErr w:type="spellEnd"/>
      <w:r w:rsidR="00D77EBD" w:rsidRPr="00FC7E70">
        <w:rPr>
          <w:rFonts w:ascii="Palatino Linotype" w:hAnsi="Palatino Linotype"/>
        </w:rPr>
        <w:t xml:space="preserve"> del H. Ayuntamiento de </w:t>
      </w:r>
      <w:proofErr w:type="spellStart"/>
      <w:r w:rsidR="00D77EBD" w:rsidRPr="00FC7E70">
        <w:rPr>
          <w:rFonts w:ascii="Palatino Linotype" w:hAnsi="Palatino Linotype"/>
        </w:rPr>
        <w:t>Otumba</w:t>
      </w:r>
      <w:proofErr w:type="spellEnd"/>
      <w:r w:rsidR="00D77EBD" w:rsidRPr="00FC7E70">
        <w:rPr>
          <w:rFonts w:ascii="Palatino Linotype" w:hAnsi="Palatino Linotype"/>
        </w:rPr>
        <w:t xml:space="preserve"> en </w:t>
      </w:r>
      <w:r w:rsidR="008A58E2" w:rsidRPr="00FC7E70">
        <w:rPr>
          <w:rFonts w:ascii="Palatino Linotype" w:hAnsi="Palatino Linotype"/>
        </w:rPr>
        <w:t>donde</w:t>
      </w:r>
      <w:r w:rsidR="00D77EBD" w:rsidRPr="00FC7E70">
        <w:rPr>
          <w:rFonts w:ascii="Palatino Linotype" w:hAnsi="Palatino Linotype"/>
        </w:rPr>
        <w:t xml:space="preserve"> manifestó lo </w:t>
      </w:r>
      <w:proofErr w:type="spellStart"/>
      <w:r w:rsidR="00D77EBD" w:rsidRPr="00FC7E70">
        <w:rPr>
          <w:rFonts w:ascii="Palatino Linotype" w:hAnsi="Palatino Linotype"/>
        </w:rPr>
        <w:t>siguente</w:t>
      </w:r>
      <w:proofErr w:type="spellEnd"/>
      <w:r w:rsidR="00D77EBD" w:rsidRPr="00FC7E70">
        <w:rPr>
          <w:rFonts w:ascii="Palatino Linotype" w:hAnsi="Palatino Linotype"/>
        </w:rPr>
        <w:t xml:space="preserve"> “</w:t>
      </w:r>
      <w:r w:rsidR="00D77EBD" w:rsidRPr="00FC7E70">
        <w:rPr>
          <w:rFonts w:ascii="Palatino Linotype" w:hAnsi="Palatino Linotype"/>
          <w:i/>
        </w:rPr>
        <w:t>ESTA INFORMACIÓN NO SE ENCUENTRA EN ESTA ÁREA, POR LO QUE NO ME ES POSIBLE REMITIRLE INFORMACIÓN AL RESPECTO</w:t>
      </w:r>
      <w:r w:rsidR="00D77EBD" w:rsidRPr="00FC7E70">
        <w:rPr>
          <w:rFonts w:ascii="Palatino Linotype" w:hAnsi="Palatino Linotype"/>
        </w:rPr>
        <w:t>” (Sic).</w:t>
      </w:r>
    </w:p>
    <w:p w14:paraId="7DA6DC26" w14:textId="0B465A85" w:rsidR="00C56072" w:rsidRPr="00FC7E70" w:rsidRDefault="00D77EBD" w:rsidP="00C56072">
      <w:pPr>
        <w:pStyle w:val="Prrafodelista"/>
        <w:numPr>
          <w:ilvl w:val="0"/>
          <w:numId w:val="4"/>
        </w:numPr>
        <w:spacing w:line="360" w:lineRule="auto"/>
        <w:ind w:right="34"/>
        <w:jc w:val="both"/>
        <w:rPr>
          <w:rFonts w:ascii="Palatino Linotype" w:hAnsi="Palatino Linotype"/>
        </w:rPr>
      </w:pPr>
      <w:r w:rsidRPr="00FC7E70">
        <w:rPr>
          <w:rFonts w:ascii="Palatino Linotype" w:hAnsi="Palatino Linotype"/>
          <w:b/>
          <w:i/>
        </w:rPr>
        <w:lastRenderedPageBreak/>
        <w:t xml:space="preserve">img001.pdf: </w:t>
      </w:r>
      <w:r w:rsidRPr="00FC7E70">
        <w:rPr>
          <w:rFonts w:ascii="Palatino Linotype" w:hAnsi="Palatino Linotype"/>
        </w:rPr>
        <w:t>Consistente en un ofic</w:t>
      </w:r>
      <w:r w:rsidR="00B94365" w:rsidRPr="00FC7E70">
        <w:rPr>
          <w:rFonts w:ascii="Palatino Linotype" w:hAnsi="Palatino Linotype"/>
        </w:rPr>
        <w:t>i</w:t>
      </w:r>
      <w:r w:rsidRPr="00FC7E70">
        <w:rPr>
          <w:rFonts w:ascii="Palatino Linotype" w:hAnsi="Palatino Linotype"/>
        </w:rPr>
        <w:t>o de número OTU/OP/354/2020 de fecha diez (10)</w:t>
      </w:r>
      <w:r w:rsidR="008A58E2" w:rsidRPr="00FC7E70">
        <w:rPr>
          <w:rFonts w:ascii="Palatino Linotype" w:hAnsi="Palatino Linotype"/>
        </w:rPr>
        <w:t xml:space="preserve"> de septiembre del dos mil veinte</w:t>
      </w:r>
      <w:r w:rsidR="00C56072" w:rsidRPr="00FC7E70">
        <w:rPr>
          <w:rFonts w:ascii="Palatino Linotype" w:hAnsi="Palatino Linotype"/>
        </w:rPr>
        <w:t xml:space="preserve">, suscrito y signado por el Director de Obras Públicas del Ayuntamiento de </w:t>
      </w:r>
      <w:proofErr w:type="spellStart"/>
      <w:r w:rsidR="00C56072" w:rsidRPr="00FC7E70">
        <w:rPr>
          <w:rFonts w:ascii="Palatino Linotype" w:hAnsi="Palatino Linotype"/>
        </w:rPr>
        <w:t>Otumba</w:t>
      </w:r>
      <w:proofErr w:type="spellEnd"/>
      <w:r w:rsidR="00C56072" w:rsidRPr="00FC7E70">
        <w:rPr>
          <w:rFonts w:ascii="Palatino Linotype" w:hAnsi="Palatino Linotype"/>
        </w:rPr>
        <w:t>.</w:t>
      </w:r>
    </w:p>
    <w:p w14:paraId="250B585D" w14:textId="77777777" w:rsidR="00F40F5F" w:rsidRPr="00FC7E70" w:rsidRDefault="00F40F5F" w:rsidP="00F40F5F">
      <w:pPr>
        <w:pStyle w:val="Prrafodelista"/>
        <w:spacing w:line="360" w:lineRule="auto"/>
        <w:ind w:left="1004" w:right="34"/>
        <w:jc w:val="both"/>
        <w:rPr>
          <w:rFonts w:ascii="Palatino Linotype" w:hAnsi="Palatino Linotype"/>
        </w:rPr>
      </w:pPr>
    </w:p>
    <w:p w14:paraId="2E17A145" w14:textId="494A5C6F" w:rsidR="00F77843" w:rsidRPr="00FC7E70" w:rsidRDefault="00C56072" w:rsidP="008A58E2">
      <w:pPr>
        <w:pStyle w:val="Prrafodelista"/>
        <w:numPr>
          <w:ilvl w:val="0"/>
          <w:numId w:val="4"/>
        </w:numPr>
        <w:spacing w:line="360" w:lineRule="auto"/>
        <w:ind w:right="34"/>
        <w:jc w:val="both"/>
        <w:rPr>
          <w:rFonts w:ascii="Palatino Linotype" w:hAnsi="Palatino Linotype"/>
        </w:rPr>
      </w:pPr>
      <w:r w:rsidRPr="00FC7E70">
        <w:rPr>
          <w:rFonts w:ascii="Palatino Linotype" w:hAnsi="Palatino Linotype"/>
          <w:b/>
          <w:i/>
        </w:rPr>
        <w:t>CURRICULUM SAIMEX 81.pdf</w:t>
      </w:r>
      <w:r w:rsidRPr="00FC7E70">
        <w:rPr>
          <w:rFonts w:ascii="Palatino Linotype" w:hAnsi="Palatino Linotype"/>
        </w:rPr>
        <w:t xml:space="preserve">: </w:t>
      </w:r>
      <w:r w:rsidR="00141AA0" w:rsidRPr="00FC7E70">
        <w:rPr>
          <w:rFonts w:ascii="Palatino Linotype" w:hAnsi="Palatino Linotype"/>
        </w:rPr>
        <w:t xml:space="preserve">el cual contiene </w:t>
      </w:r>
      <w:r w:rsidR="00FC0A24" w:rsidRPr="00FC7E70">
        <w:rPr>
          <w:rFonts w:ascii="Palatino Linotype" w:hAnsi="Palatino Linotype"/>
        </w:rPr>
        <w:t xml:space="preserve">los </w:t>
      </w:r>
      <w:proofErr w:type="spellStart"/>
      <w:r w:rsidR="00FC0A24" w:rsidRPr="00FC7E70">
        <w:rPr>
          <w:rFonts w:ascii="Palatino Linotype" w:hAnsi="Palatino Linotype"/>
        </w:rPr>
        <w:t>curriulums</w:t>
      </w:r>
      <w:proofErr w:type="spellEnd"/>
      <w:r w:rsidR="00FC0A24" w:rsidRPr="00FC7E70">
        <w:rPr>
          <w:rFonts w:ascii="Palatino Linotype" w:hAnsi="Palatino Linotype"/>
        </w:rPr>
        <w:t xml:space="preserve"> vitae de diversos servidores públicos del Municipio de </w:t>
      </w:r>
      <w:proofErr w:type="spellStart"/>
      <w:r w:rsidR="00FC0A24" w:rsidRPr="00FC7E70">
        <w:rPr>
          <w:rFonts w:ascii="Palatino Linotype" w:hAnsi="Palatino Linotype"/>
        </w:rPr>
        <w:t>Otumba</w:t>
      </w:r>
      <w:proofErr w:type="spellEnd"/>
      <w:r w:rsidR="00FC0A24" w:rsidRPr="00FC7E70">
        <w:rPr>
          <w:rFonts w:ascii="Palatino Linotype" w:hAnsi="Palatino Linotype"/>
        </w:rPr>
        <w:t>, constante de veinticuatro (24) fojas</w:t>
      </w:r>
      <w:r w:rsidR="004C2022" w:rsidRPr="00FC7E70">
        <w:rPr>
          <w:rFonts w:ascii="Palatino Linotype" w:hAnsi="Palatino Linotype"/>
        </w:rPr>
        <w:t>.</w:t>
      </w:r>
    </w:p>
    <w:p w14:paraId="2095768B" w14:textId="77777777" w:rsidR="008A58E2" w:rsidRPr="00FC7E70" w:rsidRDefault="008A58E2" w:rsidP="008A58E2">
      <w:pPr>
        <w:pStyle w:val="Prrafodelista"/>
        <w:spacing w:line="360" w:lineRule="auto"/>
        <w:ind w:left="1004" w:right="34"/>
        <w:jc w:val="both"/>
        <w:rPr>
          <w:rFonts w:ascii="Palatino Linotype" w:hAnsi="Palatino Linotype"/>
        </w:rPr>
      </w:pPr>
    </w:p>
    <w:p w14:paraId="63ACDCD1" w14:textId="20F18572" w:rsidR="00CB3448" w:rsidRPr="00FC7E70"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FC7E70">
        <w:rPr>
          <w:rFonts w:ascii="Palatino Linotype" w:eastAsia="Times New Roman" w:hAnsi="Palatino Linotype" w:cs="Arial"/>
          <w:color w:val="000000" w:themeColor="text1"/>
          <w:lang w:val="es-ES"/>
        </w:rPr>
        <w:t xml:space="preserve">En fecha </w:t>
      </w:r>
      <w:r w:rsidR="00E14533" w:rsidRPr="00FC7E70">
        <w:rPr>
          <w:rFonts w:ascii="Palatino Linotype" w:eastAsia="Times New Roman" w:hAnsi="Palatino Linotype" w:cs="Arial"/>
          <w:color w:val="000000" w:themeColor="text1"/>
          <w:lang w:val="es-ES"/>
        </w:rPr>
        <w:t>treinta (30</w:t>
      </w:r>
      <w:r w:rsidR="00CB6C73" w:rsidRPr="00FC7E70">
        <w:rPr>
          <w:rFonts w:ascii="Palatino Linotype" w:eastAsia="Times New Roman" w:hAnsi="Palatino Linotype" w:cs="Arial"/>
          <w:color w:val="000000" w:themeColor="text1"/>
          <w:lang w:val="es-ES"/>
        </w:rPr>
        <w:t xml:space="preserve">) de </w:t>
      </w:r>
      <w:r w:rsidR="00E14533" w:rsidRPr="00FC7E70">
        <w:rPr>
          <w:rFonts w:ascii="Palatino Linotype" w:eastAsia="Times New Roman" w:hAnsi="Palatino Linotype" w:cs="Arial"/>
          <w:color w:val="000000" w:themeColor="text1"/>
          <w:lang w:val="es-ES"/>
        </w:rPr>
        <w:t>septiembre</w:t>
      </w:r>
      <w:r w:rsidR="00CB6C73" w:rsidRPr="00FC7E70">
        <w:rPr>
          <w:rFonts w:ascii="Palatino Linotype" w:eastAsia="Times New Roman" w:hAnsi="Palatino Linotype" w:cs="Arial"/>
          <w:color w:val="000000" w:themeColor="text1"/>
          <w:lang w:val="es-ES"/>
        </w:rPr>
        <w:t xml:space="preserve"> de</w:t>
      </w:r>
      <w:r w:rsidR="008A58E2" w:rsidRPr="00FC7E70">
        <w:rPr>
          <w:rFonts w:ascii="Palatino Linotype" w:eastAsia="Times New Roman" w:hAnsi="Palatino Linotype" w:cs="Arial"/>
          <w:color w:val="000000" w:themeColor="text1"/>
          <w:lang w:val="es-ES"/>
        </w:rPr>
        <w:t>l</w:t>
      </w:r>
      <w:r w:rsidR="00CB6C73" w:rsidRPr="00FC7E70">
        <w:rPr>
          <w:rFonts w:ascii="Palatino Linotype" w:eastAsia="Times New Roman" w:hAnsi="Palatino Linotype" w:cs="Arial"/>
          <w:color w:val="000000" w:themeColor="text1"/>
          <w:lang w:val="es-ES"/>
        </w:rPr>
        <w:t xml:space="preserve"> dos mil veinte</w:t>
      </w:r>
      <w:r w:rsidRPr="00FC7E70">
        <w:rPr>
          <w:rFonts w:ascii="Palatino Linotype" w:eastAsia="Times New Roman" w:hAnsi="Palatino Linotype" w:cs="Arial"/>
          <w:color w:val="000000" w:themeColor="text1"/>
          <w:lang w:val="es-ES"/>
        </w:rPr>
        <w:t>, el particular interpuso el recurso de revisión en contra de la respuesta, señalando</w:t>
      </w:r>
      <w:r w:rsidRPr="00FC7E70">
        <w:rPr>
          <w:rFonts w:ascii="Palatino Linotype" w:eastAsia="Times New Roman" w:hAnsi="Palatino Linotype" w:cs="Arial"/>
          <w:color w:val="000000" w:themeColor="text1"/>
        </w:rPr>
        <w:t xml:space="preserve"> </w:t>
      </w:r>
      <w:r w:rsidRPr="00FC7E70">
        <w:rPr>
          <w:rFonts w:ascii="Palatino Linotype" w:eastAsia="Times New Roman" w:hAnsi="Palatino Linotype" w:cs="Arial"/>
          <w:color w:val="000000" w:themeColor="text1"/>
          <w:lang w:val="es-ES"/>
        </w:rPr>
        <w:t>como:</w:t>
      </w:r>
    </w:p>
    <w:p w14:paraId="1744C6A0" w14:textId="017C7CC4" w:rsidR="00CB3448" w:rsidRPr="00FC7E70" w:rsidRDefault="00CB3448" w:rsidP="00CB3448">
      <w:pPr>
        <w:spacing w:line="360" w:lineRule="auto"/>
        <w:ind w:right="34"/>
        <w:jc w:val="both"/>
        <w:rPr>
          <w:rFonts w:ascii="Palatino Linotype" w:hAnsi="Palatino Linotype"/>
          <w:b/>
          <w:sz w:val="22"/>
          <w:szCs w:val="22"/>
        </w:rPr>
      </w:pPr>
    </w:p>
    <w:p w14:paraId="77DDF039" w14:textId="6BE23D6D" w:rsidR="00CB6C73" w:rsidRPr="00FC7E70" w:rsidRDefault="00585F00" w:rsidP="00E14533">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FC7E70">
        <w:rPr>
          <w:rStyle w:val="Ttulo2Car"/>
          <w:rFonts w:ascii="Palatino Linotype" w:hAnsi="Palatino Linotype"/>
          <w:b/>
          <w:color w:val="auto"/>
          <w:sz w:val="24"/>
          <w:szCs w:val="24"/>
        </w:rPr>
        <w:t>Acto impugnado</w:t>
      </w:r>
      <w:bookmarkEnd w:id="4"/>
      <w:r w:rsidR="00F95F7E" w:rsidRPr="00FC7E70">
        <w:rPr>
          <w:rStyle w:val="Ttulo2Car"/>
          <w:rFonts w:ascii="Palatino Linotype" w:hAnsi="Palatino Linotype"/>
          <w:b/>
          <w:color w:val="000000" w:themeColor="text1"/>
          <w:sz w:val="24"/>
          <w:szCs w:val="24"/>
        </w:rPr>
        <w:t xml:space="preserve">: </w:t>
      </w:r>
      <w:r w:rsidR="00F95F7E" w:rsidRPr="00FC7E70">
        <w:rPr>
          <w:rStyle w:val="Ttulo2Car"/>
          <w:rFonts w:ascii="Palatino Linotype" w:hAnsi="Palatino Linotype"/>
          <w:i/>
          <w:color w:val="000000" w:themeColor="text1"/>
          <w:sz w:val="24"/>
          <w:szCs w:val="24"/>
        </w:rPr>
        <w:t>“</w:t>
      </w:r>
      <w:r w:rsidR="00E14533" w:rsidRPr="00FC7E70">
        <w:rPr>
          <w:rFonts w:ascii="Palatino Linotype" w:eastAsia="Times New Roman" w:hAnsi="Palatino Linotype" w:cs="Times New Roman"/>
          <w:i/>
          <w:color w:val="000000"/>
          <w:lang w:val="es-US" w:eastAsia="es-ES_tradnl"/>
        </w:rPr>
        <w:t xml:space="preserve">De manera respetuosa y con forme a al artículo 6 constitucional y a la Ley de Transparencia para el Estado de México, solicito se me informe lo siguiente 1.- Las licitaciones a empresas privadas o estatales que participaron para la remodelación o pavimentación de la calle Eugenio Montaño (administración 2019-2021), así como el gasto ejercido. No me fue entregada la información o documentos que sustenten la información mencionada. 2.- Los recursos económicos que se han destinado a cada comunidad del municipio de </w:t>
      </w:r>
      <w:proofErr w:type="spellStart"/>
      <w:r w:rsidR="00E14533" w:rsidRPr="00FC7E70">
        <w:rPr>
          <w:rFonts w:ascii="Palatino Linotype" w:eastAsia="Times New Roman" w:hAnsi="Palatino Linotype" w:cs="Times New Roman"/>
          <w:i/>
          <w:color w:val="000000"/>
          <w:lang w:val="es-US" w:eastAsia="es-ES_tradnl"/>
        </w:rPr>
        <w:t>Otumba</w:t>
      </w:r>
      <w:proofErr w:type="spellEnd"/>
      <w:r w:rsidR="00E14533" w:rsidRPr="00FC7E70">
        <w:rPr>
          <w:rFonts w:ascii="Palatino Linotype" w:eastAsia="Times New Roman" w:hAnsi="Palatino Linotype" w:cs="Times New Roman"/>
          <w:i/>
          <w:color w:val="000000"/>
          <w:lang w:val="es-US" w:eastAsia="es-ES_tradnl"/>
        </w:rPr>
        <w:t xml:space="preserve">, desglosado por localidad, colonias y por periodo, comprendido de 2019-2020, ya sea para pavimentación, alumbrado o algún otro recurso que se necesite. En ese mismo sentido, solicito saber si realmente se han utilizado los recursos públicos para el beneficio de la sociedad. Sin exagerar, se puede manifestar que cerca del 50 por ciento del asfalto de </w:t>
      </w:r>
      <w:proofErr w:type="spellStart"/>
      <w:r w:rsidR="00E14533" w:rsidRPr="00FC7E70">
        <w:rPr>
          <w:rFonts w:ascii="Palatino Linotype" w:eastAsia="Times New Roman" w:hAnsi="Palatino Linotype" w:cs="Times New Roman"/>
          <w:i/>
          <w:color w:val="000000"/>
          <w:lang w:val="es-US" w:eastAsia="es-ES_tradnl"/>
        </w:rPr>
        <w:t>Otumba</w:t>
      </w:r>
      <w:proofErr w:type="spellEnd"/>
      <w:r w:rsidR="00E14533" w:rsidRPr="00FC7E70">
        <w:rPr>
          <w:rFonts w:ascii="Palatino Linotype" w:eastAsia="Times New Roman" w:hAnsi="Palatino Linotype" w:cs="Times New Roman"/>
          <w:i/>
          <w:color w:val="000000"/>
          <w:lang w:val="es-US" w:eastAsia="es-ES_tradnl"/>
        </w:rPr>
        <w:t xml:space="preserve"> se </w:t>
      </w:r>
      <w:r w:rsidR="00E14533" w:rsidRPr="00FC7E70">
        <w:rPr>
          <w:rFonts w:ascii="Palatino Linotype" w:eastAsia="Times New Roman" w:hAnsi="Palatino Linotype" w:cs="Times New Roman"/>
          <w:i/>
          <w:color w:val="000000"/>
          <w:lang w:val="es-US" w:eastAsia="es-ES_tradnl"/>
        </w:rPr>
        <w:lastRenderedPageBreak/>
        <w:t xml:space="preserve">encuentra en una situación de colapso. Considero que no me están entregando evidencia de que se </w:t>
      </w:r>
      <w:proofErr w:type="spellStart"/>
      <w:r w:rsidR="00E14533" w:rsidRPr="00FC7E70">
        <w:rPr>
          <w:rFonts w:ascii="Palatino Linotype" w:eastAsia="Times New Roman" w:hAnsi="Palatino Linotype" w:cs="Times New Roman"/>
          <w:i/>
          <w:color w:val="000000"/>
          <w:lang w:val="es-US" w:eastAsia="es-ES_tradnl"/>
        </w:rPr>
        <w:t>esta</w:t>
      </w:r>
      <w:proofErr w:type="spellEnd"/>
      <w:r w:rsidR="00E14533" w:rsidRPr="00FC7E70">
        <w:rPr>
          <w:rFonts w:ascii="Palatino Linotype" w:eastAsia="Times New Roman" w:hAnsi="Palatino Linotype" w:cs="Times New Roman"/>
          <w:i/>
          <w:color w:val="000000"/>
          <w:lang w:val="es-US" w:eastAsia="es-ES_tradnl"/>
        </w:rPr>
        <w:t xml:space="preserve"> realizando dichas obras. 3.- Solicito el </w:t>
      </w:r>
      <w:proofErr w:type="spellStart"/>
      <w:r w:rsidR="00E14533" w:rsidRPr="00FC7E70">
        <w:rPr>
          <w:rFonts w:ascii="Palatino Linotype" w:eastAsia="Times New Roman" w:hAnsi="Palatino Linotype" w:cs="Times New Roman"/>
          <w:i/>
          <w:color w:val="000000"/>
          <w:lang w:val="es-US" w:eastAsia="es-ES_tradnl"/>
        </w:rPr>
        <w:t>Currriculum</w:t>
      </w:r>
      <w:proofErr w:type="spellEnd"/>
      <w:r w:rsidR="00E14533" w:rsidRPr="00FC7E70">
        <w:rPr>
          <w:rFonts w:ascii="Palatino Linotype" w:eastAsia="Times New Roman" w:hAnsi="Palatino Linotype" w:cs="Times New Roman"/>
          <w:i/>
          <w:color w:val="000000"/>
          <w:lang w:val="es-US" w:eastAsia="es-ES_tradnl"/>
        </w:rPr>
        <w:t xml:space="preserve"> de cada uno de los integrantes del cabildo municipal de esta administración 2019-2021, desde el nivel más bajo ya sea operativo, hasta el nivel superior o mandos superiores ya sea el propio presidente municipal. No se me </w:t>
      </w:r>
      <w:proofErr w:type="spellStart"/>
      <w:r w:rsidR="00E14533" w:rsidRPr="00FC7E70">
        <w:rPr>
          <w:rFonts w:ascii="Palatino Linotype" w:eastAsia="Times New Roman" w:hAnsi="Palatino Linotype" w:cs="Times New Roman"/>
          <w:i/>
          <w:color w:val="000000"/>
          <w:lang w:val="es-US" w:eastAsia="es-ES_tradnl"/>
        </w:rPr>
        <w:t>esta</w:t>
      </w:r>
      <w:proofErr w:type="spellEnd"/>
      <w:r w:rsidR="00E14533" w:rsidRPr="00FC7E70">
        <w:rPr>
          <w:rFonts w:ascii="Palatino Linotype" w:eastAsia="Times New Roman" w:hAnsi="Palatino Linotype" w:cs="Times New Roman"/>
          <w:i/>
          <w:color w:val="000000"/>
          <w:lang w:val="es-US" w:eastAsia="es-ES_tradnl"/>
        </w:rPr>
        <w:t xml:space="preserve"> entregando toda la información curricular, considero que tampoco me están dado el </w:t>
      </w:r>
      <w:proofErr w:type="spellStart"/>
      <w:r w:rsidR="00E14533" w:rsidRPr="00FC7E70">
        <w:rPr>
          <w:rFonts w:ascii="Palatino Linotype" w:eastAsia="Times New Roman" w:hAnsi="Palatino Linotype" w:cs="Times New Roman"/>
          <w:i/>
          <w:color w:val="000000"/>
          <w:lang w:val="es-US" w:eastAsia="es-ES_tradnl"/>
        </w:rPr>
        <w:t>numero</w:t>
      </w:r>
      <w:proofErr w:type="spellEnd"/>
      <w:r w:rsidR="00E14533" w:rsidRPr="00FC7E70">
        <w:rPr>
          <w:rFonts w:ascii="Palatino Linotype" w:eastAsia="Times New Roman" w:hAnsi="Palatino Linotype" w:cs="Times New Roman"/>
          <w:i/>
          <w:color w:val="000000"/>
          <w:lang w:val="es-US" w:eastAsia="es-ES_tradnl"/>
        </w:rPr>
        <w:t xml:space="preserve"> de personal de la plantilla del municipio. 4.- Solicito me informe sobre el procedimiento para solicitar la pavimentación de carretera en el propio municipio de </w:t>
      </w:r>
      <w:proofErr w:type="spellStart"/>
      <w:r w:rsidR="00E14533" w:rsidRPr="00FC7E70">
        <w:rPr>
          <w:rFonts w:ascii="Palatino Linotype" w:eastAsia="Times New Roman" w:hAnsi="Palatino Linotype" w:cs="Times New Roman"/>
          <w:i/>
          <w:color w:val="000000"/>
          <w:lang w:val="es-US" w:eastAsia="es-ES_tradnl"/>
        </w:rPr>
        <w:t>Otumba</w:t>
      </w:r>
      <w:proofErr w:type="spellEnd"/>
      <w:r w:rsidR="00E14533" w:rsidRPr="00FC7E70">
        <w:rPr>
          <w:rFonts w:ascii="Palatino Linotype" w:eastAsia="Times New Roman" w:hAnsi="Palatino Linotype" w:cs="Times New Roman"/>
          <w:i/>
          <w:color w:val="000000"/>
          <w:lang w:val="es-US" w:eastAsia="es-ES_tradnl"/>
        </w:rPr>
        <w:t xml:space="preserve">. requiero que dichos datos me sean enviados por la Plataforma o bien por correo, en caso de que sea mucha información, solicito me sea enviada por correo en varios tomos. No se me </w:t>
      </w:r>
      <w:proofErr w:type="spellStart"/>
      <w:r w:rsidR="00E14533" w:rsidRPr="00FC7E70">
        <w:rPr>
          <w:rFonts w:ascii="Palatino Linotype" w:eastAsia="Times New Roman" w:hAnsi="Palatino Linotype" w:cs="Times New Roman"/>
          <w:i/>
          <w:color w:val="000000"/>
          <w:lang w:val="es-US" w:eastAsia="es-ES_tradnl"/>
        </w:rPr>
        <w:t>esta</w:t>
      </w:r>
      <w:proofErr w:type="spellEnd"/>
      <w:r w:rsidR="00E14533" w:rsidRPr="00FC7E70">
        <w:rPr>
          <w:rFonts w:ascii="Palatino Linotype" w:eastAsia="Times New Roman" w:hAnsi="Palatino Linotype" w:cs="Times New Roman"/>
          <w:i/>
          <w:color w:val="000000"/>
          <w:lang w:val="es-US" w:eastAsia="es-ES_tradnl"/>
        </w:rPr>
        <w:t xml:space="preserve"> dando información sobre el procedimiento específico para solicitar la pavimentación de una </w:t>
      </w:r>
      <w:proofErr w:type="gramStart"/>
      <w:r w:rsidR="00E14533" w:rsidRPr="00FC7E70">
        <w:rPr>
          <w:rFonts w:ascii="Palatino Linotype" w:eastAsia="Times New Roman" w:hAnsi="Palatino Linotype" w:cs="Times New Roman"/>
          <w:i/>
          <w:color w:val="000000"/>
          <w:lang w:val="es-US" w:eastAsia="es-ES_tradnl"/>
        </w:rPr>
        <w:t>carretera .</w:t>
      </w:r>
      <w:proofErr w:type="gramEnd"/>
      <w:r w:rsidR="00E14533" w:rsidRPr="00FC7E70">
        <w:rPr>
          <w:rFonts w:ascii="Palatino Linotype" w:eastAsia="Times New Roman" w:hAnsi="Palatino Linotype" w:cs="Times New Roman"/>
          <w:i/>
          <w:color w:val="000000"/>
          <w:lang w:val="es-US" w:eastAsia="es-ES_tradnl"/>
        </w:rPr>
        <w:t xml:space="preserve"> ni los datos de contacto y como estructurar el requerimiento o bien, como es el plazo de contestación por parte del Alcalde Desde esta perspectiva, considero que se </w:t>
      </w:r>
      <w:proofErr w:type="spellStart"/>
      <w:r w:rsidR="00E14533" w:rsidRPr="00FC7E70">
        <w:rPr>
          <w:rFonts w:ascii="Palatino Linotype" w:eastAsia="Times New Roman" w:hAnsi="Palatino Linotype" w:cs="Times New Roman"/>
          <w:i/>
          <w:color w:val="000000"/>
          <w:lang w:val="es-US" w:eastAsia="es-ES_tradnl"/>
        </w:rPr>
        <w:t>esta</w:t>
      </w:r>
      <w:proofErr w:type="spellEnd"/>
      <w:r w:rsidR="00E14533" w:rsidRPr="00FC7E70">
        <w:rPr>
          <w:rFonts w:ascii="Palatino Linotype" w:eastAsia="Times New Roman" w:hAnsi="Palatino Linotype" w:cs="Times New Roman"/>
          <w:i/>
          <w:color w:val="000000"/>
          <w:lang w:val="es-US" w:eastAsia="es-ES_tradnl"/>
        </w:rPr>
        <w:t xml:space="preserve"> en un estado de opacidad ya que no me entrega información completa, oportuna y tampoco veraz.</w:t>
      </w:r>
      <w:r w:rsidR="00CB6C73" w:rsidRPr="00FC7E70">
        <w:rPr>
          <w:rFonts w:ascii="Palatino Linotype" w:eastAsia="Times New Roman" w:hAnsi="Palatino Linotype" w:cs="Times New Roman"/>
          <w:i/>
          <w:color w:val="000000"/>
          <w:lang w:val="es-US" w:eastAsia="es-ES_tradnl"/>
        </w:rPr>
        <w:t>"</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14:paraId="6DD4C621" w14:textId="6F268153" w:rsidR="00585F00" w:rsidRPr="00FC7E70" w:rsidRDefault="00585F00" w:rsidP="00182FC7">
      <w:pPr>
        <w:ind w:left="851"/>
        <w:jc w:val="both"/>
        <w:rPr>
          <w:rFonts w:ascii="Palatino Linotype" w:hAnsi="Palatino Linotype"/>
          <w:lang w:val="es-MX" w:eastAsia="en-US"/>
        </w:rPr>
      </w:pPr>
    </w:p>
    <w:p w14:paraId="39E90EF3" w14:textId="6A4F709C" w:rsidR="00557336" w:rsidRPr="00FC7E70" w:rsidRDefault="00585F00" w:rsidP="00E14533">
      <w:pPr>
        <w:pStyle w:val="Prrafodelista"/>
        <w:numPr>
          <w:ilvl w:val="0"/>
          <w:numId w:val="3"/>
        </w:numPr>
        <w:spacing w:line="360" w:lineRule="auto"/>
        <w:jc w:val="both"/>
        <w:rPr>
          <w:rFonts w:ascii="Palatino Linotype" w:eastAsia="Times New Roman" w:hAnsi="Palatino Linotype" w:cs="Times New Roman"/>
          <w:i/>
          <w:lang w:val="es-US" w:eastAsia="es-ES_tradnl"/>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FC7E70">
        <w:rPr>
          <w:rStyle w:val="Ttulo2Car"/>
          <w:rFonts w:ascii="Palatino Linotype" w:hAnsi="Palatino Linotype"/>
          <w:b/>
          <w:color w:val="000000" w:themeColor="text1"/>
          <w:sz w:val="24"/>
          <w:szCs w:val="24"/>
        </w:rPr>
        <w:t>Razones o Motivos de inconformidad:</w:t>
      </w:r>
      <w:bookmarkEnd w:id="59"/>
      <w:r w:rsidRPr="00FC7E70">
        <w:rPr>
          <w:rFonts w:ascii="Palatino Linotype" w:hAnsi="Palatino Linotype"/>
          <w:b/>
          <w:color w:val="000000" w:themeColor="text1"/>
        </w:rPr>
        <w:t xml:space="preserve"> </w:t>
      </w:r>
      <w:r w:rsidRPr="00FC7E70">
        <w:rPr>
          <w:rFonts w:ascii="Palatino Linotype" w:hAnsi="Palatino Linotype"/>
          <w:i/>
          <w:color w:val="000000" w:themeColor="text1"/>
        </w:rPr>
        <w:t>“</w:t>
      </w:r>
      <w:r w:rsidR="00E14533" w:rsidRPr="00FC7E70">
        <w:rPr>
          <w:rFonts w:ascii="Palatino Linotype" w:eastAsia="Times New Roman" w:hAnsi="Palatino Linotype" w:cs="Times New Roman"/>
          <w:i/>
          <w:color w:val="000000"/>
          <w:lang w:val="es-US" w:eastAsia="es-ES_tradnl"/>
        </w:rPr>
        <w:t xml:space="preserve">No se me </w:t>
      </w:r>
      <w:proofErr w:type="spellStart"/>
      <w:r w:rsidR="00E14533" w:rsidRPr="00FC7E70">
        <w:rPr>
          <w:rFonts w:ascii="Palatino Linotype" w:eastAsia="Times New Roman" w:hAnsi="Palatino Linotype" w:cs="Times New Roman"/>
          <w:i/>
          <w:color w:val="000000"/>
          <w:lang w:val="es-US" w:eastAsia="es-ES_tradnl"/>
        </w:rPr>
        <w:t>esta</w:t>
      </w:r>
      <w:proofErr w:type="spellEnd"/>
      <w:r w:rsidR="00E14533" w:rsidRPr="00FC7E70">
        <w:rPr>
          <w:rFonts w:ascii="Palatino Linotype" w:eastAsia="Times New Roman" w:hAnsi="Palatino Linotype" w:cs="Times New Roman"/>
          <w:i/>
          <w:color w:val="000000"/>
          <w:lang w:val="es-US" w:eastAsia="es-ES_tradnl"/>
        </w:rPr>
        <w:t xml:space="preserve"> entregando toda la información solicitada</w:t>
      </w:r>
      <w:r w:rsidR="00182FC7" w:rsidRPr="00FC7E70">
        <w:rPr>
          <w:rFonts w:ascii="Palatino Linotype" w:eastAsia="Times New Roman" w:hAnsi="Palatino Linotype" w:cs="Times New Roman"/>
          <w:i/>
          <w:color w:val="000000"/>
          <w:lang w:val="es-US" w:eastAsia="es-ES_tradnl"/>
        </w:rPr>
        <w: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B8685BF" w14:textId="77777777" w:rsidR="0060238D" w:rsidRPr="00FC7E70" w:rsidRDefault="0060238D" w:rsidP="0060238D">
      <w:pPr>
        <w:spacing w:line="360" w:lineRule="auto"/>
        <w:jc w:val="both"/>
        <w:rPr>
          <w:rFonts w:ascii="Palatino Linotype" w:eastAsia="Times New Roman" w:hAnsi="Palatino Linotype" w:cs="Times New Roman"/>
          <w:i/>
          <w:lang w:val="es-US" w:eastAsia="es-ES_tradnl"/>
        </w:rPr>
      </w:pPr>
    </w:p>
    <w:p w14:paraId="2A36D9BD" w14:textId="6449A164" w:rsidR="00034A1F" w:rsidRPr="00FC7E70" w:rsidRDefault="00034A1F" w:rsidP="00D845E3">
      <w:pPr>
        <w:pStyle w:val="Prrafodelista"/>
        <w:numPr>
          <w:ilvl w:val="0"/>
          <w:numId w:val="2"/>
        </w:numPr>
        <w:spacing w:before="240" w:after="240" w:line="360" w:lineRule="auto"/>
        <w:ind w:left="0" w:firstLine="0"/>
        <w:jc w:val="both"/>
        <w:rPr>
          <w:rFonts w:ascii="Palatino Linotype" w:hAnsi="Palatino Linotype"/>
          <w:i/>
          <w:sz w:val="22"/>
          <w:szCs w:val="22"/>
        </w:rPr>
      </w:pPr>
      <w:r w:rsidRPr="00FC7E70">
        <w:rPr>
          <w:rFonts w:ascii="Palatino Linotype" w:eastAsia="Calibri" w:hAnsi="Palatino Linotype" w:cs="Arial"/>
          <w:lang w:val="es-ES"/>
        </w:rPr>
        <w:t>El Comisionado Ponente con fundamento en lo dispuesto por el artículo 185 fracción II de la</w:t>
      </w:r>
      <w:r w:rsidR="003364ED" w:rsidRPr="00FC7E70">
        <w:rPr>
          <w:rFonts w:ascii="Palatino Linotype" w:eastAsia="Calibri" w:hAnsi="Palatino Linotype" w:cs="Arial"/>
          <w:lang w:val="es-ES"/>
        </w:rPr>
        <w:t xml:space="preserve"> ley de la materia, a través de</w:t>
      </w:r>
      <w:r w:rsidRPr="00FC7E70">
        <w:rPr>
          <w:rFonts w:ascii="Palatino Linotype" w:eastAsia="Calibri" w:hAnsi="Palatino Linotype" w:cs="Arial"/>
          <w:lang w:val="es-ES"/>
        </w:rPr>
        <w:t>l acuerdo de admisión de fecha</w:t>
      </w:r>
      <w:r w:rsidR="00CB6C73" w:rsidRPr="00FC7E70">
        <w:rPr>
          <w:rFonts w:ascii="Palatino Linotype" w:eastAsia="Calibri" w:hAnsi="Palatino Linotype" w:cs="Arial"/>
          <w:lang w:val="es-ES"/>
        </w:rPr>
        <w:t xml:space="preserve"> </w:t>
      </w:r>
      <w:r w:rsidR="009A34EF" w:rsidRPr="00FC7E70">
        <w:rPr>
          <w:rFonts w:ascii="Palatino Linotype" w:eastAsia="Calibri" w:hAnsi="Palatino Linotype" w:cs="Arial"/>
          <w:lang w:val="es-ES"/>
        </w:rPr>
        <w:t>seis (</w:t>
      </w:r>
      <w:r w:rsidR="00CB6C73" w:rsidRPr="00FC7E70">
        <w:rPr>
          <w:rFonts w:ascii="Palatino Linotype" w:eastAsia="Calibri" w:hAnsi="Palatino Linotype" w:cs="Arial"/>
          <w:lang w:val="es-ES"/>
        </w:rPr>
        <w:t>0</w:t>
      </w:r>
      <w:r w:rsidR="009A34EF" w:rsidRPr="00FC7E70">
        <w:rPr>
          <w:rFonts w:ascii="Palatino Linotype" w:eastAsia="Calibri" w:hAnsi="Palatino Linotype" w:cs="Arial"/>
          <w:lang w:val="es-ES"/>
        </w:rPr>
        <w:t>6</w:t>
      </w:r>
      <w:r w:rsidR="00CB6C73" w:rsidRPr="00FC7E70">
        <w:rPr>
          <w:rFonts w:ascii="Palatino Linotype" w:eastAsia="Calibri" w:hAnsi="Palatino Linotype" w:cs="Arial"/>
          <w:lang w:val="es-ES"/>
        </w:rPr>
        <w:t xml:space="preserve">) de </w:t>
      </w:r>
      <w:r w:rsidR="009A34EF" w:rsidRPr="00FC7E70">
        <w:rPr>
          <w:rFonts w:ascii="Palatino Linotype" w:eastAsia="Calibri" w:hAnsi="Palatino Linotype" w:cs="Arial"/>
          <w:lang w:val="es-ES"/>
        </w:rPr>
        <w:t xml:space="preserve">octubre </w:t>
      </w:r>
      <w:r w:rsidRPr="00FC7E70">
        <w:rPr>
          <w:rFonts w:ascii="Palatino Linotype" w:eastAsia="Calibri" w:hAnsi="Palatino Linotype" w:cs="Arial"/>
          <w:lang w:val="es-ES"/>
        </w:rPr>
        <w:t xml:space="preserve">del año en curso, puso a disposición de las partes </w:t>
      </w:r>
      <w:r w:rsidR="00C93405" w:rsidRPr="00FC7E70">
        <w:rPr>
          <w:rFonts w:ascii="Palatino Linotype" w:eastAsia="Calibri" w:hAnsi="Palatino Linotype" w:cs="Arial"/>
          <w:lang w:val="es-ES"/>
        </w:rPr>
        <w:t>e</w:t>
      </w:r>
      <w:r w:rsidRPr="00FC7E70">
        <w:rPr>
          <w:rFonts w:ascii="Palatino Linotype" w:eastAsia="Calibri" w:hAnsi="Palatino Linotype" w:cs="Arial"/>
          <w:lang w:val="es-ES"/>
        </w:rPr>
        <w:t xml:space="preserve">l expediente </w:t>
      </w:r>
      <w:r w:rsidRPr="00FC7E70">
        <w:rPr>
          <w:rFonts w:ascii="Palatino Linotype" w:eastAsia="Calibri" w:hAnsi="Palatino Linotype" w:cs="Arial"/>
          <w:lang w:val="es-ES"/>
        </w:rPr>
        <w:lastRenderedPageBreak/>
        <w:t xml:space="preserve">electrónico </w:t>
      </w:r>
      <w:r w:rsidRPr="00FC7E70">
        <w:rPr>
          <w:rFonts w:ascii="Palatino Linotype" w:eastAsia="Calibri" w:hAnsi="Palatino Linotype" w:cs="Arial"/>
        </w:rPr>
        <w:t xml:space="preserve">vía </w:t>
      </w:r>
      <w:r w:rsidRPr="00FC7E70">
        <w:rPr>
          <w:rFonts w:ascii="Palatino Linotype" w:eastAsia="Calibri" w:hAnsi="Palatino Linotype" w:cs="Arial"/>
          <w:b/>
          <w:lang w:val="es-ES"/>
        </w:rPr>
        <w:t xml:space="preserve">SAIMEX </w:t>
      </w:r>
      <w:r w:rsidRPr="00FC7E70">
        <w:rPr>
          <w:rFonts w:ascii="Palatino Linotype" w:eastAsia="Calibri" w:hAnsi="Palatino Linotype" w:cs="Arial"/>
          <w:lang w:val="es-ES"/>
        </w:rPr>
        <w:t>a efecto de que en un plazo máximo de siete días manifestaran</w:t>
      </w:r>
      <w:r w:rsidR="005E77E6" w:rsidRPr="00FC7E70">
        <w:rPr>
          <w:rFonts w:ascii="Palatino Linotype" w:eastAsia="Calibri" w:hAnsi="Palatino Linotype" w:cs="Arial"/>
          <w:lang w:val="es-ES"/>
        </w:rPr>
        <w:t xml:space="preserve"> lo que a su derecho conviniera</w:t>
      </w:r>
      <w:r w:rsidRPr="00FC7E70">
        <w:rPr>
          <w:rFonts w:ascii="Palatino Linotype" w:eastAsia="Calibri" w:hAnsi="Palatino Linotype" w:cs="Arial"/>
          <w:lang w:val="es-ES"/>
        </w:rPr>
        <w:t>, ofrecieran pruebas y alegatos según corresponda</w:t>
      </w:r>
      <w:r w:rsidR="00FF4551" w:rsidRPr="00FC7E70">
        <w:rPr>
          <w:rFonts w:ascii="Palatino Linotype" w:eastAsia="Calibri" w:hAnsi="Palatino Linotype" w:cs="Arial"/>
          <w:lang w:val="es-ES"/>
        </w:rPr>
        <w:t>,</w:t>
      </w:r>
      <w:r w:rsidRPr="00FC7E70">
        <w:rPr>
          <w:rFonts w:ascii="Palatino Linotype" w:eastAsia="Calibri" w:hAnsi="Palatino Linotype" w:cs="Arial"/>
          <w:lang w:val="es-ES"/>
        </w:rPr>
        <w:t xml:space="preserve"> </w:t>
      </w:r>
      <w:r w:rsidR="00FF4551" w:rsidRPr="00FC7E70">
        <w:rPr>
          <w:rFonts w:ascii="Palatino Linotype" w:eastAsia="Calibri" w:hAnsi="Palatino Linotype" w:cs="Arial"/>
          <w:lang w:val="es-ES"/>
        </w:rPr>
        <w:t xml:space="preserve">así como </w:t>
      </w:r>
      <w:r w:rsidRPr="00FC7E70">
        <w:rPr>
          <w:rFonts w:ascii="Palatino Linotype" w:eastAsia="Calibri" w:hAnsi="Palatino Linotype" w:cs="Arial"/>
          <w:lang w:val="es-ES"/>
        </w:rPr>
        <w:t xml:space="preserve">para que el </w:t>
      </w:r>
      <w:r w:rsidRPr="00FC7E70">
        <w:rPr>
          <w:rFonts w:ascii="Palatino Linotype" w:eastAsia="Calibri" w:hAnsi="Palatino Linotype" w:cs="Arial"/>
          <w:b/>
          <w:lang w:val="es-ES"/>
        </w:rPr>
        <w:t>SUJETO OBLIGADO</w:t>
      </w:r>
      <w:r w:rsidRPr="00FC7E70">
        <w:rPr>
          <w:rFonts w:ascii="Palatino Linotype" w:eastAsia="Calibri" w:hAnsi="Palatino Linotype" w:cs="Arial"/>
          <w:lang w:val="es-ES"/>
        </w:rPr>
        <w:t xml:space="preserve"> presentará el Informe Justificado procedente.</w:t>
      </w:r>
    </w:p>
    <w:p w14:paraId="221FC3ED" w14:textId="77777777" w:rsidR="009B03ED" w:rsidRPr="00FC7E70" w:rsidRDefault="009B03ED" w:rsidP="009B03ED">
      <w:pPr>
        <w:pStyle w:val="Prrafodelista"/>
        <w:spacing w:before="240" w:after="240" w:line="360" w:lineRule="auto"/>
        <w:ind w:left="0"/>
        <w:jc w:val="both"/>
        <w:rPr>
          <w:rFonts w:ascii="Palatino Linotype" w:hAnsi="Palatino Linotype"/>
          <w:i/>
          <w:sz w:val="22"/>
          <w:szCs w:val="22"/>
        </w:rPr>
      </w:pPr>
    </w:p>
    <w:p w14:paraId="6FA85359" w14:textId="77777777" w:rsidR="00CE6A67" w:rsidRPr="00FC7E70" w:rsidRDefault="005B40E5" w:rsidP="00B94365">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FC7E70">
        <w:rPr>
          <w:rFonts w:ascii="Palatino Linotype" w:hAnsi="Palatino Linotype"/>
          <w:color w:val="000000"/>
          <w:szCs w:val="22"/>
        </w:rPr>
        <w:t xml:space="preserve">De las constancias del expediente electrónico en SAIMEX, se advierte que el </w:t>
      </w:r>
      <w:r w:rsidR="009A34EF" w:rsidRPr="00FC7E70">
        <w:rPr>
          <w:rFonts w:ascii="Palatino Linotype" w:hAnsi="Palatino Linotype"/>
          <w:b/>
          <w:color w:val="000000"/>
          <w:szCs w:val="22"/>
        </w:rPr>
        <w:t xml:space="preserve">SUJETO OBLIGADO </w:t>
      </w:r>
      <w:r w:rsidR="009A34EF" w:rsidRPr="00FC7E70">
        <w:rPr>
          <w:rFonts w:ascii="Palatino Linotype" w:hAnsi="Palatino Linotype"/>
          <w:color w:val="000000"/>
          <w:szCs w:val="22"/>
        </w:rPr>
        <w:t>el día quince (15) de octubre</w:t>
      </w:r>
      <w:r w:rsidR="00F67A25" w:rsidRPr="00FC7E70">
        <w:rPr>
          <w:rFonts w:ascii="Palatino Linotype" w:hAnsi="Palatino Linotype"/>
          <w:color w:val="000000"/>
          <w:szCs w:val="22"/>
        </w:rPr>
        <w:t xml:space="preserve"> del dos mil veinte, rindió el informe justificado respectivo, para lo cual adjunto los archivos en formato </w:t>
      </w:r>
      <w:proofErr w:type="spellStart"/>
      <w:r w:rsidR="00F67A25" w:rsidRPr="00FC7E70">
        <w:rPr>
          <w:rFonts w:ascii="Palatino Linotype" w:hAnsi="Palatino Linotype"/>
          <w:color w:val="000000"/>
          <w:szCs w:val="22"/>
        </w:rPr>
        <w:t>pdf</w:t>
      </w:r>
      <w:proofErr w:type="spellEnd"/>
      <w:r w:rsidR="00CE6A67" w:rsidRPr="00FC7E70">
        <w:rPr>
          <w:rFonts w:ascii="Palatino Linotype" w:hAnsi="Palatino Linotype"/>
          <w:color w:val="000000"/>
          <w:szCs w:val="22"/>
        </w:rPr>
        <w:t xml:space="preserve"> siguientes</w:t>
      </w:r>
      <w:r w:rsidR="00F67A25" w:rsidRPr="00FC7E70">
        <w:rPr>
          <w:rFonts w:ascii="Palatino Linotype" w:hAnsi="Palatino Linotype"/>
          <w:color w:val="000000"/>
          <w:szCs w:val="22"/>
        </w:rPr>
        <w:t xml:space="preserve">: </w:t>
      </w:r>
    </w:p>
    <w:p w14:paraId="27926B54" w14:textId="77777777" w:rsidR="00CE6A67" w:rsidRPr="00FC7E70" w:rsidRDefault="00CE6A67" w:rsidP="00CE6A67">
      <w:pPr>
        <w:pStyle w:val="Prrafodelista"/>
        <w:rPr>
          <w:rFonts w:ascii="Palatino Linotype" w:hAnsi="Palatino Linotype"/>
          <w:b/>
          <w:i/>
          <w:color w:val="000000"/>
          <w:szCs w:val="22"/>
        </w:rPr>
      </w:pPr>
    </w:p>
    <w:p w14:paraId="355251CB" w14:textId="465C92EF" w:rsidR="00CE6A67" w:rsidRPr="00FC7E70" w:rsidRDefault="00F67A25" w:rsidP="00CE6A67">
      <w:pPr>
        <w:pStyle w:val="Prrafodelista"/>
        <w:numPr>
          <w:ilvl w:val="0"/>
          <w:numId w:val="46"/>
        </w:numPr>
        <w:spacing w:before="240" w:after="240" w:line="360" w:lineRule="auto"/>
        <w:jc w:val="both"/>
        <w:rPr>
          <w:rFonts w:ascii="Palatino Linotype" w:eastAsia="Arial Unicode MS" w:hAnsi="Palatino Linotype" w:cs="Arial"/>
        </w:rPr>
      </w:pPr>
      <w:r w:rsidRPr="00FC7E70">
        <w:rPr>
          <w:rFonts w:ascii="Palatino Linotype" w:hAnsi="Palatino Linotype"/>
          <w:b/>
          <w:i/>
          <w:color w:val="000000"/>
          <w:szCs w:val="22"/>
        </w:rPr>
        <w:t xml:space="preserve">manifestaciones </w:t>
      </w:r>
      <w:proofErr w:type="spellStart"/>
      <w:r w:rsidRPr="00FC7E70">
        <w:rPr>
          <w:rFonts w:ascii="Palatino Linotype" w:hAnsi="Palatino Linotype"/>
          <w:b/>
          <w:i/>
          <w:color w:val="000000"/>
          <w:szCs w:val="22"/>
        </w:rPr>
        <w:t>saimex</w:t>
      </w:r>
      <w:proofErr w:type="spellEnd"/>
      <w:r w:rsidRPr="00FC7E70">
        <w:rPr>
          <w:rFonts w:ascii="Palatino Linotype" w:hAnsi="Palatino Linotype"/>
          <w:b/>
          <w:i/>
          <w:color w:val="000000"/>
          <w:szCs w:val="22"/>
        </w:rPr>
        <w:t xml:space="preserve"> 81 RR 04173.pdf</w:t>
      </w:r>
      <w:r w:rsidR="00CE6A67" w:rsidRPr="00FC7E70">
        <w:rPr>
          <w:rFonts w:ascii="Palatino Linotype" w:hAnsi="Palatino Linotype"/>
          <w:b/>
          <w:i/>
          <w:color w:val="000000"/>
          <w:szCs w:val="22"/>
        </w:rPr>
        <w:t xml:space="preserve">.- </w:t>
      </w:r>
      <w:r w:rsidR="00CE6A67" w:rsidRPr="00FC7E70">
        <w:rPr>
          <w:rFonts w:ascii="Palatino Linotype" w:hAnsi="Palatino Linotype"/>
          <w:color w:val="000000"/>
          <w:szCs w:val="22"/>
        </w:rPr>
        <w:t xml:space="preserve">el cual contiene el oficio número 00081/OTUMBA/IP/2020 de fecha quince (15) de octubre de dos mil veinte, suscrito por el Director de la Unidad de </w:t>
      </w:r>
      <w:proofErr w:type="spellStart"/>
      <w:r w:rsidR="00CE6A67" w:rsidRPr="00FC7E70">
        <w:rPr>
          <w:rFonts w:ascii="Palatino Linotype" w:hAnsi="Palatino Linotype"/>
          <w:color w:val="000000"/>
          <w:szCs w:val="22"/>
        </w:rPr>
        <w:t>Transpaencia</w:t>
      </w:r>
      <w:proofErr w:type="spellEnd"/>
      <w:r w:rsidR="00CE6A67" w:rsidRPr="00FC7E70">
        <w:rPr>
          <w:rFonts w:ascii="Palatino Linotype" w:hAnsi="Palatino Linotype"/>
          <w:color w:val="000000"/>
          <w:szCs w:val="22"/>
        </w:rPr>
        <w:t>, mediante el cual rinde su informe justificado, constante de seis (06) fojas.</w:t>
      </w:r>
    </w:p>
    <w:p w14:paraId="687DB5EF" w14:textId="77777777" w:rsidR="00F40F5F" w:rsidRPr="00FC7E70" w:rsidRDefault="00F40F5F" w:rsidP="00F40F5F">
      <w:pPr>
        <w:pStyle w:val="Prrafodelista"/>
        <w:spacing w:before="240" w:after="240" w:line="360" w:lineRule="auto"/>
        <w:jc w:val="both"/>
        <w:rPr>
          <w:rFonts w:ascii="Palatino Linotype" w:eastAsia="Arial Unicode MS" w:hAnsi="Palatino Linotype" w:cs="Arial"/>
        </w:rPr>
      </w:pPr>
    </w:p>
    <w:p w14:paraId="6C875DCF" w14:textId="7849AC43" w:rsidR="00FC0A24" w:rsidRPr="00FC7E70" w:rsidRDefault="00CE6A67" w:rsidP="00CE6A67">
      <w:pPr>
        <w:pStyle w:val="Prrafodelista"/>
        <w:numPr>
          <w:ilvl w:val="0"/>
          <w:numId w:val="46"/>
        </w:numPr>
        <w:spacing w:before="240" w:after="240" w:line="360" w:lineRule="auto"/>
        <w:jc w:val="both"/>
        <w:rPr>
          <w:rFonts w:ascii="Palatino Linotype" w:eastAsia="Arial Unicode MS" w:hAnsi="Palatino Linotype" w:cs="Arial"/>
        </w:rPr>
      </w:pPr>
      <w:r w:rsidRPr="00FC7E70">
        <w:rPr>
          <w:rFonts w:ascii="Palatino Linotype" w:hAnsi="Palatino Linotype"/>
          <w:b/>
          <w:i/>
          <w:color w:val="000000"/>
          <w:szCs w:val="22"/>
        </w:rPr>
        <w:t>O</w:t>
      </w:r>
      <w:r w:rsidR="00F67A25" w:rsidRPr="00FC7E70">
        <w:rPr>
          <w:rFonts w:ascii="Palatino Linotype" w:hAnsi="Palatino Linotype"/>
          <w:b/>
          <w:i/>
          <w:color w:val="000000"/>
          <w:szCs w:val="22"/>
        </w:rPr>
        <w:t xml:space="preserve">bras publicas </w:t>
      </w:r>
      <w:proofErr w:type="spellStart"/>
      <w:r w:rsidR="00F67A25" w:rsidRPr="00FC7E70">
        <w:rPr>
          <w:rFonts w:ascii="Palatino Linotype" w:hAnsi="Palatino Linotype"/>
          <w:b/>
          <w:i/>
          <w:color w:val="000000"/>
          <w:szCs w:val="22"/>
        </w:rPr>
        <w:t>saimex</w:t>
      </w:r>
      <w:proofErr w:type="spellEnd"/>
      <w:r w:rsidR="00F67A25" w:rsidRPr="00FC7E70">
        <w:rPr>
          <w:rFonts w:ascii="Palatino Linotype" w:hAnsi="Palatino Linotype"/>
          <w:b/>
          <w:i/>
          <w:color w:val="000000"/>
          <w:szCs w:val="22"/>
        </w:rPr>
        <w:t xml:space="preserve"> 81 RR04173.pdf</w:t>
      </w:r>
      <w:r w:rsidR="00FC0A24" w:rsidRPr="00FC7E70">
        <w:rPr>
          <w:rFonts w:ascii="Palatino Linotype" w:hAnsi="Palatino Linotype"/>
          <w:b/>
          <w:i/>
          <w:color w:val="000000"/>
          <w:szCs w:val="22"/>
        </w:rPr>
        <w:t>.</w:t>
      </w:r>
      <w:r w:rsidRPr="00FC7E70">
        <w:rPr>
          <w:rFonts w:ascii="Palatino Linotype" w:hAnsi="Palatino Linotype"/>
          <w:b/>
          <w:i/>
          <w:color w:val="000000"/>
          <w:szCs w:val="22"/>
        </w:rPr>
        <w:t xml:space="preserve">- </w:t>
      </w:r>
      <w:r w:rsidRPr="00FC7E70">
        <w:rPr>
          <w:rFonts w:ascii="Palatino Linotype" w:hAnsi="Palatino Linotype"/>
          <w:color w:val="000000"/>
          <w:szCs w:val="22"/>
        </w:rPr>
        <w:t>consistente en el oficio número OTU/OP/354-I/2020 de fecha quince (15) de octubre de dos mil veinte suscrito por el Director de Obras Públicas.</w:t>
      </w:r>
    </w:p>
    <w:p w14:paraId="2026AF89" w14:textId="77777777" w:rsidR="00FC0A24" w:rsidRPr="00FC7E70" w:rsidRDefault="00FC0A24" w:rsidP="00FC0A24">
      <w:pPr>
        <w:pStyle w:val="Prrafodelista"/>
        <w:rPr>
          <w:rFonts w:ascii="Palatino Linotype" w:hAnsi="Palatino Linotype"/>
          <w:i/>
          <w:color w:val="000000"/>
          <w:szCs w:val="22"/>
        </w:rPr>
      </w:pPr>
    </w:p>
    <w:p w14:paraId="5F0539C8" w14:textId="52374035" w:rsidR="00B94365" w:rsidRPr="00FC7E70" w:rsidRDefault="001C0C2A" w:rsidP="00B94365">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FC7E70">
        <w:rPr>
          <w:rFonts w:ascii="Palatino Linotype" w:hAnsi="Palatino Linotype"/>
          <w:i/>
          <w:color w:val="000000"/>
          <w:szCs w:val="22"/>
        </w:rPr>
        <w:t xml:space="preserve"> </w:t>
      </w:r>
      <w:r w:rsidR="00FC0A24" w:rsidRPr="00FC7E70">
        <w:rPr>
          <w:rFonts w:ascii="Palatino Linotype" w:hAnsi="Palatino Linotype"/>
          <w:color w:val="000000"/>
          <w:szCs w:val="22"/>
        </w:rPr>
        <w:t xml:space="preserve">En fecha diecinueve (19) de octubre del año en </w:t>
      </w:r>
      <w:proofErr w:type="spellStart"/>
      <w:r w:rsidR="00FC0A24" w:rsidRPr="00FC7E70">
        <w:rPr>
          <w:rFonts w:ascii="Palatino Linotype" w:hAnsi="Palatino Linotype"/>
          <w:color w:val="000000"/>
          <w:szCs w:val="22"/>
        </w:rPr>
        <w:t>curso.</w:t>
      </w:r>
      <w:r w:rsidRPr="00FC7E70">
        <w:rPr>
          <w:rFonts w:ascii="Palatino Linotype" w:hAnsi="Palatino Linotype"/>
        </w:rPr>
        <w:t>con</w:t>
      </w:r>
      <w:proofErr w:type="spellEnd"/>
      <w:r w:rsidRPr="00FC7E70">
        <w:rPr>
          <w:rFonts w:ascii="Palatino Linotype" w:hAnsi="Palatino Linotype"/>
        </w:rPr>
        <w:t xml:space="preserve"> fundamento en </w:t>
      </w:r>
      <w:r w:rsidRPr="00FC7E70">
        <w:rPr>
          <w:rFonts w:ascii="Palatino Linotype" w:eastAsia="Arial Unicode MS" w:hAnsi="Palatino Linotype" w:cs="Arial"/>
        </w:rPr>
        <w:t xml:space="preserve">el artículo 185, fracciones II y III de la Ley de Transparencia y Acceso a la Información Pública del Estado de México y Municipios, se puso a disposición del recurrente, para que en un plazo de tres días hábiles manifieste lo que a su derecho convenga, </w:t>
      </w:r>
      <w:r w:rsidRPr="00FC7E70">
        <w:rPr>
          <w:rFonts w:ascii="Palatino Linotype" w:eastAsia="Arial Unicode MS" w:hAnsi="Palatino Linotype" w:cs="Arial"/>
        </w:rPr>
        <w:lastRenderedPageBreak/>
        <w:t xml:space="preserve">apercibido de que en </w:t>
      </w:r>
      <w:r w:rsidRPr="00FC7E70">
        <w:rPr>
          <w:rFonts w:ascii="Palatino Linotype" w:eastAsia="Arial Unicode MS" w:hAnsi="Palatino Linotype" w:cs="Arial"/>
          <w:bCs/>
        </w:rPr>
        <w:t xml:space="preserve">caso de no hacerlo se tendrá por </w:t>
      </w:r>
      <w:proofErr w:type="spellStart"/>
      <w:r w:rsidRPr="00FC7E70">
        <w:rPr>
          <w:rFonts w:ascii="Palatino Linotype" w:eastAsia="Arial Unicode MS" w:hAnsi="Palatino Linotype" w:cs="Arial"/>
          <w:bCs/>
        </w:rPr>
        <w:t>precluído</w:t>
      </w:r>
      <w:proofErr w:type="spellEnd"/>
      <w:r w:rsidRPr="00FC7E70">
        <w:rPr>
          <w:rFonts w:ascii="Palatino Linotype" w:eastAsia="Arial Unicode MS" w:hAnsi="Palatino Linotype" w:cs="Arial"/>
          <w:bCs/>
        </w:rPr>
        <w:t xml:space="preserve"> su derecho</w:t>
      </w:r>
      <w:r w:rsidR="00B94365" w:rsidRPr="00FC7E70">
        <w:rPr>
          <w:rFonts w:ascii="Palatino Linotype" w:eastAsia="Arial Unicode MS" w:hAnsi="Palatino Linotype" w:cs="Arial"/>
          <w:bCs/>
        </w:rPr>
        <w:t xml:space="preserve">; </w:t>
      </w:r>
      <w:r w:rsidR="00B94365" w:rsidRPr="00FC7E70">
        <w:rPr>
          <w:rFonts w:ascii="Palatino Linotype" w:eastAsia="Arial Unicode MS" w:hAnsi="Palatino Linotype" w:cs="Arial"/>
        </w:rPr>
        <w:t>s</w:t>
      </w:r>
      <w:r w:rsidRPr="00FC7E70">
        <w:rPr>
          <w:rFonts w:ascii="Palatino Linotype" w:eastAsia="Arial Unicode MS" w:hAnsi="Palatino Linotype" w:cs="Arial"/>
        </w:rPr>
        <w:t>in embargo</w:t>
      </w:r>
      <w:r w:rsidR="00B94365" w:rsidRPr="00FC7E70">
        <w:rPr>
          <w:rFonts w:ascii="Palatino Linotype" w:eastAsia="Arial Unicode MS" w:hAnsi="Palatino Linotype" w:cs="Arial"/>
        </w:rPr>
        <w:t>,</w:t>
      </w:r>
      <w:r w:rsidRPr="00FC7E70">
        <w:rPr>
          <w:rFonts w:ascii="Palatino Linotype" w:eastAsia="Arial Unicode MS" w:hAnsi="Palatino Linotype" w:cs="Arial"/>
        </w:rPr>
        <w:t xml:space="preserve"> el </w:t>
      </w:r>
      <w:r w:rsidRPr="00FC7E70">
        <w:rPr>
          <w:rFonts w:ascii="Palatino Linotype" w:eastAsia="Arial Unicode MS" w:hAnsi="Palatino Linotype" w:cs="Arial"/>
          <w:b/>
        </w:rPr>
        <w:t>RECURRENTE</w:t>
      </w:r>
      <w:r w:rsidRPr="00FC7E70">
        <w:rPr>
          <w:rFonts w:ascii="Palatino Linotype" w:eastAsia="Arial Unicode MS" w:hAnsi="Palatino Linotype" w:cs="Arial"/>
        </w:rPr>
        <w:t xml:space="preserve"> no hizo manifestaciones que a su derecho convinieran.</w:t>
      </w:r>
    </w:p>
    <w:p w14:paraId="6686A564" w14:textId="77777777" w:rsidR="00B94365" w:rsidRPr="00FC7E70" w:rsidRDefault="00B94365" w:rsidP="00B94365">
      <w:pPr>
        <w:pStyle w:val="Prrafodelista"/>
        <w:rPr>
          <w:rFonts w:ascii="Palatino Linotype" w:hAnsi="Palatino Linotype"/>
        </w:rPr>
      </w:pPr>
    </w:p>
    <w:p w14:paraId="1FA0FC21" w14:textId="5CACCFC2" w:rsidR="00C86128" w:rsidRPr="00FC7E70" w:rsidRDefault="00F53E50" w:rsidP="00B94365">
      <w:pPr>
        <w:pStyle w:val="Prrafodelista"/>
        <w:numPr>
          <w:ilvl w:val="0"/>
          <w:numId w:val="2"/>
        </w:numPr>
        <w:spacing w:before="240" w:after="240" w:line="360" w:lineRule="auto"/>
        <w:ind w:left="0" w:firstLine="0"/>
        <w:jc w:val="both"/>
        <w:rPr>
          <w:rFonts w:ascii="Palatino Linotype" w:eastAsia="Arial Unicode MS" w:hAnsi="Palatino Linotype" w:cs="Arial"/>
        </w:rPr>
      </w:pPr>
      <w:r w:rsidRPr="00FC7E70">
        <w:rPr>
          <w:rFonts w:ascii="Palatino Linotype" w:hAnsi="Palatino Linotype"/>
        </w:rPr>
        <w:t xml:space="preserve">El </w:t>
      </w:r>
      <w:r w:rsidR="005B40E5" w:rsidRPr="00FC7E70">
        <w:rPr>
          <w:rFonts w:ascii="Palatino Linotype" w:hAnsi="Palatino Linotype"/>
        </w:rPr>
        <w:t>veinti</w:t>
      </w:r>
      <w:r w:rsidR="001C0C2A" w:rsidRPr="00FC7E70">
        <w:rPr>
          <w:rFonts w:ascii="Palatino Linotype" w:hAnsi="Palatino Linotype"/>
        </w:rPr>
        <w:t>siete</w:t>
      </w:r>
      <w:r w:rsidR="00CB6C73" w:rsidRPr="00FC7E70">
        <w:rPr>
          <w:rFonts w:ascii="Palatino Linotype" w:hAnsi="Palatino Linotype"/>
        </w:rPr>
        <w:t xml:space="preserve"> </w:t>
      </w:r>
      <w:r w:rsidRPr="00FC7E70">
        <w:rPr>
          <w:rFonts w:ascii="Palatino Linotype" w:hAnsi="Palatino Linotype"/>
        </w:rPr>
        <w:t>(</w:t>
      </w:r>
      <w:r w:rsidR="005B40E5" w:rsidRPr="00FC7E70">
        <w:rPr>
          <w:rFonts w:ascii="Palatino Linotype" w:hAnsi="Palatino Linotype"/>
        </w:rPr>
        <w:t>2</w:t>
      </w:r>
      <w:r w:rsidR="001C0C2A" w:rsidRPr="00FC7E70">
        <w:rPr>
          <w:rFonts w:ascii="Palatino Linotype" w:hAnsi="Palatino Linotype"/>
        </w:rPr>
        <w:t>7</w:t>
      </w:r>
      <w:r w:rsidRPr="00FC7E70">
        <w:rPr>
          <w:rFonts w:ascii="Palatino Linotype" w:hAnsi="Palatino Linotype"/>
        </w:rPr>
        <w:t xml:space="preserve">) de </w:t>
      </w:r>
      <w:r w:rsidR="001C0C2A" w:rsidRPr="00FC7E70">
        <w:rPr>
          <w:rFonts w:ascii="Palatino Linotype" w:hAnsi="Palatino Linotype"/>
        </w:rPr>
        <w:t>octubre</w:t>
      </w:r>
      <w:r w:rsidR="005B40E5" w:rsidRPr="00FC7E70">
        <w:rPr>
          <w:rFonts w:ascii="Palatino Linotype" w:hAnsi="Palatino Linotype"/>
        </w:rPr>
        <w:t xml:space="preserve"> de </w:t>
      </w:r>
      <w:r w:rsidRPr="00FC7E70">
        <w:rPr>
          <w:rFonts w:ascii="Palatino Linotype" w:hAnsi="Palatino Linotype"/>
        </w:rPr>
        <w:t>dos mil veinte, e</w:t>
      </w:r>
      <w:r w:rsidR="00025B10" w:rsidRPr="00FC7E70">
        <w:rPr>
          <w:rFonts w:ascii="Palatino Linotype" w:hAnsi="Palatino Linotype"/>
        </w:rPr>
        <w:t>l Comisionado Ponente</w:t>
      </w:r>
      <w:r w:rsidRPr="00FC7E70">
        <w:rPr>
          <w:rFonts w:ascii="Palatino Linotype" w:hAnsi="Palatino Linotype"/>
        </w:rPr>
        <w:t xml:space="preserve"> acordó el cierre de instrucción</w:t>
      </w:r>
      <w:r w:rsidR="00C8486C" w:rsidRPr="00FC7E70">
        <w:rPr>
          <w:rFonts w:ascii="Palatino Linotype" w:hAnsi="Palatino Linotype"/>
        </w:rPr>
        <w:t xml:space="preserve">, </w:t>
      </w:r>
      <w:r w:rsidR="006A3E8C" w:rsidRPr="00FC7E70">
        <w:rPr>
          <w:rFonts w:ascii="Palatino Linotype" w:hAnsi="Palatino Linotype"/>
        </w:rPr>
        <w:t>por lo que</w:t>
      </w:r>
      <w:r w:rsidR="00CF3F0A" w:rsidRPr="00FC7E70">
        <w:rPr>
          <w:rFonts w:ascii="Palatino Linotype" w:hAnsi="Palatino Linotype"/>
        </w:rPr>
        <w:t xml:space="preserve"> </w:t>
      </w:r>
      <w:r w:rsidR="00025B10" w:rsidRPr="00FC7E70">
        <w:rPr>
          <w:rFonts w:ascii="Palatino Linotype" w:hAnsi="Palatino Linotype"/>
        </w:rPr>
        <w:t>se</w:t>
      </w:r>
      <w:r w:rsidR="00585F00" w:rsidRPr="00FC7E70">
        <w:rPr>
          <w:rFonts w:ascii="Palatino Linotype" w:hAnsi="Palatino Linotype" w:cs="Arial"/>
        </w:rPr>
        <w:t xml:space="preserve"> ordenó tur</w:t>
      </w:r>
      <w:r w:rsidR="00434B23" w:rsidRPr="00FC7E70">
        <w:rPr>
          <w:rFonts w:ascii="Palatino Linotype" w:hAnsi="Palatino Linotype" w:cs="Arial"/>
        </w:rPr>
        <w:t>nar el expediente a resolución</w:t>
      </w:r>
      <w:r w:rsidR="00913237" w:rsidRPr="00FC7E70">
        <w:rPr>
          <w:rFonts w:ascii="Palatino Linotype" w:hAnsi="Palatino Linotype" w:cs="Arial"/>
        </w:rPr>
        <w:t>.</w:t>
      </w:r>
    </w:p>
    <w:p w14:paraId="7DF53296" w14:textId="77777777" w:rsidR="00C86128" w:rsidRPr="00FC7E70" w:rsidRDefault="00C86128" w:rsidP="00C86128">
      <w:pPr>
        <w:pStyle w:val="Prrafodelista"/>
        <w:rPr>
          <w:rFonts w:ascii="Palatino Linotype" w:hAnsi="Palatino Linotype" w:cs="Arial"/>
        </w:rPr>
      </w:pPr>
    </w:p>
    <w:p w14:paraId="2A1383BB" w14:textId="7C4E2F23" w:rsidR="00B94365" w:rsidRPr="00FC7E70" w:rsidRDefault="00913237" w:rsidP="00913237">
      <w:pPr>
        <w:pStyle w:val="Prrafodelista"/>
        <w:numPr>
          <w:ilvl w:val="0"/>
          <w:numId w:val="2"/>
        </w:numPr>
        <w:spacing w:before="240" w:after="240" w:line="360" w:lineRule="auto"/>
        <w:ind w:left="0" w:firstLine="0"/>
        <w:jc w:val="both"/>
        <w:rPr>
          <w:rFonts w:ascii="Palatino Linotype" w:hAnsi="Palatino Linotype"/>
        </w:rPr>
      </w:pPr>
      <w:r w:rsidRPr="00FC7E70">
        <w:rPr>
          <w:rFonts w:ascii="Palatino Linotype" w:hAnsi="Palatino Linotype" w:cs="Arial"/>
        </w:rPr>
        <w:t xml:space="preserve">El día once (11) de noviembre de dos mil veinte, el Comisionado Ponente acordó ampliar el </w:t>
      </w:r>
      <w:r w:rsidRPr="00FC7E70">
        <w:rPr>
          <w:rFonts w:ascii="Palatino Linotype" w:eastAsia="Times New Roman" w:hAnsi="Palatino Linotype" w:cs="Times New Roman"/>
          <w:lang w:val="es-US" w:eastAsia="es-ES_tradnl"/>
        </w:rPr>
        <w:t>plazo de treinta (30) días para resolver el recurso de revisión, por una sola vez, por un periodo de quince (15) días hábiles adicionales</w:t>
      </w:r>
      <w:r w:rsidRPr="00FC7E70">
        <w:rPr>
          <w:rFonts w:ascii="Palatino Linotype" w:hAnsi="Palatino Linotype" w:cs="Arial"/>
        </w:rPr>
        <w:t xml:space="preserve">; por lo que no habiendo más que hacer constar, y </w:t>
      </w:r>
      <w:r w:rsidR="00B94365" w:rsidRPr="00FC7E70">
        <w:rPr>
          <w:rFonts w:ascii="Palatino Linotype" w:hAnsi="Palatino Linotype" w:cs="Arial"/>
        </w:rPr>
        <w:t>–</w:t>
      </w:r>
      <w:r w:rsidR="001F5AF8" w:rsidRPr="00FC7E70">
        <w:rPr>
          <w:rFonts w:ascii="Palatino Linotype" w:hAnsi="Palatino Linotype" w:cs="Arial"/>
        </w:rPr>
        <w:t xml:space="preserve"> </w:t>
      </w:r>
    </w:p>
    <w:p w14:paraId="76110E50" w14:textId="77777777" w:rsidR="00E40208" w:rsidRPr="00FC7E70" w:rsidRDefault="00E40208" w:rsidP="00E40208">
      <w:pPr>
        <w:pStyle w:val="Prrafodelista"/>
        <w:spacing w:before="240" w:after="240" w:line="360" w:lineRule="auto"/>
        <w:ind w:left="0"/>
        <w:jc w:val="both"/>
        <w:rPr>
          <w:rFonts w:ascii="Palatino Linotype" w:eastAsia="Arial Unicode MS" w:hAnsi="Palatino Linotype" w:cs="Arial"/>
        </w:rPr>
      </w:pPr>
    </w:p>
    <w:p w14:paraId="51E91971" w14:textId="576A8F67" w:rsidR="00585F00" w:rsidRPr="00FC7E70" w:rsidRDefault="00585F00" w:rsidP="00585F00">
      <w:pPr>
        <w:pStyle w:val="Ttulo1"/>
        <w:jc w:val="center"/>
        <w:rPr>
          <w:b/>
        </w:rPr>
      </w:pPr>
      <w:bookmarkStart w:id="114" w:name="_Toc491791302"/>
      <w:bookmarkStart w:id="115" w:name="_Toc34157664"/>
      <w:r w:rsidRPr="00FC7E70">
        <w:rPr>
          <w:b/>
        </w:rPr>
        <w:t>CONSIDERANDO</w:t>
      </w:r>
      <w:bookmarkEnd w:id="114"/>
      <w:bookmarkEnd w:id="115"/>
    </w:p>
    <w:p w14:paraId="7681ED66" w14:textId="77777777" w:rsidR="00585F00" w:rsidRPr="00FC7E70" w:rsidRDefault="00585F00" w:rsidP="00585F00">
      <w:pPr>
        <w:rPr>
          <w:rFonts w:ascii="Palatino Linotype" w:hAnsi="Palatino Linotype"/>
          <w:lang w:val="es-MX" w:eastAsia="en-US"/>
        </w:rPr>
      </w:pPr>
    </w:p>
    <w:p w14:paraId="717D4ABA" w14:textId="77777777" w:rsidR="00585F00" w:rsidRPr="00FC7E70" w:rsidRDefault="00585F00" w:rsidP="00585F00">
      <w:pPr>
        <w:pStyle w:val="Ttulo2"/>
        <w:rPr>
          <w:rFonts w:ascii="Palatino Linotype" w:hAnsi="Palatino Linotype"/>
          <w:b/>
          <w:color w:val="auto"/>
          <w:sz w:val="24"/>
        </w:rPr>
      </w:pPr>
      <w:bookmarkStart w:id="116" w:name="_Toc491791303"/>
      <w:bookmarkStart w:id="117" w:name="_Toc34157665"/>
      <w:r w:rsidRPr="00FC7E70">
        <w:rPr>
          <w:rFonts w:ascii="Palatino Linotype" w:hAnsi="Palatino Linotype"/>
          <w:b/>
          <w:color w:val="auto"/>
          <w:sz w:val="24"/>
        </w:rPr>
        <w:t>PRIMERO. De la competencia</w:t>
      </w:r>
      <w:bookmarkEnd w:id="116"/>
      <w:bookmarkEnd w:id="117"/>
    </w:p>
    <w:p w14:paraId="6EA8B854" w14:textId="77777777" w:rsidR="00585F00" w:rsidRPr="00FC7E70" w:rsidRDefault="00585F00" w:rsidP="00585F00">
      <w:pPr>
        <w:rPr>
          <w:rFonts w:ascii="Palatino Linotype" w:hAnsi="Palatino Linotype"/>
          <w:lang w:val="es-MX" w:eastAsia="en-US"/>
        </w:rPr>
      </w:pPr>
    </w:p>
    <w:p w14:paraId="59B46AF8" w14:textId="2C61FAC9" w:rsidR="00585F00" w:rsidRPr="00FC7E70"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FC7E7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C7E70">
        <w:rPr>
          <w:rFonts w:ascii="Palatino Linotype" w:eastAsia="Calibri" w:hAnsi="Palatino Linotype" w:cs="Times New Roman"/>
          <w:b/>
          <w:lang w:val="es-ES"/>
        </w:rPr>
        <w:t>Constitución Política de los Estados Unidos Mexicanos</w:t>
      </w:r>
      <w:r w:rsidRPr="00FC7E70">
        <w:rPr>
          <w:rFonts w:ascii="Palatino Linotype" w:eastAsia="Calibri" w:hAnsi="Palatino Linotype" w:cs="Times New Roman"/>
          <w:lang w:val="es-ES"/>
        </w:rPr>
        <w:t xml:space="preserve">; 5, párrafos vigésimo, vigésimo primero y vigésimo segundo fracciones IV y V de la </w:t>
      </w:r>
      <w:r w:rsidRPr="00FC7E70">
        <w:rPr>
          <w:rFonts w:ascii="Palatino Linotype" w:eastAsia="Calibri" w:hAnsi="Palatino Linotype" w:cs="Times New Roman"/>
          <w:b/>
          <w:lang w:val="es-ES"/>
        </w:rPr>
        <w:t>Constitución Política del Estado Libre y Soberano de México</w:t>
      </w:r>
      <w:r w:rsidRPr="00FC7E70">
        <w:rPr>
          <w:rFonts w:ascii="Palatino Linotype" w:eastAsia="Calibri" w:hAnsi="Palatino Linotype" w:cs="Times New Roman"/>
          <w:lang w:val="es-ES"/>
        </w:rPr>
        <w:t xml:space="preserve">; artículos 1, 2 fracción II, 13, 29, 36 fracciones I y II, 176, 178, 179, 181 párrafo tercero y 185 </w:t>
      </w:r>
      <w:r w:rsidRPr="00FC7E70">
        <w:rPr>
          <w:rFonts w:ascii="Palatino Linotype" w:eastAsia="Calibri" w:hAnsi="Palatino Linotype" w:cs="Arial"/>
          <w:lang w:val="es-ES"/>
        </w:rPr>
        <w:t xml:space="preserve">de la </w:t>
      </w:r>
      <w:r w:rsidRPr="00FC7E70">
        <w:rPr>
          <w:rFonts w:ascii="Palatino Linotype" w:eastAsia="Calibri" w:hAnsi="Palatino Linotype" w:cs="Arial"/>
          <w:b/>
          <w:lang w:val="es-ES"/>
        </w:rPr>
        <w:t xml:space="preserve">Ley de Transparencia y Acceso a la Información Pública del Estado de México y </w:t>
      </w:r>
      <w:r w:rsidRPr="00FC7E70">
        <w:rPr>
          <w:rFonts w:ascii="Palatino Linotype" w:eastAsia="Calibri" w:hAnsi="Palatino Linotype" w:cs="Arial"/>
          <w:b/>
          <w:lang w:val="es-ES"/>
        </w:rPr>
        <w:lastRenderedPageBreak/>
        <w:t>Municipios</w:t>
      </w:r>
      <w:r w:rsidRPr="00FC7E70">
        <w:rPr>
          <w:rFonts w:ascii="Palatino Linotype" w:eastAsia="Calibri" w:hAnsi="Palatino Linotype" w:cs="Arial"/>
          <w:lang w:val="es-ES"/>
        </w:rPr>
        <w:t xml:space="preserve">; ; y 10, 7, 9 fracciones I y XXIV, y 11 del </w:t>
      </w:r>
      <w:r w:rsidRPr="00FC7E7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FC7E70"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FC7E70" w:rsidRDefault="00585F00" w:rsidP="00585F00">
      <w:pPr>
        <w:pStyle w:val="Ttulo2"/>
        <w:rPr>
          <w:rFonts w:ascii="Palatino Linotype" w:hAnsi="Palatino Linotype"/>
          <w:b/>
          <w:color w:val="auto"/>
          <w:sz w:val="24"/>
        </w:rPr>
      </w:pPr>
      <w:bookmarkStart w:id="118" w:name="_Toc491791304"/>
      <w:bookmarkStart w:id="119" w:name="_Toc34157666"/>
      <w:r w:rsidRPr="00FC7E70">
        <w:rPr>
          <w:rFonts w:ascii="Palatino Linotype" w:hAnsi="Palatino Linotype"/>
          <w:b/>
          <w:color w:val="auto"/>
          <w:sz w:val="24"/>
        </w:rPr>
        <w:t>SEGUNDO. De la oportunidad y procedencia.</w:t>
      </w:r>
      <w:bookmarkEnd w:id="118"/>
      <w:bookmarkEnd w:id="119"/>
    </w:p>
    <w:p w14:paraId="7CBA5E3B" w14:textId="77777777" w:rsidR="00CE2991" w:rsidRPr="00FC7E70" w:rsidRDefault="00CE2991" w:rsidP="00CE2991">
      <w:pPr>
        <w:rPr>
          <w:rFonts w:ascii="Palatino Linotype" w:hAnsi="Palatino Linotype"/>
          <w:lang w:val="es-MX" w:eastAsia="en-US"/>
        </w:rPr>
      </w:pPr>
    </w:p>
    <w:p w14:paraId="78D93258" w14:textId="4E0AD471" w:rsidR="00FC0A24" w:rsidRPr="00FC7E70" w:rsidRDefault="00FC0A24" w:rsidP="00FC0A24">
      <w:pPr>
        <w:pStyle w:val="Prrafodelista"/>
        <w:numPr>
          <w:ilvl w:val="0"/>
          <w:numId w:val="2"/>
        </w:numPr>
        <w:spacing w:line="360" w:lineRule="auto"/>
        <w:ind w:left="0" w:firstLine="0"/>
        <w:jc w:val="both"/>
        <w:rPr>
          <w:rFonts w:ascii="Palatino Linotype" w:hAnsi="Palatino Linotype"/>
        </w:rPr>
      </w:pPr>
      <w:bookmarkStart w:id="120" w:name="_Toc521431830"/>
      <w:bookmarkStart w:id="121" w:name="_Toc27653760"/>
      <w:r w:rsidRPr="00FC7E70">
        <w:rPr>
          <w:rFonts w:ascii="Palatino Linotype" w:eastAsia="Calibri" w:hAnsi="Palatino Linotype" w:cs="Arial"/>
        </w:rPr>
        <w:t xml:space="preserve">El medio de impugnación fue presentado a través del </w:t>
      </w:r>
      <w:r w:rsidRPr="00FC7E70">
        <w:rPr>
          <w:rFonts w:ascii="Palatino Linotype" w:eastAsia="Calibri" w:hAnsi="Palatino Linotype" w:cs="Arial"/>
          <w:b/>
        </w:rPr>
        <w:t>SAIMEX,</w:t>
      </w:r>
      <w:r w:rsidRPr="00FC7E70">
        <w:rPr>
          <w:rFonts w:ascii="Palatino Linotype" w:eastAsia="Calibri" w:hAnsi="Palatino Linotype" w:cs="Arial"/>
        </w:rPr>
        <w:t xml:space="preserve"> en el formato previamente aprobado para tal efecto y dentro del plazo legal de quince días hábiles otorgados; siendo así que el </w:t>
      </w:r>
      <w:r w:rsidRPr="00FC7E70">
        <w:rPr>
          <w:rFonts w:ascii="Palatino Linotype" w:eastAsia="Calibri" w:hAnsi="Palatino Linotype" w:cs="Arial"/>
          <w:b/>
        </w:rPr>
        <w:t>SUJETO OBLIGADO</w:t>
      </w:r>
      <w:r w:rsidRPr="00FC7E70">
        <w:rPr>
          <w:rFonts w:ascii="Palatino Linotype" w:eastAsia="Calibri" w:hAnsi="Palatino Linotype" w:cs="Arial"/>
        </w:rPr>
        <w:t xml:space="preserve"> respondió el catorce (14) de septiembre de dos mil veinte, </w:t>
      </w:r>
      <w:r w:rsidRPr="00FC7E70">
        <w:rPr>
          <w:rFonts w:ascii="Palatino Linotype" w:hAnsi="Palatino Linotype" w:cs="Arial"/>
        </w:rPr>
        <w:t>de tal forma que el plazo para interponer el recurso transcurrió del quince (15) de septiembre  al siete (07) de octubre</w:t>
      </w:r>
      <w:r w:rsidRPr="00FC7E70">
        <w:rPr>
          <w:rFonts w:ascii="Palatino Linotype" w:hAnsi="Palatino Linotype" w:cs="Arial"/>
          <w:b/>
        </w:rPr>
        <w:t xml:space="preserve"> </w:t>
      </w:r>
      <w:r w:rsidRPr="00FC7E70">
        <w:rPr>
          <w:rFonts w:ascii="Palatino Linotype" w:hAnsi="Palatino Linotype" w:cs="Arial"/>
        </w:rPr>
        <w:t>de dos mil veinte; en consecuencia, presentó su inconformidad el treinta (30) de</w:t>
      </w:r>
      <w:r w:rsidRPr="00FC7E70">
        <w:rPr>
          <w:rFonts w:ascii="Palatino Linotype" w:hAnsi="Palatino Linotype" w:cs="Arial"/>
          <w:bCs/>
        </w:rPr>
        <w:t xml:space="preserve"> septiembre</w:t>
      </w:r>
      <w:r w:rsidRPr="00FC7E70">
        <w:rPr>
          <w:rFonts w:ascii="Palatino Linotype" w:hAnsi="Palatino Linotype" w:cs="Arial"/>
        </w:rPr>
        <w:t xml:space="preserve"> de dos mil veinte, por lo que el medio de impugnación se encuentran dentro del lapso legalmente establecido para tal efecto. </w:t>
      </w:r>
    </w:p>
    <w:p w14:paraId="5FF5897E" w14:textId="77777777" w:rsidR="00FC0A24" w:rsidRPr="00FC7E70" w:rsidRDefault="00FC0A24" w:rsidP="00FC0A24">
      <w:pPr>
        <w:pStyle w:val="Prrafodelista"/>
        <w:spacing w:line="360" w:lineRule="auto"/>
        <w:ind w:left="0"/>
        <w:jc w:val="both"/>
        <w:rPr>
          <w:rFonts w:ascii="Palatino Linotype" w:hAnsi="Palatino Linotype"/>
        </w:rPr>
      </w:pPr>
    </w:p>
    <w:p w14:paraId="37DF0DD0" w14:textId="2A264819" w:rsidR="00C93405" w:rsidRPr="00FC7E70" w:rsidRDefault="00C93405" w:rsidP="00C93405">
      <w:pPr>
        <w:pStyle w:val="Prrafodelista"/>
        <w:numPr>
          <w:ilvl w:val="0"/>
          <w:numId w:val="2"/>
        </w:numPr>
        <w:spacing w:line="360" w:lineRule="auto"/>
        <w:ind w:left="0" w:firstLine="0"/>
        <w:jc w:val="both"/>
        <w:rPr>
          <w:rFonts w:ascii="Palatino Linotype" w:hAnsi="Palatino Linotype"/>
        </w:rPr>
      </w:pPr>
      <w:r w:rsidRPr="00FC7E7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53286A0" w14:textId="77777777" w:rsidR="00913237" w:rsidRPr="00FC7E70" w:rsidRDefault="00913237" w:rsidP="00913237">
      <w:pPr>
        <w:pStyle w:val="Prrafodelista"/>
        <w:rPr>
          <w:rFonts w:ascii="Palatino Linotype" w:hAnsi="Palatino Linotype"/>
        </w:rPr>
      </w:pPr>
    </w:p>
    <w:p w14:paraId="19A8A0EE" w14:textId="77777777" w:rsidR="00913237" w:rsidRPr="00FC7E70" w:rsidRDefault="00913237" w:rsidP="00913237">
      <w:pPr>
        <w:pStyle w:val="Prrafodelista"/>
        <w:spacing w:line="360" w:lineRule="auto"/>
        <w:ind w:left="0"/>
        <w:jc w:val="both"/>
        <w:rPr>
          <w:rFonts w:ascii="Palatino Linotype" w:hAnsi="Palatino Linotype"/>
        </w:rPr>
      </w:pPr>
    </w:p>
    <w:p w14:paraId="409E4AD9" w14:textId="77777777" w:rsidR="00913237" w:rsidRPr="00FC7E70" w:rsidRDefault="00913237" w:rsidP="00913237">
      <w:pPr>
        <w:pStyle w:val="Ttulo1"/>
        <w:spacing w:line="360" w:lineRule="auto"/>
        <w:rPr>
          <w:b/>
          <w:color w:val="000000" w:themeColor="text1"/>
          <w:szCs w:val="24"/>
        </w:rPr>
      </w:pPr>
      <w:bookmarkStart w:id="122" w:name="_Toc34157667"/>
      <w:r w:rsidRPr="00FC7E70">
        <w:rPr>
          <w:b/>
          <w:color w:val="000000" w:themeColor="text1"/>
          <w:szCs w:val="24"/>
        </w:rPr>
        <w:lastRenderedPageBreak/>
        <w:t xml:space="preserve">TERCERO. </w:t>
      </w:r>
      <w:bookmarkStart w:id="123" w:name="_Toc501021589"/>
      <w:r w:rsidRPr="00FC7E70">
        <w:rPr>
          <w:b/>
          <w:color w:val="000000" w:themeColor="text1"/>
          <w:szCs w:val="24"/>
        </w:rPr>
        <w:t xml:space="preserve">Del planteamiento de la </w:t>
      </w:r>
      <w:r w:rsidRPr="00FC7E70">
        <w:rPr>
          <w:b/>
          <w:i/>
          <w:color w:val="000000" w:themeColor="text1"/>
          <w:szCs w:val="24"/>
        </w:rPr>
        <w:t>Litis</w:t>
      </w:r>
      <w:r w:rsidRPr="00FC7E70">
        <w:rPr>
          <w:b/>
          <w:color w:val="000000" w:themeColor="text1"/>
          <w:szCs w:val="24"/>
        </w:rPr>
        <w:t>.</w:t>
      </w:r>
      <w:bookmarkEnd w:id="122"/>
      <w:bookmarkEnd w:id="123"/>
    </w:p>
    <w:p w14:paraId="13AA3369" w14:textId="77777777" w:rsidR="00913237" w:rsidRPr="00FC7E70" w:rsidRDefault="00913237" w:rsidP="00913237">
      <w:pPr>
        <w:rPr>
          <w:rFonts w:ascii="Palatino Linotype" w:hAnsi="Palatino Linotype"/>
          <w:lang w:val="es-MX" w:eastAsia="en-US"/>
        </w:rPr>
      </w:pPr>
    </w:p>
    <w:p w14:paraId="7764E570" w14:textId="77777777" w:rsidR="00913237" w:rsidRPr="00FC7E70" w:rsidRDefault="00913237" w:rsidP="00913237">
      <w:pPr>
        <w:pStyle w:val="Prrafodelista"/>
        <w:numPr>
          <w:ilvl w:val="0"/>
          <w:numId w:val="2"/>
        </w:numPr>
        <w:spacing w:line="360" w:lineRule="auto"/>
        <w:ind w:left="0" w:firstLine="0"/>
        <w:jc w:val="both"/>
      </w:pPr>
      <w:r w:rsidRPr="00FC7E70">
        <w:rPr>
          <w:rFonts w:ascii="Palatino Linotype" w:eastAsia="Calibri" w:hAnsi="Palatino Linotype" w:cs="Arial"/>
          <w:color w:val="000000" w:themeColor="text1"/>
          <w:lang w:val="es-MX" w:eastAsia="en-US"/>
        </w:rPr>
        <w:t>De las constancias que obran en el expediente del recurso de revisión, es de señalar que e</w:t>
      </w:r>
      <w:r w:rsidRPr="00FC7E70">
        <w:rPr>
          <w:rFonts w:ascii="Palatino Linotype" w:hAnsi="Palatino Linotype" w:cs="Arial"/>
          <w:color w:val="000000" w:themeColor="text1"/>
        </w:rPr>
        <w:t xml:space="preserve">l ahora recurrente, solicitó del </w:t>
      </w:r>
      <w:r w:rsidRPr="00FC7E70">
        <w:rPr>
          <w:rFonts w:ascii="Palatino Linotype" w:hAnsi="Palatino Linotype" w:cs="Arial"/>
          <w:b/>
          <w:color w:val="000000" w:themeColor="text1"/>
        </w:rPr>
        <w:t>SUJETO OBLIGADO</w:t>
      </w:r>
      <w:r w:rsidRPr="00FC7E70">
        <w:rPr>
          <w:rFonts w:ascii="Palatino Linotype" w:hAnsi="Palatino Linotype" w:cs="Arial"/>
          <w:color w:val="000000" w:themeColor="text1"/>
        </w:rPr>
        <w:t xml:space="preserve"> lo siguiente:  </w:t>
      </w:r>
    </w:p>
    <w:p w14:paraId="4B418586" w14:textId="77777777" w:rsidR="00913237" w:rsidRPr="00FC7E70" w:rsidRDefault="00913237" w:rsidP="00913237">
      <w:pPr>
        <w:pStyle w:val="Prrafodelista"/>
        <w:spacing w:line="360" w:lineRule="auto"/>
        <w:ind w:left="360"/>
        <w:jc w:val="both"/>
        <w:rPr>
          <w:rFonts w:ascii="Palatino Linotype" w:eastAsia="Times New Roman" w:hAnsi="Palatino Linotype" w:cs="Times New Roman"/>
          <w:color w:val="000000"/>
          <w:lang w:val="es-US" w:eastAsia="es-ES_tradnl"/>
        </w:rPr>
      </w:pPr>
      <w:r w:rsidRPr="00FC7E70">
        <w:rPr>
          <w:rFonts w:ascii="Palatino Linotype" w:eastAsia="Times New Roman" w:hAnsi="Palatino Linotype" w:cs="Times New Roman"/>
          <w:b/>
          <w:color w:val="000000"/>
          <w:lang w:val="es-US" w:eastAsia="es-ES_tradnl"/>
        </w:rPr>
        <w:t>1.</w:t>
      </w:r>
      <w:r w:rsidRPr="00FC7E70">
        <w:rPr>
          <w:rFonts w:ascii="Palatino Linotype" w:eastAsia="Times New Roman" w:hAnsi="Palatino Linotype" w:cs="Times New Roman"/>
          <w:color w:val="000000"/>
          <w:lang w:val="es-US" w:eastAsia="es-ES_tradnl"/>
        </w:rPr>
        <w:t xml:space="preserve"> Las licitaciones a empresas privadas o estatales que participaron para la remodelación o pavimentación de la calle Eugenio Montaño (administración 2019-2021), así como el gasto ejercido. </w:t>
      </w:r>
    </w:p>
    <w:p w14:paraId="7597E167" w14:textId="3F3ABBC0" w:rsidR="00913237" w:rsidRPr="00FC7E70" w:rsidRDefault="00913237" w:rsidP="00913237">
      <w:pPr>
        <w:pStyle w:val="Prrafodelista"/>
        <w:spacing w:line="360" w:lineRule="auto"/>
        <w:ind w:left="360"/>
        <w:jc w:val="both"/>
        <w:rPr>
          <w:rFonts w:ascii="Palatino Linotype" w:eastAsia="Times New Roman" w:hAnsi="Palatino Linotype" w:cs="Times New Roman"/>
          <w:color w:val="000000"/>
          <w:lang w:val="es-US" w:eastAsia="es-ES_tradnl"/>
        </w:rPr>
      </w:pPr>
      <w:r w:rsidRPr="00FC7E70">
        <w:rPr>
          <w:rFonts w:ascii="Palatino Linotype" w:eastAsia="Times New Roman" w:hAnsi="Palatino Linotype" w:cs="Times New Roman"/>
          <w:b/>
          <w:color w:val="000000"/>
          <w:lang w:val="es-US" w:eastAsia="es-ES_tradnl"/>
        </w:rPr>
        <w:t>2.</w:t>
      </w:r>
      <w:r w:rsidRPr="00FC7E70">
        <w:rPr>
          <w:rFonts w:ascii="Palatino Linotype" w:eastAsia="Times New Roman" w:hAnsi="Palatino Linotype" w:cs="Times New Roman"/>
          <w:color w:val="000000"/>
          <w:lang w:val="es-US" w:eastAsia="es-ES_tradnl"/>
        </w:rPr>
        <w:t xml:space="preserve"> Los recursos económicos que se han destinado a cada comunidad del municipio de </w:t>
      </w:r>
      <w:proofErr w:type="spellStart"/>
      <w:r w:rsidRPr="00FC7E70">
        <w:rPr>
          <w:rFonts w:ascii="Palatino Linotype" w:eastAsia="Times New Roman" w:hAnsi="Palatino Linotype" w:cs="Times New Roman"/>
          <w:color w:val="000000"/>
          <w:lang w:val="es-US" w:eastAsia="es-ES_tradnl"/>
        </w:rPr>
        <w:t>Otumba</w:t>
      </w:r>
      <w:proofErr w:type="spellEnd"/>
      <w:r w:rsidRPr="00FC7E70">
        <w:rPr>
          <w:rFonts w:ascii="Palatino Linotype" w:eastAsia="Times New Roman" w:hAnsi="Palatino Linotype" w:cs="Times New Roman"/>
          <w:color w:val="000000"/>
          <w:lang w:val="es-US" w:eastAsia="es-ES_tradnl"/>
        </w:rPr>
        <w:t xml:space="preserve">, desglosado por localidad, colonias y por periodo, comprendido de 2019-2020, ya sea para pavimentación, alumbrado o algún otro recurso que se necesite. </w:t>
      </w:r>
    </w:p>
    <w:p w14:paraId="50FD8624" w14:textId="08F3EFAA" w:rsidR="00913237" w:rsidRPr="00FC7E70" w:rsidRDefault="00913237" w:rsidP="00913237">
      <w:pPr>
        <w:pStyle w:val="Prrafodelista"/>
        <w:spacing w:line="360" w:lineRule="auto"/>
        <w:ind w:left="360"/>
        <w:jc w:val="both"/>
        <w:rPr>
          <w:rFonts w:ascii="Palatino Linotype" w:eastAsia="Times New Roman" w:hAnsi="Palatino Linotype" w:cs="Times New Roman"/>
          <w:color w:val="000000"/>
          <w:lang w:val="es-US" w:eastAsia="es-ES_tradnl"/>
        </w:rPr>
      </w:pPr>
      <w:r w:rsidRPr="00FC7E70">
        <w:rPr>
          <w:rFonts w:ascii="Palatino Linotype" w:eastAsia="Times New Roman" w:hAnsi="Palatino Linotype" w:cs="Times New Roman"/>
          <w:b/>
          <w:color w:val="000000"/>
          <w:lang w:val="es-US" w:eastAsia="es-ES_tradnl"/>
        </w:rPr>
        <w:t>3.</w:t>
      </w:r>
      <w:r w:rsidRPr="00FC7E70">
        <w:rPr>
          <w:rFonts w:ascii="Palatino Linotype" w:eastAsia="Times New Roman" w:hAnsi="Palatino Linotype" w:cs="Times New Roman"/>
          <w:color w:val="000000"/>
          <w:lang w:val="es-US" w:eastAsia="es-ES_tradnl"/>
        </w:rPr>
        <w:t xml:space="preserve"> Solicito el </w:t>
      </w:r>
      <w:proofErr w:type="spellStart"/>
      <w:r w:rsidRPr="00FC7E70">
        <w:rPr>
          <w:rFonts w:ascii="Palatino Linotype" w:eastAsia="Times New Roman" w:hAnsi="Palatino Linotype" w:cs="Times New Roman"/>
          <w:color w:val="000000"/>
          <w:lang w:val="es-US" w:eastAsia="es-ES_tradnl"/>
        </w:rPr>
        <w:t>Currriculum</w:t>
      </w:r>
      <w:proofErr w:type="spellEnd"/>
      <w:r w:rsidRPr="00FC7E70">
        <w:rPr>
          <w:rFonts w:ascii="Palatino Linotype" w:eastAsia="Times New Roman" w:hAnsi="Palatino Linotype" w:cs="Times New Roman"/>
          <w:color w:val="000000"/>
          <w:lang w:val="es-US" w:eastAsia="es-ES_tradnl"/>
        </w:rPr>
        <w:t xml:space="preserve"> de cada uno de los integrantes del cabildo municipal de esta administración 2019-2021, desde el nivel más bajo ya sea operativo, hasta el nivel superior o mandos superiores ya sea el propio presidente municipal.</w:t>
      </w:r>
    </w:p>
    <w:p w14:paraId="56BB8FD3" w14:textId="113E1405" w:rsidR="00913237" w:rsidRPr="00FC7E70" w:rsidRDefault="00913237" w:rsidP="00913237">
      <w:pPr>
        <w:pStyle w:val="Prrafodelista"/>
        <w:spacing w:line="360" w:lineRule="auto"/>
        <w:ind w:left="360"/>
        <w:jc w:val="both"/>
        <w:rPr>
          <w:rFonts w:ascii="Palatino Linotype" w:eastAsia="Times New Roman" w:hAnsi="Palatino Linotype" w:cs="Times New Roman"/>
          <w:color w:val="000000"/>
          <w:lang w:val="es-US" w:eastAsia="es-ES_tradnl"/>
        </w:rPr>
      </w:pPr>
      <w:r w:rsidRPr="00FC7E70">
        <w:rPr>
          <w:rFonts w:ascii="Palatino Linotype" w:eastAsia="Times New Roman" w:hAnsi="Palatino Linotype" w:cs="Times New Roman"/>
          <w:b/>
          <w:color w:val="000000"/>
          <w:lang w:val="es-US" w:eastAsia="es-ES_tradnl"/>
        </w:rPr>
        <w:t>4.</w:t>
      </w:r>
      <w:r w:rsidRPr="00FC7E70">
        <w:rPr>
          <w:rFonts w:ascii="Palatino Linotype" w:eastAsia="Times New Roman" w:hAnsi="Palatino Linotype" w:cs="Times New Roman"/>
          <w:color w:val="000000"/>
          <w:lang w:val="es-US" w:eastAsia="es-ES_tradnl"/>
        </w:rPr>
        <w:t xml:space="preserve"> Solicito me informe sobre el procedimiento para solicitar la pavimentación de carretera en el propio municipio de </w:t>
      </w:r>
      <w:proofErr w:type="spellStart"/>
      <w:r w:rsidRPr="00FC7E70">
        <w:rPr>
          <w:rFonts w:ascii="Palatino Linotype" w:eastAsia="Times New Roman" w:hAnsi="Palatino Linotype" w:cs="Times New Roman"/>
          <w:color w:val="000000"/>
          <w:lang w:val="es-US" w:eastAsia="es-ES_tradnl"/>
        </w:rPr>
        <w:t>Otumba</w:t>
      </w:r>
      <w:proofErr w:type="spellEnd"/>
      <w:r w:rsidRPr="00FC7E70">
        <w:rPr>
          <w:rFonts w:ascii="Palatino Linotype" w:eastAsia="Times New Roman" w:hAnsi="Palatino Linotype" w:cs="Times New Roman"/>
          <w:color w:val="000000"/>
          <w:lang w:val="es-US" w:eastAsia="es-ES_tradnl"/>
        </w:rPr>
        <w:t xml:space="preserve">. </w:t>
      </w:r>
    </w:p>
    <w:p w14:paraId="302B8EC6" w14:textId="77777777" w:rsidR="00913237" w:rsidRPr="00FC7E70" w:rsidRDefault="00913237" w:rsidP="00913237">
      <w:pPr>
        <w:pStyle w:val="Prrafodelista"/>
        <w:spacing w:line="360" w:lineRule="auto"/>
        <w:ind w:left="0"/>
        <w:jc w:val="both"/>
      </w:pPr>
    </w:p>
    <w:p w14:paraId="7B19A23B" w14:textId="005BCC69" w:rsidR="00913237" w:rsidRPr="00FC7E70" w:rsidRDefault="00913237" w:rsidP="00913237">
      <w:pPr>
        <w:pStyle w:val="Prrafodelista"/>
        <w:numPr>
          <w:ilvl w:val="0"/>
          <w:numId w:val="2"/>
        </w:numPr>
        <w:spacing w:line="360" w:lineRule="auto"/>
        <w:ind w:left="0" w:firstLine="0"/>
        <w:jc w:val="both"/>
      </w:pPr>
      <w:r w:rsidRPr="00FC7E70">
        <w:rPr>
          <w:rFonts w:ascii="Palatino Linotype" w:hAnsi="Palatino Linotype"/>
          <w:color w:val="000000"/>
        </w:rPr>
        <w:t xml:space="preserve">Derivado de dicha solicitud, el </w:t>
      </w:r>
      <w:r w:rsidRPr="00FC7E70">
        <w:rPr>
          <w:rFonts w:ascii="Palatino Linotype" w:hAnsi="Palatino Linotype"/>
          <w:b/>
          <w:color w:val="000000"/>
        </w:rPr>
        <w:t>SUJETO OBLIGADO</w:t>
      </w:r>
      <w:r w:rsidRPr="00FC7E70">
        <w:rPr>
          <w:rFonts w:ascii="Palatino Linotype" w:hAnsi="Palatino Linotype"/>
          <w:color w:val="000000"/>
        </w:rPr>
        <w:t xml:space="preserve"> adjunto a su respuesta el </w:t>
      </w:r>
      <w:r w:rsidRPr="00FC7E70">
        <w:rPr>
          <w:rFonts w:ascii="Palatino Linotype" w:hAnsi="Palatino Linotype"/>
        </w:rPr>
        <w:t xml:space="preserve">oficio de número OTU/OP/354/2020 de fecha diez (10) de septiembre del dos mil veinte, suscrito y signado por el Director de Obras Públicas del Ayuntamiento de </w:t>
      </w:r>
      <w:proofErr w:type="spellStart"/>
      <w:r w:rsidRPr="00FC7E70">
        <w:rPr>
          <w:rFonts w:ascii="Palatino Linotype" w:hAnsi="Palatino Linotype"/>
        </w:rPr>
        <w:t>Otumba</w:t>
      </w:r>
      <w:proofErr w:type="spellEnd"/>
      <w:r w:rsidRPr="00FC7E70">
        <w:rPr>
          <w:rFonts w:ascii="Palatino Linotype" w:hAnsi="Palatino Linotype"/>
        </w:rPr>
        <w:t xml:space="preserve"> y </w:t>
      </w:r>
      <w:r w:rsidRPr="00FC7E70">
        <w:t>un archivo que</w:t>
      </w:r>
      <w:r w:rsidRPr="00FC7E70">
        <w:rPr>
          <w:rFonts w:ascii="Palatino Linotype" w:hAnsi="Palatino Linotype"/>
        </w:rPr>
        <w:t xml:space="preserve"> contiene los </w:t>
      </w:r>
      <w:proofErr w:type="spellStart"/>
      <w:r w:rsidRPr="00FC7E70">
        <w:rPr>
          <w:rFonts w:ascii="Palatino Linotype" w:hAnsi="Palatino Linotype"/>
        </w:rPr>
        <w:t>curriulums</w:t>
      </w:r>
      <w:proofErr w:type="spellEnd"/>
      <w:r w:rsidRPr="00FC7E70">
        <w:rPr>
          <w:rFonts w:ascii="Palatino Linotype" w:hAnsi="Palatino Linotype"/>
        </w:rPr>
        <w:t xml:space="preserve"> vitae de diversos servidores públicos del Municipio de </w:t>
      </w:r>
      <w:proofErr w:type="spellStart"/>
      <w:r w:rsidRPr="00FC7E70">
        <w:rPr>
          <w:rFonts w:ascii="Palatino Linotype" w:hAnsi="Palatino Linotype"/>
        </w:rPr>
        <w:t>Otumba</w:t>
      </w:r>
      <w:proofErr w:type="spellEnd"/>
      <w:r w:rsidRPr="00FC7E70">
        <w:rPr>
          <w:rFonts w:ascii="Palatino Linotype" w:hAnsi="Palatino Linotype"/>
        </w:rPr>
        <w:t xml:space="preserve">, constante de veinticuatro (24) fojas; </w:t>
      </w:r>
      <w:r w:rsidRPr="00FC7E70">
        <w:rPr>
          <w:rFonts w:ascii="Palatino Linotype" w:eastAsia="Times New Roman" w:hAnsi="Palatino Linotype" w:cs="Arial"/>
          <w:lang w:val="es-ES"/>
        </w:rPr>
        <w:t xml:space="preserve">sin embargo, derivado de dicha respuesta </w:t>
      </w:r>
      <w:r w:rsidRPr="00FC7E70">
        <w:rPr>
          <w:rFonts w:ascii="Palatino Linotype" w:eastAsia="MS Mincho" w:hAnsi="Palatino Linotype" w:cs="Times New Roman"/>
        </w:rPr>
        <w:t xml:space="preserve">el hoy </w:t>
      </w:r>
      <w:r w:rsidRPr="00FC7E70">
        <w:rPr>
          <w:rFonts w:ascii="Palatino Linotype" w:eastAsia="MS Mincho" w:hAnsi="Palatino Linotype" w:cs="Times New Roman"/>
          <w:b/>
        </w:rPr>
        <w:t>RECURRENTE</w:t>
      </w:r>
      <w:r w:rsidRPr="00FC7E70">
        <w:rPr>
          <w:rFonts w:ascii="Palatino Linotype" w:eastAsia="MS Mincho" w:hAnsi="Palatino Linotype" w:cs="Times New Roman"/>
        </w:rPr>
        <w:t xml:space="preserve"> expresó como motivo </w:t>
      </w:r>
      <w:r w:rsidRPr="00FC7E70">
        <w:rPr>
          <w:rFonts w:ascii="Palatino Linotype" w:eastAsia="MS Mincho" w:hAnsi="Palatino Linotype" w:cs="Times New Roman"/>
        </w:rPr>
        <w:lastRenderedPageBreak/>
        <w:t xml:space="preserve">de inconformidad que no se le </w:t>
      </w:r>
      <w:proofErr w:type="spellStart"/>
      <w:r w:rsidRPr="00FC7E70">
        <w:rPr>
          <w:rFonts w:ascii="Palatino Linotype" w:eastAsia="MS Mincho" w:hAnsi="Palatino Linotype" w:cs="Times New Roman"/>
        </w:rPr>
        <w:t>esta</w:t>
      </w:r>
      <w:proofErr w:type="spellEnd"/>
      <w:r w:rsidRPr="00FC7E70">
        <w:rPr>
          <w:rFonts w:ascii="Palatino Linotype" w:eastAsia="MS Mincho" w:hAnsi="Palatino Linotype" w:cs="Times New Roman"/>
        </w:rPr>
        <w:t xml:space="preserve"> entregando la información solicitada, ya que la misma se encuentra incompleta .</w:t>
      </w:r>
    </w:p>
    <w:p w14:paraId="37103B1F" w14:textId="77777777" w:rsidR="00913237" w:rsidRPr="00FC7E70" w:rsidRDefault="00913237" w:rsidP="00913237">
      <w:pPr>
        <w:spacing w:line="360" w:lineRule="auto"/>
        <w:jc w:val="both"/>
      </w:pPr>
    </w:p>
    <w:p w14:paraId="1A80C500" w14:textId="53FE3479" w:rsidR="00913237" w:rsidRPr="00FC7E70" w:rsidRDefault="00913237" w:rsidP="00913237">
      <w:pPr>
        <w:pStyle w:val="Prrafodelista"/>
        <w:numPr>
          <w:ilvl w:val="0"/>
          <w:numId w:val="2"/>
        </w:numPr>
        <w:spacing w:line="360" w:lineRule="auto"/>
        <w:ind w:left="0" w:firstLine="0"/>
        <w:jc w:val="both"/>
        <w:rPr>
          <w:rFonts w:ascii="Palatino Linotype" w:eastAsia="MS Mincho" w:hAnsi="Palatino Linotype" w:cs="Times New Roman"/>
        </w:rPr>
      </w:pPr>
      <w:r w:rsidRPr="00FC7E70">
        <w:rPr>
          <w:rFonts w:ascii="Palatino Linotype" w:eastAsia="MS Mincho" w:hAnsi="Palatino Linotype" w:cs="Times New Roman"/>
        </w:rPr>
        <w:t xml:space="preserve">Posteriormente, a través de su informe justificado el </w:t>
      </w:r>
      <w:r w:rsidRPr="00FC7E70">
        <w:rPr>
          <w:rFonts w:ascii="Palatino Linotype" w:eastAsia="MS Mincho" w:hAnsi="Palatino Linotype" w:cs="Times New Roman"/>
          <w:b/>
        </w:rPr>
        <w:t>SUJETO OBLIGADO</w:t>
      </w:r>
      <w:r w:rsidRPr="00FC7E70">
        <w:rPr>
          <w:rFonts w:ascii="Palatino Linotype" w:eastAsia="MS Mincho" w:hAnsi="Palatino Linotype" w:cs="Times New Roman"/>
        </w:rPr>
        <w:t xml:space="preserve"> remitió información complementaria a su respuesta, la cual fue puesto a la vista del particular, sin que éste hiciera manifestaciones que a </w:t>
      </w:r>
      <w:proofErr w:type="gramStart"/>
      <w:r w:rsidRPr="00FC7E70">
        <w:rPr>
          <w:rFonts w:ascii="Palatino Linotype" w:eastAsia="MS Mincho" w:hAnsi="Palatino Linotype" w:cs="Times New Roman"/>
        </w:rPr>
        <w:t>sus derecho</w:t>
      </w:r>
      <w:proofErr w:type="gramEnd"/>
      <w:r w:rsidRPr="00FC7E70">
        <w:rPr>
          <w:rFonts w:ascii="Palatino Linotype" w:eastAsia="MS Mincho" w:hAnsi="Palatino Linotype" w:cs="Times New Roman"/>
        </w:rPr>
        <w:t xml:space="preserve"> convinieran.</w:t>
      </w:r>
    </w:p>
    <w:p w14:paraId="2BABE1CD" w14:textId="77777777" w:rsidR="00913237" w:rsidRPr="00FC7E70" w:rsidRDefault="00913237" w:rsidP="00913237">
      <w:pPr>
        <w:pStyle w:val="Prrafodelista"/>
        <w:spacing w:line="360" w:lineRule="auto"/>
        <w:ind w:left="0"/>
        <w:jc w:val="both"/>
        <w:rPr>
          <w:rFonts w:ascii="Palatino Linotype" w:eastAsia="MS Mincho" w:hAnsi="Palatino Linotype" w:cs="Times New Roman"/>
        </w:rPr>
      </w:pPr>
    </w:p>
    <w:p w14:paraId="7C023DB3" w14:textId="77777777" w:rsidR="00913237" w:rsidRPr="00FC7E70" w:rsidRDefault="00913237" w:rsidP="00913237">
      <w:pPr>
        <w:numPr>
          <w:ilvl w:val="0"/>
          <w:numId w:val="2"/>
        </w:numPr>
        <w:spacing w:line="360" w:lineRule="auto"/>
        <w:ind w:left="0" w:firstLine="0"/>
        <w:contextualSpacing/>
        <w:jc w:val="both"/>
        <w:rPr>
          <w:rFonts w:ascii="Palatino Linotype" w:eastAsia="MS Mincho" w:hAnsi="Palatino Linotype"/>
        </w:rPr>
      </w:pPr>
      <w:r w:rsidRPr="00FC7E70">
        <w:rPr>
          <w:rFonts w:ascii="Palatino Linotype" w:eastAsia="Calibri" w:hAnsi="Palatino Linotype" w:cs="Arial"/>
        </w:rPr>
        <w:t xml:space="preserve">En </w:t>
      </w:r>
      <w:r w:rsidRPr="00FC7E70">
        <w:rPr>
          <w:rFonts w:ascii="Palatino Linotype" w:eastAsia="MS Mincho" w:hAnsi="Palatino Linotype"/>
        </w:rPr>
        <w:t xml:space="preserve">consecuencia, el estudio de la presente resolución versará respecto del contenido de la respuesta, mediante la cual </w:t>
      </w:r>
      <w:proofErr w:type="spellStart"/>
      <w:r w:rsidRPr="00FC7E70">
        <w:rPr>
          <w:rFonts w:ascii="Palatino Linotype" w:eastAsia="MS Mincho" w:hAnsi="Palatino Linotype"/>
        </w:rPr>
        <w:t>prentende</w:t>
      </w:r>
      <w:proofErr w:type="spellEnd"/>
      <w:r w:rsidRPr="00FC7E70">
        <w:rPr>
          <w:rFonts w:ascii="Palatino Linotype" w:eastAsia="MS Mincho" w:hAnsi="Palatino Linotype"/>
        </w:rPr>
        <w:t xml:space="preserve"> dar respuesta el </w:t>
      </w:r>
      <w:r w:rsidRPr="00FC7E70">
        <w:rPr>
          <w:rFonts w:ascii="Palatino Linotype" w:eastAsia="MS Mincho" w:hAnsi="Palatino Linotype"/>
          <w:b/>
        </w:rPr>
        <w:t>SUJETO OBLIGADO</w:t>
      </w:r>
      <w:r w:rsidRPr="00FC7E70">
        <w:rPr>
          <w:rFonts w:ascii="Palatino Linotype" w:eastAsia="MS Mincho" w:hAnsi="Palatino Linotype"/>
        </w:rPr>
        <w:t xml:space="preserve">, ya que el hoy </w:t>
      </w:r>
      <w:r w:rsidRPr="00FC7E70">
        <w:rPr>
          <w:rFonts w:ascii="Palatino Linotype" w:eastAsia="MS Mincho" w:hAnsi="Palatino Linotype"/>
          <w:b/>
        </w:rPr>
        <w:t xml:space="preserve">RECURRENTE </w:t>
      </w:r>
      <w:r w:rsidRPr="00FC7E70">
        <w:rPr>
          <w:rFonts w:ascii="Palatino Linotype" w:eastAsia="MS Mincho" w:hAnsi="Palatino Linotype"/>
        </w:rPr>
        <w:t>como motivo de inconformidad señala que no se le proporcionó la información solicitada de manera completa, lo anterior  con la finalidad de determinar si efectivamente la misma se encuentra accesible, de no ser el caso de se ordenara la reparación de la afectación en la que se haya incurrido.</w:t>
      </w:r>
    </w:p>
    <w:p w14:paraId="7D06001F" w14:textId="77777777" w:rsidR="00913237" w:rsidRPr="00FC7E70" w:rsidRDefault="00913237" w:rsidP="00913237">
      <w:pPr>
        <w:contextualSpacing/>
        <w:rPr>
          <w:rFonts w:ascii="Palatino Linotype" w:eastAsia="MS Mincho" w:hAnsi="Palatino Linotype"/>
        </w:rPr>
      </w:pPr>
    </w:p>
    <w:p w14:paraId="28148876" w14:textId="5CBD87F3" w:rsidR="00913237" w:rsidRPr="00FC7E70" w:rsidRDefault="00913237" w:rsidP="00913237">
      <w:pPr>
        <w:numPr>
          <w:ilvl w:val="0"/>
          <w:numId w:val="2"/>
        </w:numPr>
        <w:spacing w:before="240" w:after="240" w:line="360" w:lineRule="auto"/>
        <w:ind w:left="0" w:firstLine="0"/>
        <w:contextualSpacing/>
        <w:jc w:val="both"/>
        <w:rPr>
          <w:rFonts w:ascii="Palatino Linotype" w:hAnsi="Palatino Linotype"/>
          <w:b/>
          <w:i/>
        </w:rPr>
      </w:pPr>
      <w:r w:rsidRPr="00FC7E70">
        <w:rPr>
          <w:rFonts w:ascii="Palatino Linotype" w:hAnsi="Palatino Linotype" w:cs="Arial"/>
        </w:rPr>
        <w:t xml:space="preserve">Por lo anterior, el presente recurso de revisión se circunscribe en determinar si se </w:t>
      </w:r>
      <w:r w:rsidRPr="00FC7E70">
        <w:rPr>
          <w:rFonts w:ascii="Palatino Linotype" w:hAnsi="Palatino Linotype"/>
        </w:rPr>
        <w:t xml:space="preserve">actualizan las hipótesis </w:t>
      </w:r>
      <w:r w:rsidRPr="00FC7E70">
        <w:rPr>
          <w:rFonts w:ascii="Palatino Linotype" w:hAnsi="Palatino Linotype" w:cs="Arial"/>
          <w:lang w:eastAsia="es-MX"/>
        </w:rPr>
        <w:t xml:space="preserve">contenidas en </w:t>
      </w:r>
      <w:r w:rsidRPr="00FC7E70">
        <w:rPr>
          <w:rFonts w:ascii="Palatino Linotype" w:hAnsi="Palatino Linotype" w:cs="Arial"/>
          <w:lang w:val="es-ES" w:eastAsia="es-MX"/>
        </w:rPr>
        <w:t xml:space="preserve">el artículo 179 fracción </w:t>
      </w:r>
      <w:r w:rsidRPr="00FC7E70">
        <w:rPr>
          <w:rFonts w:ascii="Palatino Linotype" w:hAnsi="Palatino Linotype" w:cs="Arial"/>
          <w:b/>
          <w:lang w:val="es-ES" w:eastAsia="es-MX"/>
        </w:rPr>
        <w:t xml:space="preserve">I y VI </w:t>
      </w:r>
      <w:r w:rsidRPr="00FC7E70">
        <w:rPr>
          <w:rFonts w:ascii="Palatino Linotype" w:hAnsi="Palatino Linotype" w:cs="Arial"/>
          <w:lang w:val="es-ES" w:eastAsia="es-MX"/>
        </w:rPr>
        <w:t xml:space="preserve">de la </w:t>
      </w:r>
      <w:r w:rsidRPr="00FC7E70">
        <w:rPr>
          <w:rFonts w:ascii="Palatino Linotype" w:eastAsia="Calibri" w:hAnsi="Palatino Linotype" w:cs="Arial"/>
          <w:b/>
          <w:lang w:val="es-ES"/>
        </w:rPr>
        <w:t>Ley de Transparencia y Acceso a la Información Pública del Estado de México y Municipios</w:t>
      </w:r>
      <w:r w:rsidRPr="00FC7E70">
        <w:rPr>
          <w:rFonts w:ascii="Palatino Linotype" w:hAnsi="Palatino Linotype" w:cs="Arial"/>
          <w:lang w:val="es-ES" w:eastAsia="es-MX"/>
        </w:rPr>
        <w:t xml:space="preserve">. </w:t>
      </w:r>
    </w:p>
    <w:p w14:paraId="41E25975" w14:textId="77777777" w:rsidR="00913237" w:rsidRPr="00FC7E70" w:rsidRDefault="00913237" w:rsidP="00913237">
      <w:pPr>
        <w:pStyle w:val="Prrafodelista"/>
        <w:rPr>
          <w:rFonts w:ascii="Palatino Linotype" w:hAnsi="Palatino Linotype"/>
          <w:b/>
          <w:i/>
        </w:rPr>
      </w:pPr>
    </w:p>
    <w:p w14:paraId="6E154AC5" w14:textId="77777777" w:rsidR="00913237" w:rsidRPr="00FC7E70" w:rsidRDefault="00913237" w:rsidP="00913237">
      <w:pPr>
        <w:spacing w:before="240" w:after="240" w:line="360" w:lineRule="auto"/>
        <w:contextualSpacing/>
        <w:jc w:val="both"/>
        <w:rPr>
          <w:rFonts w:ascii="Palatino Linotype" w:hAnsi="Palatino Linotype"/>
          <w:b/>
          <w:i/>
        </w:rPr>
      </w:pPr>
    </w:p>
    <w:p w14:paraId="36C3D50F" w14:textId="77777777" w:rsidR="00913237" w:rsidRPr="00FC7E70" w:rsidRDefault="00913237" w:rsidP="00913237">
      <w:pPr>
        <w:pStyle w:val="Ttulo1"/>
        <w:spacing w:line="360" w:lineRule="auto"/>
        <w:rPr>
          <w:b/>
          <w:color w:val="000000" w:themeColor="text1"/>
          <w:szCs w:val="24"/>
        </w:rPr>
      </w:pPr>
      <w:bookmarkStart w:id="124" w:name="_Toc501021590"/>
      <w:bookmarkStart w:id="125" w:name="_Toc27653761"/>
      <w:bookmarkStart w:id="126" w:name="_Toc34157668"/>
      <w:r w:rsidRPr="00FC7E70">
        <w:rPr>
          <w:b/>
          <w:color w:val="000000" w:themeColor="text1"/>
          <w:szCs w:val="24"/>
        </w:rPr>
        <w:lastRenderedPageBreak/>
        <w:t>CUARTO. Del estudio y resolución del asunto.</w:t>
      </w:r>
      <w:bookmarkEnd w:id="124"/>
      <w:bookmarkEnd w:id="125"/>
      <w:bookmarkEnd w:id="126"/>
    </w:p>
    <w:p w14:paraId="6503D164" w14:textId="77777777" w:rsidR="00CE6A67" w:rsidRPr="00FC7E70" w:rsidRDefault="00CE6A67" w:rsidP="00CE6A67">
      <w:pPr>
        <w:spacing w:line="360" w:lineRule="auto"/>
        <w:rPr>
          <w:rFonts w:ascii="Palatino Linotype" w:hAnsi="Palatino Linotype"/>
        </w:rPr>
      </w:pPr>
      <w:bookmarkStart w:id="127" w:name="_Toc34246179"/>
      <w:bookmarkStart w:id="128" w:name="_Toc35535696"/>
      <w:bookmarkEnd w:id="120"/>
      <w:bookmarkEnd w:id="121"/>
    </w:p>
    <w:p w14:paraId="589C5D53" w14:textId="797E329E" w:rsidR="00743E11" w:rsidRPr="00FC7E70" w:rsidRDefault="00CE6A67" w:rsidP="00743E11">
      <w:pPr>
        <w:pStyle w:val="Prrafodelista"/>
        <w:numPr>
          <w:ilvl w:val="0"/>
          <w:numId w:val="2"/>
        </w:numPr>
        <w:spacing w:line="360" w:lineRule="auto"/>
        <w:ind w:left="0" w:firstLine="0"/>
        <w:jc w:val="both"/>
        <w:rPr>
          <w:rFonts w:ascii="Palatino Linotype" w:hAnsi="Palatino Linotype" w:cs="Arial"/>
        </w:rPr>
      </w:pPr>
      <w:r w:rsidRPr="00FC7E70">
        <w:rPr>
          <w:rFonts w:ascii="Palatino Linotype" w:eastAsia="Calibri" w:hAnsi="Palatino Linotype" w:cs="Arial"/>
          <w:color w:val="000000" w:themeColor="text1"/>
        </w:rPr>
        <w:t xml:space="preserve">Ahora bien, del caso concreto y derivado del razonamiento lógico-jurídico de las constancias que obran en el expediente electrónico al rubro indicado, es de señalar que el </w:t>
      </w:r>
      <w:r w:rsidRPr="00FC7E70">
        <w:rPr>
          <w:rFonts w:ascii="Palatino Linotype" w:hAnsi="Palatino Linotype" w:cs="Arial"/>
          <w:color w:val="000000" w:themeColor="text1"/>
        </w:rPr>
        <w:t xml:space="preserve">ahora </w:t>
      </w:r>
      <w:r w:rsidRPr="00FC7E70">
        <w:rPr>
          <w:rFonts w:ascii="Palatino Linotype" w:hAnsi="Palatino Linotype" w:cs="Arial"/>
          <w:b/>
          <w:color w:val="000000" w:themeColor="text1"/>
        </w:rPr>
        <w:t>RECURRENTE,</w:t>
      </w:r>
      <w:r w:rsidRPr="00FC7E70">
        <w:rPr>
          <w:rFonts w:ascii="Palatino Linotype" w:hAnsi="Palatino Linotype" w:cs="Arial"/>
          <w:color w:val="000000" w:themeColor="text1"/>
        </w:rPr>
        <w:t xml:space="preserve"> solicitó </w:t>
      </w:r>
      <w:r w:rsidRPr="00FC7E70">
        <w:rPr>
          <w:rFonts w:ascii="Palatino Linotype" w:hAnsi="Palatino Linotype" w:cs="Arial"/>
        </w:rPr>
        <w:t xml:space="preserve">al </w:t>
      </w:r>
      <w:r w:rsidRPr="00FC7E70">
        <w:rPr>
          <w:rFonts w:ascii="Palatino Linotype" w:hAnsi="Palatino Linotype" w:cs="Arial"/>
          <w:b/>
        </w:rPr>
        <w:t>SUJETO OBLIGADO</w:t>
      </w:r>
      <w:r w:rsidRPr="00FC7E70">
        <w:rPr>
          <w:rFonts w:ascii="Palatino Linotype" w:hAnsi="Palatino Linotype" w:cs="Arial"/>
        </w:rPr>
        <w:t xml:space="preserve"> </w:t>
      </w:r>
      <w:r w:rsidR="00743E11" w:rsidRPr="00FC7E70">
        <w:rPr>
          <w:rFonts w:ascii="Palatino Linotype" w:hAnsi="Palatino Linotype" w:cs="Arial"/>
        </w:rPr>
        <w:t xml:space="preserve">lo siguiente: </w:t>
      </w:r>
      <w:r w:rsidR="00C870CD" w:rsidRPr="00FC7E70">
        <w:rPr>
          <w:rFonts w:ascii="Palatino Linotype" w:hAnsi="Palatino Linotype" w:cs="Arial"/>
        </w:rPr>
        <w:t>(</w:t>
      </w:r>
      <w:r w:rsidR="00743E11" w:rsidRPr="00FC7E70">
        <w:rPr>
          <w:rFonts w:ascii="Palatino Linotype" w:hAnsi="Palatino Linotype" w:cs="Arial"/>
        </w:rPr>
        <w:t>1</w:t>
      </w:r>
      <w:r w:rsidR="00C870CD" w:rsidRPr="00FC7E70">
        <w:rPr>
          <w:rFonts w:ascii="Palatino Linotype" w:hAnsi="Palatino Linotype" w:cs="Arial"/>
        </w:rPr>
        <w:t>)</w:t>
      </w:r>
      <w:r w:rsidR="00743E11" w:rsidRPr="00FC7E70">
        <w:rPr>
          <w:rFonts w:ascii="Palatino Linotype" w:eastAsia="Times New Roman" w:hAnsi="Palatino Linotype" w:cs="Times New Roman"/>
          <w:color w:val="000000"/>
          <w:lang w:val="es-US" w:eastAsia="es-ES_tradnl"/>
        </w:rPr>
        <w:t xml:space="preserve"> Las licitaciones a empresas privadas o estatales que participaron para la remodelación o pavimentación de la calle Eugenio Montaño (administración 2019-2021), así como el gasto ejercido; </w:t>
      </w:r>
      <w:r w:rsidR="00C870CD" w:rsidRPr="00FC7E70">
        <w:rPr>
          <w:rFonts w:ascii="Palatino Linotype" w:eastAsia="Times New Roman" w:hAnsi="Palatino Linotype" w:cs="Times New Roman"/>
          <w:color w:val="000000"/>
          <w:lang w:val="es-US" w:eastAsia="es-ES_tradnl"/>
        </w:rPr>
        <w:t>(</w:t>
      </w:r>
      <w:r w:rsidR="00743E11" w:rsidRPr="00FC7E70">
        <w:rPr>
          <w:rFonts w:ascii="Palatino Linotype" w:eastAsia="Times New Roman" w:hAnsi="Palatino Linotype" w:cs="Times New Roman"/>
          <w:color w:val="000000"/>
          <w:lang w:val="es-US" w:eastAsia="es-ES_tradnl"/>
        </w:rPr>
        <w:t>2</w:t>
      </w:r>
      <w:r w:rsidR="00C870CD" w:rsidRPr="00FC7E70">
        <w:rPr>
          <w:rFonts w:ascii="Palatino Linotype" w:eastAsia="Times New Roman" w:hAnsi="Palatino Linotype" w:cs="Times New Roman"/>
          <w:color w:val="000000"/>
          <w:lang w:val="es-US" w:eastAsia="es-ES_tradnl"/>
        </w:rPr>
        <w:t>) l</w:t>
      </w:r>
      <w:r w:rsidR="00743E11" w:rsidRPr="00FC7E70">
        <w:rPr>
          <w:rFonts w:ascii="Palatino Linotype" w:eastAsia="Times New Roman" w:hAnsi="Palatino Linotype" w:cs="Times New Roman"/>
          <w:color w:val="000000"/>
          <w:lang w:val="es-US" w:eastAsia="es-ES_tradnl"/>
        </w:rPr>
        <w:t xml:space="preserve">os recursos económicos que se han destinado a cada comunidad del municipio de </w:t>
      </w:r>
      <w:proofErr w:type="spellStart"/>
      <w:r w:rsidR="00743E11" w:rsidRPr="00FC7E70">
        <w:rPr>
          <w:rFonts w:ascii="Palatino Linotype" w:eastAsia="Times New Roman" w:hAnsi="Palatino Linotype" w:cs="Times New Roman"/>
          <w:color w:val="000000"/>
          <w:lang w:val="es-US" w:eastAsia="es-ES_tradnl"/>
        </w:rPr>
        <w:t>Otumba</w:t>
      </w:r>
      <w:proofErr w:type="spellEnd"/>
      <w:r w:rsidR="00743E11" w:rsidRPr="00FC7E70">
        <w:rPr>
          <w:rFonts w:ascii="Palatino Linotype" w:eastAsia="Times New Roman" w:hAnsi="Palatino Linotype" w:cs="Times New Roman"/>
          <w:color w:val="000000"/>
          <w:lang w:val="es-US" w:eastAsia="es-ES_tradnl"/>
        </w:rPr>
        <w:t xml:space="preserve">, desglosado por localidad, colonias y por periodo, comprendido de 2019-2020, ya sea para pavimentación, alumbrado o algún otro recurso que se necesite; </w:t>
      </w:r>
      <w:r w:rsidR="00C870CD" w:rsidRPr="00FC7E70">
        <w:rPr>
          <w:rFonts w:ascii="Palatino Linotype" w:eastAsia="Times New Roman" w:hAnsi="Palatino Linotype" w:cs="Times New Roman"/>
          <w:color w:val="000000"/>
          <w:lang w:val="es-US" w:eastAsia="es-ES_tradnl"/>
        </w:rPr>
        <w:t>(</w:t>
      </w:r>
      <w:r w:rsidR="00743E11" w:rsidRPr="00FC7E70">
        <w:rPr>
          <w:rFonts w:ascii="Palatino Linotype" w:eastAsia="Times New Roman" w:hAnsi="Palatino Linotype" w:cs="Times New Roman"/>
          <w:color w:val="000000"/>
          <w:lang w:val="es-US" w:eastAsia="es-ES_tradnl"/>
        </w:rPr>
        <w:t>3</w:t>
      </w:r>
      <w:r w:rsidR="00C870CD" w:rsidRPr="00FC7E70">
        <w:rPr>
          <w:rFonts w:ascii="Palatino Linotype" w:eastAsia="Times New Roman" w:hAnsi="Palatino Linotype" w:cs="Times New Roman"/>
          <w:color w:val="000000"/>
          <w:lang w:val="es-US" w:eastAsia="es-ES_tradnl"/>
        </w:rPr>
        <w:t>)</w:t>
      </w:r>
      <w:r w:rsidR="00743E11" w:rsidRPr="00FC7E70">
        <w:rPr>
          <w:rFonts w:ascii="Palatino Linotype" w:eastAsia="Times New Roman" w:hAnsi="Palatino Linotype" w:cs="Times New Roman"/>
          <w:color w:val="000000"/>
          <w:lang w:val="es-US" w:eastAsia="es-ES_tradnl"/>
        </w:rPr>
        <w:t xml:space="preserve"> </w:t>
      </w:r>
      <w:r w:rsidR="00C870CD" w:rsidRPr="00FC7E70">
        <w:rPr>
          <w:rFonts w:ascii="Palatino Linotype" w:eastAsia="Times New Roman" w:hAnsi="Palatino Linotype" w:cs="Times New Roman"/>
          <w:color w:val="000000"/>
          <w:lang w:val="es-US" w:eastAsia="es-ES_tradnl"/>
        </w:rPr>
        <w:t>e</w:t>
      </w:r>
      <w:r w:rsidR="00743E11" w:rsidRPr="00FC7E70">
        <w:rPr>
          <w:rFonts w:ascii="Palatino Linotype" w:eastAsia="Times New Roman" w:hAnsi="Palatino Linotype" w:cs="Times New Roman"/>
          <w:color w:val="000000"/>
          <w:lang w:val="es-US" w:eastAsia="es-ES_tradnl"/>
        </w:rPr>
        <w:t xml:space="preserve">l </w:t>
      </w:r>
      <w:proofErr w:type="spellStart"/>
      <w:r w:rsidR="00743E11" w:rsidRPr="00FC7E70">
        <w:rPr>
          <w:rFonts w:ascii="Palatino Linotype" w:eastAsia="Times New Roman" w:hAnsi="Palatino Linotype" w:cs="Times New Roman"/>
          <w:color w:val="000000"/>
          <w:lang w:val="es-US" w:eastAsia="es-ES_tradnl"/>
        </w:rPr>
        <w:t>Currriculum</w:t>
      </w:r>
      <w:proofErr w:type="spellEnd"/>
      <w:r w:rsidR="00743E11" w:rsidRPr="00FC7E70">
        <w:rPr>
          <w:rFonts w:ascii="Palatino Linotype" w:eastAsia="Times New Roman" w:hAnsi="Palatino Linotype" w:cs="Times New Roman"/>
          <w:color w:val="000000"/>
          <w:lang w:val="es-US" w:eastAsia="es-ES_tradnl"/>
        </w:rPr>
        <w:t xml:space="preserve"> de cada uno de los integrantes del cabildo municipal de esta administración 2019-2021, desde el nivel más bajo ya sea operativo, hasta el nivel superior o mandos superiores ya sea el propio presidente municipal; y, </w:t>
      </w:r>
      <w:r w:rsidR="00C870CD" w:rsidRPr="00FC7E70">
        <w:rPr>
          <w:rFonts w:ascii="Palatino Linotype" w:eastAsia="Times New Roman" w:hAnsi="Palatino Linotype" w:cs="Times New Roman"/>
          <w:color w:val="000000"/>
          <w:lang w:val="es-US" w:eastAsia="es-ES_tradnl"/>
        </w:rPr>
        <w:t>(</w:t>
      </w:r>
      <w:r w:rsidR="00743E11" w:rsidRPr="00FC7E70">
        <w:rPr>
          <w:rFonts w:ascii="Palatino Linotype" w:eastAsia="Times New Roman" w:hAnsi="Palatino Linotype" w:cs="Times New Roman"/>
          <w:color w:val="000000"/>
          <w:lang w:val="es-US" w:eastAsia="es-ES_tradnl"/>
        </w:rPr>
        <w:t>4</w:t>
      </w:r>
      <w:r w:rsidR="00C870CD" w:rsidRPr="00FC7E70">
        <w:rPr>
          <w:rFonts w:ascii="Palatino Linotype" w:eastAsia="Times New Roman" w:hAnsi="Palatino Linotype" w:cs="Times New Roman"/>
          <w:color w:val="000000"/>
          <w:lang w:val="es-US" w:eastAsia="es-ES_tradnl"/>
        </w:rPr>
        <w:t>)</w:t>
      </w:r>
      <w:r w:rsidR="00743E11" w:rsidRPr="00FC7E70">
        <w:rPr>
          <w:rFonts w:ascii="Palatino Linotype" w:eastAsia="Times New Roman" w:hAnsi="Palatino Linotype" w:cs="Times New Roman"/>
          <w:color w:val="000000"/>
          <w:lang w:val="es-US" w:eastAsia="es-ES_tradnl"/>
        </w:rPr>
        <w:t xml:space="preserve"> </w:t>
      </w:r>
      <w:r w:rsidR="00C870CD" w:rsidRPr="00FC7E70">
        <w:rPr>
          <w:rFonts w:ascii="Palatino Linotype" w:eastAsia="Times New Roman" w:hAnsi="Palatino Linotype" w:cs="Times New Roman"/>
          <w:color w:val="000000"/>
          <w:lang w:val="es-US" w:eastAsia="es-ES_tradnl"/>
        </w:rPr>
        <w:t>e</w:t>
      </w:r>
      <w:r w:rsidR="00743E11" w:rsidRPr="00FC7E70">
        <w:rPr>
          <w:rFonts w:ascii="Palatino Linotype" w:eastAsia="Times New Roman" w:hAnsi="Palatino Linotype" w:cs="Times New Roman"/>
          <w:color w:val="000000"/>
          <w:lang w:val="es-US" w:eastAsia="es-ES_tradnl"/>
        </w:rPr>
        <w:t xml:space="preserve">l procedimiento para solicitar la pavimentación de carretera en el propio Municipio de </w:t>
      </w:r>
      <w:proofErr w:type="spellStart"/>
      <w:r w:rsidR="00743E11" w:rsidRPr="00FC7E70">
        <w:rPr>
          <w:rFonts w:ascii="Palatino Linotype" w:eastAsia="Times New Roman" w:hAnsi="Palatino Linotype" w:cs="Times New Roman"/>
          <w:color w:val="000000"/>
          <w:lang w:val="es-US" w:eastAsia="es-ES_tradnl"/>
        </w:rPr>
        <w:t>Otumba</w:t>
      </w:r>
      <w:proofErr w:type="spellEnd"/>
      <w:r w:rsidR="00743E11" w:rsidRPr="00FC7E70">
        <w:rPr>
          <w:rFonts w:ascii="Palatino Linotype" w:eastAsia="Times New Roman" w:hAnsi="Palatino Linotype" w:cs="Times New Roman"/>
          <w:color w:val="000000"/>
          <w:lang w:val="es-US" w:eastAsia="es-ES_tradnl"/>
        </w:rPr>
        <w:t xml:space="preserve">. </w:t>
      </w:r>
    </w:p>
    <w:p w14:paraId="77D45C2E" w14:textId="77777777" w:rsidR="00CE6A67" w:rsidRPr="00FC7E70" w:rsidRDefault="00CE6A67" w:rsidP="00CE6A67">
      <w:pPr>
        <w:spacing w:line="360" w:lineRule="auto"/>
        <w:contextualSpacing/>
        <w:jc w:val="both"/>
        <w:rPr>
          <w:rFonts w:ascii="Palatino Linotype" w:hAnsi="Palatino Linotype" w:cs="Arial"/>
        </w:rPr>
      </w:pPr>
    </w:p>
    <w:p w14:paraId="06F75F5A" w14:textId="3B549A6A" w:rsidR="00CE6A67" w:rsidRPr="00FC7E70" w:rsidRDefault="00CE6A67" w:rsidP="00CE6A67">
      <w:pPr>
        <w:numPr>
          <w:ilvl w:val="0"/>
          <w:numId w:val="2"/>
        </w:numPr>
        <w:spacing w:line="360" w:lineRule="auto"/>
        <w:ind w:left="0" w:firstLine="0"/>
        <w:contextualSpacing/>
        <w:jc w:val="both"/>
        <w:rPr>
          <w:rFonts w:ascii="Palatino Linotype" w:hAnsi="Palatino Linotype"/>
        </w:rPr>
      </w:pPr>
      <w:r w:rsidRPr="00FC7E70">
        <w:rPr>
          <w:rFonts w:ascii="Palatino Linotype" w:eastAsia="MS Mincho" w:hAnsi="Palatino Linotype" w:cs="Arial"/>
        </w:rPr>
        <w:t xml:space="preserve">En respuesta a la solicitud de información, el </w:t>
      </w:r>
      <w:r w:rsidRPr="00FC7E70">
        <w:rPr>
          <w:rFonts w:ascii="Palatino Linotype" w:eastAsia="MS Mincho" w:hAnsi="Palatino Linotype" w:cs="Arial"/>
          <w:b/>
          <w:bCs/>
        </w:rPr>
        <w:t xml:space="preserve">SUJETO OBLIGADO </w:t>
      </w:r>
      <w:r w:rsidRPr="00FC7E70">
        <w:rPr>
          <w:rFonts w:ascii="Palatino Linotype" w:eastAsia="MS Mincho" w:hAnsi="Palatino Linotype" w:cs="Arial"/>
          <w:bCs/>
        </w:rPr>
        <w:t xml:space="preserve">remitió el </w:t>
      </w:r>
      <w:r w:rsidRPr="00FC7E70">
        <w:rPr>
          <w:rFonts w:ascii="Palatino Linotype" w:hAnsi="Palatino Linotype"/>
        </w:rPr>
        <w:t xml:space="preserve">oficio de número OTU/OP/354/2020 de fecha diez (10) de septiembre del dos mil veinte, suscrito y signado por el Director de Obras Públicas del Ayuntamiento de </w:t>
      </w:r>
      <w:proofErr w:type="spellStart"/>
      <w:r w:rsidRPr="00FC7E70">
        <w:rPr>
          <w:rFonts w:ascii="Palatino Linotype" w:hAnsi="Palatino Linotype"/>
        </w:rPr>
        <w:t>Otumba</w:t>
      </w:r>
      <w:proofErr w:type="spellEnd"/>
      <w:r w:rsidRPr="00FC7E70">
        <w:rPr>
          <w:rFonts w:ascii="Palatino Linotype" w:hAnsi="Palatino Linotype"/>
        </w:rPr>
        <w:t xml:space="preserve"> y un archivo que contiene los </w:t>
      </w:r>
      <w:proofErr w:type="spellStart"/>
      <w:r w:rsidRPr="00FC7E70">
        <w:rPr>
          <w:rFonts w:ascii="Palatino Linotype" w:hAnsi="Palatino Linotype"/>
        </w:rPr>
        <w:t>curriulums</w:t>
      </w:r>
      <w:proofErr w:type="spellEnd"/>
      <w:r w:rsidRPr="00FC7E70">
        <w:rPr>
          <w:rFonts w:ascii="Palatino Linotype" w:hAnsi="Palatino Linotype"/>
        </w:rPr>
        <w:t xml:space="preserve"> vitae de diversos servidores públicos del Municipio de </w:t>
      </w:r>
      <w:proofErr w:type="spellStart"/>
      <w:r w:rsidRPr="00FC7E70">
        <w:rPr>
          <w:rFonts w:ascii="Palatino Linotype" w:hAnsi="Palatino Linotype"/>
        </w:rPr>
        <w:t>Otumba</w:t>
      </w:r>
      <w:proofErr w:type="spellEnd"/>
      <w:r w:rsidRPr="00FC7E70">
        <w:rPr>
          <w:rFonts w:ascii="Palatino Linotype" w:hAnsi="Palatino Linotype"/>
        </w:rPr>
        <w:t>, constante de veinticuatro (24) fojas, los cuales no se insertan en la presente resolución por ser del conocimiento de las partes.</w:t>
      </w:r>
    </w:p>
    <w:p w14:paraId="06C74BD5" w14:textId="77777777" w:rsidR="00CE6A67" w:rsidRPr="00FC7E70" w:rsidRDefault="00CE6A67" w:rsidP="00CE6A67">
      <w:pPr>
        <w:numPr>
          <w:ilvl w:val="0"/>
          <w:numId w:val="2"/>
        </w:numPr>
        <w:spacing w:line="360" w:lineRule="auto"/>
        <w:ind w:left="0" w:firstLine="0"/>
        <w:contextualSpacing/>
        <w:jc w:val="both"/>
        <w:rPr>
          <w:rFonts w:ascii="Palatino Linotype" w:hAnsi="Palatino Linotype"/>
        </w:rPr>
      </w:pPr>
      <w:r w:rsidRPr="00FC7E70">
        <w:rPr>
          <w:rFonts w:ascii="Palatino Linotype" w:hAnsi="Palatino Linotype" w:cs="Arial"/>
        </w:rPr>
        <w:lastRenderedPageBreak/>
        <w:t xml:space="preserve">El particular inconforme con la respuesta </w:t>
      </w:r>
      <w:r w:rsidRPr="00FC7E70">
        <w:rPr>
          <w:rFonts w:ascii="Palatino Linotype" w:eastAsia="MS Mincho" w:hAnsi="Palatino Linotype" w:cs="Arial"/>
        </w:rPr>
        <w:t>presentó su recurso de revisión en el cual manifestó como inconformidad en términos generales que no se le entregó toda la información solicitada.</w:t>
      </w:r>
    </w:p>
    <w:p w14:paraId="26B4E80C" w14:textId="77777777" w:rsidR="00CE6A67" w:rsidRPr="00FC7E70" w:rsidRDefault="00CE6A67" w:rsidP="00CE6A67">
      <w:pPr>
        <w:pStyle w:val="Prrafodelista"/>
        <w:rPr>
          <w:rFonts w:ascii="Palatino Linotype" w:eastAsia="MS Mincho" w:hAnsi="Palatino Linotype"/>
        </w:rPr>
      </w:pPr>
    </w:p>
    <w:p w14:paraId="212BE109" w14:textId="485CF128" w:rsidR="00743E11" w:rsidRPr="00FC7E70" w:rsidRDefault="00CE6A67" w:rsidP="00743E11">
      <w:pPr>
        <w:numPr>
          <w:ilvl w:val="0"/>
          <w:numId w:val="2"/>
        </w:numPr>
        <w:spacing w:line="360" w:lineRule="auto"/>
        <w:ind w:left="0" w:firstLine="0"/>
        <w:contextualSpacing/>
        <w:jc w:val="both"/>
        <w:rPr>
          <w:rFonts w:ascii="Palatino Linotype" w:eastAsia="MS Mincho" w:hAnsi="Palatino Linotype"/>
        </w:rPr>
      </w:pPr>
      <w:r w:rsidRPr="00FC7E70">
        <w:rPr>
          <w:rFonts w:ascii="Palatino Linotype" w:eastAsia="MS Mincho" w:hAnsi="Palatino Linotype"/>
        </w:rPr>
        <w:t xml:space="preserve">Derivado de lo anterior, el </w:t>
      </w:r>
      <w:r w:rsidRPr="00FC7E70">
        <w:rPr>
          <w:rFonts w:ascii="Palatino Linotype" w:eastAsia="MS Mincho" w:hAnsi="Palatino Linotype"/>
          <w:b/>
          <w:bCs/>
        </w:rPr>
        <w:t xml:space="preserve">SUJETO OBLIGADO </w:t>
      </w:r>
      <w:r w:rsidRPr="00FC7E70">
        <w:rPr>
          <w:rFonts w:ascii="Palatino Linotype" w:eastAsia="MS Mincho" w:hAnsi="Palatino Linotype"/>
        </w:rPr>
        <w:t xml:space="preserve">por medio de su informe justificado adjunto </w:t>
      </w:r>
      <w:r w:rsidR="00743E11" w:rsidRPr="00FC7E70">
        <w:rPr>
          <w:rFonts w:ascii="Palatino Linotype" w:hAnsi="Palatino Linotype"/>
          <w:color w:val="000000"/>
          <w:szCs w:val="22"/>
        </w:rPr>
        <w:t xml:space="preserve">el oficio número 00081/OTUMBA/IP/2020 de fecha quince (15) de octubre de dos mil veinte, suscrito por el Director de la Unidad de </w:t>
      </w:r>
      <w:proofErr w:type="spellStart"/>
      <w:r w:rsidR="00743E11" w:rsidRPr="00FC7E70">
        <w:rPr>
          <w:rFonts w:ascii="Palatino Linotype" w:hAnsi="Palatino Linotype"/>
          <w:color w:val="000000"/>
          <w:szCs w:val="22"/>
        </w:rPr>
        <w:t>Transpaencia</w:t>
      </w:r>
      <w:proofErr w:type="spellEnd"/>
      <w:r w:rsidR="00743E11" w:rsidRPr="00FC7E70">
        <w:rPr>
          <w:rFonts w:ascii="Palatino Linotype" w:hAnsi="Palatino Linotype"/>
          <w:color w:val="000000"/>
          <w:szCs w:val="22"/>
        </w:rPr>
        <w:t xml:space="preserve">, mediante el cual rinde su informe justificado, constante de seis (06) fojas, mediante el cual en términos generales reitera su respuesta en los cuatro puntos de la solicitud de información; sin embargo, por lo que hace al punto relativo a </w:t>
      </w:r>
      <w:r w:rsidR="00743E11" w:rsidRPr="00FC7E70">
        <w:rPr>
          <w:rFonts w:ascii="Palatino Linotype" w:eastAsia="Times New Roman" w:hAnsi="Palatino Linotype" w:cs="Times New Roman"/>
          <w:color w:val="000000"/>
          <w:lang w:val="es-US" w:eastAsia="es-ES_tradnl"/>
        </w:rPr>
        <w:t xml:space="preserve">las licitaciones a empresas privadas o estatales que participaron para la remodelación o pavimentación de la calle Eugenio Montaño (administración 2019-2021), así como el gasto ejercido, el </w:t>
      </w:r>
      <w:r w:rsidR="00743E11" w:rsidRPr="00FC7E70">
        <w:rPr>
          <w:rFonts w:ascii="Palatino Linotype" w:eastAsia="Times New Roman" w:hAnsi="Palatino Linotype" w:cs="Times New Roman"/>
          <w:b/>
          <w:color w:val="000000"/>
          <w:lang w:val="es-US" w:eastAsia="es-ES_tradnl"/>
        </w:rPr>
        <w:t>SUJETO OBLIGADO</w:t>
      </w:r>
      <w:r w:rsidR="00743E11" w:rsidRPr="00FC7E70">
        <w:rPr>
          <w:rFonts w:ascii="Palatino Linotype" w:eastAsia="Times New Roman" w:hAnsi="Palatino Linotype" w:cs="Times New Roman"/>
          <w:color w:val="000000"/>
          <w:lang w:val="es-US" w:eastAsia="es-ES_tradnl"/>
        </w:rPr>
        <w:t xml:space="preserve"> adjunto </w:t>
      </w:r>
      <w:r w:rsidR="00743E11" w:rsidRPr="00FC7E70">
        <w:rPr>
          <w:rFonts w:ascii="Palatino Linotype" w:hAnsi="Palatino Linotype"/>
          <w:color w:val="000000"/>
          <w:szCs w:val="22"/>
        </w:rPr>
        <w:t xml:space="preserve">el oficio número OTU/OP/354-I/2020 de fecha quince (15) de octubre de dos mil veinte suscrito por el Director de Obras Públicas, mediante el cual refiere que </w:t>
      </w:r>
      <w:r w:rsidR="00743E11" w:rsidRPr="00FC7E70">
        <w:rPr>
          <w:rFonts w:ascii="Palatino Linotype" w:eastAsia="MS Mincho" w:hAnsi="Palatino Linotype" w:cstheme="majorBidi"/>
        </w:rPr>
        <w:t>el presupuesto programado para la obra Pavimentación con concreto hidráulico de calle Eugenio Montaño es de $4,656,524.45, el cual será cubierto con el programa estatal Fondo Estatal de Fortalecimiento Municipal (FEFOM) y recurso propio del ejercicio fiscal 2020.</w:t>
      </w:r>
    </w:p>
    <w:p w14:paraId="43703F41" w14:textId="77777777" w:rsidR="00CE6A67" w:rsidRPr="00FC7E70" w:rsidRDefault="00CE6A67" w:rsidP="00CE6A67">
      <w:pPr>
        <w:pStyle w:val="Prrafodelista"/>
        <w:rPr>
          <w:rFonts w:ascii="Palatino Linotype" w:eastAsia="MS Mincho" w:hAnsi="Palatino Linotype"/>
        </w:rPr>
      </w:pPr>
    </w:p>
    <w:p w14:paraId="13B15643" w14:textId="1569A309" w:rsidR="00E40208" w:rsidRPr="00FC7E70" w:rsidRDefault="00743E11" w:rsidP="00E40208">
      <w:pPr>
        <w:numPr>
          <w:ilvl w:val="0"/>
          <w:numId w:val="2"/>
        </w:numPr>
        <w:spacing w:before="240" w:after="240" w:line="360" w:lineRule="auto"/>
        <w:ind w:left="0" w:right="49" w:firstLine="0"/>
        <w:contextualSpacing/>
        <w:jc w:val="both"/>
        <w:rPr>
          <w:rFonts w:ascii="Palatino Linotype" w:eastAsia="MS Mincho" w:hAnsi="Palatino Linotype" w:cs="Arial"/>
        </w:rPr>
      </w:pPr>
      <w:r w:rsidRPr="00FC7E70">
        <w:rPr>
          <w:rFonts w:ascii="Palatino Linotype" w:eastAsia="MS Mincho" w:hAnsi="Palatino Linotype" w:cs="Times New Roman"/>
        </w:rPr>
        <w:t>Cabe destacar que d</w:t>
      </w:r>
      <w:r w:rsidR="00E40208" w:rsidRPr="00FC7E70">
        <w:rPr>
          <w:rFonts w:ascii="Palatino Linotype" w:eastAsia="MS Mincho" w:hAnsi="Palatino Linotype" w:cs="Times New Roman"/>
        </w:rPr>
        <w:t xml:space="preserve">e acuerdo a la Ley de Transparencia en términos generales, establece que como uno de los objetivos con el que cuenta, es el de garantizar a toda persona el derecho de acceso a la información pública, mediante </w:t>
      </w:r>
      <w:r w:rsidR="00E40208" w:rsidRPr="00FC7E70">
        <w:rPr>
          <w:rFonts w:ascii="Palatino Linotype" w:eastAsia="MS Mincho" w:hAnsi="Palatino Linotype" w:cs="Times New Roman"/>
        </w:rPr>
        <w:lastRenderedPageBreak/>
        <w:t xml:space="preserve">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1546FD3E" w14:textId="77777777" w:rsidR="00E40208" w:rsidRPr="00FC7E70" w:rsidRDefault="00E40208" w:rsidP="00E40208">
      <w:pPr>
        <w:spacing w:before="240" w:after="240" w:line="360" w:lineRule="auto"/>
        <w:ind w:right="49"/>
        <w:contextualSpacing/>
        <w:jc w:val="both"/>
        <w:rPr>
          <w:rFonts w:ascii="Palatino Linotype" w:eastAsia="MS Mincho" w:hAnsi="Palatino Linotype" w:cs="Arial"/>
        </w:rPr>
      </w:pPr>
    </w:p>
    <w:p w14:paraId="38F495AC" w14:textId="0DFFD493" w:rsidR="00743E11" w:rsidRPr="00FC7E70" w:rsidRDefault="00E40208" w:rsidP="00743E11">
      <w:pPr>
        <w:numPr>
          <w:ilvl w:val="0"/>
          <w:numId w:val="2"/>
        </w:numPr>
        <w:spacing w:before="240" w:after="240" w:line="360" w:lineRule="auto"/>
        <w:ind w:left="0" w:right="49" w:firstLine="0"/>
        <w:contextualSpacing/>
        <w:jc w:val="both"/>
        <w:rPr>
          <w:rFonts w:ascii="Palatino Linotype" w:eastAsia="MS Mincho" w:hAnsi="Palatino Linotype" w:cs="Arial"/>
        </w:rPr>
      </w:pPr>
      <w:r w:rsidRPr="00FC7E70">
        <w:rPr>
          <w:rFonts w:ascii="Palatino Linotype" w:eastAsia="MS Mincho" w:hAnsi="Palatino Linotype" w:cs="Times New Roman"/>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A8AC207" w14:textId="77777777" w:rsidR="00743E11" w:rsidRPr="00FC7E70" w:rsidRDefault="00743E11" w:rsidP="00743E11">
      <w:pPr>
        <w:spacing w:before="240" w:after="240" w:line="360" w:lineRule="auto"/>
        <w:ind w:right="49"/>
        <w:contextualSpacing/>
        <w:jc w:val="both"/>
        <w:rPr>
          <w:rFonts w:ascii="Palatino Linotype" w:eastAsia="MS Mincho" w:hAnsi="Palatino Linotype" w:cs="Arial"/>
        </w:rPr>
      </w:pPr>
    </w:p>
    <w:p w14:paraId="64154070" w14:textId="0D34FC1B" w:rsidR="00743E11" w:rsidRPr="00FC7E70" w:rsidRDefault="00E40208" w:rsidP="00743E11">
      <w:pPr>
        <w:numPr>
          <w:ilvl w:val="0"/>
          <w:numId w:val="2"/>
        </w:numPr>
        <w:spacing w:before="240" w:after="240" w:line="360" w:lineRule="auto"/>
        <w:ind w:left="0" w:right="49" w:firstLine="0"/>
        <w:contextualSpacing/>
        <w:jc w:val="both"/>
        <w:rPr>
          <w:rFonts w:ascii="Palatino Linotype" w:eastAsia="MS Mincho" w:hAnsi="Palatino Linotype" w:cs="Arial"/>
        </w:rPr>
      </w:pPr>
      <w:r w:rsidRPr="00FC7E70">
        <w:rPr>
          <w:rFonts w:ascii="Palatino Linotype" w:eastAsia="MS Mincho" w:hAnsi="Palatino Linotype" w:cs="Times New Roman"/>
        </w:rPr>
        <w:t>Derivado</w:t>
      </w:r>
      <w:r w:rsidRPr="00FC7E70">
        <w:rPr>
          <w:rFonts w:ascii="Palatino Linotype" w:eastAsia="MS Mincho" w:hAnsi="Palatino Linotype" w:cs="Arial"/>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FC7E70">
        <w:rPr>
          <w:rFonts w:ascii="Palatino Linotype" w:eastAsia="MS Mincho" w:hAnsi="Palatino Linotype" w:cs="Arial"/>
          <w:b/>
        </w:rPr>
        <w:t xml:space="preserve">SUJETO OBLIGADO </w:t>
      </w:r>
      <w:r w:rsidRPr="00FC7E70">
        <w:rPr>
          <w:rFonts w:ascii="Palatino Linotype" w:eastAsia="MS Mincho" w:hAnsi="Palatino Linotype" w:cs="Arial"/>
        </w:rPr>
        <w:t>en los formato preestablecidos.</w:t>
      </w:r>
    </w:p>
    <w:p w14:paraId="44B85A7F" w14:textId="77777777" w:rsidR="00743E11" w:rsidRPr="00FC7E70" w:rsidRDefault="00743E11" w:rsidP="00743E11">
      <w:pPr>
        <w:spacing w:before="240" w:after="240" w:line="360" w:lineRule="auto"/>
        <w:ind w:right="49"/>
        <w:contextualSpacing/>
        <w:jc w:val="both"/>
        <w:rPr>
          <w:rFonts w:ascii="Palatino Linotype" w:eastAsia="MS Mincho" w:hAnsi="Palatino Linotype" w:cs="Arial"/>
        </w:rPr>
      </w:pPr>
    </w:p>
    <w:p w14:paraId="49A588B7" w14:textId="646985FE" w:rsidR="00E40208" w:rsidRPr="00FC7E70" w:rsidRDefault="00E40208" w:rsidP="00E40208">
      <w:pPr>
        <w:numPr>
          <w:ilvl w:val="0"/>
          <w:numId w:val="2"/>
        </w:numPr>
        <w:spacing w:before="240" w:after="240" w:line="360" w:lineRule="auto"/>
        <w:ind w:left="0" w:right="49" w:firstLine="0"/>
        <w:contextualSpacing/>
        <w:jc w:val="both"/>
        <w:rPr>
          <w:rFonts w:ascii="Palatino Linotype" w:eastAsia="MS Mincho" w:hAnsi="Palatino Linotype" w:cs="Arial"/>
        </w:rPr>
      </w:pPr>
      <w:r w:rsidRPr="00FC7E70">
        <w:rPr>
          <w:rFonts w:ascii="Palatino Linotype" w:eastAsia="MS Mincho" w:hAnsi="Palatino Linotype" w:cs="Arial"/>
        </w:rPr>
        <w:t xml:space="preserve">Luego entonces, </w:t>
      </w:r>
      <w:r w:rsidRPr="00FC7E70">
        <w:rPr>
          <w:rFonts w:ascii="Palatino Linotype" w:eastAsia="MS Mincho" w:hAnsi="Palatino Linotype" w:cs="Times New Roman"/>
        </w:rPr>
        <w:t xml:space="preserve">se procede al análisis del contenido de la información remitida en las respuesta, </w:t>
      </w:r>
      <w:r w:rsidRPr="00FC7E70">
        <w:rPr>
          <w:rFonts w:ascii="Palatino Linotype" w:eastAsia="MS Mincho" w:hAnsi="Palatino Linotype" w:cs="Arial"/>
        </w:rPr>
        <w:t xml:space="preserve">para determinar si es congruente, actualizada y completa  de no ser el caso se ordenara la entrega de la información en los términos establecido </w:t>
      </w:r>
      <w:r w:rsidRPr="00FC7E70">
        <w:rPr>
          <w:rFonts w:ascii="Palatino Linotype" w:eastAsia="MS Mincho" w:hAnsi="Palatino Linotype" w:cs="Arial"/>
        </w:rPr>
        <w:lastRenderedPageBreak/>
        <w:t xml:space="preserve">por la Ley a efecto de dar certeza jurídica en cuanto a la información proporcionada en respuesta,  como de igual manera verificar si está sujeta a un  régimen limitado de restricciones para su respectiva entrega, de </w:t>
      </w:r>
      <w:r w:rsidRPr="00FC7E70">
        <w:rPr>
          <w:rFonts w:ascii="Palatino Linotype" w:eastAsia="MS Mincho" w:hAnsi="Palatino Linotype" w:cs="Times New Roman"/>
        </w:rPr>
        <w:t>conformidad con lo establecido por  el artículo 11 de la Ley en la materia, que a la letra dice:</w:t>
      </w:r>
    </w:p>
    <w:p w14:paraId="3F465530" w14:textId="77777777" w:rsidR="00743E11" w:rsidRPr="00FC7E70" w:rsidRDefault="00743E11" w:rsidP="00743E11">
      <w:pPr>
        <w:spacing w:before="240" w:after="240" w:line="360" w:lineRule="auto"/>
        <w:ind w:right="49"/>
        <w:contextualSpacing/>
        <w:jc w:val="both"/>
        <w:rPr>
          <w:rFonts w:ascii="Palatino Linotype" w:eastAsia="MS Mincho" w:hAnsi="Palatino Linotype" w:cs="Arial"/>
        </w:rPr>
      </w:pPr>
    </w:p>
    <w:p w14:paraId="6E7AB297" w14:textId="77777777" w:rsidR="00E40208" w:rsidRPr="00FC7E70" w:rsidRDefault="00E40208" w:rsidP="00743E11">
      <w:pPr>
        <w:spacing w:line="276" w:lineRule="auto"/>
        <w:ind w:left="720" w:right="49"/>
        <w:jc w:val="both"/>
        <w:rPr>
          <w:rFonts w:ascii="Palatino Linotype" w:eastAsia="MS Mincho" w:hAnsi="Palatino Linotype" w:cs="Arial"/>
          <w:i/>
        </w:rPr>
      </w:pPr>
      <w:r w:rsidRPr="00FC7E70">
        <w:rPr>
          <w:rFonts w:ascii="Palatino Linotype" w:eastAsia="MS Mincho" w:hAnsi="Palatino Linotype" w:cs="Arial"/>
          <w:i/>
        </w:rPr>
        <w:t>“</w:t>
      </w:r>
      <w:r w:rsidRPr="00FC7E70">
        <w:rPr>
          <w:rFonts w:ascii="Palatino Linotype" w:eastAsia="MS Mincho" w:hAnsi="Palatino Linotype" w:cs="Arial"/>
          <w:b/>
          <w:i/>
        </w:rPr>
        <w:t>Artículo 11</w:t>
      </w:r>
      <w:r w:rsidRPr="00FC7E70">
        <w:rPr>
          <w:rFonts w:ascii="Palatino Linotype" w:eastAsia="MS Mincho" w:hAnsi="Palatino Linotype" w:cs="Arial"/>
          <w:i/>
        </w:rPr>
        <w:t>.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4222A16" w14:textId="77777777" w:rsidR="00E40208" w:rsidRPr="00FC7E70" w:rsidRDefault="00E40208" w:rsidP="00E40208">
      <w:pPr>
        <w:pStyle w:val="Prrafodelista"/>
        <w:rPr>
          <w:rFonts w:ascii="Palatino Linotype" w:eastAsia="MS Mincho" w:hAnsi="Palatino Linotype" w:cs="Arial"/>
        </w:rPr>
      </w:pPr>
    </w:p>
    <w:p w14:paraId="5DB58919" w14:textId="2B332180" w:rsidR="00E40208" w:rsidRPr="00FC7E70" w:rsidRDefault="00743E11" w:rsidP="00E40208">
      <w:pPr>
        <w:numPr>
          <w:ilvl w:val="0"/>
          <w:numId w:val="2"/>
        </w:numPr>
        <w:spacing w:before="240" w:after="240" w:line="360" w:lineRule="auto"/>
        <w:ind w:left="0" w:right="49" w:firstLine="0"/>
        <w:contextualSpacing/>
        <w:jc w:val="both"/>
        <w:rPr>
          <w:rFonts w:ascii="Palatino Linotype" w:eastAsia="MS Mincho" w:hAnsi="Palatino Linotype" w:cs="Arial"/>
        </w:rPr>
      </w:pPr>
      <w:r w:rsidRPr="00FC7E70">
        <w:rPr>
          <w:rFonts w:ascii="Palatino Linotype" w:eastAsia="MS Mincho" w:hAnsi="Palatino Linotype" w:cstheme="majorBidi"/>
        </w:rPr>
        <w:t xml:space="preserve">Ahora bien, el </w:t>
      </w:r>
      <w:r w:rsidRPr="00FC7E70">
        <w:rPr>
          <w:rFonts w:ascii="Palatino Linotype" w:eastAsia="MS Mincho" w:hAnsi="Palatino Linotype" w:cstheme="majorBidi"/>
          <w:b/>
        </w:rPr>
        <w:t>SUJETO OBLIGADO</w:t>
      </w:r>
      <w:r w:rsidRPr="00FC7E70">
        <w:rPr>
          <w:rFonts w:ascii="Palatino Linotype" w:eastAsia="MS Mincho" w:hAnsi="Palatino Linotype" w:cstheme="majorBidi"/>
        </w:rPr>
        <w:t xml:space="preserve"> e</w:t>
      </w:r>
      <w:r w:rsidR="00E40208" w:rsidRPr="00FC7E70">
        <w:rPr>
          <w:rFonts w:ascii="Palatino Linotype" w:eastAsia="MS Mincho" w:hAnsi="Palatino Linotype" w:cstheme="majorBidi"/>
        </w:rPr>
        <w:t xml:space="preserve">stando en tiempo y forma dio respuesta a la solicitud de información del particular, así mismo presentó su informe justificado, </w:t>
      </w:r>
      <w:r w:rsidRPr="00FC7E70">
        <w:rPr>
          <w:rFonts w:ascii="Palatino Linotype" w:eastAsia="MS Mincho" w:hAnsi="Palatino Linotype" w:cstheme="majorBidi"/>
        </w:rPr>
        <w:t xml:space="preserve">por lo que </w:t>
      </w:r>
      <w:r w:rsidR="00E40208" w:rsidRPr="00FC7E70">
        <w:rPr>
          <w:rFonts w:ascii="Palatino Linotype" w:eastAsia="MS Mincho" w:hAnsi="Palatino Linotype" w:cstheme="majorBidi"/>
        </w:rPr>
        <w:t>para un mejor análisis de la información resulta necesario realizar una tabla descriptiva en la que se pueda visualizar tanto la respuesta como el contenido del inform</w:t>
      </w:r>
      <w:r w:rsidRPr="00FC7E70">
        <w:rPr>
          <w:rFonts w:ascii="Palatino Linotype" w:eastAsia="MS Mincho" w:hAnsi="Palatino Linotype" w:cstheme="majorBidi"/>
        </w:rPr>
        <w:t>e justificado</w:t>
      </w:r>
      <w:r w:rsidR="00E40208" w:rsidRPr="00FC7E70">
        <w:rPr>
          <w:rFonts w:ascii="Palatino Linotype" w:eastAsia="MS Mincho" w:hAnsi="Palatino Linotype" w:cstheme="majorBidi"/>
        </w:rPr>
        <w:t>, a efecto de poder determinar si hu</w:t>
      </w:r>
      <w:r w:rsidRPr="00FC7E70">
        <w:rPr>
          <w:rFonts w:ascii="Palatino Linotype" w:eastAsia="MS Mincho" w:hAnsi="Palatino Linotype" w:cstheme="majorBidi"/>
        </w:rPr>
        <w:t>b</w:t>
      </w:r>
      <w:r w:rsidR="00E40208" w:rsidRPr="00FC7E70">
        <w:rPr>
          <w:rFonts w:ascii="Palatino Linotype" w:eastAsia="MS Mincho" w:hAnsi="Palatino Linotype" w:cstheme="majorBidi"/>
        </w:rPr>
        <w:t>o o no cumplimiento a lo solicitado.</w:t>
      </w:r>
    </w:p>
    <w:p w14:paraId="069CECBE" w14:textId="77777777" w:rsidR="00A24781" w:rsidRPr="00FC7E70" w:rsidRDefault="00A24781" w:rsidP="00E40208">
      <w:pPr>
        <w:spacing w:line="360" w:lineRule="auto"/>
        <w:ind w:left="360"/>
        <w:contextualSpacing/>
        <w:jc w:val="both"/>
        <w:rPr>
          <w:rFonts w:ascii="Palatino Linotype" w:eastAsia="MS Mincho" w:hAnsi="Palatino Linotype" w:cstheme="majorBidi"/>
        </w:rPr>
      </w:pPr>
    </w:p>
    <w:tbl>
      <w:tblPr>
        <w:tblStyle w:val="Tablaconcuadrcula"/>
        <w:tblW w:w="0" w:type="auto"/>
        <w:tblInd w:w="85" w:type="dxa"/>
        <w:tblLook w:val="04A0" w:firstRow="1" w:lastRow="0" w:firstColumn="1" w:lastColumn="0" w:noHBand="0" w:noVBand="1"/>
      </w:tblPr>
      <w:tblGrid>
        <w:gridCol w:w="2308"/>
        <w:gridCol w:w="2740"/>
        <w:gridCol w:w="2651"/>
        <w:gridCol w:w="1044"/>
      </w:tblGrid>
      <w:tr w:rsidR="00E40208" w:rsidRPr="00FC7E70" w14:paraId="24F3C39C" w14:textId="77777777" w:rsidTr="00A24781">
        <w:tc>
          <w:tcPr>
            <w:tcW w:w="2340" w:type="dxa"/>
          </w:tcPr>
          <w:p w14:paraId="39F8DB70"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Solicitud</w:t>
            </w:r>
          </w:p>
        </w:tc>
        <w:tc>
          <w:tcPr>
            <w:tcW w:w="2790" w:type="dxa"/>
          </w:tcPr>
          <w:p w14:paraId="1B072EAF"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Respuesta</w:t>
            </w:r>
          </w:p>
        </w:tc>
        <w:tc>
          <w:tcPr>
            <w:tcW w:w="2700" w:type="dxa"/>
          </w:tcPr>
          <w:p w14:paraId="7D969EA0"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Informe Justificado</w:t>
            </w:r>
          </w:p>
        </w:tc>
        <w:tc>
          <w:tcPr>
            <w:tcW w:w="913" w:type="dxa"/>
          </w:tcPr>
          <w:p w14:paraId="16506307"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Cumple</w:t>
            </w:r>
          </w:p>
        </w:tc>
      </w:tr>
      <w:tr w:rsidR="00E40208" w:rsidRPr="00FC7E70" w14:paraId="238B11AF" w14:textId="77777777" w:rsidTr="00A24781">
        <w:tc>
          <w:tcPr>
            <w:tcW w:w="2340" w:type="dxa"/>
          </w:tcPr>
          <w:p w14:paraId="36A3F6C3" w14:textId="77777777" w:rsidR="00E40208" w:rsidRPr="00FC7E70" w:rsidRDefault="00E40208" w:rsidP="001B0427">
            <w:pPr>
              <w:pStyle w:val="Prrafodelista"/>
              <w:spacing w:line="276" w:lineRule="auto"/>
              <w:ind w:left="70"/>
              <w:jc w:val="both"/>
              <w:rPr>
                <w:rFonts w:ascii="Palatino Linotype" w:eastAsia="Times New Roman" w:hAnsi="Palatino Linotype" w:cs="Times New Roman"/>
                <w:color w:val="000000"/>
                <w:sz w:val="18"/>
                <w:szCs w:val="18"/>
                <w:lang w:val="es-US" w:eastAsia="es-ES_tradnl"/>
              </w:rPr>
            </w:pPr>
            <w:r w:rsidRPr="00FC7E70">
              <w:rPr>
                <w:rFonts w:ascii="Palatino Linotype" w:eastAsia="Times New Roman" w:hAnsi="Palatino Linotype" w:cs="Times New Roman"/>
                <w:color w:val="000000"/>
                <w:sz w:val="18"/>
                <w:szCs w:val="18"/>
                <w:lang w:val="es-US" w:eastAsia="es-ES_tradnl"/>
              </w:rPr>
              <w:t xml:space="preserve">1.- Las licitaciones a empresas privadas o estatales que participaron para la remodelación o pavimentación de la calle </w:t>
            </w:r>
            <w:r w:rsidRPr="00FC7E70">
              <w:rPr>
                <w:rFonts w:ascii="Palatino Linotype" w:eastAsia="Times New Roman" w:hAnsi="Palatino Linotype" w:cs="Times New Roman"/>
                <w:color w:val="000000"/>
                <w:sz w:val="18"/>
                <w:szCs w:val="18"/>
                <w:lang w:val="es-US" w:eastAsia="es-ES_tradnl"/>
              </w:rPr>
              <w:lastRenderedPageBreak/>
              <w:t>Eugenio Montaño (administración 2019-2021), así como el gasto ejercido.</w:t>
            </w:r>
          </w:p>
          <w:p w14:paraId="4B3E6E6E"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lang w:val="es-US"/>
              </w:rPr>
            </w:pPr>
          </w:p>
        </w:tc>
        <w:tc>
          <w:tcPr>
            <w:tcW w:w="2790" w:type="dxa"/>
          </w:tcPr>
          <w:p w14:paraId="351F58C3"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lang w:val="es-US"/>
              </w:rPr>
            </w:pPr>
            <w:r w:rsidRPr="00FC7E70">
              <w:rPr>
                <w:rFonts w:ascii="Palatino Linotype" w:eastAsia="MS Mincho" w:hAnsi="Palatino Linotype" w:cstheme="majorBidi"/>
                <w:sz w:val="18"/>
                <w:szCs w:val="18"/>
                <w:lang w:val="es-US"/>
              </w:rPr>
              <w:lastRenderedPageBreak/>
              <w:t xml:space="preserve">Mediante oficio </w:t>
            </w:r>
            <w:proofErr w:type="spellStart"/>
            <w:r w:rsidRPr="00FC7E70">
              <w:rPr>
                <w:rFonts w:ascii="Palatino Linotype" w:eastAsia="MS Mincho" w:hAnsi="Palatino Linotype" w:cstheme="majorBidi"/>
                <w:sz w:val="18"/>
                <w:szCs w:val="18"/>
                <w:lang w:val="es-US"/>
              </w:rPr>
              <w:t>númeto</w:t>
            </w:r>
            <w:proofErr w:type="spellEnd"/>
            <w:r w:rsidRPr="00FC7E70">
              <w:rPr>
                <w:rFonts w:ascii="Palatino Linotype" w:eastAsia="MS Mincho" w:hAnsi="Palatino Linotype" w:cstheme="majorBidi"/>
                <w:sz w:val="18"/>
                <w:szCs w:val="18"/>
                <w:lang w:val="es-US"/>
              </w:rPr>
              <w:t xml:space="preserve"> OT/OP/354/2020 de fecha 10 de septiembre de 2020, suscrito por el Director de Obras Públicas, señala que la obra Pavimentación con concreto </w:t>
            </w:r>
            <w:r w:rsidRPr="00FC7E70">
              <w:rPr>
                <w:rFonts w:ascii="Palatino Linotype" w:eastAsia="MS Mincho" w:hAnsi="Palatino Linotype" w:cstheme="majorBidi"/>
                <w:sz w:val="18"/>
                <w:szCs w:val="18"/>
                <w:lang w:val="es-US"/>
              </w:rPr>
              <w:lastRenderedPageBreak/>
              <w:t xml:space="preserve">hidráulico de Calle Eugenio Montaño es </w:t>
            </w:r>
            <w:proofErr w:type="spellStart"/>
            <w:r w:rsidRPr="00FC7E70">
              <w:rPr>
                <w:rFonts w:ascii="Palatino Linotype" w:eastAsia="MS Mincho" w:hAnsi="Palatino Linotype" w:cstheme="majorBidi"/>
                <w:sz w:val="18"/>
                <w:szCs w:val="18"/>
                <w:lang w:val="es-US"/>
              </w:rPr>
              <w:t>esra</w:t>
            </w:r>
            <w:proofErr w:type="spellEnd"/>
            <w:r w:rsidRPr="00FC7E70">
              <w:rPr>
                <w:rFonts w:ascii="Palatino Linotype" w:eastAsia="MS Mincho" w:hAnsi="Palatino Linotype" w:cstheme="majorBidi"/>
                <w:sz w:val="18"/>
                <w:szCs w:val="18"/>
                <w:lang w:val="es-US"/>
              </w:rPr>
              <w:t xml:space="preserve"> realizando bajo la modalidad de obra por administración.</w:t>
            </w:r>
          </w:p>
        </w:tc>
        <w:tc>
          <w:tcPr>
            <w:tcW w:w="2700" w:type="dxa"/>
          </w:tcPr>
          <w:p w14:paraId="0E9D12C6"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lastRenderedPageBreak/>
              <w:t xml:space="preserve">Se adjunta el oficio número OTU/OP/354-1/2020 de fecha 15 de octubre de 2020, suscrito por el Director de Obras Públicas en el cual refiere que el presupuesto programado </w:t>
            </w:r>
            <w:r w:rsidRPr="00FC7E70">
              <w:rPr>
                <w:rFonts w:ascii="Palatino Linotype" w:eastAsia="MS Mincho" w:hAnsi="Palatino Linotype" w:cstheme="majorBidi"/>
                <w:sz w:val="18"/>
                <w:szCs w:val="18"/>
              </w:rPr>
              <w:lastRenderedPageBreak/>
              <w:t>para la obra Pavimentación con concreto hidráulico de calle Eugenio Montaño es de $4</w:t>
            </w:r>
            <w:proofErr w:type="gramStart"/>
            <w:r w:rsidRPr="00FC7E70">
              <w:rPr>
                <w:rFonts w:ascii="Palatino Linotype" w:eastAsia="MS Mincho" w:hAnsi="Palatino Linotype" w:cstheme="majorBidi"/>
                <w:sz w:val="18"/>
                <w:szCs w:val="18"/>
              </w:rPr>
              <w:t>,656,524.45</w:t>
            </w:r>
            <w:proofErr w:type="gramEnd"/>
            <w:r w:rsidRPr="00FC7E70">
              <w:rPr>
                <w:rFonts w:ascii="Palatino Linotype" w:eastAsia="MS Mincho" w:hAnsi="Palatino Linotype" w:cstheme="majorBidi"/>
                <w:sz w:val="18"/>
                <w:szCs w:val="18"/>
              </w:rPr>
              <w:t>, el cual será cubierto con el programa estatal Fondo Estatal de Fortalecimiento Municipal (FEFOM) y recurso propio del ejercicio fiscal 2020.</w:t>
            </w:r>
          </w:p>
        </w:tc>
        <w:tc>
          <w:tcPr>
            <w:tcW w:w="913" w:type="dxa"/>
          </w:tcPr>
          <w:p w14:paraId="3AE5F8EB"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lastRenderedPageBreak/>
              <w:t>SI</w:t>
            </w:r>
          </w:p>
        </w:tc>
      </w:tr>
      <w:tr w:rsidR="00E40208" w:rsidRPr="00FC7E70" w14:paraId="2F803E05" w14:textId="77777777" w:rsidTr="00A24781">
        <w:tc>
          <w:tcPr>
            <w:tcW w:w="2340" w:type="dxa"/>
          </w:tcPr>
          <w:p w14:paraId="293236E6" w14:textId="77777777" w:rsidR="00E40208" w:rsidRPr="00FC7E70" w:rsidRDefault="00E40208" w:rsidP="001B0427">
            <w:pPr>
              <w:pStyle w:val="Prrafodelista"/>
              <w:spacing w:line="276" w:lineRule="auto"/>
              <w:ind w:left="70"/>
              <w:jc w:val="both"/>
              <w:rPr>
                <w:rFonts w:ascii="Palatino Linotype" w:eastAsia="Times New Roman" w:hAnsi="Palatino Linotype" w:cs="Times New Roman"/>
                <w:color w:val="000000"/>
                <w:sz w:val="18"/>
                <w:szCs w:val="18"/>
                <w:lang w:val="es-US" w:eastAsia="es-ES_tradnl"/>
              </w:rPr>
            </w:pPr>
            <w:r w:rsidRPr="00FC7E70">
              <w:rPr>
                <w:rFonts w:ascii="Palatino Linotype" w:eastAsia="Times New Roman" w:hAnsi="Palatino Linotype" w:cs="Times New Roman"/>
                <w:color w:val="000000"/>
                <w:sz w:val="18"/>
                <w:szCs w:val="18"/>
                <w:lang w:val="es-US" w:eastAsia="es-ES_tradnl"/>
              </w:rPr>
              <w:t xml:space="preserve">2.- Los recursos económicos que se han destinado a cada comunidad del municipio de </w:t>
            </w:r>
            <w:proofErr w:type="spellStart"/>
            <w:r w:rsidRPr="00FC7E70">
              <w:rPr>
                <w:rFonts w:ascii="Palatino Linotype" w:eastAsia="Times New Roman" w:hAnsi="Palatino Linotype" w:cs="Times New Roman"/>
                <w:color w:val="000000"/>
                <w:sz w:val="18"/>
                <w:szCs w:val="18"/>
                <w:lang w:val="es-US" w:eastAsia="es-ES_tradnl"/>
              </w:rPr>
              <w:t>Otumba</w:t>
            </w:r>
            <w:proofErr w:type="spellEnd"/>
            <w:r w:rsidRPr="00FC7E70">
              <w:rPr>
                <w:rFonts w:ascii="Palatino Linotype" w:eastAsia="Times New Roman" w:hAnsi="Palatino Linotype" w:cs="Times New Roman"/>
                <w:color w:val="000000"/>
                <w:sz w:val="18"/>
                <w:szCs w:val="18"/>
                <w:lang w:val="es-US" w:eastAsia="es-ES_tradnl"/>
              </w:rPr>
              <w:t xml:space="preserve">, desglosado por localidad, colonias y por periodo, comprendido de 2019-2020, ya sea para pavimentación, alumbrado o algún otro recurso que se necesite. </w:t>
            </w:r>
          </w:p>
          <w:p w14:paraId="0670E49C"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lang w:val="es-US"/>
              </w:rPr>
            </w:pPr>
          </w:p>
        </w:tc>
        <w:tc>
          <w:tcPr>
            <w:tcW w:w="2790" w:type="dxa"/>
          </w:tcPr>
          <w:p w14:paraId="33FED9FD"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lang w:val="es-US"/>
              </w:rPr>
              <w:t xml:space="preserve">Mediante oficio </w:t>
            </w:r>
            <w:proofErr w:type="spellStart"/>
            <w:r w:rsidRPr="00FC7E70">
              <w:rPr>
                <w:rFonts w:ascii="Palatino Linotype" w:eastAsia="MS Mincho" w:hAnsi="Palatino Linotype" w:cstheme="majorBidi"/>
                <w:sz w:val="18"/>
                <w:szCs w:val="18"/>
                <w:lang w:val="es-US"/>
              </w:rPr>
              <w:t>númeto</w:t>
            </w:r>
            <w:proofErr w:type="spellEnd"/>
            <w:r w:rsidRPr="00FC7E70">
              <w:rPr>
                <w:rFonts w:ascii="Palatino Linotype" w:eastAsia="MS Mincho" w:hAnsi="Palatino Linotype" w:cstheme="majorBidi"/>
                <w:sz w:val="18"/>
                <w:szCs w:val="18"/>
                <w:lang w:val="es-US"/>
              </w:rPr>
              <w:t xml:space="preserve"> OT/OP/354/2020 de fecha 10 de septiembre de 2020, suscrito por el Director de Obras Públicas, </w:t>
            </w:r>
            <w:r w:rsidRPr="00FC7E70">
              <w:rPr>
                <w:rFonts w:ascii="Palatino Linotype" w:eastAsia="MS Mincho" w:hAnsi="Palatino Linotype" w:cstheme="majorBidi"/>
                <w:sz w:val="18"/>
                <w:szCs w:val="18"/>
              </w:rPr>
              <w:t xml:space="preserve">anexo tabla de recursos económicos por comunidad y el monto invertido. </w:t>
            </w:r>
          </w:p>
        </w:tc>
        <w:tc>
          <w:tcPr>
            <w:tcW w:w="2700" w:type="dxa"/>
          </w:tcPr>
          <w:p w14:paraId="52FD83EB"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 xml:space="preserve">Reitera su respuesta </w:t>
            </w:r>
          </w:p>
        </w:tc>
        <w:tc>
          <w:tcPr>
            <w:tcW w:w="913" w:type="dxa"/>
          </w:tcPr>
          <w:p w14:paraId="62BAB35F"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SI</w:t>
            </w:r>
          </w:p>
        </w:tc>
      </w:tr>
      <w:tr w:rsidR="00E40208" w:rsidRPr="00FC7E70" w14:paraId="681D8995" w14:textId="77777777" w:rsidTr="00A24781">
        <w:tc>
          <w:tcPr>
            <w:tcW w:w="2340" w:type="dxa"/>
          </w:tcPr>
          <w:p w14:paraId="65D81EFB" w14:textId="77777777" w:rsidR="00E40208" w:rsidRPr="00FC7E70" w:rsidRDefault="00E40208" w:rsidP="001B0427">
            <w:pPr>
              <w:pStyle w:val="Prrafodelista"/>
              <w:spacing w:line="276" w:lineRule="auto"/>
              <w:ind w:left="70"/>
              <w:jc w:val="both"/>
              <w:rPr>
                <w:rFonts w:ascii="Palatino Linotype" w:eastAsia="Times New Roman" w:hAnsi="Palatino Linotype" w:cs="Times New Roman"/>
                <w:color w:val="000000"/>
                <w:sz w:val="18"/>
                <w:szCs w:val="18"/>
                <w:lang w:val="es-US" w:eastAsia="es-ES_tradnl"/>
              </w:rPr>
            </w:pPr>
            <w:r w:rsidRPr="00FC7E70">
              <w:rPr>
                <w:rFonts w:ascii="Palatino Linotype" w:eastAsia="Times New Roman" w:hAnsi="Palatino Linotype" w:cs="Times New Roman"/>
                <w:color w:val="000000"/>
                <w:sz w:val="18"/>
                <w:szCs w:val="18"/>
                <w:lang w:val="es-US" w:eastAsia="es-ES_tradnl"/>
              </w:rPr>
              <w:t xml:space="preserve">3.- El </w:t>
            </w:r>
            <w:proofErr w:type="spellStart"/>
            <w:r w:rsidRPr="00FC7E70">
              <w:rPr>
                <w:rFonts w:ascii="Palatino Linotype" w:eastAsia="Times New Roman" w:hAnsi="Palatino Linotype" w:cs="Times New Roman"/>
                <w:color w:val="000000"/>
                <w:sz w:val="18"/>
                <w:szCs w:val="18"/>
                <w:lang w:val="es-US" w:eastAsia="es-ES_tradnl"/>
              </w:rPr>
              <w:t>Currriculum</w:t>
            </w:r>
            <w:proofErr w:type="spellEnd"/>
            <w:r w:rsidRPr="00FC7E70">
              <w:rPr>
                <w:rFonts w:ascii="Palatino Linotype" w:eastAsia="Times New Roman" w:hAnsi="Palatino Linotype" w:cs="Times New Roman"/>
                <w:color w:val="000000"/>
                <w:sz w:val="18"/>
                <w:szCs w:val="18"/>
                <w:lang w:val="es-US" w:eastAsia="es-ES_tradnl"/>
              </w:rPr>
              <w:t xml:space="preserve"> de cada uno de los integrantes del cabildo municipal de esta administración 2019-2021, desde el nivel más bajo ya sea operativo, hasta el nivel superior o mandos superiores ya sea el propio presidente municipal. </w:t>
            </w:r>
          </w:p>
        </w:tc>
        <w:tc>
          <w:tcPr>
            <w:tcW w:w="2790" w:type="dxa"/>
          </w:tcPr>
          <w:p w14:paraId="2F2962DE"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 xml:space="preserve">Adjunta archivo constante de 24 fojas que contiene los </w:t>
            </w:r>
            <w:proofErr w:type="spellStart"/>
            <w:r w:rsidRPr="00FC7E70">
              <w:rPr>
                <w:rFonts w:ascii="Palatino Linotype" w:eastAsia="MS Mincho" w:hAnsi="Palatino Linotype" w:cstheme="majorBidi"/>
                <w:sz w:val="18"/>
                <w:szCs w:val="18"/>
              </w:rPr>
              <w:t>curriculums</w:t>
            </w:r>
            <w:proofErr w:type="spellEnd"/>
            <w:r w:rsidRPr="00FC7E70">
              <w:rPr>
                <w:rFonts w:ascii="Palatino Linotype" w:eastAsia="MS Mincho" w:hAnsi="Palatino Linotype" w:cstheme="majorBidi"/>
                <w:sz w:val="18"/>
                <w:szCs w:val="18"/>
              </w:rPr>
              <w:t xml:space="preserve"> vitae de los siguientes servidores públicos:</w:t>
            </w:r>
          </w:p>
          <w:p w14:paraId="61C2B6C3"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Mauricio Alberto Cid Franco.- Presidente Municipal</w:t>
            </w:r>
          </w:p>
          <w:p w14:paraId="05EA480F"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Laura Isela Vega López.- síndico Municipal</w:t>
            </w:r>
          </w:p>
          <w:p w14:paraId="07DB2C89"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Jorge Luis Olvera Juárez.- Primer Regidor</w:t>
            </w:r>
          </w:p>
          <w:p w14:paraId="7E484960"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Rosaura Lazcano Spinoza.- Segunda Regidora</w:t>
            </w:r>
          </w:p>
          <w:p w14:paraId="3633DE43"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 xml:space="preserve">Esteban Espinoza </w:t>
            </w:r>
            <w:proofErr w:type="spellStart"/>
            <w:r w:rsidRPr="00FC7E70">
              <w:rPr>
                <w:rFonts w:ascii="Palatino Linotype" w:eastAsia="MS Mincho" w:hAnsi="Palatino Linotype" w:cstheme="majorBidi"/>
                <w:sz w:val="18"/>
                <w:szCs w:val="18"/>
              </w:rPr>
              <w:t>Yañez</w:t>
            </w:r>
            <w:proofErr w:type="spellEnd"/>
            <w:r w:rsidRPr="00FC7E70">
              <w:rPr>
                <w:rFonts w:ascii="Palatino Linotype" w:eastAsia="MS Mincho" w:hAnsi="Palatino Linotype" w:cstheme="majorBidi"/>
                <w:sz w:val="18"/>
                <w:szCs w:val="18"/>
              </w:rPr>
              <w:t>.- Tercer regidora</w:t>
            </w:r>
          </w:p>
          <w:p w14:paraId="7EE289E0"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lastRenderedPageBreak/>
              <w:t>Reyna Gerónimo Aguilar.- Cuarta Regidora</w:t>
            </w:r>
          </w:p>
          <w:p w14:paraId="53D058E6"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Víctor Sánchez Beltrán.- Quinto Regidor</w:t>
            </w:r>
          </w:p>
          <w:p w14:paraId="7AEF5993"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proofErr w:type="spellStart"/>
            <w:r w:rsidRPr="00FC7E70">
              <w:rPr>
                <w:rFonts w:ascii="Palatino Linotype" w:eastAsia="MS Mincho" w:hAnsi="Palatino Linotype" w:cstheme="majorBidi"/>
                <w:sz w:val="18"/>
                <w:szCs w:val="18"/>
              </w:rPr>
              <w:t>Anayeli</w:t>
            </w:r>
            <w:proofErr w:type="spellEnd"/>
            <w:r w:rsidRPr="00FC7E70">
              <w:rPr>
                <w:rFonts w:ascii="Palatino Linotype" w:eastAsia="MS Mincho" w:hAnsi="Palatino Linotype" w:cstheme="majorBidi"/>
                <w:sz w:val="18"/>
                <w:szCs w:val="18"/>
              </w:rPr>
              <w:t xml:space="preserve"> Álvarez Camacho.- Sexta Regidora</w:t>
            </w:r>
          </w:p>
          <w:p w14:paraId="4B4C5D6E"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Rosa Lizet Huerta Suárez.- Séptima regidora</w:t>
            </w:r>
          </w:p>
          <w:p w14:paraId="4BA916B5"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Rosario García González.- Octava Regidora</w:t>
            </w:r>
          </w:p>
          <w:p w14:paraId="30D8FE1D"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Juan Ignacio Juárez Ortiz.- Noveno Regidor</w:t>
            </w:r>
          </w:p>
          <w:p w14:paraId="0F9968A4" w14:textId="77777777" w:rsidR="00E40208" w:rsidRPr="00FC7E70" w:rsidRDefault="00E40208" w:rsidP="001B0427">
            <w:pPr>
              <w:pStyle w:val="Prrafodelista"/>
              <w:numPr>
                <w:ilvl w:val="0"/>
                <w:numId w:val="42"/>
              </w:numPr>
              <w:spacing w:line="276" w:lineRule="auto"/>
              <w:ind w:left="162" w:hanging="180"/>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Miguel Ramírez Aragón.- Décimo Regidor</w:t>
            </w:r>
          </w:p>
          <w:p w14:paraId="0B5027B5"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p>
        </w:tc>
        <w:tc>
          <w:tcPr>
            <w:tcW w:w="2700" w:type="dxa"/>
          </w:tcPr>
          <w:p w14:paraId="1D101336"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lastRenderedPageBreak/>
              <w:t xml:space="preserve">Señala que: </w:t>
            </w:r>
            <w:r w:rsidRPr="00FC7E70">
              <w:rPr>
                <w:rFonts w:ascii="Palatino Linotype" w:eastAsia="MS Mincho" w:hAnsi="Palatino Linotype" w:cstheme="majorBidi"/>
                <w:i/>
                <w:sz w:val="18"/>
                <w:szCs w:val="18"/>
              </w:rPr>
              <w:t xml:space="preserve">“R= Este numeral fue </w:t>
            </w:r>
            <w:proofErr w:type="spellStart"/>
            <w:r w:rsidRPr="00FC7E70">
              <w:rPr>
                <w:rFonts w:ascii="Palatino Linotype" w:eastAsia="MS Mincho" w:hAnsi="Palatino Linotype" w:cstheme="majorBidi"/>
                <w:i/>
                <w:sz w:val="18"/>
                <w:szCs w:val="18"/>
              </w:rPr>
              <w:t>debidamete</w:t>
            </w:r>
            <w:proofErr w:type="spellEnd"/>
            <w:r w:rsidRPr="00FC7E70">
              <w:rPr>
                <w:rFonts w:ascii="Palatino Linotype" w:eastAsia="MS Mincho" w:hAnsi="Palatino Linotype" w:cstheme="majorBidi"/>
                <w:i/>
                <w:sz w:val="18"/>
                <w:szCs w:val="18"/>
              </w:rPr>
              <w:t xml:space="preserve"> satisfecho con los </w:t>
            </w:r>
            <w:proofErr w:type="spellStart"/>
            <w:r w:rsidRPr="00FC7E70">
              <w:rPr>
                <w:rFonts w:ascii="Palatino Linotype" w:eastAsia="MS Mincho" w:hAnsi="Palatino Linotype" w:cstheme="majorBidi"/>
                <w:i/>
                <w:sz w:val="18"/>
                <w:szCs w:val="18"/>
              </w:rPr>
              <w:t>curriuclums</w:t>
            </w:r>
            <w:proofErr w:type="spellEnd"/>
            <w:r w:rsidRPr="00FC7E70">
              <w:rPr>
                <w:rFonts w:ascii="Palatino Linotype" w:eastAsia="MS Mincho" w:hAnsi="Palatino Linotype" w:cstheme="majorBidi"/>
                <w:i/>
                <w:sz w:val="18"/>
                <w:szCs w:val="18"/>
              </w:rPr>
              <w:t xml:space="preserve"> que obran en la </w:t>
            </w:r>
            <w:proofErr w:type="spellStart"/>
            <w:r w:rsidRPr="00FC7E70">
              <w:rPr>
                <w:rFonts w:ascii="Palatino Linotype" w:eastAsia="MS Mincho" w:hAnsi="Palatino Linotype" w:cstheme="majorBidi"/>
                <w:i/>
                <w:sz w:val="18"/>
                <w:szCs w:val="18"/>
              </w:rPr>
              <w:t>pltaforma</w:t>
            </w:r>
            <w:proofErr w:type="spellEnd"/>
            <w:r w:rsidRPr="00FC7E70">
              <w:rPr>
                <w:rFonts w:ascii="Palatino Linotype" w:eastAsia="MS Mincho" w:hAnsi="Palatino Linotype" w:cstheme="majorBidi"/>
                <w:i/>
                <w:sz w:val="18"/>
                <w:szCs w:val="18"/>
              </w:rPr>
              <w:t xml:space="preserve"> </w:t>
            </w:r>
            <w:proofErr w:type="spellStart"/>
            <w:r w:rsidRPr="00FC7E70">
              <w:rPr>
                <w:rFonts w:ascii="Palatino Linotype" w:eastAsia="MS Mincho" w:hAnsi="Palatino Linotype" w:cstheme="majorBidi"/>
                <w:i/>
                <w:sz w:val="18"/>
                <w:szCs w:val="18"/>
              </w:rPr>
              <w:t>Saimex</w:t>
            </w:r>
            <w:proofErr w:type="spellEnd"/>
            <w:r w:rsidRPr="00FC7E70">
              <w:rPr>
                <w:rFonts w:ascii="Palatino Linotype" w:eastAsia="MS Mincho" w:hAnsi="Palatino Linotype" w:cstheme="majorBidi"/>
                <w:i/>
                <w:sz w:val="18"/>
                <w:szCs w:val="18"/>
              </w:rPr>
              <w:t xml:space="preserve"> de todo el cabildo del H. Ayuntamiento de </w:t>
            </w:r>
            <w:proofErr w:type="spellStart"/>
            <w:r w:rsidRPr="00FC7E70">
              <w:rPr>
                <w:rFonts w:ascii="Palatino Linotype" w:eastAsia="MS Mincho" w:hAnsi="Palatino Linotype" w:cstheme="majorBidi"/>
                <w:i/>
                <w:sz w:val="18"/>
                <w:szCs w:val="18"/>
              </w:rPr>
              <w:t>Otumba</w:t>
            </w:r>
            <w:proofErr w:type="spellEnd"/>
            <w:r w:rsidRPr="00FC7E70">
              <w:rPr>
                <w:rFonts w:ascii="Palatino Linotype" w:eastAsia="MS Mincho" w:hAnsi="Palatino Linotype" w:cstheme="majorBidi"/>
                <w:i/>
                <w:sz w:val="18"/>
                <w:szCs w:val="18"/>
              </w:rPr>
              <w:t xml:space="preserve">, siendo que el Cabildo se </w:t>
            </w:r>
            <w:proofErr w:type="spellStart"/>
            <w:r w:rsidRPr="00FC7E70">
              <w:rPr>
                <w:rFonts w:ascii="Palatino Linotype" w:eastAsia="MS Mincho" w:hAnsi="Palatino Linotype" w:cstheme="majorBidi"/>
                <w:i/>
                <w:sz w:val="18"/>
                <w:szCs w:val="18"/>
              </w:rPr>
              <w:t>encuetra</w:t>
            </w:r>
            <w:proofErr w:type="spellEnd"/>
            <w:r w:rsidRPr="00FC7E70">
              <w:rPr>
                <w:rFonts w:ascii="Palatino Linotype" w:eastAsia="MS Mincho" w:hAnsi="Palatino Linotype" w:cstheme="majorBidi"/>
                <w:i/>
                <w:sz w:val="18"/>
                <w:szCs w:val="18"/>
              </w:rPr>
              <w:t xml:space="preserve"> integrado por un Presidente </w:t>
            </w:r>
            <w:proofErr w:type="spellStart"/>
            <w:r w:rsidRPr="00FC7E70">
              <w:rPr>
                <w:rFonts w:ascii="Palatino Linotype" w:eastAsia="MS Mincho" w:hAnsi="Palatino Linotype" w:cstheme="majorBidi"/>
                <w:i/>
                <w:sz w:val="18"/>
                <w:szCs w:val="18"/>
              </w:rPr>
              <w:t>Municipla</w:t>
            </w:r>
            <w:proofErr w:type="spellEnd"/>
            <w:r w:rsidRPr="00FC7E70">
              <w:rPr>
                <w:rFonts w:ascii="Palatino Linotype" w:eastAsia="MS Mincho" w:hAnsi="Palatino Linotype" w:cstheme="majorBidi"/>
                <w:i/>
                <w:sz w:val="18"/>
                <w:szCs w:val="18"/>
              </w:rPr>
              <w:t>, un síndico y diez regidores por lo que su pregunta está debidamente contestada.”</w:t>
            </w:r>
          </w:p>
        </w:tc>
        <w:tc>
          <w:tcPr>
            <w:tcW w:w="913" w:type="dxa"/>
          </w:tcPr>
          <w:p w14:paraId="0CBDCAE6" w14:textId="427B7E42" w:rsidR="00E40208" w:rsidRPr="00FC7E70" w:rsidRDefault="00482D4C"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PARCIAL</w:t>
            </w:r>
          </w:p>
        </w:tc>
      </w:tr>
      <w:tr w:rsidR="00E40208" w:rsidRPr="00FC7E70" w14:paraId="3D497A93" w14:textId="77777777" w:rsidTr="00A24781">
        <w:tc>
          <w:tcPr>
            <w:tcW w:w="2340" w:type="dxa"/>
          </w:tcPr>
          <w:p w14:paraId="50340387" w14:textId="77777777" w:rsidR="00E40208" w:rsidRPr="00FC7E70" w:rsidRDefault="00E40208" w:rsidP="001B0427">
            <w:pPr>
              <w:pStyle w:val="Prrafodelista"/>
              <w:spacing w:line="276" w:lineRule="auto"/>
              <w:ind w:left="70"/>
              <w:jc w:val="both"/>
              <w:rPr>
                <w:rFonts w:ascii="Palatino Linotype" w:eastAsia="Times New Roman" w:hAnsi="Palatino Linotype" w:cs="Times New Roman"/>
                <w:color w:val="000000"/>
                <w:sz w:val="18"/>
                <w:szCs w:val="18"/>
                <w:lang w:val="es-US" w:eastAsia="es-ES_tradnl"/>
              </w:rPr>
            </w:pPr>
            <w:r w:rsidRPr="00FC7E70">
              <w:rPr>
                <w:rFonts w:ascii="Palatino Linotype" w:eastAsia="Times New Roman" w:hAnsi="Palatino Linotype" w:cs="Times New Roman"/>
                <w:color w:val="000000"/>
                <w:sz w:val="18"/>
                <w:szCs w:val="18"/>
                <w:lang w:val="es-US" w:eastAsia="es-ES_tradnl"/>
              </w:rPr>
              <w:t xml:space="preserve">4.- El procedimiento para solicitar la pavimentación de carretera en el propio Municipio de </w:t>
            </w:r>
            <w:proofErr w:type="spellStart"/>
            <w:r w:rsidRPr="00FC7E70">
              <w:rPr>
                <w:rFonts w:ascii="Palatino Linotype" w:eastAsia="Times New Roman" w:hAnsi="Palatino Linotype" w:cs="Times New Roman"/>
                <w:color w:val="000000"/>
                <w:sz w:val="18"/>
                <w:szCs w:val="18"/>
                <w:lang w:val="es-US" w:eastAsia="es-ES_tradnl"/>
              </w:rPr>
              <w:t>Otumba</w:t>
            </w:r>
            <w:proofErr w:type="spellEnd"/>
            <w:r w:rsidRPr="00FC7E70">
              <w:rPr>
                <w:rFonts w:ascii="Palatino Linotype" w:eastAsia="Times New Roman" w:hAnsi="Palatino Linotype" w:cs="Times New Roman"/>
                <w:color w:val="000000"/>
                <w:sz w:val="18"/>
                <w:szCs w:val="18"/>
                <w:lang w:val="es-US" w:eastAsia="es-ES_tradnl"/>
              </w:rPr>
              <w:t xml:space="preserve">. </w:t>
            </w:r>
          </w:p>
          <w:p w14:paraId="7678292E"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lang w:val="es-US"/>
              </w:rPr>
            </w:pPr>
          </w:p>
        </w:tc>
        <w:tc>
          <w:tcPr>
            <w:tcW w:w="2790" w:type="dxa"/>
          </w:tcPr>
          <w:p w14:paraId="7AD0D36D"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Señaló que el procedimiento para solicitar una pavimentación es el siguiente: Realizar una solicitud dirigida al Presidente Municipal, explicando las necesidades de la obra a realizar firmada por los beneficiarios, anexar copia de la credencial de elector y fotografías del estatus de la calle a pavimentar. (Es necesario que la calle ya cuente con alineación por parte de la dirección de Desarrollo Urbano).</w:t>
            </w:r>
          </w:p>
        </w:tc>
        <w:tc>
          <w:tcPr>
            <w:tcW w:w="2700" w:type="dxa"/>
          </w:tcPr>
          <w:p w14:paraId="384BF768" w14:textId="77777777" w:rsidR="00E40208" w:rsidRPr="00FC7E70" w:rsidRDefault="00E40208" w:rsidP="001B0427">
            <w:pPr>
              <w:spacing w:line="276" w:lineRule="auto"/>
              <w:contextualSpacing/>
              <w:jc w:val="both"/>
              <w:rPr>
                <w:rFonts w:ascii="Palatino Linotype" w:eastAsia="MS Mincho" w:hAnsi="Palatino Linotype" w:cstheme="majorBidi"/>
                <w:sz w:val="18"/>
                <w:szCs w:val="18"/>
              </w:rPr>
            </w:pPr>
            <w:r w:rsidRPr="00FC7E70">
              <w:rPr>
                <w:rFonts w:ascii="Palatino Linotype" w:eastAsia="MS Mincho" w:hAnsi="Palatino Linotype" w:cstheme="majorBidi"/>
                <w:sz w:val="18"/>
                <w:szCs w:val="18"/>
              </w:rPr>
              <w:t xml:space="preserve">Reitera respuesta </w:t>
            </w:r>
          </w:p>
        </w:tc>
        <w:tc>
          <w:tcPr>
            <w:tcW w:w="913" w:type="dxa"/>
          </w:tcPr>
          <w:p w14:paraId="555F1F88" w14:textId="77777777" w:rsidR="00E40208" w:rsidRPr="00FC7E70" w:rsidRDefault="00E40208" w:rsidP="001B0427">
            <w:pPr>
              <w:spacing w:line="276" w:lineRule="auto"/>
              <w:contextualSpacing/>
              <w:jc w:val="center"/>
              <w:rPr>
                <w:rFonts w:ascii="Palatino Linotype" w:eastAsia="MS Mincho" w:hAnsi="Palatino Linotype" w:cstheme="majorBidi"/>
                <w:b/>
                <w:sz w:val="18"/>
                <w:szCs w:val="18"/>
              </w:rPr>
            </w:pPr>
            <w:r w:rsidRPr="00FC7E70">
              <w:rPr>
                <w:rFonts w:ascii="Palatino Linotype" w:eastAsia="MS Mincho" w:hAnsi="Palatino Linotype" w:cstheme="majorBidi"/>
                <w:b/>
                <w:sz w:val="18"/>
                <w:szCs w:val="18"/>
              </w:rPr>
              <w:t>SI</w:t>
            </w:r>
          </w:p>
        </w:tc>
      </w:tr>
    </w:tbl>
    <w:p w14:paraId="3ADF33D1" w14:textId="77777777" w:rsidR="00482D4C" w:rsidRPr="00FC7E70" w:rsidRDefault="00482D4C" w:rsidP="00482D4C">
      <w:pPr>
        <w:spacing w:line="360" w:lineRule="auto"/>
        <w:contextualSpacing/>
        <w:jc w:val="both"/>
        <w:rPr>
          <w:rFonts w:ascii="Palatino Linotype" w:hAnsi="Palatino Linotype"/>
        </w:rPr>
      </w:pPr>
    </w:p>
    <w:p w14:paraId="4A1644A9" w14:textId="77777777" w:rsidR="00482D4C" w:rsidRPr="00FC7E70" w:rsidRDefault="00482D4C" w:rsidP="00482D4C">
      <w:pPr>
        <w:numPr>
          <w:ilvl w:val="0"/>
          <w:numId w:val="2"/>
        </w:numPr>
        <w:spacing w:line="360" w:lineRule="auto"/>
        <w:ind w:left="0" w:firstLine="0"/>
        <w:contextualSpacing/>
        <w:jc w:val="both"/>
        <w:rPr>
          <w:rFonts w:ascii="Palatino Linotype" w:hAnsi="Palatino Linotype"/>
        </w:rPr>
      </w:pPr>
      <w:r w:rsidRPr="00FC7E70">
        <w:rPr>
          <w:rFonts w:ascii="Palatino Linotype" w:eastAsia="MS Mincho" w:hAnsi="Palatino Linotype"/>
        </w:rPr>
        <w:t xml:space="preserve">Ahora bien, </w:t>
      </w:r>
      <w:r w:rsidRPr="00FC7E70">
        <w:rPr>
          <w:rFonts w:ascii="Palatino Linotype" w:hAnsi="Palatino Linotype"/>
        </w:rPr>
        <w:t>respecto del punto 1 de la solicitud de información consistente en l</w:t>
      </w:r>
      <w:proofErr w:type="spellStart"/>
      <w:r w:rsidRPr="00FC7E70">
        <w:rPr>
          <w:rFonts w:ascii="Palatino Linotype" w:eastAsia="Times New Roman" w:hAnsi="Palatino Linotype" w:cs="Times New Roman"/>
          <w:color w:val="000000"/>
          <w:lang w:val="es-US" w:eastAsia="es-ES_tradnl"/>
        </w:rPr>
        <w:t>as</w:t>
      </w:r>
      <w:proofErr w:type="spellEnd"/>
      <w:r w:rsidRPr="00FC7E70">
        <w:rPr>
          <w:rFonts w:ascii="Palatino Linotype" w:eastAsia="Times New Roman" w:hAnsi="Palatino Linotype" w:cs="Times New Roman"/>
          <w:color w:val="000000"/>
          <w:lang w:val="es-US" w:eastAsia="es-ES_tradnl"/>
        </w:rPr>
        <w:t xml:space="preserve"> licitaciones a empresas privadas o estatales que participaron para la remodelación o pavimentación de la calle Eugenio Montaño (administración 2019-2021), así como el gasto ejercido, </w:t>
      </w:r>
      <w:r w:rsidRPr="00FC7E70">
        <w:rPr>
          <w:rFonts w:ascii="Palatino Linotype" w:hAnsi="Palatino Linotype"/>
        </w:rPr>
        <w:t xml:space="preserve">la información remitida mediante informe </w:t>
      </w:r>
      <w:r w:rsidRPr="00FC7E70">
        <w:rPr>
          <w:rFonts w:ascii="Palatino Linotype" w:hAnsi="Palatino Linotype"/>
        </w:rPr>
        <w:lastRenderedPageBreak/>
        <w:t>justificado, complementa la respuesta otorgada en un primer momento, ya que mediante oficio</w:t>
      </w:r>
      <w:r w:rsidRPr="00FC7E70">
        <w:rPr>
          <w:rFonts w:ascii="Palatino Linotype" w:eastAsia="MS Mincho" w:hAnsi="Palatino Linotype" w:cstheme="majorBidi"/>
        </w:rPr>
        <w:t xml:space="preserve"> número OTU/OP/354-1/2020 de fecha quince (15) de octubre de dos mil veinte, suscrito por el Director de Obras Públicas, refiere que el presupuesto programado para la obra Pavimentación con concreto hidráulico de calle Eugenio Montaño es de $4,656,524.45, el cual será cubierto con el programa estatal Fondo Estatal de Fortalecimiento Municipal (FEFOM) y recurso propio del ejercicio fiscal 2020, </w:t>
      </w:r>
      <w:r w:rsidRPr="00FC7E70">
        <w:rPr>
          <w:rFonts w:ascii="Palatino Linotype" w:hAnsi="Palatino Linotype"/>
        </w:rPr>
        <w:t xml:space="preserve">aunado a ello, cabe precisar que este Órgano Garante no está facultado para pronunciarse sobre la veracidad de la información que los </w:t>
      </w:r>
      <w:r w:rsidRPr="00FC7E70">
        <w:rPr>
          <w:rFonts w:ascii="Palatino Linotype" w:hAnsi="Palatino Linotype"/>
          <w:b/>
          <w:bCs/>
        </w:rPr>
        <w:t xml:space="preserve">Sujetos Obligados </w:t>
      </w:r>
      <w:r w:rsidRPr="00FC7E70">
        <w:rPr>
          <w:rFonts w:ascii="Palatino Linotype" w:hAnsi="Palatino Linotype"/>
        </w:rPr>
        <w:t>ponen a disposición de los solicitantes, pues es una situación que se aleja de las atribuciones de este Instituto, máxime que al momento que ponen a disposición ésta, la misma ya tiene carácter de oficial, tan es así que queda registrada en el Sistema de Acceso a la Información Mexiquense (SAIMEX).</w:t>
      </w:r>
    </w:p>
    <w:p w14:paraId="6290B9D0" w14:textId="77777777" w:rsidR="00482D4C" w:rsidRPr="00FC7E70" w:rsidRDefault="00482D4C" w:rsidP="00482D4C">
      <w:pPr>
        <w:spacing w:line="360" w:lineRule="auto"/>
        <w:contextualSpacing/>
        <w:jc w:val="both"/>
        <w:rPr>
          <w:rFonts w:ascii="Palatino Linotype" w:hAnsi="Palatino Linotype"/>
        </w:rPr>
      </w:pPr>
    </w:p>
    <w:p w14:paraId="01C53BA8" w14:textId="43804E89" w:rsidR="00C870CD" w:rsidRPr="00FC7E70" w:rsidRDefault="00482D4C" w:rsidP="00F40F5F">
      <w:pPr>
        <w:numPr>
          <w:ilvl w:val="0"/>
          <w:numId w:val="2"/>
        </w:numPr>
        <w:spacing w:line="360" w:lineRule="auto"/>
        <w:ind w:left="0" w:firstLine="0"/>
        <w:contextualSpacing/>
        <w:jc w:val="both"/>
        <w:rPr>
          <w:rFonts w:ascii="Palatino Linotype" w:hAnsi="Palatino Linotype"/>
        </w:rPr>
      </w:pPr>
      <w:r w:rsidRPr="00FC7E70">
        <w:rPr>
          <w:rFonts w:ascii="Palatino Linotype" w:hAnsi="Palatino Linotype"/>
        </w:rPr>
        <w:t xml:space="preserve">Por lo que hace a los </w:t>
      </w:r>
      <w:r w:rsidR="00C870CD" w:rsidRPr="00FC7E70">
        <w:rPr>
          <w:rFonts w:ascii="Palatino Linotype" w:hAnsi="Palatino Linotype"/>
        </w:rPr>
        <w:t xml:space="preserve">puntos 2 y 4 de </w:t>
      </w:r>
      <w:r w:rsidR="00F40F5F" w:rsidRPr="00FC7E70">
        <w:rPr>
          <w:rFonts w:ascii="Palatino Linotype" w:hAnsi="Palatino Linotype"/>
        </w:rPr>
        <w:t>la</w:t>
      </w:r>
      <w:r w:rsidR="00C870CD" w:rsidRPr="00FC7E70">
        <w:rPr>
          <w:rFonts w:ascii="Palatino Linotype" w:hAnsi="Palatino Linotype"/>
        </w:rPr>
        <w:t xml:space="preserve"> solicitud</w:t>
      </w:r>
      <w:r w:rsidR="00F40F5F" w:rsidRPr="00FC7E70">
        <w:rPr>
          <w:rFonts w:ascii="Palatino Linotype" w:hAnsi="Palatino Linotype"/>
        </w:rPr>
        <w:t xml:space="preserve"> de información</w:t>
      </w:r>
      <w:r w:rsidR="00C870CD" w:rsidRPr="00FC7E70">
        <w:rPr>
          <w:rFonts w:ascii="Palatino Linotype" w:hAnsi="Palatino Linotype"/>
        </w:rPr>
        <w:t xml:space="preserve"> consistentes en </w:t>
      </w:r>
      <w:r w:rsidR="00F40F5F" w:rsidRPr="00FC7E70">
        <w:rPr>
          <w:rFonts w:ascii="Palatino Linotype" w:eastAsia="Times New Roman" w:hAnsi="Palatino Linotype" w:cs="Times New Roman"/>
          <w:color w:val="000000"/>
          <w:lang w:eastAsia="es-ES_tradnl"/>
        </w:rPr>
        <w:t>l</w:t>
      </w:r>
      <w:r w:rsidR="00C870CD" w:rsidRPr="00FC7E70">
        <w:rPr>
          <w:rFonts w:ascii="Palatino Linotype" w:eastAsia="Times New Roman" w:hAnsi="Palatino Linotype" w:cs="Times New Roman"/>
          <w:color w:val="000000"/>
          <w:lang w:val="es-US" w:eastAsia="es-ES_tradnl"/>
        </w:rPr>
        <w:t xml:space="preserve">os recursos económicos que se han destinado a cada comunidad del municipio de </w:t>
      </w:r>
      <w:proofErr w:type="spellStart"/>
      <w:r w:rsidR="00C870CD" w:rsidRPr="00FC7E70">
        <w:rPr>
          <w:rFonts w:ascii="Palatino Linotype" w:eastAsia="Times New Roman" w:hAnsi="Palatino Linotype" w:cs="Times New Roman"/>
          <w:color w:val="000000"/>
          <w:lang w:val="es-US" w:eastAsia="es-ES_tradnl"/>
        </w:rPr>
        <w:t>Otumba</w:t>
      </w:r>
      <w:proofErr w:type="spellEnd"/>
      <w:r w:rsidR="00C870CD" w:rsidRPr="00FC7E70">
        <w:rPr>
          <w:rFonts w:ascii="Palatino Linotype" w:eastAsia="Times New Roman" w:hAnsi="Palatino Linotype" w:cs="Times New Roman"/>
          <w:color w:val="000000"/>
          <w:lang w:val="es-US" w:eastAsia="es-ES_tradnl"/>
        </w:rPr>
        <w:t xml:space="preserve">, desglosado por localidad, colonias y por periodo, comprendido de 2019-2020, ya sea para pavimentación, alumbrado o algún otro recurso que se necesite y </w:t>
      </w:r>
      <w:r w:rsidR="00F40F5F" w:rsidRPr="00FC7E70">
        <w:rPr>
          <w:rFonts w:ascii="Palatino Linotype" w:eastAsia="Times New Roman" w:hAnsi="Palatino Linotype" w:cs="Times New Roman"/>
          <w:color w:val="000000"/>
          <w:lang w:val="es-US" w:eastAsia="es-ES_tradnl"/>
        </w:rPr>
        <w:t>e</w:t>
      </w:r>
      <w:r w:rsidR="00C870CD" w:rsidRPr="00FC7E70">
        <w:rPr>
          <w:rFonts w:ascii="Palatino Linotype" w:eastAsia="Times New Roman" w:hAnsi="Palatino Linotype" w:cs="Times New Roman"/>
          <w:color w:val="000000"/>
          <w:lang w:val="es-US" w:eastAsia="es-ES_tradnl"/>
        </w:rPr>
        <w:t xml:space="preserve">l procedimiento para solicitar la pavimentación de carretera en el propio Municipio de </w:t>
      </w:r>
      <w:proofErr w:type="spellStart"/>
      <w:r w:rsidR="00C870CD" w:rsidRPr="00FC7E70">
        <w:rPr>
          <w:rFonts w:ascii="Palatino Linotype" w:eastAsia="Times New Roman" w:hAnsi="Palatino Linotype" w:cs="Times New Roman"/>
          <w:color w:val="000000"/>
          <w:lang w:val="es-US" w:eastAsia="es-ES_tradnl"/>
        </w:rPr>
        <w:t>Otumba</w:t>
      </w:r>
      <w:proofErr w:type="spellEnd"/>
      <w:r w:rsidR="00C870CD" w:rsidRPr="00FC7E70">
        <w:rPr>
          <w:rFonts w:ascii="Palatino Linotype" w:eastAsia="Times New Roman" w:hAnsi="Palatino Linotype" w:cs="Times New Roman"/>
          <w:color w:val="000000"/>
          <w:lang w:val="es-US" w:eastAsia="es-ES_tradnl"/>
        </w:rPr>
        <w:t xml:space="preserve">, respectivamente, el </w:t>
      </w:r>
      <w:r w:rsidR="00C870CD" w:rsidRPr="00FC7E70">
        <w:rPr>
          <w:rFonts w:ascii="Palatino Linotype" w:eastAsia="Times New Roman" w:hAnsi="Palatino Linotype" w:cs="Times New Roman"/>
          <w:b/>
          <w:color w:val="000000"/>
          <w:lang w:val="es-US" w:eastAsia="es-ES_tradnl"/>
        </w:rPr>
        <w:t xml:space="preserve">SUJETO OBLIGADO </w:t>
      </w:r>
      <w:r w:rsidR="00C870CD" w:rsidRPr="00FC7E70">
        <w:rPr>
          <w:rFonts w:ascii="Palatino Linotype" w:eastAsia="Times New Roman" w:hAnsi="Palatino Linotype" w:cs="Times New Roman"/>
          <w:color w:val="000000"/>
          <w:lang w:val="es-US" w:eastAsia="es-ES_tradnl"/>
        </w:rPr>
        <w:t xml:space="preserve">dio respuesta a dichos requerimientos, </w:t>
      </w:r>
      <w:r w:rsidR="00F40F5F" w:rsidRPr="00FC7E70">
        <w:rPr>
          <w:rFonts w:ascii="Palatino Linotype" w:eastAsia="Times New Roman" w:hAnsi="Palatino Linotype" w:cs="Times New Roman"/>
          <w:color w:val="000000"/>
          <w:lang w:val="es-US" w:eastAsia="es-ES_tradnl"/>
        </w:rPr>
        <w:t xml:space="preserve">como ya quedo precisado, sin que </w:t>
      </w:r>
      <w:r w:rsidR="00F40F5F" w:rsidRPr="00FC7E70">
        <w:rPr>
          <w:rFonts w:ascii="Palatino Linotype" w:hAnsi="Palatino Linotype"/>
        </w:rPr>
        <w:t>e</w:t>
      </w:r>
      <w:r w:rsidR="00C870CD" w:rsidRPr="00FC7E70">
        <w:rPr>
          <w:rFonts w:ascii="Palatino Linotype" w:hAnsi="Palatino Linotype"/>
        </w:rPr>
        <w:t xml:space="preserve">ste Órgano Garante </w:t>
      </w:r>
      <w:r w:rsidR="00F40F5F" w:rsidRPr="00FC7E70">
        <w:rPr>
          <w:rFonts w:ascii="Palatino Linotype" w:hAnsi="Palatino Linotype"/>
        </w:rPr>
        <w:t xml:space="preserve">se encuentre </w:t>
      </w:r>
      <w:r w:rsidR="00C870CD" w:rsidRPr="00FC7E70">
        <w:rPr>
          <w:rFonts w:ascii="Palatino Linotype" w:hAnsi="Palatino Linotype"/>
        </w:rPr>
        <w:t xml:space="preserve">facultado para pronunciarse sobre la veracidad de la información que los </w:t>
      </w:r>
      <w:r w:rsidR="00C870CD" w:rsidRPr="00FC7E70">
        <w:rPr>
          <w:rFonts w:ascii="Palatino Linotype" w:hAnsi="Palatino Linotype"/>
          <w:b/>
          <w:bCs/>
        </w:rPr>
        <w:t xml:space="preserve">Sujetos Obligados </w:t>
      </w:r>
      <w:r w:rsidR="00C870CD" w:rsidRPr="00FC7E70">
        <w:rPr>
          <w:rFonts w:ascii="Palatino Linotype" w:hAnsi="Palatino Linotype"/>
        </w:rPr>
        <w:t xml:space="preserve">ponen a disposición de los solicitantes, pues es una situación que se aleja </w:t>
      </w:r>
      <w:r w:rsidR="00C870CD" w:rsidRPr="00FC7E70">
        <w:rPr>
          <w:rFonts w:ascii="Palatino Linotype" w:hAnsi="Palatino Linotype"/>
        </w:rPr>
        <w:lastRenderedPageBreak/>
        <w:t>de las atribuciones de este Instituto, máxime que al momento que ponen a disposición ésta, la misma ya tiene carácter de oficial, tan es así que queda registrada en el Sistema de Acceso a la Información Mexiquense (SAIMEX).</w:t>
      </w:r>
    </w:p>
    <w:p w14:paraId="7DB73D2B" w14:textId="77777777" w:rsidR="00482D4C" w:rsidRPr="00FC7E70" w:rsidRDefault="00482D4C" w:rsidP="00482D4C">
      <w:pPr>
        <w:spacing w:line="360" w:lineRule="auto"/>
        <w:contextualSpacing/>
        <w:jc w:val="both"/>
        <w:rPr>
          <w:rFonts w:ascii="Palatino Linotype" w:hAnsi="Palatino Linotype"/>
        </w:rPr>
      </w:pPr>
    </w:p>
    <w:p w14:paraId="79B28863" w14:textId="02E1BE54" w:rsidR="00482D4C" w:rsidRPr="00FC7E70" w:rsidRDefault="00482D4C" w:rsidP="00482D4C">
      <w:pPr>
        <w:numPr>
          <w:ilvl w:val="0"/>
          <w:numId w:val="2"/>
        </w:numPr>
        <w:spacing w:line="360" w:lineRule="auto"/>
        <w:ind w:left="0" w:firstLine="0"/>
        <w:contextualSpacing/>
        <w:jc w:val="both"/>
        <w:rPr>
          <w:rFonts w:ascii="Palatino Linotype" w:hAnsi="Palatino Linotype"/>
        </w:rPr>
      </w:pPr>
      <w:r w:rsidRPr="00FC7E70">
        <w:rPr>
          <w:rFonts w:ascii="Palatino Linotype" w:hAnsi="Palatino Linotype"/>
        </w:rPr>
        <w:t xml:space="preserve">En cuanto hace al </w:t>
      </w:r>
      <w:proofErr w:type="spellStart"/>
      <w:r w:rsidRPr="00FC7E70">
        <w:rPr>
          <w:rFonts w:ascii="Palatino Linotype" w:hAnsi="Palatino Linotype"/>
        </w:rPr>
        <w:t>al</w:t>
      </w:r>
      <w:proofErr w:type="spellEnd"/>
      <w:r w:rsidRPr="00FC7E70">
        <w:rPr>
          <w:rFonts w:ascii="Palatino Linotype" w:hAnsi="Palatino Linotype"/>
        </w:rPr>
        <w:t xml:space="preserve"> punto 3 de la solicitud consistente en </w:t>
      </w:r>
      <w:r w:rsidRPr="00FC7E70">
        <w:rPr>
          <w:rFonts w:ascii="Palatino Linotype" w:eastAsia="Times New Roman" w:hAnsi="Palatino Linotype" w:cs="Times New Roman"/>
          <w:color w:val="000000"/>
          <w:lang w:val="es-US" w:eastAsia="es-ES_tradnl"/>
        </w:rPr>
        <w:t xml:space="preserve">el </w:t>
      </w:r>
      <w:proofErr w:type="spellStart"/>
      <w:r w:rsidRPr="00FC7E70">
        <w:rPr>
          <w:rFonts w:ascii="Palatino Linotype" w:eastAsia="Times New Roman" w:hAnsi="Palatino Linotype" w:cs="Times New Roman"/>
          <w:color w:val="000000"/>
          <w:lang w:val="es-US" w:eastAsia="es-ES_tradnl"/>
        </w:rPr>
        <w:t>currriculum</w:t>
      </w:r>
      <w:proofErr w:type="spellEnd"/>
      <w:r w:rsidRPr="00FC7E70">
        <w:rPr>
          <w:rFonts w:ascii="Palatino Linotype" w:eastAsia="Times New Roman" w:hAnsi="Palatino Linotype" w:cs="Times New Roman"/>
          <w:color w:val="000000"/>
          <w:lang w:val="es-US" w:eastAsia="es-ES_tradnl"/>
        </w:rPr>
        <w:t xml:space="preserve"> de cada uno de los integrantes del Cabildo Municipal de la administración 2019-2021, desde el nivel más bajo ya sea operativo, hasta el nivel superior o mandos superiores ya sea el propio presidente municipal, es de señalar que de la verificación al Portal IPOMEX del </w:t>
      </w:r>
      <w:r w:rsidRPr="00FC7E70">
        <w:rPr>
          <w:rFonts w:ascii="Palatino Linotype" w:eastAsia="Times New Roman" w:hAnsi="Palatino Linotype" w:cs="Times New Roman"/>
          <w:b/>
          <w:color w:val="000000"/>
          <w:lang w:val="es-US" w:eastAsia="es-ES_tradnl"/>
        </w:rPr>
        <w:t>SUJETO OBLIGADO</w:t>
      </w:r>
      <w:r w:rsidRPr="00FC7E70">
        <w:rPr>
          <w:rFonts w:ascii="Palatino Linotype" w:eastAsia="Times New Roman" w:hAnsi="Palatino Linotype" w:cs="Times New Roman"/>
          <w:color w:val="000000"/>
          <w:lang w:val="es-US" w:eastAsia="es-ES_tradnl"/>
        </w:rPr>
        <w:t xml:space="preserve">, se advierte que el Cabildo del Ayuntamiento de </w:t>
      </w:r>
      <w:proofErr w:type="spellStart"/>
      <w:r w:rsidRPr="00FC7E70">
        <w:rPr>
          <w:rFonts w:ascii="Palatino Linotype" w:eastAsia="Times New Roman" w:hAnsi="Palatino Linotype" w:cs="Times New Roman"/>
          <w:color w:val="000000"/>
          <w:lang w:val="es-US" w:eastAsia="es-ES_tradnl"/>
        </w:rPr>
        <w:t>Otumba</w:t>
      </w:r>
      <w:proofErr w:type="spellEnd"/>
      <w:r w:rsidRPr="00FC7E70">
        <w:rPr>
          <w:rFonts w:ascii="Palatino Linotype" w:eastAsia="Times New Roman" w:hAnsi="Palatino Linotype" w:cs="Times New Roman"/>
          <w:color w:val="000000"/>
          <w:lang w:val="es-US" w:eastAsia="es-ES_tradnl"/>
        </w:rPr>
        <w:t xml:space="preserve"> se encuentra integrado por el Presidente Municipal, un síndico y diez regidores, como a continuación se muestra:</w:t>
      </w:r>
    </w:p>
    <w:p w14:paraId="6A240262" w14:textId="2D2C3A24" w:rsidR="00482D4C" w:rsidRPr="00FC7E70" w:rsidRDefault="00482D4C" w:rsidP="00482D4C">
      <w:pPr>
        <w:spacing w:line="360" w:lineRule="auto"/>
        <w:contextualSpacing/>
        <w:jc w:val="both"/>
        <w:rPr>
          <w:rFonts w:ascii="Palatino Linotype" w:eastAsia="Times New Roman" w:hAnsi="Palatino Linotype" w:cs="Times New Roman"/>
          <w:color w:val="000000"/>
          <w:lang w:val="es-US" w:eastAsia="es-ES_tradnl"/>
        </w:rPr>
      </w:pPr>
      <w:r w:rsidRPr="00FC7E70">
        <w:rPr>
          <w:rFonts w:ascii="Palatino Linotype" w:eastAsia="Times New Roman" w:hAnsi="Palatino Linotype" w:cs="Times New Roman"/>
          <w:noProof/>
          <w:color w:val="000000"/>
          <w:lang w:val="es-MX" w:eastAsia="es-MX"/>
        </w:rPr>
        <w:drawing>
          <wp:inline distT="0" distB="0" distL="0" distR="0" wp14:anchorId="76535F47" wp14:editId="14521CEC">
            <wp:extent cx="4523555" cy="32413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3504" cy="3262831"/>
                    </a:xfrm>
                    <a:prstGeom prst="rect">
                      <a:avLst/>
                    </a:prstGeom>
                  </pic:spPr>
                </pic:pic>
              </a:graphicData>
            </a:graphic>
          </wp:inline>
        </w:drawing>
      </w:r>
    </w:p>
    <w:p w14:paraId="552C7E86" w14:textId="26FECBE6" w:rsidR="00AD4D46" w:rsidRPr="00FC7E70" w:rsidRDefault="00482D4C" w:rsidP="00AD4D46">
      <w:pPr>
        <w:numPr>
          <w:ilvl w:val="0"/>
          <w:numId w:val="2"/>
        </w:numPr>
        <w:spacing w:line="360" w:lineRule="auto"/>
        <w:ind w:left="0" w:firstLine="0"/>
        <w:contextualSpacing/>
        <w:jc w:val="both"/>
        <w:rPr>
          <w:rFonts w:ascii="Palatino Linotype" w:hAnsi="Palatino Linotype"/>
        </w:rPr>
      </w:pPr>
      <w:r w:rsidRPr="00FC7E70">
        <w:rPr>
          <w:rFonts w:ascii="Palatino Linotype" w:hAnsi="Palatino Linotype"/>
        </w:rPr>
        <w:lastRenderedPageBreak/>
        <w:t xml:space="preserve">Asimismo, del análisis a los documentos contenidos en el archivo </w:t>
      </w:r>
      <w:r w:rsidRPr="00FC7E70">
        <w:rPr>
          <w:rFonts w:ascii="Palatino Linotype" w:hAnsi="Palatino Linotype"/>
          <w:b/>
          <w:i/>
        </w:rPr>
        <w:t>CURRICULUM SAIMEX 81.pdf</w:t>
      </w:r>
      <w:r w:rsidRPr="00FC7E70">
        <w:rPr>
          <w:rFonts w:ascii="Palatino Linotype" w:hAnsi="Palatino Linotype"/>
        </w:rPr>
        <w:t xml:space="preserve"> el cual se </w:t>
      </w:r>
      <w:proofErr w:type="spellStart"/>
      <w:r w:rsidRPr="00FC7E70">
        <w:rPr>
          <w:rFonts w:ascii="Palatino Linotype" w:hAnsi="Palatino Linotype"/>
        </w:rPr>
        <w:t>adjunto</w:t>
      </w:r>
      <w:proofErr w:type="spellEnd"/>
      <w:r w:rsidRPr="00FC7E70">
        <w:rPr>
          <w:rFonts w:ascii="Palatino Linotype" w:hAnsi="Palatino Linotype"/>
        </w:rPr>
        <w:t xml:space="preserve"> a la respuesta del </w:t>
      </w:r>
      <w:r w:rsidRPr="00FC7E70">
        <w:rPr>
          <w:rFonts w:ascii="Palatino Linotype" w:hAnsi="Palatino Linotype"/>
          <w:b/>
        </w:rPr>
        <w:t>SUJETO OBLIGADO</w:t>
      </w:r>
      <w:r w:rsidRPr="00FC7E70">
        <w:rPr>
          <w:rFonts w:ascii="Palatino Linotype" w:hAnsi="Palatino Linotype"/>
        </w:rPr>
        <w:t xml:space="preserve">, se advierte que efectivamente se proporcionaron los </w:t>
      </w:r>
      <w:proofErr w:type="spellStart"/>
      <w:r w:rsidRPr="00FC7E70">
        <w:rPr>
          <w:rFonts w:ascii="Palatino Linotype" w:hAnsi="Palatino Linotype"/>
        </w:rPr>
        <w:t>curriculums</w:t>
      </w:r>
      <w:proofErr w:type="spellEnd"/>
      <w:r w:rsidRPr="00FC7E70">
        <w:rPr>
          <w:rFonts w:ascii="Palatino Linotype" w:hAnsi="Palatino Linotype"/>
        </w:rPr>
        <w:t xml:space="preserve"> vitae de los integrantes del Cabildo del Ayuntamiento de </w:t>
      </w:r>
      <w:proofErr w:type="spellStart"/>
      <w:r w:rsidRPr="00FC7E70">
        <w:rPr>
          <w:rFonts w:ascii="Palatino Linotype" w:hAnsi="Palatino Linotype"/>
        </w:rPr>
        <w:t>Otumba</w:t>
      </w:r>
      <w:proofErr w:type="spellEnd"/>
      <w:r w:rsidRPr="00FC7E70">
        <w:rPr>
          <w:rFonts w:ascii="Palatino Linotype" w:hAnsi="Palatino Linotype"/>
        </w:rPr>
        <w:t>.</w:t>
      </w:r>
    </w:p>
    <w:p w14:paraId="17E0FBA4" w14:textId="77777777" w:rsidR="00AD4D46" w:rsidRPr="00FC7E70" w:rsidRDefault="00AD4D46" w:rsidP="00AD4D46">
      <w:pPr>
        <w:spacing w:line="360" w:lineRule="auto"/>
        <w:contextualSpacing/>
        <w:jc w:val="both"/>
        <w:rPr>
          <w:rFonts w:ascii="Palatino Linotype" w:hAnsi="Palatino Linotype"/>
        </w:rPr>
      </w:pPr>
    </w:p>
    <w:p w14:paraId="448FD592" w14:textId="77777777" w:rsidR="008338C4" w:rsidRPr="00FC7E70" w:rsidRDefault="00E2022D" w:rsidP="008338C4">
      <w:pPr>
        <w:numPr>
          <w:ilvl w:val="0"/>
          <w:numId w:val="2"/>
        </w:numPr>
        <w:spacing w:line="360" w:lineRule="auto"/>
        <w:ind w:left="0" w:firstLine="0"/>
        <w:contextualSpacing/>
        <w:jc w:val="both"/>
        <w:rPr>
          <w:rFonts w:ascii="Palatino Linotype" w:hAnsi="Palatino Linotype"/>
        </w:rPr>
      </w:pPr>
      <w:r w:rsidRPr="00FC7E70">
        <w:rPr>
          <w:rFonts w:ascii="Palatino Linotype" w:hAnsi="Palatino Linotype"/>
        </w:rPr>
        <w:t xml:space="preserve">Cabe destacar que si bien el </w:t>
      </w:r>
      <w:r w:rsidRPr="00FC7E70">
        <w:rPr>
          <w:rFonts w:ascii="Palatino Linotype" w:hAnsi="Palatino Linotype"/>
          <w:b/>
        </w:rPr>
        <w:t>SUJETO OBLIGADO</w:t>
      </w:r>
      <w:r w:rsidRPr="00FC7E70">
        <w:rPr>
          <w:rFonts w:ascii="Palatino Linotype" w:hAnsi="Palatino Linotype"/>
        </w:rPr>
        <w:t xml:space="preserve"> colma la solicitud de información respecto del </w:t>
      </w:r>
      <w:proofErr w:type="spellStart"/>
      <w:r w:rsidRPr="00FC7E70">
        <w:rPr>
          <w:rFonts w:ascii="Palatino Linotype" w:hAnsi="Palatino Linotype"/>
        </w:rPr>
        <w:t>curriuclum</w:t>
      </w:r>
      <w:proofErr w:type="spellEnd"/>
      <w:r w:rsidRPr="00FC7E70">
        <w:rPr>
          <w:rFonts w:ascii="Palatino Linotype" w:hAnsi="Palatino Linotype"/>
        </w:rPr>
        <w:t xml:space="preserve"> vitae de los integrantes del Cabildo, también lo es que en su solicitud de información el hoy </w:t>
      </w:r>
      <w:r w:rsidRPr="00FC7E70">
        <w:rPr>
          <w:rFonts w:ascii="Palatino Linotype" w:hAnsi="Palatino Linotype"/>
          <w:b/>
        </w:rPr>
        <w:t>RECURRENTE</w:t>
      </w:r>
      <w:r w:rsidRPr="00FC7E70">
        <w:rPr>
          <w:rFonts w:ascii="Palatino Linotype" w:hAnsi="Palatino Linotype"/>
        </w:rPr>
        <w:t xml:space="preserve">, requiere el </w:t>
      </w:r>
      <w:proofErr w:type="spellStart"/>
      <w:r w:rsidRPr="00FC7E70">
        <w:rPr>
          <w:rFonts w:ascii="Palatino Linotype" w:hAnsi="Palatino Linotype"/>
        </w:rPr>
        <w:t>curriuclum</w:t>
      </w:r>
      <w:proofErr w:type="spellEnd"/>
      <w:r w:rsidRPr="00FC7E70">
        <w:rPr>
          <w:rFonts w:ascii="Palatino Linotype" w:hAnsi="Palatino Linotype"/>
        </w:rPr>
        <w:t xml:space="preserve"> vitae de </w:t>
      </w:r>
      <w:proofErr w:type="spellStart"/>
      <w:r w:rsidR="0055468F" w:rsidRPr="00FC7E70">
        <w:rPr>
          <w:rFonts w:ascii="Palatino Linotype" w:hAnsi="Palatino Linotype"/>
        </w:rPr>
        <w:t>de</w:t>
      </w:r>
      <w:proofErr w:type="spellEnd"/>
      <w:r w:rsidR="0055468F" w:rsidRPr="00FC7E70">
        <w:rPr>
          <w:rFonts w:ascii="Palatino Linotype" w:hAnsi="Palatino Linotype"/>
        </w:rPr>
        <w:t xml:space="preserve"> los servidores públicos desde el nivel </w:t>
      </w:r>
      <w:proofErr w:type="spellStart"/>
      <w:r w:rsidR="0055468F" w:rsidRPr="00FC7E70">
        <w:rPr>
          <w:rFonts w:ascii="Palatino Linotype" w:hAnsi="Palatino Linotype"/>
        </w:rPr>
        <w:t>mas</w:t>
      </w:r>
      <w:proofErr w:type="spellEnd"/>
      <w:r w:rsidR="0055468F" w:rsidRPr="00FC7E70">
        <w:rPr>
          <w:rFonts w:ascii="Palatino Linotype" w:hAnsi="Palatino Linotype"/>
        </w:rPr>
        <w:t xml:space="preserve"> bajo, ya sea operativo hasta el nivel superior o mandos superiores</w:t>
      </w:r>
      <w:r w:rsidR="00AD4D46" w:rsidRPr="00FC7E70">
        <w:rPr>
          <w:rFonts w:ascii="Palatino Linotype" w:hAnsi="Palatino Linotype"/>
        </w:rPr>
        <w:t xml:space="preserve"> </w:t>
      </w:r>
      <w:r w:rsidR="00AD4D46" w:rsidRPr="00FC7E70">
        <w:rPr>
          <w:rFonts w:ascii="Palatino Linotype" w:eastAsia="Calibri" w:hAnsi="Palatino Linotype" w:cs="Arial"/>
          <w:color w:val="000000" w:themeColor="text1"/>
        </w:rPr>
        <w:t>adscritos a la presidencia municipal, sindicatura y regidurías</w:t>
      </w:r>
      <w:r w:rsidR="0055468F" w:rsidRPr="00FC7E70">
        <w:rPr>
          <w:rFonts w:ascii="Palatino Linotype" w:hAnsi="Palatino Linotype"/>
        </w:rPr>
        <w:t xml:space="preserve">, lo cual no </w:t>
      </w:r>
      <w:proofErr w:type="spellStart"/>
      <w:r w:rsidR="0055468F" w:rsidRPr="00FC7E70">
        <w:rPr>
          <w:rFonts w:ascii="Palatino Linotype" w:hAnsi="Palatino Linotype"/>
        </w:rPr>
        <w:t>feu</w:t>
      </w:r>
      <w:proofErr w:type="spellEnd"/>
      <w:r w:rsidR="0055468F" w:rsidRPr="00FC7E70">
        <w:rPr>
          <w:rFonts w:ascii="Palatino Linotype" w:hAnsi="Palatino Linotype"/>
        </w:rPr>
        <w:t xml:space="preserve"> satisfecho por el </w:t>
      </w:r>
      <w:r w:rsidR="0055468F" w:rsidRPr="00FC7E70">
        <w:rPr>
          <w:rFonts w:ascii="Palatino Linotype" w:hAnsi="Palatino Linotype"/>
          <w:b/>
        </w:rPr>
        <w:t>SUJETO OBLIGADO</w:t>
      </w:r>
      <w:r w:rsidR="0055468F" w:rsidRPr="00FC7E70">
        <w:rPr>
          <w:rFonts w:ascii="Palatino Linotype" w:hAnsi="Palatino Linotype"/>
        </w:rPr>
        <w:t xml:space="preserve"> tanto en su respuesta como en su informe justificado y si </w:t>
      </w:r>
      <w:proofErr w:type="spellStart"/>
      <w:r w:rsidR="0055468F" w:rsidRPr="00FC7E70">
        <w:rPr>
          <w:rFonts w:ascii="Palatino Linotype" w:hAnsi="Palatino Linotype"/>
        </w:rPr>
        <w:t>contituye</w:t>
      </w:r>
      <w:proofErr w:type="spellEnd"/>
      <w:r w:rsidR="0055468F" w:rsidRPr="00FC7E70">
        <w:rPr>
          <w:rFonts w:ascii="Palatino Linotype" w:hAnsi="Palatino Linotype"/>
        </w:rPr>
        <w:t xml:space="preserve"> motivo de inconformidad del particular.</w:t>
      </w:r>
    </w:p>
    <w:p w14:paraId="5D012A90" w14:textId="77777777" w:rsidR="008338C4" w:rsidRPr="00FC7E70" w:rsidRDefault="008338C4" w:rsidP="008338C4">
      <w:pPr>
        <w:pStyle w:val="Prrafodelista"/>
        <w:rPr>
          <w:rFonts w:ascii="Palatino Linotype" w:eastAsia="Times New Roman" w:hAnsi="Palatino Linotype" w:cs="Times New Roman"/>
          <w:bCs/>
          <w:color w:val="000000"/>
        </w:rPr>
      </w:pPr>
    </w:p>
    <w:p w14:paraId="2376B7E1" w14:textId="44224ACB" w:rsidR="00E2022D" w:rsidRPr="00FC7E70" w:rsidRDefault="0055468F" w:rsidP="008338C4">
      <w:pPr>
        <w:numPr>
          <w:ilvl w:val="0"/>
          <w:numId w:val="2"/>
        </w:numPr>
        <w:spacing w:line="360" w:lineRule="auto"/>
        <w:ind w:left="0" w:firstLine="0"/>
        <w:contextualSpacing/>
        <w:jc w:val="both"/>
        <w:rPr>
          <w:rFonts w:ascii="Palatino Linotype" w:hAnsi="Palatino Linotype"/>
        </w:rPr>
      </w:pPr>
      <w:r w:rsidRPr="00FC7E70">
        <w:rPr>
          <w:rFonts w:ascii="Palatino Linotype" w:eastAsia="Times New Roman" w:hAnsi="Palatino Linotype" w:cs="Times New Roman"/>
          <w:bCs/>
          <w:color w:val="000000"/>
        </w:rPr>
        <w:t>Es preciso señalar que respecto de</w:t>
      </w:r>
      <w:r w:rsidR="007F3DA9" w:rsidRPr="00FC7E70">
        <w:rPr>
          <w:rFonts w:ascii="Palatino Linotype" w:eastAsia="Times New Roman" w:hAnsi="Palatino Linotype" w:cs="Times New Roman"/>
          <w:bCs/>
          <w:color w:val="000000"/>
        </w:rPr>
        <w:t xml:space="preserve">l </w:t>
      </w:r>
      <w:proofErr w:type="spellStart"/>
      <w:r w:rsidRPr="00FC7E70">
        <w:rPr>
          <w:rFonts w:ascii="Palatino Linotype" w:eastAsia="Times New Roman" w:hAnsi="Palatino Linotype" w:cs="Times New Roman"/>
          <w:bCs/>
          <w:color w:val="000000"/>
        </w:rPr>
        <w:t>curric</w:t>
      </w:r>
      <w:r w:rsidR="007F3DA9" w:rsidRPr="00FC7E70">
        <w:rPr>
          <w:rFonts w:ascii="Palatino Linotype" w:eastAsia="Times New Roman" w:hAnsi="Palatino Linotype" w:cs="Times New Roman"/>
          <w:bCs/>
          <w:color w:val="000000"/>
        </w:rPr>
        <w:t>u</w:t>
      </w:r>
      <w:r w:rsidRPr="00FC7E70">
        <w:rPr>
          <w:rFonts w:ascii="Palatino Linotype" w:eastAsia="Times New Roman" w:hAnsi="Palatino Linotype" w:cs="Times New Roman"/>
          <w:bCs/>
          <w:color w:val="000000"/>
        </w:rPr>
        <w:t>lum</w:t>
      </w:r>
      <w:proofErr w:type="spellEnd"/>
      <w:r w:rsidRPr="00FC7E70">
        <w:rPr>
          <w:rFonts w:ascii="Palatino Linotype" w:eastAsia="Times New Roman" w:hAnsi="Palatino Linotype" w:cs="Times New Roman"/>
          <w:bCs/>
          <w:color w:val="000000"/>
        </w:rPr>
        <w:t xml:space="preserve"> vitae </w:t>
      </w:r>
      <w:r w:rsidR="007F3DA9" w:rsidRPr="00FC7E70">
        <w:rPr>
          <w:rFonts w:ascii="Palatino Linotype" w:eastAsia="Times New Roman" w:hAnsi="Palatino Linotype" w:cs="Times New Roman"/>
          <w:bCs/>
          <w:color w:val="000000"/>
        </w:rPr>
        <w:t>de los servidores públicos desde nivel operativo hasta mandos superiores</w:t>
      </w:r>
      <w:r w:rsidR="008338C4" w:rsidRPr="00FC7E70">
        <w:rPr>
          <w:rFonts w:ascii="Palatino Linotype" w:eastAsia="Times New Roman" w:hAnsi="Palatino Linotype" w:cs="Times New Roman"/>
          <w:bCs/>
          <w:color w:val="000000"/>
        </w:rPr>
        <w:t xml:space="preserve"> </w:t>
      </w:r>
      <w:r w:rsidR="008338C4" w:rsidRPr="00FC7E70">
        <w:rPr>
          <w:rFonts w:ascii="Palatino Linotype" w:eastAsia="Calibri" w:hAnsi="Palatino Linotype" w:cs="Arial"/>
          <w:color w:val="000000" w:themeColor="text1"/>
        </w:rPr>
        <w:t>adscritos a la presidencia municipal, sindicatura y regidurías</w:t>
      </w:r>
      <w:r w:rsidR="00E2022D" w:rsidRPr="00FC7E70">
        <w:rPr>
          <w:rFonts w:ascii="Palatino Linotype" w:eastAsia="Times New Roman" w:hAnsi="Palatino Linotype" w:cs="Times New Roman"/>
          <w:bCs/>
          <w:color w:val="000000"/>
        </w:rPr>
        <w:t>, la Ley de Transparencia y Acceso a la Información Pública</w:t>
      </w:r>
      <w:r w:rsidRPr="00FC7E70">
        <w:rPr>
          <w:rFonts w:ascii="Palatino Linotype" w:eastAsia="Times New Roman" w:hAnsi="Palatino Linotype" w:cs="Times New Roman"/>
          <w:bCs/>
          <w:color w:val="000000"/>
        </w:rPr>
        <w:t xml:space="preserve"> del Estado de México y Municipios</w:t>
      </w:r>
      <w:r w:rsidR="00E2022D" w:rsidRPr="00FC7E70">
        <w:rPr>
          <w:rFonts w:ascii="Palatino Linotype" w:eastAsia="Times New Roman" w:hAnsi="Palatino Linotype" w:cs="Times New Roman"/>
          <w:bCs/>
          <w:color w:val="000000"/>
        </w:rPr>
        <w:t xml:space="preserve"> señala que es obligación del </w:t>
      </w:r>
      <w:r w:rsidR="00E2022D" w:rsidRPr="00FC7E70">
        <w:rPr>
          <w:rFonts w:ascii="Palatino Linotype" w:eastAsia="Times New Roman" w:hAnsi="Palatino Linotype" w:cs="Times New Roman"/>
          <w:b/>
          <w:bCs/>
          <w:color w:val="000000"/>
        </w:rPr>
        <w:t>SUJETO OBLIGADO</w:t>
      </w:r>
      <w:r w:rsidR="00E2022D" w:rsidRPr="00FC7E70">
        <w:rPr>
          <w:rFonts w:ascii="Palatino Linotype" w:eastAsia="Times New Roman" w:hAnsi="Palatino Linotype" w:cs="Times New Roman"/>
          <w:bCs/>
          <w:color w:val="000000"/>
        </w:rPr>
        <w:t xml:space="preserve">, poner a disposición del público de manera permanente y actualizada de forma sencilla, precisa y </w:t>
      </w:r>
      <w:proofErr w:type="spellStart"/>
      <w:r w:rsidR="00E2022D" w:rsidRPr="00FC7E70">
        <w:rPr>
          <w:rFonts w:ascii="Palatino Linotype" w:eastAsia="Times New Roman" w:hAnsi="Palatino Linotype" w:cs="Times New Roman"/>
          <w:bCs/>
          <w:color w:val="000000"/>
        </w:rPr>
        <w:t>entendeible</w:t>
      </w:r>
      <w:proofErr w:type="spellEnd"/>
      <w:r w:rsidR="00E2022D" w:rsidRPr="00FC7E70">
        <w:rPr>
          <w:rFonts w:ascii="Palatino Linotype" w:eastAsia="Times New Roman" w:hAnsi="Palatino Linotype" w:cs="Times New Roman"/>
          <w:bCs/>
          <w:color w:val="000000"/>
        </w:rPr>
        <w:t xml:space="preserve">, en los medios electrónicos respectivos, la información curricular </w:t>
      </w:r>
      <w:r w:rsidR="00E2022D" w:rsidRPr="00FC7E70">
        <w:rPr>
          <w:rFonts w:ascii="Palatino Linotype" w:eastAsia="Calibri" w:hAnsi="Palatino Linotype" w:cs="Arial"/>
        </w:rPr>
        <w:t>desde el nivel de jefe de departamento o equivalente, hasta el titular del sujeto obligado</w:t>
      </w:r>
      <w:r w:rsidR="00E2022D" w:rsidRPr="00FC7E70">
        <w:rPr>
          <w:rFonts w:ascii="Palatino Linotype" w:eastAsia="Times New Roman" w:hAnsi="Palatino Linotype" w:cs="Times New Roman"/>
          <w:bCs/>
          <w:color w:val="000000"/>
        </w:rPr>
        <w:t xml:space="preserve">, de conformidad con lo que señala </w:t>
      </w:r>
      <w:r w:rsidR="00E2022D" w:rsidRPr="00FC7E70">
        <w:rPr>
          <w:rFonts w:ascii="Palatino Linotype" w:eastAsia="Calibri" w:hAnsi="Palatino Linotype" w:cs="Arial"/>
          <w:lang w:val="es-ES"/>
        </w:rPr>
        <w:t>el artículo 92 fracción XXI, mismo que se transcribe a continuación:</w:t>
      </w:r>
    </w:p>
    <w:p w14:paraId="1C78F487" w14:textId="77777777" w:rsidR="00E2022D" w:rsidRPr="00FC7E70" w:rsidRDefault="00E2022D" w:rsidP="00E2022D">
      <w:pPr>
        <w:spacing w:before="240" w:after="240" w:line="360" w:lineRule="auto"/>
        <w:contextualSpacing/>
        <w:jc w:val="both"/>
        <w:rPr>
          <w:rFonts w:ascii="Palatino Linotype" w:eastAsia="Calibri" w:hAnsi="Palatino Linotype" w:cs="Arial"/>
          <w:lang w:val="es-ES"/>
        </w:rPr>
      </w:pPr>
    </w:p>
    <w:p w14:paraId="6749A4F3" w14:textId="77777777" w:rsidR="00E2022D" w:rsidRPr="00FC7E70" w:rsidRDefault="00E2022D" w:rsidP="00E2022D">
      <w:pPr>
        <w:spacing w:before="100" w:beforeAutospacing="1" w:after="100" w:afterAutospacing="1" w:line="360" w:lineRule="auto"/>
        <w:ind w:left="567" w:right="616"/>
        <w:jc w:val="both"/>
        <w:rPr>
          <w:rFonts w:ascii="Palatino Linotype" w:eastAsia="Calibri" w:hAnsi="Palatino Linotype" w:cs="Arial"/>
          <w:i/>
        </w:rPr>
      </w:pPr>
      <w:r w:rsidRPr="00FC7E70">
        <w:rPr>
          <w:rFonts w:ascii="Palatino Linotype" w:eastAsia="Calibri" w:hAnsi="Palatino Linotype" w:cs="Arial"/>
          <w:b/>
          <w:bCs/>
          <w:i/>
        </w:rPr>
        <w:t xml:space="preserve">“Artículo 92. </w:t>
      </w:r>
      <w:r w:rsidRPr="00FC7E70">
        <w:rPr>
          <w:rFonts w:ascii="Palatino Linotype" w:eastAsia="Calibri" w:hAnsi="Palatino Linotype" w:cs="Arial"/>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49EA2D" w14:textId="77777777" w:rsidR="00E2022D" w:rsidRPr="00FC7E70" w:rsidRDefault="00E2022D" w:rsidP="00E2022D">
      <w:pPr>
        <w:spacing w:before="100" w:beforeAutospacing="1" w:after="100" w:afterAutospacing="1" w:line="360" w:lineRule="auto"/>
        <w:ind w:left="567" w:right="616"/>
        <w:jc w:val="both"/>
        <w:rPr>
          <w:rFonts w:ascii="Palatino Linotype" w:eastAsia="Calibri" w:hAnsi="Palatino Linotype" w:cs="Arial"/>
          <w:i/>
        </w:rPr>
      </w:pPr>
      <w:r w:rsidRPr="00FC7E70">
        <w:rPr>
          <w:rFonts w:ascii="Palatino Linotype" w:eastAsia="Calibri" w:hAnsi="Palatino Linotype" w:cs="Arial"/>
          <w:i/>
        </w:rPr>
        <w:t>(…)</w:t>
      </w:r>
    </w:p>
    <w:p w14:paraId="21A98968" w14:textId="77777777" w:rsidR="00E2022D" w:rsidRPr="00FC7E70" w:rsidRDefault="00E2022D" w:rsidP="00E2022D">
      <w:pPr>
        <w:spacing w:before="100" w:beforeAutospacing="1" w:after="100" w:afterAutospacing="1" w:line="360" w:lineRule="auto"/>
        <w:ind w:left="567" w:right="616"/>
        <w:jc w:val="both"/>
        <w:rPr>
          <w:rFonts w:ascii="Palatino Linotype" w:eastAsia="Calibri" w:hAnsi="Palatino Linotype" w:cs="Arial"/>
          <w:b/>
          <w:i/>
        </w:rPr>
      </w:pPr>
      <w:r w:rsidRPr="00FC7E70">
        <w:rPr>
          <w:rFonts w:ascii="Palatino Linotype" w:eastAsia="Calibri" w:hAnsi="Palatino Linotype" w:cs="Arial"/>
          <w:b/>
          <w:bCs/>
          <w:i/>
        </w:rPr>
        <w:t xml:space="preserve">XXI. </w:t>
      </w:r>
      <w:r w:rsidRPr="00FC7E70">
        <w:rPr>
          <w:rFonts w:ascii="Palatino Linotype" w:eastAsia="Calibri" w:hAnsi="Palatino Linotype" w:cs="Arial"/>
          <w:b/>
          <w:i/>
        </w:rPr>
        <w:t>La información curricular, desde el nivel de jefe de departamento o equivalente, hasta el titular del sujeto obligado, así como, en su caso, las sanciones administrativas de que haya sido objeto; (…)”</w:t>
      </w:r>
    </w:p>
    <w:p w14:paraId="00091215" w14:textId="77777777" w:rsidR="00E2022D" w:rsidRPr="00FC7E70" w:rsidRDefault="00E2022D" w:rsidP="00E2022D">
      <w:pPr>
        <w:spacing w:line="360" w:lineRule="auto"/>
        <w:ind w:right="49"/>
        <w:contextualSpacing/>
        <w:jc w:val="both"/>
        <w:rPr>
          <w:rFonts w:ascii="Palatino Linotype" w:eastAsia="MS Mincho" w:hAnsi="Palatino Linotype" w:cstheme="majorBidi"/>
        </w:rPr>
      </w:pPr>
    </w:p>
    <w:p w14:paraId="7707650D" w14:textId="77777777" w:rsidR="00E2022D" w:rsidRPr="00FC7E70" w:rsidRDefault="00E2022D" w:rsidP="00E2022D">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Calibri" w:hAnsi="Palatino Linotype" w:cs="Arial"/>
          <w:lang w:val="es-ES"/>
        </w:rPr>
        <w:t xml:space="preserve">Aunado a lo anterior el </w:t>
      </w:r>
      <w:r w:rsidRPr="00FC7E70">
        <w:rPr>
          <w:rFonts w:ascii="Palatino Linotype" w:eastAsia="Arial Unicode MS" w:hAnsi="Palatino Linotype" w:cs="Arial"/>
          <w:lang w:val="es-ES"/>
        </w:rPr>
        <w:t xml:space="preserve">artículos 1 párrafo primero y 47, fracción I de la Ley del Trabajo de los Servidores Públicos del Estado de México y Municipios, señala que para ingresar al servicios público se deberá de presentar na solicitud la cual pudiere contar información curricular como a continuación se </w:t>
      </w:r>
      <w:proofErr w:type="spellStart"/>
      <w:r w:rsidRPr="00FC7E70">
        <w:rPr>
          <w:rFonts w:ascii="Palatino Linotype" w:eastAsia="Arial Unicode MS" w:hAnsi="Palatino Linotype" w:cs="Arial"/>
          <w:lang w:val="es-ES"/>
        </w:rPr>
        <w:t>oberva</w:t>
      </w:r>
      <w:proofErr w:type="spellEnd"/>
      <w:r w:rsidRPr="00FC7E70">
        <w:rPr>
          <w:rFonts w:ascii="Palatino Linotype" w:eastAsia="Arial Unicode MS" w:hAnsi="Palatino Linotype" w:cs="Arial"/>
          <w:lang w:val="es-ES"/>
        </w:rPr>
        <w:t>:</w:t>
      </w:r>
    </w:p>
    <w:p w14:paraId="71BC911E" w14:textId="77777777" w:rsidR="00E2022D" w:rsidRPr="00FC7E70" w:rsidRDefault="00E2022D" w:rsidP="00E2022D">
      <w:pPr>
        <w:spacing w:line="360" w:lineRule="auto"/>
        <w:ind w:right="49"/>
        <w:contextualSpacing/>
        <w:jc w:val="both"/>
        <w:rPr>
          <w:rFonts w:ascii="Palatino Linotype" w:eastAsia="Calibri" w:hAnsi="Palatino Linotype" w:cs="Arial"/>
          <w:lang w:val="es-ES"/>
        </w:rPr>
      </w:pPr>
    </w:p>
    <w:p w14:paraId="6A181B04" w14:textId="77777777" w:rsidR="00E2022D" w:rsidRPr="00FC7E70" w:rsidRDefault="00E2022D" w:rsidP="00E2022D">
      <w:pPr>
        <w:autoSpaceDE w:val="0"/>
        <w:autoSpaceDN w:val="0"/>
        <w:adjustRightInd w:val="0"/>
        <w:spacing w:line="360" w:lineRule="auto"/>
        <w:ind w:left="851" w:right="900"/>
        <w:jc w:val="both"/>
        <w:rPr>
          <w:rFonts w:ascii="Palatino Linotype" w:eastAsia="Times New Roman" w:hAnsi="Palatino Linotype" w:cs="Arial"/>
          <w:i/>
          <w:lang w:eastAsia="es-MX"/>
        </w:rPr>
      </w:pPr>
      <w:r w:rsidRPr="00FC7E70">
        <w:rPr>
          <w:rFonts w:ascii="Palatino Linotype" w:eastAsia="Times New Roman" w:hAnsi="Palatino Linotype" w:cs="Arial"/>
          <w:b/>
          <w:i/>
          <w:color w:val="000000"/>
          <w:lang w:val="es-ES"/>
        </w:rPr>
        <w:t>“</w:t>
      </w:r>
      <w:r w:rsidRPr="00FC7E70">
        <w:rPr>
          <w:rFonts w:ascii="Palatino Linotype" w:eastAsia="Times New Roman" w:hAnsi="Palatino Linotype" w:cs="Arial"/>
          <w:b/>
          <w:bCs/>
          <w:i/>
          <w:lang w:eastAsia="es-MX"/>
        </w:rPr>
        <w:t xml:space="preserve">ARTÍCULO 1. </w:t>
      </w:r>
      <w:r w:rsidRPr="00FC7E70">
        <w:rPr>
          <w:rFonts w:ascii="Palatino Linotype" w:eastAsia="Times New Roman" w:hAnsi="Palatino Linotype" w:cs="Arial"/>
          <w:i/>
          <w:lang w:eastAsia="es-MX"/>
        </w:rPr>
        <w:t>Ésta ley es de orden público e interés social y tiene por objeto regular las relaciones de trabajo, comprendidas entre los poderes públicos del Estado y los Municipios y sus respectivos servidores públicos.</w:t>
      </w:r>
    </w:p>
    <w:p w14:paraId="39D150AE" w14:textId="77777777" w:rsidR="00E2022D" w:rsidRPr="00FC7E70" w:rsidRDefault="00E2022D" w:rsidP="00E2022D">
      <w:pPr>
        <w:autoSpaceDE w:val="0"/>
        <w:autoSpaceDN w:val="0"/>
        <w:adjustRightInd w:val="0"/>
        <w:spacing w:line="360" w:lineRule="auto"/>
        <w:ind w:right="900"/>
        <w:jc w:val="both"/>
        <w:rPr>
          <w:rFonts w:ascii="Palatino Linotype" w:eastAsia="Times New Roman" w:hAnsi="Palatino Linotype" w:cs="Arial"/>
          <w:i/>
          <w:lang w:eastAsia="es-MX"/>
        </w:rPr>
      </w:pPr>
    </w:p>
    <w:p w14:paraId="2E10F017" w14:textId="77777777" w:rsidR="00E2022D" w:rsidRPr="00FC7E70" w:rsidRDefault="00E2022D" w:rsidP="00E2022D">
      <w:pPr>
        <w:widowControl w:val="0"/>
        <w:autoSpaceDE w:val="0"/>
        <w:autoSpaceDN w:val="0"/>
        <w:adjustRightInd w:val="0"/>
        <w:spacing w:line="360" w:lineRule="auto"/>
        <w:ind w:left="851" w:right="850"/>
        <w:jc w:val="both"/>
        <w:rPr>
          <w:rFonts w:ascii="Palatino Linotype" w:eastAsia="Times New Roman" w:hAnsi="Palatino Linotype" w:cs="Arial"/>
          <w:i/>
          <w:color w:val="000000"/>
          <w:lang w:val="es-ES"/>
        </w:rPr>
      </w:pPr>
      <w:r w:rsidRPr="00FC7E70">
        <w:rPr>
          <w:rFonts w:ascii="Palatino Linotype" w:eastAsia="Times New Roman" w:hAnsi="Palatino Linotype" w:cs="Arial"/>
          <w:b/>
          <w:i/>
          <w:color w:val="000000"/>
          <w:lang w:val="es-ES"/>
        </w:rPr>
        <w:lastRenderedPageBreak/>
        <w:t>ARTÍCULO 47.</w:t>
      </w:r>
      <w:r w:rsidRPr="00FC7E70">
        <w:rPr>
          <w:rFonts w:ascii="Palatino Linotype" w:eastAsia="Times New Roman" w:hAnsi="Palatino Linotype" w:cs="Arial"/>
          <w:i/>
          <w:color w:val="000000"/>
          <w:lang w:val="es-ES"/>
        </w:rPr>
        <w:t xml:space="preserve"> Para ingresar al servicio público se requiere: </w:t>
      </w:r>
    </w:p>
    <w:p w14:paraId="5AD763C4" w14:textId="77777777" w:rsidR="00E2022D" w:rsidRPr="00FC7E70" w:rsidRDefault="00E2022D" w:rsidP="00E2022D">
      <w:pPr>
        <w:widowControl w:val="0"/>
        <w:autoSpaceDE w:val="0"/>
        <w:autoSpaceDN w:val="0"/>
        <w:adjustRightInd w:val="0"/>
        <w:spacing w:line="360" w:lineRule="auto"/>
        <w:ind w:left="851" w:right="850"/>
        <w:jc w:val="both"/>
        <w:rPr>
          <w:rFonts w:ascii="Palatino Linotype" w:eastAsia="Times New Roman" w:hAnsi="Palatino Linotype" w:cs="Arial"/>
          <w:i/>
          <w:color w:val="000000"/>
          <w:lang w:val="es-ES"/>
        </w:rPr>
      </w:pPr>
    </w:p>
    <w:p w14:paraId="141B4600" w14:textId="77777777" w:rsidR="00E2022D" w:rsidRPr="00FC7E70" w:rsidRDefault="00E2022D" w:rsidP="00E2022D">
      <w:pPr>
        <w:autoSpaceDE w:val="0"/>
        <w:autoSpaceDN w:val="0"/>
        <w:adjustRightInd w:val="0"/>
        <w:spacing w:line="360" w:lineRule="auto"/>
        <w:ind w:left="851" w:right="900"/>
        <w:jc w:val="both"/>
        <w:rPr>
          <w:rFonts w:ascii="Palatino Linotype" w:eastAsia="Times New Roman" w:hAnsi="Palatino Linotype" w:cs="Arial"/>
          <w:i/>
          <w:color w:val="000000"/>
          <w:lang w:val="es-ES"/>
        </w:rPr>
      </w:pPr>
      <w:r w:rsidRPr="00FC7E70">
        <w:rPr>
          <w:rFonts w:ascii="Palatino Linotype" w:eastAsia="Times New Roman" w:hAnsi="Palatino Linotype" w:cs="Arial"/>
          <w:i/>
          <w:color w:val="000000"/>
          <w:lang w:val="es-ES"/>
        </w:rPr>
        <w:t xml:space="preserve">I. Presentar una solicitud utilizando la forma oficial que se autorice por la institución pública o dependencia correspondiente; </w:t>
      </w:r>
    </w:p>
    <w:p w14:paraId="755921C6" w14:textId="77777777" w:rsidR="00E2022D" w:rsidRPr="00FC7E70" w:rsidRDefault="00E2022D" w:rsidP="00E2022D">
      <w:pPr>
        <w:autoSpaceDE w:val="0"/>
        <w:autoSpaceDN w:val="0"/>
        <w:adjustRightInd w:val="0"/>
        <w:spacing w:line="360" w:lineRule="auto"/>
        <w:ind w:left="851" w:right="900"/>
        <w:jc w:val="both"/>
        <w:rPr>
          <w:rFonts w:ascii="Palatino Linotype" w:eastAsia="Times New Roman" w:hAnsi="Palatino Linotype" w:cs="Arial"/>
          <w:i/>
          <w:color w:val="000000"/>
          <w:lang w:val="es-ES"/>
        </w:rPr>
      </w:pPr>
      <w:r w:rsidRPr="00FC7E70">
        <w:rPr>
          <w:rFonts w:ascii="Palatino Linotype" w:eastAsia="Times New Roman" w:hAnsi="Palatino Linotype" w:cs="Arial"/>
          <w:i/>
          <w:color w:val="000000"/>
          <w:lang w:val="es-ES"/>
        </w:rPr>
        <w:t>(</w:t>
      </w:r>
      <w:r w:rsidRPr="00FC7E70">
        <w:rPr>
          <w:rFonts w:ascii="Palatino Linotype" w:eastAsia="Times New Roman" w:hAnsi="Palatino Linotype" w:cs="Arial"/>
          <w:i/>
          <w:lang w:val="es-ES"/>
        </w:rPr>
        <w:t>...)”</w:t>
      </w:r>
    </w:p>
    <w:p w14:paraId="77719679" w14:textId="77777777" w:rsidR="00E2022D" w:rsidRPr="00FC7E70" w:rsidRDefault="00E2022D" w:rsidP="00E2022D">
      <w:pPr>
        <w:spacing w:line="360" w:lineRule="auto"/>
        <w:ind w:right="49"/>
        <w:contextualSpacing/>
        <w:jc w:val="both"/>
        <w:rPr>
          <w:rFonts w:ascii="Palatino Linotype" w:eastAsia="MS Mincho" w:hAnsi="Palatino Linotype" w:cstheme="majorBidi"/>
        </w:rPr>
      </w:pPr>
    </w:p>
    <w:p w14:paraId="5BA68F60" w14:textId="77777777" w:rsidR="00E2022D" w:rsidRPr="00FC7E70" w:rsidRDefault="00E2022D" w:rsidP="00E2022D">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Cambria" w:hAnsi="Palatino Linotype" w:cs="Times New Roman"/>
        </w:rPr>
        <w:t xml:space="preserve">De lo anterior, podemos advertir que para ingresar al servicio público es necesario presentar una solicitud utilizando la forma oficial que se autorice por la institución pública o dependencia correspondiente, así derivado de los cargos de los servidores públicos de los cuales se requiere información es necesario referir que al estar en contacto directo con la sociedad resulta esencial conocer su información curricular por lo que el ente recurrido deberá darle a los requerimientos realizados una expresión documental a efecto de que queden atendidos.  </w:t>
      </w:r>
    </w:p>
    <w:p w14:paraId="1FD7339D" w14:textId="77777777" w:rsidR="00E2022D" w:rsidRPr="00FC7E70" w:rsidRDefault="00E2022D" w:rsidP="00E2022D">
      <w:pPr>
        <w:spacing w:line="360" w:lineRule="auto"/>
        <w:ind w:right="49"/>
        <w:contextualSpacing/>
        <w:jc w:val="both"/>
        <w:rPr>
          <w:rFonts w:ascii="Palatino Linotype" w:eastAsia="MS Mincho" w:hAnsi="Palatino Linotype" w:cstheme="majorBidi"/>
        </w:rPr>
      </w:pPr>
    </w:p>
    <w:p w14:paraId="1DE3CA6E" w14:textId="77777777" w:rsidR="00E2022D" w:rsidRPr="00FC7E70" w:rsidRDefault="00E2022D" w:rsidP="00E2022D">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Calibri" w:hAnsi="Palatino Linotype" w:cs="Arial"/>
          <w:lang w:val="es-ES"/>
        </w:rPr>
        <w:t>Robustece lo anterior el criterio emitido por el anterior IFAI, ahora INAI que establece lo siguiente:</w:t>
      </w:r>
    </w:p>
    <w:p w14:paraId="46D9A0DF" w14:textId="77777777" w:rsidR="00E2022D" w:rsidRPr="00FC7E70" w:rsidRDefault="00E2022D" w:rsidP="00E2022D">
      <w:pPr>
        <w:pStyle w:val="Prrafodelista"/>
        <w:rPr>
          <w:rFonts w:ascii="Palatino Linotype" w:eastAsia="Calibri" w:hAnsi="Palatino Linotype" w:cs="Arial"/>
        </w:rPr>
      </w:pPr>
    </w:p>
    <w:p w14:paraId="25FD6CB8" w14:textId="77777777" w:rsidR="00E2022D" w:rsidRPr="00FC7E70" w:rsidRDefault="00E2022D" w:rsidP="00E2022D">
      <w:pPr>
        <w:spacing w:before="100" w:beforeAutospacing="1" w:after="100" w:afterAutospacing="1" w:line="360" w:lineRule="auto"/>
        <w:ind w:left="851" w:right="851"/>
        <w:jc w:val="both"/>
        <w:rPr>
          <w:rFonts w:ascii="Palatino Linotype" w:eastAsia="Calibri" w:hAnsi="Palatino Linotype" w:cs="Arial"/>
          <w:i/>
        </w:rPr>
      </w:pPr>
      <w:r w:rsidRPr="00FC7E70">
        <w:rPr>
          <w:rFonts w:ascii="Palatino Linotype" w:eastAsia="Calibri" w:hAnsi="Palatino Linotype" w:cs="Arial"/>
          <w:b/>
          <w:i/>
        </w:rPr>
        <w:t xml:space="preserve">Cuando en una solicitud de información no se identifique un documento en específico, si ésta tiene una expresión documental, el sujeto obligado deberá entregar al particular el documento en específico. </w:t>
      </w:r>
      <w:r w:rsidRPr="00FC7E70">
        <w:rPr>
          <w:rFonts w:ascii="Palatino Linotype" w:eastAsia="Calibri" w:hAnsi="Palatino Linotype" w:cs="Arial"/>
          <w:i/>
        </w:rPr>
        <w:t xml:space="preserve">La Ley Federal de Transparencia y Acceso a la Información Pública Gubernamental tiene por objeto garantizar el acceso a  la  </w:t>
      </w:r>
      <w:r w:rsidRPr="00FC7E70">
        <w:rPr>
          <w:rFonts w:ascii="Palatino Linotype" w:eastAsia="Calibri" w:hAnsi="Palatino Linotype" w:cs="Arial"/>
          <w:i/>
        </w:rPr>
        <w:lastRenderedPageBreak/>
        <w:t>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8C51C8E" w14:textId="77777777" w:rsidR="00E2022D" w:rsidRPr="00FC7E70" w:rsidRDefault="00E2022D" w:rsidP="00E2022D">
      <w:pPr>
        <w:pStyle w:val="Prrafodelista"/>
        <w:rPr>
          <w:rFonts w:ascii="Palatino Linotype" w:eastAsia="Calibri" w:hAnsi="Palatino Linotype" w:cs="Arial"/>
        </w:rPr>
      </w:pPr>
    </w:p>
    <w:p w14:paraId="3EE0D80D" w14:textId="5722CAD4" w:rsidR="00E2022D" w:rsidRPr="00FC7E70" w:rsidRDefault="00E2022D" w:rsidP="00E2022D">
      <w:pPr>
        <w:numPr>
          <w:ilvl w:val="0"/>
          <w:numId w:val="2"/>
        </w:numPr>
        <w:spacing w:line="360" w:lineRule="auto"/>
        <w:ind w:left="0" w:right="49" w:firstLine="0"/>
        <w:contextualSpacing/>
        <w:jc w:val="both"/>
        <w:rPr>
          <w:rFonts w:ascii="Palatino Linotype" w:eastAsia="Calibri" w:hAnsi="Palatino Linotype" w:cs="Arial"/>
        </w:rPr>
      </w:pPr>
      <w:r w:rsidRPr="00FC7E70">
        <w:rPr>
          <w:rFonts w:ascii="Palatino Linotype" w:eastAsia="Calibri" w:hAnsi="Palatino Linotype" w:cs="Arial"/>
        </w:rPr>
        <w:t xml:space="preserve">Así, en el caso en el que el </w:t>
      </w:r>
      <w:r w:rsidRPr="00FC7E70">
        <w:rPr>
          <w:rFonts w:ascii="Palatino Linotype" w:eastAsia="Calibri" w:hAnsi="Palatino Linotype" w:cs="Arial"/>
          <w:b/>
        </w:rPr>
        <w:t>SUJETO OBLIGADO</w:t>
      </w:r>
      <w:r w:rsidRPr="00FC7E70">
        <w:rPr>
          <w:rFonts w:ascii="Palatino Linotype" w:eastAsia="Calibri" w:hAnsi="Palatino Linotype" w:cs="Arial"/>
        </w:rPr>
        <w:t xml:space="preserve"> no cuente específicamente con el currículum vitae de alg</w:t>
      </w:r>
      <w:r w:rsidR="002851AE" w:rsidRPr="00FC7E70">
        <w:rPr>
          <w:rFonts w:ascii="Palatino Linotype" w:eastAsia="Calibri" w:hAnsi="Palatino Linotype" w:cs="Arial"/>
        </w:rPr>
        <w:t>uno de los</w:t>
      </w:r>
      <w:r w:rsidRPr="00FC7E70">
        <w:rPr>
          <w:rFonts w:ascii="Palatino Linotype" w:eastAsia="Calibri" w:hAnsi="Palatino Linotype" w:cs="Arial"/>
        </w:rPr>
        <w:t xml:space="preserve"> servidores públicos solicitados, deberá darle una expresión documental al requerimiento de la parte recurrente y satisfacer plenamente el derecho de acceso a la información pública, por lo que es dable ordenar el currículum vitae o documento análogo donde conste la información curricular</w:t>
      </w:r>
      <w:r w:rsidR="0055468F" w:rsidRPr="00FC7E70">
        <w:rPr>
          <w:rFonts w:ascii="Palatino Linotype" w:eastAsia="Calibri" w:hAnsi="Palatino Linotype" w:cs="Arial"/>
        </w:rPr>
        <w:t xml:space="preserve"> de</w:t>
      </w:r>
      <w:r w:rsidRPr="00FC7E70">
        <w:rPr>
          <w:rFonts w:ascii="Palatino Linotype" w:eastAsia="Calibri" w:hAnsi="Palatino Linotype" w:cs="Arial"/>
        </w:rPr>
        <w:t xml:space="preserve"> </w:t>
      </w:r>
      <w:r w:rsidR="0055468F" w:rsidRPr="00FC7E70">
        <w:rPr>
          <w:rFonts w:ascii="Palatino Linotype" w:eastAsia="Calibri" w:hAnsi="Palatino Linotype" w:cs="Arial"/>
        </w:rPr>
        <w:t xml:space="preserve">los servidores públicos </w:t>
      </w:r>
      <w:r w:rsidR="0055468F" w:rsidRPr="00FC7E70">
        <w:rPr>
          <w:rFonts w:ascii="Palatino Linotype" w:hAnsi="Palatino Linotype"/>
        </w:rPr>
        <w:t xml:space="preserve">desde el nivel </w:t>
      </w:r>
      <w:proofErr w:type="spellStart"/>
      <w:r w:rsidR="0055468F" w:rsidRPr="00FC7E70">
        <w:rPr>
          <w:rFonts w:ascii="Palatino Linotype" w:hAnsi="Palatino Linotype"/>
        </w:rPr>
        <w:t>mas</w:t>
      </w:r>
      <w:proofErr w:type="spellEnd"/>
      <w:r w:rsidR="0055468F" w:rsidRPr="00FC7E70">
        <w:rPr>
          <w:rFonts w:ascii="Palatino Linotype" w:hAnsi="Palatino Linotype"/>
        </w:rPr>
        <w:t xml:space="preserve"> bajo, ya sea operativo hasta </w:t>
      </w:r>
      <w:r w:rsidR="0055468F" w:rsidRPr="00FC7E70">
        <w:rPr>
          <w:rFonts w:ascii="Palatino Linotype" w:hAnsi="Palatino Linotype"/>
        </w:rPr>
        <w:lastRenderedPageBreak/>
        <w:t>el nivel superior o mandos superiores</w:t>
      </w:r>
      <w:r w:rsidR="0055468F" w:rsidRPr="00FC7E70">
        <w:rPr>
          <w:rFonts w:ascii="Palatino Linotype" w:eastAsia="Calibri" w:hAnsi="Palatino Linotype" w:cs="Arial"/>
        </w:rPr>
        <w:t xml:space="preserve"> del </w:t>
      </w:r>
      <w:r w:rsidR="0055468F" w:rsidRPr="00FC7E70">
        <w:rPr>
          <w:rFonts w:ascii="Palatino Linotype" w:eastAsia="Calibri" w:hAnsi="Palatino Linotype" w:cs="Arial"/>
          <w:b/>
        </w:rPr>
        <w:t>SUJETO OBLIGADO</w:t>
      </w:r>
      <w:r w:rsidR="0055468F" w:rsidRPr="00FC7E70">
        <w:rPr>
          <w:rFonts w:ascii="Palatino Linotype" w:eastAsia="Calibri" w:hAnsi="Palatino Linotype" w:cs="Arial"/>
        </w:rPr>
        <w:t xml:space="preserve"> solicitados por el </w:t>
      </w:r>
      <w:proofErr w:type="spellStart"/>
      <w:r w:rsidRPr="00FC7E70">
        <w:rPr>
          <w:rFonts w:ascii="Palatino Linotype" w:eastAsia="Calibri" w:hAnsi="Palatino Linotype" w:cs="Arial"/>
        </w:rPr>
        <w:t>el</w:t>
      </w:r>
      <w:proofErr w:type="spellEnd"/>
      <w:r w:rsidRPr="00FC7E70">
        <w:rPr>
          <w:rFonts w:ascii="Palatino Linotype" w:eastAsia="Calibri" w:hAnsi="Palatino Linotype" w:cs="Arial"/>
        </w:rPr>
        <w:t xml:space="preserve"> particular</w:t>
      </w:r>
      <w:r w:rsidR="0055468F" w:rsidRPr="00FC7E70">
        <w:rPr>
          <w:rFonts w:ascii="Palatino Linotype" w:eastAsia="Calibri" w:hAnsi="Palatino Linotype" w:cs="Arial"/>
        </w:rPr>
        <w:t>.</w:t>
      </w:r>
    </w:p>
    <w:p w14:paraId="5951F33C" w14:textId="77777777" w:rsidR="007A18EC" w:rsidRPr="00FC7E70" w:rsidRDefault="007A18EC" w:rsidP="007A18EC">
      <w:pPr>
        <w:pStyle w:val="Prrafodelista"/>
        <w:rPr>
          <w:rFonts w:ascii="Palatino Linotype" w:eastAsia="Times New Roman" w:hAnsi="Palatino Linotype" w:cs="Arial"/>
        </w:rPr>
      </w:pPr>
    </w:p>
    <w:p w14:paraId="37ED2096"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Times New Roman" w:hAnsi="Palatino Linotype" w:cs="Arial"/>
          <w:lang w:val="es-ES"/>
        </w:rPr>
        <w:t>S</w:t>
      </w:r>
      <w:proofErr w:type="spellStart"/>
      <w:r w:rsidRPr="00FC7E70">
        <w:rPr>
          <w:rFonts w:ascii="Palatino Linotype" w:eastAsia="MS Mincho" w:hAnsi="Palatino Linotype" w:cs="Times New Roman"/>
        </w:rPr>
        <w:t>e</w:t>
      </w:r>
      <w:proofErr w:type="spellEnd"/>
      <w:r w:rsidRPr="00FC7E70">
        <w:rPr>
          <w:rFonts w:ascii="Palatino Linotype" w:eastAsia="MS Mincho" w:hAnsi="Palatino Linotype" w:cs="Times New Roman"/>
        </w:rPr>
        <w:t xml:space="preserv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1F07E187" w14:textId="77777777" w:rsidR="007A18EC" w:rsidRPr="00FC7E70" w:rsidRDefault="007A18EC" w:rsidP="007A18EC">
      <w:pPr>
        <w:spacing w:line="360" w:lineRule="auto"/>
        <w:ind w:right="49"/>
        <w:contextualSpacing/>
        <w:jc w:val="both"/>
        <w:rPr>
          <w:rFonts w:ascii="Palatino Linotype" w:eastAsia="MS Mincho" w:hAnsi="Palatino Linotype" w:cstheme="majorBidi"/>
        </w:rPr>
      </w:pPr>
    </w:p>
    <w:p w14:paraId="0C63B304"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MS Mincho" w:hAnsi="Palatino Linotype" w:cs="Times New Roman"/>
        </w:rPr>
        <w:t xml:space="preserve">En ese sentido, </w:t>
      </w:r>
      <w:r w:rsidRPr="00FC7E70">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7D7520E" w14:textId="77777777" w:rsidR="007A18EC" w:rsidRPr="00FC7E70" w:rsidRDefault="007A18EC" w:rsidP="007A18EC">
      <w:pPr>
        <w:pStyle w:val="Prrafodelista"/>
        <w:rPr>
          <w:rFonts w:ascii="Palatino Linotype" w:hAnsi="Palatino Linotype" w:cs="Arial"/>
        </w:rPr>
      </w:pPr>
    </w:p>
    <w:p w14:paraId="4A73C65E" w14:textId="77777777" w:rsidR="007A18EC" w:rsidRPr="00FC7E70" w:rsidRDefault="007A18EC" w:rsidP="007A18EC">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FC7E70">
        <w:rPr>
          <w:rFonts w:ascii="Palatino Linotype" w:hAnsi="Palatino Linotype" w:cs="Times New Roman"/>
          <w:b/>
          <w:i/>
          <w:lang w:eastAsia="es-ES_tradnl"/>
        </w:rPr>
        <w:t>Artículo 18.</w:t>
      </w:r>
      <w:r w:rsidRPr="00FC7E70">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68DD179" w14:textId="77777777" w:rsidR="007A18EC" w:rsidRPr="00FC7E70" w:rsidRDefault="007A18EC" w:rsidP="007A18EC">
      <w:pPr>
        <w:pStyle w:val="Prrafodelista"/>
        <w:rPr>
          <w:rFonts w:ascii="Palatino Linotype" w:hAnsi="Palatino Linotype" w:cs="Arial"/>
        </w:rPr>
      </w:pPr>
    </w:p>
    <w:p w14:paraId="19A9FA2F"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hAnsi="Palatino Linotype" w:cs="Arial"/>
        </w:rPr>
        <w:lastRenderedPageBreak/>
        <w:t xml:space="preserve">Por otro lado, </w:t>
      </w:r>
      <w:r w:rsidRPr="00FC7E70">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FC7E70">
        <w:rPr>
          <w:rFonts w:ascii="Palatino Linotype" w:eastAsia="Times New Roman" w:hAnsi="Palatino Linotype" w:cs="Times New Roman"/>
          <w:b/>
          <w:lang w:eastAsia="es-MX"/>
        </w:rPr>
        <w:t>SUJETOS OBLIGADOS</w:t>
      </w:r>
      <w:r w:rsidRPr="00FC7E70">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EF8DC8" w14:textId="77777777" w:rsidR="007A18EC" w:rsidRPr="00FC7E70" w:rsidRDefault="007A18EC" w:rsidP="007A18EC">
      <w:pPr>
        <w:spacing w:line="360" w:lineRule="auto"/>
        <w:ind w:right="49"/>
        <w:contextualSpacing/>
        <w:jc w:val="both"/>
        <w:rPr>
          <w:rFonts w:ascii="Palatino Linotype" w:eastAsia="MS Mincho" w:hAnsi="Palatino Linotype" w:cstheme="majorBidi"/>
        </w:rPr>
      </w:pPr>
    </w:p>
    <w:p w14:paraId="091EE7AF" w14:textId="77777777" w:rsidR="007A18EC" w:rsidRPr="00FC7E70" w:rsidRDefault="007A18EC" w:rsidP="007A18EC">
      <w:pPr>
        <w:spacing w:line="360" w:lineRule="auto"/>
        <w:ind w:left="567" w:right="567"/>
        <w:jc w:val="both"/>
        <w:rPr>
          <w:rFonts w:ascii="Palatino Linotype" w:eastAsia="Times New Roman" w:hAnsi="Palatino Linotype" w:cs="Times New Roman"/>
          <w:i/>
          <w:lang w:val="es-ES"/>
        </w:rPr>
      </w:pPr>
      <w:r w:rsidRPr="00FC7E70">
        <w:rPr>
          <w:rFonts w:ascii="Palatino Linotype" w:eastAsia="Times New Roman" w:hAnsi="Palatino Linotype" w:cs="Times New Roman"/>
          <w:i/>
          <w:lang w:val="es-ES"/>
        </w:rPr>
        <w:t>“</w:t>
      </w:r>
      <w:r w:rsidRPr="00FC7E70">
        <w:rPr>
          <w:rFonts w:ascii="Palatino Linotype" w:eastAsia="Times New Roman" w:hAnsi="Palatino Linotype" w:cs="Times New Roman"/>
          <w:b/>
          <w:i/>
          <w:lang w:val="es-ES"/>
        </w:rPr>
        <w:t>Artículo 4.</w:t>
      </w:r>
      <w:r w:rsidRPr="00FC7E70">
        <w:rPr>
          <w:rFonts w:ascii="Palatino Linotype" w:eastAsia="Times New Roman" w:hAnsi="Palatino Linotype" w:cs="Times New Roman"/>
          <w:i/>
          <w:lang w:val="es-ES"/>
        </w:rPr>
        <w:t xml:space="preserve"> (…)</w:t>
      </w:r>
    </w:p>
    <w:p w14:paraId="01AAD6A1" w14:textId="77777777" w:rsidR="007A18EC" w:rsidRPr="00FC7E70" w:rsidRDefault="007A18EC" w:rsidP="007A18EC">
      <w:pPr>
        <w:spacing w:line="360" w:lineRule="auto"/>
        <w:ind w:left="567" w:right="567"/>
        <w:jc w:val="both"/>
        <w:rPr>
          <w:rFonts w:ascii="Palatino Linotype" w:eastAsia="Times New Roman" w:hAnsi="Palatino Linotype" w:cs="Times New Roman"/>
          <w:i/>
          <w:lang w:val="es-ES"/>
        </w:rPr>
      </w:pPr>
    </w:p>
    <w:p w14:paraId="11F89EDB" w14:textId="77777777" w:rsidR="007A18EC" w:rsidRPr="00FC7E70" w:rsidRDefault="007A18EC" w:rsidP="007A18EC">
      <w:pPr>
        <w:spacing w:line="360" w:lineRule="auto"/>
        <w:ind w:left="567" w:right="567"/>
        <w:jc w:val="both"/>
        <w:rPr>
          <w:rFonts w:ascii="Palatino Linotype" w:eastAsia="Times New Roman" w:hAnsi="Palatino Linotype" w:cs="Times New Roman"/>
          <w:i/>
          <w:lang w:val="es-ES"/>
        </w:rPr>
      </w:pPr>
      <w:r w:rsidRPr="00FC7E70">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FC7E70">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FC7E70">
        <w:rPr>
          <w:rFonts w:ascii="Palatino Linotype" w:eastAsia="Times New Roman" w:hAnsi="Palatino Linotype" w:cs="Times New Roman"/>
          <w:b/>
          <w:i/>
          <w:lang w:val="es-ES"/>
        </w:rPr>
        <w:t>principio de máxima publicidad</w:t>
      </w:r>
      <w:r w:rsidRPr="00FC7E70">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09F2EC2A" w14:textId="77777777" w:rsidR="007A18EC" w:rsidRPr="00FC7E70" w:rsidRDefault="007A18EC" w:rsidP="007A18EC">
      <w:pPr>
        <w:spacing w:line="360" w:lineRule="auto"/>
        <w:ind w:left="567" w:right="567"/>
        <w:jc w:val="both"/>
        <w:rPr>
          <w:rFonts w:ascii="Palatino Linotype" w:eastAsia="Times New Roman" w:hAnsi="Palatino Linotype" w:cs="Times New Roman"/>
          <w:i/>
          <w:lang w:val="es-ES"/>
        </w:rPr>
      </w:pPr>
    </w:p>
    <w:p w14:paraId="475ABF01" w14:textId="77777777" w:rsidR="007A18EC" w:rsidRPr="00FC7E70" w:rsidRDefault="007A18EC" w:rsidP="007A18EC">
      <w:pPr>
        <w:spacing w:line="360" w:lineRule="auto"/>
        <w:ind w:left="567" w:right="567"/>
        <w:jc w:val="both"/>
        <w:rPr>
          <w:rFonts w:ascii="Palatino Linotype" w:eastAsia="Times New Roman" w:hAnsi="Palatino Linotype" w:cs="Times New Roman"/>
          <w:b/>
          <w:i/>
          <w:lang w:val="es-ES"/>
        </w:rPr>
      </w:pPr>
      <w:r w:rsidRPr="00FC7E70">
        <w:rPr>
          <w:rFonts w:ascii="Palatino Linotype" w:eastAsia="Times New Roman" w:hAnsi="Palatino Linotype" w:cs="Times New Roman"/>
          <w:b/>
          <w:i/>
          <w:lang w:val="es-ES"/>
        </w:rPr>
        <w:t>(…)</w:t>
      </w:r>
    </w:p>
    <w:p w14:paraId="7F5E6898" w14:textId="77777777" w:rsidR="007A18EC" w:rsidRPr="00FC7E70" w:rsidRDefault="007A18EC" w:rsidP="007A18EC">
      <w:pPr>
        <w:spacing w:line="360" w:lineRule="auto"/>
        <w:ind w:right="567"/>
        <w:jc w:val="both"/>
        <w:rPr>
          <w:rFonts w:ascii="Palatino Linotype" w:eastAsia="Times New Roman" w:hAnsi="Palatino Linotype" w:cs="Times New Roman"/>
          <w:lang w:val="es-ES"/>
        </w:rPr>
      </w:pPr>
    </w:p>
    <w:p w14:paraId="63DF8A40" w14:textId="77777777" w:rsidR="007A18EC" w:rsidRPr="00FC7E70" w:rsidRDefault="007A18EC" w:rsidP="007A18EC">
      <w:pPr>
        <w:spacing w:line="360" w:lineRule="auto"/>
        <w:ind w:left="567" w:right="567"/>
        <w:jc w:val="both"/>
        <w:rPr>
          <w:rFonts w:ascii="Palatino Linotype" w:eastAsia="Times New Roman" w:hAnsi="Palatino Linotype" w:cs="Times New Roman"/>
          <w:i/>
          <w:lang w:val="es-ES"/>
        </w:rPr>
      </w:pPr>
      <w:r w:rsidRPr="00FC7E70">
        <w:rPr>
          <w:rFonts w:ascii="Palatino Linotype" w:eastAsia="Times New Roman" w:hAnsi="Palatino Linotype" w:cs="Times New Roman"/>
          <w:i/>
          <w:lang w:val="es-ES"/>
        </w:rPr>
        <w:t>(Énfasis añadido)</w:t>
      </w:r>
    </w:p>
    <w:p w14:paraId="11C79CFC" w14:textId="77777777" w:rsidR="007A18EC" w:rsidRPr="00FC7E70" w:rsidRDefault="007A18EC" w:rsidP="007A18EC">
      <w:pPr>
        <w:spacing w:line="360" w:lineRule="auto"/>
        <w:ind w:right="49"/>
        <w:contextualSpacing/>
        <w:jc w:val="both"/>
        <w:rPr>
          <w:rFonts w:ascii="Palatino Linotype" w:eastAsia="MS Mincho" w:hAnsi="Palatino Linotype" w:cstheme="majorBidi"/>
        </w:rPr>
      </w:pPr>
    </w:p>
    <w:p w14:paraId="31DE19F5"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hAnsi="Palatino Linotype" w:cs="Arial"/>
        </w:rPr>
        <w:t xml:space="preserve">En ese sentido, no debe de pasar de vista para el </w:t>
      </w:r>
      <w:r w:rsidRPr="00FC7E70">
        <w:rPr>
          <w:rFonts w:ascii="Palatino Linotype" w:hAnsi="Palatino Linotype" w:cs="Arial"/>
          <w:b/>
        </w:rPr>
        <w:t>SUJETO OBLIGADO</w:t>
      </w:r>
      <w:r w:rsidRPr="00FC7E70">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0969E80" w14:textId="77777777" w:rsidR="007A18EC" w:rsidRPr="00FC7E70" w:rsidRDefault="007A18EC" w:rsidP="007A18EC">
      <w:pPr>
        <w:spacing w:line="360" w:lineRule="auto"/>
        <w:ind w:right="49"/>
        <w:contextualSpacing/>
        <w:jc w:val="both"/>
        <w:rPr>
          <w:rFonts w:ascii="Palatino Linotype" w:eastAsia="MS Mincho" w:hAnsi="Palatino Linotype" w:cstheme="majorBidi"/>
        </w:rPr>
      </w:pPr>
    </w:p>
    <w:p w14:paraId="1D4B6DD1" w14:textId="77777777" w:rsidR="007A18EC" w:rsidRPr="00FC7E70" w:rsidRDefault="007A18EC" w:rsidP="007A18EC">
      <w:pPr>
        <w:spacing w:line="360" w:lineRule="auto"/>
        <w:ind w:left="567" w:right="567"/>
        <w:jc w:val="both"/>
        <w:rPr>
          <w:rFonts w:ascii="Palatino Linotype" w:hAnsi="Palatino Linotype"/>
          <w:i/>
        </w:rPr>
      </w:pPr>
      <w:r w:rsidRPr="00FC7E70">
        <w:rPr>
          <w:rFonts w:ascii="Palatino Linotype" w:hAnsi="Palatino Linotype"/>
          <w:i/>
        </w:rPr>
        <w:t>“</w:t>
      </w:r>
      <w:r w:rsidRPr="00FC7E70">
        <w:rPr>
          <w:rFonts w:ascii="Palatino Linotype" w:hAnsi="Palatino Linotype"/>
          <w:b/>
          <w:i/>
        </w:rPr>
        <w:t>Artículo 8.</w:t>
      </w:r>
      <w:r w:rsidRPr="00FC7E70">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1C0B22E" w14:textId="77777777" w:rsidR="007A18EC" w:rsidRPr="00FC7E70" w:rsidRDefault="007A18EC" w:rsidP="007A18EC">
      <w:pPr>
        <w:spacing w:line="360" w:lineRule="auto"/>
        <w:ind w:left="567" w:right="567"/>
        <w:jc w:val="both"/>
        <w:rPr>
          <w:rFonts w:ascii="Palatino Linotype" w:hAnsi="Palatino Linotype"/>
          <w:i/>
        </w:rPr>
      </w:pPr>
    </w:p>
    <w:p w14:paraId="088084F4" w14:textId="77777777" w:rsidR="007A18EC" w:rsidRPr="00FC7E70" w:rsidRDefault="007A18EC" w:rsidP="007A18EC">
      <w:pPr>
        <w:spacing w:line="360" w:lineRule="auto"/>
        <w:ind w:left="567" w:right="567"/>
        <w:jc w:val="both"/>
        <w:rPr>
          <w:rFonts w:ascii="Palatino Linotype" w:hAnsi="Palatino Linotype"/>
          <w:i/>
        </w:rPr>
      </w:pPr>
      <w:r w:rsidRPr="00FC7E70">
        <w:rPr>
          <w:rFonts w:ascii="Palatino Linotype" w:hAnsi="Palatino Linotype"/>
          <w:b/>
          <w:i/>
        </w:rPr>
        <w:t>En la aplicación e interpretación de la presente Ley deberá prevalecer el principio de máxima publicidad,</w:t>
      </w:r>
      <w:r w:rsidRPr="00FC7E70">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FC7E70">
        <w:rPr>
          <w:rFonts w:ascii="Palatino Linotype" w:hAnsi="Palatino Linotype"/>
          <w:i/>
        </w:rPr>
        <w:lastRenderedPageBreak/>
        <w:t xml:space="preserve">favoreciendo en todo tiempo a las personas la protección más amplia, atendiendo al principio </w:t>
      </w:r>
      <w:proofErr w:type="spellStart"/>
      <w:r w:rsidRPr="00FC7E70">
        <w:rPr>
          <w:rFonts w:ascii="Palatino Linotype" w:hAnsi="Palatino Linotype"/>
          <w:i/>
        </w:rPr>
        <w:t>pro</w:t>
      </w:r>
      <w:proofErr w:type="spellEnd"/>
      <w:r w:rsidRPr="00FC7E70">
        <w:rPr>
          <w:rFonts w:ascii="Palatino Linotype" w:hAnsi="Palatino Linotype"/>
          <w:i/>
        </w:rPr>
        <w:t xml:space="preserve"> persona.</w:t>
      </w:r>
    </w:p>
    <w:p w14:paraId="45792A08" w14:textId="77777777" w:rsidR="007A18EC" w:rsidRPr="00FC7E70" w:rsidRDefault="007A18EC" w:rsidP="007A18EC">
      <w:pPr>
        <w:spacing w:line="360" w:lineRule="auto"/>
        <w:ind w:left="567" w:right="567"/>
        <w:jc w:val="both"/>
        <w:rPr>
          <w:rFonts w:ascii="Palatino Linotype" w:hAnsi="Palatino Linotype"/>
          <w:i/>
        </w:rPr>
      </w:pPr>
    </w:p>
    <w:p w14:paraId="544E40E2" w14:textId="77777777" w:rsidR="007A18EC" w:rsidRPr="00FC7E70" w:rsidRDefault="007A18EC" w:rsidP="007A18EC">
      <w:pPr>
        <w:spacing w:line="360" w:lineRule="auto"/>
        <w:ind w:left="567" w:right="567"/>
        <w:jc w:val="both"/>
        <w:rPr>
          <w:rFonts w:ascii="Palatino Linotype" w:hAnsi="Palatino Linotype"/>
          <w:i/>
        </w:rPr>
      </w:pPr>
      <w:r w:rsidRPr="00FC7E70">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591BFEFC" w14:textId="77777777" w:rsidR="007A18EC" w:rsidRPr="00FC7E70" w:rsidRDefault="007A18EC" w:rsidP="007A18EC">
      <w:pPr>
        <w:spacing w:line="360" w:lineRule="auto"/>
        <w:ind w:left="567" w:right="567"/>
        <w:jc w:val="both"/>
        <w:rPr>
          <w:rFonts w:ascii="Palatino Linotype" w:hAnsi="Palatino Linotype"/>
          <w:i/>
        </w:rPr>
      </w:pPr>
    </w:p>
    <w:p w14:paraId="2211DE11" w14:textId="77777777" w:rsidR="007A18EC" w:rsidRPr="00FC7E70" w:rsidRDefault="007A18EC" w:rsidP="007A18EC">
      <w:pPr>
        <w:spacing w:line="360" w:lineRule="auto"/>
        <w:ind w:left="567" w:right="567"/>
        <w:jc w:val="both"/>
        <w:rPr>
          <w:rFonts w:ascii="Palatino Linotype" w:hAnsi="Palatino Linotype"/>
          <w:i/>
        </w:rPr>
      </w:pPr>
      <w:r w:rsidRPr="00FC7E70">
        <w:rPr>
          <w:rFonts w:ascii="Palatino Linotype" w:hAnsi="Palatino Linotype"/>
          <w:i/>
        </w:rPr>
        <w:t>(Énfasis añadido)</w:t>
      </w:r>
    </w:p>
    <w:p w14:paraId="228107D2" w14:textId="77777777" w:rsidR="007A18EC" w:rsidRPr="00FC7E70" w:rsidRDefault="007A18EC" w:rsidP="007A18EC">
      <w:pPr>
        <w:spacing w:line="360" w:lineRule="auto"/>
        <w:ind w:left="567" w:right="567"/>
        <w:jc w:val="both"/>
        <w:rPr>
          <w:rFonts w:ascii="Palatino Linotype" w:hAnsi="Palatino Linotype"/>
          <w:i/>
        </w:rPr>
      </w:pPr>
    </w:p>
    <w:p w14:paraId="4B15CE5E"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1E9AC624" w14:textId="77777777" w:rsidR="007A18EC" w:rsidRPr="00FC7E70" w:rsidRDefault="007A18EC" w:rsidP="007A18EC">
      <w:pPr>
        <w:spacing w:before="240" w:after="240" w:line="360" w:lineRule="auto"/>
        <w:ind w:right="49"/>
        <w:contextualSpacing/>
        <w:jc w:val="both"/>
        <w:rPr>
          <w:rFonts w:ascii="Palatino Linotype" w:eastAsia="MS Mincho" w:hAnsi="Palatino Linotype" w:cs="Arial"/>
        </w:rPr>
      </w:pPr>
    </w:p>
    <w:p w14:paraId="32B00C53" w14:textId="77777777" w:rsidR="007A18EC" w:rsidRPr="00FC7E70" w:rsidRDefault="007A18EC" w:rsidP="007A18EC">
      <w:pPr>
        <w:spacing w:before="240" w:after="240" w:line="360" w:lineRule="auto"/>
        <w:ind w:left="567" w:right="616"/>
        <w:contextualSpacing/>
        <w:jc w:val="both"/>
        <w:rPr>
          <w:rFonts w:ascii="Palatino Linotype" w:hAnsi="Palatino Linotype"/>
          <w:i/>
        </w:rPr>
      </w:pPr>
      <w:r w:rsidRPr="00FC7E70">
        <w:rPr>
          <w:rFonts w:ascii="Palatino Linotype" w:hAnsi="Palatino Linotype"/>
          <w:i/>
        </w:rPr>
        <w:t>“</w:t>
      </w:r>
      <w:r w:rsidRPr="00FC7E70">
        <w:rPr>
          <w:rFonts w:ascii="Palatino Linotype" w:hAnsi="Palatino Linotype"/>
          <w:b/>
          <w:i/>
        </w:rPr>
        <w:t>Artículo 12.</w:t>
      </w:r>
      <w:r w:rsidRPr="00FC7E7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26D59D4D" w14:textId="77777777" w:rsidR="007A18EC" w:rsidRPr="00FC7E70" w:rsidRDefault="007A18EC" w:rsidP="007A18EC">
      <w:pPr>
        <w:spacing w:before="240" w:after="240" w:line="360" w:lineRule="auto"/>
        <w:ind w:left="567" w:right="616"/>
        <w:contextualSpacing/>
        <w:jc w:val="both"/>
        <w:rPr>
          <w:rFonts w:ascii="Palatino Linotype" w:hAnsi="Palatino Linotype"/>
          <w:i/>
        </w:rPr>
      </w:pPr>
    </w:p>
    <w:p w14:paraId="6C0061F2" w14:textId="77777777" w:rsidR="007A18EC" w:rsidRPr="00FC7E70" w:rsidRDefault="007A18EC" w:rsidP="007A18EC">
      <w:pPr>
        <w:spacing w:before="240" w:after="240" w:line="360" w:lineRule="auto"/>
        <w:ind w:left="567" w:right="616"/>
        <w:contextualSpacing/>
        <w:jc w:val="both"/>
        <w:rPr>
          <w:rFonts w:ascii="Palatino Linotype" w:eastAsia="Times New Roman" w:hAnsi="Palatino Linotype" w:cs="Arial"/>
          <w:i/>
          <w:lang w:eastAsia="es-MX"/>
        </w:rPr>
      </w:pPr>
      <w:r w:rsidRPr="00FC7E70">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FC7E70">
        <w:rPr>
          <w:rFonts w:ascii="Palatino Linotype" w:hAnsi="Palatino Linotype"/>
          <w:i/>
        </w:rPr>
        <w:lastRenderedPageBreak/>
        <w:t>misma, ni el presentarla conforme al interés del solicitante; no estarán obligados a generarla, resumirla, efectuar cálculos o practicar investigaciones.”</w:t>
      </w:r>
    </w:p>
    <w:p w14:paraId="65BA6BFC" w14:textId="77777777" w:rsidR="007A18EC" w:rsidRPr="00FC7E70" w:rsidRDefault="007A18EC" w:rsidP="007A18EC">
      <w:pPr>
        <w:spacing w:line="360" w:lineRule="auto"/>
        <w:ind w:right="49"/>
        <w:contextualSpacing/>
        <w:jc w:val="both"/>
        <w:rPr>
          <w:rFonts w:ascii="Palatino Linotype" w:eastAsia="MS Mincho" w:hAnsi="Palatino Linotype" w:cstheme="majorBidi"/>
        </w:rPr>
      </w:pPr>
    </w:p>
    <w:p w14:paraId="3BCD921E" w14:textId="77777777" w:rsidR="007A18EC" w:rsidRPr="00FC7E70" w:rsidRDefault="007A18EC" w:rsidP="007A18EC">
      <w:pPr>
        <w:numPr>
          <w:ilvl w:val="0"/>
          <w:numId w:val="2"/>
        </w:numPr>
        <w:spacing w:line="360" w:lineRule="auto"/>
        <w:ind w:left="0" w:right="49" w:firstLine="0"/>
        <w:contextualSpacing/>
        <w:jc w:val="both"/>
        <w:rPr>
          <w:rFonts w:ascii="Palatino Linotype" w:eastAsia="MS Mincho" w:hAnsi="Palatino Linotype" w:cstheme="majorBidi"/>
        </w:rPr>
      </w:pPr>
      <w:r w:rsidRPr="00FC7E70">
        <w:rPr>
          <w:rFonts w:ascii="Palatino Linotype" w:eastAsia="Calibri" w:hAnsi="Palatino Linotype" w:cs="Arial"/>
          <w:bCs/>
        </w:rPr>
        <w:t xml:space="preserve">Además, </w:t>
      </w:r>
      <w:r w:rsidRPr="00FC7E70">
        <w:rPr>
          <w:rFonts w:ascii="Palatino Linotype" w:eastAsia="Times New Roman"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586B4E22" w14:textId="77777777" w:rsidR="007A18EC" w:rsidRPr="00FC7E70" w:rsidRDefault="007A18EC" w:rsidP="007A18EC">
      <w:pPr>
        <w:spacing w:after="160" w:line="360" w:lineRule="auto"/>
        <w:contextualSpacing/>
        <w:jc w:val="both"/>
        <w:rPr>
          <w:rFonts w:ascii="Palatino Linotype" w:eastAsia="MS Mincho" w:hAnsi="Palatino Linotype" w:cs="Times New Roman"/>
        </w:rPr>
      </w:pPr>
    </w:p>
    <w:p w14:paraId="27A141E6" w14:textId="77777777" w:rsidR="007A18EC" w:rsidRPr="00FC7E70" w:rsidRDefault="007A18EC" w:rsidP="007A18EC">
      <w:pPr>
        <w:spacing w:before="240" w:after="240" w:line="360" w:lineRule="auto"/>
        <w:ind w:left="567" w:right="616"/>
        <w:contextualSpacing/>
        <w:jc w:val="both"/>
        <w:rPr>
          <w:rFonts w:ascii="Palatino Linotype" w:eastAsia="MS Mincho" w:hAnsi="Palatino Linotype" w:cs="Arial"/>
          <w:b/>
          <w:i/>
        </w:rPr>
      </w:pPr>
      <w:r w:rsidRPr="00FC7E70">
        <w:rPr>
          <w:rFonts w:ascii="Palatino Linotype" w:eastAsia="MS Mincho" w:hAnsi="Palatino Linotype" w:cs="Arial"/>
          <w:b/>
          <w:i/>
        </w:rPr>
        <w:t>IV. Los ayuntamientos y las dependencias, organismos, órganos y entidades de la administración municipal;</w:t>
      </w:r>
    </w:p>
    <w:p w14:paraId="5AF08CAF" w14:textId="77777777" w:rsidR="007A18EC" w:rsidRPr="00FC7E70" w:rsidRDefault="007A18EC" w:rsidP="003261AB">
      <w:pPr>
        <w:spacing w:line="360" w:lineRule="auto"/>
        <w:ind w:right="49"/>
        <w:contextualSpacing/>
        <w:jc w:val="both"/>
        <w:rPr>
          <w:rFonts w:ascii="Palatino Linotype" w:eastAsia="Calibri" w:hAnsi="Palatino Linotype" w:cs="Arial"/>
        </w:rPr>
      </w:pPr>
    </w:p>
    <w:p w14:paraId="52CD3C18" w14:textId="77777777" w:rsidR="00E2022D" w:rsidRPr="00FC7E70" w:rsidRDefault="00E2022D" w:rsidP="00E2022D">
      <w:pPr>
        <w:numPr>
          <w:ilvl w:val="0"/>
          <w:numId w:val="2"/>
        </w:numPr>
        <w:spacing w:before="240" w:after="240" w:line="360" w:lineRule="auto"/>
        <w:ind w:left="0" w:firstLine="0"/>
        <w:contextualSpacing/>
        <w:jc w:val="both"/>
        <w:rPr>
          <w:rFonts w:ascii="Palatino Linotype" w:eastAsia="Calibri" w:hAnsi="Palatino Linotype" w:cs="Arial"/>
        </w:rPr>
      </w:pPr>
      <w:r w:rsidRPr="00FC7E70">
        <w:rPr>
          <w:rFonts w:ascii="Palatino Linotype" w:eastAsia="Calibri" w:hAnsi="Palatino Linotype" w:cs="Arial"/>
        </w:rPr>
        <w:t>Es necesario señalar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recoge la Constitución Política del Estado Libre y Soberano de México en su artículo 5.</w:t>
      </w:r>
    </w:p>
    <w:p w14:paraId="2687489A" w14:textId="77777777" w:rsidR="00E2022D" w:rsidRPr="00FC7E70" w:rsidRDefault="00E2022D" w:rsidP="00E2022D">
      <w:pPr>
        <w:spacing w:before="240" w:after="240" w:line="360" w:lineRule="auto"/>
        <w:contextualSpacing/>
        <w:jc w:val="both"/>
        <w:rPr>
          <w:rFonts w:ascii="Palatino Linotype" w:eastAsia="Calibri" w:hAnsi="Palatino Linotype" w:cs="Arial"/>
        </w:rPr>
      </w:pPr>
    </w:p>
    <w:p w14:paraId="35EBF072" w14:textId="77777777" w:rsidR="00AD4D46" w:rsidRPr="00FC7E70" w:rsidRDefault="00E2022D" w:rsidP="00AD4D46">
      <w:pPr>
        <w:numPr>
          <w:ilvl w:val="0"/>
          <w:numId w:val="2"/>
        </w:numPr>
        <w:spacing w:before="240" w:after="240" w:line="360" w:lineRule="auto"/>
        <w:ind w:left="0" w:firstLine="0"/>
        <w:contextualSpacing/>
        <w:jc w:val="both"/>
        <w:rPr>
          <w:rFonts w:ascii="Palatino Linotype" w:eastAsia="Calibri" w:hAnsi="Palatino Linotype" w:cs="Arial"/>
        </w:rPr>
      </w:pPr>
      <w:r w:rsidRPr="00FC7E70">
        <w:rPr>
          <w:rFonts w:ascii="Palatino Linotype" w:eastAsia="Calibri" w:hAnsi="Palatino Linotype" w:cs="Arial"/>
        </w:rPr>
        <w:lastRenderedPageBreak/>
        <w:t>Esto es, si bien desde el texto constitucional, se establece la posibilidad de restricción al acceso a la información generada, administrada y en posesión de los Sujetos Obligados, las cuales se detallan con mayor precisión en las leyes de la materia, lo cierto es que no debe perderse de vista que dichas restricciones surgen como excepciones a la regla general de hacer p</w:t>
      </w:r>
      <w:r w:rsidR="0055468F" w:rsidRPr="00FC7E70">
        <w:rPr>
          <w:rFonts w:ascii="Palatino Linotype" w:eastAsia="Calibri" w:hAnsi="Palatino Linotype" w:cs="Arial"/>
        </w:rPr>
        <w:t>ú</w:t>
      </w:r>
      <w:r w:rsidRPr="00FC7E70">
        <w:rPr>
          <w:rFonts w:ascii="Palatino Linotype" w:eastAsia="Calibri" w:hAnsi="Palatino Linotype" w:cs="Arial"/>
        </w:rPr>
        <w:t>blica toda información que obre en los archivos de los Sujetos Obligados a consecuencia del ejercicio de sus facultades, competencias y funciones; por ende, únicamente se pueden hacer valer en casos debidamente establecidos y de manera fundada y motivada; de ahí que la Ley de Transparencia y Acceso a la Información Pública del Estado de México y Municipios refiera en su artículo 130 que los Sujetos Obligados deben aplicar de manera restrictiva y limitada, las excepciones al derecho de acceso a la información, pudiendo invocarlas, cuando acrediten su procedencia y sin ampliarlas, dispositivo que se estima no fue considerado por el Sujeto Obligado al momento de analizar la solicitud de información que nos ocupa.</w:t>
      </w:r>
    </w:p>
    <w:p w14:paraId="37741729" w14:textId="77777777" w:rsidR="00AD4D46" w:rsidRPr="00FC7E70" w:rsidRDefault="00AD4D46" w:rsidP="00AD4D46">
      <w:pPr>
        <w:pStyle w:val="Prrafodelista"/>
        <w:rPr>
          <w:rFonts w:ascii="Palatino Linotype" w:eastAsia="Calibri" w:hAnsi="Palatino Linotype" w:cs="Arial"/>
          <w:color w:val="000000" w:themeColor="text1"/>
        </w:rPr>
      </w:pPr>
    </w:p>
    <w:p w14:paraId="2B44A234" w14:textId="450B26F3" w:rsidR="00E2022D" w:rsidRPr="00FC7E70" w:rsidRDefault="00E2022D" w:rsidP="00AD4D46">
      <w:pPr>
        <w:numPr>
          <w:ilvl w:val="0"/>
          <w:numId w:val="2"/>
        </w:numPr>
        <w:spacing w:before="240" w:after="240" w:line="360" w:lineRule="auto"/>
        <w:ind w:left="0" w:firstLine="0"/>
        <w:contextualSpacing/>
        <w:jc w:val="both"/>
        <w:rPr>
          <w:rFonts w:ascii="Palatino Linotype" w:eastAsia="Calibri" w:hAnsi="Palatino Linotype" w:cs="Arial"/>
        </w:rPr>
      </w:pPr>
      <w:r w:rsidRPr="00FC7E70">
        <w:rPr>
          <w:rFonts w:ascii="Palatino Linotype" w:eastAsia="Calibri" w:hAnsi="Palatino Linotype" w:cs="Arial"/>
          <w:color w:val="000000" w:themeColor="text1"/>
        </w:rPr>
        <w:t xml:space="preserve">Es por lo anterior que la repuesta emitida por el ente recurrido a este punto de la solicitud no atienden lo solicitado por el particular y es dable ordenar la entrega </w:t>
      </w:r>
      <w:r w:rsidR="00493210" w:rsidRPr="00FC7E70">
        <w:rPr>
          <w:rFonts w:ascii="Palatino Linotype" w:eastAsia="Calibri" w:hAnsi="Palatino Linotype" w:cs="Arial"/>
          <w:color w:val="FF0000"/>
        </w:rPr>
        <w:t>vía SAIMEX y mediante el correo electrónico proporcionado por el particular en su solicitud de información</w:t>
      </w:r>
      <w:r w:rsidR="00493210" w:rsidRPr="00FC7E70">
        <w:rPr>
          <w:rFonts w:ascii="Palatino Linotype" w:eastAsia="Calibri" w:hAnsi="Palatino Linotype" w:cs="Arial"/>
          <w:color w:val="000000" w:themeColor="text1"/>
        </w:rPr>
        <w:t xml:space="preserve">, </w:t>
      </w:r>
      <w:r w:rsidRPr="00FC7E70">
        <w:rPr>
          <w:rFonts w:ascii="Palatino Linotype" w:eastAsia="Calibri" w:hAnsi="Palatino Linotype" w:cs="Arial"/>
          <w:color w:val="000000" w:themeColor="text1"/>
        </w:rPr>
        <w:t>de</w:t>
      </w:r>
      <w:r w:rsidR="0055468F" w:rsidRPr="00FC7E70">
        <w:rPr>
          <w:rFonts w:ascii="Palatino Linotype" w:eastAsia="Calibri" w:hAnsi="Palatino Linotype" w:cs="Arial"/>
          <w:color w:val="000000" w:themeColor="text1"/>
        </w:rPr>
        <w:t xml:space="preserve">l </w:t>
      </w:r>
      <w:proofErr w:type="spellStart"/>
      <w:r w:rsidR="0055468F" w:rsidRPr="00FC7E70">
        <w:rPr>
          <w:rFonts w:ascii="Palatino Linotype" w:eastAsia="Calibri" w:hAnsi="Palatino Linotype" w:cs="Arial"/>
          <w:color w:val="000000" w:themeColor="text1"/>
        </w:rPr>
        <w:t>curriculum</w:t>
      </w:r>
      <w:proofErr w:type="spellEnd"/>
      <w:r w:rsidRPr="00FC7E70">
        <w:rPr>
          <w:rFonts w:ascii="Palatino Linotype" w:eastAsia="Calibri" w:hAnsi="Palatino Linotype" w:cs="Arial"/>
          <w:color w:val="000000" w:themeColor="text1"/>
        </w:rPr>
        <w:t xml:space="preserve"> vitae o documento análogo </w:t>
      </w:r>
      <w:r w:rsidR="0055468F" w:rsidRPr="00FC7E70">
        <w:rPr>
          <w:rFonts w:ascii="Palatino Linotype" w:eastAsia="Calibri" w:hAnsi="Palatino Linotype" w:cs="Arial"/>
          <w:color w:val="000000" w:themeColor="text1"/>
        </w:rPr>
        <w:t xml:space="preserve">de los servidores públicos </w:t>
      </w:r>
      <w:r w:rsidR="0055468F" w:rsidRPr="00FC7E70">
        <w:rPr>
          <w:rFonts w:ascii="Palatino Linotype" w:hAnsi="Palatino Linotype"/>
        </w:rPr>
        <w:t xml:space="preserve">desde el nivel </w:t>
      </w:r>
      <w:proofErr w:type="spellStart"/>
      <w:r w:rsidR="0055468F" w:rsidRPr="00FC7E70">
        <w:rPr>
          <w:rFonts w:ascii="Palatino Linotype" w:hAnsi="Palatino Linotype"/>
        </w:rPr>
        <w:t>mas</w:t>
      </w:r>
      <w:proofErr w:type="spellEnd"/>
      <w:r w:rsidR="0055468F" w:rsidRPr="00FC7E70">
        <w:rPr>
          <w:rFonts w:ascii="Palatino Linotype" w:hAnsi="Palatino Linotype"/>
        </w:rPr>
        <w:t xml:space="preserve"> bajo, ya sea operativo hasta el nivel superior o mandos superiores</w:t>
      </w:r>
      <w:r w:rsidRPr="00FC7E70">
        <w:rPr>
          <w:rFonts w:ascii="Palatino Linotype" w:eastAsia="Calibri" w:hAnsi="Palatino Linotype" w:cs="Arial"/>
          <w:color w:val="000000" w:themeColor="text1"/>
        </w:rPr>
        <w:t xml:space="preserve"> </w:t>
      </w:r>
      <w:r w:rsidR="00AD4D46" w:rsidRPr="00FC7E70">
        <w:rPr>
          <w:rFonts w:ascii="Palatino Linotype" w:eastAsia="Calibri" w:hAnsi="Palatino Linotype" w:cs="Arial"/>
          <w:color w:val="000000" w:themeColor="text1"/>
        </w:rPr>
        <w:t xml:space="preserve">adscritos a la presidencia municipal, sindicatura y regidurías </w:t>
      </w:r>
      <w:r w:rsidRPr="00FC7E70">
        <w:rPr>
          <w:rFonts w:ascii="Palatino Linotype" w:eastAsia="Calibri" w:hAnsi="Palatino Linotype" w:cs="Arial"/>
          <w:color w:val="000000" w:themeColor="text1"/>
        </w:rPr>
        <w:t xml:space="preserve">del </w:t>
      </w:r>
      <w:r w:rsidRPr="00FC7E70">
        <w:rPr>
          <w:rFonts w:ascii="Palatino Linotype" w:eastAsia="Calibri" w:hAnsi="Palatino Linotype" w:cs="Arial"/>
          <w:b/>
          <w:color w:val="000000" w:themeColor="text1"/>
        </w:rPr>
        <w:t>SUJETO OBLIGADO</w:t>
      </w:r>
      <w:r w:rsidRPr="00FC7E70">
        <w:rPr>
          <w:rFonts w:ascii="Palatino Linotype" w:eastAsia="Calibri" w:hAnsi="Palatino Linotype" w:cs="Arial"/>
          <w:color w:val="000000" w:themeColor="text1"/>
        </w:rPr>
        <w:t xml:space="preserve">, en versión pública y acompañados del Acuerdo de </w:t>
      </w:r>
      <w:r w:rsidRPr="00FC7E70">
        <w:rPr>
          <w:rFonts w:ascii="Palatino Linotype" w:eastAsia="Calibri" w:hAnsi="Palatino Linotype" w:cs="Arial"/>
          <w:color w:val="000000" w:themeColor="text1"/>
        </w:rPr>
        <w:lastRenderedPageBreak/>
        <w:t xml:space="preserve">Clasificación debidamente fundado y motivado a efecto de tener por colmado lo solicitado por el la parte recurrente en el presente apartado. </w:t>
      </w:r>
    </w:p>
    <w:p w14:paraId="2157EFFB" w14:textId="77777777" w:rsidR="00ED1B6D" w:rsidRPr="00FC7E70" w:rsidRDefault="00ED1B6D" w:rsidP="00ED1B6D">
      <w:pPr>
        <w:rPr>
          <w:lang w:eastAsia="en-US"/>
        </w:rPr>
      </w:pPr>
    </w:p>
    <w:p w14:paraId="459E3BA3" w14:textId="77777777" w:rsidR="00ED1B6D" w:rsidRPr="00FC7E70" w:rsidRDefault="00ED1B6D" w:rsidP="00ED1B6D">
      <w:pPr>
        <w:keepNext/>
        <w:keepLines/>
        <w:spacing w:before="240"/>
        <w:outlineLvl w:val="0"/>
        <w:rPr>
          <w:rFonts w:ascii="Palatino Linotype" w:eastAsia="MS Gothic" w:hAnsi="Palatino Linotype" w:cstheme="majorBidi"/>
          <w:b/>
        </w:rPr>
      </w:pPr>
      <w:bookmarkStart w:id="129" w:name="_Toc536726465"/>
      <w:bookmarkStart w:id="130" w:name="_Toc49954124"/>
      <w:r w:rsidRPr="00FC7E70">
        <w:rPr>
          <w:rFonts w:ascii="Palatino Linotype" w:eastAsia="MS Gothic" w:hAnsi="Palatino Linotype" w:cstheme="majorBidi"/>
          <w:b/>
        </w:rPr>
        <w:t>QUINTO. De la Versión Pública</w:t>
      </w:r>
      <w:bookmarkEnd w:id="129"/>
      <w:bookmarkEnd w:id="130"/>
      <w:r w:rsidRPr="00FC7E70">
        <w:rPr>
          <w:rFonts w:ascii="Palatino Linotype" w:eastAsia="MS Gothic" w:hAnsi="Palatino Linotype" w:cstheme="majorBidi"/>
          <w:b/>
        </w:rPr>
        <w:t xml:space="preserve"> </w:t>
      </w:r>
    </w:p>
    <w:p w14:paraId="6262B2AE" w14:textId="77777777" w:rsidR="00ED1B6D" w:rsidRPr="00FC7E70" w:rsidRDefault="00ED1B6D" w:rsidP="00ED1B6D">
      <w:pPr>
        <w:spacing w:after="120" w:line="360" w:lineRule="auto"/>
        <w:ind w:right="49"/>
        <w:contextualSpacing/>
        <w:jc w:val="both"/>
        <w:rPr>
          <w:rFonts w:ascii="Palatino Linotype" w:eastAsia="MS Mincho" w:hAnsi="Palatino Linotype" w:cstheme="majorBidi"/>
        </w:rPr>
      </w:pPr>
    </w:p>
    <w:p w14:paraId="7F6DAE93"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Times New Roman"/>
        </w:rPr>
      </w:pPr>
      <w:r w:rsidRPr="00FC7E70">
        <w:rPr>
          <w:rFonts w:ascii="Palatino Linotype" w:eastAsia="Calibri" w:hAnsi="Palatino Linotype" w:cs="Arial"/>
          <w:lang w:eastAsia="es-MX"/>
        </w:rPr>
        <w:t xml:space="preserve">Como ya se ha señalado en el considerando anterior, </w:t>
      </w:r>
      <w:r w:rsidRPr="00FC7E70">
        <w:rPr>
          <w:rFonts w:ascii="Palatino Linotype" w:eastAsia="MS Mincho" w:hAnsi="Palatino Linotype" w:cs="Arial"/>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C7E70">
        <w:rPr>
          <w:rFonts w:ascii="Palatino Linotype" w:eastAsia="MS Mincho" w:hAnsi="Palatino Linotype" w:cs="Arial"/>
          <w:b/>
          <w:u w:val="single"/>
        </w:rPr>
        <w:t>versión pública</w:t>
      </w:r>
      <w:r w:rsidRPr="00FC7E70">
        <w:rPr>
          <w:rFonts w:ascii="Palatino Linotype" w:eastAsia="MS Mincho" w:hAnsi="Palatino Linotype" w:cs="Arial"/>
        </w:rPr>
        <w:t xml:space="preserve"> del documento por las consideraciones que se estimen pertinentes.</w:t>
      </w:r>
    </w:p>
    <w:p w14:paraId="2DCF36CA" w14:textId="77777777" w:rsidR="00ED1B6D" w:rsidRPr="00FC7E70" w:rsidRDefault="00ED1B6D" w:rsidP="00ED1B6D">
      <w:pPr>
        <w:spacing w:line="360" w:lineRule="auto"/>
        <w:contextualSpacing/>
        <w:jc w:val="both"/>
        <w:rPr>
          <w:rFonts w:ascii="Palatino Linotype" w:eastAsia="MS Mincho" w:hAnsi="Palatino Linotype" w:cs="Times New Roman"/>
        </w:rPr>
      </w:pPr>
    </w:p>
    <w:p w14:paraId="0175A0C1" w14:textId="77777777" w:rsidR="00ED1B6D" w:rsidRPr="00FC7E70" w:rsidRDefault="00ED1B6D" w:rsidP="00ED1B6D">
      <w:pPr>
        <w:numPr>
          <w:ilvl w:val="0"/>
          <w:numId w:val="47"/>
        </w:numPr>
        <w:spacing w:after="160" w:line="259" w:lineRule="auto"/>
        <w:ind w:left="0" w:firstLine="0"/>
        <w:contextualSpacing/>
        <w:rPr>
          <w:rFonts w:ascii="Palatino Linotype" w:eastAsia="MS Gothic" w:hAnsi="Palatino Linotype" w:cs="Times New Roman"/>
          <w:b/>
          <w:szCs w:val="26"/>
        </w:rPr>
      </w:pPr>
      <w:bookmarkStart w:id="131" w:name="_Toc487025371"/>
      <w:bookmarkStart w:id="132" w:name="_Toc493790439"/>
      <w:bookmarkStart w:id="133" w:name="_Toc495606559"/>
      <w:bookmarkStart w:id="134" w:name="_Toc517362231"/>
      <w:bookmarkStart w:id="135" w:name="_Toc523159043"/>
      <w:bookmarkStart w:id="136" w:name="_Toc536726466"/>
      <w:r w:rsidRPr="00FC7E70">
        <w:rPr>
          <w:rFonts w:ascii="Palatino Linotype" w:eastAsia="MS Gothic" w:hAnsi="Palatino Linotype" w:cs="Times New Roman"/>
          <w:b/>
          <w:szCs w:val="26"/>
        </w:rPr>
        <w:t>Requisitos previos.</w:t>
      </w:r>
      <w:bookmarkEnd w:id="131"/>
      <w:bookmarkEnd w:id="132"/>
      <w:bookmarkEnd w:id="133"/>
      <w:bookmarkEnd w:id="134"/>
      <w:bookmarkEnd w:id="135"/>
      <w:bookmarkEnd w:id="136"/>
    </w:p>
    <w:p w14:paraId="18A4B687" w14:textId="77777777" w:rsidR="00ED1B6D" w:rsidRPr="00FC7E70" w:rsidRDefault="00ED1B6D" w:rsidP="00ED1B6D">
      <w:pPr>
        <w:rPr>
          <w:rFonts w:ascii="Cambria" w:eastAsia="MS Mincho" w:hAnsi="Cambria" w:cs="Times New Roman"/>
          <w:noProof/>
        </w:rPr>
      </w:pPr>
    </w:p>
    <w:p w14:paraId="01FB052E"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602742B" w14:textId="77777777" w:rsidR="00ED1B6D" w:rsidRPr="00FC7E70" w:rsidRDefault="00ED1B6D" w:rsidP="00ED1B6D">
      <w:pPr>
        <w:autoSpaceDE w:val="0"/>
        <w:autoSpaceDN w:val="0"/>
        <w:adjustRightInd w:val="0"/>
        <w:spacing w:line="360" w:lineRule="auto"/>
        <w:ind w:right="50"/>
        <w:contextualSpacing/>
        <w:jc w:val="both"/>
        <w:rPr>
          <w:rFonts w:ascii="Palatino Linotype" w:eastAsia="Calibri" w:hAnsi="Palatino Linotype" w:cs="Arial"/>
          <w:lang w:eastAsia="es-MX"/>
        </w:rPr>
      </w:pPr>
    </w:p>
    <w:p w14:paraId="772F452A"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B7D438B" w14:textId="77777777" w:rsidR="00ED1B6D" w:rsidRPr="00FC7E70" w:rsidRDefault="00ED1B6D" w:rsidP="00ED1B6D">
      <w:pPr>
        <w:spacing w:line="360" w:lineRule="auto"/>
        <w:contextualSpacing/>
        <w:rPr>
          <w:rFonts w:ascii="Palatino Linotype" w:eastAsia="Calibri" w:hAnsi="Palatino Linotype" w:cs="Arial"/>
          <w:lang w:eastAsia="es-MX"/>
        </w:rPr>
      </w:pPr>
    </w:p>
    <w:p w14:paraId="3F9527A7"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81F0AC2" w14:textId="77777777" w:rsidR="00ED1B6D" w:rsidRPr="00FC7E70" w:rsidRDefault="00ED1B6D" w:rsidP="00ED1B6D">
      <w:pPr>
        <w:spacing w:line="360" w:lineRule="auto"/>
        <w:contextualSpacing/>
        <w:rPr>
          <w:rFonts w:ascii="Palatino Linotype" w:eastAsia="Calibri" w:hAnsi="Palatino Linotype" w:cs="Arial"/>
          <w:lang w:eastAsia="es-MX"/>
        </w:rPr>
      </w:pPr>
    </w:p>
    <w:p w14:paraId="39EC8D31" w14:textId="77777777" w:rsidR="00ED1B6D" w:rsidRPr="00FC7E70" w:rsidRDefault="00ED1B6D" w:rsidP="00ED1B6D">
      <w:pPr>
        <w:numPr>
          <w:ilvl w:val="0"/>
          <w:numId w:val="47"/>
        </w:numPr>
        <w:spacing w:after="160" w:line="259" w:lineRule="auto"/>
        <w:ind w:left="0" w:firstLine="0"/>
        <w:contextualSpacing/>
        <w:rPr>
          <w:rFonts w:ascii="Palatino Linotype" w:eastAsia="MS Gothic" w:hAnsi="Palatino Linotype" w:cs="Times New Roman"/>
          <w:b/>
          <w:szCs w:val="26"/>
        </w:rPr>
      </w:pPr>
      <w:bookmarkStart w:id="137" w:name="_Toc487025372"/>
      <w:bookmarkStart w:id="138" w:name="_Toc493790440"/>
      <w:bookmarkStart w:id="139" w:name="_Toc495606560"/>
      <w:bookmarkStart w:id="140" w:name="_Toc517362232"/>
      <w:bookmarkStart w:id="141" w:name="_Toc523159044"/>
      <w:bookmarkStart w:id="142" w:name="_Toc536726467"/>
      <w:r w:rsidRPr="00FC7E70">
        <w:rPr>
          <w:rFonts w:ascii="Palatino Linotype" w:eastAsia="MS Gothic" w:hAnsi="Palatino Linotype" w:cs="Times New Roman"/>
          <w:b/>
          <w:szCs w:val="26"/>
        </w:rPr>
        <w:t>Supuesto de clasificación.</w:t>
      </w:r>
      <w:bookmarkEnd w:id="137"/>
      <w:bookmarkEnd w:id="138"/>
      <w:bookmarkEnd w:id="139"/>
      <w:bookmarkEnd w:id="140"/>
      <w:bookmarkEnd w:id="141"/>
      <w:bookmarkEnd w:id="142"/>
    </w:p>
    <w:p w14:paraId="42F16D0A" w14:textId="77777777" w:rsidR="00ED1B6D" w:rsidRPr="00FC7E70" w:rsidRDefault="00ED1B6D" w:rsidP="00ED1B6D">
      <w:pPr>
        <w:rPr>
          <w:rFonts w:ascii="Cambria" w:eastAsia="MS Mincho" w:hAnsi="Cambria" w:cs="Times New Roman"/>
          <w:noProof/>
        </w:rPr>
      </w:pPr>
    </w:p>
    <w:p w14:paraId="42F0E31D"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Calibri" w:hAnsi="Palatino Linotype" w:cs="Arial"/>
          <w:lang w:eastAsia="es-MX"/>
        </w:rPr>
        <w:t>Cuando un documento requerido contiene datos personales susceptible</w:t>
      </w:r>
      <w:r w:rsidRPr="00FC7E70">
        <w:rPr>
          <w:rFonts w:ascii="Palatino Linotype" w:eastAsia="Calibri" w:hAnsi="Palatino Linotype" w:cs="Arial"/>
          <w:color w:val="C00000"/>
          <w:lang w:eastAsia="es-MX"/>
        </w:rPr>
        <w:t>s</w:t>
      </w:r>
      <w:r w:rsidRPr="00FC7E70">
        <w:rPr>
          <w:rFonts w:ascii="Palatino Linotype" w:eastAsia="Calibri" w:hAnsi="Palatino Linotype" w:cs="Arial"/>
          <w:lang w:eastAsia="es-MX"/>
        </w:rPr>
        <w:t xml:space="preserve"> de clasificarse como confidencial</w:t>
      </w:r>
      <w:r w:rsidRPr="00FC7E70">
        <w:rPr>
          <w:rFonts w:ascii="Palatino Linotype" w:eastAsia="Calibri" w:hAnsi="Palatino Linotype" w:cs="Arial"/>
          <w:color w:val="C00000"/>
          <w:lang w:eastAsia="es-MX"/>
        </w:rPr>
        <w:t>es</w:t>
      </w:r>
      <w:r w:rsidRPr="00FC7E70">
        <w:rPr>
          <w:rFonts w:ascii="Palatino Linotype" w:eastAsia="Calibri" w:hAnsi="Palatino Linotype" w:cs="Arial"/>
          <w:lang w:eastAsia="es-MX"/>
        </w:rPr>
        <w:t xml:space="preserve">, resulta procedente dicha clasificación conforme a lo señalado por los artículos 3 fracciones IX, XX, XXI y XLV; 91, 137 y 143 fracción I de la Ley de Transparencia y </w:t>
      </w:r>
      <w:r w:rsidRPr="00FC7E70">
        <w:rPr>
          <w:rFonts w:ascii="Palatino Linotype" w:eastAsia="MS Mincho" w:hAnsi="Palatino Linotype" w:cs="Arial"/>
        </w:rPr>
        <w:t>Acceso</w:t>
      </w:r>
      <w:r w:rsidRPr="00FC7E70">
        <w:rPr>
          <w:rFonts w:ascii="Palatino Linotype" w:eastAsia="Calibri" w:hAnsi="Palatino Linotype" w:cs="Arial"/>
          <w:lang w:eastAsia="es-MX"/>
        </w:rPr>
        <w:t xml:space="preserve"> a la Información Pública del Estado de México y Municipios.</w:t>
      </w:r>
    </w:p>
    <w:p w14:paraId="2E459824" w14:textId="77777777" w:rsidR="00ED1B6D" w:rsidRPr="00FC7E70" w:rsidRDefault="00ED1B6D" w:rsidP="00ED1B6D">
      <w:pPr>
        <w:spacing w:line="276" w:lineRule="auto"/>
        <w:ind w:right="616"/>
        <w:contextualSpacing/>
        <w:jc w:val="both"/>
        <w:rPr>
          <w:rFonts w:ascii="Palatino Linotype" w:eastAsia="Calibri" w:hAnsi="Palatino Linotype" w:cs="Arial"/>
          <w:lang w:eastAsia="es-MX"/>
        </w:rPr>
      </w:pPr>
    </w:p>
    <w:p w14:paraId="3EEA774B" w14:textId="77777777" w:rsidR="00ED1B6D" w:rsidRPr="00FC7E70" w:rsidRDefault="00ED1B6D" w:rsidP="00ED1B6D">
      <w:pPr>
        <w:autoSpaceDE w:val="0"/>
        <w:autoSpaceDN w:val="0"/>
        <w:adjustRightInd w:val="0"/>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b/>
          <w:bCs/>
          <w:i/>
        </w:rPr>
        <w:t xml:space="preserve">Artículo 3. </w:t>
      </w:r>
      <w:r w:rsidRPr="00FC7E70">
        <w:rPr>
          <w:rFonts w:ascii="Palatino Linotype" w:eastAsia="MS Mincho" w:hAnsi="Palatino Linotype" w:cs="Arial"/>
          <w:i/>
        </w:rPr>
        <w:t>Para los efectos de la presente Ley se entenderá por:</w:t>
      </w:r>
    </w:p>
    <w:p w14:paraId="43EF4665"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lastRenderedPageBreak/>
        <w:t xml:space="preserve"> (…)</w:t>
      </w:r>
    </w:p>
    <w:p w14:paraId="4D6C7BD7"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IX. Datos personales: La información concerniente a una persona, identificada o identificable según lo dispuesto por la Ley de Protección de Datos Personales del Estado de México;</w:t>
      </w:r>
    </w:p>
    <w:p w14:paraId="55D7B734"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w:t>
      </w:r>
    </w:p>
    <w:p w14:paraId="4F9C2666"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XX. Información clasificada: Aquella considerada por la presente Ley como reservada o confidencial;</w:t>
      </w:r>
    </w:p>
    <w:p w14:paraId="3479EF19"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4D655F8"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w:t>
      </w:r>
    </w:p>
    <w:p w14:paraId="6DACD44C"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XLV. Versión pública: Documento en el que se elimine, suprime o borra la información clasificada como reservada o confidencial para permitir su acceso.</w:t>
      </w:r>
    </w:p>
    <w:p w14:paraId="1A595336"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w:t>
      </w:r>
    </w:p>
    <w:p w14:paraId="6FD9EBCC"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Artículo 91. El acceso a la información pública será restringido excepcionalmente, cuando ésta sea clasificada como reservada o confidencial.</w:t>
      </w:r>
    </w:p>
    <w:p w14:paraId="1637DF42"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w:t>
      </w:r>
    </w:p>
    <w:p w14:paraId="787C9B0C"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5524C7"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w:t>
      </w:r>
    </w:p>
    <w:p w14:paraId="6070C53A"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Artículo 143. Para los efectos de esta Ley se considera información confidencial, la clasificada como tal, de manera permanente, por su naturaleza, cuando:</w:t>
      </w:r>
    </w:p>
    <w:p w14:paraId="614B213A"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 xml:space="preserve">I. Se refiera a la información privada y los datos personales concernientes a una persona física o </w:t>
      </w:r>
      <w:proofErr w:type="gramStart"/>
      <w:r w:rsidRPr="00FC7E70">
        <w:rPr>
          <w:rFonts w:ascii="Palatino Linotype" w:eastAsia="Calibri" w:hAnsi="Palatino Linotype" w:cs="Arial"/>
          <w:i/>
          <w:lang w:eastAsia="es-MX"/>
        </w:rPr>
        <w:t>jurídico</w:t>
      </w:r>
      <w:proofErr w:type="gramEnd"/>
      <w:r w:rsidRPr="00FC7E70">
        <w:rPr>
          <w:rFonts w:ascii="Palatino Linotype" w:eastAsia="Calibri" w:hAnsi="Palatino Linotype" w:cs="Arial"/>
          <w:i/>
          <w:lang w:eastAsia="es-MX"/>
        </w:rPr>
        <w:t xml:space="preserve"> colectiva identificada o identificable;</w:t>
      </w:r>
    </w:p>
    <w:p w14:paraId="1A46A223"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lastRenderedPageBreak/>
        <w:t>La información confidencial no estará sujeta a temporalidad alguna y sólo podrán tener acceso a ella los titulares de la misma, sus representantes y los servidores públicos facultados para ello.</w:t>
      </w:r>
    </w:p>
    <w:p w14:paraId="22C6DA0E"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lang w:eastAsia="es-MX"/>
        </w:rPr>
      </w:pPr>
      <w:r w:rsidRPr="00FC7E70">
        <w:rPr>
          <w:rFonts w:ascii="Palatino Linotype" w:eastAsia="Calibri" w:hAnsi="Palatino Linotype" w:cs="Arial"/>
          <w:i/>
          <w:lang w:eastAsia="es-MX"/>
        </w:rPr>
        <w:t>No se considerará confidencial la información que se encuentre en los registros públicos o en fuentes de acceso público, ni tampoco la que sea considerada por la presente ley como información pública.</w:t>
      </w:r>
    </w:p>
    <w:p w14:paraId="41A80D8C" w14:textId="77777777" w:rsidR="00ED1B6D" w:rsidRPr="00FC7E70" w:rsidRDefault="00ED1B6D" w:rsidP="00ED1B6D">
      <w:pPr>
        <w:autoSpaceDE w:val="0"/>
        <w:autoSpaceDN w:val="0"/>
        <w:adjustRightInd w:val="0"/>
        <w:spacing w:line="360" w:lineRule="auto"/>
        <w:ind w:left="567" w:right="567"/>
        <w:jc w:val="both"/>
        <w:rPr>
          <w:rFonts w:ascii="Palatino Linotype" w:eastAsia="Calibri" w:hAnsi="Palatino Linotype" w:cs="Arial"/>
          <w:i/>
          <w:lang w:eastAsia="es-MX"/>
        </w:rPr>
      </w:pPr>
    </w:p>
    <w:p w14:paraId="671C921E"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E1E7612" w14:textId="77777777" w:rsidR="00ED1B6D" w:rsidRPr="00FC7E70" w:rsidRDefault="00ED1B6D" w:rsidP="00ED1B6D">
      <w:pPr>
        <w:autoSpaceDE w:val="0"/>
        <w:autoSpaceDN w:val="0"/>
        <w:adjustRightInd w:val="0"/>
        <w:spacing w:line="360" w:lineRule="auto"/>
        <w:ind w:right="50"/>
        <w:contextualSpacing/>
        <w:jc w:val="both"/>
        <w:rPr>
          <w:rFonts w:ascii="Palatino Linotype" w:eastAsia="Calibri" w:hAnsi="Palatino Linotype" w:cs="Arial"/>
          <w:lang w:eastAsia="es-MX"/>
        </w:rPr>
      </w:pPr>
    </w:p>
    <w:p w14:paraId="01A45CF8"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Como consecuencia de lo anterior, el sujeto obligado debe identificar claramente el tipo de información y hacer un juicio de subsunción o encaje</w:t>
      </w:r>
      <w:r w:rsidRPr="00FC7E70">
        <w:rPr>
          <w:rFonts w:ascii="Palatino Linotype" w:eastAsia="MS Mincho" w:hAnsi="Palatino Linotype" w:cs="Arial"/>
          <w:vertAlign w:val="superscript"/>
        </w:rPr>
        <w:footnoteReference w:id="1"/>
      </w:r>
      <w:r w:rsidRPr="00FC7E70">
        <w:rPr>
          <w:rFonts w:ascii="Palatino Linotype" w:eastAsia="MS Mincho" w:hAnsi="Palatino Linotype" w:cs="Arial"/>
        </w:rPr>
        <w:t xml:space="preserve"> para acreditar que el supuesto de hecho corresponde estrictamente con la hipótesis </w:t>
      </w:r>
      <w:r w:rsidRPr="00FC7E70">
        <w:rPr>
          <w:rFonts w:ascii="Palatino Linotype" w:eastAsia="MS Mincho" w:hAnsi="Palatino Linotype" w:cs="Arial"/>
        </w:rPr>
        <w:lastRenderedPageBreak/>
        <w:t>jurídica. Esto también lo debe de realizar el servidor público habilitado y el titular del área que administra la información.</w:t>
      </w:r>
    </w:p>
    <w:p w14:paraId="198F5410" w14:textId="77777777" w:rsidR="00ED1B6D" w:rsidRPr="00FC7E70" w:rsidRDefault="00ED1B6D" w:rsidP="00ED1B6D">
      <w:pPr>
        <w:spacing w:line="360" w:lineRule="auto"/>
        <w:contextualSpacing/>
        <w:rPr>
          <w:rFonts w:ascii="Palatino Linotype" w:eastAsia="Calibri" w:hAnsi="Palatino Linotype" w:cs="Arial"/>
          <w:lang w:eastAsia="es-MX"/>
        </w:rPr>
      </w:pPr>
    </w:p>
    <w:p w14:paraId="2A98A59C"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 xml:space="preserve">Una vez hecho lo </w:t>
      </w:r>
      <w:r w:rsidRPr="00FC7E70">
        <w:rPr>
          <w:rFonts w:ascii="Palatino Linotype" w:eastAsia="MS Mincho" w:hAnsi="Palatino Linotype" w:cs="Times New Roman"/>
        </w:rPr>
        <w:t>anterior</w:t>
      </w:r>
      <w:r w:rsidRPr="00FC7E70">
        <w:rPr>
          <w:rFonts w:ascii="Palatino Linotype" w:eastAsia="MS Mincho" w:hAnsi="Palatino Linotype" w:cs="Arial"/>
        </w:rPr>
        <w:t>, se remite la información al Titular de la Unidad de Transparencia, con el acuerdo de clasificación correspondiente, para que sea sometido al conocimiento del Comité de Transparencia.</w:t>
      </w:r>
    </w:p>
    <w:p w14:paraId="3D160EB4" w14:textId="77777777" w:rsidR="00ED1B6D" w:rsidRPr="00FC7E70" w:rsidRDefault="00ED1B6D" w:rsidP="00ED1B6D">
      <w:pPr>
        <w:contextualSpacing/>
        <w:rPr>
          <w:rFonts w:ascii="Palatino Linotype" w:eastAsia="Calibri" w:hAnsi="Palatino Linotype" w:cs="Arial"/>
          <w:lang w:eastAsia="es-MX"/>
        </w:rPr>
      </w:pPr>
    </w:p>
    <w:p w14:paraId="123ED3FE" w14:textId="77777777" w:rsidR="00ED1B6D" w:rsidRPr="00FC7E70" w:rsidRDefault="00ED1B6D" w:rsidP="00ED1B6D">
      <w:pPr>
        <w:numPr>
          <w:ilvl w:val="0"/>
          <w:numId w:val="47"/>
        </w:numPr>
        <w:spacing w:after="160" w:line="259" w:lineRule="auto"/>
        <w:ind w:left="0" w:firstLine="0"/>
        <w:contextualSpacing/>
        <w:rPr>
          <w:rFonts w:ascii="Palatino Linotype" w:eastAsia="MS Gothic" w:hAnsi="Palatino Linotype" w:cs="Times New Roman"/>
          <w:b/>
          <w:szCs w:val="26"/>
        </w:rPr>
      </w:pPr>
      <w:bookmarkStart w:id="143" w:name="_Toc486509923"/>
      <w:bookmarkStart w:id="144" w:name="_Toc487025373"/>
      <w:bookmarkStart w:id="145" w:name="_Toc493790441"/>
      <w:bookmarkStart w:id="146" w:name="_Toc495606561"/>
      <w:bookmarkStart w:id="147" w:name="_Toc517362233"/>
      <w:bookmarkStart w:id="148" w:name="_Toc523159045"/>
      <w:bookmarkStart w:id="149" w:name="_Toc536726468"/>
      <w:r w:rsidRPr="00FC7E70">
        <w:rPr>
          <w:rFonts w:ascii="Palatino Linotype" w:eastAsia="MS Gothic" w:hAnsi="Palatino Linotype" w:cs="Times New Roman"/>
          <w:b/>
          <w:szCs w:val="26"/>
        </w:rPr>
        <w:t>La intervención del Comité de Transparencia.</w:t>
      </w:r>
      <w:bookmarkEnd w:id="143"/>
      <w:bookmarkEnd w:id="144"/>
      <w:bookmarkEnd w:id="145"/>
      <w:bookmarkEnd w:id="146"/>
      <w:bookmarkEnd w:id="147"/>
      <w:bookmarkEnd w:id="148"/>
      <w:bookmarkEnd w:id="149"/>
    </w:p>
    <w:p w14:paraId="0F5762BC" w14:textId="77777777" w:rsidR="00ED1B6D" w:rsidRPr="00FC7E70" w:rsidRDefault="00ED1B6D" w:rsidP="00ED1B6D">
      <w:pPr>
        <w:rPr>
          <w:rFonts w:ascii="Cambria" w:eastAsia="MS Mincho" w:hAnsi="Cambria" w:cs="Times New Roman"/>
          <w:noProof/>
        </w:rPr>
      </w:pPr>
    </w:p>
    <w:p w14:paraId="26738743" w14:textId="77777777" w:rsidR="00ED1B6D" w:rsidRPr="00FC7E70" w:rsidRDefault="00ED1B6D" w:rsidP="00ED1B6D">
      <w:pPr>
        <w:numPr>
          <w:ilvl w:val="1"/>
          <w:numId w:val="2"/>
        </w:numPr>
        <w:spacing w:after="160" w:line="259" w:lineRule="auto"/>
        <w:ind w:left="0" w:firstLine="0"/>
        <w:contextualSpacing/>
        <w:rPr>
          <w:rFonts w:ascii="Palatino Linotype" w:eastAsia="MS Gothic" w:hAnsi="Palatino Linotype" w:cs="Times New Roman"/>
          <w:b/>
        </w:rPr>
      </w:pPr>
      <w:bookmarkStart w:id="150" w:name="_Toc487025374"/>
      <w:bookmarkStart w:id="151" w:name="_Toc493790442"/>
      <w:bookmarkStart w:id="152" w:name="_Toc495606562"/>
      <w:bookmarkStart w:id="153" w:name="_Toc517362234"/>
      <w:bookmarkStart w:id="154" w:name="_Toc523159046"/>
      <w:bookmarkStart w:id="155" w:name="_Toc536726469"/>
      <w:r w:rsidRPr="00FC7E70">
        <w:rPr>
          <w:rFonts w:ascii="Palatino Linotype" w:eastAsia="MS Gothic" w:hAnsi="Palatino Linotype" w:cs="Times New Roman"/>
          <w:b/>
        </w:rPr>
        <w:t>Formalidades para emitir el acuerdo de clasificación.</w:t>
      </w:r>
      <w:bookmarkEnd w:id="150"/>
      <w:bookmarkEnd w:id="151"/>
      <w:bookmarkEnd w:id="152"/>
      <w:bookmarkEnd w:id="153"/>
      <w:bookmarkEnd w:id="154"/>
      <w:bookmarkEnd w:id="155"/>
    </w:p>
    <w:p w14:paraId="3918DB53" w14:textId="77777777" w:rsidR="00ED1B6D" w:rsidRPr="00FC7E70" w:rsidRDefault="00ED1B6D" w:rsidP="00ED1B6D">
      <w:pPr>
        <w:rPr>
          <w:rFonts w:ascii="Cambria" w:eastAsia="MS Mincho" w:hAnsi="Cambria" w:cs="Times New Roman"/>
          <w:noProof/>
        </w:rPr>
      </w:pPr>
    </w:p>
    <w:p w14:paraId="09A2CBA8"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Calibri" w:hAnsi="Palatino Linotype" w:cs="Arial"/>
          <w:lang w:eastAsia="es-MX"/>
        </w:rPr>
        <w:t>Para la clasificación de la información se requiere cumplir con las formalidades señaladas en la Ley de Transparencia y Acceso a la Información Pública del Estado de México y Municipio, en sus artículo 128 primer párrafo,</w:t>
      </w:r>
      <w:r w:rsidRPr="00FC7E70">
        <w:rPr>
          <w:rFonts w:ascii="Palatino Linotype" w:eastAsia="Times New Roman" w:hAnsi="Palatino Linotype" w:cs="Arial"/>
        </w:rPr>
        <w:t xml:space="preserve"> 149, así como los establecidos en los Lineamientos Generales en Materia de Clasificación y </w:t>
      </w:r>
      <w:r w:rsidRPr="00FC7E70">
        <w:rPr>
          <w:rFonts w:ascii="Palatino Linotype" w:eastAsia="MS Mincho" w:hAnsi="Palatino Linotype" w:cs="Times New Roman"/>
        </w:rPr>
        <w:t>Desclasificación</w:t>
      </w:r>
      <w:r w:rsidRPr="00FC7E70">
        <w:rPr>
          <w:rFonts w:ascii="Palatino Linotype" w:eastAsia="Times New Roman" w:hAnsi="Palatino Linotype" w:cs="Arial"/>
        </w:rPr>
        <w:t xml:space="preserve"> de la Información segundo fracción III, Quincuagésimo sexto, Quincuagésimo séptimo fracciones I, II, III y Quincuagésimo octavo así  como para  la Elaboración de Versiones Públicas.</w:t>
      </w:r>
    </w:p>
    <w:p w14:paraId="456BB0F7" w14:textId="77777777" w:rsidR="00ED1B6D" w:rsidRPr="00FC7E70" w:rsidRDefault="00ED1B6D" w:rsidP="00ED1B6D">
      <w:pPr>
        <w:spacing w:line="276" w:lineRule="auto"/>
        <w:ind w:right="616"/>
        <w:contextualSpacing/>
        <w:jc w:val="both"/>
        <w:rPr>
          <w:rFonts w:ascii="Palatino Linotype" w:eastAsia="Calibri" w:hAnsi="Palatino Linotype" w:cs="Arial"/>
          <w:lang w:eastAsia="es-MX"/>
        </w:rPr>
      </w:pPr>
    </w:p>
    <w:p w14:paraId="4F70D1C4" w14:textId="77777777" w:rsidR="00ED1B6D" w:rsidRPr="00FC7E70" w:rsidRDefault="00ED1B6D" w:rsidP="00ED1B6D">
      <w:pPr>
        <w:autoSpaceDE w:val="0"/>
        <w:autoSpaceDN w:val="0"/>
        <w:adjustRightInd w:val="0"/>
        <w:spacing w:line="276" w:lineRule="auto"/>
        <w:ind w:left="567" w:right="616"/>
        <w:jc w:val="both"/>
        <w:rPr>
          <w:rFonts w:ascii="Palatino Linotype" w:eastAsia="Calibri" w:hAnsi="Palatino Linotype" w:cs="Arial"/>
          <w:i/>
          <w:sz w:val="28"/>
          <w:lang w:eastAsia="es-MX"/>
        </w:rPr>
      </w:pPr>
      <w:r w:rsidRPr="00FC7E70">
        <w:rPr>
          <w:rFonts w:ascii="Palatino Linotype" w:eastAsia="MS Mincho" w:hAnsi="Palatino Linotype" w:cs="Bookman Old Style,Bold"/>
          <w:b/>
          <w:bCs/>
          <w:i/>
          <w:szCs w:val="20"/>
        </w:rPr>
        <w:t xml:space="preserve">Artículo 128. </w:t>
      </w:r>
      <w:r w:rsidRPr="00FC7E70">
        <w:rPr>
          <w:rFonts w:ascii="Palatino Linotype" w:eastAsia="MS Mincho" w:hAnsi="Palatino Linotype" w:cs="Bookman Old Style"/>
          <w:i/>
          <w:szCs w:val="20"/>
        </w:rPr>
        <w:t>En los casos en que se niegue el acceso a la información, por actualizarse alguno de los supuestos de clasificación</w:t>
      </w:r>
      <w:r w:rsidRPr="00FC7E70">
        <w:rPr>
          <w:rFonts w:ascii="Palatino Linotype" w:eastAsia="MS Mincho" w:hAnsi="Palatino Linotype" w:cs="Bookman Old Style"/>
          <w:i/>
          <w:szCs w:val="20"/>
          <w:u w:val="single"/>
        </w:rPr>
        <w:t>, el Comité de Transparencia deberá confirmar, modificar o revocar la decisión.</w:t>
      </w:r>
    </w:p>
    <w:p w14:paraId="362C2478"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b/>
          <w:i/>
        </w:rPr>
        <w:t>Artículo 149</w:t>
      </w:r>
      <w:r w:rsidRPr="00FC7E70">
        <w:rPr>
          <w:rFonts w:ascii="Palatino Linotype" w:eastAsia="MS Mincho" w:hAnsi="Palatino Linotype" w:cs="Arial"/>
          <w:i/>
        </w:rPr>
        <w:t>. El acuerdo que clasifique la información como confidencial deberá contener un razonamiento lógico en el que demuestre que la información se encuentra en alguna o algunas de las hipótesis previstas en la presente Ley.</w:t>
      </w:r>
    </w:p>
    <w:p w14:paraId="567FE862"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Times New Roman"/>
          <w:i/>
        </w:rPr>
      </w:pPr>
      <w:r w:rsidRPr="00FC7E70">
        <w:rPr>
          <w:rFonts w:ascii="Palatino Linotype" w:eastAsia="MS Mincho" w:hAnsi="Palatino Linotype" w:cs="Times New Roman"/>
          <w:b/>
          <w:i/>
        </w:rPr>
        <w:lastRenderedPageBreak/>
        <w:t>Segundo</w:t>
      </w:r>
      <w:r w:rsidRPr="00FC7E70">
        <w:rPr>
          <w:rFonts w:ascii="Palatino Linotype" w:eastAsia="MS Mincho" w:hAnsi="Palatino Linotype" w:cs="Times New Roman"/>
          <w:i/>
        </w:rPr>
        <w:t>. Para efectos de los presentes Lineamientos Generales, se entenderá por:</w:t>
      </w:r>
    </w:p>
    <w:p w14:paraId="0402DAD0"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sz w:val="20"/>
        </w:rPr>
      </w:pPr>
      <w:r w:rsidRPr="00FC7E70">
        <w:rPr>
          <w:rFonts w:ascii="Palatino Linotype" w:eastAsia="MS Mincho" w:hAnsi="Palatino Linotype" w:cs="Times New Roman"/>
          <w:b/>
          <w:i/>
        </w:rPr>
        <w:t>IV. Comité de Transparencia</w:t>
      </w:r>
      <w:r w:rsidRPr="00FC7E70">
        <w:rPr>
          <w:rFonts w:ascii="Palatino Linotype" w:eastAsia="MS Mincho" w:hAnsi="Palatino Linotype" w:cs="Times New Roman"/>
          <w:i/>
        </w:rPr>
        <w:t xml:space="preserve">: La instancia a la que hace referencia el artículo 43 de la Ley General de Transparencia y Acceso a la Información Pública, así como la referida en la Ley Federal y en las legislaciones locales, que tiene </w:t>
      </w:r>
      <w:r w:rsidRPr="00FC7E70">
        <w:rPr>
          <w:rFonts w:ascii="Palatino Linotype" w:eastAsia="MS Mincho" w:hAnsi="Palatino Linotype" w:cs="Times New Roman"/>
          <w:b/>
          <w:i/>
        </w:rPr>
        <w:t>entre sus funciones las de confirmar, modificar o revocar las determinaciones en materia de clasificación</w:t>
      </w:r>
      <w:r w:rsidRPr="00FC7E70">
        <w:rPr>
          <w:rFonts w:ascii="Palatino Linotype" w:eastAsia="MS Mincho" w:hAnsi="Palatino Linotype" w:cs="Times New Roman"/>
          <w:i/>
        </w:rPr>
        <w:t xml:space="preserve"> de la información que realicen los titulares de las áreas de los sujetos obligados</w:t>
      </w:r>
    </w:p>
    <w:p w14:paraId="7C90FD8E"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b/>
          <w:i/>
        </w:rPr>
        <w:t>Quincuagésimo sexto</w:t>
      </w:r>
      <w:r w:rsidRPr="00FC7E70">
        <w:rPr>
          <w:rFonts w:ascii="Palatino Linotype" w:eastAsia="MS Mincho" w:hAnsi="Palatino Linotype" w:cs="Arial"/>
          <w:i/>
        </w:rPr>
        <w:t xml:space="preserve">. La versión pública del documento o expediente que contenga partes o secciones reservadas o </w:t>
      </w:r>
      <w:r w:rsidRPr="00FC7E70">
        <w:rPr>
          <w:rFonts w:ascii="Palatino Linotype" w:eastAsia="MS Mincho" w:hAnsi="Palatino Linotype" w:cs="Arial"/>
          <w:b/>
          <w:i/>
        </w:rPr>
        <w:t>confidenciales</w:t>
      </w:r>
      <w:r w:rsidRPr="00FC7E70">
        <w:rPr>
          <w:rFonts w:ascii="Palatino Linotype" w:eastAsia="MS Mincho" w:hAnsi="Palatino Linotype" w:cs="Arial"/>
          <w:i/>
        </w:rPr>
        <w:t>, será elaborada por los sujetos obligados, previo pago de los costos de reproducción, a través de sus áreas y deberá ser aprobada por su Comité de Transparencia.</w:t>
      </w:r>
    </w:p>
    <w:p w14:paraId="615C1FED"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b/>
          <w:i/>
        </w:rPr>
        <w:t>Quincuagésimo séptimo</w:t>
      </w:r>
      <w:r w:rsidRPr="00FC7E70">
        <w:rPr>
          <w:rFonts w:ascii="Palatino Linotype" w:eastAsia="MS Mincho" w:hAnsi="Palatino Linotype" w:cs="Arial"/>
          <w:i/>
        </w:rPr>
        <w:t>. Se considera, en principio, como información pública y no podrá omitirse de las  versiones públicas la siguiente:</w:t>
      </w:r>
    </w:p>
    <w:p w14:paraId="2641C44E"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i/>
        </w:rPr>
        <w:t>I.        La relativa a las Obligaciones de Transparencia que contempla el Título V de la Ley General y las demás disposiciones legales aplicables;</w:t>
      </w:r>
    </w:p>
    <w:p w14:paraId="4414ABD1"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i/>
        </w:rPr>
        <w:t>II.       El nombre de los servidores públicos en los documentos, y sus firmas autógrafas, cuando sean utilizados en el ejercicio de las facultades conferidas para el desempeño del servicio público, y</w:t>
      </w:r>
    </w:p>
    <w:p w14:paraId="681055B4"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55B4BFFE"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i/>
        </w:rPr>
        <w:t>Lo anterior, siempre y cuando no se acredite alguna causal de clasificación, prevista en las leyes o en los tratados internaciones suscritos por el Estado mexicano.</w:t>
      </w:r>
    </w:p>
    <w:p w14:paraId="123658CE" w14:textId="77777777" w:rsidR="00ED1B6D" w:rsidRPr="00FC7E70" w:rsidRDefault="00ED1B6D" w:rsidP="00ED1B6D">
      <w:pPr>
        <w:shd w:val="clear" w:color="auto" w:fill="FFFFFF"/>
        <w:spacing w:line="276" w:lineRule="auto"/>
        <w:ind w:left="567" w:right="616"/>
        <w:jc w:val="both"/>
        <w:rPr>
          <w:rFonts w:ascii="Palatino Linotype" w:eastAsia="MS Mincho" w:hAnsi="Palatino Linotype" w:cs="Arial"/>
          <w:i/>
        </w:rPr>
      </w:pPr>
      <w:r w:rsidRPr="00FC7E70">
        <w:rPr>
          <w:rFonts w:ascii="Palatino Linotype" w:eastAsia="MS Mincho" w:hAnsi="Palatino Linotype" w:cs="Arial"/>
          <w:b/>
          <w:i/>
        </w:rPr>
        <w:t>Quincuagésimo octavo.</w:t>
      </w:r>
      <w:r w:rsidRPr="00FC7E70">
        <w:rPr>
          <w:rFonts w:ascii="Palatino Linotype" w:eastAsia="MS Mincho" w:hAnsi="Palatino Linotype" w:cs="Arial"/>
          <w:i/>
        </w:rPr>
        <w:t xml:space="preserve"> Los sujetos obligados garantizarán que los sistemas o medios empleados para eliminar la información en las versiones públicas no permitan la recuperación o visualización de la misma.</w:t>
      </w:r>
    </w:p>
    <w:p w14:paraId="49F98F08" w14:textId="77777777" w:rsidR="00ED1B6D" w:rsidRPr="00FC7E70" w:rsidRDefault="00ED1B6D" w:rsidP="00ED1B6D">
      <w:pPr>
        <w:shd w:val="clear" w:color="auto" w:fill="FFFFFF"/>
        <w:spacing w:line="360" w:lineRule="auto"/>
        <w:ind w:right="616"/>
        <w:jc w:val="both"/>
        <w:rPr>
          <w:rFonts w:ascii="Palatino Linotype" w:eastAsia="MS Mincho" w:hAnsi="Palatino Linotype" w:cs="Arial"/>
          <w:i/>
        </w:rPr>
      </w:pPr>
    </w:p>
    <w:p w14:paraId="05F10897"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FC7E70">
        <w:rPr>
          <w:rFonts w:ascii="Palatino Linotype" w:eastAsia="MS Mincho" w:hAnsi="Palatino Linotype" w:cs="Times New Roman"/>
        </w:rPr>
        <w:t>integrantes</w:t>
      </w:r>
      <w:r w:rsidRPr="00FC7E70">
        <w:rPr>
          <w:rFonts w:ascii="Palatino Linotype" w:eastAsia="MS Mincho" w:hAnsi="Palatino Linotype" w:cs="Arial"/>
        </w:rPr>
        <w:t xml:space="preserve">. Cualquier otra composición del Comité puede generar vicios de legalidad de origen en el acto que restringe un derecho humano. </w:t>
      </w:r>
    </w:p>
    <w:p w14:paraId="0AE344CD" w14:textId="77777777" w:rsidR="00ED1B6D" w:rsidRPr="00FC7E70" w:rsidRDefault="00ED1B6D" w:rsidP="00ED1B6D">
      <w:pPr>
        <w:autoSpaceDE w:val="0"/>
        <w:autoSpaceDN w:val="0"/>
        <w:adjustRightInd w:val="0"/>
        <w:spacing w:line="360" w:lineRule="auto"/>
        <w:ind w:right="50"/>
        <w:contextualSpacing/>
        <w:jc w:val="both"/>
        <w:rPr>
          <w:rFonts w:ascii="Palatino Linotype" w:eastAsia="Calibri" w:hAnsi="Palatino Linotype" w:cs="Arial"/>
          <w:lang w:eastAsia="es-MX"/>
        </w:rPr>
      </w:pPr>
    </w:p>
    <w:p w14:paraId="4BD32BF0"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F496A41" w14:textId="77777777" w:rsidR="00ED1B6D" w:rsidRPr="00FC7E70" w:rsidRDefault="00ED1B6D" w:rsidP="00ED1B6D">
      <w:pPr>
        <w:spacing w:line="360" w:lineRule="auto"/>
        <w:contextualSpacing/>
        <w:rPr>
          <w:rFonts w:ascii="Palatino Linotype" w:eastAsia="Calibri" w:hAnsi="Palatino Linotype" w:cs="Arial"/>
          <w:lang w:eastAsia="es-MX"/>
        </w:rPr>
      </w:pPr>
    </w:p>
    <w:p w14:paraId="3E7E382C" w14:textId="77777777" w:rsidR="00ED1B6D" w:rsidRPr="00FC7E70" w:rsidRDefault="00ED1B6D" w:rsidP="00ED1B6D">
      <w:pPr>
        <w:rPr>
          <w:rFonts w:ascii="Palatino Linotype" w:eastAsia="MS Gothic" w:hAnsi="Palatino Linotype" w:cs="Times New Roman"/>
          <w:b/>
        </w:rPr>
      </w:pPr>
      <w:bookmarkStart w:id="156" w:name="_Toc486509925"/>
      <w:bookmarkStart w:id="157" w:name="_Toc487025375"/>
      <w:bookmarkStart w:id="158" w:name="_Toc493790443"/>
      <w:bookmarkStart w:id="159" w:name="_Toc495606563"/>
      <w:bookmarkStart w:id="160" w:name="_Toc517362235"/>
      <w:bookmarkStart w:id="161" w:name="_Toc523159047"/>
      <w:bookmarkStart w:id="162" w:name="_Toc536726470"/>
      <w:r w:rsidRPr="00FC7E70">
        <w:rPr>
          <w:rFonts w:ascii="Palatino Linotype" w:eastAsia="MS Gothic" w:hAnsi="Palatino Linotype" w:cs="Times New Roman"/>
          <w:b/>
        </w:rPr>
        <w:lastRenderedPageBreak/>
        <w:t>II. Requisitos de fondo del acuerdo de clasificación</w:t>
      </w:r>
      <w:bookmarkEnd w:id="156"/>
      <w:bookmarkEnd w:id="157"/>
      <w:bookmarkEnd w:id="158"/>
      <w:bookmarkEnd w:id="159"/>
      <w:bookmarkEnd w:id="160"/>
      <w:bookmarkEnd w:id="161"/>
      <w:bookmarkEnd w:id="162"/>
    </w:p>
    <w:p w14:paraId="0B3DD3DE" w14:textId="77777777" w:rsidR="00ED1B6D" w:rsidRPr="00FC7E70" w:rsidRDefault="00ED1B6D" w:rsidP="00ED1B6D">
      <w:pPr>
        <w:spacing w:line="360" w:lineRule="auto"/>
        <w:contextualSpacing/>
        <w:rPr>
          <w:rFonts w:ascii="Palatino Linotype" w:eastAsia="Calibri" w:hAnsi="Palatino Linotype" w:cs="Arial"/>
          <w:lang w:eastAsia="es-MX"/>
        </w:rPr>
      </w:pPr>
    </w:p>
    <w:p w14:paraId="5DF5A3FE"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Arial"/>
        </w:rPr>
        <w:t xml:space="preserve">Como se ha señalado antes, al hacer el juicio de subsunción o encaje entre el </w:t>
      </w:r>
      <w:r w:rsidRPr="00FC7E70">
        <w:rPr>
          <w:rFonts w:ascii="Palatino Linotype" w:eastAsia="Times New Roman" w:hAnsi="Palatino Linotype" w:cs="Arial"/>
          <w:lang w:eastAsia="es-MX"/>
        </w:rPr>
        <w:t>supuesto</w:t>
      </w:r>
      <w:r w:rsidRPr="00FC7E70">
        <w:rPr>
          <w:rFonts w:ascii="Palatino Linotype" w:eastAsia="MS Mincho" w:hAnsi="Palatino Linotype" w:cs="Arial"/>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la materia, que a la letra dice:</w:t>
      </w:r>
    </w:p>
    <w:p w14:paraId="33A137E4" w14:textId="77777777" w:rsidR="00ED1B6D" w:rsidRPr="00FC7E70" w:rsidRDefault="00ED1B6D" w:rsidP="00ED1B6D">
      <w:pPr>
        <w:spacing w:line="360" w:lineRule="auto"/>
        <w:ind w:left="567"/>
        <w:contextualSpacing/>
        <w:jc w:val="both"/>
        <w:rPr>
          <w:rFonts w:ascii="Palatino Linotype" w:eastAsia="Calibri" w:hAnsi="Palatino Linotype" w:cs="Arial"/>
          <w:lang w:eastAsia="es-MX"/>
        </w:rPr>
      </w:pPr>
    </w:p>
    <w:p w14:paraId="4AE9FFE4" w14:textId="77777777" w:rsidR="00ED1B6D" w:rsidRPr="00FC7E70" w:rsidRDefault="00ED1B6D" w:rsidP="00ED1B6D">
      <w:pPr>
        <w:tabs>
          <w:tab w:val="left" w:pos="567"/>
        </w:tabs>
        <w:autoSpaceDE w:val="0"/>
        <w:autoSpaceDN w:val="0"/>
        <w:adjustRightInd w:val="0"/>
        <w:spacing w:line="276" w:lineRule="auto"/>
        <w:ind w:left="567" w:right="616"/>
        <w:jc w:val="both"/>
        <w:rPr>
          <w:rFonts w:ascii="Palatino Linotype" w:eastAsia="MS Mincho" w:hAnsi="Palatino Linotype" w:cs="Arial"/>
          <w:i/>
          <w:sz w:val="28"/>
        </w:rPr>
      </w:pPr>
      <w:r w:rsidRPr="00FC7E70">
        <w:rPr>
          <w:rFonts w:ascii="Palatino Linotype" w:eastAsia="MS Mincho" w:hAnsi="Palatino Linotype" w:cs="Bookman Old Style,Bold"/>
          <w:b/>
          <w:bCs/>
          <w:i/>
          <w:szCs w:val="20"/>
        </w:rPr>
        <w:t xml:space="preserve">Artículo 131. </w:t>
      </w:r>
      <w:r w:rsidRPr="00FC7E70">
        <w:rPr>
          <w:rFonts w:ascii="Palatino Linotype" w:eastAsia="MS Mincho" w:hAnsi="Palatino Linotype" w:cs="Bookman Old Style"/>
          <w:i/>
          <w:szCs w:val="20"/>
        </w:rPr>
        <w:t xml:space="preserve">La carga de la prueba para justificar toda negativa de acceso a la información, por actualizarse cualquiera de los supuestos de clasificación previstos en esta Ley corresponderá a los sujetos obligados; </w:t>
      </w:r>
      <w:r w:rsidRPr="00FC7E70">
        <w:rPr>
          <w:rFonts w:ascii="Palatino Linotype" w:eastAsia="MS Mincho" w:hAnsi="Palatino Linotype" w:cs="Bookman Old Style"/>
          <w:b/>
          <w:i/>
          <w:szCs w:val="20"/>
        </w:rPr>
        <w:t>en tal caso deberá fundar y motivar debidamente la clasificación de la información,</w:t>
      </w:r>
      <w:r w:rsidRPr="00FC7E70">
        <w:rPr>
          <w:rFonts w:ascii="Palatino Linotype" w:eastAsia="MS Mincho" w:hAnsi="Palatino Linotype" w:cs="Bookman Old Style"/>
          <w:i/>
          <w:szCs w:val="20"/>
        </w:rPr>
        <w:t xml:space="preserve"> de conformidad con lo previsto en la presente Ley.</w:t>
      </w:r>
    </w:p>
    <w:p w14:paraId="0E0AB469" w14:textId="77777777" w:rsidR="00ED1B6D" w:rsidRPr="00FC7E70" w:rsidRDefault="00ED1B6D" w:rsidP="00ED1B6D">
      <w:pPr>
        <w:autoSpaceDE w:val="0"/>
        <w:autoSpaceDN w:val="0"/>
        <w:adjustRightInd w:val="0"/>
        <w:spacing w:line="360" w:lineRule="auto"/>
        <w:ind w:right="50"/>
        <w:contextualSpacing/>
        <w:jc w:val="both"/>
        <w:rPr>
          <w:rFonts w:ascii="Palatino Linotype" w:eastAsia="MS Mincho" w:hAnsi="Palatino Linotype" w:cs="Arial"/>
        </w:rPr>
      </w:pPr>
    </w:p>
    <w:p w14:paraId="4BB7C6CF"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MS Mincho" w:hAnsi="Palatino Linotype" w:cs="Times New Roman"/>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FC7E70">
        <w:rPr>
          <w:rFonts w:ascii="Palatino Linotype" w:eastAsia="Times New Roman" w:hAnsi="Palatino Linotype" w:cs="Arial"/>
          <w:lang w:eastAsia="es-MX"/>
        </w:rPr>
        <w:t>la</w:t>
      </w:r>
      <w:r w:rsidRPr="00FC7E70">
        <w:rPr>
          <w:rFonts w:ascii="Palatino Linotype" w:eastAsia="MS Mincho" w:hAnsi="Palatino Linotype" w:cs="Times New Roman"/>
        </w:rPr>
        <w:t xml:space="preserve"> autoridad pronuncie en el ejercicio de sus atribuciones, debe expresar los fundamentos legales que le dieron origen y las razones por las que se deben aplicar al caso concreto.</w:t>
      </w:r>
    </w:p>
    <w:p w14:paraId="6452C28C" w14:textId="77777777" w:rsidR="00ED1B6D" w:rsidRPr="00FC7E70" w:rsidRDefault="00ED1B6D" w:rsidP="00ED1B6D">
      <w:pPr>
        <w:autoSpaceDE w:val="0"/>
        <w:autoSpaceDN w:val="0"/>
        <w:adjustRightInd w:val="0"/>
        <w:spacing w:line="360" w:lineRule="auto"/>
        <w:ind w:right="50"/>
        <w:contextualSpacing/>
        <w:jc w:val="both"/>
        <w:rPr>
          <w:rFonts w:ascii="Palatino Linotype" w:eastAsia="Calibri" w:hAnsi="Palatino Linotype" w:cs="Arial"/>
          <w:lang w:eastAsia="es-MX"/>
        </w:rPr>
      </w:pPr>
    </w:p>
    <w:p w14:paraId="55FE5C69"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lang w:eastAsia="es-MX"/>
        </w:rPr>
      </w:pPr>
      <w:r w:rsidRPr="00FC7E70">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14:paraId="1A2C0309" w14:textId="77777777" w:rsidR="00ED1B6D" w:rsidRPr="00FC7E70" w:rsidRDefault="00ED1B6D" w:rsidP="00ED1B6D">
      <w:pPr>
        <w:spacing w:line="360" w:lineRule="auto"/>
        <w:ind w:right="616"/>
        <w:contextualSpacing/>
        <w:jc w:val="both"/>
        <w:rPr>
          <w:rFonts w:ascii="Palatino Linotype" w:eastAsia="Calibri" w:hAnsi="Palatino Linotype" w:cs="Arial"/>
          <w:lang w:eastAsia="es-MX"/>
        </w:rPr>
      </w:pPr>
    </w:p>
    <w:p w14:paraId="257D3069"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b/>
          <w:i/>
        </w:rPr>
        <w:t>FUNDAMENTACIÓN Y MOTIVACIÓN.</w:t>
      </w:r>
      <w:r w:rsidRPr="00FC7E70">
        <w:rPr>
          <w:rFonts w:ascii="Palatino Linotype" w:eastAsia="MS Mincho" w:hAnsi="Palatino Linotype" w:cs="Arial"/>
          <w:i/>
        </w:rPr>
        <w:t xml:space="preserve"> La </w:t>
      </w:r>
      <w:r w:rsidRPr="00FC7E70">
        <w:rPr>
          <w:rFonts w:ascii="Palatino Linotype" w:eastAsia="MS Mincho"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C7E70">
        <w:rPr>
          <w:rFonts w:ascii="Palatino Linotype" w:eastAsia="MS Mincho" w:hAnsi="Palatino Linotype" w:cs="Arial"/>
          <w:i/>
        </w:rPr>
        <w:t>.</w:t>
      </w:r>
    </w:p>
    <w:p w14:paraId="4EB6F234"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SEGUNDO TRIBUNAL COLEGIADO DEL SEXTO CIRCUITO.</w:t>
      </w:r>
    </w:p>
    <w:p w14:paraId="5B76885C"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Amparo directo 194/88. Bufete Industrial Construcciones, S.A. de C.V. 28 de junio de 1988. Unanimidad de votos. Ponente: Gustavo Calvillo Rangel. Secretario: Jorge Alberto González Álvarez.</w:t>
      </w:r>
    </w:p>
    <w:p w14:paraId="6D5A1898"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 xml:space="preserve">Revisión fiscal 103/88. Instituto Mexicano del Seguro Social. 18 de octubre de 1988. Unanimidad de votos. Ponente: Arnoldo Nájera Virgen. Secretario: Alejandro </w:t>
      </w:r>
      <w:proofErr w:type="spellStart"/>
      <w:r w:rsidRPr="00FC7E70">
        <w:rPr>
          <w:rFonts w:ascii="Palatino Linotype" w:eastAsia="MS Mincho" w:hAnsi="Palatino Linotype" w:cs="Arial"/>
          <w:i/>
        </w:rPr>
        <w:t>Esponda</w:t>
      </w:r>
      <w:proofErr w:type="spellEnd"/>
      <w:r w:rsidRPr="00FC7E70">
        <w:rPr>
          <w:rFonts w:ascii="Palatino Linotype" w:eastAsia="MS Mincho" w:hAnsi="Palatino Linotype" w:cs="Arial"/>
          <w:i/>
        </w:rPr>
        <w:t xml:space="preserve"> Rincón.</w:t>
      </w:r>
    </w:p>
    <w:p w14:paraId="346E83FE"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 xml:space="preserve">Amparo en revisión 333/88. </w:t>
      </w:r>
      <w:proofErr w:type="spellStart"/>
      <w:r w:rsidRPr="00FC7E70">
        <w:rPr>
          <w:rFonts w:ascii="Palatino Linotype" w:eastAsia="MS Mincho" w:hAnsi="Palatino Linotype" w:cs="Arial"/>
          <w:i/>
        </w:rPr>
        <w:t>Adilia</w:t>
      </w:r>
      <w:proofErr w:type="spellEnd"/>
      <w:r w:rsidRPr="00FC7E70">
        <w:rPr>
          <w:rFonts w:ascii="Palatino Linotype" w:eastAsia="MS Mincho" w:hAnsi="Palatino Linotype" w:cs="Arial"/>
          <w:i/>
        </w:rPr>
        <w:t xml:space="preserve"> Romero. 26 de octubre de 1988. Unanimidad de votos. Ponente: Arnoldo Nájera Virgen. Secretario: Enrique Crispín Campos Ramírez.</w:t>
      </w:r>
    </w:p>
    <w:p w14:paraId="0ECA7C05"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 xml:space="preserve">Amparo en revisión 597/95. Emilio Maurer Bretón. 15 de noviembre de 1995. Unanimidad de votos. Ponente: Clementina Ramírez Moguel </w:t>
      </w:r>
      <w:proofErr w:type="spellStart"/>
      <w:r w:rsidRPr="00FC7E70">
        <w:rPr>
          <w:rFonts w:ascii="Palatino Linotype" w:eastAsia="MS Mincho" w:hAnsi="Palatino Linotype" w:cs="Arial"/>
          <w:i/>
        </w:rPr>
        <w:t>Goyzueta</w:t>
      </w:r>
      <w:proofErr w:type="spellEnd"/>
      <w:r w:rsidRPr="00FC7E70">
        <w:rPr>
          <w:rFonts w:ascii="Palatino Linotype" w:eastAsia="MS Mincho" w:hAnsi="Palatino Linotype" w:cs="Arial"/>
          <w:i/>
        </w:rPr>
        <w:t>. Secretario: Gonzalo Carrera Molina.</w:t>
      </w:r>
    </w:p>
    <w:p w14:paraId="09049001" w14:textId="77777777" w:rsidR="00ED1B6D" w:rsidRPr="00FC7E70" w:rsidRDefault="00ED1B6D" w:rsidP="00ED1B6D">
      <w:pPr>
        <w:spacing w:line="276" w:lineRule="auto"/>
        <w:ind w:left="567" w:right="616"/>
        <w:contextualSpacing/>
        <w:jc w:val="both"/>
        <w:rPr>
          <w:rFonts w:ascii="Palatino Linotype" w:eastAsia="MS Mincho" w:hAnsi="Palatino Linotype" w:cs="Arial"/>
          <w:i/>
        </w:rPr>
      </w:pPr>
      <w:r w:rsidRPr="00FC7E70">
        <w:rPr>
          <w:rFonts w:ascii="Palatino Linotype" w:eastAsia="MS Mincho" w:hAnsi="Palatino Linotype" w:cs="Arial"/>
          <w:i/>
        </w:rPr>
        <w:t xml:space="preserve">Amparo directo 7/96. Pedro Vicente López Miro. 21 de febrero de 1996. Unanimidad de votos. Ponente: María Eugenia Estela Martínez Cardiel. Secretario: Enrique </w:t>
      </w:r>
      <w:proofErr w:type="spellStart"/>
      <w:r w:rsidRPr="00FC7E70">
        <w:rPr>
          <w:rFonts w:ascii="Palatino Linotype" w:eastAsia="MS Mincho" w:hAnsi="Palatino Linotype" w:cs="Arial"/>
          <w:i/>
        </w:rPr>
        <w:t>Baigts</w:t>
      </w:r>
      <w:proofErr w:type="spellEnd"/>
      <w:r w:rsidRPr="00FC7E70">
        <w:rPr>
          <w:rFonts w:ascii="Palatino Linotype" w:eastAsia="MS Mincho" w:hAnsi="Palatino Linotype" w:cs="Arial"/>
          <w:i/>
        </w:rPr>
        <w:t xml:space="preserve"> Muñoz.</w:t>
      </w:r>
    </w:p>
    <w:p w14:paraId="0F153515" w14:textId="77777777" w:rsidR="00ED1B6D" w:rsidRPr="00FC7E70" w:rsidRDefault="00ED1B6D" w:rsidP="00ED1B6D">
      <w:pPr>
        <w:spacing w:line="360" w:lineRule="auto"/>
        <w:ind w:right="618"/>
        <w:contextualSpacing/>
        <w:jc w:val="both"/>
        <w:rPr>
          <w:rFonts w:ascii="Palatino Linotype" w:eastAsia="MS Mincho" w:hAnsi="Palatino Linotype" w:cs="Arial"/>
          <w:i/>
        </w:rPr>
      </w:pPr>
    </w:p>
    <w:p w14:paraId="3BA21B61" w14:textId="77777777" w:rsidR="00ED1B6D" w:rsidRPr="00FC7E70" w:rsidRDefault="00ED1B6D" w:rsidP="00ED1B6D">
      <w:pPr>
        <w:numPr>
          <w:ilvl w:val="0"/>
          <w:numId w:val="2"/>
        </w:numPr>
        <w:spacing w:line="360" w:lineRule="auto"/>
        <w:ind w:left="0" w:firstLine="0"/>
        <w:contextualSpacing/>
        <w:jc w:val="both"/>
        <w:rPr>
          <w:rFonts w:ascii="Palatino Linotype" w:eastAsia="Times New Roman" w:hAnsi="Palatino Linotype" w:cs="Arial"/>
          <w:lang w:eastAsia="es-MX"/>
        </w:rPr>
      </w:pPr>
      <w:r w:rsidRPr="00FC7E70">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5012D48" w14:textId="77777777" w:rsidR="00ED1B6D" w:rsidRPr="00FC7E70" w:rsidRDefault="00ED1B6D" w:rsidP="00ED1B6D">
      <w:pPr>
        <w:shd w:val="clear" w:color="auto" w:fill="FFFFFF"/>
        <w:spacing w:line="360" w:lineRule="auto"/>
        <w:contextualSpacing/>
        <w:jc w:val="both"/>
        <w:rPr>
          <w:rFonts w:ascii="Palatino Linotype" w:eastAsia="Times New Roman" w:hAnsi="Palatino Linotype" w:cs="Arial"/>
          <w:lang w:eastAsia="es-MX"/>
        </w:rPr>
      </w:pPr>
    </w:p>
    <w:p w14:paraId="29330337"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bCs/>
        </w:rPr>
      </w:pPr>
      <w:r w:rsidRPr="00FC7E70">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FC7E70">
        <w:rPr>
          <w:rFonts w:ascii="Palatino Linotype" w:eastAsia="MS Mincho" w:hAnsi="Palatino Linotype" w:cs="Times New Roman"/>
        </w:rPr>
        <w:t>por ejemplo, si una documental de naturaleza pública como lo es la nómina general, si bien el dato de sus remuneraciones es eminentemente público, no así todos los datos contenidos en dicho documento que son datos personales</w:t>
      </w:r>
      <w:r w:rsidRPr="00FC7E70">
        <w:rPr>
          <w:rFonts w:ascii="Palatino Linotype" w:eastAsia="MS Mincho" w:hAnsi="Palatino Linotype" w:cs="Times New Roman"/>
        </w:rPr>
        <w:footnoteReference w:id="2"/>
      </w:r>
      <w:r w:rsidRPr="00FC7E70">
        <w:rPr>
          <w:rFonts w:ascii="Palatino Linotype" w:eastAsia="MS Mincho" w:hAnsi="Palatino Linotype" w:cs="Times New Roman"/>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FC7E70">
        <w:rPr>
          <w:rFonts w:ascii="Palatino Linotype" w:eastAsia="Calibri" w:hAnsi="Palatino Linotype" w:cs="Arial"/>
          <w:bCs/>
        </w:rPr>
        <w:t xml:space="preserve">ofrezcan la información requerida. </w:t>
      </w:r>
    </w:p>
    <w:p w14:paraId="250F2994" w14:textId="77777777" w:rsidR="00ED1B6D" w:rsidRPr="00FC7E70" w:rsidRDefault="00ED1B6D" w:rsidP="00ED1B6D">
      <w:pPr>
        <w:spacing w:line="360" w:lineRule="auto"/>
        <w:contextualSpacing/>
        <w:rPr>
          <w:rFonts w:ascii="Palatino Linotype" w:eastAsia="Calibri" w:hAnsi="Palatino Linotype" w:cs="Arial"/>
          <w:bCs/>
        </w:rPr>
      </w:pPr>
    </w:p>
    <w:p w14:paraId="51BAC903" w14:textId="77777777" w:rsidR="00ED1B6D" w:rsidRPr="00FC7E70" w:rsidRDefault="00ED1B6D" w:rsidP="00ED1B6D">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FC7E70">
        <w:rPr>
          <w:rFonts w:ascii="Palatino Linotype" w:eastAsia="MS Mincho" w:hAnsi="Palatino Linotype" w:cs="Times New Roman"/>
        </w:rPr>
        <w:lastRenderedPageBreak/>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05BE656A" w14:textId="77777777" w:rsidR="00ED1B6D" w:rsidRPr="00FC7E70" w:rsidRDefault="00ED1B6D" w:rsidP="00ED1B6D">
      <w:pPr>
        <w:contextualSpacing/>
        <w:rPr>
          <w:rFonts w:ascii="Palatino Linotype" w:eastAsia="MS Mincho" w:hAnsi="Palatino Linotype" w:cs="Arial"/>
          <w:lang w:eastAsia="es-MX"/>
        </w:rPr>
      </w:pPr>
    </w:p>
    <w:p w14:paraId="74454781" w14:textId="77777777" w:rsidR="00ED1B6D" w:rsidRPr="00FC7E70" w:rsidRDefault="00ED1B6D" w:rsidP="00ED1B6D">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FC7E70">
        <w:rPr>
          <w:rFonts w:ascii="Palatino Linotype" w:eastAsia="MS Mincho" w:hAnsi="Palatino Linotype" w:cs="Arial"/>
          <w:lang w:eastAsia="es-MX"/>
        </w:rPr>
        <w:t xml:space="preserve">Por cuanto hace al </w:t>
      </w:r>
      <w:r w:rsidRPr="00FC7E70">
        <w:rPr>
          <w:rFonts w:ascii="Palatino Linotype" w:eastAsia="MS Mincho" w:hAnsi="Palatino Linotype" w:cs="Arial"/>
          <w:b/>
          <w:lang w:eastAsia="es-MX"/>
        </w:rPr>
        <w:t>Registro Federal de Contribuyentes</w:t>
      </w:r>
      <w:r w:rsidRPr="00FC7E70">
        <w:rPr>
          <w:rFonts w:ascii="Palatino Linotype" w:eastAsia="MS Mincho" w:hAnsi="Palatino Linotype" w:cs="Arial"/>
          <w:lang w:eastAsia="es-MX"/>
        </w:rPr>
        <w:t xml:space="preserve"> </w:t>
      </w:r>
      <w:r w:rsidRPr="00FC7E70">
        <w:rPr>
          <w:rFonts w:ascii="Palatino Linotype" w:eastAsia="MS Mincho" w:hAnsi="Palatino Linotype" w:cs="Arial"/>
          <w:b/>
          <w:lang w:eastAsia="es-MX"/>
        </w:rPr>
        <w:t>de las personas físicas</w:t>
      </w:r>
      <w:r w:rsidRPr="00FC7E70">
        <w:rPr>
          <w:rFonts w:ascii="Palatino Linotype" w:eastAsia="MS Mincho"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C7E70">
        <w:rPr>
          <w:rFonts w:ascii="Palatino Linotype" w:eastAsia="MS Mincho" w:hAnsi="Palatino Linotype" w:cs="Times New Roman"/>
        </w:rPr>
        <w:t xml:space="preserve"> y finalmente la </w:t>
      </w:r>
      <w:proofErr w:type="spellStart"/>
      <w:r w:rsidRPr="00FC7E70">
        <w:rPr>
          <w:rFonts w:ascii="Palatino Linotype" w:eastAsia="MS Mincho" w:hAnsi="Palatino Linotype" w:cs="Times New Roman"/>
        </w:rPr>
        <w:t>homoclave</w:t>
      </w:r>
      <w:proofErr w:type="spellEnd"/>
      <w:r w:rsidRPr="00FC7E70">
        <w:rPr>
          <w:rFonts w:ascii="Palatino Linotype" w:eastAsia="MS Mincho" w:hAnsi="Palatino Linotype" w:cs="Times New Roman"/>
        </w:rPr>
        <w:t>; la cual para su obtención es necesario acreditar personalidad, fecha de nacimiento entre otros con documentos oficiales.</w:t>
      </w:r>
    </w:p>
    <w:p w14:paraId="20D52251" w14:textId="77777777" w:rsidR="00ED1B6D" w:rsidRPr="00FC7E70" w:rsidRDefault="00ED1B6D" w:rsidP="00ED1B6D">
      <w:pPr>
        <w:contextualSpacing/>
        <w:rPr>
          <w:rFonts w:ascii="Palatino Linotype" w:eastAsia="MS Mincho" w:hAnsi="Palatino Linotype" w:cs="Arial"/>
          <w:lang w:eastAsia="es-MX"/>
        </w:rPr>
      </w:pPr>
    </w:p>
    <w:p w14:paraId="2B923A0B" w14:textId="77777777" w:rsidR="00ED1B6D" w:rsidRPr="00FC7E70" w:rsidRDefault="00ED1B6D" w:rsidP="00ED1B6D">
      <w:pPr>
        <w:numPr>
          <w:ilvl w:val="0"/>
          <w:numId w:val="2"/>
        </w:numPr>
        <w:autoSpaceDE w:val="0"/>
        <w:autoSpaceDN w:val="0"/>
        <w:adjustRightInd w:val="0"/>
        <w:spacing w:line="360" w:lineRule="auto"/>
        <w:ind w:left="0" w:firstLine="0"/>
        <w:contextualSpacing/>
        <w:jc w:val="both"/>
        <w:rPr>
          <w:rFonts w:ascii="Palatino Linotype" w:eastAsia="MS Mincho" w:hAnsi="Palatino Linotype" w:cs="Times New Roman"/>
        </w:rPr>
      </w:pPr>
      <w:r w:rsidRPr="00FC7E70">
        <w:rPr>
          <w:rFonts w:ascii="Palatino Linotype" w:eastAsia="MS Mincho" w:hAnsi="Palatino Linotype" w:cs="Arial"/>
          <w:lang w:eastAsia="es-MX"/>
        </w:rPr>
        <w:t>Al respecto, el Instituto Nacional Transparencia, Acceso a la Información y Protección de Datos Personales (INAI) a través del Criterio 19/17, señala literalmente lo siguiente:</w:t>
      </w:r>
    </w:p>
    <w:p w14:paraId="23C98FD0" w14:textId="77777777" w:rsidR="00ED1B6D" w:rsidRPr="00FC7E70" w:rsidRDefault="00ED1B6D" w:rsidP="00ED1B6D">
      <w:pPr>
        <w:autoSpaceDE w:val="0"/>
        <w:autoSpaceDN w:val="0"/>
        <w:adjustRightInd w:val="0"/>
        <w:spacing w:line="276" w:lineRule="auto"/>
        <w:ind w:left="567" w:right="616"/>
        <w:jc w:val="both"/>
        <w:rPr>
          <w:rFonts w:ascii="Palatino Linotype" w:eastAsia="MS Mincho" w:hAnsi="Palatino Linotype" w:cs="Arial"/>
          <w:b/>
          <w:bCs/>
          <w:i/>
        </w:rPr>
      </w:pPr>
    </w:p>
    <w:p w14:paraId="069EF3E9" w14:textId="77777777" w:rsidR="00ED1B6D" w:rsidRPr="00FC7E70" w:rsidRDefault="00ED1B6D" w:rsidP="00ED1B6D">
      <w:pPr>
        <w:tabs>
          <w:tab w:val="left" w:pos="7938"/>
        </w:tabs>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i/>
        </w:rPr>
        <w:t>“</w:t>
      </w:r>
      <w:r w:rsidRPr="00FC7E70">
        <w:rPr>
          <w:rFonts w:ascii="Palatino Linotype" w:eastAsia="MS Mincho" w:hAnsi="Palatino Linotype" w:cs="Arial"/>
          <w:b/>
          <w:bCs/>
          <w:i/>
        </w:rPr>
        <w:t>Registro Federal de Contribuyentes (RFC) de personas físicas</w:t>
      </w:r>
      <w:r w:rsidRPr="00FC7E70">
        <w:rPr>
          <w:rFonts w:ascii="Palatino Linotype" w:eastAsia="MS Mincho" w:hAnsi="Palatino Linotype" w:cs="Arial"/>
          <w:bCs/>
          <w:i/>
        </w:rPr>
        <w:t xml:space="preserve">. El RFC es una clave de carácter fiscal, </w:t>
      </w:r>
      <w:proofErr w:type="gramStart"/>
      <w:r w:rsidRPr="00FC7E70">
        <w:rPr>
          <w:rFonts w:ascii="Palatino Linotype" w:eastAsia="MS Mincho" w:hAnsi="Palatino Linotype" w:cs="Arial"/>
          <w:bCs/>
          <w:i/>
        </w:rPr>
        <w:t>única</w:t>
      </w:r>
      <w:proofErr w:type="gramEnd"/>
      <w:r w:rsidRPr="00FC7E70">
        <w:rPr>
          <w:rFonts w:ascii="Palatino Linotype" w:eastAsia="MS Mincho" w:hAnsi="Palatino Linotype" w:cs="Arial"/>
          <w:bCs/>
          <w:i/>
        </w:rPr>
        <w:t xml:space="preserve"> e irrepetible, que permite identificar al titular, </w:t>
      </w:r>
      <w:r w:rsidRPr="00FC7E70">
        <w:rPr>
          <w:rFonts w:ascii="Palatino Linotype" w:eastAsia="MS Mincho" w:hAnsi="Palatino Linotype" w:cs="Arial"/>
          <w:bCs/>
          <w:i/>
        </w:rPr>
        <w:lastRenderedPageBreak/>
        <w:t>su edad y fecha de nacimiento, por lo que es un dato personal de carácter confidencial.</w:t>
      </w:r>
    </w:p>
    <w:p w14:paraId="1AFFE0DA" w14:textId="77777777" w:rsidR="00ED1B6D" w:rsidRPr="00FC7E70" w:rsidRDefault="00ED1B6D" w:rsidP="00ED1B6D">
      <w:pPr>
        <w:spacing w:line="276" w:lineRule="auto"/>
        <w:ind w:left="567" w:right="616"/>
        <w:jc w:val="both"/>
        <w:rPr>
          <w:rFonts w:ascii="Palatino Linotype" w:eastAsia="MS Mincho" w:hAnsi="Palatino Linotype" w:cs="Arial"/>
          <w:bCs/>
          <w:i/>
        </w:rPr>
      </w:pPr>
    </w:p>
    <w:p w14:paraId="6561CF4E" w14:textId="77777777" w:rsidR="00ED1B6D" w:rsidRPr="00FC7E70" w:rsidRDefault="00ED1B6D" w:rsidP="00ED1B6D">
      <w:pPr>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i/>
        </w:rPr>
        <w:t>Resoluciones:</w:t>
      </w:r>
    </w:p>
    <w:p w14:paraId="745AC171" w14:textId="77777777" w:rsidR="00ED1B6D" w:rsidRPr="00FC7E70" w:rsidRDefault="00ED1B6D" w:rsidP="00ED1B6D">
      <w:pPr>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i/>
        </w:rPr>
        <w:t>•</w:t>
      </w:r>
      <w:r w:rsidRPr="00FC7E70">
        <w:rPr>
          <w:rFonts w:ascii="Palatino Linotype" w:eastAsia="MS Mincho" w:hAnsi="Palatino Linotype" w:cs="Arial"/>
          <w:bCs/>
          <w:i/>
        </w:rPr>
        <w:tab/>
        <w:t>RRA 0189/17. Morena. 08 de febrero de 2017. Por unanimidad. Comisionado Ponente Joel Salas Suárez.</w:t>
      </w:r>
    </w:p>
    <w:p w14:paraId="58BC11A6" w14:textId="77777777" w:rsidR="00ED1B6D" w:rsidRPr="00FC7E70" w:rsidRDefault="00ED1B6D" w:rsidP="00ED1B6D">
      <w:pPr>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i/>
        </w:rPr>
        <w:t>•</w:t>
      </w:r>
      <w:r w:rsidRPr="00FC7E70">
        <w:rPr>
          <w:rFonts w:ascii="Palatino Linotype" w:eastAsia="MS Mincho" w:hAnsi="Palatino Linotype" w:cs="Arial"/>
          <w:bCs/>
          <w:i/>
        </w:rPr>
        <w:tab/>
        <w:t xml:space="preserve">RRA 0677/17. Universidad Nacional Autónoma de México. 08 de marzo de 2017. Por unanimidad. Comisionado Ponente </w:t>
      </w:r>
      <w:proofErr w:type="spellStart"/>
      <w:r w:rsidRPr="00FC7E70">
        <w:rPr>
          <w:rFonts w:ascii="Palatino Linotype" w:eastAsia="MS Mincho" w:hAnsi="Palatino Linotype" w:cs="Arial"/>
          <w:bCs/>
          <w:i/>
        </w:rPr>
        <w:t>Rosendoevgueni</w:t>
      </w:r>
      <w:proofErr w:type="spellEnd"/>
      <w:r w:rsidRPr="00FC7E70">
        <w:rPr>
          <w:rFonts w:ascii="Palatino Linotype" w:eastAsia="MS Mincho" w:hAnsi="Palatino Linotype" w:cs="Arial"/>
          <w:bCs/>
          <w:i/>
        </w:rPr>
        <w:t xml:space="preserve"> Monterrey </w:t>
      </w:r>
      <w:proofErr w:type="spellStart"/>
      <w:r w:rsidRPr="00FC7E70">
        <w:rPr>
          <w:rFonts w:ascii="Palatino Linotype" w:eastAsia="MS Mincho" w:hAnsi="Palatino Linotype" w:cs="Arial"/>
          <w:bCs/>
          <w:i/>
        </w:rPr>
        <w:t>Chepov</w:t>
      </w:r>
      <w:proofErr w:type="spellEnd"/>
      <w:r w:rsidRPr="00FC7E70">
        <w:rPr>
          <w:rFonts w:ascii="Palatino Linotype" w:eastAsia="MS Mincho" w:hAnsi="Palatino Linotype" w:cs="Arial"/>
          <w:bCs/>
          <w:i/>
        </w:rPr>
        <w:t xml:space="preserve">. </w:t>
      </w:r>
    </w:p>
    <w:p w14:paraId="41FDE20C" w14:textId="77777777" w:rsidR="00ED1B6D" w:rsidRPr="00FC7E70" w:rsidRDefault="00ED1B6D" w:rsidP="00ED1B6D">
      <w:pPr>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i/>
        </w:rPr>
        <w:t>•</w:t>
      </w:r>
      <w:r w:rsidRPr="00FC7E70">
        <w:rPr>
          <w:rFonts w:ascii="Palatino Linotype" w:eastAsia="MS Mincho" w:hAnsi="Palatino Linotype" w:cs="Arial"/>
          <w:bCs/>
          <w:i/>
        </w:rPr>
        <w:tab/>
        <w:t>RRA 1564/17. Tribunal Electoral del Poder Judicial de la Federación. 26 de abril de 2017. Por unanimidad. Comisionado Ponente Oscar Mauricio Guerra Ford.”</w:t>
      </w:r>
    </w:p>
    <w:p w14:paraId="43D5D0E8" w14:textId="77777777" w:rsidR="00ED1B6D" w:rsidRPr="00FC7E70" w:rsidRDefault="00ED1B6D" w:rsidP="00ED1B6D">
      <w:pPr>
        <w:spacing w:line="276" w:lineRule="auto"/>
        <w:ind w:left="567" w:right="616"/>
        <w:jc w:val="both"/>
        <w:rPr>
          <w:rFonts w:ascii="Palatino Linotype" w:eastAsia="MS Mincho" w:hAnsi="Palatino Linotype" w:cs="Arial"/>
          <w:bCs/>
          <w:i/>
        </w:rPr>
      </w:pPr>
      <w:r w:rsidRPr="00FC7E70">
        <w:rPr>
          <w:rFonts w:ascii="Palatino Linotype" w:eastAsia="MS Mincho" w:hAnsi="Palatino Linotype" w:cs="Arial"/>
          <w:bCs/>
        </w:rPr>
        <w:t>(Énfasis añadido)</w:t>
      </w:r>
    </w:p>
    <w:p w14:paraId="7CBC395B" w14:textId="77777777" w:rsidR="00ED1B6D" w:rsidRPr="00FC7E70" w:rsidRDefault="00ED1B6D" w:rsidP="00ED1B6D">
      <w:pPr>
        <w:spacing w:line="360" w:lineRule="auto"/>
        <w:jc w:val="both"/>
        <w:rPr>
          <w:rFonts w:ascii="Palatino Linotype" w:eastAsia="MS Mincho" w:hAnsi="Palatino Linotype" w:cs="Arial"/>
          <w:lang w:eastAsia="es-MX"/>
        </w:rPr>
      </w:pPr>
    </w:p>
    <w:p w14:paraId="5BF15989"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FC7E70">
        <w:rPr>
          <w:rFonts w:ascii="Palatino Linotype" w:eastAsia="MS Mincho" w:hAnsi="Palatino Linotype" w:cs="Arial"/>
          <w:lang w:eastAsia="es-MX"/>
        </w:rPr>
        <w:t>homoclave</w:t>
      </w:r>
      <w:proofErr w:type="spellEnd"/>
      <w:r w:rsidRPr="00FC7E70">
        <w:rPr>
          <w:rFonts w:ascii="Palatino Linotype" w:eastAsia="MS Mincho"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C7E70">
        <w:rPr>
          <w:rFonts w:ascii="Palatino Linotype" w:eastAsia="Arial Unicode MS" w:hAnsi="Palatino Linotype" w:cs="Arial"/>
        </w:rPr>
        <w:t>4 fracción XI de la Ley de Protección de Datos Personales en Posesión de Sujetos Obligados del Estado de México y Municipios</w:t>
      </w:r>
      <w:r w:rsidRPr="00FC7E70">
        <w:rPr>
          <w:rFonts w:ascii="Palatino Linotype" w:eastAsia="MS Mincho" w:hAnsi="Palatino Linotype" w:cs="Arial"/>
          <w:lang w:eastAsia="es-MX"/>
        </w:rPr>
        <w:t>.</w:t>
      </w:r>
    </w:p>
    <w:p w14:paraId="5504B1D0" w14:textId="77777777" w:rsidR="00ED1B6D" w:rsidRPr="00FC7E70" w:rsidRDefault="00ED1B6D" w:rsidP="00ED1B6D">
      <w:pPr>
        <w:spacing w:line="360" w:lineRule="auto"/>
        <w:contextualSpacing/>
        <w:jc w:val="both"/>
        <w:rPr>
          <w:rFonts w:ascii="Palatino Linotype" w:eastAsia="MS Mincho" w:hAnsi="Palatino Linotype" w:cs="Arial"/>
          <w:lang w:eastAsia="es-MX"/>
        </w:rPr>
      </w:pPr>
    </w:p>
    <w:p w14:paraId="3026589F"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 xml:space="preserve">Por cuanto hace a la </w:t>
      </w:r>
      <w:r w:rsidRPr="00FC7E70">
        <w:rPr>
          <w:rFonts w:ascii="Palatino Linotype" w:eastAsia="MS Mincho" w:hAnsi="Palatino Linotype" w:cs="Arial"/>
          <w:b/>
        </w:rPr>
        <w:t xml:space="preserve">Clave Única de Registro de Población, </w:t>
      </w:r>
      <w:r w:rsidRPr="00FC7E70">
        <w:rPr>
          <w:rFonts w:ascii="Palatino Linotype" w:eastAsia="MS Mincho" w:hAnsi="Palatino Linotype" w:cs="Arial"/>
          <w:lang w:eastAsia="es-MX"/>
        </w:rPr>
        <w:t xml:space="preserve">constituye un dato personal, ya que tiene como finalidad registrar a cada una de las personas que </w:t>
      </w:r>
      <w:r w:rsidRPr="00FC7E70">
        <w:rPr>
          <w:rFonts w:ascii="Palatino Linotype" w:eastAsia="MS Mincho" w:hAnsi="Palatino Linotype" w:cs="Arial"/>
          <w:lang w:eastAsia="es-MX"/>
        </w:rPr>
        <w:lastRenderedPageBreak/>
        <w:t>integran la población del país, con los datos que permitan certificar y acreditar fehacientemente su identidad, la cual servirá para identificarla de manera individual.</w:t>
      </w:r>
    </w:p>
    <w:p w14:paraId="4A22A05B" w14:textId="77777777" w:rsidR="00ED1B6D" w:rsidRPr="00FC7E70" w:rsidRDefault="00ED1B6D" w:rsidP="00ED1B6D">
      <w:pPr>
        <w:spacing w:line="360" w:lineRule="auto"/>
        <w:jc w:val="both"/>
        <w:rPr>
          <w:rFonts w:ascii="Palatino Linotype" w:eastAsia="MS Mincho" w:hAnsi="Palatino Linotype" w:cs="Arial"/>
          <w:lang w:eastAsia="es-MX"/>
        </w:rPr>
      </w:pPr>
    </w:p>
    <w:p w14:paraId="2D6E9FAC"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Lo anterior, tiene sustento en los artículos 86 y 91 de la Ley General de Población, la cual señala lo siguiente:</w:t>
      </w:r>
    </w:p>
    <w:p w14:paraId="07F05072" w14:textId="77777777" w:rsidR="00ED1B6D" w:rsidRPr="00FC7E70" w:rsidRDefault="00ED1B6D" w:rsidP="00ED1B6D">
      <w:pPr>
        <w:spacing w:line="360" w:lineRule="auto"/>
        <w:ind w:left="567" w:right="616"/>
        <w:rPr>
          <w:rFonts w:ascii="Palatino Linotype" w:eastAsia="MS Mincho" w:hAnsi="Palatino Linotype" w:cs="Arial"/>
          <w:lang w:eastAsia="es-MX"/>
        </w:rPr>
      </w:pPr>
    </w:p>
    <w:p w14:paraId="294AD96A" w14:textId="77777777" w:rsidR="00ED1B6D" w:rsidRPr="00FC7E70" w:rsidRDefault="00ED1B6D" w:rsidP="00ED1B6D">
      <w:pPr>
        <w:spacing w:line="276" w:lineRule="auto"/>
        <w:ind w:left="567" w:right="616"/>
        <w:jc w:val="both"/>
        <w:rPr>
          <w:rFonts w:ascii="Palatino Linotype" w:eastAsia="MS Mincho" w:hAnsi="Palatino Linotype" w:cs="Arial"/>
          <w:i/>
          <w:lang w:eastAsia="es-MX"/>
        </w:rPr>
      </w:pPr>
      <w:r w:rsidRPr="00FC7E70">
        <w:rPr>
          <w:rFonts w:ascii="Palatino Linotype" w:eastAsia="MS Mincho" w:hAnsi="Palatino Linotype" w:cs="Arial,Bold"/>
          <w:b/>
          <w:bCs/>
          <w:i/>
          <w:lang w:eastAsia="es-MX"/>
        </w:rPr>
        <w:t xml:space="preserve">“Artículo 86. </w:t>
      </w:r>
      <w:r w:rsidRPr="00FC7E70">
        <w:rPr>
          <w:rFonts w:ascii="Palatino Linotype" w:eastAsia="MS Mincho"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37839398" w14:textId="77777777" w:rsidR="00ED1B6D" w:rsidRPr="00FC7E70" w:rsidRDefault="00ED1B6D" w:rsidP="00ED1B6D">
      <w:pPr>
        <w:spacing w:line="276" w:lineRule="auto"/>
        <w:ind w:left="567" w:right="616"/>
        <w:jc w:val="both"/>
        <w:rPr>
          <w:rFonts w:ascii="Palatino Linotype" w:eastAsia="MS Mincho" w:hAnsi="Palatino Linotype" w:cs="Arial"/>
          <w:i/>
          <w:lang w:eastAsia="es-MX"/>
        </w:rPr>
      </w:pPr>
    </w:p>
    <w:p w14:paraId="4DC21120" w14:textId="77777777" w:rsidR="00ED1B6D" w:rsidRPr="00FC7E70" w:rsidRDefault="00ED1B6D" w:rsidP="00ED1B6D">
      <w:pPr>
        <w:spacing w:line="276" w:lineRule="auto"/>
        <w:ind w:left="567" w:right="616"/>
        <w:jc w:val="both"/>
        <w:rPr>
          <w:rFonts w:ascii="Palatino Linotype" w:eastAsia="MS Mincho" w:hAnsi="Palatino Linotype" w:cs="Arial"/>
          <w:i/>
          <w:lang w:eastAsia="es-MX"/>
        </w:rPr>
      </w:pPr>
      <w:r w:rsidRPr="00FC7E70">
        <w:rPr>
          <w:rFonts w:ascii="Palatino Linotype" w:eastAsia="MS Mincho" w:hAnsi="Palatino Linotype" w:cs="Arial,Bold"/>
          <w:b/>
          <w:bCs/>
          <w:i/>
          <w:lang w:eastAsia="es-MX"/>
        </w:rPr>
        <w:t xml:space="preserve">Artículo 91. </w:t>
      </w:r>
      <w:r w:rsidRPr="00FC7E70">
        <w:rPr>
          <w:rFonts w:ascii="Palatino Linotype" w:eastAsia="MS Mincho"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2917C979" w14:textId="77777777" w:rsidR="00ED1B6D" w:rsidRPr="00FC7E70" w:rsidRDefault="00ED1B6D" w:rsidP="00ED1B6D">
      <w:pPr>
        <w:spacing w:line="360" w:lineRule="auto"/>
        <w:ind w:left="567" w:right="616"/>
        <w:rPr>
          <w:rFonts w:ascii="Palatino Linotype" w:eastAsia="MS Mincho" w:hAnsi="Palatino Linotype" w:cs="Arial"/>
          <w:lang w:eastAsia="es-MX"/>
        </w:rPr>
      </w:pPr>
    </w:p>
    <w:p w14:paraId="1099006D" w14:textId="77777777" w:rsidR="00ED1B6D" w:rsidRPr="00FC7E70" w:rsidRDefault="00ED1B6D" w:rsidP="00ED1B6D">
      <w:pPr>
        <w:numPr>
          <w:ilvl w:val="0"/>
          <w:numId w:val="2"/>
        </w:numPr>
        <w:shd w:val="clear" w:color="auto" w:fill="FFFFFF"/>
        <w:spacing w:line="360" w:lineRule="auto"/>
        <w:ind w:left="0" w:firstLine="0"/>
        <w:contextualSpacing/>
        <w:jc w:val="both"/>
        <w:rPr>
          <w:rFonts w:ascii="Palatino Linotype" w:eastAsia="MS Mincho" w:hAnsi="Palatino Linotype" w:cs="Times New Roman"/>
          <w:lang w:eastAsia="es-MX"/>
        </w:rPr>
      </w:pPr>
      <w:r w:rsidRPr="00FC7E70">
        <w:rPr>
          <w:rFonts w:ascii="Palatino Linotype" w:eastAsia="MS Mincho" w:hAnsi="Palatino Linotype" w:cs="Times New Roman"/>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C7E70">
        <w:rPr>
          <w:rFonts w:ascii="Palatino Linotype" w:eastAsia="MS Mincho"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C7E70">
        <w:rPr>
          <w:rFonts w:ascii="Palatino Linotype" w:eastAsia="MS Mincho" w:hAnsi="Palatino Linotype" w:cs="Times New Roman"/>
          <w:lang w:eastAsia="es-MX"/>
        </w:rPr>
        <w:t xml:space="preserve">; sexo; Entidad Federativa o lugar de nacimiento; finalmente un digito verificador, compuesto de dos elementos, con el que se evitan </w:t>
      </w:r>
      <w:r w:rsidRPr="00FC7E70">
        <w:rPr>
          <w:rFonts w:ascii="Palatino Linotype" w:eastAsia="MS Mincho" w:hAnsi="Palatino Linotype" w:cs="Times New Roman"/>
          <w:lang w:eastAsia="es-MX"/>
        </w:rPr>
        <w:lastRenderedPageBreak/>
        <w:t xml:space="preserve">duplicaciones en la Clave, identifican el cambio de siglo y garantizan la correcta integración. </w:t>
      </w:r>
    </w:p>
    <w:p w14:paraId="58B2046D" w14:textId="77777777" w:rsidR="00ED1B6D" w:rsidRPr="00FC7E70" w:rsidRDefault="00ED1B6D" w:rsidP="00ED1B6D">
      <w:pPr>
        <w:shd w:val="clear" w:color="auto" w:fill="FFFFFF"/>
        <w:spacing w:line="360" w:lineRule="auto"/>
        <w:contextualSpacing/>
        <w:jc w:val="both"/>
        <w:rPr>
          <w:rFonts w:ascii="Palatino Linotype" w:eastAsia="MS Mincho" w:hAnsi="Palatino Linotype" w:cs="Times New Roman"/>
          <w:lang w:eastAsia="es-MX"/>
        </w:rPr>
      </w:pPr>
    </w:p>
    <w:p w14:paraId="4060B798"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Al respecto, el Instituto Nacional de Transparencia, Acceso a la Información y Protección de Datos Personales (INAI) a través del Criterio 18/17, señala literalmente lo siguiente:</w:t>
      </w:r>
    </w:p>
    <w:p w14:paraId="59700E92" w14:textId="77777777" w:rsidR="00ED1B6D" w:rsidRPr="00FC7E70" w:rsidRDefault="00ED1B6D" w:rsidP="00ED1B6D">
      <w:pPr>
        <w:spacing w:line="276" w:lineRule="auto"/>
        <w:ind w:right="616"/>
        <w:jc w:val="both"/>
        <w:rPr>
          <w:rFonts w:ascii="Palatino Linotype" w:eastAsia="MS Mincho" w:hAnsi="Palatino Linotype" w:cs="Arial"/>
          <w:lang w:eastAsia="es-MX"/>
        </w:rPr>
      </w:pPr>
    </w:p>
    <w:p w14:paraId="3AEBD466" w14:textId="77777777" w:rsidR="00ED1B6D" w:rsidRPr="00FC7E70" w:rsidRDefault="00ED1B6D" w:rsidP="00ED1B6D">
      <w:pPr>
        <w:spacing w:line="276" w:lineRule="auto"/>
        <w:ind w:left="567" w:right="616"/>
        <w:jc w:val="both"/>
        <w:rPr>
          <w:rFonts w:ascii="Palatino Linotype" w:eastAsia="MS Mincho" w:hAnsi="Palatino Linotype" w:cs="Arial"/>
          <w:bCs/>
          <w:i/>
          <w:lang w:eastAsia="es-MX"/>
        </w:rPr>
      </w:pPr>
      <w:r w:rsidRPr="00FC7E70">
        <w:rPr>
          <w:rFonts w:ascii="Palatino Linotype" w:eastAsia="MS Mincho" w:hAnsi="Palatino Linotype" w:cs="Arial"/>
          <w:b/>
          <w:bCs/>
          <w:i/>
          <w:lang w:eastAsia="es-MX"/>
        </w:rPr>
        <w:t xml:space="preserve"> </w:t>
      </w:r>
      <w:r w:rsidRPr="00FC7E70">
        <w:rPr>
          <w:rFonts w:ascii="Palatino Linotype" w:eastAsia="MS Mincho" w:hAnsi="Palatino Linotype" w:cs="Arial"/>
          <w:bCs/>
          <w:i/>
          <w:lang w:eastAsia="es-MX"/>
        </w:rPr>
        <w:t>“</w:t>
      </w:r>
      <w:r w:rsidRPr="00FC7E70">
        <w:rPr>
          <w:rFonts w:ascii="Palatino Linotype" w:eastAsia="MS Mincho" w:hAnsi="Palatino Linotype" w:cs="Arial"/>
          <w:b/>
          <w:bCs/>
          <w:i/>
          <w:lang w:eastAsia="es-MX"/>
        </w:rPr>
        <w:t>Clave Única de Registro de Población (CURP)</w:t>
      </w:r>
      <w:r w:rsidRPr="00FC7E70">
        <w:rPr>
          <w:rFonts w:ascii="Palatino Linotype" w:eastAsia="MS Mincho" w:hAnsi="Palatino Linotype" w:cs="Arial"/>
          <w:bCs/>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4403356" w14:textId="77777777" w:rsidR="00ED1B6D" w:rsidRPr="00FC7E70" w:rsidRDefault="00ED1B6D" w:rsidP="00ED1B6D">
      <w:pPr>
        <w:spacing w:line="276" w:lineRule="auto"/>
        <w:ind w:left="567" w:right="616"/>
        <w:jc w:val="both"/>
        <w:rPr>
          <w:rFonts w:ascii="Palatino Linotype" w:eastAsia="MS Mincho" w:hAnsi="Palatino Linotype" w:cs="Arial"/>
          <w:bCs/>
          <w:i/>
          <w:lang w:eastAsia="es-MX"/>
        </w:rPr>
      </w:pPr>
    </w:p>
    <w:p w14:paraId="2DFE1B66" w14:textId="77777777" w:rsidR="00ED1B6D" w:rsidRPr="00FC7E70" w:rsidRDefault="00ED1B6D" w:rsidP="00ED1B6D">
      <w:pPr>
        <w:spacing w:line="276" w:lineRule="auto"/>
        <w:ind w:left="567" w:right="616"/>
        <w:jc w:val="both"/>
        <w:rPr>
          <w:rFonts w:ascii="Palatino Linotype" w:eastAsia="MS Mincho" w:hAnsi="Palatino Linotype" w:cs="Arial"/>
          <w:bCs/>
          <w:i/>
          <w:lang w:eastAsia="es-MX"/>
        </w:rPr>
      </w:pPr>
      <w:r w:rsidRPr="00FC7E70">
        <w:rPr>
          <w:rFonts w:ascii="Palatino Linotype" w:eastAsia="MS Mincho" w:hAnsi="Palatino Linotype" w:cs="Arial"/>
          <w:bCs/>
          <w:i/>
          <w:lang w:eastAsia="es-MX"/>
        </w:rPr>
        <w:t>Resoluciones:</w:t>
      </w:r>
    </w:p>
    <w:p w14:paraId="086DD187" w14:textId="77777777" w:rsidR="00ED1B6D" w:rsidRPr="00FC7E70" w:rsidRDefault="00ED1B6D" w:rsidP="00ED1B6D">
      <w:pPr>
        <w:spacing w:line="276" w:lineRule="auto"/>
        <w:ind w:left="567" w:right="616"/>
        <w:jc w:val="both"/>
        <w:rPr>
          <w:rFonts w:ascii="Palatino Linotype" w:eastAsia="MS Mincho" w:hAnsi="Palatino Linotype" w:cs="Arial"/>
          <w:bCs/>
          <w:i/>
          <w:lang w:eastAsia="es-MX"/>
        </w:rPr>
      </w:pPr>
      <w:r w:rsidRPr="00FC7E70">
        <w:rPr>
          <w:rFonts w:ascii="Palatino Linotype" w:eastAsia="MS Mincho" w:hAnsi="Palatino Linotype" w:cs="Arial"/>
          <w:bCs/>
          <w:i/>
          <w:lang w:eastAsia="es-MX"/>
        </w:rPr>
        <w:t>•</w:t>
      </w:r>
      <w:r w:rsidRPr="00FC7E70">
        <w:rPr>
          <w:rFonts w:ascii="Palatino Linotype" w:eastAsia="MS Mincho" w:hAnsi="Palatino Linotype" w:cs="Arial"/>
          <w:bCs/>
          <w:i/>
          <w:lang w:eastAsia="es-MX"/>
        </w:rPr>
        <w:tab/>
        <w:t xml:space="preserve">RRA 3995/16. Secretaría de la Defensa Nacional. 1 de febrero de 2017. Por unanimidad. Comisionado Ponente </w:t>
      </w:r>
      <w:proofErr w:type="spellStart"/>
      <w:r w:rsidRPr="00FC7E70">
        <w:rPr>
          <w:rFonts w:ascii="Palatino Linotype" w:eastAsia="MS Mincho" w:hAnsi="Palatino Linotype" w:cs="Arial"/>
          <w:bCs/>
          <w:i/>
          <w:lang w:eastAsia="es-MX"/>
        </w:rPr>
        <w:t>Rosendoevgueni</w:t>
      </w:r>
      <w:proofErr w:type="spellEnd"/>
      <w:r w:rsidRPr="00FC7E70">
        <w:rPr>
          <w:rFonts w:ascii="Palatino Linotype" w:eastAsia="MS Mincho" w:hAnsi="Palatino Linotype" w:cs="Arial"/>
          <w:bCs/>
          <w:i/>
          <w:lang w:eastAsia="es-MX"/>
        </w:rPr>
        <w:t xml:space="preserve"> Monterrey </w:t>
      </w:r>
      <w:proofErr w:type="spellStart"/>
      <w:r w:rsidRPr="00FC7E70">
        <w:rPr>
          <w:rFonts w:ascii="Palatino Linotype" w:eastAsia="MS Mincho" w:hAnsi="Palatino Linotype" w:cs="Arial"/>
          <w:bCs/>
          <w:i/>
          <w:lang w:eastAsia="es-MX"/>
        </w:rPr>
        <w:t>Chepov</w:t>
      </w:r>
      <w:proofErr w:type="spellEnd"/>
      <w:r w:rsidRPr="00FC7E70">
        <w:rPr>
          <w:rFonts w:ascii="Palatino Linotype" w:eastAsia="MS Mincho" w:hAnsi="Palatino Linotype" w:cs="Arial"/>
          <w:bCs/>
          <w:i/>
          <w:lang w:eastAsia="es-MX"/>
        </w:rPr>
        <w:t>.</w:t>
      </w:r>
    </w:p>
    <w:p w14:paraId="780BE7BB" w14:textId="77777777" w:rsidR="00ED1B6D" w:rsidRPr="00FC7E70" w:rsidRDefault="00ED1B6D" w:rsidP="00ED1B6D">
      <w:pPr>
        <w:spacing w:line="276" w:lineRule="auto"/>
        <w:ind w:left="567" w:right="616"/>
        <w:jc w:val="both"/>
        <w:rPr>
          <w:rFonts w:ascii="Palatino Linotype" w:eastAsia="MS Mincho" w:hAnsi="Palatino Linotype" w:cs="Arial"/>
          <w:bCs/>
          <w:i/>
          <w:lang w:eastAsia="es-MX"/>
        </w:rPr>
      </w:pPr>
      <w:r w:rsidRPr="00FC7E70">
        <w:rPr>
          <w:rFonts w:ascii="Palatino Linotype" w:eastAsia="MS Mincho" w:hAnsi="Palatino Linotype" w:cs="Arial"/>
          <w:bCs/>
          <w:i/>
          <w:lang w:eastAsia="es-MX"/>
        </w:rPr>
        <w:t>•</w:t>
      </w:r>
      <w:r w:rsidRPr="00FC7E70">
        <w:rPr>
          <w:rFonts w:ascii="Palatino Linotype" w:eastAsia="MS Mincho" w:hAnsi="Palatino Linotype" w:cs="Arial"/>
          <w:bCs/>
          <w:i/>
          <w:lang w:eastAsia="es-MX"/>
        </w:rPr>
        <w:tab/>
        <w:t xml:space="preserve">RRA 0937/17. Senado de la República. 15 de marzo de 2017. Por unanimidad. Comisionada Ponente Ximena Puente de la Mora. </w:t>
      </w:r>
    </w:p>
    <w:p w14:paraId="7BC5D9E8" w14:textId="77777777" w:rsidR="00ED1B6D" w:rsidRPr="00FC7E70" w:rsidRDefault="00ED1B6D" w:rsidP="00ED1B6D">
      <w:pPr>
        <w:spacing w:line="276" w:lineRule="auto"/>
        <w:ind w:left="567" w:right="616"/>
        <w:jc w:val="both"/>
        <w:rPr>
          <w:rFonts w:ascii="Palatino Linotype" w:eastAsia="MS Mincho" w:hAnsi="Palatino Linotype" w:cs="Arial"/>
          <w:i/>
          <w:lang w:eastAsia="es-MX"/>
        </w:rPr>
      </w:pPr>
      <w:r w:rsidRPr="00FC7E70">
        <w:rPr>
          <w:rFonts w:ascii="Palatino Linotype" w:eastAsia="MS Mincho" w:hAnsi="Palatino Linotype" w:cs="Arial"/>
          <w:bCs/>
          <w:i/>
          <w:lang w:eastAsia="es-MX"/>
        </w:rPr>
        <w:t>•</w:t>
      </w:r>
      <w:r w:rsidRPr="00FC7E70">
        <w:rPr>
          <w:rFonts w:ascii="Palatino Linotype" w:eastAsia="MS Mincho" w:hAnsi="Palatino Linotype" w:cs="Arial"/>
          <w:bCs/>
          <w:i/>
          <w:lang w:eastAsia="es-MX"/>
        </w:rPr>
        <w:tab/>
        <w:t>RRA 0478/17. Secretaría de Relaciones Exteriores. 26 de abril de 2017. Por unanimidad. Comisionada Ponente Areli Cano Guadiana.</w:t>
      </w:r>
      <w:r w:rsidRPr="00FC7E70">
        <w:rPr>
          <w:rFonts w:ascii="Palatino Linotype" w:eastAsia="MS Mincho" w:hAnsi="Palatino Linotype" w:cs="Arial"/>
          <w:i/>
          <w:lang w:eastAsia="es-MX"/>
        </w:rPr>
        <w:t>” (SIC)</w:t>
      </w:r>
    </w:p>
    <w:p w14:paraId="7045858D" w14:textId="77777777" w:rsidR="00ED1B6D" w:rsidRPr="00FC7E70" w:rsidRDefault="00ED1B6D" w:rsidP="00ED1B6D">
      <w:pPr>
        <w:spacing w:line="360" w:lineRule="auto"/>
        <w:ind w:right="757"/>
        <w:jc w:val="both"/>
        <w:rPr>
          <w:rFonts w:ascii="Palatino Linotype" w:eastAsia="MS Mincho" w:hAnsi="Palatino Linotype" w:cs="Arial"/>
          <w:i/>
          <w:lang w:eastAsia="es-MX"/>
        </w:rPr>
      </w:pPr>
    </w:p>
    <w:p w14:paraId="36215E32" w14:textId="21F735BF"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 xml:space="preserve">De lo anterior, se desprende que la </w:t>
      </w:r>
      <w:r w:rsidRPr="00FC7E70">
        <w:rPr>
          <w:rFonts w:ascii="Palatino Linotype" w:eastAsia="MS Mincho" w:hAnsi="Palatino Linotype" w:cs="Times New Roman"/>
          <w:lang w:eastAsia="es-MX"/>
        </w:rPr>
        <w:t xml:space="preserve">Clave Única de Registro de Población, </w:t>
      </w:r>
      <w:r w:rsidRPr="00FC7E70">
        <w:rPr>
          <w:rFonts w:ascii="Palatino Linotype" w:eastAsia="MS Mincho" w:hAnsi="Palatino Linotype" w:cs="Arial"/>
          <w:lang w:eastAsia="es-MX"/>
        </w:rPr>
        <w:t xml:space="preserve">se encuentra vinculada al nombre de la persona, permitiendo identificar la edad, fecha de nacimiento, sexo, lugar de nacimiento, así como el código identificador; datos que únicamente le atañen a un particular, por lo que ésta constituye un dato personal </w:t>
      </w:r>
      <w:r w:rsidRPr="00FC7E70">
        <w:rPr>
          <w:rFonts w:ascii="Palatino Linotype" w:eastAsia="MS Mincho" w:hAnsi="Palatino Linotype" w:cs="Arial"/>
          <w:lang w:eastAsia="es-MX"/>
        </w:rPr>
        <w:lastRenderedPageBreak/>
        <w:t>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3D59C08" w14:textId="77777777" w:rsidR="002851AE" w:rsidRPr="00FC7E70" w:rsidRDefault="002851AE" w:rsidP="002851AE">
      <w:pPr>
        <w:spacing w:line="360" w:lineRule="auto"/>
        <w:contextualSpacing/>
        <w:jc w:val="both"/>
        <w:rPr>
          <w:rFonts w:ascii="Palatino Linotype" w:eastAsia="MS Mincho" w:hAnsi="Palatino Linotype" w:cs="Arial"/>
          <w:lang w:eastAsia="es-MX"/>
        </w:rPr>
      </w:pPr>
    </w:p>
    <w:p w14:paraId="5742927D" w14:textId="26D60977" w:rsidR="002851AE" w:rsidRPr="00FC7E70" w:rsidRDefault="002851AE" w:rsidP="00C11233">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MS Mincho" w:hAnsi="Palatino Linotype" w:cs="Arial"/>
          <w:lang w:eastAsia="es-MX"/>
        </w:rPr>
        <w:t xml:space="preserve">Por cuanto hace a la fotografía inserta en el </w:t>
      </w:r>
      <w:proofErr w:type="spellStart"/>
      <w:r w:rsidRPr="00FC7E70">
        <w:rPr>
          <w:rFonts w:ascii="Palatino Linotype" w:eastAsia="MS Mincho" w:hAnsi="Palatino Linotype" w:cs="Arial"/>
          <w:lang w:eastAsia="es-MX"/>
        </w:rPr>
        <w:t>curriculum</w:t>
      </w:r>
      <w:proofErr w:type="spellEnd"/>
      <w:r w:rsidRPr="00FC7E70">
        <w:rPr>
          <w:rFonts w:ascii="Palatino Linotype" w:eastAsia="MS Mincho" w:hAnsi="Palatino Linotype" w:cs="Arial"/>
          <w:lang w:eastAsia="es-MX"/>
        </w:rPr>
        <w:t xml:space="preserve"> vitae de los servidores públicos, por ser criterio adoptado por la mayoría de los Comisionados que integran el Pleno de este Instituto, </w:t>
      </w:r>
      <w:r w:rsidR="00C11233" w:rsidRPr="00FC7E70">
        <w:rPr>
          <w:rFonts w:ascii="Palatino Linotype" w:eastAsia="MS Mincho" w:hAnsi="Palatino Linotype" w:cs="Arial"/>
          <w:lang w:eastAsia="es-MX"/>
        </w:rPr>
        <w:t xml:space="preserve">que consideran que la fotografía por contener características físicas que </w:t>
      </w:r>
      <w:r w:rsidR="00C11233" w:rsidRPr="00FC7E70">
        <w:rPr>
          <w:rFonts w:ascii="Palatino Linotype" w:eastAsia="Times New Roman" w:hAnsi="Palatino Linotype" w:cs="Arial"/>
          <w:lang w:eastAsia="es-MX"/>
        </w:rPr>
        <w:t xml:space="preserve">corresponden a datos personales, según la Ley de Transparencia y Acceso a la Información Pública del Estado de México y Municipios y la Ley de Protección de Datos Personales en Posesión de Sujetos Obligados del Estado de México y Municipios, toda vez que identifican o hacen identificable a una persona, debe ser testada como medida </w:t>
      </w:r>
      <w:r w:rsidR="00C11233" w:rsidRPr="00FC7E70">
        <w:rPr>
          <w:rFonts w:ascii="Palatino Linotype" w:eastAsia="Arial Unicode MS" w:hAnsi="Palatino Linotype" w:cs="Arial"/>
          <w:color w:val="000000" w:themeColor="text1"/>
          <w:bdr w:val="nil"/>
        </w:rPr>
        <w:t>a juicio de la mayoría, necesaria para proteger, dada su naturaleza como dato personal.</w:t>
      </w:r>
    </w:p>
    <w:p w14:paraId="39277443" w14:textId="77777777" w:rsidR="00ED1B6D" w:rsidRPr="00FC7E70" w:rsidRDefault="00ED1B6D" w:rsidP="00ED1B6D">
      <w:pPr>
        <w:spacing w:line="360" w:lineRule="auto"/>
        <w:contextualSpacing/>
        <w:jc w:val="both"/>
        <w:rPr>
          <w:rFonts w:ascii="Palatino Linotype" w:eastAsia="MS Mincho" w:hAnsi="Palatino Linotype" w:cs="Arial"/>
          <w:lang w:eastAsia="es-MX"/>
        </w:rPr>
      </w:pPr>
    </w:p>
    <w:p w14:paraId="39A40ED9"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rPr>
      </w:pPr>
      <w:r w:rsidRPr="00FC7E70">
        <w:rPr>
          <w:rFonts w:ascii="Palatino Linotype" w:eastAsia="MS Mincho" w:hAnsi="Palatino Linotype" w:cs="Arial"/>
        </w:rPr>
        <w:t xml:space="preserve">Por ende, en el presente caso, </w:t>
      </w:r>
      <w:r w:rsidRPr="00FC7E70">
        <w:rPr>
          <w:rFonts w:ascii="Palatino Linotype" w:eastAsia="MS Mincho" w:hAnsi="Palatino Linotype" w:cs="Arial"/>
          <w:b/>
        </w:rPr>
        <w:t>EL SUJETO OBLIGADO</w:t>
      </w:r>
      <w:r w:rsidRPr="00FC7E70">
        <w:rPr>
          <w:rFonts w:ascii="Palatino Linotype" w:eastAsia="MS Mincho" w:hAnsi="Palatino Linotype" w:cs="Arial"/>
        </w:rPr>
        <w:t xml:space="preserve"> debe </w:t>
      </w:r>
      <w:r w:rsidRPr="00FC7E70">
        <w:rPr>
          <w:rFonts w:ascii="Palatino Linotype" w:eastAsia="MS Mincho"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C7E70">
        <w:rPr>
          <w:rFonts w:ascii="Palatino Linotype" w:eastAsia="MS Mincho" w:hAnsi="Palatino Linotype" w:cs="Arial"/>
          <w:b/>
          <w:lang w:eastAsia="es-MX"/>
        </w:rPr>
        <w:t>EL SUJETO OBLIGADO</w:t>
      </w:r>
      <w:r w:rsidRPr="00FC7E70">
        <w:rPr>
          <w:rFonts w:ascii="Palatino Linotype" w:eastAsia="MS Mincho" w:hAnsi="Palatino Linotype" w:cs="Arial"/>
          <w:lang w:eastAsia="es-MX"/>
        </w:rPr>
        <w:t xml:space="preserve"> cuando clasifique un documento, ya sea en todo o en parte, debe atender lo dispuesto por la Ley de la materia, siendo que dicha clasificación es un trabajo en conjunto tanto de </w:t>
      </w:r>
      <w:r w:rsidRPr="00FC7E70">
        <w:rPr>
          <w:rFonts w:ascii="Palatino Linotype" w:eastAsia="MS Mincho" w:hAnsi="Palatino Linotype" w:cs="Arial"/>
          <w:lang w:eastAsia="es-MX"/>
        </w:rPr>
        <w:lastRenderedPageBreak/>
        <w:t xml:space="preserve">los Servidores Públicos Habilitados, de las Unidades de Transparencia y del Comité de Transparencia del </w:t>
      </w:r>
      <w:r w:rsidRPr="00FC7E70">
        <w:rPr>
          <w:rFonts w:ascii="Palatino Linotype" w:eastAsia="MS Mincho" w:hAnsi="Palatino Linotype" w:cs="Arial"/>
          <w:b/>
          <w:lang w:eastAsia="es-MX"/>
        </w:rPr>
        <w:t>SUJETO OBLIGADO</w:t>
      </w:r>
      <w:r w:rsidRPr="00FC7E70">
        <w:rPr>
          <w:rFonts w:ascii="Palatino Linotype" w:eastAsia="MS Mincho"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5DA72DF" w14:textId="77777777" w:rsidR="00ED1B6D" w:rsidRPr="00FC7E70" w:rsidRDefault="00ED1B6D" w:rsidP="00ED1B6D">
      <w:pPr>
        <w:spacing w:line="360" w:lineRule="auto"/>
        <w:jc w:val="both"/>
        <w:rPr>
          <w:rFonts w:ascii="Palatino Linotype" w:eastAsia="Calibri" w:hAnsi="Palatino Linotype" w:cs="Arial"/>
          <w:bCs/>
        </w:rPr>
      </w:pPr>
    </w:p>
    <w:p w14:paraId="0875BF44"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bCs/>
        </w:rPr>
      </w:pPr>
      <w:r w:rsidRPr="00FC7E70">
        <w:rPr>
          <w:rFonts w:ascii="Palatino Linotype" w:eastAsia="Calibri" w:hAnsi="Palatino Linotype" w:cs="Arial"/>
          <w:bC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837368C" w14:textId="77777777" w:rsidR="00ED1B6D" w:rsidRPr="00FC7E70" w:rsidRDefault="00ED1B6D" w:rsidP="00ED1B6D">
      <w:pPr>
        <w:spacing w:line="360" w:lineRule="auto"/>
        <w:contextualSpacing/>
        <w:jc w:val="both"/>
        <w:rPr>
          <w:rFonts w:ascii="Palatino Linotype" w:eastAsia="Calibri" w:hAnsi="Palatino Linotype" w:cs="Arial"/>
          <w:bCs/>
        </w:rPr>
      </w:pPr>
    </w:p>
    <w:p w14:paraId="69345E17" w14:textId="77777777" w:rsidR="00ED1B6D" w:rsidRPr="00FC7E70" w:rsidRDefault="00ED1B6D" w:rsidP="00ED1B6D">
      <w:pPr>
        <w:numPr>
          <w:ilvl w:val="0"/>
          <w:numId w:val="2"/>
        </w:numPr>
        <w:spacing w:line="360" w:lineRule="auto"/>
        <w:ind w:left="0" w:firstLine="0"/>
        <w:contextualSpacing/>
        <w:jc w:val="both"/>
        <w:rPr>
          <w:rFonts w:ascii="Palatino Linotype" w:eastAsia="Calibri" w:hAnsi="Palatino Linotype" w:cs="Arial"/>
          <w:bCs/>
        </w:rPr>
      </w:pPr>
      <w:r w:rsidRPr="00FC7E70">
        <w:rPr>
          <w:rFonts w:ascii="Palatino Linotype" w:eastAsia="Calibri" w:hAnsi="Palatino Linotype" w:cs="Arial"/>
          <w:bCs/>
        </w:rPr>
        <w:t xml:space="preserve">De estos dispositivos legales, se desprende que el derecho de acceso a la información pública tiene como limitante el respeto a la intimidad y a la vida privada </w:t>
      </w:r>
      <w:r w:rsidRPr="00FC7E70">
        <w:rPr>
          <w:rFonts w:ascii="Palatino Linotype" w:eastAsia="Calibri" w:hAnsi="Palatino Linotype" w:cs="Arial"/>
          <w:bCs/>
        </w:rPr>
        <w:lastRenderedPageBreak/>
        <w:t>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90A9244" w14:textId="77777777" w:rsidR="00ED1B6D" w:rsidRPr="00FC7E70" w:rsidRDefault="00ED1B6D" w:rsidP="00ED1B6D">
      <w:pPr>
        <w:pStyle w:val="Prrafodelista"/>
        <w:rPr>
          <w:rFonts w:ascii="Palatino Linotype" w:eastAsia="Calibri" w:hAnsi="Palatino Linotype" w:cs="Arial"/>
          <w:bCs/>
        </w:rPr>
      </w:pPr>
    </w:p>
    <w:p w14:paraId="459A027C" w14:textId="77777777" w:rsidR="00ED1B6D" w:rsidRPr="00FC7E70" w:rsidRDefault="00ED1B6D" w:rsidP="00ED1B6D">
      <w:pPr>
        <w:numPr>
          <w:ilvl w:val="0"/>
          <w:numId w:val="2"/>
        </w:numPr>
        <w:spacing w:line="360" w:lineRule="auto"/>
        <w:ind w:left="0" w:firstLine="0"/>
        <w:contextualSpacing/>
        <w:jc w:val="both"/>
        <w:rPr>
          <w:rFonts w:ascii="Palatino Linotype" w:eastAsia="MS Mincho" w:hAnsi="Palatino Linotype" w:cs="Arial"/>
          <w:lang w:eastAsia="es-MX"/>
        </w:rPr>
      </w:pPr>
      <w:r w:rsidRPr="00FC7E70">
        <w:rPr>
          <w:rFonts w:ascii="Palatino Linotype" w:eastAsia="Calibri" w:hAnsi="Palatino Linotype" w:cs="Arial"/>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C95D088" w14:textId="77777777" w:rsidR="00E40208" w:rsidRDefault="00E40208" w:rsidP="00E40208">
      <w:pPr>
        <w:pStyle w:val="Prrafodelista"/>
        <w:spacing w:line="360" w:lineRule="auto"/>
        <w:ind w:left="0"/>
        <w:jc w:val="both"/>
        <w:rPr>
          <w:rFonts w:ascii="Palatino Linotype" w:hAnsi="Palatino Linotype"/>
        </w:rPr>
      </w:pPr>
    </w:p>
    <w:p w14:paraId="69B9F159" w14:textId="77777777" w:rsidR="00FC7E70" w:rsidRDefault="00FC7E70" w:rsidP="00E40208">
      <w:pPr>
        <w:pStyle w:val="Prrafodelista"/>
        <w:spacing w:line="360" w:lineRule="auto"/>
        <w:ind w:left="0"/>
        <w:jc w:val="both"/>
        <w:rPr>
          <w:rFonts w:ascii="Palatino Linotype" w:hAnsi="Palatino Linotype"/>
        </w:rPr>
      </w:pPr>
    </w:p>
    <w:p w14:paraId="1D6CE257" w14:textId="77777777" w:rsidR="00FC7E70" w:rsidRDefault="00FC7E70" w:rsidP="00E40208">
      <w:pPr>
        <w:pStyle w:val="Prrafodelista"/>
        <w:spacing w:line="360" w:lineRule="auto"/>
        <w:ind w:left="0"/>
        <w:jc w:val="both"/>
        <w:rPr>
          <w:rFonts w:ascii="Palatino Linotype" w:hAnsi="Palatino Linotype"/>
        </w:rPr>
      </w:pPr>
    </w:p>
    <w:p w14:paraId="7533D282" w14:textId="77777777" w:rsidR="00FC7E70" w:rsidRDefault="00FC7E70" w:rsidP="00E40208">
      <w:pPr>
        <w:pStyle w:val="Prrafodelista"/>
        <w:spacing w:line="360" w:lineRule="auto"/>
        <w:ind w:left="0"/>
        <w:jc w:val="both"/>
        <w:rPr>
          <w:rFonts w:ascii="Palatino Linotype" w:hAnsi="Palatino Linotype"/>
        </w:rPr>
      </w:pPr>
    </w:p>
    <w:p w14:paraId="601FBA30" w14:textId="77777777" w:rsidR="00FC7E70" w:rsidRDefault="00FC7E70" w:rsidP="00E40208">
      <w:pPr>
        <w:pStyle w:val="Prrafodelista"/>
        <w:spacing w:line="360" w:lineRule="auto"/>
        <w:ind w:left="0"/>
        <w:jc w:val="both"/>
        <w:rPr>
          <w:rFonts w:ascii="Palatino Linotype" w:hAnsi="Palatino Linotype"/>
        </w:rPr>
      </w:pPr>
    </w:p>
    <w:p w14:paraId="3C36B21B" w14:textId="77777777" w:rsidR="00FC7E70" w:rsidRDefault="00FC7E70" w:rsidP="00E40208">
      <w:pPr>
        <w:pStyle w:val="Prrafodelista"/>
        <w:spacing w:line="360" w:lineRule="auto"/>
        <w:ind w:left="0"/>
        <w:jc w:val="both"/>
        <w:rPr>
          <w:rFonts w:ascii="Palatino Linotype" w:hAnsi="Palatino Linotype"/>
        </w:rPr>
      </w:pPr>
    </w:p>
    <w:p w14:paraId="195B9A84" w14:textId="77777777" w:rsidR="00FC7E70" w:rsidRPr="00FC7E70" w:rsidRDefault="00FC7E70" w:rsidP="00E40208">
      <w:pPr>
        <w:pStyle w:val="Prrafodelista"/>
        <w:spacing w:line="360" w:lineRule="auto"/>
        <w:ind w:left="0"/>
        <w:jc w:val="both"/>
        <w:rPr>
          <w:rFonts w:ascii="Palatino Linotype" w:hAnsi="Palatino Linotype"/>
        </w:rPr>
      </w:pPr>
    </w:p>
    <w:p w14:paraId="1A6DE386" w14:textId="77777777" w:rsidR="00E40208" w:rsidRPr="00FC7E70" w:rsidRDefault="00E40208" w:rsidP="00E40208">
      <w:pPr>
        <w:pStyle w:val="Ttulo1"/>
        <w:spacing w:before="0" w:line="360" w:lineRule="auto"/>
        <w:jc w:val="center"/>
        <w:rPr>
          <w:b/>
          <w:color w:val="000000" w:themeColor="text1"/>
          <w:szCs w:val="24"/>
        </w:rPr>
      </w:pPr>
      <w:bookmarkStart w:id="163" w:name="_Toc535405813"/>
      <w:bookmarkStart w:id="164" w:name="_Toc8750067"/>
      <w:bookmarkStart w:id="165" w:name="_Toc35266382"/>
      <w:r w:rsidRPr="00FC7E70">
        <w:rPr>
          <w:b/>
          <w:color w:val="000000" w:themeColor="text1"/>
          <w:szCs w:val="24"/>
        </w:rPr>
        <w:lastRenderedPageBreak/>
        <w:t>R E S O L U T I V O S</w:t>
      </w:r>
      <w:bookmarkEnd w:id="163"/>
      <w:bookmarkEnd w:id="164"/>
      <w:bookmarkEnd w:id="165"/>
    </w:p>
    <w:p w14:paraId="04BE57BC" w14:textId="13CC6BCC" w:rsidR="00E40208" w:rsidRPr="00FC7E70" w:rsidRDefault="00ED1B6D" w:rsidP="003261AB">
      <w:pPr>
        <w:spacing w:before="240" w:after="360" w:line="360" w:lineRule="auto"/>
        <w:jc w:val="both"/>
        <w:rPr>
          <w:rFonts w:ascii="Palatino Linotype" w:eastAsia="Calibri" w:hAnsi="Palatino Linotype" w:cs="Arial"/>
          <w:bCs/>
          <w:lang w:val="es-ES"/>
        </w:rPr>
      </w:pPr>
      <w:r w:rsidRPr="00FC7E70">
        <w:rPr>
          <w:rFonts w:ascii="Palatino Linotype" w:eastAsia="Times New Roman" w:hAnsi="Palatino Linotype" w:cs="Arial"/>
          <w:b/>
        </w:rPr>
        <w:t>PRIMERO</w:t>
      </w:r>
      <w:r w:rsidRPr="00FC7E70">
        <w:rPr>
          <w:rFonts w:ascii="Palatino Linotype" w:eastAsia="Times New Roman" w:hAnsi="Palatino Linotype" w:cs="Arial"/>
          <w:lang w:val="es-ES"/>
        </w:rPr>
        <w:t xml:space="preserve">. Resultan fundadas las razones y motivos hechos valer </w:t>
      </w:r>
      <w:r w:rsidRPr="00FC7E70">
        <w:rPr>
          <w:rFonts w:ascii="Palatino Linotype" w:eastAsia="Calibri" w:hAnsi="Palatino Linotype" w:cs="Arial"/>
          <w:lang w:val="es-ES"/>
        </w:rPr>
        <w:t xml:space="preserve">en el recurso de revisión </w:t>
      </w:r>
      <w:r w:rsidR="003261AB" w:rsidRPr="00FC7E70">
        <w:rPr>
          <w:rFonts w:ascii="Palatino Linotype" w:eastAsia="Times New Roman" w:hAnsi="Palatino Linotype" w:cs="Times New Roman"/>
          <w:b/>
        </w:rPr>
        <w:t>4173</w:t>
      </w:r>
      <w:r w:rsidRPr="00FC7E70">
        <w:rPr>
          <w:rFonts w:ascii="Palatino Linotype" w:eastAsia="Times New Roman" w:hAnsi="Palatino Linotype" w:cs="Times New Roman"/>
          <w:b/>
        </w:rPr>
        <w:t xml:space="preserve">/INFOEM/IP/RR/2020 </w:t>
      </w:r>
      <w:r w:rsidRPr="00FC7E70">
        <w:rPr>
          <w:rFonts w:ascii="Palatino Linotype" w:eastAsia="Times New Roman" w:hAnsi="Palatino Linotype" w:cs="Times New Roman"/>
        </w:rPr>
        <w:t xml:space="preserve">en términos del considerando </w:t>
      </w:r>
      <w:r w:rsidRPr="00FC7E70">
        <w:rPr>
          <w:rFonts w:ascii="Palatino Linotype" w:eastAsia="Times New Roman" w:hAnsi="Palatino Linotype" w:cs="Times New Roman"/>
          <w:b/>
        </w:rPr>
        <w:t xml:space="preserve">CUARTO </w:t>
      </w:r>
      <w:r w:rsidRPr="00FC7E70">
        <w:rPr>
          <w:rFonts w:ascii="Palatino Linotype" w:eastAsia="Times New Roman" w:hAnsi="Palatino Linotype" w:cs="Times New Roman"/>
        </w:rPr>
        <w:t>de la presente resolución.</w:t>
      </w:r>
    </w:p>
    <w:p w14:paraId="1E6E8632" w14:textId="046781C1" w:rsidR="00ED1B6D" w:rsidRPr="00FC7E70" w:rsidRDefault="00ED1B6D" w:rsidP="00ED1B6D">
      <w:pPr>
        <w:spacing w:before="240" w:after="240" w:line="360" w:lineRule="auto"/>
        <w:jc w:val="both"/>
        <w:rPr>
          <w:rFonts w:ascii="Palatino Linotype" w:eastAsia="Calibri" w:hAnsi="Palatino Linotype" w:cs="Arial"/>
        </w:rPr>
      </w:pPr>
      <w:r w:rsidRPr="00FC7E70">
        <w:rPr>
          <w:rFonts w:ascii="Palatino Linotype" w:eastAsia="Calibri" w:hAnsi="Palatino Linotype" w:cs="Arial"/>
          <w:b/>
          <w:bCs/>
          <w:lang w:val="es-ES"/>
        </w:rPr>
        <w:t xml:space="preserve">SEGUNDO. </w:t>
      </w:r>
      <w:r w:rsidRPr="00FC7E70">
        <w:rPr>
          <w:rFonts w:ascii="Palatino Linotype" w:eastAsia="Calibri" w:hAnsi="Palatino Linotype" w:cs="Arial"/>
          <w:lang w:val="es-ES"/>
        </w:rPr>
        <w:t xml:space="preserve">Se </w:t>
      </w:r>
      <w:r w:rsidR="003261AB" w:rsidRPr="00FC7E70">
        <w:rPr>
          <w:rFonts w:ascii="Palatino Linotype" w:eastAsia="Calibri" w:hAnsi="Palatino Linotype" w:cs="Arial"/>
          <w:b/>
          <w:lang w:val="es-ES"/>
        </w:rPr>
        <w:t>MODIFICA</w:t>
      </w:r>
      <w:r w:rsidRPr="00FC7E70">
        <w:rPr>
          <w:rFonts w:ascii="Palatino Linotype" w:eastAsia="Calibri" w:hAnsi="Palatino Linotype" w:cs="Arial"/>
          <w:b/>
          <w:lang w:val="es-ES"/>
        </w:rPr>
        <w:t xml:space="preserve"> </w:t>
      </w:r>
      <w:r w:rsidRPr="00FC7E70">
        <w:rPr>
          <w:rFonts w:ascii="Palatino Linotype" w:eastAsia="Calibri" w:hAnsi="Palatino Linotype" w:cs="Arial"/>
          <w:lang w:val="es-ES"/>
        </w:rPr>
        <w:t>la respuesta</w:t>
      </w:r>
      <w:r w:rsidRPr="00FC7E70">
        <w:rPr>
          <w:rFonts w:ascii="Palatino Linotype" w:eastAsia="Calibri" w:hAnsi="Palatino Linotype" w:cs="Arial"/>
          <w:b/>
          <w:lang w:val="es-ES"/>
        </w:rPr>
        <w:t xml:space="preserve"> </w:t>
      </w:r>
      <w:r w:rsidRPr="00FC7E70">
        <w:rPr>
          <w:rFonts w:ascii="Palatino Linotype" w:eastAsia="Calibri" w:hAnsi="Palatino Linotype" w:cs="Arial"/>
          <w:lang w:val="es-ES"/>
        </w:rPr>
        <w:t xml:space="preserve">emitida por el </w:t>
      </w:r>
      <w:r w:rsidRPr="00FC7E70">
        <w:rPr>
          <w:rFonts w:ascii="Palatino Linotype" w:eastAsia="Calibri" w:hAnsi="Palatino Linotype" w:cs="Arial"/>
          <w:b/>
          <w:lang w:val="es-ES"/>
        </w:rPr>
        <w:t>SUJETO OBLIGADO</w:t>
      </w:r>
      <w:r w:rsidRPr="00FC7E70">
        <w:rPr>
          <w:rFonts w:ascii="Palatino Linotype" w:eastAsia="Calibri" w:hAnsi="Palatino Linotype" w:cs="Arial"/>
          <w:lang w:val="es-ES"/>
        </w:rPr>
        <w:t xml:space="preserve"> </w:t>
      </w:r>
      <w:r w:rsidRPr="00FC7E70">
        <w:rPr>
          <w:rFonts w:ascii="Palatino Linotype" w:eastAsia="MS Gothic" w:hAnsi="Palatino Linotype" w:cs="Times New Roman"/>
        </w:rPr>
        <w:t>y se</w:t>
      </w:r>
      <w:r w:rsidRPr="00FC7E70">
        <w:rPr>
          <w:rFonts w:ascii="Palatino Linotype" w:eastAsia="MS Gothic" w:hAnsi="Palatino Linotype" w:cs="Times New Roman"/>
          <w:b/>
        </w:rPr>
        <w:t xml:space="preserve"> ORDENA</w:t>
      </w:r>
      <w:r w:rsidRPr="00FC7E70">
        <w:rPr>
          <w:rFonts w:ascii="Palatino Linotype" w:eastAsia="Calibri" w:hAnsi="Palatino Linotype" w:cs="Arial"/>
          <w:lang w:val="es-ES"/>
        </w:rPr>
        <w:t xml:space="preserve"> entregar vía SAIMEX </w:t>
      </w:r>
      <w:r w:rsidR="00493210" w:rsidRPr="00FC7E70">
        <w:rPr>
          <w:rFonts w:ascii="Palatino Linotype" w:eastAsia="Calibri" w:hAnsi="Palatino Linotype" w:cs="Arial"/>
          <w:lang w:val="es-ES"/>
        </w:rPr>
        <w:t xml:space="preserve">y a través de correo electrónico, </w:t>
      </w:r>
      <w:r w:rsidRPr="00FC7E70">
        <w:rPr>
          <w:rFonts w:ascii="Palatino Linotype" w:eastAsia="Calibri" w:hAnsi="Palatino Linotype" w:cs="Arial"/>
          <w:lang w:val="es-ES"/>
        </w:rPr>
        <w:t>la información, en versión pública, siguiente</w:t>
      </w:r>
      <w:r w:rsidRPr="00FC7E70">
        <w:rPr>
          <w:rFonts w:ascii="Palatino Linotype" w:eastAsia="Calibri" w:hAnsi="Palatino Linotype" w:cs="Arial"/>
        </w:rPr>
        <w:t>:</w:t>
      </w:r>
    </w:p>
    <w:p w14:paraId="111F0123" w14:textId="73C6E0E3" w:rsidR="00ED1B6D" w:rsidRPr="00FC7E70" w:rsidRDefault="00ED1B6D" w:rsidP="00ED1B6D">
      <w:pPr>
        <w:numPr>
          <w:ilvl w:val="0"/>
          <w:numId w:val="48"/>
        </w:numPr>
        <w:spacing w:before="240" w:after="240" w:line="360" w:lineRule="auto"/>
        <w:contextualSpacing/>
        <w:jc w:val="both"/>
        <w:rPr>
          <w:rFonts w:ascii="Palatino Linotype" w:eastAsia="Calibri" w:hAnsi="Palatino Linotype" w:cs="Arial"/>
          <w:color w:val="000000" w:themeColor="text1"/>
        </w:rPr>
      </w:pPr>
      <w:proofErr w:type="spellStart"/>
      <w:r w:rsidRPr="00FC7E70">
        <w:rPr>
          <w:rFonts w:ascii="Palatino Linotype" w:eastAsia="Calibri" w:hAnsi="Palatino Linotype" w:cs="Arial"/>
          <w:color w:val="000000" w:themeColor="text1"/>
        </w:rPr>
        <w:t>Curriculum</w:t>
      </w:r>
      <w:proofErr w:type="spellEnd"/>
      <w:r w:rsidRPr="00FC7E70">
        <w:rPr>
          <w:rFonts w:ascii="Palatino Linotype" w:eastAsia="Calibri" w:hAnsi="Palatino Linotype" w:cs="Arial"/>
          <w:color w:val="000000" w:themeColor="text1"/>
        </w:rPr>
        <w:t xml:space="preserve"> vitae o documento análogo de</w:t>
      </w:r>
      <w:r w:rsidR="003261AB" w:rsidRPr="00FC7E70">
        <w:rPr>
          <w:rFonts w:ascii="Palatino Linotype" w:eastAsia="Calibri" w:hAnsi="Palatino Linotype" w:cs="Arial"/>
          <w:color w:val="000000" w:themeColor="text1"/>
        </w:rPr>
        <w:t xml:space="preserve"> los servidores públicos desde el  nivel operativo hasta mandos superiores</w:t>
      </w:r>
      <w:r w:rsidR="00AD4D46" w:rsidRPr="00FC7E70">
        <w:rPr>
          <w:rFonts w:ascii="Palatino Linotype" w:eastAsia="Calibri" w:hAnsi="Palatino Linotype" w:cs="Arial"/>
          <w:color w:val="000000" w:themeColor="text1"/>
        </w:rPr>
        <w:t xml:space="preserve"> adscritos a la presidencia municipal, sindicatura y regidurías</w:t>
      </w:r>
      <w:r w:rsidRPr="00FC7E70">
        <w:rPr>
          <w:rFonts w:ascii="Palatino Linotype" w:eastAsia="Calibri" w:hAnsi="Palatino Linotype" w:cs="Arial"/>
          <w:color w:val="000000" w:themeColor="text1"/>
        </w:rPr>
        <w:t>.</w:t>
      </w:r>
    </w:p>
    <w:p w14:paraId="2E7D1DC4" w14:textId="77777777" w:rsidR="00ED1B6D" w:rsidRPr="00FC7E70" w:rsidRDefault="00ED1B6D" w:rsidP="00ED1B6D">
      <w:pPr>
        <w:spacing w:before="240" w:after="240" w:line="360" w:lineRule="auto"/>
        <w:ind w:left="720"/>
        <w:contextualSpacing/>
        <w:jc w:val="both"/>
        <w:rPr>
          <w:rFonts w:ascii="Palatino Linotype" w:eastAsia="Palatino Linotype" w:hAnsi="Palatino Linotype" w:cs="Palatino Linotype"/>
          <w:b/>
        </w:rPr>
      </w:pPr>
    </w:p>
    <w:p w14:paraId="10EBC471" w14:textId="77777777" w:rsidR="00ED1B6D" w:rsidRPr="00FC7E70" w:rsidRDefault="00ED1B6D" w:rsidP="00ED1B6D">
      <w:pPr>
        <w:tabs>
          <w:tab w:val="left" w:pos="7938"/>
        </w:tabs>
        <w:spacing w:before="240" w:after="240" w:line="360" w:lineRule="auto"/>
        <w:jc w:val="both"/>
        <w:rPr>
          <w:rFonts w:ascii="Palatino Linotype" w:eastAsia="MS Mincho" w:hAnsi="Palatino Linotype" w:cs="Times New Roman"/>
          <w:b/>
        </w:rPr>
      </w:pPr>
      <w:r w:rsidRPr="00FC7E70">
        <w:rPr>
          <w:rFonts w:ascii="Palatino Linotype" w:eastAsia="Calibri" w:hAnsi="Palatino Linotype" w:cs="Arial"/>
          <w:lang w:val="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C7E70">
        <w:rPr>
          <w:rFonts w:ascii="Palatino Linotype" w:eastAsia="MS Mincho" w:hAnsi="Palatino Linotype" w:cs="Times New Roman"/>
          <w:b/>
        </w:rPr>
        <w:t>RECURRENTE</w:t>
      </w:r>
    </w:p>
    <w:p w14:paraId="3FDBED88" w14:textId="77777777" w:rsidR="00ED1B6D" w:rsidRPr="00FC7E70" w:rsidRDefault="00ED1B6D" w:rsidP="00ED1B6D">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r w:rsidRPr="00FC7E70">
        <w:rPr>
          <w:rFonts w:ascii="Palatino Linotype" w:eastAsia="Palatino Linotype" w:hAnsi="Palatino Linotype" w:cs="Palatino Linotype"/>
          <w:b/>
        </w:rPr>
        <w:t xml:space="preserve">TERCERO. Notifíquese </w:t>
      </w:r>
      <w:r w:rsidRPr="00FC7E70">
        <w:rPr>
          <w:rFonts w:ascii="Palatino Linotype" w:eastAsia="Palatino Linotype" w:hAnsi="Palatino Linotype" w:cs="Palatino Linotype"/>
        </w:rPr>
        <w:t xml:space="preserve">al Titular de la Unidad de Transparencia del </w:t>
      </w:r>
      <w:r w:rsidRPr="00FC7E70">
        <w:rPr>
          <w:rFonts w:ascii="Palatino Linotype" w:eastAsia="Palatino Linotype" w:hAnsi="Palatino Linotype" w:cs="Palatino Linotype"/>
          <w:b/>
        </w:rPr>
        <w:t>SUJETO OBLIGADO</w:t>
      </w:r>
      <w:r w:rsidRPr="00FC7E7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C7E70">
        <w:rPr>
          <w:rFonts w:ascii="Palatino Linotype" w:eastAsia="MS Mincho" w:hAnsi="Palatino Linotype" w:cs="Times New Roman"/>
          <w:color w:val="222222"/>
          <w:shd w:val="clear" w:color="auto" w:fill="FFFFFF"/>
        </w:rPr>
        <w:t xml:space="preserve">vigente, dé cumplimiento a lo ordenado dentro del </w:t>
      </w:r>
      <w:r w:rsidRPr="00FC7E70">
        <w:rPr>
          <w:rFonts w:ascii="Palatino Linotype" w:eastAsia="MS Mincho" w:hAnsi="Palatino Linotype" w:cs="Times New Roman"/>
          <w:color w:val="222222"/>
          <w:shd w:val="clear" w:color="auto" w:fill="FFFFFF"/>
        </w:rPr>
        <w:lastRenderedPageBreak/>
        <w:t>plazo de diez días hábiles, debiendo rendir a este Instituto el informe de cumplimiento de la resolución en un plazo de tres días hábiles posteriores.</w:t>
      </w:r>
    </w:p>
    <w:p w14:paraId="73344302" w14:textId="77777777" w:rsidR="00ED1B6D" w:rsidRPr="00FC7E70" w:rsidRDefault="00ED1B6D" w:rsidP="00ED1B6D">
      <w:pPr>
        <w:tabs>
          <w:tab w:val="left" w:pos="7938"/>
        </w:tabs>
        <w:spacing w:before="240" w:after="240" w:line="360" w:lineRule="auto"/>
        <w:contextualSpacing/>
        <w:jc w:val="both"/>
        <w:rPr>
          <w:rFonts w:ascii="Palatino Linotype" w:eastAsia="MS Mincho" w:hAnsi="Palatino Linotype" w:cs="Times New Roman"/>
          <w:color w:val="222222"/>
          <w:shd w:val="clear" w:color="auto" w:fill="FFFFFF"/>
        </w:rPr>
      </w:pPr>
    </w:p>
    <w:p w14:paraId="36FBA44E" w14:textId="77777777" w:rsidR="00ED1B6D" w:rsidRPr="00FC7E70" w:rsidRDefault="00ED1B6D" w:rsidP="00ED1B6D">
      <w:pPr>
        <w:shd w:val="clear" w:color="auto" w:fill="FFFFFF"/>
        <w:spacing w:before="240" w:after="360" w:line="360" w:lineRule="auto"/>
        <w:jc w:val="both"/>
        <w:rPr>
          <w:rFonts w:ascii="Palatino Linotype" w:eastAsia="Times New Roman" w:hAnsi="Palatino Linotype" w:cs="Times New Roman"/>
          <w:color w:val="222222"/>
          <w:lang w:val="es-ES" w:eastAsia="es-MX"/>
        </w:rPr>
      </w:pPr>
      <w:bookmarkStart w:id="166" w:name="_Toc462307694"/>
      <w:bookmarkStart w:id="167" w:name="_Toc473806819"/>
      <w:bookmarkStart w:id="168" w:name="_Toc477345211"/>
      <w:bookmarkStart w:id="169" w:name="_Toc480987181"/>
      <w:bookmarkStart w:id="170" w:name="_Toc480996314"/>
      <w:bookmarkStart w:id="171" w:name="_Toc485145214"/>
      <w:bookmarkStart w:id="172" w:name="_Toc489442407"/>
      <w:bookmarkStart w:id="173" w:name="_Toc491350213"/>
      <w:bookmarkStart w:id="174" w:name="_Toc491353103"/>
      <w:bookmarkStart w:id="175" w:name="_Toc491868487"/>
      <w:r w:rsidRPr="00FC7E70">
        <w:rPr>
          <w:rFonts w:ascii="Palatino Linotype" w:eastAsia="MS Gothic" w:hAnsi="Palatino Linotype" w:cs="Times New Roman"/>
          <w:b/>
        </w:rPr>
        <w:t xml:space="preserve">CUARTO. </w:t>
      </w:r>
      <w:r w:rsidRPr="00FC7E70">
        <w:rPr>
          <w:rFonts w:ascii="Palatino Linotype" w:eastAsia="MS Gothic" w:hAnsi="Palatino Linotype" w:cs="Times New Roman"/>
        </w:rPr>
        <w:t>Notifíquese a</w:t>
      </w:r>
      <w:bookmarkEnd w:id="166"/>
      <w:bookmarkEnd w:id="167"/>
      <w:bookmarkEnd w:id="168"/>
      <w:bookmarkEnd w:id="169"/>
      <w:bookmarkEnd w:id="170"/>
      <w:bookmarkEnd w:id="171"/>
      <w:bookmarkEnd w:id="172"/>
      <w:bookmarkEnd w:id="173"/>
      <w:bookmarkEnd w:id="174"/>
      <w:bookmarkEnd w:id="175"/>
      <w:r w:rsidRPr="00FC7E70">
        <w:rPr>
          <w:rFonts w:ascii="Palatino Linotype" w:eastAsia="MS Gothic" w:hAnsi="Palatino Linotype" w:cs="Times New Roman"/>
        </w:rPr>
        <w:t xml:space="preserve">l </w:t>
      </w:r>
      <w:r w:rsidRPr="00FC7E70">
        <w:rPr>
          <w:rFonts w:ascii="Palatino Linotype" w:eastAsia="MS Gothic" w:hAnsi="Palatino Linotype" w:cs="Times New Roman"/>
          <w:b/>
        </w:rPr>
        <w:t>RECURRENTE</w:t>
      </w:r>
      <w:r w:rsidRPr="00FC7E70">
        <w:rPr>
          <w:rFonts w:ascii="Palatino Linotype" w:eastAsia="MS Mincho" w:hAnsi="Palatino Linotype" w:cs="Times New Roman"/>
          <w:b/>
        </w:rPr>
        <w:t xml:space="preserve"> </w:t>
      </w:r>
      <w:r w:rsidRPr="00FC7E70">
        <w:rPr>
          <w:rFonts w:ascii="Palatino Linotype" w:eastAsia="MS Gothic" w:hAnsi="Palatino Linotype" w:cs="Times New Roman"/>
        </w:rPr>
        <w:t>la presente</w:t>
      </w:r>
      <w:r w:rsidRPr="00FC7E70">
        <w:rPr>
          <w:rFonts w:ascii="Palatino Linotype" w:eastAsia="Times New Roman" w:hAnsi="Palatino Linotype" w:cs="Times New Roman"/>
          <w:color w:val="222222"/>
          <w:lang w:val="es-ES" w:eastAsia="es-MX"/>
        </w:rPr>
        <w:t xml:space="preserve"> resolución.</w:t>
      </w:r>
    </w:p>
    <w:p w14:paraId="6EDB127C" w14:textId="77777777" w:rsidR="00ED1B6D" w:rsidRPr="00FC7E70" w:rsidRDefault="00ED1B6D" w:rsidP="00ED1B6D">
      <w:pPr>
        <w:shd w:val="clear" w:color="auto" w:fill="FFFFFF"/>
        <w:spacing w:line="360" w:lineRule="auto"/>
        <w:jc w:val="both"/>
        <w:rPr>
          <w:rFonts w:ascii="Palatino Linotype" w:eastAsia="MS Mincho" w:hAnsi="Palatino Linotype" w:cs="Times New Roman"/>
          <w:lang w:val="es-ES"/>
        </w:rPr>
      </w:pPr>
      <w:r w:rsidRPr="00FC7E70">
        <w:rPr>
          <w:rFonts w:ascii="Palatino Linotype" w:eastAsia="Times New Roman" w:hAnsi="Palatino Linotype" w:cs="Times New Roman"/>
          <w:b/>
          <w:color w:val="222222"/>
          <w:lang w:val="es-ES" w:eastAsia="es-MX"/>
        </w:rPr>
        <w:t>QUINTO.</w:t>
      </w:r>
      <w:r w:rsidRPr="00FC7E70">
        <w:rPr>
          <w:rFonts w:ascii="Palatino Linotype" w:eastAsia="Times New Roman" w:hAnsi="Palatino Linotype" w:cs="Times New Roman"/>
          <w:color w:val="222222"/>
          <w:lang w:val="es-ES" w:eastAsia="es-MX"/>
        </w:rPr>
        <w:t xml:space="preserve"> </w:t>
      </w:r>
      <w:r w:rsidRPr="00FC7E70">
        <w:rPr>
          <w:rFonts w:ascii="Palatino Linotype" w:eastAsia="MS Mincho" w:hAnsi="Palatino Linotype" w:cs="Times New Roman"/>
          <w:lang w:val="es-ES"/>
        </w:rPr>
        <w:t xml:space="preserve">Se hace del conocimiento del </w:t>
      </w:r>
      <w:r w:rsidRPr="00FC7E70">
        <w:rPr>
          <w:rFonts w:ascii="Palatino Linotype" w:eastAsia="MS Mincho" w:hAnsi="Palatino Linotype" w:cs="Times New Roman"/>
          <w:b/>
          <w:lang w:val="es-ES"/>
        </w:rPr>
        <w:t xml:space="preserve">RECURRENTE </w:t>
      </w:r>
      <w:r w:rsidRPr="00FC7E7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w:t>
      </w:r>
      <w:r w:rsidRPr="00FC7E70">
        <w:rPr>
          <w:rFonts w:ascii="Palatino Linotype" w:eastAsia="MS Mincho" w:hAnsi="Palatino Linotype" w:cs="Times New Roman"/>
        </w:rPr>
        <w:t>en caso de que considere que la resolución le cause algún perjuicio podrá impugnarla vía recurso de inconformidad ante el Instituto Nacional de Transparencia, Acceso a la Información y Protección de Datos Personales</w:t>
      </w:r>
      <w:r w:rsidRPr="00FC7E70">
        <w:rPr>
          <w:rFonts w:ascii="Palatino Linotype" w:eastAsia="MS Mincho" w:hAnsi="Palatino Linotype" w:cs="Times New Roman"/>
          <w:lang w:val="es-ES"/>
        </w:rPr>
        <w:t>, o bien, vía juicio de amparo en los términos de las leyes aplicables.</w:t>
      </w:r>
    </w:p>
    <w:p w14:paraId="65610A31" w14:textId="77777777" w:rsidR="00ED1B6D" w:rsidRPr="00FC7E70" w:rsidRDefault="00ED1B6D" w:rsidP="00ED1B6D">
      <w:pPr>
        <w:shd w:val="clear" w:color="auto" w:fill="FFFFFF"/>
        <w:spacing w:line="360" w:lineRule="auto"/>
        <w:jc w:val="both"/>
        <w:rPr>
          <w:rFonts w:ascii="Palatino Linotype" w:eastAsia="MS Mincho" w:hAnsi="Palatino Linotype" w:cs="Times New Roman"/>
          <w:lang w:val="es-ES"/>
        </w:rPr>
      </w:pPr>
    </w:p>
    <w:p w14:paraId="56D0F069" w14:textId="77777777" w:rsidR="00ED1B6D" w:rsidRPr="00FC7E70" w:rsidRDefault="00ED1B6D" w:rsidP="00ED1B6D">
      <w:pPr>
        <w:shd w:val="clear" w:color="auto" w:fill="FFFFFF"/>
        <w:spacing w:line="360" w:lineRule="auto"/>
        <w:jc w:val="both"/>
        <w:rPr>
          <w:rFonts w:ascii="Palatino Linotype" w:eastAsia="MS Mincho" w:hAnsi="Palatino Linotype" w:cs="Times New Roman"/>
          <w:b/>
          <w:lang w:val="es-ES"/>
        </w:rPr>
      </w:pPr>
      <w:r w:rsidRPr="00FC7E70">
        <w:rPr>
          <w:rFonts w:ascii="Palatino Linotype" w:eastAsia="MS Mincho" w:hAnsi="Palatino Linotype" w:cs="Times New Roman"/>
          <w:b/>
          <w:lang w:val="es-ES"/>
        </w:rPr>
        <w:t xml:space="preserve">SEXTO. </w:t>
      </w:r>
      <w:r w:rsidRPr="00FC7E70">
        <w:rPr>
          <w:rFonts w:ascii="Palatino Linotype" w:eastAsia="Times New Roman" w:hAnsi="Palatino Linotype" w:cs="Times New Roman"/>
          <w:color w:val="000000"/>
          <w:lang w:eastAsia="es-MX"/>
        </w:rPr>
        <w:t>Con fundamento en el artículo 198 de la Ley de Transparencia y Acceso a la Información Pública del Estado de México y Municipios, se apercibe al </w:t>
      </w:r>
      <w:r w:rsidRPr="00FC7E70">
        <w:rPr>
          <w:rFonts w:ascii="Palatino Linotype" w:eastAsia="Times New Roman" w:hAnsi="Palatino Linotype" w:cs="Times New Roman"/>
          <w:b/>
          <w:bCs/>
          <w:color w:val="000000"/>
          <w:lang w:eastAsia="es-MX"/>
        </w:rPr>
        <w:t>SUJETO OBLIGADO</w:t>
      </w:r>
      <w:r w:rsidRPr="00FC7E70">
        <w:rPr>
          <w:rFonts w:ascii="Palatino Linotype" w:eastAsia="Times New Roman" w:hAnsi="Palatino Linotype" w:cs="Times New Roman"/>
          <w:color w:val="000000"/>
          <w:lang w:eastAsia="es-MX"/>
        </w:rPr>
        <w:t> de que, en caso de incumplimiento total o parcial de la presente resolución, se actuará de conformidad con lo dispuesto en los artículos 213, 214, 215, 216 y 217 de la ley en cita.</w:t>
      </w:r>
    </w:p>
    <w:p w14:paraId="72E8AA44" w14:textId="77777777" w:rsidR="00E40208" w:rsidRPr="00FC7E70" w:rsidRDefault="00E40208" w:rsidP="00E40208">
      <w:pPr>
        <w:spacing w:line="360" w:lineRule="auto"/>
        <w:ind w:right="49"/>
        <w:contextualSpacing/>
        <w:jc w:val="both"/>
      </w:pPr>
    </w:p>
    <w:p w14:paraId="62D8E724" w14:textId="57BC6E51" w:rsidR="00E40208" w:rsidRPr="00FC7E70" w:rsidRDefault="00E40208" w:rsidP="00E40208">
      <w:pPr>
        <w:spacing w:line="360" w:lineRule="auto"/>
        <w:jc w:val="both"/>
        <w:rPr>
          <w:rFonts w:ascii="Palatino Linotype" w:hAnsi="Palatino Linotype"/>
        </w:rPr>
      </w:pPr>
      <w:r w:rsidRPr="00FC7E70">
        <w:rPr>
          <w:rFonts w:ascii="Palatino Linotype" w:hAnsi="Palatino Linotype" w:cs="Arial"/>
        </w:rPr>
        <w:t>ASÍ LO RESUELVE, POR UNANIMIDAD DE VOTOS, EL PLENO DEL</w:t>
      </w:r>
      <w:r w:rsidRPr="00FC7E70">
        <w:rPr>
          <w:rFonts w:ascii="Palatino Linotype" w:eastAsia="Arial Unicode MS" w:hAnsi="Palatino Linotype" w:cs="Arial"/>
        </w:rPr>
        <w:t xml:space="preserve"> INSTITUTO DE TRANSPARENCIA, ACCESO A LA INFORMACIÓN PÚBLICA Y PROTECCIÓN DE DATOS PERSONALES DEL ESTADO DE MÉXICO Y MUNICIPIOS</w:t>
      </w:r>
      <w:r w:rsidRPr="00FC7E70">
        <w:rPr>
          <w:rFonts w:ascii="Palatino Linotype" w:hAnsi="Palatino Linotype" w:cs="Arial"/>
        </w:rPr>
        <w:t xml:space="preserve">, CONFORMADO POR LOS COMISIONADOS ZULEMA MARTÍNEZ SÁNCHEZ, EVA ABAID YAPUR, JOSÉ GUADALUPE LUNA </w:t>
      </w:r>
      <w:r w:rsidRPr="00FC7E70">
        <w:rPr>
          <w:rFonts w:ascii="Palatino Linotype" w:hAnsi="Palatino Linotype" w:cs="Arial"/>
        </w:rPr>
        <w:lastRenderedPageBreak/>
        <w:t>HERNÁNDEZ</w:t>
      </w:r>
      <w:r w:rsidR="00FC7E70">
        <w:rPr>
          <w:rFonts w:ascii="Palatino Linotype" w:hAnsi="Palatino Linotype" w:cs="Arial"/>
        </w:rPr>
        <w:t xml:space="preserve"> EMITIENDO VOTO PARTICULAR</w:t>
      </w:r>
      <w:r w:rsidRPr="00FC7E70">
        <w:rPr>
          <w:rFonts w:ascii="Palatino Linotype" w:hAnsi="Palatino Linotype" w:cs="Arial"/>
        </w:rPr>
        <w:t>, JAVIER MARTÍNEZ CRUZ Y LUIS GUSTAVO PARRA NORIEGA</w:t>
      </w:r>
      <w:r w:rsidR="00671C47">
        <w:rPr>
          <w:rFonts w:ascii="Palatino Linotype" w:hAnsi="Palatino Linotype" w:cs="Arial"/>
        </w:rPr>
        <w:t xml:space="preserve"> EMITIENDO VOTO PARTICULAR</w:t>
      </w:r>
      <w:r w:rsidRPr="00FC7E70">
        <w:rPr>
          <w:rFonts w:ascii="Palatino Linotype" w:hAnsi="Palatino Linotype" w:cs="Arial"/>
        </w:rPr>
        <w:t xml:space="preserve">, EN LA </w:t>
      </w:r>
      <w:r w:rsidR="00F40F5F" w:rsidRPr="00FC7E70">
        <w:rPr>
          <w:rFonts w:ascii="Palatino Linotype" w:hAnsi="Palatino Linotype" w:cs="Arial"/>
        </w:rPr>
        <w:t>VIGÉSIMA S</w:t>
      </w:r>
      <w:r w:rsidR="003261AB" w:rsidRPr="00FC7E70">
        <w:rPr>
          <w:rFonts w:ascii="Palatino Linotype" w:hAnsi="Palatino Linotype" w:cs="Arial"/>
        </w:rPr>
        <w:t xml:space="preserve">ÉPTIMA </w:t>
      </w:r>
      <w:r w:rsidRPr="00FC7E70">
        <w:rPr>
          <w:rFonts w:ascii="Palatino Linotype" w:hAnsi="Palatino Linotype" w:cs="Arial"/>
        </w:rPr>
        <w:t xml:space="preserve">SESIÓN ORDINARIA CELEBRADA EL </w:t>
      </w:r>
      <w:r w:rsidR="003261AB" w:rsidRPr="00FC7E70">
        <w:rPr>
          <w:rFonts w:ascii="Palatino Linotype" w:hAnsi="Palatino Linotype" w:cs="Arial"/>
        </w:rPr>
        <w:t xml:space="preserve">DIECINUEVE </w:t>
      </w:r>
      <w:r w:rsidR="00F40F5F" w:rsidRPr="00FC7E70">
        <w:rPr>
          <w:rFonts w:ascii="Palatino Linotype" w:hAnsi="Palatino Linotype" w:cs="Arial"/>
        </w:rPr>
        <w:t xml:space="preserve">DE NOVIEMBRE DE </w:t>
      </w:r>
      <w:r w:rsidRPr="00FC7E70">
        <w:rPr>
          <w:rFonts w:ascii="Palatino Linotype" w:hAnsi="Palatino Linotype" w:cs="Arial"/>
        </w:rPr>
        <w:t>DOS MIL VEINTE, ANTE EL SECRETARIO TÉCNICO DEL PLENO, ALEXIS TAPIA RAMÍREZ.</w:t>
      </w:r>
    </w:p>
    <w:p w14:paraId="36283468" w14:textId="77777777" w:rsidR="00E40208" w:rsidRPr="00FC7E70" w:rsidRDefault="00E40208" w:rsidP="00E40208">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E40208" w:rsidRPr="00FC7E70" w14:paraId="60D1C904" w14:textId="77777777" w:rsidTr="001B0427">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E40208" w:rsidRPr="00FC7E70" w14:paraId="5AD1DC36" w14:textId="77777777" w:rsidTr="001B0427">
              <w:trPr>
                <w:jc w:val="center"/>
              </w:trPr>
              <w:tc>
                <w:tcPr>
                  <w:tcW w:w="10365" w:type="dxa"/>
                  <w:gridSpan w:val="2"/>
                  <w:shd w:val="clear" w:color="auto" w:fill="auto"/>
                </w:tcPr>
                <w:p w14:paraId="3F6F5BF0"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Zulema Martínez Sánchez</w:t>
                  </w:r>
                </w:p>
                <w:p w14:paraId="2E26DE14"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rPr>
                    <w:t>Comisionada Presidenta</w:t>
                  </w:r>
                </w:p>
                <w:p w14:paraId="24228194"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 xml:space="preserve">(RÚBRICA) </w:t>
                  </w:r>
                </w:p>
              </w:tc>
            </w:tr>
            <w:tr w:rsidR="00E40208" w:rsidRPr="00FC7E70" w14:paraId="50111220" w14:textId="77777777" w:rsidTr="001B0427">
              <w:trPr>
                <w:jc w:val="center"/>
              </w:trPr>
              <w:tc>
                <w:tcPr>
                  <w:tcW w:w="5182" w:type="dxa"/>
                  <w:shd w:val="clear" w:color="auto" w:fill="auto"/>
                </w:tcPr>
                <w:p w14:paraId="723E25D1" w14:textId="792D80DE" w:rsidR="00E40208" w:rsidRPr="00FC7E70" w:rsidRDefault="00E40208" w:rsidP="001B0427">
                  <w:pPr>
                    <w:jc w:val="center"/>
                    <w:rPr>
                      <w:rFonts w:ascii="Palatino Linotype" w:hAnsi="Palatino Linotype" w:cs="Arial"/>
                      <w:b/>
                    </w:rPr>
                  </w:pPr>
                </w:p>
                <w:p w14:paraId="61B5CB98" w14:textId="77777777" w:rsidR="00A24781" w:rsidRPr="00FC7E70" w:rsidRDefault="00A24781" w:rsidP="001B0427">
                  <w:pPr>
                    <w:jc w:val="center"/>
                    <w:rPr>
                      <w:rFonts w:ascii="Palatino Linotype" w:hAnsi="Palatino Linotype" w:cs="Arial"/>
                      <w:b/>
                    </w:rPr>
                  </w:pPr>
                </w:p>
                <w:p w14:paraId="553DB3EB" w14:textId="77777777" w:rsidR="00E40208" w:rsidRPr="00FC7E70" w:rsidRDefault="00E40208" w:rsidP="001B0427">
                  <w:pPr>
                    <w:jc w:val="center"/>
                    <w:rPr>
                      <w:rFonts w:ascii="Palatino Linotype" w:hAnsi="Palatino Linotype" w:cs="Arial"/>
                      <w:b/>
                    </w:rPr>
                  </w:pPr>
                </w:p>
                <w:p w14:paraId="3B2C14EA"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 xml:space="preserve">Eva </w:t>
                  </w:r>
                  <w:proofErr w:type="spellStart"/>
                  <w:r w:rsidRPr="00FC7E70">
                    <w:rPr>
                      <w:rFonts w:ascii="Palatino Linotype" w:hAnsi="Palatino Linotype" w:cs="Arial"/>
                      <w:b/>
                    </w:rPr>
                    <w:t>Abaid</w:t>
                  </w:r>
                  <w:proofErr w:type="spellEnd"/>
                  <w:r w:rsidRPr="00FC7E70">
                    <w:rPr>
                      <w:rFonts w:ascii="Palatino Linotype" w:hAnsi="Palatino Linotype" w:cs="Arial"/>
                      <w:b/>
                    </w:rPr>
                    <w:t xml:space="preserve"> </w:t>
                  </w:r>
                  <w:proofErr w:type="spellStart"/>
                  <w:r w:rsidRPr="00FC7E70">
                    <w:rPr>
                      <w:rFonts w:ascii="Palatino Linotype" w:hAnsi="Palatino Linotype" w:cs="Arial"/>
                      <w:b/>
                    </w:rPr>
                    <w:t>Yapur</w:t>
                  </w:r>
                  <w:proofErr w:type="spellEnd"/>
                </w:p>
                <w:p w14:paraId="252B26FB" w14:textId="77777777" w:rsidR="00E40208" w:rsidRPr="00FC7E70" w:rsidRDefault="00E40208" w:rsidP="001B0427">
                  <w:pPr>
                    <w:jc w:val="center"/>
                    <w:rPr>
                      <w:rFonts w:ascii="Palatino Linotype" w:hAnsi="Palatino Linotype" w:cs="Arial"/>
                    </w:rPr>
                  </w:pPr>
                  <w:r w:rsidRPr="00FC7E70">
                    <w:rPr>
                      <w:rFonts w:ascii="Palatino Linotype" w:hAnsi="Palatino Linotype" w:cs="Arial"/>
                    </w:rPr>
                    <w:t>Comisionada</w:t>
                  </w:r>
                </w:p>
                <w:p w14:paraId="03833A16"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(RÚBRICA)</w:t>
                  </w:r>
                </w:p>
              </w:tc>
              <w:tc>
                <w:tcPr>
                  <w:tcW w:w="5183" w:type="dxa"/>
                  <w:shd w:val="clear" w:color="auto" w:fill="auto"/>
                </w:tcPr>
                <w:p w14:paraId="254B2812" w14:textId="77777777" w:rsidR="00A24781" w:rsidRPr="00FC7E70" w:rsidRDefault="00A24781" w:rsidP="001B0427">
                  <w:pPr>
                    <w:jc w:val="center"/>
                    <w:rPr>
                      <w:rFonts w:ascii="Palatino Linotype" w:hAnsi="Palatino Linotype" w:cs="Arial"/>
                      <w:b/>
                    </w:rPr>
                  </w:pPr>
                </w:p>
                <w:p w14:paraId="3B2CC88C" w14:textId="77777777" w:rsidR="00E40208" w:rsidRPr="00FC7E70" w:rsidRDefault="00E40208" w:rsidP="001B0427">
                  <w:pPr>
                    <w:rPr>
                      <w:rFonts w:ascii="Palatino Linotype" w:hAnsi="Palatino Linotype" w:cs="Arial"/>
                      <w:b/>
                    </w:rPr>
                  </w:pPr>
                </w:p>
                <w:p w14:paraId="4016871D" w14:textId="77777777" w:rsidR="00E40208" w:rsidRPr="00FC7E70" w:rsidRDefault="00E40208" w:rsidP="001B0427">
                  <w:pPr>
                    <w:jc w:val="center"/>
                    <w:rPr>
                      <w:rFonts w:ascii="Palatino Linotype" w:hAnsi="Palatino Linotype" w:cs="Arial"/>
                      <w:b/>
                    </w:rPr>
                  </w:pPr>
                </w:p>
                <w:p w14:paraId="3B4A3EB9"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José Guadalupe Luna Hernández</w:t>
                  </w:r>
                </w:p>
                <w:p w14:paraId="2A551B38" w14:textId="77777777" w:rsidR="00E40208" w:rsidRPr="00FC7E70" w:rsidRDefault="00E40208" w:rsidP="001B0427">
                  <w:pPr>
                    <w:jc w:val="center"/>
                    <w:rPr>
                      <w:rFonts w:ascii="Palatino Linotype" w:hAnsi="Palatino Linotype" w:cs="Arial"/>
                    </w:rPr>
                  </w:pPr>
                  <w:r w:rsidRPr="00FC7E70">
                    <w:rPr>
                      <w:rFonts w:ascii="Palatino Linotype" w:hAnsi="Palatino Linotype" w:cs="Arial"/>
                    </w:rPr>
                    <w:t>Comisionado</w:t>
                  </w:r>
                </w:p>
                <w:p w14:paraId="1E020F48"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(RÚBRICA)</w:t>
                  </w:r>
                </w:p>
              </w:tc>
            </w:tr>
            <w:tr w:rsidR="00E40208" w:rsidRPr="00FC7E70" w14:paraId="4466D76E" w14:textId="77777777" w:rsidTr="001B0427">
              <w:trPr>
                <w:jc w:val="center"/>
              </w:trPr>
              <w:tc>
                <w:tcPr>
                  <w:tcW w:w="5182" w:type="dxa"/>
                  <w:shd w:val="clear" w:color="auto" w:fill="auto"/>
                </w:tcPr>
                <w:p w14:paraId="39F12EB7" w14:textId="77777777" w:rsidR="00E40208" w:rsidRPr="00FC7E70" w:rsidRDefault="00E40208" w:rsidP="001B0427">
                  <w:pPr>
                    <w:jc w:val="center"/>
                    <w:rPr>
                      <w:rFonts w:ascii="Palatino Linotype" w:hAnsi="Palatino Linotype" w:cs="Arial"/>
                      <w:b/>
                    </w:rPr>
                  </w:pPr>
                </w:p>
                <w:p w14:paraId="7711FEF8" w14:textId="77777777" w:rsidR="00E40208" w:rsidRPr="00FC7E70" w:rsidRDefault="00E40208" w:rsidP="001B0427">
                  <w:pPr>
                    <w:rPr>
                      <w:rFonts w:ascii="Palatino Linotype" w:hAnsi="Palatino Linotype" w:cs="Arial"/>
                      <w:b/>
                    </w:rPr>
                  </w:pPr>
                </w:p>
                <w:p w14:paraId="086F6609" w14:textId="77777777" w:rsidR="00E40208" w:rsidRPr="00FC7E70" w:rsidRDefault="00E40208" w:rsidP="001B0427">
                  <w:pPr>
                    <w:jc w:val="center"/>
                    <w:rPr>
                      <w:rFonts w:ascii="Palatino Linotype" w:hAnsi="Palatino Linotype" w:cs="Arial"/>
                      <w:b/>
                    </w:rPr>
                  </w:pPr>
                </w:p>
                <w:p w14:paraId="34AA1726"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Javier Martínez Cruz</w:t>
                  </w:r>
                </w:p>
                <w:p w14:paraId="7C46E943" w14:textId="77777777" w:rsidR="00E40208" w:rsidRPr="00FC7E70" w:rsidRDefault="00E40208" w:rsidP="001B0427">
                  <w:pPr>
                    <w:jc w:val="center"/>
                    <w:rPr>
                      <w:rFonts w:ascii="Palatino Linotype" w:hAnsi="Palatino Linotype" w:cs="Arial"/>
                    </w:rPr>
                  </w:pPr>
                  <w:r w:rsidRPr="00FC7E70">
                    <w:rPr>
                      <w:rFonts w:ascii="Palatino Linotype" w:hAnsi="Palatino Linotype" w:cs="Arial"/>
                    </w:rPr>
                    <w:t>Comisionado</w:t>
                  </w:r>
                </w:p>
                <w:p w14:paraId="476FB516" w14:textId="77777777" w:rsidR="00E40208" w:rsidRPr="00FC7E70" w:rsidRDefault="00E40208" w:rsidP="001B0427">
                  <w:pPr>
                    <w:jc w:val="center"/>
                    <w:rPr>
                      <w:rFonts w:ascii="Palatino Linotype" w:hAnsi="Palatino Linotype" w:cs="Arial"/>
                    </w:rPr>
                  </w:pPr>
                  <w:r w:rsidRPr="00FC7E70">
                    <w:rPr>
                      <w:rFonts w:ascii="Palatino Linotype" w:hAnsi="Palatino Linotype" w:cs="Arial"/>
                      <w:b/>
                    </w:rPr>
                    <w:t>(RÚBRICA)</w:t>
                  </w:r>
                </w:p>
              </w:tc>
              <w:tc>
                <w:tcPr>
                  <w:tcW w:w="5183" w:type="dxa"/>
                  <w:shd w:val="clear" w:color="auto" w:fill="auto"/>
                </w:tcPr>
                <w:p w14:paraId="2382EFAD" w14:textId="77777777" w:rsidR="00E40208" w:rsidRPr="00FC7E70" w:rsidRDefault="00E40208" w:rsidP="001B0427">
                  <w:pPr>
                    <w:jc w:val="center"/>
                    <w:rPr>
                      <w:rFonts w:ascii="Palatino Linotype" w:hAnsi="Palatino Linotype" w:cs="Arial"/>
                      <w:b/>
                    </w:rPr>
                  </w:pPr>
                </w:p>
                <w:p w14:paraId="0ECE1DC4" w14:textId="77777777" w:rsidR="00E40208" w:rsidRPr="00FC7E70" w:rsidRDefault="00E40208" w:rsidP="001B0427">
                  <w:pPr>
                    <w:rPr>
                      <w:rFonts w:ascii="Palatino Linotype" w:hAnsi="Palatino Linotype" w:cs="Arial"/>
                      <w:b/>
                    </w:rPr>
                  </w:pPr>
                </w:p>
                <w:p w14:paraId="14589B02" w14:textId="77777777" w:rsidR="00E40208" w:rsidRPr="00FC7E70" w:rsidRDefault="00E40208" w:rsidP="001B0427">
                  <w:pPr>
                    <w:rPr>
                      <w:rFonts w:ascii="Palatino Linotype" w:hAnsi="Palatino Linotype" w:cs="Arial"/>
                      <w:b/>
                    </w:rPr>
                  </w:pPr>
                </w:p>
                <w:p w14:paraId="263F550C"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Luis Gustavo Parra Noriega</w:t>
                  </w:r>
                </w:p>
                <w:p w14:paraId="66AE8579" w14:textId="77777777" w:rsidR="00E40208" w:rsidRPr="00FC7E70" w:rsidRDefault="00E40208" w:rsidP="001B0427">
                  <w:pPr>
                    <w:jc w:val="center"/>
                    <w:rPr>
                      <w:rFonts w:ascii="Palatino Linotype" w:hAnsi="Palatino Linotype" w:cs="Arial"/>
                    </w:rPr>
                  </w:pPr>
                  <w:r w:rsidRPr="00FC7E70">
                    <w:rPr>
                      <w:rFonts w:ascii="Palatino Linotype" w:hAnsi="Palatino Linotype" w:cs="Arial"/>
                    </w:rPr>
                    <w:t>Comisionado</w:t>
                  </w:r>
                </w:p>
                <w:p w14:paraId="5043642C"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(RÚBRICA)</w:t>
                  </w:r>
                </w:p>
              </w:tc>
            </w:tr>
            <w:tr w:rsidR="00E40208" w:rsidRPr="00FC7E70" w14:paraId="4148EDE4" w14:textId="77777777" w:rsidTr="001B0427">
              <w:trPr>
                <w:jc w:val="center"/>
              </w:trPr>
              <w:tc>
                <w:tcPr>
                  <w:tcW w:w="10365" w:type="dxa"/>
                  <w:gridSpan w:val="2"/>
                  <w:shd w:val="clear" w:color="auto" w:fill="auto"/>
                </w:tcPr>
                <w:p w14:paraId="386382EF" w14:textId="77777777" w:rsidR="00E40208" w:rsidRPr="00FC7E70" w:rsidRDefault="00E40208" w:rsidP="001B0427">
                  <w:pPr>
                    <w:tabs>
                      <w:tab w:val="left" w:pos="3720"/>
                    </w:tabs>
                    <w:rPr>
                      <w:rFonts w:ascii="Palatino Linotype" w:hAnsi="Palatino Linotype" w:cs="Arial"/>
                      <w:b/>
                    </w:rPr>
                  </w:pPr>
                  <w:r w:rsidRPr="00FC7E70">
                    <w:rPr>
                      <w:rFonts w:ascii="Palatino Linotype" w:hAnsi="Palatino Linotype" w:cs="Arial"/>
                      <w:b/>
                    </w:rPr>
                    <w:tab/>
                  </w:r>
                </w:p>
                <w:p w14:paraId="5CA2DAD9" w14:textId="77777777" w:rsidR="00E40208" w:rsidRPr="00FC7E70" w:rsidRDefault="00E40208" w:rsidP="001B0427">
                  <w:pPr>
                    <w:jc w:val="center"/>
                    <w:rPr>
                      <w:rFonts w:ascii="Palatino Linotype" w:hAnsi="Palatino Linotype" w:cs="Arial"/>
                      <w:b/>
                    </w:rPr>
                  </w:pPr>
                </w:p>
                <w:p w14:paraId="6EB2905E" w14:textId="77777777" w:rsidR="00E40208" w:rsidRPr="00FC7E70" w:rsidRDefault="00E40208" w:rsidP="001B0427">
                  <w:pPr>
                    <w:jc w:val="center"/>
                    <w:rPr>
                      <w:rFonts w:ascii="Palatino Linotype" w:hAnsi="Palatino Linotype" w:cs="Arial"/>
                      <w:b/>
                    </w:rPr>
                  </w:pPr>
                  <w:r w:rsidRPr="00FC7E70">
                    <w:rPr>
                      <w:rFonts w:ascii="Palatino Linotype" w:hAnsi="Palatino Linotype" w:cs="Arial"/>
                      <w:b/>
                    </w:rPr>
                    <w:t>Alexis Tapia Ramírez</w:t>
                  </w:r>
                </w:p>
                <w:p w14:paraId="535968AC" w14:textId="77777777" w:rsidR="00E40208" w:rsidRPr="00FC7E70" w:rsidRDefault="00E40208" w:rsidP="001B0427">
                  <w:pPr>
                    <w:jc w:val="center"/>
                    <w:rPr>
                      <w:rFonts w:ascii="Palatino Linotype" w:hAnsi="Palatino Linotype" w:cs="Arial"/>
                    </w:rPr>
                  </w:pPr>
                  <w:r w:rsidRPr="00FC7E70">
                    <w:rPr>
                      <w:rFonts w:ascii="Palatino Linotype" w:hAnsi="Palatino Linotype" w:cs="Arial"/>
                    </w:rPr>
                    <w:t>Secretario Técnico del Pleno</w:t>
                  </w:r>
                </w:p>
                <w:p w14:paraId="28117882" w14:textId="77777777" w:rsidR="00E40208" w:rsidRPr="00FC7E70" w:rsidRDefault="00E40208" w:rsidP="001B0427">
                  <w:pPr>
                    <w:jc w:val="center"/>
                    <w:rPr>
                      <w:rFonts w:ascii="Palatino Linotype" w:hAnsi="Palatino Linotype" w:cs="Arial"/>
                    </w:rPr>
                  </w:pPr>
                  <w:r w:rsidRPr="00FC7E70">
                    <w:rPr>
                      <w:rFonts w:ascii="Palatino Linotype" w:hAnsi="Palatino Linotype" w:cs="Arial"/>
                      <w:b/>
                    </w:rPr>
                    <w:t>(RÚBRICA)</w:t>
                  </w:r>
                  <w:r w:rsidRPr="00FC7E70">
                    <w:rPr>
                      <w:rFonts w:ascii="Palatino Linotype" w:hAnsi="Palatino Linotype" w:cs="Arial"/>
                    </w:rPr>
                    <w:t xml:space="preserve"> </w:t>
                  </w:r>
                </w:p>
              </w:tc>
            </w:tr>
          </w:tbl>
          <w:p w14:paraId="25DB156D" w14:textId="77777777" w:rsidR="00E40208" w:rsidRPr="00FC7E70" w:rsidRDefault="00E40208" w:rsidP="001B0427">
            <w:pPr>
              <w:jc w:val="both"/>
              <w:rPr>
                <w:rFonts w:ascii="Palatino Linotype" w:hAnsi="Palatino Linotype" w:cs="Arial"/>
                <w:lang w:val="es-ES"/>
              </w:rPr>
            </w:pPr>
          </w:p>
        </w:tc>
      </w:tr>
      <w:tr w:rsidR="00E40208" w:rsidRPr="00FC7E70" w14:paraId="6AEAC9DC" w14:textId="77777777" w:rsidTr="001B0427">
        <w:trPr>
          <w:jc w:val="center"/>
        </w:trPr>
        <w:tc>
          <w:tcPr>
            <w:tcW w:w="5184" w:type="dxa"/>
            <w:hideMark/>
          </w:tcPr>
          <w:p w14:paraId="6B199729" w14:textId="77777777" w:rsidR="00E40208" w:rsidRPr="00FC7E70" w:rsidRDefault="00E40208" w:rsidP="001B0427">
            <w:pPr>
              <w:jc w:val="both"/>
              <w:rPr>
                <w:rFonts w:ascii="Palatino Linotype" w:hAnsi="Palatino Linotype" w:cs="Arial"/>
                <w:lang w:val="es-ES"/>
              </w:rPr>
            </w:pPr>
          </w:p>
        </w:tc>
        <w:tc>
          <w:tcPr>
            <w:tcW w:w="5184" w:type="dxa"/>
          </w:tcPr>
          <w:p w14:paraId="4FC8F1A3" w14:textId="77777777" w:rsidR="00E40208" w:rsidRPr="00FC7E70" w:rsidRDefault="00E40208" w:rsidP="001B0427">
            <w:pPr>
              <w:rPr>
                <w:rFonts w:ascii="Palatino Linotype" w:hAnsi="Palatino Linotype" w:cs="Arial"/>
                <w:b/>
              </w:rPr>
            </w:pPr>
          </w:p>
        </w:tc>
      </w:tr>
    </w:tbl>
    <w:p w14:paraId="153779BA" w14:textId="155C0CFE" w:rsidR="00E40208" w:rsidRPr="00A24781" w:rsidRDefault="00E40208" w:rsidP="00A24781">
      <w:pPr>
        <w:tabs>
          <w:tab w:val="left" w:pos="567"/>
        </w:tabs>
        <w:spacing w:before="240" w:after="240" w:line="276" w:lineRule="auto"/>
        <w:jc w:val="both"/>
        <w:rPr>
          <w:rFonts w:ascii="Palatino Linotype" w:hAnsi="Palatino Linotype" w:cs="Arial"/>
          <w:sz w:val="22"/>
          <w:szCs w:val="22"/>
        </w:rPr>
      </w:pPr>
      <w:r w:rsidRPr="00FC7E70">
        <w:rPr>
          <w:rFonts w:ascii="Palatino Linotype" w:hAnsi="Palatino Linotype" w:cs="Arial"/>
          <w:sz w:val="22"/>
          <w:szCs w:val="22"/>
        </w:rPr>
        <w:t xml:space="preserve">Esta hoja corresponde a la resolución de </w:t>
      </w:r>
      <w:r w:rsidR="003261AB" w:rsidRPr="00FC7E70">
        <w:rPr>
          <w:rFonts w:ascii="Palatino Linotype" w:hAnsi="Palatino Linotype" w:cs="Arial"/>
          <w:sz w:val="22"/>
          <w:szCs w:val="22"/>
        </w:rPr>
        <w:t xml:space="preserve">diecinueve </w:t>
      </w:r>
      <w:r w:rsidR="00F40F5F" w:rsidRPr="00FC7E70">
        <w:rPr>
          <w:rFonts w:ascii="Palatino Linotype" w:hAnsi="Palatino Linotype" w:cs="Arial"/>
          <w:sz w:val="22"/>
          <w:szCs w:val="22"/>
        </w:rPr>
        <w:t xml:space="preserve">de noviembre de </w:t>
      </w:r>
      <w:r w:rsidRPr="00FC7E70">
        <w:rPr>
          <w:rFonts w:ascii="Palatino Linotype" w:hAnsi="Palatino Linotype" w:cs="Arial"/>
          <w:sz w:val="22"/>
          <w:szCs w:val="22"/>
        </w:rPr>
        <w:t xml:space="preserve">dos mil veinte, emitida en el recurso de revisión </w:t>
      </w:r>
      <w:r w:rsidRPr="00FC7E70">
        <w:rPr>
          <w:rFonts w:ascii="Palatino Linotype" w:hAnsi="Palatino Linotype" w:cs="Arial"/>
          <w:b/>
          <w:bCs/>
          <w:sz w:val="22"/>
          <w:szCs w:val="22"/>
          <w:lang w:eastAsia="es-MX"/>
        </w:rPr>
        <w:t>0</w:t>
      </w:r>
      <w:r w:rsidR="00F40F5F" w:rsidRPr="00FC7E70">
        <w:rPr>
          <w:rFonts w:ascii="Palatino Linotype" w:hAnsi="Palatino Linotype" w:cs="Arial"/>
          <w:b/>
          <w:bCs/>
          <w:sz w:val="22"/>
          <w:szCs w:val="22"/>
          <w:lang w:eastAsia="es-MX"/>
        </w:rPr>
        <w:t>4173</w:t>
      </w:r>
      <w:r w:rsidRPr="00FC7E70">
        <w:rPr>
          <w:rFonts w:ascii="Palatino Linotype" w:hAnsi="Palatino Linotype" w:cs="Arial"/>
          <w:b/>
          <w:bCs/>
          <w:sz w:val="22"/>
          <w:szCs w:val="22"/>
          <w:lang w:eastAsia="es-MX"/>
        </w:rPr>
        <w:t>/INFOEM/IP/RR/2020.</w:t>
      </w:r>
      <w:r w:rsidRPr="00A24781">
        <w:rPr>
          <w:rFonts w:ascii="Palatino Linotype" w:hAnsi="Palatino Linotype" w:cs="Arial"/>
          <w:b/>
          <w:bCs/>
          <w:sz w:val="22"/>
          <w:szCs w:val="22"/>
          <w:lang w:eastAsia="es-MX"/>
        </w:rPr>
        <w:t xml:space="preserve"> </w:t>
      </w:r>
      <w:bookmarkEnd w:id="127"/>
      <w:bookmarkEnd w:id="128"/>
    </w:p>
    <w:sectPr w:rsidR="00E40208" w:rsidRPr="00A24781" w:rsidSect="00943B9C">
      <w:headerReference w:type="even" r:id="rId9"/>
      <w:headerReference w:type="default" r:id="rId10"/>
      <w:footerReference w:type="default" r:id="rId11"/>
      <w:headerReference w:type="first" r:id="rId12"/>
      <w:footerReference w:type="first" r:id="rId13"/>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EC05E" w14:textId="77777777" w:rsidR="00FD6254" w:rsidRDefault="00FD6254" w:rsidP="00587366">
      <w:r>
        <w:separator/>
      </w:r>
    </w:p>
  </w:endnote>
  <w:endnote w:type="continuationSeparator" w:id="0">
    <w:p w14:paraId="3A5C35B2" w14:textId="77777777" w:rsidR="00FD6254" w:rsidRDefault="00FD625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0730E763" w:rsidR="00DD6FB3" w:rsidRPr="00883450" w:rsidRDefault="00DD6FB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E4C18">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E4C18">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DD6FB3" w:rsidRDefault="00DD6F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5662AE5" w:rsidR="00DD6FB3" w:rsidRPr="00883450" w:rsidRDefault="00DD6FB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E4C1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E4C18" w:rsidRPr="00EE4C18">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DD6FB3" w:rsidRPr="00883450" w:rsidRDefault="00DD6FB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B9377" w14:textId="77777777" w:rsidR="00FD6254" w:rsidRDefault="00FD6254" w:rsidP="00587366">
      <w:r>
        <w:separator/>
      </w:r>
    </w:p>
  </w:footnote>
  <w:footnote w:type="continuationSeparator" w:id="0">
    <w:p w14:paraId="7EAFCFCE" w14:textId="77777777" w:rsidR="00FD6254" w:rsidRDefault="00FD6254" w:rsidP="00587366">
      <w:r>
        <w:continuationSeparator/>
      </w:r>
    </w:p>
  </w:footnote>
  <w:footnote w:id="1">
    <w:p w14:paraId="405E2956" w14:textId="77777777" w:rsidR="00ED1B6D" w:rsidRDefault="00ED1B6D" w:rsidP="00ED1B6D">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7649D5C" w14:textId="77777777" w:rsidR="00ED1B6D" w:rsidRDefault="00ED1B6D" w:rsidP="00ED1B6D">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9F5B972" w14:textId="77777777" w:rsidR="00ED1B6D" w:rsidRPr="001E1F95" w:rsidRDefault="00ED1B6D" w:rsidP="00ED1B6D">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12D84154" w14:textId="77777777" w:rsidR="00ED1B6D" w:rsidRPr="00034B44" w:rsidRDefault="00ED1B6D" w:rsidP="00ED1B6D">
      <w:pPr>
        <w:pStyle w:val="ADB1"/>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D4EF11C" w14:textId="77777777" w:rsidR="00ED1B6D" w:rsidRPr="00034B44" w:rsidRDefault="00ED1B6D" w:rsidP="00ED1B6D">
      <w:pPr>
        <w:pStyle w:val="ADB1"/>
        <w:jc w:val="both"/>
        <w:rPr>
          <w:rFonts w:ascii="Palatino Linotype" w:hAnsi="Palatino Linotype"/>
          <w:sz w:val="18"/>
        </w:rPr>
      </w:pPr>
      <w:r w:rsidRPr="00034B44">
        <w:rPr>
          <w:rFonts w:ascii="Palatino Linotype" w:hAnsi="Palatino Linotype"/>
          <w:sz w:val="18"/>
        </w:rPr>
        <w:t xml:space="preserve"> (…)</w:t>
      </w:r>
    </w:p>
    <w:p w14:paraId="28847E7D" w14:textId="77777777" w:rsidR="00ED1B6D" w:rsidRPr="00034B44" w:rsidRDefault="00ED1B6D" w:rsidP="00ED1B6D">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CE002" w14:textId="5C9268A9" w:rsidR="00FC7E70" w:rsidRDefault="00EE4C18">
    <w:pPr>
      <w:pStyle w:val="Encabezado"/>
    </w:pPr>
    <w:r>
      <w:rPr>
        <w:noProof/>
        <w:lang w:val="es-MX" w:eastAsia="es-MX"/>
      </w:rPr>
      <w:pict w14:anchorId="77C60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339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DED3A2" w:rsidR="00DD6FB3" w:rsidRDefault="00EE4C18" w:rsidP="001C6012">
    <w:pPr>
      <w:pStyle w:val="Encabezado"/>
      <w:tabs>
        <w:tab w:val="clear" w:pos="4252"/>
        <w:tab w:val="clear" w:pos="8504"/>
        <w:tab w:val="left" w:pos="8460"/>
      </w:tabs>
    </w:pPr>
    <w:r>
      <w:rPr>
        <w:noProof/>
        <w:lang w:val="es-MX" w:eastAsia="es-MX"/>
      </w:rPr>
      <w:pict w14:anchorId="3969A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33955" o:spid="_x0000_s2051" type="#_x0000_t75" style="position:absolute;margin-left:-84.65pt;margin-top:-157.2pt;width:609.4pt;height:793.75pt;z-index:-251656192;mso-position-horizontal-relative:margin;mso-position-vertical-relative:margin" o:allowincell="f">
          <v:imagedata r:id="rId1" o:title="resolución"/>
          <w10:wrap anchorx="margin" anchory="margin"/>
        </v:shape>
      </w:pict>
    </w:r>
    <w:r w:rsidR="00DD6FB3">
      <w:tab/>
    </w:r>
  </w:p>
  <w:p w14:paraId="64F5F23E" w14:textId="390690E5" w:rsidR="00DD6FB3" w:rsidRDefault="00DD6FB3">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DD6FB3" w:rsidRPr="00674A46" w14:paraId="07F2896E" w14:textId="77777777" w:rsidTr="0081485A">
      <w:trPr>
        <w:trHeight w:val="138"/>
        <w:jc w:val="right"/>
      </w:trPr>
      <w:tc>
        <w:tcPr>
          <w:tcW w:w="4253" w:type="dxa"/>
          <w:vAlign w:val="center"/>
        </w:tcPr>
        <w:p w14:paraId="4A5B1974" w14:textId="3B2AB4E0" w:rsidR="00DD6FB3" w:rsidRPr="00674A46" w:rsidRDefault="00DD6FB3"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45977DA" w:rsidR="00DD6FB3" w:rsidRPr="00674A46" w:rsidRDefault="00DD6FB3" w:rsidP="00AA38CA">
          <w:pPr>
            <w:pStyle w:val="Encabezado"/>
            <w:rPr>
              <w:rFonts w:ascii="Palatino Linotype" w:hAnsi="Palatino Linotype"/>
              <w:b/>
              <w:sz w:val="22"/>
              <w:szCs w:val="22"/>
            </w:rPr>
          </w:pPr>
          <w:r>
            <w:rPr>
              <w:rFonts w:ascii="Palatino Linotype" w:hAnsi="Palatino Linotype" w:cs="Arial"/>
              <w:b/>
              <w:bCs/>
              <w:sz w:val="22"/>
              <w:szCs w:val="22"/>
              <w:lang w:eastAsia="es-MX"/>
            </w:rPr>
            <w:t>0</w:t>
          </w:r>
          <w:r w:rsidR="00F40F5F">
            <w:rPr>
              <w:rFonts w:ascii="Palatino Linotype" w:hAnsi="Palatino Linotype" w:cs="Arial"/>
              <w:b/>
              <w:bCs/>
              <w:sz w:val="22"/>
              <w:szCs w:val="22"/>
              <w:lang w:eastAsia="es-MX"/>
            </w:rPr>
            <w:t>4173</w:t>
          </w:r>
          <w:r>
            <w:rPr>
              <w:rFonts w:ascii="Palatino Linotype" w:hAnsi="Palatino Linotype" w:cs="Arial"/>
              <w:b/>
              <w:bCs/>
              <w:sz w:val="22"/>
              <w:szCs w:val="22"/>
              <w:lang w:eastAsia="es-MX"/>
            </w:rPr>
            <w:t>/INFOEM/IP/RR/2020</w:t>
          </w:r>
        </w:p>
      </w:tc>
    </w:tr>
    <w:tr w:rsidR="00DD6FB3" w:rsidRPr="00674A46" w14:paraId="1B5D8690" w14:textId="77777777" w:rsidTr="0081485A">
      <w:trPr>
        <w:trHeight w:val="233"/>
        <w:jc w:val="right"/>
      </w:trPr>
      <w:tc>
        <w:tcPr>
          <w:tcW w:w="4253" w:type="dxa"/>
          <w:vAlign w:val="center"/>
        </w:tcPr>
        <w:p w14:paraId="3903F2C6" w14:textId="22D569F8" w:rsidR="00DD6FB3" w:rsidRPr="00674A46" w:rsidRDefault="00DD6FB3"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E2B1F84" w:rsidR="00DD6FB3" w:rsidRPr="00B75F20" w:rsidRDefault="00DD6FB3"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F40F5F">
            <w:rPr>
              <w:rFonts w:ascii="Palatino Linotype" w:hAnsi="Palatino Linotype"/>
              <w:b/>
              <w:sz w:val="22"/>
              <w:szCs w:val="22"/>
            </w:rPr>
            <w:t>Otumba</w:t>
          </w:r>
          <w:proofErr w:type="spellEnd"/>
          <w:r>
            <w:rPr>
              <w:rFonts w:ascii="Palatino Linotype" w:hAnsi="Palatino Linotype"/>
              <w:b/>
              <w:sz w:val="22"/>
              <w:szCs w:val="22"/>
            </w:rPr>
            <w:t xml:space="preserve"> </w:t>
          </w:r>
        </w:p>
      </w:tc>
    </w:tr>
    <w:tr w:rsidR="00DD6FB3" w:rsidRPr="00674A46" w14:paraId="095EB01B" w14:textId="77777777" w:rsidTr="0081485A">
      <w:trPr>
        <w:trHeight w:val="321"/>
        <w:jc w:val="right"/>
      </w:trPr>
      <w:tc>
        <w:tcPr>
          <w:tcW w:w="4253" w:type="dxa"/>
          <w:vAlign w:val="center"/>
        </w:tcPr>
        <w:p w14:paraId="6E000A51" w14:textId="25DCC1C7" w:rsidR="00DD6FB3" w:rsidRPr="00674A46" w:rsidRDefault="00DD6FB3"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DD6FB3" w:rsidRPr="00674A46" w:rsidRDefault="00DD6FB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D6FB3" w:rsidRDefault="00DD6FB3"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AC30E96" w:rsidR="00DD6FB3" w:rsidRDefault="00EE4C18" w:rsidP="00472C41">
    <w:pPr>
      <w:pStyle w:val="Encabezado"/>
      <w:tabs>
        <w:tab w:val="clear" w:pos="4252"/>
        <w:tab w:val="clear" w:pos="8504"/>
        <w:tab w:val="left" w:pos="3103"/>
      </w:tabs>
    </w:pPr>
    <w:r>
      <w:rPr>
        <w:noProof/>
        <w:lang w:val="es-MX" w:eastAsia="es-MX"/>
      </w:rPr>
      <w:pict w14:anchorId="38136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6339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DD6FB3">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DD6FB3" w:rsidRPr="00674A46" w14:paraId="0A3256F2" w14:textId="77777777" w:rsidTr="006E6B65">
      <w:trPr>
        <w:trHeight w:val="138"/>
        <w:jc w:val="right"/>
      </w:trPr>
      <w:tc>
        <w:tcPr>
          <w:tcW w:w="3261" w:type="dxa"/>
          <w:vAlign w:val="center"/>
        </w:tcPr>
        <w:p w14:paraId="3D80769D" w14:textId="316F11F8" w:rsidR="00DD6FB3" w:rsidRPr="00674A46" w:rsidRDefault="00DD6FB3"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9C482C0" w:rsidR="00DD6FB3" w:rsidRPr="00674A46" w:rsidRDefault="00DD6FB3" w:rsidP="00AA38CA">
          <w:pPr>
            <w:pStyle w:val="Encabezado"/>
            <w:rPr>
              <w:rFonts w:ascii="Palatino Linotype" w:hAnsi="Palatino Linotype"/>
              <w:b/>
              <w:sz w:val="22"/>
              <w:szCs w:val="22"/>
            </w:rPr>
          </w:pPr>
          <w:r>
            <w:rPr>
              <w:rFonts w:ascii="Palatino Linotype" w:hAnsi="Palatino Linotype" w:cs="Arial"/>
              <w:b/>
              <w:bCs/>
              <w:sz w:val="22"/>
              <w:szCs w:val="22"/>
              <w:lang w:eastAsia="es-MX"/>
            </w:rPr>
            <w:t>0</w:t>
          </w:r>
          <w:r w:rsidR="00F40F5F">
            <w:rPr>
              <w:rFonts w:ascii="Palatino Linotype" w:hAnsi="Palatino Linotype" w:cs="Arial"/>
              <w:b/>
              <w:bCs/>
              <w:sz w:val="22"/>
              <w:szCs w:val="22"/>
              <w:lang w:eastAsia="es-MX"/>
            </w:rPr>
            <w:t>4173</w:t>
          </w:r>
          <w:r>
            <w:rPr>
              <w:rFonts w:ascii="Palatino Linotype" w:hAnsi="Palatino Linotype" w:cs="Arial"/>
              <w:b/>
              <w:bCs/>
              <w:sz w:val="22"/>
              <w:szCs w:val="22"/>
              <w:lang w:eastAsia="es-MX"/>
            </w:rPr>
            <w:t>/INFOEM/IP/RR/2020</w:t>
          </w:r>
        </w:p>
      </w:tc>
    </w:tr>
    <w:tr w:rsidR="00671C47" w:rsidRPr="00674A46" w14:paraId="1D83A83C" w14:textId="77777777" w:rsidTr="006E6B65">
      <w:trPr>
        <w:trHeight w:val="321"/>
        <w:jc w:val="right"/>
      </w:trPr>
      <w:tc>
        <w:tcPr>
          <w:tcW w:w="3261" w:type="dxa"/>
          <w:vAlign w:val="center"/>
        </w:tcPr>
        <w:p w14:paraId="2A2AFEC5" w14:textId="5ED9BCDE" w:rsidR="00671C47" w:rsidRPr="00674A46" w:rsidRDefault="00671C47"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4E7C9C43" w14:textId="6AB052FE" w:rsidR="00671C47" w:rsidRDefault="00EE4C18" w:rsidP="005C3414">
          <w:pPr>
            <w:pStyle w:val="Encabezado"/>
            <w:jc w:val="both"/>
            <w:rPr>
              <w:rFonts w:ascii="Palatino Linotype" w:hAnsi="Palatino Linotype"/>
              <w:b/>
              <w:sz w:val="22"/>
              <w:szCs w:val="22"/>
            </w:rPr>
          </w:pPr>
          <w:r w:rsidRPr="00EE4C18">
            <w:rPr>
              <w:rFonts w:ascii="Palatino Linotype" w:hAnsi="Palatino Linotype"/>
              <w:b/>
              <w:highlight w:val="black"/>
            </w:rPr>
            <w:t>------------------------------------------------------------------------------------------------</w:t>
          </w:r>
        </w:p>
      </w:tc>
    </w:tr>
    <w:tr w:rsidR="00DD6FB3" w:rsidRPr="00674A46" w14:paraId="41BE0704" w14:textId="77777777" w:rsidTr="006E6B65">
      <w:trPr>
        <w:trHeight w:val="321"/>
        <w:jc w:val="right"/>
      </w:trPr>
      <w:tc>
        <w:tcPr>
          <w:tcW w:w="3261" w:type="dxa"/>
          <w:vAlign w:val="center"/>
        </w:tcPr>
        <w:p w14:paraId="34C64148" w14:textId="10C6C8A9" w:rsidR="00DD6FB3" w:rsidRPr="00674A46" w:rsidRDefault="00DD6FB3"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A7EE1E1" w:rsidR="00DD6FB3" w:rsidRPr="00674A46" w:rsidRDefault="00DD6FB3" w:rsidP="005C3414">
          <w:pPr>
            <w:pStyle w:val="Encabezad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sidR="00F40F5F">
            <w:rPr>
              <w:rFonts w:ascii="Palatino Linotype" w:hAnsi="Palatino Linotype"/>
              <w:b/>
              <w:sz w:val="22"/>
              <w:szCs w:val="22"/>
            </w:rPr>
            <w:t>Otumba</w:t>
          </w:r>
          <w:proofErr w:type="spellEnd"/>
        </w:p>
      </w:tc>
    </w:tr>
    <w:tr w:rsidR="00DD6FB3" w:rsidRPr="00674A46" w14:paraId="0C8B6193" w14:textId="77777777" w:rsidTr="006E6B65">
      <w:trPr>
        <w:trHeight w:val="321"/>
        <w:jc w:val="right"/>
      </w:trPr>
      <w:tc>
        <w:tcPr>
          <w:tcW w:w="3261" w:type="dxa"/>
          <w:vAlign w:val="center"/>
        </w:tcPr>
        <w:p w14:paraId="321FFAFF" w14:textId="40E5A678" w:rsidR="00DD6FB3" w:rsidRPr="00674A46" w:rsidRDefault="00DD6FB3"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DD6FB3" w:rsidRPr="00674A46" w:rsidRDefault="00DD6FB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D6FB3" w:rsidRDefault="00DD6FB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9006A9"/>
    <w:multiLevelType w:val="multilevel"/>
    <w:tmpl w:val="9F064572"/>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252B3F"/>
    <w:multiLevelType w:val="hybridMultilevel"/>
    <w:tmpl w:val="75A22F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E9A4350"/>
    <w:multiLevelType w:val="hybridMultilevel"/>
    <w:tmpl w:val="0D1EB5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242D25"/>
    <w:multiLevelType w:val="hybridMultilevel"/>
    <w:tmpl w:val="F536C23A"/>
    <w:lvl w:ilvl="0" w:tplc="2D4ADAC2">
      <w:start w:val="1"/>
      <w:numFmt w:val="decimal"/>
      <w:lvlText w:val="%1."/>
      <w:lvlJc w:val="left"/>
      <w:pPr>
        <w:ind w:left="360" w:hanging="360"/>
      </w:pPr>
      <w:rPr>
        <w:rFonts w:eastAsia="Calibri" w:cs="Arial" w:hint="default"/>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8536C8"/>
    <w:multiLevelType w:val="hybridMultilevel"/>
    <w:tmpl w:val="04E87D04"/>
    <w:lvl w:ilvl="0" w:tplc="A9C2F2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48350BE"/>
    <w:multiLevelType w:val="hybridMultilevel"/>
    <w:tmpl w:val="D9A8ACDA"/>
    <w:lvl w:ilvl="0" w:tplc="AA64682C">
      <w:start w:val="1"/>
      <w:numFmt w:val="upperLetter"/>
      <w:lvlText w:val="%1)"/>
      <w:lvlJc w:val="left"/>
      <w:pPr>
        <w:ind w:left="360" w:hanging="360"/>
      </w:pPr>
      <w:rPr>
        <w:rFonts w:eastAsia="Calibri"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7A6E14"/>
    <w:multiLevelType w:val="hybridMultilevel"/>
    <w:tmpl w:val="06C04C62"/>
    <w:lvl w:ilvl="0" w:tplc="5FBC3C70">
      <w:start w:val="1"/>
      <w:numFmt w:val="lowerLetter"/>
      <w:lvlText w:val="%1)"/>
      <w:lvlJc w:val="left"/>
      <w:pPr>
        <w:ind w:left="1364" w:hanging="360"/>
      </w:pPr>
      <w:rPr>
        <w:rFonts w:hint="default"/>
        <w:b/>
        <w:i/>
      </w:rPr>
    </w:lvl>
    <w:lvl w:ilvl="1" w:tplc="040A0019" w:tentative="1">
      <w:start w:val="1"/>
      <w:numFmt w:val="lowerLetter"/>
      <w:lvlText w:val="%2."/>
      <w:lvlJc w:val="left"/>
      <w:pPr>
        <w:ind w:left="2084" w:hanging="360"/>
      </w:pPr>
    </w:lvl>
    <w:lvl w:ilvl="2" w:tplc="040A001B" w:tentative="1">
      <w:start w:val="1"/>
      <w:numFmt w:val="lowerRoman"/>
      <w:lvlText w:val="%3."/>
      <w:lvlJc w:val="right"/>
      <w:pPr>
        <w:ind w:left="2804" w:hanging="180"/>
      </w:pPr>
    </w:lvl>
    <w:lvl w:ilvl="3" w:tplc="040A000F" w:tentative="1">
      <w:start w:val="1"/>
      <w:numFmt w:val="decimal"/>
      <w:lvlText w:val="%4."/>
      <w:lvlJc w:val="left"/>
      <w:pPr>
        <w:ind w:left="3524" w:hanging="360"/>
      </w:pPr>
    </w:lvl>
    <w:lvl w:ilvl="4" w:tplc="040A0019" w:tentative="1">
      <w:start w:val="1"/>
      <w:numFmt w:val="lowerLetter"/>
      <w:lvlText w:val="%5."/>
      <w:lvlJc w:val="left"/>
      <w:pPr>
        <w:ind w:left="4244" w:hanging="360"/>
      </w:pPr>
    </w:lvl>
    <w:lvl w:ilvl="5" w:tplc="040A001B" w:tentative="1">
      <w:start w:val="1"/>
      <w:numFmt w:val="lowerRoman"/>
      <w:lvlText w:val="%6."/>
      <w:lvlJc w:val="right"/>
      <w:pPr>
        <w:ind w:left="4964" w:hanging="180"/>
      </w:pPr>
    </w:lvl>
    <w:lvl w:ilvl="6" w:tplc="040A000F" w:tentative="1">
      <w:start w:val="1"/>
      <w:numFmt w:val="decimal"/>
      <w:lvlText w:val="%7."/>
      <w:lvlJc w:val="left"/>
      <w:pPr>
        <w:ind w:left="5684" w:hanging="360"/>
      </w:pPr>
    </w:lvl>
    <w:lvl w:ilvl="7" w:tplc="040A0019" w:tentative="1">
      <w:start w:val="1"/>
      <w:numFmt w:val="lowerLetter"/>
      <w:lvlText w:val="%8."/>
      <w:lvlJc w:val="left"/>
      <w:pPr>
        <w:ind w:left="6404" w:hanging="360"/>
      </w:pPr>
    </w:lvl>
    <w:lvl w:ilvl="8" w:tplc="040A001B" w:tentative="1">
      <w:start w:val="1"/>
      <w:numFmt w:val="lowerRoman"/>
      <w:lvlText w:val="%9."/>
      <w:lvlJc w:val="right"/>
      <w:pPr>
        <w:ind w:left="7124" w:hanging="180"/>
      </w:pPr>
    </w:lvl>
  </w:abstractNum>
  <w:abstractNum w:abstractNumId="29"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761C03"/>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5E7D380D"/>
    <w:multiLevelType w:val="hybridMultilevel"/>
    <w:tmpl w:val="ED34AD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6D7ACC"/>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2" w15:restartNumberingAfterBreak="0">
    <w:nsid w:val="7BAF3DB4"/>
    <w:multiLevelType w:val="hybridMultilevel"/>
    <w:tmpl w:val="BDCEFD4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5"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abstractNum w:abstractNumId="46"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0"/>
  </w:num>
  <w:num w:numId="2">
    <w:abstractNumId w:val="19"/>
  </w:num>
  <w:num w:numId="3">
    <w:abstractNumId w:val="35"/>
  </w:num>
  <w:num w:numId="4">
    <w:abstractNumId w:val="42"/>
  </w:num>
  <w:num w:numId="5">
    <w:abstractNumId w:val="22"/>
  </w:num>
  <w:num w:numId="6">
    <w:abstractNumId w:val="37"/>
  </w:num>
  <w:num w:numId="7">
    <w:abstractNumId w:val="3"/>
  </w:num>
  <w:num w:numId="8">
    <w:abstractNumId w:val="16"/>
  </w:num>
  <w:num w:numId="9">
    <w:abstractNumId w:val="11"/>
  </w:num>
  <w:num w:numId="10">
    <w:abstractNumId w:val="8"/>
  </w:num>
  <w:num w:numId="11">
    <w:abstractNumId w:val="24"/>
  </w:num>
  <w:num w:numId="12">
    <w:abstractNumId w:val="30"/>
  </w:num>
  <w:num w:numId="13">
    <w:abstractNumId w:val="2"/>
  </w:num>
  <w:num w:numId="14">
    <w:abstractNumId w:val="1"/>
  </w:num>
  <w:num w:numId="15">
    <w:abstractNumId w:val="12"/>
  </w:num>
  <w:num w:numId="16">
    <w:abstractNumId w:val="41"/>
  </w:num>
  <w:num w:numId="17">
    <w:abstractNumId w:val="38"/>
  </w:num>
  <w:num w:numId="18">
    <w:abstractNumId w:val="29"/>
  </w:num>
  <w:num w:numId="19">
    <w:abstractNumId w:val="34"/>
  </w:num>
  <w:num w:numId="20">
    <w:abstractNumId w:val="23"/>
  </w:num>
  <w:num w:numId="21">
    <w:abstractNumId w:val="39"/>
  </w:num>
  <w:num w:numId="22">
    <w:abstractNumId w:val="43"/>
  </w:num>
  <w:num w:numId="23">
    <w:abstractNumId w:val="25"/>
  </w:num>
  <w:num w:numId="24">
    <w:abstractNumId w:val="6"/>
  </w:num>
  <w:num w:numId="25">
    <w:abstractNumId w:val="15"/>
  </w:num>
  <w:num w:numId="26">
    <w:abstractNumId w:val="40"/>
  </w:num>
  <w:num w:numId="27">
    <w:abstractNumId w:val="32"/>
  </w:num>
  <w:num w:numId="28">
    <w:abstractNumId w:val="5"/>
  </w:num>
  <w:num w:numId="29">
    <w:abstractNumId w:val="7"/>
  </w:num>
  <w:num w:numId="30">
    <w:abstractNumId w:val="26"/>
  </w:num>
  <w:num w:numId="31">
    <w:abstractNumId w:val="18"/>
  </w:num>
  <w:num w:numId="32">
    <w:abstractNumId w:val="45"/>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21"/>
  </w:num>
  <w:num w:numId="36">
    <w:abstractNumId w:val="36"/>
  </w:num>
  <w:num w:numId="37">
    <w:abstractNumId w:val="2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7"/>
  </w:num>
  <w:num w:numId="40">
    <w:abstractNumId w:val="13"/>
  </w:num>
  <w:num w:numId="41">
    <w:abstractNumId w:val="31"/>
  </w:num>
  <w:num w:numId="42">
    <w:abstractNumId w:val="33"/>
  </w:num>
  <w:num w:numId="43">
    <w:abstractNumId w:val="4"/>
  </w:num>
  <w:num w:numId="44">
    <w:abstractNumId w:val="44"/>
  </w:num>
  <w:num w:numId="45">
    <w:abstractNumId w:val="17"/>
  </w:num>
  <w:num w:numId="46">
    <w:abstractNumId w:val="10"/>
  </w:num>
  <w:num w:numId="47">
    <w:abstractNumId w:val="46"/>
  </w:num>
  <w:num w:numId="48">
    <w:abstractNumId w:val="9"/>
  </w:num>
  <w:num w:numId="49">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5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35DF4"/>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669"/>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2B22"/>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2670D"/>
    <w:rsid w:val="00130E92"/>
    <w:rsid w:val="001318D2"/>
    <w:rsid w:val="00132964"/>
    <w:rsid w:val="00132C06"/>
    <w:rsid w:val="00133B79"/>
    <w:rsid w:val="00133CE5"/>
    <w:rsid w:val="0013431F"/>
    <w:rsid w:val="001352E5"/>
    <w:rsid w:val="00136325"/>
    <w:rsid w:val="00136668"/>
    <w:rsid w:val="0013673A"/>
    <w:rsid w:val="00136C7D"/>
    <w:rsid w:val="00137846"/>
    <w:rsid w:val="00140D44"/>
    <w:rsid w:val="00141114"/>
    <w:rsid w:val="00141AA0"/>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0C2A"/>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1AE"/>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4CD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4B14"/>
    <w:rsid w:val="00325208"/>
    <w:rsid w:val="00326038"/>
    <w:rsid w:val="003261AB"/>
    <w:rsid w:val="00326A93"/>
    <w:rsid w:val="00327D79"/>
    <w:rsid w:val="00330C1C"/>
    <w:rsid w:val="00332E6B"/>
    <w:rsid w:val="003331D8"/>
    <w:rsid w:val="00333297"/>
    <w:rsid w:val="00333331"/>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1CD9"/>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3086"/>
    <w:rsid w:val="003C462F"/>
    <w:rsid w:val="003C63F1"/>
    <w:rsid w:val="003C7282"/>
    <w:rsid w:val="003D00D5"/>
    <w:rsid w:val="003D01B4"/>
    <w:rsid w:val="003D16A8"/>
    <w:rsid w:val="003D181D"/>
    <w:rsid w:val="003D20C4"/>
    <w:rsid w:val="003D3043"/>
    <w:rsid w:val="003D3C1A"/>
    <w:rsid w:val="003D4188"/>
    <w:rsid w:val="003D46D0"/>
    <w:rsid w:val="003D5E95"/>
    <w:rsid w:val="003D6CE0"/>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3C85"/>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50F"/>
    <w:rsid w:val="00481A7B"/>
    <w:rsid w:val="004827D5"/>
    <w:rsid w:val="00482D4C"/>
    <w:rsid w:val="0048386B"/>
    <w:rsid w:val="00483C14"/>
    <w:rsid w:val="00485BA5"/>
    <w:rsid w:val="00485D48"/>
    <w:rsid w:val="00485DB6"/>
    <w:rsid w:val="0048658E"/>
    <w:rsid w:val="00486674"/>
    <w:rsid w:val="0048771D"/>
    <w:rsid w:val="004905ED"/>
    <w:rsid w:val="00491C96"/>
    <w:rsid w:val="004923B6"/>
    <w:rsid w:val="00493175"/>
    <w:rsid w:val="00493210"/>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22"/>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088"/>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4E22"/>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468F"/>
    <w:rsid w:val="0055544F"/>
    <w:rsid w:val="00556B04"/>
    <w:rsid w:val="00556FD5"/>
    <w:rsid w:val="00557336"/>
    <w:rsid w:val="005609CA"/>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7280"/>
    <w:rsid w:val="00670B53"/>
    <w:rsid w:val="006718FB"/>
    <w:rsid w:val="00671C47"/>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B"/>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1F1F"/>
    <w:rsid w:val="00735234"/>
    <w:rsid w:val="007365AD"/>
    <w:rsid w:val="00736AAC"/>
    <w:rsid w:val="00740705"/>
    <w:rsid w:val="00741DC7"/>
    <w:rsid w:val="00742486"/>
    <w:rsid w:val="00743E11"/>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A7"/>
    <w:rsid w:val="00791CE4"/>
    <w:rsid w:val="00791E58"/>
    <w:rsid w:val="00792D17"/>
    <w:rsid w:val="007933AB"/>
    <w:rsid w:val="00793404"/>
    <w:rsid w:val="00793D40"/>
    <w:rsid w:val="007A0692"/>
    <w:rsid w:val="007A082B"/>
    <w:rsid w:val="007A1303"/>
    <w:rsid w:val="007A18EC"/>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E6C0F"/>
    <w:rsid w:val="007F0617"/>
    <w:rsid w:val="007F3AC9"/>
    <w:rsid w:val="007F3CB7"/>
    <w:rsid w:val="007F3DA9"/>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1F2"/>
    <w:rsid w:val="008264EE"/>
    <w:rsid w:val="00826530"/>
    <w:rsid w:val="00826B2E"/>
    <w:rsid w:val="00827DC8"/>
    <w:rsid w:val="008338C4"/>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8E2"/>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547"/>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237"/>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07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4714"/>
    <w:rsid w:val="00995C9F"/>
    <w:rsid w:val="00996436"/>
    <w:rsid w:val="0099752D"/>
    <w:rsid w:val="009A0461"/>
    <w:rsid w:val="009A12A7"/>
    <w:rsid w:val="009A28A2"/>
    <w:rsid w:val="009A34EF"/>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804"/>
    <w:rsid w:val="00A24781"/>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B3C"/>
    <w:rsid w:val="00AD1860"/>
    <w:rsid w:val="00AD1AD3"/>
    <w:rsid w:val="00AD1CC0"/>
    <w:rsid w:val="00AD22B5"/>
    <w:rsid w:val="00AD3DB4"/>
    <w:rsid w:val="00AD4D46"/>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06027"/>
    <w:rsid w:val="00B12503"/>
    <w:rsid w:val="00B1288E"/>
    <w:rsid w:val="00B13D85"/>
    <w:rsid w:val="00B159C2"/>
    <w:rsid w:val="00B16296"/>
    <w:rsid w:val="00B1786A"/>
    <w:rsid w:val="00B203DA"/>
    <w:rsid w:val="00B206D8"/>
    <w:rsid w:val="00B23050"/>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8A5"/>
    <w:rsid w:val="00B75F20"/>
    <w:rsid w:val="00B762FD"/>
    <w:rsid w:val="00B808A4"/>
    <w:rsid w:val="00B81371"/>
    <w:rsid w:val="00B82280"/>
    <w:rsid w:val="00B8296B"/>
    <w:rsid w:val="00B83E2E"/>
    <w:rsid w:val="00B849B5"/>
    <w:rsid w:val="00B84B6C"/>
    <w:rsid w:val="00B866B8"/>
    <w:rsid w:val="00B86EAB"/>
    <w:rsid w:val="00B902E7"/>
    <w:rsid w:val="00B916FE"/>
    <w:rsid w:val="00B922D9"/>
    <w:rsid w:val="00B926D6"/>
    <w:rsid w:val="00B94365"/>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20F8"/>
    <w:rsid w:val="00C02535"/>
    <w:rsid w:val="00C02903"/>
    <w:rsid w:val="00C03581"/>
    <w:rsid w:val="00C04666"/>
    <w:rsid w:val="00C04D22"/>
    <w:rsid w:val="00C05995"/>
    <w:rsid w:val="00C07A48"/>
    <w:rsid w:val="00C11233"/>
    <w:rsid w:val="00C11482"/>
    <w:rsid w:val="00C13C55"/>
    <w:rsid w:val="00C149E0"/>
    <w:rsid w:val="00C14AFD"/>
    <w:rsid w:val="00C14CDF"/>
    <w:rsid w:val="00C150E0"/>
    <w:rsid w:val="00C150F6"/>
    <w:rsid w:val="00C15419"/>
    <w:rsid w:val="00C16621"/>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56072"/>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128"/>
    <w:rsid w:val="00C862C4"/>
    <w:rsid w:val="00C869B2"/>
    <w:rsid w:val="00C86B34"/>
    <w:rsid w:val="00C870CD"/>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2991"/>
    <w:rsid w:val="00CE5BD0"/>
    <w:rsid w:val="00CE670C"/>
    <w:rsid w:val="00CE6A67"/>
    <w:rsid w:val="00CE7E6A"/>
    <w:rsid w:val="00CF030B"/>
    <w:rsid w:val="00CF2062"/>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93C"/>
    <w:rsid w:val="00D506E8"/>
    <w:rsid w:val="00D509E4"/>
    <w:rsid w:val="00D54BAA"/>
    <w:rsid w:val="00D55F9D"/>
    <w:rsid w:val="00D605FB"/>
    <w:rsid w:val="00D613AB"/>
    <w:rsid w:val="00D61856"/>
    <w:rsid w:val="00D63990"/>
    <w:rsid w:val="00D63E87"/>
    <w:rsid w:val="00D65068"/>
    <w:rsid w:val="00D6518B"/>
    <w:rsid w:val="00D65243"/>
    <w:rsid w:val="00D658A1"/>
    <w:rsid w:val="00D704E6"/>
    <w:rsid w:val="00D71699"/>
    <w:rsid w:val="00D738F0"/>
    <w:rsid w:val="00D74FD3"/>
    <w:rsid w:val="00D76195"/>
    <w:rsid w:val="00D77436"/>
    <w:rsid w:val="00D77EBD"/>
    <w:rsid w:val="00D81191"/>
    <w:rsid w:val="00D81AB1"/>
    <w:rsid w:val="00D82CB3"/>
    <w:rsid w:val="00D82FC0"/>
    <w:rsid w:val="00D8322A"/>
    <w:rsid w:val="00D83746"/>
    <w:rsid w:val="00D83BD7"/>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4E2C"/>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4CA5"/>
    <w:rsid w:val="00DC6AEA"/>
    <w:rsid w:val="00DC7377"/>
    <w:rsid w:val="00DD3C18"/>
    <w:rsid w:val="00DD4849"/>
    <w:rsid w:val="00DD585D"/>
    <w:rsid w:val="00DD6FB3"/>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8C1"/>
    <w:rsid w:val="00E065F2"/>
    <w:rsid w:val="00E06AFA"/>
    <w:rsid w:val="00E073C2"/>
    <w:rsid w:val="00E07E4D"/>
    <w:rsid w:val="00E10C25"/>
    <w:rsid w:val="00E1123F"/>
    <w:rsid w:val="00E12D1C"/>
    <w:rsid w:val="00E1327D"/>
    <w:rsid w:val="00E14317"/>
    <w:rsid w:val="00E14533"/>
    <w:rsid w:val="00E14EF0"/>
    <w:rsid w:val="00E14F41"/>
    <w:rsid w:val="00E16412"/>
    <w:rsid w:val="00E165DD"/>
    <w:rsid w:val="00E17463"/>
    <w:rsid w:val="00E17BD3"/>
    <w:rsid w:val="00E17F3A"/>
    <w:rsid w:val="00E2022D"/>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0208"/>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1F19"/>
    <w:rsid w:val="00E62441"/>
    <w:rsid w:val="00E63879"/>
    <w:rsid w:val="00E64EAF"/>
    <w:rsid w:val="00E66EE6"/>
    <w:rsid w:val="00E701D0"/>
    <w:rsid w:val="00E71633"/>
    <w:rsid w:val="00E71A61"/>
    <w:rsid w:val="00E71C2E"/>
    <w:rsid w:val="00E72689"/>
    <w:rsid w:val="00E726EF"/>
    <w:rsid w:val="00E730AA"/>
    <w:rsid w:val="00E76F52"/>
    <w:rsid w:val="00E772AB"/>
    <w:rsid w:val="00E803E8"/>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02CC"/>
    <w:rsid w:val="00ED1B6D"/>
    <w:rsid w:val="00ED2270"/>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C18"/>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0F5F"/>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67A25"/>
    <w:rsid w:val="00F70BC9"/>
    <w:rsid w:val="00F70DCA"/>
    <w:rsid w:val="00F712BF"/>
    <w:rsid w:val="00F72B99"/>
    <w:rsid w:val="00F72CCD"/>
    <w:rsid w:val="00F72E9F"/>
    <w:rsid w:val="00F73160"/>
    <w:rsid w:val="00F732B1"/>
    <w:rsid w:val="00F739E9"/>
    <w:rsid w:val="00F77843"/>
    <w:rsid w:val="00F81620"/>
    <w:rsid w:val="00F82323"/>
    <w:rsid w:val="00F8332E"/>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380D"/>
    <w:rsid w:val="00FB6E7C"/>
    <w:rsid w:val="00FB76C5"/>
    <w:rsid w:val="00FC026A"/>
    <w:rsid w:val="00FC0A24"/>
    <w:rsid w:val="00FC214C"/>
    <w:rsid w:val="00FC2414"/>
    <w:rsid w:val="00FC2479"/>
    <w:rsid w:val="00FC2C4D"/>
    <w:rsid w:val="00FC3245"/>
    <w:rsid w:val="00FC44A1"/>
    <w:rsid w:val="00FC4DEB"/>
    <w:rsid w:val="00FC54AA"/>
    <w:rsid w:val="00FC6D86"/>
    <w:rsid w:val="00FC77FF"/>
    <w:rsid w:val="00FC7E40"/>
    <w:rsid w:val="00FC7E70"/>
    <w:rsid w:val="00FD1351"/>
    <w:rsid w:val="00FD22AA"/>
    <w:rsid w:val="00FD38A5"/>
    <w:rsid w:val="00FD4B65"/>
    <w:rsid w:val="00FD6254"/>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 w:type="table" w:styleId="Tablanormal3">
    <w:name w:val="Plain Table 3"/>
    <w:basedOn w:val="Tablanormal"/>
    <w:uiPriority w:val="43"/>
    <w:rsid w:val="00DD6FB3"/>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24763682">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569657026">
      <w:bodyDiv w:val="1"/>
      <w:marLeft w:val="0"/>
      <w:marRight w:val="0"/>
      <w:marTop w:val="0"/>
      <w:marBottom w:val="0"/>
      <w:divBdr>
        <w:top w:val="none" w:sz="0" w:space="0" w:color="auto"/>
        <w:left w:val="none" w:sz="0" w:space="0" w:color="auto"/>
        <w:bottom w:val="none" w:sz="0" w:space="0" w:color="auto"/>
        <w:right w:val="none" w:sz="0" w:space="0" w:color="auto"/>
      </w:divBdr>
      <w:divsChild>
        <w:div w:id="1383673129">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6D942-1312-45F7-8D98-19B031CBB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10079</Words>
  <Characters>55438</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2020-03-13T02:43:00Z</cp:lastPrinted>
  <dcterms:created xsi:type="dcterms:W3CDTF">2020-11-20T05:40:00Z</dcterms:created>
  <dcterms:modified xsi:type="dcterms:W3CDTF">2020-12-03T01:51:00Z</dcterms:modified>
</cp:coreProperties>
</file>