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624" w:rsidRPr="002671B1" w:rsidRDefault="002B4624" w:rsidP="00550F0F">
      <w:pPr>
        <w:spacing w:before="240" w:after="240" w:line="360" w:lineRule="auto"/>
        <w:ind w:right="48"/>
        <w:jc w:val="center"/>
        <w:rPr>
          <w:rFonts w:ascii="Palatino Linotype" w:hAnsi="Palatino Linotype"/>
          <w:b/>
        </w:rPr>
      </w:pPr>
      <w:r w:rsidRPr="002671B1">
        <w:rPr>
          <w:rFonts w:ascii="Palatino Linotype" w:hAnsi="Palatino Linotype"/>
          <w:b/>
        </w:rPr>
        <w:t>LÍNEAS ARGUMENTATIVAS.</w:t>
      </w:r>
    </w:p>
    <w:p w:rsidR="002B4624" w:rsidRPr="002671B1" w:rsidRDefault="002B4624" w:rsidP="00550F0F">
      <w:pPr>
        <w:spacing w:before="240" w:after="360" w:line="360" w:lineRule="auto"/>
        <w:ind w:right="48"/>
        <w:contextualSpacing/>
        <w:jc w:val="both"/>
        <w:rPr>
          <w:rFonts w:ascii="Palatino Linotype" w:eastAsia="Times New Roman" w:hAnsi="Palatino Linotype"/>
        </w:rPr>
      </w:pPr>
      <w:r w:rsidRPr="002671B1">
        <w:rPr>
          <w:rFonts w:ascii="Palatino Linotype" w:eastAsia="Times New Roman" w:hAnsi="Palatino Linotype"/>
          <w:b/>
        </w:rPr>
        <w:t>DEBERES DE LAS AUTORIDADES.</w:t>
      </w:r>
      <w:r w:rsidRPr="002671B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B4624" w:rsidRPr="002671B1" w:rsidRDefault="002B4624" w:rsidP="00550F0F">
      <w:pPr>
        <w:spacing w:before="240" w:after="360" w:line="360" w:lineRule="auto"/>
        <w:ind w:right="48"/>
        <w:contextualSpacing/>
        <w:jc w:val="both"/>
        <w:rPr>
          <w:rFonts w:ascii="Palatino Linotype" w:eastAsia="Times New Roman" w:hAnsi="Palatino Linotype"/>
        </w:rPr>
      </w:pPr>
    </w:p>
    <w:p w:rsidR="002B4624" w:rsidRPr="002671B1" w:rsidRDefault="002B4624" w:rsidP="00550F0F">
      <w:pPr>
        <w:spacing w:before="240" w:after="240" w:line="360" w:lineRule="auto"/>
        <w:ind w:right="48"/>
        <w:jc w:val="both"/>
        <w:rPr>
          <w:rFonts w:ascii="Palatino Linotype" w:eastAsia="Times New Roman" w:hAnsi="Palatino Linotype" w:cs="Times New Roman"/>
          <w:b/>
          <w:color w:val="000000"/>
        </w:rPr>
      </w:pPr>
    </w:p>
    <w:p w:rsidR="002B4624" w:rsidRPr="002671B1" w:rsidRDefault="002B4624" w:rsidP="00550F0F">
      <w:pPr>
        <w:spacing w:before="240" w:after="240" w:line="360" w:lineRule="auto"/>
        <w:ind w:right="48"/>
        <w:jc w:val="both"/>
        <w:rPr>
          <w:rFonts w:ascii="Palatino Linotype" w:eastAsia="Times New Roman" w:hAnsi="Palatino Linotype" w:cs="Times New Roman"/>
          <w:b/>
          <w:color w:val="000000"/>
        </w:rPr>
      </w:pPr>
    </w:p>
    <w:p w:rsidR="002B4624" w:rsidRPr="002671B1" w:rsidRDefault="002B4624" w:rsidP="00550F0F">
      <w:pPr>
        <w:spacing w:before="240" w:after="240" w:line="360" w:lineRule="auto"/>
        <w:ind w:right="48"/>
        <w:jc w:val="both"/>
        <w:rPr>
          <w:rFonts w:ascii="Palatino Linotype" w:eastAsia="Times New Roman" w:hAnsi="Palatino Linotype" w:cs="Times New Roman"/>
          <w:b/>
          <w:color w:val="000000"/>
        </w:rPr>
      </w:pPr>
    </w:p>
    <w:p w:rsidR="002B4624" w:rsidRPr="002671B1" w:rsidRDefault="002B4624" w:rsidP="00550F0F">
      <w:pPr>
        <w:spacing w:before="240" w:after="240" w:line="360" w:lineRule="auto"/>
        <w:ind w:right="48"/>
        <w:jc w:val="both"/>
        <w:rPr>
          <w:rFonts w:ascii="Palatino Linotype" w:hAnsi="Palatino Linotype" w:cs="Arial"/>
          <w:b/>
        </w:rPr>
      </w:pPr>
    </w:p>
    <w:p w:rsidR="002B4624" w:rsidRPr="002671B1" w:rsidRDefault="002B4624" w:rsidP="00550F0F">
      <w:pPr>
        <w:spacing w:before="240" w:after="240" w:line="360" w:lineRule="auto"/>
        <w:ind w:right="48"/>
        <w:jc w:val="both"/>
        <w:rPr>
          <w:rFonts w:ascii="Palatino Linotype" w:hAnsi="Palatino Linotype" w:cs="Arial"/>
          <w:b/>
        </w:rPr>
      </w:pPr>
    </w:p>
    <w:p w:rsidR="002B4624" w:rsidRPr="002671B1" w:rsidRDefault="002B4624" w:rsidP="00550F0F">
      <w:pPr>
        <w:spacing w:before="240" w:after="240" w:line="360" w:lineRule="auto"/>
        <w:ind w:right="48"/>
        <w:jc w:val="both"/>
        <w:rPr>
          <w:rFonts w:ascii="Palatino Linotype" w:hAnsi="Palatino Linotype" w:cs="Arial"/>
          <w:b/>
        </w:rPr>
      </w:pPr>
    </w:p>
    <w:p w:rsidR="002B4624" w:rsidRPr="002671B1" w:rsidRDefault="002B4624" w:rsidP="00550F0F">
      <w:pPr>
        <w:spacing w:before="240" w:after="240" w:line="360" w:lineRule="auto"/>
        <w:ind w:right="48"/>
        <w:jc w:val="both"/>
        <w:rPr>
          <w:rFonts w:ascii="Palatino Linotype" w:hAnsi="Palatino Linotype" w:cs="Arial"/>
          <w:b/>
        </w:rPr>
      </w:pPr>
    </w:p>
    <w:p w:rsidR="002B4624" w:rsidRPr="002671B1" w:rsidRDefault="002B4624" w:rsidP="00550F0F">
      <w:pPr>
        <w:spacing w:before="240" w:after="240" w:line="360" w:lineRule="auto"/>
        <w:ind w:right="48"/>
        <w:jc w:val="both"/>
        <w:rPr>
          <w:rFonts w:ascii="Palatino Linotype" w:hAnsi="Palatino Linotype" w:cs="Arial"/>
          <w:b/>
        </w:rPr>
      </w:pPr>
    </w:p>
    <w:p w:rsidR="002B4624" w:rsidRPr="002671B1" w:rsidRDefault="002B4624" w:rsidP="00550F0F">
      <w:pPr>
        <w:spacing w:before="240" w:after="240" w:line="360" w:lineRule="auto"/>
        <w:ind w:right="48"/>
        <w:jc w:val="both"/>
        <w:rPr>
          <w:rFonts w:ascii="Palatino Linotype" w:hAnsi="Palatino Linotype" w:cs="Arial"/>
        </w:rPr>
      </w:pPr>
    </w:p>
    <w:p w:rsidR="002B4624" w:rsidRPr="002671B1" w:rsidRDefault="002B4624" w:rsidP="00550F0F">
      <w:pPr>
        <w:spacing w:before="240" w:after="240" w:line="360" w:lineRule="auto"/>
        <w:ind w:right="48"/>
        <w:jc w:val="both"/>
        <w:rPr>
          <w:rFonts w:ascii="Palatino Linotype" w:hAnsi="Palatino Linotype" w:cs="Arial"/>
        </w:rPr>
      </w:pPr>
    </w:p>
    <w:p w:rsidR="002B4624" w:rsidRPr="002671B1" w:rsidRDefault="002B4624" w:rsidP="00550F0F">
      <w:pPr>
        <w:spacing w:before="240" w:after="240" w:line="360" w:lineRule="auto"/>
        <w:ind w:right="48"/>
        <w:jc w:val="both"/>
        <w:rPr>
          <w:rFonts w:ascii="Palatino Linotype" w:hAnsi="Palatino Linotype" w:cs="Arial"/>
        </w:rPr>
      </w:pPr>
    </w:p>
    <w:p w:rsidR="002B4624" w:rsidRPr="002671B1" w:rsidRDefault="002B4624" w:rsidP="00550F0F">
      <w:pPr>
        <w:spacing w:before="240" w:after="240" w:line="360" w:lineRule="auto"/>
        <w:ind w:right="48"/>
        <w:jc w:val="center"/>
        <w:rPr>
          <w:rFonts w:ascii="Palatino Linotype" w:hAnsi="Palatino Linotype"/>
        </w:rPr>
      </w:pPr>
      <w:r w:rsidRPr="002671B1">
        <w:rPr>
          <w:rFonts w:ascii="Palatino Linotype" w:hAnsi="Palatino Linotype"/>
          <w:b/>
        </w:rPr>
        <w:lastRenderedPageBreak/>
        <w:t>Índice</w:t>
      </w:r>
      <w:r w:rsidRPr="002671B1">
        <w:rPr>
          <w:rFonts w:ascii="Palatino Linotype" w:hAnsi="Palatino Linotype"/>
        </w:rPr>
        <w:t>.</w:t>
      </w:r>
    </w:p>
    <w:sdt>
      <w:sdtPr>
        <w:rPr>
          <w:rFonts w:asciiTheme="minorHAnsi" w:eastAsiaTheme="minorEastAsia" w:hAnsiTheme="minorHAnsi" w:cstheme="minorBidi"/>
          <w:b w:val="0"/>
          <w:szCs w:val="24"/>
          <w:lang w:val="es-ES" w:eastAsia="es-ES"/>
        </w:rPr>
        <w:id w:val="727729177"/>
        <w:docPartObj>
          <w:docPartGallery w:val="Table of Contents"/>
          <w:docPartUnique/>
        </w:docPartObj>
      </w:sdtPr>
      <w:sdtEndPr>
        <w:rPr>
          <w:b/>
          <w:bCs/>
        </w:rPr>
      </w:sdtEndPr>
      <w:sdtContent>
        <w:p w:rsidR="002B4624" w:rsidRPr="002671B1" w:rsidRDefault="002B4624" w:rsidP="00550F0F">
          <w:pPr>
            <w:pStyle w:val="TtulodeTDC"/>
            <w:spacing w:line="360" w:lineRule="auto"/>
            <w:ind w:right="48"/>
            <w:rPr>
              <w:szCs w:val="24"/>
            </w:rPr>
          </w:pPr>
        </w:p>
        <w:p w:rsidR="002B4624" w:rsidRPr="002671B1" w:rsidRDefault="002B4624" w:rsidP="00550F0F">
          <w:pPr>
            <w:pStyle w:val="TDC1"/>
            <w:tabs>
              <w:tab w:val="right" w:leader="dot" w:pos="9394"/>
            </w:tabs>
            <w:spacing w:line="360" w:lineRule="auto"/>
            <w:ind w:right="48"/>
            <w:rPr>
              <w:rFonts w:ascii="Palatino Linotype" w:hAnsi="Palatino Linotype"/>
              <w:b/>
              <w:noProof/>
              <w:sz w:val="22"/>
              <w:szCs w:val="22"/>
              <w:lang w:val="es-MX" w:eastAsia="es-MX"/>
            </w:rPr>
          </w:pPr>
          <w:r w:rsidRPr="002671B1">
            <w:rPr>
              <w:rFonts w:ascii="Palatino Linotype" w:hAnsi="Palatino Linotype"/>
              <w:b/>
            </w:rPr>
            <w:fldChar w:fldCharType="begin"/>
          </w:r>
          <w:r w:rsidRPr="002671B1">
            <w:rPr>
              <w:rFonts w:ascii="Palatino Linotype" w:hAnsi="Palatino Linotype"/>
              <w:b/>
            </w:rPr>
            <w:instrText xml:space="preserve"> TOC \o "1-3" \h \z \u </w:instrText>
          </w:r>
          <w:r w:rsidRPr="002671B1">
            <w:rPr>
              <w:rFonts w:ascii="Palatino Linotype" w:hAnsi="Palatino Linotype"/>
              <w:b/>
            </w:rPr>
            <w:fldChar w:fldCharType="separate"/>
          </w:r>
          <w:hyperlink w:anchor="_Toc48088876" w:history="1">
            <w:r w:rsidRPr="002671B1">
              <w:rPr>
                <w:rStyle w:val="Hipervnculo"/>
                <w:rFonts w:ascii="Palatino Linotype" w:hAnsi="Palatino Linotype"/>
                <w:b/>
                <w:noProof/>
              </w:rPr>
              <w:t>ANTECEDENTES</w:t>
            </w:r>
            <w:r w:rsidRPr="002671B1">
              <w:rPr>
                <w:rFonts w:ascii="Palatino Linotype" w:hAnsi="Palatino Linotype"/>
                <w:b/>
                <w:noProof/>
                <w:webHidden/>
              </w:rPr>
              <w:tab/>
            </w:r>
            <w:r w:rsidRPr="002671B1">
              <w:rPr>
                <w:rFonts w:ascii="Palatino Linotype" w:hAnsi="Palatino Linotype"/>
                <w:b/>
                <w:noProof/>
                <w:webHidden/>
              </w:rPr>
              <w:fldChar w:fldCharType="begin"/>
            </w:r>
            <w:r w:rsidRPr="002671B1">
              <w:rPr>
                <w:rFonts w:ascii="Palatino Linotype" w:hAnsi="Palatino Linotype"/>
                <w:b/>
                <w:noProof/>
                <w:webHidden/>
              </w:rPr>
              <w:instrText xml:space="preserve"> PAGEREF _Toc48088876 \h </w:instrText>
            </w:r>
            <w:r w:rsidRPr="002671B1">
              <w:rPr>
                <w:rFonts w:ascii="Palatino Linotype" w:hAnsi="Palatino Linotype"/>
                <w:b/>
                <w:noProof/>
                <w:webHidden/>
              </w:rPr>
            </w:r>
            <w:r w:rsidRPr="002671B1">
              <w:rPr>
                <w:rFonts w:ascii="Palatino Linotype" w:hAnsi="Palatino Linotype"/>
                <w:b/>
                <w:noProof/>
                <w:webHidden/>
              </w:rPr>
              <w:fldChar w:fldCharType="separate"/>
            </w:r>
            <w:r w:rsidRPr="002671B1">
              <w:rPr>
                <w:rFonts w:ascii="Palatino Linotype" w:hAnsi="Palatino Linotype"/>
                <w:b/>
                <w:noProof/>
                <w:webHidden/>
              </w:rPr>
              <w:t>3</w:t>
            </w:r>
            <w:r w:rsidRPr="002671B1">
              <w:rPr>
                <w:rFonts w:ascii="Palatino Linotype" w:hAnsi="Palatino Linotype"/>
                <w:b/>
                <w:noProof/>
                <w:webHidden/>
              </w:rPr>
              <w:fldChar w:fldCharType="end"/>
            </w:r>
          </w:hyperlink>
        </w:p>
        <w:p w:rsidR="002B4624" w:rsidRPr="002671B1" w:rsidRDefault="008935EA" w:rsidP="00550F0F">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0" w:history="1">
            <w:r w:rsidR="002B4624" w:rsidRPr="002671B1">
              <w:rPr>
                <w:rStyle w:val="Hipervnculo"/>
                <w:rFonts w:ascii="Palatino Linotype" w:hAnsi="Palatino Linotype"/>
                <w:b/>
                <w:noProof/>
              </w:rPr>
              <w:t>CONSIDERANDO</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_Toc48088880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6</w:t>
            </w:r>
            <w:r w:rsidR="002B4624" w:rsidRPr="002671B1">
              <w:rPr>
                <w:rFonts w:ascii="Palatino Linotype" w:hAnsi="Palatino Linotype"/>
                <w:b/>
                <w:noProof/>
                <w:webHidden/>
              </w:rPr>
              <w:fldChar w:fldCharType="end"/>
            </w:r>
          </w:hyperlink>
        </w:p>
        <w:p w:rsidR="002B4624" w:rsidRPr="002671B1" w:rsidRDefault="008935EA" w:rsidP="00550F0F">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1" w:history="1">
            <w:r w:rsidR="002B4624" w:rsidRPr="002671B1">
              <w:rPr>
                <w:rStyle w:val="Hipervnculo"/>
                <w:rFonts w:ascii="Palatino Linotype" w:hAnsi="Palatino Linotype"/>
                <w:b/>
                <w:noProof/>
              </w:rPr>
              <w:t>PRIMERO. De la competencia</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_Toc48088881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6</w:t>
            </w:r>
            <w:r w:rsidR="002B4624" w:rsidRPr="002671B1">
              <w:rPr>
                <w:rFonts w:ascii="Palatino Linotype" w:hAnsi="Palatino Linotype"/>
                <w:b/>
                <w:noProof/>
                <w:webHidden/>
              </w:rPr>
              <w:fldChar w:fldCharType="end"/>
            </w:r>
          </w:hyperlink>
        </w:p>
        <w:p w:rsidR="002B4624" w:rsidRPr="002671B1" w:rsidRDefault="008935EA" w:rsidP="00550F0F">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2" w:history="1">
            <w:r w:rsidR="002B4624" w:rsidRPr="002671B1">
              <w:rPr>
                <w:rStyle w:val="Hipervnculo"/>
                <w:rFonts w:ascii="Palatino Linotype" w:hAnsi="Palatino Linotype"/>
                <w:b/>
                <w:noProof/>
              </w:rPr>
              <w:t>SEGUNDO. De la oportunidad y procedencia.</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_Toc48088882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7</w:t>
            </w:r>
            <w:r w:rsidR="002B4624" w:rsidRPr="002671B1">
              <w:rPr>
                <w:rFonts w:ascii="Palatino Linotype" w:hAnsi="Palatino Linotype"/>
                <w:b/>
                <w:noProof/>
                <w:webHidden/>
              </w:rPr>
              <w:fldChar w:fldCharType="end"/>
            </w:r>
          </w:hyperlink>
        </w:p>
        <w:p w:rsidR="002B4624" w:rsidRPr="002671B1" w:rsidRDefault="008935EA" w:rsidP="00550F0F">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3" w:history="1">
            <w:r w:rsidR="002B4624" w:rsidRPr="002671B1">
              <w:rPr>
                <w:rStyle w:val="Hipervnculo"/>
                <w:rFonts w:ascii="Palatino Linotype" w:hAnsi="Palatino Linotype"/>
                <w:b/>
                <w:noProof/>
              </w:rPr>
              <w:t>TERCERO. Del planteamiento de la Litis</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_Toc48088883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7</w:t>
            </w:r>
            <w:r w:rsidR="002B4624" w:rsidRPr="002671B1">
              <w:rPr>
                <w:rFonts w:ascii="Palatino Linotype" w:hAnsi="Palatino Linotype"/>
                <w:b/>
                <w:noProof/>
                <w:webHidden/>
              </w:rPr>
              <w:fldChar w:fldCharType="end"/>
            </w:r>
          </w:hyperlink>
        </w:p>
        <w:p w:rsidR="002B4624" w:rsidRPr="002671B1" w:rsidRDefault="008935EA" w:rsidP="00550F0F">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4" w:history="1">
            <w:r w:rsidR="002B4624" w:rsidRPr="002671B1">
              <w:rPr>
                <w:rStyle w:val="Hipervnculo"/>
                <w:rFonts w:ascii="Palatino Linotype" w:eastAsia="MS Gothic" w:hAnsi="Palatino Linotype"/>
                <w:b/>
                <w:noProof/>
              </w:rPr>
              <w:t>CUARTO. Del estudio y resolución del asunto</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_Toc48088884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8</w:t>
            </w:r>
            <w:r w:rsidR="002B4624" w:rsidRPr="002671B1">
              <w:rPr>
                <w:rFonts w:ascii="Palatino Linotype" w:hAnsi="Palatino Linotype"/>
                <w:b/>
                <w:noProof/>
                <w:webHidden/>
              </w:rPr>
              <w:fldChar w:fldCharType="end"/>
            </w:r>
          </w:hyperlink>
        </w:p>
        <w:p w:rsidR="002B4624" w:rsidRPr="002671B1" w:rsidRDefault="008935EA" w:rsidP="00550F0F">
          <w:pPr>
            <w:pStyle w:val="TDC1"/>
            <w:tabs>
              <w:tab w:val="left" w:pos="440"/>
              <w:tab w:val="right" w:leader="dot" w:pos="9394"/>
            </w:tabs>
            <w:spacing w:line="360" w:lineRule="auto"/>
            <w:ind w:right="48"/>
            <w:rPr>
              <w:rFonts w:ascii="Palatino Linotype" w:hAnsi="Palatino Linotype"/>
              <w:b/>
              <w:noProof/>
              <w:sz w:val="22"/>
              <w:szCs w:val="22"/>
              <w:lang w:val="es-MX" w:eastAsia="es-MX"/>
            </w:rPr>
          </w:pPr>
          <w:hyperlink w:anchor="_Toc48088885" w:history="1">
            <w:r w:rsidR="002B4624" w:rsidRPr="002671B1">
              <w:rPr>
                <w:rStyle w:val="Hipervnculo"/>
                <w:rFonts w:ascii="Palatino Linotype" w:eastAsia="MS Mincho" w:hAnsi="Palatino Linotype" w:cs="Arial"/>
                <w:b/>
                <w:noProof/>
                <w:lang w:val="es-ES" w:eastAsia="es-MX"/>
              </w:rPr>
              <w:t>I.</w:t>
            </w:r>
            <w:r w:rsidR="002B4624" w:rsidRPr="002671B1">
              <w:rPr>
                <w:rFonts w:ascii="Palatino Linotype" w:hAnsi="Palatino Linotype"/>
                <w:b/>
                <w:noProof/>
                <w:sz w:val="22"/>
                <w:szCs w:val="22"/>
                <w:lang w:val="es-MX" w:eastAsia="es-MX"/>
              </w:rPr>
              <w:t xml:space="preserve"> </w:t>
            </w:r>
            <w:r w:rsidR="002B4624" w:rsidRPr="002671B1">
              <w:rPr>
                <w:rStyle w:val="Hipervnculo"/>
                <w:rFonts w:ascii="Palatino Linotype" w:eastAsia="MS Gothic" w:hAnsi="Palatino Linotype" w:cstheme="majorBidi"/>
                <w:b/>
                <w:noProof/>
                <w:lang w:val="es-ES"/>
              </w:rPr>
              <w:t>El derecho de acceso a la información pública</w:t>
            </w:r>
            <w:r w:rsidR="002B4624" w:rsidRPr="002671B1">
              <w:rPr>
                <w:rStyle w:val="Hipervnculo"/>
                <w:rFonts w:ascii="Palatino Linotype" w:eastAsia="MS Mincho" w:hAnsi="Palatino Linotype" w:cs="Arial"/>
                <w:b/>
                <w:noProof/>
                <w:lang w:val="es-ES" w:eastAsia="es-MX"/>
              </w:rPr>
              <w:t>.</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_Toc48088885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8</w:t>
            </w:r>
            <w:r w:rsidR="002B4624" w:rsidRPr="002671B1">
              <w:rPr>
                <w:rFonts w:ascii="Palatino Linotype" w:hAnsi="Palatino Linotype"/>
                <w:b/>
                <w:noProof/>
                <w:webHidden/>
              </w:rPr>
              <w:fldChar w:fldCharType="end"/>
            </w:r>
          </w:hyperlink>
        </w:p>
        <w:p w:rsidR="002B4624" w:rsidRPr="002671B1" w:rsidRDefault="008935EA" w:rsidP="00550F0F">
          <w:pPr>
            <w:pStyle w:val="TDC2"/>
            <w:tabs>
              <w:tab w:val="right" w:leader="dot" w:pos="9394"/>
            </w:tabs>
            <w:spacing w:line="360" w:lineRule="auto"/>
            <w:ind w:left="0" w:right="48"/>
            <w:rPr>
              <w:rFonts w:ascii="Palatino Linotype" w:hAnsi="Palatino Linotype"/>
              <w:b/>
              <w:noProof/>
              <w:sz w:val="22"/>
              <w:szCs w:val="22"/>
              <w:lang w:val="es-MX" w:eastAsia="es-MX"/>
            </w:rPr>
          </w:pPr>
          <w:hyperlink w:anchor="_Toc48088886" w:history="1">
            <w:r w:rsidR="002B4624" w:rsidRPr="002671B1">
              <w:rPr>
                <w:rStyle w:val="Hipervnculo"/>
                <w:rFonts w:ascii="Palatino Linotype" w:eastAsia="MS Mincho" w:hAnsi="Palatino Linotype" w:cstheme="majorBidi"/>
                <w:b/>
                <w:noProof/>
                <w:lang w:val="es-ES"/>
              </w:rPr>
              <w:t>II. De la solicitud de la información y la respuesta.</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_Toc48088886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10</w:t>
            </w:r>
            <w:r w:rsidR="002B4624" w:rsidRPr="002671B1">
              <w:rPr>
                <w:rFonts w:ascii="Palatino Linotype" w:hAnsi="Palatino Linotype"/>
                <w:b/>
                <w:noProof/>
                <w:webHidden/>
              </w:rPr>
              <w:fldChar w:fldCharType="end"/>
            </w:r>
          </w:hyperlink>
        </w:p>
        <w:p w:rsidR="002B4624" w:rsidRPr="002671B1" w:rsidRDefault="008935EA" w:rsidP="00550F0F">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7" w:history="1">
            <w:r w:rsidR="002B4624" w:rsidRPr="002671B1">
              <w:rPr>
                <w:rStyle w:val="Hipervnculo"/>
                <w:rFonts w:ascii="Palatino Linotype" w:hAnsi="Palatino Linotype" w:cs="Times New Roman"/>
                <w:b/>
                <w:noProof/>
                <w:lang w:eastAsia="es-ES_tradnl"/>
              </w:rPr>
              <w:t xml:space="preserve">QUINTO. </w:t>
            </w:r>
            <w:r w:rsidR="002B4624" w:rsidRPr="002671B1">
              <w:rPr>
                <w:rStyle w:val="Hipervnculo"/>
                <w:rFonts w:ascii="Palatino Linotype" w:hAnsi="Palatino Linotype"/>
                <w:b/>
                <w:noProof/>
              </w:rPr>
              <w:t xml:space="preserve"> De la elaboración de la versión pública.</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_Toc48088887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14</w:t>
            </w:r>
            <w:r w:rsidR="002B4624" w:rsidRPr="002671B1">
              <w:rPr>
                <w:rFonts w:ascii="Palatino Linotype" w:hAnsi="Palatino Linotype"/>
                <w:b/>
                <w:noProof/>
                <w:webHidden/>
              </w:rPr>
              <w:fldChar w:fldCharType="end"/>
            </w:r>
          </w:hyperlink>
        </w:p>
        <w:p w:rsidR="002B4624" w:rsidRPr="002671B1" w:rsidRDefault="008935EA" w:rsidP="00550F0F">
          <w:pPr>
            <w:pStyle w:val="TDC1"/>
            <w:tabs>
              <w:tab w:val="right" w:leader="dot" w:pos="9394"/>
            </w:tabs>
            <w:spacing w:line="360" w:lineRule="auto"/>
            <w:ind w:right="48"/>
            <w:rPr>
              <w:rFonts w:ascii="Palatino Linotype" w:hAnsi="Palatino Linotype"/>
              <w:b/>
              <w:noProof/>
              <w:sz w:val="22"/>
              <w:szCs w:val="22"/>
              <w:lang w:val="es-MX" w:eastAsia="es-MX"/>
            </w:rPr>
          </w:pPr>
          <w:hyperlink w:anchor="_Toc48088888" w:history="1">
            <w:r w:rsidR="002B4624" w:rsidRPr="002671B1">
              <w:rPr>
                <w:rStyle w:val="Hipervnculo"/>
                <w:rFonts w:ascii="Palatino Linotype" w:eastAsia="Calibri" w:hAnsi="Palatino Linotype"/>
                <w:b/>
                <w:noProof/>
                <w:lang w:val="es-ES"/>
              </w:rPr>
              <w:t>R E S O L U T I V O S</w:t>
            </w:r>
            <w:r w:rsidR="002B4624" w:rsidRPr="002671B1">
              <w:rPr>
                <w:rFonts w:ascii="Palatino Linotype" w:hAnsi="Palatino Linotype"/>
                <w:b/>
                <w:noProof/>
                <w:webHidden/>
              </w:rPr>
              <w:tab/>
            </w:r>
            <w:r w:rsidR="002B4624" w:rsidRPr="002671B1">
              <w:rPr>
                <w:rFonts w:ascii="Palatino Linotype" w:hAnsi="Palatino Linotype"/>
                <w:b/>
                <w:noProof/>
                <w:webHidden/>
              </w:rPr>
              <w:fldChar w:fldCharType="begin"/>
            </w:r>
            <w:r w:rsidR="002B4624" w:rsidRPr="002671B1">
              <w:rPr>
                <w:rFonts w:ascii="Palatino Linotype" w:hAnsi="Palatino Linotype"/>
                <w:b/>
                <w:noProof/>
                <w:webHidden/>
              </w:rPr>
              <w:instrText xml:space="preserve"> PAGEREF _Toc48088888 \h </w:instrText>
            </w:r>
            <w:r w:rsidR="002B4624" w:rsidRPr="002671B1">
              <w:rPr>
                <w:rFonts w:ascii="Palatino Linotype" w:hAnsi="Palatino Linotype"/>
                <w:b/>
                <w:noProof/>
                <w:webHidden/>
              </w:rPr>
            </w:r>
            <w:r w:rsidR="002B4624" w:rsidRPr="002671B1">
              <w:rPr>
                <w:rFonts w:ascii="Palatino Linotype" w:hAnsi="Palatino Linotype"/>
                <w:b/>
                <w:noProof/>
                <w:webHidden/>
              </w:rPr>
              <w:fldChar w:fldCharType="separate"/>
            </w:r>
            <w:r w:rsidR="002B4624" w:rsidRPr="002671B1">
              <w:rPr>
                <w:rFonts w:ascii="Palatino Linotype" w:hAnsi="Palatino Linotype"/>
                <w:b/>
                <w:noProof/>
                <w:webHidden/>
              </w:rPr>
              <w:t>19</w:t>
            </w:r>
            <w:r w:rsidR="002B4624" w:rsidRPr="002671B1">
              <w:rPr>
                <w:rFonts w:ascii="Palatino Linotype" w:hAnsi="Palatino Linotype"/>
                <w:b/>
                <w:noProof/>
                <w:webHidden/>
              </w:rPr>
              <w:fldChar w:fldCharType="end"/>
            </w:r>
          </w:hyperlink>
        </w:p>
        <w:p w:rsidR="002B4624" w:rsidRPr="002671B1" w:rsidRDefault="002B4624" w:rsidP="00550F0F">
          <w:pPr>
            <w:spacing w:line="360" w:lineRule="auto"/>
            <w:ind w:right="48"/>
            <w:rPr>
              <w:rFonts w:ascii="Palatino Linotype" w:hAnsi="Palatino Linotype"/>
              <w:b/>
            </w:rPr>
          </w:pPr>
          <w:r w:rsidRPr="002671B1">
            <w:rPr>
              <w:rFonts w:ascii="Palatino Linotype" w:hAnsi="Palatino Linotype"/>
              <w:b/>
              <w:bCs/>
              <w:lang w:val="es-ES"/>
            </w:rPr>
            <w:fldChar w:fldCharType="end"/>
          </w:r>
        </w:p>
      </w:sdtContent>
    </w:sdt>
    <w:p w:rsidR="002B4624" w:rsidRPr="002671B1" w:rsidRDefault="002B4624" w:rsidP="00550F0F">
      <w:pPr>
        <w:spacing w:before="240" w:after="240" w:line="360" w:lineRule="auto"/>
        <w:ind w:right="48"/>
        <w:jc w:val="both"/>
        <w:rPr>
          <w:rFonts w:ascii="Palatino Linotype" w:hAnsi="Palatino Linotype"/>
        </w:rPr>
      </w:pPr>
    </w:p>
    <w:p w:rsidR="002B4624" w:rsidRPr="002671B1" w:rsidRDefault="002B4624" w:rsidP="00550F0F">
      <w:pPr>
        <w:spacing w:before="240" w:after="240" w:line="360" w:lineRule="auto"/>
        <w:ind w:right="48"/>
        <w:jc w:val="both"/>
        <w:rPr>
          <w:rFonts w:ascii="Palatino Linotype" w:hAnsi="Palatino Linotype"/>
        </w:rPr>
      </w:pPr>
    </w:p>
    <w:p w:rsidR="002B4624" w:rsidRPr="002671B1" w:rsidRDefault="002B4624" w:rsidP="00550F0F">
      <w:pPr>
        <w:spacing w:before="240" w:after="240" w:line="360" w:lineRule="auto"/>
        <w:ind w:right="48"/>
        <w:jc w:val="both"/>
        <w:rPr>
          <w:rFonts w:ascii="Palatino Linotype" w:hAnsi="Palatino Linotype"/>
        </w:rPr>
      </w:pPr>
    </w:p>
    <w:p w:rsidR="002B4624" w:rsidRPr="002671B1" w:rsidRDefault="002B4624" w:rsidP="00550F0F">
      <w:pPr>
        <w:spacing w:before="240" w:after="240" w:line="360" w:lineRule="auto"/>
        <w:ind w:right="48"/>
        <w:jc w:val="both"/>
        <w:rPr>
          <w:rFonts w:ascii="Palatino Linotype" w:hAnsi="Palatino Linotype"/>
        </w:rPr>
      </w:pPr>
    </w:p>
    <w:p w:rsidR="002B4624" w:rsidRPr="002671B1" w:rsidRDefault="002B4624" w:rsidP="00550F0F">
      <w:pPr>
        <w:spacing w:before="240" w:after="240" w:line="360" w:lineRule="auto"/>
        <w:ind w:right="48"/>
        <w:jc w:val="both"/>
        <w:rPr>
          <w:rFonts w:ascii="Palatino Linotype" w:hAnsi="Palatino Linotype"/>
        </w:rPr>
      </w:pPr>
      <w:r w:rsidRPr="002671B1">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 veintiséis (26) de agosto de dos mil veinte.</w:t>
      </w:r>
    </w:p>
    <w:p w:rsidR="002B4624" w:rsidRPr="002671B1" w:rsidRDefault="002B4624" w:rsidP="00550F0F">
      <w:pPr>
        <w:spacing w:before="240" w:after="360" w:line="360" w:lineRule="auto"/>
        <w:ind w:right="48"/>
        <w:jc w:val="both"/>
        <w:rPr>
          <w:rFonts w:ascii="Palatino Linotype" w:hAnsi="Palatino Linotype"/>
        </w:rPr>
      </w:pPr>
      <w:r w:rsidRPr="002671B1">
        <w:rPr>
          <w:rFonts w:ascii="Palatino Linotype" w:hAnsi="Palatino Linotype"/>
          <w:b/>
        </w:rPr>
        <w:t>VISTO</w:t>
      </w:r>
      <w:r w:rsidRPr="002671B1">
        <w:rPr>
          <w:rFonts w:ascii="Palatino Linotype" w:hAnsi="Palatino Linotype"/>
        </w:rPr>
        <w:t xml:space="preserve"> el expediente electrónico formado con motivo del recurso de revisión </w:t>
      </w:r>
      <w:r w:rsidRPr="002671B1">
        <w:rPr>
          <w:rFonts w:ascii="Palatino Linotype" w:hAnsi="Palatino Linotype" w:cs="Arial"/>
          <w:b/>
          <w:bCs/>
        </w:rPr>
        <w:t>01548/INFOEM/IP/RR/2020</w:t>
      </w:r>
      <w:r w:rsidRPr="002671B1">
        <w:rPr>
          <w:rFonts w:ascii="Palatino Linotype" w:hAnsi="Palatino Linotype" w:cs="Arial"/>
          <w:b/>
        </w:rPr>
        <w:t>,</w:t>
      </w:r>
      <w:r w:rsidRPr="002671B1">
        <w:rPr>
          <w:rFonts w:ascii="Palatino Linotype" w:hAnsi="Palatino Linotype"/>
          <w:b/>
        </w:rPr>
        <w:t xml:space="preserve"> </w:t>
      </w:r>
      <w:r w:rsidRPr="002671B1">
        <w:rPr>
          <w:rFonts w:ascii="Palatino Linotype" w:hAnsi="Palatino Linotype"/>
        </w:rPr>
        <w:t xml:space="preserve">promovido por </w:t>
      </w:r>
      <w:r w:rsidR="00B70FB0" w:rsidRPr="00B70FB0">
        <w:rPr>
          <w:rFonts w:ascii="Palatino Linotype" w:hAnsi="Palatino Linotype"/>
          <w:b/>
          <w:highlight w:val="black"/>
        </w:rPr>
        <w:t>***************************</w:t>
      </w:r>
      <w:r w:rsidRPr="002671B1">
        <w:rPr>
          <w:rFonts w:ascii="Palatino Linotype" w:hAnsi="Palatino Linotype" w:cs="Arial"/>
        </w:rPr>
        <w:t xml:space="preserve"> en su calidad de </w:t>
      </w:r>
      <w:r w:rsidRPr="002671B1">
        <w:rPr>
          <w:rFonts w:ascii="Palatino Linotype" w:hAnsi="Palatino Linotype" w:cs="Arial"/>
          <w:b/>
        </w:rPr>
        <w:t>RECURRENTE</w:t>
      </w:r>
      <w:r w:rsidR="00B83AF7" w:rsidRPr="002671B1">
        <w:rPr>
          <w:rFonts w:ascii="Palatino Linotype" w:hAnsi="Palatino Linotype" w:cs="Arial"/>
        </w:rPr>
        <w:t>, en contra de la</w:t>
      </w:r>
      <w:r w:rsidRPr="002671B1">
        <w:rPr>
          <w:rFonts w:ascii="Palatino Linotype" w:hAnsi="Palatino Linotype" w:cs="Arial"/>
        </w:rPr>
        <w:t xml:space="preserve"> respuesta </w:t>
      </w:r>
      <w:r w:rsidRPr="002671B1">
        <w:rPr>
          <w:rFonts w:ascii="Palatino Linotype" w:hAnsi="Palatino Linotype"/>
        </w:rPr>
        <w:t xml:space="preserve">del </w:t>
      </w:r>
      <w:r w:rsidR="00E0673C" w:rsidRPr="002671B1">
        <w:rPr>
          <w:rFonts w:ascii="Palatino Linotype" w:hAnsi="Palatino Linotype"/>
          <w:b/>
        </w:rPr>
        <w:t xml:space="preserve">Ayuntamiento de </w:t>
      </w:r>
      <w:proofErr w:type="spellStart"/>
      <w:r w:rsidR="00E0673C" w:rsidRPr="002671B1">
        <w:rPr>
          <w:rFonts w:ascii="Palatino Linotype" w:hAnsi="Palatino Linotype"/>
          <w:b/>
        </w:rPr>
        <w:t>Ocoyoacac</w:t>
      </w:r>
      <w:proofErr w:type="spellEnd"/>
      <w:r w:rsidRPr="002671B1">
        <w:rPr>
          <w:rFonts w:ascii="Palatino Linotype" w:hAnsi="Palatino Linotype"/>
          <w:b/>
        </w:rPr>
        <w:t xml:space="preserve">, </w:t>
      </w:r>
      <w:r w:rsidRPr="002671B1">
        <w:rPr>
          <w:rFonts w:ascii="Palatino Linotype" w:hAnsi="Palatino Linotype"/>
        </w:rPr>
        <w:t>en lo sucesivo el</w:t>
      </w:r>
      <w:r w:rsidRPr="002671B1">
        <w:rPr>
          <w:rFonts w:ascii="Palatino Linotype" w:hAnsi="Palatino Linotype"/>
          <w:b/>
        </w:rPr>
        <w:t xml:space="preserve"> SUJETO OBLIGADO, </w:t>
      </w:r>
      <w:r w:rsidRPr="002671B1">
        <w:rPr>
          <w:rFonts w:ascii="Palatino Linotype" w:hAnsi="Palatino Linotype"/>
        </w:rPr>
        <w:t>se procede a dictar la presente resolución, con base en los siguientes:</w:t>
      </w:r>
    </w:p>
    <w:p w:rsidR="00B83AF7" w:rsidRPr="002671B1" w:rsidRDefault="00B83AF7" w:rsidP="00550F0F">
      <w:pPr>
        <w:pStyle w:val="Ttulo1"/>
        <w:spacing w:line="360" w:lineRule="auto"/>
        <w:ind w:right="48"/>
        <w:jc w:val="center"/>
        <w:rPr>
          <w:szCs w:val="24"/>
        </w:rPr>
      </w:pPr>
      <w:bookmarkStart w:id="0" w:name="_Toc48088876"/>
      <w:bookmarkStart w:id="1" w:name="_GoBack"/>
      <w:bookmarkEnd w:id="1"/>
    </w:p>
    <w:p w:rsidR="002B4624" w:rsidRPr="002671B1" w:rsidRDefault="002B4624" w:rsidP="00550F0F">
      <w:pPr>
        <w:pStyle w:val="Ttulo1"/>
        <w:spacing w:line="360" w:lineRule="auto"/>
        <w:ind w:right="48"/>
        <w:jc w:val="center"/>
        <w:rPr>
          <w:b w:val="0"/>
          <w:szCs w:val="24"/>
        </w:rPr>
      </w:pPr>
      <w:r w:rsidRPr="002671B1">
        <w:rPr>
          <w:szCs w:val="24"/>
        </w:rPr>
        <w:t>ANTECEDENTES</w:t>
      </w:r>
      <w:bookmarkEnd w:id="0"/>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eastAsia="Calibri" w:hAnsi="Palatino Linotype" w:cs="Arial"/>
          <w:lang w:val="es-ES"/>
        </w:rPr>
      </w:pPr>
      <w:r w:rsidRPr="002671B1">
        <w:rPr>
          <w:rFonts w:ascii="Palatino Linotype" w:eastAsia="Calibri" w:hAnsi="Palatino Linotype" w:cs="Arial"/>
          <w:lang w:val="es-ES"/>
        </w:rPr>
        <w:t xml:space="preserve">El día </w:t>
      </w:r>
      <w:r w:rsidR="00E0673C" w:rsidRPr="002671B1">
        <w:rPr>
          <w:rFonts w:ascii="Palatino Linotype" w:eastAsia="Calibri" w:hAnsi="Palatino Linotype" w:cs="Arial"/>
          <w:lang w:val="es-ES"/>
        </w:rPr>
        <w:t>diez (10) de febrero de dos mil veinte</w:t>
      </w:r>
      <w:r w:rsidRPr="002671B1">
        <w:rPr>
          <w:rFonts w:ascii="Palatino Linotype" w:hAnsi="Palatino Linotype"/>
          <w:b/>
        </w:rPr>
        <w:t xml:space="preserve">, </w:t>
      </w:r>
      <w:r w:rsidRPr="002671B1">
        <w:rPr>
          <w:rFonts w:ascii="Palatino Linotype" w:eastAsia="Calibri" w:hAnsi="Palatino Linotype" w:cs="Arial"/>
          <w:lang w:val="es-ES"/>
        </w:rPr>
        <w:t xml:space="preserve">se presentó ante el </w:t>
      </w:r>
      <w:r w:rsidRPr="002671B1">
        <w:rPr>
          <w:rFonts w:ascii="Palatino Linotype" w:eastAsia="Calibri" w:hAnsi="Palatino Linotype" w:cs="Arial"/>
          <w:b/>
          <w:lang w:val="es-ES"/>
        </w:rPr>
        <w:t>SUJETO OBLIGADO</w:t>
      </w:r>
      <w:r w:rsidRPr="002671B1">
        <w:rPr>
          <w:rFonts w:ascii="Palatino Linotype" w:eastAsia="Calibri" w:hAnsi="Palatino Linotype" w:cs="Arial"/>
        </w:rPr>
        <w:t xml:space="preserve"> vía </w:t>
      </w:r>
      <w:r w:rsidRPr="002671B1">
        <w:rPr>
          <w:rFonts w:ascii="Palatino Linotype" w:eastAsia="Calibri" w:hAnsi="Palatino Linotype" w:cs="Arial"/>
          <w:lang w:val="es-ES"/>
        </w:rPr>
        <w:t xml:space="preserve">Sistema de Acceso a la Información Mexiquense </w:t>
      </w:r>
      <w:r w:rsidRPr="002671B1">
        <w:rPr>
          <w:rFonts w:ascii="Palatino Linotype" w:eastAsia="Calibri" w:hAnsi="Palatino Linotype" w:cs="Arial"/>
          <w:b/>
          <w:lang w:val="es-ES"/>
        </w:rPr>
        <w:t>SAIMEX</w:t>
      </w:r>
      <w:r w:rsidRPr="002671B1">
        <w:rPr>
          <w:rFonts w:ascii="Palatino Linotype" w:eastAsia="Calibri" w:hAnsi="Palatino Linotype" w:cs="Arial"/>
          <w:lang w:val="es-ES"/>
        </w:rPr>
        <w:t xml:space="preserve">, la solicitud de información pública registrada con el número </w:t>
      </w:r>
      <w:r w:rsidRPr="002671B1">
        <w:rPr>
          <w:rFonts w:ascii="Verdana" w:hAnsi="Verdana"/>
          <w:b/>
          <w:bCs/>
          <w:color w:val="FF0000"/>
        </w:rPr>
        <w:t> </w:t>
      </w:r>
      <w:r w:rsidR="00E0673C" w:rsidRPr="002671B1">
        <w:rPr>
          <w:rFonts w:ascii="Palatino Linotype" w:hAnsi="Palatino Linotype"/>
          <w:b/>
          <w:bCs/>
        </w:rPr>
        <w:t>00052/OCOYOAC/IP/2020</w:t>
      </w:r>
      <w:r w:rsidRPr="002671B1">
        <w:rPr>
          <w:rFonts w:ascii="Palatino Linotype" w:eastAsia="Calibri" w:hAnsi="Palatino Linotype" w:cs="Arial"/>
          <w:b/>
          <w:lang w:val="es-ES"/>
        </w:rPr>
        <w:t xml:space="preserve">, </w:t>
      </w:r>
      <w:r w:rsidRPr="002671B1">
        <w:rPr>
          <w:rFonts w:ascii="Palatino Linotype" w:eastAsia="Calibri" w:hAnsi="Palatino Linotype" w:cs="Arial"/>
          <w:lang w:val="es-ES"/>
        </w:rPr>
        <w:t>mediante la cual solicitó la información siguiente:</w:t>
      </w:r>
    </w:p>
    <w:p w:rsidR="002B4624" w:rsidRPr="002671B1" w:rsidRDefault="002B4624" w:rsidP="00550F0F">
      <w:pPr>
        <w:pStyle w:val="Prrafodelista"/>
        <w:spacing w:line="360" w:lineRule="auto"/>
        <w:ind w:right="48"/>
        <w:jc w:val="both"/>
        <w:rPr>
          <w:rFonts w:ascii="Palatino Linotype" w:eastAsia="Calibri" w:hAnsi="Palatino Linotype" w:cs="Arial"/>
          <w:b/>
          <w:lang w:val="es-ES"/>
        </w:rPr>
      </w:pPr>
    </w:p>
    <w:p w:rsidR="002B4624" w:rsidRPr="002671B1" w:rsidRDefault="002B4624" w:rsidP="00550F0F">
      <w:pPr>
        <w:spacing w:line="360" w:lineRule="auto"/>
        <w:ind w:left="851" w:right="48"/>
        <w:jc w:val="both"/>
        <w:rPr>
          <w:rFonts w:ascii="Palatino Linotype" w:hAnsi="Palatino Linotype"/>
          <w:i/>
          <w:color w:val="000000"/>
        </w:rPr>
      </w:pPr>
      <w:r w:rsidRPr="002671B1">
        <w:rPr>
          <w:rFonts w:ascii="Palatino Linotype" w:eastAsia="Calibri" w:hAnsi="Palatino Linotype" w:cs="Arial"/>
          <w:b/>
          <w:i/>
          <w:sz w:val="22"/>
          <w:szCs w:val="22"/>
          <w:lang w:val="es-ES"/>
        </w:rPr>
        <w:t xml:space="preserve"> </w:t>
      </w:r>
      <w:r w:rsidRPr="002671B1">
        <w:rPr>
          <w:rFonts w:ascii="Palatino Linotype" w:eastAsia="Calibri" w:hAnsi="Palatino Linotype" w:cs="Arial"/>
          <w:i/>
          <w:sz w:val="22"/>
          <w:szCs w:val="22"/>
          <w:lang w:val="es-ES"/>
        </w:rPr>
        <w:t>“</w:t>
      </w:r>
      <w:r w:rsidR="00E0673C" w:rsidRPr="002671B1">
        <w:rPr>
          <w:rFonts w:ascii="Palatino Linotype" w:hAnsi="Palatino Linotype"/>
          <w:i/>
          <w:color w:val="000000"/>
          <w:sz w:val="22"/>
          <w:szCs w:val="22"/>
        </w:rPr>
        <w:t>SOLICITO TODOS LOS PVRM DEL AÑO 2019, FIRMADOS Y SELLADOS TAMBIEN REQUIERO LOS PVRM DEL AÑO 2020</w:t>
      </w:r>
      <w:r w:rsidRPr="002671B1">
        <w:rPr>
          <w:rFonts w:ascii="Palatino Linotype" w:eastAsia="Calibri" w:hAnsi="Palatino Linotype" w:cs="Arial"/>
          <w:i/>
          <w:sz w:val="22"/>
          <w:szCs w:val="22"/>
        </w:rPr>
        <w:t>.</w:t>
      </w:r>
      <w:r w:rsidRPr="002671B1">
        <w:rPr>
          <w:rFonts w:ascii="Palatino Linotype" w:eastAsia="Calibri" w:hAnsi="Palatino Linotype" w:cs="Arial"/>
          <w:i/>
          <w:sz w:val="22"/>
          <w:szCs w:val="22"/>
          <w:lang w:val="es-ES"/>
        </w:rPr>
        <w:t>”</w:t>
      </w:r>
      <w:r w:rsidRPr="002671B1">
        <w:rPr>
          <w:rFonts w:ascii="Palatino Linotype" w:eastAsia="Calibri" w:hAnsi="Palatino Linotype" w:cs="Arial"/>
          <w:i/>
          <w:lang w:val="es-ES"/>
        </w:rPr>
        <w:t xml:space="preserve"> (Sic)</w:t>
      </w:r>
    </w:p>
    <w:p w:rsidR="002B4624" w:rsidRPr="002671B1" w:rsidRDefault="002B4624" w:rsidP="00550F0F">
      <w:pPr>
        <w:pStyle w:val="Prrafodelista"/>
        <w:spacing w:line="360" w:lineRule="auto"/>
        <w:ind w:left="851" w:right="48"/>
        <w:jc w:val="both"/>
        <w:rPr>
          <w:rFonts w:ascii="Palatino Linotype" w:eastAsia="Calibri" w:hAnsi="Palatino Linotype" w:cs="Arial"/>
          <w:i/>
          <w:lang w:val="es-ES"/>
        </w:rPr>
      </w:pPr>
    </w:p>
    <w:p w:rsidR="002B4624" w:rsidRPr="002671B1" w:rsidRDefault="002B4624" w:rsidP="00550F0F">
      <w:pPr>
        <w:pStyle w:val="Prrafodelista"/>
        <w:numPr>
          <w:ilvl w:val="0"/>
          <w:numId w:val="3"/>
        </w:numPr>
        <w:spacing w:before="240" w:after="240" w:line="360" w:lineRule="auto"/>
        <w:ind w:right="48"/>
        <w:jc w:val="both"/>
        <w:rPr>
          <w:rFonts w:ascii="Palatino Linotype" w:hAnsi="Palatino Linotype" w:cs="Arial"/>
          <w:bCs/>
        </w:rPr>
      </w:pPr>
      <w:r w:rsidRPr="002671B1">
        <w:rPr>
          <w:rFonts w:ascii="Palatino Linotype" w:hAnsi="Palatino Linotype" w:cs="Arial"/>
          <w:bCs/>
        </w:rPr>
        <w:t xml:space="preserve">Se señaló como modalidad de entrega de la información a  través del SAIMEX. </w:t>
      </w:r>
    </w:p>
    <w:p w:rsidR="002B4624" w:rsidRPr="002671B1" w:rsidRDefault="002B4624" w:rsidP="00550F0F">
      <w:pPr>
        <w:pStyle w:val="Prrafodelista"/>
        <w:spacing w:line="360" w:lineRule="auto"/>
        <w:ind w:left="0" w:right="48"/>
        <w:jc w:val="both"/>
        <w:rPr>
          <w:rFonts w:ascii="Palatino Linotype" w:eastAsia="Times New Roman" w:hAnsi="Palatino Linotype" w:cs="Arial"/>
          <w:lang w:val="es-ES"/>
        </w:rPr>
      </w:pPr>
    </w:p>
    <w:p w:rsidR="002B4624" w:rsidRPr="002671B1" w:rsidRDefault="00E0673C" w:rsidP="00550F0F">
      <w:pPr>
        <w:pStyle w:val="Prrafodelista"/>
        <w:numPr>
          <w:ilvl w:val="0"/>
          <w:numId w:val="1"/>
        </w:numPr>
        <w:spacing w:before="240" w:after="240" w:line="360" w:lineRule="auto"/>
        <w:ind w:left="0" w:right="48" w:firstLine="0"/>
        <w:jc w:val="both"/>
        <w:rPr>
          <w:rFonts w:ascii="Palatino Linotype" w:hAnsi="Palatino Linotype" w:cs="Arial"/>
          <w:bCs/>
        </w:rPr>
      </w:pPr>
      <w:r w:rsidRPr="002671B1">
        <w:rPr>
          <w:rFonts w:ascii="Palatino Linotype" w:hAnsi="Palatino Linotype" w:cs="Arial"/>
          <w:bCs/>
        </w:rPr>
        <w:lastRenderedPageBreak/>
        <w:t>De las constancias que obran en el expediente electrónico SAIMEX se observa que en fecha dieciséis (16) de febrero de dos mil veinte se realizó  un requerimiento al servidor público habilitado</w:t>
      </w:r>
      <w:r w:rsidR="002B4624" w:rsidRPr="002671B1">
        <w:rPr>
          <w:rFonts w:ascii="Palatino Linotype" w:hAnsi="Palatino Linotype" w:cs="Arial"/>
          <w:bCs/>
        </w:rPr>
        <w:t xml:space="preserve">. </w:t>
      </w:r>
    </w:p>
    <w:p w:rsidR="002B4624" w:rsidRPr="002671B1" w:rsidRDefault="002B4624" w:rsidP="00550F0F">
      <w:pPr>
        <w:pStyle w:val="Prrafodelista"/>
        <w:spacing w:before="240" w:after="240" w:line="360" w:lineRule="auto"/>
        <w:ind w:left="0" w:right="48"/>
        <w:jc w:val="both"/>
        <w:rPr>
          <w:rFonts w:ascii="Palatino Linotype" w:hAnsi="Palatino Linotype" w:cs="Arial"/>
          <w:bCs/>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hAnsi="Palatino Linotype" w:cs="Arial"/>
          <w:bCs/>
        </w:rPr>
      </w:pPr>
      <w:r w:rsidRPr="002671B1">
        <w:rPr>
          <w:rFonts w:ascii="Palatino Linotype" w:hAnsi="Palatino Linotype" w:cs="Arial"/>
          <w:bCs/>
        </w:rPr>
        <w:t xml:space="preserve">El día </w:t>
      </w:r>
      <w:r w:rsidR="00E0673C" w:rsidRPr="002671B1">
        <w:rPr>
          <w:rFonts w:ascii="Palatino Linotype" w:hAnsi="Palatino Linotype" w:cs="Arial"/>
          <w:bCs/>
        </w:rPr>
        <w:t xml:space="preserve">tres (3) de marzo </w:t>
      </w:r>
      <w:r w:rsidRPr="002671B1">
        <w:rPr>
          <w:rFonts w:ascii="Palatino Linotype" w:hAnsi="Palatino Linotype" w:cs="Arial"/>
          <w:bCs/>
        </w:rPr>
        <w:t xml:space="preserve"> de dos mil veinte el </w:t>
      </w:r>
      <w:r w:rsidRPr="002671B1">
        <w:rPr>
          <w:rFonts w:ascii="Palatino Linotype" w:hAnsi="Palatino Linotype" w:cs="Arial"/>
          <w:b/>
          <w:bCs/>
        </w:rPr>
        <w:t>SUJETO OBLIAGADO</w:t>
      </w:r>
      <w:r w:rsidRPr="002671B1">
        <w:rPr>
          <w:rFonts w:ascii="Palatino Linotype" w:hAnsi="Palatino Linotype" w:cs="Arial"/>
          <w:bCs/>
        </w:rPr>
        <w:t xml:space="preserve"> dio respuesta a la solicitud de información presentada por el pa</w:t>
      </w:r>
      <w:r w:rsidR="00E0673C" w:rsidRPr="002671B1">
        <w:rPr>
          <w:rFonts w:ascii="Palatino Linotype" w:hAnsi="Palatino Linotype" w:cs="Arial"/>
          <w:bCs/>
        </w:rPr>
        <w:t>rticular adjuntando tres documentos</w:t>
      </w:r>
      <w:r w:rsidRPr="002671B1">
        <w:rPr>
          <w:rFonts w:ascii="Palatino Linotype" w:hAnsi="Palatino Linotype" w:cs="Arial"/>
          <w:bCs/>
        </w:rPr>
        <w:t>:</w:t>
      </w:r>
    </w:p>
    <w:tbl>
      <w:tblPr>
        <w:tblW w:w="8657" w:type="dxa"/>
        <w:jc w:val="center"/>
        <w:tblCellSpacing w:w="0" w:type="dxa"/>
        <w:tblCellMar>
          <w:left w:w="0" w:type="dxa"/>
          <w:right w:w="0" w:type="dxa"/>
        </w:tblCellMar>
        <w:tblLook w:val="04A0" w:firstRow="1" w:lastRow="0" w:firstColumn="1" w:lastColumn="0" w:noHBand="0" w:noVBand="1"/>
      </w:tblPr>
      <w:tblGrid>
        <w:gridCol w:w="8657"/>
      </w:tblGrid>
      <w:tr w:rsidR="00E0673C" w:rsidRPr="002671B1" w:rsidTr="00E0673C">
        <w:trPr>
          <w:trHeight w:val="300"/>
          <w:tblCellSpacing w:w="0" w:type="dxa"/>
          <w:jc w:val="center"/>
        </w:trPr>
        <w:tc>
          <w:tcPr>
            <w:tcW w:w="8657" w:type="dxa"/>
            <w:vAlign w:val="center"/>
            <w:hideMark/>
          </w:tcPr>
          <w:p w:rsidR="00E0673C" w:rsidRPr="002671B1" w:rsidRDefault="00E0673C" w:rsidP="00550F0F">
            <w:pPr>
              <w:ind w:right="48"/>
              <w:jc w:val="right"/>
              <w:rPr>
                <w:rFonts w:eastAsia="Times New Roman"/>
                <w:lang w:val="es-MX" w:eastAsia="es-MX"/>
              </w:rPr>
            </w:pPr>
            <w:proofErr w:type="spellStart"/>
            <w:r w:rsidRPr="002671B1">
              <w:rPr>
                <w:rFonts w:ascii="Verdana" w:hAnsi="Verdana"/>
                <w:sz w:val="18"/>
                <w:szCs w:val="18"/>
              </w:rPr>
              <w:t>Ocoyoacac</w:t>
            </w:r>
            <w:proofErr w:type="spellEnd"/>
            <w:r w:rsidRPr="002671B1">
              <w:rPr>
                <w:rFonts w:ascii="Verdana" w:hAnsi="Verdana"/>
                <w:sz w:val="18"/>
                <w:szCs w:val="18"/>
              </w:rPr>
              <w:t>, México a 03 de Marzo de 2020</w:t>
            </w:r>
          </w:p>
        </w:tc>
      </w:tr>
      <w:tr w:rsidR="00E0673C" w:rsidRPr="002671B1" w:rsidTr="00E0673C">
        <w:trPr>
          <w:trHeight w:val="300"/>
          <w:tblCellSpacing w:w="0" w:type="dxa"/>
          <w:jc w:val="center"/>
        </w:trPr>
        <w:tc>
          <w:tcPr>
            <w:tcW w:w="8657" w:type="dxa"/>
            <w:vAlign w:val="center"/>
            <w:hideMark/>
          </w:tcPr>
          <w:p w:rsidR="00E0673C" w:rsidRPr="002671B1" w:rsidRDefault="00E0673C" w:rsidP="00550F0F">
            <w:pPr>
              <w:ind w:right="48"/>
              <w:jc w:val="right"/>
            </w:pPr>
            <w:r w:rsidRPr="002671B1">
              <w:rPr>
                <w:rFonts w:ascii="Verdana" w:hAnsi="Verdana"/>
                <w:sz w:val="18"/>
                <w:szCs w:val="18"/>
              </w:rPr>
              <w:t xml:space="preserve">Nombre del solicitante: </w:t>
            </w:r>
            <w:r w:rsidR="00B70FB0" w:rsidRPr="00B70FB0">
              <w:rPr>
                <w:rFonts w:ascii="Verdana" w:hAnsi="Verdana"/>
                <w:sz w:val="18"/>
                <w:szCs w:val="18"/>
                <w:highlight w:val="black"/>
              </w:rPr>
              <w:t>********************</w:t>
            </w:r>
          </w:p>
        </w:tc>
      </w:tr>
      <w:tr w:rsidR="00E0673C" w:rsidRPr="002671B1" w:rsidTr="00E0673C">
        <w:trPr>
          <w:trHeight w:val="300"/>
          <w:tblCellSpacing w:w="0" w:type="dxa"/>
          <w:jc w:val="center"/>
        </w:trPr>
        <w:tc>
          <w:tcPr>
            <w:tcW w:w="8657" w:type="dxa"/>
            <w:vAlign w:val="center"/>
            <w:hideMark/>
          </w:tcPr>
          <w:p w:rsidR="00E0673C" w:rsidRPr="002671B1" w:rsidRDefault="00E0673C" w:rsidP="00550F0F">
            <w:pPr>
              <w:ind w:right="48"/>
              <w:jc w:val="right"/>
            </w:pPr>
            <w:r w:rsidRPr="002671B1">
              <w:rPr>
                <w:rFonts w:ascii="Verdana" w:hAnsi="Verdana"/>
                <w:sz w:val="18"/>
                <w:szCs w:val="18"/>
              </w:rPr>
              <w:t>Folio de la solicitud: 00052/OCOYOAC/IP/2020</w:t>
            </w:r>
          </w:p>
        </w:tc>
      </w:tr>
      <w:tr w:rsidR="00E0673C" w:rsidRPr="002671B1" w:rsidTr="00E0673C">
        <w:trPr>
          <w:trHeight w:val="450"/>
          <w:tblCellSpacing w:w="0" w:type="dxa"/>
          <w:jc w:val="center"/>
        </w:trPr>
        <w:tc>
          <w:tcPr>
            <w:tcW w:w="8657" w:type="dxa"/>
            <w:vAlign w:val="center"/>
            <w:hideMark/>
          </w:tcPr>
          <w:p w:rsidR="00E0673C" w:rsidRPr="002671B1" w:rsidRDefault="00E0673C" w:rsidP="00550F0F">
            <w:pPr>
              <w:ind w:right="48"/>
              <w:jc w:val="right"/>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pPr>
            <w:r w:rsidRPr="002671B1">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0673C" w:rsidRPr="002671B1" w:rsidTr="00E0673C">
        <w:trPr>
          <w:trHeight w:val="375"/>
          <w:tblCellSpacing w:w="0" w:type="dxa"/>
          <w:jc w:val="center"/>
        </w:trPr>
        <w:tc>
          <w:tcPr>
            <w:tcW w:w="8657" w:type="dxa"/>
            <w:vAlign w:val="center"/>
            <w:hideMark/>
          </w:tcPr>
          <w:p w:rsidR="00E0673C" w:rsidRPr="002671B1" w:rsidRDefault="00E0673C" w:rsidP="00550F0F">
            <w:pPr>
              <w:ind w:right="48"/>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pPr>
            <w:r w:rsidRPr="002671B1">
              <w:rPr>
                <w:rFonts w:ascii="Verdana" w:hAnsi="Verdana"/>
                <w:sz w:val="18"/>
                <w:szCs w:val="18"/>
              </w:rPr>
              <w:t>Se adjunta oficio de respuesta</w:t>
            </w:r>
          </w:p>
        </w:tc>
      </w:tr>
      <w:tr w:rsidR="00E0673C" w:rsidRPr="002671B1" w:rsidTr="00E0673C">
        <w:trPr>
          <w:trHeight w:val="375"/>
          <w:tblCellSpacing w:w="0" w:type="dxa"/>
          <w:jc w:val="center"/>
        </w:trPr>
        <w:tc>
          <w:tcPr>
            <w:tcW w:w="8657" w:type="dxa"/>
            <w:vAlign w:val="center"/>
            <w:hideMark/>
          </w:tcPr>
          <w:p w:rsidR="00E0673C" w:rsidRPr="002671B1" w:rsidRDefault="00E0673C" w:rsidP="00550F0F">
            <w:pPr>
              <w:ind w:right="48"/>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jc w:val="center"/>
              <w:rPr>
                <w:sz w:val="20"/>
                <w:szCs w:val="20"/>
              </w:rPr>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rPr>
                <w:sz w:val="20"/>
                <w:szCs w:val="20"/>
              </w:rPr>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pPr>
            <w:r w:rsidRPr="002671B1">
              <w:rPr>
                <w:rFonts w:ascii="Verdana" w:hAnsi="Verdana"/>
                <w:sz w:val="18"/>
                <w:szCs w:val="18"/>
              </w:rPr>
              <w:t>ATENTAMENTE</w:t>
            </w:r>
          </w:p>
        </w:tc>
      </w:tr>
      <w:tr w:rsidR="00E0673C" w:rsidRPr="002671B1" w:rsidTr="00E0673C">
        <w:trPr>
          <w:trHeight w:val="225"/>
          <w:tblCellSpacing w:w="0" w:type="dxa"/>
          <w:jc w:val="center"/>
        </w:trPr>
        <w:tc>
          <w:tcPr>
            <w:tcW w:w="8657" w:type="dxa"/>
            <w:vAlign w:val="center"/>
            <w:hideMark/>
          </w:tcPr>
          <w:p w:rsidR="00E0673C" w:rsidRPr="002671B1" w:rsidRDefault="00E0673C" w:rsidP="00550F0F">
            <w:pPr>
              <w:ind w:right="48"/>
            </w:pPr>
          </w:p>
        </w:tc>
      </w:tr>
      <w:tr w:rsidR="00E0673C" w:rsidRPr="002671B1" w:rsidTr="00E0673C">
        <w:trPr>
          <w:trHeight w:val="150"/>
          <w:tblCellSpacing w:w="0" w:type="dxa"/>
          <w:jc w:val="center"/>
        </w:trPr>
        <w:tc>
          <w:tcPr>
            <w:tcW w:w="8657" w:type="dxa"/>
            <w:vAlign w:val="center"/>
            <w:hideMark/>
          </w:tcPr>
          <w:p w:rsidR="00E0673C" w:rsidRPr="002671B1" w:rsidRDefault="00E0673C" w:rsidP="00550F0F">
            <w:pPr>
              <w:ind w:right="48"/>
              <w:rPr>
                <w:rFonts w:ascii="Verdana" w:hAnsi="Verdana"/>
                <w:sz w:val="18"/>
                <w:szCs w:val="18"/>
              </w:rPr>
            </w:pPr>
            <w:r w:rsidRPr="002671B1">
              <w:rPr>
                <w:rFonts w:ascii="Verdana" w:hAnsi="Verdana"/>
                <w:sz w:val="18"/>
                <w:szCs w:val="18"/>
              </w:rPr>
              <w:t>Lic. Alan González Hernández</w:t>
            </w:r>
          </w:p>
          <w:p w:rsidR="00F04E2A" w:rsidRPr="002671B1" w:rsidRDefault="00F04E2A" w:rsidP="00550F0F">
            <w:pPr>
              <w:ind w:right="48"/>
            </w:pPr>
          </w:p>
        </w:tc>
      </w:tr>
    </w:tbl>
    <w:p w:rsidR="002B4624" w:rsidRPr="002671B1" w:rsidRDefault="002B4624" w:rsidP="00550F0F">
      <w:pPr>
        <w:pStyle w:val="Prrafodelista"/>
        <w:ind w:right="48"/>
      </w:pPr>
    </w:p>
    <w:p w:rsidR="00550F0F" w:rsidRPr="002671B1" w:rsidRDefault="008935EA" w:rsidP="00A21068">
      <w:pPr>
        <w:pStyle w:val="Prrafodelista"/>
        <w:numPr>
          <w:ilvl w:val="0"/>
          <w:numId w:val="3"/>
        </w:numPr>
        <w:spacing w:line="360" w:lineRule="auto"/>
        <w:ind w:right="48"/>
        <w:rPr>
          <w:rFonts w:ascii="Palatino Linotype" w:eastAsia="Times New Roman" w:hAnsi="Palatino Linotype" w:cs="Arial"/>
          <w:sz w:val="22"/>
          <w:szCs w:val="22"/>
          <w:lang w:val="es-ES"/>
        </w:rPr>
      </w:pPr>
      <w:hyperlink r:id="rId7" w:tgtFrame="_blank" w:history="1">
        <w:r w:rsidR="00550F0F" w:rsidRPr="002671B1">
          <w:rPr>
            <w:rStyle w:val="Hipervnculo"/>
            <w:rFonts w:ascii="Palatino Linotype" w:hAnsi="Palatino Linotype" w:cs="Arial"/>
            <w:b/>
            <w:bCs/>
            <w:color w:val="auto"/>
            <w:sz w:val="22"/>
            <w:szCs w:val="22"/>
            <w:u w:val="none"/>
          </w:rPr>
          <w:t>RESP_UTAI_00052.pdf</w:t>
        </w:r>
      </w:hyperlink>
      <w:r w:rsidR="00550F0F" w:rsidRPr="002671B1">
        <w:rPr>
          <w:rFonts w:ascii="Palatino Linotype" w:hAnsi="Palatino Linotype"/>
          <w:sz w:val="22"/>
          <w:szCs w:val="22"/>
        </w:rPr>
        <w:t>: oficio número OCO</w:t>
      </w:r>
      <w:r w:rsidR="00A21068" w:rsidRPr="002671B1">
        <w:rPr>
          <w:rFonts w:ascii="Palatino Linotype" w:hAnsi="Palatino Linotype"/>
          <w:sz w:val="22"/>
          <w:szCs w:val="22"/>
        </w:rPr>
        <w:t>/UTAI/00208/2020 emitido por el titular de la Unidad de Transparencia y Acceso a la Información Pública en respuesta a la solicitud de información.</w:t>
      </w:r>
    </w:p>
    <w:p w:rsidR="00F04E2A" w:rsidRPr="002671B1" w:rsidRDefault="00F04E2A" w:rsidP="00F04E2A">
      <w:pPr>
        <w:pStyle w:val="Prrafodelista"/>
        <w:spacing w:line="360" w:lineRule="auto"/>
        <w:ind w:right="48"/>
        <w:rPr>
          <w:rFonts w:ascii="Palatino Linotype" w:eastAsia="Times New Roman" w:hAnsi="Palatino Linotype" w:cs="Arial"/>
          <w:sz w:val="22"/>
          <w:szCs w:val="22"/>
          <w:lang w:val="es-ES"/>
        </w:rPr>
      </w:pPr>
    </w:p>
    <w:p w:rsidR="00F04E2A" w:rsidRPr="002671B1" w:rsidRDefault="00F04E2A" w:rsidP="00A21068">
      <w:pPr>
        <w:pStyle w:val="Prrafodelista"/>
        <w:numPr>
          <w:ilvl w:val="0"/>
          <w:numId w:val="3"/>
        </w:numPr>
        <w:spacing w:line="360" w:lineRule="auto"/>
        <w:ind w:right="48"/>
        <w:rPr>
          <w:rFonts w:ascii="Palatino Linotype" w:eastAsia="Times New Roman" w:hAnsi="Palatino Linotype" w:cs="Arial"/>
          <w:b/>
          <w:sz w:val="22"/>
          <w:szCs w:val="22"/>
          <w:lang w:val="es-ES"/>
        </w:rPr>
      </w:pPr>
      <w:r w:rsidRPr="002671B1">
        <w:rPr>
          <w:rFonts w:ascii="Palatino Linotype" w:hAnsi="Palatino Linotype"/>
          <w:b/>
          <w:sz w:val="22"/>
          <w:szCs w:val="22"/>
        </w:rPr>
        <w:t xml:space="preserve">pbrm-01a 2019.pdf: </w:t>
      </w:r>
      <w:r w:rsidR="00330C38" w:rsidRPr="002671B1">
        <w:rPr>
          <w:rFonts w:ascii="Palatino Linotype" w:hAnsi="Palatino Linotype"/>
          <w:sz w:val="22"/>
          <w:szCs w:val="22"/>
        </w:rPr>
        <w:t>consta de ochenta</w:t>
      </w:r>
      <w:r w:rsidRPr="002671B1">
        <w:rPr>
          <w:rFonts w:ascii="Palatino Linotype" w:hAnsi="Palatino Linotype"/>
          <w:sz w:val="22"/>
          <w:szCs w:val="22"/>
        </w:rPr>
        <w:t xml:space="preserve"> fojas referentes al Presupuesto Basado en Resultados del año dos mil diecinueve.</w:t>
      </w:r>
    </w:p>
    <w:p w:rsidR="00F04E2A" w:rsidRPr="002671B1" w:rsidRDefault="00F04E2A" w:rsidP="00F04E2A">
      <w:pPr>
        <w:pStyle w:val="Prrafodelista"/>
        <w:rPr>
          <w:rFonts w:ascii="Palatino Linotype" w:eastAsia="Times New Roman" w:hAnsi="Palatino Linotype" w:cs="Arial"/>
          <w:b/>
          <w:sz w:val="22"/>
          <w:szCs w:val="22"/>
          <w:lang w:val="es-ES"/>
        </w:rPr>
      </w:pPr>
    </w:p>
    <w:p w:rsidR="00F04E2A" w:rsidRPr="002671B1" w:rsidRDefault="00F04E2A" w:rsidP="00F04E2A">
      <w:pPr>
        <w:pStyle w:val="Prrafodelista"/>
        <w:spacing w:line="360" w:lineRule="auto"/>
        <w:ind w:right="48"/>
        <w:rPr>
          <w:rFonts w:ascii="Palatino Linotype" w:eastAsia="Times New Roman" w:hAnsi="Palatino Linotype" w:cs="Arial"/>
          <w:b/>
          <w:sz w:val="22"/>
          <w:szCs w:val="22"/>
          <w:lang w:val="es-ES"/>
        </w:rPr>
      </w:pPr>
    </w:p>
    <w:p w:rsidR="00F04E2A" w:rsidRPr="002671B1" w:rsidRDefault="00F04E2A" w:rsidP="00A21068">
      <w:pPr>
        <w:pStyle w:val="Prrafodelista"/>
        <w:numPr>
          <w:ilvl w:val="0"/>
          <w:numId w:val="3"/>
        </w:numPr>
        <w:spacing w:line="360" w:lineRule="auto"/>
        <w:ind w:right="48"/>
        <w:rPr>
          <w:rFonts w:ascii="Palatino Linotype" w:eastAsia="Times New Roman" w:hAnsi="Palatino Linotype" w:cs="Arial"/>
          <w:sz w:val="22"/>
          <w:szCs w:val="22"/>
          <w:lang w:val="es-ES"/>
        </w:rPr>
      </w:pPr>
      <w:r w:rsidRPr="002671B1">
        <w:rPr>
          <w:rFonts w:ascii="Palatino Linotype" w:eastAsia="Times New Roman" w:hAnsi="Palatino Linotype" w:cs="Arial"/>
          <w:b/>
          <w:sz w:val="22"/>
          <w:szCs w:val="22"/>
          <w:lang w:val="es-ES"/>
        </w:rPr>
        <w:lastRenderedPageBreak/>
        <w:t xml:space="preserve">pbrm-01a 2020.pdf: </w:t>
      </w:r>
      <w:r w:rsidR="00330C38" w:rsidRPr="002671B1">
        <w:rPr>
          <w:rFonts w:ascii="Palatino Linotype" w:eastAsia="Times New Roman" w:hAnsi="Palatino Linotype" w:cs="Arial"/>
          <w:sz w:val="22"/>
          <w:szCs w:val="22"/>
          <w:lang w:val="es-ES"/>
        </w:rPr>
        <w:t>consta de cuarenta y un</w:t>
      </w:r>
      <w:r w:rsidRPr="002671B1">
        <w:rPr>
          <w:rFonts w:ascii="Palatino Linotype" w:eastAsia="Times New Roman" w:hAnsi="Palatino Linotype" w:cs="Arial"/>
          <w:sz w:val="22"/>
          <w:szCs w:val="22"/>
          <w:lang w:val="es-ES"/>
        </w:rPr>
        <w:t xml:space="preserve"> fojas referentes al Presupuesto Basado en Resultados del año dos mil veinte </w:t>
      </w:r>
    </w:p>
    <w:p w:rsidR="002B4624" w:rsidRPr="002671B1" w:rsidRDefault="002B4624" w:rsidP="00550F0F">
      <w:pPr>
        <w:pStyle w:val="Prrafodelista"/>
        <w:spacing w:before="240" w:after="240" w:line="360" w:lineRule="auto"/>
        <w:ind w:right="48"/>
        <w:jc w:val="both"/>
        <w:rPr>
          <w:rFonts w:ascii="Palatino Linotype" w:eastAsia="Times New Roman" w:hAnsi="Palatino Linotype" w:cs="Arial"/>
          <w:lang w:val="es-ES"/>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hAnsi="Palatino Linotype" w:cs="Arial"/>
          <w:bCs/>
        </w:rPr>
      </w:pPr>
      <w:r w:rsidRPr="002671B1">
        <w:rPr>
          <w:rFonts w:ascii="Palatino Linotype" w:eastAsia="Times New Roman" w:hAnsi="Palatino Linotype" w:cs="Arial"/>
          <w:lang w:val="es-ES"/>
        </w:rPr>
        <w:t xml:space="preserve">El día </w:t>
      </w:r>
      <w:r w:rsidR="00330C38" w:rsidRPr="002671B1">
        <w:rPr>
          <w:rFonts w:ascii="Palatino Linotype" w:eastAsia="Times New Roman" w:hAnsi="Palatino Linotype" w:cs="Arial"/>
          <w:lang w:val="es-ES"/>
        </w:rPr>
        <w:t xml:space="preserve">once (11) de marzo </w:t>
      </w:r>
      <w:r w:rsidRPr="002671B1">
        <w:rPr>
          <w:rFonts w:ascii="Palatino Linotype" w:eastAsia="Times New Roman" w:hAnsi="Palatino Linotype" w:cs="Arial"/>
          <w:lang w:val="es-ES"/>
        </w:rPr>
        <w:t xml:space="preserve"> de dos mil veinte, </w:t>
      </w:r>
      <w:r w:rsidRPr="002671B1">
        <w:rPr>
          <w:rFonts w:ascii="Palatino Linotype" w:hAnsi="Palatino Linotype" w:cs="Arial"/>
        </w:rPr>
        <w:t xml:space="preserve">el </w:t>
      </w:r>
      <w:r w:rsidRPr="002671B1">
        <w:rPr>
          <w:rFonts w:ascii="Palatino Linotype" w:hAnsi="Palatino Linotype" w:cs="Arial"/>
          <w:b/>
        </w:rPr>
        <w:t>RECURRENTE</w:t>
      </w:r>
      <w:r w:rsidRPr="002671B1">
        <w:rPr>
          <w:rFonts w:ascii="Palatino Linotype" w:eastAsia="Times New Roman" w:hAnsi="Palatino Linotype" w:cs="Arial"/>
          <w:lang w:val="es-ES"/>
        </w:rPr>
        <w:t xml:space="preserve"> interpuso el recurso de revisión en contra de la respuesta a la solicitud de información señalando como: </w:t>
      </w:r>
    </w:p>
    <w:p w:rsidR="002B4624" w:rsidRPr="002671B1" w:rsidRDefault="002B4624" w:rsidP="00550F0F">
      <w:pPr>
        <w:pStyle w:val="Prrafodelista"/>
        <w:spacing w:before="240" w:after="240" w:line="360" w:lineRule="auto"/>
        <w:ind w:left="426" w:right="48"/>
        <w:jc w:val="both"/>
        <w:rPr>
          <w:rFonts w:ascii="Palatino Linotype" w:hAnsi="Palatino Linotype" w:cs="Arial"/>
          <w:bCs/>
        </w:rPr>
      </w:pPr>
    </w:p>
    <w:p w:rsidR="002B4624" w:rsidRPr="002671B1" w:rsidRDefault="002B4624" w:rsidP="00550F0F">
      <w:pPr>
        <w:pStyle w:val="Prrafodelista"/>
        <w:numPr>
          <w:ilvl w:val="0"/>
          <w:numId w:val="2"/>
        </w:numPr>
        <w:spacing w:line="360" w:lineRule="auto"/>
        <w:ind w:right="48"/>
        <w:jc w:val="both"/>
        <w:rPr>
          <w:rStyle w:val="Ttulo2Car"/>
          <w:rFonts w:ascii="Palatino Linotype" w:hAnsi="Palatino Linotype"/>
          <w:b/>
          <w:color w:val="auto"/>
          <w:lang w:val="es-ES"/>
        </w:rPr>
      </w:pPr>
      <w:bookmarkStart w:id="2" w:name="_Toc455991137"/>
      <w:bookmarkStart w:id="3" w:name="_Toc13664621"/>
      <w:bookmarkStart w:id="4" w:name="_Toc13664789"/>
      <w:bookmarkStart w:id="5" w:name="_Toc17379239"/>
      <w:bookmarkStart w:id="6" w:name="_Toc22733023"/>
      <w:bookmarkStart w:id="7" w:name="_Toc26440902"/>
      <w:bookmarkStart w:id="8" w:name="_Toc48088877"/>
      <w:bookmarkStart w:id="9" w:name="_Toc468882045"/>
      <w:bookmarkStart w:id="10" w:name="_Toc494363722"/>
      <w:bookmarkStart w:id="11" w:name="_Toc494363870"/>
      <w:bookmarkStart w:id="12" w:name="_Toc503984550"/>
      <w:bookmarkStart w:id="13" w:name="_Toc508625138"/>
      <w:bookmarkStart w:id="14" w:name="_Toc508625250"/>
      <w:bookmarkStart w:id="15" w:name="_Toc508625295"/>
      <w:r w:rsidRPr="002671B1">
        <w:rPr>
          <w:rStyle w:val="Ttulo2Car"/>
          <w:rFonts w:ascii="Palatino Linotype" w:hAnsi="Palatino Linotype"/>
          <w:b/>
          <w:color w:val="auto"/>
          <w:lang w:val="es-ES"/>
        </w:rPr>
        <w:t>Acto impugnado:</w:t>
      </w:r>
      <w:bookmarkEnd w:id="2"/>
      <w:bookmarkEnd w:id="3"/>
      <w:bookmarkEnd w:id="4"/>
      <w:bookmarkEnd w:id="5"/>
      <w:bookmarkEnd w:id="6"/>
      <w:bookmarkEnd w:id="7"/>
      <w:bookmarkEnd w:id="8"/>
      <w:r w:rsidRPr="002671B1">
        <w:rPr>
          <w:rStyle w:val="Ttulo2Car"/>
          <w:rFonts w:ascii="Palatino Linotype" w:hAnsi="Palatino Linotype"/>
          <w:b/>
          <w:color w:val="auto"/>
          <w:lang w:val="es-ES"/>
        </w:rPr>
        <w:t xml:space="preserve"> </w:t>
      </w:r>
      <w:bookmarkEnd w:id="9"/>
      <w:bookmarkEnd w:id="10"/>
      <w:bookmarkEnd w:id="11"/>
    </w:p>
    <w:p w:rsidR="002B4624" w:rsidRPr="002671B1" w:rsidRDefault="002B4624" w:rsidP="00550F0F">
      <w:pPr>
        <w:pStyle w:val="Prrafodelista"/>
        <w:spacing w:line="360" w:lineRule="auto"/>
        <w:ind w:left="927" w:right="48"/>
        <w:jc w:val="both"/>
        <w:rPr>
          <w:rFonts w:ascii="Palatino Linotype" w:eastAsiaTheme="majorEastAsia" w:hAnsi="Palatino Linotype" w:cstheme="majorBidi"/>
          <w:b/>
          <w:i/>
          <w:sz w:val="22"/>
          <w:szCs w:val="22"/>
          <w:lang w:val="es-ES" w:eastAsia="en-US"/>
        </w:rPr>
      </w:pPr>
      <w:bookmarkStart w:id="16" w:name="_Toc48088878"/>
      <w:bookmarkEnd w:id="12"/>
      <w:bookmarkEnd w:id="13"/>
      <w:bookmarkEnd w:id="14"/>
      <w:bookmarkEnd w:id="15"/>
      <w:r w:rsidRPr="002671B1">
        <w:rPr>
          <w:rStyle w:val="Ttulo2Car"/>
          <w:rFonts w:ascii="Palatino Linotype" w:hAnsi="Palatino Linotype"/>
          <w:i/>
          <w:color w:val="auto"/>
          <w:sz w:val="22"/>
          <w:szCs w:val="22"/>
          <w:lang w:val="es-ES"/>
        </w:rPr>
        <w:t>“</w:t>
      </w:r>
      <w:bookmarkEnd w:id="16"/>
      <w:r w:rsidR="00330C38" w:rsidRPr="002671B1">
        <w:rPr>
          <w:rFonts w:ascii="Palatino Linotype" w:hAnsi="Palatino Linotype"/>
          <w:i/>
          <w:color w:val="000000"/>
          <w:sz w:val="22"/>
          <w:szCs w:val="22"/>
        </w:rPr>
        <w:t>respuesta a la solicitud: 00052/OCOYOAC/IP/2020</w:t>
      </w:r>
      <w:r w:rsidRPr="002671B1">
        <w:rPr>
          <w:rStyle w:val="Ttulo2Car"/>
          <w:rFonts w:ascii="Palatino Linotype" w:hAnsi="Palatino Linotype"/>
          <w:i/>
          <w:color w:val="auto"/>
          <w:sz w:val="22"/>
          <w:szCs w:val="22"/>
          <w:lang w:val="es-ES"/>
        </w:rPr>
        <w:t>” (</w:t>
      </w:r>
      <w:r w:rsidRPr="002671B1">
        <w:rPr>
          <w:rFonts w:ascii="Palatino Linotype" w:eastAsia="Calibri" w:hAnsi="Palatino Linotype" w:cs="Arial"/>
          <w:i/>
          <w:sz w:val="22"/>
          <w:szCs w:val="22"/>
          <w:lang w:val="es-ES"/>
        </w:rPr>
        <w:t>Sic).</w:t>
      </w:r>
    </w:p>
    <w:p w:rsidR="002B4624" w:rsidRPr="002671B1" w:rsidRDefault="002B4624" w:rsidP="00550F0F">
      <w:pPr>
        <w:spacing w:line="360" w:lineRule="auto"/>
        <w:ind w:right="48"/>
        <w:jc w:val="both"/>
        <w:rPr>
          <w:rFonts w:ascii="Palatino Linotype" w:eastAsia="Calibri" w:hAnsi="Palatino Linotype" w:cs="Arial"/>
          <w:lang w:val="es-AR"/>
        </w:rPr>
      </w:pPr>
    </w:p>
    <w:p w:rsidR="002B4624" w:rsidRPr="002671B1" w:rsidRDefault="002B4624" w:rsidP="00550F0F">
      <w:pPr>
        <w:pStyle w:val="Prrafodelista"/>
        <w:numPr>
          <w:ilvl w:val="0"/>
          <w:numId w:val="2"/>
        </w:numPr>
        <w:spacing w:line="360" w:lineRule="auto"/>
        <w:ind w:right="48"/>
        <w:jc w:val="both"/>
        <w:rPr>
          <w:rStyle w:val="Ttulo2Car"/>
          <w:rFonts w:ascii="Palatino Linotype" w:hAnsi="Palatino Linotype"/>
          <w:b/>
          <w:color w:val="auto"/>
          <w:lang w:val="es-ES"/>
        </w:rPr>
      </w:pPr>
      <w:bookmarkStart w:id="17" w:name="_Toc455991139"/>
      <w:bookmarkStart w:id="18" w:name="_Toc468882046"/>
      <w:bookmarkStart w:id="19" w:name="_Toc494363723"/>
      <w:bookmarkStart w:id="20" w:name="_Toc494363871"/>
      <w:bookmarkStart w:id="21" w:name="_Toc503984551"/>
      <w:bookmarkStart w:id="22" w:name="_Toc508625139"/>
      <w:bookmarkStart w:id="23" w:name="_Toc508625251"/>
      <w:bookmarkStart w:id="24" w:name="_Toc508625296"/>
      <w:bookmarkStart w:id="25" w:name="_Toc13664623"/>
      <w:bookmarkStart w:id="26" w:name="_Toc13664791"/>
      <w:bookmarkStart w:id="27" w:name="_Toc17379241"/>
      <w:bookmarkStart w:id="28" w:name="_Toc22733025"/>
      <w:bookmarkStart w:id="29" w:name="_Toc26440904"/>
      <w:bookmarkStart w:id="30" w:name="_Toc48088879"/>
      <w:r w:rsidRPr="002671B1">
        <w:rPr>
          <w:rStyle w:val="Ttulo2Car"/>
          <w:rFonts w:ascii="Palatino Linotype" w:hAnsi="Palatino Linotype"/>
          <w:b/>
          <w:color w:val="auto"/>
          <w:lang w:val="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2B4624" w:rsidRPr="002671B1" w:rsidRDefault="002B4624" w:rsidP="00550F0F">
      <w:pPr>
        <w:pStyle w:val="Prrafodelista"/>
        <w:spacing w:line="360" w:lineRule="auto"/>
        <w:ind w:left="927" w:right="48"/>
        <w:jc w:val="both"/>
        <w:rPr>
          <w:rFonts w:ascii="Palatino Linotype" w:hAnsi="Palatino Linotype"/>
          <w:i/>
          <w:sz w:val="22"/>
          <w:szCs w:val="22"/>
        </w:rPr>
      </w:pPr>
      <w:r w:rsidRPr="002671B1">
        <w:rPr>
          <w:rFonts w:ascii="Palatino Linotype" w:hAnsi="Palatino Linotype"/>
          <w:i/>
          <w:sz w:val="22"/>
          <w:szCs w:val="22"/>
        </w:rPr>
        <w:t xml:space="preserve"> “</w:t>
      </w:r>
      <w:r w:rsidR="00330C38" w:rsidRPr="002671B1">
        <w:rPr>
          <w:rFonts w:ascii="Palatino Linotype" w:hAnsi="Palatino Linotype"/>
          <w:i/>
          <w:color w:val="000000"/>
          <w:sz w:val="22"/>
          <w:szCs w:val="22"/>
        </w:rPr>
        <w:t xml:space="preserve">no me entregan la información firmada y sellada, solo archivo </w:t>
      </w:r>
      <w:proofErr w:type="spellStart"/>
      <w:r w:rsidR="00330C38" w:rsidRPr="002671B1">
        <w:rPr>
          <w:rFonts w:ascii="Palatino Linotype" w:hAnsi="Palatino Linotype"/>
          <w:i/>
          <w:color w:val="000000"/>
          <w:sz w:val="22"/>
          <w:szCs w:val="22"/>
        </w:rPr>
        <w:t>pdf</w:t>
      </w:r>
      <w:proofErr w:type="spellEnd"/>
      <w:r w:rsidR="00330C38" w:rsidRPr="002671B1">
        <w:rPr>
          <w:rFonts w:ascii="Palatino Linotype" w:hAnsi="Palatino Linotype"/>
          <w:i/>
          <w:color w:val="000000"/>
          <w:sz w:val="22"/>
          <w:szCs w:val="22"/>
        </w:rPr>
        <w:t xml:space="preserve"> sin ningún sustento</w:t>
      </w:r>
      <w:r w:rsidRPr="002671B1">
        <w:rPr>
          <w:rFonts w:ascii="Palatino Linotype" w:hAnsi="Palatino Linotype"/>
          <w:i/>
          <w:sz w:val="22"/>
          <w:szCs w:val="22"/>
        </w:rPr>
        <w:t>” (Sic)</w:t>
      </w:r>
    </w:p>
    <w:p w:rsidR="002B4624" w:rsidRPr="002671B1" w:rsidRDefault="002B4624" w:rsidP="00550F0F">
      <w:pPr>
        <w:pStyle w:val="Prrafodelista"/>
        <w:spacing w:line="360" w:lineRule="auto"/>
        <w:ind w:left="927" w:right="48"/>
        <w:jc w:val="both"/>
        <w:rPr>
          <w:rFonts w:ascii="Palatino Linotype" w:hAnsi="Palatino Linotype"/>
          <w:i/>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hAnsi="Palatino Linotype"/>
          <w:i/>
          <w:color w:val="000000"/>
        </w:rPr>
      </w:pPr>
      <w:r w:rsidRPr="002671B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30C38" w:rsidRPr="002671B1">
        <w:rPr>
          <w:rFonts w:ascii="Palatino Linotype" w:eastAsia="Calibri" w:hAnsi="Palatino Linotype" w:cs="Arial"/>
          <w:lang w:val="es-ES"/>
        </w:rPr>
        <w:t xml:space="preserve">dieciocho (18) de marzo </w:t>
      </w:r>
      <w:r w:rsidRPr="002671B1">
        <w:rPr>
          <w:rFonts w:ascii="Palatino Linotype" w:eastAsia="Calibri" w:hAnsi="Palatino Linotype" w:cs="Arial"/>
          <w:lang w:val="es-ES"/>
        </w:rPr>
        <w:t xml:space="preserve">de dos mil veinte, puso a disposición de las partes el expediente electrónico </w:t>
      </w:r>
      <w:r w:rsidRPr="002671B1">
        <w:rPr>
          <w:rFonts w:ascii="Palatino Linotype" w:eastAsia="Calibri" w:hAnsi="Palatino Linotype" w:cs="Arial"/>
        </w:rPr>
        <w:t xml:space="preserve">vía </w:t>
      </w:r>
      <w:r w:rsidRPr="002671B1">
        <w:rPr>
          <w:rFonts w:ascii="Palatino Linotype" w:eastAsia="Calibri" w:hAnsi="Palatino Linotype" w:cs="Arial"/>
          <w:lang w:val="es-ES"/>
        </w:rPr>
        <w:t xml:space="preserve">Sistema de Acceso a la Información Mexiquense </w:t>
      </w:r>
      <w:r w:rsidRPr="002671B1">
        <w:rPr>
          <w:rFonts w:ascii="Palatino Linotype" w:eastAsia="Calibri" w:hAnsi="Palatino Linotype" w:cs="Arial"/>
          <w:b/>
          <w:lang w:val="es-ES"/>
        </w:rPr>
        <w:t xml:space="preserve">SAIMEX </w:t>
      </w:r>
      <w:r w:rsidRPr="002671B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671B1">
        <w:rPr>
          <w:rFonts w:ascii="Palatino Linotype" w:eastAsia="Calibri" w:hAnsi="Palatino Linotype" w:cs="Arial"/>
          <w:b/>
          <w:lang w:val="es-ES"/>
        </w:rPr>
        <w:t>SUJETO OBLIGADO</w:t>
      </w:r>
      <w:r w:rsidRPr="002671B1">
        <w:rPr>
          <w:rFonts w:ascii="Palatino Linotype" w:eastAsia="Calibri" w:hAnsi="Palatino Linotype" w:cs="Arial"/>
          <w:lang w:val="es-ES"/>
        </w:rPr>
        <w:t xml:space="preserve"> presentará el</w:t>
      </w:r>
      <w:r w:rsidR="00330C38" w:rsidRPr="002671B1">
        <w:rPr>
          <w:rFonts w:ascii="Palatino Linotype" w:eastAsia="Calibri" w:hAnsi="Palatino Linotype" w:cs="Arial"/>
          <w:lang w:val="es-ES"/>
        </w:rPr>
        <w:t xml:space="preserve"> Informe Justificado procedente, sin embargo, ninguna de las partes realizó alguna manifestación. </w:t>
      </w:r>
    </w:p>
    <w:p w:rsidR="002B4624" w:rsidRPr="002671B1" w:rsidRDefault="002B4624" w:rsidP="00550F0F">
      <w:pPr>
        <w:pStyle w:val="Prrafodelista"/>
        <w:tabs>
          <w:tab w:val="left" w:pos="0"/>
        </w:tabs>
        <w:spacing w:line="360" w:lineRule="auto"/>
        <w:ind w:left="0" w:right="48"/>
        <w:jc w:val="both"/>
        <w:rPr>
          <w:rFonts w:ascii="Palatino Linotype" w:hAnsi="Palatino Linotype"/>
          <w:color w:val="FF0000"/>
        </w:rPr>
      </w:pPr>
    </w:p>
    <w:p w:rsidR="002B4624" w:rsidRPr="002671B1" w:rsidRDefault="002B4624" w:rsidP="00550F0F">
      <w:pPr>
        <w:pStyle w:val="Prrafodelista"/>
        <w:spacing w:before="240" w:after="240" w:line="360" w:lineRule="auto"/>
        <w:ind w:left="0" w:right="48"/>
        <w:jc w:val="both"/>
        <w:rPr>
          <w:rFonts w:ascii="Palatino Linotype" w:hAnsi="Palatino Linotype"/>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eastAsia="Calibri" w:hAnsi="Palatino Linotype" w:cs="Arial"/>
          <w:b/>
        </w:rPr>
      </w:pPr>
      <w:r w:rsidRPr="002671B1">
        <w:rPr>
          <w:rFonts w:ascii="Palatino Linotype" w:eastAsia="Calibri" w:hAnsi="Palatino Linotype" w:cs="Arial"/>
        </w:rPr>
        <w:lastRenderedPageBreak/>
        <w:t>Consecutivamente</w:t>
      </w:r>
      <w:r w:rsidRPr="002671B1">
        <w:rPr>
          <w:rFonts w:ascii="Palatino Linotype" w:hAnsi="Palatino Linotype"/>
        </w:rPr>
        <w:t xml:space="preserve">, el Comisionado Ponente decretó el cierre de instrucción mediante acuerdo de fecha </w:t>
      </w:r>
      <w:r w:rsidR="00281316" w:rsidRPr="002671B1">
        <w:rPr>
          <w:rFonts w:ascii="Palatino Linotype" w:hAnsi="Palatino Linotype"/>
        </w:rPr>
        <w:t xml:space="preserve">diecisiete (17) </w:t>
      </w:r>
      <w:r w:rsidRPr="002671B1">
        <w:rPr>
          <w:rFonts w:ascii="Palatino Linotype" w:hAnsi="Palatino Linotype"/>
        </w:rPr>
        <w:t xml:space="preserve"> de agosto de dos mil veinte, por lo que, ordenó turnar los expedientes a resolución</w:t>
      </w:r>
      <w:r w:rsidRPr="002671B1">
        <w:rPr>
          <w:rFonts w:ascii="Palatino Linotype" w:eastAsia="Calibri" w:hAnsi="Palatino Linotype" w:cs="Arial"/>
        </w:rPr>
        <w:t xml:space="preserve">, misma que ahora se pronuncia; y - - - - - - - - - - - - - - - - - - - - - - - - - - - - - - - - - - - - - - - - - - - - - - - - - - - - - - - - - - - - - - - - - - - - - - - - - - - - - - - - - </w:t>
      </w:r>
    </w:p>
    <w:p w:rsidR="002B4624" w:rsidRPr="002671B1" w:rsidRDefault="002B4624" w:rsidP="00550F0F">
      <w:pPr>
        <w:pStyle w:val="Prrafodelista"/>
        <w:spacing w:before="240" w:after="240" w:line="360" w:lineRule="auto"/>
        <w:ind w:left="0" w:right="48"/>
        <w:jc w:val="both"/>
        <w:rPr>
          <w:rFonts w:ascii="Palatino Linotype" w:eastAsia="Calibri" w:hAnsi="Palatino Linotype" w:cs="Arial"/>
          <w:b/>
        </w:rPr>
      </w:pPr>
    </w:p>
    <w:p w:rsidR="002B4624" w:rsidRPr="002671B1" w:rsidRDefault="002B4624" w:rsidP="00550F0F">
      <w:pPr>
        <w:pStyle w:val="Ttulo1"/>
        <w:spacing w:line="360" w:lineRule="auto"/>
        <w:ind w:right="48"/>
        <w:jc w:val="center"/>
        <w:rPr>
          <w:szCs w:val="24"/>
        </w:rPr>
      </w:pPr>
      <w:bookmarkStart w:id="31" w:name="_Toc48088880"/>
      <w:r w:rsidRPr="002671B1">
        <w:rPr>
          <w:szCs w:val="24"/>
        </w:rPr>
        <w:t>CONSIDERANDO</w:t>
      </w:r>
      <w:bookmarkEnd w:id="31"/>
    </w:p>
    <w:p w:rsidR="002B4624" w:rsidRPr="002671B1" w:rsidRDefault="002B4624" w:rsidP="00550F0F">
      <w:pPr>
        <w:pStyle w:val="Ttulo2"/>
        <w:spacing w:line="360" w:lineRule="auto"/>
        <w:ind w:right="48"/>
        <w:rPr>
          <w:rFonts w:ascii="Palatino Linotype" w:hAnsi="Palatino Linotype"/>
          <w:b/>
          <w:color w:val="auto"/>
          <w:sz w:val="24"/>
          <w:szCs w:val="24"/>
        </w:rPr>
      </w:pPr>
    </w:p>
    <w:p w:rsidR="002B4624" w:rsidRPr="002671B1" w:rsidRDefault="002B4624" w:rsidP="00550F0F">
      <w:pPr>
        <w:pStyle w:val="Ttulo2"/>
        <w:spacing w:line="360" w:lineRule="auto"/>
        <w:ind w:right="48"/>
        <w:rPr>
          <w:rFonts w:ascii="Palatino Linotype" w:hAnsi="Palatino Linotype"/>
          <w:b/>
          <w:color w:val="auto"/>
          <w:sz w:val="24"/>
          <w:szCs w:val="24"/>
        </w:rPr>
      </w:pPr>
      <w:bookmarkStart w:id="32" w:name="_Toc48088881"/>
      <w:r w:rsidRPr="002671B1">
        <w:rPr>
          <w:rFonts w:ascii="Palatino Linotype" w:hAnsi="Palatino Linotype"/>
          <w:b/>
          <w:color w:val="auto"/>
          <w:sz w:val="24"/>
          <w:szCs w:val="24"/>
        </w:rPr>
        <w:t>PRIMERO. De la competencia</w:t>
      </w:r>
      <w:bookmarkEnd w:id="32"/>
    </w:p>
    <w:p w:rsidR="002B4624" w:rsidRPr="002671B1" w:rsidRDefault="002B4624" w:rsidP="00550F0F">
      <w:pPr>
        <w:spacing w:line="360" w:lineRule="auto"/>
        <w:ind w:right="48"/>
        <w:rPr>
          <w:rFonts w:ascii="Palatino Linotype" w:hAnsi="Palatino Linotype"/>
          <w:lang w:val="es-MX" w:eastAsia="en-US"/>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eastAsia="Calibri" w:hAnsi="Palatino Linotype" w:cs="Times New Roman"/>
          <w:lang w:val="es-ES"/>
        </w:rPr>
      </w:pPr>
      <w:r w:rsidRPr="002671B1">
        <w:rPr>
          <w:rFonts w:ascii="Palatino Linotype" w:eastAsia="Calibri" w:hAnsi="Palatino Linotype" w:cs="Arial"/>
          <w:color w:val="000000" w:themeColor="text1"/>
          <w:lang w:val="es-ES"/>
        </w:rPr>
        <w:t>Este</w:t>
      </w:r>
      <w:r w:rsidRPr="002671B1">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2671B1">
        <w:rPr>
          <w:rFonts w:ascii="Palatino Linotype" w:eastAsia="Calibri" w:hAnsi="Palatino Linotype" w:cs="Times New Roman"/>
          <w:b/>
          <w:lang w:val="es-ES"/>
        </w:rPr>
        <w:t>Constitución Política de los Estados Unidos Mexicanos</w:t>
      </w:r>
      <w:r w:rsidRPr="002671B1">
        <w:rPr>
          <w:rFonts w:ascii="Palatino Linotype" w:eastAsia="Calibri" w:hAnsi="Palatino Linotype" w:cs="Times New Roman"/>
          <w:lang w:val="es-ES"/>
        </w:rPr>
        <w:t xml:space="preserve">; 5, párrafos </w:t>
      </w:r>
      <w:r w:rsidRPr="002671B1">
        <w:rPr>
          <w:rFonts w:ascii="Palatino Linotype" w:hAnsi="Palatino Linotype" w:cs="Arial"/>
          <w:bCs/>
          <w:color w:val="222222"/>
          <w:lang w:val="es-ES"/>
        </w:rPr>
        <w:t xml:space="preserve">vigésimo segundo, vigésimo tercero, vigésimo cuarto </w:t>
      </w:r>
      <w:r w:rsidRPr="002671B1">
        <w:rPr>
          <w:rFonts w:ascii="Palatino Linotype" w:eastAsia="Calibri" w:hAnsi="Palatino Linotype" w:cs="Times New Roman"/>
          <w:lang w:val="es-ES"/>
        </w:rPr>
        <w:t xml:space="preserve">de la </w:t>
      </w:r>
      <w:r w:rsidRPr="002671B1">
        <w:rPr>
          <w:rFonts w:ascii="Palatino Linotype" w:eastAsia="Calibri" w:hAnsi="Palatino Linotype" w:cs="Times New Roman"/>
          <w:b/>
          <w:lang w:val="es-ES"/>
        </w:rPr>
        <w:t>Constitución Política del Estado Libre y Soberano de México</w:t>
      </w:r>
      <w:r w:rsidRPr="002671B1">
        <w:rPr>
          <w:rFonts w:ascii="Palatino Linotype" w:eastAsia="Calibri" w:hAnsi="Palatino Linotype" w:cs="Times New Roman"/>
          <w:lang w:val="es-ES"/>
        </w:rPr>
        <w:t xml:space="preserve">; artículos 1, 2 fracción II, 13, 29, 36 fracciones I y II, 176, 178, 179, 181 párrafo tercero y 185 </w:t>
      </w:r>
      <w:r w:rsidRPr="002671B1">
        <w:rPr>
          <w:rFonts w:ascii="Palatino Linotype" w:eastAsia="Calibri" w:hAnsi="Palatino Linotype" w:cs="Arial"/>
          <w:lang w:val="es-ES"/>
        </w:rPr>
        <w:t xml:space="preserve">de la </w:t>
      </w:r>
      <w:r w:rsidRPr="002671B1">
        <w:rPr>
          <w:rFonts w:ascii="Palatino Linotype" w:eastAsia="Calibri" w:hAnsi="Palatino Linotype" w:cs="Arial"/>
          <w:b/>
          <w:lang w:val="es-ES"/>
        </w:rPr>
        <w:t>Ley de Transparencia y Acceso a la Información Pública del Estado de México y Municipios</w:t>
      </w:r>
      <w:r w:rsidRPr="002671B1">
        <w:rPr>
          <w:rFonts w:ascii="Palatino Linotype" w:eastAsia="Calibri" w:hAnsi="Palatino Linotype" w:cs="Arial"/>
          <w:lang w:val="es-ES"/>
        </w:rPr>
        <w:t xml:space="preserve">; y </w:t>
      </w:r>
      <w:r w:rsidRPr="002671B1">
        <w:rPr>
          <w:rFonts w:ascii="Palatino Linotype" w:eastAsia="MS Mincho" w:hAnsi="Palatino Linotype" w:cs="Arial"/>
          <w:lang w:val="es-ES"/>
        </w:rPr>
        <w:t xml:space="preserve">7, 9 fracciones I y XXIV, y 11 </w:t>
      </w:r>
      <w:r w:rsidRPr="002671B1">
        <w:rPr>
          <w:rFonts w:ascii="Palatino Linotype" w:eastAsia="Calibri" w:hAnsi="Palatino Linotype" w:cs="Arial"/>
          <w:lang w:val="es-ES"/>
        </w:rPr>
        <w:t xml:space="preserve">del </w:t>
      </w:r>
      <w:r w:rsidRPr="002671B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671B1">
        <w:rPr>
          <w:rFonts w:ascii="Palatino Linotype" w:hAnsi="Palatino Linotype"/>
        </w:rPr>
        <w:t>.</w:t>
      </w:r>
    </w:p>
    <w:p w:rsidR="002B4624" w:rsidRPr="002671B1" w:rsidRDefault="002B4624" w:rsidP="00550F0F">
      <w:pPr>
        <w:pStyle w:val="Prrafodelista"/>
        <w:spacing w:before="240" w:after="240" w:line="360" w:lineRule="auto"/>
        <w:ind w:left="0" w:right="48"/>
        <w:jc w:val="both"/>
        <w:rPr>
          <w:rFonts w:ascii="Palatino Linotype" w:eastAsia="Calibri" w:hAnsi="Palatino Linotype" w:cs="Times New Roman"/>
          <w:lang w:val="es-ES"/>
        </w:rPr>
      </w:pPr>
    </w:p>
    <w:p w:rsidR="002B4624" w:rsidRPr="002671B1" w:rsidRDefault="002B4624" w:rsidP="00550F0F">
      <w:pPr>
        <w:pStyle w:val="Ttulo2"/>
        <w:spacing w:line="360" w:lineRule="auto"/>
        <w:ind w:right="48"/>
        <w:rPr>
          <w:rFonts w:ascii="Palatino Linotype" w:hAnsi="Palatino Linotype"/>
          <w:b/>
          <w:color w:val="auto"/>
          <w:sz w:val="24"/>
          <w:szCs w:val="24"/>
        </w:rPr>
      </w:pPr>
      <w:bookmarkStart w:id="33" w:name="_Toc48088882"/>
      <w:r w:rsidRPr="002671B1">
        <w:rPr>
          <w:rFonts w:ascii="Palatino Linotype" w:hAnsi="Palatino Linotype"/>
          <w:b/>
          <w:color w:val="auto"/>
          <w:sz w:val="24"/>
          <w:szCs w:val="24"/>
        </w:rPr>
        <w:lastRenderedPageBreak/>
        <w:t>SEGUNDO. De la oportunidad y procedencia.</w:t>
      </w:r>
      <w:bookmarkEnd w:id="33"/>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hAnsi="Palatino Linotype"/>
        </w:rPr>
      </w:pPr>
      <w:r w:rsidRPr="002671B1">
        <w:rPr>
          <w:rFonts w:ascii="Palatino Linotype" w:eastAsia="Calibri" w:hAnsi="Palatino Linotype" w:cs="Arial"/>
        </w:rPr>
        <w:t xml:space="preserve">El medio de impugnación fue presentado a través del </w:t>
      </w:r>
      <w:r w:rsidRPr="002671B1">
        <w:rPr>
          <w:rFonts w:ascii="Palatino Linotype" w:eastAsia="Calibri" w:hAnsi="Palatino Linotype" w:cs="Arial"/>
          <w:b/>
        </w:rPr>
        <w:t>SAIMEX,</w:t>
      </w:r>
      <w:r w:rsidRPr="002671B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671B1">
        <w:rPr>
          <w:rFonts w:ascii="Palatino Linotype" w:eastAsia="Calibri" w:hAnsi="Palatino Linotype" w:cs="Arial"/>
          <w:b/>
        </w:rPr>
        <w:t>SUJETO OBLIGADO</w:t>
      </w:r>
      <w:r w:rsidRPr="002671B1">
        <w:rPr>
          <w:rFonts w:ascii="Palatino Linotype" w:eastAsia="Calibri" w:hAnsi="Palatino Linotype" w:cs="Arial"/>
        </w:rPr>
        <w:t xml:space="preserve"> entrego su respuesta el día </w:t>
      </w:r>
      <w:r w:rsidR="00281316" w:rsidRPr="002671B1">
        <w:rPr>
          <w:rFonts w:ascii="Palatino Linotype" w:eastAsia="Calibri" w:hAnsi="Palatino Linotype" w:cs="Arial"/>
        </w:rPr>
        <w:t xml:space="preserve">tres (3) de marzo </w:t>
      </w:r>
      <w:r w:rsidRPr="002671B1">
        <w:rPr>
          <w:rFonts w:ascii="Palatino Linotype" w:eastAsia="Calibri" w:hAnsi="Palatino Linotype" w:cs="Arial"/>
        </w:rPr>
        <w:t xml:space="preserve"> de dos mil veinte, </w:t>
      </w:r>
      <w:r w:rsidRPr="002671B1">
        <w:rPr>
          <w:rFonts w:ascii="Palatino Linotype" w:hAnsi="Palatino Linotype" w:cs="Arial"/>
        </w:rPr>
        <w:t xml:space="preserve">de tal forma que el plazo para interponer el recurso transcurrió del día </w:t>
      </w:r>
      <w:r w:rsidR="00EA268C" w:rsidRPr="002671B1">
        <w:rPr>
          <w:rFonts w:ascii="Palatino Linotype" w:hAnsi="Palatino Linotype" w:cs="Arial"/>
        </w:rPr>
        <w:t>cuatro (4</w:t>
      </w:r>
      <w:r w:rsidR="00AA45BB" w:rsidRPr="002671B1">
        <w:rPr>
          <w:rFonts w:ascii="Palatino Linotype" w:hAnsi="Palatino Linotype" w:cs="Arial"/>
        </w:rPr>
        <w:t xml:space="preserve">) de marzo </w:t>
      </w:r>
      <w:r w:rsidRPr="002671B1">
        <w:rPr>
          <w:rFonts w:ascii="Palatino Linotype" w:hAnsi="Palatino Linotype" w:cs="Arial"/>
        </w:rPr>
        <w:t xml:space="preserve"> de dos mil veinte al </w:t>
      </w:r>
      <w:r w:rsidR="00AA45BB" w:rsidRPr="002671B1">
        <w:rPr>
          <w:rFonts w:ascii="Palatino Linotype" w:hAnsi="Palatino Linotype" w:cs="Arial"/>
        </w:rPr>
        <w:t xml:space="preserve">seis (69 de agosto </w:t>
      </w:r>
      <w:r w:rsidRPr="002671B1">
        <w:rPr>
          <w:rFonts w:ascii="Palatino Linotype" w:hAnsi="Palatino Linotype" w:cs="Arial"/>
        </w:rPr>
        <w:t xml:space="preserve">de dos mil veinte; en consecuencia, el ahora recurrente presentó su inconformidad el día </w:t>
      </w:r>
      <w:r w:rsidR="00AA45BB" w:rsidRPr="002671B1">
        <w:rPr>
          <w:rFonts w:ascii="Palatino Linotype" w:hAnsi="Palatino Linotype" w:cs="Arial"/>
        </w:rPr>
        <w:t xml:space="preserve">once (11) de marzo </w:t>
      </w:r>
      <w:r w:rsidRPr="002671B1">
        <w:rPr>
          <w:rFonts w:ascii="Palatino Linotype" w:hAnsi="Palatino Linotype" w:cs="Arial"/>
        </w:rPr>
        <w:t xml:space="preserve"> de dos mil veinte; </w:t>
      </w:r>
      <w:r w:rsidRPr="002671B1">
        <w:rPr>
          <w:rFonts w:ascii="Palatino Linotype" w:hAnsi="Palatino Linotype" w:cs="Arial"/>
          <w:color w:val="000000" w:themeColor="text1"/>
        </w:rPr>
        <w:t xml:space="preserve">éste se encuentra dentro de los márgenes temporales previstos en el artículo 178 de la </w:t>
      </w:r>
      <w:r w:rsidRPr="002671B1">
        <w:rPr>
          <w:rFonts w:ascii="Palatino Linotype" w:hAnsi="Palatino Linotype" w:cs="Arial"/>
          <w:b/>
          <w:color w:val="000000" w:themeColor="text1"/>
        </w:rPr>
        <w:t>Ley de Transparencia y Acceso a la Información Pública del Estado de México y Municipios.</w:t>
      </w:r>
    </w:p>
    <w:p w:rsidR="002B4624" w:rsidRPr="002671B1" w:rsidRDefault="002B4624" w:rsidP="00550F0F">
      <w:pPr>
        <w:pStyle w:val="Prrafodelista"/>
        <w:spacing w:before="240" w:after="240" w:line="360" w:lineRule="auto"/>
        <w:ind w:left="0" w:right="48"/>
        <w:jc w:val="both"/>
        <w:rPr>
          <w:rFonts w:ascii="Palatino Linotype" w:hAnsi="Palatino Linotype"/>
        </w:rPr>
      </w:pPr>
    </w:p>
    <w:p w:rsidR="002B4624" w:rsidRPr="002671B1" w:rsidRDefault="002B4624" w:rsidP="00550F0F">
      <w:pPr>
        <w:pStyle w:val="Prrafodelista"/>
        <w:numPr>
          <w:ilvl w:val="0"/>
          <w:numId w:val="1"/>
        </w:numPr>
        <w:spacing w:before="240" w:after="240" w:line="360" w:lineRule="auto"/>
        <w:ind w:left="0" w:right="48" w:firstLine="0"/>
        <w:jc w:val="both"/>
        <w:rPr>
          <w:rFonts w:ascii="Palatino Linotype" w:hAnsi="Palatino Linotype"/>
        </w:rPr>
      </w:pPr>
      <w:r w:rsidRPr="002671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B4624" w:rsidRPr="002671B1" w:rsidRDefault="002B4624" w:rsidP="00550F0F">
      <w:pPr>
        <w:pStyle w:val="Prrafodelista"/>
        <w:spacing w:line="360" w:lineRule="auto"/>
        <w:ind w:right="48"/>
        <w:rPr>
          <w:rFonts w:ascii="Palatino Linotype" w:hAnsi="Palatino Linotype"/>
        </w:rPr>
      </w:pPr>
    </w:p>
    <w:p w:rsidR="002B4624" w:rsidRPr="002671B1" w:rsidRDefault="002B4624" w:rsidP="00550F0F">
      <w:pPr>
        <w:pStyle w:val="Ttulo2"/>
        <w:spacing w:line="360" w:lineRule="auto"/>
        <w:ind w:right="48"/>
        <w:rPr>
          <w:rFonts w:ascii="Palatino Linotype" w:hAnsi="Palatino Linotype"/>
          <w:sz w:val="24"/>
          <w:szCs w:val="24"/>
        </w:rPr>
      </w:pPr>
      <w:bookmarkStart w:id="34" w:name="_Toc454390714"/>
      <w:bookmarkStart w:id="35" w:name="_Toc48088883"/>
      <w:r w:rsidRPr="002671B1">
        <w:rPr>
          <w:rFonts w:ascii="Palatino Linotype" w:hAnsi="Palatino Linotype"/>
          <w:b/>
          <w:color w:val="auto"/>
          <w:sz w:val="24"/>
          <w:szCs w:val="24"/>
        </w:rPr>
        <w:t xml:space="preserve">TERCERO. </w:t>
      </w:r>
      <w:bookmarkStart w:id="36" w:name="_Toc447183492"/>
      <w:bookmarkStart w:id="37" w:name="_Toc450120667"/>
      <w:bookmarkStart w:id="38" w:name="_Toc461555895"/>
      <w:bookmarkEnd w:id="34"/>
      <w:r w:rsidRPr="002671B1">
        <w:rPr>
          <w:rFonts w:ascii="Palatino Linotype" w:hAnsi="Palatino Linotype"/>
          <w:b/>
          <w:color w:val="auto"/>
          <w:sz w:val="24"/>
          <w:szCs w:val="24"/>
        </w:rPr>
        <w:t>Del planteamiento de la Litis</w:t>
      </w:r>
      <w:bookmarkEnd w:id="35"/>
    </w:p>
    <w:p w:rsidR="002B4624" w:rsidRPr="002671B1" w:rsidRDefault="002B4624" w:rsidP="00550F0F">
      <w:pPr>
        <w:pStyle w:val="Prrafodelista"/>
        <w:spacing w:before="240" w:after="240" w:line="360" w:lineRule="auto"/>
        <w:ind w:left="426" w:right="48"/>
        <w:jc w:val="both"/>
        <w:rPr>
          <w:rFonts w:ascii="Palatino Linotype" w:hAnsi="Palatino Linotype"/>
          <w:i/>
        </w:rPr>
      </w:pPr>
    </w:p>
    <w:p w:rsidR="002B4624" w:rsidRPr="002671B1" w:rsidRDefault="002B4624" w:rsidP="00550F0F">
      <w:pPr>
        <w:pStyle w:val="Prrafodelista"/>
        <w:numPr>
          <w:ilvl w:val="0"/>
          <w:numId w:val="1"/>
        </w:numPr>
        <w:spacing w:line="360" w:lineRule="auto"/>
        <w:ind w:left="0" w:right="48" w:firstLine="0"/>
        <w:jc w:val="both"/>
        <w:rPr>
          <w:rFonts w:ascii="Palatino Linotype" w:eastAsia="MS Gothic" w:hAnsi="Palatino Linotype" w:cs="Times New Roman"/>
        </w:rPr>
      </w:pPr>
      <w:r w:rsidRPr="002671B1">
        <w:rPr>
          <w:rFonts w:ascii="Palatino Linotype" w:eastAsia="MS Gothic" w:hAnsi="Palatino Linotype" w:cs="Times New Roman"/>
        </w:rPr>
        <w:t xml:space="preserve">De las constancias que obran en el expediente de referencia, puede apreciarse que el SUJETO OBLIGADO adjunto en respuesta </w:t>
      </w:r>
      <w:r w:rsidR="00AA45BB" w:rsidRPr="002671B1">
        <w:rPr>
          <w:rFonts w:ascii="Palatino Linotype" w:eastAsia="MS Gothic" w:hAnsi="Palatino Linotype" w:cs="Times New Roman"/>
        </w:rPr>
        <w:t>tres archivos</w:t>
      </w:r>
      <w:r w:rsidRPr="002671B1">
        <w:rPr>
          <w:rFonts w:ascii="Palatino Linotype" w:eastAsia="MS Gothic" w:hAnsi="Palatino Linotype" w:cs="Times New Roman"/>
        </w:rPr>
        <w:t xml:space="preserve">, </w:t>
      </w:r>
      <w:r w:rsidR="00AA45BB" w:rsidRPr="002671B1">
        <w:rPr>
          <w:rFonts w:ascii="Palatino Linotype" w:eastAsia="MS Gothic" w:hAnsi="Palatino Linotype" w:cs="Times New Roman"/>
        </w:rPr>
        <w:t>que contienen los presupuestos basados en resultados del año dos mil diecinueve y dos mil veinte</w:t>
      </w:r>
      <w:r w:rsidRPr="002671B1">
        <w:rPr>
          <w:rFonts w:ascii="Palatino Linotype" w:eastAsia="MS Gothic" w:hAnsi="Palatino Linotype" w:cs="Times New Roman"/>
        </w:rPr>
        <w:t xml:space="preserve">. Derivado de la respuesta, el RECURRENTE se inconformo a través del recurso de </w:t>
      </w:r>
      <w:r w:rsidRPr="002671B1">
        <w:rPr>
          <w:rFonts w:ascii="Palatino Linotype" w:eastAsia="MS Gothic" w:hAnsi="Palatino Linotype" w:cs="Times New Roman"/>
        </w:rPr>
        <w:lastRenderedPageBreak/>
        <w:t>revisión manifestand</w:t>
      </w:r>
      <w:r w:rsidR="00AA45BB" w:rsidRPr="002671B1">
        <w:rPr>
          <w:rFonts w:ascii="Palatino Linotype" w:eastAsia="MS Gothic" w:hAnsi="Palatino Linotype" w:cs="Times New Roman"/>
        </w:rPr>
        <w:t>o que la información entregada en respuesta no está sellada, firmada y que no tiene ningún sustento</w:t>
      </w:r>
      <w:r w:rsidRPr="002671B1">
        <w:rPr>
          <w:rFonts w:ascii="Palatino Linotype" w:eastAsia="MS Gothic" w:hAnsi="Palatino Linotype" w:cs="Times New Roman"/>
        </w:rPr>
        <w:t>.</w:t>
      </w:r>
    </w:p>
    <w:p w:rsidR="002B4624" w:rsidRPr="002671B1" w:rsidRDefault="002B4624" w:rsidP="00550F0F">
      <w:pPr>
        <w:pStyle w:val="Prrafodelista"/>
        <w:spacing w:line="360" w:lineRule="auto"/>
        <w:ind w:left="0" w:right="48"/>
        <w:jc w:val="both"/>
        <w:rPr>
          <w:rFonts w:ascii="Palatino Linotype" w:eastAsia="MS Gothic" w:hAnsi="Palatino Linotype" w:cs="Times New Roman"/>
          <w:b/>
        </w:rPr>
      </w:pPr>
    </w:p>
    <w:p w:rsidR="002B4624" w:rsidRPr="002671B1" w:rsidRDefault="002B4624" w:rsidP="00550F0F">
      <w:pPr>
        <w:pStyle w:val="Prrafodelista"/>
        <w:numPr>
          <w:ilvl w:val="0"/>
          <w:numId w:val="1"/>
        </w:numPr>
        <w:spacing w:line="360" w:lineRule="auto"/>
        <w:ind w:left="0" w:right="48" w:firstLine="0"/>
        <w:jc w:val="both"/>
        <w:rPr>
          <w:rFonts w:ascii="Palatino Linotype" w:eastAsia="MS Gothic" w:hAnsi="Palatino Linotype" w:cs="Times New Roman"/>
        </w:rPr>
      </w:pPr>
      <w:r w:rsidRPr="002671B1">
        <w:rPr>
          <w:rFonts w:ascii="Palatino Linotype" w:eastAsia="MS Gothic" w:hAnsi="Palatino Linotype" w:cs="Times New Roman"/>
        </w:rPr>
        <w:t>En consecuencia, la Litis del presente asunto corresponde en resolver si el SUJETO OBLIGADO atendió la solicitud con apego a los principios establecidos en el artículo 11 de la Ley de Transparencia Local, si con la entrega de los documentos en respuesta se garantiza</w:t>
      </w:r>
      <w:r w:rsidR="00AA45BB" w:rsidRPr="002671B1">
        <w:rPr>
          <w:rFonts w:ascii="Palatino Linotype" w:eastAsia="MS Gothic" w:hAnsi="Palatino Linotype" w:cs="Times New Roman"/>
        </w:rPr>
        <w:t xml:space="preserve"> que la información sea confiable</w:t>
      </w:r>
      <w:r w:rsidRPr="002671B1">
        <w:rPr>
          <w:rFonts w:ascii="Palatino Linotype" w:eastAsia="MS Gothic" w:hAnsi="Palatino Linotype" w:cs="Times New Roman"/>
        </w:rPr>
        <w:t>.</w:t>
      </w:r>
    </w:p>
    <w:p w:rsidR="002B4624" w:rsidRPr="002671B1" w:rsidRDefault="002B4624" w:rsidP="00550F0F">
      <w:pPr>
        <w:pStyle w:val="Prrafodelista"/>
        <w:spacing w:line="360" w:lineRule="auto"/>
        <w:ind w:left="0" w:right="48"/>
        <w:jc w:val="both"/>
        <w:rPr>
          <w:rFonts w:ascii="Palatino Linotype" w:eastAsia="MS Gothic" w:hAnsi="Palatino Linotype" w:cs="Times New Roman"/>
        </w:rPr>
      </w:pPr>
    </w:p>
    <w:p w:rsidR="002B4624" w:rsidRPr="002671B1" w:rsidRDefault="002B4624" w:rsidP="00550F0F">
      <w:pPr>
        <w:pStyle w:val="Prrafodelista"/>
        <w:numPr>
          <w:ilvl w:val="0"/>
          <w:numId w:val="1"/>
        </w:numPr>
        <w:spacing w:line="360" w:lineRule="auto"/>
        <w:ind w:left="0" w:right="48" w:firstLine="0"/>
        <w:jc w:val="both"/>
        <w:rPr>
          <w:rFonts w:ascii="Palatino Linotype" w:eastAsia="MS Gothic" w:hAnsi="Palatino Linotype" w:cs="Times New Roman"/>
        </w:rPr>
      </w:pPr>
      <w:r w:rsidRPr="002671B1">
        <w:rPr>
          <w:rFonts w:ascii="Palatino Linotype" w:eastAsia="MS Gothic" w:hAnsi="Palatino Linotype" w:cs="Times New Roman"/>
        </w:rPr>
        <w:t>Así mismo determinar si se actualizan las causales de procedencia p</w:t>
      </w:r>
      <w:r w:rsidR="00410B92" w:rsidRPr="002671B1">
        <w:rPr>
          <w:rFonts w:ascii="Palatino Linotype" w:eastAsia="MS Gothic" w:hAnsi="Palatino Linotype" w:cs="Times New Roman"/>
        </w:rPr>
        <w:t>revistas en las fracciones I y XIII</w:t>
      </w:r>
      <w:r w:rsidRPr="002671B1">
        <w:rPr>
          <w:rFonts w:ascii="Palatino Linotype" w:eastAsia="MS Gothic" w:hAnsi="Palatino Linotype" w:cs="Times New Roman"/>
        </w:rPr>
        <w:t xml:space="preserve"> del artículo 179 de la Ley de Transparencia y Acceso a la Información Pública del Estado de México y sus Municipios, que establecen la negativa de la información solicitada y la entrega de la información incompleta.</w:t>
      </w:r>
    </w:p>
    <w:p w:rsidR="002B4624" w:rsidRPr="002671B1" w:rsidRDefault="002B4624" w:rsidP="00550F0F">
      <w:pPr>
        <w:pStyle w:val="Prrafodelista"/>
        <w:spacing w:line="360" w:lineRule="auto"/>
        <w:ind w:left="0" w:right="48"/>
        <w:jc w:val="both"/>
        <w:rPr>
          <w:rFonts w:ascii="Palatino Linotype" w:eastAsia="MS Gothic" w:hAnsi="Palatino Linotype" w:cs="Times New Roman"/>
        </w:rPr>
      </w:pPr>
    </w:p>
    <w:p w:rsidR="002B4624" w:rsidRPr="002671B1" w:rsidRDefault="002B4624" w:rsidP="00550F0F">
      <w:pPr>
        <w:pStyle w:val="Ttulo1"/>
        <w:ind w:right="48"/>
        <w:rPr>
          <w:rFonts w:eastAsia="MS Gothic"/>
        </w:rPr>
      </w:pPr>
      <w:bookmarkStart w:id="39" w:name="_Toc48088884"/>
      <w:r w:rsidRPr="002671B1">
        <w:rPr>
          <w:rFonts w:eastAsia="MS Gothic"/>
        </w:rPr>
        <w:t>CUARTO. Del estudio y resolución del asunto</w:t>
      </w:r>
      <w:bookmarkEnd w:id="39"/>
    </w:p>
    <w:p w:rsidR="002B4624" w:rsidRPr="002671B1" w:rsidRDefault="002B4624" w:rsidP="00550F0F">
      <w:pPr>
        <w:pStyle w:val="Prrafodelista"/>
        <w:spacing w:line="360" w:lineRule="auto"/>
        <w:ind w:left="0" w:right="48"/>
        <w:jc w:val="both"/>
        <w:rPr>
          <w:rFonts w:ascii="Palatino Linotype" w:eastAsia="MS Gothic" w:hAnsi="Palatino Linotype" w:cs="Times New Roman"/>
          <w:b/>
        </w:rPr>
      </w:pPr>
    </w:p>
    <w:p w:rsidR="002B4624" w:rsidRPr="002671B1" w:rsidRDefault="002B4624" w:rsidP="00550F0F">
      <w:pPr>
        <w:pStyle w:val="Prrafodelista"/>
        <w:keepNext/>
        <w:keepLines/>
        <w:numPr>
          <w:ilvl w:val="2"/>
          <w:numId w:val="4"/>
        </w:numPr>
        <w:spacing w:before="240" w:line="360" w:lineRule="auto"/>
        <w:ind w:left="0" w:right="48" w:firstLine="0"/>
        <w:jc w:val="both"/>
        <w:outlineLvl w:val="0"/>
        <w:rPr>
          <w:rFonts w:ascii="Palatino Linotype" w:eastAsia="MS Mincho" w:hAnsi="Palatino Linotype" w:cs="Arial"/>
          <w:b/>
          <w:i/>
          <w:lang w:val="es-ES" w:eastAsia="es-MX"/>
        </w:rPr>
      </w:pPr>
      <w:bookmarkStart w:id="40" w:name="_Toc536726461"/>
      <w:bookmarkStart w:id="41" w:name="_Toc34937456"/>
      <w:bookmarkStart w:id="42" w:name="_Toc36774881"/>
      <w:bookmarkStart w:id="43" w:name="_Toc48088885"/>
      <w:r w:rsidRPr="002671B1">
        <w:rPr>
          <w:rFonts w:ascii="Palatino Linotype" w:eastAsia="MS Gothic" w:hAnsi="Palatino Linotype" w:cstheme="majorBidi"/>
          <w:b/>
          <w:i/>
          <w:lang w:val="es-ES"/>
        </w:rPr>
        <w:t>El derecho de acceso a la información pública</w:t>
      </w:r>
      <w:bookmarkEnd w:id="40"/>
      <w:r w:rsidRPr="002671B1">
        <w:rPr>
          <w:rFonts w:ascii="Palatino Linotype" w:eastAsia="MS Mincho" w:hAnsi="Palatino Linotype" w:cs="Arial"/>
          <w:b/>
          <w:i/>
          <w:lang w:val="es-ES" w:eastAsia="es-MX"/>
        </w:rPr>
        <w:t>.</w:t>
      </w:r>
      <w:bookmarkEnd w:id="41"/>
      <w:bookmarkEnd w:id="42"/>
      <w:bookmarkEnd w:id="43"/>
    </w:p>
    <w:p w:rsidR="002B4624" w:rsidRPr="002671B1" w:rsidRDefault="002B4624" w:rsidP="00550F0F">
      <w:pPr>
        <w:spacing w:line="360" w:lineRule="auto"/>
        <w:ind w:right="48"/>
        <w:contextualSpacing/>
        <w:jc w:val="both"/>
        <w:rPr>
          <w:rFonts w:ascii="Palatino Linotype" w:eastAsia="MS Mincho" w:hAnsi="Palatino Linotype" w:cs="Arial"/>
          <w:lang w:val="es-ES" w:eastAsia="es-MX"/>
        </w:rPr>
      </w:pPr>
    </w:p>
    <w:p w:rsidR="002B4624" w:rsidRPr="002671B1" w:rsidRDefault="002B4624" w:rsidP="00550F0F">
      <w:pPr>
        <w:pStyle w:val="Prrafodelista"/>
        <w:numPr>
          <w:ilvl w:val="0"/>
          <w:numId w:val="1"/>
        </w:numPr>
        <w:spacing w:line="360" w:lineRule="auto"/>
        <w:ind w:left="0" w:right="48" w:firstLine="0"/>
        <w:jc w:val="both"/>
        <w:rPr>
          <w:rFonts w:ascii="Palatino Linotype" w:eastAsia="MS Mincho" w:hAnsi="Palatino Linotype" w:cs="Times New Roman"/>
          <w:lang w:val="es-ES"/>
        </w:rPr>
      </w:pPr>
      <w:r w:rsidRPr="002671B1">
        <w:rPr>
          <w:rFonts w:ascii="Palatino Linotype" w:eastAsia="MS Mincho" w:hAnsi="Palatino Linotype" w:cs="Times New Roman"/>
          <w:lang w:val="es-ES"/>
        </w:rPr>
        <w:t xml:space="preserve">De </w:t>
      </w:r>
      <w:r w:rsidRPr="002671B1">
        <w:rPr>
          <w:rFonts w:ascii="Palatino Linotype" w:eastAsia="Calibri" w:hAnsi="Palatino Linotype" w:cs="Arial"/>
          <w:lang w:val="es-ES"/>
        </w:rPr>
        <w:t>acuerdo</w:t>
      </w:r>
      <w:r w:rsidRPr="002671B1">
        <w:rPr>
          <w:rFonts w:ascii="Palatino Linotype" w:eastAsia="MS Mincho" w:hAnsi="Palatino Linotype" w:cs="Times New Roman"/>
          <w:lang w:val="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w:t>
      </w:r>
      <w:r w:rsidRPr="002671B1">
        <w:rPr>
          <w:rFonts w:ascii="Palatino Linotype" w:eastAsia="MS Mincho" w:hAnsi="Palatino Linotype" w:cs="Times New Roman"/>
          <w:lang w:val="es-ES"/>
        </w:rPr>
        <w:lastRenderedPageBreak/>
        <w:t xml:space="preserve">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B4624" w:rsidRPr="002671B1" w:rsidRDefault="002B4624" w:rsidP="00550F0F">
      <w:pPr>
        <w:spacing w:line="360" w:lineRule="auto"/>
        <w:ind w:right="48"/>
        <w:contextualSpacing/>
        <w:jc w:val="both"/>
        <w:rPr>
          <w:rFonts w:ascii="Palatino Linotype" w:eastAsia="MS Mincho" w:hAnsi="Palatino Linotype" w:cs="Times New Roman"/>
          <w:lang w:val="es-ES"/>
        </w:rPr>
      </w:pPr>
    </w:p>
    <w:p w:rsidR="002B4624" w:rsidRPr="002671B1" w:rsidRDefault="002B4624" w:rsidP="00550F0F">
      <w:pPr>
        <w:numPr>
          <w:ilvl w:val="0"/>
          <w:numId w:val="1"/>
        </w:numPr>
        <w:spacing w:line="360" w:lineRule="auto"/>
        <w:ind w:left="0" w:right="48" w:firstLine="0"/>
        <w:contextualSpacing/>
        <w:jc w:val="both"/>
        <w:rPr>
          <w:rFonts w:ascii="Palatino Linotype" w:eastAsia="MS Mincho" w:hAnsi="Palatino Linotype" w:cs="Times New Roman"/>
          <w:lang w:val="es-ES"/>
        </w:rPr>
      </w:pPr>
      <w:r w:rsidRPr="002671B1">
        <w:rPr>
          <w:rFonts w:ascii="Palatino Linotype" w:eastAsia="MS Mincho" w:hAnsi="Palatino Linotype" w:cs="Times New Roman"/>
          <w:lang w:val="es-ES"/>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2B4624" w:rsidRPr="002671B1" w:rsidRDefault="002B4624" w:rsidP="00550F0F">
      <w:pPr>
        <w:spacing w:line="360" w:lineRule="auto"/>
        <w:ind w:right="48"/>
        <w:contextualSpacing/>
        <w:jc w:val="both"/>
        <w:rPr>
          <w:rFonts w:ascii="Palatino Linotype" w:eastAsia="MS Mincho" w:hAnsi="Palatino Linotype" w:cs="Times New Roman"/>
          <w:sz w:val="16"/>
          <w:lang w:val="es-ES"/>
        </w:rPr>
      </w:pPr>
    </w:p>
    <w:p w:rsidR="002B4624" w:rsidRPr="002671B1" w:rsidRDefault="002B4624" w:rsidP="00550F0F">
      <w:pPr>
        <w:numPr>
          <w:ilvl w:val="0"/>
          <w:numId w:val="1"/>
        </w:numPr>
        <w:spacing w:line="360" w:lineRule="auto"/>
        <w:ind w:left="0" w:right="48" w:firstLine="0"/>
        <w:contextualSpacing/>
        <w:jc w:val="both"/>
        <w:rPr>
          <w:rFonts w:ascii="Palatino Linotype" w:eastAsia="MS Mincho" w:hAnsi="Palatino Linotype" w:cs="Times New Roman"/>
          <w:lang w:val="es-ES"/>
        </w:rPr>
      </w:pPr>
      <w:r w:rsidRPr="002671B1">
        <w:rPr>
          <w:rFonts w:ascii="Palatino Linotype" w:eastAsia="MS Mincho" w:hAnsi="Palatino Linotype" w:cs="Times New Roman"/>
          <w:lang w:val="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4624" w:rsidRPr="002671B1" w:rsidRDefault="002B4624" w:rsidP="00550F0F">
      <w:pPr>
        <w:spacing w:line="360" w:lineRule="auto"/>
        <w:ind w:right="48"/>
        <w:contextualSpacing/>
        <w:jc w:val="both"/>
        <w:rPr>
          <w:rFonts w:ascii="Palatino Linotype" w:eastAsia="MS Mincho" w:hAnsi="Palatino Linotype" w:cs="Times New Roman"/>
          <w:sz w:val="18"/>
          <w:lang w:val="es-ES"/>
        </w:rPr>
      </w:pPr>
    </w:p>
    <w:p w:rsidR="002B4624" w:rsidRPr="002671B1" w:rsidRDefault="002B4624" w:rsidP="00550F0F">
      <w:pPr>
        <w:numPr>
          <w:ilvl w:val="0"/>
          <w:numId w:val="1"/>
        </w:numPr>
        <w:spacing w:line="360" w:lineRule="auto"/>
        <w:ind w:left="0" w:right="48" w:firstLine="0"/>
        <w:contextualSpacing/>
        <w:jc w:val="both"/>
        <w:rPr>
          <w:rFonts w:ascii="Palatino Linotype" w:eastAsia="MS Mincho" w:hAnsi="Palatino Linotype" w:cs="Arial"/>
          <w:lang w:val="es-ES"/>
        </w:rPr>
      </w:pPr>
      <w:r w:rsidRPr="002671B1">
        <w:rPr>
          <w:rFonts w:ascii="Palatino Linotype" w:eastAsia="MS Mincho" w:hAnsi="Palatino Linotype" w:cs="Times New Roman"/>
          <w:lang w:val="es-ES"/>
        </w:rPr>
        <w:t xml:space="preserve">Por su parte el artículo 4 de la Ley de Transparencia del Estado, refiere que la información en posesión de los sujetos obligados es pública y accesible, privilegiando el principio de máxima publicidad; mientras que el artículo 18 de la norma en cuestión determina el deber de documentar todo acto que derive del ejercicio de sus facultades, competencias o funciones considerando tanto la eventual publicidad como la reutilización de la información, el artículo 19 de la misma norma determina el principio de presunción de existencia de la información y los supuestos para aquellos casos en los que, por diversas razones, no se cuente con la información; en tanto que el artículo 162 de la norma referida precisa el deber de turnar la solicitud a las áreas competentes de tener la información para su búsqueda exhaustiva y razonable. </w:t>
      </w:r>
    </w:p>
    <w:p w:rsidR="002B4624" w:rsidRPr="002671B1" w:rsidRDefault="002B4624" w:rsidP="00550F0F">
      <w:pPr>
        <w:pStyle w:val="Prrafodelista"/>
        <w:ind w:right="48"/>
        <w:rPr>
          <w:rFonts w:ascii="Palatino Linotype" w:eastAsia="MS Mincho" w:hAnsi="Palatino Linotype" w:cs="Arial"/>
          <w:lang w:val="es-ES"/>
        </w:rPr>
      </w:pPr>
    </w:p>
    <w:p w:rsidR="002B4624" w:rsidRPr="002671B1" w:rsidRDefault="002B4624" w:rsidP="00365990">
      <w:pPr>
        <w:ind w:right="48"/>
        <w:rPr>
          <w:rFonts w:ascii="Palatino Linotype" w:eastAsia="MS Mincho" w:hAnsi="Palatino Linotype" w:cs="Arial"/>
          <w:lang w:val="es-ES"/>
        </w:rPr>
      </w:pPr>
    </w:p>
    <w:p w:rsidR="002B4624" w:rsidRPr="002671B1" w:rsidRDefault="002B4624" w:rsidP="00550F0F">
      <w:pPr>
        <w:keepNext/>
        <w:keepLines/>
        <w:spacing w:before="40" w:line="360" w:lineRule="auto"/>
        <w:ind w:right="48"/>
        <w:jc w:val="both"/>
        <w:outlineLvl w:val="1"/>
        <w:rPr>
          <w:rFonts w:ascii="Palatino Linotype" w:eastAsia="MS Mincho" w:hAnsi="Palatino Linotype" w:cstheme="majorBidi"/>
          <w:b/>
          <w:i/>
          <w:lang w:val="es-ES"/>
        </w:rPr>
      </w:pPr>
      <w:bookmarkStart w:id="44" w:name="_Toc34937457"/>
      <w:bookmarkStart w:id="45" w:name="_Toc36774882"/>
      <w:bookmarkStart w:id="46" w:name="_Toc48088886"/>
      <w:r w:rsidRPr="002671B1">
        <w:rPr>
          <w:rFonts w:ascii="Palatino Linotype" w:eastAsia="MS Mincho" w:hAnsi="Palatino Linotype" w:cstheme="majorBidi"/>
          <w:b/>
          <w:i/>
          <w:lang w:val="es-ES"/>
        </w:rPr>
        <w:t>II. De la solicitud de la información y la respuesta.</w:t>
      </w:r>
      <w:bookmarkEnd w:id="44"/>
      <w:bookmarkEnd w:id="45"/>
      <w:bookmarkEnd w:id="46"/>
    </w:p>
    <w:p w:rsidR="00410B92" w:rsidRPr="002671B1" w:rsidRDefault="00410B92" w:rsidP="00410B92">
      <w:pPr>
        <w:spacing w:line="360" w:lineRule="auto"/>
        <w:ind w:right="48"/>
        <w:jc w:val="both"/>
        <w:rPr>
          <w:rFonts w:ascii="Palatino Linotype" w:eastAsia="MS Mincho" w:hAnsi="Palatino Linotype" w:cs="Arial"/>
          <w:color w:val="000000" w:themeColor="text1"/>
          <w:lang w:val="es-MX"/>
        </w:rPr>
      </w:pPr>
    </w:p>
    <w:p w:rsidR="00410B92" w:rsidRPr="002671B1" w:rsidRDefault="00410B92" w:rsidP="00550F0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 xml:space="preserve">El particular solicito a través de la plataforma digital SAIMEX </w:t>
      </w:r>
      <w:r w:rsidR="007F7A70" w:rsidRPr="002671B1">
        <w:rPr>
          <w:rFonts w:ascii="Palatino Linotype" w:eastAsia="MS Mincho" w:hAnsi="Palatino Linotype" w:cs="Arial"/>
          <w:color w:val="000000" w:themeColor="text1"/>
          <w:lang w:val="es-MX"/>
        </w:rPr>
        <w:t>la siguiente información:</w:t>
      </w:r>
    </w:p>
    <w:p w:rsidR="00365990" w:rsidRPr="002671B1" w:rsidRDefault="00365990" w:rsidP="00365990">
      <w:pPr>
        <w:pStyle w:val="Prrafodelista"/>
        <w:spacing w:line="360" w:lineRule="auto"/>
        <w:ind w:left="0" w:right="48"/>
        <w:jc w:val="both"/>
        <w:rPr>
          <w:rFonts w:ascii="Palatino Linotype" w:eastAsia="MS Mincho" w:hAnsi="Palatino Linotype" w:cs="Arial"/>
          <w:color w:val="000000" w:themeColor="text1"/>
          <w:lang w:val="es-MX"/>
        </w:rPr>
      </w:pPr>
    </w:p>
    <w:p w:rsidR="007F7A70" w:rsidRPr="002671B1" w:rsidRDefault="007F7A70" w:rsidP="007F7A70">
      <w:pPr>
        <w:pStyle w:val="Prrafodelista"/>
        <w:spacing w:line="360" w:lineRule="auto"/>
        <w:ind w:left="0" w:right="48"/>
        <w:jc w:val="both"/>
        <w:rPr>
          <w:rFonts w:ascii="Palatino Linotype" w:eastAsia="Calibri" w:hAnsi="Palatino Linotype" w:cs="Arial"/>
          <w:i/>
          <w:lang w:val="es-ES"/>
        </w:rPr>
      </w:pPr>
      <w:r w:rsidRPr="002671B1">
        <w:rPr>
          <w:rFonts w:ascii="Palatino Linotype" w:eastAsia="Calibri" w:hAnsi="Palatino Linotype" w:cs="Arial"/>
          <w:i/>
          <w:sz w:val="22"/>
          <w:szCs w:val="22"/>
          <w:lang w:val="es-ES"/>
        </w:rPr>
        <w:t>“</w:t>
      </w:r>
      <w:r w:rsidRPr="002671B1">
        <w:rPr>
          <w:rFonts w:ascii="Palatino Linotype" w:hAnsi="Palatino Linotype"/>
          <w:i/>
          <w:color w:val="000000"/>
          <w:sz w:val="22"/>
          <w:szCs w:val="22"/>
        </w:rPr>
        <w:t>SOLICITO TODOS LOS PVRM DEL AÑO 2019, FIRMADOS Y SELLADOS TAMBIEN REQUIERO LOS PVRM DEL AÑO 2020</w:t>
      </w:r>
      <w:r w:rsidRPr="002671B1">
        <w:rPr>
          <w:rFonts w:ascii="Palatino Linotype" w:eastAsia="Calibri" w:hAnsi="Palatino Linotype" w:cs="Arial"/>
          <w:i/>
          <w:sz w:val="22"/>
          <w:szCs w:val="22"/>
        </w:rPr>
        <w:t>.</w:t>
      </w:r>
      <w:r w:rsidRPr="002671B1">
        <w:rPr>
          <w:rFonts w:ascii="Palatino Linotype" w:eastAsia="Calibri" w:hAnsi="Palatino Linotype" w:cs="Arial"/>
          <w:i/>
          <w:sz w:val="22"/>
          <w:szCs w:val="22"/>
          <w:lang w:val="es-ES"/>
        </w:rPr>
        <w:t>”</w:t>
      </w:r>
      <w:r w:rsidRPr="002671B1">
        <w:rPr>
          <w:rFonts w:ascii="Palatino Linotype" w:eastAsia="Calibri" w:hAnsi="Palatino Linotype" w:cs="Arial"/>
          <w:i/>
          <w:lang w:val="es-ES"/>
        </w:rPr>
        <w:t xml:space="preserve"> (Sic)</w:t>
      </w:r>
    </w:p>
    <w:p w:rsidR="007F7A70" w:rsidRPr="002671B1" w:rsidRDefault="007F7A70" w:rsidP="007F7A70">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7F7A70" w:rsidP="00550F0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Ante ello el SUJETO OBLIGADO entrego en respuesta tres archivos que se describen a continuación:</w:t>
      </w:r>
    </w:p>
    <w:p w:rsidR="007F7A70" w:rsidRPr="002671B1" w:rsidRDefault="007F7A70" w:rsidP="007F7A70">
      <w:pPr>
        <w:pStyle w:val="Prrafodelista"/>
        <w:ind w:right="48"/>
      </w:pPr>
    </w:p>
    <w:p w:rsidR="007F7A70" w:rsidRPr="002671B1" w:rsidRDefault="008935EA" w:rsidP="007F7A70">
      <w:pPr>
        <w:pStyle w:val="Prrafodelista"/>
        <w:numPr>
          <w:ilvl w:val="0"/>
          <w:numId w:val="3"/>
        </w:numPr>
        <w:spacing w:line="360" w:lineRule="auto"/>
        <w:ind w:right="48"/>
        <w:rPr>
          <w:rFonts w:ascii="Palatino Linotype" w:eastAsia="Times New Roman" w:hAnsi="Palatino Linotype" w:cs="Arial"/>
          <w:sz w:val="22"/>
          <w:szCs w:val="22"/>
          <w:lang w:val="es-ES"/>
        </w:rPr>
      </w:pPr>
      <w:hyperlink r:id="rId8" w:tgtFrame="_blank" w:history="1">
        <w:r w:rsidR="007F7A70" w:rsidRPr="002671B1">
          <w:rPr>
            <w:rStyle w:val="Hipervnculo"/>
            <w:rFonts w:ascii="Palatino Linotype" w:hAnsi="Palatino Linotype" w:cs="Arial"/>
            <w:b/>
            <w:bCs/>
            <w:color w:val="auto"/>
            <w:sz w:val="22"/>
            <w:szCs w:val="22"/>
            <w:u w:val="none"/>
          </w:rPr>
          <w:t>RESP_UTAI_00052.pdf</w:t>
        </w:r>
      </w:hyperlink>
      <w:r w:rsidR="007F7A70" w:rsidRPr="002671B1">
        <w:rPr>
          <w:rFonts w:ascii="Palatino Linotype" w:hAnsi="Palatino Linotype"/>
          <w:sz w:val="22"/>
          <w:szCs w:val="22"/>
        </w:rPr>
        <w:t>: oficio número OCO/UTAI/00208/2020 emitido por el titular de la Unidad de Transparencia y Acceso a la Información Pública en respuesta a la solicitud de información.</w:t>
      </w:r>
    </w:p>
    <w:p w:rsidR="007F7A70" w:rsidRPr="002671B1" w:rsidRDefault="007F7A70" w:rsidP="007F7A70">
      <w:pPr>
        <w:pStyle w:val="Prrafodelista"/>
        <w:spacing w:line="360" w:lineRule="auto"/>
        <w:ind w:right="48"/>
        <w:rPr>
          <w:rFonts w:ascii="Palatino Linotype" w:eastAsia="Times New Roman" w:hAnsi="Palatino Linotype" w:cs="Arial"/>
          <w:sz w:val="22"/>
          <w:szCs w:val="22"/>
          <w:lang w:val="es-ES"/>
        </w:rPr>
      </w:pPr>
    </w:p>
    <w:p w:rsidR="007F7A70" w:rsidRPr="002671B1" w:rsidRDefault="007F7A70" w:rsidP="007F7A70">
      <w:pPr>
        <w:pStyle w:val="Prrafodelista"/>
        <w:numPr>
          <w:ilvl w:val="0"/>
          <w:numId w:val="3"/>
        </w:numPr>
        <w:spacing w:line="360" w:lineRule="auto"/>
        <w:ind w:right="48"/>
        <w:rPr>
          <w:rFonts w:ascii="Palatino Linotype" w:eastAsia="Times New Roman" w:hAnsi="Palatino Linotype" w:cs="Arial"/>
          <w:b/>
          <w:sz w:val="22"/>
          <w:szCs w:val="22"/>
          <w:lang w:val="es-ES"/>
        </w:rPr>
      </w:pPr>
      <w:r w:rsidRPr="002671B1">
        <w:rPr>
          <w:rFonts w:ascii="Palatino Linotype" w:hAnsi="Palatino Linotype"/>
          <w:b/>
          <w:sz w:val="22"/>
          <w:szCs w:val="22"/>
        </w:rPr>
        <w:t xml:space="preserve">pbrm-01a 2019.pdf: </w:t>
      </w:r>
      <w:r w:rsidRPr="002671B1">
        <w:rPr>
          <w:rFonts w:ascii="Palatino Linotype" w:hAnsi="Palatino Linotype"/>
          <w:sz w:val="22"/>
          <w:szCs w:val="22"/>
        </w:rPr>
        <w:t>consta de ochenta fojas referentes al Presupuesto Basado en Resultados del año dos mil diecinueve.</w:t>
      </w:r>
    </w:p>
    <w:p w:rsidR="007F7A70" w:rsidRPr="002671B1" w:rsidRDefault="007F7A70" w:rsidP="007F7A70">
      <w:pPr>
        <w:pStyle w:val="Prrafodelista"/>
        <w:rPr>
          <w:rFonts w:ascii="Palatino Linotype" w:eastAsia="Times New Roman" w:hAnsi="Palatino Linotype" w:cs="Arial"/>
          <w:b/>
          <w:sz w:val="22"/>
          <w:szCs w:val="22"/>
          <w:lang w:val="es-ES"/>
        </w:rPr>
      </w:pPr>
    </w:p>
    <w:p w:rsidR="007F7A70" w:rsidRPr="002671B1" w:rsidRDefault="007F7A70" w:rsidP="007F7A70">
      <w:pPr>
        <w:pStyle w:val="Prrafodelista"/>
        <w:spacing w:line="360" w:lineRule="auto"/>
        <w:ind w:right="48"/>
        <w:rPr>
          <w:rFonts w:ascii="Palatino Linotype" w:eastAsia="Times New Roman" w:hAnsi="Palatino Linotype" w:cs="Arial"/>
          <w:b/>
          <w:sz w:val="22"/>
          <w:szCs w:val="22"/>
          <w:lang w:val="es-ES"/>
        </w:rPr>
      </w:pPr>
    </w:p>
    <w:p w:rsidR="007F7A70" w:rsidRPr="002671B1" w:rsidRDefault="007F7A70" w:rsidP="007F7A70">
      <w:pPr>
        <w:pStyle w:val="Prrafodelista"/>
        <w:numPr>
          <w:ilvl w:val="0"/>
          <w:numId w:val="3"/>
        </w:numPr>
        <w:spacing w:line="360" w:lineRule="auto"/>
        <w:ind w:right="48"/>
        <w:rPr>
          <w:rFonts w:ascii="Palatino Linotype" w:eastAsia="Times New Roman" w:hAnsi="Palatino Linotype" w:cs="Arial"/>
          <w:sz w:val="22"/>
          <w:szCs w:val="22"/>
          <w:lang w:val="es-ES"/>
        </w:rPr>
      </w:pPr>
      <w:r w:rsidRPr="002671B1">
        <w:rPr>
          <w:rFonts w:ascii="Palatino Linotype" w:eastAsia="Times New Roman" w:hAnsi="Palatino Linotype" w:cs="Arial"/>
          <w:b/>
          <w:sz w:val="22"/>
          <w:szCs w:val="22"/>
          <w:lang w:val="es-ES"/>
        </w:rPr>
        <w:t xml:space="preserve">pbrm-01a 2020.pdf: </w:t>
      </w:r>
      <w:r w:rsidRPr="002671B1">
        <w:rPr>
          <w:rFonts w:ascii="Palatino Linotype" w:eastAsia="Times New Roman" w:hAnsi="Palatino Linotype" w:cs="Arial"/>
          <w:sz w:val="22"/>
          <w:szCs w:val="22"/>
          <w:lang w:val="es-ES"/>
        </w:rPr>
        <w:t xml:space="preserve">consta de cuarenta y un fojas referentes al Presupuesto Basado en Resultados del año dos mil veinte </w:t>
      </w:r>
    </w:p>
    <w:p w:rsidR="00410B92" w:rsidRPr="002671B1" w:rsidRDefault="00410B92" w:rsidP="00410B92">
      <w:pPr>
        <w:spacing w:line="360" w:lineRule="auto"/>
        <w:ind w:right="48"/>
        <w:jc w:val="both"/>
        <w:rPr>
          <w:rFonts w:ascii="Palatino Linotype" w:eastAsia="MS Mincho" w:hAnsi="Palatino Linotype" w:cs="Arial"/>
          <w:color w:val="000000" w:themeColor="text1"/>
          <w:lang w:val="es-MX"/>
        </w:rPr>
      </w:pPr>
    </w:p>
    <w:p w:rsidR="00003442" w:rsidRPr="002671B1" w:rsidRDefault="00C51242" w:rsidP="0097078C">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 xml:space="preserve">Derivado de la respuesta del SUJETO OBLIGADO el particular se inconformo a través del recurso de revisión manifestando que la información no se encuentra sellada ni firmada, que solo le entregan documentos en pdf que no tienen ningún sustento. </w:t>
      </w:r>
      <w:r w:rsidR="001827E8" w:rsidRPr="002671B1">
        <w:rPr>
          <w:rFonts w:ascii="Palatino Linotype" w:eastAsia="MS Mincho" w:hAnsi="Palatino Linotype" w:cs="Arial"/>
          <w:color w:val="000000" w:themeColor="text1"/>
          <w:lang w:val="es-MX"/>
        </w:rPr>
        <w:t>A</w:t>
      </w:r>
      <w:r w:rsidR="002C5193" w:rsidRPr="002671B1">
        <w:rPr>
          <w:rFonts w:ascii="Palatino Linotype" w:eastAsia="MS Mincho" w:hAnsi="Palatino Linotype" w:cs="Arial"/>
          <w:color w:val="000000" w:themeColor="text1"/>
          <w:lang w:val="es-MX"/>
        </w:rPr>
        <w:t>hora bien, analizando</w:t>
      </w:r>
      <w:r w:rsidR="001827E8" w:rsidRPr="002671B1">
        <w:rPr>
          <w:rFonts w:ascii="Palatino Linotype" w:eastAsia="MS Mincho" w:hAnsi="Palatino Linotype" w:cs="Arial"/>
          <w:color w:val="000000" w:themeColor="text1"/>
          <w:lang w:val="es-MX"/>
        </w:rPr>
        <w:t xml:space="preserve"> la solicitud, el particular pide pvrm, el SUJETO OBLIGADO como ya se menciona entrega el presupuesto basado en resultados, y el pa</w:t>
      </w:r>
      <w:r w:rsidR="002C5193" w:rsidRPr="002671B1">
        <w:rPr>
          <w:rFonts w:ascii="Palatino Linotype" w:eastAsia="MS Mincho" w:hAnsi="Palatino Linotype" w:cs="Arial"/>
          <w:color w:val="000000" w:themeColor="text1"/>
          <w:lang w:val="es-MX"/>
        </w:rPr>
        <w:t xml:space="preserve">rticular no se inconforma en ese sentido, </w:t>
      </w:r>
      <w:r w:rsidR="00D55F22" w:rsidRPr="002671B1">
        <w:rPr>
          <w:rFonts w:ascii="Palatino Linotype" w:eastAsia="MS Mincho" w:hAnsi="Palatino Linotype" w:cs="Arial"/>
          <w:color w:val="000000" w:themeColor="text1"/>
          <w:lang w:val="es-MX"/>
        </w:rPr>
        <w:t>por lo cual se entiende que el RECURRENTE si solicitó el Presupuesto Basado en Resultados Municipal</w:t>
      </w:r>
      <w:r w:rsidR="002C5193" w:rsidRPr="002671B1">
        <w:rPr>
          <w:rFonts w:ascii="Palatino Linotype" w:eastAsia="MS Mincho" w:hAnsi="Palatino Linotype" w:cs="Arial"/>
          <w:color w:val="000000" w:themeColor="text1"/>
          <w:lang w:val="es-MX"/>
        </w:rPr>
        <w:t>.</w:t>
      </w:r>
    </w:p>
    <w:p w:rsidR="00365990" w:rsidRPr="002671B1" w:rsidRDefault="00365990" w:rsidP="00365990">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C51242" w:rsidP="00003442">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 xml:space="preserve">En este contexto, </w:t>
      </w:r>
      <w:r w:rsidR="00003442" w:rsidRPr="002671B1">
        <w:rPr>
          <w:rFonts w:ascii="Palatino Linotype" w:eastAsia="MS Mincho" w:hAnsi="Palatino Linotype" w:cs="Arial"/>
          <w:color w:val="000000" w:themeColor="text1"/>
          <w:lang w:val="es-MX"/>
        </w:rPr>
        <w:t>la sigui</w:t>
      </w:r>
      <w:r w:rsidR="000D1ECA" w:rsidRPr="002671B1">
        <w:rPr>
          <w:rFonts w:ascii="Palatino Linotype" w:eastAsia="MS Mincho" w:hAnsi="Palatino Linotype" w:cs="Arial"/>
          <w:color w:val="000000" w:themeColor="text1"/>
          <w:lang w:val="es-MX"/>
        </w:rPr>
        <w:t>ente imagen muestra una</w:t>
      </w:r>
      <w:r w:rsidR="00003442" w:rsidRPr="002671B1">
        <w:rPr>
          <w:rFonts w:ascii="Palatino Linotype" w:eastAsia="MS Mincho" w:hAnsi="Palatino Linotype" w:cs="Arial"/>
          <w:color w:val="000000" w:themeColor="text1"/>
          <w:lang w:val="es-MX"/>
        </w:rPr>
        <w:t xml:space="preserve"> de las fojas con el Presupuesta Basado en Resultados</w:t>
      </w:r>
      <w:r w:rsidR="000D1ECA" w:rsidRPr="002671B1">
        <w:rPr>
          <w:rFonts w:ascii="Palatino Linotype" w:eastAsia="MS Mincho" w:hAnsi="Palatino Linotype" w:cs="Arial"/>
          <w:color w:val="000000" w:themeColor="text1"/>
          <w:lang w:val="es-MX"/>
        </w:rPr>
        <w:t xml:space="preserve"> Municipal</w:t>
      </w:r>
      <w:r w:rsidR="00003442" w:rsidRPr="002671B1">
        <w:rPr>
          <w:rFonts w:ascii="Palatino Linotype" w:eastAsia="MS Mincho" w:hAnsi="Palatino Linotype" w:cs="Arial"/>
          <w:color w:val="000000" w:themeColor="text1"/>
          <w:lang w:val="es-MX"/>
        </w:rPr>
        <w:t xml:space="preserve"> del año dos mil diecinueve y una </w:t>
      </w:r>
      <w:r w:rsidR="000D1ECA" w:rsidRPr="002671B1">
        <w:rPr>
          <w:rFonts w:ascii="Palatino Linotype" w:eastAsia="MS Mincho" w:hAnsi="Palatino Linotype" w:cs="Arial"/>
          <w:color w:val="000000" w:themeColor="text1"/>
          <w:lang w:val="es-MX"/>
        </w:rPr>
        <w:t>del dos mil veinte</w:t>
      </w:r>
      <w:r w:rsidR="00365990" w:rsidRPr="002671B1">
        <w:rPr>
          <w:rFonts w:ascii="Palatino Linotype" w:eastAsia="MS Mincho" w:hAnsi="Palatino Linotype" w:cs="Arial"/>
          <w:color w:val="000000" w:themeColor="text1"/>
          <w:lang w:val="es-MX"/>
        </w:rPr>
        <w:t xml:space="preserve"> entregado por el SUJETO OBLIGADO en respuesta</w:t>
      </w:r>
      <w:r w:rsidR="000D1ECA" w:rsidRPr="002671B1">
        <w:rPr>
          <w:rFonts w:ascii="Palatino Linotype" w:eastAsia="MS Mincho" w:hAnsi="Palatino Linotype" w:cs="Arial"/>
          <w:color w:val="000000" w:themeColor="text1"/>
          <w:lang w:val="es-MX"/>
        </w:rPr>
        <w:t xml:space="preserve">, que contiene el año fiscal, municipio, nombre y clave del programa presupuestario, nombre y clave de la dirección general, código de dependencia auxiliar, denominación de la dependencia auxiliar, clave del </w:t>
      </w:r>
      <w:r w:rsidR="000D1ECA" w:rsidRPr="002671B1">
        <w:rPr>
          <w:rFonts w:ascii="Palatino Linotype" w:eastAsia="MS Mincho" w:hAnsi="Palatino Linotype" w:cs="Arial"/>
          <w:color w:val="000000" w:themeColor="text1"/>
          <w:lang w:val="es-MX"/>
        </w:rPr>
        <w:lastRenderedPageBreak/>
        <w:t xml:space="preserve">proyecto, denominación del proyecto, presupuesto autorizado por proyecto, </w:t>
      </w:r>
      <w:r w:rsidR="00BF4CD1" w:rsidRPr="002671B1">
        <w:rPr>
          <w:rFonts w:ascii="Palatino Linotype" w:eastAsia="MS Mincho" w:hAnsi="Palatino Linotype" w:cs="Arial"/>
          <w:color w:val="000000" w:themeColor="text1"/>
          <w:lang w:val="es-MX"/>
        </w:rPr>
        <w:t xml:space="preserve">presupuesto total y </w:t>
      </w:r>
      <w:r w:rsidR="000D1ECA" w:rsidRPr="002671B1">
        <w:rPr>
          <w:rFonts w:ascii="Palatino Linotype" w:eastAsia="MS Mincho" w:hAnsi="Palatino Linotype" w:cs="Arial"/>
          <w:color w:val="000000" w:themeColor="text1"/>
          <w:lang w:val="es-MX"/>
        </w:rPr>
        <w:t>en la parte inferior el apartado de elaboró, revisó y autorizó (en esto</w:t>
      </w:r>
      <w:r w:rsidR="00A71E83" w:rsidRPr="002671B1">
        <w:rPr>
          <w:rFonts w:ascii="Palatino Linotype" w:eastAsia="MS Mincho" w:hAnsi="Palatino Linotype" w:cs="Arial"/>
          <w:color w:val="000000" w:themeColor="text1"/>
          <w:lang w:val="es-MX"/>
        </w:rPr>
        <w:t>s no contiene ni nombre ni firma).</w:t>
      </w:r>
    </w:p>
    <w:p w:rsidR="00A71E83" w:rsidRPr="002671B1" w:rsidRDefault="00A71E83" w:rsidP="00A71E83">
      <w:pPr>
        <w:pStyle w:val="Prrafodelista"/>
        <w:rPr>
          <w:rFonts w:ascii="Palatino Linotype" w:eastAsia="MS Mincho" w:hAnsi="Palatino Linotype" w:cs="Arial"/>
          <w:color w:val="000000" w:themeColor="text1"/>
          <w:lang w:val="es-MX"/>
        </w:rPr>
      </w:pPr>
      <w:r w:rsidRPr="002671B1">
        <w:rPr>
          <w:noProof/>
          <w:lang w:val="es-MX" w:eastAsia="es-MX"/>
        </w:rPr>
        <w:drawing>
          <wp:anchor distT="0" distB="0" distL="114300" distR="114300" simplePos="0" relativeHeight="251678720" behindDoc="0" locked="0" layoutInCell="1" allowOverlap="1" wp14:anchorId="19369421" wp14:editId="5DDD6890">
            <wp:simplePos x="0" y="0"/>
            <wp:positionH relativeFrom="margin">
              <wp:posOffset>194945</wp:posOffset>
            </wp:positionH>
            <wp:positionV relativeFrom="paragraph">
              <wp:posOffset>254635</wp:posOffset>
            </wp:positionV>
            <wp:extent cx="5843905" cy="4258945"/>
            <wp:effectExtent l="0" t="0" r="4445" b="825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1042" t="23218" r="30886" b="16082"/>
                    <a:stretch/>
                  </pic:blipFill>
                  <pic:spPr bwMode="auto">
                    <a:xfrm>
                      <a:off x="0" y="0"/>
                      <a:ext cx="5843905" cy="4258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1E83" w:rsidRPr="002671B1" w:rsidRDefault="00A71E83" w:rsidP="00A71E83">
      <w:pPr>
        <w:pStyle w:val="Prrafodelista"/>
        <w:spacing w:line="360" w:lineRule="auto"/>
        <w:ind w:left="0" w:right="48"/>
        <w:jc w:val="both"/>
        <w:rPr>
          <w:rFonts w:ascii="Palatino Linotype" w:eastAsia="MS Mincho" w:hAnsi="Palatino Linotype" w:cs="Arial"/>
          <w:color w:val="000000" w:themeColor="text1"/>
          <w:lang w:val="es-MX"/>
        </w:rPr>
      </w:pPr>
    </w:p>
    <w:p w:rsidR="00A71E83" w:rsidRPr="002671B1" w:rsidRDefault="00A71E83" w:rsidP="00A71E83">
      <w:pPr>
        <w:pStyle w:val="Prrafodelista"/>
        <w:spacing w:line="360" w:lineRule="auto"/>
        <w:ind w:left="0" w:right="48"/>
        <w:jc w:val="both"/>
        <w:rPr>
          <w:rFonts w:ascii="Palatino Linotype" w:eastAsia="MS Mincho" w:hAnsi="Palatino Linotype" w:cs="Arial"/>
          <w:color w:val="000000" w:themeColor="text1"/>
          <w:lang w:val="es-MX"/>
        </w:rPr>
      </w:pPr>
    </w:p>
    <w:p w:rsidR="00A71E83" w:rsidRPr="002671B1" w:rsidRDefault="006868DD" w:rsidP="00003442">
      <w:pPr>
        <w:spacing w:line="360" w:lineRule="auto"/>
        <w:ind w:right="48"/>
        <w:jc w:val="both"/>
        <w:rPr>
          <w:rFonts w:ascii="Palatino Linotype" w:eastAsia="MS Mincho" w:hAnsi="Palatino Linotype" w:cs="Arial"/>
          <w:color w:val="000000" w:themeColor="text1"/>
          <w:lang w:val="es-MX"/>
        </w:rPr>
      </w:pPr>
      <w:r w:rsidRPr="002671B1">
        <w:rPr>
          <w:noProof/>
          <w:lang w:val="es-MX" w:eastAsia="es-MX"/>
        </w:rPr>
        <w:lastRenderedPageBreak/>
        <mc:AlternateContent>
          <mc:Choice Requires="wps">
            <w:drawing>
              <wp:anchor distT="0" distB="0" distL="114300" distR="114300" simplePos="0" relativeHeight="251679744" behindDoc="0" locked="0" layoutInCell="1" allowOverlap="1">
                <wp:simplePos x="0" y="0"/>
                <wp:positionH relativeFrom="column">
                  <wp:posOffset>4709795</wp:posOffset>
                </wp:positionH>
                <wp:positionV relativeFrom="paragraph">
                  <wp:posOffset>474345</wp:posOffset>
                </wp:positionV>
                <wp:extent cx="1095375" cy="304800"/>
                <wp:effectExtent l="19050" t="19050" r="28575" b="19050"/>
                <wp:wrapNone/>
                <wp:docPr id="3" name="Rectángulo redondeado 3"/>
                <wp:cNvGraphicFramePr/>
                <a:graphic xmlns:a="http://schemas.openxmlformats.org/drawingml/2006/main">
                  <a:graphicData uri="http://schemas.microsoft.com/office/word/2010/wordprocessingShape">
                    <wps:wsp>
                      <wps:cNvSpPr/>
                      <wps:spPr>
                        <a:xfrm>
                          <a:off x="0" y="0"/>
                          <a:ext cx="1095375" cy="3048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9F8F1FB" id="Rectángulo redondeado 3" o:spid="_x0000_s1026" style="position:absolute;margin-left:370.85pt;margin-top:37.35pt;width:86.2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" filled="f" strokecolor="red" strokeweight="3pt">
                <v:stroke joinstyle="miter"/>
              </v:roundrect>
            </w:pict>
          </mc:Fallback>
        </mc:AlternateContent>
      </w:r>
      <w:r w:rsidRPr="002671B1">
        <w:rPr>
          <w:noProof/>
          <w:lang w:val="es-MX" w:eastAsia="es-MX"/>
        </w:rPr>
        <w:drawing>
          <wp:inline distT="0" distB="0" distL="0" distR="0" wp14:anchorId="318389F3" wp14:editId="294A39C7">
            <wp:extent cx="5905500" cy="489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153" t="7090" r="16418" b="11530"/>
                    <a:stretch/>
                  </pic:blipFill>
                  <pic:spPr bwMode="auto">
                    <a:xfrm>
                      <a:off x="0" y="0"/>
                      <a:ext cx="5905500" cy="4895850"/>
                    </a:xfrm>
                    <a:prstGeom prst="rect">
                      <a:avLst/>
                    </a:prstGeom>
                    <a:ln>
                      <a:noFill/>
                    </a:ln>
                    <a:extLst>
                      <a:ext uri="{53640926-AAD7-44D8-BBD7-CCE9431645EC}">
                        <a14:shadowObscured xmlns:a14="http://schemas.microsoft.com/office/drawing/2010/main"/>
                      </a:ext>
                    </a:extLst>
                  </pic:spPr>
                </pic:pic>
              </a:graphicData>
            </a:graphic>
          </wp:inline>
        </w:drawing>
      </w:r>
    </w:p>
    <w:p w:rsidR="00FE3724" w:rsidRPr="002671B1" w:rsidRDefault="00FE3724" w:rsidP="001C03BE">
      <w:pPr>
        <w:pStyle w:val="Prrafodelista"/>
        <w:spacing w:line="360" w:lineRule="auto"/>
        <w:ind w:left="0"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 xml:space="preserve"> </w:t>
      </w:r>
    </w:p>
    <w:p w:rsidR="00410B92" w:rsidRPr="002671B1" w:rsidRDefault="006A341D" w:rsidP="00550F0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De acuerdo a los Lineamientos para la entrega del Presupuesto de Egresos 2019 y 2020 emitido por el Órgano Superior de Fiscalización del Estado de México</w:t>
      </w:r>
      <w:r w:rsidR="00FD31F7" w:rsidRPr="002671B1">
        <w:rPr>
          <w:rFonts w:ascii="Palatino Linotype" w:eastAsia="MS Mincho" w:hAnsi="Palatino Linotype" w:cs="Arial"/>
          <w:color w:val="000000" w:themeColor="text1"/>
          <w:lang w:val="es-MX"/>
        </w:rPr>
        <w:t xml:space="preserve">, </w:t>
      </w:r>
      <w:r w:rsidR="006868DD" w:rsidRPr="002671B1">
        <w:rPr>
          <w:rFonts w:ascii="Palatino Linotype" w:eastAsia="MS Mincho" w:hAnsi="Palatino Linotype" w:cs="Arial"/>
          <w:color w:val="000000" w:themeColor="text1"/>
          <w:lang w:val="es-MX"/>
        </w:rPr>
        <w:t xml:space="preserve">el </w:t>
      </w:r>
      <w:r w:rsidR="00FD31F7" w:rsidRPr="002671B1">
        <w:rPr>
          <w:rFonts w:ascii="Palatino Linotype" w:eastAsia="MS Mincho" w:hAnsi="Palatino Linotype" w:cs="Arial"/>
          <w:color w:val="000000" w:themeColor="text1"/>
          <w:lang w:val="es-MX"/>
        </w:rPr>
        <w:t xml:space="preserve"> paquete presupuestal municipal </w:t>
      </w:r>
      <w:r w:rsidR="006868DD" w:rsidRPr="002671B1">
        <w:rPr>
          <w:rFonts w:ascii="Palatino Linotype" w:eastAsia="MS Mincho" w:hAnsi="Palatino Linotype" w:cs="Arial"/>
          <w:color w:val="000000" w:themeColor="text1"/>
          <w:lang w:val="es-MX"/>
        </w:rPr>
        <w:t xml:space="preserve">tiene </w:t>
      </w:r>
      <w:r w:rsidR="00FD31F7" w:rsidRPr="002671B1">
        <w:rPr>
          <w:rFonts w:ascii="Palatino Linotype" w:eastAsia="MS Mincho" w:hAnsi="Palatino Linotype" w:cs="Arial"/>
          <w:color w:val="000000" w:themeColor="text1"/>
          <w:lang w:val="es-MX"/>
        </w:rPr>
        <w:t xml:space="preserve">diferentes presupuestos basados en resultados </w:t>
      </w:r>
      <w:r w:rsidR="0072436B" w:rsidRPr="002671B1">
        <w:rPr>
          <w:rFonts w:ascii="Palatino Linotype" w:eastAsia="MS Mincho" w:hAnsi="Palatino Linotype" w:cs="Arial"/>
          <w:color w:val="000000" w:themeColor="text1"/>
          <w:lang w:val="es-MX"/>
        </w:rPr>
        <w:t>los cuales se describen a</w:t>
      </w:r>
      <w:r w:rsidR="00FD31F7" w:rsidRPr="002671B1">
        <w:rPr>
          <w:rFonts w:ascii="Palatino Linotype" w:eastAsia="MS Mincho" w:hAnsi="Palatino Linotype" w:cs="Arial"/>
          <w:color w:val="000000" w:themeColor="text1"/>
          <w:lang w:val="es-MX"/>
        </w:rPr>
        <w:t xml:space="preserve"> continuación:</w:t>
      </w:r>
    </w:p>
    <w:p w:rsidR="00FD31F7" w:rsidRPr="002671B1" w:rsidRDefault="00FD31F7" w:rsidP="00FD31F7">
      <w:pPr>
        <w:pStyle w:val="Prrafodelista"/>
        <w:spacing w:line="360" w:lineRule="auto"/>
        <w:ind w:left="0" w:right="48"/>
        <w:jc w:val="both"/>
        <w:rPr>
          <w:rFonts w:ascii="Palatino Linotype" w:eastAsia="MS Mincho" w:hAnsi="Palatino Linotype" w:cs="Arial"/>
          <w:color w:val="000000" w:themeColor="text1"/>
          <w:lang w:val="es-MX"/>
        </w:rPr>
      </w:pPr>
    </w:p>
    <w:p w:rsidR="00FD31F7" w:rsidRPr="002671B1" w:rsidRDefault="00FD31F7" w:rsidP="00FD31F7">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Presupuesto de Ingresos Formato PbRM-03b</w:t>
      </w:r>
    </w:p>
    <w:p w:rsidR="00FD31F7" w:rsidRPr="002671B1" w:rsidRDefault="00FD31F7" w:rsidP="00FD31F7">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lastRenderedPageBreak/>
        <w:t>Presupuesto de Egresos Formato PbRM-04d</w:t>
      </w:r>
    </w:p>
    <w:p w:rsidR="007126BE" w:rsidRPr="002671B1" w:rsidRDefault="00FD31F7"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Presupuesto de Ingresos Detallado Formato PbRM-</w:t>
      </w:r>
      <w:r w:rsidR="007126BE" w:rsidRPr="002671B1">
        <w:rPr>
          <w:rFonts w:ascii="Palatino Linotype" w:eastAsia="MS Mincho" w:hAnsi="Palatino Linotype" w:cs="Arial"/>
          <w:color w:val="000000" w:themeColor="text1"/>
          <w:lang w:val="es-MX"/>
        </w:rPr>
        <w:t>3a</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Tabulador de Sueldos Formato PbRM-05</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de Adquisiciones Formato PbRM-06</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de Obras Formato PbRm-07a</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de Reparaciones y Mantenimiento Formato PbRM-07b</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Dimensión Administrativa del Gasto Formato PbRM-01a</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Descripción del Programa Presupuestario Formato PbRM-01b</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Programa Anual de Metas de Actividad por Proyecto Formato PbRM-01c</w:t>
      </w:r>
    </w:p>
    <w:p w:rsidR="007126BE" w:rsidRPr="002671B1" w:rsidRDefault="007126BE" w:rsidP="007126BE">
      <w:pPr>
        <w:pStyle w:val="Prrafodelista"/>
        <w:numPr>
          <w:ilvl w:val="0"/>
          <w:numId w:val="6"/>
        </w:numPr>
        <w:spacing w:line="360" w:lineRule="auto"/>
        <w:ind w:right="48"/>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Calendarización de Metas de Actividad por Proyecto Formato PbRM-02a</w:t>
      </w:r>
    </w:p>
    <w:p w:rsidR="007126BE" w:rsidRPr="002671B1" w:rsidRDefault="007126BE" w:rsidP="007126BE">
      <w:pPr>
        <w:pStyle w:val="Prrafodelista"/>
        <w:spacing w:line="360" w:lineRule="auto"/>
        <w:ind w:right="48"/>
        <w:jc w:val="both"/>
        <w:rPr>
          <w:rFonts w:ascii="Palatino Linotype" w:eastAsia="MS Mincho" w:hAnsi="Palatino Linotype" w:cs="Arial"/>
          <w:color w:val="000000" w:themeColor="text1"/>
          <w:lang w:val="es-MX"/>
        </w:rPr>
      </w:pPr>
    </w:p>
    <w:p w:rsidR="00A50F3E" w:rsidRPr="002671B1" w:rsidRDefault="0072436B" w:rsidP="00A50F3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2671B1">
        <w:rPr>
          <w:rFonts w:ascii="Palatino Linotype" w:eastAsia="MS Mincho" w:hAnsi="Palatino Linotype" w:cs="Arial"/>
          <w:color w:val="000000" w:themeColor="text1"/>
          <w:lang w:val="es-MX"/>
        </w:rPr>
        <w:t>En la respuesta emitida por el SUJETO OBLIGADO solo se envían los referentes al Programa Anual Dimensión Administrativa del Gasto</w:t>
      </w:r>
      <w:r w:rsidR="00092F86" w:rsidRPr="002671B1">
        <w:rPr>
          <w:rFonts w:ascii="Palatino Linotype" w:eastAsia="MS Mincho" w:hAnsi="Palatino Linotype" w:cs="Arial"/>
          <w:color w:val="000000" w:themeColor="text1"/>
          <w:lang w:val="es-MX"/>
        </w:rPr>
        <w:t xml:space="preserve"> Formato PbRm-01</w:t>
      </w:r>
      <w:r w:rsidR="006429F1" w:rsidRPr="002671B1">
        <w:rPr>
          <w:rFonts w:ascii="Palatino Linotype" w:eastAsia="MS Mincho" w:hAnsi="Palatino Linotype" w:cs="Arial"/>
          <w:color w:val="000000" w:themeColor="text1"/>
          <w:lang w:val="es-MX"/>
        </w:rPr>
        <w:t>a y aunque el particular no s</w:t>
      </w:r>
      <w:r w:rsidR="001C03BE" w:rsidRPr="002671B1">
        <w:rPr>
          <w:rFonts w:ascii="Palatino Linotype" w:eastAsia="MS Mincho" w:hAnsi="Palatino Linotype" w:cs="Arial"/>
          <w:color w:val="000000" w:themeColor="text1"/>
          <w:lang w:val="es-MX"/>
        </w:rPr>
        <w:t xml:space="preserve">e inconformo por esta situación, en la solicitud primigenia el RECURRENTE solicitó todos los PbRM DE 2019 y 2020, motivo por el cual, </w:t>
      </w:r>
      <w:r w:rsidR="006429F1" w:rsidRPr="002671B1">
        <w:rPr>
          <w:rFonts w:ascii="Palatino Linotype" w:eastAsia="MS Mincho" w:hAnsi="Palatino Linotype" w:cs="Arial"/>
          <w:color w:val="000000" w:themeColor="text1"/>
          <w:lang w:val="es-MX"/>
        </w:rPr>
        <w:t xml:space="preserve">recurriremos al argumento de la suplencia de la queja en favor del RECURRENTE, ya que </w:t>
      </w:r>
      <w:r w:rsidR="00A50F3E" w:rsidRPr="002671B1">
        <w:rPr>
          <w:rFonts w:ascii="Palatino Linotype" w:eastAsia="MS Mincho" w:hAnsi="Palatino Linotype" w:cs="Arial"/>
          <w:color w:val="000000" w:themeColor="text1"/>
        </w:rPr>
        <w:t xml:space="preserve">debemos </w:t>
      </w:r>
      <w:r w:rsidR="00A50F3E" w:rsidRPr="002671B1">
        <w:rPr>
          <w:rFonts w:ascii="Palatino Linotype" w:hAnsi="Palatino Linotype"/>
        </w:rPr>
        <w:t>recordar que el ejercicio del derecho de acceso a la información prevé la posibilidad de que los recurrentes puedan ejercer su derecho sin necesidad de acudir a un especialista que los represente durante la sustanciación del procedimiento, pues los artículos</w:t>
      </w:r>
      <w:r w:rsidR="00A50F3E" w:rsidRPr="002671B1">
        <w:rPr>
          <w:rFonts w:ascii="Palatino Linotype" w:hAnsi="Palatino Linotype"/>
          <w:b/>
        </w:rPr>
        <w:t xml:space="preserve"> </w:t>
      </w:r>
      <w:r w:rsidR="00A50F3E" w:rsidRPr="002671B1">
        <w:rPr>
          <w:rFonts w:ascii="Palatino Linotype" w:hAnsi="Palatino Linotype"/>
          <w:lang w:val="es-ES"/>
        </w:rPr>
        <w:t xml:space="preserve">152 y 178  de la Ley de Transparencia y Acceso a la Información Pública del Estado de México y Municipios establecen que cualquier persona podrá </w:t>
      </w:r>
      <w:r w:rsidR="00A50F3E" w:rsidRPr="002671B1">
        <w:rPr>
          <w:rFonts w:ascii="Palatino Linotype" w:hAnsi="Palatino Linotype"/>
          <w:u w:val="single"/>
          <w:lang w:val="es-ES"/>
        </w:rPr>
        <w:t>por sí mismo o a través de un representante</w:t>
      </w:r>
      <w:r w:rsidR="00A50F3E" w:rsidRPr="002671B1">
        <w:rPr>
          <w:rFonts w:ascii="Palatino Linotype" w:hAnsi="Palatino Linotype"/>
          <w:lang w:val="es-ES"/>
        </w:rPr>
        <w:t xml:space="preserve"> </w:t>
      </w:r>
      <w:r w:rsidR="00A50F3E" w:rsidRPr="002671B1">
        <w:rPr>
          <w:rFonts w:ascii="Palatino Linotype" w:hAnsi="Palatino Linotype"/>
          <w:u w:val="single"/>
          <w:lang w:val="es-ES"/>
        </w:rPr>
        <w:t>formular una solicitud de información e interponer el recurso</w:t>
      </w:r>
      <w:r w:rsidR="00A50F3E" w:rsidRPr="002671B1">
        <w:rPr>
          <w:rFonts w:ascii="Palatino Linotype" w:hAnsi="Palatino Linotype"/>
          <w:lang w:val="es-ES"/>
        </w:rPr>
        <w:t xml:space="preserve"> de revisión respectivamente.</w:t>
      </w:r>
    </w:p>
    <w:p w:rsidR="00A50F3E" w:rsidRPr="002671B1" w:rsidRDefault="00A50F3E" w:rsidP="00A50F3E">
      <w:pPr>
        <w:pStyle w:val="Prrafodelista"/>
        <w:spacing w:before="240" w:after="240" w:line="360" w:lineRule="auto"/>
        <w:ind w:left="0"/>
        <w:jc w:val="both"/>
        <w:rPr>
          <w:rFonts w:ascii="Palatino Linotype" w:eastAsia="MS Mincho" w:hAnsi="Palatino Linotype" w:cs="Arial"/>
          <w:color w:val="000000" w:themeColor="text1"/>
        </w:rPr>
      </w:pPr>
    </w:p>
    <w:p w:rsidR="00A50F3E" w:rsidRPr="002671B1" w:rsidRDefault="00A50F3E" w:rsidP="00A50F3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2671B1">
        <w:rPr>
          <w:rFonts w:ascii="Palatino Linotype" w:eastAsia="MS Mincho" w:hAnsi="Palatino Linotype" w:cs="Arial"/>
          <w:color w:val="000000" w:themeColor="text1"/>
        </w:rPr>
        <w:t xml:space="preserve">Es </w:t>
      </w:r>
      <w:r w:rsidRPr="002671B1">
        <w:rPr>
          <w:rFonts w:ascii="Palatino Linotype" w:hAnsi="Palatino Linotype"/>
          <w:lang w:val="es-ES"/>
        </w:rPr>
        <w:t xml:space="preserve">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2671B1">
        <w:rPr>
          <w:rFonts w:ascii="Palatino Linotype" w:hAnsi="Palatino Linotype"/>
          <w:szCs w:val="22"/>
          <w:lang w:val="es-ES"/>
        </w:rPr>
        <w:t>los artículos 13</w:t>
      </w:r>
      <w:r w:rsidRPr="002671B1">
        <w:rPr>
          <w:rStyle w:val="Refdenotaalpie"/>
          <w:rFonts w:ascii="Palatino Linotype" w:hAnsi="Palatino Linotype"/>
          <w:szCs w:val="22"/>
          <w:lang w:val="es-ES"/>
        </w:rPr>
        <w:footnoteReference w:id="1"/>
      </w:r>
      <w:r w:rsidRPr="002671B1">
        <w:rPr>
          <w:rFonts w:ascii="Palatino Linotype" w:hAnsi="Palatino Linotype"/>
          <w:szCs w:val="22"/>
          <w:lang w:val="es-ES"/>
        </w:rPr>
        <w:t xml:space="preserve"> y 181</w:t>
      </w:r>
      <w:r w:rsidRPr="002671B1">
        <w:rPr>
          <w:rStyle w:val="Refdenotaalpie"/>
          <w:rFonts w:ascii="Palatino Linotype" w:hAnsi="Palatino Linotype"/>
          <w:szCs w:val="22"/>
          <w:lang w:val="es-ES"/>
        </w:rPr>
        <w:footnoteReference w:id="2"/>
      </w:r>
      <w:r w:rsidRPr="002671B1">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rsidR="00A50F3E" w:rsidRPr="002671B1" w:rsidRDefault="00A50F3E" w:rsidP="00A50F3E">
      <w:pPr>
        <w:pStyle w:val="Prrafodelista"/>
        <w:spacing w:before="240" w:after="240" w:line="360" w:lineRule="auto"/>
        <w:ind w:left="0"/>
        <w:jc w:val="both"/>
        <w:rPr>
          <w:rFonts w:ascii="Palatino Linotype" w:eastAsia="MS Mincho" w:hAnsi="Palatino Linotype" w:cs="Arial"/>
          <w:color w:val="000000" w:themeColor="text1"/>
        </w:rPr>
      </w:pPr>
    </w:p>
    <w:p w:rsidR="00A50F3E" w:rsidRPr="002671B1" w:rsidRDefault="00A50F3E" w:rsidP="00A50F3E">
      <w:pPr>
        <w:pStyle w:val="Prrafodelista"/>
        <w:numPr>
          <w:ilvl w:val="0"/>
          <w:numId w:val="1"/>
        </w:numPr>
        <w:spacing w:line="360" w:lineRule="auto"/>
        <w:ind w:left="0" w:firstLine="0"/>
        <w:jc w:val="both"/>
        <w:rPr>
          <w:rFonts w:ascii="Palatino Linotype" w:hAnsi="Palatino Linotype"/>
          <w:lang w:val="es-MX" w:eastAsia="en-US"/>
        </w:rPr>
      </w:pPr>
      <w:r w:rsidRPr="002671B1">
        <w:rPr>
          <w:rFonts w:ascii="Palatino Linotype" w:eastAsia="MS Mincho" w:hAnsi="Palatino Linotype" w:cs="Arial"/>
          <w:color w:val="000000" w:themeColor="text1"/>
        </w:rPr>
        <w:t xml:space="preserve">Aún </w:t>
      </w:r>
      <w:r w:rsidRPr="002671B1">
        <w:rPr>
          <w:rFonts w:ascii="Palatino Linotype" w:hAnsi="Palatino Linotype"/>
          <w:lang w:val="es-MX" w:eastAsia="en-US"/>
        </w:rPr>
        <w:t xml:space="preserve">y cuando el particular se inconformó porque la respuesta emitida por el Ayuntamiento de Ocoyoacac  no cuenta con firmas y sellos, lo es también que es su solicitud el requirió </w:t>
      </w:r>
      <w:r w:rsidR="00480CB7" w:rsidRPr="002671B1">
        <w:rPr>
          <w:rFonts w:ascii="Palatino Linotype" w:hAnsi="Palatino Linotype"/>
          <w:lang w:val="es-MX" w:eastAsia="en-US"/>
        </w:rPr>
        <w:t xml:space="preserve">todos </w:t>
      </w:r>
      <w:r w:rsidRPr="002671B1">
        <w:rPr>
          <w:rFonts w:ascii="Palatino Linotype" w:hAnsi="Palatino Linotype"/>
          <w:lang w:val="es-MX" w:eastAsia="en-US"/>
        </w:rPr>
        <w:t xml:space="preserve">los presupuestos basados en resultados municipales pero no especifico cuales requería y el SUJETO OBLIGADO </w:t>
      </w:r>
      <w:r w:rsidR="006868DD" w:rsidRPr="002671B1">
        <w:rPr>
          <w:rFonts w:ascii="Palatino Linotype" w:hAnsi="Palatino Linotype"/>
          <w:lang w:val="es-MX" w:eastAsia="en-US"/>
        </w:rPr>
        <w:t xml:space="preserve">solo entrego los referentes al </w:t>
      </w:r>
      <w:r w:rsidRPr="002671B1">
        <w:rPr>
          <w:rFonts w:ascii="Palatino Linotype" w:hAnsi="Palatino Linotype"/>
          <w:lang w:val="es-MX" w:eastAsia="en-US"/>
        </w:rPr>
        <w:t xml:space="preserve"> </w:t>
      </w:r>
      <w:r w:rsidR="006868DD" w:rsidRPr="002671B1">
        <w:rPr>
          <w:rFonts w:ascii="Palatino Linotype" w:eastAsia="MS Mincho" w:hAnsi="Palatino Linotype" w:cs="Arial"/>
          <w:color w:val="000000" w:themeColor="text1"/>
          <w:lang w:val="es-MX"/>
        </w:rPr>
        <w:t>Programa Anual Dimensión Administrativa del Gasto Formato PbRm-01a</w:t>
      </w:r>
      <w:r w:rsidRPr="002671B1">
        <w:rPr>
          <w:rFonts w:ascii="Palatino Linotype" w:hAnsi="Palatino Linotype"/>
          <w:lang w:val="es-MX" w:eastAsia="en-US"/>
        </w:rPr>
        <w:t xml:space="preserve">. </w:t>
      </w:r>
    </w:p>
    <w:p w:rsidR="00A50F3E" w:rsidRPr="002671B1" w:rsidRDefault="00A50F3E" w:rsidP="006868DD">
      <w:pPr>
        <w:pStyle w:val="Prrafodelista"/>
        <w:spacing w:line="360" w:lineRule="auto"/>
        <w:ind w:left="0"/>
        <w:jc w:val="both"/>
        <w:rPr>
          <w:rFonts w:ascii="Palatino Linotype" w:hAnsi="Palatino Linotype"/>
          <w:lang w:val="es-MX" w:eastAsia="en-US"/>
        </w:rPr>
      </w:pPr>
    </w:p>
    <w:p w:rsidR="00684EDA" w:rsidRPr="002671B1" w:rsidRDefault="00480CB7" w:rsidP="00550F0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En cuanto a la solicitud del particular en el cual requiere los documentos  firmados y sellados, en</w:t>
      </w:r>
      <w:r w:rsidR="00047087" w:rsidRPr="002671B1">
        <w:rPr>
          <w:rFonts w:ascii="Palatino Linotype" w:eastAsia="MS Mincho" w:hAnsi="Palatino Linotype" w:cs="Arial"/>
          <w:color w:val="000000" w:themeColor="text1"/>
          <w:lang w:val="es-MX"/>
        </w:rPr>
        <w:t xml:space="preserve"> la respuesta a la solicitud de información ninguno de los documentos emitidos por el SUEJTO OBLIGADO contiene alguna firma o sello, motivo por el que se inconformo el </w:t>
      </w:r>
      <w:r w:rsidR="006868DD" w:rsidRPr="002671B1">
        <w:rPr>
          <w:rFonts w:ascii="Palatino Linotype" w:eastAsia="MS Mincho" w:hAnsi="Palatino Linotype" w:cs="Arial"/>
          <w:color w:val="000000" w:themeColor="text1"/>
          <w:lang w:val="es-MX"/>
        </w:rPr>
        <w:t>particular</w:t>
      </w:r>
      <w:r w:rsidR="00684EDA" w:rsidRPr="002671B1">
        <w:rPr>
          <w:rFonts w:ascii="Palatino Linotype" w:eastAsia="MS Mincho" w:hAnsi="Palatino Linotype" w:cs="Arial"/>
          <w:color w:val="000000" w:themeColor="text1"/>
          <w:lang w:val="es-MX"/>
        </w:rPr>
        <w:t xml:space="preserve">, en este sentido, los Lineamientos para la entrega del </w:t>
      </w:r>
      <w:r w:rsidR="00684EDA" w:rsidRPr="002671B1">
        <w:rPr>
          <w:rFonts w:ascii="Palatino Linotype" w:eastAsia="MS Mincho" w:hAnsi="Palatino Linotype" w:cs="Arial"/>
          <w:color w:val="000000" w:themeColor="text1"/>
          <w:lang w:val="es-MX"/>
        </w:rPr>
        <w:lastRenderedPageBreak/>
        <w:t>Presupuesto de Egresos Municipal 2019 y los del 2020 contienen los formatos para la entrega de los documentos y en ambos años el formato es igual, por lo que se insertara una imagen como ejemplo:</w:t>
      </w:r>
    </w:p>
    <w:p w:rsidR="00684EDA" w:rsidRPr="002671B1" w:rsidRDefault="00684EDA" w:rsidP="00684EDA">
      <w:pPr>
        <w:pStyle w:val="Prrafodelista"/>
        <w:rPr>
          <w:rFonts w:ascii="Palatino Linotype" w:eastAsia="MS Mincho" w:hAnsi="Palatino Linotype" w:cs="Arial"/>
          <w:color w:val="000000" w:themeColor="text1"/>
          <w:lang w:val="es-MX"/>
        </w:rPr>
      </w:pPr>
    </w:p>
    <w:p w:rsidR="00684EDA" w:rsidRPr="002671B1" w:rsidRDefault="002A6E3E" w:rsidP="00684EDA">
      <w:pPr>
        <w:pStyle w:val="Prrafodelista"/>
        <w:spacing w:line="360" w:lineRule="auto"/>
        <w:ind w:left="0" w:right="48"/>
        <w:jc w:val="both"/>
        <w:rPr>
          <w:rFonts w:ascii="Palatino Linotype" w:eastAsia="MS Mincho" w:hAnsi="Palatino Linotype" w:cs="Arial"/>
          <w:color w:val="000000" w:themeColor="text1"/>
          <w:lang w:val="es-MX"/>
        </w:rPr>
      </w:pPr>
      <w:r w:rsidRPr="002671B1">
        <w:rPr>
          <w:noProof/>
          <w:lang w:val="es-MX" w:eastAsia="es-MX"/>
        </w:rPr>
        <mc:AlternateContent>
          <mc:Choice Requires="wps">
            <w:drawing>
              <wp:anchor distT="0" distB="0" distL="114300" distR="114300" simplePos="0" relativeHeight="251680768" behindDoc="0" locked="0" layoutInCell="1" allowOverlap="1">
                <wp:simplePos x="0" y="0"/>
                <wp:positionH relativeFrom="column">
                  <wp:posOffset>375920</wp:posOffset>
                </wp:positionH>
                <wp:positionV relativeFrom="paragraph">
                  <wp:posOffset>4357370</wp:posOffset>
                </wp:positionV>
                <wp:extent cx="5438775" cy="638175"/>
                <wp:effectExtent l="19050" t="19050" r="28575" b="28575"/>
                <wp:wrapNone/>
                <wp:docPr id="8" name="Rectángulo redondeado 8"/>
                <wp:cNvGraphicFramePr/>
                <a:graphic xmlns:a="http://schemas.openxmlformats.org/drawingml/2006/main">
                  <a:graphicData uri="http://schemas.microsoft.com/office/word/2010/wordprocessingShape">
                    <wps:wsp>
                      <wps:cNvSpPr/>
                      <wps:spPr>
                        <a:xfrm>
                          <a:off x="0" y="0"/>
                          <a:ext cx="5438775" cy="6381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78A15BF" id="Rectángulo redondeado 8" o:spid="_x0000_s1026" style="position:absolute;margin-left:29.6pt;margin-top:343.1pt;width:428.25pt;height:50.2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" filled="f" strokecolor="red" strokeweight="3pt">
                <v:stroke joinstyle="miter"/>
              </v:roundrect>
            </w:pict>
          </mc:Fallback>
        </mc:AlternateContent>
      </w:r>
      <w:r w:rsidR="00684EDA" w:rsidRPr="002671B1">
        <w:rPr>
          <w:noProof/>
          <w:lang w:val="es-MX" w:eastAsia="es-MX"/>
        </w:rPr>
        <w:drawing>
          <wp:inline distT="0" distB="0" distL="0" distR="0" wp14:anchorId="0BA1D948" wp14:editId="22705E2B">
            <wp:extent cx="5895975" cy="53625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410" t="7089" r="29498" b="16918"/>
                    <a:stretch/>
                  </pic:blipFill>
                  <pic:spPr bwMode="auto">
                    <a:xfrm>
                      <a:off x="0" y="0"/>
                      <a:ext cx="5895975" cy="5362575"/>
                    </a:xfrm>
                    <a:prstGeom prst="rect">
                      <a:avLst/>
                    </a:prstGeom>
                    <a:ln>
                      <a:noFill/>
                    </a:ln>
                    <a:extLst>
                      <a:ext uri="{53640926-AAD7-44D8-BBD7-CCE9431645EC}">
                        <a14:shadowObscured xmlns:a14="http://schemas.microsoft.com/office/drawing/2010/main"/>
                      </a:ext>
                    </a:extLst>
                  </pic:spPr>
                </pic:pic>
              </a:graphicData>
            </a:graphic>
          </wp:inline>
        </w:drawing>
      </w:r>
    </w:p>
    <w:p w:rsidR="00684EDA" w:rsidRPr="002671B1" w:rsidRDefault="00684EDA" w:rsidP="00684EDA">
      <w:pPr>
        <w:pStyle w:val="Prrafodelista"/>
        <w:rPr>
          <w:rFonts w:ascii="Palatino Linotype" w:eastAsia="MS Mincho" w:hAnsi="Palatino Linotype" w:cs="Arial"/>
          <w:color w:val="000000" w:themeColor="text1"/>
          <w:lang w:val="es-MX"/>
        </w:rPr>
      </w:pPr>
    </w:p>
    <w:p w:rsidR="005A5F25" w:rsidRPr="002671B1" w:rsidRDefault="002A6E3E" w:rsidP="00702446">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lastRenderedPageBreak/>
        <w:t>Como se observa en la imagen, debe contener el nombre, firma y cargo de la persona que lo elaboró; nombre, firma y cargo de quién lo revisó (titular de la dependencia general); nombre, firma y cargo de quién autorizó (titular de la UIPPE o su equivalente). Así también</w:t>
      </w:r>
      <w:r w:rsidR="004D5B36" w:rsidRPr="002671B1">
        <w:rPr>
          <w:rFonts w:ascii="Palatino Linotype" w:eastAsia="MS Mincho" w:hAnsi="Palatino Linotype" w:cs="Arial"/>
          <w:color w:val="000000" w:themeColor="text1"/>
          <w:lang w:val="es-MX"/>
        </w:rPr>
        <w:t>,</w:t>
      </w:r>
      <w:r w:rsidRPr="002671B1">
        <w:rPr>
          <w:rFonts w:ascii="Palatino Linotype" w:eastAsia="MS Mincho" w:hAnsi="Palatino Linotype" w:cs="Arial"/>
          <w:color w:val="000000" w:themeColor="text1"/>
          <w:lang w:val="es-MX"/>
        </w:rPr>
        <w:t xml:space="preserve"> el Manual para la Planeación, Programación y Presupuesto de Egresos Municipal nos refiere en el instructivo para el llenado del formato</w:t>
      </w:r>
      <w:r w:rsidR="00480CB7" w:rsidRPr="002671B1">
        <w:rPr>
          <w:rFonts w:ascii="Palatino Linotype" w:eastAsia="MS Mincho" w:hAnsi="Palatino Linotype" w:cs="Arial"/>
          <w:color w:val="000000" w:themeColor="text1"/>
          <w:lang w:val="es-MX"/>
        </w:rPr>
        <w:t xml:space="preserve"> que</w:t>
      </w:r>
      <w:r w:rsidRPr="002671B1">
        <w:rPr>
          <w:rFonts w:ascii="Palatino Linotype" w:eastAsia="MS Mincho" w:hAnsi="Palatino Linotype" w:cs="Arial"/>
          <w:color w:val="000000" w:themeColor="text1"/>
          <w:lang w:val="es-MX"/>
        </w:rPr>
        <w:t xml:space="preserve"> deberá revisarse por el titular de la dependencia general, deberá dar visto bueno el Tesorero Municipal y deberá autorizarse por el Titular de la UIPPE o su equivalente.</w:t>
      </w:r>
    </w:p>
    <w:p w:rsidR="00F0490D" w:rsidRPr="002671B1" w:rsidRDefault="00F0490D" w:rsidP="00F0490D">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4D5B36" w:rsidP="000424A6">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Además el particular solicito que los documentos que le fueran entregados t</w:t>
      </w:r>
      <w:r w:rsidR="00F0490D" w:rsidRPr="002671B1">
        <w:rPr>
          <w:rFonts w:ascii="Palatino Linotype" w:eastAsia="MS Mincho" w:hAnsi="Palatino Linotype" w:cs="Arial"/>
          <w:color w:val="000000" w:themeColor="text1"/>
          <w:lang w:val="es-MX"/>
        </w:rPr>
        <w:t xml:space="preserve">uvieran sello, sin embargo, ni los Lineamientos para la entrega del Presupuesto de Egresos Municipal, ni el Manual para la Planeación, Programación y Presupuesto de Egreso Municipal contemplan que los documentos requieran de un sello. </w:t>
      </w:r>
    </w:p>
    <w:p w:rsidR="00F0490D" w:rsidRPr="002671B1" w:rsidRDefault="00F0490D" w:rsidP="00F0490D">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4D5B36" w:rsidP="00550F0F">
      <w:pPr>
        <w:pStyle w:val="Prrafodelista"/>
        <w:numPr>
          <w:ilvl w:val="0"/>
          <w:numId w:val="1"/>
        </w:numPr>
        <w:spacing w:line="360" w:lineRule="auto"/>
        <w:ind w:left="0" w:right="48" w:firstLine="0"/>
        <w:jc w:val="both"/>
        <w:rPr>
          <w:rFonts w:ascii="Palatino Linotype" w:eastAsia="MS Mincho" w:hAnsi="Palatino Linotype" w:cs="Arial"/>
          <w:color w:val="000000" w:themeColor="text1"/>
          <w:lang w:val="es-MX"/>
        </w:rPr>
      </w:pPr>
      <w:r w:rsidRPr="002671B1">
        <w:rPr>
          <w:rFonts w:ascii="Palatino Linotype" w:eastAsia="MS Mincho" w:hAnsi="Palatino Linotype" w:cs="Arial"/>
          <w:color w:val="000000" w:themeColor="text1"/>
          <w:lang w:val="es-MX"/>
        </w:rPr>
        <w:t xml:space="preserve">En conclusión el SUJETO OBLIGADO no entrego todos los PbRM </w:t>
      </w:r>
      <w:r w:rsidRPr="002671B1">
        <w:rPr>
          <w:rFonts w:ascii="Palatino Linotype" w:eastAsia="MS Mincho" w:hAnsi="Palatino Linotype" w:cs="Arial"/>
          <w:color w:val="000000" w:themeColor="text1"/>
          <w:lang w:val="es-MX"/>
        </w:rPr>
        <w:tab/>
        <w:t>que solicito el particular, además de que no contiene las firmas como lo requiere el llenado del formato, por lo cual, este Órgano Garante determina MODIFICAR la respuesta del SUJETO OBLIGADO y ordena la entrega de los PbRM-03b, PbRM-04d, PbRM-3a, PbRM-05, PbRM-06, PbRM-07a, PbRM-07b, PbRM-01a, PbRM-01b, PbRM-01c, PbRM-02a del año dos mil diecinueve y dos  mil veinte firmados.</w:t>
      </w:r>
      <w:r w:rsidRPr="002671B1">
        <w:rPr>
          <w:rFonts w:ascii="Palatino Linotype" w:eastAsia="MS Mincho" w:hAnsi="Palatino Linotype" w:cs="Arial"/>
          <w:color w:val="000000" w:themeColor="text1"/>
          <w:lang w:val="es-MX"/>
        </w:rPr>
        <w:tab/>
      </w:r>
    </w:p>
    <w:p w:rsidR="00410B92" w:rsidRPr="002671B1" w:rsidRDefault="00410B92" w:rsidP="00F0490D">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410B92" w:rsidP="00F0490D">
      <w:pPr>
        <w:pStyle w:val="Prrafodelista"/>
        <w:spacing w:line="360" w:lineRule="auto"/>
        <w:ind w:left="0" w:right="48"/>
        <w:jc w:val="both"/>
        <w:rPr>
          <w:rFonts w:ascii="Palatino Linotype" w:eastAsia="MS Mincho" w:hAnsi="Palatino Linotype" w:cs="Arial"/>
          <w:color w:val="000000" w:themeColor="text1"/>
          <w:lang w:val="es-MX"/>
        </w:rPr>
      </w:pPr>
    </w:p>
    <w:p w:rsidR="00410B92" w:rsidRPr="002671B1" w:rsidRDefault="00410B92" w:rsidP="00F0490D">
      <w:pPr>
        <w:pStyle w:val="Prrafodelista"/>
        <w:spacing w:line="360" w:lineRule="auto"/>
        <w:ind w:left="0" w:right="48"/>
        <w:jc w:val="both"/>
        <w:rPr>
          <w:rFonts w:ascii="Palatino Linotype" w:eastAsia="MS Mincho" w:hAnsi="Palatino Linotype" w:cs="Arial"/>
          <w:color w:val="000000" w:themeColor="text1"/>
          <w:lang w:val="es-MX"/>
        </w:rPr>
      </w:pPr>
    </w:p>
    <w:p w:rsidR="002B4624" w:rsidRPr="002671B1" w:rsidRDefault="002B4624" w:rsidP="00F0490D">
      <w:pPr>
        <w:spacing w:line="360" w:lineRule="auto"/>
        <w:ind w:right="48"/>
        <w:contextualSpacing/>
        <w:jc w:val="both"/>
        <w:rPr>
          <w:rFonts w:ascii="Palatino Linotype" w:eastAsia="MS Mincho" w:hAnsi="Palatino Linotype" w:cs="Arial"/>
          <w:i/>
        </w:rPr>
      </w:pPr>
    </w:p>
    <w:p w:rsidR="002B4624" w:rsidRPr="002671B1" w:rsidRDefault="002B4624" w:rsidP="00550F0F">
      <w:pPr>
        <w:pStyle w:val="Ttulo1"/>
        <w:spacing w:line="360" w:lineRule="auto"/>
        <w:ind w:right="48"/>
        <w:jc w:val="center"/>
        <w:rPr>
          <w:rFonts w:eastAsia="Calibri"/>
          <w:b w:val="0"/>
          <w:szCs w:val="24"/>
          <w:lang w:val="es-ES" w:eastAsia="es-ES"/>
        </w:rPr>
      </w:pPr>
      <w:r w:rsidRPr="002671B1">
        <w:rPr>
          <w:rFonts w:eastAsia="Calibri"/>
          <w:szCs w:val="24"/>
          <w:lang w:val="es-ES" w:eastAsia="es-ES"/>
        </w:rPr>
        <w:lastRenderedPageBreak/>
        <w:t xml:space="preserve"> </w:t>
      </w:r>
      <w:bookmarkStart w:id="47" w:name="_Toc506999696"/>
      <w:bookmarkStart w:id="48" w:name="_Toc48088888"/>
      <w:r w:rsidRPr="002671B1">
        <w:rPr>
          <w:rFonts w:eastAsia="Calibri"/>
          <w:szCs w:val="24"/>
          <w:lang w:val="es-ES" w:eastAsia="es-ES"/>
        </w:rPr>
        <w:t>R E S O L U T I V O S</w:t>
      </w:r>
      <w:bookmarkEnd w:id="36"/>
      <w:bookmarkEnd w:id="37"/>
      <w:bookmarkEnd w:id="38"/>
      <w:bookmarkEnd w:id="47"/>
      <w:bookmarkEnd w:id="48"/>
      <w:r w:rsidRPr="002671B1">
        <w:rPr>
          <w:rFonts w:eastAsia="Calibri"/>
          <w:szCs w:val="24"/>
          <w:lang w:val="es-ES" w:eastAsia="es-ES"/>
        </w:rPr>
        <w:t xml:space="preserve"> </w:t>
      </w:r>
    </w:p>
    <w:p w:rsidR="002B4624" w:rsidRPr="002671B1" w:rsidRDefault="002B4624" w:rsidP="00550F0F">
      <w:pPr>
        <w:spacing w:line="360" w:lineRule="auto"/>
        <w:ind w:right="48"/>
        <w:rPr>
          <w:rFonts w:ascii="Palatino Linotype" w:hAnsi="Palatino Linotype"/>
          <w:lang w:val="es-ES"/>
        </w:rPr>
      </w:pPr>
    </w:p>
    <w:p w:rsidR="002B4624" w:rsidRPr="002671B1" w:rsidRDefault="002B4624" w:rsidP="00550F0F">
      <w:pPr>
        <w:spacing w:line="360" w:lineRule="auto"/>
        <w:ind w:right="48"/>
        <w:jc w:val="both"/>
        <w:rPr>
          <w:rFonts w:ascii="Palatino Linotype" w:hAnsi="Palatino Linotype" w:cs="Arial"/>
          <w:bCs/>
        </w:rPr>
      </w:pPr>
      <w:r w:rsidRPr="002671B1">
        <w:rPr>
          <w:rFonts w:ascii="Palatino Linotype" w:eastAsia="Times New Roman" w:hAnsi="Palatino Linotype" w:cs="Arial"/>
          <w:b/>
        </w:rPr>
        <w:t xml:space="preserve">PRIMERO. </w:t>
      </w:r>
      <w:r w:rsidRPr="002671B1">
        <w:rPr>
          <w:rFonts w:ascii="Palatino Linotype" w:eastAsia="Times New Roman" w:hAnsi="Palatino Linotype" w:cs="Arial"/>
        </w:rPr>
        <w:t>Resultan  fundadas las</w:t>
      </w:r>
      <w:r w:rsidRPr="002671B1">
        <w:rPr>
          <w:rFonts w:ascii="Palatino Linotype" w:eastAsia="Times New Roman" w:hAnsi="Palatino Linotype" w:cs="Arial"/>
          <w:b/>
        </w:rPr>
        <w:t xml:space="preserve"> </w:t>
      </w:r>
      <w:r w:rsidRPr="002671B1">
        <w:rPr>
          <w:rFonts w:ascii="Palatino Linotype" w:eastAsia="Times New Roman" w:hAnsi="Palatino Linotype" w:cs="Arial"/>
          <w:lang w:val="es-ES"/>
        </w:rPr>
        <w:t xml:space="preserve">razones o motivos de inconformidad hechos valer </w:t>
      </w:r>
      <w:r w:rsidRPr="002671B1">
        <w:rPr>
          <w:rFonts w:ascii="Palatino Linotype" w:eastAsia="Calibri" w:hAnsi="Palatino Linotype" w:cs="Arial"/>
          <w:lang w:val="es-ES"/>
        </w:rPr>
        <w:t xml:space="preserve">en el recurso de revisión </w:t>
      </w:r>
      <w:r w:rsidR="00F0490D" w:rsidRPr="002671B1">
        <w:rPr>
          <w:rFonts w:ascii="Palatino Linotype" w:hAnsi="Palatino Linotype" w:cs="Arial"/>
          <w:b/>
          <w:bCs/>
        </w:rPr>
        <w:t>01548</w:t>
      </w:r>
      <w:r w:rsidRPr="002671B1">
        <w:rPr>
          <w:rFonts w:ascii="Palatino Linotype" w:hAnsi="Palatino Linotype" w:cs="Arial"/>
          <w:b/>
          <w:bCs/>
        </w:rPr>
        <w:t xml:space="preserve">/INFOEM/IP/RR/2020, </w:t>
      </w:r>
      <w:r w:rsidR="00C716D2" w:rsidRPr="002671B1">
        <w:rPr>
          <w:rFonts w:ascii="Palatino Linotype" w:hAnsi="Palatino Linotype" w:cs="Arial"/>
          <w:bCs/>
        </w:rPr>
        <w:t>en términos del</w:t>
      </w:r>
      <w:r w:rsidRPr="002671B1">
        <w:rPr>
          <w:rFonts w:ascii="Palatino Linotype" w:hAnsi="Palatino Linotype" w:cs="Arial"/>
          <w:bCs/>
        </w:rPr>
        <w:t xml:space="preserve"> </w:t>
      </w:r>
      <w:r w:rsidR="00C716D2" w:rsidRPr="002671B1">
        <w:rPr>
          <w:rFonts w:ascii="Palatino Linotype" w:hAnsi="Palatino Linotype" w:cs="Arial"/>
          <w:b/>
          <w:bCs/>
        </w:rPr>
        <w:t>Considerando</w:t>
      </w:r>
      <w:r w:rsidRPr="002671B1">
        <w:rPr>
          <w:rFonts w:ascii="Palatino Linotype" w:hAnsi="Palatino Linotype" w:cs="Arial"/>
          <w:bCs/>
        </w:rPr>
        <w:t xml:space="preserve"> </w:t>
      </w:r>
      <w:r w:rsidRPr="002671B1">
        <w:rPr>
          <w:rFonts w:ascii="Palatino Linotype" w:hAnsi="Palatino Linotype" w:cs="Arial"/>
          <w:b/>
          <w:bCs/>
        </w:rPr>
        <w:t xml:space="preserve">CUARTO </w:t>
      </w:r>
      <w:r w:rsidRPr="002671B1">
        <w:rPr>
          <w:rFonts w:ascii="Palatino Linotype" w:hAnsi="Palatino Linotype" w:cs="Arial"/>
          <w:bCs/>
        </w:rPr>
        <w:t>de la presente resolución.</w:t>
      </w:r>
    </w:p>
    <w:p w:rsidR="00F0490D" w:rsidRPr="002671B1" w:rsidRDefault="002B4624" w:rsidP="00F0490D">
      <w:pPr>
        <w:spacing w:before="240" w:after="240" w:line="360" w:lineRule="auto"/>
        <w:ind w:right="48"/>
        <w:jc w:val="both"/>
        <w:rPr>
          <w:rFonts w:ascii="Palatino Linotype" w:hAnsi="Palatino Linotype" w:cs="Arial"/>
          <w:bC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2671B1">
        <w:rPr>
          <w:rFonts w:ascii="Palatino Linotype" w:hAnsi="Palatino Linotype"/>
          <w:b/>
        </w:rPr>
        <w:t>SEGUNDO.</w:t>
      </w:r>
      <w:r w:rsidRPr="002671B1">
        <w:rPr>
          <w:rStyle w:val="Ttulo2Car"/>
        </w:rPr>
        <w:t xml:space="preserve"> </w:t>
      </w:r>
      <w:bookmarkEnd w:id="49"/>
      <w:bookmarkEnd w:id="50"/>
      <w:bookmarkEnd w:id="51"/>
      <w:bookmarkEnd w:id="52"/>
      <w:bookmarkEnd w:id="53"/>
      <w:bookmarkEnd w:id="54"/>
      <w:bookmarkEnd w:id="55"/>
      <w:r w:rsidRPr="002671B1">
        <w:rPr>
          <w:rFonts w:ascii="Palatino Linotype" w:eastAsia="Calibri" w:hAnsi="Palatino Linotype" w:cs="Arial"/>
          <w:lang w:val="es-ES"/>
        </w:rPr>
        <w:t>Se</w:t>
      </w:r>
      <w:r w:rsidRPr="002671B1">
        <w:rPr>
          <w:rFonts w:ascii="Palatino Linotype" w:eastAsia="Calibri" w:hAnsi="Palatino Linotype" w:cs="Arial"/>
          <w:b/>
          <w:lang w:val="es-ES"/>
        </w:rPr>
        <w:t xml:space="preserve"> MODIFICA </w:t>
      </w:r>
      <w:r w:rsidRPr="002671B1">
        <w:rPr>
          <w:rFonts w:ascii="Palatino Linotype" w:eastAsia="Calibri" w:hAnsi="Palatino Linotype" w:cs="Arial"/>
          <w:lang w:val="es-ES"/>
        </w:rPr>
        <w:t xml:space="preserve">la respuesta emitida por el </w:t>
      </w:r>
      <w:r w:rsidR="00F0490D" w:rsidRPr="002671B1">
        <w:rPr>
          <w:rFonts w:ascii="Palatino Linotype" w:hAnsi="Palatino Linotype" w:cs="Arial"/>
          <w:b/>
        </w:rPr>
        <w:t xml:space="preserve">Ayuntamiento de </w:t>
      </w:r>
      <w:proofErr w:type="spellStart"/>
      <w:r w:rsidR="00F0490D" w:rsidRPr="002671B1">
        <w:rPr>
          <w:rFonts w:ascii="Palatino Linotype" w:hAnsi="Palatino Linotype" w:cs="Arial"/>
          <w:b/>
        </w:rPr>
        <w:t>Ocoyoacac</w:t>
      </w:r>
      <w:proofErr w:type="spellEnd"/>
      <w:r w:rsidRPr="002671B1">
        <w:rPr>
          <w:rFonts w:ascii="Palatino Linotype" w:eastAsia="Calibri" w:hAnsi="Palatino Linotype" w:cs="Arial"/>
          <w:lang w:val="es-ES"/>
        </w:rPr>
        <w:t xml:space="preserve"> y se</w:t>
      </w:r>
      <w:r w:rsidRPr="002671B1">
        <w:rPr>
          <w:rFonts w:ascii="Palatino Linotype" w:eastAsia="Calibri" w:hAnsi="Palatino Linotype" w:cs="Arial"/>
          <w:b/>
          <w:lang w:val="es-ES"/>
        </w:rPr>
        <w:t xml:space="preserve"> ORDENA </w:t>
      </w:r>
      <w:r w:rsidRPr="002671B1">
        <w:rPr>
          <w:rFonts w:ascii="Palatino Linotype" w:eastAsia="Times New Roman" w:hAnsi="Palatino Linotype" w:cs="Arial"/>
          <w:lang w:val="es-ES"/>
        </w:rPr>
        <w:t>entregar vía Sistema de Acceso a la</w:t>
      </w:r>
      <w:r w:rsidR="00F0490D" w:rsidRPr="002671B1">
        <w:rPr>
          <w:rFonts w:ascii="Palatino Linotype" w:eastAsia="Times New Roman" w:hAnsi="Palatino Linotype" w:cs="Arial"/>
          <w:lang w:val="es-ES"/>
        </w:rPr>
        <w:t xml:space="preserve"> Información Mexiquense (SAIMEX),</w:t>
      </w:r>
      <w:r w:rsidRPr="002671B1">
        <w:rPr>
          <w:rFonts w:ascii="Palatino Linotype" w:eastAsia="Times New Roman" w:hAnsi="Palatino Linotype" w:cs="Arial"/>
          <w:lang w:val="es-ES"/>
        </w:rPr>
        <w:t xml:space="preserve"> la siguiente </w:t>
      </w:r>
      <w:r w:rsidRPr="002671B1">
        <w:rPr>
          <w:rFonts w:ascii="Palatino Linotype" w:hAnsi="Palatino Linotype" w:cs="Arial"/>
          <w:bCs/>
        </w:rPr>
        <w:t>información:</w:t>
      </w:r>
    </w:p>
    <w:p w:rsidR="002B4624" w:rsidRPr="002671B1" w:rsidRDefault="00F0490D" w:rsidP="00550F0F">
      <w:pPr>
        <w:pStyle w:val="Prrafodelista"/>
        <w:numPr>
          <w:ilvl w:val="0"/>
          <w:numId w:val="7"/>
        </w:numPr>
        <w:spacing w:before="240" w:after="240" w:line="360" w:lineRule="auto"/>
        <w:ind w:right="48"/>
        <w:jc w:val="both"/>
        <w:rPr>
          <w:rFonts w:ascii="Palatino Linotype" w:hAnsi="Palatino Linotype" w:cs="Arial"/>
          <w:b/>
          <w:bCs/>
        </w:rPr>
      </w:pPr>
      <w:r w:rsidRPr="002671B1">
        <w:rPr>
          <w:rFonts w:ascii="Palatino Linotype" w:eastAsia="MS Mincho" w:hAnsi="Palatino Linotype" w:cs="Arial"/>
          <w:b/>
          <w:color w:val="000000" w:themeColor="text1"/>
          <w:lang w:val="es-MX"/>
        </w:rPr>
        <w:t xml:space="preserve">Los PbRM-03b, PbRM-04d, PbRM-3a, PbRM-05, PbRM-06, PbRM-07a, PbRM-07b, PbRM-01a, PbRM-01b, PbRM-01c, PbRM-02a del año dos mil diecinueve y </w:t>
      </w:r>
      <w:r w:rsidR="00C716D2" w:rsidRPr="002671B1">
        <w:rPr>
          <w:rFonts w:ascii="Palatino Linotype" w:eastAsia="MS Mincho" w:hAnsi="Palatino Linotype" w:cs="Arial"/>
          <w:b/>
          <w:color w:val="000000" w:themeColor="text1"/>
          <w:lang w:val="es-MX"/>
        </w:rPr>
        <w:t>los generados al diez de febrero de dos mil veinte</w:t>
      </w:r>
      <w:r w:rsidR="006B5898" w:rsidRPr="002671B1">
        <w:rPr>
          <w:rFonts w:ascii="Palatino Linotype" w:eastAsia="MS Mincho" w:hAnsi="Palatino Linotype" w:cs="Arial"/>
          <w:b/>
          <w:color w:val="000000" w:themeColor="text1"/>
          <w:lang w:val="es-MX"/>
        </w:rPr>
        <w:t xml:space="preserve">. </w:t>
      </w:r>
    </w:p>
    <w:p w:rsidR="002B4624" w:rsidRPr="002671B1" w:rsidRDefault="002B4624" w:rsidP="00550F0F">
      <w:pPr>
        <w:tabs>
          <w:tab w:val="left" w:pos="8080"/>
        </w:tabs>
        <w:spacing w:line="360" w:lineRule="auto"/>
        <w:ind w:right="48"/>
        <w:contextualSpacing/>
        <w:jc w:val="both"/>
        <w:rPr>
          <w:rFonts w:ascii="Palatino Linotype" w:eastAsia="Palatino Linotype" w:hAnsi="Palatino Linotype" w:cs="Palatino Linotype"/>
          <w:b/>
        </w:rPr>
      </w:pPr>
      <w:bookmarkStart w:id="56" w:name="_Toc460947013"/>
      <w:r w:rsidRPr="002671B1">
        <w:rPr>
          <w:rFonts w:ascii="Palatino Linotype" w:eastAsia="Palatino Linotype" w:hAnsi="Palatino Linotype" w:cs="Palatino Linotype"/>
          <w:b/>
        </w:rPr>
        <w:t xml:space="preserve">TERCERO. Notifíquese </w:t>
      </w:r>
      <w:r w:rsidRPr="002671B1">
        <w:rPr>
          <w:rFonts w:ascii="Palatino Linotype" w:eastAsia="Palatino Linotype" w:hAnsi="Palatino Linotype" w:cs="Palatino Linotype"/>
        </w:rPr>
        <w:t xml:space="preserve">al Titular de la Unidad de Transparencia del </w:t>
      </w:r>
      <w:r w:rsidRPr="002671B1">
        <w:rPr>
          <w:rFonts w:ascii="Palatino Linotype" w:eastAsia="Palatino Linotype" w:hAnsi="Palatino Linotype" w:cs="Palatino Linotype"/>
          <w:b/>
        </w:rPr>
        <w:t>SUJETO OBLIGADO</w:t>
      </w:r>
      <w:r w:rsidRPr="002671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671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2B4624" w:rsidRPr="002671B1" w:rsidRDefault="002B4624" w:rsidP="00550F0F">
      <w:pPr>
        <w:shd w:val="clear" w:color="auto" w:fill="FFFFFF"/>
        <w:spacing w:line="360" w:lineRule="auto"/>
        <w:ind w:right="48"/>
        <w:jc w:val="both"/>
        <w:rPr>
          <w:rFonts w:ascii="Palatino Linotype" w:eastAsia="Times New Roman" w:hAnsi="Palatino Linotype" w:cs="Arial"/>
          <w:b/>
        </w:rPr>
      </w:pPr>
    </w:p>
    <w:p w:rsidR="002B4624" w:rsidRPr="002671B1" w:rsidRDefault="002B4624" w:rsidP="00550F0F">
      <w:pPr>
        <w:shd w:val="clear" w:color="auto" w:fill="FFFFFF"/>
        <w:spacing w:line="360" w:lineRule="auto"/>
        <w:ind w:right="48"/>
        <w:jc w:val="both"/>
        <w:rPr>
          <w:rFonts w:ascii="Palatino Linotype" w:hAnsi="Palatino Linotype"/>
          <w:strike/>
          <w:color w:val="FF0000"/>
        </w:rPr>
      </w:pPr>
      <w:r w:rsidRPr="002671B1">
        <w:rPr>
          <w:rFonts w:ascii="Palatino Linotype" w:eastAsia="Times New Roman" w:hAnsi="Palatino Linotype" w:cs="Arial"/>
          <w:b/>
        </w:rPr>
        <w:t xml:space="preserve">CUARTO. </w:t>
      </w:r>
      <w:r w:rsidRPr="002671B1">
        <w:rPr>
          <w:rFonts w:ascii="Palatino Linotype" w:eastAsia="Times New Roman" w:hAnsi="Palatino Linotype" w:cs="Times New Roman"/>
          <w:b/>
          <w:bCs/>
          <w:color w:val="222222"/>
          <w:lang w:val="es-ES"/>
        </w:rPr>
        <w:t>Notifíquese a</w:t>
      </w:r>
      <w:r w:rsidRPr="002671B1">
        <w:rPr>
          <w:rFonts w:ascii="Palatino Linotype" w:hAnsi="Palatino Linotype"/>
          <w:b/>
        </w:rPr>
        <w:t xml:space="preserve"> </w:t>
      </w:r>
      <w:r w:rsidR="00B70FB0" w:rsidRPr="00B70FB0">
        <w:rPr>
          <w:rFonts w:ascii="Palatino Linotype" w:hAnsi="Palatino Linotype"/>
          <w:b/>
          <w:szCs w:val="22"/>
          <w:highlight w:val="black"/>
        </w:rPr>
        <w:t>************************</w:t>
      </w:r>
      <w:r w:rsidRPr="002671B1">
        <w:rPr>
          <w:rFonts w:ascii="Palatino Linotype" w:hAnsi="Palatino Linotype"/>
          <w:b/>
          <w:szCs w:val="22"/>
        </w:rPr>
        <w:t xml:space="preserve"> </w:t>
      </w:r>
      <w:r w:rsidRPr="002671B1">
        <w:rPr>
          <w:rFonts w:ascii="Palatino Linotype" w:hAnsi="Palatino Linotype"/>
        </w:rPr>
        <w:t>la presente resolución.</w:t>
      </w:r>
    </w:p>
    <w:p w:rsidR="002B4624" w:rsidRPr="002671B1" w:rsidRDefault="002B4624" w:rsidP="00550F0F">
      <w:pPr>
        <w:shd w:val="clear" w:color="auto" w:fill="FFFFFF"/>
        <w:spacing w:line="360" w:lineRule="auto"/>
        <w:ind w:right="48"/>
        <w:jc w:val="both"/>
        <w:rPr>
          <w:rFonts w:ascii="Palatino Linotype" w:hAnsi="Palatino Linotype"/>
        </w:rPr>
      </w:pPr>
    </w:p>
    <w:bookmarkEnd w:id="56"/>
    <w:p w:rsidR="002B4624" w:rsidRPr="002671B1" w:rsidRDefault="002B4624" w:rsidP="00550F0F">
      <w:pPr>
        <w:spacing w:line="360" w:lineRule="auto"/>
        <w:ind w:right="48"/>
        <w:jc w:val="both"/>
        <w:rPr>
          <w:rFonts w:ascii="Palatino Linotype" w:eastAsia="MS Mincho" w:hAnsi="Palatino Linotype" w:cs="Times New Roman"/>
          <w:lang w:val="es-ES"/>
        </w:rPr>
      </w:pPr>
      <w:r w:rsidRPr="002671B1">
        <w:rPr>
          <w:rFonts w:ascii="Palatino Linotype" w:eastAsia="MS Mincho" w:hAnsi="Palatino Linotype" w:cs="Times New Roman"/>
          <w:b/>
          <w:lang w:val="es-MX"/>
        </w:rPr>
        <w:t>QUINTO.</w:t>
      </w:r>
      <w:r w:rsidRPr="002671B1">
        <w:rPr>
          <w:rFonts w:ascii="Palatino Linotype" w:eastAsia="MS Mincho" w:hAnsi="Palatino Linotype" w:cs="Times New Roman"/>
          <w:lang w:val="es-MX"/>
        </w:rPr>
        <w:t xml:space="preserve"> </w:t>
      </w:r>
      <w:r w:rsidRPr="002671B1">
        <w:rPr>
          <w:rFonts w:ascii="Palatino Linotype" w:eastAsia="MS Mincho" w:hAnsi="Palatino Linotype" w:cs="Times New Roman"/>
          <w:lang w:val="es-ES"/>
        </w:rPr>
        <w:t xml:space="preserve">Se hace del conocimiento de </w:t>
      </w:r>
      <w:r w:rsidR="00B70FB0" w:rsidRPr="00B70FB0">
        <w:rPr>
          <w:rFonts w:ascii="Palatino Linotype" w:hAnsi="Palatino Linotype"/>
          <w:b/>
          <w:szCs w:val="22"/>
          <w:highlight w:val="black"/>
        </w:rPr>
        <w:t>************************</w:t>
      </w:r>
      <w:r w:rsidRPr="002671B1">
        <w:rPr>
          <w:rFonts w:ascii="Palatino Linotype" w:eastAsia="MS Mincho" w:hAnsi="Palatino Linotype" w:cs="Times New Roman"/>
          <w:lang w:val="es-ES"/>
        </w:rPr>
        <w:t xml:space="preserve">que, de conformidad con lo establecido en el artículo 196 de la Ley de Transparencia y Acceso a la Información </w:t>
      </w:r>
      <w:r w:rsidRPr="002671B1">
        <w:rPr>
          <w:rFonts w:ascii="Palatino Linotype" w:eastAsia="MS Mincho" w:hAnsi="Palatino Linotype" w:cs="Times New Roman"/>
          <w:lang w:val="es-ES"/>
        </w:rPr>
        <w:lastRenderedPageBreak/>
        <w:t>Pública del Estado de México y Municipios, en caso de que considere que la resolución le cause algún perjuicio podrá impugnarla </w:t>
      </w:r>
      <w:r w:rsidRPr="002671B1">
        <w:rPr>
          <w:rFonts w:ascii="Palatino Linotype" w:eastAsia="MS Mincho" w:hAnsi="Palatino Linotype" w:cs="Times New Roman"/>
          <w:bCs/>
          <w:lang w:val="es-ES"/>
        </w:rPr>
        <w:t>vía juicio de amparo</w:t>
      </w:r>
      <w:r w:rsidRPr="002671B1">
        <w:rPr>
          <w:rFonts w:ascii="Palatino Linotype" w:eastAsia="MS Mincho" w:hAnsi="Palatino Linotype" w:cs="Times New Roman"/>
          <w:lang w:val="es-ES"/>
        </w:rPr>
        <w:t> en los términos de las leyes aplicables.</w:t>
      </w:r>
    </w:p>
    <w:p w:rsidR="00C716D2" w:rsidRPr="002671B1" w:rsidRDefault="00C716D2" w:rsidP="00550F0F">
      <w:pPr>
        <w:spacing w:line="360" w:lineRule="auto"/>
        <w:ind w:right="48"/>
        <w:jc w:val="both"/>
        <w:rPr>
          <w:rFonts w:ascii="Palatino Linotype" w:eastAsia="MS Mincho" w:hAnsi="Palatino Linotype" w:cs="Times New Roman"/>
          <w:lang w:val="es-ES"/>
        </w:rPr>
      </w:pPr>
    </w:p>
    <w:p w:rsidR="002B4624" w:rsidRPr="002671B1" w:rsidRDefault="00C716D2" w:rsidP="00550F0F">
      <w:pPr>
        <w:spacing w:line="360" w:lineRule="auto"/>
        <w:ind w:right="48"/>
        <w:jc w:val="both"/>
        <w:rPr>
          <w:rFonts w:ascii="Palatino Linotype" w:hAnsi="Palatino Linotype"/>
          <w:color w:val="000000"/>
          <w:shd w:val="clear" w:color="auto" w:fill="FFFFFF"/>
        </w:rPr>
      </w:pPr>
      <w:r w:rsidRPr="002671B1">
        <w:rPr>
          <w:rFonts w:ascii="Palatino Linotype" w:hAnsi="Palatino Linotype"/>
          <w:b/>
          <w:bCs/>
          <w:color w:val="000000"/>
          <w:shd w:val="clear" w:color="auto" w:fill="FFFFFF"/>
        </w:rPr>
        <w:t>SEXTO.</w:t>
      </w:r>
      <w:r w:rsidRPr="002671B1">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671B1">
        <w:rPr>
          <w:rFonts w:ascii="Palatino Linotype" w:hAnsi="Palatino Linotype"/>
          <w:b/>
          <w:bCs/>
          <w:color w:val="000000"/>
          <w:shd w:val="clear" w:color="auto" w:fill="FFFFFF"/>
        </w:rPr>
        <w:t>SUJETO OBLIGADO</w:t>
      </w:r>
      <w:r w:rsidRPr="002671B1">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C716D2" w:rsidRPr="002671B1" w:rsidRDefault="00C716D2" w:rsidP="00550F0F">
      <w:pPr>
        <w:spacing w:line="360" w:lineRule="auto"/>
        <w:ind w:right="48"/>
        <w:jc w:val="both"/>
        <w:rPr>
          <w:rFonts w:ascii="Palatino Linotype" w:eastAsia="MS Mincho" w:hAnsi="Palatino Linotype" w:cs="Times New Roman"/>
          <w:color w:val="FF0000"/>
          <w:sz w:val="28"/>
        </w:rPr>
      </w:pPr>
    </w:p>
    <w:p w:rsidR="002B4624" w:rsidRDefault="002B4624" w:rsidP="00550F0F">
      <w:pPr>
        <w:tabs>
          <w:tab w:val="left" w:pos="0"/>
        </w:tabs>
        <w:spacing w:line="360" w:lineRule="auto"/>
        <w:ind w:right="48"/>
        <w:jc w:val="both"/>
        <w:rPr>
          <w:rFonts w:ascii="Palatino Linotype" w:hAnsi="Palatino Linotype" w:cs="Arial"/>
        </w:rPr>
      </w:pPr>
      <w:r w:rsidRPr="002671B1">
        <w:rPr>
          <w:rFonts w:ascii="Palatino Linotype" w:hAnsi="Palatino Linotype" w:cs="Arial"/>
        </w:rPr>
        <w:t>ASÍ LO RESUELVE, POR UNANIMIDAD DE VOTOS, EL PLENO DEL</w:t>
      </w:r>
      <w:r w:rsidRPr="002671B1">
        <w:rPr>
          <w:rFonts w:ascii="Palatino Linotype" w:eastAsia="Arial Unicode MS" w:hAnsi="Palatino Linotype" w:cs="Arial"/>
        </w:rPr>
        <w:t xml:space="preserve"> INSTITUTO DE TRANSPARENCIA, ACCESO A LA INFORMACIÓN PÚBLICA Y PROTECCIÓN DE DATOS PERSONALES DEL ESTADO DE MÉXICO Y MUNICIPIOS</w:t>
      </w:r>
      <w:r w:rsidRPr="002671B1">
        <w:rPr>
          <w:rFonts w:ascii="Palatino Linotype" w:hAnsi="Palatino Linotype" w:cs="Arial"/>
        </w:rPr>
        <w:t>, CONFORMADO POR LOS COMISIONADOS ZULEMA MARTÍNEZ SÁNCHEZ; EVA ABAID YAPUR; JOSÉ GUADALUPE LUNA HERNÁNDEZ; JAVIER MARTÍNEZ CRUZ</w:t>
      </w:r>
      <w:r w:rsidR="002671B1">
        <w:rPr>
          <w:rFonts w:ascii="Palatino Linotype" w:hAnsi="Palatino Linotype" w:cs="Arial"/>
        </w:rPr>
        <w:t xml:space="preserve"> EMITIENDO VOTO PARTICULAR</w:t>
      </w:r>
      <w:r w:rsidRPr="002671B1">
        <w:rPr>
          <w:rFonts w:ascii="Palatino Linotype" w:hAnsi="Palatino Linotype" w:cs="Arial"/>
        </w:rPr>
        <w:t xml:space="preserve"> Y LUIS GUSTAVO PARRA NORIEGA; EN LA </w:t>
      </w:r>
      <w:r w:rsidR="00F0490D" w:rsidRPr="002671B1">
        <w:rPr>
          <w:rFonts w:ascii="Palatino Linotype" w:hAnsi="Palatino Linotype" w:cs="Arial"/>
        </w:rPr>
        <w:t>DÉCIMA QUINTA</w:t>
      </w:r>
      <w:r w:rsidRPr="002671B1">
        <w:rPr>
          <w:rFonts w:ascii="Palatino Linotype" w:hAnsi="Palatino Linotype" w:cs="Arial"/>
        </w:rPr>
        <w:t xml:space="preserve"> SESIÓN ORDINARIA CELEBRADA EL </w:t>
      </w:r>
      <w:r w:rsidR="00B21A6A" w:rsidRPr="002671B1">
        <w:rPr>
          <w:rFonts w:ascii="Palatino Linotype" w:hAnsi="Palatino Linotype" w:cs="Arial"/>
        </w:rPr>
        <w:t>VEINTISÉIS (26) DE AGOSTO DE DOS MIL VEINTE,</w:t>
      </w:r>
      <w:r w:rsidRPr="002671B1">
        <w:rPr>
          <w:rFonts w:ascii="Palatino Linotype" w:hAnsi="Palatino Linotype" w:cs="Arial"/>
        </w:rPr>
        <w:t xml:space="preserve"> ANTE EL SECRETARIO TÉCNICO DEL PLENO, </w:t>
      </w:r>
      <w:r w:rsidRPr="002671B1">
        <w:rPr>
          <w:rFonts w:ascii="Palatino Linotype" w:hAnsi="Palatino Linotype"/>
        </w:rPr>
        <w:t>ALEXIS TAPIA RAMÍREZ</w:t>
      </w:r>
      <w:r w:rsidRPr="002671B1">
        <w:rPr>
          <w:rFonts w:ascii="Palatino Linotype" w:hAnsi="Palatino Linotype" w:cs="Arial"/>
        </w:rPr>
        <w:t>.</w:t>
      </w:r>
    </w:p>
    <w:p w:rsidR="002671B1" w:rsidRDefault="002671B1" w:rsidP="00550F0F">
      <w:pPr>
        <w:tabs>
          <w:tab w:val="left" w:pos="0"/>
        </w:tabs>
        <w:spacing w:line="360" w:lineRule="auto"/>
        <w:ind w:right="48"/>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1792" behindDoc="0" locked="0" layoutInCell="1" allowOverlap="1">
                <wp:simplePos x="0" y="0"/>
                <wp:positionH relativeFrom="column">
                  <wp:posOffset>61595</wp:posOffset>
                </wp:positionH>
                <wp:positionV relativeFrom="paragraph">
                  <wp:posOffset>5080</wp:posOffset>
                </wp:positionV>
                <wp:extent cx="5848350" cy="16954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848350"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1A04A7" id="Conector recto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85pt,.4pt" to="465.35pt,1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" strokecolor="#5b9bd5 [3204]" strokeweight=".5pt">
                <v:stroke joinstyle="miter"/>
              </v:line>
            </w:pict>
          </mc:Fallback>
        </mc:AlternateContent>
      </w:r>
    </w:p>
    <w:p w:rsidR="002671B1" w:rsidRPr="002671B1" w:rsidRDefault="002671B1" w:rsidP="00550F0F">
      <w:pPr>
        <w:tabs>
          <w:tab w:val="left" w:pos="0"/>
        </w:tabs>
        <w:spacing w:line="360" w:lineRule="auto"/>
        <w:ind w:right="48"/>
        <w:jc w:val="both"/>
        <w:rPr>
          <w:rFonts w:ascii="Palatino Linotype" w:hAnsi="Palatino Linotype" w:cs="Arial"/>
        </w:rPr>
      </w:pPr>
    </w:p>
    <w:p w:rsidR="002B4624" w:rsidRPr="002671B1" w:rsidRDefault="002B4624" w:rsidP="00550F0F">
      <w:pPr>
        <w:tabs>
          <w:tab w:val="left" w:pos="0"/>
        </w:tabs>
        <w:spacing w:line="360" w:lineRule="auto"/>
        <w:ind w:right="48"/>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2B4624" w:rsidRPr="002671B1" w:rsidTr="0016650C">
        <w:trPr>
          <w:jc w:val="center"/>
        </w:trPr>
        <w:tc>
          <w:tcPr>
            <w:tcW w:w="9918" w:type="dxa"/>
            <w:gridSpan w:val="2"/>
          </w:tcPr>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p>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rPr>
                <w:rFonts w:ascii="Palatino Linotype" w:hAnsi="Palatino Linotype" w:cs="Arial"/>
                <w:b/>
              </w:rPr>
            </w:pPr>
          </w:p>
          <w:p w:rsidR="00B21A6A" w:rsidRPr="002671B1" w:rsidRDefault="00B21A6A"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Zulema Martínez Sánchez</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rPr>
              <w:t>Comisionada Presidenta</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rPr>
                <w:rFonts w:ascii="Palatino Linotype" w:hAnsi="Palatino Linotype" w:cs="Arial"/>
                <w:b/>
              </w:rPr>
            </w:pPr>
          </w:p>
          <w:p w:rsidR="00B21A6A" w:rsidRPr="002671B1" w:rsidRDefault="00B21A6A" w:rsidP="00550F0F">
            <w:pPr>
              <w:tabs>
                <w:tab w:val="left" w:pos="0"/>
              </w:tabs>
              <w:spacing w:line="276" w:lineRule="auto"/>
              <w:ind w:right="48"/>
              <w:rPr>
                <w:rFonts w:ascii="Palatino Linotype" w:hAnsi="Palatino Linotype" w:cs="Arial"/>
                <w:b/>
              </w:rPr>
            </w:pPr>
          </w:p>
          <w:p w:rsidR="00B21A6A" w:rsidRPr="002671B1" w:rsidRDefault="00B21A6A" w:rsidP="00550F0F">
            <w:pPr>
              <w:tabs>
                <w:tab w:val="left" w:pos="0"/>
              </w:tabs>
              <w:spacing w:line="276" w:lineRule="auto"/>
              <w:ind w:right="48"/>
              <w:rPr>
                <w:rFonts w:ascii="Palatino Linotype" w:hAnsi="Palatino Linotype" w:cs="Arial"/>
                <w:b/>
              </w:rPr>
            </w:pPr>
          </w:p>
          <w:p w:rsidR="00B21A6A" w:rsidRPr="002671B1" w:rsidRDefault="00B21A6A" w:rsidP="00550F0F">
            <w:pPr>
              <w:tabs>
                <w:tab w:val="left" w:pos="0"/>
              </w:tabs>
              <w:spacing w:line="276" w:lineRule="auto"/>
              <w:ind w:right="48"/>
              <w:rPr>
                <w:rFonts w:ascii="Palatino Linotype" w:hAnsi="Palatino Linotype" w:cs="Arial"/>
                <w:b/>
              </w:rPr>
            </w:pPr>
          </w:p>
        </w:tc>
      </w:tr>
      <w:tr w:rsidR="002B4624" w:rsidRPr="002671B1" w:rsidTr="0016650C">
        <w:trPr>
          <w:jc w:val="center"/>
        </w:trPr>
        <w:tc>
          <w:tcPr>
            <w:tcW w:w="4905" w:type="dxa"/>
          </w:tcPr>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lastRenderedPageBreak/>
              <w:t xml:space="preserve">Eva </w:t>
            </w:r>
            <w:proofErr w:type="spellStart"/>
            <w:r w:rsidRPr="002671B1">
              <w:rPr>
                <w:rFonts w:ascii="Palatino Linotype" w:hAnsi="Palatino Linotype" w:cs="Arial"/>
                <w:b/>
              </w:rPr>
              <w:t>Abaid</w:t>
            </w:r>
            <w:proofErr w:type="spellEnd"/>
            <w:r w:rsidRPr="002671B1">
              <w:rPr>
                <w:rFonts w:ascii="Palatino Linotype" w:hAnsi="Palatino Linotype" w:cs="Arial"/>
                <w:b/>
              </w:rPr>
              <w:t xml:space="preserve"> </w:t>
            </w:r>
            <w:proofErr w:type="spellStart"/>
            <w:r w:rsidRPr="002671B1">
              <w:rPr>
                <w:rFonts w:ascii="Palatino Linotype" w:hAnsi="Palatino Linotype" w:cs="Arial"/>
                <w:b/>
              </w:rPr>
              <w:t>Yapur</w:t>
            </w:r>
            <w:proofErr w:type="spellEnd"/>
          </w:p>
          <w:p w:rsidR="002B4624" w:rsidRPr="002671B1" w:rsidRDefault="002B4624" w:rsidP="00550F0F">
            <w:pPr>
              <w:tabs>
                <w:tab w:val="left" w:pos="0"/>
              </w:tabs>
              <w:spacing w:line="276" w:lineRule="auto"/>
              <w:ind w:right="48"/>
              <w:jc w:val="center"/>
              <w:rPr>
                <w:rFonts w:ascii="Palatino Linotype" w:hAnsi="Palatino Linotype" w:cs="Arial"/>
              </w:rPr>
            </w:pPr>
            <w:r w:rsidRPr="002671B1">
              <w:rPr>
                <w:rFonts w:ascii="Palatino Linotype" w:hAnsi="Palatino Linotype" w:cs="Arial"/>
              </w:rPr>
              <w:t>Comisionada</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tc>
        <w:tc>
          <w:tcPr>
            <w:tcW w:w="5013" w:type="dxa"/>
          </w:tcPr>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José Guadalupe Luna Hernández</w:t>
            </w:r>
          </w:p>
          <w:p w:rsidR="002B4624" w:rsidRPr="002671B1" w:rsidRDefault="002B4624" w:rsidP="00550F0F">
            <w:pPr>
              <w:tabs>
                <w:tab w:val="left" w:pos="0"/>
              </w:tabs>
              <w:spacing w:line="276" w:lineRule="auto"/>
              <w:ind w:right="48"/>
              <w:jc w:val="center"/>
              <w:rPr>
                <w:rFonts w:ascii="Palatino Linotype" w:hAnsi="Palatino Linotype" w:cs="Arial"/>
              </w:rPr>
            </w:pPr>
            <w:r w:rsidRPr="002671B1">
              <w:rPr>
                <w:rFonts w:ascii="Palatino Linotype" w:hAnsi="Palatino Linotype" w:cs="Arial"/>
              </w:rPr>
              <w:t>Comisionado</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p w:rsidR="002B4624" w:rsidRPr="002671B1" w:rsidRDefault="002B4624" w:rsidP="00550F0F">
            <w:pPr>
              <w:tabs>
                <w:tab w:val="left" w:pos="0"/>
              </w:tabs>
              <w:spacing w:line="276" w:lineRule="auto"/>
              <w:ind w:right="48"/>
              <w:jc w:val="center"/>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p>
        </w:tc>
      </w:tr>
      <w:tr w:rsidR="002B4624" w:rsidRPr="002671B1" w:rsidTr="0016650C">
        <w:trPr>
          <w:jc w:val="center"/>
        </w:trPr>
        <w:tc>
          <w:tcPr>
            <w:tcW w:w="4905" w:type="dxa"/>
          </w:tcPr>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Javier Martínez Cruz</w:t>
            </w:r>
          </w:p>
          <w:p w:rsidR="002B4624" w:rsidRPr="002671B1" w:rsidRDefault="002B4624" w:rsidP="00550F0F">
            <w:pPr>
              <w:tabs>
                <w:tab w:val="left" w:pos="0"/>
              </w:tabs>
              <w:spacing w:line="276" w:lineRule="auto"/>
              <w:ind w:right="48"/>
              <w:jc w:val="center"/>
              <w:rPr>
                <w:rFonts w:ascii="Palatino Linotype" w:hAnsi="Palatino Linotype" w:cs="Arial"/>
              </w:rPr>
            </w:pPr>
            <w:r w:rsidRPr="002671B1">
              <w:rPr>
                <w:rFonts w:ascii="Palatino Linotype" w:hAnsi="Palatino Linotype" w:cs="Arial"/>
              </w:rPr>
              <w:t>Comisionado</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tc>
        <w:tc>
          <w:tcPr>
            <w:tcW w:w="5013" w:type="dxa"/>
          </w:tcPr>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Luis Gustavo Parra Noriega</w:t>
            </w:r>
          </w:p>
          <w:p w:rsidR="002B4624" w:rsidRPr="002671B1" w:rsidRDefault="002B4624" w:rsidP="00550F0F">
            <w:pPr>
              <w:tabs>
                <w:tab w:val="left" w:pos="0"/>
              </w:tabs>
              <w:spacing w:line="276" w:lineRule="auto"/>
              <w:ind w:right="48"/>
              <w:jc w:val="center"/>
              <w:rPr>
                <w:rFonts w:ascii="Palatino Linotype" w:hAnsi="Palatino Linotype" w:cs="Arial"/>
              </w:rPr>
            </w:pPr>
            <w:r w:rsidRPr="002671B1">
              <w:rPr>
                <w:rFonts w:ascii="Palatino Linotype" w:hAnsi="Palatino Linotype" w:cs="Arial"/>
              </w:rPr>
              <w:t>Comisionado</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tc>
      </w:tr>
      <w:tr w:rsidR="002B4624" w:rsidRPr="002671B1" w:rsidTr="0016650C">
        <w:trPr>
          <w:jc w:val="center"/>
        </w:trPr>
        <w:tc>
          <w:tcPr>
            <w:tcW w:w="9918" w:type="dxa"/>
            <w:gridSpan w:val="2"/>
          </w:tcPr>
          <w:p w:rsidR="002B4624" w:rsidRPr="002671B1" w:rsidRDefault="002B4624" w:rsidP="00550F0F">
            <w:pPr>
              <w:tabs>
                <w:tab w:val="left" w:pos="0"/>
              </w:tabs>
              <w:spacing w:line="276" w:lineRule="auto"/>
              <w:ind w:right="48"/>
              <w:jc w:val="center"/>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p>
          <w:p w:rsidR="002B4624" w:rsidRPr="002671B1" w:rsidRDefault="002B4624" w:rsidP="00550F0F">
            <w:pPr>
              <w:tabs>
                <w:tab w:val="left" w:pos="0"/>
              </w:tabs>
              <w:spacing w:line="276" w:lineRule="auto"/>
              <w:ind w:right="48"/>
              <w:rPr>
                <w:rFonts w:ascii="Palatino Linotype" w:hAnsi="Palatino Linotype" w:cs="Arial"/>
                <w:b/>
              </w:rPr>
            </w:pP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Alexis Tapia Ramírez</w:t>
            </w:r>
          </w:p>
          <w:p w:rsidR="002B4624" w:rsidRPr="002671B1" w:rsidRDefault="002B4624" w:rsidP="00550F0F">
            <w:pPr>
              <w:tabs>
                <w:tab w:val="left" w:pos="0"/>
              </w:tabs>
              <w:spacing w:line="276" w:lineRule="auto"/>
              <w:ind w:right="48"/>
              <w:jc w:val="center"/>
              <w:rPr>
                <w:rFonts w:ascii="Palatino Linotype" w:hAnsi="Palatino Linotype" w:cs="Arial"/>
              </w:rPr>
            </w:pPr>
            <w:r w:rsidRPr="002671B1">
              <w:rPr>
                <w:rFonts w:ascii="Palatino Linotype" w:hAnsi="Palatino Linotype" w:cs="Arial"/>
              </w:rPr>
              <w:t>Secretario Técnico del Pleno</w:t>
            </w:r>
          </w:p>
          <w:p w:rsidR="002B4624" w:rsidRPr="002671B1" w:rsidRDefault="002B4624" w:rsidP="00550F0F">
            <w:pPr>
              <w:tabs>
                <w:tab w:val="left" w:pos="0"/>
              </w:tabs>
              <w:spacing w:line="276" w:lineRule="auto"/>
              <w:ind w:right="48"/>
              <w:jc w:val="center"/>
              <w:rPr>
                <w:rFonts w:ascii="Palatino Linotype" w:hAnsi="Palatino Linotype" w:cs="Arial"/>
                <w:b/>
              </w:rPr>
            </w:pPr>
            <w:r w:rsidRPr="002671B1">
              <w:rPr>
                <w:rFonts w:ascii="Palatino Linotype" w:hAnsi="Palatino Linotype" w:cs="Arial"/>
                <w:b/>
              </w:rPr>
              <w:t>(Rúbrica)</w:t>
            </w:r>
          </w:p>
        </w:tc>
      </w:tr>
    </w:tbl>
    <w:p w:rsidR="00213234" w:rsidRPr="002B4624" w:rsidRDefault="002B4624" w:rsidP="00550F0F">
      <w:pPr>
        <w:spacing w:before="240" w:after="240" w:line="276" w:lineRule="auto"/>
        <w:ind w:right="48"/>
        <w:jc w:val="both"/>
        <w:rPr>
          <w:rFonts w:ascii="Palatino Linotype" w:eastAsia="Times New Roman" w:hAnsi="Palatino Linotype" w:cs="Arial"/>
          <w:b/>
        </w:rPr>
      </w:pPr>
      <w:r w:rsidRPr="002671B1">
        <w:rPr>
          <w:rFonts w:ascii="Palatino Linotype" w:eastAsia="Times New Roman" w:hAnsi="Palatino Linotype" w:cs="Arial"/>
        </w:rPr>
        <w:t>Esta hoja corresponde a la re</w:t>
      </w:r>
      <w:r w:rsidR="00B21A6A" w:rsidRPr="002671B1">
        <w:rPr>
          <w:rFonts w:ascii="Palatino Linotype" w:eastAsia="Times New Roman" w:hAnsi="Palatino Linotype" w:cs="Arial"/>
        </w:rPr>
        <w:t>solución de fecha veintiséis (26</w:t>
      </w:r>
      <w:r w:rsidRPr="002671B1">
        <w:rPr>
          <w:rFonts w:ascii="Palatino Linotype" w:eastAsia="Times New Roman" w:hAnsi="Palatino Linotype" w:cs="Arial"/>
        </w:rPr>
        <w:t xml:space="preserve">) de agosto de dos mil veinte, emitida en el recurso de revisión </w:t>
      </w:r>
      <w:r w:rsidR="00B21A6A" w:rsidRPr="002671B1">
        <w:rPr>
          <w:rFonts w:ascii="Palatino Linotype" w:eastAsia="Times New Roman" w:hAnsi="Palatino Linotype" w:cs="Arial"/>
          <w:b/>
        </w:rPr>
        <w:t>01548</w:t>
      </w:r>
      <w:r w:rsidRPr="002671B1">
        <w:rPr>
          <w:rFonts w:ascii="Palatino Linotype" w:eastAsia="Times New Roman" w:hAnsi="Palatino Linotype" w:cs="Arial"/>
          <w:b/>
        </w:rPr>
        <w:t>/INFOEM/IP/RR/2020</w:t>
      </w:r>
      <w:r w:rsidRPr="002671B1">
        <w:rPr>
          <w:rFonts w:ascii="Palatino Linotype" w:eastAsia="Times New Roman" w:hAnsi="Palatino Linotype" w:cs="Arial"/>
        </w:rPr>
        <w:t>.</w:t>
      </w:r>
      <w:r w:rsidRPr="003E5C09">
        <w:rPr>
          <w:rFonts w:ascii="Palatino Linotype" w:eastAsia="Times New Roman" w:hAnsi="Palatino Linotype" w:cs="Arial"/>
        </w:rPr>
        <w:t xml:space="preserve"> </w:t>
      </w:r>
    </w:p>
    <w:sectPr w:rsidR="00213234" w:rsidRPr="002B4624" w:rsidSect="003312AB">
      <w:headerReference w:type="even" r:id="rId12"/>
      <w:headerReference w:type="default" r:id="rId13"/>
      <w:footerReference w:type="default" r:id="rId14"/>
      <w:headerReference w:type="first" r:id="rId15"/>
      <w:footerReference w:type="first" r:id="rId16"/>
      <w:pgSz w:w="12240" w:h="15840"/>
      <w:pgMar w:top="1418" w:right="1418" w:bottom="1418" w:left="1418" w:header="708" w:footer="10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7F" w:rsidRDefault="00FE537F" w:rsidP="002B4624">
      <w:r>
        <w:separator/>
      </w:r>
    </w:p>
  </w:endnote>
  <w:endnote w:type="continuationSeparator" w:id="0">
    <w:p w:rsidR="00FE537F" w:rsidRDefault="00FE537F" w:rsidP="002B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705699053"/>
      <w:docPartObj>
        <w:docPartGallery w:val="Page Numbers (Bottom of Page)"/>
        <w:docPartUnique/>
      </w:docPartObj>
    </w:sdtPr>
    <w:sdtEndPr/>
    <w:sdtContent>
      <w:sdt>
        <w:sdtPr>
          <w:rPr>
            <w:rFonts w:ascii="Palatino Linotype" w:hAnsi="Palatino Linotype"/>
            <w:sz w:val="28"/>
          </w:rPr>
          <w:id w:val="877747925"/>
          <w:docPartObj>
            <w:docPartGallery w:val="Page Numbers (Top of Page)"/>
            <w:docPartUnique/>
          </w:docPartObj>
        </w:sdtPr>
        <w:sdtEndPr/>
        <w:sdtContent>
          <w:p w:rsidR="003312AB" w:rsidRDefault="008935EA">
            <w:pPr>
              <w:pStyle w:val="Piedepgina"/>
              <w:jc w:val="right"/>
              <w:rPr>
                <w:rFonts w:ascii="Palatino Linotype" w:hAnsi="Palatino Linotype"/>
                <w:sz w:val="28"/>
              </w:rPr>
            </w:pPr>
          </w:p>
          <w:p w:rsidR="00FF11FF" w:rsidRPr="00883450" w:rsidRDefault="009E41C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35EA">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35EA">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rsidR="00FF11FF" w:rsidRDefault="008935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FF" w:rsidRPr="00883450" w:rsidRDefault="009E41C7" w:rsidP="00C81C7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35EA" w:rsidRPr="008935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35EA" w:rsidRPr="008935EA">
      <w:rPr>
        <w:rFonts w:ascii="Palatino Linotype" w:hAnsi="Palatino Linotype"/>
        <w:noProof/>
        <w:sz w:val="22"/>
        <w:szCs w:val="22"/>
        <w:lang w:val="es-ES"/>
      </w:rPr>
      <w:t>20</w:t>
    </w:r>
    <w:r w:rsidRPr="00883450">
      <w:rPr>
        <w:rFonts w:ascii="Palatino Linotype" w:hAnsi="Palatino Linotype"/>
        <w:sz w:val="22"/>
        <w:szCs w:val="22"/>
      </w:rPr>
      <w:fldChar w:fldCharType="end"/>
    </w:r>
  </w:p>
  <w:p w:rsidR="00FF11FF" w:rsidRPr="00883450" w:rsidRDefault="008935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7F" w:rsidRDefault="00FE537F" w:rsidP="002B4624">
      <w:r>
        <w:separator/>
      </w:r>
    </w:p>
  </w:footnote>
  <w:footnote w:type="continuationSeparator" w:id="0">
    <w:p w:rsidR="00FE537F" w:rsidRDefault="00FE537F" w:rsidP="002B4624">
      <w:r>
        <w:continuationSeparator/>
      </w:r>
    </w:p>
  </w:footnote>
  <w:footnote w:id="1">
    <w:p w:rsidR="00A50F3E" w:rsidRPr="00547FFB" w:rsidRDefault="00A50F3E" w:rsidP="00A50F3E">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rsidR="00A50F3E" w:rsidRPr="00547FFB" w:rsidRDefault="00A50F3E" w:rsidP="00A50F3E">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A50F3E" w:rsidRPr="00547FFB" w:rsidRDefault="00A50F3E" w:rsidP="00A50F3E">
      <w:pPr>
        <w:autoSpaceDE w:val="0"/>
        <w:autoSpaceDN w:val="0"/>
        <w:adjustRightInd w:val="0"/>
        <w:jc w:val="both"/>
        <w:rPr>
          <w:sz w:val="20"/>
          <w:szCs w:val="20"/>
        </w:rPr>
      </w:pPr>
      <w:r w:rsidRPr="00547FFB">
        <w:rPr>
          <w:sz w:val="20"/>
          <w:szCs w:val="20"/>
        </w:rPr>
        <w:t>…</w:t>
      </w:r>
    </w:p>
    <w:p w:rsidR="00A50F3E" w:rsidRDefault="00A50F3E" w:rsidP="00A50F3E">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B1" w:rsidRDefault="008935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6534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FF" w:rsidRDefault="008935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65345" o:spid="_x0000_s2050" type="#_x0000_t75" alt="resolución" style="position:absolute;margin-left:-68.3pt;margin-top:-128.5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p>
  <w:p w:rsidR="00FF11FF" w:rsidRDefault="008935EA">
    <w:pPr>
      <w:pStyle w:val="Encabezado"/>
    </w:pPr>
  </w:p>
  <w:tbl>
    <w:tblPr>
      <w:tblStyle w:val="Tablaconcuadrcula"/>
      <w:tblW w:w="6322"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3629"/>
    </w:tblGrid>
    <w:tr w:rsidR="00FF11FF" w:rsidRPr="008156C2" w:rsidTr="00C81C73">
      <w:trPr>
        <w:trHeight w:val="149"/>
      </w:trPr>
      <w:tc>
        <w:tcPr>
          <w:tcW w:w="2693" w:type="dxa"/>
          <w:vAlign w:val="center"/>
        </w:tcPr>
        <w:p w:rsidR="00FF11FF" w:rsidRPr="008156C2" w:rsidRDefault="009E41C7" w:rsidP="00C81C73">
          <w:pPr>
            <w:ind w:hanging="35"/>
            <w:rPr>
              <w:rFonts w:ascii="Palatino Linotype" w:hAnsi="Palatino Linotype"/>
              <w:b/>
              <w:sz w:val="22"/>
              <w:szCs w:val="22"/>
            </w:rPr>
          </w:pPr>
          <w:r w:rsidRPr="008156C2">
            <w:rPr>
              <w:rFonts w:ascii="Palatino Linotype" w:hAnsi="Palatino Linotype"/>
              <w:b/>
              <w:sz w:val="22"/>
              <w:szCs w:val="22"/>
            </w:rPr>
            <w:t>Recurso de revisión:</w:t>
          </w:r>
        </w:p>
      </w:tc>
      <w:tc>
        <w:tcPr>
          <w:tcW w:w="3629" w:type="dxa"/>
          <w:vAlign w:val="center"/>
        </w:tcPr>
        <w:p w:rsidR="00FF11FF" w:rsidRPr="008156C2" w:rsidRDefault="009E41C7" w:rsidP="00C81C73">
          <w:pPr>
            <w:pStyle w:val="Encabezado"/>
            <w:rPr>
              <w:rFonts w:ascii="Palatino Linotype" w:hAnsi="Palatino Linotype"/>
              <w:b/>
              <w:sz w:val="22"/>
              <w:szCs w:val="22"/>
            </w:rPr>
          </w:pPr>
          <w:r w:rsidRPr="008156C2">
            <w:rPr>
              <w:rFonts w:ascii="Palatino Linotype" w:hAnsi="Palatino Linotype" w:cs="Arial"/>
              <w:b/>
              <w:bCs/>
              <w:sz w:val="22"/>
              <w:szCs w:val="22"/>
              <w:lang w:eastAsia="es-MX"/>
            </w:rPr>
            <w:t>0</w:t>
          </w:r>
          <w:r w:rsidR="002B4624">
            <w:rPr>
              <w:rFonts w:ascii="Palatino Linotype" w:hAnsi="Palatino Linotype" w:cs="Arial"/>
              <w:b/>
              <w:bCs/>
              <w:sz w:val="22"/>
              <w:szCs w:val="22"/>
              <w:lang w:eastAsia="es-MX"/>
            </w:rPr>
            <w:t>1548</w:t>
          </w:r>
          <w:r>
            <w:rPr>
              <w:rFonts w:ascii="Palatino Linotype" w:hAnsi="Palatino Linotype" w:cs="Arial"/>
              <w:b/>
              <w:bCs/>
              <w:sz w:val="22"/>
              <w:szCs w:val="22"/>
              <w:lang w:eastAsia="es-MX"/>
            </w:rPr>
            <w:t>/INFOEM/IP/RR/2020</w:t>
          </w:r>
        </w:p>
      </w:tc>
    </w:tr>
    <w:tr w:rsidR="00FF11FF" w:rsidRPr="008156C2" w:rsidTr="00C81C73">
      <w:trPr>
        <w:trHeight w:val="347"/>
      </w:trPr>
      <w:tc>
        <w:tcPr>
          <w:tcW w:w="2693" w:type="dxa"/>
          <w:vAlign w:val="center"/>
        </w:tcPr>
        <w:p w:rsidR="00FF11FF" w:rsidRPr="008156C2" w:rsidRDefault="009E41C7" w:rsidP="00C81C73">
          <w:pPr>
            <w:rPr>
              <w:rFonts w:ascii="Palatino Linotype" w:hAnsi="Palatino Linotype"/>
              <w:b/>
              <w:sz w:val="22"/>
              <w:szCs w:val="22"/>
            </w:rPr>
          </w:pPr>
          <w:r w:rsidRPr="008156C2">
            <w:rPr>
              <w:rFonts w:ascii="Palatino Linotype" w:hAnsi="Palatino Linotype"/>
              <w:b/>
              <w:sz w:val="22"/>
              <w:szCs w:val="22"/>
            </w:rPr>
            <w:t>Sujeto obligado:</w:t>
          </w:r>
        </w:p>
      </w:tc>
      <w:tc>
        <w:tcPr>
          <w:tcW w:w="3629" w:type="dxa"/>
          <w:vAlign w:val="center"/>
        </w:tcPr>
        <w:p w:rsidR="00FF11FF" w:rsidRPr="008156C2" w:rsidRDefault="009E41C7" w:rsidP="00D859C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sidR="002B4624">
            <w:rPr>
              <w:rFonts w:ascii="Palatino Linotype" w:hAnsi="Palatino Linotype"/>
              <w:b/>
              <w:sz w:val="22"/>
              <w:szCs w:val="22"/>
            </w:rPr>
            <w:t>Ocoyoacac</w:t>
          </w:r>
          <w:proofErr w:type="spellEnd"/>
        </w:p>
      </w:tc>
    </w:tr>
    <w:tr w:rsidR="00FF11FF" w:rsidRPr="008156C2" w:rsidTr="00C81C73">
      <w:trPr>
        <w:trHeight w:val="347"/>
      </w:trPr>
      <w:tc>
        <w:tcPr>
          <w:tcW w:w="2693" w:type="dxa"/>
          <w:vAlign w:val="center"/>
        </w:tcPr>
        <w:p w:rsidR="00FF11FF" w:rsidRPr="008156C2" w:rsidRDefault="009E41C7" w:rsidP="00C81C73">
          <w:pPr>
            <w:rPr>
              <w:rFonts w:ascii="Palatino Linotype" w:hAnsi="Palatino Linotype"/>
              <w:b/>
              <w:sz w:val="22"/>
              <w:szCs w:val="22"/>
            </w:rPr>
          </w:pPr>
          <w:r w:rsidRPr="008156C2">
            <w:rPr>
              <w:rFonts w:ascii="Palatino Linotype" w:hAnsi="Palatino Linotype"/>
              <w:b/>
              <w:sz w:val="22"/>
              <w:szCs w:val="22"/>
            </w:rPr>
            <w:t>Comisionado ponente:</w:t>
          </w:r>
        </w:p>
      </w:tc>
      <w:tc>
        <w:tcPr>
          <w:tcW w:w="3629" w:type="dxa"/>
          <w:vAlign w:val="center"/>
        </w:tcPr>
        <w:p w:rsidR="00FF11FF" w:rsidRPr="008156C2" w:rsidRDefault="009E41C7" w:rsidP="00C81C73">
          <w:pPr>
            <w:pStyle w:val="Encabezado"/>
            <w:rPr>
              <w:rFonts w:ascii="Palatino Linotype" w:hAnsi="Palatino Linotype"/>
              <w:b/>
              <w:sz w:val="22"/>
              <w:szCs w:val="22"/>
            </w:rPr>
          </w:pPr>
          <w:r w:rsidRPr="008156C2">
            <w:rPr>
              <w:rFonts w:ascii="Palatino Linotype" w:hAnsi="Palatino Linotype"/>
              <w:b/>
              <w:sz w:val="22"/>
              <w:szCs w:val="22"/>
            </w:rPr>
            <w:t>José Guadalupe Luna Hernández</w:t>
          </w:r>
        </w:p>
      </w:tc>
    </w:tr>
  </w:tbl>
  <w:p w:rsidR="00FF11FF" w:rsidRPr="008156C2" w:rsidRDefault="008935EA" w:rsidP="00C81C73">
    <w:pPr>
      <w:pStyle w:val="Encabezad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1FF" w:rsidRDefault="008935EA" w:rsidP="00C81C73">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936534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9E41C7">
      <w:tab/>
    </w:r>
    <w:r w:rsidR="009E41C7">
      <w:tab/>
    </w:r>
  </w:p>
  <w:tbl>
    <w:tblPr>
      <w:tblStyle w:val="Tablaconcuadrcula"/>
      <w:tblW w:w="6663"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236"/>
      <w:gridCol w:w="3702"/>
    </w:tblGrid>
    <w:tr w:rsidR="00FF11FF" w:rsidRPr="00182113" w:rsidTr="00C81C73">
      <w:trPr>
        <w:trHeight w:val="138"/>
      </w:trPr>
      <w:tc>
        <w:tcPr>
          <w:tcW w:w="2725" w:type="dxa"/>
          <w:vAlign w:val="center"/>
        </w:tcPr>
        <w:p w:rsidR="00FF11FF" w:rsidRPr="00182113" w:rsidRDefault="009E41C7" w:rsidP="00C81C73">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FF11FF" w:rsidRPr="00182113" w:rsidRDefault="008935EA" w:rsidP="00C81C73">
          <w:pPr>
            <w:pStyle w:val="Encabezado"/>
            <w:jc w:val="center"/>
            <w:rPr>
              <w:rFonts w:ascii="Palatino Linotype" w:hAnsi="Palatino Linotype"/>
              <w:b/>
              <w:sz w:val="22"/>
              <w:szCs w:val="22"/>
            </w:rPr>
          </w:pPr>
        </w:p>
      </w:tc>
      <w:tc>
        <w:tcPr>
          <w:tcW w:w="3702" w:type="dxa"/>
          <w:vAlign w:val="center"/>
        </w:tcPr>
        <w:p w:rsidR="00FF11FF" w:rsidRPr="00CC79AE" w:rsidRDefault="002B4624" w:rsidP="00C81C73">
          <w:pPr>
            <w:pStyle w:val="Encabezado"/>
            <w:rPr>
              <w:rFonts w:ascii="Palatino Linotype" w:hAnsi="Palatino Linotype" w:cs="Arial"/>
              <w:b/>
              <w:bCs/>
              <w:lang w:eastAsia="es-MX"/>
            </w:rPr>
          </w:pPr>
          <w:r>
            <w:rPr>
              <w:rFonts w:ascii="Palatino Linotype" w:hAnsi="Palatino Linotype" w:cs="Arial"/>
              <w:b/>
              <w:bCs/>
              <w:lang w:eastAsia="es-MX"/>
            </w:rPr>
            <w:t>01548</w:t>
          </w:r>
          <w:r w:rsidR="009E41C7" w:rsidRPr="00182113">
            <w:rPr>
              <w:rFonts w:ascii="Palatino Linotype" w:hAnsi="Palatino Linotype" w:cs="Arial"/>
              <w:b/>
              <w:bCs/>
              <w:lang w:eastAsia="es-MX"/>
            </w:rPr>
            <w:t>/INFOEM/IP/RR/</w:t>
          </w:r>
          <w:r w:rsidR="009E41C7">
            <w:rPr>
              <w:rFonts w:ascii="Palatino Linotype" w:hAnsi="Palatino Linotype" w:cs="Arial"/>
              <w:b/>
              <w:bCs/>
              <w:lang w:eastAsia="es-MX"/>
            </w:rPr>
            <w:t>2020</w:t>
          </w:r>
        </w:p>
      </w:tc>
    </w:tr>
    <w:tr w:rsidR="00FF11FF" w:rsidRPr="00182113" w:rsidTr="00C81C73">
      <w:trPr>
        <w:trHeight w:val="227"/>
      </w:trPr>
      <w:tc>
        <w:tcPr>
          <w:tcW w:w="2725" w:type="dxa"/>
          <w:vAlign w:val="center"/>
        </w:tcPr>
        <w:p w:rsidR="00FF11FF" w:rsidRPr="00182113" w:rsidRDefault="009E41C7" w:rsidP="00C81C73">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FF11FF" w:rsidRPr="00182113" w:rsidRDefault="008935EA" w:rsidP="00C81C73">
          <w:pPr>
            <w:pStyle w:val="Encabezado"/>
            <w:jc w:val="center"/>
            <w:rPr>
              <w:rFonts w:ascii="Palatino Linotype" w:hAnsi="Palatino Linotype"/>
              <w:b/>
              <w:sz w:val="22"/>
              <w:szCs w:val="22"/>
            </w:rPr>
          </w:pPr>
        </w:p>
      </w:tc>
      <w:tc>
        <w:tcPr>
          <w:tcW w:w="3702" w:type="dxa"/>
          <w:vAlign w:val="center"/>
        </w:tcPr>
        <w:p w:rsidR="00FF11FF" w:rsidRPr="00B70FB0" w:rsidRDefault="00B70FB0" w:rsidP="00C81C73">
          <w:pPr>
            <w:pStyle w:val="Encabezado"/>
            <w:rPr>
              <w:rFonts w:ascii="Palatino Linotype" w:hAnsi="Palatino Linotype"/>
              <w:b/>
              <w:sz w:val="22"/>
              <w:szCs w:val="22"/>
              <w:highlight w:val="black"/>
            </w:rPr>
          </w:pPr>
          <w:r w:rsidRPr="00B70FB0">
            <w:rPr>
              <w:rFonts w:ascii="Palatino Linotype" w:hAnsi="Palatino Linotype"/>
              <w:b/>
              <w:sz w:val="22"/>
              <w:szCs w:val="22"/>
              <w:highlight w:val="black"/>
            </w:rPr>
            <w:t>***************************</w:t>
          </w:r>
        </w:p>
      </w:tc>
    </w:tr>
    <w:tr w:rsidR="00FF11FF" w:rsidRPr="00182113" w:rsidTr="00C81C73">
      <w:trPr>
        <w:trHeight w:val="232"/>
      </w:trPr>
      <w:tc>
        <w:tcPr>
          <w:tcW w:w="2725" w:type="dxa"/>
          <w:vAlign w:val="center"/>
        </w:tcPr>
        <w:p w:rsidR="00FF11FF" w:rsidRPr="00182113" w:rsidRDefault="009E41C7" w:rsidP="00C81C73">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FF11FF" w:rsidRPr="00182113" w:rsidRDefault="008935EA" w:rsidP="00C81C73">
          <w:pPr>
            <w:pStyle w:val="Encabezado"/>
            <w:jc w:val="center"/>
            <w:rPr>
              <w:rFonts w:ascii="Palatino Linotype" w:hAnsi="Palatino Linotype"/>
              <w:b/>
              <w:sz w:val="22"/>
              <w:szCs w:val="22"/>
            </w:rPr>
          </w:pPr>
        </w:p>
      </w:tc>
      <w:tc>
        <w:tcPr>
          <w:tcW w:w="3702" w:type="dxa"/>
          <w:vAlign w:val="center"/>
        </w:tcPr>
        <w:p w:rsidR="00FF11FF" w:rsidRPr="00182113" w:rsidRDefault="002B4624" w:rsidP="00C81C73">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Ocoyoacac</w:t>
          </w:r>
          <w:proofErr w:type="spellEnd"/>
        </w:p>
      </w:tc>
    </w:tr>
    <w:tr w:rsidR="00FF11FF" w:rsidRPr="00182113" w:rsidTr="00C81C73">
      <w:trPr>
        <w:trHeight w:val="320"/>
      </w:trPr>
      <w:tc>
        <w:tcPr>
          <w:tcW w:w="2725" w:type="dxa"/>
          <w:vAlign w:val="center"/>
        </w:tcPr>
        <w:p w:rsidR="00FF11FF" w:rsidRPr="00182113" w:rsidRDefault="009E41C7" w:rsidP="00C81C73">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FF11FF" w:rsidRPr="00182113" w:rsidRDefault="008935EA" w:rsidP="00C81C73">
          <w:pPr>
            <w:pStyle w:val="Encabezado"/>
            <w:jc w:val="center"/>
            <w:rPr>
              <w:rFonts w:ascii="Palatino Linotype" w:hAnsi="Palatino Linotype"/>
              <w:b/>
              <w:sz w:val="22"/>
              <w:szCs w:val="22"/>
            </w:rPr>
          </w:pPr>
        </w:p>
      </w:tc>
      <w:tc>
        <w:tcPr>
          <w:tcW w:w="3702" w:type="dxa"/>
          <w:vAlign w:val="center"/>
        </w:tcPr>
        <w:p w:rsidR="00FF11FF" w:rsidRPr="00182113" w:rsidRDefault="009E41C7" w:rsidP="00C81C73">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F11FF" w:rsidRDefault="008935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0316"/>
    <w:multiLevelType w:val="hybridMultilevel"/>
    <w:tmpl w:val="01C41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177F5"/>
    <w:multiLevelType w:val="hybridMultilevel"/>
    <w:tmpl w:val="4A923A72"/>
    <w:lvl w:ilvl="0" w:tplc="7556C1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C32694"/>
    <w:multiLevelType w:val="hybridMultilevel"/>
    <w:tmpl w:val="AB3E0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70136A0"/>
    <w:multiLevelType w:val="hybridMultilevel"/>
    <w:tmpl w:val="0C34820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7D405D72">
      <w:start w:val="1"/>
      <w:numFmt w:val="upperLetter"/>
      <w:lvlText w:val="%5."/>
      <w:lvlJc w:val="left"/>
      <w:pPr>
        <w:ind w:left="3600" w:hanging="360"/>
      </w:pPr>
      <w:rPr>
        <w:rFonts w:eastAsia="MS Mincho" w:hint="default"/>
        <w:b w:val="0"/>
        <w:color w:val="000000" w:themeColor="text1"/>
        <w:sz w:val="24"/>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24"/>
    <w:rsid w:val="00003442"/>
    <w:rsid w:val="00047087"/>
    <w:rsid w:val="00092F86"/>
    <w:rsid w:val="000D1ECA"/>
    <w:rsid w:val="00173716"/>
    <w:rsid w:val="001827E8"/>
    <w:rsid w:val="001C03BE"/>
    <w:rsid w:val="001E4801"/>
    <w:rsid w:val="00213234"/>
    <w:rsid w:val="00240899"/>
    <w:rsid w:val="002671B1"/>
    <w:rsid w:val="00281316"/>
    <w:rsid w:val="002A6E3E"/>
    <w:rsid w:val="002B4624"/>
    <w:rsid w:val="002C5193"/>
    <w:rsid w:val="002D2746"/>
    <w:rsid w:val="00312CFA"/>
    <w:rsid w:val="00330C38"/>
    <w:rsid w:val="00350827"/>
    <w:rsid w:val="00365990"/>
    <w:rsid w:val="00410B92"/>
    <w:rsid w:val="00480CB7"/>
    <w:rsid w:val="004D5B36"/>
    <w:rsid w:val="00550F0F"/>
    <w:rsid w:val="005A5F25"/>
    <w:rsid w:val="006429F1"/>
    <w:rsid w:val="00657F57"/>
    <w:rsid w:val="00684EDA"/>
    <w:rsid w:val="006868DD"/>
    <w:rsid w:val="006A341D"/>
    <w:rsid w:val="006B5898"/>
    <w:rsid w:val="007126BE"/>
    <w:rsid w:val="0072436B"/>
    <w:rsid w:val="007836B9"/>
    <w:rsid w:val="007F7A70"/>
    <w:rsid w:val="008935EA"/>
    <w:rsid w:val="009E41C7"/>
    <w:rsid w:val="00A21068"/>
    <w:rsid w:val="00A50F3E"/>
    <w:rsid w:val="00A71E83"/>
    <w:rsid w:val="00A942B2"/>
    <w:rsid w:val="00AA45BB"/>
    <w:rsid w:val="00AE7F37"/>
    <w:rsid w:val="00B21A6A"/>
    <w:rsid w:val="00B70FB0"/>
    <w:rsid w:val="00B83AF7"/>
    <w:rsid w:val="00BF4CD1"/>
    <w:rsid w:val="00C0233D"/>
    <w:rsid w:val="00C51242"/>
    <w:rsid w:val="00C716D2"/>
    <w:rsid w:val="00D20454"/>
    <w:rsid w:val="00D55F22"/>
    <w:rsid w:val="00DA2CC0"/>
    <w:rsid w:val="00DD532F"/>
    <w:rsid w:val="00E0673C"/>
    <w:rsid w:val="00E921B1"/>
    <w:rsid w:val="00EA268C"/>
    <w:rsid w:val="00F0490D"/>
    <w:rsid w:val="00F04E2A"/>
    <w:rsid w:val="00FD31F7"/>
    <w:rsid w:val="00FE3724"/>
    <w:rsid w:val="00FE53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CE3083F-3149-421D-950B-65842350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2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B462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B462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462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B462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B4624"/>
    <w:pPr>
      <w:tabs>
        <w:tab w:val="center" w:pos="4252"/>
        <w:tab w:val="right" w:pos="8504"/>
      </w:tabs>
    </w:pPr>
  </w:style>
  <w:style w:type="character" w:customStyle="1" w:styleId="EncabezadoCar">
    <w:name w:val="Encabezado Car"/>
    <w:basedOn w:val="Fuentedeprrafopredeter"/>
    <w:link w:val="Encabezado"/>
    <w:uiPriority w:val="99"/>
    <w:rsid w:val="002B4624"/>
    <w:rPr>
      <w:rFonts w:eastAsiaTheme="minorEastAsia"/>
      <w:sz w:val="24"/>
      <w:szCs w:val="24"/>
      <w:lang w:val="es-ES_tradnl" w:eastAsia="es-ES"/>
    </w:rPr>
  </w:style>
  <w:style w:type="paragraph" w:styleId="Piedepgina">
    <w:name w:val="footer"/>
    <w:basedOn w:val="Normal"/>
    <w:link w:val="PiedepginaCar"/>
    <w:uiPriority w:val="99"/>
    <w:unhideWhenUsed/>
    <w:rsid w:val="002B4624"/>
    <w:pPr>
      <w:tabs>
        <w:tab w:val="center" w:pos="4252"/>
        <w:tab w:val="right" w:pos="8504"/>
      </w:tabs>
    </w:pPr>
  </w:style>
  <w:style w:type="character" w:customStyle="1" w:styleId="PiedepginaCar">
    <w:name w:val="Pie de página Car"/>
    <w:basedOn w:val="Fuentedeprrafopredeter"/>
    <w:link w:val="Piedepgina"/>
    <w:uiPriority w:val="99"/>
    <w:rsid w:val="002B4624"/>
    <w:rPr>
      <w:rFonts w:eastAsiaTheme="minorEastAsia"/>
      <w:sz w:val="24"/>
      <w:szCs w:val="24"/>
      <w:lang w:val="es-ES_tradnl" w:eastAsia="es-ES"/>
    </w:rPr>
  </w:style>
  <w:style w:type="table" w:styleId="Tablaconcuadrcula">
    <w:name w:val="Table Grid"/>
    <w:basedOn w:val="Tablanormal"/>
    <w:uiPriority w:val="59"/>
    <w:rsid w:val="002B462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462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B4624"/>
    <w:rPr>
      <w:rFonts w:eastAsiaTheme="minorEastAsia"/>
      <w:sz w:val="24"/>
      <w:szCs w:val="24"/>
      <w:lang w:val="es-ES_tradnl" w:eastAsia="es-ES"/>
    </w:rPr>
  </w:style>
  <w:style w:type="character" w:styleId="Hipervnculo">
    <w:name w:val="Hyperlink"/>
    <w:basedOn w:val="Fuentedeprrafopredeter"/>
    <w:uiPriority w:val="99"/>
    <w:unhideWhenUsed/>
    <w:rsid w:val="002B4624"/>
    <w:rPr>
      <w:color w:val="0563C1" w:themeColor="hyperlink"/>
      <w:u w:val="single"/>
    </w:rPr>
  </w:style>
  <w:style w:type="paragraph" w:styleId="TDC1">
    <w:name w:val="toc 1"/>
    <w:basedOn w:val="Normal"/>
    <w:next w:val="Normal"/>
    <w:autoRedefine/>
    <w:uiPriority w:val="39"/>
    <w:unhideWhenUsed/>
    <w:rsid w:val="002B4624"/>
    <w:pPr>
      <w:spacing w:after="100"/>
    </w:pPr>
  </w:style>
  <w:style w:type="paragraph" w:styleId="TDC2">
    <w:name w:val="toc 2"/>
    <w:basedOn w:val="Normal"/>
    <w:next w:val="Normal"/>
    <w:autoRedefine/>
    <w:uiPriority w:val="39"/>
    <w:unhideWhenUsed/>
    <w:rsid w:val="002B4624"/>
    <w:pPr>
      <w:spacing w:after="100"/>
      <w:ind w:left="240"/>
    </w:pPr>
  </w:style>
  <w:style w:type="paragraph" w:styleId="TtulodeTDC">
    <w:name w:val="TOC Heading"/>
    <w:basedOn w:val="Ttulo1"/>
    <w:next w:val="Normal"/>
    <w:uiPriority w:val="39"/>
    <w:unhideWhenUsed/>
    <w:qFormat/>
    <w:rsid w:val="002B4624"/>
    <w:pPr>
      <w:outlineLvl w:val="9"/>
    </w:pPr>
    <w:rPr>
      <w:lang w:eastAsia="es-MX"/>
    </w:rPr>
  </w:style>
  <w:style w:type="paragraph" w:styleId="Sinespaciado">
    <w:name w:val="No Spacing"/>
    <w:aliases w:val="Francesa"/>
    <w:link w:val="SinespaciadoCar"/>
    <w:uiPriority w:val="1"/>
    <w:qFormat/>
    <w:rsid w:val="002B462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2B4624"/>
    <w:rPr>
      <w:rFonts w:eastAsiaTheme="minorEastAsia"/>
      <w:sz w:val="24"/>
      <w:szCs w:val="24"/>
      <w:lang w:val="es-ES_tradnl" w:eastAsia="es-ES"/>
    </w:rPr>
  </w:style>
  <w:style w:type="table" w:styleId="Tablanormal1">
    <w:name w:val="Plain Table 1"/>
    <w:basedOn w:val="Tablanormal"/>
    <w:uiPriority w:val="41"/>
    <w:rsid w:val="002B46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50F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682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896825.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3196</Words>
  <Characters>17580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5</cp:revision>
  <dcterms:created xsi:type="dcterms:W3CDTF">2020-10-14T15:40:00Z</dcterms:created>
  <dcterms:modified xsi:type="dcterms:W3CDTF">2020-10-23T01:01:00Z</dcterms:modified>
</cp:coreProperties>
</file>