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1319D" w14:textId="77777777" w:rsidR="00FB556E" w:rsidRPr="00AD2A55" w:rsidRDefault="00FB556E" w:rsidP="00FB556E">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0652DD">
        <w:rPr>
          <w:rFonts w:ascii="Palatino Linotype" w:eastAsia="Times New Roman" w:hAnsi="Palatino Linotype" w:cs="Arial"/>
          <w:color w:val="000000"/>
          <w:sz w:val="24"/>
          <w:szCs w:val="24"/>
          <w:lang w:eastAsia="es-MX"/>
        </w:rPr>
        <w:t xml:space="preserve">veinte de enero </w:t>
      </w:r>
      <w:r>
        <w:rPr>
          <w:rFonts w:ascii="Palatino Linotype" w:eastAsia="Times New Roman" w:hAnsi="Palatino Linotype" w:cs="Arial"/>
          <w:color w:val="000000"/>
          <w:sz w:val="24"/>
          <w:szCs w:val="24"/>
          <w:lang w:eastAsia="es-MX"/>
        </w:rPr>
        <w:t>de dos mil veintiuno</w:t>
      </w:r>
      <w:r w:rsidRPr="00CC3652">
        <w:rPr>
          <w:rFonts w:ascii="Palatino Linotype" w:eastAsia="Times New Roman" w:hAnsi="Palatino Linotype" w:cs="Arial"/>
          <w:color w:val="000000"/>
          <w:sz w:val="24"/>
          <w:szCs w:val="24"/>
          <w:lang w:eastAsia="es-MX"/>
        </w:rPr>
        <w:t>.</w:t>
      </w:r>
    </w:p>
    <w:p w14:paraId="063925B6" w14:textId="77777777" w:rsidR="00FB556E" w:rsidRPr="00AD2A55" w:rsidRDefault="00FB556E" w:rsidP="00FB556E">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9686A24" w14:textId="6B4AEFB4" w:rsidR="00FB556E" w:rsidRPr="00AD2A55" w:rsidRDefault="00FB556E" w:rsidP="00FB556E">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5</w:t>
      </w:r>
      <w:r w:rsidR="002C2BEF">
        <w:rPr>
          <w:rFonts w:ascii="Palatino Linotype" w:hAnsi="Palatino Linotype" w:cs="Arial"/>
          <w:b/>
          <w:bCs/>
          <w:sz w:val="24"/>
          <w:szCs w:val="24"/>
          <w:lang w:eastAsia="es-MX"/>
        </w:rPr>
        <w:t>585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particular que al momento de ingresar la solicitud de información y de inte</w:t>
      </w:r>
      <w:r w:rsidR="002C2BEF">
        <w:rPr>
          <w:rFonts w:ascii="Palatino Linotype" w:hAnsi="Palatino Linotype" w:cs="Arial"/>
          <w:sz w:val="24"/>
          <w:szCs w:val="24"/>
        </w:rPr>
        <w:t xml:space="preserve">rponer el recurso de revisión, </w:t>
      </w:r>
      <w:r>
        <w:rPr>
          <w:rFonts w:ascii="Palatino Linotype" w:hAnsi="Palatino Linotype" w:cs="Arial"/>
          <w:sz w:val="24"/>
          <w:szCs w:val="24"/>
        </w:rPr>
        <w:t>señalo nombre o seudónimo con el cual desee identificarse</w:t>
      </w:r>
      <w:r w:rsidR="002C2BEF">
        <w:rPr>
          <w:rFonts w:ascii="Palatino Linotype" w:hAnsi="Palatino Linotype" w:cs="Arial"/>
          <w:sz w:val="24"/>
          <w:szCs w:val="24"/>
        </w:rPr>
        <w:t xml:space="preserve"> </w:t>
      </w:r>
      <w:proofErr w:type="spellStart"/>
      <w:r w:rsidR="00BF4345">
        <w:rPr>
          <w:rFonts w:ascii="Palatino Linotype" w:hAnsi="Palatino Linotype" w:cs="Arial"/>
          <w:b/>
          <w:sz w:val="24"/>
          <w:szCs w:val="24"/>
        </w:rPr>
        <w:t>xxxxxxxxxxxxxxxx</w:t>
      </w:r>
      <w:proofErr w:type="spellEnd"/>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002C2BEF" w:rsidRPr="002C2BEF">
        <w:rPr>
          <w:rFonts w:ascii="Palatino Linotype" w:hAnsi="Palatino Linotype" w:cs="Arial"/>
          <w:b/>
          <w:sz w:val="24"/>
          <w:szCs w:val="24"/>
        </w:rPr>
        <w:t>Ayuntamiento de Valle de Chalco Solidaridad</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5BCDBAB" w14:textId="77777777" w:rsidR="00FB556E" w:rsidRPr="00AD2A55" w:rsidRDefault="00FB556E" w:rsidP="00FB556E">
      <w:pPr>
        <w:tabs>
          <w:tab w:val="left" w:pos="6960"/>
        </w:tabs>
        <w:spacing w:after="0" w:line="360" w:lineRule="auto"/>
        <w:jc w:val="both"/>
        <w:rPr>
          <w:rFonts w:ascii="Palatino Linotype" w:hAnsi="Palatino Linotype" w:cs="Arial"/>
          <w:sz w:val="24"/>
          <w:szCs w:val="24"/>
        </w:rPr>
      </w:pPr>
    </w:p>
    <w:p w14:paraId="0943FAE1" w14:textId="77777777" w:rsidR="00FB556E" w:rsidRPr="007763F3" w:rsidRDefault="00FB556E" w:rsidP="00FB556E">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0FFC2F5B" w14:textId="77777777" w:rsidR="00FB556E" w:rsidRPr="00D23436" w:rsidRDefault="00FB556E" w:rsidP="00FB556E">
      <w:pPr>
        <w:spacing w:after="0" w:line="360" w:lineRule="auto"/>
        <w:rPr>
          <w:rFonts w:ascii="Palatino Linotype" w:hAnsi="Palatino Linotype" w:cs="Arial"/>
          <w:b/>
          <w:sz w:val="24"/>
          <w:szCs w:val="24"/>
        </w:rPr>
      </w:pPr>
    </w:p>
    <w:p w14:paraId="58B17094" w14:textId="77777777" w:rsidR="00FB556E" w:rsidRPr="004C083E" w:rsidRDefault="00FB556E" w:rsidP="00FB556E">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14:paraId="2A38B249" w14:textId="77777777" w:rsidR="00FB556E" w:rsidRDefault="00FB556E" w:rsidP="00FB556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w:t>
      </w:r>
      <w:r w:rsidR="002C2BEF">
        <w:rPr>
          <w:rFonts w:ascii="Palatino Linotype" w:hAnsi="Palatino Linotype" w:cs="Arial"/>
          <w:sz w:val="24"/>
          <w:szCs w:val="24"/>
        </w:rPr>
        <w:t>nueve de noviembre d</w:t>
      </w:r>
      <w:r>
        <w:rPr>
          <w:rFonts w:ascii="Palatino Linotype" w:hAnsi="Palatino Linotype" w:cs="Arial"/>
          <w:sz w:val="24"/>
          <w:szCs w:val="24"/>
        </w:rPr>
        <w:t xml:space="preserve">e dos mil </w:t>
      </w:r>
      <w:r w:rsidR="002C2BEF">
        <w:rPr>
          <w:rFonts w:ascii="Palatino Linotype" w:hAnsi="Palatino Linotype" w:cs="Arial"/>
          <w:sz w:val="24"/>
          <w:szCs w:val="24"/>
        </w:rPr>
        <w:t>diecinueve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2C2BEF" w:rsidRPr="002C2BEF">
        <w:rPr>
          <w:rFonts w:ascii="Palatino Linotype" w:hAnsi="Palatino Linotype" w:cs="Arial"/>
          <w:b/>
          <w:sz w:val="24"/>
          <w:szCs w:val="24"/>
        </w:rPr>
        <w:t>01170/VACHASO/IP/2019</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5C1C7029" w14:textId="77777777" w:rsidR="00FB556E" w:rsidRDefault="00FB556E" w:rsidP="00FB556E">
      <w:pPr>
        <w:spacing w:after="0" w:line="360" w:lineRule="auto"/>
        <w:jc w:val="both"/>
        <w:rPr>
          <w:rFonts w:ascii="Palatino Linotype" w:hAnsi="Palatino Linotype" w:cs="Arial"/>
          <w:sz w:val="24"/>
          <w:szCs w:val="24"/>
        </w:rPr>
      </w:pPr>
    </w:p>
    <w:p w14:paraId="4A07C656" w14:textId="77777777" w:rsidR="00FB556E" w:rsidRDefault="00FB556E" w:rsidP="00FB556E">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002C2BEF" w:rsidRPr="002C2BEF">
        <w:rPr>
          <w:rFonts w:ascii="Palatino Linotype" w:eastAsia="Times New Roman" w:hAnsi="Palatino Linotype" w:cs="Times New Roman"/>
          <w:i/>
          <w:szCs w:val="24"/>
          <w:lang w:val="es-ES_tradnl" w:eastAsia="es-ES"/>
        </w:rPr>
        <w:t xml:space="preserve">Solicito una relación de las obras aprobadas para este año 2019 a realizar en el Municipio de Valle de Chalco Solidaridad, las empresas responsables de su ejecución, monto aprobado y autorizado para su realización, y el medio legal por medio del cual se </w:t>
      </w:r>
      <w:proofErr w:type="spellStart"/>
      <w:r w:rsidR="002C2BEF" w:rsidRPr="002C2BEF">
        <w:rPr>
          <w:rFonts w:ascii="Palatino Linotype" w:eastAsia="Times New Roman" w:hAnsi="Palatino Linotype" w:cs="Times New Roman"/>
          <w:i/>
          <w:szCs w:val="24"/>
          <w:lang w:val="es-ES_tradnl" w:eastAsia="es-ES"/>
        </w:rPr>
        <w:t>autorizo</w:t>
      </w:r>
      <w:proofErr w:type="spellEnd"/>
      <w:r w:rsidR="002C2BEF" w:rsidRPr="002C2BEF">
        <w:rPr>
          <w:rFonts w:ascii="Palatino Linotype" w:eastAsia="Times New Roman" w:hAnsi="Palatino Linotype" w:cs="Times New Roman"/>
          <w:i/>
          <w:szCs w:val="24"/>
          <w:lang w:val="es-ES_tradnl" w:eastAsia="es-ES"/>
        </w:rPr>
        <w:t xml:space="preserve"> la realización de dicha obra pública a la empresa responsable.</w:t>
      </w:r>
      <w:r>
        <w:rPr>
          <w:rFonts w:ascii="Palatino Linotype" w:eastAsia="Times New Roman" w:hAnsi="Palatino Linotype" w:cs="Times New Roman"/>
          <w:i/>
          <w:szCs w:val="24"/>
          <w:lang w:val="es-ES_tradnl" w:eastAsia="es-ES"/>
        </w:rPr>
        <w:t>”</w:t>
      </w:r>
    </w:p>
    <w:p w14:paraId="2750AB3C" w14:textId="77777777" w:rsidR="00FB556E" w:rsidRDefault="00FB556E" w:rsidP="00FB556E">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hAnsi="Palatino Linotype"/>
          <w:b/>
          <w:i/>
          <w:color w:val="000000"/>
          <w:sz w:val="24"/>
          <w:szCs w:val="24"/>
        </w:rPr>
        <w:t>A través del SAIMEX.</w:t>
      </w:r>
    </w:p>
    <w:p w14:paraId="5CC5D60A" w14:textId="77777777" w:rsidR="002C2BEF" w:rsidRPr="002C2BEF" w:rsidRDefault="002C2BEF" w:rsidP="00FB556E">
      <w:pPr>
        <w:tabs>
          <w:tab w:val="left" w:pos="5647"/>
        </w:tabs>
        <w:spacing w:after="0" w:line="360" w:lineRule="auto"/>
        <w:ind w:right="850"/>
        <w:jc w:val="both"/>
        <w:rPr>
          <w:rFonts w:ascii="Palatino Linotype" w:hAnsi="Palatino Linotype"/>
          <w:color w:val="000000"/>
          <w:sz w:val="24"/>
          <w:szCs w:val="24"/>
        </w:rPr>
      </w:pPr>
    </w:p>
    <w:p w14:paraId="2CB13525" w14:textId="77777777" w:rsidR="00FB556E" w:rsidRPr="00835D88" w:rsidRDefault="00FB556E" w:rsidP="00FB556E">
      <w:pPr>
        <w:spacing w:after="0" w:line="360" w:lineRule="auto"/>
        <w:jc w:val="both"/>
        <w:rPr>
          <w:rFonts w:ascii="Palatino Linotype" w:hAnsi="Palatino Linotype" w:cs="Arial"/>
          <w:b/>
          <w:sz w:val="24"/>
          <w:szCs w:val="24"/>
        </w:rPr>
      </w:pPr>
      <w:r w:rsidRPr="00835D88">
        <w:rPr>
          <w:rFonts w:ascii="Palatino Linotype" w:hAnsi="Palatino Linotype" w:cs="Arial"/>
          <w:b/>
          <w:sz w:val="28"/>
          <w:szCs w:val="24"/>
        </w:rPr>
        <w:t>SEGUNDO</w:t>
      </w:r>
      <w:r w:rsidRPr="00835D88">
        <w:rPr>
          <w:rFonts w:ascii="Palatino Linotype" w:hAnsi="Palatino Linotype" w:cs="Arial"/>
          <w:b/>
          <w:sz w:val="24"/>
          <w:szCs w:val="24"/>
        </w:rPr>
        <w:t>. De la falta de respuesta del Sujeto Obligado.</w:t>
      </w:r>
    </w:p>
    <w:p w14:paraId="25509B6B" w14:textId="77777777" w:rsidR="00FB556E" w:rsidRPr="00835D88" w:rsidRDefault="00FB556E" w:rsidP="00FB556E">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35D88">
        <w:rPr>
          <w:rFonts w:ascii="Palatino Linotype" w:hAnsi="Palatino Linotype" w:cs="Arial"/>
          <w:b/>
          <w:sz w:val="24"/>
          <w:szCs w:val="24"/>
        </w:rPr>
        <w:t>SAIMEX</w:t>
      </w:r>
      <w:r w:rsidRPr="00835D88">
        <w:rPr>
          <w:rFonts w:ascii="Palatino Linotype" w:hAnsi="Palatino Linotype" w:cs="Arial"/>
          <w:sz w:val="24"/>
          <w:szCs w:val="24"/>
        </w:rPr>
        <w:t xml:space="preserve"> aperturado con motivo del ingreso de la solicitud de información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se aprecia que 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no dio contestación a la solicitud de información, como se muestra a continuación:</w:t>
      </w:r>
    </w:p>
    <w:p w14:paraId="20671C95" w14:textId="77777777" w:rsidR="00FB556E" w:rsidRPr="00835D88" w:rsidRDefault="00FB556E" w:rsidP="00FB556E">
      <w:pPr>
        <w:spacing w:after="0" w:line="360" w:lineRule="auto"/>
        <w:jc w:val="both"/>
        <w:rPr>
          <w:rFonts w:ascii="Palatino Linotype" w:hAnsi="Palatino Linotype" w:cs="Arial"/>
          <w:sz w:val="24"/>
          <w:szCs w:val="24"/>
        </w:rPr>
      </w:pPr>
    </w:p>
    <w:p w14:paraId="2EC04943" w14:textId="111DCF02" w:rsidR="00FB556E" w:rsidRDefault="00A849BC" w:rsidP="00FB556E">
      <w:pPr>
        <w:spacing w:after="0" w:line="360" w:lineRule="auto"/>
        <w:jc w:val="center"/>
        <w:rPr>
          <w:rFonts w:ascii="Palatino Linotype" w:eastAsia="Calibri" w:hAnsi="Palatino Linotype" w:cs="Arial"/>
          <w:noProof/>
          <w:sz w:val="24"/>
          <w:szCs w:val="24"/>
          <w:lang w:eastAsia="es-MX"/>
        </w:rPr>
      </w:pPr>
      <w:bookmarkStart w:id="0" w:name="_GoBack"/>
      <w:r>
        <w:rPr>
          <w:rFonts w:ascii="Palatino Linotype" w:eastAsia="Calibri" w:hAnsi="Palatino Linotype" w:cs="Arial"/>
          <w:noProof/>
          <w:sz w:val="24"/>
          <w:szCs w:val="24"/>
          <w:lang w:eastAsia="es-MX"/>
        </w:rPr>
        <w:drawing>
          <wp:inline distT="0" distB="0" distL="0" distR="0" wp14:anchorId="19C9C79D" wp14:editId="0844A0EB">
            <wp:extent cx="5689397" cy="2331720"/>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3986" cy="2333601"/>
                    </a:xfrm>
                    <a:prstGeom prst="rect">
                      <a:avLst/>
                    </a:prstGeom>
                    <a:noFill/>
                    <a:ln>
                      <a:noFill/>
                    </a:ln>
                  </pic:spPr>
                </pic:pic>
              </a:graphicData>
            </a:graphic>
          </wp:inline>
        </w:drawing>
      </w:r>
      <w:bookmarkEnd w:id="0"/>
    </w:p>
    <w:p w14:paraId="21C74D9C" w14:textId="77777777" w:rsidR="00FB556E" w:rsidRDefault="00FB556E" w:rsidP="00FB556E">
      <w:pPr>
        <w:spacing w:after="0" w:line="360" w:lineRule="auto"/>
        <w:jc w:val="both"/>
        <w:rPr>
          <w:rFonts w:ascii="Palatino Linotype" w:eastAsia="Calibri" w:hAnsi="Palatino Linotype" w:cs="Arial"/>
          <w:noProof/>
          <w:sz w:val="24"/>
          <w:szCs w:val="24"/>
          <w:lang w:eastAsia="es-MX"/>
        </w:rPr>
      </w:pPr>
    </w:p>
    <w:p w14:paraId="75F90AF9" w14:textId="77777777" w:rsidR="00FB556E" w:rsidRPr="00835D88" w:rsidRDefault="00FB556E" w:rsidP="00FB556E">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TERCERO. Del recurso de revisión.</w:t>
      </w:r>
    </w:p>
    <w:p w14:paraId="6E26E039" w14:textId="77777777" w:rsidR="00FB556E" w:rsidRPr="00835D88" w:rsidRDefault="00FB556E" w:rsidP="00FB556E">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Inconforme ante la falta de respuesta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el ahora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fecha </w:t>
      </w:r>
      <w:r>
        <w:rPr>
          <w:rFonts w:ascii="Palatino Linotype" w:hAnsi="Palatino Linotype" w:cs="Arial"/>
          <w:sz w:val="24"/>
          <w:szCs w:val="24"/>
        </w:rPr>
        <w:t>dieci</w:t>
      </w:r>
      <w:r w:rsidR="002C2BEF">
        <w:rPr>
          <w:rFonts w:ascii="Palatino Linotype" w:hAnsi="Palatino Linotype" w:cs="Arial"/>
          <w:sz w:val="24"/>
          <w:szCs w:val="24"/>
        </w:rPr>
        <w:t>nueve</w:t>
      </w:r>
      <w:r>
        <w:rPr>
          <w:rFonts w:ascii="Palatino Linotype" w:hAnsi="Palatino Linotype" w:cs="Arial"/>
          <w:sz w:val="24"/>
          <w:szCs w:val="24"/>
        </w:rPr>
        <w:t xml:space="preserve"> de noviembre de dos mil veinte</w:t>
      </w:r>
      <w:r w:rsidRPr="00835D88">
        <w:rPr>
          <w:rFonts w:ascii="Palatino Linotype" w:hAnsi="Palatino Linotype" w:cs="Arial"/>
          <w:sz w:val="24"/>
          <w:szCs w:val="24"/>
        </w:rPr>
        <w:t>, interpuso el recurso de revisión, que fue registrado</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en el sistema electrónico con número de expediente </w:t>
      </w:r>
      <w:r w:rsidRPr="00835D88">
        <w:rPr>
          <w:rFonts w:ascii="Palatino Linotype" w:hAnsi="Palatino Linotype" w:cs="Arial"/>
          <w:b/>
          <w:bCs/>
          <w:sz w:val="24"/>
          <w:szCs w:val="24"/>
          <w:lang w:eastAsia="es-MX"/>
        </w:rPr>
        <w:t>0</w:t>
      </w:r>
      <w:r>
        <w:rPr>
          <w:rFonts w:ascii="Palatino Linotype" w:hAnsi="Palatino Linotype" w:cs="Arial"/>
          <w:b/>
          <w:bCs/>
          <w:sz w:val="24"/>
          <w:szCs w:val="24"/>
          <w:lang w:eastAsia="es-MX"/>
        </w:rPr>
        <w:t>5</w:t>
      </w:r>
      <w:r w:rsidR="002C2BEF">
        <w:rPr>
          <w:rFonts w:ascii="Palatino Linotype" w:hAnsi="Palatino Linotype" w:cs="Arial"/>
          <w:b/>
          <w:bCs/>
          <w:sz w:val="24"/>
          <w:szCs w:val="24"/>
          <w:lang w:eastAsia="es-MX"/>
        </w:rPr>
        <w:t>585</w:t>
      </w:r>
      <w:r w:rsidRPr="00835D88">
        <w:rPr>
          <w:rFonts w:ascii="Palatino Linotype" w:hAnsi="Palatino Linotype" w:cs="Arial"/>
          <w:b/>
          <w:bCs/>
          <w:sz w:val="24"/>
          <w:szCs w:val="24"/>
          <w:lang w:eastAsia="es-MX"/>
        </w:rPr>
        <w:t>/INFOEM/IP/RR/2020</w:t>
      </w:r>
      <w:r w:rsidRPr="00835D88">
        <w:rPr>
          <w:rFonts w:ascii="Palatino Linotype" w:hAnsi="Palatino Linotype" w:cs="Arial"/>
          <w:sz w:val="24"/>
          <w:szCs w:val="24"/>
        </w:rPr>
        <w:t>, aduciendo como acto impugnado y razones o motivos de inconformidad los siguientes:</w:t>
      </w:r>
    </w:p>
    <w:p w14:paraId="6474EEF4" w14:textId="77777777" w:rsidR="00FB556E" w:rsidRPr="00835D88" w:rsidRDefault="00FB556E" w:rsidP="00FB556E">
      <w:pPr>
        <w:spacing w:after="0" w:line="360" w:lineRule="auto"/>
        <w:jc w:val="both"/>
        <w:rPr>
          <w:rFonts w:ascii="Palatino Linotype" w:hAnsi="Palatino Linotype" w:cs="Arial"/>
          <w:b/>
          <w:sz w:val="24"/>
          <w:szCs w:val="24"/>
        </w:rPr>
      </w:pPr>
    </w:p>
    <w:p w14:paraId="74FFF768" w14:textId="77777777" w:rsidR="00FB556E" w:rsidRDefault="00FB556E" w:rsidP="00FB556E">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lastRenderedPageBreak/>
        <w:t>Acto Impugnado:</w:t>
      </w:r>
    </w:p>
    <w:p w14:paraId="1AC338C9" w14:textId="77777777" w:rsidR="00FB556E" w:rsidRPr="00835D88" w:rsidRDefault="00FB556E" w:rsidP="00FB556E">
      <w:pPr>
        <w:spacing w:after="0" w:line="360" w:lineRule="auto"/>
        <w:jc w:val="both"/>
        <w:rPr>
          <w:rFonts w:ascii="Palatino Linotype" w:eastAsia="Times New Roman" w:hAnsi="Palatino Linotype" w:cs="Arial"/>
          <w:b/>
          <w:sz w:val="24"/>
          <w:szCs w:val="24"/>
          <w:lang w:val="es-ES" w:eastAsia="es-ES"/>
        </w:rPr>
      </w:pPr>
    </w:p>
    <w:p w14:paraId="4E662EFE" w14:textId="77777777" w:rsidR="00FB556E" w:rsidRPr="00835D88" w:rsidRDefault="00FB556E" w:rsidP="00FB556E">
      <w:pPr>
        <w:spacing w:after="0" w:line="276"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w:t>
      </w:r>
      <w:r w:rsidR="002C2BEF" w:rsidRPr="002C2BEF">
        <w:rPr>
          <w:rFonts w:ascii="Palatino Linotype" w:eastAsia="Times New Roman" w:hAnsi="Palatino Linotype" w:cs="Arial"/>
          <w:i/>
          <w:szCs w:val="24"/>
          <w:lang w:val="es-ES" w:eastAsia="es-ES"/>
        </w:rPr>
        <w:t xml:space="preserve">La negativa a la solicitud, el hecho de que la solicitud fue negada, la falta de </w:t>
      </w:r>
      <w:proofErr w:type="spellStart"/>
      <w:r w:rsidR="002C2BEF" w:rsidRPr="002C2BEF">
        <w:rPr>
          <w:rFonts w:ascii="Palatino Linotype" w:eastAsia="Times New Roman" w:hAnsi="Palatino Linotype" w:cs="Arial"/>
          <w:i/>
          <w:szCs w:val="24"/>
          <w:lang w:val="es-ES" w:eastAsia="es-ES"/>
        </w:rPr>
        <w:t>tramite</w:t>
      </w:r>
      <w:proofErr w:type="spellEnd"/>
      <w:r w:rsidR="002C2BEF" w:rsidRPr="002C2BEF">
        <w:rPr>
          <w:rFonts w:ascii="Palatino Linotype" w:eastAsia="Times New Roman" w:hAnsi="Palatino Linotype" w:cs="Arial"/>
          <w:i/>
          <w:szCs w:val="24"/>
          <w:lang w:val="es-ES" w:eastAsia="es-ES"/>
        </w:rPr>
        <w:t xml:space="preserve"> de la solicitud, la omisión de dar respuesta</w:t>
      </w:r>
      <w:r w:rsidRPr="00835D88">
        <w:rPr>
          <w:rFonts w:ascii="Palatino Linotype" w:eastAsia="Times New Roman" w:hAnsi="Palatino Linotype" w:cs="Arial"/>
          <w:i/>
          <w:szCs w:val="24"/>
          <w:lang w:val="es-ES" w:eastAsia="es-ES"/>
        </w:rPr>
        <w:t>”</w:t>
      </w:r>
    </w:p>
    <w:p w14:paraId="4125940D" w14:textId="77777777" w:rsidR="00FB556E" w:rsidRPr="00835D88" w:rsidRDefault="00FB556E" w:rsidP="00FB556E">
      <w:pPr>
        <w:spacing w:after="0" w:line="360" w:lineRule="auto"/>
        <w:jc w:val="both"/>
        <w:rPr>
          <w:rFonts w:ascii="Palatino Linotype" w:eastAsia="Times New Roman" w:hAnsi="Palatino Linotype" w:cs="Arial"/>
          <w:b/>
          <w:sz w:val="24"/>
          <w:szCs w:val="24"/>
          <w:lang w:val="es-ES" w:eastAsia="es-ES"/>
        </w:rPr>
      </w:pPr>
    </w:p>
    <w:p w14:paraId="59AD7F07" w14:textId="77777777" w:rsidR="00FB556E" w:rsidRPr="00835D88" w:rsidRDefault="00FB556E" w:rsidP="00FB556E">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Razones o motivos de inconformidad:</w:t>
      </w:r>
    </w:p>
    <w:p w14:paraId="6FEF143E" w14:textId="77777777" w:rsidR="00FB556E" w:rsidRPr="00835D88" w:rsidRDefault="00FB556E" w:rsidP="00FB556E">
      <w:pPr>
        <w:spacing w:after="0" w:line="360" w:lineRule="auto"/>
        <w:jc w:val="both"/>
        <w:rPr>
          <w:rFonts w:ascii="Palatino Linotype" w:eastAsia="Times New Roman" w:hAnsi="Palatino Linotype" w:cs="Arial"/>
          <w:b/>
          <w:sz w:val="24"/>
          <w:szCs w:val="24"/>
          <w:lang w:val="es-ES" w:eastAsia="es-ES"/>
        </w:rPr>
      </w:pPr>
    </w:p>
    <w:p w14:paraId="41E89385" w14:textId="77777777" w:rsidR="00FB556E" w:rsidRPr="00835D88" w:rsidRDefault="00FB556E" w:rsidP="00FB556E">
      <w:pPr>
        <w:spacing w:after="0" w:line="276" w:lineRule="auto"/>
        <w:ind w:left="567" w:right="567"/>
        <w:jc w:val="both"/>
        <w:rPr>
          <w:rFonts w:ascii="Palatino Linotype" w:hAnsi="Palatino Linotype"/>
          <w:i/>
          <w:color w:val="000000"/>
        </w:rPr>
      </w:pPr>
      <w:r w:rsidRPr="00835D88">
        <w:rPr>
          <w:rFonts w:ascii="Palatino Linotype" w:hAnsi="Palatino Linotype" w:cs="Arial"/>
          <w:i/>
        </w:rPr>
        <w:t>“</w:t>
      </w:r>
      <w:r w:rsidR="002C2BEF" w:rsidRPr="002C2BEF">
        <w:rPr>
          <w:rFonts w:ascii="Palatino Linotype" w:hAnsi="Palatino Linotype"/>
          <w:i/>
          <w:color w:val="000000"/>
        </w:rPr>
        <w:t>La negativa del Sujeto Obligado a entregarme la información solicitada. Presente mi solicitud el 29 de noviembre de 2019, a casi un año, el Sujeto Obligado no ha dado respuesta a la misma. Ya me harte de esperar y que no me den respuesta. Que el Ayuntamiento esconde algo o simplemente no hacen su trabajo los servidores públicos habilitados y que hay de la complicidad de la Unidad de Transparencia, no les exige cumplir con sus obligaciones. Es decepcionante que esta clase de servidores públicos no me brinden la información y violenten el derecho de acceso a la información. Solicito una sanción ejemplar para todos esos servidores irresponsables.</w:t>
      </w:r>
      <w:r w:rsidRPr="00835D88">
        <w:rPr>
          <w:rFonts w:ascii="Palatino Linotype" w:hAnsi="Palatino Linotype"/>
          <w:i/>
          <w:color w:val="000000"/>
        </w:rPr>
        <w:t>” (</w:t>
      </w:r>
      <w:proofErr w:type="gramStart"/>
      <w:r w:rsidRPr="00835D88">
        <w:rPr>
          <w:rFonts w:ascii="Palatino Linotype" w:hAnsi="Palatino Linotype"/>
          <w:i/>
          <w:color w:val="000000"/>
        </w:rPr>
        <w:t>sic</w:t>
      </w:r>
      <w:proofErr w:type="gramEnd"/>
      <w:r w:rsidRPr="00835D88">
        <w:rPr>
          <w:rFonts w:ascii="Palatino Linotype" w:hAnsi="Palatino Linotype"/>
          <w:i/>
          <w:color w:val="000000"/>
        </w:rPr>
        <w:t>)</w:t>
      </w:r>
    </w:p>
    <w:p w14:paraId="12703F0B" w14:textId="77777777" w:rsidR="00FB556E" w:rsidRDefault="00FB556E" w:rsidP="00FB556E">
      <w:pPr>
        <w:spacing w:after="0" w:line="360" w:lineRule="auto"/>
        <w:jc w:val="both"/>
        <w:rPr>
          <w:rFonts w:ascii="Palatino Linotype" w:hAnsi="Palatino Linotype" w:cs="Arial"/>
          <w:sz w:val="24"/>
          <w:szCs w:val="24"/>
        </w:rPr>
      </w:pPr>
    </w:p>
    <w:p w14:paraId="772F47C8" w14:textId="77777777" w:rsidR="00FB556E" w:rsidRPr="00835D88" w:rsidRDefault="00FB556E" w:rsidP="00FB556E">
      <w:pPr>
        <w:spacing w:after="0" w:line="360" w:lineRule="auto"/>
        <w:ind w:right="49"/>
        <w:jc w:val="both"/>
        <w:rPr>
          <w:rFonts w:ascii="Palatino Linotype" w:eastAsia="Times New Roman" w:hAnsi="Palatino Linotype" w:cs="Arial"/>
          <w:b/>
          <w:sz w:val="28"/>
          <w:lang w:eastAsia="es-ES"/>
        </w:rPr>
      </w:pPr>
      <w:r w:rsidRPr="00835D88">
        <w:rPr>
          <w:rFonts w:ascii="Palatino Linotype" w:eastAsia="Times New Roman" w:hAnsi="Palatino Linotype" w:cs="Arial"/>
          <w:b/>
          <w:sz w:val="28"/>
          <w:lang w:eastAsia="es-ES"/>
        </w:rPr>
        <w:t>CUARTO. Del turno del recurso de revisión</w:t>
      </w:r>
    </w:p>
    <w:p w14:paraId="6BE1CC19" w14:textId="77777777" w:rsidR="00FB556E" w:rsidRPr="00835D88" w:rsidRDefault="00FB556E" w:rsidP="00FB556E">
      <w:pPr>
        <w:spacing w:after="0" w:line="360" w:lineRule="auto"/>
        <w:ind w:right="49"/>
        <w:jc w:val="both"/>
        <w:rPr>
          <w:rFonts w:ascii="Palatino Linotype" w:eastAsia="Times New Roman" w:hAnsi="Palatino Linotype" w:cs="Arial"/>
          <w:sz w:val="24"/>
          <w:szCs w:val="24"/>
          <w:lang w:val="es-ES_tradnl" w:eastAsia="es-ES"/>
        </w:rPr>
      </w:pPr>
      <w:r w:rsidRPr="00835D88">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dieci</w:t>
      </w:r>
      <w:r w:rsidR="002C2BEF">
        <w:rPr>
          <w:rFonts w:ascii="Palatino Linotype" w:eastAsia="Times New Roman" w:hAnsi="Palatino Linotype" w:cs="Arial"/>
          <w:sz w:val="24"/>
          <w:szCs w:val="24"/>
          <w:lang w:val="es-ES" w:eastAsia="es-ES"/>
        </w:rPr>
        <w:t xml:space="preserve">nueve </w:t>
      </w:r>
      <w:r>
        <w:rPr>
          <w:rFonts w:ascii="Palatino Linotype" w:eastAsia="Times New Roman" w:hAnsi="Palatino Linotype" w:cs="Arial"/>
          <w:sz w:val="24"/>
          <w:szCs w:val="24"/>
          <w:lang w:val="es-ES" w:eastAsia="es-ES"/>
        </w:rPr>
        <w:t xml:space="preserve"> de noviembre </w:t>
      </w:r>
      <w:r w:rsidRPr="00835D88">
        <w:rPr>
          <w:rFonts w:ascii="Palatino Linotype" w:eastAsia="Times New Roman" w:hAnsi="Palatino Linotype" w:cs="Arial"/>
          <w:sz w:val="24"/>
          <w:szCs w:val="24"/>
          <w:lang w:val="es-ES" w:eastAsia="es-ES"/>
        </w:rPr>
        <w:t xml:space="preserve">de dos mil veinte, el </w:t>
      </w:r>
      <w:r w:rsidRPr="00835D88">
        <w:rPr>
          <w:rFonts w:ascii="Palatino Linotype" w:eastAsia="Times New Roman" w:hAnsi="Palatino Linotype" w:cs="Arial"/>
          <w:sz w:val="24"/>
          <w:szCs w:val="24"/>
          <w:lang w:val="es-ES_tradnl" w:eastAsia="es-ES"/>
        </w:rPr>
        <w:t>recurso de que</w:t>
      </w:r>
      <w:r w:rsidRPr="00835D88">
        <w:rPr>
          <w:rFonts w:ascii="Palatino Linotype" w:eastAsia="Times New Roman" w:hAnsi="Palatino Linotype" w:cs="Arial"/>
          <w:sz w:val="24"/>
          <w:szCs w:val="24"/>
          <w:lang w:val="es-ES" w:eastAsia="es-ES"/>
        </w:rPr>
        <w:t xml:space="preserve"> se trata</w:t>
      </w:r>
      <w:r w:rsidRPr="00835D88">
        <w:rPr>
          <w:rFonts w:ascii="Palatino Linotype" w:eastAsia="Times New Roman" w:hAnsi="Palatino Linotype" w:cs="Arial"/>
          <w:sz w:val="24"/>
          <w:szCs w:val="24"/>
          <w:lang w:val="es-ES_tradnl" w:eastAsia="es-ES"/>
        </w:rPr>
        <w:t xml:space="preserve"> se envió electrónicamente al Instituto de </w:t>
      </w:r>
      <w:r w:rsidRPr="00835D88">
        <w:rPr>
          <w:rFonts w:ascii="Palatino Linotype" w:eastAsia="Arial Unicode MS" w:hAnsi="Palatino Linotype" w:cs="Arial"/>
          <w:sz w:val="24"/>
          <w:szCs w:val="24"/>
          <w:lang w:val="es-ES" w:eastAsia="es-ES"/>
        </w:rPr>
        <w:t>Transparencia</w:t>
      </w:r>
      <w:r w:rsidRPr="00835D8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w:t>
      </w:r>
      <w:r w:rsidRPr="00835D88">
        <w:rPr>
          <w:rFonts w:ascii="Palatino Linotype" w:eastAsia="Times New Roman" w:hAnsi="Palatino Linotype" w:cs="Arial"/>
          <w:sz w:val="24"/>
          <w:szCs w:val="24"/>
          <w:lang w:val="es-ES_tradnl" w:eastAsia="es-ES"/>
        </w:rPr>
        <w:t>, se turnó a través del</w:t>
      </w:r>
      <w:r w:rsidRPr="00835D88">
        <w:rPr>
          <w:rFonts w:ascii="Palatino Linotype" w:eastAsia="Arial Unicode MS" w:hAnsi="Palatino Linotype" w:cs="Arial"/>
          <w:sz w:val="24"/>
          <w:szCs w:val="24"/>
          <w:lang w:val="es-ES_tradnl" w:eastAsia="es-ES"/>
        </w:rPr>
        <w:t xml:space="preserve"> </w:t>
      </w:r>
      <w:r w:rsidRPr="00835D88">
        <w:rPr>
          <w:rFonts w:ascii="Palatino Linotype" w:eastAsia="Arial Unicode MS" w:hAnsi="Palatino Linotype" w:cs="Arial"/>
          <w:b/>
          <w:sz w:val="24"/>
          <w:szCs w:val="24"/>
          <w:lang w:val="es-ES_tradnl" w:eastAsia="es-ES"/>
        </w:rPr>
        <w:t>SAIMEX</w:t>
      </w:r>
      <w:r w:rsidRPr="00835D88">
        <w:rPr>
          <w:rFonts w:ascii="Palatino Linotype" w:eastAsia="Times New Roman" w:hAnsi="Palatino Linotype" w:cs="Times New Roman"/>
          <w:sz w:val="24"/>
          <w:szCs w:val="24"/>
          <w:lang w:val="es-ES" w:eastAsia="es-ES"/>
        </w:rPr>
        <w:t xml:space="preserve"> a la </w:t>
      </w:r>
      <w:r w:rsidRPr="00835D88">
        <w:rPr>
          <w:rFonts w:ascii="Palatino Linotype" w:eastAsia="Times New Roman" w:hAnsi="Palatino Linotype" w:cs="Arial"/>
          <w:sz w:val="24"/>
          <w:szCs w:val="24"/>
          <w:lang w:val="es-ES_tradnl" w:eastAsia="es-ES"/>
        </w:rPr>
        <w:t xml:space="preserve">Comisionada Presidenta </w:t>
      </w:r>
      <w:r w:rsidRPr="00835D88">
        <w:rPr>
          <w:rFonts w:ascii="Palatino Linotype" w:eastAsia="Times New Roman" w:hAnsi="Palatino Linotype" w:cs="Arial"/>
          <w:b/>
          <w:sz w:val="24"/>
          <w:szCs w:val="24"/>
          <w:lang w:val="es-ES_tradnl" w:eastAsia="es-ES"/>
        </w:rPr>
        <w:t xml:space="preserve">ZULEMA MARTÍNEZ SÁNCHEZ, </w:t>
      </w:r>
      <w:r w:rsidRPr="00835D88">
        <w:rPr>
          <w:rFonts w:ascii="Palatino Linotype" w:eastAsia="Times New Roman" w:hAnsi="Palatino Linotype" w:cs="Arial"/>
          <w:sz w:val="24"/>
          <w:szCs w:val="24"/>
          <w:lang w:val="es-ES_tradnl" w:eastAsia="es-ES"/>
        </w:rPr>
        <w:t>a efecto de que decretara su admisión o desechamiento.</w:t>
      </w:r>
    </w:p>
    <w:p w14:paraId="505FD271" w14:textId="77777777" w:rsidR="00FB556E" w:rsidRPr="00835D88" w:rsidRDefault="00FB556E" w:rsidP="00FB556E">
      <w:pPr>
        <w:spacing w:after="0" w:line="360" w:lineRule="auto"/>
        <w:ind w:right="49"/>
        <w:jc w:val="both"/>
        <w:rPr>
          <w:rFonts w:ascii="Palatino Linotype" w:eastAsia="Times New Roman" w:hAnsi="Palatino Linotype" w:cs="Arial"/>
          <w:sz w:val="24"/>
          <w:szCs w:val="24"/>
          <w:lang w:val="es-ES_tradnl" w:eastAsia="es-ES"/>
        </w:rPr>
      </w:pPr>
    </w:p>
    <w:p w14:paraId="07192088" w14:textId="77777777" w:rsidR="00FB556E" w:rsidRPr="00835D88" w:rsidRDefault="00FB556E" w:rsidP="00FB556E">
      <w:pPr>
        <w:spacing w:after="0" w:line="360" w:lineRule="auto"/>
        <w:ind w:right="49"/>
        <w:jc w:val="both"/>
        <w:rPr>
          <w:rFonts w:ascii="Palatino Linotype" w:eastAsia="Times New Roman" w:hAnsi="Palatino Linotype" w:cs="Arial"/>
          <w:b/>
          <w:sz w:val="28"/>
          <w:szCs w:val="28"/>
          <w:lang w:val="es-ES_tradnl" w:eastAsia="es-ES"/>
        </w:rPr>
      </w:pPr>
      <w:r w:rsidRPr="00835D88">
        <w:rPr>
          <w:rFonts w:ascii="Palatino Linotype" w:eastAsia="Times New Roman" w:hAnsi="Palatino Linotype" w:cs="Arial"/>
          <w:b/>
          <w:sz w:val="28"/>
          <w:szCs w:val="28"/>
          <w:lang w:val="es-ES_tradnl" w:eastAsia="es-ES"/>
        </w:rPr>
        <w:t>QUINTO. De la admisión del Recurso de revisión</w:t>
      </w:r>
    </w:p>
    <w:p w14:paraId="6A01AEF6" w14:textId="77777777" w:rsidR="00FB556E" w:rsidRDefault="00FB556E" w:rsidP="00FB556E">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_tradnl" w:eastAsia="es-ES"/>
        </w:rPr>
        <w:t>E</w:t>
      </w:r>
      <w:r w:rsidRPr="00835D88">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veinti</w:t>
      </w:r>
      <w:r w:rsidR="002C2BEF">
        <w:rPr>
          <w:rFonts w:ascii="Palatino Linotype" w:eastAsia="Times New Roman" w:hAnsi="Palatino Linotype" w:cs="Arial"/>
          <w:sz w:val="24"/>
          <w:szCs w:val="24"/>
          <w:lang w:val="es-ES" w:eastAsia="es-ES"/>
        </w:rPr>
        <w:t xml:space="preserve">cinco </w:t>
      </w:r>
      <w:r>
        <w:rPr>
          <w:rFonts w:ascii="Palatino Linotype" w:eastAsia="Times New Roman" w:hAnsi="Palatino Linotype" w:cs="Arial"/>
          <w:sz w:val="24"/>
          <w:szCs w:val="24"/>
          <w:lang w:val="es-ES" w:eastAsia="es-ES"/>
        </w:rPr>
        <w:t>de noviembre d</w:t>
      </w:r>
      <w:r w:rsidRPr="00835D88">
        <w:rPr>
          <w:rFonts w:ascii="Palatino Linotype" w:eastAsia="Times New Roman" w:hAnsi="Palatino Linotype" w:cs="Arial"/>
          <w:sz w:val="24"/>
          <w:szCs w:val="24"/>
          <w:lang w:val="es-ES" w:eastAsia="es-ES"/>
        </w:rPr>
        <w:t xml:space="preserve">e dos mil veinte, atento a lo dispuesto en el </w:t>
      </w:r>
      <w:r w:rsidRPr="00835D88">
        <w:rPr>
          <w:rFonts w:ascii="Palatino Linotype" w:eastAsia="Times New Roman" w:hAnsi="Palatino Linotype" w:cs="Arial"/>
          <w:sz w:val="24"/>
          <w:szCs w:val="24"/>
          <w:lang w:val="es-ES_tradnl" w:eastAsia="es-ES"/>
        </w:rPr>
        <w:t>artículo</w:t>
      </w:r>
      <w:r w:rsidRPr="00835D88">
        <w:rPr>
          <w:rFonts w:ascii="Palatino Linotype" w:eastAsia="Times New Roman" w:hAnsi="Palatino Linotype" w:cs="Arial"/>
          <w:sz w:val="24"/>
          <w:szCs w:val="24"/>
          <w:lang w:val="es-ES" w:eastAsia="es-ES"/>
        </w:rPr>
        <w:t xml:space="preserve"> 185 fracciones I, II y IV </w:t>
      </w:r>
      <w:r w:rsidRPr="00835D88">
        <w:rPr>
          <w:rFonts w:ascii="Palatino Linotype" w:eastAsia="Times New Roman" w:hAnsi="Palatino Linotype" w:cs="Arial"/>
          <w:sz w:val="24"/>
          <w:szCs w:val="24"/>
          <w:lang w:val="es-ES_tradnl" w:eastAsia="es-ES"/>
        </w:rPr>
        <w:t xml:space="preserve">de la </w:t>
      </w:r>
      <w:r w:rsidRPr="00835D88">
        <w:rPr>
          <w:rFonts w:ascii="Palatino Linotype" w:eastAsia="Times New Roman" w:hAnsi="Palatino Linotype" w:cs="Times New Roman"/>
          <w:sz w:val="24"/>
          <w:szCs w:val="24"/>
          <w:lang w:val="es-ES" w:eastAsia="es-ES"/>
        </w:rPr>
        <w:t xml:space="preserve">Ley de Transparencia y Acceso a la Información </w:t>
      </w:r>
      <w:r w:rsidRPr="00835D88">
        <w:rPr>
          <w:rFonts w:ascii="Palatino Linotype" w:eastAsia="Times New Roman" w:hAnsi="Palatino Linotype" w:cs="Times New Roman"/>
          <w:sz w:val="24"/>
          <w:szCs w:val="24"/>
          <w:lang w:val="es-ES" w:eastAsia="es-ES"/>
        </w:rPr>
        <w:lastRenderedPageBreak/>
        <w:t>Pública del Estado de México y Municipios, se a</w:t>
      </w:r>
      <w:r w:rsidRPr="00835D8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14:paraId="5DA1FDFD" w14:textId="77777777" w:rsidR="00FB556E" w:rsidRDefault="00FB556E" w:rsidP="00FB556E">
      <w:pPr>
        <w:spacing w:after="0" w:line="360" w:lineRule="auto"/>
        <w:ind w:right="49"/>
        <w:jc w:val="both"/>
        <w:rPr>
          <w:rFonts w:ascii="Palatino Linotype" w:eastAsia="Times New Roman" w:hAnsi="Palatino Linotype" w:cs="Arial"/>
          <w:sz w:val="24"/>
          <w:szCs w:val="24"/>
          <w:lang w:val="es-ES" w:eastAsia="es-ES"/>
        </w:rPr>
      </w:pPr>
    </w:p>
    <w:p w14:paraId="2A99BEF5" w14:textId="77777777" w:rsidR="00FB556E" w:rsidRPr="00835D88" w:rsidRDefault="00FB556E" w:rsidP="00FB556E">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SEXTO. De la etapa de instrucción.</w:t>
      </w:r>
    </w:p>
    <w:p w14:paraId="673F93FE" w14:textId="77777777" w:rsidR="00FB556E" w:rsidRPr="00835D88" w:rsidRDefault="00FB556E" w:rsidP="00FB556E">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abierta la etapa de instrucción, </w:t>
      </w:r>
      <w:r>
        <w:rPr>
          <w:rFonts w:ascii="Palatino Linotype" w:hAnsi="Palatino Linotype" w:cs="Arial"/>
          <w:sz w:val="24"/>
          <w:szCs w:val="24"/>
        </w:rPr>
        <w:t xml:space="preserve">de las constancias electrónicas que integran el </w:t>
      </w:r>
      <w:r w:rsidRPr="00835D88">
        <w:rPr>
          <w:rFonts w:ascii="Palatino Linotype" w:hAnsi="Palatino Linotype" w:cs="Arial"/>
          <w:sz w:val="24"/>
          <w:szCs w:val="24"/>
        </w:rPr>
        <w:t xml:space="preserve">sumario se observa que </w:t>
      </w:r>
      <w:r>
        <w:rPr>
          <w:rFonts w:ascii="Palatino Linotype" w:hAnsi="Palatino Linotype" w:cs="Arial"/>
          <w:sz w:val="24"/>
          <w:szCs w:val="24"/>
        </w:rPr>
        <w:t xml:space="preserve">tanto 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w:t>
      </w:r>
      <w:r>
        <w:rPr>
          <w:rFonts w:ascii="Palatino Linotype" w:hAnsi="Palatino Linotype" w:cs="Arial"/>
          <w:sz w:val="24"/>
          <w:szCs w:val="24"/>
        </w:rPr>
        <w:t xml:space="preserve">como el </w:t>
      </w:r>
      <w:r>
        <w:rPr>
          <w:rFonts w:ascii="Palatino Linotype" w:hAnsi="Palatino Linotype" w:cs="Arial"/>
          <w:b/>
          <w:sz w:val="24"/>
          <w:szCs w:val="24"/>
        </w:rPr>
        <w:t>recurrente,</w:t>
      </w:r>
      <w:r>
        <w:rPr>
          <w:rFonts w:ascii="Palatino Linotype" w:hAnsi="Palatino Linotype" w:cs="Arial"/>
          <w:sz w:val="24"/>
          <w:szCs w:val="24"/>
        </w:rPr>
        <w:t xml:space="preserve"> fueron omisos en rendir informe justificado y manifestaciones, respectivamente.</w:t>
      </w:r>
      <w:r w:rsidR="002C2BEF">
        <w:rPr>
          <w:rFonts w:ascii="Palatino Linotype" w:hAnsi="Palatino Linotype" w:cs="Arial"/>
          <w:sz w:val="24"/>
          <w:szCs w:val="24"/>
        </w:rPr>
        <w:t xml:space="preserve"> </w:t>
      </w:r>
      <w:r w:rsidRPr="00835D88">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835D88">
        <w:rPr>
          <w:rFonts w:ascii="Palatino Linotype" w:hAnsi="Palatino Linotype" w:cs="Arial"/>
          <w:b/>
          <w:sz w:val="24"/>
          <w:szCs w:val="24"/>
        </w:rPr>
        <w:t>recurrente</w:t>
      </w:r>
      <w:r w:rsidRPr="00835D88">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0D1D730F" w14:textId="77777777" w:rsidR="00FB556E" w:rsidRDefault="00FB556E" w:rsidP="00FB556E">
      <w:pPr>
        <w:spacing w:after="0" w:line="360" w:lineRule="auto"/>
        <w:jc w:val="both"/>
        <w:rPr>
          <w:rFonts w:ascii="Palatino Linotype" w:hAnsi="Palatino Linotype" w:cs="Arial"/>
          <w:sz w:val="24"/>
          <w:szCs w:val="24"/>
        </w:rPr>
      </w:pPr>
    </w:p>
    <w:p w14:paraId="3DD3BC9F" w14:textId="77777777" w:rsidR="00FB556E" w:rsidRPr="00835D88" w:rsidRDefault="00FB556E" w:rsidP="00FB556E">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SÉPTIMO. Del cierre de instrucción.</w:t>
      </w:r>
    </w:p>
    <w:p w14:paraId="7EF8061C" w14:textId="77777777" w:rsidR="00FB556E" w:rsidRDefault="00FB556E" w:rsidP="00FB556E">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2C2BEF">
        <w:rPr>
          <w:rFonts w:ascii="Palatino Linotype" w:hAnsi="Palatino Linotype" w:cs="Arial"/>
          <w:sz w:val="24"/>
          <w:szCs w:val="24"/>
        </w:rPr>
        <w:t>siete</w:t>
      </w:r>
      <w:r>
        <w:rPr>
          <w:rFonts w:ascii="Palatino Linotype" w:hAnsi="Palatino Linotype" w:cs="Arial"/>
          <w:sz w:val="24"/>
          <w:szCs w:val="24"/>
        </w:rPr>
        <w:t xml:space="preserve"> de diciembre </w:t>
      </w:r>
      <w:r w:rsidRPr="00835D88">
        <w:rPr>
          <w:rFonts w:ascii="Palatino Linotype" w:hAnsi="Palatino Linotype" w:cs="Arial"/>
          <w:sz w:val="24"/>
          <w:szCs w:val="24"/>
        </w:rPr>
        <w:t>de dos mil veinte, en términos del artículo 185 fracción VI de la Ley de Transparencia y Acceso a la Información Pública del Estado de México y Municipios, ordenándose turnar el expediente a la resolución que en derecho proceda.</w:t>
      </w:r>
    </w:p>
    <w:p w14:paraId="0C0F6506" w14:textId="77777777" w:rsidR="00FB556E" w:rsidRPr="00835D88" w:rsidRDefault="00FB556E" w:rsidP="00FB556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45A34C9B" w14:textId="77777777" w:rsidR="00FB556E" w:rsidRPr="00835D88" w:rsidRDefault="00FB556E" w:rsidP="00FB556E">
      <w:pPr>
        <w:spacing w:after="0" w:line="360" w:lineRule="auto"/>
        <w:jc w:val="center"/>
        <w:rPr>
          <w:rFonts w:ascii="Palatino Linotype" w:hAnsi="Palatino Linotype" w:cs="Arial"/>
          <w:b/>
          <w:sz w:val="28"/>
          <w:szCs w:val="24"/>
        </w:rPr>
      </w:pPr>
      <w:r>
        <w:rPr>
          <w:rFonts w:ascii="Palatino Linotype" w:hAnsi="Palatino Linotype" w:cs="Arial"/>
          <w:b/>
          <w:sz w:val="28"/>
          <w:szCs w:val="24"/>
        </w:rPr>
        <w:t>C O N S I D E R A N D O</w:t>
      </w:r>
    </w:p>
    <w:p w14:paraId="24BE9D58" w14:textId="77777777" w:rsidR="00FB556E" w:rsidRPr="00835D88" w:rsidRDefault="00FB556E" w:rsidP="00FB556E">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lastRenderedPageBreak/>
        <w:t>PRIMERO. De la competencia</w:t>
      </w:r>
      <w:r w:rsidRPr="00835D88">
        <w:rPr>
          <w:rFonts w:ascii="Palatino Linotype" w:hAnsi="Palatino Linotype" w:cs="Arial"/>
          <w:sz w:val="28"/>
          <w:szCs w:val="28"/>
        </w:rPr>
        <w:t>.</w:t>
      </w:r>
    </w:p>
    <w:p w14:paraId="3FA6F3F0" w14:textId="77777777" w:rsidR="00D67E30" w:rsidRDefault="00D67E30" w:rsidP="00D67E30">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2E91628" w14:textId="77777777" w:rsidR="00D67E30" w:rsidRPr="00D67E30" w:rsidRDefault="00D67E30" w:rsidP="00D67E30">
      <w:pPr>
        <w:spacing w:after="0" w:line="360" w:lineRule="auto"/>
        <w:jc w:val="both"/>
        <w:rPr>
          <w:rFonts w:ascii="Palatino Linotype" w:hAnsi="Palatino Linotype" w:cs="Arial"/>
          <w:sz w:val="24"/>
          <w:szCs w:val="24"/>
        </w:rPr>
      </w:pPr>
    </w:p>
    <w:p w14:paraId="4303B973" w14:textId="77777777" w:rsidR="00FB556E" w:rsidRDefault="00D67E30" w:rsidP="00D67E30">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0EE3E1C" w14:textId="77777777" w:rsidR="00D67E30" w:rsidRDefault="00D67E30" w:rsidP="00D67E30">
      <w:pPr>
        <w:spacing w:after="0" w:line="360" w:lineRule="auto"/>
        <w:jc w:val="both"/>
        <w:rPr>
          <w:rFonts w:ascii="Palatino Linotype" w:hAnsi="Palatino Linotype" w:cs="Arial"/>
          <w:sz w:val="24"/>
          <w:szCs w:val="24"/>
        </w:rPr>
      </w:pPr>
    </w:p>
    <w:p w14:paraId="4ED16DAC" w14:textId="77777777" w:rsidR="00FB556E" w:rsidRPr="00835D88" w:rsidRDefault="00FB556E" w:rsidP="00FB556E">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 xml:space="preserve">SEGUNDO. Alcances del recurso de revisión. </w:t>
      </w:r>
    </w:p>
    <w:p w14:paraId="53692D7C" w14:textId="77777777" w:rsidR="00FB556E"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835D88">
        <w:rPr>
          <w:rFonts w:ascii="Palatino Linotype" w:eastAsia="Times New Roman" w:hAnsi="Palatino Linotype" w:cs="Arial"/>
          <w:sz w:val="24"/>
          <w:szCs w:val="24"/>
          <w:lang w:val="es-ES" w:eastAsia="es-E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502D6BA" w14:textId="77777777" w:rsidR="00FB556E" w:rsidRPr="00835D88"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8F44787" w14:textId="77777777" w:rsidR="00FB556E" w:rsidRDefault="00FB556E" w:rsidP="00FB556E">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2E68FB75" w14:textId="77777777" w:rsidR="00D67E30" w:rsidRDefault="00D67E30" w:rsidP="00FB556E">
      <w:pPr>
        <w:autoSpaceDE w:val="0"/>
        <w:autoSpaceDN w:val="0"/>
        <w:adjustRightInd w:val="0"/>
        <w:spacing w:after="0" w:line="360" w:lineRule="auto"/>
        <w:jc w:val="both"/>
        <w:rPr>
          <w:rFonts w:ascii="Palatino Linotype" w:hAnsi="Palatino Linotype" w:cs="Arial"/>
          <w:sz w:val="24"/>
          <w:szCs w:val="24"/>
        </w:rPr>
      </w:pPr>
    </w:p>
    <w:p w14:paraId="0C83832F" w14:textId="77777777" w:rsidR="00FB556E" w:rsidRPr="00835D88" w:rsidRDefault="00FB556E" w:rsidP="00FB556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2C4C6716" w14:textId="77777777" w:rsidR="00FB556E" w:rsidRPr="00835D88" w:rsidRDefault="00FB556E" w:rsidP="00FB556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A1B75A3" w14:textId="77777777" w:rsidR="00FB556E" w:rsidRPr="00835D88" w:rsidRDefault="00FB556E" w:rsidP="00FB556E">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14:paraId="5A7C9BFF" w14:textId="77777777" w:rsidR="00FB556E" w:rsidRPr="00835D88" w:rsidRDefault="00FB556E" w:rsidP="00FB556E">
      <w:pPr>
        <w:autoSpaceDE w:val="0"/>
        <w:autoSpaceDN w:val="0"/>
        <w:adjustRightInd w:val="0"/>
        <w:spacing w:after="0" w:line="360" w:lineRule="auto"/>
        <w:jc w:val="both"/>
        <w:rPr>
          <w:rFonts w:ascii="Palatino Linotype" w:hAnsi="Palatino Linotype" w:cs="Arial"/>
          <w:sz w:val="24"/>
          <w:szCs w:val="24"/>
        </w:rPr>
      </w:pPr>
    </w:p>
    <w:p w14:paraId="79795ECC" w14:textId="77777777" w:rsidR="00FB556E" w:rsidRPr="00835D88" w:rsidRDefault="00FB556E" w:rsidP="00FB556E">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p>
    <w:p w14:paraId="4036BE28" w14:textId="77777777" w:rsidR="00FB556E" w:rsidRPr="00835D88" w:rsidRDefault="00FB556E" w:rsidP="00FB556E">
      <w:pPr>
        <w:autoSpaceDE w:val="0"/>
        <w:autoSpaceDN w:val="0"/>
        <w:adjustRightInd w:val="0"/>
        <w:spacing w:after="0" w:line="360" w:lineRule="auto"/>
        <w:jc w:val="both"/>
        <w:rPr>
          <w:rFonts w:ascii="Palatino Linotype" w:hAnsi="Palatino Linotype" w:cs="Arial"/>
          <w:sz w:val="24"/>
          <w:szCs w:val="24"/>
        </w:rPr>
      </w:pPr>
    </w:p>
    <w:p w14:paraId="0F29DCBA" w14:textId="77777777" w:rsidR="00FB556E" w:rsidRDefault="00FB556E" w:rsidP="00FB556E">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54057707" w14:textId="77777777" w:rsidR="00FB556E" w:rsidRPr="00835D88" w:rsidRDefault="00FB556E" w:rsidP="00FB556E">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70B42EDE" w14:textId="77777777" w:rsidR="00FB556E" w:rsidRPr="00835D88" w:rsidRDefault="00FB556E" w:rsidP="00FB556E">
      <w:pPr>
        <w:spacing w:after="0" w:line="360" w:lineRule="auto"/>
        <w:rPr>
          <w:rFonts w:ascii="Palatino Linotype" w:hAnsi="Palatino Linotype"/>
        </w:rPr>
      </w:pPr>
    </w:p>
    <w:p w14:paraId="4B76E6FF" w14:textId="77777777" w:rsidR="00FB556E" w:rsidRPr="00835D88" w:rsidRDefault="00FB556E" w:rsidP="00FB556E">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su parte el artículo 178 de la Ley de Transparencia y Acceso a la Información Pública del Estado de México y Municipios, establece:</w:t>
      </w:r>
    </w:p>
    <w:p w14:paraId="2B88914A" w14:textId="77777777" w:rsidR="00FB556E" w:rsidRPr="00835D88" w:rsidRDefault="00FB556E" w:rsidP="00FB556E">
      <w:pPr>
        <w:spacing w:after="0" w:line="240" w:lineRule="auto"/>
        <w:rPr>
          <w:rFonts w:ascii="Palatino Linotype" w:hAnsi="Palatino Linotype"/>
        </w:rPr>
      </w:pPr>
    </w:p>
    <w:p w14:paraId="313A96C1" w14:textId="77777777" w:rsidR="00FB556E" w:rsidRPr="00835D88" w:rsidRDefault="00FB556E" w:rsidP="00FB556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FB63FE8" w14:textId="77777777" w:rsidR="00FB556E" w:rsidRPr="00835D88" w:rsidRDefault="00FB556E" w:rsidP="00FB556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7DBE804B" w14:textId="77777777" w:rsidR="00FB556E" w:rsidRPr="00835D88" w:rsidRDefault="00FB556E" w:rsidP="00FB556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14:paraId="104CB55C" w14:textId="77777777" w:rsidR="00FB556E" w:rsidRPr="00835D88" w:rsidRDefault="00FB556E" w:rsidP="00FB556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9D6447D" w14:textId="77777777" w:rsidR="00FB556E" w:rsidRPr="00835D88" w:rsidRDefault="00FB556E" w:rsidP="00FB556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5C0E66D8" w14:textId="77777777" w:rsidR="00FB556E" w:rsidRPr="00835D88" w:rsidRDefault="00FB556E" w:rsidP="00FB556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F8C5AD7" w14:textId="77777777" w:rsidR="00FB556E" w:rsidRPr="00835D88" w:rsidRDefault="00FB556E" w:rsidP="00FB556E">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14:paraId="3685B2F0" w14:textId="77777777" w:rsidR="00FB556E" w:rsidRPr="00835D88" w:rsidRDefault="00FB556E" w:rsidP="00FB556E">
      <w:pPr>
        <w:autoSpaceDE w:val="0"/>
        <w:autoSpaceDN w:val="0"/>
        <w:adjustRightInd w:val="0"/>
        <w:spacing w:after="0" w:line="360" w:lineRule="auto"/>
        <w:jc w:val="both"/>
        <w:rPr>
          <w:rFonts w:ascii="Palatino Linotype" w:hAnsi="Palatino Linotype" w:cs="Arial"/>
          <w:sz w:val="24"/>
          <w:szCs w:val="24"/>
        </w:rPr>
      </w:pPr>
    </w:p>
    <w:p w14:paraId="422E69F1" w14:textId="77777777" w:rsidR="00FB556E" w:rsidRDefault="00FB556E" w:rsidP="00FB556E">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9A32AB4" w14:textId="77777777" w:rsidR="00FB556E" w:rsidRDefault="00FB556E" w:rsidP="00FB556E">
      <w:pPr>
        <w:autoSpaceDE w:val="0"/>
        <w:autoSpaceDN w:val="0"/>
        <w:adjustRightInd w:val="0"/>
        <w:spacing w:after="0" w:line="360" w:lineRule="auto"/>
        <w:jc w:val="both"/>
        <w:rPr>
          <w:rFonts w:ascii="Palatino Linotype" w:hAnsi="Palatino Linotype" w:cs="Arial"/>
          <w:sz w:val="24"/>
          <w:szCs w:val="24"/>
        </w:rPr>
      </w:pPr>
    </w:p>
    <w:p w14:paraId="53AA014C" w14:textId="77777777" w:rsidR="00FB556E" w:rsidRPr="006C1CE1" w:rsidRDefault="00FB556E" w:rsidP="00FB556E">
      <w:pPr>
        <w:autoSpaceDE w:val="0"/>
        <w:autoSpaceDN w:val="0"/>
        <w:adjustRightInd w:val="0"/>
        <w:spacing w:after="0" w:line="360" w:lineRule="auto"/>
        <w:jc w:val="both"/>
        <w:rPr>
          <w:rFonts w:ascii="Palatino Linotype" w:hAnsi="Palatino Linotype" w:cs="Arial"/>
          <w:sz w:val="24"/>
          <w:szCs w:val="24"/>
        </w:rPr>
      </w:pPr>
      <w:r w:rsidRPr="006C1CE1">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3C00AC82" w14:textId="77777777" w:rsidR="00FB556E" w:rsidRPr="006C1CE1" w:rsidRDefault="00FB556E" w:rsidP="00FB556E">
      <w:pPr>
        <w:autoSpaceDE w:val="0"/>
        <w:autoSpaceDN w:val="0"/>
        <w:adjustRightInd w:val="0"/>
        <w:spacing w:after="0" w:line="360" w:lineRule="auto"/>
        <w:jc w:val="both"/>
        <w:rPr>
          <w:rFonts w:ascii="Palatino Linotype" w:hAnsi="Palatino Linotype" w:cs="Arial"/>
          <w:sz w:val="24"/>
          <w:szCs w:val="24"/>
        </w:rPr>
      </w:pPr>
    </w:p>
    <w:p w14:paraId="00E6C049"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w:t>
      </w:r>
      <w:r w:rsidRPr="006C1CE1">
        <w:rPr>
          <w:rFonts w:ascii="Palatino Linotype" w:hAnsi="Palatino Linotype" w:cs="Arial"/>
          <w:b/>
          <w:i/>
          <w:szCs w:val="24"/>
        </w:rPr>
        <w:t>Artículo 180</w:t>
      </w:r>
      <w:r w:rsidRPr="006C1CE1">
        <w:rPr>
          <w:rFonts w:ascii="Palatino Linotype" w:hAnsi="Palatino Linotype" w:cs="Arial"/>
          <w:i/>
          <w:szCs w:val="24"/>
        </w:rPr>
        <w:t xml:space="preserve">. El recurso de revisión contendrá: </w:t>
      </w:r>
    </w:p>
    <w:p w14:paraId="2F6B67D1"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I</w:t>
      </w:r>
      <w:r w:rsidRPr="006C1CE1">
        <w:rPr>
          <w:rFonts w:ascii="Palatino Linotype" w:hAnsi="Palatino Linotype" w:cs="Arial"/>
          <w:i/>
          <w:szCs w:val="24"/>
        </w:rPr>
        <w:t xml:space="preserve">. El sujeto obligado ante la cual se presentó la solicitud; </w:t>
      </w:r>
    </w:p>
    <w:p w14:paraId="467A98B7"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II</w:t>
      </w:r>
      <w:r w:rsidRPr="006C1CE1">
        <w:rPr>
          <w:rFonts w:ascii="Palatino Linotype" w:hAnsi="Palatino Linotype" w:cs="Arial"/>
          <w:i/>
          <w:szCs w:val="24"/>
        </w:rPr>
        <w:t xml:space="preserve">. </w:t>
      </w:r>
      <w:r w:rsidRPr="006C1CE1">
        <w:rPr>
          <w:rFonts w:ascii="Palatino Linotype" w:hAnsi="Palatino Linotype" w:cs="Arial"/>
          <w:i/>
          <w:szCs w:val="24"/>
          <w:u w:val="single"/>
        </w:rPr>
        <w:t>El nombre del solicitante</w:t>
      </w:r>
      <w:r w:rsidRPr="006C1CE1">
        <w:rPr>
          <w:rFonts w:ascii="Palatino Linotype" w:hAnsi="Palatino Linotype" w:cs="Arial"/>
          <w:i/>
          <w:szCs w:val="24"/>
        </w:rPr>
        <w:t xml:space="preserve"> que recurre o de su representante y, en su caso, del tercero interesado, así como la dirección o medio que señale para recibir notificaciones; </w:t>
      </w:r>
    </w:p>
    <w:p w14:paraId="68417703"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III</w:t>
      </w:r>
      <w:r w:rsidRPr="006C1CE1">
        <w:rPr>
          <w:rFonts w:ascii="Palatino Linotype" w:hAnsi="Palatino Linotype" w:cs="Arial"/>
          <w:i/>
          <w:szCs w:val="24"/>
        </w:rPr>
        <w:t xml:space="preserve">. El número de folio de respuesta de la solicitud de acceso; </w:t>
      </w:r>
    </w:p>
    <w:p w14:paraId="327F9E09"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IV</w:t>
      </w:r>
      <w:r w:rsidRPr="006C1CE1">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64DE80FB"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V</w:t>
      </w:r>
      <w:r w:rsidRPr="006C1CE1">
        <w:rPr>
          <w:rFonts w:ascii="Palatino Linotype" w:hAnsi="Palatino Linotype" w:cs="Arial"/>
          <w:i/>
          <w:szCs w:val="24"/>
        </w:rPr>
        <w:t xml:space="preserve">. El acto que se recurre; </w:t>
      </w:r>
    </w:p>
    <w:p w14:paraId="4707027D"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VI</w:t>
      </w:r>
      <w:r w:rsidRPr="006C1CE1">
        <w:rPr>
          <w:rFonts w:ascii="Palatino Linotype" w:hAnsi="Palatino Linotype" w:cs="Arial"/>
          <w:i/>
          <w:szCs w:val="24"/>
        </w:rPr>
        <w:t xml:space="preserve">. Las razones o motivos de inconformidad; </w:t>
      </w:r>
    </w:p>
    <w:p w14:paraId="72F73F10"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VII</w:t>
      </w:r>
      <w:r w:rsidRPr="006C1CE1">
        <w:rPr>
          <w:rFonts w:ascii="Palatino Linotype" w:hAnsi="Palatino Linotype" w:cs="Arial"/>
          <w:i/>
          <w:szCs w:val="24"/>
        </w:rPr>
        <w:t xml:space="preserve">. La copia de la respuesta que se impugna y, en su caso, de la notificación correspondiente, en el caso de respuesta de la solicitud; y </w:t>
      </w:r>
    </w:p>
    <w:p w14:paraId="123B37DC"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VIII</w:t>
      </w:r>
      <w:r w:rsidRPr="006C1CE1">
        <w:rPr>
          <w:rFonts w:ascii="Palatino Linotype" w:hAnsi="Palatino Linotype" w:cs="Arial"/>
          <w:i/>
          <w:szCs w:val="24"/>
        </w:rPr>
        <w:t xml:space="preserve">. Firma del recurrente, en su caso, cuando se presente por escrito, requisito sin el cual se dará trámite al recurso. </w:t>
      </w:r>
    </w:p>
    <w:p w14:paraId="04DAADE5"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 xml:space="preserve">Adicionalmente, se podrán anexar las pruebas y demás elementos que considere procedentes someter a juicio del Instituto. </w:t>
      </w:r>
    </w:p>
    <w:p w14:paraId="544DDBCB"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 xml:space="preserve">En ningún caso será necesario que el particular ratifique el recurso de revisión interpuesto. </w:t>
      </w:r>
    </w:p>
    <w:p w14:paraId="49F5DE07"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u w:val="single"/>
        </w:rPr>
      </w:pPr>
      <w:r w:rsidRPr="006C1CE1">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78537FDE"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p>
    <w:p w14:paraId="365D52DF" w14:textId="77777777" w:rsidR="00FB556E" w:rsidRPr="006C1CE1" w:rsidRDefault="00FB556E" w:rsidP="00FB556E">
      <w:pPr>
        <w:autoSpaceDE w:val="0"/>
        <w:autoSpaceDN w:val="0"/>
        <w:adjustRightInd w:val="0"/>
        <w:spacing w:after="0" w:line="240" w:lineRule="auto"/>
        <w:ind w:left="567" w:right="567"/>
        <w:jc w:val="right"/>
        <w:rPr>
          <w:rFonts w:ascii="Palatino Linotype" w:hAnsi="Palatino Linotype" w:cs="Arial"/>
          <w:szCs w:val="24"/>
        </w:rPr>
      </w:pPr>
      <w:r w:rsidRPr="006C1CE1">
        <w:rPr>
          <w:rFonts w:ascii="Palatino Linotype" w:hAnsi="Palatino Linotype" w:cs="Arial"/>
          <w:szCs w:val="24"/>
        </w:rPr>
        <w:t>(Énfasis añadido)</w:t>
      </w:r>
    </w:p>
    <w:p w14:paraId="35410C28" w14:textId="77777777" w:rsidR="00FB556E" w:rsidRPr="006C1CE1" w:rsidRDefault="00FB556E" w:rsidP="00FB556E">
      <w:pPr>
        <w:autoSpaceDE w:val="0"/>
        <w:autoSpaceDN w:val="0"/>
        <w:adjustRightInd w:val="0"/>
        <w:spacing w:after="0" w:line="360" w:lineRule="auto"/>
        <w:jc w:val="both"/>
        <w:rPr>
          <w:rFonts w:ascii="Palatino Linotype" w:hAnsi="Palatino Linotype" w:cs="Arial"/>
          <w:sz w:val="24"/>
          <w:szCs w:val="24"/>
        </w:rPr>
      </w:pPr>
    </w:p>
    <w:p w14:paraId="1B7C1787" w14:textId="439B11EE" w:rsidR="00FB556E" w:rsidRPr="006C1CE1" w:rsidRDefault="00FB556E" w:rsidP="00FB556E">
      <w:pPr>
        <w:autoSpaceDE w:val="0"/>
        <w:autoSpaceDN w:val="0"/>
        <w:adjustRightInd w:val="0"/>
        <w:spacing w:after="0" w:line="360" w:lineRule="auto"/>
        <w:jc w:val="both"/>
        <w:rPr>
          <w:rFonts w:ascii="Palatino Linotype" w:hAnsi="Palatino Linotype" w:cs="Arial"/>
          <w:sz w:val="24"/>
          <w:szCs w:val="24"/>
        </w:rPr>
      </w:pPr>
      <w:r w:rsidRPr="006C1CE1">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w:t>
      </w:r>
      <w:r w:rsidR="002C2BEF">
        <w:rPr>
          <w:rFonts w:ascii="Palatino Linotype" w:hAnsi="Palatino Linotype" w:cs="Arial"/>
          <w:sz w:val="24"/>
          <w:szCs w:val="24"/>
        </w:rPr>
        <w:t>eso a la información pública,</w:t>
      </w:r>
      <w:r w:rsidRPr="006C1CE1">
        <w:rPr>
          <w:rFonts w:ascii="Palatino Linotype" w:hAnsi="Palatino Linotype" w:cs="Arial"/>
          <w:sz w:val="24"/>
          <w:szCs w:val="24"/>
        </w:rPr>
        <w:t xml:space="preserve"> señalo nombre o seudónimo para que sea identificado</w:t>
      </w:r>
      <w:r w:rsidR="002C2BEF">
        <w:rPr>
          <w:rFonts w:ascii="Palatino Linotype" w:hAnsi="Palatino Linotype" w:cs="Arial"/>
          <w:sz w:val="24"/>
          <w:szCs w:val="24"/>
        </w:rPr>
        <w:t xml:space="preserve"> “</w:t>
      </w:r>
      <w:proofErr w:type="spellStart"/>
      <w:r w:rsidR="00BF4345">
        <w:rPr>
          <w:rFonts w:ascii="Palatino Linotype" w:hAnsi="Palatino Linotype" w:cs="Arial"/>
          <w:b/>
          <w:sz w:val="24"/>
          <w:szCs w:val="24"/>
        </w:rPr>
        <w:t>xxxxxxxxxxxxxxxxxxx</w:t>
      </w:r>
      <w:proofErr w:type="spellEnd"/>
      <w:r w:rsidR="002C2BEF">
        <w:rPr>
          <w:rFonts w:ascii="Palatino Linotype" w:hAnsi="Palatino Linotype" w:cs="Arial"/>
          <w:b/>
          <w:sz w:val="24"/>
          <w:szCs w:val="24"/>
        </w:rPr>
        <w:t>”</w:t>
      </w:r>
      <w:r w:rsidRPr="006C1CE1">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029F43FA" w14:textId="77777777" w:rsidR="00FB556E" w:rsidRPr="006C1CE1" w:rsidRDefault="00FB556E" w:rsidP="00FB556E">
      <w:pPr>
        <w:autoSpaceDE w:val="0"/>
        <w:autoSpaceDN w:val="0"/>
        <w:adjustRightInd w:val="0"/>
        <w:spacing w:after="0" w:line="360" w:lineRule="auto"/>
        <w:jc w:val="both"/>
        <w:rPr>
          <w:rFonts w:ascii="Palatino Linotype" w:hAnsi="Palatino Linotype" w:cs="Arial"/>
          <w:sz w:val="24"/>
          <w:szCs w:val="24"/>
        </w:rPr>
      </w:pPr>
      <w:r w:rsidRPr="006C1CE1">
        <w:rPr>
          <w:rFonts w:ascii="Palatino Linotype" w:hAnsi="Palatino Linotype" w:cs="Arial"/>
          <w:sz w:val="24"/>
          <w:szCs w:val="24"/>
        </w:rPr>
        <w:lastRenderedPageBreak/>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6C1CE1">
        <w:rPr>
          <w:rFonts w:ascii="Palatino Linotype" w:hAnsi="Palatino Linotype" w:cs="Arial"/>
          <w:i/>
          <w:sz w:val="24"/>
          <w:szCs w:val="24"/>
        </w:rPr>
        <w:t>sine qua non</w:t>
      </w:r>
      <w:r w:rsidRPr="006C1CE1">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2FF8E8F" w14:textId="77777777" w:rsidR="00FB556E" w:rsidRPr="006C1CE1" w:rsidRDefault="00FB556E" w:rsidP="00FB556E">
      <w:pPr>
        <w:autoSpaceDE w:val="0"/>
        <w:autoSpaceDN w:val="0"/>
        <w:adjustRightInd w:val="0"/>
        <w:spacing w:after="0" w:line="360" w:lineRule="auto"/>
        <w:jc w:val="both"/>
        <w:rPr>
          <w:rFonts w:ascii="Palatino Linotype" w:hAnsi="Palatino Linotype" w:cs="Arial"/>
          <w:sz w:val="24"/>
          <w:szCs w:val="24"/>
        </w:rPr>
      </w:pPr>
    </w:p>
    <w:p w14:paraId="110CDB65" w14:textId="77777777" w:rsidR="00FB556E" w:rsidRPr="006C1CE1" w:rsidRDefault="00FB556E" w:rsidP="00FB556E">
      <w:pPr>
        <w:autoSpaceDE w:val="0"/>
        <w:autoSpaceDN w:val="0"/>
        <w:adjustRightInd w:val="0"/>
        <w:spacing w:after="0" w:line="360" w:lineRule="auto"/>
        <w:jc w:val="both"/>
        <w:rPr>
          <w:rFonts w:ascii="Palatino Linotype" w:hAnsi="Palatino Linotype" w:cs="Arial"/>
          <w:sz w:val="24"/>
          <w:szCs w:val="24"/>
        </w:rPr>
      </w:pPr>
      <w:r w:rsidRPr="006C1CE1">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5497B32" w14:textId="77777777" w:rsidR="00FB556E" w:rsidRPr="006C1CE1" w:rsidRDefault="00FB556E" w:rsidP="00FB556E">
      <w:pPr>
        <w:autoSpaceDE w:val="0"/>
        <w:autoSpaceDN w:val="0"/>
        <w:adjustRightInd w:val="0"/>
        <w:spacing w:after="0" w:line="360" w:lineRule="auto"/>
        <w:jc w:val="both"/>
        <w:rPr>
          <w:rFonts w:ascii="Palatino Linotype" w:hAnsi="Palatino Linotype" w:cs="Arial"/>
          <w:sz w:val="24"/>
          <w:szCs w:val="24"/>
        </w:rPr>
      </w:pPr>
    </w:p>
    <w:p w14:paraId="5F080E45" w14:textId="77777777" w:rsidR="00FB556E" w:rsidRPr="006C1CE1" w:rsidRDefault="00FB556E" w:rsidP="00FB556E">
      <w:pPr>
        <w:autoSpaceDE w:val="0"/>
        <w:autoSpaceDN w:val="0"/>
        <w:adjustRightInd w:val="0"/>
        <w:spacing w:after="0" w:line="240" w:lineRule="auto"/>
        <w:jc w:val="center"/>
        <w:rPr>
          <w:rFonts w:ascii="Palatino Linotype" w:hAnsi="Palatino Linotype" w:cs="Arial"/>
          <w:b/>
          <w:i/>
        </w:rPr>
      </w:pPr>
      <w:r w:rsidRPr="006C1CE1">
        <w:rPr>
          <w:rFonts w:ascii="Palatino Linotype" w:hAnsi="Palatino Linotype" w:cs="Arial"/>
          <w:b/>
          <w:i/>
        </w:rPr>
        <w:t>Constitución Política de los Estados Unidos Mexicanos</w:t>
      </w:r>
    </w:p>
    <w:p w14:paraId="5318567D" w14:textId="77777777" w:rsidR="00FB556E" w:rsidRPr="006C1CE1" w:rsidRDefault="00FB556E" w:rsidP="00FB556E">
      <w:pPr>
        <w:autoSpaceDE w:val="0"/>
        <w:autoSpaceDN w:val="0"/>
        <w:adjustRightInd w:val="0"/>
        <w:spacing w:after="0" w:line="240" w:lineRule="auto"/>
        <w:jc w:val="both"/>
        <w:rPr>
          <w:rFonts w:ascii="Palatino Linotype" w:hAnsi="Palatino Linotype" w:cs="Arial"/>
        </w:rPr>
      </w:pPr>
    </w:p>
    <w:p w14:paraId="67BAE90D"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rPr>
      </w:pPr>
      <w:r w:rsidRPr="006C1CE1">
        <w:rPr>
          <w:rFonts w:ascii="Palatino Linotype" w:hAnsi="Palatino Linotype" w:cs="Arial"/>
          <w:i/>
        </w:rPr>
        <w:t>“</w:t>
      </w:r>
      <w:r w:rsidRPr="006C1CE1">
        <w:rPr>
          <w:rFonts w:ascii="Palatino Linotype" w:hAnsi="Palatino Linotype" w:cs="Arial"/>
          <w:b/>
          <w:i/>
        </w:rPr>
        <w:t>Artículo 6o</w:t>
      </w:r>
      <w:r w:rsidRPr="006C1CE1">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88B8A4B"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6C45084E"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Para efectos de lo dispuesto en el presente artículo se observará lo siguiente:</w:t>
      </w:r>
    </w:p>
    <w:p w14:paraId="2F5C86DB"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lastRenderedPageBreak/>
        <w:t>A</w:t>
      </w:r>
      <w:r w:rsidRPr="006C1CE1">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0BAE5667"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I</w:t>
      </w:r>
      <w:r w:rsidRPr="006C1CE1">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A3574E6"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w:t>
      </w:r>
    </w:p>
    <w:p w14:paraId="2FD28056"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III.</w:t>
      </w:r>
      <w:r w:rsidRPr="006C1CE1">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3992227B"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w:t>
      </w:r>
    </w:p>
    <w:p w14:paraId="3641AE36"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V</w:t>
      </w:r>
      <w:r w:rsidRPr="006C1CE1">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0C52C2E"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VI.</w:t>
      </w:r>
      <w:r w:rsidRPr="006C1CE1">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73C9D06"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w:t>
      </w:r>
    </w:p>
    <w:p w14:paraId="6B60F7D9"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La ley establecerá aquella información que se considere reservada o confidencial.</w:t>
      </w:r>
    </w:p>
    <w:p w14:paraId="021125AA"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p>
    <w:p w14:paraId="66DE9889"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p>
    <w:p w14:paraId="048EBF4E" w14:textId="77777777" w:rsidR="00FB556E" w:rsidRPr="006C1CE1" w:rsidRDefault="00FB556E" w:rsidP="00FB556E">
      <w:pPr>
        <w:autoSpaceDE w:val="0"/>
        <w:autoSpaceDN w:val="0"/>
        <w:adjustRightInd w:val="0"/>
        <w:spacing w:after="0" w:line="240" w:lineRule="auto"/>
        <w:ind w:left="567" w:right="567"/>
        <w:jc w:val="center"/>
        <w:rPr>
          <w:rFonts w:ascii="Palatino Linotype" w:hAnsi="Palatino Linotype" w:cs="Arial"/>
          <w:b/>
          <w:i/>
          <w:szCs w:val="24"/>
        </w:rPr>
      </w:pPr>
      <w:r w:rsidRPr="006C1CE1">
        <w:rPr>
          <w:rFonts w:ascii="Palatino Linotype" w:hAnsi="Palatino Linotype" w:cs="Arial"/>
          <w:b/>
          <w:i/>
          <w:szCs w:val="24"/>
        </w:rPr>
        <w:t>Constitución Política del Estado Libre y Soberano de México</w:t>
      </w:r>
    </w:p>
    <w:p w14:paraId="734DBD4B"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p>
    <w:p w14:paraId="0863DBAA"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w:t>
      </w:r>
      <w:r w:rsidRPr="006C1CE1">
        <w:rPr>
          <w:rFonts w:ascii="Palatino Linotype" w:hAnsi="Palatino Linotype" w:cs="Arial"/>
          <w:b/>
          <w:i/>
          <w:szCs w:val="24"/>
        </w:rPr>
        <w:t>Artículo 5</w:t>
      </w:r>
      <w:r w:rsidRPr="006C1CE1">
        <w:rPr>
          <w:rFonts w:ascii="Palatino Linotype" w:hAnsi="Palatino Linotype" w:cs="Arial"/>
          <w:i/>
          <w:szCs w:val="24"/>
        </w:rPr>
        <w:t xml:space="preserve">. … </w:t>
      </w:r>
    </w:p>
    <w:p w14:paraId="79EEAE25"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w:t>
      </w:r>
    </w:p>
    <w:p w14:paraId="549BB3C8"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744CE0AF"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454A265"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Este derecho se regirá por los principios y bases siguientes:</w:t>
      </w:r>
    </w:p>
    <w:p w14:paraId="7DE6CA3D"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I</w:t>
      </w:r>
      <w:r w:rsidRPr="006C1CE1">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w:t>
      </w:r>
      <w:r w:rsidRPr="006C1CE1">
        <w:rPr>
          <w:rFonts w:ascii="Palatino Linotype" w:hAnsi="Palatino Linotype" w:cs="Arial"/>
          <w:i/>
          <w:szCs w:val="24"/>
        </w:rPr>
        <w:lastRenderedPageBreak/>
        <w:t>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E9864A"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w:t>
      </w:r>
    </w:p>
    <w:p w14:paraId="2ED18FBD"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b/>
          <w:i/>
          <w:szCs w:val="24"/>
        </w:rPr>
        <w:t>III</w:t>
      </w:r>
      <w:r w:rsidRPr="006C1CE1">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38840ABF" w14:textId="77777777" w:rsidR="00FB556E" w:rsidRPr="006C1CE1" w:rsidRDefault="00FB556E" w:rsidP="00FB556E">
      <w:pPr>
        <w:autoSpaceDE w:val="0"/>
        <w:autoSpaceDN w:val="0"/>
        <w:adjustRightInd w:val="0"/>
        <w:spacing w:after="0" w:line="240" w:lineRule="auto"/>
        <w:ind w:left="567" w:right="567"/>
        <w:jc w:val="right"/>
        <w:rPr>
          <w:rFonts w:ascii="Palatino Linotype" w:hAnsi="Palatino Linotype" w:cs="Arial"/>
          <w:i/>
          <w:szCs w:val="24"/>
        </w:rPr>
      </w:pPr>
      <w:r w:rsidRPr="006C1CE1">
        <w:rPr>
          <w:rFonts w:ascii="Palatino Linotype" w:hAnsi="Palatino Linotype" w:cs="Arial"/>
          <w:i/>
          <w:szCs w:val="24"/>
        </w:rPr>
        <w:t>(Énfasis añadido)</w:t>
      </w:r>
    </w:p>
    <w:p w14:paraId="3C9D06FF" w14:textId="77777777" w:rsidR="00FB556E" w:rsidRPr="006C1CE1" w:rsidRDefault="00FB556E" w:rsidP="00FB556E">
      <w:pPr>
        <w:autoSpaceDE w:val="0"/>
        <w:autoSpaceDN w:val="0"/>
        <w:adjustRightInd w:val="0"/>
        <w:spacing w:after="0" w:line="360" w:lineRule="auto"/>
        <w:jc w:val="both"/>
        <w:rPr>
          <w:rFonts w:ascii="Palatino Linotype" w:hAnsi="Palatino Linotype" w:cs="Arial"/>
          <w:sz w:val="24"/>
          <w:szCs w:val="24"/>
        </w:rPr>
      </w:pPr>
    </w:p>
    <w:p w14:paraId="6F2234A8" w14:textId="77777777" w:rsidR="00FB556E" w:rsidRPr="006C1CE1" w:rsidRDefault="00FB556E" w:rsidP="00FB556E">
      <w:pPr>
        <w:autoSpaceDE w:val="0"/>
        <w:autoSpaceDN w:val="0"/>
        <w:adjustRightInd w:val="0"/>
        <w:spacing w:after="0" w:line="360" w:lineRule="auto"/>
        <w:jc w:val="both"/>
        <w:rPr>
          <w:rFonts w:ascii="Palatino Linotype" w:hAnsi="Palatino Linotype" w:cs="Arial"/>
          <w:sz w:val="24"/>
          <w:szCs w:val="24"/>
        </w:rPr>
      </w:pPr>
      <w:r w:rsidRPr="006C1CE1">
        <w:rPr>
          <w:rFonts w:ascii="Palatino Linotype" w:hAnsi="Palatino Linotype" w:cs="Arial"/>
          <w:sz w:val="24"/>
          <w:szCs w:val="24"/>
        </w:rPr>
        <w:t>Por otra parte, del contenido del artículo 1 de la Constitución Política de los Estados Unidos Mexicanos, se destaca lo siguiente:</w:t>
      </w:r>
    </w:p>
    <w:p w14:paraId="0E4B10F0" w14:textId="77777777" w:rsidR="00FB556E" w:rsidRPr="006C1CE1" w:rsidRDefault="00FB556E" w:rsidP="00FB556E">
      <w:pPr>
        <w:autoSpaceDE w:val="0"/>
        <w:autoSpaceDN w:val="0"/>
        <w:adjustRightInd w:val="0"/>
        <w:spacing w:after="0" w:line="360" w:lineRule="auto"/>
        <w:jc w:val="both"/>
        <w:rPr>
          <w:rFonts w:ascii="Palatino Linotype" w:hAnsi="Palatino Linotype" w:cs="Arial"/>
          <w:sz w:val="24"/>
          <w:szCs w:val="24"/>
        </w:rPr>
      </w:pPr>
    </w:p>
    <w:p w14:paraId="70D57D0F"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w:t>
      </w:r>
      <w:r w:rsidRPr="006C1CE1">
        <w:rPr>
          <w:rFonts w:ascii="Palatino Linotype" w:hAnsi="Palatino Linotype" w:cs="Arial"/>
          <w:b/>
          <w:i/>
          <w:szCs w:val="24"/>
        </w:rPr>
        <w:t>Artículo 1o.</w:t>
      </w:r>
      <w:r w:rsidRPr="006C1CE1">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92B994A"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28A49B01"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DDB3726" w14:textId="77777777" w:rsidR="00FB556E" w:rsidRPr="006C1CE1" w:rsidRDefault="00FB556E" w:rsidP="00FB556E">
      <w:pPr>
        <w:autoSpaceDE w:val="0"/>
        <w:autoSpaceDN w:val="0"/>
        <w:adjustRightInd w:val="0"/>
        <w:spacing w:after="0" w:line="360" w:lineRule="auto"/>
        <w:jc w:val="both"/>
        <w:rPr>
          <w:rFonts w:ascii="Palatino Linotype" w:hAnsi="Palatino Linotype" w:cs="Arial"/>
          <w:sz w:val="24"/>
          <w:szCs w:val="24"/>
        </w:rPr>
      </w:pPr>
    </w:p>
    <w:p w14:paraId="6DDF9913" w14:textId="77777777" w:rsidR="00FB556E" w:rsidRPr="006C1CE1" w:rsidRDefault="00FB556E" w:rsidP="00FB556E">
      <w:pPr>
        <w:autoSpaceDE w:val="0"/>
        <w:autoSpaceDN w:val="0"/>
        <w:adjustRightInd w:val="0"/>
        <w:spacing w:after="0" w:line="360" w:lineRule="auto"/>
        <w:jc w:val="both"/>
        <w:rPr>
          <w:rFonts w:ascii="Palatino Linotype" w:hAnsi="Palatino Linotype" w:cs="Arial"/>
          <w:sz w:val="24"/>
          <w:szCs w:val="24"/>
        </w:rPr>
      </w:pPr>
      <w:r w:rsidRPr="006C1CE1">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sidRPr="006C1CE1">
        <w:rPr>
          <w:rFonts w:ascii="Palatino Linotype" w:hAnsi="Palatino Linotype" w:cs="Arial"/>
          <w:sz w:val="24"/>
          <w:szCs w:val="24"/>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60059CD" w14:textId="77777777" w:rsidR="00FB556E" w:rsidRPr="006C1CE1" w:rsidRDefault="00FB556E" w:rsidP="00FB556E">
      <w:pPr>
        <w:autoSpaceDE w:val="0"/>
        <w:autoSpaceDN w:val="0"/>
        <w:adjustRightInd w:val="0"/>
        <w:spacing w:after="0" w:line="360" w:lineRule="auto"/>
        <w:jc w:val="both"/>
        <w:rPr>
          <w:rFonts w:ascii="Palatino Linotype" w:hAnsi="Palatino Linotype" w:cs="Arial"/>
          <w:sz w:val="24"/>
          <w:szCs w:val="24"/>
        </w:rPr>
      </w:pPr>
    </w:p>
    <w:p w14:paraId="4681D687" w14:textId="77777777" w:rsidR="00FB556E" w:rsidRDefault="00FB556E" w:rsidP="00FB556E">
      <w:pPr>
        <w:autoSpaceDE w:val="0"/>
        <w:autoSpaceDN w:val="0"/>
        <w:adjustRightInd w:val="0"/>
        <w:spacing w:after="0" w:line="360" w:lineRule="auto"/>
        <w:jc w:val="both"/>
        <w:rPr>
          <w:rFonts w:ascii="Palatino Linotype" w:hAnsi="Palatino Linotype" w:cs="Arial"/>
          <w:sz w:val="24"/>
          <w:szCs w:val="24"/>
        </w:rPr>
      </w:pPr>
      <w:r w:rsidRPr="006C1CE1">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7E0FD6B3" w14:textId="77777777" w:rsidR="002C2BEF" w:rsidRPr="006C1CE1" w:rsidRDefault="002C2BEF" w:rsidP="00FB556E">
      <w:pPr>
        <w:autoSpaceDE w:val="0"/>
        <w:autoSpaceDN w:val="0"/>
        <w:adjustRightInd w:val="0"/>
        <w:spacing w:after="0" w:line="360" w:lineRule="auto"/>
        <w:jc w:val="both"/>
        <w:rPr>
          <w:rFonts w:ascii="Palatino Linotype" w:hAnsi="Palatino Linotype" w:cs="Arial"/>
          <w:sz w:val="24"/>
          <w:szCs w:val="24"/>
        </w:rPr>
      </w:pPr>
    </w:p>
    <w:p w14:paraId="40AC932E"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Cs w:val="24"/>
        </w:rPr>
      </w:pPr>
      <w:r w:rsidRPr="006C1CE1">
        <w:rPr>
          <w:rFonts w:ascii="Palatino Linotype" w:hAnsi="Palatino Linotype" w:cs="Arial"/>
          <w:i/>
          <w:szCs w:val="24"/>
        </w:rPr>
        <w:t>“</w:t>
      </w:r>
      <w:r w:rsidRPr="006C1CE1">
        <w:rPr>
          <w:rFonts w:ascii="Palatino Linotype" w:hAnsi="Palatino Linotype" w:cs="Arial"/>
          <w:b/>
          <w:i/>
          <w:szCs w:val="24"/>
        </w:rPr>
        <w:t>Acceso a información gubernamental. No debe condicionarse a que el solicitante acredite su personalidad, demuestre interés alguno o justifique su utilización.</w:t>
      </w:r>
      <w:r w:rsidRPr="006C1CE1">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79712D2"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 w:val="20"/>
          <w:szCs w:val="24"/>
        </w:rPr>
      </w:pPr>
      <w:r w:rsidRPr="006C1CE1">
        <w:rPr>
          <w:rFonts w:ascii="Palatino Linotype" w:hAnsi="Palatino Linotype" w:cs="Arial"/>
          <w:i/>
          <w:sz w:val="20"/>
          <w:szCs w:val="24"/>
        </w:rPr>
        <w:t>Resoluciones</w:t>
      </w:r>
    </w:p>
    <w:p w14:paraId="39B9C43A"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 w:val="20"/>
          <w:szCs w:val="24"/>
        </w:rPr>
      </w:pPr>
      <w:r w:rsidRPr="006C1CE1">
        <w:rPr>
          <w:rFonts w:ascii="Palatino Linotype" w:hAnsi="Palatino Linotype" w:cs="Arial"/>
          <w:i/>
          <w:sz w:val="20"/>
          <w:szCs w:val="24"/>
        </w:rPr>
        <w:t>• RDA 5275/13. Interpuesto en contra de la Secretaría de la Defensa Nacional. Comisionado Ponente Ángel Trinidad Zaldívar.</w:t>
      </w:r>
    </w:p>
    <w:p w14:paraId="26A9B8EB"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 w:val="20"/>
          <w:szCs w:val="24"/>
        </w:rPr>
      </w:pPr>
      <w:r w:rsidRPr="006C1CE1">
        <w:rPr>
          <w:rFonts w:ascii="Palatino Linotype" w:hAnsi="Palatino Linotype" w:cs="Arial"/>
          <w:i/>
          <w:sz w:val="20"/>
          <w:szCs w:val="24"/>
        </w:rPr>
        <w:t xml:space="preserve">• RDA 2937/13. Interpuesto en contra de LICONSA, S.A. de C.V. Comisionado. Ponente Gerardo </w:t>
      </w:r>
      <w:proofErr w:type="spellStart"/>
      <w:r w:rsidRPr="006C1CE1">
        <w:rPr>
          <w:rFonts w:ascii="Palatino Linotype" w:hAnsi="Palatino Linotype" w:cs="Arial"/>
          <w:i/>
          <w:sz w:val="20"/>
          <w:szCs w:val="24"/>
        </w:rPr>
        <w:t>Laveaga</w:t>
      </w:r>
      <w:proofErr w:type="spellEnd"/>
      <w:r w:rsidRPr="006C1CE1">
        <w:rPr>
          <w:rFonts w:ascii="Palatino Linotype" w:hAnsi="Palatino Linotype" w:cs="Arial"/>
          <w:i/>
          <w:sz w:val="20"/>
          <w:szCs w:val="24"/>
        </w:rPr>
        <w:t xml:space="preserve"> Rendón.</w:t>
      </w:r>
    </w:p>
    <w:p w14:paraId="5827CCA9"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 w:val="20"/>
          <w:szCs w:val="24"/>
        </w:rPr>
      </w:pPr>
      <w:r w:rsidRPr="006C1CE1">
        <w:rPr>
          <w:rFonts w:ascii="Palatino Linotype" w:hAnsi="Palatino Linotype" w:cs="Arial"/>
          <w:i/>
          <w:sz w:val="20"/>
          <w:szCs w:val="24"/>
        </w:rPr>
        <w:t xml:space="preserve">• RDA 3609/12. Interpuesto en contra de la Secretaría de Educación Pública. Comisionada Ponente Sigrid </w:t>
      </w:r>
      <w:proofErr w:type="spellStart"/>
      <w:r w:rsidRPr="006C1CE1">
        <w:rPr>
          <w:rFonts w:ascii="Palatino Linotype" w:hAnsi="Palatino Linotype" w:cs="Arial"/>
          <w:i/>
          <w:sz w:val="20"/>
          <w:szCs w:val="24"/>
        </w:rPr>
        <w:t>Arzt</w:t>
      </w:r>
      <w:proofErr w:type="spellEnd"/>
      <w:r w:rsidRPr="006C1CE1">
        <w:rPr>
          <w:rFonts w:ascii="Palatino Linotype" w:hAnsi="Palatino Linotype" w:cs="Arial"/>
          <w:i/>
          <w:sz w:val="20"/>
          <w:szCs w:val="24"/>
        </w:rPr>
        <w:t xml:space="preserve"> Colunga.</w:t>
      </w:r>
    </w:p>
    <w:p w14:paraId="09E35F91"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 w:val="20"/>
          <w:szCs w:val="24"/>
        </w:rPr>
      </w:pPr>
      <w:r w:rsidRPr="006C1CE1">
        <w:rPr>
          <w:rFonts w:ascii="Palatino Linotype" w:hAnsi="Palatino Linotype" w:cs="Arial"/>
          <w:i/>
          <w:sz w:val="20"/>
          <w:szCs w:val="24"/>
        </w:rPr>
        <w:t>• RDA 3361/12. Interpuesto en contra del Servicio de Administración Tributaria. Comisionada Ponente María Elena Pérez-Jaén Zermeño.</w:t>
      </w:r>
    </w:p>
    <w:p w14:paraId="72D5EDED" w14:textId="77777777" w:rsidR="00FB556E" w:rsidRPr="006C1CE1" w:rsidRDefault="00FB556E" w:rsidP="00FB556E">
      <w:pPr>
        <w:autoSpaceDE w:val="0"/>
        <w:autoSpaceDN w:val="0"/>
        <w:adjustRightInd w:val="0"/>
        <w:spacing w:after="0" w:line="240" w:lineRule="auto"/>
        <w:ind w:left="567" w:right="567"/>
        <w:jc w:val="both"/>
        <w:rPr>
          <w:rFonts w:ascii="Palatino Linotype" w:hAnsi="Palatino Linotype" w:cs="Arial"/>
          <w:i/>
          <w:sz w:val="20"/>
          <w:szCs w:val="24"/>
        </w:rPr>
      </w:pPr>
      <w:r w:rsidRPr="006C1CE1">
        <w:rPr>
          <w:rFonts w:ascii="Palatino Linotype" w:hAnsi="Palatino Linotype" w:cs="Arial"/>
          <w:i/>
          <w:sz w:val="20"/>
          <w:szCs w:val="24"/>
        </w:rPr>
        <w:t xml:space="preserve">• RDA 0563/12. Interpuesto en contra de la Secretaría de la Función Pública. Comisionada Ponente Jacqueline </w:t>
      </w:r>
      <w:proofErr w:type="spellStart"/>
      <w:r w:rsidRPr="006C1CE1">
        <w:rPr>
          <w:rFonts w:ascii="Palatino Linotype" w:hAnsi="Palatino Linotype" w:cs="Arial"/>
          <w:i/>
          <w:sz w:val="20"/>
          <w:szCs w:val="24"/>
        </w:rPr>
        <w:t>Peschard</w:t>
      </w:r>
      <w:proofErr w:type="spellEnd"/>
      <w:r w:rsidRPr="006C1CE1">
        <w:rPr>
          <w:rFonts w:ascii="Palatino Linotype" w:hAnsi="Palatino Linotype" w:cs="Arial"/>
          <w:i/>
          <w:sz w:val="20"/>
          <w:szCs w:val="24"/>
        </w:rPr>
        <w:t xml:space="preserve"> Mariscal.”</w:t>
      </w:r>
    </w:p>
    <w:p w14:paraId="14159C67" w14:textId="77777777" w:rsidR="00FB556E" w:rsidRPr="006C1CE1" w:rsidRDefault="00FB556E" w:rsidP="00FB556E">
      <w:pPr>
        <w:autoSpaceDE w:val="0"/>
        <w:autoSpaceDN w:val="0"/>
        <w:adjustRightInd w:val="0"/>
        <w:spacing w:after="0" w:line="360" w:lineRule="auto"/>
        <w:jc w:val="both"/>
        <w:rPr>
          <w:rFonts w:ascii="Palatino Linotype" w:hAnsi="Palatino Linotype" w:cs="Arial"/>
          <w:sz w:val="24"/>
          <w:szCs w:val="24"/>
        </w:rPr>
      </w:pPr>
    </w:p>
    <w:p w14:paraId="1C1DE646" w14:textId="77777777" w:rsidR="00FB556E" w:rsidRDefault="00FB556E" w:rsidP="00FB556E">
      <w:pPr>
        <w:autoSpaceDE w:val="0"/>
        <w:autoSpaceDN w:val="0"/>
        <w:adjustRightInd w:val="0"/>
        <w:spacing w:after="0" w:line="360" w:lineRule="auto"/>
        <w:jc w:val="both"/>
        <w:rPr>
          <w:rFonts w:ascii="Palatino Linotype" w:hAnsi="Palatino Linotype" w:cs="Arial"/>
          <w:sz w:val="24"/>
          <w:szCs w:val="24"/>
        </w:rPr>
      </w:pPr>
      <w:r w:rsidRPr="006C1CE1">
        <w:rPr>
          <w:rFonts w:ascii="Palatino Linotype" w:hAnsi="Palatino Linotype" w:cs="Arial"/>
          <w:sz w:val="24"/>
          <w:szCs w:val="24"/>
        </w:rPr>
        <w:lastRenderedPageBreak/>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4217D084" w14:textId="77777777" w:rsidR="00D67E30" w:rsidRPr="006C1CE1" w:rsidRDefault="00D67E30" w:rsidP="00FB556E">
      <w:pPr>
        <w:autoSpaceDE w:val="0"/>
        <w:autoSpaceDN w:val="0"/>
        <w:adjustRightInd w:val="0"/>
        <w:spacing w:after="0" w:line="360" w:lineRule="auto"/>
        <w:jc w:val="both"/>
        <w:rPr>
          <w:rFonts w:ascii="Palatino Linotype" w:hAnsi="Palatino Linotype" w:cs="Arial"/>
          <w:sz w:val="24"/>
          <w:szCs w:val="24"/>
        </w:rPr>
      </w:pPr>
    </w:p>
    <w:p w14:paraId="26A71D90" w14:textId="77777777" w:rsidR="00FB556E" w:rsidRPr="006C1CE1" w:rsidRDefault="00FB556E" w:rsidP="00FB556E">
      <w:pPr>
        <w:autoSpaceDE w:val="0"/>
        <w:autoSpaceDN w:val="0"/>
        <w:adjustRightInd w:val="0"/>
        <w:spacing w:after="0" w:line="360" w:lineRule="auto"/>
        <w:jc w:val="both"/>
        <w:rPr>
          <w:rFonts w:ascii="Palatino Linotype" w:hAnsi="Palatino Linotype" w:cs="Arial"/>
          <w:sz w:val="24"/>
          <w:szCs w:val="24"/>
        </w:rPr>
      </w:pPr>
      <w:r w:rsidRPr="006C1CE1">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7425ED55" w14:textId="77777777" w:rsidR="00FB556E" w:rsidRPr="006C1CE1" w:rsidRDefault="00FB556E" w:rsidP="00FB556E">
      <w:pPr>
        <w:autoSpaceDE w:val="0"/>
        <w:autoSpaceDN w:val="0"/>
        <w:adjustRightInd w:val="0"/>
        <w:spacing w:after="0" w:line="360" w:lineRule="auto"/>
        <w:jc w:val="both"/>
        <w:rPr>
          <w:rFonts w:ascii="Palatino Linotype" w:hAnsi="Palatino Linotype" w:cs="Arial"/>
          <w:sz w:val="24"/>
          <w:szCs w:val="24"/>
        </w:rPr>
      </w:pPr>
    </w:p>
    <w:p w14:paraId="6E0ED5C7" w14:textId="77777777" w:rsidR="00FB556E" w:rsidRPr="006C1CE1" w:rsidRDefault="00FB556E" w:rsidP="00FB556E">
      <w:pPr>
        <w:autoSpaceDE w:val="0"/>
        <w:autoSpaceDN w:val="0"/>
        <w:adjustRightInd w:val="0"/>
        <w:spacing w:after="0" w:line="360" w:lineRule="auto"/>
        <w:jc w:val="both"/>
        <w:rPr>
          <w:rFonts w:ascii="Palatino Linotype" w:hAnsi="Palatino Linotype" w:cs="Arial"/>
          <w:sz w:val="24"/>
          <w:szCs w:val="24"/>
        </w:rPr>
      </w:pPr>
      <w:r w:rsidRPr="006C1CE1">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w:t>
      </w:r>
      <w:r w:rsidRPr="006C1CE1">
        <w:rPr>
          <w:rFonts w:ascii="Palatino Linotype" w:hAnsi="Palatino Linotype" w:cs="Arial"/>
          <w:sz w:val="24"/>
          <w:szCs w:val="24"/>
        </w:rPr>
        <w:lastRenderedPageBreak/>
        <w:t>circunstancia que se acredita en las constancias electrónicas del expediente, de las que se desprende que el recurrente, es la misma persona que realizó la solicitud de acceso a la información pública que ahora se impugna.</w:t>
      </w:r>
    </w:p>
    <w:p w14:paraId="4A2C35E5" w14:textId="77777777" w:rsidR="00FB556E" w:rsidRPr="006C1CE1" w:rsidRDefault="00FB556E" w:rsidP="00FB556E">
      <w:pPr>
        <w:autoSpaceDE w:val="0"/>
        <w:autoSpaceDN w:val="0"/>
        <w:adjustRightInd w:val="0"/>
        <w:spacing w:after="0" w:line="360" w:lineRule="auto"/>
        <w:jc w:val="both"/>
        <w:rPr>
          <w:rFonts w:ascii="Palatino Linotype" w:hAnsi="Palatino Linotype" w:cs="Arial"/>
          <w:sz w:val="24"/>
          <w:szCs w:val="24"/>
        </w:rPr>
      </w:pPr>
    </w:p>
    <w:p w14:paraId="1D1C5CBF" w14:textId="77777777" w:rsidR="00FB556E" w:rsidRPr="006C1CE1" w:rsidRDefault="00FB556E" w:rsidP="00FB556E">
      <w:pPr>
        <w:autoSpaceDE w:val="0"/>
        <w:autoSpaceDN w:val="0"/>
        <w:adjustRightInd w:val="0"/>
        <w:spacing w:after="0" w:line="360" w:lineRule="auto"/>
        <w:jc w:val="both"/>
        <w:rPr>
          <w:rFonts w:ascii="Palatino Linotype" w:hAnsi="Palatino Linotype" w:cs="Arial"/>
          <w:sz w:val="24"/>
          <w:szCs w:val="24"/>
        </w:rPr>
      </w:pPr>
      <w:r w:rsidRPr="006C1CE1">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641EDAF5" w14:textId="77777777" w:rsidR="00FB556E" w:rsidRDefault="00FB556E" w:rsidP="00FB556E">
      <w:pPr>
        <w:autoSpaceDE w:val="0"/>
        <w:autoSpaceDN w:val="0"/>
        <w:adjustRightInd w:val="0"/>
        <w:spacing w:after="0" w:line="360" w:lineRule="auto"/>
        <w:jc w:val="both"/>
        <w:rPr>
          <w:rFonts w:ascii="Palatino Linotype" w:hAnsi="Palatino Linotype" w:cs="Arial"/>
          <w:sz w:val="24"/>
          <w:szCs w:val="24"/>
        </w:rPr>
      </w:pPr>
    </w:p>
    <w:p w14:paraId="0EC2E577" w14:textId="77777777" w:rsidR="00FB556E" w:rsidRPr="00835D88" w:rsidRDefault="00FB556E" w:rsidP="00FB556E">
      <w:pPr>
        <w:autoSpaceDE w:val="0"/>
        <w:autoSpaceDN w:val="0"/>
        <w:adjustRightInd w:val="0"/>
        <w:spacing w:after="0" w:line="360" w:lineRule="auto"/>
        <w:jc w:val="both"/>
        <w:rPr>
          <w:rFonts w:ascii="Palatino Linotype" w:hAnsi="Palatino Linotype" w:cs="Arial"/>
          <w:sz w:val="24"/>
          <w:szCs w:val="24"/>
        </w:rPr>
      </w:pPr>
    </w:p>
    <w:p w14:paraId="65E9AE64" w14:textId="77777777" w:rsidR="00FB556E" w:rsidRPr="00835D88" w:rsidRDefault="00FB556E" w:rsidP="00FB556E">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14:paraId="50D419F4" w14:textId="77777777" w:rsidR="00FB556E" w:rsidRPr="00835D88" w:rsidRDefault="00FB556E" w:rsidP="00FB556E">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1"/>
      </w:r>
      <w:r w:rsidRPr="00835D88">
        <w:rPr>
          <w:rFonts w:ascii="Palatino Linotype" w:eastAsia="Times New Roman" w:hAnsi="Palatino Linotype" w:cs="Arial"/>
          <w:sz w:val="24"/>
          <w:szCs w:val="24"/>
          <w:lang w:val="es-ES" w:eastAsia="es-ES"/>
        </w:rPr>
        <w:t>.</w:t>
      </w:r>
    </w:p>
    <w:p w14:paraId="73F4877E" w14:textId="77777777" w:rsidR="00FB556E" w:rsidRPr="00835D88"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6FEF585" w14:textId="77777777" w:rsidR="00FB556E"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E1DB5D2" w14:textId="77777777" w:rsidR="00D67E30" w:rsidRPr="00835D88" w:rsidRDefault="00D67E30"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D53691" w14:textId="77777777" w:rsidR="00FB556E" w:rsidRPr="00835D88" w:rsidRDefault="00FB556E" w:rsidP="00FB556E">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CUARTO. Estudio y resolución del asunto</w:t>
      </w:r>
      <w:r w:rsidRPr="00835D88">
        <w:rPr>
          <w:rFonts w:ascii="Palatino Linotype" w:eastAsia="Times New Roman" w:hAnsi="Palatino Linotype" w:cs="Times New Roman"/>
          <w:b/>
          <w:sz w:val="28"/>
          <w:szCs w:val="28"/>
          <w:lang w:val="es-ES" w:eastAsia="es-ES"/>
        </w:rPr>
        <w:t xml:space="preserve">. </w:t>
      </w:r>
    </w:p>
    <w:p w14:paraId="129B4D7E" w14:textId="77777777" w:rsidR="00FB556E" w:rsidRPr="00835D88"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835D88">
        <w:rPr>
          <w:rFonts w:ascii="Palatino Linotype" w:eastAsia="Times New Roman" w:hAnsi="Palatino Linotype" w:cs="Arial"/>
          <w:sz w:val="24"/>
          <w:szCs w:val="24"/>
          <w:lang w:val="es-ES" w:eastAsia="es-ES"/>
        </w:rPr>
        <w:lastRenderedPageBreak/>
        <w:t>en los tratados internacionales en los que el Estado Mexicano sea parte, en concordancia con el artículo 8° de la Ley de Transparencia local.</w:t>
      </w:r>
    </w:p>
    <w:p w14:paraId="6AF89511" w14:textId="77777777" w:rsidR="00FB556E" w:rsidRPr="00835D88"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D7B9327" w14:textId="77777777" w:rsidR="00FB556E"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el </w:t>
      </w:r>
      <w:r w:rsidRPr="00835D88">
        <w:rPr>
          <w:rFonts w:ascii="Palatino Linotype" w:eastAsia="Times New Roman" w:hAnsi="Palatino Linotype" w:cs="Arial"/>
          <w:b/>
          <w:sz w:val="24"/>
          <w:szCs w:val="24"/>
          <w:lang w:val="es-ES" w:eastAsia="es-ES"/>
        </w:rPr>
        <w:t>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 xml:space="preserve">establecido en la 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68C9213F" w14:textId="77777777" w:rsidR="00FB556E"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70D652D" w14:textId="77777777" w:rsidR="00FB556E" w:rsidRPr="00835D88"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Establecido lo anterior, resulta evidente que las razones o motivos de </w:t>
      </w:r>
      <w:r w:rsidRPr="00835D88">
        <w:rPr>
          <w:rFonts w:ascii="Palatino Linotype" w:eastAsia="Times New Roman" w:hAnsi="Palatino Linotype" w:cs="Times New Roman"/>
          <w:sz w:val="24"/>
          <w:szCs w:val="24"/>
          <w:lang w:val="es-ES" w:eastAsia="es-ES"/>
        </w:rPr>
        <w:t xml:space="preserve">inconformidad hechos valer, resultan </w:t>
      </w:r>
      <w:r w:rsidRPr="00835D88">
        <w:rPr>
          <w:rFonts w:ascii="Palatino Linotype" w:eastAsia="Times New Roman" w:hAnsi="Palatino Linotype" w:cs="Times New Roman"/>
          <w:b/>
          <w:sz w:val="24"/>
          <w:szCs w:val="24"/>
          <w:lang w:val="es-ES" w:eastAsia="es-ES"/>
        </w:rPr>
        <w:t>fundadas y procedentes</w:t>
      </w:r>
      <w:r w:rsidRPr="00835D8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35D88">
        <w:rPr>
          <w:rFonts w:ascii="Palatino Linotype" w:eastAsia="Times New Roman" w:hAnsi="Palatino Linotype" w:cs="Arial"/>
          <w:b/>
          <w:sz w:val="24"/>
          <w:szCs w:val="24"/>
          <w:lang w:val="es-ES" w:eastAsia="es-MX"/>
        </w:rPr>
        <w:t>sujeto obligado</w:t>
      </w:r>
      <w:r w:rsidRPr="00835D88">
        <w:rPr>
          <w:rFonts w:ascii="Palatino Linotype" w:eastAsia="Times New Roman" w:hAnsi="Palatino Linotype" w:cs="Arial"/>
          <w:sz w:val="24"/>
          <w:szCs w:val="24"/>
          <w:lang w:val="es-ES" w:eastAsia="es-MX"/>
        </w:rPr>
        <w:t xml:space="preserve"> fue omiso en responder la solicitud de información hecha por el </w:t>
      </w:r>
      <w:r w:rsidRPr="00835D88">
        <w:rPr>
          <w:rFonts w:ascii="Palatino Linotype" w:eastAsia="Times New Roman" w:hAnsi="Palatino Linotype" w:cs="Arial"/>
          <w:b/>
          <w:sz w:val="24"/>
          <w:szCs w:val="24"/>
          <w:lang w:val="es-ES" w:eastAsia="es-MX"/>
        </w:rPr>
        <w:t>recurrente</w:t>
      </w:r>
      <w:r w:rsidRPr="00835D88">
        <w:rPr>
          <w:rFonts w:ascii="Palatino Linotype" w:eastAsia="Times New Roman" w:hAnsi="Palatino Linotype" w:cs="Arial"/>
          <w:sz w:val="24"/>
          <w:szCs w:val="24"/>
          <w:lang w:val="es-ES" w:eastAsia="es-MX"/>
        </w:rPr>
        <w:t>.</w:t>
      </w:r>
    </w:p>
    <w:p w14:paraId="27EF296B" w14:textId="77777777" w:rsidR="00FB556E" w:rsidRPr="00835D88"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D14BEF2" w14:textId="77777777" w:rsidR="00FB556E" w:rsidRPr="00835D88" w:rsidRDefault="00FB556E" w:rsidP="00FB556E">
      <w:pPr>
        <w:spacing w:after="0" w:line="360" w:lineRule="auto"/>
        <w:contextualSpacing/>
        <w:jc w:val="both"/>
        <w:rPr>
          <w:rFonts w:ascii="Palatino Linotype" w:eastAsia="Times New Roman" w:hAnsi="Palatino Linotype" w:cs="Arial"/>
          <w:sz w:val="24"/>
          <w:szCs w:val="24"/>
          <w:lang w:val="es-ES" w:eastAsia="es-MX"/>
        </w:rPr>
      </w:pPr>
      <w:r w:rsidRPr="00835D88">
        <w:rPr>
          <w:rFonts w:ascii="Palatino Linotype" w:eastAsia="Times New Roman" w:hAnsi="Palatino Linotype" w:cs="Times New Roman"/>
          <w:sz w:val="24"/>
          <w:szCs w:val="24"/>
          <w:lang w:val="es-ES" w:eastAsia="es-MX"/>
        </w:rPr>
        <w:t xml:space="preserve">De tal manera que se hace patente que la falta de respuesta del </w:t>
      </w:r>
      <w:r w:rsidRPr="00835D88">
        <w:rPr>
          <w:rFonts w:ascii="Palatino Linotype" w:eastAsia="Times New Roman" w:hAnsi="Palatino Linotype" w:cs="Times New Roman"/>
          <w:b/>
          <w:sz w:val="24"/>
          <w:szCs w:val="24"/>
          <w:lang w:val="es-ES" w:eastAsia="es-MX"/>
        </w:rPr>
        <w:t>sujeto obligado</w:t>
      </w:r>
      <w:r w:rsidRPr="00835D88">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14:paraId="3FEE11EC" w14:textId="77777777" w:rsidR="00FB556E" w:rsidRPr="00835D88" w:rsidRDefault="00FB556E" w:rsidP="00FB556E">
      <w:pPr>
        <w:spacing w:after="0" w:line="360" w:lineRule="auto"/>
        <w:jc w:val="both"/>
        <w:rPr>
          <w:rFonts w:ascii="Palatino Linotype" w:hAnsi="Palatino Linotype"/>
          <w:sz w:val="24"/>
          <w:szCs w:val="24"/>
          <w:lang w:eastAsia="es-MX"/>
        </w:rPr>
      </w:pPr>
    </w:p>
    <w:p w14:paraId="2B325391" w14:textId="77777777" w:rsidR="00FB556E" w:rsidRPr="00835D88" w:rsidRDefault="00FB556E" w:rsidP="00FB556E">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44BCAA6E" w14:textId="77777777" w:rsidR="00FB556E" w:rsidRPr="00835D88" w:rsidRDefault="00FB556E" w:rsidP="00FB556E">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lastRenderedPageBreak/>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E3261D" w14:textId="77777777" w:rsidR="00FB556E" w:rsidRPr="00835D88" w:rsidRDefault="00FB556E" w:rsidP="00FB556E">
      <w:pPr>
        <w:spacing w:after="0" w:line="240" w:lineRule="auto"/>
        <w:ind w:left="709" w:right="567"/>
        <w:jc w:val="both"/>
        <w:rPr>
          <w:rFonts w:ascii="Palatino Linotype" w:hAnsi="Palatino Linotype" w:cs="Arial"/>
          <w:bCs/>
          <w:i/>
        </w:rPr>
      </w:pPr>
    </w:p>
    <w:p w14:paraId="6939EC71" w14:textId="77777777" w:rsidR="00FB556E" w:rsidRPr="00835D88" w:rsidRDefault="00FB556E" w:rsidP="00FB556E">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6E3096F2" w14:textId="77777777" w:rsidR="00FB556E" w:rsidRPr="00835D88" w:rsidRDefault="00FB556E" w:rsidP="00FB556E">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591BB155" w14:textId="77777777" w:rsidR="00FB556E" w:rsidRPr="00835D88" w:rsidRDefault="00FB556E" w:rsidP="00FB556E">
      <w:pPr>
        <w:spacing w:after="0" w:line="240" w:lineRule="auto"/>
        <w:ind w:left="709" w:right="567"/>
        <w:jc w:val="both"/>
        <w:rPr>
          <w:rFonts w:ascii="Palatino Linotype" w:hAnsi="Palatino Linotype" w:cs="Arial"/>
          <w:bCs/>
          <w:i/>
        </w:rPr>
      </w:pPr>
    </w:p>
    <w:p w14:paraId="166EE79E" w14:textId="77777777" w:rsidR="00FB556E" w:rsidRPr="00835D88" w:rsidRDefault="00FB556E" w:rsidP="00FB556E">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7B854CB" w14:textId="77777777" w:rsidR="00FB556E" w:rsidRPr="00835D88" w:rsidRDefault="00FB556E" w:rsidP="00FB556E">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3599B2A8" w14:textId="77777777" w:rsidR="00FB556E" w:rsidRPr="00835D88" w:rsidRDefault="00FB556E" w:rsidP="00FB556E">
      <w:pPr>
        <w:spacing w:after="0" w:line="240" w:lineRule="auto"/>
        <w:ind w:left="709" w:right="567"/>
        <w:jc w:val="both"/>
        <w:rPr>
          <w:rFonts w:ascii="Palatino Linotype" w:hAnsi="Palatino Linotype" w:cs="Arial"/>
          <w:bCs/>
          <w:i/>
        </w:rPr>
      </w:pPr>
    </w:p>
    <w:p w14:paraId="6467B8BC" w14:textId="77777777" w:rsidR="00FB556E" w:rsidRPr="00835D88" w:rsidRDefault="00FB556E" w:rsidP="00FB556E">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14:paraId="7A26FF1A" w14:textId="77777777" w:rsidR="00FB556E" w:rsidRPr="00835D88" w:rsidRDefault="00FB556E" w:rsidP="00FB556E">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45157D7C" w14:textId="77777777" w:rsidR="00FB556E" w:rsidRPr="00835D88" w:rsidRDefault="00FB556E" w:rsidP="00FB556E">
      <w:pPr>
        <w:spacing w:after="0" w:line="240" w:lineRule="auto"/>
        <w:ind w:left="709" w:right="567"/>
        <w:jc w:val="both"/>
        <w:rPr>
          <w:rFonts w:ascii="Palatino Linotype" w:hAnsi="Palatino Linotype" w:cs="Arial"/>
          <w:bCs/>
          <w:i/>
        </w:rPr>
      </w:pPr>
      <w:r w:rsidRPr="00835D88">
        <w:rPr>
          <w:rFonts w:ascii="Palatino Linotype" w:hAnsi="Palatino Linotype" w:cs="Arial"/>
          <w:b/>
          <w:bCs/>
          <w:i/>
        </w:rPr>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14:paraId="647BCD65" w14:textId="77777777" w:rsidR="00FB556E" w:rsidRPr="00835D88" w:rsidRDefault="00FB556E" w:rsidP="00FB556E">
      <w:pPr>
        <w:spacing w:after="0" w:line="240" w:lineRule="auto"/>
        <w:ind w:left="709" w:right="567"/>
        <w:jc w:val="both"/>
        <w:rPr>
          <w:rFonts w:ascii="Palatino Linotype" w:hAnsi="Palatino Linotype" w:cs="Arial"/>
          <w:bCs/>
          <w:i/>
        </w:rPr>
      </w:pPr>
    </w:p>
    <w:p w14:paraId="7C83833D" w14:textId="77777777" w:rsidR="00FB556E" w:rsidRPr="00835D88" w:rsidRDefault="00FB556E" w:rsidP="00FB556E">
      <w:pPr>
        <w:spacing w:after="0" w:line="240" w:lineRule="auto"/>
        <w:ind w:left="709" w:right="567"/>
        <w:jc w:val="both"/>
        <w:rPr>
          <w:rFonts w:ascii="Palatino Linotype" w:hAnsi="Palatino Linotype" w:cs="Arial"/>
          <w:b/>
          <w:bCs/>
          <w:i/>
        </w:rPr>
      </w:pPr>
      <w:r w:rsidRPr="00835D88">
        <w:rPr>
          <w:rFonts w:ascii="Palatino Linotype" w:hAnsi="Palatino Linotype" w:cs="Arial"/>
          <w:b/>
          <w:bCs/>
          <w:i/>
        </w:rPr>
        <w:t xml:space="preserve">Artículo 24. </w:t>
      </w:r>
    </w:p>
    <w:p w14:paraId="5C4EBC69" w14:textId="77777777" w:rsidR="00FB556E" w:rsidRPr="00835D88" w:rsidRDefault="00FB556E" w:rsidP="00FB556E">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539EEEB8" w14:textId="77777777" w:rsidR="00FB556E" w:rsidRPr="00835D88" w:rsidRDefault="00FB556E" w:rsidP="00FB556E">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solo proporcionarán la información pública que generen, administren o posean en el ejercicio de sus atribuciones.”</w:t>
      </w:r>
    </w:p>
    <w:p w14:paraId="1338FC3D" w14:textId="77777777" w:rsidR="00FB556E" w:rsidRPr="00835D88" w:rsidRDefault="00FB556E" w:rsidP="00FB556E">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0C315926" w14:textId="77777777" w:rsidR="00FB556E" w:rsidRPr="00835D88" w:rsidRDefault="00FB556E" w:rsidP="00FB556E">
      <w:pPr>
        <w:spacing w:after="0" w:line="240" w:lineRule="auto"/>
        <w:ind w:left="709" w:right="567"/>
        <w:jc w:val="both"/>
        <w:rPr>
          <w:rFonts w:ascii="Palatino Linotype" w:hAnsi="Palatino Linotype" w:cs="Arial"/>
          <w:bCs/>
          <w:i/>
        </w:rPr>
      </w:pPr>
    </w:p>
    <w:p w14:paraId="5C35C7FE" w14:textId="77777777" w:rsidR="00FB556E" w:rsidRPr="00835D88" w:rsidRDefault="00FB556E" w:rsidP="00FB556E">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646362A" w14:textId="77777777" w:rsidR="00FB556E" w:rsidRPr="00835D88" w:rsidRDefault="00FB556E" w:rsidP="00FB556E">
      <w:pPr>
        <w:spacing w:after="0" w:line="240" w:lineRule="auto"/>
        <w:ind w:left="709" w:right="567"/>
        <w:jc w:val="both"/>
        <w:rPr>
          <w:rFonts w:ascii="Palatino Linotype" w:hAnsi="Palatino Linotype" w:cs="Arial"/>
          <w:bCs/>
          <w:i/>
        </w:rPr>
      </w:pPr>
    </w:p>
    <w:p w14:paraId="1E98A966" w14:textId="77777777" w:rsidR="00FB556E" w:rsidRPr="00835D88" w:rsidRDefault="00FB556E" w:rsidP="00FB556E">
      <w:pPr>
        <w:spacing w:after="0" w:line="240" w:lineRule="auto"/>
        <w:ind w:left="709" w:right="567"/>
        <w:jc w:val="both"/>
        <w:rPr>
          <w:rFonts w:ascii="Palatino Linotype" w:hAnsi="Palatino Linotype" w:cs="Arial"/>
          <w:bCs/>
          <w:i/>
        </w:rPr>
      </w:pPr>
      <w:r w:rsidRPr="00835D88">
        <w:rPr>
          <w:rFonts w:ascii="Palatino Linotype" w:hAnsi="Palatino Linotype" w:cs="Arial"/>
          <w:bCs/>
          <w:i/>
        </w:rPr>
        <w:lastRenderedPageBreak/>
        <w:t>En caso que la información solicitada consista en bases de datos se deberá privilegiar la entrega de la misma en formatos abiertos.</w:t>
      </w:r>
    </w:p>
    <w:p w14:paraId="61A7741C" w14:textId="77777777" w:rsidR="00FB556E" w:rsidRPr="00835D88" w:rsidRDefault="00FB556E" w:rsidP="00FB556E">
      <w:pPr>
        <w:spacing w:after="0" w:line="240" w:lineRule="auto"/>
        <w:ind w:left="709" w:right="567"/>
        <w:jc w:val="right"/>
        <w:rPr>
          <w:rFonts w:ascii="Palatino Linotype" w:hAnsi="Palatino Linotype" w:cs="Arial"/>
        </w:rPr>
      </w:pPr>
      <w:r w:rsidRPr="00835D88">
        <w:rPr>
          <w:rFonts w:ascii="Palatino Linotype" w:hAnsi="Palatino Linotype" w:cs="Arial"/>
          <w:bCs/>
        </w:rPr>
        <w:t>(Énfasis añadido)</w:t>
      </w:r>
    </w:p>
    <w:p w14:paraId="701E5001" w14:textId="77777777" w:rsidR="00FB556E" w:rsidRPr="00835D88" w:rsidRDefault="00FB556E" w:rsidP="00FB556E">
      <w:pPr>
        <w:spacing w:before="240" w:after="360" w:line="360" w:lineRule="auto"/>
        <w:contextualSpacing/>
        <w:jc w:val="both"/>
        <w:rPr>
          <w:rFonts w:ascii="Palatino Linotype" w:eastAsia="MS Mincho" w:hAnsi="Palatino Linotype" w:cs="Times New Roman"/>
          <w:sz w:val="24"/>
          <w:szCs w:val="24"/>
          <w:lang w:val="es-ES_tradnl" w:eastAsia="es-ES"/>
        </w:rPr>
      </w:pPr>
    </w:p>
    <w:p w14:paraId="55F01D8A" w14:textId="77777777" w:rsidR="00FB556E" w:rsidRPr="00835D88" w:rsidRDefault="00FB556E" w:rsidP="00FB556E">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35D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sujeto obligado</w:t>
      </w:r>
      <w:r w:rsidRPr="00835D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5D88">
        <w:rPr>
          <w:rFonts w:ascii="Palatino Linotype" w:eastAsia="Times New Roman" w:hAnsi="Palatino Linotype" w:cs="Arial"/>
          <w:b/>
          <w:color w:val="000000"/>
          <w:sz w:val="24"/>
          <w:szCs w:val="24"/>
          <w:lang w:val="es-ES_tradnl" w:eastAsia="es-ES"/>
        </w:rPr>
        <w:t xml:space="preserve">Constitución Política de los Estados Unidos Mexicanos </w:t>
      </w:r>
      <w:r w:rsidRPr="00835D88">
        <w:rPr>
          <w:rFonts w:ascii="Palatino Linotype" w:eastAsia="Times New Roman" w:hAnsi="Palatino Linotype" w:cs="Arial"/>
          <w:color w:val="000000"/>
          <w:sz w:val="24"/>
          <w:szCs w:val="24"/>
          <w:lang w:val="es-ES_tradnl" w:eastAsia="es-ES"/>
        </w:rPr>
        <w:t xml:space="preserve">al señalar la obligación de “promover, </w:t>
      </w:r>
      <w:r w:rsidRPr="00835D88">
        <w:rPr>
          <w:rFonts w:ascii="Palatino Linotype" w:eastAsia="Times New Roman" w:hAnsi="Palatino Linotype" w:cs="Arial"/>
          <w:b/>
          <w:color w:val="000000"/>
          <w:sz w:val="24"/>
          <w:szCs w:val="24"/>
          <w:lang w:val="es-ES_tradnl" w:eastAsia="es-ES"/>
        </w:rPr>
        <w:t>respetar</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proteger</w:t>
      </w:r>
      <w:r w:rsidRPr="00835D88">
        <w:rPr>
          <w:rFonts w:ascii="Palatino Linotype" w:eastAsia="Times New Roman" w:hAnsi="Palatino Linotype" w:cs="Arial"/>
          <w:color w:val="000000"/>
          <w:sz w:val="24"/>
          <w:szCs w:val="24"/>
          <w:lang w:val="es-ES_tradnl" w:eastAsia="es-ES"/>
        </w:rPr>
        <w:t xml:space="preserve"> y </w:t>
      </w:r>
      <w:r w:rsidRPr="00835D88">
        <w:rPr>
          <w:rFonts w:ascii="Palatino Linotype" w:eastAsia="Times New Roman" w:hAnsi="Palatino Linotype" w:cs="Arial"/>
          <w:b/>
          <w:color w:val="000000"/>
          <w:sz w:val="24"/>
          <w:szCs w:val="24"/>
          <w:lang w:val="es-ES_tradnl" w:eastAsia="es-ES"/>
        </w:rPr>
        <w:t>garantizar</w:t>
      </w:r>
      <w:r w:rsidRPr="00835D88">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7AA159D" w14:textId="77777777" w:rsidR="00FB556E" w:rsidRPr="00835D88" w:rsidRDefault="00FB556E" w:rsidP="00FB556E">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14:paraId="530C2A1C" w14:textId="77777777" w:rsidR="00FB556E" w:rsidRPr="00835D88" w:rsidRDefault="00FB556E" w:rsidP="00FB556E">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r>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4B85A9A" w14:textId="77777777" w:rsidR="00FB556E" w:rsidRPr="00835D88" w:rsidRDefault="00FB556E" w:rsidP="00FB556E">
      <w:pPr>
        <w:spacing w:after="0" w:line="360" w:lineRule="auto"/>
        <w:contextualSpacing/>
        <w:jc w:val="both"/>
        <w:rPr>
          <w:rFonts w:ascii="Palatino Linotype" w:eastAsia="MS Mincho" w:hAnsi="Palatino Linotype" w:cs="Times New Roman"/>
          <w:sz w:val="24"/>
          <w:szCs w:val="24"/>
          <w:lang w:val="es-ES_tradnl" w:eastAsia="es-ES"/>
        </w:rPr>
      </w:pPr>
    </w:p>
    <w:p w14:paraId="7F788508" w14:textId="77777777" w:rsidR="00FB556E" w:rsidRPr="00835D88" w:rsidRDefault="00FB556E" w:rsidP="00FB556E">
      <w:pPr>
        <w:spacing w:after="0" w:line="360" w:lineRule="auto"/>
        <w:contextualSpacing/>
        <w:jc w:val="both"/>
        <w:rPr>
          <w:rFonts w:ascii="Palatino Linotype" w:eastAsia="Times New Roman" w:hAnsi="Palatino Linotype" w:cs="Times New Roman"/>
          <w:sz w:val="24"/>
          <w:szCs w:val="24"/>
          <w:lang w:val="es-ES" w:eastAsia="es-MX"/>
        </w:rPr>
      </w:pPr>
      <w:r w:rsidRPr="00835D88">
        <w:rPr>
          <w:rFonts w:ascii="Palatino Linotype" w:eastAsia="MS Mincho" w:hAnsi="Palatino Linotype" w:cs="Times New Roman"/>
          <w:sz w:val="24"/>
          <w:szCs w:val="24"/>
          <w:lang w:val="es-ES_tradnl" w:eastAsia="es-ES"/>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D9481DC" w14:textId="77777777" w:rsidR="00FB556E" w:rsidRPr="00835D88" w:rsidRDefault="00FB556E" w:rsidP="00FB556E">
      <w:pPr>
        <w:spacing w:after="0" w:line="360" w:lineRule="auto"/>
        <w:contextualSpacing/>
        <w:jc w:val="both"/>
        <w:rPr>
          <w:rFonts w:ascii="Palatino Linotype" w:eastAsia="Times New Roman" w:hAnsi="Palatino Linotype" w:cs="Times New Roman"/>
          <w:sz w:val="24"/>
          <w:szCs w:val="24"/>
          <w:lang w:val="es-ES" w:eastAsia="es-MX"/>
        </w:rPr>
      </w:pPr>
    </w:p>
    <w:p w14:paraId="5546BBCC" w14:textId="77777777" w:rsidR="00FB556E" w:rsidRPr="00835D88" w:rsidRDefault="00FB556E" w:rsidP="00FB556E">
      <w:pPr>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159F6A03" w14:textId="77777777" w:rsidR="00FB556E" w:rsidRPr="00835D88" w:rsidRDefault="00FB556E" w:rsidP="00FB556E">
      <w:pPr>
        <w:spacing w:after="0" w:line="360" w:lineRule="auto"/>
        <w:contextualSpacing/>
        <w:jc w:val="both"/>
        <w:rPr>
          <w:rFonts w:ascii="Palatino Linotype" w:eastAsia="Times New Roman" w:hAnsi="Palatino Linotype" w:cs="Arial"/>
          <w:sz w:val="24"/>
          <w:szCs w:val="24"/>
          <w:lang w:val="es-ES" w:eastAsia="es-ES"/>
        </w:rPr>
      </w:pPr>
    </w:p>
    <w:p w14:paraId="1FB2B3F5" w14:textId="77777777" w:rsidR="00FB556E" w:rsidRPr="00835D88"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fue omiso en dar respuesta a la solicitud.</w:t>
      </w:r>
    </w:p>
    <w:p w14:paraId="25AE80B1" w14:textId="77777777" w:rsidR="00FB556E" w:rsidRPr="00835D88"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8BD31A" w14:textId="77777777" w:rsidR="00FB556E" w:rsidRPr="00835D88"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392E6D41" w14:textId="77777777" w:rsidR="00FB556E" w:rsidRPr="00835D88"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22242A" w14:textId="77777777" w:rsidR="00FB556E" w:rsidRPr="00835D88" w:rsidRDefault="00FB556E" w:rsidP="00FB556E">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t xml:space="preserve">No sobra decir que, al actuar de esta forma, el </w:t>
      </w:r>
      <w:r w:rsidRPr="00835D88">
        <w:rPr>
          <w:rFonts w:ascii="Palatino Linotype" w:eastAsia="Calibri" w:hAnsi="Palatino Linotype" w:cs="Times New Roman"/>
          <w:b/>
          <w:sz w:val="24"/>
          <w:szCs w:val="24"/>
          <w:lang w:val="es-ES" w:eastAsia="es-ES"/>
        </w:rPr>
        <w:t>sujeto obligado</w:t>
      </w:r>
      <w:r w:rsidRPr="00835D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35D88">
        <w:rPr>
          <w:rFonts w:ascii="Palatino Linotype" w:eastAsia="Calibri" w:hAnsi="Palatino Linotype" w:cs="Times New Roman"/>
          <w:i/>
          <w:sz w:val="24"/>
          <w:szCs w:val="24"/>
          <w:lang w:val="es-ES" w:eastAsia="es-ES"/>
        </w:rPr>
        <w:t xml:space="preserve">en el ámbito de sus atribuciones, de promover, respetar, proteger y </w:t>
      </w:r>
      <w:r w:rsidRPr="00835D88">
        <w:rPr>
          <w:rFonts w:ascii="Palatino Linotype" w:eastAsia="Calibri" w:hAnsi="Palatino Linotype" w:cs="Times New Roman"/>
          <w:b/>
          <w:i/>
          <w:sz w:val="24"/>
          <w:szCs w:val="24"/>
          <w:lang w:val="es-ES" w:eastAsia="es-ES"/>
        </w:rPr>
        <w:t>garantizar</w:t>
      </w:r>
      <w:r w:rsidRPr="00835D88">
        <w:rPr>
          <w:rFonts w:ascii="Palatino Linotype" w:eastAsia="Calibri" w:hAnsi="Palatino Linotype" w:cs="Times New Roman"/>
          <w:i/>
          <w:sz w:val="24"/>
          <w:szCs w:val="24"/>
          <w:lang w:val="es-ES" w:eastAsia="es-ES"/>
        </w:rPr>
        <w:t xml:space="preserve"> los derechos humanos. </w:t>
      </w:r>
    </w:p>
    <w:p w14:paraId="49D23906" w14:textId="77777777" w:rsidR="00FB556E" w:rsidRPr="00835D88" w:rsidRDefault="00FB556E" w:rsidP="00FB556E">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14:paraId="20E265E3" w14:textId="77777777" w:rsidR="00FB556E" w:rsidRPr="00835D88"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835D88">
        <w:rPr>
          <w:rFonts w:ascii="Palatino Linotype" w:eastAsia="Calibri" w:hAnsi="Palatino Linotype" w:cs="Times New Roman"/>
          <w:i/>
          <w:sz w:val="24"/>
          <w:szCs w:val="24"/>
          <w:lang w:val="es-ES" w:eastAsia="es-ES"/>
        </w:rPr>
        <w:t>procedimiento de acceso a la información es la garantía primaria del derecho en cuestión.</w:t>
      </w:r>
      <w:r w:rsidRPr="00835D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35D88">
        <w:rPr>
          <w:rFonts w:ascii="Palatino Linotype" w:eastAsia="Calibri" w:hAnsi="Palatino Linotype" w:cs="Times New Roman"/>
          <w:i/>
          <w:sz w:val="24"/>
          <w:szCs w:val="24"/>
          <w:lang w:val="es-ES" w:eastAsia="es-ES"/>
        </w:rPr>
        <w:t>investigar, sancionar y reparar las violaciones a los derechos humanos.</w:t>
      </w:r>
    </w:p>
    <w:p w14:paraId="286B6C9D" w14:textId="77777777" w:rsidR="00FB556E"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C3290E3" w14:textId="77777777" w:rsidR="00FB556E"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esta resolución, el </w:t>
      </w:r>
      <w:r w:rsidRPr="00835D88">
        <w:rPr>
          <w:rFonts w:ascii="Palatino Linotype" w:eastAsia="Times New Roman" w:hAnsi="Palatino Linotype" w:cs="Arial"/>
          <w:b/>
          <w:sz w:val="24"/>
          <w:szCs w:val="24"/>
          <w:lang w:val="es-ES" w:eastAsia="es-ES"/>
        </w:rPr>
        <w:t xml:space="preserve">sujeto obligado </w:t>
      </w:r>
      <w:r w:rsidRPr="00835D88">
        <w:rPr>
          <w:rFonts w:ascii="Palatino Linotype" w:eastAsia="Times New Roman" w:hAnsi="Palatino Linotype" w:cs="Arial"/>
          <w:sz w:val="24"/>
          <w:szCs w:val="24"/>
          <w:lang w:val="es-ES" w:eastAsia="es-ES"/>
        </w:rPr>
        <w:t xml:space="preserve">deberá dar atención a la solicitud de información, puesto que el silencio administrativo que hizo patente al omitir dar respuesta trae como consecuencia que se le ordene dar atención a la </w:t>
      </w:r>
      <w:r w:rsidRPr="00835D88">
        <w:rPr>
          <w:rFonts w:ascii="Palatino Linotype" w:eastAsia="Times New Roman" w:hAnsi="Palatino Linotype" w:cs="Arial"/>
          <w:sz w:val="24"/>
          <w:szCs w:val="24"/>
          <w:lang w:val="es-ES" w:eastAsia="es-ES"/>
        </w:rPr>
        <w:lastRenderedPageBreak/>
        <w:t>solicitud entregando la información solicitada, lo cual deberá llevar a cabo en ejercicio de sus atribuciones y con arreglo a lo dispuesto por la ley de la materia.</w:t>
      </w:r>
    </w:p>
    <w:p w14:paraId="7AED23BC" w14:textId="77777777" w:rsidR="00FB556E"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680EA3D" w14:textId="77777777" w:rsidR="00FB556E"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45930">
        <w:rPr>
          <w:rFonts w:ascii="Palatino Linotype" w:eastAsia="Times New Roman" w:hAnsi="Palatino Linotype" w:cs="Arial"/>
          <w:sz w:val="24"/>
          <w:szCs w:val="24"/>
          <w:lang w:val="es-ES" w:eastAsia="es-ES"/>
        </w:rPr>
        <w:t xml:space="preserve">Ahora bien, respecto de la información peticionada, cabe precisar que de la redacción de la solicitud de información, el </w:t>
      </w:r>
      <w:r w:rsidRPr="00B45930">
        <w:rPr>
          <w:rFonts w:ascii="Palatino Linotype" w:eastAsia="Times New Roman" w:hAnsi="Palatino Linotype" w:cs="Arial"/>
          <w:b/>
          <w:sz w:val="24"/>
          <w:szCs w:val="24"/>
          <w:lang w:val="es-ES" w:eastAsia="es-ES"/>
        </w:rPr>
        <w:t>recurrente</w:t>
      </w:r>
      <w:r w:rsidRPr="00B45930">
        <w:rPr>
          <w:rFonts w:ascii="Palatino Linotype" w:eastAsia="Times New Roman" w:hAnsi="Palatino Linotype" w:cs="Arial"/>
          <w:sz w:val="24"/>
          <w:szCs w:val="24"/>
          <w:lang w:val="es-ES" w:eastAsia="es-ES"/>
        </w:rPr>
        <w:t xml:space="preserve"> peticionó</w:t>
      </w:r>
      <w:r>
        <w:rPr>
          <w:rFonts w:ascii="Palatino Linotype" w:eastAsia="Times New Roman" w:hAnsi="Palatino Linotype" w:cs="Arial"/>
          <w:sz w:val="24"/>
          <w:szCs w:val="24"/>
          <w:lang w:val="es-ES" w:eastAsia="es-ES"/>
        </w:rPr>
        <w:t xml:space="preserve">  lo siguiente:</w:t>
      </w:r>
    </w:p>
    <w:p w14:paraId="4AA72B9B" w14:textId="77777777" w:rsidR="00FB556E"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A40C67C" w14:textId="77777777" w:rsidR="00FB556E" w:rsidRPr="000209C4" w:rsidRDefault="002F2BC2" w:rsidP="00FB556E">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Relación de obras aprobadas en 2019, en la cual se establezca empresa encargada de la ejecución, monto aprobado, monto autorizado, </w:t>
      </w:r>
      <w:r w:rsidR="00DD593F">
        <w:rPr>
          <w:rFonts w:ascii="Palatino Linotype" w:eastAsia="Times New Roman" w:hAnsi="Palatino Linotype" w:cs="Arial"/>
          <w:sz w:val="24"/>
          <w:szCs w:val="24"/>
          <w:lang w:val="es-ES" w:eastAsia="es-ES"/>
        </w:rPr>
        <w:t>tipo de licitación.</w:t>
      </w:r>
    </w:p>
    <w:p w14:paraId="720B291C" w14:textId="77777777" w:rsidR="00D67E30" w:rsidRDefault="00D67E30"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134FB81" w14:textId="77777777" w:rsidR="00FB556E"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Atentos a los requerimientos peticionados, es necesario precisar que de conformidad con lo establecido en los artículos 3</w:t>
      </w:r>
      <w:r w:rsidR="00DF460B">
        <w:rPr>
          <w:rFonts w:ascii="Palatino Linotype" w:eastAsia="Times New Roman" w:hAnsi="Palatino Linotype" w:cs="Arial"/>
          <w:sz w:val="24"/>
          <w:szCs w:val="24"/>
          <w:lang w:val="es-ES" w:eastAsia="es-ES"/>
        </w:rPr>
        <w:t>1</w:t>
      </w:r>
      <w:r w:rsidR="0023316F">
        <w:rPr>
          <w:rFonts w:ascii="Palatino Linotype" w:eastAsia="Times New Roman" w:hAnsi="Palatino Linotype" w:cs="Arial"/>
          <w:sz w:val="24"/>
          <w:szCs w:val="24"/>
          <w:lang w:val="es-ES" w:eastAsia="es-ES"/>
        </w:rPr>
        <w:t xml:space="preserve"> fracción VII, 48 fracción VIII, 87 fracción III y 96 </w:t>
      </w:r>
      <w:r>
        <w:rPr>
          <w:rFonts w:ascii="Palatino Linotype" w:eastAsia="Times New Roman" w:hAnsi="Palatino Linotype" w:cs="Arial"/>
          <w:sz w:val="24"/>
          <w:szCs w:val="24"/>
          <w:lang w:val="es-ES" w:eastAsia="es-ES"/>
        </w:rPr>
        <w:t>de la Ley Orgánica Municipal del Estado de México, que señalan:</w:t>
      </w:r>
    </w:p>
    <w:p w14:paraId="58A13FBB" w14:textId="77777777" w:rsidR="00FB556E" w:rsidRPr="00F43475"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D16C7CB" w14:textId="77777777" w:rsidR="00FB556E" w:rsidRDefault="00FB556E" w:rsidP="00FB556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r w:rsidR="00DF460B" w:rsidRPr="00DF460B">
        <w:rPr>
          <w:rFonts w:ascii="Palatino Linotype" w:eastAsia="Times New Roman" w:hAnsi="Palatino Linotype" w:cs="Arial"/>
          <w:b/>
          <w:i/>
          <w:lang w:val="es-ES" w:eastAsia="es-ES"/>
        </w:rPr>
        <w:t xml:space="preserve">Artículo 31.- </w:t>
      </w:r>
      <w:r w:rsidR="00DF460B" w:rsidRPr="00DF460B">
        <w:rPr>
          <w:rFonts w:ascii="Palatino Linotype" w:eastAsia="Times New Roman" w:hAnsi="Palatino Linotype" w:cs="Arial"/>
          <w:i/>
          <w:lang w:val="es-ES" w:eastAsia="es-ES"/>
        </w:rPr>
        <w:t>Son atribuciones de los ayuntamientos:</w:t>
      </w:r>
    </w:p>
    <w:p w14:paraId="2DFB8EF0" w14:textId="77777777" w:rsidR="00DF460B" w:rsidRDefault="00DF460B" w:rsidP="00FB556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14:paraId="26A75F03" w14:textId="77777777" w:rsidR="00DF460B" w:rsidRDefault="00DF460B" w:rsidP="00DF46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VII</w:t>
      </w:r>
      <w:r w:rsidRPr="00DF460B">
        <w:rPr>
          <w:rFonts w:ascii="Palatino Linotype" w:eastAsia="Times New Roman" w:hAnsi="Palatino Linotype" w:cs="Arial"/>
          <w:i/>
          <w:lang w:val="es-ES" w:eastAsia="es-ES"/>
        </w:rPr>
        <w:t>. Convenir, contratar o concesionar, en términos de ley, la ejecución de obras y la prestación</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de servicios públicos, con el Estado, con otros municipios de la entidad o con particulares,</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recabando, cuando proceda, la autorización de la Legislatura del Estado;</w:t>
      </w:r>
    </w:p>
    <w:p w14:paraId="7DF4B70D" w14:textId="77777777" w:rsidR="00DF460B" w:rsidRDefault="00DF460B" w:rsidP="00DF46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01F5A12" w14:textId="77777777" w:rsidR="00DF460B" w:rsidRDefault="00DF460B" w:rsidP="00DF46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Artículo 48.-</w:t>
      </w:r>
      <w:r w:rsidRPr="00DF460B">
        <w:rPr>
          <w:rFonts w:ascii="Palatino Linotype" w:eastAsia="Times New Roman" w:hAnsi="Palatino Linotype" w:cs="Arial"/>
          <w:i/>
          <w:lang w:val="es-ES" w:eastAsia="es-ES"/>
        </w:rPr>
        <w:t xml:space="preserve"> El presidente municipal tiene las siguientes atribuciones:</w:t>
      </w:r>
    </w:p>
    <w:p w14:paraId="3DCF3131" w14:textId="77777777" w:rsidR="00DF460B" w:rsidRDefault="00DF460B" w:rsidP="00DF46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14:paraId="509EF7AC" w14:textId="77777777" w:rsidR="00DF460B" w:rsidRDefault="00DF460B" w:rsidP="00DF46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VIII</w:t>
      </w:r>
      <w:r w:rsidRPr="00DF460B">
        <w:rPr>
          <w:rFonts w:ascii="Palatino Linotype" w:eastAsia="Times New Roman" w:hAnsi="Palatino Linotype" w:cs="Arial"/>
          <w:i/>
          <w:lang w:val="es-ES" w:eastAsia="es-ES"/>
        </w:rPr>
        <w:t>. Contratar y concertar en representación del ayuntamiento y previo acuerdo de éste, la</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realización de obras y la prestación de servicios públicos, por terceros o con el concurso de</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Estado o de otros ayuntamientos;</w:t>
      </w:r>
    </w:p>
    <w:p w14:paraId="7D905746" w14:textId="77777777" w:rsidR="00DF460B" w:rsidRDefault="00DF460B" w:rsidP="00DF46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57117CF" w14:textId="77777777" w:rsidR="00DF460B" w:rsidRDefault="00DF460B" w:rsidP="00DF46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Artículo 87.-</w:t>
      </w:r>
      <w:r w:rsidRPr="00DF460B">
        <w:rPr>
          <w:rFonts w:ascii="Palatino Linotype" w:eastAsia="Times New Roman" w:hAnsi="Palatino Linotype" w:cs="Arial"/>
          <w:i/>
          <w:lang w:val="es-ES" w:eastAsia="es-ES"/>
        </w:rPr>
        <w:t xml:space="preserve"> Para el despacho, estudio y planeación de los diversos asuntos de la</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administración municipal, el ayuntamiento contará por lo menos con las siguientes</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Dependencias:</w:t>
      </w:r>
      <w:r w:rsidRPr="00DF460B">
        <w:rPr>
          <w:rFonts w:ascii="Palatino Linotype" w:eastAsia="Times New Roman" w:hAnsi="Palatino Linotype" w:cs="Arial"/>
          <w:i/>
          <w:lang w:val="es-ES" w:eastAsia="es-ES"/>
        </w:rPr>
        <w:cr/>
      </w:r>
      <w:r>
        <w:rPr>
          <w:rFonts w:ascii="Palatino Linotype" w:eastAsia="Times New Roman" w:hAnsi="Palatino Linotype" w:cs="Arial"/>
          <w:i/>
          <w:lang w:val="es-ES" w:eastAsia="es-ES"/>
        </w:rPr>
        <w:t>(…)</w:t>
      </w:r>
    </w:p>
    <w:p w14:paraId="7EAB31F1" w14:textId="77777777" w:rsidR="00DF460B" w:rsidRDefault="00DF460B" w:rsidP="00DF46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i/>
          <w:lang w:val="es-ES" w:eastAsia="es-ES"/>
        </w:rPr>
        <w:t>III. La Dirección de Obras Públicas o equivalente</w:t>
      </w:r>
    </w:p>
    <w:p w14:paraId="08A7F147" w14:textId="77777777" w:rsidR="00DF460B" w:rsidRDefault="00DF460B" w:rsidP="00DF46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DDFD4AF" w14:textId="77777777" w:rsidR="00DF460B" w:rsidRPr="00DF460B" w:rsidRDefault="00DF460B" w:rsidP="00DF46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lastRenderedPageBreak/>
        <w:t xml:space="preserve">Artículo 96. Bis.- </w:t>
      </w:r>
      <w:r w:rsidRPr="00DF460B">
        <w:rPr>
          <w:rFonts w:ascii="Palatino Linotype" w:eastAsia="Times New Roman" w:hAnsi="Palatino Linotype" w:cs="Arial"/>
          <w:i/>
          <w:lang w:val="es-ES" w:eastAsia="es-ES"/>
        </w:rPr>
        <w:t xml:space="preserve">El </w:t>
      </w:r>
      <w:r w:rsidRPr="0023316F">
        <w:rPr>
          <w:rFonts w:ascii="Palatino Linotype" w:eastAsia="Times New Roman" w:hAnsi="Palatino Linotype" w:cs="Arial"/>
          <w:i/>
          <w:u w:val="single"/>
          <w:lang w:val="es-ES" w:eastAsia="es-ES"/>
        </w:rPr>
        <w:t>Director de Obras Públicas o el Titular de la Unidad Administrativa equivalente,</w:t>
      </w:r>
      <w:r w:rsidRPr="00DF460B">
        <w:rPr>
          <w:rFonts w:ascii="Palatino Linotype" w:eastAsia="Times New Roman" w:hAnsi="Palatino Linotype" w:cs="Arial"/>
          <w:i/>
          <w:lang w:val="es-ES" w:eastAsia="es-ES"/>
        </w:rPr>
        <w:t xml:space="preserve"> tiene las siguientes atribuciones:</w:t>
      </w:r>
    </w:p>
    <w:p w14:paraId="7EEF17A2" w14:textId="77777777" w:rsidR="00DF460B" w:rsidRPr="00DF460B" w:rsidRDefault="00DF460B" w:rsidP="00DF46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I. </w:t>
      </w:r>
      <w:r w:rsidRPr="00DF460B">
        <w:rPr>
          <w:rFonts w:ascii="Palatino Linotype" w:eastAsia="Times New Roman" w:hAnsi="Palatino Linotype" w:cs="Arial"/>
          <w:i/>
          <w:lang w:val="es-ES" w:eastAsia="es-ES"/>
        </w:rPr>
        <w:t>Realizar la programación y ejecución de las obras públicas y servicios relacionados, que por</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orden expresa del Ayuntamiento requieran prioridad;</w:t>
      </w:r>
    </w:p>
    <w:p w14:paraId="356AAECB" w14:textId="77777777" w:rsidR="00DF460B" w:rsidRPr="00DF460B" w:rsidRDefault="00DF460B" w:rsidP="00DF46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II. </w:t>
      </w:r>
      <w:r w:rsidRPr="00DF460B">
        <w:rPr>
          <w:rFonts w:ascii="Palatino Linotype" w:eastAsia="Times New Roman" w:hAnsi="Palatino Linotype" w:cs="Arial"/>
          <w:i/>
          <w:lang w:val="es-ES" w:eastAsia="es-ES"/>
        </w:rPr>
        <w:t>Planear y coordinar los proyectos de obras públicas y servicios relacionados con las mismas</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que autorice el Ayuntamiento, una vez que se cumplan los requisitos de licitación y otros que</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determine la ley de la materia;</w:t>
      </w:r>
    </w:p>
    <w:p w14:paraId="58C06ED9" w14:textId="77777777" w:rsidR="00DF460B" w:rsidRPr="00DF460B" w:rsidRDefault="00DF460B" w:rsidP="00DF46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III. </w:t>
      </w:r>
      <w:r w:rsidRPr="00DF460B">
        <w:rPr>
          <w:rFonts w:ascii="Palatino Linotype" w:eastAsia="Times New Roman" w:hAnsi="Palatino Linotype" w:cs="Arial"/>
          <w:i/>
          <w:lang w:val="es-ES" w:eastAsia="es-ES"/>
        </w:rPr>
        <w:t>Proyectar las obras públicas y servicios relacionados, que realice el Municipio, incluyendo la</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conservación y mantenimiento de edificios, monumentos, calles, parques y jardines;</w:t>
      </w:r>
    </w:p>
    <w:p w14:paraId="69695126" w14:textId="77777777" w:rsidR="00DF460B" w:rsidRPr="00DF460B" w:rsidRDefault="00DF460B" w:rsidP="00DF46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IV. </w:t>
      </w:r>
      <w:r w:rsidRPr="00DF460B">
        <w:rPr>
          <w:rFonts w:ascii="Palatino Linotype" w:eastAsia="Times New Roman" w:hAnsi="Palatino Linotype" w:cs="Arial"/>
          <w:i/>
          <w:lang w:val="es-ES" w:eastAsia="es-ES"/>
        </w:rPr>
        <w:t>Construir y ejecutar todas aquellas obras públicas y servicios relacionados, que aumenten y</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mantengan la infraestructura municipal y que estén consideradas en el programa respectivo;</w:t>
      </w:r>
    </w:p>
    <w:p w14:paraId="085B023D" w14:textId="77777777" w:rsidR="00DF460B" w:rsidRPr="00DF460B" w:rsidRDefault="00DF460B" w:rsidP="00DF46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V. </w:t>
      </w:r>
      <w:r w:rsidRPr="00DF460B">
        <w:rPr>
          <w:rFonts w:ascii="Palatino Linotype" w:eastAsia="Times New Roman" w:hAnsi="Palatino Linotype" w:cs="Arial"/>
          <w:i/>
          <w:lang w:val="es-ES" w:eastAsia="es-ES"/>
        </w:rPr>
        <w:t>Determinar y cuantificar los materiales y trabajos necesarios para programas de</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construcción y mantenimiento de obras públicas y servicios relacionados;</w:t>
      </w:r>
    </w:p>
    <w:p w14:paraId="26719310" w14:textId="77777777" w:rsidR="00DF460B" w:rsidRPr="00DF460B" w:rsidRDefault="00DF460B" w:rsidP="00DF46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VI. </w:t>
      </w:r>
      <w:r w:rsidRPr="00DF460B">
        <w:rPr>
          <w:rFonts w:ascii="Palatino Linotype" w:eastAsia="Times New Roman" w:hAnsi="Palatino Linotype" w:cs="Arial"/>
          <w:i/>
          <w:lang w:val="es-ES" w:eastAsia="es-ES"/>
        </w:rPr>
        <w:t>Vigilar que se cumplan y lleven a cabo los programas de construcción y mantenimiento de</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obras públicas y servicios relacionados;</w:t>
      </w:r>
    </w:p>
    <w:p w14:paraId="6E23896D" w14:textId="77777777" w:rsidR="00DF460B" w:rsidRPr="00DF460B" w:rsidRDefault="00DF460B" w:rsidP="00DF46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VII. </w:t>
      </w:r>
      <w:r w:rsidRPr="00DF460B">
        <w:rPr>
          <w:rFonts w:ascii="Palatino Linotype" w:eastAsia="Times New Roman" w:hAnsi="Palatino Linotype" w:cs="Arial"/>
          <w:i/>
          <w:lang w:val="es-ES" w:eastAsia="es-ES"/>
        </w:rPr>
        <w:t>Cuidar que las obras públicas y servicios relacionados cumplan con los requisitos de</w:t>
      </w:r>
      <w:r w:rsidR="0023316F">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seguridad y observen las normas de construcción y términos establecidos;</w:t>
      </w:r>
    </w:p>
    <w:p w14:paraId="645C18C6" w14:textId="77777777" w:rsidR="00DF460B" w:rsidRPr="00DF460B" w:rsidRDefault="00DF460B" w:rsidP="00DF46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VIII. </w:t>
      </w:r>
      <w:r w:rsidRPr="00DF460B">
        <w:rPr>
          <w:rFonts w:ascii="Palatino Linotype" w:eastAsia="Times New Roman" w:hAnsi="Palatino Linotype" w:cs="Arial"/>
          <w:i/>
          <w:lang w:val="es-ES" w:eastAsia="es-ES"/>
        </w:rPr>
        <w:t>Vigilar la construcción en las obras por contrato y por administración que hayan sido</w:t>
      </w:r>
      <w:r w:rsidR="0023316F">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adjudicadas a los contratistas;</w:t>
      </w:r>
    </w:p>
    <w:p w14:paraId="3C2F5FA3" w14:textId="77777777" w:rsidR="0023316F" w:rsidRPr="0023316F" w:rsidRDefault="00DF460B" w:rsidP="002331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IX. </w:t>
      </w:r>
      <w:r w:rsidRPr="00DF460B">
        <w:rPr>
          <w:rFonts w:ascii="Palatino Linotype" w:eastAsia="Times New Roman" w:hAnsi="Palatino Linotype" w:cs="Arial"/>
          <w:i/>
          <w:lang w:val="es-ES" w:eastAsia="es-ES"/>
        </w:rPr>
        <w:t>Administrar y ejercer, en el ámbito de su competencia, de manera coordinada con el</w:t>
      </w:r>
      <w:r w:rsidR="0023316F">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Tesorero municipal, los recursos públicos destinados a la planeación, programación,</w:t>
      </w:r>
      <w:r w:rsidR="0023316F">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presupuestación, adjudicación, contratación, ejecución y control de la obra pública, conforme a</w:t>
      </w:r>
      <w:r w:rsidR="0023316F">
        <w:rPr>
          <w:rFonts w:ascii="Palatino Linotype" w:eastAsia="Times New Roman" w:hAnsi="Palatino Linotype" w:cs="Arial"/>
          <w:i/>
          <w:lang w:val="es-ES" w:eastAsia="es-ES"/>
        </w:rPr>
        <w:t xml:space="preserve"> </w:t>
      </w:r>
      <w:r w:rsidR="0023316F" w:rsidRPr="0023316F">
        <w:rPr>
          <w:rFonts w:ascii="Palatino Linotype" w:eastAsia="Times New Roman" w:hAnsi="Palatino Linotype" w:cs="Arial"/>
          <w:i/>
          <w:lang w:val="es-ES" w:eastAsia="es-ES"/>
        </w:rPr>
        <w:t>las disposiciones legales aplicables y en congruencia con los planes, programas,</w:t>
      </w:r>
      <w:r w:rsidR="0023316F">
        <w:rPr>
          <w:rFonts w:ascii="Palatino Linotype" w:eastAsia="Times New Roman" w:hAnsi="Palatino Linotype" w:cs="Arial"/>
          <w:i/>
          <w:lang w:val="es-ES" w:eastAsia="es-ES"/>
        </w:rPr>
        <w:t xml:space="preserve"> </w:t>
      </w:r>
      <w:r w:rsidR="0023316F" w:rsidRPr="0023316F">
        <w:rPr>
          <w:rFonts w:ascii="Palatino Linotype" w:eastAsia="Times New Roman" w:hAnsi="Palatino Linotype" w:cs="Arial"/>
          <w:i/>
          <w:lang w:val="es-ES" w:eastAsia="es-ES"/>
        </w:rPr>
        <w:t>especificaciones técnicas, controles y procedimientos administrativos aprobados;</w:t>
      </w:r>
    </w:p>
    <w:p w14:paraId="0074C5CA" w14:textId="77777777" w:rsidR="0023316F" w:rsidRPr="0023316F" w:rsidRDefault="0023316F" w:rsidP="002331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w:t>
      </w:r>
      <w:r w:rsidRPr="0023316F">
        <w:rPr>
          <w:rFonts w:ascii="Palatino Linotype" w:eastAsia="Times New Roman" w:hAnsi="Palatino Linotype" w:cs="Arial"/>
          <w:i/>
          <w:lang w:val="es-ES" w:eastAsia="es-ES"/>
        </w:rPr>
        <w:t>. Verificar que las obras públicas y los servicios relacionados con la misma, hayan sido</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programadas, presupuestadas, ejecutadas, adquiridas y contratadas en estricto apego a las</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disposiciones legales aplicables;</w:t>
      </w:r>
    </w:p>
    <w:p w14:paraId="1AD47422" w14:textId="77777777" w:rsidR="0023316F" w:rsidRPr="0023316F" w:rsidRDefault="0023316F" w:rsidP="002331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XI</w:t>
      </w:r>
      <w:r w:rsidRPr="0023316F">
        <w:rPr>
          <w:rFonts w:ascii="Palatino Linotype" w:eastAsia="Times New Roman" w:hAnsi="Palatino Linotype" w:cs="Arial"/>
          <w:i/>
          <w:lang w:val="es-ES" w:eastAsia="es-ES"/>
        </w:rPr>
        <w:t>. Integrar y verificar que se elaboren de manera correcta y completa las bitácoras y/o</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expedientes abiertos con motivo de la obra pública y servicios relacionados con la misma,</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conforme a lo establecido en las disposiciones legales aplicables;</w:t>
      </w:r>
    </w:p>
    <w:p w14:paraId="6377F419" w14:textId="77777777" w:rsidR="0023316F" w:rsidRPr="0023316F" w:rsidRDefault="0023316F" w:rsidP="002331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XII</w:t>
      </w:r>
      <w:r w:rsidRPr="0023316F">
        <w:rPr>
          <w:rFonts w:ascii="Palatino Linotype" w:eastAsia="Times New Roman" w:hAnsi="Palatino Linotype" w:cs="Arial"/>
          <w:i/>
          <w:lang w:val="es-ES" w:eastAsia="es-ES"/>
        </w:rPr>
        <w:t>. Promover la construcción de urbanización, infraestructura y equipamiento urbano;</w:t>
      </w:r>
      <w:r>
        <w:rPr>
          <w:rFonts w:ascii="Palatino Linotype" w:eastAsia="Times New Roman" w:hAnsi="Palatino Linotype" w:cs="Arial"/>
          <w:i/>
          <w:lang w:val="es-ES" w:eastAsia="es-ES"/>
        </w:rPr>
        <w:t xml:space="preserve"> </w:t>
      </w:r>
    </w:p>
    <w:p w14:paraId="0BDC4DD2" w14:textId="77777777" w:rsidR="0023316F" w:rsidRPr="0023316F" w:rsidRDefault="0023316F" w:rsidP="002331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XIII</w:t>
      </w:r>
      <w:r w:rsidRPr="0023316F">
        <w:rPr>
          <w:rFonts w:ascii="Palatino Linotype" w:eastAsia="Times New Roman" w:hAnsi="Palatino Linotype" w:cs="Arial"/>
          <w:i/>
          <w:lang w:val="es-ES" w:eastAsia="es-ES"/>
        </w:rPr>
        <w:t>. Formular y conducir la política municipal en materia de obras públicas e infraestructura</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para el desarrollo;</w:t>
      </w:r>
    </w:p>
    <w:p w14:paraId="1DA22E48" w14:textId="77777777" w:rsidR="0023316F" w:rsidRPr="0023316F" w:rsidRDefault="0023316F" w:rsidP="002331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XIV</w:t>
      </w:r>
      <w:r w:rsidRPr="0023316F">
        <w:rPr>
          <w:rFonts w:ascii="Palatino Linotype" w:eastAsia="Times New Roman" w:hAnsi="Palatino Linotype" w:cs="Arial"/>
          <w:i/>
          <w:lang w:val="es-ES" w:eastAsia="es-ES"/>
        </w:rPr>
        <w:t>. Cumplir y hacer cumplir la legislación y normatividad en materia de obra pública;</w:t>
      </w:r>
    </w:p>
    <w:p w14:paraId="71D65473" w14:textId="77777777" w:rsidR="0023316F" w:rsidRPr="0023316F" w:rsidRDefault="0023316F" w:rsidP="002331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XV</w:t>
      </w:r>
      <w:r w:rsidRPr="0023316F">
        <w:rPr>
          <w:rFonts w:ascii="Palatino Linotype" w:eastAsia="Times New Roman" w:hAnsi="Palatino Linotype" w:cs="Arial"/>
          <w:i/>
          <w:lang w:val="es-ES" w:eastAsia="es-ES"/>
        </w:rPr>
        <w:t>. Proyectar, formular y proponer al Presidente Municipal, el Programa General de Obras</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Públicas, para la construcción y mejoramiento de las mismas, de acuerdo a la normatividad</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aplicable y en congruencia con el Plan de Desarrollo Municipal y con la política, objetivos y</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prioridades del Municipio y vigilar su ejecución;</w:t>
      </w:r>
    </w:p>
    <w:p w14:paraId="4672A6E1" w14:textId="77777777" w:rsidR="0023316F" w:rsidRPr="0023316F" w:rsidRDefault="0023316F" w:rsidP="002331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lastRenderedPageBreak/>
        <w:t>XVI</w:t>
      </w:r>
      <w:r w:rsidRPr="0023316F">
        <w:rPr>
          <w:rFonts w:ascii="Palatino Linotype" w:eastAsia="Times New Roman" w:hAnsi="Palatino Linotype" w:cs="Arial"/>
          <w:i/>
          <w:lang w:val="es-ES" w:eastAsia="es-ES"/>
        </w:rPr>
        <w:t>. Dictar las normas generales y ejecutar las obras de reparación, adaptación y demolición de</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inmuebles propiedad del municipio que le sean asignadas;</w:t>
      </w:r>
    </w:p>
    <w:p w14:paraId="3778DD2E" w14:textId="77777777" w:rsidR="0023316F" w:rsidRPr="0023316F" w:rsidRDefault="0023316F" w:rsidP="002331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XVII</w:t>
      </w:r>
      <w:r w:rsidRPr="0023316F">
        <w:rPr>
          <w:rFonts w:ascii="Palatino Linotype" w:eastAsia="Times New Roman" w:hAnsi="Palatino Linotype" w:cs="Arial"/>
          <w:i/>
          <w:lang w:val="es-ES" w:eastAsia="es-ES"/>
        </w:rPr>
        <w:t>. Ejecutar y mantener las obras públicas que acuerde el Ayuntamiento, de acuerdo a la</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legislación y normatividad aplicable, a los planes, presupuestos y programas previamente</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establecidos, coordinándose, en su caso, previo acuerdo con el Presidente Municipal, con las</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autoridades Federales, Estatales y municipales concurrentes;</w:t>
      </w:r>
    </w:p>
    <w:p w14:paraId="32CA0694" w14:textId="77777777" w:rsidR="0023316F" w:rsidRPr="0023316F" w:rsidRDefault="0023316F" w:rsidP="002331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XVIII</w:t>
      </w:r>
      <w:r w:rsidRPr="0023316F">
        <w:rPr>
          <w:rFonts w:ascii="Palatino Linotype" w:eastAsia="Times New Roman" w:hAnsi="Palatino Linotype" w:cs="Arial"/>
          <w:i/>
          <w:lang w:val="es-ES" w:eastAsia="es-ES"/>
        </w:rPr>
        <w:t>. Vigilar que la ejecución de la obra pública adjudicada y los servicios relacionados con</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ésta, se sujeten a las condiciones contratadas;</w:t>
      </w:r>
    </w:p>
    <w:p w14:paraId="0B6B1F94" w14:textId="77777777" w:rsidR="0023316F" w:rsidRPr="0023316F" w:rsidRDefault="0023316F" w:rsidP="002331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XIX</w:t>
      </w:r>
      <w:r w:rsidRPr="0023316F">
        <w:rPr>
          <w:rFonts w:ascii="Palatino Linotype" w:eastAsia="Times New Roman" w:hAnsi="Palatino Linotype" w:cs="Arial"/>
          <w:i/>
          <w:lang w:val="es-ES" w:eastAsia="es-ES"/>
        </w:rPr>
        <w:t>. Establecer los lineamientos para la realización de estudios y proyectos de construcción de</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obras públicas;</w:t>
      </w:r>
    </w:p>
    <w:p w14:paraId="27A73301" w14:textId="77777777" w:rsidR="0023316F" w:rsidRPr="0023316F" w:rsidRDefault="0023316F" w:rsidP="002331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w:t>
      </w:r>
      <w:r w:rsidRPr="0023316F">
        <w:rPr>
          <w:rFonts w:ascii="Palatino Linotype" w:eastAsia="Times New Roman" w:hAnsi="Palatino Linotype" w:cs="Arial"/>
          <w:i/>
          <w:lang w:val="es-ES" w:eastAsia="es-ES"/>
        </w:rPr>
        <w:t>. Autorizar para su pago, previa validación del avance y calidad de las obras, los</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presupuestos y estimaciones que presenten los contratistas de obras públicas municipales;</w:t>
      </w:r>
    </w:p>
    <w:p w14:paraId="545C76B8" w14:textId="77777777" w:rsidR="0023316F" w:rsidRPr="0023316F" w:rsidRDefault="0023316F" w:rsidP="002331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XXI</w:t>
      </w:r>
      <w:r w:rsidRPr="0023316F">
        <w:rPr>
          <w:rFonts w:ascii="Palatino Linotype" w:eastAsia="Times New Roman" w:hAnsi="Palatino Linotype" w:cs="Arial"/>
          <w:i/>
          <w:lang w:val="es-ES" w:eastAsia="es-ES"/>
        </w:rPr>
        <w:t>. Formular el inventario de la maquinaria y equipo de construcción a su cuidado o de su</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propiedad, manteniéndolo en óptimas condiciones de uso;</w:t>
      </w:r>
    </w:p>
    <w:p w14:paraId="7A434403" w14:textId="77777777" w:rsidR="0023316F" w:rsidRPr="0023316F" w:rsidRDefault="0023316F" w:rsidP="002331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XXII</w:t>
      </w:r>
      <w:r w:rsidRPr="0023316F">
        <w:rPr>
          <w:rFonts w:ascii="Palatino Linotype" w:eastAsia="Times New Roman" w:hAnsi="Palatino Linotype" w:cs="Arial"/>
          <w:i/>
          <w:lang w:val="es-ES" w:eastAsia="es-ES"/>
        </w:rPr>
        <w:t>. Coordinar y supervisar que todo el proceso de las obras públicas que se realicen en el</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municipio se realice conforme a la legislación y normatividad en materia de obra pública;</w:t>
      </w:r>
    </w:p>
    <w:p w14:paraId="019518C3" w14:textId="77777777" w:rsidR="0023316F" w:rsidRPr="0023316F" w:rsidRDefault="0023316F" w:rsidP="002331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XXIII</w:t>
      </w:r>
      <w:r w:rsidRPr="0023316F">
        <w:rPr>
          <w:rFonts w:ascii="Palatino Linotype" w:eastAsia="Times New Roman" w:hAnsi="Palatino Linotype" w:cs="Arial"/>
          <w:i/>
          <w:lang w:val="es-ES" w:eastAsia="es-ES"/>
        </w:rPr>
        <w:t>. Controlar y vigilar el inventario de materiales para construcción;</w:t>
      </w:r>
    </w:p>
    <w:p w14:paraId="4FE39315" w14:textId="77777777" w:rsidR="0023316F" w:rsidRPr="0023316F" w:rsidRDefault="0023316F" w:rsidP="002331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XXIV</w:t>
      </w:r>
      <w:r w:rsidRPr="0023316F">
        <w:rPr>
          <w:rFonts w:ascii="Palatino Linotype" w:eastAsia="Times New Roman" w:hAnsi="Palatino Linotype" w:cs="Arial"/>
          <w:i/>
          <w:lang w:val="es-ES" w:eastAsia="es-ES"/>
        </w:rPr>
        <w:t>. Integrar y autorizar con su firma, la documentación que en materia de obra pública, deba</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presentarse al Órgano Superior de Fiscalización del Estado de México;</w:t>
      </w:r>
    </w:p>
    <w:p w14:paraId="688E66D7" w14:textId="77777777" w:rsidR="00FB556E" w:rsidRDefault="0023316F" w:rsidP="002331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XXV</w:t>
      </w:r>
      <w:r w:rsidRPr="0023316F">
        <w:rPr>
          <w:rFonts w:ascii="Palatino Linotype" w:eastAsia="Times New Roman" w:hAnsi="Palatino Linotype" w:cs="Arial"/>
          <w:i/>
          <w:lang w:val="es-ES" w:eastAsia="es-ES"/>
        </w:rPr>
        <w:t>. Formular las bases y expedir la convocatoria a los concursos para la realización de las</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obras públicas municipales, de acuerdo con los requisitos que para dichos actos señale la</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legislación y normatividad respectiva, vigilando su correcta ejecución; y</w:t>
      </w:r>
    </w:p>
    <w:p w14:paraId="3A0C4615" w14:textId="77777777" w:rsidR="0023316F" w:rsidRPr="00DF460B" w:rsidRDefault="0023316F" w:rsidP="002331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XXVI</w:t>
      </w:r>
      <w:r w:rsidRPr="0023316F">
        <w:rPr>
          <w:rFonts w:ascii="Palatino Linotype" w:eastAsia="Times New Roman" w:hAnsi="Palatino Linotype" w:cs="Arial"/>
          <w:i/>
          <w:lang w:val="es-ES" w:eastAsia="es-ES"/>
        </w:rPr>
        <w:t>. Las demás que les señalen las disposiciones aplicables</w:t>
      </w:r>
    </w:p>
    <w:p w14:paraId="03E976C3" w14:textId="77777777" w:rsidR="00FB556E" w:rsidRPr="00A6015A" w:rsidRDefault="00FB556E" w:rsidP="00FB556E">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Pr>
          <w:rFonts w:ascii="Palatino Linotype" w:eastAsia="Times New Roman" w:hAnsi="Palatino Linotype" w:cs="Arial"/>
          <w:lang w:val="es-ES" w:eastAsia="es-ES"/>
        </w:rPr>
        <w:t>(Énfasis añadido)</w:t>
      </w:r>
    </w:p>
    <w:p w14:paraId="2E7DD63B" w14:textId="77777777" w:rsidR="00FB556E"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C906289" w14:textId="77777777" w:rsidR="00FB556E"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De conformidad con los ordenamientos normativos citados, se acredita que dentro de las di</w:t>
      </w:r>
      <w:r w:rsidR="0023316F">
        <w:rPr>
          <w:rFonts w:ascii="Palatino Linotype" w:eastAsia="Times New Roman" w:hAnsi="Palatino Linotype" w:cs="Arial"/>
          <w:sz w:val="24"/>
          <w:szCs w:val="24"/>
          <w:lang w:val="es-ES" w:eastAsia="es-ES"/>
        </w:rPr>
        <w:t xml:space="preserve">versas </w:t>
      </w:r>
      <w:r>
        <w:rPr>
          <w:rFonts w:ascii="Palatino Linotype" w:eastAsia="Times New Roman" w:hAnsi="Palatino Linotype" w:cs="Arial"/>
          <w:sz w:val="24"/>
          <w:szCs w:val="24"/>
          <w:lang w:val="es-ES" w:eastAsia="es-ES"/>
        </w:rPr>
        <w:t xml:space="preserve">áreas que integran al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w:t>
      </w:r>
      <w:r w:rsidR="0023316F">
        <w:rPr>
          <w:rFonts w:ascii="Palatino Linotype" w:eastAsia="Times New Roman" w:hAnsi="Palatino Linotype" w:cs="Arial"/>
          <w:sz w:val="24"/>
          <w:szCs w:val="24"/>
          <w:lang w:val="es-ES" w:eastAsia="es-ES"/>
        </w:rPr>
        <w:t>se encuentra la Dirección de Obras Públicas</w:t>
      </w:r>
      <w:r>
        <w:rPr>
          <w:rFonts w:ascii="Palatino Linotype" w:eastAsia="Times New Roman" w:hAnsi="Palatino Linotype" w:cs="Arial"/>
          <w:sz w:val="24"/>
          <w:szCs w:val="24"/>
          <w:lang w:val="es-ES" w:eastAsia="es-ES"/>
        </w:rPr>
        <w:t xml:space="preserve">, </w:t>
      </w:r>
      <w:r w:rsidR="0023316F">
        <w:rPr>
          <w:rFonts w:ascii="Palatino Linotype" w:eastAsia="Times New Roman" w:hAnsi="Palatino Linotype" w:cs="Arial"/>
          <w:sz w:val="24"/>
          <w:szCs w:val="24"/>
          <w:lang w:val="es-ES" w:eastAsia="es-ES"/>
        </w:rPr>
        <w:t>que dentro de sus atribuciones se establecen las de realizar la programación y ejecución de obras públicas y servicios relacionados, planeación y coordinación de proyectos de obras, entre muchas otras.</w:t>
      </w:r>
    </w:p>
    <w:p w14:paraId="3A20F816" w14:textId="77777777" w:rsidR="00FB556E"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DDA476D" w14:textId="77777777" w:rsidR="00FB556E"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Ordenamientos normativos que concatenados con los artículos 18 y 19 de la Ley de Transparencia y Acceso a la Información Pública del Estado de México y Municipios, que cuales consagran los principios de documentación y existencia de la información, </w:t>
      </w:r>
      <w:r>
        <w:rPr>
          <w:rFonts w:ascii="Palatino Linotype" w:eastAsia="Times New Roman" w:hAnsi="Palatino Linotype" w:cs="Arial"/>
          <w:sz w:val="24"/>
          <w:szCs w:val="24"/>
          <w:lang w:val="es-ES" w:eastAsia="es-ES"/>
        </w:rPr>
        <w:lastRenderedPageBreak/>
        <w:t>En esa virtud, se tiene por acreditada la obligación de tener en sus archivos, la información peticionada. Resultando dable ordenar haga entrega del o los documentos en los cuales conste la información, en su en observancia de la Ley de Protección de Datos Personales en Posesión de Sujetos Obligados del Estado de México y Municipios.</w:t>
      </w:r>
    </w:p>
    <w:p w14:paraId="59F2D57F" w14:textId="77777777" w:rsidR="00FB556E"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3F54C1E" w14:textId="77777777" w:rsidR="00FB556E" w:rsidRPr="00835D88" w:rsidRDefault="00FB556E" w:rsidP="00FB556E">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t>De la versión pública</w:t>
      </w:r>
    </w:p>
    <w:p w14:paraId="0475F2B8"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p>
    <w:p w14:paraId="3BED2BD3"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14B71339"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p>
    <w:p w14:paraId="4E6935D1"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35427109"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p>
    <w:p w14:paraId="50F74581"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9323A88"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p>
    <w:p w14:paraId="56FC56FC"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14:paraId="29A1EABF"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p>
    <w:p w14:paraId="43B77C20"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121B030"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p>
    <w:p w14:paraId="3471161A"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7169B63D"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p>
    <w:p w14:paraId="7F813758" w14:textId="77777777" w:rsidR="00FB556E" w:rsidRPr="00835D88" w:rsidRDefault="00FB556E" w:rsidP="00FB556E">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lastRenderedPageBreak/>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se 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requieren el consentimiento de 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comercialización en los términos de esta Ley. 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obtener el RFC es 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De 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antes apuntado, el RFC vinculado al nombre de su titular, permite identificar la</w:t>
      </w:r>
      <w:r w:rsidRPr="00835D88">
        <w:rPr>
          <w:rFonts w:ascii="Palatino Linotype" w:hAnsi="Palatino Linotype" w:cs="Arial"/>
          <w:b/>
          <w:bCs/>
          <w:i/>
        </w:rPr>
        <w:t xml:space="preserve"> </w:t>
      </w:r>
      <w:r w:rsidRPr="00835D88">
        <w:rPr>
          <w:rFonts w:ascii="Palatino Linotype" w:hAnsi="Palatino Linotype" w:cs="Arial"/>
          <w:i/>
        </w:rPr>
        <w:t xml:space="preserve">edad de la persona, así como su </w:t>
      </w:r>
      <w:proofErr w:type="spellStart"/>
      <w:r w:rsidRPr="00835D88">
        <w:rPr>
          <w:rFonts w:ascii="Palatino Linotype" w:hAnsi="Palatino Linotype" w:cs="Arial"/>
          <w:i/>
        </w:rPr>
        <w:t>homoclave</w:t>
      </w:r>
      <w:proofErr w:type="spellEnd"/>
      <w:r w:rsidRPr="00835D88">
        <w:rPr>
          <w:rFonts w:ascii="Palatino Linotype" w:hAnsi="Palatino Linotype" w:cs="Arial"/>
          <w:i/>
        </w:rPr>
        <w:t>, siendo esta última única e irrepetible,</w:t>
      </w:r>
      <w:r w:rsidRPr="00835D88">
        <w:rPr>
          <w:rFonts w:ascii="Palatino Linotype" w:hAnsi="Palatino Linotype" w:cs="Arial"/>
          <w:b/>
          <w:bCs/>
          <w:i/>
        </w:rPr>
        <w:t xml:space="preserve"> </w:t>
      </w:r>
      <w:r w:rsidRPr="00835D88">
        <w:rPr>
          <w:rFonts w:ascii="Palatino Linotype" w:hAnsi="Palatino Linotype" w:cs="Arial"/>
          <w:i/>
        </w:rPr>
        <w:t>por lo que es posible concluir que el RFC constituye un dato personal y, por 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14:paraId="1B352E78" w14:textId="77777777" w:rsidR="00FB556E" w:rsidRPr="00835D88" w:rsidRDefault="00FB556E" w:rsidP="00FB556E">
      <w:pPr>
        <w:tabs>
          <w:tab w:val="left" w:pos="8647"/>
        </w:tabs>
        <w:spacing w:after="0" w:line="240" w:lineRule="auto"/>
        <w:ind w:left="567" w:right="567"/>
        <w:jc w:val="both"/>
        <w:rPr>
          <w:rFonts w:ascii="Palatino Linotype" w:hAnsi="Palatino Linotype" w:cs="Arial"/>
          <w:bCs/>
          <w:i/>
        </w:rPr>
      </w:pPr>
    </w:p>
    <w:p w14:paraId="6244830A" w14:textId="77777777" w:rsidR="00FB556E" w:rsidRPr="00835D88" w:rsidRDefault="00FB556E" w:rsidP="00FB556E">
      <w:pPr>
        <w:tabs>
          <w:tab w:val="left" w:pos="8647"/>
        </w:tabs>
        <w:spacing w:after="0" w:line="240" w:lineRule="auto"/>
        <w:ind w:left="567" w:right="284"/>
        <w:jc w:val="right"/>
        <w:rPr>
          <w:rFonts w:ascii="Palatino Linotype" w:hAnsi="Palatino Linotype" w:cs="Arial"/>
        </w:rPr>
      </w:pPr>
      <w:r w:rsidRPr="00835D88">
        <w:rPr>
          <w:rFonts w:ascii="Palatino Linotype" w:hAnsi="Palatino Linotype" w:cs="Arial"/>
        </w:rPr>
        <w:t>(Énfasis añadido)</w:t>
      </w:r>
    </w:p>
    <w:p w14:paraId="7964017A"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p>
    <w:p w14:paraId="0C99A646"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835D88">
        <w:rPr>
          <w:rFonts w:ascii="Palatino Linotype" w:hAnsi="Palatino Linotype" w:cs="Arial"/>
          <w:sz w:val="24"/>
          <w:szCs w:val="24"/>
        </w:rPr>
        <w:t>homoclave</w:t>
      </w:r>
      <w:proofErr w:type="spellEnd"/>
      <w:r w:rsidRPr="00835D88">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D8C9621"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p>
    <w:p w14:paraId="156873DD" w14:textId="77777777" w:rsidR="00D67E30" w:rsidRDefault="00D67E30" w:rsidP="00FB556E">
      <w:pPr>
        <w:tabs>
          <w:tab w:val="left" w:pos="8647"/>
        </w:tabs>
        <w:spacing w:after="0" w:line="360" w:lineRule="auto"/>
        <w:ind w:right="51"/>
        <w:jc w:val="both"/>
        <w:rPr>
          <w:rFonts w:ascii="Palatino Linotype" w:hAnsi="Palatino Linotype" w:cs="Arial"/>
          <w:sz w:val="24"/>
          <w:szCs w:val="24"/>
        </w:rPr>
      </w:pPr>
    </w:p>
    <w:p w14:paraId="6331B322"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4B214FE"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p>
    <w:p w14:paraId="3EDC0E7E"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14:paraId="1B24D6C9"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p>
    <w:p w14:paraId="6F509CC8" w14:textId="77777777" w:rsidR="00FB556E" w:rsidRPr="00835D88" w:rsidRDefault="00FB556E" w:rsidP="00FB556E">
      <w:pPr>
        <w:tabs>
          <w:tab w:val="left" w:pos="8505"/>
        </w:tabs>
        <w:spacing w:after="0" w:line="24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14:paraId="029B949A" w14:textId="77777777" w:rsidR="00FB556E" w:rsidRPr="00835D88" w:rsidRDefault="00FB556E" w:rsidP="00FB556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5A099CF" w14:textId="77777777" w:rsidR="00FB556E" w:rsidRPr="00835D88" w:rsidRDefault="00FB556E" w:rsidP="00FB556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D396715" w14:textId="77777777" w:rsidR="00FB556E" w:rsidRPr="00835D88" w:rsidRDefault="00FB556E" w:rsidP="00FB556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3E3442AE"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w:t>
      </w:r>
      <w:r w:rsidRPr="00835D88">
        <w:rPr>
          <w:rFonts w:ascii="Palatino Linotype" w:hAnsi="Palatino Linotype" w:cs="Arial"/>
          <w:sz w:val="24"/>
          <w:szCs w:val="24"/>
        </w:rPr>
        <w:lastRenderedPageBreak/>
        <w:t>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75EEF3EF"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p>
    <w:p w14:paraId="6B111926" w14:textId="77777777" w:rsidR="00FB556E" w:rsidRDefault="00FB556E" w:rsidP="00FB556E">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09FEB46E"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p>
    <w:p w14:paraId="0B5C898D"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7815926D"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p>
    <w:p w14:paraId="6E9F663E" w14:textId="77777777" w:rsidR="00FB556E" w:rsidRPr="00835D88" w:rsidRDefault="00FB556E" w:rsidP="00FB556E">
      <w:pPr>
        <w:tabs>
          <w:tab w:val="left" w:pos="8505"/>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4224218" w14:textId="77777777" w:rsidR="00FB556E" w:rsidRPr="00835D88" w:rsidRDefault="00FB556E" w:rsidP="00FB556E">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14:paraId="614E905F" w14:textId="77777777" w:rsidR="00FB556E" w:rsidRPr="00835D88" w:rsidRDefault="00FB556E" w:rsidP="00FB556E">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14:paraId="1E057DE1" w14:textId="77777777" w:rsidR="00FB556E" w:rsidRPr="00835D88" w:rsidRDefault="00FB556E" w:rsidP="00FB556E">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por actualizarse cualquiera de los supuestos de clasificación previstos en la 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w:t>
      </w:r>
      <w:r w:rsidRPr="00835D88">
        <w:rPr>
          <w:rFonts w:ascii="Palatino Linotype" w:hAnsi="Palatino Linotype" w:cs="Arial"/>
          <w:b/>
          <w:bCs/>
          <w:i/>
        </w:rPr>
        <w:lastRenderedPageBreak/>
        <w:t>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14:paraId="53BAF3C2" w14:textId="77777777" w:rsidR="00FB556E" w:rsidRPr="00835D88" w:rsidRDefault="00FB556E" w:rsidP="00FB556E">
      <w:pPr>
        <w:tabs>
          <w:tab w:val="left" w:pos="8647"/>
        </w:tabs>
        <w:spacing w:after="0" w:line="240" w:lineRule="auto"/>
        <w:ind w:left="567" w:right="567"/>
        <w:jc w:val="both"/>
        <w:rPr>
          <w:rFonts w:ascii="Palatino Linotype" w:hAnsi="Palatino Linotype" w:cs="Arial"/>
          <w:bCs/>
          <w:i/>
        </w:rPr>
      </w:pPr>
    </w:p>
    <w:p w14:paraId="46263D35" w14:textId="77777777" w:rsidR="00FB556E" w:rsidRPr="00835D88" w:rsidRDefault="00FB556E" w:rsidP="00FB556E">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14:paraId="4406EB07" w14:textId="77777777" w:rsidR="00FB556E" w:rsidRPr="00835D88" w:rsidRDefault="00FB556E" w:rsidP="00FB556E">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58733E0A" w14:textId="77777777" w:rsidR="00FB556E" w:rsidRPr="00835D88" w:rsidRDefault="00FB556E" w:rsidP="00FB556E">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14:paraId="581FDEF2" w14:textId="77777777" w:rsidR="00FB556E" w:rsidRPr="00835D88" w:rsidRDefault="00FB556E" w:rsidP="00FB556E">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DE LA INFORMACIÓN CONFIDENCIAL</w:t>
      </w:r>
    </w:p>
    <w:p w14:paraId="59B8D788" w14:textId="77777777" w:rsidR="00FB556E" w:rsidRPr="00835D88" w:rsidRDefault="00FB556E" w:rsidP="00FB556E">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14:paraId="233172A5" w14:textId="77777777" w:rsidR="00FB556E" w:rsidRPr="00835D88" w:rsidRDefault="00FB556E" w:rsidP="00FB556E">
      <w:pPr>
        <w:tabs>
          <w:tab w:val="left" w:pos="8647"/>
        </w:tabs>
        <w:spacing w:after="0" w:line="240" w:lineRule="auto"/>
        <w:ind w:left="567" w:right="567"/>
        <w:jc w:val="both"/>
        <w:rPr>
          <w:rFonts w:ascii="Palatino Linotype" w:hAnsi="Palatino Linotype" w:cs="Arial"/>
          <w:b/>
          <w:bCs/>
          <w:i/>
        </w:rPr>
      </w:pPr>
      <w:r w:rsidRPr="00835D88">
        <w:rPr>
          <w:rFonts w:ascii="Palatino Linotype" w:hAnsi="Palatino Linotype" w:cs="Arial"/>
          <w:bCs/>
          <w:i/>
        </w:rPr>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14:paraId="3B07EF8B" w14:textId="77777777" w:rsidR="00FB556E" w:rsidRPr="00835D88" w:rsidRDefault="00FB556E" w:rsidP="00FB556E">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3A7D8BE7" w14:textId="77777777" w:rsidR="00FB556E" w:rsidRPr="00835D88" w:rsidRDefault="00FB556E" w:rsidP="00FB556E">
      <w:pPr>
        <w:tabs>
          <w:tab w:val="left" w:pos="8647"/>
        </w:tabs>
        <w:spacing w:after="0" w:line="240" w:lineRule="auto"/>
        <w:ind w:left="567" w:right="567"/>
        <w:jc w:val="both"/>
        <w:rPr>
          <w:rFonts w:ascii="Palatino Linotype" w:hAnsi="Palatino Linotype" w:cs="Arial"/>
          <w:bCs/>
          <w:i/>
        </w:rPr>
      </w:pPr>
      <w:proofErr w:type="gramStart"/>
      <w:r w:rsidRPr="00835D88">
        <w:rPr>
          <w:rFonts w:ascii="Palatino Linotype" w:hAnsi="Palatino Linotype" w:cs="Arial"/>
          <w:bCs/>
          <w:i/>
        </w:rPr>
        <w:t>III …</w:t>
      </w:r>
      <w:proofErr w:type="gramEnd"/>
    </w:p>
    <w:p w14:paraId="7D6CDFAD" w14:textId="77777777" w:rsidR="00FB556E" w:rsidRPr="00835D88" w:rsidRDefault="00FB556E" w:rsidP="00FB556E">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54CDE9FB" w14:textId="77777777" w:rsidR="00FB556E" w:rsidRPr="00835D88" w:rsidRDefault="00FB556E" w:rsidP="00FB556E">
      <w:pPr>
        <w:tabs>
          <w:tab w:val="left" w:pos="8647"/>
        </w:tabs>
        <w:spacing w:after="0" w:line="240" w:lineRule="auto"/>
        <w:ind w:left="567" w:right="567"/>
        <w:jc w:val="right"/>
        <w:rPr>
          <w:rFonts w:ascii="Palatino Linotype" w:hAnsi="Palatino Linotype" w:cs="Arial"/>
          <w:bCs/>
        </w:rPr>
      </w:pPr>
      <w:r w:rsidRPr="00835D88">
        <w:rPr>
          <w:rFonts w:ascii="Palatino Linotype" w:hAnsi="Palatino Linotype" w:cs="Arial"/>
          <w:bCs/>
        </w:rPr>
        <w:t>(Énfasis añadido)</w:t>
      </w:r>
    </w:p>
    <w:p w14:paraId="7A961F04"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p>
    <w:p w14:paraId="6C30DEAD"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29DB875D"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p>
    <w:p w14:paraId="65E4BFA4"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sidRPr="00835D88">
        <w:rPr>
          <w:rFonts w:ascii="Palatino Linotype" w:hAnsi="Palatino Linotype" w:cs="Arial"/>
          <w:sz w:val="24"/>
          <w:szCs w:val="24"/>
        </w:rPr>
        <w:lastRenderedPageBreak/>
        <w:t>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398F403"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p>
    <w:p w14:paraId="6DD5CD1C" w14:textId="77777777" w:rsidR="00FB556E" w:rsidRDefault="00FB556E" w:rsidP="00FB556E">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35D88">
        <w:rPr>
          <w:rFonts w:ascii="Palatino Linotype" w:eastAsia="Times New Roman" w:hAnsi="Palatino Linotype" w:cs="Arial"/>
          <w:sz w:val="24"/>
          <w:szCs w:val="24"/>
          <w:lang w:val="es-ES" w:eastAsia="es-ES"/>
        </w:rPr>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14:paraId="3E2AA9F3" w14:textId="77777777" w:rsidR="00D67E30" w:rsidRPr="00D67E30" w:rsidRDefault="00D67E30" w:rsidP="00FB556E">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05C6B602" w14:textId="77777777" w:rsidR="00FB556E" w:rsidRPr="00835D88" w:rsidRDefault="00FB556E" w:rsidP="00FB556E">
      <w:pPr>
        <w:numPr>
          <w:ilvl w:val="0"/>
          <w:numId w:val="2"/>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14:paraId="33411F54" w14:textId="77777777" w:rsidR="00FB556E" w:rsidRPr="00835D88" w:rsidRDefault="00FB556E" w:rsidP="00FB556E">
      <w:pPr>
        <w:tabs>
          <w:tab w:val="left" w:pos="709"/>
        </w:tabs>
        <w:spacing w:after="0" w:line="360" w:lineRule="auto"/>
        <w:jc w:val="both"/>
        <w:rPr>
          <w:rFonts w:ascii="Palatino Linotype" w:hAnsi="Palatino Linotype"/>
          <w:sz w:val="24"/>
          <w:szCs w:val="24"/>
        </w:rPr>
      </w:pPr>
    </w:p>
    <w:p w14:paraId="645BA09F" w14:textId="77777777" w:rsidR="00FB556E" w:rsidRDefault="00FB556E" w:rsidP="00FB556E">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2A2DDC10" w14:textId="77777777" w:rsidR="00FB556E" w:rsidRDefault="00FB556E" w:rsidP="00FB556E">
      <w:pPr>
        <w:tabs>
          <w:tab w:val="left" w:pos="709"/>
        </w:tabs>
        <w:spacing w:after="0" w:line="360" w:lineRule="auto"/>
        <w:jc w:val="both"/>
        <w:rPr>
          <w:rFonts w:ascii="Palatino Linotype" w:hAnsi="Palatino Linotype"/>
          <w:sz w:val="24"/>
          <w:szCs w:val="24"/>
        </w:rPr>
      </w:pPr>
    </w:p>
    <w:p w14:paraId="3C6025A8" w14:textId="77777777" w:rsidR="00FB556E" w:rsidRPr="00835D88" w:rsidRDefault="00FB556E" w:rsidP="00FB556E">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14:paraId="4F9181AF" w14:textId="77777777" w:rsidR="00FB556E" w:rsidRPr="00835D88" w:rsidRDefault="00FB556E" w:rsidP="00FB556E">
      <w:pPr>
        <w:tabs>
          <w:tab w:val="left" w:pos="709"/>
        </w:tabs>
        <w:spacing w:after="0" w:line="360" w:lineRule="auto"/>
        <w:jc w:val="both"/>
        <w:rPr>
          <w:rFonts w:ascii="Palatino Linotype" w:hAnsi="Palatino Linotype"/>
          <w:sz w:val="24"/>
          <w:szCs w:val="24"/>
        </w:rPr>
      </w:pPr>
    </w:p>
    <w:p w14:paraId="1C2906BF" w14:textId="77777777" w:rsidR="00FB556E" w:rsidRPr="00835D88" w:rsidRDefault="00FB556E" w:rsidP="00FB556E">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14:paraId="6CF47DA3" w14:textId="77777777" w:rsidR="00FB556E" w:rsidRPr="00835D88" w:rsidRDefault="00FB556E" w:rsidP="00FB556E">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7A84D584" w14:textId="77777777" w:rsidR="00FB556E" w:rsidRPr="00835D88" w:rsidRDefault="00FB556E" w:rsidP="00FB556E">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14:paraId="55001A2B" w14:textId="77777777" w:rsidR="00FB556E" w:rsidRPr="00835D88" w:rsidRDefault="00FB556E" w:rsidP="00FB556E">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7FF8CF24" w14:textId="77777777" w:rsidR="00FB556E" w:rsidRPr="00835D88" w:rsidRDefault="00FB556E" w:rsidP="00FB556E">
      <w:pPr>
        <w:tabs>
          <w:tab w:val="left" w:pos="709"/>
        </w:tabs>
        <w:spacing w:after="0" w:line="360" w:lineRule="auto"/>
        <w:jc w:val="both"/>
        <w:rPr>
          <w:rFonts w:ascii="Palatino Linotype" w:hAnsi="Palatino Linotype"/>
          <w:sz w:val="24"/>
          <w:szCs w:val="24"/>
        </w:rPr>
      </w:pPr>
    </w:p>
    <w:p w14:paraId="072F8B06" w14:textId="77777777" w:rsidR="00FB556E" w:rsidRDefault="00FB556E" w:rsidP="00FB556E">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45F50ADE" w14:textId="77777777" w:rsidR="00D67E30" w:rsidRPr="00835D88" w:rsidRDefault="00D67E30" w:rsidP="00FB556E">
      <w:pPr>
        <w:tabs>
          <w:tab w:val="left" w:pos="709"/>
        </w:tabs>
        <w:spacing w:after="0" w:line="360" w:lineRule="auto"/>
        <w:jc w:val="both"/>
        <w:rPr>
          <w:rFonts w:ascii="Palatino Linotype" w:hAnsi="Palatino Linotype"/>
          <w:sz w:val="24"/>
          <w:szCs w:val="24"/>
        </w:rPr>
      </w:pPr>
    </w:p>
    <w:p w14:paraId="64AECE7F" w14:textId="77777777" w:rsidR="00FB556E" w:rsidRPr="00835D88" w:rsidRDefault="00FB556E" w:rsidP="00FB556E">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134D4E6" w14:textId="77777777" w:rsidR="00FB556E" w:rsidRPr="00835D88" w:rsidRDefault="00FB556E" w:rsidP="00FB556E">
      <w:pPr>
        <w:tabs>
          <w:tab w:val="left" w:pos="709"/>
        </w:tabs>
        <w:spacing w:after="0" w:line="240" w:lineRule="auto"/>
        <w:ind w:left="567" w:right="567"/>
        <w:jc w:val="both"/>
        <w:rPr>
          <w:rFonts w:ascii="Palatino Linotype" w:hAnsi="Palatino Linotype"/>
          <w:i/>
          <w:szCs w:val="24"/>
        </w:rPr>
      </w:pPr>
    </w:p>
    <w:p w14:paraId="02D85194" w14:textId="77777777" w:rsidR="00FB556E" w:rsidRPr="00835D88" w:rsidRDefault="00FB556E" w:rsidP="00FB556E">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3FBE3BF6" w14:textId="77777777" w:rsidR="00FB556E" w:rsidRPr="00835D88" w:rsidRDefault="00FB556E" w:rsidP="00FB556E">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000F11C2" w14:textId="77777777" w:rsidR="00FB556E" w:rsidRPr="00835D88" w:rsidRDefault="00FB556E" w:rsidP="00FB556E">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14:paraId="5D28EB3C" w14:textId="77777777" w:rsidR="00FB556E" w:rsidRPr="00835D88" w:rsidRDefault="00FB556E" w:rsidP="00FB556E">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14:paraId="05D539A3" w14:textId="77777777" w:rsidR="00FB556E" w:rsidRPr="00835D88" w:rsidRDefault="00FB556E" w:rsidP="00FB556E">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lastRenderedPageBreak/>
        <w:t>…</w:t>
      </w:r>
    </w:p>
    <w:p w14:paraId="6010E559" w14:textId="77777777" w:rsidR="00FB556E" w:rsidRPr="00835D88" w:rsidRDefault="00FB556E" w:rsidP="00FB556E">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33B7DF3" w14:textId="77777777" w:rsidR="00FB556E" w:rsidRDefault="00FB556E" w:rsidP="00FB556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C5B74FF" w14:textId="77777777" w:rsidR="00FB556E" w:rsidRDefault="00FB556E" w:rsidP="00FB556E">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sujeto obligado, atienda la solicitud de información </w:t>
      </w:r>
      <w:r w:rsidR="00EF11DA" w:rsidRPr="00EF11DA">
        <w:rPr>
          <w:rFonts w:ascii="Palatino Linotype" w:hAnsi="Palatino Linotype" w:cs="Arial"/>
          <w:b/>
          <w:sz w:val="24"/>
          <w:szCs w:val="24"/>
        </w:rPr>
        <w:t>01170/VACHASO/IP/2019</w:t>
      </w:r>
      <w:r w:rsidR="00EF11DA" w:rsidRPr="00EF11DA">
        <w:rPr>
          <w:rFonts w:ascii="Palatino Linotype" w:hAnsi="Palatino Linotype" w:cs="Arial"/>
          <w:sz w:val="24"/>
          <w:szCs w:val="24"/>
        </w:rPr>
        <w:t xml:space="preserve"> </w:t>
      </w:r>
      <w:r w:rsidRPr="00835D88">
        <w:rPr>
          <w:rFonts w:ascii="Palatino Linotype" w:hAnsi="Palatino Linotype" w:cs="Arial"/>
          <w:sz w:val="24"/>
          <w:szCs w:val="24"/>
        </w:rPr>
        <w:t>que ha sido materia del presente fallo.</w:t>
      </w:r>
    </w:p>
    <w:p w14:paraId="7BA42A6F" w14:textId="77777777" w:rsidR="00FB556E" w:rsidRDefault="00FB556E" w:rsidP="00FB556E">
      <w:pPr>
        <w:autoSpaceDE w:val="0"/>
        <w:autoSpaceDN w:val="0"/>
        <w:adjustRightInd w:val="0"/>
        <w:spacing w:after="0" w:line="360" w:lineRule="auto"/>
        <w:jc w:val="both"/>
        <w:rPr>
          <w:rFonts w:ascii="Palatino Linotype" w:hAnsi="Palatino Linotype" w:cs="Arial"/>
          <w:sz w:val="24"/>
          <w:szCs w:val="24"/>
        </w:rPr>
      </w:pPr>
    </w:p>
    <w:p w14:paraId="63FCE653" w14:textId="77777777" w:rsidR="00FB556E" w:rsidRPr="00835D88" w:rsidRDefault="00FB556E" w:rsidP="00FB556E">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lo antes expuesto y fundado es de resolverse y,</w:t>
      </w:r>
    </w:p>
    <w:p w14:paraId="781CDDAF" w14:textId="77777777" w:rsidR="00FB556E" w:rsidRDefault="00FB556E" w:rsidP="00FB556E">
      <w:pPr>
        <w:autoSpaceDE w:val="0"/>
        <w:autoSpaceDN w:val="0"/>
        <w:adjustRightInd w:val="0"/>
        <w:spacing w:after="0" w:line="360" w:lineRule="auto"/>
        <w:jc w:val="both"/>
        <w:rPr>
          <w:rFonts w:ascii="Palatino Linotype" w:hAnsi="Palatino Linotype" w:cs="Arial"/>
          <w:sz w:val="24"/>
          <w:szCs w:val="24"/>
        </w:rPr>
      </w:pPr>
    </w:p>
    <w:p w14:paraId="0671731F" w14:textId="77777777" w:rsidR="00D67E30" w:rsidRPr="00835D88" w:rsidRDefault="00D67E30" w:rsidP="00FB556E">
      <w:pPr>
        <w:autoSpaceDE w:val="0"/>
        <w:autoSpaceDN w:val="0"/>
        <w:adjustRightInd w:val="0"/>
        <w:spacing w:after="0" w:line="360" w:lineRule="auto"/>
        <w:jc w:val="both"/>
        <w:rPr>
          <w:rFonts w:ascii="Palatino Linotype" w:hAnsi="Palatino Linotype" w:cs="Arial"/>
          <w:sz w:val="24"/>
          <w:szCs w:val="24"/>
        </w:rPr>
      </w:pPr>
    </w:p>
    <w:p w14:paraId="495A1925" w14:textId="77777777" w:rsidR="00FB556E" w:rsidRPr="00835D88" w:rsidRDefault="00FB556E" w:rsidP="00FB556E">
      <w:pPr>
        <w:spacing w:after="0" w:line="360" w:lineRule="auto"/>
        <w:ind w:left="426"/>
        <w:jc w:val="center"/>
        <w:rPr>
          <w:rFonts w:ascii="Palatino Linotype" w:eastAsia="Times New Roman" w:hAnsi="Palatino Linotype" w:cs="Times New Roman"/>
          <w:b/>
          <w:color w:val="000000"/>
          <w:sz w:val="28"/>
          <w:szCs w:val="24"/>
          <w:lang w:val="es-ES" w:eastAsia="es-ES"/>
        </w:rPr>
      </w:pPr>
      <w:r w:rsidRPr="00835D88">
        <w:rPr>
          <w:rFonts w:ascii="Palatino Linotype" w:eastAsia="Times New Roman" w:hAnsi="Palatino Linotype" w:cs="Times New Roman"/>
          <w:b/>
          <w:color w:val="000000"/>
          <w:sz w:val="28"/>
          <w:szCs w:val="24"/>
          <w:lang w:val="es-ES" w:eastAsia="es-ES"/>
        </w:rPr>
        <w:t>SE    RESUELVE</w:t>
      </w:r>
    </w:p>
    <w:p w14:paraId="208372B7" w14:textId="77777777" w:rsidR="00FB556E" w:rsidRPr="00835D88" w:rsidRDefault="00FB556E" w:rsidP="00FB556E">
      <w:pPr>
        <w:spacing w:after="0" w:line="360" w:lineRule="auto"/>
        <w:ind w:left="426"/>
        <w:jc w:val="center"/>
        <w:rPr>
          <w:rFonts w:ascii="Palatino Linotype" w:eastAsia="Times New Roman" w:hAnsi="Palatino Linotype" w:cs="Times New Roman"/>
          <w:b/>
          <w:color w:val="000000"/>
          <w:sz w:val="28"/>
          <w:szCs w:val="24"/>
          <w:lang w:val="es-ES" w:eastAsia="es-ES"/>
        </w:rPr>
      </w:pPr>
    </w:p>
    <w:p w14:paraId="6DD49AE3"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PRIMERO.</w:t>
      </w:r>
      <w:r w:rsidRPr="00835D88">
        <w:rPr>
          <w:rFonts w:ascii="Palatino Linotype" w:hAnsi="Palatino Linotype" w:cs="Arial"/>
          <w:sz w:val="24"/>
          <w:szCs w:val="24"/>
        </w:rPr>
        <w:t xml:space="preserve"> Resultan fundadas las razones o motivos de inconformidad hechos valer por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términos del considerando CUARTO, de la presente resolución.</w:t>
      </w:r>
    </w:p>
    <w:p w14:paraId="1046F074" w14:textId="77777777" w:rsidR="00FB556E" w:rsidRPr="00835D88" w:rsidRDefault="00FB556E" w:rsidP="00FB556E">
      <w:pPr>
        <w:tabs>
          <w:tab w:val="left" w:pos="8647"/>
        </w:tabs>
        <w:spacing w:after="0" w:line="360" w:lineRule="auto"/>
        <w:ind w:right="51"/>
        <w:jc w:val="both"/>
        <w:rPr>
          <w:rFonts w:ascii="Palatino Linotype" w:hAnsi="Palatino Linotype" w:cs="Arial"/>
          <w:sz w:val="24"/>
          <w:szCs w:val="24"/>
        </w:rPr>
      </w:pPr>
    </w:p>
    <w:p w14:paraId="0C833A88" w14:textId="77777777" w:rsidR="00FB556E" w:rsidRDefault="00FB556E" w:rsidP="00FB556E">
      <w:pPr>
        <w:tabs>
          <w:tab w:val="left" w:pos="8647"/>
        </w:tabs>
        <w:spacing w:after="0" w:line="360" w:lineRule="auto"/>
        <w:ind w:right="51"/>
        <w:jc w:val="both"/>
        <w:rPr>
          <w:rFonts w:ascii="Palatino Linotype" w:hAnsi="Palatino Linotype" w:cs="Arial"/>
          <w:sz w:val="24"/>
          <w:szCs w:val="24"/>
        </w:rPr>
      </w:pPr>
      <w:r w:rsidRPr="0060455A">
        <w:rPr>
          <w:rFonts w:ascii="Palatino Linotype" w:hAnsi="Palatino Linotype" w:cs="Arial"/>
          <w:b/>
          <w:sz w:val="28"/>
          <w:szCs w:val="24"/>
        </w:rPr>
        <w:t>SEGUNDO.</w:t>
      </w:r>
      <w:r w:rsidRPr="0060455A">
        <w:rPr>
          <w:rFonts w:ascii="Palatino Linotype" w:hAnsi="Palatino Linotype" w:cs="Arial"/>
          <w:sz w:val="24"/>
          <w:szCs w:val="24"/>
        </w:rPr>
        <w:t xml:space="preserve"> Se </w:t>
      </w:r>
      <w:r w:rsidRPr="0060455A">
        <w:rPr>
          <w:rFonts w:ascii="Palatino Linotype" w:hAnsi="Palatino Linotype" w:cs="Arial"/>
          <w:b/>
          <w:sz w:val="24"/>
          <w:szCs w:val="24"/>
        </w:rPr>
        <w:t>ORDENA</w:t>
      </w:r>
      <w:r w:rsidRPr="0060455A">
        <w:rPr>
          <w:rFonts w:ascii="Palatino Linotype" w:hAnsi="Palatino Linotype" w:cs="Arial"/>
          <w:sz w:val="24"/>
          <w:szCs w:val="24"/>
        </w:rPr>
        <w:t xml:space="preserve"> al </w:t>
      </w:r>
      <w:r w:rsidRPr="0060455A">
        <w:rPr>
          <w:rFonts w:ascii="Palatino Linotype" w:hAnsi="Palatino Linotype" w:cs="Arial"/>
          <w:b/>
          <w:sz w:val="24"/>
          <w:szCs w:val="24"/>
        </w:rPr>
        <w:t>sujeto obligado</w:t>
      </w:r>
      <w:r w:rsidRPr="0060455A">
        <w:rPr>
          <w:rFonts w:ascii="Palatino Linotype" w:hAnsi="Palatino Linotype" w:cs="Arial"/>
          <w:sz w:val="24"/>
          <w:szCs w:val="24"/>
        </w:rPr>
        <w:t xml:space="preserve"> atienda la solicitud de información </w:t>
      </w:r>
      <w:r w:rsidR="00EF11DA" w:rsidRPr="00EF11DA">
        <w:rPr>
          <w:rFonts w:ascii="Palatino Linotype" w:hAnsi="Palatino Linotype" w:cs="Arial"/>
          <w:sz w:val="24"/>
          <w:szCs w:val="24"/>
        </w:rPr>
        <w:t>01170/VACHASO/IP/2019</w:t>
      </w:r>
      <w:r w:rsidRPr="0060455A">
        <w:rPr>
          <w:rFonts w:ascii="Palatino Linotype" w:hAnsi="Palatino Linotype" w:cs="Arial"/>
          <w:sz w:val="24"/>
          <w:szCs w:val="24"/>
        </w:rPr>
        <w:t xml:space="preserve">, en términos del Considerando </w:t>
      </w:r>
      <w:r w:rsidRPr="0060455A">
        <w:rPr>
          <w:rFonts w:ascii="Palatino Linotype" w:hAnsi="Palatino Linotype" w:cs="Arial"/>
          <w:b/>
          <w:sz w:val="24"/>
          <w:szCs w:val="24"/>
        </w:rPr>
        <w:t xml:space="preserve">CUARTO </w:t>
      </w:r>
      <w:r w:rsidRPr="0060455A">
        <w:rPr>
          <w:rFonts w:ascii="Palatino Linotype" w:hAnsi="Palatino Linotype" w:cs="Arial"/>
          <w:sz w:val="24"/>
          <w:szCs w:val="24"/>
        </w:rPr>
        <w:t>de esta resolución</w:t>
      </w:r>
      <w:r w:rsidRPr="0060455A">
        <w:rPr>
          <w:rFonts w:ascii="Palatino Linotype" w:hAnsi="Palatino Linotype" w:cs="Arial"/>
          <w:b/>
          <w:sz w:val="24"/>
          <w:szCs w:val="24"/>
        </w:rPr>
        <w:t>,</w:t>
      </w:r>
      <w:r w:rsidRPr="0060455A">
        <w:rPr>
          <w:rFonts w:ascii="Palatino Linotype" w:hAnsi="Palatino Linotype" w:cs="Arial"/>
          <w:sz w:val="24"/>
          <w:szCs w:val="24"/>
        </w:rPr>
        <w:t xml:space="preserve"> vía Sistema de Acceso a la Información Mexiquense (SAIMEX).</w:t>
      </w:r>
    </w:p>
    <w:p w14:paraId="21692336" w14:textId="77777777" w:rsidR="00FB556E" w:rsidRDefault="00FB556E" w:rsidP="00FB556E">
      <w:pPr>
        <w:tabs>
          <w:tab w:val="left" w:pos="8647"/>
        </w:tabs>
        <w:spacing w:after="0" w:line="360" w:lineRule="auto"/>
        <w:ind w:right="51"/>
        <w:jc w:val="both"/>
        <w:rPr>
          <w:rFonts w:ascii="Palatino Linotype" w:hAnsi="Palatino Linotype" w:cs="Arial"/>
          <w:sz w:val="24"/>
          <w:szCs w:val="24"/>
        </w:rPr>
      </w:pPr>
    </w:p>
    <w:p w14:paraId="5978A41C" w14:textId="77777777" w:rsidR="00FB556E" w:rsidRDefault="00FB556E" w:rsidP="00FB556E">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lastRenderedPageBreak/>
        <w:t>TERCERO</w:t>
      </w:r>
      <w:r w:rsidRPr="00835D88">
        <w:rPr>
          <w:rFonts w:ascii="Palatino Linotype" w:hAnsi="Palatino Linotype" w:cs="Arial"/>
          <w:b/>
          <w:sz w:val="24"/>
          <w:szCs w:val="24"/>
        </w:rPr>
        <w:t>.</w:t>
      </w:r>
      <w:r w:rsidRPr="00835D88">
        <w:rPr>
          <w:rFonts w:ascii="Palatino Linotype" w:hAnsi="Palatino Linotype" w:cs="Arial"/>
          <w:sz w:val="24"/>
          <w:szCs w:val="24"/>
        </w:rPr>
        <w:t xml:space="preserve"> </w:t>
      </w:r>
      <w:r w:rsidRPr="00835D88">
        <w:rPr>
          <w:rFonts w:ascii="Palatino Linotype" w:hAnsi="Palatino Linotype" w:cs="Arial"/>
          <w:b/>
          <w:sz w:val="24"/>
          <w:szCs w:val="24"/>
        </w:rPr>
        <w:t>Notifíquese</w:t>
      </w:r>
      <w:r w:rsidRPr="00835D88">
        <w:rPr>
          <w:rFonts w:ascii="Palatino Linotype" w:hAnsi="Palatino Linotype" w:cs="Arial"/>
          <w:b/>
          <w:i/>
          <w:sz w:val="24"/>
          <w:szCs w:val="24"/>
        </w:rPr>
        <w:t xml:space="preserve"> </w:t>
      </w:r>
      <w:r w:rsidRPr="00835D88">
        <w:rPr>
          <w:rFonts w:ascii="Palatino Linotype" w:hAnsi="Palatino Linotype" w:cs="Arial"/>
          <w:sz w:val="24"/>
          <w:szCs w:val="24"/>
        </w:rPr>
        <w:t>al Titular de la Unidad de Transparencia del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43CA9AE" w14:textId="77777777" w:rsidR="005751B7" w:rsidRDefault="005751B7" w:rsidP="00FB556E">
      <w:pPr>
        <w:tabs>
          <w:tab w:val="left" w:pos="8647"/>
        </w:tabs>
        <w:spacing w:after="0" w:line="360" w:lineRule="auto"/>
        <w:ind w:right="51"/>
        <w:jc w:val="both"/>
        <w:rPr>
          <w:rFonts w:ascii="Palatino Linotype" w:hAnsi="Palatino Linotype" w:cs="Arial"/>
          <w:sz w:val="24"/>
          <w:szCs w:val="24"/>
        </w:rPr>
      </w:pPr>
    </w:p>
    <w:p w14:paraId="26463415" w14:textId="77777777" w:rsidR="005751B7" w:rsidRPr="005751B7"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sidR="005751B7"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E48C21F" w14:textId="77777777" w:rsidR="005751B7" w:rsidRPr="005751B7" w:rsidRDefault="005751B7"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84C1DD0" w14:textId="77777777" w:rsidR="00FB556E" w:rsidRDefault="005751B7"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4"/>
          <w:lang w:val="es-ES" w:eastAsia="es-ES"/>
        </w:rPr>
        <w:t>QUINTO.</w:t>
      </w:r>
      <w:r>
        <w:rPr>
          <w:rFonts w:ascii="Palatino Linotype" w:eastAsia="Times New Roman" w:hAnsi="Palatino Linotype" w:cs="Arial"/>
          <w:b/>
          <w:sz w:val="24"/>
          <w:szCs w:val="24"/>
          <w:lang w:val="es-ES" w:eastAsia="es-ES"/>
        </w:rPr>
        <w:t xml:space="preserve"> </w:t>
      </w:r>
      <w:r w:rsidR="00FB556E" w:rsidRPr="00835D88">
        <w:rPr>
          <w:rFonts w:ascii="Palatino Linotype" w:eastAsia="Times New Roman" w:hAnsi="Palatino Linotype" w:cs="Arial"/>
          <w:sz w:val="24"/>
          <w:szCs w:val="24"/>
          <w:lang w:val="es-ES" w:eastAsia="es-ES"/>
        </w:rPr>
        <w:t xml:space="preserve">Notifíquese </w:t>
      </w:r>
      <w:r w:rsidR="00FB556E" w:rsidRPr="00835D88">
        <w:rPr>
          <w:rFonts w:ascii="Palatino Linotype" w:eastAsia="Times New Roman" w:hAnsi="Palatino Linotype" w:cs="Arial"/>
          <w:b/>
          <w:sz w:val="24"/>
          <w:szCs w:val="24"/>
          <w:lang w:val="es-ES" w:eastAsia="es-ES"/>
        </w:rPr>
        <w:t>al recurrente</w:t>
      </w:r>
      <w:r w:rsidR="00FB556E" w:rsidRPr="00835D88">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1B20ACD3" w14:textId="77777777" w:rsidR="00FB556E" w:rsidRDefault="00FB556E" w:rsidP="00FB55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92E2A8" w14:textId="77777777" w:rsidR="00FB556E" w:rsidRPr="00835D88" w:rsidRDefault="005751B7" w:rsidP="00FB556E">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00FB556E" w:rsidRPr="00835D88">
        <w:rPr>
          <w:rFonts w:ascii="Palatino Linotype" w:hAnsi="Palatino Linotype"/>
          <w:b/>
          <w:sz w:val="24"/>
          <w:szCs w:val="24"/>
        </w:rPr>
        <w:t xml:space="preserve">. </w:t>
      </w:r>
      <w:r w:rsidR="00FB556E" w:rsidRPr="00835D88">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510E3639" w14:textId="77777777" w:rsidR="00FB556E" w:rsidRPr="00835D88" w:rsidRDefault="00FB556E" w:rsidP="00FB556E">
      <w:pPr>
        <w:autoSpaceDE w:val="0"/>
        <w:autoSpaceDN w:val="0"/>
        <w:adjustRightInd w:val="0"/>
        <w:spacing w:after="0" w:line="360" w:lineRule="auto"/>
        <w:ind w:right="49"/>
        <w:jc w:val="both"/>
        <w:rPr>
          <w:rFonts w:ascii="Palatino Linotype" w:hAnsi="Palatino Linotype" w:cs="Arial"/>
          <w:sz w:val="24"/>
          <w:szCs w:val="24"/>
        </w:rPr>
      </w:pPr>
    </w:p>
    <w:p w14:paraId="294317D4" w14:textId="77777777" w:rsidR="00FB556E" w:rsidRDefault="00FB556E" w:rsidP="00FB556E">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Calibri" w:hAnsi="Palatino Linotype" w:cs="Times New Roman"/>
          <w:b/>
          <w:sz w:val="28"/>
          <w:szCs w:val="24"/>
          <w:lang w:eastAsia="es-ES_tradnl"/>
        </w:rPr>
        <w:lastRenderedPageBreak/>
        <w:t>S</w:t>
      </w:r>
      <w:r w:rsidR="005751B7">
        <w:rPr>
          <w:rFonts w:ascii="Palatino Linotype" w:eastAsia="Calibri" w:hAnsi="Palatino Linotype" w:cs="Times New Roman"/>
          <w:b/>
          <w:sz w:val="28"/>
          <w:szCs w:val="24"/>
          <w:lang w:eastAsia="es-ES_tradnl"/>
        </w:rPr>
        <w:t>ÉPTIMO</w:t>
      </w:r>
      <w:r w:rsidRPr="00835D88">
        <w:rPr>
          <w:rFonts w:ascii="Palatino Linotype" w:eastAsia="Calibri" w:hAnsi="Palatino Linotype" w:cs="Times New Roman"/>
          <w:b/>
          <w:sz w:val="24"/>
          <w:szCs w:val="24"/>
          <w:lang w:eastAsia="es-ES_tradnl"/>
        </w:rPr>
        <w:t>.</w:t>
      </w:r>
      <w:r w:rsidRPr="00835D88">
        <w:rPr>
          <w:rFonts w:ascii="Palatino Linotype" w:eastAsia="Calibri" w:hAnsi="Palatino Linotype" w:cs="Times New Roman"/>
          <w:sz w:val="24"/>
          <w:szCs w:val="24"/>
          <w:lang w:eastAsia="es-ES_tradnl"/>
        </w:rPr>
        <w:t xml:space="preserve"> Se hace del conocimiento del </w:t>
      </w:r>
      <w:r w:rsidRPr="00835D88">
        <w:rPr>
          <w:rFonts w:ascii="Palatino Linotype" w:eastAsia="Calibri" w:hAnsi="Palatino Linotype" w:cs="Times New Roman"/>
          <w:b/>
          <w:sz w:val="24"/>
          <w:szCs w:val="24"/>
          <w:lang w:eastAsia="es-ES_tradnl"/>
        </w:rPr>
        <w:t>recurrente</w:t>
      </w:r>
      <w:r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35D88">
        <w:rPr>
          <w:rFonts w:ascii="Palatino Linotype" w:eastAsia="Calibri" w:hAnsi="Palatino Linotype" w:cs="Times New Roman"/>
          <w:b/>
          <w:sz w:val="24"/>
          <w:szCs w:val="24"/>
          <w:lang w:eastAsia="es-ES_tradnl"/>
        </w:rPr>
        <w:t>sujeto obligado</w:t>
      </w:r>
      <w:r w:rsidRPr="00835D88">
        <w:rPr>
          <w:rFonts w:ascii="Palatino Linotype" w:eastAsia="Calibri" w:hAnsi="Palatino Linotype" w:cs="Times New Roman"/>
          <w:sz w:val="24"/>
          <w:szCs w:val="24"/>
          <w:lang w:eastAsia="es-ES_tradnl"/>
        </w:rPr>
        <w:t>, en cumplimiento a esta Resolución.</w:t>
      </w:r>
    </w:p>
    <w:p w14:paraId="0DF5E1CE" w14:textId="77777777" w:rsidR="00FB556E" w:rsidRDefault="00FB556E" w:rsidP="00FB556E">
      <w:pPr>
        <w:spacing w:after="0" w:line="360" w:lineRule="auto"/>
        <w:jc w:val="both"/>
        <w:rPr>
          <w:rFonts w:ascii="Palatino Linotype" w:eastAsia="Calibri" w:hAnsi="Palatino Linotype" w:cs="Times New Roman"/>
          <w:sz w:val="24"/>
          <w:szCs w:val="24"/>
          <w:lang w:eastAsia="es-ES_tradnl"/>
        </w:rPr>
      </w:pPr>
    </w:p>
    <w:p w14:paraId="2CE461BF" w14:textId="77777777" w:rsidR="00FB556E" w:rsidRPr="00906716" w:rsidRDefault="005751B7" w:rsidP="00FB556E">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8"/>
          <w:szCs w:val="24"/>
          <w:lang w:eastAsia="es-ES_tradnl"/>
        </w:rPr>
        <w:t>OCTAVO</w:t>
      </w:r>
      <w:r w:rsidR="00FB556E">
        <w:rPr>
          <w:rFonts w:ascii="Palatino Linotype" w:eastAsia="Calibri" w:hAnsi="Palatino Linotype" w:cs="Times New Roman"/>
          <w:b/>
          <w:sz w:val="24"/>
          <w:szCs w:val="24"/>
          <w:lang w:eastAsia="es-ES_tradnl"/>
        </w:rPr>
        <w:t>.-</w:t>
      </w:r>
      <w:r w:rsidR="00FB556E">
        <w:rPr>
          <w:rFonts w:ascii="Palatino Linotype" w:eastAsia="Calibri" w:hAnsi="Palatino Linotype" w:cs="Times New Roman"/>
          <w:sz w:val="24"/>
          <w:szCs w:val="24"/>
          <w:lang w:eastAsia="es-ES_tradnl"/>
        </w:rPr>
        <w:t xml:space="preserve"> Con fundamento en el artículo 198 de la Ley de Transparencia y Acceso a la Información Pública del Estado de México y Municipios, se apercibe al </w:t>
      </w:r>
      <w:r w:rsidR="00FB556E">
        <w:rPr>
          <w:rFonts w:ascii="Palatino Linotype" w:eastAsia="Calibri" w:hAnsi="Palatino Linotype" w:cs="Times New Roman"/>
          <w:b/>
          <w:sz w:val="24"/>
          <w:szCs w:val="24"/>
          <w:lang w:eastAsia="es-ES_tradnl"/>
        </w:rPr>
        <w:t>sujeto obligado</w:t>
      </w:r>
      <w:r w:rsidR="00FB556E">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5086A1EB" w14:textId="77777777" w:rsidR="00FB556E" w:rsidRDefault="00FB556E" w:rsidP="00FB556E">
      <w:pPr>
        <w:autoSpaceDE w:val="0"/>
        <w:autoSpaceDN w:val="0"/>
        <w:adjustRightInd w:val="0"/>
        <w:spacing w:after="0" w:line="360" w:lineRule="auto"/>
        <w:ind w:right="49"/>
        <w:jc w:val="both"/>
        <w:rPr>
          <w:rFonts w:ascii="Palatino Linotype" w:hAnsi="Palatino Linotype" w:cs="Arial"/>
          <w:sz w:val="24"/>
          <w:szCs w:val="24"/>
        </w:rPr>
      </w:pPr>
    </w:p>
    <w:p w14:paraId="57FEA3CA" w14:textId="77777777" w:rsidR="005751B7" w:rsidRDefault="005751B7" w:rsidP="00FB556E">
      <w:pPr>
        <w:autoSpaceDE w:val="0"/>
        <w:autoSpaceDN w:val="0"/>
        <w:adjustRightInd w:val="0"/>
        <w:spacing w:after="0" w:line="360" w:lineRule="auto"/>
        <w:ind w:right="49"/>
        <w:jc w:val="both"/>
        <w:rPr>
          <w:rFonts w:ascii="Palatino Linotype" w:hAnsi="Palatino Linotype" w:cs="Arial"/>
          <w:sz w:val="24"/>
          <w:szCs w:val="24"/>
        </w:rPr>
      </w:pPr>
    </w:p>
    <w:p w14:paraId="133133C9" w14:textId="5882D0C5" w:rsidR="005751B7" w:rsidRPr="00835D88" w:rsidRDefault="00FB556E" w:rsidP="005751B7">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ASÍ LO RESUELVE, POR </w:t>
      </w:r>
      <w:r w:rsidR="006961B2">
        <w:rPr>
          <w:rFonts w:ascii="Palatino Linotype" w:hAnsi="Palatino Linotype" w:cs="Arial"/>
          <w:sz w:val="24"/>
          <w:szCs w:val="24"/>
        </w:rPr>
        <w:t xml:space="preserve">MAYORÍA </w:t>
      </w:r>
      <w:r w:rsidRPr="00835D88">
        <w:rPr>
          <w:rFonts w:ascii="Palatino Linotype" w:hAnsi="Palatino Linotype" w:cs="Arial"/>
          <w:sz w:val="24"/>
          <w:szCs w:val="24"/>
        </w:rPr>
        <w:t>DE VOTOS EL PLENO DEL</w:t>
      </w:r>
      <w:r w:rsidRPr="00835D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35D88">
        <w:rPr>
          <w:rFonts w:ascii="Palatino Linotype" w:hAnsi="Palatino Linotype" w:cs="Arial"/>
          <w:sz w:val="24"/>
          <w:szCs w:val="24"/>
        </w:rPr>
        <w:t>, CONFORMADO POR LOS COMISIONADOS ZULEMA MARTÍNEZ SÁNCHEZ, EVA ABAID YAPUR, JOSÉ GUADALUPE LUNA HERNÁNDEZ, JAVIER MARTÍNEZ CRUZ</w:t>
      </w:r>
      <w:r w:rsidR="000652DD">
        <w:rPr>
          <w:rFonts w:ascii="Palatino Linotype" w:hAnsi="Palatino Linotype" w:cs="Arial"/>
          <w:sz w:val="24"/>
          <w:szCs w:val="24"/>
        </w:rPr>
        <w:t xml:space="preserve"> (EMITIENDO VOTO EN CONTRA CON VOTO DISIDENTE)</w:t>
      </w:r>
      <w:r w:rsidRPr="00835D88">
        <w:rPr>
          <w:rFonts w:ascii="Palatino Linotype" w:hAnsi="Palatino Linotype" w:cs="Arial"/>
          <w:sz w:val="24"/>
          <w:szCs w:val="24"/>
        </w:rPr>
        <w:t xml:space="preserve"> Y LUIS GUSTAVO PARRA NORIEGA, EN LA </w:t>
      </w:r>
      <w:r>
        <w:rPr>
          <w:rFonts w:ascii="Palatino Linotype" w:hAnsi="Palatino Linotype" w:cs="Arial"/>
          <w:sz w:val="24"/>
          <w:szCs w:val="24"/>
        </w:rPr>
        <w:t xml:space="preserve">PRIMERA </w:t>
      </w:r>
      <w:r w:rsidRPr="00835D88">
        <w:rPr>
          <w:rFonts w:ascii="Palatino Linotype" w:hAnsi="Palatino Linotype" w:cs="Arial"/>
          <w:sz w:val="24"/>
          <w:szCs w:val="24"/>
        </w:rPr>
        <w:t>SESIÓN ORDINARIA CELEBRADA EL</w:t>
      </w:r>
      <w:r>
        <w:rPr>
          <w:rFonts w:ascii="Palatino Linotype" w:hAnsi="Palatino Linotype" w:cs="Arial"/>
          <w:sz w:val="24"/>
          <w:szCs w:val="24"/>
        </w:rPr>
        <w:t xml:space="preserve"> </w:t>
      </w:r>
      <w:r w:rsidR="000652DD">
        <w:rPr>
          <w:rFonts w:ascii="Palatino Linotype" w:hAnsi="Palatino Linotype" w:cs="Arial"/>
          <w:sz w:val="24"/>
          <w:szCs w:val="24"/>
        </w:rPr>
        <w:t>VEINTE</w:t>
      </w:r>
      <w:r>
        <w:rPr>
          <w:rFonts w:ascii="Palatino Linotype" w:hAnsi="Palatino Linotype" w:cs="Arial"/>
          <w:sz w:val="24"/>
          <w:szCs w:val="24"/>
        </w:rPr>
        <w:t xml:space="preserve"> DE ENERO DE DOS MIL VEINTIUNO</w:t>
      </w:r>
      <w:r w:rsidRPr="00835D88">
        <w:rPr>
          <w:rFonts w:ascii="Palatino Linotype" w:hAnsi="Palatino Linotype" w:cs="Arial"/>
          <w:sz w:val="24"/>
          <w:szCs w:val="24"/>
        </w:rPr>
        <w:t>, ANTE EL SECRETARIO TÉCNICO DEL PLENO, ALEXIS TAPIA RAMÍREZ. --------------------------------------------------------------------------------------------------------------------------------------------</w:t>
      </w:r>
      <w:r>
        <w:rPr>
          <w:rFonts w:ascii="Palatino Linotype" w:hAnsi="Palatino Linotype" w:cs="Arial"/>
          <w:sz w:val="24"/>
          <w:szCs w:val="24"/>
        </w:rPr>
        <w:t>----------------------------------</w:t>
      </w:r>
      <w:r w:rsidR="000652DD">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sidR="005751B7" w:rsidRPr="00835D88">
        <w:rPr>
          <w:rFonts w:ascii="Palatino Linotype" w:hAnsi="Palatino Linotype" w:cs="Arial"/>
          <w:sz w:val="24"/>
          <w:szCs w:val="24"/>
        </w:rPr>
        <w:t>--------</w:t>
      </w:r>
      <w:r w:rsidR="005751B7">
        <w:rPr>
          <w:rFonts w:ascii="Palatino Linotype" w:hAnsi="Palatino Linotype" w:cs="Arial"/>
          <w:sz w:val="24"/>
          <w:szCs w:val="24"/>
        </w:rPr>
        <w:t>----------------------------------</w:t>
      </w:r>
      <w:r w:rsidR="005751B7" w:rsidRPr="00835D88">
        <w:rPr>
          <w:rFonts w:ascii="Palatino Linotype" w:hAnsi="Palatino Linotype" w:cs="Arial"/>
          <w:sz w:val="24"/>
          <w:szCs w:val="24"/>
        </w:rPr>
        <w:t>----</w:t>
      </w:r>
      <w:r w:rsidR="005751B7">
        <w:rPr>
          <w:rFonts w:ascii="Palatino Linotype" w:hAnsi="Palatino Linotype" w:cs="Arial"/>
          <w:sz w:val="24"/>
          <w:szCs w:val="24"/>
        </w:rPr>
        <w:t>-----------------------------------</w:t>
      </w:r>
      <w:r w:rsidR="005751B7" w:rsidRPr="00835D88">
        <w:rPr>
          <w:rFonts w:ascii="Palatino Linotype" w:hAnsi="Palatino Linotype" w:cs="Arial"/>
          <w:sz w:val="24"/>
          <w:szCs w:val="24"/>
        </w:rPr>
        <w:t>-------------------------</w:t>
      </w:r>
      <w:r w:rsidR="006961B2">
        <w:rPr>
          <w:rFonts w:ascii="Palatino Linotype" w:hAnsi="Palatino Linotype" w:cs="Arial"/>
          <w:sz w:val="24"/>
          <w:szCs w:val="24"/>
        </w:rPr>
        <w:t>----------------------------------------------------</w:t>
      </w:r>
      <w:r w:rsidR="005751B7" w:rsidRPr="00835D88">
        <w:rPr>
          <w:rFonts w:ascii="Palatino Linotype" w:hAnsi="Palatino Linotype" w:cs="Arial"/>
          <w:sz w:val="24"/>
          <w:szCs w:val="24"/>
        </w:rPr>
        <w:t>-------</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B556E" w:rsidRPr="00835D88" w14:paraId="11C53E59" w14:textId="77777777" w:rsidTr="0023316F">
        <w:trPr>
          <w:jc w:val="center"/>
        </w:trPr>
        <w:tc>
          <w:tcPr>
            <w:tcW w:w="9062" w:type="dxa"/>
            <w:gridSpan w:val="2"/>
          </w:tcPr>
          <w:p w14:paraId="619C6D0D" w14:textId="77777777" w:rsidR="00FB556E" w:rsidRDefault="00FB556E" w:rsidP="0023316F">
            <w:pPr>
              <w:jc w:val="center"/>
              <w:rPr>
                <w:rFonts w:ascii="Palatino Linotype" w:eastAsia="Times New Roman" w:hAnsi="Palatino Linotype" w:cs="Times New Roman"/>
                <w:b/>
                <w:sz w:val="24"/>
                <w:szCs w:val="24"/>
                <w:lang w:eastAsia="es-ES"/>
              </w:rPr>
            </w:pPr>
          </w:p>
          <w:p w14:paraId="49106D0E" w14:textId="77777777" w:rsidR="00FB556E" w:rsidRPr="00835D88" w:rsidRDefault="00FB556E" w:rsidP="0023316F">
            <w:pPr>
              <w:jc w:val="center"/>
              <w:rPr>
                <w:rFonts w:ascii="Palatino Linotype" w:eastAsia="Times New Roman" w:hAnsi="Palatino Linotype" w:cs="Times New Roman"/>
                <w:b/>
                <w:sz w:val="24"/>
                <w:szCs w:val="24"/>
                <w:lang w:eastAsia="es-ES"/>
              </w:rPr>
            </w:pPr>
          </w:p>
          <w:p w14:paraId="16348A0E" w14:textId="77777777" w:rsidR="00FB556E" w:rsidRPr="00835D88" w:rsidRDefault="00FB556E" w:rsidP="0023316F">
            <w:pPr>
              <w:jc w:val="center"/>
              <w:rPr>
                <w:rFonts w:ascii="Palatino Linotype" w:eastAsia="Times New Roman" w:hAnsi="Palatino Linotype" w:cs="Times New Roman"/>
                <w:b/>
                <w:sz w:val="24"/>
                <w:szCs w:val="24"/>
                <w:lang w:eastAsia="es-ES"/>
              </w:rPr>
            </w:pPr>
          </w:p>
          <w:p w14:paraId="78A0F800" w14:textId="77777777" w:rsidR="00FB556E" w:rsidRPr="00835D88" w:rsidRDefault="00FB556E" w:rsidP="0023316F">
            <w:pPr>
              <w:jc w:val="center"/>
              <w:rPr>
                <w:rFonts w:ascii="Palatino Linotype" w:eastAsia="Times New Roman" w:hAnsi="Palatino Linotype" w:cs="Times New Roman"/>
                <w:b/>
                <w:sz w:val="24"/>
                <w:szCs w:val="24"/>
                <w:lang w:eastAsia="es-ES"/>
              </w:rPr>
            </w:pPr>
          </w:p>
          <w:p w14:paraId="52570BB0" w14:textId="77777777" w:rsidR="00FB556E" w:rsidRPr="00835D88" w:rsidRDefault="00FB556E" w:rsidP="0023316F">
            <w:pPr>
              <w:jc w:val="center"/>
              <w:rPr>
                <w:rFonts w:ascii="Palatino Linotype" w:eastAsia="Times New Roman" w:hAnsi="Palatino Linotype" w:cs="Times New Roman"/>
                <w:b/>
                <w:sz w:val="24"/>
                <w:szCs w:val="24"/>
                <w:lang w:eastAsia="es-ES"/>
              </w:rPr>
            </w:pPr>
          </w:p>
          <w:p w14:paraId="70684A28" w14:textId="77777777" w:rsidR="00FB556E" w:rsidRPr="00835D88" w:rsidRDefault="00FB556E" w:rsidP="0023316F">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Zulema Martínez Sánchez</w:t>
            </w:r>
          </w:p>
          <w:p w14:paraId="6BF1DDF5" w14:textId="77777777" w:rsidR="00FB556E" w:rsidRPr="00835D88" w:rsidRDefault="00FB556E" w:rsidP="0023316F">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 Presidenta</w:t>
            </w:r>
          </w:p>
          <w:p w14:paraId="38DD02E8" w14:textId="77777777" w:rsidR="00FB556E" w:rsidRPr="00835D88" w:rsidRDefault="00FB556E" w:rsidP="0023316F">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r w:rsidR="00FB556E" w:rsidRPr="00835D88" w14:paraId="56668D28" w14:textId="77777777" w:rsidTr="0023316F">
        <w:trPr>
          <w:jc w:val="center"/>
        </w:trPr>
        <w:tc>
          <w:tcPr>
            <w:tcW w:w="4531" w:type="dxa"/>
          </w:tcPr>
          <w:p w14:paraId="56F59B6C" w14:textId="77777777" w:rsidR="00FB556E" w:rsidRPr="00835D88" w:rsidRDefault="00FB556E" w:rsidP="0023316F">
            <w:pPr>
              <w:jc w:val="center"/>
              <w:rPr>
                <w:rFonts w:ascii="Palatino Linotype" w:eastAsia="Times New Roman" w:hAnsi="Palatino Linotype" w:cs="Times New Roman"/>
                <w:b/>
                <w:sz w:val="24"/>
                <w:szCs w:val="24"/>
                <w:lang w:eastAsia="es-ES"/>
              </w:rPr>
            </w:pPr>
          </w:p>
          <w:p w14:paraId="275855D4" w14:textId="77777777" w:rsidR="00FB556E" w:rsidRPr="00835D88" w:rsidRDefault="00FB556E" w:rsidP="0023316F">
            <w:pPr>
              <w:jc w:val="center"/>
              <w:rPr>
                <w:rFonts w:ascii="Palatino Linotype" w:eastAsia="Times New Roman" w:hAnsi="Palatino Linotype" w:cs="Times New Roman"/>
                <w:b/>
                <w:sz w:val="24"/>
                <w:szCs w:val="24"/>
                <w:lang w:eastAsia="es-ES"/>
              </w:rPr>
            </w:pPr>
          </w:p>
          <w:p w14:paraId="02E16675" w14:textId="77777777" w:rsidR="00FB556E" w:rsidRPr="00835D88" w:rsidRDefault="00FB556E" w:rsidP="0023316F">
            <w:pPr>
              <w:jc w:val="center"/>
              <w:rPr>
                <w:rFonts w:ascii="Palatino Linotype" w:eastAsia="Times New Roman" w:hAnsi="Palatino Linotype" w:cs="Times New Roman"/>
                <w:b/>
                <w:sz w:val="24"/>
                <w:szCs w:val="24"/>
                <w:lang w:eastAsia="es-ES"/>
              </w:rPr>
            </w:pPr>
          </w:p>
          <w:p w14:paraId="1C245213" w14:textId="77777777" w:rsidR="00FB556E" w:rsidRPr="00835D88" w:rsidRDefault="00FB556E" w:rsidP="0023316F">
            <w:pPr>
              <w:jc w:val="center"/>
              <w:rPr>
                <w:rFonts w:ascii="Palatino Linotype" w:eastAsia="Times New Roman" w:hAnsi="Palatino Linotype" w:cs="Times New Roman"/>
                <w:b/>
                <w:sz w:val="24"/>
                <w:szCs w:val="24"/>
                <w:lang w:eastAsia="es-ES"/>
              </w:rPr>
            </w:pPr>
          </w:p>
          <w:p w14:paraId="386D65E4" w14:textId="77777777" w:rsidR="00FB556E" w:rsidRPr="00835D88" w:rsidRDefault="00FB556E" w:rsidP="0023316F">
            <w:pPr>
              <w:jc w:val="center"/>
              <w:rPr>
                <w:rFonts w:ascii="Palatino Linotype" w:eastAsia="Times New Roman" w:hAnsi="Palatino Linotype" w:cs="Times New Roman"/>
                <w:b/>
                <w:sz w:val="24"/>
                <w:szCs w:val="24"/>
                <w:lang w:eastAsia="es-ES"/>
              </w:rPr>
            </w:pPr>
          </w:p>
          <w:p w14:paraId="57EAB524" w14:textId="77777777" w:rsidR="00FB556E" w:rsidRPr="00835D88" w:rsidRDefault="00FB556E" w:rsidP="0023316F">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Eva Abaid Yapur</w:t>
            </w:r>
          </w:p>
          <w:p w14:paraId="623413B2" w14:textId="77777777" w:rsidR="00FB556E" w:rsidRPr="00835D88" w:rsidRDefault="00FB556E" w:rsidP="0023316F">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w:t>
            </w:r>
          </w:p>
          <w:p w14:paraId="02E489E8" w14:textId="77777777" w:rsidR="00FB556E" w:rsidRPr="00835D88" w:rsidRDefault="00FB556E" w:rsidP="0023316F">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14:paraId="148B2E86" w14:textId="77777777" w:rsidR="00FB556E" w:rsidRPr="00835D88" w:rsidRDefault="00FB556E" w:rsidP="0023316F">
            <w:pPr>
              <w:spacing w:line="276" w:lineRule="auto"/>
              <w:jc w:val="center"/>
              <w:rPr>
                <w:rFonts w:ascii="Palatino Linotype" w:eastAsia="Times New Roman" w:hAnsi="Palatino Linotype" w:cs="Times New Roman"/>
                <w:sz w:val="24"/>
                <w:szCs w:val="24"/>
                <w:lang w:eastAsia="es-ES"/>
              </w:rPr>
            </w:pPr>
          </w:p>
          <w:p w14:paraId="3A8488B9" w14:textId="77777777" w:rsidR="00FB556E" w:rsidRPr="00835D88" w:rsidRDefault="00FB556E" w:rsidP="0023316F">
            <w:pPr>
              <w:spacing w:line="276" w:lineRule="auto"/>
              <w:jc w:val="center"/>
              <w:rPr>
                <w:rFonts w:ascii="Palatino Linotype" w:eastAsia="Times New Roman" w:hAnsi="Palatino Linotype" w:cs="Times New Roman"/>
                <w:sz w:val="24"/>
                <w:szCs w:val="24"/>
                <w:lang w:eastAsia="es-ES"/>
              </w:rPr>
            </w:pPr>
          </w:p>
          <w:p w14:paraId="097DFAFA" w14:textId="77777777" w:rsidR="00FB556E" w:rsidRPr="00835D88" w:rsidRDefault="00FB556E" w:rsidP="0023316F">
            <w:pPr>
              <w:spacing w:line="276" w:lineRule="auto"/>
              <w:jc w:val="center"/>
              <w:rPr>
                <w:rFonts w:ascii="Palatino Linotype" w:eastAsia="Times New Roman" w:hAnsi="Palatino Linotype" w:cs="Times New Roman"/>
                <w:sz w:val="24"/>
                <w:szCs w:val="24"/>
                <w:lang w:eastAsia="es-ES"/>
              </w:rPr>
            </w:pPr>
          </w:p>
          <w:p w14:paraId="4111ED29" w14:textId="77777777" w:rsidR="00FB556E" w:rsidRPr="00835D88" w:rsidRDefault="00FB556E" w:rsidP="0023316F">
            <w:pPr>
              <w:spacing w:line="276" w:lineRule="auto"/>
              <w:jc w:val="center"/>
              <w:rPr>
                <w:rFonts w:ascii="Palatino Linotype" w:eastAsia="Times New Roman" w:hAnsi="Palatino Linotype" w:cs="Times New Roman"/>
                <w:sz w:val="24"/>
                <w:szCs w:val="24"/>
                <w:lang w:eastAsia="es-ES"/>
              </w:rPr>
            </w:pPr>
          </w:p>
          <w:p w14:paraId="67C41B67" w14:textId="77777777" w:rsidR="00FB556E" w:rsidRPr="00835D88" w:rsidRDefault="00FB556E" w:rsidP="0023316F">
            <w:pPr>
              <w:spacing w:line="276" w:lineRule="auto"/>
              <w:jc w:val="center"/>
              <w:rPr>
                <w:rFonts w:ascii="Palatino Linotype" w:eastAsia="Times New Roman" w:hAnsi="Palatino Linotype" w:cs="Times New Roman"/>
                <w:sz w:val="24"/>
                <w:szCs w:val="24"/>
                <w:lang w:eastAsia="es-ES"/>
              </w:rPr>
            </w:pPr>
          </w:p>
          <w:p w14:paraId="695C32A1" w14:textId="77777777" w:rsidR="00FB556E" w:rsidRPr="00835D88" w:rsidRDefault="00FB556E" w:rsidP="0023316F">
            <w:pPr>
              <w:spacing w:line="276" w:lineRule="auto"/>
              <w:jc w:val="center"/>
              <w:rPr>
                <w:rFonts w:ascii="Palatino Linotype" w:eastAsia="Times New Roman" w:hAnsi="Palatino Linotype" w:cs="Times New Roman"/>
                <w:sz w:val="24"/>
                <w:szCs w:val="24"/>
                <w:lang w:eastAsia="es-ES"/>
              </w:rPr>
            </w:pPr>
          </w:p>
          <w:p w14:paraId="110F4021" w14:textId="77777777" w:rsidR="00FB556E" w:rsidRPr="00835D88" w:rsidRDefault="00FB556E" w:rsidP="0023316F">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Javier Martínez Cruz</w:t>
            </w:r>
          </w:p>
          <w:p w14:paraId="111BEC36" w14:textId="77777777" w:rsidR="00FB556E" w:rsidRPr="00835D88" w:rsidRDefault="00FB556E" w:rsidP="0023316F">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14:paraId="77418C43" w14:textId="77777777" w:rsidR="00FB556E" w:rsidRPr="00835D88" w:rsidRDefault="00FB556E" w:rsidP="0023316F">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Arial"/>
                <w:sz w:val="24"/>
                <w:szCs w:val="24"/>
                <w:lang w:eastAsia="es-ES"/>
              </w:rPr>
              <w:t>(</w:t>
            </w:r>
            <w:r>
              <w:rPr>
                <w:rFonts w:ascii="Palatino Linotype" w:eastAsia="Times New Roman" w:hAnsi="Palatino Linotype" w:cs="Arial"/>
                <w:sz w:val="24"/>
                <w:szCs w:val="24"/>
                <w:lang w:eastAsia="es-ES"/>
              </w:rPr>
              <w:t>Rúbrica</w:t>
            </w:r>
            <w:r w:rsidRPr="00835D88">
              <w:rPr>
                <w:rFonts w:ascii="Palatino Linotype" w:eastAsia="Times New Roman" w:hAnsi="Palatino Linotype" w:cs="Arial"/>
                <w:sz w:val="24"/>
                <w:szCs w:val="24"/>
                <w:lang w:eastAsia="es-ES"/>
              </w:rPr>
              <w:t>)</w:t>
            </w:r>
          </w:p>
        </w:tc>
        <w:tc>
          <w:tcPr>
            <w:tcW w:w="4531" w:type="dxa"/>
          </w:tcPr>
          <w:p w14:paraId="28AECC78" w14:textId="77777777" w:rsidR="00FB556E" w:rsidRPr="00835D88" w:rsidRDefault="00FB556E" w:rsidP="0023316F">
            <w:pPr>
              <w:jc w:val="center"/>
              <w:rPr>
                <w:rFonts w:ascii="Palatino Linotype" w:eastAsia="Times New Roman" w:hAnsi="Palatino Linotype" w:cs="Times New Roman"/>
                <w:b/>
                <w:sz w:val="24"/>
                <w:szCs w:val="24"/>
                <w:lang w:eastAsia="es-ES"/>
              </w:rPr>
            </w:pPr>
          </w:p>
          <w:p w14:paraId="54E6E13F" w14:textId="77777777" w:rsidR="00FB556E" w:rsidRPr="00835D88" w:rsidRDefault="00FB556E" w:rsidP="0023316F">
            <w:pPr>
              <w:jc w:val="center"/>
              <w:rPr>
                <w:rFonts w:ascii="Palatino Linotype" w:eastAsia="Times New Roman" w:hAnsi="Palatino Linotype" w:cs="Times New Roman"/>
                <w:b/>
                <w:sz w:val="24"/>
                <w:szCs w:val="24"/>
                <w:lang w:eastAsia="es-ES"/>
              </w:rPr>
            </w:pPr>
          </w:p>
          <w:p w14:paraId="385C1CEE" w14:textId="77777777" w:rsidR="00FB556E" w:rsidRPr="00835D88" w:rsidRDefault="00FB556E" w:rsidP="0023316F">
            <w:pPr>
              <w:jc w:val="center"/>
              <w:rPr>
                <w:rFonts w:ascii="Palatino Linotype" w:eastAsia="Times New Roman" w:hAnsi="Palatino Linotype" w:cs="Times New Roman"/>
                <w:b/>
                <w:sz w:val="24"/>
                <w:szCs w:val="24"/>
                <w:lang w:eastAsia="es-ES"/>
              </w:rPr>
            </w:pPr>
          </w:p>
          <w:p w14:paraId="40CEB7A5" w14:textId="77777777" w:rsidR="00FB556E" w:rsidRPr="00835D88" w:rsidRDefault="00FB556E" w:rsidP="0023316F">
            <w:pPr>
              <w:jc w:val="center"/>
              <w:rPr>
                <w:rFonts w:ascii="Palatino Linotype" w:eastAsia="Times New Roman" w:hAnsi="Palatino Linotype" w:cs="Times New Roman"/>
                <w:b/>
                <w:sz w:val="24"/>
                <w:szCs w:val="24"/>
                <w:lang w:eastAsia="es-ES"/>
              </w:rPr>
            </w:pPr>
          </w:p>
          <w:p w14:paraId="5567FEF8" w14:textId="77777777" w:rsidR="00FB556E" w:rsidRPr="00835D88" w:rsidRDefault="00FB556E" w:rsidP="0023316F">
            <w:pPr>
              <w:jc w:val="center"/>
              <w:rPr>
                <w:rFonts w:ascii="Palatino Linotype" w:eastAsia="Times New Roman" w:hAnsi="Palatino Linotype" w:cs="Times New Roman"/>
                <w:b/>
                <w:sz w:val="24"/>
                <w:szCs w:val="24"/>
                <w:lang w:eastAsia="es-ES"/>
              </w:rPr>
            </w:pPr>
          </w:p>
          <w:p w14:paraId="11AD5B9E" w14:textId="77777777" w:rsidR="00FB556E" w:rsidRPr="00835D88" w:rsidRDefault="00FB556E" w:rsidP="0023316F">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José Guadalupe Luna Hernández</w:t>
            </w:r>
          </w:p>
          <w:p w14:paraId="42A088FA" w14:textId="77777777" w:rsidR="00FB556E" w:rsidRPr="00835D88" w:rsidRDefault="00FB556E" w:rsidP="0023316F">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14:paraId="23B3AABA" w14:textId="77777777" w:rsidR="00FB556E" w:rsidRPr="00835D88" w:rsidRDefault="00FB556E" w:rsidP="0023316F">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14:paraId="3EA9551F" w14:textId="77777777" w:rsidR="00FB556E" w:rsidRPr="00835D88" w:rsidRDefault="00FB556E" w:rsidP="0023316F">
            <w:pPr>
              <w:jc w:val="center"/>
              <w:rPr>
                <w:rFonts w:ascii="Palatino Linotype" w:eastAsia="Times New Roman" w:hAnsi="Palatino Linotype" w:cs="Times New Roman"/>
                <w:sz w:val="24"/>
                <w:szCs w:val="24"/>
                <w:lang w:eastAsia="es-ES"/>
              </w:rPr>
            </w:pPr>
          </w:p>
          <w:p w14:paraId="01335EE8" w14:textId="77777777" w:rsidR="00FB556E" w:rsidRPr="00835D88" w:rsidRDefault="00FB556E" w:rsidP="0023316F">
            <w:pPr>
              <w:jc w:val="center"/>
              <w:rPr>
                <w:rFonts w:ascii="Palatino Linotype" w:eastAsia="Times New Roman" w:hAnsi="Palatino Linotype" w:cs="Times New Roman"/>
                <w:sz w:val="24"/>
                <w:szCs w:val="24"/>
                <w:lang w:eastAsia="es-ES"/>
              </w:rPr>
            </w:pPr>
          </w:p>
          <w:p w14:paraId="2ACC9930" w14:textId="77777777" w:rsidR="00FB556E" w:rsidRPr="00835D88" w:rsidRDefault="00FB556E" w:rsidP="0023316F">
            <w:pPr>
              <w:jc w:val="center"/>
              <w:rPr>
                <w:rFonts w:ascii="Palatino Linotype" w:eastAsia="Times New Roman" w:hAnsi="Palatino Linotype" w:cs="Times New Roman"/>
                <w:sz w:val="24"/>
                <w:szCs w:val="24"/>
                <w:lang w:eastAsia="es-ES"/>
              </w:rPr>
            </w:pPr>
          </w:p>
          <w:p w14:paraId="061D950B" w14:textId="77777777" w:rsidR="00FB556E" w:rsidRPr="00835D88" w:rsidRDefault="00FB556E" w:rsidP="0023316F">
            <w:pPr>
              <w:jc w:val="center"/>
              <w:rPr>
                <w:rFonts w:ascii="Palatino Linotype" w:eastAsia="Times New Roman" w:hAnsi="Palatino Linotype" w:cs="Times New Roman"/>
                <w:sz w:val="24"/>
                <w:szCs w:val="24"/>
                <w:lang w:eastAsia="es-ES"/>
              </w:rPr>
            </w:pPr>
          </w:p>
          <w:p w14:paraId="37EB745E" w14:textId="77777777" w:rsidR="00FB556E" w:rsidRPr="00835D88" w:rsidRDefault="00FB556E" w:rsidP="0023316F">
            <w:pPr>
              <w:jc w:val="center"/>
              <w:rPr>
                <w:rFonts w:ascii="Palatino Linotype" w:eastAsia="Times New Roman" w:hAnsi="Palatino Linotype" w:cs="Times New Roman"/>
                <w:sz w:val="24"/>
                <w:szCs w:val="24"/>
                <w:lang w:eastAsia="es-ES"/>
              </w:rPr>
            </w:pPr>
          </w:p>
          <w:p w14:paraId="5EDC002B" w14:textId="77777777" w:rsidR="00FB556E" w:rsidRPr="00835D88" w:rsidRDefault="00FB556E" w:rsidP="0023316F">
            <w:pPr>
              <w:jc w:val="center"/>
              <w:rPr>
                <w:rFonts w:ascii="Palatino Linotype" w:eastAsia="Times New Roman" w:hAnsi="Palatino Linotype" w:cs="Times New Roman"/>
                <w:sz w:val="24"/>
                <w:szCs w:val="24"/>
                <w:lang w:eastAsia="es-ES"/>
              </w:rPr>
            </w:pPr>
          </w:p>
          <w:p w14:paraId="38FF54D4" w14:textId="77777777" w:rsidR="00FB556E" w:rsidRPr="00835D88" w:rsidRDefault="00FB556E" w:rsidP="0023316F">
            <w:pPr>
              <w:jc w:val="center"/>
              <w:rPr>
                <w:rFonts w:ascii="Palatino Linotype" w:eastAsia="Times New Roman" w:hAnsi="Palatino Linotype" w:cs="Times New Roman"/>
                <w:sz w:val="24"/>
                <w:szCs w:val="24"/>
                <w:lang w:eastAsia="es-ES"/>
              </w:rPr>
            </w:pPr>
          </w:p>
          <w:p w14:paraId="36660F60" w14:textId="77777777" w:rsidR="00FB556E" w:rsidRPr="00835D88" w:rsidRDefault="00FB556E" w:rsidP="0023316F">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Luis Gustavo Parra Noriega</w:t>
            </w:r>
          </w:p>
          <w:p w14:paraId="04689EDC" w14:textId="77777777" w:rsidR="00FB556E" w:rsidRPr="00835D88" w:rsidRDefault="00FB556E" w:rsidP="0023316F">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 xml:space="preserve">Comisionado </w:t>
            </w:r>
          </w:p>
          <w:p w14:paraId="3CA30E40" w14:textId="77777777" w:rsidR="00FB556E" w:rsidRPr="00835D88" w:rsidRDefault="00FB556E" w:rsidP="0023316F">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Rúbrica</w:t>
            </w:r>
            <w:r w:rsidRPr="00835D88">
              <w:rPr>
                <w:rFonts w:ascii="Palatino Linotype" w:eastAsia="Times New Roman" w:hAnsi="Palatino Linotype" w:cs="Times New Roman"/>
                <w:sz w:val="24"/>
                <w:szCs w:val="24"/>
                <w:lang w:eastAsia="es-ES"/>
              </w:rPr>
              <w:t>)</w:t>
            </w:r>
          </w:p>
        </w:tc>
      </w:tr>
      <w:tr w:rsidR="00FB556E" w:rsidRPr="00835D88" w14:paraId="7F811A13" w14:textId="77777777" w:rsidTr="0023316F">
        <w:trPr>
          <w:jc w:val="center"/>
        </w:trPr>
        <w:tc>
          <w:tcPr>
            <w:tcW w:w="9062" w:type="dxa"/>
            <w:gridSpan w:val="2"/>
          </w:tcPr>
          <w:p w14:paraId="3742248E" w14:textId="77777777" w:rsidR="00FB556E" w:rsidRPr="00835D88" w:rsidRDefault="00FB556E" w:rsidP="0023316F">
            <w:pPr>
              <w:rPr>
                <w:rFonts w:ascii="Palatino Linotype" w:eastAsia="Times New Roman" w:hAnsi="Palatino Linotype" w:cs="Times New Roman"/>
                <w:sz w:val="24"/>
                <w:szCs w:val="24"/>
                <w:lang w:eastAsia="es-ES"/>
              </w:rPr>
            </w:pPr>
          </w:p>
        </w:tc>
      </w:tr>
      <w:tr w:rsidR="00FB556E" w:rsidRPr="00835D88" w14:paraId="27E771ED" w14:textId="77777777" w:rsidTr="0023316F">
        <w:trPr>
          <w:jc w:val="center"/>
        </w:trPr>
        <w:tc>
          <w:tcPr>
            <w:tcW w:w="9062" w:type="dxa"/>
            <w:gridSpan w:val="2"/>
          </w:tcPr>
          <w:p w14:paraId="16D2377A" w14:textId="77777777" w:rsidR="00FB556E" w:rsidRPr="00835D88" w:rsidRDefault="00FB556E" w:rsidP="0023316F">
            <w:pPr>
              <w:jc w:val="center"/>
              <w:rPr>
                <w:rFonts w:ascii="Palatino Linotype" w:eastAsia="Times New Roman" w:hAnsi="Palatino Linotype" w:cs="Times New Roman"/>
                <w:b/>
                <w:sz w:val="24"/>
                <w:szCs w:val="24"/>
                <w:lang w:eastAsia="es-ES"/>
              </w:rPr>
            </w:pPr>
          </w:p>
          <w:p w14:paraId="19A6FE71" w14:textId="77777777" w:rsidR="00FB556E" w:rsidRPr="00835D88" w:rsidRDefault="00FB556E" w:rsidP="0023316F">
            <w:pPr>
              <w:jc w:val="center"/>
              <w:rPr>
                <w:rFonts w:ascii="Palatino Linotype" w:eastAsia="Times New Roman" w:hAnsi="Palatino Linotype" w:cs="Times New Roman"/>
                <w:b/>
                <w:sz w:val="24"/>
                <w:szCs w:val="24"/>
                <w:lang w:eastAsia="es-ES"/>
              </w:rPr>
            </w:pPr>
          </w:p>
          <w:p w14:paraId="367BF497" w14:textId="77777777" w:rsidR="00FB556E" w:rsidRPr="00835D88" w:rsidRDefault="00FB556E" w:rsidP="0023316F">
            <w:pPr>
              <w:jc w:val="center"/>
              <w:rPr>
                <w:rFonts w:ascii="Palatino Linotype" w:eastAsia="Times New Roman" w:hAnsi="Palatino Linotype" w:cs="Times New Roman"/>
                <w:b/>
                <w:sz w:val="24"/>
                <w:szCs w:val="24"/>
                <w:lang w:eastAsia="es-ES"/>
              </w:rPr>
            </w:pPr>
          </w:p>
          <w:p w14:paraId="4C631FE5" w14:textId="77777777" w:rsidR="00FB556E" w:rsidRPr="00835D88" w:rsidRDefault="00FB556E" w:rsidP="0023316F">
            <w:pPr>
              <w:jc w:val="center"/>
              <w:rPr>
                <w:rFonts w:ascii="Palatino Linotype" w:eastAsia="Times New Roman" w:hAnsi="Palatino Linotype" w:cs="Times New Roman"/>
                <w:b/>
                <w:sz w:val="24"/>
                <w:szCs w:val="24"/>
                <w:lang w:eastAsia="es-ES"/>
              </w:rPr>
            </w:pPr>
          </w:p>
          <w:p w14:paraId="11CB6245" w14:textId="77777777" w:rsidR="00FB556E" w:rsidRPr="00835D88" w:rsidRDefault="00FB556E" w:rsidP="0023316F">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Alexis Tapia Ramírez</w:t>
            </w:r>
          </w:p>
          <w:p w14:paraId="4285AEE2" w14:textId="77777777" w:rsidR="00FB556E" w:rsidRPr="00835D88" w:rsidRDefault="00FB556E" w:rsidP="0023316F">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Secretario Técnico del Pleno</w:t>
            </w:r>
          </w:p>
          <w:p w14:paraId="1D92E853" w14:textId="77777777" w:rsidR="00FB556E" w:rsidRPr="00835D88" w:rsidRDefault="00FB556E" w:rsidP="0023316F">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bl>
    <w:p w14:paraId="750A464B" w14:textId="77777777" w:rsidR="00FB556E" w:rsidRPr="00835D88" w:rsidRDefault="00FB556E" w:rsidP="00FB556E">
      <w:pPr>
        <w:spacing w:after="0" w:line="360" w:lineRule="auto"/>
        <w:jc w:val="both"/>
        <w:rPr>
          <w:rFonts w:ascii="Palatino Linotype" w:hAnsi="Palatino Linotype" w:cs="Arial"/>
          <w:sz w:val="4"/>
          <w:szCs w:val="24"/>
        </w:rPr>
      </w:pPr>
    </w:p>
    <w:p w14:paraId="2637AA1A" w14:textId="77777777" w:rsidR="00FB556E" w:rsidRPr="00835D88" w:rsidRDefault="00FB556E" w:rsidP="00FB556E">
      <w:pPr>
        <w:spacing w:after="0" w:line="240" w:lineRule="auto"/>
        <w:jc w:val="both"/>
        <w:rPr>
          <w:rFonts w:ascii="Palatino Linotype" w:hAnsi="Palatino Linotype" w:cs="Arial"/>
          <w:sz w:val="2"/>
          <w:szCs w:val="20"/>
        </w:rPr>
      </w:pPr>
    </w:p>
    <w:p w14:paraId="40856EDA" w14:textId="77777777" w:rsidR="00FB556E" w:rsidRDefault="00FB556E" w:rsidP="00FB556E">
      <w:pPr>
        <w:spacing w:after="0" w:line="240" w:lineRule="auto"/>
        <w:jc w:val="both"/>
        <w:rPr>
          <w:rFonts w:ascii="Palatino Linotype" w:hAnsi="Palatino Linotype" w:cs="Arial"/>
          <w:sz w:val="16"/>
          <w:szCs w:val="20"/>
        </w:rPr>
      </w:pPr>
    </w:p>
    <w:p w14:paraId="59FA7F01" w14:textId="77777777" w:rsidR="00FB556E" w:rsidRPr="00835D88" w:rsidRDefault="00FB556E" w:rsidP="00FB556E">
      <w:pPr>
        <w:spacing w:after="0" w:line="240" w:lineRule="auto"/>
        <w:jc w:val="both"/>
        <w:rPr>
          <w:rFonts w:ascii="Palatino Linotype" w:hAnsi="Palatino Linotype" w:cs="Arial"/>
          <w:sz w:val="16"/>
          <w:szCs w:val="20"/>
        </w:rPr>
      </w:pPr>
      <w:r w:rsidRPr="00835D88">
        <w:rPr>
          <w:rFonts w:ascii="Palatino Linotype" w:hAnsi="Palatino Linotype" w:cs="Arial"/>
          <w:sz w:val="16"/>
          <w:szCs w:val="20"/>
        </w:rPr>
        <w:t>Esta hoja corresponde a la resolución de fecha</w:t>
      </w:r>
      <w:r w:rsidR="000652DD">
        <w:rPr>
          <w:rFonts w:ascii="Palatino Linotype" w:hAnsi="Palatino Linotype" w:cs="Arial"/>
          <w:sz w:val="16"/>
          <w:szCs w:val="20"/>
        </w:rPr>
        <w:t xml:space="preserve"> veinte de enero </w:t>
      </w:r>
      <w:r>
        <w:rPr>
          <w:rFonts w:ascii="Palatino Linotype" w:hAnsi="Palatino Linotype" w:cs="Arial"/>
          <w:sz w:val="16"/>
          <w:szCs w:val="20"/>
        </w:rPr>
        <w:t xml:space="preserve">de dos </w:t>
      </w:r>
      <w:r w:rsidRPr="00835D88">
        <w:rPr>
          <w:rFonts w:ascii="Palatino Linotype" w:hAnsi="Palatino Linotype" w:cs="Arial"/>
          <w:sz w:val="16"/>
          <w:szCs w:val="20"/>
        </w:rPr>
        <w:t>mil veint</w:t>
      </w:r>
      <w:r>
        <w:rPr>
          <w:rFonts w:ascii="Palatino Linotype" w:hAnsi="Palatino Linotype" w:cs="Arial"/>
          <w:sz w:val="16"/>
          <w:szCs w:val="20"/>
        </w:rPr>
        <w:t>iuno</w:t>
      </w:r>
      <w:r w:rsidRPr="00835D88">
        <w:rPr>
          <w:rFonts w:ascii="Palatino Linotype" w:hAnsi="Palatino Linotype" w:cs="Arial"/>
          <w:sz w:val="16"/>
          <w:szCs w:val="20"/>
        </w:rPr>
        <w:t xml:space="preserve">, emitida en el recurso de revisión </w:t>
      </w:r>
      <w:r w:rsidRPr="00835D88">
        <w:rPr>
          <w:rFonts w:ascii="Palatino Linotype" w:hAnsi="Palatino Linotype" w:cs="Arial"/>
          <w:bCs/>
          <w:sz w:val="16"/>
          <w:szCs w:val="20"/>
          <w:lang w:eastAsia="es-MX"/>
        </w:rPr>
        <w:t>0</w:t>
      </w:r>
      <w:r>
        <w:rPr>
          <w:rFonts w:ascii="Palatino Linotype" w:hAnsi="Palatino Linotype" w:cs="Arial"/>
          <w:bCs/>
          <w:sz w:val="16"/>
          <w:szCs w:val="20"/>
          <w:lang w:eastAsia="es-MX"/>
        </w:rPr>
        <w:t>5</w:t>
      </w:r>
      <w:r w:rsidR="00EF11DA">
        <w:rPr>
          <w:rFonts w:ascii="Palatino Linotype" w:hAnsi="Palatino Linotype" w:cs="Arial"/>
          <w:bCs/>
          <w:sz w:val="16"/>
          <w:szCs w:val="20"/>
          <w:lang w:eastAsia="es-MX"/>
        </w:rPr>
        <w:t>585</w:t>
      </w:r>
      <w:r w:rsidRPr="00835D88">
        <w:rPr>
          <w:rFonts w:ascii="Palatino Linotype" w:hAnsi="Palatino Linotype" w:cs="Arial"/>
          <w:bCs/>
          <w:sz w:val="16"/>
          <w:szCs w:val="20"/>
          <w:lang w:eastAsia="es-MX"/>
        </w:rPr>
        <w:t>/INFOEM/IP/RR/2020.</w:t>
      </w:r>
    </w:p>
    <w:p w14:paraId="79E73315" w14:textId="77777777" w:rsidR="0023316F" w:rsidRDefault="00FB556E" w:rsidP="00EF11DA">
      <w:pPr>
        <w:spacing w:after="0" w:line="240" w:lineRule="auto"/>
      </w:pPr>
      <w:r w:rsidRPr="00835D88">
        <w:rPr>
          <w:rFonts w:ascii="Palatino Linotype" w:hAnsi="Palatino Linotype"/>
          <w:sz w:val="14"/>
          <w:szCs w:val="20"/>
        </w:rPr>
        <w:t>ZMS/OSAM/HAP</w:t>
      </w:r>
    </w:p>
    <w:sectPr w:rsidR="0023316F" w:rsidSect="0023316F">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09385" w14:textId="77777777" w:rsidR="0054026C" w:rsidRDefault="0054026C" w:rsidP="00FB556E">
      <w:pPr>
        <w:spacing w:after="0" w:line="240" w:lineRule="auto"/>
      </w:pPr>
      <w:r>
        <w:separator/>
      </w:r>
    </w:p>
  </w:endnote>
  <w:endnote w:type="continuationSeparator" w:id="0">
    <w:p w14:paraId="7DD50FCD" w14:textId="77777777" w:rsidR="0054026C" w:rsidRDefault="0054026C" w:rsidP="00FB5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1DFAB63" w14:textId="77777777" w:rsidR="0023316F" w:rsidRPr="002D6DD8" w:rsidRDefault="0023316F" w:rsidP="0023316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849BC">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849BC">
              <w:rPr>
                <w:rFonts w:ascii="Palatino Linotype" w:hAnsi="Palatino Linotype"/>
                <w:bCs/>
                <w:noProof/>
                <w:sz w:val="20"/>
              </w:rPr>
              <w:t>35</w:t>
            </w:r>
            <w:r>
              <w:rPr>
                <w:rFonts w:ascii="Palatino Linotype" w:hAnsi="Palatino Linotype"/>
                <w:bCs/>
                <w:noProof/>
                <w:sz w:val="20"/>
              </w:rPr>
              <w:fldChar w:fldCharType="end"/>
            </w:r>
          </w:p>
        </w:sdtContent>
      </w:sdt>
    </w:sdtContent>
  </w:sdt>
  <w:p w14:paraId="7CBE9AE0" w14:textId="77777777" w:rsidR="0023316F" w:rsidRDefault="0023316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16921" w14:textId="77777777" w:rsidR="0023316F" w:rsidRPr="000B69FA" w:rsidRDefault="0023316F" w:rsidP="0023316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849B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849BC">
      <w:rPr>
        <w:rFonts w:ascii="Palatino Linotype" w:hAnsi="Palatino Linotype"/>
        <w:bCs/>
        <w:noProof/>
        <w:sz w:val="20"/>
      </w:rPr>
      <w:t>35</w:t>
    </w:r>
    <w:r>
      <w:rPr>
        <w:rFonts w:ascii="Palatino Linotype" w:hAnsi="Palatino Linotype"/>
        <w:bCs/>
        <w:noProof/>
        <w:sz w:val="20"/>
      </w:rPr>
      <w:fldChar w:fldCharType="end"/>
    </w:r>
  </w:p>
  <w:p w14:paraId="0F5B05C6" w14:textId="77777777" w:rsidR="0023316F" w:rsidRDefault="002331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35B3C" w14:textId="77777777" w:rsidR="0054026C" w:rsidRDefault="0054026C" w:rsidP="00FB556E">
      <w:pPr>
        <w:spacing w:after="0" w:line="240" w:lineRule="auto"/>
      </w:pPr>
      <w:r>
        <w:separator/>
      </w:r>
    </w:p>
  </w:footnote>
  <w:footnote w:type="continuationSeparator" w:id="0">
    <w:p w14:paraId="49CCC9DB" w14:textId="77777777" w:rsidR="0054026C" w:rsidRDefault="0054026C" w:rsidP="00FB556E">
      <w:pPr>
        <w:spacing w:after="0" w:line="240" w:lineRule="auto"/>
      </w:pPr>
      <w:r>
        <w:continuationSeparator/>
      </w:r>
    </w:p>
  </w:footnote>
  <w:footnote w:id="1">
    <w:p w14:paraId="6B45FC7A" w14:textId="77777777" w:rsidR="0023316F" w:rsidRPr="00946E1F" w:rsidRDefault="0023316F" w:rsidP="00FB556E">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04214" w14:textId="77777777" w:rsidR="00DD4F6F" w:rsidRDefault="0054026C">
    <w:pPr>
      <w:pStyle w:val="Encabezado"/>
    </w:pPr>
    <w:r>
      <w:rPr>
        <w:noProof/>
        <w:lang w:val="es-MX" w:eastAsia="es-MX"/>
      </w:rPr>
      <w:pict w14:anchorId="1D10B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353813"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537"/>
      <w:gridCol w:w="5386"/>
    </w:tblGrid>
    <w:tr w:rsidR="0023316F" w14:paraId="12DECE86" w14:textId="77777777" w:rsidTr="00DD4F6F">
      <w:trPr>
        <w:trHeight w:val="227"/>
      </w:trPr>
      <w:tc>
        <w:tcPr>
          <w:tcW w:w="4537" w:type="dxa"/>
          <w:hideMark/>
        </w:tcPr>
        <w:p w14:paraId="7C2D72E4" w14:textId="77777777" w:rsidR="0023316F" w:rsidRPr="00B25463" w:rsidRDefault="0023316F" w:rsidP="0023316F">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Recurso de Revisión N°:</w:t>
          </w:r>
        </w:p>
      </w:tc>
      <w:tc>
        <w:tcPr>
          <w:tcW w:w="5386" w:type="dxa"/>
          <w:hideMark/>
        </w:tcPr>
        <w:p w14:paraId="769D7D5A" w14:textId="77777777" w:rsidR="0023316F" w:rsidRPr="00B25463" w:rsidRDefault="0023316F" w:rsidP="002C2BEF">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5585</w:t>
          </w:r>
          <w:r w:rsidRPr="00B25463">
            <w:rPr>
              <w:rFonts w:ascii="Palatino Linotype" w:hAnsi="Palatino Linotype" w:cs="Arial"/>
              <w:b/>
              <w:bCs/>
              <w:sz w:val="24"/>
              <w:lang w:eastAsia="es-MX"/>
            </w:rPr>
            <w:t>/INFOEM/IP/RR/2020</w:t>
          </w:r>
        </w:p>
      </w:tc>
    </w:tr>
    <w:tr w:rsidR="0023316F" w14:paraId="05FA13B9" w14:textId="77777777" w:rsidTr="00DD4F6F">
      <w:trPr>
        <w:trHeight w:val="242"/>
      </w:trPr>
      <w:tc>
        <w:tcPr>
          <w:tcW w:w="4537" w:type="dxa"/>
          <w:hideMark/>
        </w:tcPr>
        <w:p w14:paraId="08A5A2A8" w14:textId="77777777" w:rsidR="0023316F" w:rsidRPr="00B25463" w:rsidRDefault="0023316F" w:rsidP="0023316F">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Sujeto Obligado:</w:t>
          </w:r>
        </w:p>
      </w:tc>
      <w:tc>
        <w:tcPr>
          <w:tcW w:w="5386" w:type="dxa"/>
          <w:hideMark/>
        </w:tcPr>
        <w:p w14:paraId="555DAE71" w14:textId="77777777" w:rsidR="0023316F" w:rsidRPr="00B25463" w:rsidRDefault="0023316F" w:rsidP="0023316F">
          <w:pPr>
            <w:spacing w:after="120" w:line="256" w:lineRule="auto"/>
            <w:ind w:left="-486" w:right="214" w:firstLine="284"/>
            <w:jc w:val="right"/>
            <w:rPr>
              <w:rFonts w:ascii="Palatino Linotype" w:hAnsi="Palatino Linotype" w:cs="Arial"/>
              <w:b/>
              <w:szCs w:val="20"/>
            </w:rPr>
          </w:pPr>
          <w:r w:rsidRPr="002C2BEF">
            <w:rPr>
              <w:rFonts w:ascii="Palatino Linotype" w:hAnsi="Palatino Linotype" w:cs="Arial"/>
              <w:b/>
              <w:szCs w:val="20"/>
            </w:rPr>
            <w:t>Ayuntamiento de Valle de Chalco Solidaridad</w:t>
          </w:r>
        </w:p>
      </w:tc>
    </w:tr>
    <w:tr w:rsidR="0023316F" w14:paraId="1DFC6E6D" w14:textId="77777777" w:rsidTr="00DD4F6F">
      <w:trPr>
        <w:trHeight w:val="342"/>
      </w:trPr>
      <w:tc>
        <w:tcPr>
          <w:tcW w:w="4537" w:type="dxa"/>
          <w:hideMark/>
        </w:tcPr>
        <w:p w14:paraId="65D35E8C" w14:textId="77777777" w:rsidR="0023316F" w:rsidRPr="00B25463" w:rsidRDefault="0023316F" w:rsidP="0023316F">
          <w:pPr>
            <w:tabs>
              <w:tab w:val="left" w:pos="4892"/>
            </w:tabs>
            <w:spacing w:after="120" w:line="256" w:lineRule="auto"/>
            <w:ind w:right="204"/>
            <w:jc w:val="right"/>
            <w:rPr>
              <w:rFonts w:ascii="Palatino Linotype" w:hAnsi="Palatino Linotype" w:cs="Arial"/>
              <w:szCs w:val="20"/>
            </w:rPr>
          </w:pPr>
          <w:r w:rsidRPr="00B25463">
            <w:rPr>
              <w:rFonts w:ascii="Palatino Linotype" w:hAnsi="Palatino Linotype" w:cs="Arial"/>
              <w:szCs w:val="20"/>
            </w:rPr>
            <w:t>Comisionada Ponente:</w:t>
          </w:r>
        </w:p>
      </w:tc>
      <w:tc>
        <w:tcPr>
          <w:tcW w:w="5386" w:type="dxa"/>
          <w:hideMark/>
        </w:tcPr>
        <w:p w14:paraId="78DEFF7E" w14:textId="77777777" w:rsidR="0023316F" w:rsidRPr="00B25463" w:rsidRDefault="0023316F" w:rsidP="0023316F">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14:paraId="78250391" w14:textId="77777777" w:rsidR="0023316F" w:rsidRPr="00AE046A" w:rsidRDefault="0054026C" w:rsidP="0023316F">
    <w:pPr>
      <w:pStyle w:val="Encabezado"/>
      <w:tabs>
        <w:tab w:val="clear" w:pos="4419"/>
        <w:tab w:val="clear" w:pos="8838"/>
        <w:tab w:val="left" w:pos="6005"/>
      </w:tabs>
      <w:rPr>
        <w:sz w:val="14"/>
      </w:rPr>
    </w:pPr>
    <w:r>
      <w:rPr>
        <w:noProof/>
        <w:sz w:val="14"/>
        <w:lang w:val="es-MX" w:eastAsia="es-MX"/>
      </w:rPr>
      <w:pict w14:anchorId="2685D3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353814" o:spid="_x0000_s2051" type="#_x0000_t75" style="position:absolute;margin-left:-82.3pt;margin-top:-110.1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537"/>
      <w:gridCol w:w="5386"/>
    </w:tblGrid>
    <w:tr w:rsidR="0023316F" w14:paraId="1B1A00C0" w14:textId="77777777" w:rsidTr="00DD4F6F">
      <w:trPr>
        <w:trHeight w:val="227"/>
      </w:trPr>
      <w:tc>
        <w:tcPr>
          <w:tcW w:w="4537" w:type="dxa"/>
          <w:hideMark/>
        </w:tcPr>
        <w:p w14:paraId="73687363" w14:textId="77777777" w:rsidR="0023316F" w:rsidRDefault="0023316F" w:rsidP="002331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1F9168" w14:textId="77777777" w:rsidR="0023316F" w:rsidRPr="00B25463" w:rsidRDefault="0023316F" w:rsidP="002C2BEF">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5585</w:t>
          </w:r>
          <w:r w:rsidRPr="00B25463">
            <w:rPr>
              <w:rFonts w:ascii="Palatino Linotype" w:hAnsi="Palatino Linotype" w:cs="Arial"/>
              <w:b/>
              <w:bCs/>
              <w:sz w:val="24"/>
              <w:lang w:eastAsia="es-MX"/>
            </w:rPr>
            <w:t>/INFOEM/IP/RR/2020</w:t>
          </w:r>
        </w:p>
      </w:tc>
    </w:tr>
    <w:tr w:rsidR="0023316F" w14:paraId="04347748" w14:textId="77777777" w:rsidTr="00DD4F6F">
      <w:trPr>
        <w:trHeight w:val="242"/>
      </w:trPr>
      <w:tc>
        <w:tcPr>
          <w:tcW w:w="4537" w:type="dxa"/>
          <w:hideMark/>
        </w:tcPr>
        <w:p w14:paraId="4F9B818B" w14:textId="77777777" w:rsidR="0023316F" w:rsidRDefault="0023316F" w:rsidP="002331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1BC58964" w14:textId="77777777" w:rsidR="0023316F" w:rsidRPr="00B25463" w:rsidRDefault="0023316F" w:rsidP="0023316F">
          <w:pPr>
            <w:spacing w:after="120" w:line="256" w:lineRule="auto"/>
            <w:ind w:left="-486" w:right="214" w:firstLine="284"/>
            <w:jc w:val="right"/>
            <w:rPr>
              <w:rFonts w:ascii="Palatino Linotype" w:hAnsi="Palatino Linotype" w:cs="Arial"/>
              <w:b/>
              <w:szCs w:val="20"/>
            </w:rPr>
          </w:pPr>
          <w:r w:rsidRPr="002C2BEF">
            <w:rPr>
              <w:rFonts w:ascii="Palatino Linotype" w:hAnsi="Palatino Linotype" w:cs="Arial"/>
              <w:b/>
              <w:szCs w:val="20"/>
            </w:rPr>
            <w:t>Ayuntamiento de Valle de Chalco Solidaridad</w:t>
          </w:r>
        </w:p>
      </w:tc>
    </w:tr>
    <w:tr w:rsidR="0023316F" w14:paraId="4114CA77" w14:textId="77777777" w:rsidTr="00DD4F6F">
      <w:trPr>
        <w:trHeight w:val="342"/>
      </w:trPr>
      <w:tc>
        <w:tcPr>
          <w:tcW w:w="4537" w:type="dxa"/>
        </w:tcPr>
        <w:p w14:paraId="6BD0B03D" w14:textId="77777777" w:rsidR="0023316F" w:rsidRDefault="0023316F" w:rsidP="002331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tcPr>
        <w:p w14:paraId="4005FF02" w14:textId="3960C8ED" w:rsidR="0023316F" w:rsidRPr="00B25463" w:rsidRDefault="00BF4345" w:rsidP="0023316F">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w:t>
          </w:r>
          <w:proofErr w:type="spellEnd"/>
        </w:p>
      </w:tc>
    </w:tr>
    <w:tr w:rsidR="0023316F" w14:paraId="6F2535DD" w14:textId="77777777" w:rsidTr="00DD4F6F">
      <w:trPr>
        <w:trHeight w:val="342"/>
      </w:trPr>
      <w:tc>
        <w:tcPr>
          <w:tcW w:w="4537" w:type="dxa"/>
        </w:tcPr>
        <w:p w14:paraId="55A80FCB" w14:textId="77777777" w:rsidR="0023316F" w:rsidRDefault="0023316F" w:rsidP="002331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tcPr>
        <w:p w14:paraId="2B72D369" w14:textId="77777777" w:rsidR="0023316F" w:rsidRPr="00B25463" w:rsidRDefault="0023316F" w:rsidP="0023316F">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14:paraId="01904D82" w14:textId="77777777" w:rsidR="0023316F" w:rsidRPr="00C222C0" w:rsidRDefault="0054026C">
    <w:pPr>
      <w:pStyle w:val="Encabezado"/>
      <w:rPr>
        <w:sz w:val="16"/>
      </w:rPr>
    </w:pPr>
    <w:r>
      <w:rPr>
        <w:noProof/>
        <w:sz w:val="16"/>
        <w:lang w:val="es-MX" w:eastAsia="es-MX"/>
      </w:rPr>
      <w:pict w14:anchorId="7717E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353812"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ADF436A"/>
    <w:multiLevelType w:val="hybridMultilevel"/>
    <w:tmpl w:val="07DCDC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56E"/>
    <w:rsid w:val="00036F8B"/>
    <w:rsid w:val="000652DD"/>
    <w:rsid w:val="00123996"/>
    <w:rsid w:val="0023316F"/>
    <w:rsid w:val="002376CB"/>
    <w:rsid w:val="002C2BEF"/>
    <w:rsid w:val="002F2BC2"/>
    <w:rsid w:val="00314E33"/>
    <w:rsid w:val="00366AF1"/>
    <w:rsid w:val="003E2A7C"/>
    <w:rsid w:val="0054026C"/>
    <w:rsid w:val="005751B7"/>
    <w:rsid w:val="005E6BCA"/>
    <w:rsid w:val="00656098"/>
    <w:rsid w:val="006961B2"/>
    <w:rsid w:val="00776824"/>
    <w:rsid w:val="00986703"/>
    <w:rsid w:val="00A44AB8"/>
    <w:rsid w:val="00A849BC"/>
    <w:rsid w:val="00B10A5B"/>
    <w:rsid w:val="00B11138"/>
    <w:rsid w:val="00BF4345"/>
    <w:rsid w:val="00D67E30"/>
    <w:rsid w:val="00D83014"/>
    <w:rsid w:val="00DD4F6F"/>
    <w:rsid w:val="00DD593F"/>
    <w:rsid w:val="00DF460B"/>
    <w:rsid w:val="00EF11DA"/>
    <w:rsid w:val="00F754A1"/>
    <w:rsid w:val="00FB55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A7C3B6"/>
  <w15:chartTrackingRefBased/>
  <w15:docId w15:val="{094AF615-2AF2-4B1C-AFC5-F9083D8C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56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556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B556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B556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B556E"/>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B556E"/>
    <w:rPr>
      <w:vertAlign w:val="superscript"/>
    </w:rPr>
  </w:style>
  <w:style w:type="character" w:styleId="Hipervnculo">
    <w:name w:val="Hyperlink"/>
    <w:basedOn w:val="Fuentedeprrafopredeter"/>
    <w:uiPriority w:val="99"/>
    <w:unhideWhenUsed/>
    <w:rsid w:val="00FB556E"/>
    <w:rPr>
      <w:color w:val="0563C1" w:themeColor="hyperlink"/>
      <w:u w:val="single"/>
    </w:rPr>
  </w:style>
  <w:style w:type="character" w:customStyle="1" w:styleId="apple-converted-space">
    <w:name w:val="apple-converted-space"/>
    <w:basedOn w:val="Fuentedeprrafopredeter"/>
    <w:rsid w:val="00FB556E"/>
  </w:style>
  <w:style w:type="table" w:customStyle="1" w:styleId="Tablaconcuadrcula1">
    <w:name w:val="Tabla con cuadrícula1"/>
    <w:basedOn w:val="Tablanormal"/>
    <w:next w:val="Tablaconcuadrcula"/>
    <w:uiPriority w:val="39"/>
    <w:rsid w:val="00FB55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B556E"/>
    <w:pPr>
      <w:ind w:left="720"/>
      <w:contextualSpacing/>
    </w:pPr>
  </w:style>
  <w:style w:type="table" w:styleId="Tablaconcuadrcula">
    <w:name w:val="Table Grid"/>
    <w:basedOn w:val="Tablanormal"/>
    <w:uiPriority w:val="39"/>
    <w:rsid w:val="00FB55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986703"/>
    <w:rPr>
      <w:sz w:val="16"/>
      <w:szCs w:val="16"/>
    </w:rPr>
  </w:style>
  <w:style w:type="paragraph" w:styleId="Textocomentario">
    <w:name w:val="annotation text"/>
    <w:basedOn w:val="Normal"/>
    <w:link w:val="TextocomentarioCar"/>
    <w:uiPriority w:val="99"/>
    <w:semiHidden/>
    <w:unhideWhenUsed/>
    <w:rsid w:val="009867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86703"/>
    <w:rPr>
      <w:sz w:val="20"/>
      <w:szCs w:val="20"/>
    </w:rPr>
  </w:style>
  <w:style w:type="paragraph" w:styleId="Asuntodelcomentario">
    <w:name w:val="annotation subject"/>
    <w:basedOn w:val="Textocomentario"/>
    <w:next w:val="Textocomentario"/>
    <w:link w:val="AsuntodelcomentarioCar"/>
    <w:uiPriority w:val="99"/>
    <w:semiHidden/>
    <w:unhideWhenUsed/>
    <w:rsid w:val="00986703"/>
    <w:rPr>
      <w:b/>
      <w:bCs/>
    </w:rPr>
  </w:style>
  <w:style w:type="character" w:customStyle="1" w:styleId="AsuntodelcomentarioCar">
    <w:name w:val="Asunto del comentario Car"/>
    <w:basedOn w:val="TextocomentarioCar"/>
    <w:link w:val="Asuntodelcomentario"/>
    <w:uiPriority w:val="99"/>
    <w:semiHidden/>
    <w:rsid w:val="00986703"/>
    <w:rPr>
      <w:b/>
      <w:bCs/>
      <w:sz w:val="20"/>
      <w:szCs w:val="20"/>
    </w:rPr>
  </w:style>
  <w:style w:type="paragraph" w:styleId="Textodeglobo">
    <w:name w:val="Balloon Text"/>
    <w:basedOn w:val="Normal"/>
    <w:link w:val="TextodegloboCar"/>
    <w:uiPriority w:val="99"/>
    <w:semiHidden/>
    <w:unhideWhenUsed/>
    <w:rsid w:val="009867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67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9568</Words>
  <Characters>52627</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4</cp:revision>
  <dcterms:created xsi:type="dcterms:W3CDTF">2021-01-26T00:55:00Z</dcterms:created>
  <dcterms:modified xsi:type="dcterms:W3CDTF">2021-05-18T18:12:00Z</dcterms:modified>
</cp:coreProperties>
</file>