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B92D06"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B92D06">
        <w:rPr>
          <w:rFonts w:ascii="Palatino Linotype" w:hAnsi="Palatino Linotype"/>
          <w:b/>
        </w:rPr>
        <w:t>LÍNEAS ARGUMENTATIVAS.</w:t>
      </w:r>
    </w:p>
    <w:p w14:paraId="6CB653F5" w14:textId="77777777" w:rsidR="00262F21" w:rsidRPr="00B92D06" w:rsidRDefault="00262F21" w:rsidP="00262F21">
      <w:pPr>
        <w:spacing w:line="360" w:lineRule="auto"/>
        <w:ind w:right="34"/>
        <w:contextualSpacing/>
        <w:jc w:val="both"/>
        <w:rPr>
          <w:rFonts w:ascii="Palatino Linotype" w:eastAsia="MS Mincho" w:hAnsi="Palatino Linotype" w:cs="Arial"/>
        </w:rPr>
      </w:pPr>
      <w:r w:rsidRPr="00B92D06">
        <w:rPr>
          <w:rFonts w:ascii="Palatino Linotype" w:eastAsia="MS Mincho" w:hAnsi="Palatino Linotype" w:cs="Times New Roman"/>
        </w:rPr>
        <w:t xml:space="preserve">Con la entrega de la información se debe garantizar que esta sea “accesible, actualizada, </w:t>
      </w:r>
      <w:r w:rsidRPr="00B92D06">
        <w:rPr>
          <w:rFonts w:ascii="Palatino Linotype" w:eastAsia="MS Mincho" w:hAnsi="Palatino Linotype" w:cs="Times New Roman"/>
          <w:b/>
        </w:rPr>
        <w:t>completa</w:t>
      </w:r>
      <w:r w:rsidRPr="00B92D06">
        <w:rPr>
          <w:rFonts w:ascii="Palatino Linotype" w:eastAsia="MS Mincho" w:hAnsi="Palatino Linotype" w:cs="Times New Roman"/>
        </w:rPr>
        <w:t xml:space="preserve">, congruente, confiable, </w:t>
      </w:r>
      <w:r w:rsidRPr="00B92D06">
        <w:rPr>
          <w:rFonts w:ascii="Palatino Linotype" w:eastAsia="MS Mincho" w:hAnsi="Palatino Linotype" w:cs="Times New Roman"/>
          <w:b/>
        </w:rPr>
        <w:t>verificable</w:t>
      </w:r>
      <w:r w:rsidRPr="00B92D06">
        <w:rPr>
          <w:rFonts w:ascii="Palatino Linotype" w:eastAsia="MS Mincho" w:hAnsi="Palatino Linotype" w:cs="Times New Roman"/>
        </w:rPr>
        <w:t>, veraz, integral, oportuna y expedita”.</w:t>
      </w:r>
    </w:p>
    <w:p w14:paraId="7243E144" w14:textId="77777777" w:rsidR="00262F21" w:rsidRPr="00B92D06" w:rsidRDefault="00262F21" w:rsidP="00943B9C">
      <w:pPr>
        <w:spacing w:before="240" w:after="360" w:line="360" w:lineRule="auto"/>
        <w:contextualSpacing/>
        <w:jc w:val="both"/>
        <w:rPr>
          <w:rFonts w:ascii="Palatino Linotype" w:eastAsia="Times New Roman" w:hAnsi="Palatino Linotype"/>
          <w:b/>
        </w:rPr>
      </w:pPr>
    </w:p>
    <w:p w14:paraId="2EF5EAC7" w14:textId="77777777" w:rsidR="00943B9C" w:rsidRPr="00B92D06" w:rsidRDefault="00943B9C" w:rsidP="00943B9C">
      <w:pPr>
        <w:spacing w:before="240" w:after="360" w:line="360" w:lineRule="auto"/>
        <w:contextualSpacing/>
        <w:jc w:val="both"/>
        <w:rPr>
          <w:rFonts w:ascii="Palatino Linotype" w:eastAsia="Times New Roman" w:hAnsi="Palatino Linotype"/>
        </w:rPr>
      </w:pPr>
      <w:r w:rsidRPr="00B92D06">
        <w:rPr>
          <w:rFonts w:ascii="Palatino Linotype" w:eastAsia="Times New Roman" w:hAnsi="Palatino Linotype"/>
          <w:b/>
        </w:rPr>
        <w:t>DEBERES DE LAS AUTORIDADES.</w:t>
      </w:r>
      <w:r w:rsidRPr="00B92D06">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B3C9EC6" w14:textId="77777777" w:rsidR="00943B9C" w:rsidRPr="00B92D06" w:rsidRDefault="00943B9C" w:rsidP="00943B9C">
      <w:pPr>
        <w:spacing w:before="240" w:after="360" w:line="360" w:lineRule="auto"/>
        <w:contextualSpacing/>
        <w:jc w:val="both"/>
        <w:rPr>
          <w:rFonts w:ascii="Palatino Linotype" w:eastAsia="Times New Roman" w:hAnsi="Palatino Linotype"/>
        </w:rPr>
      </w:pPr>
    </w:p>
    <w:p w14:paraId="4FA3DA89" w14:textId="77777777" w:rsidR="00943B9C" w:rsidRPr="00B92D06" w:rsidRDefault="00943B9C" w:rsidP="00943B9C">
      <w:pPr>
        <w:spacing w:line="360" w:lineRule="auto"/>
        <w:jc w:val="both"/>
        <w:rPr>
          <w:rFonts w:ascii="Palatino Linotype" w:eastAsia="Calibri" w:hAnsi="Palatino Linotype" w:cs="Times New Roman"/>
        </w:rPr>
      </w:pPr>
      <w:r w:rsidRPr="00B92D06">
        <w:rPr>
          <w:rFonts w:ascii="Palatino Linotype" w:eastAsia="Calibri" w:hAnsi="Palatino Linotype" w:cs="Times New Roman"/>
          <w:b/>
        </w:rPr>
        <w:t>DE LA GARANTÍA DE PROPORCIONAR LA INFORMACIÓN PÚBLICA GUBERNAMENTAL.</w:t>
      </w:r>
      <w:r w:rsidRPr="00B92D06">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C0393FB" w14:textId="77777777" w:rsidR="00943B9C" w:rsidRPr="00B92D06" w:rsidRDefault="00943B9C" w:rsidP="00943B9C">
      <w:pPr>
        <w:spacing w:before="240" w:after="360" w:line="360" w:lineRule="auto"/>
        <w:contextualSpacing/>
        <w:jc w:val="both"/>
        <w:rPr>
          <w:rFonts w:ascii="Palatino Linotype" w:eastAsia="Times New Roman" w:hAnsi="Palatino Linotype"/>
        </w:rPr>
      </w:pPr>
    </w:p>
    <w:p w14:paraId="523F9699" w14:textId="0D61AFD1" w:rsidR="00B0144D" w:rsidRPr="00B92D06" w:rsidRDefault="00B0144D" w:rsidP="00B0144D">
      <w:pPr>
        <w:spacing w:line="360" w:lineRule="auto"/>
        <w:jc w:val="both"/>
        <w:rPr>
          <w:rFonts w:ascii="Palatino Linotype" w:hAnsi="Palatino Linotype" w:cs="Arial"/>
        </w:rPr>
      </w:pPr>
    </w:p>
    <w:p w14:paraId="42C21874" w14:textId="77777777" w:rsidR="00AC22B5" w:rsidRPr="00B92D06" w:rsidRDefault="00AC22B5" w:rsidP="00B0144D">
      <w:pPr>
        <w:spacing w:line="360" w:lineRule="auto"/>
        <w:jc w:val="both"/>
        <w:rPr>
          <w:rFonts w:ascii="Palatino Linotype" w:hAnsi="Palatino Linotype" w:cs="Arial"/>
        </w:rPr>
      </w:pPr>
    </w:p>
    <w:p w14:paraId="0023DA9A" w14:textId="40DC07A7" w:rsidR="002F7480" w:rsidRPr="00B92D06" w:rsidRDefault="008632C8" w:rsidP="00943B9C">
      <w:pPr>
        <w:spacing w:before="240" w:after="240" w:line="360" w:lineRule="auto"/>
        <w:jc w:val="both"/>
        <w:rPr>
          <w:rFonts w:ascii="Palatino Linotype" w:eastAsia="Times New Roman" w:hAnsi="Palatino Linotype" w:cs="Times New Roman"/>
          <w:b/>
          <w:u w:val="single"/>
        </w:rPr>
      </w:pPr>
      <w:r w:rsidRPr="00B92D06">
        <w:rPr>
          <w:rFonts w:ascii="Palatino Linotype" w:eastAsia="MS Mincho" w:hAnsi="Palatino Linotype" w:cs="Arial"/>
        </w:rPr>
        <w:t xml:space="preserve"> </w:t>
      </w:r>
    </w:p>
    <w:p w14:paraId="65652C33" w14:textId="77777777" w:rsidR="00BB03D0" w:rsidRPr="00B92D06"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B92D06" w:rsidRDefault="00A20B1F" w:rsidP="001E74A5">
      <w:pPr>
        <w:spacing w:line="360" w:lineRule="auto"/>
        <w:jc w:val="center"/>
        <w:rPr>
          <w:rFonts w:ascii="Palatino Linotype" w:eastAsia="Times New Roman" w:hAnsi="Palatino Linotype" w:cs="Times New Roman"/>
          <w:b/>
          <w:u w:val="single"/>
        </w:rPr>
      </w:pPr>
      <w:r w:rsidRPr="00B92D06">
        <w:rPr>
          <w:rFonts w:ascii="Palatino Linotype" w:eastAsia="Times New Roman" w:hAnsi="Palatino Linotype" w:cs="Times New Roman"/>
          <w:b/>
          <w:u w:val="single"/>
        </w:rPr>
        <w:t>ÍNDICE</w:t>
      </w:r>
    </w:p>
    <w:p w14:paraId="694477C9" w14:textId="77777777" w:rsidR="00BA6DF0" w:rsidRPr="00B92D06" w:rsidRDefault="00BA6DF0" w:rsidP="001E74A5">
      <w:pPr>
        <w:spacing w:line="360" w:lineRule="auto"/>
        <w:jc w:val="center"/>
        <w:rPr>
          <w:rFonts w:ascii="Palatino Linotype" w:eastAsia="Times New Roman" w:hAnsi="Palatino Linotype" w:cs="Times New Roman"/>
          <w:b/>
          <w:u w:val="single"/>
        </w:rPr>
      </w:pPr>
    </w:p>
    <w:sdt>
      <w:sdtPr>
        <w:rPr>
          <w:rFonts w:ascii="Palatino Linotype" w:hAnsi="Palatino Linotype"/>
          <w:lang w:val="es-ES"/>
        </w:rPr>
        <w:id w:val="-1245946457"/>
        <w:docPartObj>
          <w:docPartGallery w:val="Table of Contents"/>
          <w:docPartUnique/>
        </w:docPartObj>
      </w:sdtPr>
      <w:sdtEndPr>
        <w:rPr>
          <w:b/>
          <w:bCs/>
        </w:rPr>
      </w:sdtEndPr>
      <w:sdtContent>
        <w:p w14:paraId="197E9A2E" w14:textId="77777777" w:rsidR="00BA6DF0" w:rsidRPr="00B92D06" w:rsidRDefault="00DA7E2F" w:rsidP="00BA6DF0">
          <w:pPr>
            <w:pStyle w:val="TDC1"/>
            <w:tabs>
              <w:tab w:val="clear" w:pos="440"/>
            </w:tabs>
            <w:ind w:left="142"/>
            <w:rPr>
              <w:rFonts w:ascii="Palatino Linotype" w:hAnsi="Palatino Linotype"/>
              <w:noProof/>
              <w:sz w:val="22"/>
              <w:szCs w:val="22"/>
              <w:lang w:val="es-MX" w:eastAsia="es-MX"/>
            </w:rPr>
          </w:pPr>
          <w:r w:rsidRPr="00B92D06">
            <w:rPr>
              <w:rFonts w:ascii="Palatino Linotype" w:eastAsiaTheme="majorEastAsia" w:hAnsi="Palatino Linotype" w:cstheme="majorBidi"/>
              <w:b/>
              <w:lang w:val="es-MX" w:eastAsia="es-MX"/>
            </w:rPr>
            <w:fldChar w:fldCharType="begin"/>
          </w:r>
          <w:r w:rsidRPr="00B92D06">
            <w:rPr>
              <w:rFonts w:ascii="Palatino Linotype" w:hAnsi="Palatino Linotype"/>
              <w:b/>
            </w:rPr>
            <w:instrText xml:space="preserve"> TOC \o "1-3" \h \z \u </w:instrText>
          </w:r>
          <w:r w:rsidRPr="00B92D06">
            <w:rPr>
              <w:rFonts w:ascii="Palatino Linotype" w:eastAsiaTheme="majorEastAsia" w:hAnsi="Palatino Linotype" w:cstheme="majorBidi"/>
              <w:b/>
              <w:lang w:val="es-MX" w:eastAsia="es-MX"/>
            </w:rPr>
            <w:fldChar w:fldCharType="separate"/>
          </w:r>
          <w:hyperlink w:anchor="_Toc48047380" w:history="1">
            <w:r w:rsidR="00BA6DF0" w:rsidRPr="00B92D06">
              <w:rPr>
                <w:rStyle w:val="Hipervnculo"/>
                <w:rFonts w:ascii="Palatino Linotype" w:hAnsi="Palatino Linotype"/>
                <w:b/>
                <w:noProof/>
              </w:rPr>
              <w:t>ANTECEDENTES</w:t>
            </w:r>
            <w:r w:rsidR="00BA6DF0" w:rsidRPr="00B92D06">
              <w:rPr>
                <w:rFonts w:ascii="Palatino Linotype" w:hAnsi="Palatino Linotype"/>
                <w:noProof/>
                <w:webHidden/>
              </w:rPr>
              <w:tab/>
            </w:r>
            <w:r w:rsidR="00BA6DF0" w:rsidRPr="00B92D06">
              <w:rPr>
                <w:rFonts w:ascii="Palatino Linotype" w:hAnsi="Palatino Linotype"/>
                <w:noProof/>
                <w:webHidden/>
              </w:rPr>
              <w:fldChar w:fldCharType="begin"/>
            </w:r>
            <w:r w:rsidR="00BA6DF0" w:rsidRPr="00B92D06">
              <w:rPr>
                <w:rFonts w:ascii="Palatino Linotype" w:hAnsi="Palatino Linotype"/>
                <w:noProof/>
                <w:webHidden/>
              </w:rPr>
              <w:instrText xml:space="preserve"> PAGEREF _Toc48047380 \h </w:instrText>
            </w:r>
            <w:r w:rsidR="00BA6DF0" w:rsidRPr="00B92D06">
              <w:rPr>
                <w:rFonts w:ascii="Palatino Linotype" w:hAnsi="Palatino Linotype"/>
                <w:noProof/>
                <w:webHidden/>
              </w:rPr>
            </w:r>
            <w:r w:rsidR="00BA6DF0" w:rsidRPr="00B92D06">
              <w:rPr>
                <w:rFonts w:ascii="Palatino Linotype" w:hAnsi="Palatino Linotype"/>
                <w:noProof/>
                <w:webHidden/>
              </w:rPr>
              <w:fldChar w:fldCharType="separate"/>
            </w:r>
            <w:r w:rsidR="00BA6DF0" w:rsidRPr="00B92D06">
              <w:rPr>
                <w:rFonts w:ascii="Palatino Linotype" w:hAnsi="Palatino Linotype"/>
                <w:noProof/>
                <w:webHidden/>
              </w:rPr>
              <w:t>4</w:t>
            </w:r>
            <w:r w:rsidR="00BA6DF0" w:rsidRPr="00B92D06">
              <w:rPr>
                <w:rFonts w:ascii="Palatino Linotype" w:hAnsi="Palatino Linotype"/>
                <w:noProof/>
                <w:webHidden/>
              </w:rPr>
              <w:fldChar w:fldCharType="end"/>
            </w:r>
          </w:hyperlink>
        </w:p>
        <w:p w14:paraId="72498122" w14:textId="77777777" w:rsidR="00BA6DF0" w:rsidRPr="00B92D06" w:rsidRDefault="00CC1E46" w:rsidP="00BA6DF0">
          <w:pPr>
            <w:pStyle w:val="TDC1"/>
            <w:tabs>
              <w:tab w:val="clear" w:pos="440"/>
            </w:tabs>
            <w:ind w:left="142"/>
            <w:rPr>
              <w:rFonts w:ascii="Palatino Linotype" w:hAnsi="Palatino Linotype"/>
              <w:noProof/>
              <w:sz w:val="22"/>
              <w:szCs w:val="22"/>
              <w:lang w:val="es-MX" w:eastAsia="es-MX"/>
            </w:rPr>
          </w:pPr>
          <w:hyperlink w:anchor="_Toc48047383" w:history="1">
            <w:r w:rsidR="00BA6DF0" w:rsidRPr="00B92D06">
              <w:rPr>
                <w:rStyle w:val="Hipervnculo"/>
                <w:rFonts w:ascii="Palatino Linotype" w:hAnsi="Palatino Linotype"/>
                <w:b/>
                <w:noProof/>
              </w:rPr>
              <w:t>CONSIDERANDO</w:t>
            </w:r>
            <w:r w:rsidR="00BA6DF0" w:rsidRPr="00B92D06">
              <w:rPr>
                <w:rFonts w:ascii="Palatino Linotype" w:hAnsi="Palatino Linotype"/>
                <w:noProof/>
                <w:webHidden/>
              </w:rPr>
              <w:tab/>
            </w:r>
            <w:r w:rsidR="00BA6DF0" w:rsidRPr="00B92D06">
              <w:rPr>
                <w:rFonts w:ascii="Palatino Linotype" w:hAnsi="Palatino Linotype"/>
                <w:noProof/>
                <w:webHidden/>
              </w:rPr>
              <w:fldChar w:fldCharType="begin"/>
            </w:r>
            <w:r w:rsidR="00BA6DF0" w:rsidRPr="00B92D06">
              <w:rPr>
                <w:rFonts w:ascii="Palatino Linotype" w:hAnsi="Palatino Linotype"/>
                <w:noProof/>
                <w:webHidden/>
              </w:rPr>
              <w:instrText xml:space="preserve"> PAGEREF _Toc48047383 \h </w:instrText>
            </w:r>
            <w:r w:rsidR="00BA6DF0" w:rsidRPr="00B92D06">
              <w:rPr>
                <w:rFonts w:ascii="Palatino Linotype" w:hAnsi="Palatino Linotype"/>
                <w:noProof/>
                <w:webHidden/>
              </w:rPr>
            </w:r>
            <w:r w:rsidR="00BA6DF0" w:rsidRPr="00B92D06">
              <w:rPr>
                <w:rFonts w:ascii="Palatino Linotype" w:hAnsi="Palatino Linotype"/>
                <w:noProof/>
                <w:webHidden/>
              </w:rPr>
              <w:fldChar w:fldCharType="separate"/>
            </w:r>
            <w:r w:rsidR="00BA6DF0" w:rsidRPr="00B92D06">
              <w:rPr>
                <w:rFonts w:ascii="Palatino Linotype" w:hAnsi="Palatino Linotype"/>
                <w:noProof/>
                <w:webHidden/>
              </w:rPr>
              <w:t>11</w:t>
            </w:r>
            <w:r w:rsidR="00BA6DF0" w:rsidRPr="00B92D06">
              <w:rPr>
                <w:rFonts w:ascii="Palatino Linotype" w:hAnsi="Palatino Linotype"/>
                <w:noProof/>
                <w:webHidden/>
              </w:rPr>
              <w:fldChar w:fldCharType="end"/>
            </w:r>
          </w:hyperlink>
        </w:p>
        <w:p w14:paraId="08EBF03D" w14:textId="77777777" w:rsidR="00BA6DF0" w:rsidRPr="00B92D06" w:rsidRDefault="00CC1E46" w:rsidP="00BA6DF0">
          <w:pPr>
            <w:pStyle w:val="TDC2"/>
            <w:ind w:left="142" w:firstLine="425"/>
            <w:rPr>
              <w:rFonts w:ascii="Palatino Linotype" w:hAnsi="Palatino Linotype"/>
              <w:noProof/>
              <w:sz w:val="22"/>
              <w:szCs w:val="22"/>
              <w:lang w:val="es-MX" w:eastAsia="es-MX"/>
            </w:rPr>
          </w:pPr>
          <w:hyperlink w:anchor="_Toc48047384" w:history="1">
            <w:r w:rsidR="00BA6DF0" w:rsidRPr="00B92D06">
              <w:rPr>
                <w:rStyle w:val="Hipervnculo"/>
                <w:rFonts w:ascii="Palatino Linotype" w:hAnsi="Palatino Linotype"/>
                <w:b/>
                <w:noProof/>
              </w:rPr>
              <w:t>PRIMERO. De la competencia</w:t>
            </w:r>
            <w:r w:rsidR="00BA6DF0" w:rsidRPr="00B92D06">
              <w:rPr>
                <w:rFonts w:ascii="Palatino Linotype" w:hAnsi="Palatino Linotype"/>
                <w:noProof/>
                <w:webHidden/>
              </w:rPr>
              <w:tab/>
            </w:r>
            <w:r w:rsidR="00BA6DF0" w:rsidRPr="00B92D06">
              <w:rPr>
                <w:rFonts w:ascii="Palatino Linotype" w:hAnsi="Palatino Linotype"/>
                <w:noProof/>
                <w:webHidden/>
              </w:rPr>
              <w:fldChar w:fldCharType="begin"/>
            </w:r>
            <w:r w:rsidR="00BA6DF0" w:rsidRPr="00B92D06">
              <w:rPr>
                <w:rFonts w:ascii="Palatino Linotype" w:hAnsi="Palatino Linotype"/>
                <w:noProof/>
                <w:webHidden/>
              </w:rPr>
              <w:instrText xml:space="preserve"> PAGEREF _Toc48047384 \h </w:instrText>
            </w:r>
            <w:r w:rsidR="00BA6DF0" w:rsidRPr="00B92D06">
              <w:rPr>
                <w:rFonts w:ascii="Palatino Linotype" w:hAnsi="Palatino Linotype"/>
                <w:noProof/>
                <w:webHidden/>
              </w:rPr>
            </w:r>
            <w:r w:rsidR="00BA6DF0" w:rsidRPr="00B92D06">
              <w:rPr>
                <w:rFonts w:ascii="Palatino Linotype" w:hAnsi="Palatino Linotype"/>
                <w:noProof/>
                <w:webHidden/>
              </w:rPr>
              <w:fldChar w:fldCharType="separate"/>
            </w:r>
            <w:r w:rsidR="00BA6DF0" w:rsidRPr="00B92D06">
              <w:rPr>
                <w:rFonts w:ascii="Palatino Linotype" w:hAnsi="Palatino Linotype"/>
                <w:noProof/>
                <w:webHidden/>
              </w:rPr>
              <w:t>11</w:t>
            </w:r>
            <w:r w:rsidR="00BA6DF0" w:rsidRPr="00B92D06">
              <w:rPr>
                <w:rFonts w:ascii="Palatino Linotype" w:hAnsi="Palatino Linotype"/>
                <w:noProof/>
                <w:webHidden/>
              </w:rPr>
              <w:fldChar w:fldCharType="end"/>
            </w:r>
          </w:hyperlink>
        </w:p>
        <w:p w14:paraId="5E6C0370" w14:textId="77777777" w:rsidR="00BA6DF0" w:rsidRPr="00B92D06" w:rsidRDefault="00CC1E46" w:rsidP="00BA6DF0">
          <w:pPr>
            <w:pStyle w:val="TDC2"/>
            <w:ind w:left="142" w:firstLine="425"/>
            <w:rPr>
              <w:rFonts w:ascii="Palatino Linotype" w:hAnsi="Palatino Linotype"/>
              <w:noProof/>
              <w:sz w:val="22"/>
              <w:szCs w:val="22"/>
              <w:lang w:val="es-MX" w:eastAsia="es-MX"/>
            </w:rPr>
          </w:pPr>
          <w:hyperlink w:anchor="_Toc48047385" w:history="1">
            <w:r w:rsidR="00BA6DF0" w:rsidRPr="00B92D06">
              <w:rPr>
                <w:rStyle w:val="Hipervnculo"/>
                <w:rFonts w:ascii="Palatino Linotype" w:hAnsi="Palatino Linotype"/>
                <w:b/>
                <w:noProof/>
              </w:rPr>
              <w:t>SEGUNDO. De la oportunidad y procedencia.</w:t>
            </w:r>
            <w:r w:rsidR="00BA6DF0" w:rsidRPr="00B92D06">
              <w:rPr>
                <w:rFonts w:ascii="Palatino Linotype" w:hAnsi="Palatino Linotype"/>
                <w:noProof/>
                <w:webHidden/>
              </w:rPr>
              <w:tab/>
            </w:r>
            <w:r w:rsidR="00BA6DF0" w:rsidRPr="00B92D06">
              <w:rPr>
                <w:rFonts w:ascii="Palatino Linotype" w:hAnsi="Palatino Linotype"/>
                <w:noProof/>
                <w:webHidden/>
              </w:rPr>
              <w:fldChar w:fldCharType="begin"/>
            </w:r>
            <w:r w:rsidR="00BA6DF0" w:rsidRPr="00B92D06">
              <w:rPr>
                <w:rFonts w:ascii="Palatino Linotype" w:hAnsi="Palatino Linotype"/>
                <w:noProof/>
                <w:webHidden/>
              </w:rPr>
              <w:instrText xml:space="preserve"> PAGEREF _Toc48047385 \h </w:instrText>
            </w:r>
            <w:r w:rsidR="00BA6DF0" w:rsidRPr="00B92D06">
              <w:rPr>
                <w:rFonts w:ascii="Palatino Linotype" w:hAnsi="Palatino Linotype"/>
                <w:noProof/>
                <w:webHidden/>
              </w:rPr>
            </w:r>
            <w:r w:rsidR="00BA6DF0" w:rsidRPr="00B92D06">
              <w:rPr>
                <w:rFonts w:ascii="Palatino Linotype" w:hAnsi="Palatino Linotype"/>
                <w:noProof/>
                <w:webHidden/>
              </w:rPr>
              <w:fldChar w:fldCharType="separate"/>
            </w:r>
            <w:r w:rsidR="00BA6DF0" w:rsidRPr="00B92D06">
              <w:rPr>
                <w:rFonts w:ascii="Palatino Linotype" w:hAnsi="Palatino Linotype"/>
                <w:noProof/>
                <w:webHidden/>
              </w:rPr>
              <w:t>12</w:t>
            </w:r>
            <w:r w:rsidR="00BA6DF0" w:rsidRPr="00B92D06">
              <w:rPr>
                <w:rFonts w:ascii="Palatino Linotype" w:hAnsi="Palatino Linotype"/>
                <w:noProof/>
                <w:webHidden/>
              </w:rPr>
              <w:fldChar w:fldCharType="end"/>
            </w:r>
          </w:hyperlink>
        </w:p>
        <w:p w14:paraId="70CCD120" w14:textId="77777777" w:rsidR="00BA6DF0" w:rsidRPr="00B92D06" w:rsidRDefault="00CC1E46" w:rsidP="00BA6DF0">
          <w:pPr>
            <w:pStyle w:val="TDC1"/>
            <w:tabs>
              <w:tab w:val="clear" w:pos="440"/>
            </w:tabs>
            <w:ind w:left="142" w:firstLine="425"/>
            <w:rPr>
              <w:rFonts w:ascii="Palatino Linotype" w:hAnsi="Palatino Linotype"/>
              <w:noProof/>
              <w:sz w:val="22"/>
              <w:szCs w:val="22"/>
              <w:lang w:val="es-MX" w:eastAsia="es-MX"/>
            </w:rPr>
          </w:pPr>
          <w:hyperlink w:anchor="_Toc48047386" w:history="1">
            <w:r w:rsidR="00BA6DF0" w:rsidRPr="00B92D06">
              <w:rPr>
                <w:rStyle w:val="Hipervnculo"/>
                <w:rFonts w:ascii="Palatino Linotype" w:hAnsi="Palatino Linotype"/>
                <w:b/>
                <w:noProof/>
              </w:rPr>
              <w:t xml:space="preserve">TERCERO. Del planteamiento de la </w:t>
            </w:r>
            <w:r w:rsidR="00BA6DF0" w:rsidRPr="00B92D06">
              <w:rPr>
                <w:rStyle w:val="Hipervnculo"/>
                <w:rFonts w:ascii="Palatino Linotype" w:hAnsi="Palatino Linotype"/>
                <w:b/>
                <w:i/>
                <w:noProof/>
              </w:rPr>
              <w:t>Litis</w:t>
            </w:r>
            <w:r w:rsidR="00BA6DF0" w:rsidRPr="00B92D06">
              <w:rPr>
                <w:rStyle w:val="Hipervnculo"/>
                <w:rFonts w:ascii="Palatino Linotype" w:hAnsi="Palatino Linotype"/>
                <w:b/>
                <w:noProof/>
              </w:rPr>
              <w:t>.</w:t>
            </w:r>
            <w:r w:rsidR="00BA6DF0" w:rsidRPr="00B92D06">
              <w:rPr>
                <w:rFonts w:ascii="Palatino Linotype" w:hAnsi="Palatino Linotype"/>
                <w:noProof/>
                <w:webHidden/>
              </w:rPr>
              <w:tab/>
            </w:r>
            <w:r w:rsidR="00BA6DF0" w:rsidRPr="00B92D06">
              <w:rPr>
                <w:rFonts w:ascii="Palatino Linotype" w:hAnsi="Palatino Linotype"/>
                <w:noProof/>
                <w:webHidden/>
              </w:rPr>
              <w:fldChar w:fldCharType="begin"/>
            </w:r>
            <w:r w:rsidR="00BA6DF0" w:rsidRPr="00B92D06">
              <w:rPr>
                <w:rFonts w:ascii="Palatino Linotype" w:hAnsi="Palatino Linotype"/>
                <w:noProof/>
                <w:webHidden/>
              </w:rPr>
              <w:instrText xml:space="preserve"> PAGEREF _Toc48047386 \h </w:instrText>
            </w:r>
            <w:r w:rsidR="00BA6DF0" w:rsidRPr="00B92D06">
              <w:rPr>
                <w:rFonts w:ascii="Palatino Linotype" w:hAnsi="Palatino Linotype"/>
                <w:noProof/>
                <w:webHidden/>
              </w:rPr>
            </w:r>
            <w:r w:rsidR="00BA6DF0" w:rsidRPr="00B92D06">
              <w:rPr>
                <w:rFonts w:ascii="Palatino Linotype" w:hAnsi="Palatino Linotype"/>
                <w:noProof/>
                <w:webHidden/>
              </w:rPr>
              <w:fldChar w:fldCharType="separate"/>
            </w:r>
            <w:r w:rsidR="00BA6DF0" w:rsidRPr="00B92D06">
              <w:rPr>
                <w:rFonts w:ascii="Palatino Linotype" w:hAnsi="Palatino Linotype"/>
                <w:noProof/>
                <w:webHidden/>
              </w:rPr>
              <w:t>13</w:t>
            </w:r>
            <w:r w:rsidR="00BA6DF0" w:rsidRPr="00B92D06">
              <w:rPr>
                <w:rFonts w:ascii="Palatino Linotype" w:hAnsi="Palatino Linotype"/>
                <w:noProof/>
                <w:webHidden/>
              </w:rPr>
              <w:fldChar w:fldCharType="end"/>
            </w:r>
          </w:hyperlink>
        </w:p>
        <w:p w14:paraId="7C7FB8F9" w14:textId="77777777" w:rsidR="00BA6DF0" w:rsidRPr="00B92D06" w:rsidRDefault="00CC1E46" w:rsidP="00BA6DF0">
          <w:pPr>
            <w:pStyle w:val="TDC1"/>
            <w:tabs>
              <w:tab w:val="clear" w:pos="440"/>
            </w:tabs>
            <w:ind w:left="142" w:firstLine="425"/>
            <w:rPr>
              <w:rFonts w:ascii="Palatino Linotype" w:hAnsi="Palatino Linotype"/>
              <w:noProof/>
              <w:sz w:val="22"/>
              <w:szCs w:val="22"/>
              <w:lang w:val="es-MX" w:eastAsia="es-MX"/>
            </w:rPr>
          </w:pPr>
          <w:hyperlink w:anchor="_Toc48047387" w:history="1">
            <w:r w:rsidR="00BA6DF0" w:rsidRPr="00B92D06">
              <w:rPr>
                <w:rStyle w:val="Hipervnculo"/>
                <w:rFonts w:ascii="Palatino Linotype" w:hAnsi="Palatino Linotype"/>
                <w:b/>
                <w:noProof/>
              </w:rPr>
              <w:t>CUARTO. Del estudio y resolución del asunto.</w:t>
            </w:r>
            <w:r w:rsidR="00BA6DF0" w:rsidRPr="00B92D06">
              <w:rPr>
                <w:rFonts w:ascii="Palatino Linotype" w:hAnsi="Palatino Linotype"/>
                <w:noProof/>
                <w:webHidden/>
              </w:rPr>
              <w:tab/>
            </w:r>
            <w:r w:rsidR="00BA6DF0" w:rsidRPr="00B92D06">
              <w:rPr>
                <w:rFonts w:ascii="Palatino Linotype" w:hAnsi="Palatino Linotype"/>
                <w:noProof/>
                <w:webHidden/>
              </w:rPr>
              <w:fldChar w:fldCharType="begin"/>
            </w:r>
            <w:r w:rsidR="00BA6DF0" w:rsidRPr="00B92D06">
              <w:rPr>
                <w:rFonts w:ascii="Palatino Linotype" w:hAnsi="Palatino Linotype"/>
                <w:noProof/>
                <w:webHidden/>
              </w:rPr>
              <w:instrText xml:space="preserve"> PAGEREF _Toc48047387 \h </w:instrText>
            </w:r>
            <w:r w:rsidR="00BA6DF0" w:rsidRPr="00B92D06">
              <w:rPr>
                <w:rFonts w:ascii="Palatino Linotype" w:hAnsi="Palatino Linotype"/>
                <w:noProof/>
                <w:webHidden/>
              </w:rPr>
            </w:r>
            <w:r w:rsidR="00BA6DF0" w:rsidRPr="00B92D06">
              <w:rPr>
                <w:rFonts w:ascii="Palatino Linotype" w:hAnsi="Palatino Linotype"/>
                <w:noProof/>
                <w:webHidden/>
              </w:rPr>
              <w:fldChar w:fldCharType="separate"/>
            </w:r>
            <w:r w:rsidR="00BA6DF0" w:rsidRPr="00B92D06">
              <w:rPr>
                <w:rFonts w:ascii="Palatino Linotype" w:hAnsi="Palatino Linotype"/>
                <w:noProof/>
                <w:webHidden/>
              </w:rPr>
              <w:t>14</w:t>
            </w:r>
            <w:r w:rsidR="00BA6DF0" w:rsidRPr="00B92D06">
              <w:rPr>
                <w:rFonts w:ascii="Palatino Linotype" w:hAnsi="Palatino Linotype"/>
                <w:noProof/>
                <w:webHidden/>
              </w:rPr>
              <w:fldChar w:fldCharType="end"/>
            </w:r>
          </w:hyperlink>
        </w:p>
        <w:p w14:paraId="4AE82E81" w14:textId="77777777" w:rsidR="00BA6DF0" w:rsidRPr="00B92D06" w:rsidRDefault="00CC1E46" w:rsidP="00BA6DF0">
          <w:pPr>
            <w:pStyle w:val="TDC2"/>
            <w:ind w:left="142" w:firstLine="425"/>
            <w:rPr>
              <w:rFonts w:ascii="Palatino Linotype" w:hAnsi="Palatino Linotype"/>
              <w:noProof/>
              <w:sz w:val="22"/>
              <w:szCs w:val="22"/>
              <w:lang w:val="es-MX" w:eastAsia="es-MX"/>
            </w:rPr>
          </w:pPr>
          <w:hyperlink w:anchor="_Toc48047388" w:history="1">
            <w:r w:rsidR="00BA6DF0" w:rsidRPr="00B92D06">
              <w:rPr>
                <w:rStyle w:val="Hipervnculo"/>
                <w:rFonts w:ascii="Palatino Linotype" w:hAnsi="Palatino Linotype"/>
                <w:b/>
                <w:noProof/>
              </w:rPr>
              <w:t>SEXTO. De la versión pública</w:t>
            </w:r>
            <w:r w:rsidR="00BA6DF0" w:rsidRPr="00B92D06">
              <w:rPr>
                <w:rFonts w:ascii="Palatino Linotype" w:hAnsi="Palatino Linotype"/>
                <w:noProof/>
                <w:webHidden/>
              </w:rPr>
              <w:tab/>
            </w:r>
            <w:r w:rsidR="00BA6DF0" w:rsidRPr="00B92D06">
              <w:rPr>
                <w:rFonts w:ascii="Palatino Linotype" w:hAnsi="Palatino Linotype"/>
                <w:noProof/>
                <w:webHidden/>
              </w:rPr>
              <w:fldChar w:fldCharType="begin"/>
            </w:r>
            <w:r w:rsidR="00BA6DF0" w:rsidRPr="00B92D06">
              <w:rPr>
                <w:rFonts w:ascii="Palatino Linotype" w:hAnsi="Palatino Linotype"/>
                <w:noProof/>
                <w:webHidden/>
              </w:rPr>
              <w:instrText xml:space="preserve"> PAGEREF _Toc48047388 \h </w:instrText>
            </w:r>
            <w:r w:rsidR="00BA6DF0" w:rsidRPr="00B92D06">
              <w:rPr>
                <w:rFonts w:ascii="Palatino Linotype" w:hAnsi="Palatino Linotype"/>
                <w:noProof/>
                <w:webHidden/>
              </w:rPr>
            </w:r>
            <w:r w:rsidR="00BA6DF0" w:rsidRPr="00B92D06">
              <w:rPr>
                <w:rFonts w:ascii="Palatino Linotype" w:hAnsi="Palatino Linotype"/>
                <w:noProof/>
                <w:webHidden/>
              </w:rPr>
              <w:fldChar w:fldCharType="separate"/>
            </w:r>
            <w:r w:rsidR="00BA6DF0" w:rsidRPr="00B92D06">
              <w:rPr>
                <w:rFonts w:ascii="Palatino Linotype" w:hAnsi="Palatino Linotype"/>
                <w:noProof/>
                <w:webHidden/>
              </w:rPr>
              <w:t>33</w:t>
            </w:r>
            <w:r w:rsidR="00BA6DF0" w:rsidRPr="00B92D06">
              <w:rPr>
                <w:rFonts w:ascii="Palatino Linotype" w:hAnsi="Palatino Linotype"/>
                <w:noProof/>
                <w:webHidden/>
              </w:rPr>
              <w:fldChar w:fldCharType="end"/>
            </w:r>
          </w:hyperlink>
        </w:p>
        <w:p w14:paraId="7A276EA7" w14:textId="77777777" w:rsidR="00BA6DF0" w:rsidRPr="00B92D06" w:rsidRDefault="00CC1E46" w:rsidP="00BA6DF0">
          <w:pPr>
            <w:pStyle w:val="TDC1"/>
            <w:tabs>
              <w:tab w:val="clear" w:pos="440"/>
            </w:tabs>
            <w:ind w:left="142"/>
            <w:rPr>
              <w:rFonts w:ascii="Palatino Linotype" w:hAnsi="Palatino Linotype"/>
              <w:noProof/>
              <w:sz w:val="22"/>
              <w:szCs w:val="22"/>
              <w:lang w:val="es-MX" w:eastAsia="es-MX"/>
            </w:rPr>
          </w:pPr>
          <w:hyperlink w:anchor="_Toc48047392" w:history="1">
            <w:r w:rsidR="00BA6DF0" w:rsidRPr="00B92D06">
              <w:rPr>
                <w:rStyle w:val="Hipervnculo"/>
                <w:rFonts w:ascii="Palatino Linotype" w:hAnsi="Palatino Linotype"/>
                <w:b/>
                <w:noProof/>
              </w:rPr>
              <w:t>R E S O L U T I V O S</w:t>
            </w:r>
            <w:r w:rsidR="00BA6DF0" w:rsidRPr="00B92D06">
              <w:rPr>
                <w:rFonts w:ascii="Palatino Linotype" w:hAnsi="Palatino Linotype"/>
                <w:noProof/>
                <w:webHidden/>
              </w:rPr>
              <w:tab/>
            </w:r>
            <w:r w:rsidR="00BA6DF0" w:rsidRPr="00B92D06">
              <w:rPr>
                <w:rFonts w:ascii="Palatino Linotype" w:hAnsi="Palatino Linotype"/>
                <w:noProof/>
                <w:webHidden/>
              </w:rPr>
              <w:fldChar w:fldCharType="begin"/>
            </w:r>
            <w:r w:rsidR="00BA6DF0" w:rsidRPr="00B92D06">
              <w:rPr>
                <w:rFonts w:ascii="Palatino Linotype" w:hAnsi="Palatino Linotype"/>
                <w:noProof/>
                <w:webHidden/>
              </w:rPr>
              <w:instrText xml:space="preserve"> PAGEREF _Toc48047392 \h </w:instrText>
            </w:r>
            <w:r w:rsidR="00BA6DF0" w:rsidRPr="00B92D06">
              <w:rPr>
                <w:rFonts w:ascii="Palatino Linotype" w:hAnsi="Palatino Linotype"/>
                <w:noProof/>
                <w:webHidden/>
              </w:rPr>
            </w:r>
            <w:r w:rsidR="00BA6DF0" w:rsidRPr="00B92D06">
              <w:rPr>
                <w:rFonts w:ascii="Palatino Linotype" w:hAnsi="Palatino Linotype"/>
                <w:noProof/>
                <w:webHidden/>
              </w:rPr>
              <w:fldChar w:fldCharType="separate"/>
            </w:r>
            <w:r w:rsidR="00BA6DF0" w:rsidRPr="00B92D06">
              <w:rPr>
                <w:rFonts w:ascii="Palatino Linotype" w:hAnsi="Palatino Linotype"/>
                <w:noProof/>
                <w:webHidden/>
              </w:rPr>
              <w:t>45</w:t>
            </w:r>
            <w:r w:rsidR="00BA6DF0" w:rsidRPr="00B92D06">
              <w:rPr>
                <w:rFonts w:ascii="Palatino Linotype" w:hAnsi="Palatino Linotype"/>
                <w:noProof/>
                <w:webHidden/>
              </w:rPr>
              <w:fldChar w:fldCharType="end"/>
            </w:r>
          </w:hyperlink>
        </w:p>
        <w:p w14:paraId="2416AEAB" w14:textId="51426476" w:rsidR="00100B8B" w:rsidRPr="00B92D06" w:rsidRDefault="00DA7E2F" w:rsidP="00C91E6F">
          <w:pPr>
            <w:spacing w:line="480" w:lineRule="auto"/>
            <w:rPr>
              <w:rFonts w:ascii="Palatino Linotype" w:hAnsi="Palatino Linotype"/>
            </w:rPr>
          </w:pPr>
          <w:r w:rsidRPr="00B92D06">
            <w:rPr>
              <w:rFonts w:ascii="Palatino Linotype" w:hAnsi="Palatino Linotype"/>
              <w:b/>
              <w:bCs/>
              <w:lang w:val="es-ES"/>
            </w:rPr>
            <w:fldChar w:fldCharType="end"/>
          </w:r>
        </w:p>
      </w:sdtContent>
    </w:sdt>
    <w:p w14:paraId="18E6F21E" w14:textId="77777777" w:rsidR="00A206F7" w:rsidRPr="00B92D06"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B92D06"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B92D06" w:rsidRDefault="00AC22B5" w:rsidP="00440800">
      <w:pPr>
        <w:tabs>
          <w:tab w:val="left" w:pos="3465"/>
        </w:tabs>
        <w:spacing w:before="240" w:after="360" w:line="360" w:lineRule="auto"/>
        <w:jc w:val="both"/>
        <w:rPr>
          <w:rFonts w:ascii="Palatino Linotype" w:hAnsi="Palatino Linotype"/>
        </w:rPr>
      </w:pPr>
    </w:p>
    <w:p w14:paraId="73F7F940" w14:textId="4BE71FDE" w:rsidR="00662C69" w:rsidRPr="00B92D06" w:rsidRDefault="009B11D6" w:rsidP="00440800">
      <w:pPr>
        <w:tabs>
          <w:tab w:val="left" w:pos="3465"/>
        </w:tabs>
        <w:spacing w:before="240" w:after="360" w:line="360" w:lineRule="auto"/>
        <w:jc w:val="both"/>
        <w:rPr>
          <w:rFonts w:ascii="Palatino Linotype" w:hAnsi="Palatino Linotype"/>
        </w:rPr>
      </w:pPr>
      <w:r w:rsidRPr="00B92D06">
        <w:rPr>
          <w:rFonts w:ascii="Palatino Linotype" w:hAnsi="Palatino Linotype"/>
        </w:rPr>
        <w:lastRenderedPageBreak/>
        <w:t>R</w:t>
      </w:r>
      <w:r w:rsidR="00662C69" w:rsidRPr="00B92D06">
        <w:rPr>
          <w:rFonts w:ascii="Palatino Linotype" w:hAnsi="Palatino Linotype"/>
        </w:rPr>
        <w:t>esolución del Pleno del Instituto de Transparencia, Acceso a la Información Pública y Protección de Datos Personales del Estado de México y Mun</w:t>
      </w:r>
      <w:r w:rsidR="000D5A1D" w:rsidRPr="00B92D06">
        <w:rPr>
          <w:rFonts w:ascii="Palatino Linotype" w:hAnsi="Palatino Linotype"/>
        </w:rPr>
        <w:t>icipios, con</w:t>
      </w:r>
      <w:r w:rsidR="00662C69" w:rsidRPr="00B92D06">
        <w:rPr>
          <w:rFonts w:ascii="Palatino Linotype" w:hAnsi="Palatino Linotype"/>
        </w:rPr>
        <w:t xml:space="preserve"> </w:t>
      </w:r>
      <w:r w:rsidR="00485DB6" w:rsidRPr="00B92D06">
        <w:rPr>
          <w:rFonts w:ascii="Palatino Linotype" w:hAnsi="Palatino Linotype"/>
        </w:rPr>
        <w:t xml:space="preserve">domicilio </w:t>
      </w:r>
      <w:r w:rsidR="00662C69" w:rsidRPr="00B92D06">
        <w:rPr>
          <w:rFonts w:ascii="Palatino Linotype" w:hAnsi="Palatino Linotype"/>
        </w:rPr>
        <w:t xml:space="preserve">en </w:t>
      </w:r>
      <w:r w:rsidR="00AC22B5" w:rsidRPr="00B92D06">
        <w:rPr>
          <w:rFonts w:ascii="Palatino Linotype" w:hAnsi="Palatino Linotype"/>
        </w:rPr>
        <w:t>Metepec</w:t>
      </w:r>
      <w:r w:rsidR="00662C69" w:rsidRPr="00B92D06">
        <w:rPr>
          <w:rFonts w:ascii="Palatino Linotype" w:hAnsi="Palatino Linotype"/>
        </w:rPr>
        <w:t xml:space="preserve">, Estado de México; de </w:t>
      </w:r>
      <w:r w:rsidR="000D5A1D" w:rsidRPr="00B92D06">
        <w:rPr>
          <w:rFonts w:ascii="Palatino Linotype" w:hAnsi="Palatino Linotype"/>
        </w:rPr>
        <w:t xml:space="preserve">fecha </w:t>
      </w:r>
      <w:r w:rsidR="00F566EB" w:rsidRPr="00B92D06">
        <w:rPr>
          <w:rFonts w:ascii="Palatino Linotype" w:hAnsi="Palatino Linotype"/>
        </w:rPr>
        <w:t>diecinueve</w:t>
      </w:r>
      <w:r w:rsidR="00100B8B" w:rsidRPr="00B92D06">
        <w:rPr>
          <w:rFonts w:ascii="Palatino Linotype" w:hAnsi="Palatino Linotype"/>
        </w:rPr>
        <w:t xml:space="preserve"> </w:t>
      </w:r>
      <w:r w:rsidR="00662C69" w:rsidRPr="00B92D06">
        <w:rPr>
          <w:rFonts w:ascii="Palatino Linotype" w:hAnsi="Palatino Linotype"/>
        </w:rPr>
        <w:t>(</w:t>
      </w:r>
      <w:r w:rsidR="00F566EB" w:rsidRPr="00B92D06">
        <w:rPr>
          <w:rFonts w:ascii="Palatino Linotype" w:hAnsi="Palatino Linotype"/>
        </w:rPr>
        <w:t>19</w:t>
      </w:r>
      <w:r w:rsidR="00662C69" w:rsidRPr="00B92D06">
        <w:rPr>
          <w:rFonts w:ascii="Palatino Linotype" w:hAnsi="Palatino Linotype"/>
        </w:rPr>
        <w:t xml:space="preserve">) de </w:t>
      </w:r>
      <w:r w:rsidR="00F566EB" w:rsidRPr="00B92D06">
        <w:rPr>
          <w:rFonts w:ascii="Palatino Linotype" w:hAnsi="Palatino Linotype"/>
        </w:rPr>
        <w:t>agost</w:t>
      </w:r>
      <w:r w:rsidR="007A5E6C" w:rsidRPr="00B92D06">
        <w:rPr>
          <w:rFonts w:ascii="Palatino Linotype" w:hAnsi="Palatino Linotype"/>
        </w:rPr>
        <w:t>o</w:t>
      </w:r>
      <w:r w:rsidR="001E74A5" w:rsidRPr="00B92D06">
        <w:rPr>
          <w:rFonts w:ascii="Palatino Linotype" w:hAnsi="Palatino Linotype"/>
        </w:rPr>
        <w:t xml:space="preserve"> </w:t>
      </w:r>
      <w:r w:rsidR="00662C69" w:rsidRPr="00B92D06">
        <w:rPr>
          <w:rFonts w:ascii="Palatino Linotype" w:hAnsi="Palatino Linotype"/>
        </w:rPr>
        <w:t xml:space="preserve">de dos mil </w:t>
      </w:r>
      <w:r w:rsidR="00222AAA" w:rsidRPr="00B92D06">
        <w:rPr>
          <w:rFonts w:ascii="Palatino Linotype" w:hAnsi="Palatino Linotype"/>
        </w:rPr>
        <w:t>veinte</w:t>
      </w:r>
      <w:r w:rsidR="00662C69" w:rsidRPr="00B92D06">
        <w:rPr>
          <w:rFonts w:ascii="Palatino Linotype" w:hAnsi="Palatino Linotype"/>
        </w:rPr>
        <w:t>.</w:t>
      </w:r>
    </w:p>
    <w:p w14:paraId="02C1324E" w14:textId="740294CA" w:rsidR="00662C69" w:rsidRPr="00B92D06" w:rsidRDefault="00662C69" w:rsidP="001E74A5">
      <w:pPr>
        <w:spacing w:before="240" w:after="360" w:line="360" w:lineRule="auto"/>
        <w:jc w:val="both"/>
        <w:rPr>
          <w:rFonts w:ascii="Palatino Linotype" w:hAnsi="Palatino Linotype"/>
          <w:b/>
        </w:rPr>
      </w:pPr>
      <w:r w:rsidRPr="00B92D06">
        <w:rPr>
          <w:rFonts w:ascii="Palatino Linotype" w:hAnsi="Palatino Linotype"/>
          <w:b/>
        </w:rPr>
        <w:t>VISTO</w:t>
      </w:r>
      <w:r w:rsidRPr="00B92D06">
        <w:rPr>
          <w:rFonts w:ascii="Palatino Linotype" w:hAnsi="Palatino Linotype"/>
        </w:rPr>
        <w:t xml:space="preserve"> el expediente electrónico for</w:t>
      </w:r>
      <w:r w:rsidR="00D37494" w:rsidRPr="00B92D06">
        <w:rPr>
          <w:rFonts w:ascii="Palatino Linotype" w:hAnsi="Palatino Linotype"/>
        </w:rPr>
        <w:t>mado con motivo del</w:t>
      </w:r>
      <w:r w:rsidRPr="00B92D06">
        <w:rPr>
          <w:rFonts w:ascii="Palatino Linotype" w:hAnsi="Palatino Linotype"/>
        </w:rPr>
        <w:t xml:space="preserve"> recurso de revisión </w:t>
      </w:r>
      <w:r w:rsidR="004512AB" w:rsidRPr="00B92D06">
        <w:rPr>
          <w:rFonts w:ascii="Palatino Linotype" w:hAnsi="Palatino Linotype"/>
          <w:b/>
        </w:rPr>
        <w:t>01388/INFOEM/IP/RR/2020</w:t>
      </w:r>
      <w:r w:rsidR="004F3DEB" w:rsidRPr="00B92D06">
        <w:rPr>
          <w:rFonts w:ascii="Palatino Linotype" w:hAnsi="Palatino Linotype"/>
          <w:b/>
        </w:rPr>
        <w:t>,</w:t>
      </w:r>
      <w:r w:rsidR="00335BFE" w:rsidRPr="00B92D06">
        <w:rPr>
          <w:rFonts w:ascii="Palatino Linotype" w:hAnsi="Palatino Linotype" w:cs="Arial"/>
          <w:b/>
          <w:bCs/>
        </w:rPr>
        <w:t xml:space="preserve"> </w:t>
      </w:r>
      <w:r w:rsidRPr="00B92D06">
        <w:rPr>
          <w:rFonts w:ascii="Palatino Linotype" w:hAnsi="Palatino Linotype"/>
        </w:rPr>
        <w:t>promovido por</w:t>
      </w:r>
      <w:r w:rsidR="00311C3D" w:rsidRPr="00B92D06">
        <w:rPr>
          <w:rFonts w:ascii="Palatino Linotype" w:hAnsi="Palatino Linotype"/>
        </w:rPr>
        <w:t xml:space="preserve"> </w:t>
      </w:r>
      <w:r w:rsidR="00CC1E46" w:rsidRPr="00CC1E46">
        <w:rPr>
          <w:rFonts w:ascii="Palatino Linotype" w:hAnsi="Palatino Linotype"/>
          <w:b/>
          <w:highlight w:val="black"/>
        </w:rPr>
        <w:t>--------------------</w:t>
      </w:r>
      <w:r w:rsidR="004512AB" w:rsidRPr="00B92D06">
        <w:rPr>
          <w:rFonts w:ascii="Palatino Linotype" w:hAnsi="Palatino Linotype"/>
        </w:rPr>
        <w:t xml:space="preserve"> a través </w:t>
      </w:r>
      <w:r w:rsidR="001E7E27" w:rsidRPr="00B92D06">
        <w:rPr>
          <w:rFonts w:ascii="Palatino Linotype" w:hAnsi="Palatino Linotype"/>
        </w:rPr>
        <w:t>del Sistema de Acceso a la Información Mexiquense (SAIMEX)</w:t>
      </w:r>
      <w:r w:rsidR="007521DE" w:rsidRPr="00B92D06">
        <w:rPr>
          <w:rFonts w:ascii="Palatino Linotype" w:hAnsi="Palatino Linotype"/>
        </w:rPr>
        <w:t xml:space="preserve">, </w:t>
      </w:r>
      <w:r w:rsidR="0064508B" w:rsidRPr="00B92D06">
        <w:rPr>
          <w:rFonts w:ascii="Palatino Linotype" w:hAnsi="Palatino Linotype"/>
        </w:rPr>
        <w:t xml:space="preserve">a quien </w:t>
      </w:r>
      <w:r w:rsidR="00A05D06" w:rsidRPr="00B92D06">
        <w:rPr>
          <w:rFonts w:ascii="Palatino Linotype" w:hAnsi="Palatino Linotype"/>
        </w:rPr>
        <w:t xml:space="preserve">en </w:t>
      </w:r>
      <w:r w:rsidR="00E64EAF" w:rsidRPr="00B92D06">
        <w:rPr>
          <w:rFonts w:ascii="Palatino Linotype" w:hAnsi="Palatino Linotype"/>
        </w:rPr>
        <w:t>lo sucesivo</w:t>
      </w:r>
      <w:r w:rsidR="00A05D06" w:rsidRPr="00B92D06">
        <w:rPr>
          <w:rFonts w:ascii="Palatino Linotype" w:hAnsi="Palatino Linotype"/>
        </w:rPr>
        <w:t xml:space="preserve"> se </w:t>
      </w:r>
      <w:r w:rsidR="007521DE" w:rsidRPr="00B92D06">
        <w:rPr>
          <w:rFonts w:ascii="Palatino Linotype" w:hAnsi="Palatino Linotype"/>
        </w:rPr>
        <w:t xml:space="preserve">le </w:t>
      </w:r>
      <w:r w:rsidR="00A05D06" w:rsidRPr="00B92D06">
        <w:rPr>
          <w:rFonts w:ascii="Palatino Linotype" w:hAnsi="Palatino Linotype"/>
        </w:rPr>
        <w:t>identificará como</w:t>
      </w:r>
      <w:r w:rsidR="00FF0139" w:rsidRPr="00B92D06">
        <w:rPr>
          <w:rFonts w:ascii="Palatino Linotype" w:hAnsi="Palatino Linotype"/>
        </w:rPr>
        <w:t xml:space="preserve"> </w:t>
      </w:r>
      <w:r w:rsidR="0064508B" w:rsidRPr="00B92D06">
        <w:rPr>
          <w:rFonts w:ascii="Palatino Linotype" w:hAnsi="Palatino Linotype"/>
        </w:rPr>
        <w:t>l</w:t>
      </w:r>
      <w:r w:rsidR="004512AB" w:rsidRPr="00B92D06">
        <w:rPr>
          <w:rFonts w:ascii="Palatino Linotype" w:hAnsi="Palatino Linotype"/>
        </w:rPr>
        <w:t>a</w:t>
      </w:r>
      <w:r w:rsidR="0004427A" w:rsidRPr="00B92D06">
        <w:rPr>
          <w:rFonts w:ascii="Palatino Linotype" w:hAnsi="Palatino Linotype"/>
          <w:b/>
        </w:rPr>
        <w:t xml:space="preserve"> </w:t>
      </w:r>
      <w:r w:rsidRPr="00B92D06">
        <w:rPr>
          <w:rFonts w:ascii="Palatino Linotype" w:hAnsi="Palatino Linotype" w:cs="Arial"/>
          <w:b/>
        </w:rPr>
        <w:t>RECURRENTE</w:t>
      </w:r>
      <w:r w:rsidRPr="00B92D06">
        <w:rPr>
          <w:rFonts w:ascii="Palatino Linotype" w:hAnsi="Palatino Linotype" w:cs="Arial"/>
        </w:rPr>
        <w:t xml:space="preserve">, en contra </w:t>
      </w:r>
      <w:r w:rsidR="000D5A1D" w:rsidRPr="00B92D06">
        <w:rPr>
          <w:rFonts w:ascii="Palatino Linotype" w:hAnsi="Palatino Linotype" w:cs="Arial"/>
        </w:rPr>
        <w:t xml:space="preserve">de </w:t>
      </w:r>
      <w:r w:rsidR="00843908" w:rsidRPr="00B92D06">
        <w:rPr>
          <w:rFonts w:ascii="Palatino Linotype" w:hAnsi="Palatino Linotype" w:cs="Arial"/>
        </w:rPr>
        <w:t>la respuesta de</w:t>
      </w:r>
      <w:r w:rsidR="00704DE0" w:rsidRPr="00B92D06">
        <w:rPr>
          <w:rFonts w:ascii="Palatino Linotype" w:hAnsi="Palatino Linotype" w:cs="Arial"/>
        </w:rPr>
        <w:t xml:space="preserve"> </w:t>
      </w:r>
      <w:r w:rsidR="00F378CB" w:rsidRPr="00B92D06">
        <w:rPr>
          <w:rFonts w:ascii="Palatino Linotype" w:hAnsi="Palatino Linotype" w:cs="Arial"/>
        </w:rPr>
        <w:t>l</w:t>
      </w:r>
      <w:r w:rsidR="00704DE0" w:rsidRPr="00B92D06">
        <w:rPr>
          <w:rFonts w:ascii="Palatino Linotype" w:hAnsi="Palatino Linotype" w:cs="Arial"/>
        </w:rPr>
        <w:t>a</w:t>
      </w:r>
      <w:r w:rsidR="00F378CB" w:rsidRPr="00B92D06">
        <w:rPr>
          <w:rFonts w:ascii="Palatino Linotype" w:hAnsi="Palatino Linotype" w:cs="Arial"/>
        </w:rPr>
        <w:t xml:space="preserve"> </w:t>
      </w:r>
      <w:r w:rsidR="004512AB" w:rsidRPr="00B92D06">
        <w:rPr>
          <w:rFonts w:ascii="Palatino Linotype" w:hAnsi="Palatino Linotype" w:cs="Arial"/>
          <w:b/>
        </w:rPr>
        <w:t>Procuraduría del Colono del Estado de México</w:t>
      </w:r>
      <w:r w:rsidR="004F3DEB" w:rsidRPr="00B92D06">
        <w:rPr>
          <w:rFonts w:ascii="Palatino Linotype" w:hAnsi="Palatino Linotype" w:cs="Arial"/>
          <w:b/>
        </w:rPr>
        <w:t>,</w:t>
      </w:r>
      <w:r w:rsidR="0036073F" w:rsidRPr="00B92D06">
        <w:rPr>
          <w:rFonts w:ascii="Palatino Linotype" w:hAnsi="Palatino Linotype"/>
          <w:b/>
        </w:rPr>
        <w:t xml:space="preserve"> </w:t>
      </w:r>
      <w:r w:rsidR="00F378CB" w:rsidRPr="00B92D06">
        <w:rPr>
          <w:rFonts w:ascii="Palatino Linotype" w:hAnsi="Palatino Linotype"/>
        </w:rPr>
        <w:t xml:space="preserve">en lo sucesivo </w:t>
      </w:r>
      <w:r w:rsidR="0081425E" w:rsidRPr="00B92D06">
        <w:rPr>
          <w:rFonts w:ascii="Palatino Linotype" w:hAnsi="Palatino Linotype"/>
        </w:rPr>
        <w:t>e</w:t>
      </w:r>
      <w:r w:rsidRPr="00B92D06">
        <w:rPr>
          <w:rFonts w:ascii="Palatino Linotype" w:hAnsi="Palatino Linotype"/>
        </w:rPr>
        <w:t>l</w:t>
      </w:r>
      <w:r w:rsidRPr="00B92D06">
        <w:rPr>
          <w:rFonts w:ascii="Palatino Linotype" w:hAnsi="Palatino Linotype"/>
          <w:b/>
        </w:rPr>
        <w:t xml:space="preserve"> SUJETO OBLIGADO</w:t>
      </w:r>
      <w:r w:rsidRPr="00B92D06">
        <w:rPr>
          <w:rFonts w:ascii="Palatino Linotype" w:hAnsi="Palatino Linotype"/>
        </w:rPr>
        <w:t xml:space="preserve">, </w:t>
      </w:r>
      <w:r w:rsidR="004D71C0" w:rsidRPr="00B92D06">
        <w:rPr>
          <w:rFonts w:ascii="Palatino Linotype" w:hAnsi="Palatino Linotype"/>
        </w:rPr>
        <w:t xml:space="preserve">por lo que </w:t>
      </w:r>
      <w:r w:rsidRPr="00B92D06">
        <w:rPr>
          <w:rFonts w:ascii="Palatino Linotype" w:hAnsi="Palatino Linotype"/>
        </w:rPr>
        <w:t>se procede a dictar la presente resolución, con base en los siguientes:</w:t>
      </w:r>
    </w:p>
    <w:p w14:paraId="769E1410" w14:textId="5740327F" w:rsidR="00587366" w:rsidRPr="00B92D06" w:rsidRDefault="00662C69" w:rsidP="001E74A5">
      <w:pPr>
        <w:pStyle w:val="Ttulo1"/>
        <w:spacing w:line="360" w:lineRule="auto"/>
        <w:jc w:val="center"/>
        <w:rPr>
          <w:b/>
          <w:szCs w:val="24"/>
        </w:rPr>
      </w:pPr>
      <w:bookmarkStart w:id="0" w:name="_Toc461555884"/>
      <w:bookmarkStart w:id="1" w:name="_Toc466371847"/>
      <w:bookmarkStart w:id="2" w:name="_Toc48047380"/>
      <w:r w:rsidRPr="00B92D06">
        <w:rPr>
          <w:b/>
          <w:szCs w:val="24"/>
        </w:rPr>
        <w:t>ANTECEDENTES</w:t>
      </w:r>
      <w:bookmarkEnd w:id="0"/>
      <w:bookmarkEnd w:id="1"/>
      <w:bookmarkEnd w:id="2"/>
    </w:p>
    <w:p w14:paraId="402A4C0A" w14:textId="799D4943" w:rsidR="00D9392E" w:rsidRPr="00B92D06" w:rsidRDefault="00D9392E" w:rsidP="004512AB">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B92D06">
        <w:rPr>
          <w:rFonts w:ascii="Palatino Linotype" w:eastAsia="Calibri" w:hAnsi="Palatino Linotype" w:cs="Arial"/>
          <w:lang w:val="es-ES"/>
        </w:rPr>
        <w:t xml:space="preserve">El día </w:t>
      </w:r>
      <w:r w:rsidR="004512AB" w:rsidRPr="00B92D06">
        <w:rPr>
          <w:rFonts w:ascii="Palatino Linotype" w:eastAsia="Calibri" w:hAnsi="Palatino Linotype" w:cs="Arial"/>
          <w:lang w:val="es-ES"/>
        </w:rPr>
        <w:t>diecinueve</w:t>
      </w:r>
      <w:r w:rsidRPr="00B92D06">
        <w:rPr>
          <w:rFonts w:ascii="Palatino Linotype" w:eastAsia="Calibri" w:hAnsi="Palatino Linotype" w:cs="Arial"/>
          <w:lang w:val="es-ES"/>
        </w:rPr>
        <w:t xml:space="preserve"> (</w:t>
      </w:r>
      <w:r w:rsidR="004512AB" w:rsidRPr="00B92D06">
        <w:rPr>
          <w:rFonts w:ascii="Palatino Linotype" w:eastAsia="Calibri" w:hAnsi="Palatino Linotype" w:cs="Arial"/>
          <w:lang w:val="es-ES"/>
        </w:rPr>
        <w:t>19</w:t>
      </w:r>
      <w:r w:rsidRPr="00B92D06">
        <w:rPr>
          <w:rFonts w:ascii="Palatino Linotype" w:eastAsia="Calibri" w:hAnsi="Palatino Linotype" w:cs="Arial"/>
          <w:lang w:val="es-ES"/>
        </w:rPr>
        <w:t xml:space="preserve">) de </w:t>
      </w:r>
      <w:r w:rsidR="005C3C00" w:rsidRPr="00B92D06">
        <w:rPr>
          <w:rFonts w:ascii="Palatino Linotype" w:eastAsia="Calibri" w:hAnsi="Palatino Linotype" w:cs="Arial"/>
          <w:lang w:val="es-ES"/>
        </w:rPr>
        <w:t>e</w:t>
      </w:r>
      <w:r w:rsidR="00DA3F4B" w:rsidRPr="00B92D06">
        <w:rPr>
          <w:rFonts w:ascii="Palatino Linotype" w:eastAsia="Calibri" w:hAnsi="Palatino Linotype" w:cs="Arial"/>
          <w:lang w:val="es-ES"/>
        </w:rPr>
        <w:t>nero de dos mil veinte</w:t>
      </w:r>
      <w:r w:rsidRPr="00B92D06">
        <w:rPr>
          <w:rFonts w:ascii="Palatino Linotype" w:hAnsi="Palatino Linotype"/>
          <w:b/>
        </w:rPr>
        <w:t xml:space="preserve">, </w:t>
      </w:r>
      <w:r w:rsidRPr="00B92D06">
        <w:rPr>
          <w:rFonts w:ascii="Palatino Linotype" w:eastAsia="Calibri" w:hAnsi="Palatino Linotype" w:cs="Arial"/>
          <w:lang w:val="es-ES"/>
        </w:rPr>
        <w:t>se presentó</w:t>
      </w:r>
      <w:r w:rsidR="00223D1A" w:rsidRPr="00B92D06">
        <w:rPr>
          <w:rFonts w:ascii="Palatino Linotype" w:eastAsia="Calibri" w:hAnsi="Palatino Linotype" w:cs="Arial"/>
          <w:lang w:val="es-ES"/>
        </w:rPr>
        <w:t xml:space="preserve"> ante </w:t>
      </w:r>
      <w:r w:rsidR="0081425E" w:rsidRPr="00B92D06">
        <w:rPr>
          <w:rFonts w:ascii="Palatino Linotype" w:eastAsia="Calibri" w:hAnsi="Palatino Linotype" w:cs="Arial"/>
          <w:lang w:val="es-ES"/>
        </w:rPr>
        <w:t>e</w:t>
      </w:r>
      <w:r w:rsidRPr="00B92D06">
        <w:rPr>
          <w:rFonts w:ascii="Palatino Linotype" w:eastAsia="Calibri" w:hAnsi="Palatino Linotype" w:cs="Arial"/>
          <w:lang w:val="es-ES"/>
        </w:rPr>
        <w:t xml:space="preserve">l </w:t>
      </w:r>
      <w:r w:rsidRPr="00B92D06">
        <w:rPr>
          <w:rFonts w:ascii="Palatino Linotype" w:eastAsia="Calibri" w:hAnsi="Palatino Linotype" w:cs="Arial"/>
          <w:b/>
          <w:lang w:val="es-ES"/>
        </w:rPr>
        <w:t>SUJETO OBLIGADO</w:t>
      </w:r>
      <w:r w:rsidRPr="00B92D06">
        <w:rPr>
          <w:rFonts w:ascii="Palatino Linotype" w:eastAsia="Calibri" w:hAnsi="Palatino Linotype" w:cs="Arial"/>
        </w:rPr>
        <w:t xml:space="preserve"> vía </w:t>
      </w:r>
      <w:r w:rsidR="00DA3F4B" w:rsidRPr="00B92D06">
        <w:rPr>
          <w:rFonts w:ascii="Palatino Linotype" w:eastAsia="Calibri" w:hAnsi="Palatino Linotype" w:cs="Arial"/>
          <w:lang w:val="es-ES"/>
        </w:rPr>
        <w:t>SAIMEX</w:t>
      </w:r>
      <w:r w:rsidRPr="00B92D06">
        <w:rPr>
          <w:rFonts w:ascii="Palatino Linotype" w:eastAsia="Calibri" w:hAnsi="Palatino Linotype" w:cs="Arial"/>
          <w:lang w:val="es-ES"/>
        </w:rPr>
        <w:t>, la solicitud de información pública registrad</w:t>
      </w:r>
      <w:r w:rsidR="0081425E" w:rsidRPr="00B92D06">
        <w:rPr>
          <w:rFonts w:ascii="Palatino Linotype" w:eastAsia="Calibri" w:hAnsi="Palatino Linotype" w:cs="Arial"/>
          <w:lang w:val="es-ES"/>
        </w:rPr>
        <w:t>a</w:t>
      </w:r>
      <w:r w:rsidRPr="00B92D06">
        <w:rPr>
          <w:rFonts w:ascii="Palatino Linotype" w:eastAsia="Calibri" w:hAnsi="Palatino Linotype" w:cs="Arial"/>
          <w:lang w:val="es-ES"/>
        </w:rPr>
        <w:t xml:space="preserve"> con </w:t>
      </w:r>
      <w:r w:rsidR="0081425E" w:rsidRPr="00B92D06">
        <w:rPr>
          <w:rFonts w:ascii="Palatino Linotype" w:eastAsia="Calibri" w:hAnsi="Palatino Linotype" w:cs="Arial"/>
          <w:lang w:val="es-ES"/>
        </w:rPr>
        <w:t>e</w:t>
      </w:r>
      <w:r w:rsidRPr="00B92D06">
        <w:rPr>
          <w:rFonts w:ascii="Palatino Linotype" w:eastAsia="Calibri" w:hAnsi="Palatino Linotype" w:cs="Arial"/>
          <w:lang w:val="es-ES"/>
        </w:rPr>
        <w:t>l</w:t>
      </w:r>
      <w:r w:rsidR="0081425E" w:rsidRPr="00B92D06">
        <w:rPr>
          <w:rFonts w:ascii="Palatino Linotype" w:eastAsia="Calibri" w:hAnsi="Palatino Linotype" w:cs="Arial"/>
          <w:lang w:val="es-ES"/>
        </w:rPr>
        <w:t xml:space="preserve"> número</w:t>
      </w:r>
      <w:r w:rsidR="004D71C0" w:rsidRPr="00B92D06">
        <w:rPr>
          <w:rFonts w:ascii="Palatino Linotype" w:hAnsi="Palatino Linotype"/>
          <w:b/>
          <w:bCs/>
          <w:color w:val="000000" w:themeColor="text1"/>
        </w:rPr>
        <w:t xml:space="preserve"> </w:t>
      </w:r>
      <w:r w:rsidR="004512AB" w:rsidRPr="00B92D06">
        <w:rPr>
          <w:rFonts w:ascii="Palatino Linotype" w:hAnsi="Palatino Linotype"/>
          <w:b/>
          <w:bCs/>
          <w:color w:val="000000" w:themeColor="text1"/>
        </w:rPr>
        <w:t>00003/PROCOEM/IP/2020</w:t>
      </w:r>
      <w:r w:rsidRPr="00B92D06">
        <w:rPr>
          <w:rFonts w:ascii="Palatino Linotype" w:eastAsia="Calibri" w:hAnsi="Palatino Linotype" w:cs="Arial"/>
          <w:lang w:val="es-ES"/>
        </w:rPr>
        <w:t xml:space="preserve"> mediante la cual </w:t>
      </w:r>
      <w:r w:rsidR="00A133FA" w:rsidRPr="00B92D06">
        <w:rPr>
          <w:rFonts w:ascii="Palatino Linotype" w:eastAsia="Calibri" w:hAnsi="Palatino Linotype" w:cs="Arial"/>
          <w:lang w:val="es-ES"/>
        </w:rPr>
        <w:t xml:space="preserve">se </w:t>
      </w:r>
      <w:r w:rsidRPr="00B92D06">
        <w:rPr>
          <w:rFonts w:ascii="Palatino Linotype" w:eastAsia="Calibri" w:hAnsi="Palatino Linotype" w:cs="Arial"/>
          <w:lang w:val="es-ES"/>
        </w:rPr>
        <w:t>solicitó</w:t>
      </w:r>
      <w:r w:rsidR="00A16B32" w:rsidRPr="00B92D06">
        <w:rPr>
          <w:rFonts w:ascii="Palatino Linotype" w:eastAsia="Calibri" w:hAnsi="Palatino Linotype" w:cs="Arial"/>
          <w:lang w:val="es-ES"/>
        </w:rPr>
        <w:t xml:space="preserve"> </w:t>
      </w:r>
      <w:r w:rsidR="00646BEE" w:rsidRPr="00B92D06">
        <w:rPr>
          <w:rFonts w:ascii="Palatino Linotype" w:eastAsia="Calibri" w:hAnsi="Palatino Linotype" w:cs="Arial"/>
          <w:lang w:val="es-ES"/>
        </w:rPr>
        <w:t>la</w:t>
      </w:r>
      <w:r w:rsidR="00A16B32" w:rsidRPr="00B92D06">
        <w:rPr>
          <w:rFonts w:ascii="Palatino Linotype" w:eastAsia="Calibri" w:hAnsi="Palatino Linotype" w:cs="Arial"/>
          <w:lang w:val="es-ES"/>
        </w:rPr>
        <w:t xml:space="preserve"> siguiente</w:t>
      </w:r>
      <w:r w:rsidR="00646BEE" w:rsidRPr="00B92D06">
        <w:rPr>
          <w:rFonts w:ascii="Palatino Linotype" w:eastAsia="Calibri" w:hAnsi="Palatino Linotype" w:cs="Arial"/>
          <w:lang w:val="es-ES"/>
        </w:rPr>
        <w:t xml:space="preserve"> información</w:t>
      </w:r>
      <w:r w:rsidRPr="00B92D06">
        <w:rPr>
          <w:rFonts w:ascii="Palatino Linotype" w:eastAsia="Calibri" w:hAnsi="Palatino Linotype" w:cs="Arial"/>
          <w:lang w:val="es-ES"/>
        </w:rPr>
        <w:t>:</w:t>
      </w:r>
    </w:p>
    <w:p w14:paraId="056CC9CF" w14:textId="77777777" w:rsidR="004512AB" w:rsidRPr="00B92D06"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431E88A4" w:rsidR="004512AB" w:rsidRPr="00B92D06" w:rsidRDefault="004512AB" w:rsidP="004512AB">
      <w:pPr>
        <w:pStyle w:val="Prrafodelista"/>
        <w:spacing w:before="240" w:after="240" w:line="360" w:lineRule="auto"/>
        <w:ind w:left="426" w:right="474"/>
        <w:jc w:val="both"/>
        <w:rPr>
          <w:rFonts w:ascii="Palatino Linotype" w:eastAsia="Calibri" w:hAnsi="Palatino Linotype" w:cs="Arial"/>
          <w:i/>
          <w:lang w:val="es-ES"/>
        </w:rPr>
      </w:pPr>
      <w:r w:rsidRPr="00B92D06">
        <w:rPr>
          <w:rFonts w:ascii="Palatino Linotype" w:eastAsia="Calibri" w:hAnsi="Palatino Linotype" w:cs="Arial"/>
          <w:i/>
          <w:lang w:val="es-ES"/>
        </w:rPr>
        <w:t xml:space="preserve">“deseo conocer el </w:t>
      </w:r>
      <w:proofErr w:type="spellStart"/>
      <w:r w:rsidRPr="00B92D06">
        <w:rPr>
          <w:rFonts w:ascii="Palatino Linotype" w:eastAsia="Calibri" w:hAnsi="Palatino Linotype" w:cs="Arial"/>
          <w:i/>
          <w:lang w:val="es-ES"/>
        </w:rPr>
        <w:t>nmero</w:t>
      </w:r>
      <w:proofErr w:type="spellEnd"/>
      <w:r w:rsidRPr="00B92D06">
        <w:rPr>
          <w:rFonts w:ascii="Palatino Linotype" w:eastAsia="Calibri" w:hAnsi="Palatino Linotype" w:cs="Arial"/>
          <w:i/>
          <w:lang w:val="es-ES"/>
        </w:rPr>
        <w:t xml:space="preserve"> de procedimientos de </w:t>
      </w:r>
      <w:proofErr w:type="spellStart"/>
      <w:r w:rsidRPr="00B92D06">
        <w:rPr>
          <w:rFonts w:ascii="Palatino Linotype" w:eastAsia="Calibri" w:hAnsi="Palatino Linotype" w:cs="Arial"/>
          <w:i/>
          <w:lang w:val="es-ES"/>
        </w:rPr>
        <w:t>mediacion</w:t>
      </w:r>
      <w:proofErr w:type="spellEnd"/>
      <w:r w:rsidRPr="00B92D06">
        <w:rPr>
          <w:rFonts w:ascii="Palatino Linotype" w:eastAsia="Calibri" w:hAnsi="Palatino Linotype" w:cs="Arial"/>
          <w:i/>
          <w:lang w:val="es-ES"/>
        </w:rPr>
        <w:t xml:space="preserve"> iniciados desde que tienen esa </w:t>
      </w:r>
      <w:proofErr w:type="spellStart"/>
      <w:r w:rsidRPr="00B92D06">
        <w:rPr>
          <w:rFonts w:ascii="Palatino Linotype" w:eastAsia="Calibri" w:hAnsi="Palatino Linotype" w:cs="Arial"/>
          <w:i/>
          <w:lang w:val="es-ES"/>
        </w:rPr>
        <w:t>funcion</w:t>
      </w:r>
      <w:proofErr w:type="spellEnd"/>
      <w:r w:rsidRPr="00B92D06">
        <w:rPr>
          <w:rFonts w:ascii="Palatino Linotype" w:eastAsia="Calibri" w:hAnsi="Palatino Linotype" w:cs="Arial"/>
          <w:i/>
          <w:lang w:val="es-ES"/>
        </w:rPr>
        <w:t xml:space="preserve"> a la fecha, de que municipio son, que asociaciones de colonos y mesas directivas lo han </w:t>
      </w:r>
      <w:proofErr w:type="spellStart"/>
      <w:r w:rsidRPr="00B92D06">
        <w:rPr>
          <w:rFonts w:ascii="Palatino Linotype" w:eastAsia="Calibri" w:hAnsi="Palatino Linotype" w:cs="Arial"/>
          <w:i/>
          <w:lang w:val="es-ES"/>
        </w:rPr>
        <w:t>soliictado</w:t>
      </w:r>
      <w:proofErr w:type="spellEnd"/>
      <w:r w:rsidRPr="00B92D06">
        <w:rPr>
          <w:rFonts w:ascii="Palatino Linotype" w:eastAsia="Calibri" w:hAnsi="Palatino Linotype" w:cs="Arial"/>
          <w:i/>
          <w:lang w:val="es-ES"/>
        </w:rPr>
        <w:t xml:space="preserve">, los principales asuntos que son atendidos por dichos procedimientos, y cuantos se han resuelto y de </w:t>
      </w:r>
      <w:proofErr w:type="spellStart"/>
      <w:r w:rsidRPr="00B92D06">
        <w:rPr>
          <w:rFonts w:ascii="Palatino Linotype" w:eastAsia="Calibri" w:hAnsi="Palatino Linotype" w:cs="Arial"/>
          <w:i/>
          <w:lang w:val="es-ES"/>
        </w:rPr>
        <w:t>que</w:t>
      </w:r>
      <w:proofErr w:type="spellEnd"/>
      <w:r w:rsidRPr="00B92D06">
        <w:rPr>
          <w:rFonts w:ascii="Palatino Linotype" w:eastAsia="Calibri" w:hAnsi="Palatino Linotype" w:cs="Arial"/>
          <w:i/>
          <w:lang w:val="es-ES"/>
        </w:rPr>
        <w:t xml:space="preserve"> manera, así como el </w:t>
      </w:r>
      <w:proofErr w:type="spellStart"/>
      <w:r w:rsidRPr="00B92D06">
        <w:rPr>
          <w:rFonts w:ascii="Palatino Linotype" w:eastAsia="Calibri" w:hAnsi="Palatino Linotype" w:cs="Arial"/>
          <w:i/>
          <w:lang w:val="es-ES"/>
        </w:rPr>
        <w:t>numero</w:t>
      </w:r>
      <w:proofErr w:type="spellEnd"/>
      <w:r w:rsidRPr="00B92D06">
        <w:rPr>
          <w:rFonts w:ascii="Palatino Linotype" w:eastAsia="Calibri" w:hAnsi="Palatino Linotype" w:cs="Arial"/>
          <w:i/>
          <w:lang w:val="es-ES"/>
        </w:rPr>
        <w:t xml:space="preserve"> de convenios que han celebrado con soporte documental”</w:t>
      </w:r>
    </w:p>
    <w:p w14:paraId="3986AF97" w14:textId="77777777" w:rsidR="004512AB" w:rsidRPr="00B92D06" w:rsidRDefault="004512AB" w:rsidP="004512AB">
      <w:pPr>
        <w:pStyle w:val="Prrafodelista"/>
        <w:spacing w:line="360" w:lineRule="auto"/>
        <w:ind w:left="851" w:right="34"/>
        <w:jc w:val="both"/>
        <w:rPr>
          <w:rFonts w:ascii="Palatino Linotype" w:hAnsi="Palatino Linotype"/>
        </w:rPr>
      </w:pPr>
    </w:p>
    <w:p w14:paraId="50BB2322" w14:textId="43C2B109" w:rsidR="00BC2CF8" w:rsidRPr="00B92D06" w:rsidRDefault="00BC2CF8" w:rsidP="00DA3F4B">
      <w:pPr>
        <w:pStyle w:val="Prrafodelista"/>
        <w:numPr>
          <w:ilvl w:val="0"/>
          <w:numId w:val="4"/>
        </w:numPr>
        <w:spacing w:line="360" w:lineRule="auto"/>
        <w:ind w:left="851" w:right="34"/>
        <w:jc w:val="both"/>
        <w:rPr>
          <w:rFonts w:ascii="Palatino Linotype" w:hAnsi="Palatino Linotype"/>
        </w:rPr>
      </w:pPr>
      <w:r w:rsidRPr="00B92D06">
        <w:rPr>
          <w:rFonts w:ascii="Palatino Linotype" w:eastAsia="Times New Roman" w:hAnsi="Palatino Linotype" w:cs="Arial"/>
          <w:lang w:val="es-ES"/>
        </w:rPr>
        <w:t>Se eligió como modalidad de entrega de la información</w:t>
      </w:r>
      <w:r w:rsidRPr="00B92D06">
        <w:rPr>
          <w:rFonts w:ascii="Palatino Linotype" w:hAnsi="Palatino Linotype"/>
        </w:rPr>
        <w:t xml:space="preserve">: </w:t>
      </w:r>
      <w:r w:rsidR="00DA3F4B" w:rsidRPr="00B92D06">
        <w:rPr>
          <w:rFonts w:ascii="Palatino Linotype" w:hAnsi="Palatino Linotype"/>
        </w:rPr>
        <w:t>A través del SAIMEX</w:t>
      </w:r>
    </w:p>
    <w:p w14:paraId="62DC6BA6" w14:textId="77777777" w:rsidR="007F76E9" w:rsidRPr="00B92D06" w:rsidRDefault="007F76E9" w:rsidP="007F76E9">
      <w:pPr>
        <w:pStyle w:val="Prrafodelista"/>
        <w:spacing w:line="360" w:lineRule="auto"/>
        <w:ind w:left="851" w:right="34"/>
        <w:jc w:val="both"/>
        <w:rPr>
          <w:rFonts w:ascii="Palatino Linotype" w:hAnsi="Palatino Linotype"/>
        </w:rPr>
      </w:pPr>
    </w:p>
    <w:p w14:paraId="2B3F3C3F" w14:textId="4174F2BE" w:rsidR="00C90ADB" w:rsidRPr="00B92D06" w:rsidRDefault="004512AB"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B92D06">
        <w:rPr>
          <w:rFonts w:ascii="Palatino Linotype" w:hAnsi="Palatino Linotype" w:cs="Arial"/>
          <w:color w:val="000000" w:themeColor="text1"/>
        </w:rPr>
        <w:t>El día</w:t>
      </w:r>
      <w:r w:rsidR="007F76E9" w:rsidRPr="00B92D06">
        <w:rPr>
          <w:rFonts w:ascii="Palatino Linotype" w:hAnsi="Palatino Linotype" w:cs="Arial"/>
          <w:color w:val="000000" w:themeColor="text1"/>
        </w:rPr>
        <w:t xml:space="preserve"> </w:t>
      </w:r>
      <w:r w:rsidRPr="00B92D06">
        <w:rPr>
          <w:rFonts w:ascii="Palatino Linotype" w:hAnsi="Palatino Linotype" w:cs="Arial"/>
          <w:color w:val="000000" w:themeColor="text1"/>
        </w:rPr>
        <w:t>diez</w:t>
      </w:r>
      <w:r w:rsidR="007F76E9" w:rsidRPr="00B92D06">
        <w:rPr>
          <w:rFonts w:ascii="Palatino Linotype" w:hAnsi="Palatino Linotype" w:cs="Arial"/>
          <w:color w:val="000000" w:themeColor="text1"/>
        </w:rPr>
        <w:t xml:space="preserve"> (</w:t>
      </w:r>
      <w:r w:rsidRPr="00B92D06">
        <w:rPr>
          <w:rFonts w:ascii="Palatino Linotype" w:hAnsi="Palatino Linotype" w:cs="Arial"/>
          <w:color w:val="000000" w:themeColor="text1"/>
        </w:rPr>
        <w:t>10</w:t>
      </w:r>
      <w:r w:rsidR="007F76E9" w:rsidRPr="00B92D06">
        <w:rPr>
          <w:rFonts w:ascii="Palatino Linotype" w:hAnsi="Palatino Linotype" w:cs="Arial"/>
          <w:color w:val="000000" w:themeColor="text1"/>
        </w:rPr>
        <w:t xml:space="preserve">) </w:t>
      </w:r>
      <w:r w:rsidR="00C90ADB" w:rsidRPr="00B92D06">
        <w:rPr>
          <w:rFonts w:ascii="Palatino Linotype" w:hAnsi="Palatino Linotype" w:cs="Arial"/>
          <w:color w:val="000000" w:themeColor="text1"/>
        </w:rPr>
        <w:t xml:space="preserve">de </w:t>
      </w:r>
      <w:r w:rsidRPr="00B92D06">
        <w:rPr>
          <w:rFonts w:ascii="Palatino Linotype" w:hAnsi="Palatino Linotype" w:cs="Arial"/>
          <w:color w:val="000000" w:themeColor="text1"/>
        </w:rPr>
        <w:t>febre</w:t>
      </w:r>
      <w:r w:rsidR="00C90ADB" w:rsidRPr="00B92D06">
        <w:rPr>
          <w:rFonts w:ascii="Palatino Linotype" w:hAnsi="Palatino Linotype" w:cs="Arial"/>
          <w:color w:val="000000" w:themeColor="text1"/>
        </w:rPr>
        <w:t xml:space="preserve">ro de dos mil veinte, el </w:t>
      </w:r>
      <w:r w:rsidR="00C90ADB" w:rsidRPr="00B92D06">
        <w:rPr>
          <w:rFonts w:ascii="Palatino Linotype" w:hAnsi="Palatino Linotype" w:cs="Arial"/>
          <w:b/>
          <w:color w:val="000000" w:themeColor="text1"/>
        </w:rPr>
        <w:t>SUJETO OBLIGADO,</w:t>
      </w:r>
      <w:r w:rsidR="00C90ADB" w:rsidRPr="00B92D06">
        <w:rPr>
          <w:rFonts w:ascii="Palatino Linotype" w:hAnsi="Palatino Linotype" w:cs="Arial"/>
          <w:color w:val="000000" w:themeColor="text1"/>
        </w:rPr>
        <w:t xml:space="preserve"> dio respuesta a </w:t>
      </w:r>
      <w:r w:rsidR="007F76E9" w:rsidRPr="00B92D06">
        <w:rPr>
          <w:rFonts w:ascii="Palatino Linotype" w:hAnsi="Palatino Linotype" w:cs="Arial"/>
          <w:color w:val="000000" w:themeColor="text1"/>
        </w:rPr>
        <w:t>la</w:t>
      </w:r>
      <w:r w:rsidRPr="00B92D06">
        <w:rPr>
          <w:rFonts w:ascii="Palatino Linotype" w:hAnsi="Palatino Linotype" w:cs="Arial"/>
          <w:color w:val="000000" w:themeColor="text1"/>
        </w:rPr>
        <w:t xml:space="preserve"> solicitud</w:t>
      </w:r>
      <w:r w:rsidR="007F76E9" w:rsidRPr="00B92D06">
        <w:rPr>
          <w:rFonts w:ascii="Palatino Linotype" w:hAnsi="Palatino Linotype" w:cs="Arial"/>
          <w:color w:val="000000" w:themeColor="text1"/>
        </w:rPr>
        <w:t xml:space="preserve"> de información, a </w:t>
      </w:r>
      <w:r w:rsidR="00C90ADB" w:rsidRPr="00B92D06">
        <w:rPr>
          <w:rFonts w:ascii="Palatino Linotype" w:hAnsi="Palatino Linotype" w:cs="Arial"/>
          <w:color w:val="000000" w:themeColor="text1"/>
        </w:rPr>
        <w:t xml:space="preserve">través </w:t>
      </w:r>
      <w:r w:rsidR="007F76E9" w:rsidRPr="00B92D06">
        <w:rPr>
          <w:rFonts w:ascii="Palatino Linotype" w:hAnsi="Palatino Linotype" w:cs="Arial"/>
          <w:color w:val="000000" w:themeColor="text1"/>
        </w:rPr>
        <w:t>de</w:t>
      </w:r>
      <w:r w:rsidRPr="00B92D06">
        <w:rPr>
          <w:rFonts w:ascii="Palatino Linotype" w:hAnsi="Palatino Linotype" w:cs="Arial"/>
          <w:color w:val="000000" w:themeColor="text1"/>
        </w:rPr>
        <w:t xml:space="preserve">l siguiente </w:t>
      </w:r>
      <w:r w:rsidR="007F76E9" w:rsidRPr="00B92D06">
        <w:rPr>
          <w:rFonts w:ascii="Palatino Linotype" w:hAnsi="Palatino Linotype" w:cs="Arial"/>
          <w:color w:val="000000" w:themeColor="text1"/>
        </w:rPr>
        <w:t>escrito</w:t>
      </w:r>
      <w:r w:rsidR="00C90ADB" w:rsidRPr="00B92D06">
        <w:rPr>
          <w:rFonts w:ascii="Palatino Linotype" w:hAnsi="Palatino Linotype" w:cs="Arial"/>
          <w:color w:val="000000" w:themeColor="text1"/>
        </w:rPr>
        <w:t>:</w:t>
      </w:r>
    </w:p>
    <w:p w14:paraId="02B43B81" w14:textId="77777777" w:rsidR="00BA6DF0" w:rsidRPr="00B92D06" w:rsidRDefault="00BA6DF0" w:rsidP="00BA6DF0">
      <w:pPr>
        <w:pStyle w:val="Prrafodelista"/>
        <w:tabs>
          <w:tab w:val="left" w:pos="0"/>
        </w:tabs>
        <w:spacing w:line="360" w:lineRule="auto"/>
        <w:ind w:left="0" w:right="49"/>
        <w:jc w:val="both"/>
        <w:rPr>
          <w:rFonts w:ascii="Palatino Linotype" w:hAnsi="Palatino Linotype" w:cs="Arial"/>
          <w:i/>
          <w:color w:val="000000" w:themeColor="text1"/>
        </w:rPr>
      </w:pPr>
    </w:p>
    <w:p w14:paraId="2A4606F6" w14:textId="77777777" w:rsidR="004512AB" w:rsidRPr="00B92D06" w:rsidRDefault="002F2DCB" w:rsidP="00F566EB">
      <w:pPr>
        <w:pStyle w:val="Prrafodelista"/>
        <w:tabs>
          <w:tab w:val="left" w:pos="0"/>
        </w:tabs>
        <w:spacing w:line="360" w:lineRule="auto"/>
        <w:ind w:left="425" w:right="476"/>
        <w:jc w:val="both"/>
        <w:rPr>
          <w:rFonts w:ascii="Palatino Linotype" w:hAnsi="Palatino Linotype" w:cs="Arial"/>
          <w:i/>
          <w:color w:val="000000" w:themeColor="text1"/>
          <w:sz w:val="22"/>
          <w:lang w:val="es-MX"/>
        </w:rPr>
      </w:pPr>
      <w:r w:rsidRPr="00B92D06">
        <w:rPr>
          <w:rFonts w:ascii="Palatino Linotype" w:hAnsi="Palatino Linotype" w:cs="Arial"/>
          <w:i/>
          <w:color w:val="000000" w:themeColor="text1"/>
          <w:sz w:val="22"/>
          <w:lang w:val="es-MX"/>
        </w:rPr>
        <w:t>“</w:t>
      </w:r>
      <w:r w:rsidR="004512AB" w:rsidRPr="00B92D06">
        <w:rPr>
          <w:rFonts w:ascii="Palatino Linotype" w:hAnsi="Palatino Linotype" w:cs="Arial"/>
          <w:i/>
          <w:color w:val="000000" w:themeColor="text1"/>
          <w:sz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405CA1" w14:textId="6B7B5F96" w:rsidR="00C90ADB" w:rsidRPr="00B92D06" w:rsidRDefault="004512AB" w:rsidP="00F566EB">
      <w:pPr>
        <w:pStyle w:val="Prrafodelista"/>
        <w:tabs>
          <w:tab w:val="left" w:pos="0"/>
        </w:tabs>
        <w:spacing w:line="360" w:lineRule="auto"/>
        <w:ind w:left="425" w:right="476"/>
        <w:jc w:val="both"/>
        <w:rPr>
          <w:rFonts w:ascii="Palatino Linotype" w:hAnsi="Palatino Linotype" w:cs="Arial"/>
          <w:i/>
          <w:color w:val="000000" w:themeColor="text1"/>
          <w:sz w:val="22"/>
          <w:lang w:val="es-MX"/>
        </w:rPr>
      </w:pPr>
      <w:r w:rsidRPr="00B92D06">
        <w:rPr>
          <w:rFonts w:ascii="Palatino Linotype" w:hAnsi="Palatino Linotype" w:cs="Arial"/>
          <w:i/>
          <w:color w:val="000000" w:themeColor="text1"/>
          <w:sz w:val="22"/>
          <w:lang w:val="es-MX"/>
        </w:rPr>
        <w:t xml:space="preserve">En atención a su solicitud de información ingresada a través del Sistema de Acceso a la Información Mexiquense (SAIMEX) en fecha 20 de enero del año 2020 con número de folio 00003/PROCOEM/IP/2020, se hace de su conocimiento que con fundamento en los artículos 23 fracción I, 50, 52, 53 fracción II y 163 de la Ley de Transparencia y Acceso a la Información Pública del Estado de México, este Sujeto Obligado denominado Procuraduría del Colono del Estado de México da respuesta a su requerimiento de información mediante los siguientes documentos adjuntos en formato PDF: 1) Oficio de respuesta a solicitud de información por parte de la Unidad de Transparencia de este Sujeto Obligado No. 205C0301000100S/036/2020 de fecha 10 de febrero del año 2020; 2) Oficio del Servidor Público Habilitado No. 205C0301010000L/048/2020 de fecha de elaboración 10 de febrero del año 2020 con los siguientes anexos: ANEXO I "Número de Procedimientos de mediación iniciados desde que la Procuraduría del Colono tiene la atribución y a que municipios pertenecen"; ANEXO II "Asociaciones de colonos y mesas </w:t>
      </w:r>
      <w:r w:rsidRPr="00B92D06">
        <w:rPr>
          <w:rFonts w:ascii="Palatino Linotype" w:hAnsi="Palatino Linotype" w:cs="Arial"/>
          <w:i/>
          <w:color w:val="000000" w:themeColor="text1"/>
          <w:sz w:val="22"/>
          <w:lang w:val="es-MX"/>
        </w:rPr>
        <w:lastRenderedPageBreak/>
        <w:t xml:space="preserve">directivas que han solicitado el servicio de mediación" y ANEXO III "Cuántos procedimientos se han resuelto y de qué manera, así como el número de convenios que se han celebrado". No omito mencionar, que tiene un plazo de quince días hábiles para promover recurso de revisión en términos de los artículos 178, 179 y 180 de la Ley en la materia. Sin más por el momento, nos reiteramos a sus órdenes.” </w:t>
      </w:r>
    </w:p>
    <w:p w14:paraId="33F71275" w14:textId="77777777" w:rsidR="00C90ADB" w:rsidRPr="00B92D06" w:rsidRDefault="00C90ADB" w:rsidP="00C90ADB">
      <w:pPr>
        <w:pStyle w:val="Prrafodelista"/>
        <w:tabs>
          <w:tab w:val="left" w:pos="0"/>
        </w:tabs>
        <w:spacing w:line="360" w:lineRule="auto"/>
        <w:ind w:left="0" w:right="49"/>
        <w:jc w:val="both"/>
        <w:rPr>
          <w:rFonts w:ascii="Palatino Linotype" w:hAnsi="Palatino Linotype" w:cs="Arial"/>
          <w:i/>
          <w:color w:val="000000" w:themeColor="text1"/>
        </w:rPr>
      </w:pPr>
    </w:p>
    <w:p w14:paraId="6004172F" w14:textId="32678CD5" w:rsidR="00C90ADB" w:rsidRPr="00B92D06" w:rsidRDefault="00C90ADB" w:rsidP="00C90ADB">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rPr>
      </w:pPr>
      <w:r w:rsidRPr="00B92D06">
        <w:rPr>
          <w:rFonts w:ascii="Palatino Linotype" w:hAnsi="Palatino Linotype" w:cs="Arial"/>
          <w:color w:val="000000" w:themeColor="text1"/>
        </w:rPr>
        <w:t>Asimismo adjunto l</w:t>
      </w:r>
      <w:r w:rsidR="004512AB" w:rsidRPr="00B92D06">
        <w:rPr>
          <w:rFonts w:ascii="Palatino Linotype" w:hAnsi="Palatino Linotype" w:cs="Arial"/>
          <w:color w:val="000000" w:themeColor="text1"/>
        </w:rPr>
        <w:t xml:space="preserve">os siguientes archivos </w:t>
      </w:r>
      <w:r w:rsidR="00D36799" w:rsidRPr="00B92D06">
        <w:rPr>
          <w:rFonts w:ascii="Palatino Linotype" w:hAnsi="Palatino Linotype" w:cs="Arial"/>
          <w:color w:val="000000" w:themeColor="text1"/>
        </w:rPr>
        <w:t>electrónicos</w:t>
      </w:r>
      <w:r w:rsidRPr="00B92D06">
        <w:rPr>
          <w:rFonts w:ascii="Palatino Linotype" w:hAnsi="Palatino Linotype" w:cs="Arial"/>
          <w:color w:val="000000" w:themeColor="text1"/>
        </w:rPr>
        <w:t>:</w:t>
      </w:r>
    </w:p>
    <w:p w14:paraId="4F41B3DA" w14:textId="77777777" w:rsidR="00F566EB" w:rsidRPr="00B92D06" w:rsidRDefault="00F566EB" w:rsidP="00F566EB">
      <w:pPr>
        <w:pStyle w:val="Prrafodelista"/>
        <w:tabs>
          <w:tab w:val="left" w:pos="0"/>
        </w:tabs>
        <w:spacing w:line="360" w:lineRule="auto"/>
        <w:ind w:left="0" w:right="49"/>
        <w:jc w:val="both"/>
        <w:rPr>
          <w:rFonts w:ascii="Palatino Linotype" w:hAnsi="Palatino Linotype" w:cs="Arial"/>
          <w:color w:val="000000" w:themeColor="text1"/>
        </w:rPr>
      </w:pPr>
    </w:p>
    <w:p w14:paraId="685CFD19" w14:textId="43A5AC1F" w:rsidR="00646C7D" w:rsidRPr="00B92D06" w:rsidRDefault="00646C7D" w:rsidP="00646C7D">
      <w:pPr>
        <w:tabs>
          <w:tab w:val="left" w:pos="0"/>
        </w:tabs>
        <w:spacing w:line="360" w:lineRule="auto"/>
        <w:ind w:right="49"/>
        <w:rPr>
          <w:rFonts w:ascii="Palatino Linotype" w:hAnsi="Palatino Linotype" w:cs="Arial"/>
          <w:color w:val="000000" w:themeColor="text1"/>
        </w:rPr>
      </w:pPr>
      <w:r w:rsidRPr="00B92D06">
        <w:rPr>
          <w:rFonts w:ascii="Palatino Linotype" w:hAnsi="Palatino Linotype" w:cs="Arial"/>
          <w:b/>
          <w:color w:val="000000" w:themeColor="text1"/>
        </w:rPr>
        <w:t xml:space="preserve">Respuesta de Servidor Público Habilitado 00003PROCOEMIP2020.pdf, </w:t>
      </w:r>
      <w:r w:rsidRPr="00B92D06">
        <w:rPr>
          <w:rFonts w:ascii="Palatino Linotype" w:hAnsi="Palatino Linotype" w:cs="Arial"/>
          <w:color w:val="000000" w:themeColor="text1"/>
        </w:rPr>
        <w:t>de cuyo contenido se desprende el siguiente oficio:</w:t>
      </w:r>
    </w:p>
    <w:p w14:paraId="269D9E18" w14:textId="6FEAD496" w:rsidR="00F566EB" w:rsidRPr="00B92D06" w:rsidRDefault="00F566EB" w:rsidP="00646C7D">
      <w:pPr>
        <w:tabs>
          <w:tab w:val="left" w:pos="0"/>
        </w:tabs>
        <w:spacing w:line="360" w:lineRule="auto"/>
        <w:ind w:right="49"/>
        <w:rPr>
          <w:rFonts w:ascii="Palatino Linotype" w:hAnsi="Palatino Linotype" w:cs="Arial"/>
          <w:color w:val="000000" w:themeColor="text1"/>
        </w:rPr>
      </w:pPr>
      <w:r w:rsidRPr="00B92D06">
        <w:rPr>
          <w:rFonts w:ascii="Palatino Linotype" w:hAnsi="Palatino Linotype" w:cs="Arial"/>
          <w:noProof/>
          <w:color w:val="000000" w:themeColor="text1"/>
          <w:lang w:val="es-MX" w:eastAsia="es-MX"/>
        </w:rPr>
        <mc:AlternateContent>
          <mc:Choice Requires="wps">
            <w:drawing>
              <wp:anchor distT="0" distB="0" distL="114300" distR="114300" simplePos="0" relativeHeight="251656704" behindDoc="0" locked="0" layoutInCell="1" allowOverlap="1" wp14:anchorId="1EEA80A5" wp14:editId="61807A99">
                <wp:simplePos x="0" y="0"/>
                <wp:positionH relativeFrom="column">
                  <wp:posOffset>-1963</wp:posOffset>
                </wp:positionH>
                <wp:positionV relativeFrom="paragraph">
                  <wp:posOffset>137283</wp:posOffset>
                </wp:positionV>
                <wp:extent cx="5438633" cy="2661314"/>
                <wp:effectExtent l="38100" t="19050" r="67310" b="81915"/>
                <wp:wrapNone/>
                <wp:docPr id="2" name="Conector recto 2"/>
                <wp:cNvGraphicFramePr/>
                <a:graphic xmlns:a="http://schemas.openxmlformats.org/drawingml/2006/main">
                  <a:graphicData uri="http://schemas.microsoft.com/office/word/2010/wordprocessingShape">
                    <wps:wsp>
                      <wps:cNvCnPr/>
                      <wps:spPr>
                        <a:xfrm>
                          <a:off x="0" y="0"/>
                          <a:ext cx="5438633" cy="266131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D8DC549" id="Conector recto 2"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15pt,10.8pt" to="428.1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truAEAALkDAAAOAAAAZHJzL2Uyb0RvYy54bWysU9uO0zAQfUfiHyy/0zTpUq2ipvvQFbwg&#10;qLh8gNcZNxa+aWya9O8ZO20WAdoHxIuv55yZMx7vHiZr2Bkwau86Xq/WnIGTvtfu1PFvX9+9uecs&#10;JuF6YbyDjl8g8of961e7MbTQ+MGbHpCRiIvtGDo+pBTaqopyACviygdwdKk8WpFoi6eqRzGSujVV&#10;s15vq9FjH9BLiJFOH+dLvi/6SoFMn5SKkJjpOOWWyohlfMpjtd+J9oQiDFpe0xD/kIUV2lHQRepR&#10;JMF+oP5DymqJPnqVVtLbyiulJRQP5KZe/+bmyyACFC9UnBiWMsX/Jys/no/IdN/xhjMnLD3RgR5K&#10;Jo8M88SaXKMxxJagB3fE6y6GI2bDk0KbZ7LCplLXy1JXmBKTdPj2bnO/3Ww4k3TXbLf1pr7LqtUz&#10;PWBM78FblhcdN9pl46IV5w8xzdAbhHg5nTmBskoXAxls3GdQZIZCNoVd2ggOBtlZUAP03+tr2ILM&#10;FKWNWUjrl0lXbKZBaa2FWL9MXNAlondpIVrtPP6NnKZbqmrG31zPXrPtJ99fynOUclB/lIJeezk3&#10;4K/7Qn/+cfufAAAA//8DAFBLAwQUAAYACAAAACEAr+RVct4AAAAIAQAADwAAAGRycy9kb3ducmV2&#10;LnhtbEyPwU7DMBBE70j8g7VIXFDrNLRpFLKpEIIDUi8UxNmNFzsiXkex24S/x5zocTSjmTf1bna9&#10;ONMYOs8Iq2UGgrj1umOD8PH+sihBhKhYq94zIfxQgF1zfVWrSvuJ3+h8iEakEg6VQrAxDpWUobXk&#10;VFj6gTh5X350KiY5GqlHNaVy18s8ywrpVMdpwaqBniy134eTQ2hnOd/ZZ20ms33VexXKT7nZI97e&#10;zI8PICLN8T8Mf/gJHZrEdPQn1kH0CIv7FETIVwWIZJebIgdxRFivsy3IppaXB5pfAAAA//8DAFBL&#10;AQItABQABgAIAAAAIQC2gziS/gAAAOEBAAATAAAAAAAAAAAAAAAAAAAAAABbQ29udGVudF9UeXBl&#10;c10ueG1sUEsBAi0AFAAGAAgAAAAhADj9If/WAAAAlAEAAAsAAAAAAAAAAAAAAAAALwEAAF9yZWxz&#10;Ly5yZWxzUEsBAi0AFAAGAAgAAAAhACNcq2u4AQAAuQMAAA4AAAAAAAAAAAAAAAAALgIAAGRycy9l&#10;Mm9Eb2MueG1sUEsBAi0AFAAGAAgAAAAhAK/kVXLeAAAACAEAAA8AAAAAAAAAAAAAAAAAEgQAAGRy&#10;cy9kb3ducmV2LnhtbFBLBQYAAAAABAAEAPMAAAAdBQAAAAA=&#10;" strokecolor="black [3200]" strokeweight="2pt">
                <v:shadow on="t" color="black" opacity="24903f" origin=",.5" offset="0,.55556mm"/>
              </v:line>
            </w:pict>
          </mc:Fallback>
        </mc:AlternateContent>
      </w:r>
    </w:p>
    <w:p w14:paraId="0F01726E" w14:textId="12269248" w:rsidR="00646C7D" w:rsidRPr="00B92D06" w:rsidRDefault="00646C7D" w:rsidP="00646C7D">
      <w:pPr>
        <w:tabs>
          <w:tab w:val="left" w:pos="0"/>
        </w:tabs>
        <w:spacing w:line="360" w:lineRule="auto"/>
        <w:ind w:right="49"/>
        <w:jc w:val="center"/>
        <w:rPr>
          <w:rFonts w:ascii="Palatino Linotype" w:hAnsi="Palatino Linotype" w:cs="Arial"/>
          <w:color w:val="000000" w:themeColor="text1"/>
        </w:rPr>
      </w:pPr>
      <w:r w:rsidRPr="00B92D06">
        <w:rPr>
          <w:rFonts w:ascii="Palatino Linotype" w:hAnsi="Palatino Linotype" w:cs="Arial"/>
          <w:noProof/>
          <w:color w:val="000000" w:themeColor="text1"/>
          <w:lang w:val="es-MX" w:eastAsia="es-MX"/>
        </w:rPr>
        <w:lastRenderedPageBreak/>
        <w:drawing>
          <wp:inline distT="0" distB="0" distL="0" distR="0" wp14:anchorId="5C7A0207" wp14:editId="63A137B5">
            <wp:extent cx="5302155" cy="5844196"/>
            <wp:effectExtent l="19050" t="19050" r="13335" b="23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090" cy="5844124"/>
                    </a:xfrm>
                    <a:prstGeom prst="rect">
                      <a:avLst/>
                    </a:prstGeom>
                    <a:noFill/>
                    <a:ln>
                      <a:solidFill>
                        <a:schemeClr val="tx1"/>
                      </a:solidFill>
                    </a:ln>
                  </pic:spPr>
                </pic:pic>
              </a:graphicData>
            </a:graphic>
          </wp:inline>
        </w:drawing>
      </w:r>
    </w:p>
    <w:p w14:paraId="3AE30D3F" w14:textId="6FC49495" w:rsidR="00646C7D" w:rsidRPr="00B92D06" w:rsidRDefault="00646C7D" w:rsidP="00646C7D">
      <w:pPr>
        <w:tabs>
          <w:tab w:val="left" w:pos="0"/>
        </w:tabs>
        <w:spacing w:line="360" w:lineRule="auto"/>
        <w:ind w:right="49"/>
        <w:jc w:val="center"/>
        <w:rPr>
          <w:rFonts w:ascii="Palatino Linotype" w:hAnsi="Palatino Linotype" w:cs="Arial"/>
          <w:color w:val="000000" w:themeColor="text1"/>
        </w:rPr>
      </w:pPr>
      <w:r w:rsidRPr="00B92D06">
        <w:rPr>
          <w:rFonts w:ascii="Palatino Linotype" w:hAnsi="Palatino Linotype" w:cs="Arial"/>
          <w:noProof/>
          <w:color w:val="000000" w:themeColor="text1"/>
          <w:lang w:val="es-MX" w:eastAsia="es-MX"/>
        </w:rPr>
        <w:lastRenderedPageBreak/>
        <w:drawing>
          <wp:inline distT="0" distB="0" distL="0" distR="0" wp14:anchorId="6EB89F15" wp14:editId="042B9564">
            <wp:extent cx="5288507" cy="5919560"/>
            <wp:effectExtent l="19050" t="19050" r="26670"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4689" cy="5926480"/>
                    </a:xfrm>
                    <a:prstGeom prst="rect">
                      <a:avLst/>
                    </a:prstGeom>
                    <a:noFill/>
                    <a:ln>
                      <a:solidFill>
                        <a:schemeClr val="tx1"/>
                      </a:solidFill>
                    </a:ln>
                  </pic:spPr>
                </pic:pic>
              </a:graphicData>
            </a:graphic>
          </wp:inline>
        </w:drawing>
      </w:r>
    </w:p>
    <w:p w14:paraId="170ED18E" w14:textId="407CF0B1" w:rsidR="00646C7D" w:rsidRPr="00B92D06" w:rsidRDefault="00646C7D" w:rsidP="00646C7D">
      <w:pPr>
        <w:tabs>
          <w:tab w:val="left" w:pos="0"/>
        </w:tabs>
        <w:spacing w:line="360" w:lineRule="auto"/>
        <w:ind w:right="49"/>
        <w:jc w:val="center"/>
        <w:rPr>
          <w:rFonts w:ascii="Palatino Linotype" w:hAnsi="Palatino Linotype" w:cs="Arial"/>
          <w:color w:val="000000" w:themeColor="text1"/>
        </w:rPr>
      </w:pPr>
      <w:r w:rsidRPr="00B92D06">
        <w:rPr>
          <w:rFonts w:ascii="Palatino Linotype" w:hAnsi="Palatino Linotype" w:cs="Arial"/>
          <w:noProof/>
          <w:color w:val="000000" w:themeColor="text1"/>
          <w:lang w:val="es-MX" w:eastAsia="es-MX"/>
        </w:rPr>
        <w:lastRenderedPageBreak/>
        <w:drawing>
          <wp:inline distT="0" distB="0" distL="0" distR="0" wp14:anchorId="2BA9BC3C" wp14:editId="658ACDD5">
            <wp:extent cx="5322627" cy="1515499"/>
            <wp:effectExtent l="19050" t="19050" r="11430" b="279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2366" cy="1515425"/>
                    </a:xfrm>
                    <a:prstGeom prst="rect">
                      <a:avLst/>
                    </a:prstGeom>
                    <a:noFill/>
                    <a:ln>
                      <a:solidFill>
                        <a:schemeClr val="tx1"/>
                      </a:solidFill>
                    </a:ln>
                  </pic:spPr>
                </pic:pic>
              </a:graphicData>
            </a:graphic>
          </wp:inline>
        </w:drawing>
      </w:r>
    </w:p>
    <w:p w14:paraId="458F988A" w14:textId="77777777" w:rsidR="00646C7D" w:rsidRPr="00B92D06" w:rsidRDefault="00646C7D" w:rsidP="00646C7D">
      <w:pPr>
        <w:tabs>
          <w:tab w:val="left" w:pos="0"/>
        </w:tabs>
        <w:spacing w:line="360" w:lineRule="auto"/>
        <w:ind w:right="49"/>
        <w:rPr>
          <w:rFonts w:ascii="Palatino Linotype" w:hAnsi="Palatino Linotype" w:cs="Arial"/>
          <w:b/>
          <w:color w:val="000000" w:themeColor="text1"/>
        </w:rPr>
      </w:pPr>
    </w:p>
    <w:p w14:paraId="7EC8EB83" w14:textId="2E548DF1" w:rsidR="00C90ADB" w:rsidRPr="00B92D06" w:rsidRDefault="00646C7D" w:rsidP="00646C7D">
      <w:pPr>
        <w:pStyle w:val="Prrafodelista"/>
        <w:tabs>
          <w:tab w:val="left" w:pos="0"/>
        </w:tabs>
        <w:spacing w:line="360" w:lineRule="auto"/>
        <w:ind w:left="0" w:right="49"/>
        <w:rPr>
          <w:rFonts w:ascii="Palatino Linotype" w:hAnsi="Palatino Linotype" w:cs="Arial"/>
          <w:color w:val="000000" w:themeColor="text1"/>
        </w:rPr>
      </w:pPr>
      <w:r w:rsidRPr="00B92D06">
        <w:rPr>
          <w:rFonts w:ascii="Palatino Linotype" w:hAnsi="Palatino Linotype" w:cs="Arial"/>
          <w:b/>
          <w:noProof/>
          <w:color w:val="000000" w:themeColor="text1"/>
          <w:lang w:val="es-MX" w:eastAsia="es-MX"/>
        </w:rPr>
        <mc:AlternateContent>
          <mc:Choice Requires="wps">
            <w:drawing>
              <wp:anchor distT="0" distB="0" distL="114300" distR="114300" simplePos="0" relativeHeight="251652608" behindDoc="0" locked="0" layoutInCell="1" allowOverlap="1" wp14:anchorId="7CD611F7" wp14:editId="1AC5E3DC">
                <wp:simplePos x="0" y="0"/>
                <wp:positionH relativeFrom="column">
                  <wp:posOffset>32158</wp:posOffset>
                </wp:positionH>
                <wp:positionV relativeFrom="paragraph">
                  <wp:posOffset>942302</wp:posOffset>
                </wp:positionV>
                <wp:extent cx="5670644" cy="3753134"/>
                <wp:effectExtent l="38100" t="19050" r="63500" b="95250"/>
                <wp:wrapNone/>
                <wp:docPr id="17" name="17 Conector recto"/>
                <wp:cNvGraphicFramePr/>
                <a:graphic xmlns:a="http://schemas.openxmlformats.org/drawingml/2006/main">
                  <a:graphicData uri="http://schemas.microsoft.com/office/word/2010/wordprocessingShape">
                    <wps:wsp>
                      <wps:cNvCnPr/>
                      <wps:spPr>
                        <a:xfrm>
                          <a:off x="0" y="0"/>
                          <a:ext cx="5670644" cy="37531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70FF7" id="17 Conector recto"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74.2pt" to="449.0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EHuwEAALsDAAAOAAAAZHJzL2Uyb0RvYy54bWysU8tu2zAQvBfIPxC815Jsxy4Eyzk4aC9F&#10;avTxAQxFWkT4wpK15L/PkpKVIi1yKHIhRXJmdmd3tbsbjCZnAUE529BqUVIiLHetsqeG/vr5+eMn&#10;SkJktmXaWdHQiwj0bn/zYdf7Wixd53QrgKCIDXXvG9rF6OuiCLwThoWF88Lio3RgWMQjnIoWWI/q&#10;RhfLstwUvYPWg+MiBLy9Hx/pPutLKXj8JmUQkeiGYm4xr5DXx7QW+x2rT8B8p/iUBvuPLAxTFoPO&#10;UvcsMvIb1F9SRnFwwcm44M4UTkrFRfaAbqrylZsfHfMie8HiBD+XKbyfLH84H4GoFnu3pcQygz2q&#10;tuSAzeLRAYG0pSr1PtQIPtgjTKfgj5AsDxJM2tEMGXJlL3NlxRAJx8vbzbbcrNeUcHxbbW9X1Wqd&#10;VIsXuocQvwhnSPpoqFY2WWc1O38NcYReIchL6YwJ5K940SKBtf0uJNrBkMvMzoMkDhrImeEItE/V&#10;FDYjE0UqrWdS+TZpwiaayMM1E6u3iTM6R3Q2zkSjrIN/keNwTVWO+Kvr0Wuy/ejaS25HLgdOSC7o&#10;NM1pBP88Z/rLP7d/BgAA//8DAFBLAwQUAAYACAAAACEAhQyfCN0AAAAJAQAADwAAAGRycy9kb3du&#10;cmV2LnhtbEyPwU7DMBBE70j8g7VIXBB1Cil1Q5wKITgg9UJBnN14iSPidRS7jfl7lhMcd2Y0+6be&#10;Zj+IE06xD6RhuShAILXB9tRpeH97vlYgYjJkzRAINXxjhG1zflabyoaZXvG0T53gEoqV0eBSGisp&#10;Y+vQm7gIIxJ7n2HyJvE5ddJOZuZyP8iboriT3vTEH5wZ8dFh+7U/eg1tlvnKPdlu7tYvdmei+pCr&#10;ndaXF/nhHkTCnP7C8IvP6NAw0yEcyUYxaFgtOchyqUoQ7KuNYuWgYX27KUE2tfy/oPkBAAD//wMA&#10;UEsBAi0AFAAGAAgAAAAhALaDOJL+AAAA4QEAABMAAAAAAAAAAAAAAAAAAAAAAFtDb250ZW50X1R5&#10;cGVzXS54bWxQSwECLQAUAAYACAAAACEAOP0h/9YAAACUAQAACwAAAAAAAAAAAAAAAAAvAQAAX3Jl&#10;bHMvLnJlbHNQSwECLQAUAAYACAAAACEAKVeBB7sBAAC7AwAADgAAAAAAAAAAAAAAAAAuAgAAZHJz&#10;L2Uyb0RvYy54bWxQSwECLQAUAAYACAAAACEAhQyfCN0AAAAJAQAADwAAAAAAAAAAAAAAAAAVBAAA&#10;ZHJzL2Rvd25yZXYueG1sUEsFBgAAAAAEAAQA8wAAAB8FAAAAAA==&#10;" strokecolor="black [3200]" strokeweight="2pt">
                <v:shadow on="t" color="black" opacity="24903f" origin=",.5" offset="0,.55556mm"/>
              </v:line>
            </w:pict>
          </mc:Fallback>
        </mc:AlternateContent>
      </w:r>
      <w:r w:rsidRPr="00B92D06">
        <w:rPr>
          <w:rFonts w:ascii="Palatino Linotype" w:hAnsi="Palatino Linotype" w:cs="Arial"/>
          <w:b/>
          <w:color w:val="000000" w:themeColor="text1"/>
        </w:rPr>
        <w:t xml:space="preserve">Respuesta de la Unidad de Transparencia 00003PROCOEMIP2020.pdf, </w:t>
      </w:r>
      <w:r w:rsidRPr="00B92D06">
        <w:rPr>
          <w:rFonts w:ascii="Palatino Linotype" w:hAnsi="Palatino Linotype" w:cs="Arial"/>
          <w:color w:val="000000" w:themeColor="text1"/>
        </w:rPr>
        <w:t>cuyo contenido corresponde al siguiente oficio:</w:t>
      </w:r>
    </w:p>
    <w:p w14:paraId="45C90361" w14:textId="229A30B3" w:rsidR="00646C7D" w:rsidRPr="00B92D06" w:rsidRDefault="00646C7D" w:rsidP="00646C7D">
      <w:pPr>
        <w:pStyle w:val="Prrafodelista"/>
        <w:tabs>
          <w:tab w:val="left" w:pos="0"/>
        </w:tabs>
        <w:spacing w:line="360" w:lineRule="auto"/>
        <w:ind w:left="0" w:right="49"/>
        <w:jc w:val="center"/>
        <w:rPr>
          <w:rFonts w:ascii="Palatino Linotype" w:hAnsi="Palatino Linotype" w:cs="Arial"/>
          <w:b/>
          <w:color w:val="000000" w:themeColor="text1"/>
        </w:rPr>
      </w:pPr>
      <w:r w:rsidRPr="00B92D06">
        <w:rPr>
          <w:rFonts w:ascii="Palatino Linotype" w:hAnsi="Palatino Linotype" w:cs="Arial"/>
          <w:b/>
          <w:noProof/>
          <w:color w:val="000000" w:themeColor="text1"/>
          <w:lang w:val="es-MX" w:eastAsia="es-MX"/>
        </w:rPr>
        <w:lastRenderedPageBreak/>
        <w:drawing>
          <wp:inline distT="0" distB="0" distL="0" distR="0" wp14:anchorId="52B8F2B0" wp14:editId="2AAC7B3E">
            <wp:extent cx="5261212" cy="5111550"/>
            <wp:effectExtent l="19050" t="19050" r="15875" b="133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791" cy="5114056"/>
                    </a:xfrm>
                    <a:prstGeom prst="rect">
                      <a:avLst/>
                    </a:prstGeom>
                    <a:noFill/>
                    <a:ln>
                      <a:solidFill>
                        <a:schemeClr val="tx1"/>
                      </a:solidFill>
                    </a:ln>
                  </pic:spPr>
                </pic:pic>
              </a:graphicData>
            </a:graphic>
          </wp:inline>
        </w:drawing>
      </w:r>
    </w:p>
    <w:p w14:paraId="3600D5FC" w14:textId="40627FDE" w:rsidR="00646C7D" w:rsidRPr="00B92D06" w:rsidRDefault="00646C7D" w:rsidP="00646C7D">
      <w:pPr>
        <w:pStyle w:val="Prrafodelista"/>
        <w:tabs>
          <w:tab w:val="left" w:pos="0"/>
        </w:tabs>
        <w:spacing w:line="360" w:lineRule="auto"/>
        <w:ind w:left="0" w:right="49"/>
        <w:jc w:val="center"/>
        <w:rPr>
          <w:rFonts w:ascii="Palatino Linotype" w:hAnsi="Palatino Linotype" w:cs="Arial"/>
          <w:b/>
          <w:color w:val="000000" w:themeColor="text1"/>
        </w:rPr>
      </w:pPr>
      <w:r w:rsidRPr="00B92D06">
        <w:rPr>
          <w:rFonts w:ascii="Palatino Linotype" w:hAnsi="Palatino Linotype" w:cs="Arial"/>
          <w:b/>
          <w:noProof/>
          <w:color w:val="000000" w:themeColor="text1"/>
          <w:lang w:val="es-MX" w:eastAsia="es-MX"/>
        </w:rPr>
        <w:drawing>
          <wp:inline distT="0" distB="0" distL="0" distR="0" wp14:anchorId="0936F8A3" wp14:editId="55484D33">
            <wp:extent cx="5247564" cy="874495"/>
            <wp:effectExtent l="19050" t="19050" r="10795"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4148" cy="875592"/>
                    </a:xfrm>
                    <a:prstGeom prst="rect">
                      <a:avLst/>
                    </a:prstGeom>
                    <a:noFill/>
                    <a:ln>
                      <a:solidFill>
                        <a:schemeClr val="tx1"/>
                      </a:solidFill>
                    </a:ln>
                  </pic:spPr>
                </pic:pic>
              </a:graphicData>
            </a:graphic>
          </wp:inline>
        </w:drawing>
      </w:r>
    </w:p>
    <w:p w14:paraId="27FF5660" w14:textId="77777777" w:rsidR="00C90ADB" w:rsidRPr="00B92D06" w:rsidRDefault="00C90ADB" w:rsidP="00C90ADB">
      <w:pPr>
        <w:pStyle w:val="Prrafodelista"/>
        <w:tabs>
          <w:tab w:val="left" w:pos="0"/>
        </w:tabs>
        <w:spacing w:line="360" w:lineRule="auto"/>
        <w:ind w:left="0" w:right="49"/>
        <w:jc w:val="center"/>
        <w:rPr>
          <w:rFonts w:ascii="Palatino Linotype" w:hAnsi="Palatino Linotype" w:cs="Arial"/>
          <w:color w:val="000000" w:themeColor="text1"/>
        </w:rPr>
      </w:pPr>
    </w:p>
    <w:p w14:paraId="63ACDCD1" w14:textId="25926F14" w:rsidR="00CB3448" w:rsidRPr="00B92D06"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B92D06">
        <w:rPr>
          <w:rFonts w:ascii="Palatino Linotype" w:eastAsia="Times New Roman" w:hAnsi="Palatino Linotype" w:cs="Arial"/>
          <w:color w:val="000000" w:themeColor="text1"/>
          <w:lang w:val="es-ES"/>
        </w:rPr>
        <w:lastRenderedPageBreak/>
        <w:t xml:space="preserve">En fecha </w:t>
      </w:r>
      <w:r w:rsidR="00646C7D" w:rsidRPr="00B92D06">
        <w:rPr>
          <w:rFonts w:ascii="Palatino Linotype" w:eastAsia="Times New Roman" w:hAnsi="Palatino Linotype" w:cs="Arial"/>
          <w:color w:val="000000" w:themeColor="text1"/>
          <w:lang w:val="es-ES"/>
        </w:rPr>
        <w:t>tres</w:t>
      </w:r>
      <w:r w:rsidR="00715488" w:rsidRPr="00B92D06">
        <w:rPr>
          <w:rFonts w:ascii="Palatino Linotype" w:eastAsia="Times New Roman" w:hAnsi="Palatino Linotype" w:cs="Arial"/>
          <w:color w:val="000000" w:themeColor="text1"/>
          <w:lang w:val="es-ES"/>
        </w:rPr>
        <w:t xml:space="preserve"> </w:t>
      </w:r>
      <w:r w:rsidRPr="00B92D06">
        <w:rPr>
          <w:rFonts w:ascii="Palatino Linotype" w:eastAsia="Times New Roman" w:hAnsi="Palatino Linotype" w:cs="Arial"/>
          <w:color w:val="000000" w:themeColor="text1"/>
          <w:lang w:val="es-ES"/>
        </w:rPr>
        <w:t>(</w:t>
      </w:r>
      <w:r w:rsidR="00646C7D" w:rsidRPr="00B92D06">
        <w:rPr>
          <w:rFonts w:ascii="Palatino Linotype" w:eastAsia="Times New Roman" w:hAnsi="Palatino Linotype" w:cs="Arial"/>
          <w:color w:val="000000" w:themeColor="text1"/>
          <w:lang w:val="es-ES"/>
        </w:rPr>
        <w:t>03</w:t>
      </w:r>
      <w:r w:rsidR="00DA3F4B" w:rsidRPr="00B92D06">
        <w:rPr>
          <w:rFonts w:ascii="Palatino Linotype" w:eastAsia="Times New Roman" w:hAnsi="Palatino Linotype" w:cs="Arial"/>
          <w:color w:val="000000" w:themeColor="text1"/>
          <w:lang w:val="es-ES"/>
        </w:rPr>
        <w:t xml:space="preserve">) de </w:t>
      </w:r>
      <w:r w:rsidR="00646C7D" w:rsidRPr="00B92D06">
        <w:rPr>
          <w:rFonts w:ascii="Palatino Linotype" w:eastAsia="Times New Roman" w:hAnsi="Palatino Linotype" w:cs="Arial"/>
          <w:color w:val="000000" w:themeColor="text1"/>
          <w:lang w:val="es-ES"/>
        </w:rPr>
        <w:t>marz</w:t>
      </w:r>
      <w:r w:rsidR="00372AE1" w:rsidRPr="00B92D06">
        <w:rPr>
          <w:rFonts w:ascii="Palatino Linotype" w:eastAsia="Times New Roman" w:hAnsi="Palatino Linotype" w:cs="Arial"/>
          <w:color w:val="000000" w:themeColor="text1"/>
          <w:lang w:val="es-ES"/>
        </w:rPr>
        <w:t>o</w:t>
      </w:r>
      <w:r w:rsidRPr="00B92D06">
        <w:rPr>
          <w:rFonts w:ascii="Palatino Linotype" w:eastAsia="Times New Roman" w:hAnsi="Palatino Linotype" w:cs="Arial"/>
          <w:color w:val="000000" w:themeColor="text1"/>
          <w:lang w:val="es-ES"/>
        </w:rPr>
        <w:t xml:space="preserve"> de</w:t>
      </w:r>
      <w:r w:rsidR="00C965D0" w:rsidRPr="00B92D06">
        <w:rPr>
          <w:rFonts w:ascii="Palatino Linotype" w:eastAsia="Times New Roman" w:hAnsi="Palatino Linotype" w:cs="Arial"/>
          <w:color w:val="000000" w:themeColor="text1"/>
          <w:lang w:val="es-ES"/>
        </w:rPr>
        <w:t xml:space="preserve"> dos mil ve</w:t>
      </w:r>
      <w:r w:rsidR="00372AE1" w:rsidRPr="00B92D06">
        <w:rPr>
          <w:rFonts w:ascii="Palatino Linotype" w:eastAsia="Times New Roman" w:hAnsi="Palatino Linotype" w:cs="Arial"/>
          <w:color w:val="000000" w:themeColor="text1"/>
          <w:lang w:val="es-ES"/>
        </w:rPr>
        <w:t>inte</w:t>
      </w:r>
      <w:r w:rsidRPr="00B92D06">
        <w:rPr>
          <w:rFonts w:ascii="Palatino Linotype" w:eastAsia="Times New Roman" w:hAnsi="Palatino Linotype" w:cs="Arial"/>
          <w:color w:val="000000" w:themeColor="text1"/>
          <w:lang w:val="es-ES"/>
        </w:rPr>
        <w:t>, el particular interpuso el recurso de revisión en contra de la</w:t>
      </w:r>
      <w:r w:rsidR="00372AE1" w:rsidRPr="00B92D06">
        <w:rPr>
          <w:rFonts w:ascii="Palatino Linotype" w:eastAsia="Times New Roman" w:hAnsi="Palatino Linotype" w:cs="Arial"/>
          <w:color w:val="000000" w:themeColor="text1"/>
          <w:lang w:val="es-ES"/>
        </w:rPr>
        <w:t xml:space="preserve"> </w:t>
      </w:r>
      <w:r w:rsidRPr="00B92D06">
        <w:rPr>
          <w:rFonts w:ascii="Palatino Linotype" w:eastAsia="Times New Roman" w:hAnsi="Palatino Linotype" w:cs="Arial"/>
          <w:color w:val="000000" w:themeColor="text1"/>
          <w:lang w:val="es-ES"/>
        </w:rPr>
        <w:t>respuesta</w:t>
      </w:r>
      <w:r w:rsidR="00CD6BD3" w:rsidRPr="00B92D06">
        <w:rPr>
          <w:rFonts w:ascii="Palatino Linotype" w:eastAsia="Times New Roman" w:hAnsi="Palatino Linotype" w:cs="Arial"/>
          <w:color w:val="000000" w:themeColor="text1"/>
          <w:lang w:val="es-ES"/>
        </w:rPr>
        <w:t xml:space="preserve">, </w:t>
      </w:r>
      <w:r w:rsidR="00646C7D" w:rsidRPr="00B92D06">
        <w:rPr>
          <w:rFonts w:ascii="Palatino Linotype" w:eastAsia="Times New Roman" w:hAnsi="Palatino Linotype" w:cs="Arial"/>
          <w:color w:val="000000" w:themeColor="text1"/>
          <w:lang w:val="es-ES"/>
        </w:rPr>
        <w:t>señalando como</w:t>
      </w:r>
      <w:r w:rsidRPr="00B92D06">
        <w:rPr>
          <w:rFonts w:ascii="Palatino Linotype" w:eastAsia="Times New Roman" w:hAnsi="Palatino Linotype" w:cs="Arial"/>
          <w:color w:val="000000" w:themeColor="text1"/>
          <w:lang w:val="es-ES"/>
        </w:rPr>
        <w:t>:</w:t>
      </w:r>
    </w:p>
    <w:p w14:paraId="1744C6A0" w14:textId="017C7CC4" w:rsidR="00CB3448" w:rsidRPr="00B92D06" w:rsidRDefault="00CB3448" w:rsidP="00CB3448">
      <w:pPr>
        <w:spacing w:line="360" w:lineRule="auto"/>
        <w:ind w:right="34"/>
        <w:jc w:val="both"/>
        <w:rPr>
          <w:rFonts w:ascii="Palatino Linotype" w:hAnsi="Palatino Linotype"/>
          <w:b/>
        </w:rPr>
      </w:pPr>
    </w:p>
    <w:p w14:paraId="41517A7C" w14:textId="598868B7" w:rsidR="00585F00" w:rsidRPr="00B92D06" w:rsidRDefault="00585F00" w:rsidP="00646C7D">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8047381"/>
      <w:bookmarkStart w:id="15" w:name="_Toc471908126"/>
      <w:bookmarkStart w:id="16" w:name="_Toc491791300"/>
      <w:bookmarkStart w:id="17" w:name="_Toc496726170"/>
      <w:bookmarkStart w:id="18" w:name="_Toc497242134"/>
      <w:bookmarkStart w:id="19" w:name="_Toc497292517"/>
      <w:bookmarkStart w:id="20" w:name="_Toc498503716"/>
      <w:bookmarkStart w:id="21" w:name="_Toc499568660"/>
      <w:bookmarkStart w:id="22" w:name="_Toc499568693"/>
      <w:bookmarkStart w:id="23" w:name="_Toc499665452"/>
      <w:bookmarkStart w:id="24" w:name="_Toc499729819"/>
      <w:bookmarkStart w:id="25" w:name="_Toc499835024"/>
      <w:bookmarkStart w:id="26" w:name="_Toc499835835"/>
      <w:bookmarkStart w:id="27" w:name="_Toc499835858"/>
      <w:bookmarkStart w:id="28" w:name="_Toc500264537"/>
      <w:bookmarkStart w:id="29" w:name="_Toc503290275"/>
      <w:bookmarkStart w:id="30" w:name="_Toc524009637"/>
      <w:bookmarkStart w:id="31" w:name="_Toc524009672"/>
      <w:bookmarkStart w:id="32" w:name="_Toc524602720"/>
      <w:bookmarkStart w:id="33" w:name="_Toc526365279"/>
      <w:bookmarkStart w:id="34" w:name="_Toc526365337"/>
      <w:bookmarkStart w:id="35" w:name="_Toc530067664"/>
      <w:bookmarkStart w:id="36" w:name="_Toc530067692"/>
      <w:bookmarkStart w:id="37" w:name="_Toc530067939"/>
      <w:bookmarkStart w:id="38" w:name="_Toc530590420"/>
      <w:bookmarkStart w:id="39" w:name="_Toc530593951"/>
      <w:bookmarkStart w:id="40" w:name="_Toc531190248"/>
      <w:bookmarkStart w:id="41" w:name="_Toc531190295"/>
      <w:bookmarkStart w:id="42" w:name="_Toc534908208"/>
      <w:bookmarkStart w:id="43" w:name="_Toc534909344"/>
      <w:bookmarkStart w:id="44" w:name="_Toc535353305"/>
      <w:bookmarkStart w:id="45" w:name="_Toc535353791"/>
      <w:bookmarkStart w:id="46" w:name="_Toc18436351"/>
      <w:bookmarkStart w:id="47" w:name="_Toc18436385"/>
      <w:bookmarkStart w:id="48" w:name="_Toc18513477"/>
      <w:bookmarkStart w:id="49" w:name="_Toc18513503"/>
      <w:bookmarkStart w:id="50" w:name="_Toc18606801"/>
      <w:bookmarkStart w:id="51" w:name="_Toc19723536"/>
      <w:bookmarkStart w:id="52" w:name="_Toc20322795"/>
      <w:bookmarkStart w:id="53" w:name="_Toc20323052"/>
      <w:bookmarkStart w:id="54" w:name="_Toc20323181"/>
      <w:bookmarkStart w:id="55" w:name="_Toc20420591"/>
      <w:bookmarkStart w:id="56" w:name="_Toc20421579"/>
      <w:bookmarkStart w:id="57" w:name="_Toc21027316"/>
      <w:bookmarkStart w:id="58" w:name="_Toc22660652"/>
      <w:bookmarkStart w:id="59" w:name="_Toc22811623"/>
      <w:bookmarkStart w:id="60" w:name="_Toc26436015"/>
      <w:r w:rsidRPr="00B92D06">
        <w:rPr>
          <w:rStyle w:val="Ttulo2Car"/>
          <w:rFonts w:ascii="Palatino Linotype" w:hAnsi="Palatino Linotype"/>
          <w:b/>
          <w:color w:val="auto"/>
          <w:sz w:val="24"/>
          <w:szCs w:val="24"/>
        </w:rPr>
        <w:t>Acto impugnado</w:t>
      </w:r>
      <w:bookmarkEnd w:id="3"/>
      <w:r w:rsidR="00F95F7E" w:rsidRPr="00B92D06">
        <w:rPr>
          <w:rStyle w:val="Ttulo2Car"/>
          <w:rFonts w:ascii="Palatino Linotype" w:hAnsi="Palatino Linotype"/>
          <w:b/>
          <w:color w:val="000000" w:themeColor="text1"/>
          <w:sz w:val="24"/>
          <w:szCs w:val="24"/>
        </w:rPr>
        <w:t xml:space="preserve">: </w:t>
      </w:r>
      <w:r w:rsidR="00F95F7E" w:rsidRPr="00B92D06">
        <w:rPr>
          <w:rStyle w:val="Ttulo2Car"/>
          <w:rFonts w:ascii="Palatino Linotype" w:hAnsi="Palatino Linotype"/>
          <w:i/>
          <w:color w:val="000000" w:themeColor="text1"/>
          <w:sz w:val="24"/>
          <w:szCs w:val="24"/>
        </w:rPr>
        <w:t>“</w:t>
      </w:r>
      <w:r w:rsidR="00646C7D" w:rsidRPr="00B92D06">
        <w:rPr>
          <w:rStyle w:val="Ttulo2Car"/>
          <w:rFonts w:ascii="Palatino Linotype" w:hAnsi="Palatino Linotype"/>
          <w:i/>
          <w:color w:val="000000" w:themeColor="text1"/>
          <w:sz w:val="24"/>
          <w:szCs w:val="24"/>
        </w:rPr>
        <w:t xml:space="preserve">la información que se entrega </w:t>
      </w:r>
      <w:proofErr w:type="spellStart"/>
      <w:r w:rsidR="00646C7D" w:rsidRPr="00B92D06">
        <w:rPr>
          <w:rStyle w:val="Ttulo2Car"/>
          <w:rFonts w:ascii="Palatino Linotype" w:hAnsi="Palatino Linotype"/>
          <w:i/>
          <w:color w:val="000000" w:themeColor="text1"/>
          <w:sz w:val="24"/>
          <w:szCs w:val="24"/>
        </w:rPr>
        <w:t>esta</w:t>
      </w:r>
      <w:proofErr w:type="spellEnd"/>
      <w:r w:rsidR="00646C7D" w:rsidRPr="00B92D06">
        <w:rPr>
          <w:rStyle w:val="Ttulo2Car"/>
          <w:rFonts w:ascii="Palatino Linotype" w:hAnsi="Palatino Linotype"/>
          <w:i/>
          <w:color w:val="000000" w:themeColor="text1"/>
          <w:sz w:val="24"/>
          <w:szCs w:val="24"/>
        </w:rPr>
        <w:t xml:space="preserve"> incompleta, pues no me dan lo que estoy pidiendo, solo tablas con </w:t>
      </w:r>
      <w:proofErr w:type="spellStart"/>
      <w:r w:rsidR="00646C7D" w:rsidRPr="00B92D06">
        <w:rPr>
          <w:rStyle w:val="Ttulo2Car"/>
          <w:rFonts w:ascii="Palatino Linotype" w:hAnsi="Palatino Linotype"/>
          <w:i/>
          <w:color w:val="000000" w:themeColor="text1"/>
          <w:sz w:val="24"/>
          <w:szCs w:val="24"/>
        </w:rPr>
        <w:t>numeros</w:t>
      </w:r>
      <w:proofErr w:type="spellEnd"/>
      <w:r w:rsidRPr="00B92D06">
        <w:rP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bookmarkEnd w:id="14"/>
      <w:r w:rsidRPr="00B92D06">
        <w:rPr>
          <w:rFonts w:ascii="Palatino Linotype" w:hAnsi="Palatino Linotype"/>
          <w:i/>
          <w:color w:val="000000" w:themeColor="text1"/>
          <w:sz w:val="24"/>
          <w:szCs w:val="24"/>
        </w:rPr>
        <w:t xml:space="preserve">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DD4C621" w14:textId="77EE1EDF" w:rsidR="00585F00" w:rsidRPr="00B92D06" w:rsidRDefault="00585F00" w:rsidP="00585F00">
      <w:pPr>
        <w:ind w:left="851"/>
        <w:rPr>
          <w:rFonts w:ascii="Palatino Linotype" w:hAnsi="Palatino Linotype"/>
          <w:lang w:val="es-MX" w:eastAsia="en-US"/>
        </w:rPr>
      </w:pPr>
    </w:p>
    <w:p w14:paraId="16C1CD16" w14:textId="0AB977CE" w:rsidR="00585F00" w:rsidRPr="00B92D06" w:rsidRDefault="00585F00" w:rsidP="00646C7D">
      <w:pPr>
        <w:pStyle w:val="Ttulo2"/>
        <w:numPr>
          <w:ilvl w:val="0"/>
          <w:numId w:val="3"/>
        </w:numPr>
        <w:spacing w:line="360" w:lineRule="auto"/>
        <w:jc w:val="both"/>
        <w:rPr>
          <w:rFonts w:ascii="Palatino Linotype" w:hAnsi="Palatino Linotype"/>
          <w:i/>
          <w:color w:val="000000" w:themeColor="text1"/>
          <w:sz w:val="24"/>
          <w:szCs w:val="24"/>
        </w:rPr>
      </w:pPr>
      <w:bookmarkStart w:id="61" w:name="_Toc466982515"/>
      <w:bookmarkStart w:id="62" w:name="_Toc27589209"/>
      <w:bookmarkStart w:id="63" w:name="_Toc29395023"/>
      <w:bookmarkStart w:id="64" w:name="_Toc29481468"/>
      <w:bookmarkStart w:id="65" w:name="_Toc33113912"/>
      <w:bookmarkStart w:id="66" w:name="_Toc33643060"/>
      <w:bookmarkStart w:id="67" w:name="_Toc33724992"/>
      <w:bookmarkStart w:id="68" w:name="_Toc33726435"/>
      <w:bookmarkStart w:id="69" w:name="_Toc34157663"/>
      <w:bookmarkStart w:id="70" w:name="_Toc35003616"/>
      <w:bookmarkStart w:id="71" w:name="_Toc35535692"/>
      <w:bookmarkStart w:id="72" w:name="_Toc48047382"/>
      <w:bookmarkStart w:id="73" w:name="_Toc471908127"/>
      <w:bookmarkStart w:id="74" w:name="_Toc491791301"/>
      <w:bookmarkStart w:id="75" w:name="_Toc496726171"/>
      <w:bookmarkStart w:id="76" w:name="_Toc497242135"/>
      <w:bookmarkStart w:id="77" w:name="_Toc497292518"/>
      <w:bookmarkStart w:id="78" w:name="_Toc498503717"/>
      <w:bookmarkStart w:id="79" w:name="_Toc499568661"/>
      <w:bookmarkStart w:id="80" w:name="_Toc499568694"/>
      <w:bookmarkStart w:id="81" w:name="_Toc499665453"/>
      <w:bookmarkStart w:id="82" w:name="_Toc499729820"/>
      <w:bookmarkStart w:id="83" w:name="_Toc499835025"/>
      <w:bookmarkStart w:id="84" w:name="_Toc499835836"/>
      <w:bookmarkStart w:id="85" w:name="_Toc499835859"/>
      <w:bookmarkStart w:id="86" w:name="_Toc500264538"/>
      <w:bookmarkStart w:id="87" w:name="_Toc503290276"/>
      <w:bookmarkStart w:id="88" w:name="_Toc524009638"/>
      <w:bookmarkStart w:id="89" w:name="_Toc524009673"/>
      <w:bookmarkStart w:id="90" w:name="_Toc524602721"/>
      <w:bookmarkStart w:id="91" w:name="_Toc526365280"/>
      <w:bookmarkStart w:id="92" w:name="_Toc526365338"/>
      <w:bookmarkStart w:id="93" w:name="_Toc530067665"/>
      <w:bookmarkStart w:id="94" w:name="_Toc530067693"/>
      <w:bookmarkStart w:id="95" w:name="_Toc530067940"/>
      <w:bookmarkStart w:id="96" w:name="_Toc530590421"/>
      <w:bookmarkStart w:id="97" w:name="_Toc530593952"/>
      <w:bookmarkStart w:id="98" w:name="_Toc531190249"/>
      <w:bookmarkStart w:id="99" w:name="_Toc531190296"/>
      <w:bookmarkStart w:id="100" w:name="_Toc534908209"/>
      <w:bookmarkStart w:id="101" w:name="_Toc534909345"/>
      <w:bookmarkStart w:id="102" w:name="_Toc535353306"/>
      <w:bookmarkStart w:id="103" w:name="_Toc535353792"/>
      <w:bookmarkStart w:id="104" w:name="_Toc18436352"/>
      <w:bookmarkStart w:id="105" w:name="_Toc18436386"/>
      <w:bookmarkStart w:id="106" w:name="_Toc18513478"/>
      <w:bookmarkStart w:id="107" w:name="_Toc18513504"/>
      <w:bookmarkStart w:id="108" w:name="_Toc18606802"/>
      <w:bookmarkStart w:id="109" w:name="_Toc19723537"/>
      <w:bookmarkStart w:id="110" w:name="_Toc20322796"/>
      <w:bookmarkStart w:id="111" w:name="_Toc20323053"/>
      <w:bookmarkStart w:id="112" w:name="_Toc20323182"/>
      <w:bookmarkStart w:id="113" w:name="_Toc20420592"/>
      <w:bookmarkStart w:id="114" w:name="_Toc20421580"/>
      <w:bookmarkStart w:id="115" w:name="_Toc21027317"/>
      <w:bookmarkStart w:id="116" w:name="_Toc22660653"/>
      <w:bookmarkStart w:id="117" w:name="_Toc22811624"/>
      <w:bookmarkStart w:id="118" w:name="_Toc26436016"/>
      <w:r w:rsidRPr="00B92D06">
        <w:rPr>
          <w:rStyle w:val="Ttulo2Car"/>
          <w:rFonts w:ascii="Palatino Linotype" w:hAnsi="Palatino Linotype"/>
          <w:b/>
          <w:color w:val="000000" w:themeColor="text1"/>
          <w:sz w:val="24"/>
          <w:szCs w:val="24"/>
        </w:rPr>
        <w:t>Razones o Motivos de inconformidad:</w:t>
      </w:r>
      <w:bookmarkEnd w:id="61"/>
      <w:r w:rsidRPr="00B92D06">
        <w:rPr>
          <w:rFonts w:ascii="Palatino Linotype" w:hAnsi="Palatino Linotype"/>
          <w:b/>
          <w:color w:val="000000" w:themeColor="text1"/>
          <w:sz w:val="24"/>
          <w:szCs w:val="24"/>
        </w:rPr>
        <w:t xml:space="preserve"> </w:t>
      </w:r>
      <w:r w:rsidRPr="00B92D06">
        <w:rPr>
          <w:rFonts w:ascii="Palatino Linotype" w:hAnsi="Palatino Linotype"/>
          <w:i/>
          <w:color w:val="000000" w:themeColor="text1"/>
          <w:sz w:val="24"/>
          <w:szCs w:val="24"/>
        </w:rPr>
        <w:t>“</w:t>
      </w:r>
      <w:r w:rsidR="00646C7D" w:rsidRPr="00B92D06">
        <w:rPr>
          <w:rFonts w:ascii="Palatino Linotype" w:hAnsi="Palatino Linotype"/>
          <w:i/>
          <w:color w:val="000000" w:themeColor="text1"/>
          <w:sz w:val="24"/>
          <w:szCs w:val="24"/>
        </w:rPr>
        <w:t xml:space="preserve">de acuerdo a lo que </w:t>
      </w:r>
      <w:proofErr w:type="spellStart"/>
      <w:r w:rsidR="00646C7D" w:rsidRPr="00B92D06">
        <w:rPr>
          <w:rFonts w:ascii="Palatino Linotype" w:hAnsi="Palatino Linotype"/>
          <w:i/>
          <w:color w:val="000000" w:themeColor="text1"/>
          <w:sz w:val="24"/>
          <w:szCs w:val="24"/>
        </w:rPr>
        <w:t>pedi</w:t>
      </w:r>
      <w:proofErr w:type="spellEnd"/>
      <w:r w:rsidR="00646C7D" w:rsidRPr="00B92D06">
        <w:rPr>
          <w:rFonts w:ascii="Palatino Linotype" w:hAnsi="Palatino Linotype"/>
          <w:i/>
          <w:color w:val="000000" w:themeColor="text1"/>
          <w:sz w:val="24"/>
          <w:szCs w:val="24"/>
        </w:rPr>
        <w:t xml:space="preserve">, la </w:t>
      </w:r>
      <w:proofErr w:type="spellStart"/>
      <w:r w:rsidR="00646C7D" w:rsidRPr="00B92D06">
        <w:rPr>
          <w:rFonts w:ascii="Palatino Linotype" w:hAnsi="Palatino Linotype"/>
          <w:i/>
          <w:color w:val="000000" w:themeColor="text1"/>
          <w:sz w:val="24"/>
          <w:szCs w:val="24"/>
        </w:rPr>
        <w:t>informecion</w:t>
      </w:r>
      <w:proofErr w:type="spellEnd"/>
      <w:r w:rsidR="00646C7D" w:rsidRPr="00B92D06">
        <w:rPr>
          <w:rFonts w:ascii="Palatino Linotype" w:hAnsi="Palatino Linotype"/>
          <w:i/>
          <w:color w:val="000000" w:themeColor="text1"/>
          <w:sz w:val="24"/>
          <w:szCs w:val="24"/>
        </w:rPr>
        <w:t xml:space="preserve"> </w:t>
      </w:r>
      <w:proofErr w:type="spellStart"/>
      <w:r w:rsidR="00646C7D" w:rsidRPr="00B92D06">
        <w:rPr>
          <w:rFonts w:ascii="Palatino Linotype" w:hAnsi="Palatino Linotype"/>
          <w:i/>
          <w:color w:val="000000" w:themeColor="text1"/>
          <w:sz w:val="24"/>
          <w:szCs w:val="24"/>
        </w:rPr>
        <w:t>esta</w:t>
      </w:r>
      <w:proofErr w:type="spellEnd"/>
      <w:r w:rsidR="00646C7D" w:rsidRPr="00B92D06">
        <w:rPr>
          <w:rFonts w:ascii="Palatino Linotype" w:hAnsi="Palatino Linotype"/>
          <w:i/>
          <w:color w:val="000000" w:themeColor="text1"/>
          <w:sz w:val="24"/>
          <w:szCs w:val="24"/>
        </w:rPr>
        <w:t xml:space="preserve"> incompleta, ya que señala que hay 353 procedimientos de </w:t>
      </w:r>
      <w:proofErr w:type="spellStart"/>
      <w:r w:rsidR="00646C7D" w:rsidRPr="00B92D06">
        <w:rPr>
          <w:rFonts w:ascii="Palatino Linotype" w:hAnsi="Palatino Linotype"/>
          <w:i/>
          <w:color w:val="000000" w:themeColor="text1"/>
          <w:sz w:val="24"/>
          <w:szCs w:val="24"/>
        </w:rPr>
        <w:t>mediacion</w:t>
      </w:r>
      <w:proofErr w:type="spellEnd"/>
      <w:r w:rsidR="00646C7D" w:rsidRPr="00B92D06">
        <w:rPr>
          <w:rFonts w:ascii="Palatino Linotype" w:hAnsi="Palatino Linotype"/>
          <w:i/>
          <w:color w:val="000000" w:themeColor="text1"/>
          <w:sz w:val="24"/>
          <w:szCs w:val="24"/>
        </w:rPr>
        <w:t xml:space="preserve">, y solo me indican 17 asociaciones y/o mesas directivas, pero no señala cuantos procedimientos corresponden a cada </w:t>
      </w:r>
      <w:proofErr w:type="spellStart"/>
      <w:r w:rsidR="00646C7D" w:rsidRPr="00B92D06">
        <w:rPr>
          <w:rFonts w:ascii="Palatino Linotype" w:hAnsi="Palatino Linotype"/>
          <w:i/>
          <w:color w:val="000000" w:themeColor="text1"/>
          <w:sz w:val="24"/>
          <w:szCs w:val="24"/>
        </w:rPr>
        <w:t>asociacion</w:t>
      </w:r>
      <w:proofErr w:type="spellEnd"/>
      <w:r w:rsidR="00646C7D" w:rsidRPr="00B92D06">
        <w:rPr>
          <w:rFonts w:ascii="Palatino Linotype" w:hAnsi="Palatino Linotype"/>
          <w:i/>
          <w:color w:val="000000" w:themeColor="text1"/>
          <w:sz w:val="24"/>
          <w:szCs w:val="24"/>
        </w:rPr>
        <w:t xml:space="preserve"> o mesa directiva, tampoco me indican de </w:t>
      </w:r>
      <w:proofErr w:type="spellStart"/>
      <w:r w:rsidR="00646C7D" w:rsidRPr="00B92D06">
        <w:rPr>
          <w:rFonts w:ascii="Palatino Linotype" w:hAnsi="Palatino Linotype"/>
          <w:i/>
          <w:color w:val="000000" w:themeColor="text1"/>
          <w:sz w:val="24"/>
          <w:szCs w:val="24"/>
        </w:rPr>
        <w:t>que</w:t>
      </w:r>
      <w:proofErr w:type="spellEnd"/>
      <w:r w:rsidR="00646C7D" w:rsidRPr="00B92D06">
        <w:rPr>
          <w:rFonts w:ascii="Palatino Linotype" w:hAnsi="Palatino Linotype"/>
          <w:i/>
          <w:color w:val="000000" w:themeColor="text1"/>
          <w:sz w:val="24"/>
          <w:szCs w:val="24"/>
        </w:rPr>
        <w:t xml:space="preserve"> manera se han resuelto y cuantos, se limita a responder con un </w:t>
      </w:r>
      <w:proofErr w:type="spellStart"/>
      <w:r w:rsidR="00646C7D" w:rsidRPr="00B92D06">
        <w:rPr>
          <w:rFonts w:ascii="Palatino Linotype" w:hAnsi="Palatino Linotype"/>
          <w:i/>
          <w:color w:val="000000" w:themeColor="text1"/>
          <w:sz w:val="24"/>
          <w:szCs w:val="24"/>
        </w:rPr>
        <w:t>articulo</w:t>
      </w:r>
      <w:proofErr w:type="spellEnd"/>
      <w:r w:rsidR="00646C7D" w:rsidRPr="00B92D06">
        <w:rPr>
          <w:rFonts w:ascii="Palatino Linotype" w:hAnsi="Palatino Linotype"/>
          <w:i/>
          <w:color w:val="000000" w:themeColor="text1"/>
          <w:sz w:val="24"/>
          <w:szCs w:val="24"/>
        </w:rPr>
        <w:t xml:space="preserve"> de la ley y supuestos para concluir pero no es lo mismo que resolver; tampoco me dan </w:t>
      </w:r>
      <w:proofErr w:type="spellStart"/>
      <w:r w:rsidR="00646C7D" w:rsidRPr="00B92D06">
        <w:rPr>
          <w:rFonts w:ascii="Palatino Linotype" w:hAnsi="Palatino Linotype"/>
          <w:i/>
          <w:color w:val="000000" w:themeColor="text1"/>
          <w:sz w:val="24"/>
          <w:szCs w:val="24"/>
        </w:rPr>
        <w:t>informacion</w:t>
      </w:r>
      <w:proofErr w:type="spellEnd"/>
      <w:r w:rsidR="00646C7D" w:rsidRPr="00B92D06">
        <w:rPr>
          <w:rFonts w:ascii="Palatino Linotype" w:hAnsi="Palatino Linotype"/>
          <w:i/>
          <w:color w:val="000000" w:themeColor="text1"/>
          <w:sz w:val="24"/>
          <w:szCs w:val="24"/>
        </w:rPr>
        <w:t xml:space="preserve"> del </w:t>
      </w:r>
      <w:proofErr w:type="spellStart"/>
      <w:r w:rsidR="00646C7D" w:rsidRPr="00B92D06">
        <w:rPr>
          <w:rFonts w:ascii="Palatino Linotype" w:hAnsi="Palatino Linotype"/>
          <w:i/>
          <w:color w:val="000000" w:themeColor="text1"/>
          <w:sz w:val="24"/>
          <w:szCs w:val="24"/>
        </w:rPr>
        <w:t>numero</w:t>
      </w:r>
      <w:proofErr w:type="spellEnd"/>
      <w:r w:rsidR="00646C7D" w:rsidRPr="00B92D06">
        <w:rPr>
          <w:rFonts w:ascii="Palatino Linotype" w:hAnsi="Palatino Linotype"/>
          <w:i/>
          <w:color w:val="000000" w:themeColor="text1"/>
          <w:sz w:val="24"/>
          <w:szCs w:val="24"/>
        </w:rPr>
        <w:t xml:space="preserve"> de convenios firmados, sin proporcionar el soporte documental de los convenios.</w:t>
      </w:r>
      <w:r w:rsidRPr="00B92D06">
        <w:rPr>
          <w:rFonts w:ascii="Palatino Linotype" w:hAnsi="Palatino Linotype"/>
          <w:i/>
          <w:color w:val="000000" w:themeColor="text1"/>
          <w:sz w:val="24"/>
          <w:szCs w:val="24"/>
        </w:rPr>
        <w:t>”</w:t>
      </w:r>
      <w:bookmarkEnd w:id="62"/>
      <w:bookmarkEnd w:id="63"/>
      <w:bookmarkEnd w:id="64"/>
      <w:bookmarkEnd w:id="65"/>
      <w:bookmarkEnd w:id="66"/>
      <w:bookmarkEnd w:id="67"/>
      <w:bookmarkEnd w:id="68"/>
      <w:bookmarkEnd w:id="69"/>
      <w:bookmarkEnd w:id="70"/>
      <w:bookmarkEnd w:id="71"/>
      <w:bookmarkEnd w:id="72"/>
      <w:r w:rsidRPr="00B92D06">
        <w:rPr>
          <w:rFonts w:ascii="Palatino Linotype" w:hAnsi="Palatino Linotype"/>
          <w:i/>
          <w:color w:val="000000" w:themeColor="text1"/>
          <w:sz w:val="24"/>
          <w:szCs w:val="24"/>
        </w:rPr>
        <w:t xml:space="preserve"> </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96CE205" w14:textId="77777777" w:rsidR="00EB781A" w:rsidRPr="00B92D06" w:rsidRDefault="00EB781A" w:rsidP="00EB781A">
      <w:pPr>
        <w:rPr>
          <w:rFonts w:ascii="Palatino Linotype" w:hAnsi="Palatino Linotype"/>
          <w:lang w:val="es-MX" w:eastAsia="en-US"/>
        </w:rPr>
      </w:pPr>
    </w:p>
    <w:p w14:paraId="2A36D9BD" w14:textId="7A05CD1A" w:rsidR="00034A1F" w:rsidRPr="00B92D06"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B92D06">
        <w:rPr>
          <w:rFonts w:ascii="Palatino Linotype" w:eastAsia="Calibri" w:hAnsi="Palatino Linotype" w:cs="Arial"/>
          <w:lang w:val="es-ES"/>
        </w:rPr>
        <w:t>El Comisionado Ponente con fundamento en lo dispuesto por el artículo 185 fracción II de la</w:t>
      </w:r>
      <w:r w:rsidR="003364ED" w:rsidRPr="00B92D06">
        <w:rPr>
          <w:rFonts w:ascii="Palatino Linotype" w:eastAsia="Calibri" w:hAnsi="Palatino Linotype" w:cs="Arial"/>
          <w:lang w:val="es-ES"/>
        </w:rPr>
        <w:t xml:space="preserve"> ley de la materia, a través de</w:t>
      </w:r>
      <w:r w:rsidRPr="00B92D06">
        <w:rPr>
          <w:rFonts w:ascii="Palatino Linotype" w:eastAsia="Calibri" w:hAnsi="Palatino Linotype" w:cs="Arial"/>
          <w:lang w:val="es-ES"/>
        </w:rPr>
        <w:t xml:space="preserve">l acuerdo de admisión de fecha </w:t>
      </w:r>
      <w:r w:rsidR="00B51D0F" w:rsidRPr="00B92D06">
        <w:rPr>
          <w:rFonts w:ascii="Palatino Linotype" w:eastAsia="Calibri" w:hAnsi="Palatino Linotype" w:cs="Arial"/>
          <w:lang w:val="es-ES"/>
        </w:rPr>
        <w:t>diez</w:t>
      </w:r>
      <w:r w:rsidR="001863AF" w:rsidRPr="00B92D06">
        <w:rPr>
          <w:rFonts w:ascii="Palatino Linotype" w:eastAsia="Calibri" w:hAnsi="Palatino Linotype" w:cs="Arial"/>
          <w:lang w:val="es-ES"/>
        </w:rPr>
        <w:t xml:space="preserve"> </w:t>
      </w:r>
      <w:r w:rsidR="007B002D" w:rsidRPr="00B92D06">
        <w:rPr>
          <w:rFonts w:ascii="Palatino Linotype" w:eastAsia="Calibri" w:hAnsi="Palatino Linotype" w:cs="Arial"/>
          <w:lang w:val="es-ES"/>
        </w:rPr>
        <w:t>(</w:t>
      </w:r>
      <w:r w:rsidR="00B51D0F" w:rsidRPr="00B92D06">
        <w:rPr>
          <w:rFonts w:ascii="Palatino Linotype" w:eastAsia="Calibri" w:hAnsi="Palatino Linotype" w:cs="Arial"/>
          <w:lang w:val="es-ES"/>
        </w:rPr>
        <w:t>10</w:t>
      </w:r>
      <w:r w:rsidR="0002415E" w:rsidRPr="00B92D06">
        <w:rPr>
          <w:rFonts w:ascii="Palatino Linotype" w:eastAsia="Calibri" w:hAnsi="Palatino Linotype" w:cs="Arial"/>
          <w:lang w:val="es-ES"/>
        </w:rPr>
        <w:t xml:space="preserve">) </w:t>
      </w:r>
      <w:r w:rsidRPr="00B92D06">
        <w:rPr>
          <w:rFonts w:ascii="Palatino Linotype" w:eastAsia="Calibri" w:hAnsi="Palatino Linotype" w:cs="Arial"/>
          <w:lang w:val="es-ES"/>
        </w:rPr>
        <w:t xml:space="preserve">de </w:t>
      </w:r>
      <w:r w:rsidR="00B51D0F" w:rsidRPr="00B92D06">
        <w:rPr>
          <w:rFonts w:ascii="Palatino Linotype" w:eastAsia="Calibri" w:hAnsi="Palatino Linotype" w:cs="Arial"/>
          <w:lang w:val="es-ES"/>
        </w:rPr>
        <w:t>marz</w:t>
      </w:r>
      <w:r w:rsidR="00C93405" w:rsidRPr="00B92D06">
        <w:rPr>
          <w:rFonts w:ascii="Palatino Linotype" w:eastAsia="Calibri" w:hAnsi="Palatino Linotype" w:cs="Arial"/>
          <w:lang w:val="es-ES"/>
        </w:rPr>
        <w:t>o</w:t>
      </w:r>
      <w:r w:rsidRPr="00B92D06">
        <w:rPr>
          <w:rFonts w:ascii="Palatino Linotype" w:eastAsia="Calibri" w:hAnsi="Palatino Linotype" w:cs="Arial"/>
          <w:lang w:val="es-ES"/>
        </w:rPr>
        <w:t xml:space="preserve"> del año en curso, puso a disposición de las partes </w:t>
      </w:r>
      <w:r w:rsidR="00C93405" w:rsidRPr="00B92D06">
        <w:rPr>
          <w:rFonts w:ascii="Palatino Linotype" w:eastAsia="Calibri" w:hAnsi="Palatino Linotype" w:cs="Arial"/>
          <w:lang w:val="es-ES"/>
        </w:rPr>
        <w:t>e</w:t>
      </w:r>
      <w:r w:rsidRPr="00B92D06">
        <w:rPr>
          <w:rFonts w:ascii="Palatino Linotype" w:eastAsia="Calibri" w:hAnsi="Palatino Linotype" w:cs="Arial"/>
          <w:lang w:val="es-ES"/>
        </w:rPr>
        <w:t xml:space="preserve">l expediente electrónico </w:t>
      </w:r>
      <w:r w:rsidRPr="00B92D06">
        <w:rPr>
          <w:rFonts w:ascii="Palatino Linotype" w:eastAsia="Calibri" w:hAnsi="Palatino Linotype" w:cs="Arial"/>
        </w:rPr>
        <w:t xml:space="preserve">vía </w:t>
      </w:r>
      <w:r w:rsidRPr="00B92D06">
        <w:rPr>
          <w:rFonts w:ascii="Palatino Linotype" w:eastAsia="Calibri" w:hAnsi="Palatino Linotype" w:cs="Arial"/>
          <w:b/>
          <w:lang w:val="es-ES"/>
        </w:rPr>
        <w:t xml:space="preserve">SAIMEX </w:t>
      </w:r>
      <w:r w:rsidRPr="00B92D06">
        <w:rPr>
          <w:rFonts w:ascii="Palatino Linotype" w:eastAsia="Calibri" w:hAnsi="Palatino Linotype" w:cs="Arial"/>
          <w:lang w:val="es-ES"/>
        </w:rPr>
        <w:t>a efecto de que en un plazo máximo de siete días manifestaran</w:t>
      </w:r>
      <w:r w:rsidR="005E77E6" w:rsidRPr="00B92D06">
        <w:rPr>
          <w:rFonts w:ascii="Palatino Linotype" w:eastAsia="Calibri" w:hAnsi="Palatino Linotype" w:cs="Arial"/>
          <w:lang w:val="es-ES"/>
        </w:rPr>
        <w:t xml:space="preserve"> lo que a su derecho conviniera</w:t>
      </w:r>
      <w:r w:rsidRPr="00B92D06">
        <w:rPr>
          <w:rFonts w:ascii="Palatino Linotype" w:eastAsia="Calibri" w:hAnsi="Palatino Linotype" w:cs="Arial"/>
          <w:lang w:val="es-ES"/>
        </w:rPr>
        <w:t xml:space="preserve">, ofrecieran pruebas y alegatos según corresponda a los casos concretos, </w:t>
      </w:r>
      <w:r w:rsidR="00FA448D" w:rsidRPr="00B92D06">
        <w:rPr>
          <w:rFonts w:ascii="Palatino Linotype" w:eastAsia="Calibri" w:hAnsi="Palatino Linotype" w:cs="Arial"/>
          <w:lang w:val="es-ES"/>
        </w:rPr>
        <w:t>y</w:t>
      </w:r>
      <w:r w:rsidRPr="00B92D06">
        <w:rPr>
          <w:rFonts w:ascii="Palatino Linotype" w:eastAsia="Calibri" w:hAnsi="Palatino Linotype" w:cs="Arial"/>
          <w:lang w:val="es-ES"/>
        </w:rPr>
        <w:t xml:space="preserve"> el </w:t>
      </w:r>
      <w:r w:rsidRPr="00B92D06">
        <w:rPr>
          <w:rFonts w:ascii="Palatino Linotype" w:eastAsia="Calibri" w:hAnsi="Palatino Linotype" w:cs="Arial"/>
          <w:b/>
          <w:lang w:val="es-ES"/>
        </w:rPr>
        <w:t>SUJETO OBLIGADO</w:t>
      </w:r>
      <w:r w:rsidRPr="00B92D06">
        <w:rPr>
          <w:rFonts w:ascii="Palatino Linotype" w:eastAsia="Calibri" w:hAnsi="Palatino Linotype" w:cs="Arial"/>
          <w:lang w:val="es-ES"/>
        </w:rPr>
        <w:t xml:space="preserve"> presentará el Informe Justificado procedente.</w:t>
      </w:r>
    </w:p>
    <w:p w14:paraId="54C63665" w14:textId="5ED58665" w:rsidR="003A0AA2" w:rsidRPr="00B92D06" w:rsidRDefault="00B51D0F" w:rsidP="009B4D4E">
      <w:pPr>
        <w:pStyle w:val="Prrafodelista"/>
        <w:numPr>
          <w:ilvl w:val="0"/>
          <w:numId w:val="2"/>
        </w:numPr>
        <w:spacing w:before="240" w:after="240" w:line="360" w:lineRule="auto"/>
        <w:ind w:left="0" w:firstLine="0"/>
        <w:jc w:val="both"/>
        <w:rPr>
          <w:rFonts w:ascii="Palatino Linotype" w:hAnsi="Palatino Linotype"/>
        </w:rPr>
      </w:pPr>
      <w:r w:rsidRPr="00B92D06">
        <w:rPr>
          <w:rFonts w:ascii="Palatino Linotype" w:hAnsi="Palatino Linotype"/>
          <w:color w:val="000000"/>
        </w:rPr>
        <w:lastRenderedPageBreak/>
        <w:t>El día</w:t>
      </w:r>
      <w:r w:rsidR="00A81D2B" w:rsidRPr="00B92D06">
        <w:rPr>
          <w:rFonts w:ascii="Palatino Linotype" w:hAnsi="Palatino Linotype"/>
          <w:color w:val="000000"/>
        </w:rPr>
        <w:t xml:space="preserve"> </w:t>
      </w:r>
      <w:r w:rsidR="00F566EB" w:rsidRPr="00B92D06">
        <w:rPr>
          <w:rFonts w:ascii="Palatino Linotype" w:hAnsi="Palatino Linotype"/>
          <w:color w:val="000000"/>
        </w:rPr>
        <w:t>dieciocho</w:t>
      </w:r>
      <w:r w:rsidR="00101FA5" w:rsidRPr="00B92D06">
        <w:rPr>
          <w:rFonts w:ascii="Palatino Linotype" w:hAnsi="Palatino Linotype"/>
          <w:color w:val="000000"/>
        </w:rPr>
        <w:t xml:space="preserve"> (</w:t>
      </w:r>
      <w:r w:rsidR="00F566EB" w:rsidRPr="00B92D06">
        <w:rPr>
          <w:rFonts w:ascii="Palatino Linotype" w:hAnsi="Palatino Linotype"/>
          <w:color w:val="000000"/>
        </w:rPr>
        <w:t>18</w:t>
      </w:r>
      <w:r w:rsidR="0002415E" w:rsidRPr="00B92D06">
        <w:rPr>
          <w:rFonts w:ascii="Palatino Linotype" w:hAnsi="Palatino Linotype"/>
          <w:color w:val="000000"/>
        </w:rPr>
        <w:t xml:space="preserve">) </w:t>
      </w:r>
      <w:r w:rsidR="00A81D2B" w:rsidRPr="00B92D06">
        <w:rPr>
          <w:rFonts w:ascii="Palatino Linotype" w:hAnsi="Palatino Linotype"/>
          <w:color w:val="000000"/>
        </w:rPr>
        <w:t xml:space="preserve">de </w:t>
      </w:r>
      <w:r w:rsidR="00F566EB" w:rsidRPr="00B92D06">
        <w:rPr>
          <w:rFonts w:ascii="Palatino Linotype" w:hAnsi="Palatino Linotype"/>
          <w:color w:val="000000"/>
        </w:rPr>
        <w:t>agost</w:t>
      </w:r>
      <w:r w:rsidR="00101FA5" w:rsidRPr="00B92D06">
        <w:rPr>
          <w:rFonts w:ascii="Palatino Linotype" w:hAnsi="Palatino Linotype"/>
          <w:color w:val="000000"/>
        </w:rPr>
        <w:t>o de dos m</w:t>
      </w:r>
      <w:r w:rsidR="0002415E" w:rsidRPr="00B92D06">
        <w:rPr>
          <w:rFonts w:ascii="Palatino Linotype" w:hAnsi="Palatino Linotype"/>
          <w:color w:val="000000"/>
        </w:rPr>
        <w:t xml:space="preserve">il veinte rindió </w:t>
      </w:r>
      <w:r w:rsidR="00101FA5" w:rsidRPr="00B92D06">
        <w:rPr>
          <w:rFonts w:ascii="Palatino Linotype" w:hAnsi="Palatino Linotype"/>
          <w:color w:val="000000"/>
        </w:rPr>
        <w:t>l</w:t>
      </w:r>
      <w:r w:rsidR="0002415E" w:rsidRPr="00B92D06">
        <w:rPr>
          <w:rFonts w:ascii="Palatino Linotype" w:hAnsi="Palatino Linotype"/>
          <w:color w:val="000000"/>
        </w:rPr>
        <w:t>os</w:t>
      </w:r>
      <w:r w:rsidR="00101FA5" w:rsidRPr="00B92D06">
        <w:rPr>
          <w:rFonts w:ascii="Palatino Linotype" w:hAnsi="Palatino Linotype"/>
          <w:color w:val="000000"/>
        </w:rPr>
        <w:t xml:space="preserve"> informe ju</w:t>
      </w:r>
      <w:r w:rsidR="00FA448D" w:rsidRPr="00B92D06">
        <w:rPr>
          <w:rFonts w:ascii="Palatino Linotype" w:hAnsi="Palatino Linotype"/>
          <w:color w:val="000000"/>
        </w:rPr>
        <w:t>stificado respectivo, mismo que</w:t>
      </w:r>
      <w:r w:rsidR="00A81D2B" w:rsidRPr="00B92D06">
        <w:rPr>
          <w:rFonts w:ascii="Palatino Linotype" w:hAnsi="Palatino Linotype"/>
          <w:color w:val="000000"/>
        </w:rPr>
        <w:t xml:space="preserve"> </w:t>
      </w:r>
      <w:r w:rsidR="00101FA5" w:rsidRPr="00B92D06">
        <w:rPr>
          <w:rFonts w:ascii="Palatino Linotype" w:hAnsi="Palatino Linotype"/>
          <w:color w:val="000000"/>
        </w:rPr>
        <w:t>fue puest</w:t>
      </w:r>
      <w:r w:rsidR="00A81D2B" w:rsidRPr="00B92D06">
        <w:rPr>
          <w:rFonts w:ascii="Palatino Linotype" w:hAnsi="Palatino Linotype"/>
          <w:color w:val="000000"/>
        </w:rPr>
        <w:t>o a la vista del hoy recurrente</w:t>
      </w:r>
      <w:r w:rsidR="00FA448D" w:rsidRPr="00B92D06">
        <w:rPr>
          <w:rFonts w:ascii="Palatino Linotype" w:hAnsi="Palatino Linotype"/>
          <w:color w:val="000000"/>
        </w:rPr>
        <w:t xml:space="preserve"> en fecha </w:t>
      </w:r>
      <w:r w:rsidR="00F566EB" w:rsidRPr="00B92D06">
        <w:rPr>
          <w:rFonts w:ascii="Palatino Linotype" w:hAnsi="Palatino Linotype"/>
          <w:color w:val="000000"/>
        </w:rPr>
        <w:t>tres (03) de agosto</w:t>
      </w:r>
      <w:r w:rsidR="00FA448D" w:rsidRPr="00B92D06">
        <w:rPr>
          <w:rFonts w:ascii="Palatino Linotype" w:hAnsi="Palatino Linotype"/>
          <w:color w:val="000000"/>
        </w:rPr>
        <w:t xml:space="preserve"> para que manifestara lo que a su derecho conviniera y asistiera</w:t>
      </w:r>
      <w:r w:rsidR="00A81D2B" w:rsidRPr="00B92D06">
        <w:rPr>
          <w:rFonts w:ascii="Palatino Linotype" w:hAnsi="Palatino Linotype"/>
          <w:color w:val="000000"/>
        </w:rPr>
        <w:t xml:space="preserve">; no obstante el hoy recurrente, dejó de </w:t>
      </w:r>
      <w:r w:rsidR="00FA448D" w:rsidRPr="00B92D06">
        <w:rPr>
          <w:rFonts w:ascii="Palatino Linotype" w:hAnsi="Palatino Linotype"/>
          <w:color w:val="000000"/>
        </w:rPr>
        <w:t>realizar</w:t>
      </w:r>
      <w:r w:rsidR="00101FA5" w:rsidRPr="00B92D06">
        <w:rPr>
          <w:rFonts w:ascii="Palatino Linotype" w:hAnsi="Palatino Linotype"/>
          <w:color w:val="000000"/>
        </w:rPr>
        <w:t xml:space="preserve"> manifesta</w:t>
      </w:r>
      <w:r w:rsidR="00FA448D" w:rsidRPr="00B92D06">
        <w:rPr>
          <w:rFonts w:ascii="Palatino Linotype" w:hAnsi="Palatino Linotype"/>
          <w:color w:val="000000"/>
        </w:rPr>
        <w:t>ciones</w:t>
      </w:r>
      <w:r w:rsidR="00C200E3" w:rsidRPr="00B92D06">
        <w:rPr>
          <w:rFonts w:ascii="Palatino Linotype" w:hAnsi="Palatino Linotype"/>
          <w:color w:val="000000"/>
        </w:rPr>
        <w:t>.</w:t>
      </w:r>
    </w:p>
    <w:p w14:paraId="6F675269" w14:textId="77777777" w:rsidR="00192D8E" w:rsidRPr="00B92D06" w:rsidRDefault="00192D8E" w:rsidP="00192D8E">
      <w:pPr>
        <w:pStyle w:val="Prrafodelista"/>
        <w:spacing w:before="240" w:after="240" w:line="360" w:lineRule="auto"/>
        <w:ind w:left="0"/>
        <w:jc w:val="both"/>
        <w:rPr>
          <w:rFonts w:ascii="Palatino Linotype" w:hAnsi="Palatino Linotype"/>
          <w:b/>
        </w:rPr>
      </w:pPr>
    </w:p>
    <w:p w14:paraId="66F0290E" w14:textId="742D3328" w:rsidR="00643903" w:rsidRPr="00B92D06" w:rsidRDefault="00025B10" w:rsidP="00D845E3">
      <w:pPr>
        <w:pStyle w:val="Prrafodelista"/>
        <w:numPr>
          <w:ilvl w:val="0"/>
          <w:numId w:val="2"/>
        </w:numPr>
        <w:spacing w:before="240" w:after="240" w:line="360" w:lineRule="auto"/>
        <w:ind w:left="0" w:firstLine="0"/>
        <w:jc w:val="both"/>
        <w:rPr>
          <w:rFonts w:ascii="Palatino Linotype" w:hAnsi="Palatino Linotype"/>
          <w:b/>
        </w:rPr>
      </w:pPr>
      <w:r w:rsidRPr="00B92D06">
        <w:rPr>
          <w:rFonts w:ascii="Palatino Linotype" w:hAnsi="Palatino Linotype"/>
        </w:rPr>
        <w:t xml:space="preserve">El Comisionado Ponente </w:t>
      </w:r>
      <w:r w:rsidR="00CE2991" w:rsidRPr="00B92D06">
        <w:rPr>
          <w:rFonts w:ascii="Palatino Linotype" w:hAnsi="Palatino Linotype"/>
        </w:rPr>
        <w:t xml:space="preserve">decreto el cierre de instrucción mediante acuerdo de fecha </w:t>
      </w:r>
      <w:r w:rsidR="00F566EB" w:rsidRPr="00B92D06">
        <w:rPr>
          <w:rFonts w:ascii="Palatino Linotype" w:hAnsi="Palatino Linotype"/>
        </w:rPr>
        <w:t xml:space="preserve">diez </w:t>
      </w:r>
      <w:r w:rsidR="00CE2991" w:rsidRPr="00B92D06">
        <w:rPr>
          <w:rFonts w:ascii="Palatino Linotype" w:hAnsi="Palatino Linotype"/>
        </w:rPr>
        <w:t>(</w:t>
      </w:r>
      <w:r w:rsidR="00192D8E" w:rsidRPr="00B92D06">
        <w:rPr>
          <w:rFonts w:ascii="Palatino Linotype" w:hAnsi="Palatino Linotype"/>
        </w:rPr>
        <w:t>1</w:t>
      </w:r>
      <w:r w:rsidR="00F566EB" w:rsidRPr="00B92D06">
        <w:rPr>
          <w:rFonts w:ascii="Palatino Linotype" w:hAnsi="Palatino Linotype"/>
        </w:rPr>
        <w:t>0</w:t>
      </w:r>
      <w:r w:rsidR="00CE2991" w:rsidRPr="00B92D06">
        <w:rPr>
          <w:rFonts w:ascii="Palatino Linotype" w:hAnsi="Palatino Linotype"/>
        </w:rPr>
        <w:t xml:space="preserve">) de </w:t>
      </w:r>
      <w:r w:rsidR="00F566EB" w:rsidRPr="00B92D06">
        <w:rPr>
          <w:rFonts w:ascii="Palatino Linotype" w:hAnsi="Palatino Linotype"/>
        </w:rPr>
        <w:t>agost</w:t>
      </w:r>
      <w:r w:rsidR="00E71A61" w:rsidRPr="00B92D06">
        <w:rPr>
          <w:rFonts w:ascii="Palatino Linotype" w:hAnsi="Palatino Linotype"/>
        </w:rPr>
        <w:t>o</w:t>
      </w:r>
      <w:r w:rsidR="00CE2991" w:rsidRPr="00B92D06">
        <w:rPr>
          <w:rFonts w:ascii="Palatino Linotype" w:hAnsi="Palatino Linotype"/>
        </w:rPr>
        <w:t xml:space="preserve"> de dos mil </w:t>
      </w:r>
      <w:r w:rsidR="00772B6F" w:rsidRPr="00B92D06">
        <w:rPr>
          <w:rFonts w:ascii="Palatino Linotype" w:hAnsi="Palatino Linotype"/>
        </w:rPr>
        <w:t>veinte</w:t>
      </w:r>
      <w:r w:rsidR="00CE2991" w:rsidRPr="00B92D06">
        <w:rPr>
          <w:rFonts w:ascii="Palatino Linotype" w:hAnsi="Palatino Linotype"/>
        </w:rPr>
        <w:t>; posteriormente mediante</w:t>
      </w:r>
      <w:r w:rsidR="00C8486C" w:rsidRPr="00B92D06">
        <w:rPr>
          <w:rFonts w:ascii="Palatino Linotype" w:hAnsi="Palatino Linotype"/>
        </w:rPr>
        <w:t xml:space="preserve"> acuerdo</w:t>
      </w:r>
      <w:r w:rsidR="004C33A5" w:rsidRPr="00B92D06">
        <w:rPr>
          <w:rFonts w:ascii="Palatino Linotype" w:hAnsi="Palatino Linotype"/>
        </w:rPr>
        <w:t xml:space="preserve"> de</w:t>
      </w:r>
      <w:r w:rsidR="009714B2" w:rsidRPr="00B92D06">
        <w:rPr>
          <w:rFonts w:ascii="Palatino Linotype" w:hAnsi="Palatino Linotype"/>
        </w:rPr>
        <w:t xml:space="preserve"> </w:t>
      </w:r>
      <w:r w:rsidR="00192D8E" w:rsidRPr="00B92D06">
        <w:rPr>
          <w:rFonts w:ascii="Palatino Linotype" w:hAnsi="Palatino Linotype"/>
        </w:rPr>
        <w:t>misma fecha</w:t>
      </w:r>
      <w:r w:rsidR="00CE2991" w:rsidRPr="00B92D06">
        <w:rPr>
          <w:rFonts w:ascii="Palatino Linotype" w:hAnsi="Palatino Linotype"/>
        </w:rPr>
        <w:t>,</w:t>
      </w:r>
      <w:r w:rsidR="00C8486C" w:rsidRPr="00B92D06">
        <w:rPr>
          <w:rFonts w:ascii="Palatino Linotype" w:hAnsi="Palatino Linotype"/>
        </w:rPr>
        <w:t xml:space="preserve"> para </w:t>
      </w:r>
      <w:r w:rsidR="00CE2991" w:rsidRPr="00B92D06">
        <w:rPr>
          <w:rFonts w:ascii="Palatino Linotype" w:hAnsi="Palatino Linotype"/>
        </w:rPr>
        <w:t xml:space="preserve">un </w:t>
      </w:r>
      <w:r w:rsidR="00C8486C" w:rsidRPr="00B92D06">
        <w:rPr>
          <w:rFonts w:ascii="Palatino Linotype" w:hAnsi="Palatino Linotype"/>
        </w:rPr>
        <w:t xml:space="preserve">mejor proveer </w:t>
      </w:r>
      <w:r w:rsidR="005C7AB3" w:rsidRPr="00B92D06">
        <w:rPr>
          <w:rFonts w:ascii="Palatino Linotype" w:hAnsi="Palatino Linotype"/>
        </w:rPr>
        <w:t xml:space="preserve">en su estudio y resolución </w:t>
      </w:r>
      <w:r w:rsidR="00CE2991" w:rsidRPr="00B92D06">
        <w:rPr>
          <w:rFonts w:ascii="Palatino Linotype" w:hAnsi="Palatino Linotype"/>
        </w:rPr>
        <w:t>se acordó la ampliación del termino para resolver</w:t>
      </w:r>
      <w:r w:rsidR="00C8486C" w:rsidRPr="00B92D06">
        <w:rPr>
          <w:rFonts w:ascii="Palatino Linotype" w:hAnsi="Palatino Linotype"/>
        </w:rPr>
        <w:t xml:space="preserve">, </w:t>
      </w:r>
      <w:r w:rsidR="006A3E8C" w:rsidRPr="00B92D06">
        <w:rPr>
          <w:rFonts w:ascii="Palatino Linotype" w:hAnsi="Palatino Linotype"/>
        </w:rPr>
        <w:t>por lo que</w:t>
      </w:r>
      <w:r w:rsidR="00CF3F0A" w:rsidRPr="00B92D06">
        <w:rPr>
          <w:rFonts w:ascii="Palatino Linotype" w:hAnsi="Palatino Linotype"/>
        </w:rPr>
        <w:t xml:space="preserve"> </w:t>
      </w:r>
      <w:r w:rsidRPr="00B92D06">
        <w:rPr>
          <w:rFonts w:ascii="Palatino Linotype" w:hAnsi="Palatino Linotype"/>
        </w:rPr>
        <w:t>se</w:t>
      </w:r>
      <w:r w:rsidR="00585F00" w:rsidRPr="00B92D06">
        <w:rPr>
          <w:rFonts w:ascii="Palatino Linotype" w:hAnsi="Palatino Linotype" w:cs="Arial"/>
        </w:rPr>
        <w:t xml:space="preserve"> ordenó tur</w:t>
      </w:r>
      <w:r w:rsidR="00434B23" w:rsidRPr="00B92D06">
        <w:rPr>
          <w:rFonts w:ascii="Palatino Linotype" w:hAnsi="Palatino Linotype" w:cs="Arial"/>
        </w:rPr>
        <w:t xml:space="preserve">nar el expediente a resolución, </w:t>
      </w:r>
      <w:r w:rsidR="00274F7F" w:rsidRPr="00B92D06">
        <w:rPr>
          <w:rFonts w:ascii="Palatino Linotype" w:hAnsi="Palatino Linotype" w:cs="Arial"/>
        </w:rPr>
        <w:t xml:space="preserve">por lo que no habiendo más que hacer constar, </w:t>
      </w:r>
      <w:r w:rsidR="001F5AF8" w:rsidRPr="00B92D06">
        <w:rPr>
          <w:rFonts w:ascii="Palatino Linotype" w:hAnsi="Palatino Linotype" w:cs="Arial"/>
        </w:rPr>
        <w:t xml:space="preserve">y - </w:t>
      </w:r>
      <w:r w:rsidR="00AD747C" w:rsidRPr="00B92D06">
        <w:rPr>
          <w:rFonts w:ascii="Palatino Linotype" w:hAnsi="Palatino Linotype" w:cs="Arial"/>
        </w:rPr>
        <w:t xml:space="preserve">- - - - - - </w:t>
      </w:r>
      <w:r w:rsidR="00F566EB" w:rsidRPr="00B92D06">
        <w:rPr>
          <w:rFonts w:ascii="Palatino Linotype" w:hAnsi="Palatino Linotype" w:cs="Arial"/>
        </w:rPr>
        <w:t xml:space="preserve">- - - - - - - - - - </w:t>
      </w:r>
    </w:p>
    <w:p w14:paraId="51E91971" w14:textId="4A8939B2" w:rsidR="00585F00" w:rsidRPr="00B92D06" w:rsidRDefault="00585F00" w:rsidP="00585F00">
      <w:pPr>
        <w:pStyle w:val="Ttulo1"/>
        <w:jc w:val="center"/>
        <w:rPr>
          <w:b/>
          <w:szCs w:val="24"/>
        </w:rPr>
      </w:pPr>
      <w:bookmarkStart w:id="119" w:name="_Toc491791302"/>
      <w:bookmarkStart w:id="120" w:name="_Toc48047383"/>
      <w:r w:rsidRPr="00B92D06">
        <w:rPr>
          <w:b/>
          <w:szCs w:val="24"/>
        </w:rPr>
        <w:t>CONSIDERANDO</w:t>
      </w:r>
      <w:bookmarkEnd w:id="119"/>
      <w:bookmarkEnd w:id="120"/>
    </w:p>
    <w:p w14:paraId="7681ED66" w14:textId="77777777" w:rsidR="00585F00" w:rsidRPr="00B92D06" w:rsidRDefault="00585F00" w:rsidP="00585F00">
      <w:pPr>
        <w:rPr>
          <w:rFonts w:ascii="Palatino Linotype" w:hAnsi="Palatino Linotype"/>
          <w:lang w:val="es-MX" w:eastAsia="en-US"/>
        </w:rPr>
      </w:pPr>
    </w:p>
    <w:p w14:paraId="717D4ABA" w14:textId="77777777" w:rsidR="00585F00" w:rsidRPr="00B92D06" w:rsidRDefault="00585F00" w:rsidP="00585F00">
      <w:pPr>
        <w:pStyle w:val="Ttulo2"/>
        <w:rPr>
          <w:rFonts w:ascii="Palatino Linotype" w:hAnsi="Palatino Linotype"/>
          <w:b/>
          <w:color w:val="auto"/>
          <w:sz w:val="24"/>
          <w:szCs w:val="24"/>
        </w:rPr>
      </w:pPr>
      <w:bookmarkStart w:id="121" w:name="_Toc491791303"/>
      <w:bookmarkStart w:id="122" w:name="_Toc48047384"/>
      <w:r w:rsidRPr="00B92D06">
        <w:rPr>
          <w:rFonts w:ascii="Palatino Linotype" w:hAnsi="Palatino Linotype"/>
          <w:b/>
          <w:color w:val="auto"/>
          <w:sz w:val="24"/>
          <w:szCs w:val="24"/>
        </w:rPr>
        <w:t>PRIMERO. De la competencia</w:t>
      </w:r>
      <w:bookmarkEnd w:id="121"/>
      <w:bookmarkEnd w:id="122"/>
    </w:p>
    <w:p w14:paraId="6EA8B854" w14:textId="77777777" w:rsidR="00585F00" w:rsidRPr="00B92D06" w:rsidRDefault="00585F00" w:rsidP="00585F00">
      <w:pPr>
        <w:rPr>
          <w:rFonts w:ascii="Palatino Linotype" w:hAnsi="Palatino Linotype"/>
          <w:lang w:val="es-MX" w:eastAsia="en-US"/>
        </w:rPr>
      </w:pPr>
    </w:p>
    <w:p w14:paraId="59B46AF8" w14:textId="77777777" w:rsidR="00585F00" w:rsidRPr="00B92D06"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B92D0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92D06">
        <w:rPr>
          <w:rFonts w:ascii="Palatino Linotype" w:eastAsia="Calibri" w:hAnsi="Palatino Linotype" w:cs="Times New Roman"/>
          <w:b/>
          <w:lang w:val="es-ES"/>
        </w:rPr>
        <w:t>Constitución Política de los Estados Unidos Mexicanos</w:t>
      </w:r>
      <w:r w:rsidRPr="00B92D06">
        <w:rPr>
          <w:rFonts w:ascii="Palatino Linotype" w:eastAsia="Calibri" w:hAnsi="Palatino Linotype" w:cs="Times New Roman"/>
          <w:lang w:val="es-ES"/>
        </w:rPr>
        <w:t xml:space="preserve">; 5, párrafos vigésimo, vigésimo primero y vigésimo segundo fracciones IV y V de la </w:t>
      </w:r>
      <w:r w:rsidRPr="00B92D06">
        <w:rPr>
          <w:rFonts w:ascii="Palatino Linotype" w:eastAsia="Calibri" w:hAnsi="Palatino Linotype" w:cs="Times New Roman"/>
          <w:b/>
          <w:lang w:val="es-ES"/>
        </w:rPr>
        <w:t>Constitución Política del Estado Libre y Soberano de México</w:t>
      </w:r>
      <w:r w:rsidRPr="00B92D06">
        <w:rPr>
          <w:rFonts w:ascii="Palatino Linotype" w:eastAsia="Calibri" w:hAnsi="Palatino Linotype" w:cs="Times New Roman"/>
          <w:lang w:val="es-ES"/>
        </w:rPr>
        <w:t xml:space="preserve">; artículos 1, 2 fracción II, 13, 29, 36 fracciones I y II, 176, 178, 179, 181 párrafo tercero y 185 </w:t>
      </w:r>
      <w:r w:rsidRPr="00B92D06">
        <w:rPr>
          <w:rFonts w:ascii="Palatino Linotype" w:eastAsia="Calibri" w:hAnsi="Palatino Linotype" w:cs="Arial"/>
          <w:lang w:val="es-ES"/>
        </w:rPr>
        <w:t xml:space="preserve">de la </w:t>
      </w:r>
      <w:r w:rsidRPr="00B92D06">
        <w:rPr>
          <w:rFonts w:ascii="Palatino Linotype" w:eastAsia="Calibri" w:hAnsi="Palatino Linotype" w:cs="Arial"/>
          <w:b/>
          <w:lang w:val="es-ES"/>
        </w:rPr>
        <w:t>Ley de Transparencia y Acceso a la Información Pública del Estado de México y Municipios</w:t>
      </w:r>
      <w:r w:rsidRPr="00B92D06">
        <w:rPr>
          <w:rFonts w:ascii="Palatino Linotype" w:eastAsia="Calibri" w:hAnsi="Palatino Linotype" w:cs="Arial"/>
          <w:lang w:val="es-ES"/>
        </w:rPr>
        <w:t xml:space="preserve">; ; y 10, 7, 9 fracciones I y XXIV, y 11 del </w:t>
      </w:r>
      <w:r w:rsidRPr="00B92D06">
        <w:rPr>
          <w:rFonts w:ascii="Palatino Linotype" w:eastAsia="Calibri" w:hAnsi="Palatino Linotype" w:cs="Arial"/>
          <w:b/>
          <w:lang w:val="es-ES"/>
        </w:rPr>
        <w:t xml:space="preserve">Reglamento Interior del </w:t>
      </w:r>
      <w:r w:rsidRPr="00B92D06">
        <w:rPr>
          <w:rFonts w:ascii="Palatino Linotype" w:eastAsia="Calibri" w:hAnsi="Palatino Linotype" w:cs="Arial"/>
          <w:b/>
          <w:lang w:val="es-ES"/>
        </w:rPr>
        <w:lastRenderedPageBreak/>
        <w:t>Instituto de Transparencia, Acceso a la Información Pública y Protección de Datos Personales del Estado de México y Municipios.</w:t>
      </w:r>
    </w:p>
    <w:p w14:paraId="7C511749" w14:textId="77777777" w:rsidR="00C936E7" w:rsidRPr="00B92D06" w:rsidRDefault="00C936E7" w:rsidP="00C936E7">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B92D06" w:rsidRDefault="00585F00" w:rsidP="00585F00">
      <w:pPr>
        <w:pStyle w:val="Ttulo2"/>
        <w:rPr>
          <w:rFonts w:ascii="Palatino Linotype" w:hAnsi="Palatino Linotype"/>
          <w:b/>
          <w:color w:val="auto"/>
          <w:sz w:val="24"/>
          <w:szCs w:val="24"/>
        </w:rPr>
      </w:pPr>
      <w:bookmarkStart w:id="123" w:name="_Toc491791304"/>
      <w:bookmarkStart w:id="124" w:name="_Toc48047385"/>
      <w:r w:rsidRPr="00B92D06">
        <w:rPr>
          <w:rFonts w:ascii="Palatino Linotype" w:hAnsi="Palatino Linotype"/>
          <w:b/>
          <w:color w:val="auto"/>
          <w:sz w:val="24"/>
          <w:szCs w:val="24"/>
        </w:rPr>
        <w:t>SEGUNDO. De la oportunidad y procedencia.</w:t>
      </w:r>
      <w:bookmarkEnd w:id="123"/>
      <w:bookmarkEnd w:id="124"/>
    </w:p>
    <w:p w14:paraId="7CBA5E3B" w14:textId="77777777" w:rsidR="00CE2991" w:rsidRPr="00B92D06" w:rsidRDefault="00CE2991" w:rsidP="00CE2991">
      <w:pPr>
        <w:rPr>
          <w:rFonts w:ascii="Palatino Linotype" w:hAnsi="Palatino Linotype"/>
          <w:lang w:val="es-MX" w:eastAsia="en-US"/>
        </w:rPr>
      </w:pPr>
    </w:p>
    <w:p w14:paraId="1285F5A3" w14:textId="3191DBE3" w:rsidR="00262E4F" w:rsidRPr="00B92D06" w:rsidRDefault="00262E4F" w:rsidP="00262E4F">
      <w:pPr>
        <w:pStyle w:val="Prrafodelista"/>
        <w:numPr>
          <w:ilvl w:val="0"/>
          <w:numId w:val="2"/>
        </w:numPr>
        <w:spacing w:line="360" w:lineRule="auto"/>
        <w:ind w:left="0" w:firstLine="0"/>
        <w:jc w:val="both"/>
        <w:rPr>
          <w:rFonts w:ascii="Palatino Linotype" w:hAnsi="Palatino Linotype"/>
        </w:rPr>
      </w:pPr>
      <w:bookmarkStart w:id="125" w:name="_Toc521431830"/>
      <w:bookmarkStart w:id="126" w:name="_Toc27653760"/>
      <w:r w:rsidRPr="00B92D06">
        <w:rPr>
          <w:rFonts w:ascii="Palatino Linotype" w:eastAsia="Calibri" w:hAnsi="Palatino Linotype" w:cs="Arial"/>
        </w:rPr>
        <w:t xml:space="preserve">El medio de impugnación fue presentado a través del </w:t>
      </w:r>
      <w:r w:rsidRPr="00B92D06">
        <w:rPr>
          <w:rFonts w:ascii="Palatino Linotype" w:eastAsia="Calibri" w:hAnsi="Palatino Linotype" w:cs="Arial"/>
          <w:b/>
        </w:rPr>
        <w:t>SAIMEX,</w:t>
      </w:r>
      <w:r w:rsidRPr="00B92D0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B92D06">
        <w:rPr>
          <w:rFonts w:ascii="Palatino Linotype" w:eastAsia="Calibri" w:hAnsi="Palatino Linotype" w:cs="Arial"/>
          <w:b/>
        </w:rPr>
        <w:t>SUJETO OBLIGADO</w:t>
      </w:r>
      <w:r w:rsidRPr="00B92D06">
        <w:rPr>
          <w:rFonts w:ascii="Palatino Linotype" w:eastAsia="Calibri" w:hAnsi="Palatino Linotype" w:cs="Arial"/>
        </w:rPr>
        <w:t xml:space="preserve"> en</w:t>
      </w:r>
      <w:r w:rsidR="0002415E" w:rsidRPr="00B92D06">
        <w:rPr>
          <w:rFonts w:ascii="Palatino Linotype" w:eastAsia="Calibri" w:hAnsi="Palatino Linotype" w:cs="Arial"/>
        </w:rPr>
        <w:t xml:space="preserve">trego su respuesta </w:t>
      </w:r>
      <w:r w:rsidR="00B51D0F" w:rsidRPr="00B92D06">
        <w:rPr>
          <w:rFonts w:ascii="Palatino Linotype" w:eastAsia="Calibri" w:hAnsi="Palatino Linotype" w:cs="Arial"/>
        </w:rPr>
        <w:t>e</w:t>
      </w:r>
      <w:r w:rsidR="00FA448D" w:rsidRPr="00B92D06">
        <w:rPr>
          <w:rFonts w:ascii="Palatino Linotype" w:eastAsia="Calibri" w:hAnsi="Palatino Linotype" w:cs="Arial"/>
        </w:rPr>
        <w:t xml:space="preserve">l día </w:t>
      </w:r>
      <w:r w:rsidR="00B51D0F" w:rsidRPr="00B92D06">
        <w:rPr>
          <w:rFonts w:ascii="Palatino Linotype" w:eastAsia="Calibri" w:hAnsi="Palatino Linotype" w:cs="Arial"/>
        </w:rPr>
        <w:t>diez</w:t>
      </w:r>
      <w:r w:rsidR="0002415E" w:rsidRPr="00B92D06">
        <w:rPr>
          <w:rFonts w:ascii="Palatino Linotype" w:eastAsia="Calibri" w:hAnsi="Palatino Linotype" w:cs="Arial"/>
        </w:rPr>
        <w:t xml:space="preserve"> (</w:t>
      </w:r>
      <w:r w:rsidR="00B51D0F" w:rsidRPr="00B92D06">
        <w:rPr>
          <w:rFonts w:ascii="Palatino Linotype" w:eastAsia="Calibri" w:hAnsi="Palatino Linotype" w:cs="Arial"/>
        </w:rPr>
        <w:t>10</w:t>
      </w:r>
      <w:r w:rsidR="0002415E" w:rsidRPr="00B92D06">
        <w:rPr>
          <w:rFonts w:ascii="Palatino Linotype" w:eastAsia="Calibri" w:hAnsi="Palatino Linotype" w:cs="Arial"/>
        </w:rPr>
        <w:t>)</w:t>
      </w:r>
      <w:r w:rsidRPr="00B92D06">
        <w:rPr>
          <w:rFonts w:ascii="Palatino Linotype" w:eastAsia="Calibri" w:hAnsi="Palatino Linotype" w:cs="Arial"/>
        </w:rPr>
        <w:t xml:space="preserve"> de </w:t>
      </w:r>
      <w:r w:rsidR="00B51D0F" w:rsidRPr="00B92D06">
        <w:rPr>
          <w:rFonts w:ascii="Palatino Linotype" w:eastAsia="Calibri" w:hAnsi="Palatino Linotype" w:cs="Arial"/>
        </w:rPr>
        <w:t>febre</w:t>
      </w:r>
      <w:r w:rsidR="00292C6A" w:rsidRPr="00B92D06">
        <w:rPr>
          <w:rFonts w:ascii="Palatino Linotype" w:eastAsia="Calibri" w:hAnsi="Palatino Linotype" w:cs="Arial"/>
        </w:rPr>
        <w:t>ro</w:t>
      </w:r>
      <w:r w:rsidRPr="00B92D06">
        <w:rPr>
          <w:rFonts w:ascii="Palatino Linotype" w:eastAsia="Calibri" w:hAnsi="Palatino Linotype" w:cs="Arial"/>
        </w:rPr>
        <w:t xml:space="preserve"> de dos mil </w:t>
      </w:r>
      <w:r w:rsidR="00B51D0F" w:rsidRPr="00B92D06">
        <w:rPr>
          <w:rFonts w:ascii="Palatino Linotype" w:eastAsia="Calibri" w:hAnsi="Palatino Linotype" w:cs="Arial"/>
        </w:rPr>
        <w:t>veinte</w:t>
      </w:r>
      <w:r w:rsidRPr="00B92D06">
        <w:rPr>
          <w:rFonts w:ascii="Palatino Linotype" w:eastAsia="Calibri" w:hAnsi="Palatino Linotype" w:cs="Arial"/>
        </w:rPr>
        <w:t xml:space="preserve">, </w:t>
      </w:r>
      <w:r w:rsidRPr="00B92D06">
        <w:rPr>
          <w:rFonts w:ascii="Palatino Linotype" w:hAnsi="Palatino Linotype" w:cs="Arial"/>
        </w:rPr>
        <w:t xml:space="preserve">de tal forma que el plazo para interponer el </w:t>
      </w:r>
      <w:r w:rsidR="00292C6A" w:rsidRPr="00B92D06">
        <w:rPr>
          <w:rFonts w:ascii="Palatino Linotype" w:hAnsi="Palatino Linotype" w:cs="Arial"/>
        </w:rPr>
        <w:t xml:space="preserve">recurso transcurrió del día </w:t>
      </w:r>
      <w:r w:rsidR="00B51D0F" w:rsidRPr="00B92D06">
        <w:rPr>
          <w:rFonts w:ascii="Palatino Linotype" w:hAnsi="Palatino Linotype" w:cs="Arial"/>
        </w:rPr>
        <w:t>once</w:t>
      </w:r>
      <w:r w:rsidRPr="00B92D06">
        <w:rPr>
          <w:rFonts w:ascii="Palatino Linotype" w:hAnsi="Palatino Linotype" w:cs="Arial"/>
        </w:rPr>
        <w:t xml:space="preserve"> (</w:t>
      </w:r>
      <w:r w:rsidR="00B51D0F" w:rsidRPr="00B92D06">
        <w:rPr>
          <w:rFonts w:ascii="Palatino Linotype" w:hAnsi="Palatino Linotype" w:cs="Arial"/>
        </w:rPr>
        <w:t>11</w:t>
      </w:r>
      <w:r w:rsidR="00292C6A" w:rsidRPr="00B92D06">
        <w:rPr>
          <w:rFonts w:ascii="Palatino Linotype" w:hAnsi="Palatino Linotype" w:cs="Arial"/>
        </w:rPr>
        <w:t xml:space="preserve">) al </w:t>
      </w:r>
      <w:r w:rsidR="00F566EB" w:rsidRPr="00B92D06">
        <w:rPr>
          <w:rFonts w:ascii="Palatino Linotype" w:hAnsi="Palatino Linotype" w:cs="Arial"/>
        </w:rPr>
        <w:t>tres</w:t>
      </w:r>
      <w:r w:rsidRPr="00B92D06">
        <w:rPr>
          <w:rFonts w:ascii="Palatino Linotype" w:hAnsi="Palatino Linotype" w:cs="Arial"/>
        </w:rPr>
        <w:t xml:space="preserve"> (</w:t>
      </w:r>
      <w:r w:rsidR="00B51D0F" w:rsidRPr="00B92D06">
        <w:rPr>
          <w:rFonts w:ascii="Palatino Linotype" w:hAnsi="Palatino Linotype" w:cs="Arial"/>
        </w:rPr>
        <w:t>0</w:t>
      </w:r>
      <w:r w:rsidR="00F566EB" w:rsidRPr="00B92D06">
        <w:rPr>
          <w:rFonts w:ascii="Palatino Linotype" w:hAnsi="Palatino Linotype" w:cs="Arial"/>
        </w:rPr>
        <w:t>3</w:t>
      </w:r>
      <w:r w:rsidRPr="00B92D06">
        <w:rPr>
          <w:rFonts w:ascii="Palatino Linotype" w:hAnsi="Palatino Linotype" w:cs="Arial"/>
        </w:rPr>
        <w:t xml:space="preserve">) de </w:t>
      </w:r>
      <w:r w:rsidR="00B51D0F" w:rsidRPr="00B92D06">
        <w:rPr>
          <w:rFonts w:ascii="Palatino Linotype" w:hAnsi="Palatino Linotype" w:cs="Arial"/>
        </w:rPr>
        <w:t>marz</w:t>
      </w:r>
      <w:r w:rsidRPr="00B92D06">
        <w:rPr>
          <w:rFonts w:ascii="Palatino Linotype" w:hAnsi="Palatino Linotype" w:cs="Arial"/>
        </w:rPr>
        <w:t>o de dos mil veinte; en consecuencia, el ahora recurrente pres</w:t>
      </w:r>
      <w:r w:rsidR="00292C6A" w:rsidRPr="00B92D06">
        <w:rPr>
          <w:rFonts w:ascii="Palatino Linotype" w:hAnsi="Palatino Linotype" w:cs="Arial"/>
        </w:rPr>
        <w:t>entó su inconformidad</w:t>
      </w:r>
      <w:r w:rsidR="0002415E" w:rsidRPr="00B92D06">
        <w:rPr>
          <w:rFonts w:ascii="Palatino Linotype" w:hAnsi="Palatino Linotype" w:cs="Arial"/>
        </w:rPr>
        <w:t xml:space="preserve"> </w:t>
      </w:r>
      <w:r w:rsidR="00B51D0F" w:rsidRPr="00B92D06">
        <w:rPr>
          <w:rFonts w:ascii="Palatino Linotype" w:hAnsi="Palatino Linotype" w:cs="Arial"/>
        </w:rPr>
        <w:t>e</w:t>
      </w:r>
      <w:r w:rsidR="00292C6A" w:rsidRPr="00B92D06">
        <w:rPr>
          <w:rFonts w:ascii="Palatino Linotype" w:hAnsi="Palatino Linotype" w:cs="Arial"/>
        </w:rPr>
        <w:t xml:space="preserve">l día </w:t>
      </w:r>
      <w:r w:rsidR="00B51D0F" w:rsidRPr="00B92D06">
        <w:rPr>
          <w:rFonts w:ascii="Palatino Linotype" w:hAnsi="Palatino Linotype" w:cs="Arial"/>
        </w:rPr>
        <w:t>tres</w:t>
      </w:r>
      <w:r w:rsidR="0002415E" w:rsidRPr="00B92D06">
        <w:rPr>
          <w:rFonts w:ascii="Palatino Linotype" w:hAnsi="Palatino Linotype" w:cs="Arial"/>
        </w:rPr>
        <w:t xml:space="preserve"> (</w:t>
      </w:r>
      <w:r w:rsidR="00B51D0F" w:rsidRPr="00B92D06">
        <w:rPr>
          <w:rFonts w:ascii="Palatino Linotype" w:hAnsi="Palatino Linotype" w:cs="Arial"/>
        </w:rPr>
        <w:t>03</w:t>
      </w:r>
      <w:r w:rsidR="0002415E" w:rsidRPr="00B92D06">
        <w:rPr>
          <w:rFonts w:ascii="Palatino Linotype" w:hAnsi="Palatino Linotype" w:cs="Arial"/>
        </w:rPr>
        <w:t xml:space="preserve">) </w:t>
      </w:r>
      <w:r w:rsidRPr="00B92D06">
        <w:rPr>
          <w:rFonts w:ascii="Palatino Linotype" w:hAnsi="Palatino Linotype" w:cs="Arial"/>
        </w:rPr>
        <w:t xml:space="preserve">de </w:t>
      </w:r>
      <w:r w:rsidR="00B51D0F" w:rsidRPr="00B92D06">
        <w:rPr>
          <w:rFonts w:ascii="Palatino Linotype" w:hAnsi="Palatino Linotype" w:cs="Arial"/>
        </w:rPr>
        <w:t>marz</w:t>
      </w:r>
      <w:r w:rsidRPr="00B92D06">
        <w:rPr>
          <w:rFonts w:ascii="Palatino Linotype" w:hAnsi="Palatino Linotype" w:cs="Arial"/>
        </w:rPr>
        <w:t xml:space="preserve">o </w:t>
      </w:r>
      <w:r w:rsidR="0002415E" w:rsidRPr="00B92D06">
        <w:rPr>
          <w:rFonts w:ascii="Palatino Linotype" w:hAnsi="Palatino Linotype" w:cs="Arial"/>
        </w:rPr>
        <w:t xml:space="preserve">de dos mil veinte; por lo que </w:t>
      </w:r>
      <w:r w:rsidR="00B51D0F" w:rsidRPr="00B92D06">
        <w:rPr>
          <w:rFonts w:ascii="Palatino Linotype" w:hAnsi="Palatino Linotype" w:cs="Arial"/>
        </w:rPr>
        <w:t>e</w:t>
      </w:r>
      <w:r w:rsidR="0002415E" w:rsidRPr="00B92D06">
        <w:rPr>
          <w:rFonts w:ascii="Palatino Linotype" w:hAnsi="Palatino Linotype" w:cs="Arial"/>
        </w:rPr>
        <w:t>l</w:t>
      </w:r>
      <w:r w:rsidRPr="00B92D06">
        <w:rPr>
          <w:rFonts w:ascii="Palatino Linotype" w:hAnsi="Palatino Linotype" w:cs="Arial"/>
        </w:rPr>
        <w:t xml:space="preserve"> medio de impugnación se encuentra</w:t>
      </w:r>
      <w:r w:rsidR="0002415E" w:rsidRPr="00B92D06">
        <w:rPr>
          <w:rFonts w:ascii="Palatino Linotype" w:hAnsi="Palatino Linotype" w:cs="Arial"/>
        </w:rPr>
        <w:t>n</w:t>
      </w:r>
      <w:r w:rsidRPr="00B92D06">
        <w:rPr>
          <w:rFonts w:ascii="Palatino Linotype" w:hAnsi="Palatino Linotype" w:cs="Arial"/>
        </w:rPr>
        <w:t xml:space="preserve"> dentro del lapso legalmente establecido para tal efecto. </w:t>
      </w:r>
    </w:p>
    <w:p w14:paraId="382D3001" w14:textId="77777777" w:rsidR="00262E4F" w:rsidRPr="00B92D06" w:rsidRDefault="00262E4F" w:rsidP="00262E4F">
      <w:pPr>
        <w:pStyle w:val="Prrafodelista"/>
        <w:spacing w:line="360" w:lineRule="auto"/>
        <w:ind w:left="0"/>
        <w:jc w:val="both"/>
        <w:rPr>
          <w:rFonts w:ascii="Palatino Linotype" w:hAnsi="Palatino Linotype"/>
        </w:rPr>
      </w:pPr>
    </w:p>
    <w:p w14:paraId="38975C46" w14:textId="77777777" w:rsidR="00262E4F" w:rsidRPr="00B92D06" w:rsidRDefault="00262E4F" w:rsidP="00262E4F">
      <w:pPr>
        <w:pStyle w:val="Prrafodelista"/>
        <w:numPr>
          <w:ilvl w:val="0"/>
          <w:numId w:val="2"/>
        </w:numPr>
        <w:spacing w:line="360" w:lineRule="auto"/>
        <w:ind w:left="0" w:firstLine="0"/>
        <w:jc w:val="both"/>
        <w:rPr>
          <w:rFonts w:ascii="Palatino Linotype" w:hAnsi="Palatino Linotype"/>
        </w:rPr>
      </w:pPr>
      <w:r w:rsidRPr="00B92D06">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1BBAEF7" w14:textId="3365A25B" w:rsidR="00262E4F" w:rsidRPr="00B92D06" w:rsidRDefault="0056342E" w:rsidP="00262E4F">
      <w:pPr>
        <w:pStyle w:val="Prrafodelista"/>
        <w:rPr>
          <w:rFonts w:ascii="Palatino Linotype" w:hAnsi="Palatino Linotype" w:cs="Arial"/>
          <w:szCs w:val="23"/>
        </w:rPr>
      </w:pPr>
      <w:r w:rsidRPr="00B92D06">
        <w:rPr>
          <w:rFonts w:ascii="Palatino Linotype" w:hAnsi="Palatino Linotype" w:cs="Arial"/>
          <w:noProof/>
          <w:szCs w:val="23"/>
          <w:lang w:val="es-MX" w:eastAsia="es-MX"/>
        </w:rPr>
        <mc:AlternateContent>
          <mc:Choice Requires="wps">
            <w:drawing>
              <wp:anchor distT="0" distB="0" distL="114300" distR="114300" simplePos="0" relativeHeight="251654656" behindDoc="0" locked="0" layoutInCell="1" allowOverlap="1" wp14:anchorId="5D12407E" wp14:editId="14AC20DB">
                <wp:simplePos x="0" y="0"/>
                <wp:positionH relativeFrom="column">
                  <wp:posOffset>11430</wp:posOffset>
                </wp:positionH>
                <wp:positionV relativeFrom="paragraph">
                  <wp:posOffset>19524</wp:posOffset>
                </wp:positionV>
                <wp:extent cx="5622878" cy="661916"/>
                <wp:effectExtent l="38100" t="38100" r="73660" b="81280"/>
                <wp:wrapNone/>
                <wp:docPr id="1" name="1 Conector recto"/>
                <wp:cNvGraphicFramePr/>
                <a:graphic xmlns:a="http://schemas.openxmlformats.org/drawingml/2006/main">
                  <a:graphicData uri="http://schemas.microsoft.com/office/word/2010/wordprocessingShape">
                    <wps:wsp>
                      <wps:cNvCnPr/>
                      <wps:spPr>
                        <a:xfrm>
                          <a:off x="0" y="0"/>
                          <a:ext cx="5622878" cy="6619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079350C" id="1 Conector recto"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9pt,1.55pt" to="443.6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jMtgEAALgDAAAOAAAAZHJzL2Uyb0RvYy54bWysU8uu0zAQ3SPxD5b3NA+JcIma3kWvYIOg&#10;4vEBvs64tfBLY9Okf8/YTXMRoLtAbOzYPufMnJnJ9n62hp0Bo/Zu4M2m5gyc9KN2x4F/+/ru1R1n&#10;MQk3CuMdDPwCkd/vXr7YTqGH1p+8GQEZibjYT2Hgp5RCX1VRnsCKuPEBHD0qj1YkOuKxGlFMpG5N&#10;1dZ1V00ex4BeQox0+3B95LuirxTI9EmpCImZgVNuqaxY1se8Vrut6I8owknLJQ3xD1lYoR0FXaUe&#10;RBLsB+o/pKyW6KNXaSO9rbxSWkLxQG6a+jc3X04iQPFCxYlhLVP8f7Ly4/mATI/UO86csNSihu2p&#10;VTJ5ZJi3XKMpxJ6ge3fA5RTDAbPhWaHNO1lhc6nrZa0rzIlJunzdte3dG5oESW9d17xtuixaPbED&#10;xvQevGX5Y+BGu+xb9OL8IaYr9AYhXs7mGr98pYuBDDbuMyjyQhHbwi5TBHuD7Cyo/+P3ZglbkJmi&#10;tDErqX6etGAzDcpkrcTmeeKKLhG9SyvRaufxb+Q031JVV/zN9dVrtv3ox0vpRikHjUcp6DLKef5+&#10;PRf60w+3+wkAAP//AwBQSwMEFAAGAAgAAAAhAJgM7p7ZAAAABwEAAA8AAABkcnMvZG93bnJldi54&#10;bWxMjk1PwzAMhu9I/IfISFzQlo4JVpWmE0JwQNqFgTh7jZdWNE7VZGv495gT3N4P6/VTb7Mf1Jmm&#10;2Ac2sFoWoIjbYHt2Bj7eXxYlqJiQLQ6BycA3Rdg2lxc1VjbM/EbnfXJKRjhWaKBLaay0jm1HHuMy&#10;jMTSHcPkMYmdnLYTzjLuB31bFPfaY8/yocORnjpqv/Ynb6DNOt90z9bNbvNqdxjLT323M+b6Kj8+&#10;gEqU098x/OILOjTCdAgntlEN4gU8GVivQElblps1qIPEhQjd1Po/f/MDAAD//wMAUEsBAi0AFAAG&#10;AAgAAAAhALaDOJL+AAAA4QEAABMAAAAAAAAAAAAAAAAAAAAAAFtDb250ZW50X1R5cGVzXS54bWxQ&#10;SwECLQAUAAYACAAAACEAOP0h/9YAAACUAQAACwAAAAAAAAAAAAAAAAAvAQAAX3JlbHMvLnJlbHNQ&#10;SwECLQAUAAYACAAAACEATUb4zLYBAAC4AwAADgAAAAAAAAAAAAAAAAAuAgAAZHJzL2Uyb0RvYy54&#10;bWxQSwECLQAUAAYACAAAACEAmAzuntkAAAAHAQAADwAAAAAAAAAAAAAAAAAQBAAAZHJzL2Rvd25y&#10;ZXYueG1sUEsFBgAAAAAEAAQA8wAAABYFAAAAAA==&#10;" strokecolor="black [3200]" strokeweight="2pt">
                <v:shadow on="t" color="black" opacity="24903f" origin=",.5" offset="0,.55556mm"/>
              </v:line>
            </w:pict>
          </mc:Fallback>
        </mc:AlternateContent>
      </w:r>
    </w:p>
    <w:p w14:paraId="2A133D84" w14:textId="77777777" w:rsidR="0056342E" w:rsidRPr="00B92D06" w:rsidRDefault="0056342E" w:rsidP="00262E4F">
      <w:pPr>
        <w:pStyle w:val="Prrafodelista"/>
        <w:rPr>
          <w:rFonts w:ascii="Palatino Linotype" w:hAnsi="Palatino Linotype" w:cs="Arial"/>
          <w:szCs w:val="23"/>
        </w:rPr>
      </w:pPr>
    </w:p>
    <w:p w14:paraId="383402C9" w14:textId="77777777" w:rsidR="00262E4F" w:rsidRPr="00B92D06" w:rsidRDefault="00262E4F" w:rsidP="00262E4F">
      <w:pPr>
        <w:pStyle w:val="Ttulo1"/>
        <w:spacing w:line="360" w:lineRule="auto"/>
        <w:rPr>
          <w:b/>
          <w:color w:val="000000" w:themeColor="text1"/>
          <w:szCs w:val="24"/>
        </w:rPr>
      </w:pPr>
      <w:bookmarkStart w:id="127" w:name="_Toc34246179"/>
      <w:bookmarkStart w:id="128" w:name="_Toc48047386"/>
      <w:r w:rsidRPr="00B92D06">
        <w:rPr>
          <w:b/>
          <w:color w:val="000000" w:themeColor="text1"/>
          <w:szCs w:val="24"/>
        </w:rPr>
        <w:t xml:space="preserve">TERCERO. </w:t>
      </w:r>
      <w:bookmarkStart w:id="129" w:name="_Toc501021589"/>
      <w:bookmarkEnd w:id="125"/>
      <w:r w:rsidRPr="00B92D06">
        <w:rPr>
          <w:b/>
          <w:color w:val="000000" w:themeColor="text1"/>
          <w:szCs w:val="24"/>
        </w:rPr>
        <w:t xml:space="preserve">Del planteamiento de la </w:t>
      </w:r>
      <w:r w:rsidRPr="00B92D06">
        <w:rPr>
          <w:b/>
          <w:i/>
          <w:color w:val="000000" w:themeColor="text1"/>
          <w:szCs w:val="24"/>
        </w:rPr>
        <w:t>Litis</w:t>
      </w:r>
      <w:r w:rsidRPr="00B92D06">
        <w:rPr>
          <w:b/>
          <w:color w:val="000000" w:themeColor="text1"/>
          <w:szCs w:val="24"/>
        </w:rPr>
        <w:t>.</w:t>
      </w:r>
      <w:bookmarkEnd w:id="126"/>
      <w:bookmarkEnd w:id="127"/>
      <w:bookmarkEnd w:id="128"/>
      <w:bookmarkEnd w:id="129"/>
    </w:p>
    <w:p w14:paraId="3E5BB6AE" w14:textId="77777777" w:rsidR="00262E4F" w:rsidRPr="00B92D06" w:rsidRDefault="00262E4F" w:rsidP="00262E4F">
      <w:pPr>
        <w:rPr>
          <w:lang w:val="es-MX" w:eastAsia="en-US"/>
        </w:rPr>
      </w:pPr>
    </w:p>
    <w:p w14:paraId="63EB783B" w14:textId="719C86FF" w:rsidR="005F2752" w:rsidRPr="00B92D06" w:rsidRDefault="005D41E2" w:rsidP="00B13977">
      <w:pPr>
        <w:numPr>
          <w:ilvl w:val="0"/>
          <w:numId w:val="2"/>
        </w:numPr>
        <w:spacing w:line="360" w:lineRule="auto"/>
        <w:ind w:left="0" w:firstLine="0"/>
        <w:contextualSpacing/>
        <w:jc w:val="both"/>
        <w:rPr>
          <w:rFonts w:ascii="Palatino Linotype" w:hAnsi="Palatino Linotype" w:cs="Arial"/>
        </w:rPr>
      </w:pPr>
      <w:r w:rsidRPr="00B92D06">
        <w:rPr>
          <w:rFonts w:ascii="Palatino Linotype" w:hAnsi="Palatino Linotype" w:cs="Arial"/>
        </w:rPr>
        <w:lastRenderedPageBreak/>
        <w:t>Se solicitó</w:t>
      </w:r>
      <w:r w:rsidR="00F15D5F" w:rsidRPr="00B92D06">
        <w:rPr>
          <w:rFonts w:ascii="Palatino Linotype" w:hAnsi="Palatino Linotype" w:cs="Arial"/>
        </w:rPr>
        <w:t xml:space="preserve"> la siguiente información: a) </w:t>
      </w:r>
      <w:r w:rsidR="00B51D0F" w:rsidRPr="00B92D06">
        <w:rPr>
          <w:rFonts w:ascii="Palatino Linotype" w:hAnsi="Palatino Linotype" w:cs="Arial"/>
        </w:rPr>
        <w:t xml:space="preserve">número de procedimientos de mediación iniciados, </w:t>
      </w:r>
      <w:r w:rsidR="005B39B9" w:rsidRPr="00B92D06">
        <w:rPr>
          <w:rFonts w:ascii="Palatino Linotype" w:hAnsi="Palatino Linotype" w:cs="Arial"/>
        </w:rPr>
        <w:t xml:space="preserve">b) </w:t>
      </w:r>
      <w:r w:rsidR="00B51D0F" w:rsidRPr="00B92D06">
        <w:rPr>
          <w:rFonts w:ascii="Palatino Linotype" w:hAnsi="Palatino Linotype" w:cs="Arial"/>
        </w:rPr>
        <w:t xml:space="preserve">municipio o asociación de colonos </w:t>
      </w:r>
      <w:r w:rsidR="00A51908" w:rsidRPr="00B92D06">
        <w:rPr>
          <w:rFonts w:ascii="Palatino Linotype" w:hAnsi="Palatino Linotype" w:cs="Arial"/>
        </w:rPr>
        <w:t>que</w:t>
      </w:r>
      <w:r w:rsidR="00B51D0F" w:rsidRPr="00B92D06">
        <w:rPr>
          <w:rFonts w:ascii="Palatino Linotype" w:hAnsi="Palatino Linotype" w:cs="Arial"/>
        </w:rPr>
        <w:t xml:space="preserve"> han solicitado</w:t>
      </w:r>
      <w:r w:rsidR="00A51908" w:rsidRPr="00B92D06">
        <w:rPr>
          <w:rFonts w:ascii="Palatino Linotype" w:hAnsi="Palatino Linotype" w:cs="Arial"/>
        </w:rPr>
        <w:t xml:space="preserve"> la mediación</w:t>
      </w:r>
      <w:r w:rsidR="00B51D0F" w:rsidRPr="00B92D06">
        <w:rPr>
          <w:rFonts w:ascii="Palatino Linotype" w:hAnsi="Palatino Linotype" w:cs="Arial"/>
        </w:rPr>
        <w:t xml:space="preserve">, </w:t>
      </w:r>
      <w:r w:rsidR="005B39B9" w:rsidRPr="00B92D06">
        <w:rPr>
          <w:rFonts w:ascii="Palatino Linotype" w:hAnsi="Palatino Linotype" w:cs="Arial"/>
        </w:rPr>
        <w:t xml:space="preserve">c) </w:t>
      </w:r>
      <w:r w:rsidR="00B51D0F" w:rsidRPr="00B92D06">
        <w:rPr>
          <w:rFonts w:ascii="Palatino Linotype" w:hAnsi="Palatino Linotype" w:cs="Arial"/>
        </w:rPr>
        <w:t>tipo de asuntos atendidos</w:t>
      </w:r>
      <w:r w:rsidR="005B39B9" w:rsidRPr="00B92D06">
        <w:rPr>
          <w:rFonts w:ascii="Palatino Linotype" w:hAnsi="Palatino Linotype" w:cs="Arial"/>
        </w:rPr>
        <w:t xml:space="preserve"> y resueltos</w:t>
      </w:r>
      <w:r w:rsidR="00B51D0F" w:rsidRPr="00B92D06">
        <w:rPr>
          <w:rFonts w:ascii="Palatino Linotype" w:hAnsi="Palatino Linotype" w:cs="Arial"/>
        </w:rPr>
        <w:t>,</w:t>
      </w:r>
      <w:r w:rsidR="00262F21" w:rsidRPr="00B92D06">
        <w:rPr>
          <w:rFonts w:ascii="Palatino Linotype" w:hAnsi="Palatino Linotype" w:cs="Arial"/>
        </w:rPr>
        <w:t xml:space="preserve"> y</w:t>
      </w:r>
      <w:r w:rsidR="00B51D0F" w:rsidRPr="00B92D06">
        <w:rPr>
          <w:rFonts w:ascii="Palatino Linotype" w:hAnsi="Palatino Linotype" w:cs="Arial"/>
        </w:rPr>
        <w:t xml:space="preserve"> </w:t>
      </w:r>
      <w:r w:rsidR="005F2752" w:rsidRPr="00B92D06">
        <w:rPr>
          <w:rFonts w:ascii="Palatino Linotype" w:hAnsi="Palatino Linotype" w:cs="Arial"/>
        </w:rPr>
        <w:t xml:space="preserve">d) </w:t>
      </w:r>
      <w:r w:rsidR="005B39B9" w:rsidRPr="00B92D06">
        <w:rPr>
          <w:rFonts w:ascii="Palatino Linotype" w:hAnsi="Palatino Linotype" w:cs="Arial"/>
        </w:rPr>
        <w:t>número</w:t>
      </w:r>
      <w:r w:rsidR="00B51D0F" w:rsidRPr="00B92D06">
        <w:rPr>
          <w:rFonts w:ascii="Palatino Linotype" w:hAnsi="Palatino Linotype" w:cs="Arial"/>
        </w:rPr>
        <w:t xml:space="preserve"> de convenios celebrado</w:t>
      </w:r>
      <w:r w:rsidR="005B39B9" w:rsidRPr="00B92D06">
        <w:rPr>
          <w:rFonts w:ascii="Palatino Linotype" w:hAnsi="Palatino Linotype" w:cs="Arial"/>
        </w:rPr>
        <w:t>s</w:t>
      </w:r>
      <w:r w:rsidR="00A51908" w:rsidRPr="00B92D06">
        <w:rPr>
          <w:rFonts w:ascii="Palatino Linotype" w:hAnsi="Palatino Linotype" w:cs="Arial"/>
        </w:rPr>
        <w:t>,</w:t>
      </w:r>
      <w:r w:rsidR="00B51D0F" w:rsidRPr="00B92D06">
        <w:rPr>
          <w:rFonts w:ascii="Palatino Linotype" w:hAnsi="Palatino Linotype" w:cs="Arial"/>
        </w:rPr>
        <w:t xml:space="preserve"> con soporte documental</w:t>
      </w:r>
      <w:r w:rsidR="005F2752" w:rsidRPr="00B92D06">
        <w:rPr>
          <w:rFonts w:ascii="Palatino Linotype" w:hAnsi="Palatino Linotype" w:cs="Arial"/>
        </w:rPr>
        <w:t>.</w:t>
      </w:r>
    </w:p>
    <w:p w14:paraId="00A8F239" w14:textId="77777777" w:rsidR="005F2752" w:rsidRPr="00B92D06" w:rsidRDefault="005F2752" w:rsidP="005F2752">
      <w:pPr>
        <w:spacing w:line="360" w:lineRule="auto"/>
        <w:contextualSpacing/>
        <w:jc w:val="both"/>
        <w:rPr>
          <w:rFonts w:ascii="Palatino Linotype" w:hAnsi="Palatino Linotype" w:cs="Arial"/>
        </w:rPr>
      </w:pPr>
    </w:p>
    <w:p w14:paraId="646ABAD6" w14:textId="084A390A" w:rsidR="00F15D5F" w:rsidRPr="00B92D06" w:rsidRDefault="00F15D5F" w:rsidP="00B13977">
      <w:pPr>
        <w:numPr>
          <w:ilvl w:val="0"/>
          <w:numId w:val="2"/>
        </w:numPr>
        <w:spacing w:line="360" w:lineRule="auto"/>
        <w:ind w:left="0" w:firstLine="0"/>
        <w:contextualSpacing/>
        <w:jc w:val="both"/>
        <w:rPr>
          <w:rFonts w:ascii="Palatino Linotype" w:hAnsi="Palatino Linotype" w:cs="Arial"/>
        </w:rPr>
      </w:pPr>
      <w:r w:rsidRPr="00B92D06">
        <w:rPr>
          <w:rFonts w:ascii="Palatino Linotype" w:hAnsi="Palatino Linotype" w:cs="Arial"/>
        </w:rPr>
        <w:t xml:space="preserve">En </w:t>
      </w:r>
      <w:r w:rsidR="005B39B9" w:rsidRPr="00B92D06">
        <w:rPr>
          <w:rFonts w:ascii="Palatino Linotype" w:hAnsi="Palatino Linotype" w:cs="Arial"/>
        </w:rPr>
        <w:t>la respuesta</w:t>
      </w:r>
      <w:r w:rsidRPr="00B92D06">
        <w:rPr>
          <w:rFonts w:ascii="Palatino Linotype" w:hAnsi="Palatino Linotype" w:cs="Arial"/>
        </w:rPr>
        <w:t xml:space="preserve">, </w:t>
      </w:r>
      <w:r w:rsidR="005B39B9" w:rsidRPr="00B92D06">
        <w:rPr>
          <w:rFonts w:ascii="Palatino Linotype" w:hAnsi="Palatino Linotype" w:cs="Arial"/>
        </w:rPr>
        <w:t>el</w:t>
      </w:r>
      <w:r w:rsidRPr="00B92D06">
        <w:rPr>
          <w:rFonts w:ascii="Palatino Linotype" w:hAnsi="Palatino Linotype" w:cs="Arial"/>
        </w:rPr>
        <w:t xml:space="preserve"> </w:t>
      </w:r>
      <w:r w:rsidRPr="00B92D06">
        <w:rPr>
          <w:rFonts w:ascii="Palatino Linotype" w:hAnsi="Palatino Linotype" w:cs="Arial"/>
          <w:b/>
        </w:rPr>
        <w:t>SUJETO</w:t>
      </w:r>
      <w:r w:rsidR="00BD39BA" w:rsidRPr="00B92D06">
        <w:rPr>
          <w:rFonts w:ascii="Palatino Linotype" w:hAnsi="Palatino Linotype" w:cs="Arial"/>
          <w:b/>
        </w:rPr>
        <w:t xml:space="preserve"> OBLIGADO</w:t>
      </w:r>
      <w:r w:rsidR="00BD39BA" w:rsidRPr="00B92D06">
        <w:rPr>
          <w:rFonts w:ascii="Palatino Linotype" w:hAnsi="Palatino Linotype" w:cs="Arial"/>
        </w:rPr>
        <w:t xml:space="preserve"> </w:t>
      </w:r>
      <w:r w:rsidRPr="00B92D06">
        <w:rPr>
          <w:rFonts w:ascii="Palatino Linotype" w:hAnsi="Palatino Linotype" w:cs="Arial"/>
        </w:rPr>
        <w:t xml:space="preserve">informó </w:t>
      </w:r>
      <w:r w:rsidR="00B13977" w:rsidRPr="00B92D06">
        <w:rPr>
          <w:rFonts w:ascii="Palatino Linotype" w:hAnsi="Palatino Linotype" w:cs="Arial"/>
        </w:rPr>
        <w:t xml:space="preserve">el número total de procedimientos iniciados por </w:t>
      </w:r>
      <w:r w:rsidR="00A51908" w:rsidRPr="00B92D06">
        <w:rPr>
          <w:rFonts w:ascii="Palatino Linotype" w:hAnsi="Palatino Linotype" w:cs="Arial"/>
        </w:rPr>
        <w:t>la Procuraduría</w:t>
      </w:r>
      <w:r w:rsidR="00B13977" w:rsidRPr="00B92D06">
        <w:rPr>
          <w:rFonts w:ascii="Palatino Linotype" w:hAnsi="Palatino Linotype" w:cs="Arial"/>
        </w:rPr>
        <w:t xml:space="preserve"> desde que tiene esa función, los municipios a que pertenecen, asociaciones de </w:t>
      </w:r>
      <w:r w:rsidR="0056342E" w:rsidRPr="00B92D06">
        <w:rPr>
          <w:rFonts w:ascii="Palatino Linotype" w:hAnsi="Palatino Linotype" w:cs="Arial"/>
        </w:rPr>
        <w:t>colono</w:t>
      </w:r>
      <w:r w:rsidR="00B13977" w:rsidRPr="00B92D06">
        <w:rPr>
          <w:rFonts w:ascii="Palatino Linotype" w:hAnsi="Palatino Linotype" w:cs="Arial"/>
        </w:rPr>
        <w:t>s que han solicitado la mediación y el total de convenios celebrados de 2017 a 2019</w:t>
      </w:r>
      <w:r w:rsidRPr="00B92D06">
        <w:rPr>
          <w:rFonts w:ascii="Palatino Linotype" w:hAnsi="Palatino Linotype" w:cs="Arial"/>
        </w:rPr>
        <w:t xml:space="preserve">. </w:t>
      </w:r>
    </w:p>
    <w:p w14:paraId="6D8E9F26" w14:textId="77777777" w:rsidR="00F15D5F" w:rsidRPr="00B92D06" w:rsidRDefault="00F15D5F" w:rsidP="00F15D5F">
      <w:pPr>
        <w:spacing w:line="360" w:lineRule="auto"/>
        <w:contextualSpacing/>
        <w:jc w:val="both"/>
        <w:rPr>
          <w:rFonts w:ascii="Palatino Linotype" w:hAnsi="Palatino Linotype" w:cs="Arial"/>
        </w:rPr>
      </w:pPr>
    </w:p>
    <w:p w14:paraId="1261DE4E" w14:textId="11D826C8" w:rsidR="0056342E" w:rsidRPr="00B92D06" w:rsidRDefault="00F15D5F" w:rsidP="00B13977">
      <w:pPr>
        <w:numPr>
          <w:ilvl w:val="0"/>
          <w:numId w:val="2"/>
        </w:numPr>
        <w:spacing w:line="360" w:lineRule="auto"/>
        <w:ind w:left="0" w:firstLine="0"/>
        <w:contextualSpacing/>
        <w:jc w:val="both"/>
        <w:rPr>
          <w:rFonts w:ascii="Palatino Linotype" w:eastAsia="MS Mincho" w:hAnsi="Palatino Linotype" w:cs="Arial"/>
        </w:rPr>
      </w:pPr>
      <w:r w:rsidRPr="00B92D06">
        <w:rPr>
          <w:rFonts w:ascii="Palatino Linotype" w:hAnsi="Palatino Linotype" w:cs="Arial"/>
        </w:rPr>
        <w:t xml:space="preserve">El </w:t>
      </w:r>
      <w:r w:rsidRPr="00B92D06">
        <w:rPr>
          <w:rFonts w:ascii="Palatino Linotype" w:hAnsi="Palatino Linotype" w:cs="Arial"/>
          <w:b/>
        </w:rPr>
        <w:t xml:space="preserve">RECURRENTE </w:t>
      </w:r>
      <w:r w:rsidRPr="00B92D06">
        <w:rPr>
          <w:rFonts w:ascii="Palatino Linotype" w:hAnsi="Palatino Linotype" w:cs="Arial"/>
        </w:rPr>
        <w:t>inconforme</w:t>
      </w:r>
      <w:r w:rsidR="00262F21" w:rsidRPr="00B92D06">
        <w:rPr>
          <w:rFonts w:ascii="Palatino Linotype" w:hAnsi="Palatino Linotype" w:cs="Arial"/>
        </w:rPr>
        <w:t xml:space="preserve"> con la</w:t>
      </w:r>
      <w:r w:rsidRPr="00B92D06">
        <w:rPr>
          <w:rFonts w:ascii="Palatino Linotype" w:hAnsi="Palatino Linotype" w:cs="Arial"/>
        </w:rPr>
        <w:t xml:space="preserve"> respuesta, interpuso </w:t>
      </w:r>
      <w:r w:rsidR="005F2752" w:rsidRPr="00B92D06">
        <w:rPr>
          <w:rFonts w:ascii="Palatino Linotype" w:hAnsi="Palatino Linotype" w:cs="Arial"/>
        </w:rPr>
        <w:t>recurso de revisión</w:t>
      </w:r>
      <w:r w:rsidRPr="00B92D06">
        <w:rPr>
          <w:rFonts w:ascii="Palatino Linotype" w:hAnsi="Palatino Linotype" w:cs="Arial"/>
        </w:rPr>
        <w:t xml:space="preserve">, </w:t>
      </w:r>
      <w:r w:rsidR="005F2752" w:rsidRPr="00B92D06">
        <w:rPr>
          <w:rFonts w:ascii="Palatino Linotype" w:hAnsi="Palatino Linotype" w:cs="Arial"/>
        </w:rPr>
        <w:t>manifestando</w:t>
      </w:r>
      <w:r w:rsidR="00B13977" w:rsidRPr="00B92D06">
        <w:rPr>
          <w:rFonts w:ascii="Palatino Linotype" w:hAnsi="Palatino Linotype" w:cs="Arial"/>
        </w:rPr>
        <w:t xml:space="preserve"> que </w:t>
      </w:r>
      <w:r w:rsidR="005F2752" w:rsidRPr="00B92D06">
        <w:rPr>
          <w:rFonts w:ascii="Palatino Linotype" w:hAnsi="Palatino Linotype" w:cs="Arial"/>
        </w:rPr>
        <w:t xml:space="preserve">la información es incompleta, y </w:t>
      </w:r>
      <w:r w:rsidR="00B13977" w:rsidRPr="00B92D06">
        <w:rPr>
          <w:rFonts w:ascii="Palatino Linotype" w:hAnsi="Palatino Linotype" w:cs="Arial"/>
        </w:rPr>
        <w:t xml:space="preserve">que </w:t>
      </w:r>
      <w:r w:rsidR="005F2752" w:rsidRPr="00B92D06">
        <w:rPr>
          <w:rFonts w:ascii="Palatino Linotype" w:hAnsi="Palatino Linotype" w:cs="Arial"/>
        </w:rPr>
        <w:t>falta</w:t>
      </w:r>
      <w:r w:rsidR="00B13977" w:rsidRPr="00B92D06">
        <w:rPr>
          <w:rFonts w:ascii="Palatino Linotype" w:hAnsi="Palatino Linotype" w:cs="Arial"/>
        </w:rPr>
        <w:t xml:space="preserve"> adjunta</w:t>
      </w:r>
      <w:r w:rsidR="005F2752" w:rsidRPr="00B92D06">
        <w:rPr>
          <w:rFonts w:ascii="Palatino Linotype" w:hAnsi="Palatino Linotype" w:cs="Arial"/>
        </w:rPr>
        <w:t>r</w:t>
      </w:r>
      <w:r w:rsidR="00B13977" w:rsidRPr="00B92D06">
        <w:rPr>
          <w:rFonts w:ascii="Palatino Linotype" w:hAnsi="Palatino Linotype" w:cs="Arial"/>
        </w:rPr>
        <w:t xml:space="preserve"> </w:t>
      </w:r>
      <w:r w:rsidR="005F2752" w:rsidRPr="00B92D06">
        <w:rPr>
          <w:rFonts w:ascii="Palatino Linotype" w:hAnsi="Palatino Linotype" w:cs="Arial"/>
        </w:rPr>
        <w:t>el soporte documental solicitado.</w:t>
      </w:r>
    </w:p>
    <w:p w14:paraId="653A8DEE" w14:textId="77777777" w:rsidR="0056342E" w:rsidRPr="00B92D06" w:rsidRDefault="0056342E" w:rsidP="0056342E">
      <w:pPr>
        <w:pStyle w:val="Prrafodelista"/>
        <w:rPr>
          <w:rFonts w:ascii="Palatino Linotype" w:eastAsia="MS Mincho" w:hAnsi="Palatino Linotype" w:cs="Arial"/>
        </w:rPr>
      </w:pPr>
    </w:p>
    <w:p w14:paraId="4C631786" w14:textId="4036C676" w:rsidR="00FC2902" w:rsidRPr="00B92D06" w:rsidRDefault="00FC2902" w:rsidP="00FC2902">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B92D06">
        <w:rPr>
          <w:rFonts w:ascii="Palatino Linotype" w:hAnsi="Palatino Linotype" w:cs="Arial"/>
        </w:rPr>
        <w:t>En</w:t>
      </w:r>
      <w:r w:rsidRPr="00B92D06">
        <w:rPr>
          <w:rFonts w:ascii="Palatino Linotype" w:eastAsia="MS Mincho" w:hAnsi="Palatino Linotype" w:cs="Arial"/>
        </w:rPr>
        <w:t xml:space="preserve"> </w:t>
      </w:r>
      <w:r w:rsidRPr="00B92D06">
        <w:rPr>
          <w:rFonts w:ascii="Palatino Linotype" w:hAnsi="Palatino Linotype" w:cs="Arial"/>
          <w:lang w:eastAsia="es-MX"/>
        </w:rPr>
        <w:t>dichas</w:t>
      </w:r>
      <w:r w:rsidRPr="00B92D06">
        <w:rPr>
          <w:rFonts w:ascii="Palatino Linotype" w:eastAsia="Times New Roman" w:hAnsi="Palatino Linotype" w:cs="Arial"/>
        </w:rPr>
        <w:t xml:space="preserve"> condiciones, la </w:t>
      </w:r>
      <w:r w:rsidRPr="00B92D06">
        <w:rPr>
          <w:rFonts w:ascii="Palatino Linotype" w:eastAsia="Times New Roman" w:hAnsi="Palatino Linotype" w:cs="Arial"/>
          <w:i/>
        </w:rPr>
        <w:t>Litis</w:t>
      </w:r>
      <w:r w:rsidRPr="00B92D06">
        <w:rPr>
          <w:rFonts w:ascii="Palatino Linotype" w:eastAsia="Times New Roman" w:hAnsi="Palatino Linotype" w:cs="Arial"/>
        </w:rPr>
        <w:t xml:space="preserve"> a resolver </w:t>
      </w:r>
      <w:r w:rsidR="00262F21" w:rsidRPr="00B92D06">
        <w:rPr>
          <w:rFonts w:ascii="Palatino Linotype" w:eastAsia="Times New Roman" w:hAnsi="Palatino Linotype" w:cs="Arial"/>
        </w:rPr>
        <w:t>corresponderá</w:t>
      </w:r>
      <w:r w:rsidRPr="00B92D06">
        <w:rPr>
          <w:rFonts w:ascii="Palatino Linotype" w:eastAsia="Times New Roman" w:hAnsi="Palatino Linotype" w:cs="Arial"/>
        </w:rPr>
        <w:t xml:space="preserve"> a determinar </w:t>
      </w:r>
      <w:r w:rsidR="00262F21" w:rsidRPr="00B92D06">
        <w:rPr>
          <w:rFonts w:ascii="Palatino Linotype" w:eastAsia="Times New Roman" w:hAnsi="Palatino Linotype" w:cs="Arial"/>
        </w:rPr>
        <w:t>si se actualiza</w:t>
      </w:r>
      <w:r w:rsidRPr="00B92D06">
        <w:rPr>
          <w:rFonts w:ascii="Palatino Linotype" w:eastAsia="Times New Roman" w:hAnsi="Palatino Linotype" w:cs="Arial"/>
        </w:rPr>
        <w:t xml:space="preserve"> </w:t>
      </w:r>
      <w:r w:rsidRPr="00B92D06">
        <w:rPr>
          <w:rFonts w:ascii="Palatino Linotype" w:eastAsia="MS Mincho" w:hAnsi="Palatino Linotype" w:cs="Arial"/>
        </w:rPr>
        <w:t xml:space="preserve">la causal de procedencia prevista en el artículo 179, fracciones V de la </w:t>
      </w:r>
      <w:r w:rsidRPr="00B92D06">
        <w:rPr>
          <w:rFonts w:ascii="Palatino Linotype" w:eastAsia="MS Mincho" w:hAnsi="Palatino Linotype" w:cs="Arial"/>
          <w:b/>
        </w:rPr>
        <w:t>Ley de Transparencia y Acceso a la Información Pública del Estado de México y Municipios</w:t>
      </w:r>
      <w:r w:rsidR="00262F21" w:rsidRPr="00B92D06">
        <w:rPr>
          <w:rFonts w:ascii="Palatino Linotype" w:eastAsia="MS Mincho" w:hAnsi="Palatino Linotype" w:cs="Arial"/>
        </w:rPr>
        <w:t>,</w:t>
      </w:r>
      <w:r w:rsidRPr="00B92D06">
        <w:rPr>
          <w:rFonts w:ascii="Palatino Linotype" w:eastAsia="MS Mincho" w:hAnsi="Palatino Linotype" w:cs="Arial"/>
        </w:rPr>
        <w:t xml:space="preserve"> </w:t>
      </w:r>
      <w:r w:rsidRPr="00B92D06">
        <w:rPr>
          <w:rFonts w:ascii="Palatino Linotype" w:eastAsia="Times New Roman" w:hAnsi="Palatino Linotype" w:cs="Arial"/>
          <w:color w:val="000000" w:themeColor="text1"/>
          <w:lang w:val="es-ES" w:eastAsia="es-MX"/>
        </w:rPr>
        <w:t xml:space="preserve">que determina </w:t>
      </w:r>
      <w:r w:rsidRPr="00B92D06">
        <w:rPr>
          <w:rFonts w:ascii="Palatino Linotype" w:eastAsia="Times New Roman" w:hAnsi="Palatino Linotype" w:cs="Arial"/>
          <w:color w:val="000000" w:themeColor="text1"/>
          <w:u w:val="single"/>
          <w:lang w:val="es-ES" w:eastAsia="es-MX"/>
        </w:rPr>
        <w:t>la entrega de información incompleta</w:t>
      </w:r>
      <w:r w:rsidRPr="00B92D06">
        <w:rPr>
          <w:rFonts w:ascii="Palatino Linotype" w:eastAsia="Times New Roman" w:hAnsi="Palatino Linotype" w:cs="Arial"/>
          <w:color w:val="000000" w:themeColor="text1"/>
          <w:lang w:val="es-ES" w:eastAsia="es-MX"/>
        </w:rPr>
        <w:t>,</w:t>
      </w:r>
      <w:r w:rsidRPr="00B92D06">
        <w:rPr>
          <w:rFonts w:ascii="Palatino Linotype" w:eastAsia="Times New Roman" w:hAnsi="Palatino Linotype" w:cs="Arial"/>
          <w:color w:val="000000" w:themeColor="text1"/>
          <w:lang w:eastAsia="es-MX"/>
        </w:rPr>
        <w:t xml:space="preserve"> y </w:t>
      </w:r>
      <w:r w:rsidR="005F2752" w:rsidRPr="00B92D06">
        <w:rPr>
          <w:rFonts w:ascii="Palatino Linotype" w:eastAsia="Times New Roman" w:hAnsi="Palatino Linotype" w:cs="Arial"/>
          <w:color w:val="000000" w:themeColor="text1"/>
          <w:lang w:eastAsia="es-MX"/>
        </w:rPr>
        <w:t>establecer</w:t>
      </w:r>
      <w:r w:rsidRPr="00B92D06">
        <w:rPr>
          <w:rFonts w:ascii="Palatino Linotype" w:eastAsia="Times New Roman" w:hAnsi="Palatino Linotype" w:cs="Arial"/>
          <w:color w:val="000000" w:themeColor="text1"/>
          <w:lang w:eastAsia="es-MX"/>
        </w:rPr>
        <w:t xml:space="preserve"> </w:t>
      </w:r>
      <w:r w:rsidRPr="00B92D06">
        <w:rPr>
          <w:rFonts w:ascii="Palatino Linotype" w:hAnsi="Palatino Linotype" w:cs="Arial"/>
          <w:color w:val="000000" w:themeColor="text1"/>
          <w:szCs w:val="23"/>
        </w:rPr>
        <w:t xml:space="preserve">si la respuesta </w:t>
      </w:r>
      <w:r w:rsidR="00262F21" w:rsidRPr="00B92D06">
        <w:rPr>
          <w:rFonts w:ascii="Palatino Linotype" w:hAnsi="Palatino Linotype" w:cs="Arial"/>
          <w:color w:val="000000" w:themeColor="text1"/>
          <w:szCs w:val="23"/>
        </w:rPr>
        <w:t>emitida</w:t>
      </w:r>
      <w:r w:rsidR="00262F21" w:rsidRPr="00B92D06">
        <w:rPr>
          <w:rFonts w:ascii="Palatino Linotype" w:hAnsi="Palatino Linotype" w:cs="Arial"/>
        </w:rPr>
        <w:t xml:space="preserve"> </w:t>
      </w:r>
      <w:r w:rsidR="00262F21" w:rsidRPr="00B92D06">
        <w:rPr>
          <w:rFonts w:ascii="Palatino Linotype" w:hAnsi="Palatino Linotype" w:cs="Arial"/>
          <w:color w:val="000000" w:themeColor="text1"/>
          <w:szCs w:val="23"/>
        </w:rPr>
        <w:t>es completa, congruente e integral</w:t>
      </w:r>
      <w:r w:rsidR="00262F21" w:rsidRPr="00B92D06">
        <w:rPr>
          <w:rFonts w:ascii="Palatino Linotype" w:hAnsi="Palatino Linotype" w:cs="Arial"/>
        </w:rPr>
        <w:t xml:space="preserve">, </w:t>
      </w:r>
      <w:r w:rsidR="00A51908" w:rsidRPr="00B92D06">
        <w:rPr>
          <w:rFonts w:ascii="Palatino Linotype" w:hAnsi="Palatino Linotype" w:cs="Arial"/>
        </w:rPr>
        <w:t>en apego</w:t>
      </w:r>
      <w:r w:rsidR="00262F21" w:rsidRPr="00B92D06">
        <w:rPr>
          <w:rFonts w:ascii="Palatino Linotype" w:hAnsi="Palatino Linotype" w:cs="Arial"/>
        </w:rPr>
        <w:t xml:space="preserve"> a los principios establecidos en el artículo 11 de la Ley de Transparencia local</w:t>
      </w:r>
      <w:r w:rsidR="00262F21" w:rsidRPr="00B92D06">
        <w:rPr>
          <w:rFonts w:ascii="Palatino Linotype" w:hAnsi="Palatino Linotype" w:cs="Arial"/>
          <w:color w:val="000000" w:themeColor="text1"/>
          <w:szCs w:val="23"/>
        </w:rPr>
        <w:t>.</w:t>
      </w:r>
    </w:p>
    <w:p w14:paraId="5F7C0CFF" w14:textId="38FC9168" w:rsidR="00262E4F" w:rsidRPr="00B92D06" w:rsidRDefault="00262E4F" w:rsidP="00FC2902">
      <w:pPr>
        <w:spacing w:line="360" w:lineRule="auto"/>
        <w:contextualSpacing/>
        <w:jc w:val="both"/>
        <w:rPr>
          <w:rFonts w:ascii="Palatino Linotype" w:eastAsia="MS Mincho" w:hAnsi="Palatino Linotype" w:cs="Arial"/>
        </w:rPr>
      </w:pPr>
    </w:p>
    <w:p w14:paraId="71411D5B" w14:textId="77777777" w:rsidR="00F4414A" w:rsidRPr="00B92D06" w:rsidRDefault="00F4414A" w:rsidP="00F4414A">
      <w:pPr>
        <w:pStyle w:val="Ttulo1"/>
        <w:spacing w:line="360" w:lineRule="auto"/>
        <w:rPr>
          <w:b/>
          <w:color w:val="000000" w:themeColor="text1"/>
          <w:szCs w:val="24"/>
        </w:rPr>
      </w:pPr>
      <w:bookmarkStart w:id="130" w:name="_Toc501021590"/>
      <w:bookmarkStart w:id="131" w:name="_Toc27653761"/>
      <w:bookmarkStart w:id="132" w:name="_Toc48047387"/>
      <w:r w:rsidRPr="00B92D06">
        <w:rPr>
          <w:b/>
          <w:color w:val="000000" w:themeColor="text1"/>
          <w:szCs w:val="24"/>
        </w:rPr>
        <w:lastRenderedPageBreak/>
        <w:t>CUARTO. Del estudio y resolución del asunto.</w:t>
      </w:r>
      <w:bookmarkEnd w:id="130"/>
      <w:bookmarkEnd w:id="131"/>
      <w:bookmarkEnd w:id="132"/>
    </w:p>
    <w:p w14:paraId="087372FD" w14:textId="77777777" w:rsidR="00FC6D86" w:rsidRPr="00B92D06" w:rsidRDefault="00FC6D86" w:rsidP="00FC6D86">
      <w:pPr>
        <w:rPr>
          <w:rFonts w:ascii="Palatino Linotype" w:hAnsi="Palatino Linotype"/>
          <w:lang w:val="es-MX" w:eastAsia="en-US"/>
        </w:rPr>
      </w:pPr>
    </w:p>
    <w:p w14:paraId="657254AA" w14:textId="77777777" w:rsidR="00401593" w:rsidRPr="00B92D06" w:rsidRDefault="00401593" w:rsidP="00401593">
      <w:pPr>
        <w:pStyle w:val="Prrafodelista"/>
        <w:numPr>
          <w:ilvl w:val="0"/>
          <w:numId w:val="2"/>
        </w:numPr>
        <w:spacing w:line="360" w:lineRule="auto"/>
        <w:ind w:left="0" w:firstLine="0"/>
        <w:jc w:val="both"/>
        <w:rPr>
          <w:rFonts w:ascii="Palatino Linotype" w:hAnsi="Palatino Linotype" w:cs="Arial"/>
          <w:i/>
          <w:lang w:val="es-MX"/>
        </w:rPr>
      </w:pPr>
      <w:r w:rsidRPr="00B92D06">
        <w:rPr>
          <w:rFonts w:ascii="Palatino Linotype" w:eastAsia="Calibri" w:hAnsi="Palatino Linotype" w:cs="Arial"/>
        </w:rPr>
        <w:t>Derivado</w:t>
      </w:r>
      <w:r w:rsidRPr="00B92D06">
        <w:rPr>
          <w:rFonts w:ascii="Palatino Linotype" w:hAnsi="Palatino Linotype" w:cs="Arial"/>
          <w:szCs w:val="23"/>
        </w:rPr>
        <w:t xml:space="preserve"> del planteamiento de la </w:t>
      </w:r>
      <w:r w:rsidRPr="00B92D06">
        <w:rPr>
          <w:rFonts w:ascii="Palatino Linotype" w:hAnsi="Palatino Linotype" w:cs="Arial"/>
          <w:i/>
          <w:szCs w:val="23"/>
        </w:rPr>
        <w:t>Litis</w:t>
      </w:r>
      <w:r w:rsidRPr="00B92D06">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B92D06">
        <w:rPr>
          <w:rFonts w:ascii="Palatino Linotype" w:eastAsia="Calibri" w:hAnsi="Palatino Linotype" w:cs="Arial"/>
          <w:b/>
          <w:lang w:val="es-ES"/>
        </w:rPr>
        <w:t>Ley de Transparencia y Acceso a la Información Pública del Estado de México y Municipios</w:t>
      </w:r>
      <w:r w:rsidRPr="00B92D06">
        <w:rPr>
          <w:rFonts w:ascii="Palatino Linotype" w:eastAsia="Times New Roman" w:hAnsi="Palatino Linotype" w:cs="Arial"/>
          <w:lang w:val="es-ES" w:eastAsia="es-MX"/>
        </w:rPr>
        <w:t>.</w:t>
      </w:r>
    </w:p>
    <w:p w14:paraId="6E26F411" w14:textId="77777777" w:rsidR="00401593" w:rsidRPr="00B92D06" w:rsidRDefault="00401593" w:rsidP="00401593">
      <w:pPr>
        <w:pStyle w:val="Prrafodelista"/>
        <w:spacing w:before="240" w:after="240" w:line="360" w:lineRule="auto"/>
        <w:ind w:left="426"/>
        <w:jc w:val="both"/>
        <w:rPr>
          <w:rFonts w:ascii="Palatino Linotype" w:hAnsi="Palatino Linotype" w:cs="Arial"/>
          <w:i/>
          <w:lang w:val="es-MX"/>
        </w:rPr>
      </w:pPr>
    </w:p>
    <w:p w14:paraId="676E291C" w14:textId="77777777" w:rsidR="00401593" w:rsidRPr="00B92D06" w:rsidRDefault="00401593" w:rsidP="00401593">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B92D06">
        <w:rPr>
          <w:rFonts w:ascii="Palatino Linotype" w:eastAsia="Calibri" w:hAnsi="Palatino Linotype" w:cs="Arial"/>
        </w:rPr>
        <w:t>Es</w:t>
      </w:r>
      <w:r w:rsidRPr="00B92D06">
        <w:rPr>
          <w:rFonts w:ascii="Palatino Linotype" w:hAnsi="Palatino Linotype"/>
        </w:rPr>
        <w:t xml:space="preserve"> menester precisar que este </w:t>
      </w:r>
      <w:r w:rsidRPr="00B92D06">
        <w:rPr>
          <w:rFonts w:ascii="Palatino Linotype" w:eastAsia="MS Mincho" w:hAnsi="Palatino Linotype" w:cs="Times New Roman"/>
          <w:color w:val="000000"/>
        </w:rPr>
        <w:t xml:space="preserve">Órgano Garante parte de que </w:t>
      </w:r>
      <w:r w:rsidRPr="00B92D0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92D06">
        <w:rPr>
          <w:rFonts w:ascii="Palatino Linotype" w:eastAsia="Times New Roman" w:hAnsi="Palatino Linotype" w:cs="Arial"/>
          <w:color w:val="000000"/>
        </w:rPr>
        <w:t xml:space="preserve"> </w:t>
      </w:r>
      <w:r w:rsidRPr="00B92D06">
        <w:rPr>
          <w:rFonts w:ascii="Palatino Linotype" w:eastAsia="Times New Roman" w:hAnsi="Palatino Linotype" w:cs="Arial"/>
          <w:b/>
          <w:color w:val="000000"/>
        </w:rPr>
        <w:t>SUJETO OBLIGADO</w:t>
      </w:r>
      <w:r w:rsidRPr="00B92D0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92D06">
        <w:rPr>
          <w:rFonts w:ascii="Palatino Linotype" w:eastAsia="Times New Roman" w:hAnsi="Palatino Linotype" w:cs="Arial"/>
          <w:b/>
          <w:color w:val="000000"/>
        </w:rPr>
        <w:t xml:space="preserve">Constitución Política de los Estados Unidos Mexicanos </w:t>
      </w:r>
      <w:r w:rsidRPr="00B92D06">
        <w:rPr>
          <w:rFonts w:ascii="Palatino Linotype" w:eastAsia="Times New Roman" w:hAnsi="Palatino Linotype" w:cs="Arial"/>
          <w:color w:val="000000"/>
        </w:rPr>
        <w:t xml:space="preserve">al señalar la obligación de “promover, </w:t>
      </w:r>
      <w:r w:rsidRPr="00B92D06">
        <w:rPr>
          <w:rFonts w:ascii="Palatino Linotype" w:eastAsia="Times New Roman" w:hAnsi="Palatino Linotype" w:cs="Arial"/>
          <w:b/>
          <w:color w:val="000000"/>
        </w:rPr>
        <w:t>respetar</w:t>
      </w:r>
      <w:r w:rsidRPr="00B92D06">
        <w:rPr>
          <w:rFonts w:ascii="Palatino Linotype" w:eastAsia="Times New Roman" w:hAnsi="Palatino Linotype" w:cs="Arial"/>
          <w:color w:val="000000"/>
        </w:rPr>
        <w:t xml:space="preserve">, proteger y </w:t>
      </w:r>
      <w:r w:rsidRPr="00B92D06">
        <w:rPr>
          <w:rFonts w:ascii="Palatino Linotype" w:eastAsia="Times New Roman" w:hAnsi="Palatino Linotype" w:cs="Arial"/>
          <w:b/>
          <w:color w:val="000000"/>
        </w:rPr>
        <w:t>garantizar</w:t>
      </w:r>
      <w:r w:rsidRPr="00B92D06">
        <w:rPr>
          <w:rFonts w:ascii="Palatino Linotype" w:eastAsia="Times New Roman" w:hAnsi="Palatino Linotype" w:cs="Arial"/>
          <w:color w:val="000000"/>
        </w:rPr>
        <w:t xml:space="preserve"> los derechos humanos”, entre los cuales se encuentra dicho derecho. </w:t>
      </w:r>
    </w:p>
    <w:p w14:paraId="19C6C662" w14:textId="77777777" w:rsidR="00401593" w:rsidRPr="00B92D06" w:rsidRDefault="00401593" w:rsidP="00401593">
      <w:pPr>
        <w:pStyle w:val="Prrafodelista"/>
        <w:numPr>
          <w:ilvl w:val="0"/>
          <w:numId w:val="2"/>
        </w:numPr>
        <w:spacing w:line="360" w:lineRule="auto"/>
        <w:ind w:left="0" w:firstLine="0"/>
        <w:jc w:val="both"/>
        <w:rPr>
          <w:rFonts w:ascii="Palatino Linotype" w:eastAsia="Times New Roman" w:hAnsi="Palatino Linotype"/>
        </w:rPr>
      </w:pPr>
      <w:r w:rsidRPr="00B92D06">
        <w:rPr>
          <w:rFonts w:ascii="Palatino Linotype" w:eastAsia="Calibri" w:hAnsi="Palatino Linotype" w:cs="Arial"/>
        </w:rPr>
        <w:lastRenderedPageBreak/>
        <w:t>Por</w:t>
      </w:r>
      <w:r w:rsidRPr="00B92D06">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9B5659B" w14:textId="77777777" w:rsidR="00401593" w:rsidRPr="00B92D06" w:rsidRDefault="00401593" w:rsidP="00401593">
      <w:pPr>
        <w:pStyle w:val="Prrafodelista"/>
        <w:rPr>
          <w:rFonts w:ascii="Palatino Linotype" w:eastAsia="Times New Roman" w:hAnsi="Palatino Linotype"/>
        </w:rPr>
      </w:pPr>
    </w:p>
    <w:p w14:paraId="3F07DA81" w14:textId="77777777" w:rsidR="00401593" w:rsidRPr="00B92D06" w:rsidRDefault="00401593" w:rsidP="00401593">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B92D06">
        <w:rPr>
          <w:rFonts w:ascii="Palatino Linotype" w:eastAsia="Calibri" w:hAnsi="Palatino Linotype" w:cs="Arial"/>
        </w:rPr>
        <w:t>Además</w:t>
      </w:r>
      <w:r w:rsidRPr="00B92D06">
        <w:rPr>
          <w:rFonts w:ascii="Palatino Linotype" w:eastAsia="MS Mincho" w:hAnsi="Palatino Linotype" w:cs="Times New Roman"/>
          <w:color w:val="000000"/>
        </w:rPr>
        <w:t xml:space="preserve"> de la obligación de promover, </w:t>
      </w:r>
      <w:r w:rsidRPr="00B92D06">
        <w:rPr>
          <w:rFonts w:ascii="Palatino Linotype" w:eastAsia="MS Mincho" w:hAnsi="Palatino Linotype" w:cs="Times New Roman"/>
          <w:b/>
          <w:color w:val="000000"/>
          <w:u w:val="single"/>
        </w:rPr>
        <w:t>respetar, proteger</w:t>
      </w:r>
      <w:r w:rsidRPr="00B92D06">
        <w:rPr>
          <w:rFonts w:ascii="Palatino Linotype" w:eastAsia="MS Mincho" w:hAnsi="Palatino Linotype" w:cs="Times New Roman"/>
          <w:color w:val="000000"/>
        </w:rPr>
        <w:t xml:space="preserve"> y garantizar el derecho de acceso a la información, la </w:t>
      </w:r>
      <w:r w:rsidRPr="00B92D06">
        <w:rPr>
          <w:rFonts w:ascii="Palatino Linotype" w:eastAsia="MS Mincho" w:hAnsi="Palatino Linotype" w:cs="Times New Roman"/>
          <w:b/>
          <w:color w:val="000000"/>
        </w:rPr>
        <w:t xml:space="preserve">Ley General de Trasparencia y Acceso a la Información Pública del Estado de México y Municipios </w:t>
      </w:r>
      <w:r w:rsidRPr="00B92D06">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B92D06">
        <w:rPr>
          <w:rFonts w:ascii="Palatino Linotype" w:eastAsia="MS Mincho" w:hAnsi="Palatino Linotype" w:cs="Times New Roman"/>
          <w:b/>
          <w:color w:val="000000"/>
        </w:rPr>
        <w:t>simplicidad y rapidez</w:t>
      </w:r>
      <w:r w:rsidRPr="00B92D06">
        <w:rPr>
          <w:rFonts w:ascii="Palatino Linotype" w:eastAsia="MS Mincho" w:hAnsi="Palatino Linotype" w:cs="Times New Roman"/>
          <w:color w:val="000000"/>
        </w:rPr>
        <w:t xml:space="preserve">. </w:t>
      </w:r>
    </w:p>
    <w:p w14:paraId="2B564F9F" w14:textId="77777777" w:rsidR="00401593" w:rsidRPr="00B92D06" w:rsidRDefault="00401593" w:rsidP="00401593">
      <w:pPr>
        <w:pStyle w:val="Prrafodelista"/>
        <w:rPr>
          <w:rFonts w:ascii="Palatino Linotype" w:eastAsia="MS Mincho" w:hAnsi="Palatino Linotype" w:cs="Times New Roman"/>
          <w:color w:val="000000"/>
        </w:rPr>
      </w:pPr>
    </w:p>
    <w:p w14:paraId="2939488D" w14:textId="05EB7D1C" w:rsidR="00401593" w:rsidRPr="00B92D06" w:rsidRDefault="00401593" w:rsidP="00401593">
      <w:pPr>
        <w:pStyle w:val="Prrafodelista"/>
        <w:numPr>
          <w:ilvl w:val="0"/>
          <w:numId w:val="2"/>
        </w:numPr>
        <w:spacing w:line="360" w:lineRule="auto"/>
        <w:ind w:left="0" w:firstLine="0"/>
        <w:jc w:val="both"/>
        <w:rPr>
          <w:rFonts w:ascii="Palatino Linotype" w:hAnsi="Palatino Linotype" w:cs="Arial"/>
          <w:i/>
          <w:lang w:val="es-MX"/>
        </w:rPr>
      </w:pPr>
      <w:r w:rsidRPr="00B92D06">
        <w:rPr>
          <w:rFonts w:ascii="Palatino Linotype" w:eastAsia="Calibri" w:hAnsi="Palatino Linotype" w:cs="Arial"/>
        </w:rPr>
        <w:t>Ahora</w:t>
      </w:r>
      <w:r w:rsidRPr="00B92D06">
        <w:rPr>
          <w:rFonts w:ascii="Palatino Linotype" w:eastAsia="Times New Roman" w:hAnsi="Palatino Linotype" w:cs="Arial"/>
          <w:lang w:val="es-ES"/>
        </w:rPr>
        <w:t xml:space="preserve"> bien, la solicitud de información verso a modo desagregado</w:t>
      </w:r>
      <w:r w:rsidRPr="00B92D06">
        <w:rPr>
          <w:rFonts w:ascii="Palatino Linotype" w:eastAsia="Times New Roman" w:hAnsi="Palatino Linotype" w:cs="Arial"/>
          <w:i/>
          <w:lang w:val="es-ES"/>
        </w:rPr>
        <w:t xml:space="preserve"> </w:t>
      </w:r>
      <w:r w:rsidRPr="00B92D06">
        <w:rPr>
          <w:rFonts w:ascii="Palatino Linotype" w:eastAsia="Times New Roman" w:hAnsi="Palatino Linotype" w:cs="Arial"/>
          <w:lang w:val="es-ES"/>
        </w:rPr>
        <w:t>en obtener la información siguiente:</w:t>
      </w:r>
    </w:p>
    <w:p w14:paraId="15A10F22" w14:textId="77777777" w:rsidR="00401593" w:rsidRPr="00B92D06" w:rsidRDefault="00401593" w:rsidP="00401593">
      <w:pPr>
        <w:pStyle w:val="Prrafodelista"/>
        <w:rPr>
          <w:rFonts w:ascii="Palatino Linotype" w:hAnsi="Palatino Linotype" w:cs="Arial"/>
          <w:i/>
          <w:lang w:val="es-MX"/>
        </w:rPr>
      </w:pPr>
    </w:p>
    <w:p w14:paraId="28071C09" w14:textId="6E857E73" w:rsidR="00401593" w:rsidRPr="00B92D06" w:rsidRDefault="00401593" w:rsidP="00401593">
      <w:pPr>
        <w:pStyle w:val="Prrafodelista"/>
        <w:numPr>
          <w:ilvl w:val="0"/>
          <w:numId w:val="34"/>
        </w:numPr>
        <w:spacing w:before="240" w:after="240" w:line="360" w:lineRule="auto"/>
        <w:ind w:left="993"/>
        <w:jc w:val="both"/>
        <w:rPr>
          <w:rFonts w:ascii="Palatino Linotype" w:hAnsi="Palatino Linotype" w:cs="Arial"/>
          <w:b/>
          <w:lang w:val="es-MX"/>
        </w:rPr>
      </w:pPr>
      <w:r w:rsidRPr="00B92D06">
        <w:rPr>
          <w:rFonts w:ascii="Palatino Linotype" w:hAnsi="Palatino Linotype" w:cs="Arial"/>
          <w:b/>
          <w:lang w:val="es-MX"/>
        </w:rPr>
        <w:t>Número de procedimientos de mediación iniciados desde que se detenta esa función</w:t>
      </w:r>
      <w:r w:rsidR="00061C5B" w:rsidRPr="00B92D06">
        <w:rPr>
          <w:rFonts w:ascii="Palatino Linotype" w:hAnsi="Palatino Linotype" w:cs="Arial"/>
          <w:b/>
          <w:lang w:val="es-MX"/>
        </w:rPr>
        <w:t>,</w:t>
      </w:r>
      <w:r w:rsidRPr="00B92D06">
        <w:rPr>
          <w:rFonts w:ascii="Palatino Linotype" w:hAnsi="Palatino Linotype" w:cs="Arial"/>
          <w:b/>
          <w:lang w:val="es-MX"/>
        </w:rPr>
        <w:t xml:space="preserve"> al </w:t>
      </w:r>
      <w:r w:rsidR="0022349E" w:rsidRPr="00B92D06">
        <w:rPr>
          <w:rFonts w:ascii="Palatino Linotype" w:hAnsi="Palatino Linotype" w:cs="Arial"/>
          <w:b/>
          <w:lang w:val="es-MX"/>
        </w:rPr>
        <w:t>veinte</w:t>
      </w:r>
      <w:r w:rsidRPr="00B92D06">
        <w:rPr>
          <w:rFonts w:ascii="Palatino Linotype" w:hAnsi="Palatino Linotype" w:cs="Arial"/>
          <w:b/>
          <w:lang w:val="es-MX"/>
        </w:rPr>
        <w:t xml:space="preserve"> de enero de 2020;</w:t>
      </w:r>
    </w:p>
    <w:p w14:paraId="4102A718" w14:textId="3D7E2C4E" w:rsidR="00401593" w:rsidRPr="00B92D06" w:rsidRDefault="00401593" w:rsidP="00401593">
      <w:pPr>
        <w:pStyle w:val="Prrafodelista"/>
        <w:numPr>
          <w:ilvl w:val="0"/>
          <w:numId w:val="34"/>
        </w:numPr>
        <w:spacing w:before="240" w:after="240" w:line="360" w:lineRule="auto"/>
        <w:ind w:left="993"/>
        <w:jc w:val="both"/>
        <w:rPr>
          <w:rFonts w:ascii="Palatino Linotype" w:hAnsi="Palatino Linotype" w:cs="Arial"/>
          <w:b/>
          <w:lang w:val="es-MX"/>
        </w:rPr>
      </w:pPr>
      <w:r w:rsidRPr="00B92D06">
        <w:rPr>
          <w:rFonts w:ascii="Palatino Linotype" w:hAnsi="Palatino Linotype" w:cs="Arial"/>
          <w:b/>
          <w:lang w:val="es-MX"/>
        </w:rPr>
        <w:t xml:space="preserve">Municipios, asociaciones de colonos </w:t>
      </w:r>
      <w:r w:rsidR="00F018DD" w:rsidRPr="00B92D06">
        <w:rPr>
          <w:rFonts w:ascii="Palatino Linotype" w:hAnsi="Palatino Linotype" w:cs="Arial"/>
          <w:b/>
          <w:lang w:val="es-MX"/>
        </w:rPr>
        <w:t>y</w:t>
      </w:r>
      <w:r w:rsidRPr="00B92D06">
        <w:rPr>
          <w:rFonts w:ascii="Palatino Linotype" w:hAnsi="Palatino Linotype" w:cs="Arial"/>
          <w:b/>
          <w:lang w:val="es-MX"/>
        </w:rPr>
        <w:t xml:space="preserve"> mesas directivas </w:t>
      </w:r>
      <w:r w:rsidR="00061C5B" w:rsidRPr="00B92D06">
        <w:rPr>
          <w:rFonts w:ascii="Palatino Linotype" w:hAnsi="Palatino Linotype" w:cs="Arial"/>
          <w:b/>
          <w:lang w:val="es-MX"/>
        </w:rPr>
        <w:t>que</w:t>
      </w:r>
      <w:r w:rsidRPr="00B92D06">
        <w:rPr>
          <w:rFonts w:ascii="Palatino Linotype" w:hAnsi="Palatino Linotype" w:cs="Arial"/>
          <w:b/>
          <w:lang w:val="es-MX"/>
        </w:rPr>
        <w:t xml:space="preserve"> han solicitado</w:t>
      </w:r>
      <w:r w:rsidR="00061C5B" w:rsidRPr="00B92D06">
        <w:rPr>
          <w:rFonts w:ascii="Palatino Linotype" w:hAnsi="Palatino Linotype" w:cs="Arial"/>
          <w:b/>
          <w:lang w:val="es-MX"/>
        </w:rPr>
        <w:t xml:space="preserve"> el procedimiento de mediación</w:t>
      </w:r>
      <w:r w:rsidRPr="00B92D06">
        <w:rPr>
          <w:rFonts w:ascii="Palatino Linotype" w:hAnsi="Palatino Linotype" w:cs="Arial"/>
          <w:b/>
          <w:lang w:val="es-MX"/>
        </w:rPr>
        <w:t>;</w:t>
      </w:r>
    </w:p>
    <w:p w14:paraId="5902668D" w14:textId="133ED859" w:rsidR="00401593" w:rsidRPr="00B92D06" w:rsidRDefault="00401593" w:rsidP="00401593">
      <w:pPr>
        <w:pStyle w:val="Prrafodelista"/>
        <w:numPr>
          <w:ilvl w:val="0"/>
          <w:numId w:val="34"/>
        </w:numPr>
        <w:spacing w:before="240" w:after="240" w:line="360" w:lineRule="auto"/>
        <w:ind w:left="993"/>
        <w:jc w:val="both"/>
        <w:rPr>
          <w:rFonts w:ascii="Palatino Linotype" w:hAnsi="Palatino Linotype" w:cs="Arial"/>
          <w:b/>
          <w:lang w:val="es-MX"/>
        </w:rPr>
      </w:pPr>
      <w:r w:rsidRPr="00B92D06">
        <w:rPr>
          <w:rFonts w:ascii="Palatino Linotype" w:hAnsi="Palatino Linotype" w:cs="Arial"/>
          <w:b/>
          <w:lang w:val="es-MX"/>
        </w:rPr>
        <w:t xml:space="preserve">Tipo de </w:t>
      </w:r>
      <w:r w:rsidR="00061C5B" w:rsidRPr="00B92D06">
        <w:rPr>
          <w:rFonts w:ascii="Palatino Linotype" w:hAnsi="Palatino Linotype" w:cs="Arial"/>
          <w:b/>
          <w:lang w:val="es-MX"/>
        </w:rPr>
        <w:t>controversias atendida</w:t>
      </w:r>
      <w:r w:rsidRPr="00B92D06">
        <w:rPr>
          <w:rFonts w:ascii="Palatino Linotype" w:hAnsi="Palatino Linotype" w:cs="Arial"/>
          <w:b/>
          <w:lang w:val="es-MX"/>
        </w:rPr>
        <w:t>s a través de la mediación;</w:t>
      </w:r>
    </w:p>
    <w:p w14:paraId="65E45AEC" w14:textId="7925E69F" w:rsidR="00401593" w:rsidRPr="00B92D06" w:rsidRDefault="00401593" w:rsidP="00401593">
      <w:pPr>
        <w:pStyle w:val="Prrafodelista"/>
        <w:numPr>
          <w:ilvl w:val="0"/>
          <w:numId w:val="34"/>
        </w:numPr>
        <w:spacing w:before="240" w:after="240" w:line="360" w:lineRule="auto"/>
        <w:ind w:left="993"/>
        <w:jc w:val="both"/>
        <w:rPr>
          <w:rFonts w:ascii="Palatino Linotype" w:hAnsi="Palatino Linotype" w:cs="Arial"/>
          <w:b/>
          <w:lang w:val="es-MX"/>
        </w:rPr>
      </w:pPr>
      <w:r w:rsidRPr="00B92D06">
        <w:rPr>
          <w:rFonts w:ascii="Palatino Linotype" w:hAnsi="Palatino Linotype" w:cs="Arial"/>
          <w:b/>
          <w:lang w:val="es-MX"/>
        </w:rPr>
        <w:t xml:space="preserve">Número de asuntos resueltos y de </w:t>
      </w:r>
      <w:r w:rsidR="00061C5B" w:rsidRPr="00B92D06">
        <w:rPr>
          <w:rFonts w:ascii="Palatino Linotype" w:hAnsi="Palatino Linotype" w:cs="Arial"/>
          <w:b/>
          <w:lang w:val="es-MX"/>
        </w:rPr>
        <w:t>qué</w:t>
      </w:r>
      <w:r w:rsidRPr="00B92D06">
        <w:rPr>
          <w:rFonts w:ascii="Palatino Linotype" w:hAnsi="Palatino Linotype" w:cs="Arial"/>
          <w:b/>
          <w:lang w:val="es-MX"/>
        </w:rPr>
        <w:t xml:space="preserve"> manera; y</w:t>
      </w:r>
    </w:p>
    <w:p w14:paraId="355081A8" w14:textId="159202AD" w:rsidR="00401593" w:rsidRPr="00B92D06" w:rsidRDefault="00401593" w:rsidP="00401593">
      <w:pPr>
        <w:pStyle w:val="Prrafodelista"/>
        <w:numPr>
          <w:ilvl w:val="0"/>
          <w:numId w:val="34"/>
        </w:numPr>
        <w:spacing w:before="240" w:after="240" w:line="360" w:lineRule="auto"/>
        <w:ind w:left="993"/>
        <w:jc w:val="both"/>
        <w:rPr>
          <w:rFonts w:ascii="Palatino Linotype" w:hAnsi="Palatino Linotype" w:cs="Arial"/>
          <w:b/>
          <w:lang w:val="es-MX"/>
        </w:rPr>
      </w:pPr>
      <w:r w:rsidRPr="00B92D06">
        <w:rPr>
          <w:rFonts w:ascii="Palatino Linotype" w:hAnsi="Palatino Linotype" w:cs="Arial"/>
          <w:b/>
          <w:lang w:val="es-MX"/>
        </w:rPr>
        <w:t>Número de convenios celebrados con soporte documental</w:t>
      </w:r>
      <w:r w:rsidR="00061C5B" w:rsidRPr="00B92D06">
        <w:rPr>
          <w:rFonts w:ascii="Palatino Linotype" w:hAnsi="Palatino Linotype" w:cs="Arial"/>
          <w:b/>
          <w:lang w:val="es-MX"/>
        </w:rPr>
        <w:t>.</w:t>
      </w:r>
    </w:p>
    <w:p w14:paraId="1086710E" w14:textId="77777777" w:rsidR="00061C5B" w:rsidRPr="00B92D06" w:rsidRDefault="00061C5B" w:rsidP="00061C5B">
      <w:pPr>
        <w:pStyle w:val="Prrafodelista"/>
        <w:spacing w:line="360" w:lineRule="auto"/>
        <w:ind w:left="0"/>
        <w:jc w:val="both"/>
        <w:rPr>
          <w:rFonts w:ascii="Palatino Linotype" w:hAnsi="Palatino Linotype" w:cs="Arial"/>
          <w:b/>
          <w:lang w:val="es-MX"/>
        </w:rPr>
      </w:pPr>
    </w:p>
    <w:p w14:paraId="6074E9FB" w14:textId="074AD3A3" w:rsidR="00061C5B" w:rsidRPr="00B92D06" w:rsidRDefault="00061C5B" w:rsidP="00061C5B">
      <w:pPr>
        <w:pStyle w:val="Prrafodelista"/>
        <w:numPr>
          <w:ilvl w:val="0"/>
          <w:numId w:val="2"/>
        </w:numPr>
        <w:spacing w:line="360" w:lineRule="auto"/>
        <w:ind w:left="0" w:firstLine="0"/>
        <w:jc w:val="both"/>
        <w:rPr>
          <w:rFonts w:ascii="Palatino Linotype" w:hAnsi="Palatino Linotype" w:cs="Arial"/>
          <w:b/>
          <w:lang w:val="es-MX"/>
        </w:rPr>
      </w:pPr>
      <w:r w:rsidRPr="00B92D06">
        <w:rPr>
          <w:rFonts w:ascii="Palatino Linotype" w:eastAsia="Calibri" w:hAnsi="Palatino Linotype" w:cs="Arial"/>
        </w:rPr>
        <w:lastRenderedPageBreak/>
        <w:t>En</w:t>
      </w:r>
      <w:r w:rsidRPr="00B92D06">
        <w:rPr>
          <w:rFonts w:ascii="Palatino Linotype" w:hAnsi="Palatino Linotype" w:cs="Arial"/>
        </w:rPr>
        <w:t xml:space="preserve"> ese sentido como ya se hiciera mención, el </w:t>
      </w:r>
      <w:r w:rsidRPr="00B92D06">
        <w:rPr>
          <w:rFonts w:ascii="Palatino Linotype" w:hAnsi="Palatino Linotype" w:cs="Arial"/>
          <w:b/>
        </w:rPr>
        <w:t xml:space="preserve">SUJETO OBLIGADO </w:t>
      </w:r>
      <w:r w:rsidRPr="00B92D06">
        <w:rPr>
          <w:rFonts w:ascii="Palatino Linotype" w:hAnsi="Palatino Linotype" w:cs="Arial"/>
        </w:rPr>
        <w:t>primeramente dio una contestación, misma que complemento en un hecho posterior como lo es el informe justificado. En ese sentido para determinar el cumplimiento de cada uno de los puntos que integran la solicitud de información, se estima dable realizar el siguiente cuadro comparativo:</w:t>
      </w:r>
    </w:p>
    <w:p w14:paraId="527901E7" w14:textId="77777777" w:rsidR="00061C5B" w:rsidRPr="00B92D06" w:rsidRDefault="00061C5B" w:rsidP="00061C5B">
      <w:pPr>
        <w:pStyle w:val="Prrafodelista"/>
        <w:spacing w:line="360" w:lineRule="auto"/>
        <w:ind w:left="0"/>
        <w:jc w:val="both"/>
        <w:rPr>
          <w:rFonts w:ascii="Palatino Linotype" w:eastAsia="Calibri" w:hAnsi="Palatino Linotype" w:cs="Arial"/>
        </w:rPr>
      </w:pPr>
    </w:p>
    <w:tbl>
      <w:tblPr>
        <w:tblStyle w:val="Tablaconcuadrcula"/>
        <w:tblW w:w="0" w:type="auto"/>
        <w:tblLayout w:type="fixed"/>
        <w:tblLook w:val="04A0" w:firstRow="1" w:lastRow="0" w:firstColumn="1" w:lastColumn="0" w:noHBand="0" w:noVBand="1"/>
      </w:tblPr>
      <w:tblGrid>
        <w:gridCol w:w="3369"/>
        <w:gridCol w:w="3827"/>
        <w:gridCol w:w="1858"/>
      </w:tblGrid>
      <w:tr w:rsidR="00061C5B" w:rsidRPr="00B92D06" w14:paraId="1FA2A29C" w14:textId="77777777" w:rsidTr="005555F8">
        <w:tc>
          <w:tcPr>
            <w:tcW w:w="3369" w:type="dxa"/>
          </w:tcPr>
          <w:p w14:paraId="7F4C60B2" w14:textId="2235C6EF" w:rsidR="00061C5B" w:rsidRPr="00B92D06" w:rsidRDefault="00061C5B" w:rsidP="00F50E84">
            <w:pPr>
              <w:pStyle w:val="Prrafodelista"/>
              <w:ind w:left="0"/>
              <w:jc w:val="center"/>
              <w:rPr>
                <w:rFonts w:ascii="Palatino Linotype" w:hAnsi="Palatino Linotype" w:cs="Arial"/>
                <w:b/>
                <w:lang w:val="es-MX"/>
              </w:rPr>
            </w:pPr>
            <w:r w:rsidRPr="00B92D06">
              <w:rPr>
                <w:rFonts w:ascii="Palatino Linotype" w:hAnsi="Palatino Linotype" w:cs="Arial"/>
                <w:b/>
                <w:lang w:val="es-MX"/>
              </w:rPr>
              <w:t>Solicitud de información</w:t>
            </w:r>
          </w:p>
        </w:tc>
        <w:tc>
          <w:tcPr>
            <w:tcW w:w="3827" w:type="dxa"/>
          </w:tcPr>
          <w:p w14:paraId="30268394" w14:textId="78944731" w:rsidR="00061C5B" w:rsidRPr="00B92D06" w:rsidRDefault="00061C5B" w:rsidP="005555F8">
            <w:pPr>
              <w:pStyle w:val="Prrafodelista"/>
              <w:ind w:left="0"/>
              <w:jc w:val="center"/>
              <w:rPr>
                <w:rFonts w:ascii="Palatino Linotype" w:hAnsi="Palatino Linotype" w:cs="Arial"/>
                <w:b/>
                <w:lang w:val="es-MX"/>
              </w:rPr>
            </w:pPr>
            <w:r w:rsidRPr="00B92D06">
              <w:rPr>
                <w:rFonts w:ascii="Palatino Linotype" w:hAnsi="Palatino Linotype" w:cs="Arial"/>
                <w:b/>
                <w:lang w:val="es-MX"/>
              </w:rPr>
              <w:t>Información entregada</w:t>
            </w:r>
          </w:p>
        </w:tc>
        <w:tc>
          <w:tcPr>
            <w:tcW w:w="1858" w:type="dxa"/>
          </w:tcPr>
          <w:p w14:paraId="5092826E" w14:textId="6B7C2DA4" w:rsidR="00061C5B" w:rsidRPr="00B92D06" w:rsidRDefault="00061C5B" w:rsidP="00F50E84">
            <w:pPr>
              <w:pStyle w:val="Prrafodelista"/>
              <w:spacing w:line="360" w:lineRule="auto"/>
              <w:ind w:left="0"/>
              <w:jc w:val="center"/>
              <w:rPr>
                <w:rFonts w:ascii="Palatino Linotype" w:hAnsi="Palatino Linotype" w:cs="Arial"/>
                <w:b/>
                <w:lang w:val="es-MX"/>
              </w:rPr>
            </w:pPr>
            <w:r w:rsidRPr="00B92D06">
              <w:rPr>
                <w:rFonts w:ascii="Palatino Linotype" w:hAnsi="Palatino Linotype" w:cs="Arial"/>
                <w:b/>
                <w:lang w:val="es-MX"/>
              </w:rPr>
              <w:t>Cumplimiento</w:t>
            </w:r>
          </w:p>
        </w:tc>
      </w:tr>
      <w:tr w:rsidR="00061C5B" w:rsidRPr="00B92D06" w14:paraId="73BA59AD" w14:textId="77777777" w:rsidTr="005555F8">
        <w:tc>
          <w:tcPr>
            <w:tcW w:w="3369" w:type="dxa"/>
          </w:tcPr>
          <w:p w14:paraId="13F2C5DF" w14:textId="1EBA84C5" w:rsidR="00061C5B" w:rsidRPr="00B92D06" w:rsidRDefault="00061C5B" w:rsidP="00F50E84">
            <w:pPr>
              <w:pStyle w:val="Prrafodelista"/>
              <w:ind w:left="0"/>
              <w:jc w:val="both"/>
              <w:rPr>
                <w:rFonts w:ascii="Palatino Linotype" w:hAnsi="Palatino Linotype" w:cs="Arial"/>
                <w:b/>
                <w:lang w:val="es-MX"/>
              </w:rPr>
            </w:pPr>
            <w:r w:rsidRPr="00B92D06">
              <w:rPr>
                <w:rFonts w:ascii="Palatino Linotype" w:hAnsi="Palatino Linotype" w:cs="Arial"/>
                <w:b/>
                <w:lang w:val="es-MX"/>
              </w:rPr>
              <w:t xml:space="preserve">Número de procedimientos de mediación iniciados desde que se detenta esa función, al </w:t>
            </w:r>
            <w:r w:rsidR="0022349E" w:rsidRPr="00B92D06">
              <w:rPr>
                <w:rFonts w:ascii="Palatino Linotype" w:hAnsi="Palatino Linotype" w:cs="Arial"/>
                <w:b/>
                <w:lang w:val="es-MX"/>
              </w:rPr>
              <w:t>veinte</w:t>
            </w:r>
            <w:r w:rsidRPr="00B92D06">
              <w:rPr>
                <w:rFonts w:ascii="Palatino Linotype" w:hAnsi="Palatino Linotype" w:cs="Arial"/>
                <w:b/>
                <w:lang w:val="es-MX"/>
              </w:rPr>
              <w:t xml:space="preserve"> de enero de 2020;</w:t>
            </w:r>
          </w:p>
          <w:p w14:paraId="3D44FCAF" w14:textId="1363792D" w:rsidR="00F50E84" w:rsidRPr="00B92D06" w:rsidRDefault="00F50E84" w:rsidP="00F50E84">
            <w:pPr>
              <w:pStyle w:val="Prrafodelista"/>
              <w:ind w:left="0"/>
              <w:jc w:val="both"/>
              <w:rPr>
                <w:rFonts w:ascii="Palatino Linotype" w:hAnsi="Palatino Linotype" w:cs="Arial"/>
                <w:b/>
                <w:lang w:val="es-MX"/>
              </w:rPr>
            </w:pPr>
          </w:p>
        </w:tc>
        <w:tc>
          <w:tcPr>
            <w:tcW w:w="3827" w:type="dxa"/>
          </w:tcPr>
          <w:p w14:paraId="1A9EA064" w14:textId="015B92C3" w:rsidR="00061C5B" w:rsidRPr="00B92D06" w:rsidRDefault="00885D8D" w:rsidP="00421C00">
            <w:pPr>
              <w:pStyle w:val="Prrafodelista"/>
              <w:ind w:left="0"/>
              <w:jc w:val="both"/>
              <w:rPr>
                <w:rFonts w:ascii="Palatino Linotype" w:hAnsi="Palatino Linotype" w:cs="Arial"/>
                <w:b/>
                <w:lang w:val="es-MX"/>
              </w:rPr>
            </w:pPr>
            <w:r w:rsidRPr="00B92D06">
              <w:rPr>
                <w:rFonts w:ascii="Palatino Linotype" w:hAnsi="Palatino Linotype" w:cs="Arial"/>
                <w:b/>
                <w:lang w:val="es-MX"/>
              </w:rPr>
              <w:t>S</w:t>
            </w:r>
            <w:r w:rsidR="00421C00" w:rsidRPr="00B92D06">
              <w:rPr>
                <w:rFonts w:ascii="Palatino Linotype" w:hAnsi="Palatino Linotype" w:cs="Arial"/>
                <w:b/>
                <w:lang w:val="es-MX"/>
              </w:rPr>
              <w:t>e</w:t>
            </w:r>
            <w:r w:rsidRPr="00B92D06">
              <w:rPr>
                <w:rFonts w:ascii="Palatino Linotype" w:hAnsi="Palatino Linotype" w:cs="Arial"/>
                <w:b/>
                <w:lang w:val="es-MX"/>
              </w:rPr>
              <w:t xml:space="preserve"> informó que el número de procedimientos es de 353</w:t>
            </w:r>
            <w:r w:rsidR="005779FC" w:rsidRPr="00B92D06">
              <w:rPr>
                <w:rFonts w:ascii="Palatino Linotype" w:hAnsi="Palatino Linotype" w:cs="Arial"/>
                <w:b/>
                <w:lang w:val="es-MX"/>
              </w:rPr>
              <w:t>, información que obra desagregada por año.</w:t>
            </w:r>
          </w:p>
        </w:tc>
        <w:tc>
          <w:tcPr>
            <w:tcW w:w="1858" w:type="dxa"/>
          </w:tcPr>
          <w:p w14:paraId="527BD57F" w14:textId="3E04AE9F" w:rsidR="00061C5B" w:rsidRPr="00B92D06" w:rsidRDefault="00421C00" w:rsidP="00421C00">
            <w:pPr>
              <w:pStyle w:val="Prrafodelista"/>
              <w:spacing w:line="360" w:lineRule="auto"/>
              <w:ind w:left="0"/>
              <w:jc w:val="center"/>
              <w:rPr>
                <w:rFonts w:ascii="Palatino Linotype" w:hAnsi="Palatino Linotype" w:cs="Arial"/>
                <w:b/>
                <w:lang w:val="es-MX"/>
              </w:rPr>
            </w:pPr>
            <w:r w:rsidRPr="00B92D06">
              <w:rPr>
                <w:rFonts w:ascii="Segoe UI Symbol" w:hAnsi="Segoe UI Symbol" w:cs="Segoe UI Symbol"/>
                <w:b/>
                <w:sz w:val="52"/>
                <w:lang w:val="es-MX"/>
              </w:rPr>
              <w:t>✔</w:t>
            </w:r>
          </w:p>
        </w:tc>
      </w:tr>
      <w:tr w:rsidR="00061C5B" w:rsidRPr="00B92D06" w14:paraId="1F3CE580" w14:textId="77777777" w:rsidTr="005555F8">
        <w:tc>
          <w:tcPr>
            <w:tcW w:w="3369" w:type="dxa"/>
          </w:tcPr>
          <w:p w14:paraId="4F0F3B4E" w14:textId="1771F38E" w:rsidR="00061C5B" w:rsidRPr="00B92D06" w:rsidRDefault="00061C5B" w:rsidP="00F50E84">
            <w:pPr>
              <w:pStyle w:val="Prrafodelista"/>
              <w:ind w:left="0"/>
              <w:jc w:val="both"/>
              <w:rPr>
                <w:rFonts w:ascii="Palatino Linotype" w:hAnsi="Palatino Linotype" w:cs="Arial"/>
                <w:b/>
                <w:lang w:val="es-MX"/>
              </w:rPr>
            </w:pPr>
            <w:r w:rsidRPr="00B92D06">
              <w:rPr>
                <w:rFonts w:ascii="Palatino Linotype" w:hAnsi="Palatino Linotype" w:cs="Arial"/>
                <w:b/>
                <w:lang w:val="es-MX"/>
              </w:rPr>
              <w:t>Municipios, asociaciones de colonos o mesas directivas que han solicitado el procedimiento de mediación;</w:t>
            </w:r>
          </w:p>
        </w:tc>
        <w:tc>
          <w:tcPr>
            <w:tcW w:w="3827" w:type="dxa"/>
          </w:tcPr>
          <w:p w14:paraId="7C5289AD" w14:textId="6593CA35" w:rsidR="00061C5B" w:rsidRPr="00B92D06" w:rsidRDefault="005779FC" w:rsidP="005555F8">
            <w:pPr>
              <w:pStyle w:val="Prrafodelista"/>
              <w:ind w:left="0"/>
              <w:jc w:val="both"/>
              <w:rPr>
                <w:rFonts w:ascii="Palatino Linotype" w:hAnsi="Palatino Linotype" w:cs="Arial"/>
                <w:b/>
                <w:lang w:val="es-MX"/>
              </w:rPr>
            </w:pPr>
            <w:r w:rsidRPr="00B92D06">
              <w:rPr>
                <w:rFonts w:ascii="Palatino Linotype" w:hAnsi="Palatino Linotype" w:cs="Arial"/>
                <w:b/>
                <w:lang w:val="es-MX"/>
              </w:rPr>
              <w:t>Se</w:t>
            </w:r>
            <w:r w:rsidR="00885D8D" w:rsidRPr="00B92D06">
              <w:rPr>
                <w:rFonts w:ascii="Palatino Linotype" w:hAnsi="Palatino Linotype" w:cs="Arial"/>
                <w:b/>
                <w:lang w:val="es-MX"/>
              </w:rPr>
              <w:t xml:space="preserve"> </w:t>
            </w:r>
            <w:r w:rsidRPr="00B92D06">
              <w:rPr>
                <w:rFonts w:ascii="Palatino Linotype" w:hAnsi="Palatino Linotype" w:cs="Arial"/>
                <w:b/>
                <w:lang w:val="es-MX"/>
              </w:rPr>
              <w:t>entregó un listado de</w:t>
            </w:r>
            <w:r w:rsidR="00885D8D" w:rsidRPr="00B92D06">
              <w:rPr>
                <w:rFonts w:ascii="Palatino Linotype" w:hAnsi="Palatino Linotype" w:cs="Arial"/>
                <w:b/>
                <w:lang w:val="es-MX"/>
              </w:rPr>
              <w:t xml:space="preserve"> Municipios que han solicitado el procedimiento</w:t>
            </w:r>
            <w:r w:rsidRPr="00B92D06">
              <w:rPr>
                <w:rFonts w:ascii="Palatino Linotype" w:hAnsi="Palatino Linotype" w:cs="Arial"/>
                <w:b/>
                <w:lang w:val="es-MX"/>
              </w:rPr>
              <w:t>, desagregado por año;</w:t>
            </w:r>
          </w:p>
          <w:p w14:paraId="16630A1D" w14:textId="20A8A14F" w:rsidR="00885D8D" w:rsidRPr="00B92D06" w:rsidRDefault="00885D8D" w:rsidP="005555F8">
            <w:pPr>
              <w:pStyle w:val="Prrafodelista"/>
              <w:ind w:left="0"/>
              <w:jc w:val="both"/>
              <w:rPr>
                <w:rFonts w:ascii="Palatino Linotype" w:hAnsi="Palatino Linotype" w:cs="Arial"/>
                <w:b/>
                <w:lang w:val="es-MX"/>
              </w:rPr>
            </w:pPr>
            <w:r w:rsidRPr="00B92D06">
              <w:rPr>
                <w:rFonts w:ascii="Palatino Linotype" w:hAnsi="Palatino Linotype" w:cs="Arial"/>
                <w:b/>
                <w:lang w:val="es-MX"/>
              </w:rPr>
              <w:t xml:space="preserve">Número y </w:t>
            </w:r>
            <w:r w:rsidR="005779FC" w:rsidRPr="00B92D06">
              <w:rPr>
                <w:rFonts w:ascii="Palatino Linotype" w:hAnsi="Palatino Linotype" w:cs="Arial"/>
                <w:b/>
                <w:lang w:val="es-MX"/>
              </w:rPr>
              <w:t>denominación</w:t>
            </w:r>
            <w:r w:rsidRPr="00B92D06">
              <w:rPr>
                <w:rFonts w:ascii="Palatino Linotype" w:hAnsi="Palatino Linotype" w:cs="Arial"/>
                <w:b/>
                <w:lang w:val="es-MX"/>
              </w:rPr>
              <w:t xml:space="preserve"> de asociaciones de colonos y mesas directivas que lo han solicitado</w:t>
            </w:r>
          </w:p>
        </w:tc>
        <w:tc>
          <w:tcPr>
            <w:tcW w:w="1858" w:type="dxa"/>
          </w:tcPr>
          <w:p w14:paraId="7087A7CA" w14:textId="07F12BD6" w:rsidR="00061C5B" w:rsidRPr="00B92D06" w:rsidRDefault="00421C00" w:rsidP="00421C00">
            <w:pPr>
              <w:pStyle w:val="Prrafodelista"/>
              <w:spacing w:line="360" w:lineRule="auto"/>
              <w:ind w:left="0"/>
              <w:jc w:val="center"/>
              <w:rPr>
                <w:rFonts w:ascii="Palatino Linotype" w:hAnsi="Palatino Linotype" w:cs="Arial"/>
                <w:b/>
                <w:lang w:val="es-MX"/>
              </w:rPr>
            </w:pPr>
            <w:r w:rsidRPr="00B92D06">
              <w:rPr>
                <w:rFonts w:ascii="Segoe UI Symbol" w:hAnsi="Segoe UI Symbol" w:cs="Segoe UI Symbol"/>
                <w:b/>
                <w:sz w:val="52"/>
                <w:lang w:val="es-MX"/>
              </w:rPr>
              <w:t>✔</w:t>
            </w:r>
          </w:p>
        </w:tc>
      </w:tr>
      <w:tr w:rsidR="00061C5B" w:rsidRPr="00B92D06" w14:paraId="41F6A07E" w14:textId="77777777" w:rsidTr="005555F8">
        <w:tc>
          <w:tcPr>
            <w:tcW w:w="3369" w:type="dxa"/>
          </w:tcPr>
          <w:p w14:paraId="7E3D0F60" w14:textId="05789A00" w:rsidR="00061C5B" w:rsidRPr="00B92D06" w:rsidRDefault="00061C5B" w:rsidP="00F50E84">
            <w:pPr>
              <w:spacing w:before="240" w:after="240"/>
              <w:jc w:val="both"/>
              <w:rPr>
                <w:rFonts w:ascii="Palatino Linotype" w:hAnsi="Palatino Linotype" w:cs="Arial"/>
                <w:b/>
                <w:lang w:val="es-MX"/>
              </w:rPr>
            </w:pPr>
            <w:r w:rsidRPr="00B92D06">
              <w:rPr>
                <w:rFonts w:ascii="Palatino Linotype" w:hAnsi="Palatino Linotype" w:cs="Arial"/>
                <w:b/>
                <w:lang w:val="es-MX"/>
              </w:rPr>
              <w:t>Tipo de controversias atendidas a través de la mediación;</w:t>
            </w:r>
          </w:p>
        </w:tc>
        <w:tc>
          <w:tcPr>
            <w:tcW w:w="3827" w:type="dxa"/>
          </w:tcPr>
          <w:p w14:paraId="0783D8B4" w14:textId="7E2E97CC" w:rsidR="00061C5B" w:rsidRPr="00B92D06" w:rsidRDefault="00885D8D" w:rsidP="00421C00">
            <w:pPr>
              <w:pStyle w:val="Prrafodelista"/>
              <w:ind w:left="0"/>
              <w:jc w:val="both"/>
              <w:rPr>
                <w:rFonts w:ascii="Palatino Linotype" w:hAnsi="Palatino Linotype" w:cs="Arial"/>
                <w:b/>
                <w:lang w:val="es-MX"/>
              </w:rPr>
            </w:pPr>
            <w:r w:rsidRPr="00B92D06">
              <w:rPr>
                <w:rFonts w:ascii="Palatino Linotype" w:hAnsi="Palatino Linotype" w:cs="Arial"/>
                <w:b/>
                <w:lang w:val="es-MX"/>
              </w:rPr>
              <w:t>Se entregó un listado de controversias que ocupan los  asuntos atend</w:t>
            </w:r>
            <w:r w:rsidR="00421C00" w:rsidRPr="00B92D06">
              <w:rPr>
                <w:rFonts w:ascii="Palatino Linotype" w:hAnsi="Palatino Linotype" w:cs="Arial"/>
                <w:b/>
                <w:lang w:val="es-MX"/>
              </w:rPr>
              <w:t xml:space="preserve">idos por el procedimiento de </w:t>
            </w:r>
            <w:r w:rsidRPr="00B92D06">
              <w:rPr>
                <w:rFonts w:ascii="Palatino Linotype" w:hAnsi="Palatino Linotype" w:cs="Arial"/>
                <w:b/>
                <w:lang w:val="es-MX"/>
              </w:rPr>
              <w:t>mediación.</w:t>
            </w:r>
          </w:p>
        </w:tc>
        <w:tc>
          <w:tcPr>
            <w:tcW w:w="1858" w:type="dxa"/>
          </w:tcPr>
          <w:p w14:paraId="681D2A8F" w14:textId="7C071D27" w:rsidR="00061C5B" w:rsidRPr="00B92D06" w:rsidRDefault="00421C00" w:rsidP="00421C00">
            <w:pPr>
              <w:pStyle w:val="Prrafodelista"/>
              <w:spacing w:line="360" w:lineRule="auto"/>
              <w:ind w:left="0"/>
              <w:jc w:val="center"/>
              <w:rPr>
                <w:rFonts w:ascii="Palatino Linotype" w:hAnsi="Palatino Linotype" w:cs="Arial"/>
                <w:b/>
                <w:lang w:val="es-MX"/>
              </w:rPr>
            </w:pPr>
            <w:r w:rsidRPr="00B92D06">
              <w:rPr>
                <w:rFonts w:ascii="Segoe UI Symbol" w:hAnsi="Segoe UI Symbol" w:cs="Segoe UI Symbol"/>
                <w:b/>
                <w:sz w:val="52"/>
                <w:lang w:val="es-MX"/>
              </w:rPr>
              <w:t>✔</w:t>
            </w:r>
          </w:p>
        </w:tc>
      </w:tr>
      <w:tr w:rsidR="00061C5B" w:rsidRPr="00B92D06" w14:paraId="12A9FB6C" w14:textId="77777777" w:rsidTr="005555F8">
        <w:tc>
          <w:tcPr>
            <w:tcW w:w="3369" w:type="dxa"/>
          </w:tcPr>
          <w:p w14:paraId="66F6B104" w14:textId="77777777" w:rsidR="00061C5B" w:rsidRPr="00B92D06" w:rsidRDefault="00061C5B" w:rsidP="00F50E84">
            <w:pPr>
              <w:spacing w:before="240" w:after="240"/>
              <w:jc w:val="both"/>
              <w:rPr>
                <w:rFonts w:ascii="Palatino Linotype" w:hAnsi="Palatino Linotype" w:cs="Arial"/>
                <w:b/>
                <w:lang w:val="es-MX"/>
              </w:rPr>
            </w:pPr>
            <w:r w:rsidRPr="00B92D06">
              <w:rPr>
                <w:rFonts w:ascii="Palatino Linotype" w:hAnsi="Palatino Linotype" w:cs="Arial"/>
                <w:b/>
                <w:lang w:val="es-MX"/>
              </w:rPr>
              <w:t>Número de asuntos resueltos y de qué manera; y</w:t>
            </w:r>
          </w:p>
          <w:p w14:paraId="2D77D4DF" w14:textId="77777777" w:rsidR="00061C5B" w:rsidRPr="00B92D06" w:rsidRDefault="00061C5B" w:rsidP="00F50E84">
            <w:pPr>
              <w:pStyle w:val="Prrafodelista"/>
              <w:ind w:left="0"/>
              <w:jc w:val="both"/>
              <w:rPr>
                <w:rFonts w:ascii="Palatino Linotype" w:hAnsi="Palatino Linotype" w:cs="Arial"/>
                <w:b/>
                <w:lang w:val="es-MX"/>
              </w:rPr>
            </w:pPr>
          </w:p>
        </w:tc>
        <w:tc>
          <w:tcPr>
            <w:tcW w:w="3827" w:type="dxa"/>
          </w:tcPr>
          <w:p w14:paraId="692E3358" w14:textId="14A983C4" w:rsidR="00061C5B" w:rsidRPr="00B92D06" w:rsidRDefault="00885D8D" w:rsidP="00200AF5">
            <w:pPr>
              <w:pStyle w:val="Prrafodelista"/>
              <w:ind w:left="0"/>
              <w:jc w:val="both"/>
              <w:rPr>
                <w:rFonts w:ascii="Palatino Linotype" w:hAnsi="Palatino Linotype" w:cs="Arial"/>
                <w:b/>
                <w:lang w:val="es-MX"/>
              </w:rPr>
            </w:pPr>
            <w:r w:rsidRPr="00B92D06">
              <w:rPr>
                <w:rFonts w:ascii="Palatino Linotype" w:hAnsi="Palatino Linotype" w:cs="Arial"/>
                <w:b/>
                <w:lang w:val="es-MX"/>
              </w:rPr>
              <w:t xml:space="preserve">Se </w:t>
            </w:r>
            <w:r w:rsidR="005779FC" w:rsidRPr="00B92D06">
              <w:rPr>
                <w:rFonts w:ascii="Palatino Linotype" w:hAnsi="Palatino Linotype" w:cs="Arial"/>
                <w:b/>
                <w:lang w:val="es-MX"/>
              </w:rPr>
              <w:t>entregó</w:t>
            </w:r>
            <w:r w:rsidRPr="00B92D06">
              <w:rPr>
                <w:rFonts w:ascii="Palatino Linotype" w:hAnsi="Palatino Linotype" w:cs="Arial"/>
                <w:b/>
                <w:lang w:val="es-MX"/>
              </w:rPr>
              <w:t xml:space="preserve"> el </w:t>
            </w:r>
            <w:r w:rsidR="005779FC" w:rsidRPr="00B92D06">
              <w:rPr>
                <w:rFonts w:ascii="Palatino Linotype" w:hAnsi="Palatino Linotype" w:cs="Arial"/>
                <w:b/>
                <w:lang w:val="es-MX"/>
              </w:rPr>
              <w:t>número</w:t>
            </w:r>
            <w:r w:rsidRPr="00B92D06">
              <w:rPr>
                <w:rFonts w:ascii="Palatino Linotype" w:hAnsi="Palatino Linotype" w:cs="Arial"/>
                <w:b/>
                <w:lang w:val="es-MX"/>
              </w:rPr>
              <w:t xml:space="preserve"> de convenios celebrados</w:t>
            </w:r>
            <w:r w:rsidR="00200AF5" w:rsidRPr="00B92D06">
              <w:rPr>
                <w:rFonts w:ascii="Palatino Linotype" w:hAnsi="Palatino Linotype" w:cs="Arial"/>
                <w:b/>
                <w:lang w:val="es-MX"/>
              </w:rPr>
              <w:t xml:space="preserve"> y la manera en que fueron concluidos</w:t>
            </w:r>
            <w:r w:rsidRPr="00B92D06">
              <w:rPr>
                <w:rFonts w:ascii="Palatino Linotype" w:hAnsi="Palatino Linotype" w:cs="Arial"/>
                <w:b/>
                <w:lang w:val="es-MX"/>
              </w:rPr>
              <w:t>.</w:t>
            </w:r>
            <w:r w:rsidR="00200AF5" w:rsidRPr="00B92D06">
              <w:rPr>
                <w:rFonts w:ascii="Palatino Linotype" w:hAnsi="Palatino Linotype" w:cs="Arial"/>
                <w:b/>
                <w:lang w:val="es-MX"/>
              </w:rPr>
              <w:t xml:space="preserve"> Contexto abordado a mayor </w:t>
            </w:r>
            <w:r w:rsidR="00200AF5" w:rsidRPr="00B92D06">
              <w:rPr>
                <w:rFonts w:ascii="Palatino Linotype" w:hAnsi="Palatino Linotype" w:cs="Arial"/>
                <w:b/>
                <w:lang w:val="es-MX"/>
              </w:rPr>
              <w:lastRenderedPageBreak/>
              <w:t>abundamiento dentro del informe justificado.</w:t>
            </w:r>
            <w:r w:rsidRPr="00B92D06">
              <w:rPr>
                <w:rFonts w:ascii="Palatino Linotype" w:hAnsi="Palatino Linotype" w:cs="Arial"/>
                <w:b/>
                <w:lang w:val="es-MX"/>
              </w:rPr>
              <w:t xml:space="preserve"> </w:t>
            </w:r>
          </w:p>
        </w:tc>
        <w:tc>
          <w:tcPr>
            <w:tcW w:w="1858" w:type="dxa"/>
          </w:tcPr>
          <w:p w14:paraId="2C74A9FC" w14:textId="4A2B5921" w:rsidR="00061C5B" w:rsidRPr="00B92D06" w:rsidRDefault="00421C00" w:rsidP="00421C00">
            <w:pPr>
              <w:pStyle w:val="Prrafodelista"/>
              <w:spacing w:line="360" w:lineRule="auto"/>
              <w:ind w:left="0"/>
              <w:jc w:val="center"/>
              <w:rPr>
                <w:rFonts w:ascii="Palatino Linotype" w:hAnsi="Palatino Linotype" w:cs="Arial"/>
                <w:b/>
                <w:lang w:val="es-MX"/>
              </w:rPr>
            </w:pPr>
            <w:r w:rsidRPr="00B92D06">
              <w:rPr>
                <w:rFonts w:ascii="Segoe UI Symbol" w:hAnsi="Segoe UI Symbol" w:cs="Segoe UI Symbol"/>
                <w:b/>
                <w:sz w:val="52"/>
                <w:lang w:val="es-MX"/>
              </w:rPr>
              <w:lastRenderedPageBreak/>
              <w:t>✔</w:t>
            </w:r>
          </w:p>
        </w:tc>
      </w:tr>
      <w:tr w:rsidR="00061C5B" w:rsidRPr="00B92D06" w14:paraId="2187D935" w14:textId="77777777" w:rsidTr="005555F8">
        <w:tc>
          <w:tcPr>
            <w:tcW w:w="3369" w:type="dxa"/>
          </w:tcPr>
          <w:p w14:paraId="1E1F0DAB" w14:textId="3DEF7A66" w:rsidR="00061C5B" w:rsidRPr="00B92D06" w:rsidRDefault="00061C5B" w:rsidP="00F50E84">
            <w:pPr>
              <w:spacing w:before="240" w:after="240"/>
              <w:jc w:val="both"/>
              <w:rPr>
                <w:rFonts w:ascii="Palatino Linotype" w:hAnsi="Palatino Linotype" w:cs="Arial"/>
                <w:b/>
                <w:lang w:val="es-MX"/>
              </w:rPr>
            </w:pPr>
            <w:r w:rsidRPr="00B92D06">
              <w:rPr>
                <w:rFonts w:ascii="Palatino Linotype" w:hAnsi="Palatino Linotype" w:cs="Arial"/>
                <w:b/>
                <w:lang w:val="es-MX"/>
              </w:rPr>
              <w:t>Número de convenios celebrados con soporte documental</w:t>
            </w:r>
          </w:p>
        </w:tc>
        <w:tc>
          <w:tcPr>
            <w:tcW w:w="3827" w:type="dxa"/>
          </w:tcPr>
          <w:p w14:paraId="285C0BC6" w14:textId="67C91BF1" w:rsidR="00061C5B" w:rsidRPr="00B92D06" w:rsidRDefault="00421C00" w:rsidP="005555F8">
            <w:pPr>
              <w:pStyle w:val="Prrafodelista"/>
              <w:ind w:left="0"/>
              <w:jc w:val="both"/>
              <w:rPr>
                <w:rFonts w:ascii="Palatino Linotype" w:hAnsi="Palatino Linotype" w:cs="Arial"/>
                <w:b/>
                <w:lang w:val="es-MX"/>
              </w:rPr>
            </w:pPr>
            <w:r w:rsidRPr="00B92D06">
              <w:rPr>
                <w:rFonts w:ascii="Palatino Linotype" w:hAnsi="Palatino Linotype" w:cs="Arial"/>
                <w:b/>
                <w:lang w:val="es-MX"/>
              </w:rPr>
              <w:t>Se señaló el número de convenios celebrados, sin soporte documental.</w:t>
            </w:r>
          </w:p>
        </w:tc>
        <w:tc>
          <w:tcPr>
            <w:tcW w:w="1858" w:type="dxa"/>
          </w:tcPr>
          <w:p w14:paraId="708818BE" w14:textId="77777777" w:rsidR="00061C5B" w:rsidRPr="00B92D06" w:rsidRDefault="00200AF5" w:rsidP="00200AF5">
            <w:pPr>
              <w:pStyle w:val="Prrafodelista"/>
              <w:ind w:left="0"/>
              <w:jc w:val="center"/>
              <w:rPr>
                <w:rFonts w:ascii="Arial Black" w:hAnsi="Arial Black" w:cs="Arial"/>
                <w:b/>
                <w:sz w:val="52"/>
                <w:lang w:val="es-MX"/>
              </w:rPr>
            </w:pPr>
            <w:r w:rsidRPr="00B92D06">
              <w:rPr>
                <w:rFonts w:ascii="Arial Black" w:hAnsi="Arial Black" w:cs="Arial"/>
                <w:b/>
                <w:sz w:val="52"/>
                <w:lang w:val="es-MX"/>
              </w:rPr>
              <w:t>/</w:t>
            </w:r>
          </w:p>
          <w:p w14:paraId="6E3C7CAD" w14:textId="56125064" w:rsidR="00200AF5" w:rsidRPr="00B92D06" w:rsidRDefault="00200AF5" w:rsidP="00200AF5">
            <w:pPr>
              <w:pStyle w:val="Prrafodelista"/>
              <w:spacing w:line="360" w:lineRule="auto"/>
              <w:ind w:left="0"/>
              <w:jc w:val="center"/>
              <w:rPr>
                <w:rFonts w:ascii="Palatino Linotype" w:hAnsi="Palatino Linotype" w:cs="Arial"/>
                <w:b/>
                <w:sz w:val="18"/>
                <w:lang w:val="es-MX"/>
              </w:rPr>
            </w:pPr>
            <w:r w:rsidRPr="00B92D06">
              <w:rPr>
                <w:rFonts w:ascii="Palatino Linotype" w:hAnsi="Palatino Linotype" w:cs="Arial"/>
                <w:b/>
                <w:sz w:val="18"/>
                <w:lang w:val="es-MX"/>
              </w:rPr>
              <w:t>(Parcial)</w:t>
            </w:r>
          </w:p>
        </w:tc>
      </w:tr>
    </w:tbl>
    <w:p w14:paraId="5CA5CA16" w14:textId="77777777" w:rsidR="00061C5B" w:rsidRPr="00B92D06" w:rsidRDefault="00061C5B" w:rsidP="00061C5B">
      <w:pPr>
        <w:pStyle w:val="Prrafodelista"/>
        <w:spacing w:line="360" w:lineRule="auto"/>
        <w:ind w:left="0"/>
        <w:jc w:val="both"/>
        <w:rPr>
          <w:rFonts w:ascii="Palatino Linotype" w:hAnsi="Palatino Linotype" w:cs="Arial"/>
          <w:b/>
          <w:lang w:val="es-MX"/>
        </w:rPr>
      </w:pPr>
    </w:p>
    <w:p w14:paraId="0C5CD80B" w14:textId="49505B10" w:rsidR="00BA4016" w:rsidRPr="00B92D06" w:rsidRDefault="00BA4016" w:rsidP="00BA4016">
      <w:pPr>
        <w:pStyle w:val="Prrafodelista"/>
        <w:numPr>
          <w:ilvl w:val="0"/>
          <w:numId w:val="2"/>
        </w:numPr>
        <w:spacing w:before="240" w:after="240" w:line="360" w:lineRule="auto"/>
        <w:ind w:left="0" w:firstLine="0"/>
        <w:jc w:val="both"/>
        <w:rPr>
          <w:rFonts w:ascii="Palatino Linotype" w:hAnsi="Palatino Linotype"/>
        </w:rPr>
      </w:pPr>
      <w:r w:rsidRPr="00B92D06">
        <w:rPr>
          <w:rFonts w:ascii="Palatino Linotype" w:hAnsi="Palatino Linotype" w:cs="Arial"/>
        </w:rPr>
        <w:t>Al respecto, c</w:t>
      </w:r>
      <w:r w:rsidRPr="00B92D06">
        <w:rPr>
          <w:rFonts w:ascii="Palatino Linotype" w:eastAsia="MS Mincho" w:hAnsi="Palatino Linotype" w:cs="Arial"/>
        </w:rPr>
        <w:t xml:space="preserve">omo ya se ha señalado en reiteras ocasiones, </w:t>
      </w:r>
      <w:r w:rsidRPr="00B92D06">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Pr="00B92D06">
        <w:rPr>
          <w:rFonts w:ascii="Palatino Linotype" w:hAnsi="Palatino Linotype" w:cs="Bookman Old Style"/>
          <w:lang w:val="es-ES"/>
        </w:rPr>
        <w:t>de las respuestas emitidas por los sujetos obligados</w:t>
      </w:r>
      <w:r w:rsidRPr="00B92D06">
        <w:rPr>
          <w:rFonts w:ascii="Palatino Linotype" w:hAnsi="Palatino Linotype" w:cs="Arial"/>
        </w:rPr>
        <w:t xml:space="preserve"> ni de la que ponen a disposición de los solicitantes; situación que se aleja de las atribuciones de este Instituto </w:t>
      </w:r>
      <w:r w:rsidRPr="00B92D06">
        <w:rPr>
          <w:rFonts w:ascii="Palatino Linotype" w:hAnsi="Palatino Linotype"/>
          <w:color w:val="000000"/>
        </w:rPr>
        <w:t>máxime que al momento que ponen a disposición ésta, la misma tiene el carácter oficial y se presume veraz, tan es así que la misma queda registrada en el SAIMEX.</w:t>
      </w:r>
    </w:p>
    <w:p w14:paraId="60D8C51B" w14:textId="77777777" w:rsidR="00BA4016" w:rsidRPr="00B92D06" w:rsidRDefault="00BA4016" w:rsidP="00BA4016">
      <w:pPr>
        <w:pStyle w:val="Prrafodelista"/>
        <w:rPr>
          <w:rFonts w:ascii="Palatino Linotype" w:hAnsi="Palatino Linotype"/>
        </w:rPr>
      </w:pPr>
    </w:p>
    <w:p w14:paraId="770E95F7" w14:textId="77777777" w:rsidR="00BA4016" w:rsidRPr="00B92D06" w:rsidRDefault="00BA4016" w:rsidP="00BA4016">
      <w:pPr>
        <w:pStyle w:val="Prrafodelista"/>
        <w:numPr>
          <w:ilvl w:val="0"/>
          <w:numId w:val="2"/>
        </w:numPr>
        <w:spacing w:line="360" w:lineRule="auto"/>
        <w:ind w:left="0" w:firstLine="0"/>
        <w:jc w:val="both"/>
        <w:rPr>
          <w:rFonts w:ascii="Palatino Linotype" w:hAnsi="Palatino Linotype"/>
        </w:rPr>
      </w:pPr>
      <w:r w:rsidRPr="00B92D06">
        <w:rPr>
          <w:rFonts w:ascii="Palatino Linotype" w:hAnsi="Palatino Linotype"/>
        </w:rPr>
        <w:t xml:space="preserve">Sirviendo de apoyo a lo anterior por analogía, el criterio 31-10 emitido por el ahora </w:t>
      </w:r>
      <w:r w:rsidRPr="00B92D06">
        <w:rPr>
          <w:rFonts w:ascii="Palatino Linotype" w:hAnsi="Palatino Linotype" w:cs="Arial"/>
        </w:rPr>
        <w:t>Instituto</w:t>
      </w:r>
      <w:r w:rsidRPr="00B92D06">
        <w:rPr>
          <w:rFonts w:ascii="Palatino Linotype" w:hAnsi="Palatino Linotype"/>
        </w:rPr>
        <w:t xml:space="preserve"> Nacional de Transparencia, Acceso a la Información y Protección de Datos Personales, que a la letra dice:</w:t>
      </w:r>
    </w:p>
    <w:p w14:paraId="059C19EC" w14:textId="77777777" w:rsidR="00BA4016" w:rsidRPr="00B92D06" w:rsidRDefault="00BA4016" w:rsidP="00BA4016">
      <w:pPr>
        <w:pStyle w:val="Default"/>
        <w:spacing w:before="240" w:after="360" w:line="360" w:lineRule="auto"/>
        <w:ind w:left="851" w:right="850"/>
        <w:jc w:val="both"/>
        <w:rPr>
          <w:rFonts w:ascii="Palatino Linotype" w:hAnsi="Palatino Linotype"/>
          <w:i/>
        </w:rPr>
      </w:pPr>
      <w:r w:rsidRPr="00B92D06">
        <w:rPr>
          <w:rFonts w:ascii="Palatino Linotype" w:hAnsi="Palatino Linotype"/>
          <w:i/>
        </w:rPr>
        <w:t xml:space="preserve">El Instituto Federal de Acceso a la Información y Protección de Datos </w:t>
      </w:r>
      <w:r w:rsidRPr="00B92D06">
        <w:rPr>
          <w:rFonts w:ascii="Palatino Linotype" w:hAnsi="Palatino Linotype"/>
          <w:b/>
          <w:i/>
        </w:rPr>
        <w:t>no cuenta con facultades para pronunciarse respecto de la veracidad de los documentos proporcionados por los sujetos obligados.</w:t>
      </w:r>
      <w:r w:rsidRPr="00B92D06">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w:t>
      </w:r>
      <w:r w:rsidRPr="00B92D06">
        <w:rPr>
          <w:rFonts w:ascii="Palatino Linotype" w:hAnsi="Palatino Linotype"/>
          <w:i/>
        </w:rPr>
        <w:lastRenderedPageBreak/>
        <w:t>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09B2982" w14:textId="77777777" w:rsidR="00BA4016" w:rsidRPr="00B92D06" w:rsidRDefault="00BA4016" w:rsidP="00BA4016">
      <w:pPr>
        <w:pStyle w:val="Prrafodelista"/>
        <w:numPr>
          <w:ilvl w:val="0"/>
          <w:numId w:val="2"/>
        </w:numPr>
        <w:spacing w:line="360" w:lineRule="auto"/>
        <w:ind w:left="0" w:firstLine="0"/>
        <w:jc w:val="both"/>
        <w:rPr>
          <w:rFonts w:ascii="Palatino Linotype" w:hAnsi="Palatino Linotype"/>
          <w:i/>
        </w:rPr>
      </w:pPr>
      <w:r w:rsidRPr="00B92D06">
        <w:rPr>
          <w:rFonts w:ascii="Palatino Linotype" w:hAnsi="Palatino Linotype"/>
        </w:rPr>
        <w:t xml:space="preserve">Por su parte, la </w:t>
      </w:r>
      <w:r w:rsidRPr="00B92D06">
        <w:rPr>
          <w:rFonts w:ascii="Palatino Linotype" w:hAnsi="Palatino Linotype"/>
          <w:b/>
        </w:rPr>
        <w:t xml:space="preserve">Ley de Transparencia y Acceso a la Información Pública del </w:t>
      </w:r>
      <w:r w:rsidRPr="00B92D06">
        <w:rPr>
          <w:rFonts w:ascii="Palatino Linotype" w:hAnsi="Palatino Linotype"/>
        </w:rPr>
        <w:t>Estado</w:t>
      </w:r>
      <w:r w:rsidRPr="00B92D06">
        <w:rPr>
          <w:rFonts w:ascii="Palatino Linotype" w:hAnsi="Palatino Linotype"/>
          <w:b/>
        </w:rPr>
        <w:t xml:space="preserve"> de México y Municipios</w:t>
      </w:r>
      <w:r w:rsidRPr="00B92D06">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971173C" w14:textId="77777777" w:rsidR="007C5285" w:rsidRPr="00B92D06" w:rsidRDefault="007C5285" w:rsidP="007C5285">
      <w:pPr>
        <w:pStyle w:val="Prrafodelista"/>
        <w:spacing w:line="360" w:lineRule="auto"/>
        <w:ind w:left="0"/>
        <w:jc w:val="both"/>
        <w:rPr>
          <w:rFonts w:ascii="Palatino Linotype" w:hAnsi="Palatino Linotype"/>
          <w:i/>
        </w:rPr>
      </w:pPr>
    </w:p>
    <w:p w14:paraId="6B943199" w14:textId="77777777" w:rsidR="00BA4016" w:rsidRPr="00B92D06" w:rsidRDefault="00BA4016" w:rsidP="00BA4016">
      <w:pPr>
        <w:pStyle w:val="Prrafodelista"/>
        <w:spacing w:line="360" w:lineRule="auto"/>
        <w:ind w:left="709" w:right="758"/>
        <w:jc w:val="both"/>
        <w:rPr>
          <w:rFonts w:ascii="Palatino Linotype" w:hAnsi="Palatino Linotype" w:cs="Arial"/>
          <w:b/>
        </w:rPr>
      </w:pPr>
      <w:r w:rsidRPr="00B92D06">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w:t>
      </w:r>
      <w:r w:rsidRPr="00B92D06">
        <w:rPr>
          <w:rFonts w:ascii="Palatino Linotype" w:hAnsi="Palatino Linotype" w:cs="Arial"/>
          <w:i/>
        </w:rPr>
        <w:lastRenderedPageBreak/>
        <w:t xml:space="preserve">máxima publicidad de la información. </w:t>
      </w:r>
      <w:r w:rsidRPr="00B92D06">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B92D06">
        <w:rPr>
          <w:rFonts w:ascii="Palatino Linotype" w:hAnsi="Palatino Linotype" w:cs="Arial"/>
        </w:rPr>
        <w:t>Énfasis añadido</w:t>
      </w:r>
    </w:p>
    <w:p w14:paraId="2F3F9E76" w14:textId="77777777" w:rsidR="00BA4016" w:rsidRPr="00B92D06" w:rsidRDefault="00BA4016" w:rsidP="00BA4016">
      <w:pPr>
        <w:pStyle w:val="Prrafodelista"/>
        <w:spacing w:line="360" w:lineRule="auto"/>
        <w:ind w:left="851" w:right="902"/>
        <w:jc w:val="both"/>
        <w:rPr>
          <w:rFonts w:ascii="Palatino Linotype" w:hAnsi="Palatino Linotype" w:cs="Arial"/>
          <w:b/>
          <w:i/>
        </w:rPr>
      </w:pPr>
    </w:p>
    <w:p w14:paraId="36AEF3A7" w14:textId="77777777" w:rsidR="00BA4016" w:rsidRPr="00B92D06" w:rsidRDefault="00BA4016" w:rsidP="00BA4016">
      <w:pPr>
        <w:pStyle w:val="Prrafodelista"/>
        <w:numPr>
          <w:ilvl w:val="0"/>
          <w:numId w:val="2"/>
        </w:numPr>
        <w:spacing w:line="360" w:lineRule="auto"/>
        <w:ind w:left="0" w:firstLine="0"/>
        <w:jc w:val="both"/>
        <w:rPr>
          <w:rFonts w:ascii="Palatino Linotype" w:hAnsi="Palatino Linotype" w:cs="Arial"/>
          <w:noProof/>
          <w:lang w:eastAsia="es-MX"/>
        </w:rPr>
      </w:pPr>
      <w:r w:rsidRPr="00B92D06">
        <w:rPr>
          <w:rFonts w:ascii="Palatino Linotype" w:hAnsi="Palatino Linotype"/>
        </w:rPr>
        <w:t>Numerales</w:t>
      </w:r>
      <w:r w:rsidRPr="00B92D06">
        <w:rPr>
          <w:rFonts w:ascii="Palatino Linotype" w:hAnsi="Palatino Linotype" w:cs="Arial"/>
          <w:noProof/>
          <w:lang w:eastAsia="es-MX"/>
        </w:rPr>
        <w:t xml:space="preserve"> que compelen al </w:t>
      </w:r>
      <w:r w:rsidRPr="00B92D06">
        <w:rPr>
          <w:rFonts w:ascii="Palatino Linotype" w:hAnsi="Palatino Linotype" w:cs="Arial"/>
          <w:b/>
          <w:noProof/>
          <w:lang w:eastAsia="es-MX"/>
        </w:rPr>
        <w:t>SUJETO OBLIGADO</w:t>
      </w:r>
      <w:r w:rsidRPr="00B92D06">
        <w:rPr>
          <w:rFonts w:ascii="Palatino Linotype" w:hAnsi="Palatino Linotype" w:cs="Arial"/>
          <w:noProof/>
          <w:lang w:eastAsia="es-MX"/>
        </w:rPr>
        <w:t xml:space="preserve"> apegarse en todo momento a los criterios ya expuestos, imipidiendo a este Órgano Colegiado cuestionar la veracidad de la información.</w:t>
      </w:r>
    </w:p>
    <w:p w14:paraId="70C61EE3" w14:textId="77777777" w:rsidR="00BA4016" w:rsidRPr="00B92D06" w:rsidRDefault="00BA4016" w:rsidP="00BA4016">
      <w:pPr>
        <w:pStyle w:val="Prrafodelista"/>
        <w:spacing w:line="360" w:lineRule="auto"/>
        <w:ind w:left="0"/>
        <w:jc w:val="both"/>
        <w:rPr>
          <w:rFonts w:ascii="Palatino Linotype" w:hAnsi="Palatino Linotype" w:cs="Arial"/>
          <w:noProof/>
          <w:lang w:eastAsia="es-MX"/>
        </w:rPr>
      </w:pPr>
    </w:p>
    <w:p w14:paraId="42A69988" w14:textId="7C5AB0EE" w:rsidR="00BA4016" w:rsidRPr="00B92D06" w:rsidRDefault="00BA4016" w:rsidP="00F018DD">
      <w:pPr>
        <w:pStyle w:val="Prrafodelista"/>
        <w:numPr>
          <w:ilvl w:val="0"/>
          <w:numId w:val="2"/>
        </w:numPr>
        <w:spacing w:line="360" w:lineRule="auto"/>
        <w:ind w:left="0" w:firstLine="0"/>
        <w:jc w:val="both"/>
        <w:rPr>
          <w:rFonts w:ascii="Palatino Linotype" w:hAnsi="Palatino Linotype" w:cs="Arial"/>
          <w:b/>
          <w:lang w:val="es-MX"/>
        </w:rPr>
      </w:pPr>
      <w:r w:rsidRPr="00B92D06">
        <w:rPr>
          <w:rFonts w:ascii="Palatino Linotype" w:hAnsi="Palatino Linotype"/>
        </w:rPr>
        <w:t>Ahora</w:t>
      </w:r>
      <w:r w:rsidRPr="00B92D06">
        <w:rPr>
          <w:rFonts w:ascii="Palatino Linotype" w:hAnsi="Palatino Linotype" w:cs="Arial"/>
          <w:noProof/>
          <w:lang w:eastAsia="es-MX"/>
        </w:rPr>
        <w:t xml:space="preserve"> bien, como quedo expuesto en el cuadro comparativo, existe un punto que fue satisfecho de manera parcial, en virtud que de acuerdo a las constancias que obran en el expediente elec</w:t>
      </w:r>
      <w:r w:rsidR="001076DA" w:rsidRPr="00B92D06">
        <w:rPr>
          <w:rFonts w:ascii="Palatino Linotype" w:hAnsi="Palatino Linotype" w:cs="Arial"/>
          <w:noProof/>
          <w:lang w:eastAsia="es-MX"/>
        </w:rPr>
        <w:t>tronico en que se actua, no fue adjunto el soporte documental de convenios celebrados, aún y cuando esto</w:t>
      </w:r>
      <w:r w:rsidRPr="00B92D06">
        <w:rPr>
          <w:rFonts w:ascii="Palatino Linotype" w:hAnsi="Palatino Linotype" w:cs="Arial"/>
          <w:noProof/>
          <w:lang w:eastAsia="es-MX"/>
        </w:rPr>
        <w:t>s fueron requerid</w:t>
      </w:r>
      <w:r w:rsidR="001076DA" w:rsidRPr="00B92D06">
        <w:rPr>
          <w:rFonts w:ascii="Palatino Linotype" w:hAnsi="Palatino Linotype" w:cs="Arial"/>
          <w:noProof/>
          <w:lang w:eastAsia="es-MX"/>
        </w:rPr>
        <w:t>o</w:t>
      </w:r>
      <w:r w:rsidRPr="00B92D06">
        <w:rPr>
          <w:rFonts w:ascii="Palatino Linotype" w:hAnsi="Palatino Linotype" w:cs="Arial"/>
          <w:noProof/>
          <w:lang w:eastAsia="es-MX"/>
        </w:rPr>
        <w:t xml:space="preserve">s desde </w:t>
      </w:r>
      <w:r w:rsidR="00D37341" w:rsidRPr="00B92D06">
        <w:rPr>
          <w:rFonts w:ascii="Palatino Linotype" w:hAnsi="Palatino Linotype" w:cs="Arial"/>
          <w:noProof/>
          <w:lang w:eastAsia="es-MX"/>
        </w:rPr>
        <w:t>la solicitud de información inicial</w:t>
      </w:r>
      <w:r w:rsidR="001076DA" w:rsidRPr="00B92D06">
        <w:rPr>
          <w:rFonts w:ascii="Palatino Linotype" w:hAnsi="Palatino Linotype" w:cs="Arial"/>
          <w:noProof/>
          <w:lang w:eastAsia="es-MX"/>
        </w:rPr>
        <w:t xml:space="preserve">, lo que </w:t>
      </w:r>
      <w:r w:rsidR="00F018DD" w:rsidRPr="00B92D06">
        <w:rPr>
          <w:rFonts w:ascii="Palatino Linotype" w:hAnsi="Palatino Linotype" w:cs="Arial"/>
          <w:noProof/>
          <w:lang w:eastAsia="es-MX"/>
        </w:rPr>
        <w:t xml:space="preserve">ciertamente trajo consigo la inconformidad del hoy recuerrente al señalar  </w:t>
      </w:r>
      <w:r w:rsidR="00F018DD" w:rsidRPr="00B92D06">
        <w:rPr>
          <w:rFonts w:ascii="Palatino Linotype" w:hAnsi="Palatino Linotype" w:cs="Arial"/>
          <w:i/>
          <w:noProof/>
          <w:lang w:eastAsia="es-MX"/>
        </w:rPr>
        <w:t>“…sin proporcionar el soporte documental de los convenios.”</w:t>
      </w:r>
    </w:p>
    <w:p w14:paraId="6AEDE27A" w14:textId="77777777" w:rsidR="00F018DD" w:rsidRPr="00B92D06" w:rsidRDefault="00F018DD" w:rsidP="00F018DD">
      <w:pPr>
        <w:pStyle w:val="Prrafodelista"/>
        <w:rPr>
          <w:rFonts w:ascii="Palatino Linotype" w:hAnsi="Palatino Linotype" w:cs="Arial"/>
          <w:b/>
          <w:lang w:val="es-MX"/>
        </w:rPr>
      </w:pPr>
    </w:p>
    <w:p w14:paraId="1789DE58" w14:textId="57C3FF95" w:rsidR="00F018DD" w:rsidRPr="00B92D06" w:rsidRDefault="00F018DD" w:rsidP="009116A7">
      <w:pPr>
        <w:pStyle w:val="Prrafodelista"/>
        <w:numPr>
          <w:ilvl w:val="0"/>
          <w:numId w:val="2"/>
        </w:numPr>
        <w:spacing w:before="240" w:after="240" w:line="360" w:lineRule="auto"/>
        <w:ind w:left="0" w:firstLine="0"/>
        <w:jc w:val="both"/>
        <w:rPr>
          <w:rFonts w:ascii="Palatino Linotype" w:hAnsi="Palatino Linotype" w:cs="Arial"/>
        </w:rPr>
      </w:pPr>
      <w:r w:rsidRPr="00B92D06">
        <w:rPr>
          <w:rFonts w:ascii="Palatino Linotype" w:hAnsi="Palatino Linotype" w:cs="Arial"/>
        </w:rPr>
        <w:t xml:space="preserve">De dicha respuesta se desprenden varios aspectos, el primero de ellos que el </w:t>
      </w:r>
      <w:r w:rsidRPr="00B92D06">
        <w:rPr>
          <w:rFonts w:ascii="Palatino Linotype" w:hAnsi="Palatino Linotype" w:cs="Arial"/>
          <w:b/>
        </w:rPr>
        <w:t>SUJETO OBLIGADO</w:t>
      </w:r>
      <w:r w:rsidRPr="00B92D06">
        <w:rPr>
          <w:rFonts w:ascii="Palatino Linotype" w:hAnsi="Palatino Linotype" w:cs="Arial"/>
        </w:rPr>
        <w:t xml:space="preserve"> asume que genera, posee y administra la información requerida en ejercicio de sus funciones de derechos </w:t>
      </w:r>
      <w:proofErr w:type="spellStart"/>
      <w:r w:rsidRPr="00B92D06">
        <w:rPr>
          <w:rFonts w:ascii="Palatino Linotype" w:hAnsi="Palatino Linotype" w:cs="Arial"/>
        </w:rPr>
        <w:t>publico</w:t>
      </w:r>
      <w:proofErr w:type="spellEnd"/>
      <w:r w:rsidRPr="00B92D06">
        <w:rPr>
          <w:rFonts w:ascii="Palatino Linotype" w:hAnsi="Palatino Linotype" w:cs="Arial"/>
        </w:rPr>
        <w:t>; por lo cual se está en condiciones de omitir un estudio pormenorizado de la fuente obligacional de</w:t>
      </w:r>
      <w:r w:rsidR="00E159A6" w:rsidRPr="00B92D06">
        <w:rPr>
          <w:rFonts w:ascii="Palatino Linotype" w:hAnsi="Palatino Linotype" w:cs="Arial"/>
        </w:rPr>
        <w:t xml:space="preserve"> </w:t>
      </w:r>
      <w:r w:rsidRPr="00B92D06">
        <w:rPr>
          <w:rFonts w:ascii="Palatino Linotype" w:hAnsi="Palatino Linotype" w:cs="Arial"/>
        </w:rPr>
        <w:t>l</w:t>
      </w:r>
      <w:r w:rsidR="00E159A6" w:rsidRPr="00B92D06">
        <w:rPr>
          <w:rFonts w:ascii="Palatino Linotype" w:hAnsi="Palatino Linotype" w:cs="Arial"/>
        </w:rPr>
        <w:t>a</w:t>
      </w:r>
      <w:r w:rsidRPr="00B92D06">
        <w:rPr>
          <w:rFonts w:ascii="Palatino Linotype" w:hAnsi="Palatino Linotype" w:cs="Arial"/>
        </w:rPr>
        <w:t xml:space="preserve"> </w:t>
      </w:r>
      <w:r w:rsidR="00E159A6" w:rsidRPr="00B92D06">
        <w:rPr>
          <w:rFonts w:ascii="Palatino Linotype" w:hAnsi="Palatino Linotype"/>
          <w:b/>
          <w:bCs/>
          <w:color w:val="000000"/>
          <w:sz w:val="22"/>
          <w:szCs w:val="22"/>
        </w:rPr>
        <w:t>Procuraduría del Colono del Estado de México</w:t>
      </w:r>
      <w:r w:rsidRPr="00B92D06">
        <w:rPr>
          <w:rFonts w:ascii="Palatino Linotype" w:hAnsi="Palatino Linotype" w:cs="Arial"/>
        </w:rPr>
        <w:t xml:space="preserve"> para determinar si posee, genera o </w:t>
      </w:r>
      <w:r w:rsidRPr="00B92D06">
        <w:rPr>
          <w:rFonts w:ascii="Palatino Linotype" w:hAnsi="Palatino Linotype" w:cs="Arial"/>
        </w:rPr>
        <w:lastRenderedPageBreak/>
        <w:t>administra la información de mérito, toda vez que -se insiste- este ya asumió</w:t>
      </w:r>
      <w:r w:rsidR="00E159A6" w:rsidRPr="00B92D06">
        <w:rPr>
          <w:rFonts w:ascii="Palatino Linotype" w:hAnsi="Palatino Linotype" w:cs="Arial"/>
        </w:rPr>
        <w:t xml:space="preserve"> que la genera y administra,</w:t>
      </w:r>
      <w:r w:rsidRPr="00B92D06">
        <w:rPr>
          <w:rFonts w:ascii="Palatino Linotype" w:hAnsi="Palatino Linotype" w:cs="Arial"/>
        </w:rPr>
        <w:t xml:space="preserve"> por lo cual devienen parcialmente fundados los motivos de inconformidad </w:t>
      </w:r>
      <w:r w:rsidR="00E159A6" w:rsidRPr="00B92D06">
        <w:rPr>
          <w:rFonts w:ascii="Palatino Linotype" w:hAnsi="Palatino Linotype" w:cs="Arial"/>
        </w:rPr>
        <w:t>aducidos por el particular.</w:t>
      </w:r>
    </w:p>
    <w:p w14:paraId="1F238D58" w14:textId="77777777" w:rsidR="00F018DD" w:rsidRPr="00B92D06" w:rsidRDefault="00F018DD" w:rsidP="00F018DD">
      <w:pPr>
        <w:pStyle w:val="Prrafodelista"/>
        <w:rPr>
          <w:rFonts w:ascii="Palatino Linotype" w:hAnsi="Palatino Linotype" w:cs="Arial"/>
        </w:rPr>
      </w:pPr>
    </w:p>
    <w:p w14:paraId="1721C79B" w14:textId="1530EC52" w:rsidR="00F018DD" w:rsidRPr="00B92D06" w:rsidRDefault="00F018DD" w:rsidP="00F018DD">
      <w:pPr>
        <w:pStyle w:val="Prrafodelista"/>
        <w:numPr>
          <w:ilvl w:val="0"/>
          <w:numId w:val="2"/>
        </w:numPr>
        <w:spacing w:line="360" w:lineRule="auto"/>
        <w:ind w:left="0" w:firstLine="0"/>
        <w:jc w:val="both"/>
        <w:rPr>
          <w:rFonts w:ascii="Palatino Linotype" w:hAnsi="Palatino Linotype"/>
          <w:color w:val="000000"/>
        </w:rPr>
      </w:pPr>
      <w:r w:rsidRPr="00B92D06">
        <w:rPr>
          <w:rFonts w:ascii="Palatino Linotype" w:eastAsia="MS Mincho" w:hAnsi="Palatino Linotype" w:cs="Times New Roman"/>
          <w:color w:val="000000"/>
        </w:rPr>
        <w:t>Atento a lo anterior es que resulta dable ordenar el soporte documental de referencia;</w:t>
      </w:r>
      <w:r w:rsidR="00E159A6" w:rsidRPr="00B92D06">
        <w:rPr>
          <w:rFonts w:ascii="Palatino Linotype" w:eastAsia="MS Mincho" w:hAnsi="Palatino Linotype" w:cs="Times New Roman"/>
          <w:color w:val="000000"/>
        </w:rPr>
        <w:t xml:space="preserve"> en</w:t>
      </w:r>
      <w:r w:rsidRPr="00B92D06">
        <w:rPr>
          <w:rFonts w:ascii="Palatino Linotype" w:eastAsia="MS Mincho" w:hAnsi="Palatino Linotype" w:cs="Times New Roman"/>
          <w:color w:val="000000"/>
        </w:rPr>
        <w:t xml:space="preserve"> ese contexto recordar q</w:t>
      </w:r>
      <w:r w:rsidRPr="00B92D06">
        <w:rPr>
          <w:rFonts w:ascii="Palatino Linotype" w:hAnsi="Palatino Linotype"/>
          <w:color w:val="000000"/>
        </w:rPr>
        <w:t xml:space="preserve">ue el Derecho que tutela este Órgano Garante es la </w:t>
      </w:r>
      <w:r w:rsidRPr="00B92D06">
        <w:rPr>
          <w:rFonts w:ascii="Palatino Linotype" w:eastAsia="Times New Roman" w:hAnsi="Palatino Linotype" w:cs="Arial"/>
          <w:color w:val="000000" w:themeColor="text1"/>
          <w:lang w:eastAsia="es-MX"/>
        </w:rPr>
        <w:t xml:space="preserve"> </w:t>
      </w:r>
      <w:r w:rsidRPr="00B92D06">
        <w:rPr>
          <w:rFonts w:ascii="Palatino Linotype" w:eastAsia="MS Mincho" w:hAnsi="Palatino Linotype" w:cs="Times New Roman"/>
          <w:i/>
        </w:rPr>
        <w:t>igualdad de oportunidades para recibir, buscar e impartir información</w:t>
      </w:r>
      <w:r w:rsidRPr="00B92D06">
        <w:rPr>
          <w:rStyle w:val="Refdenotaalpie"/>
          <w:rFonts w:ascii="Palatino Linotype" w:eastAsia="MS Mincho" w:hAnsi="Palatino Linotype" w:cs="Times New Roman"/>
          <w:i/>
        </w:rPr>
        <w:footnoteReference w:id="1"/>
      </w:r>
      <w:r w:rsidRPr="00B92D06">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92D06">
        <w:rPr>
          <w:rStyle w:val="Refdenotaalpie"/>
          <w:rFonts w:ascii="Palatino Linotype" w:eastAsia="MS Mincho" w:hAnsi="Palatino Linotype" w:cs="Times New Roman"/>
        </w:rPr>
        <w:footnoteReference w:id="2"/>
      </w:r>
      <w:r w:rsidRPr="00B92D06">
        <w:rPr>
          <w:rFonts w:ascii="Palatino Linotype" w:eastAsia="MS Mincho" w:hAnsi="Palatino Linotype" w:cs="Times New Roman"/>
          <w:i/>
        </w:rPr>
        <w:t xml:space="preserve"> </w:t>
      </w:r>
      <w:r w:rsidRPr="00B92D06">
        <w:rPr>
          <w:rFonts w:ascii="Palatino Linotype" w:eastAsia="MS Mincho" w:hAnsi="Palatino Linotype" w:cs="Times New Roman"/>
        </w:rPr>
        <w:t xml:space="preserve">que se constituye como una herramienta fundamental para </w:t>
      </w:r>
      <w:r w:rsidRPr="00B92D06">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B92D06">
        <w:rPr>
          <w:rStyle w:val="Refdenotaalpie"/>
          <w:rFonts w:ascii="Palatino Linotype" w:eastAsia="MS Mincho" w:hAnsi="Palatino Linotype" w:cs="Times New Roman"/>
          <w:i/>
        </w:rPr>
        <w:footnoteReference w:id="3"/>
      </w:r>
      <w:r w:rsidRPr="00B92D06">
        <w:rPr>
          <w:rFonts w:ascii="Palatino Linotype" w:eastAsia="MS Mincho" w:hAnsi="Palatino Linotype" w:cs="Times New Roman"/>
        </w:rPr>
        <w:t>fomentando</w:t>
      </w:r>
      <w:r w:rsidRPr="00B92D06">
        <w:rPr>
          <w:rFonts w:ascii="Palatino Linotype" w:eastAsia="MS Mincho" w:hAnsi="Palatino Linotype" w:cs="Times New Roman"/>
          <w:i/>
        </w:rPr>
        <w:t xml:space="preserve"> la transparencia de las actividades estatales y</w:t>
      </w:r>
      <w:r w:rsidRPr="00B92D06">
        <w:rPr>
          <w:rFonts w:ascii="Palatino Linotype" w:eastAsia="MS Mincho" w:hAnsi="Palatino Linotype" w:cs="Times New Roman"/>
        </w:rPr>
        <w:t xml:space="preserve"> promoviendo</w:t>
      </w:r>
      <w:r w:rsidRPr="00B92D06">
        <w:rPr>
          <w:rFonts w:ascii="Palatino Linotype" w:eastAsia="MS Mincho" w:hAnsi="Palatino Linotype" w:cs="Times New Roman"/>
          <w:i/>
        </w:rPr>
        <w:t xml:space="preserve"> la responsabilidad de los funcionarios sobre su gestión pública</w:t>
      </w:r>
      <w:r w:rsidRPr="00B92D06">
        <w:rPr>
          <w:rStyle w:val="Refdenotaalpie"/>
          <w:rFonts w:ascii="Palatino Linotype" w:eastAsia="MS Mincho" w:hAnsi="Palatino Linotype" w:cs="Times New Roman"/>
          <w:i/>
        </w:rPr>
        <w:footnoteReference w:id="4"/>
      </w:r>
      <w:r w:rsidRPr="00B92D06">
        <w:rPr>
          <w:rFonts w:ascii="Palatino Linotype" w:eastAsia="MS Mincho" w:hAnsi="Palatino Linotype" w:cs="Times New Roman"/>
          <w:i/>
        </w:rPr>
        <w:t xml:space="preserve"> </w:t>
      </w:r>
      <w:r w:rsidRPr="00B92D06">
        <w:rPr>
          <w:rFonts w:ascii="Palatino Linotype" w:eastAsia="MS Mincho" w:hAnsi="Palatino Linotype" w:cs="Times New Roman"/>
        </w:rPr>
        <w:t>que permite</w:t>
      </w:r>
      <w:r w:rsidRPr="00B92D06">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B92D06">
        <w:rPr>
          <w:rStyle w:val="Refdenotaalpie"/>
          <w:rFonts w:ascii="Palatino Linotype" w:eastAsia="MS Mincho" w:hAnsi="Palatino Linotype" w:cs="Times New Roman"/>
          <w:i/>
        </w:rPr>
        <w:footnoteReference w:id="5"/>
      </w:r>
      <w:r w:rsidRPr="00B92D06">
        <w:rPr>
          <w:rFonts w:ascii="Palatino Linotype" w:eastAsia="MS Mincho" w:hAnsi="Palatino Linotype" w:cs="Times New Roman"/>
        </w:rPr>
        <w:t xml:space="preserve"> ” </w:t>
      </w:r>
    </w:p>
    <w:p w14:paraId="6037D8C8" w14:textId="77777777" w:rsidR="00F018DD" w:rsidRPr="00B92D06" w:rsidRDefault="00F018DD" w:rsidP="00F018DD">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B92D06">
        <w:rPr>
          <w:rFonts w:ascii="Palatino Linotype" w:hAnsi="Palatino Linotype" w:cs="Arial"/>
        </w:rPr>
        <w:lastRenderedPageBreak/>
        <w:t xml:space="preserve">En ese sentido, para entender los alcances de la información pública se considera importante citar el criterio </w:t>
      </w:r>
      <w:r w:rsidRPr="00B92D06">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92D06">
        <w:rPr>
          <w:rFonts w:ascii="Palatino Linotype" w:hAnsi="Palatino Linotype" w:cs="Arial"/>
        </w:rPr>
        <w:t>cuyo rubro y texto dispone:</w:t>
      </w:r>
    </w:p>
    <w:p w14:paraId="5984683E" w14:textId="77777777" w:rsidR="00F018DD" w:rsidRPr="00B92D06" w:rsidRDefault="00F018DD" w:rsidP="00F018DD">
      <w:pPr>
        <w:pStyle w:val="Prrafodelista"/>
        <w:autoSpaceDE w:val="0"/>
        <w:autoSpaceDN w:val="0"/>
        <w:adjustRightInd w:val="0"/>
        <w:spacing w:line="360" w:lineRule="auto"/>
        <w:ind w:left="0"/>
        <w:jc w:val="both"/>
        <w:rPr>
          <w:rFonts w:ascii="Palatino Linotype" w:hAnsi="Palatino Linotype" w:cs="Arial"/>
          <w:lang w:val="es-MX"/>
        </w:rPr>
      </w:pPr>
    </w:p>
    <w:p w14:paraId="479FE877"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Arial"/>
          <w:b/>
          <w:i/>
          <w:lang w:val="es-MX" w:eastAsia="es-MX"/>
        </w:rPr>
      </w:pPr>
      <w:r w:rsidRPr="00B92D06">
        <w:rPr>
          <w:rFonts w:ascii="Palatino Linotype" w:hAnsi="Palatino Linotype" w:cs="Arial"/>
          <w:b/>
          <w:i/>
          <w:lang w:val="es-MX" w:eastAsia="es-MX"/>
        </w:rPr>
        <w:t>“CRITERIO 0002-11</w:t>
      </w:r>
    </w:p>
    <w:p w14:paraId="5CA6042E"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Arial"/>
          <w:i/>
          <w:lang w:val="es-MX" w:eastAsia="es-MX"/>
        </w:rPr>
      </w:pPr>
      <w:r w:rsidRPr="00B92D06">
        <w:rPr>
          <w:rFonts w:ascii="Palatino Linotype" w:hAnsi="Palatino Linotype" w:cs="Arial"/>
          <w:b/>
          <w:i/>
          <w:lang w:val="es-MX" w:eastAsia="es-MX"/>
        </w:rPr>
        <w:t xml:space="preserve">INFORMACIÓN PÚBLICA, CONCEPTO DE, EN MATERIA DE TRANSPARENCIA. INTERPRETACIÓN TEMÁTICA DE LOS ARTÍCULOS 2, FRACCIÓN </w:t>
      </w:r>
      <w:r w:rsidRPr="00B92D06">
        <w:rPr>
          <w:rFonts w:ascii="Palatino Linotype" w:hAnsi="Palatino Linotype" w:cs="Arial"/>
          <w:b/>
          <w:bCs/>
          <w:i/>
          <w:lang w:val="es-MX" w:eastAsia="es-MX"/>
        </w:rPr>
        <w:t xml:space="preserve">V, XV, Y XVI, </w:t>
      </w:r>
      <w:r w:rsidRPr="00B92D06">
        <w:rPr>
          <w:rFonts w:ascii="Palatino Linotype" w:hAnsi="Palatino Linotype" w:cs="Arial"/>
          <w:b/>
          <w:i/>
          <w:lang w:val="es-MX" w:eastAsia="es-MX"/>
        </w:rPr>
        <w:t>3, 4,11 Y 41.</w:t>
      </w:r>
      <w:r w:rsidRPr="00B92D06">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7FB4894"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Arial"/>
          <w:i/>
          <w:lang w:val="es-MX" w:eastAsia="es-MX"/>
        </w:rPr>
      </w:pPr>
      <w:r w:rsidRPr="00B92D06">
        <w:rPr>
          <w:rFonts w:ascii="Palatino Linotype" w:hAnsi="Palatino Linotype" w:cs="Arial"/>
          <w:i/>
          <w:lang w:val="es-MX" w:eastAsia="es-MX"/>
        </w:rPr>
        <w:t>En consecuencia el acceso a la información se refiere a que se cumplan cualquiera de los siguientes tres supuestos:</w:t>
      </w:r>
    </w:p>
    <w:p w14:paraId="2E1C36E0"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Arial"/>
          <w:i/>
          <w:lang w:val="es-MX" w:eastAsia="es-MX"/>
        </w:rPr>
      </w:pPr>
      <w:r w:rsidRPr="00B92D06">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0B71F270"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Arial"/>
          <w:i/>
          <w:lang w:val="es-MX" w:eastAsia="es-MX"/>
        </w:rPr>
      </w:pPr>
      <w:r w:rsidRPr="00B92D06">
        <w:rPr>
          <w:rFonts w:ascii="Palatino Linotype" w:hAnsi="Palatino Linotype" w:cs="Arial"/>
          <w:i/>
          <w:lang w:val="es-MX" w:eastAsia="es-MX"/>
        </w:rPr>
        <w:lastRenderedPageBreak/>
        <w:t>Que se trate de información registrada en cualquier soporte documental, que en ejercicio de las atribuciones conferidas, sea administrada por los Sujetos Obligados, y</w:t>
      </w:r>
    </w:p>
    <w:p w14:paraId="2D6E7BF8" w14:textId="77777777" w:rsidR="00F018DD" w:rsidRPr="00B92D06" w:rsidRDefault="00F018DD" w:rsidP="00F018DD">
      <w:pPr>
        <w:spacing w:line="360" w:lineRule="auto"/>
        <w:ind w:left="567" w:right="567"/>
        <w:jc w:val="both"/>
        <w:rPr>
          <w:rFonts w:ascii="Palatino Linotype" w:hAnsi="Palatino Linotype" w:cs="Arial"/>
          <w:i/>
          <w:color w:val="000000" w:themeColor="text1"/>
        </w:rPr>
      </w:pPr>
      <w:r w:rsidRPr="00B92D06">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0296A54D" w14:textId="77777777" w:rsidR="00F018DD" w:rsidRPr="00B92D06" w:rsidRDefault="00F018DD" w:rsidP="00F018DD">
      <w:pPr>
        <w:pStyle w:val="Prrafodelista"/>
        <w:tabs>
          <w:tab w:val="left" w:pos="851"/>
        </w:tabs>
        <w:spacing w:line="360" w:lineRule="auto"/>
        <w:ind w:left="0" w:right="49"/>
        <w:jc w:val="both"/>
        <w:rPr>
          <w:rFonts w:ascii="Palatino Linotype" w:hAnsi="Palatino Linotype"/>
          <w:lang w:val="es-ES"/>
        </w:rPr>
      </w:pPr>
    </w:p>
    <w:p w14:paraId="68502408" w14:textId="77777777" w:rsidR="00F018DD" w:rsidRPr="00B92D06" w:rsidRDefault="00F018DD" w:rsidP="00F018DD">
      <w:pPr>
        <w:pStyle w:val="Prrafodelista"/>
        <w:numPr>
          <w:ilvl w:val="0"/>
          <w:numId w:val="2"/>
        </w:numPr>
        <w:tabs>
          <w:tab w:val="left" w:pos="851"/>
        </w:tabs>
        <w:spacing w:before="240" w:after="240" w:line="360" w:lineRule="auto"/>
        <w:ind w:left="0" w:right="49" w:firstLine="0"/>
        <w:jc w:val="both"/>
        <w:rPr>
          <w:rFonts w:ascii="Palatino Linotype" w:hAnsi="Palatino Linotype" w:cs="Arial"/>
          <w:lang w:val="es-ES"/>
        </w:rPr>
      </w:pPr>
      <w:r w:rsidRPr="00B92D06">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6583356D"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i/>
          <w:lang w:val="es-ES"/>
        </w:rPr>
      </w:pPr>
      <w:r w:rsidRPr="00B92D06">
        <w:rPr>
          <w:rFonts w:ascii="Palatino Linotype" w:eastAsiaTheme="minorHAnsi" w:hAnsi="Palatino Linotype" w:cs="Bookman Old Style,Bold"/>
          <w:b/>
          <w:bCs/>
          <w:i/>
          <w:lang w:val="es-MX" w:eastAsia="en-US"/>
        </w:rPr>
        <w:t xml:space="preserve">XI. Documento: </w:t>
      </w:r>
      <w:r w:rsidRPr="00B92D06">
        <w:rPr>
          <w:rFonts w:ascii="Palatino Linotype" w:eastAsiaTheme="minorHAnsi" w:hAnsi="Palatino Linotype" w:cs="Bookman Old Style"/>
          <w:b/>
          <w:i/>
          <w:lang w:val="es-MX" w:eastAsia="en-US"/>
        </w:rPr>
        <w:t>Los expedientes</w:t>
      </w:r>
      <w:r w:rsidRPr="00B92D06">
        <w:rPr>
          <w:rFonts w:ascii="Palatino Linotype" w:eastAsiaTheme="minorHAnsi" w:hAnsi="Palatino Linotype" w:cs="Bookman Old Style"/>
          <w:i/>
          <w:lang w:val="es-MX" w:eastAsia="en-US"/>
        </w:rPr>
        <w:t xml:space="preserve">, reportes, estudios, actas, </w:t>
      </w:r>
      <w:r w:rsidRPr="00B92D06">
        <w:rPr>
          <w:rFonts w:ascii="Palatino Linotype" w:eastAsiaTheme="minorHAnsi" w:hAnsi="Palatino Linotype" w:cs="Bookman Old Style"/>
          <w:b/>
          <w:i/>
          <w:lang w:val="es-MX" w:eastAsia="en-US"/>
        </w:rPr>
        <w:t>resoluciones,</w:t>
      </w:r>
      <w:r w:rsidRPr="00B92D06">
        <w:rPr>
          <w:rFonts w:ascii="Palatino Linotype" w:eastAsiaTheme="minorHAnsi" w:hAnsi="Palatino Linotype" w:cs="Bookman Old Style"/>
          <w:i/>
          <w:lang w:val="es-MX" w:eastAsia="en-US"/>
        </w:rPr>
        <w:t xml:space="preserve"> oficios, correspondencia, acuerdos, directivas, directrices, circulares, contratos, convenios, instructivos, notas, memorandos, estadísticas o bien, </w:t>
      </w:r>
      <w:r w:rsidRPr="00B92D06">
        <w:rPr>
          <w:rFonts w:ascii="Palatino Linotype" w:eastAsiaTheme="minorHAnsi" w:hAnsi="Palatino Linotype" w:cs="Bookman Old Style"/>
          <w:b/>
          <w:i/>
          <w:lang w:val="es-MX" w:eastAsia="en-US"/>
        </w:rPr>
        <w:t>cualquier otro</w:t>
      </w:r>
      <w:r w:rsidRPr="00B92D06">
        <w:rPr>
          <w:rFonts w:ascii="Palatino Linotype" w:eastAsiaTheme="minorHAnsi" w:hAnsi="Palatino Linotype" w:cs="Bookman Old Style"/>
          <w:i/>
          <w:lang w:val="es-MX" w:eastAsia="en-US"/>
        </w:rPr>
        <w:t xml:space="preserve"> </w:t>
      </w:r>
      <w:r w:rsidRPr="00B92D06">
        <w:rPr>
          <w:rFonts w:ascii="Palatino Linotype" w:eastAsiaTheme="minorHAnsi" w:hAnsi="Palatino Linotype" w:cs="Bookman Old Style"/>
          <w:b/>
          <w:i/>
          <w:lang w:val="es-MX" w:eastAsia="en-US"/>
        </w:rPr>
        <w:t>registro que documente el ejercicio de las facultades, funciones y competencias de los sujetos obligados</w:t>
      </w:r>
      <w:r w:rsidRPr="00B92D06">
        <w:rPr>
          <w:rFonts w:ascii="Palatino Linotype" w:eastAsiaTheme="minorHAnsi" w:hAnsi="Palatino Linotype" w:cs="Bookman Old Style"/>
          <w:i/>
          <w:lang w:val="es-MX" w:eastAsia="en-US"/>
        </w:rPr>
        <w:t>, sus servidores públicos e integrantes, sin importar su fuente o fecha de elaboración. Los documentos podrán estar en cualquier medio, sea escrito, impreso,  sonoro, visual, electrónico, informático u holográfico;</w:t>
      </w:r>
    </w:p>
    <w:p w14:paraId="75A5845D" w14:textId="77777777" w:rsidR="00F018DD" w:rsidRPr="00B92D06" w:rsidRDefault="00F018DD" w:rsidP="00F018DD">
      <w:pPr>
        <w:pStyle w:val="Prrafodelista"/>
        <w:tabs>
          <w:tab w:val="left" w:pos="851"/>
        </w:tabs>
        <w:spacing w:line="360" w:lineRule="auto"/>
        <w:ind w:left="0" w:right="49"/>
        <w:jc w:val="both"/>
        <w:rPr>
          <w:rFonts w:ascii="Palatino Linotype" w:hAnsi="Palatino Linotype"/>
          <w:lang w:val="es-ES"/>
        </w:rPr>
      </w:pPr>
    </w:p>
    <w:p w14:paraId="69D3E7F5" w14:textId="77777777" w:rsidR="00F018DD" w:rsidRPr="00B92D06" w:rsidRDefault="00F018DD" w:rsidP="00F018DD">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B92D06">
        <w:rPr>
          <w:rFonts w:ascii="Palatino Linotype" w:hAnsi="Palatino Linotype"/>
          <w:lang w:val="es-ES"/>
        </w:rPr>
        <w:t xml:space="preserve">Es así que, todos los actos de autoridad que realicen los Sujetos Obligados deben estar documentados y, bajo el más alto estándar de transparencia deberán </w:t>
      </w:r>
      <w:r w:rsidRPr="00B92D06">
        <w:rPr>
          <w:rFonts w:ascii="Palatino Linotype" w:hAnsi="Palatino Linotype"/>
          <w:lang w:val="es-ES"/>
        </w:rPr>
        <w:lastRenderedPageBreak/>
        <w:t>poner toda la información que se encuentre en su posesión, a disposición de los particulares que la soliciten.</w:t>
      </w:r>
    </w:p>
    <w:p w14:paraId="01768BBB" w14:textId="77777777" w:rsidR="00F018DD" w:rsidRPr="00B92D06" w:rsidRDefault="00F018DD" w:rsidP="00F018DD">
      <w:pPr>
        <w:pStyle w:val="Prrafodelista"/>
        <w:spacing w:line="360" w:lineRule="auto"/>
        <w:ind w:left="0"/>
        <w:jc w:val="both"/>
        <w:rPr>
          <w:rFonts w:ascii="Palatino Linotype" w:eastAsia="Calibri" w:hAnsi="Palatino Linotype" w:cs="Arial"/>
        </w:rPr>
      </w:pPr>
    </w:p>
    <w:p w14:paraId="3BDB43B9" w14:textId="77777777" w:rsidR="00F018DD" w:rsidRPr="00B92D06" w:rsidRDefault="00F018DD" w:rsidP="00F018DD">
      <w:pPr>
        <w:pStyle w:val="Prrafodelista"/>
        <w:numPr>
          <w:ilvl w:val="0"/>
          <w:numId w:val="2"/>
        </w:numPr>
        <w:spacing w:line="360" w:lineRule="auto"/>
        <w:ind w:left="0" w:firstLine="0"/>
        <w:jc w:val="both"/>
        <w:rPr>
          <w:rFonts w:ascii="Palatino Linotype" w:eastAsia="Calibri" w:hAnsi="Palatino Linotype" w:cs="Arial"/>
        </w:rPr>
      </w:pPr>
      <w:r w:rsidRPr="00B92D06">
        <w:rPr>
          <w:rFonts w:ascii="Palatino Linotype" w:eastAsia="Calibri" w:hAnsi="Palatino Linotype" w:cs="Arial"/>
        </w:rPr>
        <w:t>E</w:t>
      </w:r>
      <w:r w:rsidRPr="00B92D06">
        <w:rPr>
          <w:rFonts w:ascii="Palatino Linotype" w:eastAsia="MS Mincho" w:hAnsi="Palatino Linotype"/>
        </w:rPr>
        <w:t xml:space="preserve">l acceso a la información es un derecho humano constitucional y convencionalmente reconocido y para tal efecto </w:t>
      </w:r>
      <w:r w:rsidRPr="00B92D06">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B92D06">
        <w:rPr>
          <w:rFonts w:ascii="Palatino Linotype" w:eastAsia="Calibri" w:hAnsi="Palatino Linotype"/>
          <w:i/>
          <w:lang w:val="es-ES"/>
        </w:rPr>
        <w:t xml:space="preserve">en el ámbito de sus atribuciones, de promover, respetar, proteger y </w:t>
      </w:r>
      <w:r w:rsidRPr="00B92D06">
        <w:rPr>
          <w:rFonts w:ascii="Palatino Linotype" w:eastAsia="Calibri" w:hAnsi="Palatino Linotype"/>
          <w:b/>
          <w:i/>
          <w:lang w:val="es-ES"/>
        </w:rPr>
        <w:t>garantizar</w:t>
      </w:r>
      <w:r w:rsidRPr="00B92D06">
        <w:rPr>
          <w:rFonts w:ascii="Palatino Linotype" w:eastAsia="Calibri" w:hAnsi="Palatino Linotype"/>
          <w:i/>
          <w:lang w:val="es-ES"/>
        </w:rPr>
        <w:t xml:space="preserve"> los derechos humanos. </w:t>
      </w:r>
      <w:r w:rsidRPr="00B92D06">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B92D06">
        <w:rPr>
          <w:rFonts w:ascii="Palatino Linotype" w:eastAsia="Calibri" w:hAnsi="Palatino Linotype"/>
          <w:b/>
          <w:i/>
          <w:lang w:val="es-ES"/>
        </w:rPr>
        <w:t xml:space="preserve"> e</w:t>
      </w:r>
      <w:r w:rsidRPr="00B92D06">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B92D06">
        <w:rPr>
          <w:rStyle w:val="Refdenotaalpie"/>
          <w:rFonts w:ascii="Palatino Linotype" w:hAnsi="Palatino Linotype"/>
          <w:i/>
        </w:rPr>
        <w:footnoteReference w:id="6"/>
      </w:r>
      <w:r w:rsidRPr="00B92D06">
        <w:rPr>
          <w:rFonts w:ascii="Palatino Linotype" w:hAnsi="Palatino Linotype"/>
          <w:i/>
        </w:rPr>
        <w:t xml:space="preserve">, </w:t>
      </w:r>
      <w:r w:rsidRPr="00B92D06">
        <w:rPr>
          <w:rFonts w:ascii="Palatino Linotype" w:hAnsi="Palatino Linotype"/>
        </w:rPr>
        <w:t>asimismo establece</w:t>
      </w:r>
      <w:r w:rsidRPr="00B92D06">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65C1F24A" w14:textId="77777777" w:rsidR="00F018DD" w:rsidRPr="00B92D06" w:rsidRDefault="00F018DD" w:rsidP="00F018DD">
      <w:pPr>
        <w:pStyle w:val="Prrafodelista"/>
        <w:rPr>
          <w:rFonts w:ascii="Palatino Linotype" w:eastAsia="Calibri" w:hAnsi="Palatino Linotype" w:cs="Arial"/>
        </w:rPr>
      </w:pPr>
    </w:p>
    <w:p w14:paraId="5C78DD45" w14:textId="77777777" w:rsidR="00F018DD" w:rsidRPr="00B92D06" w:rsidRDefault="00F018DD" w:rsidP="00F018DD">
      <w:pPr>
        <w:pStyle w:val="Prrafodelista"/>
        <w:numPr>
          <w:ilvl w:val="0"/>
          <w:numId w:val="2"/>
        </w:numPr>
        <w:spacing w:line="360" w:lineRule="auto"/>
        <w:ind w:left="0" w:firstLine="0"/>
        <w:jc w:val="both"/>
        <w:rPr>
          <w:rFonts w:ascii="Palatino Linotype" w:eastAsia="Calibri" w:hAnsi="Palatino Linotype" w:cs="Arial"/>
        </w:rPr>
      </w:pPr>
      <w:r w:rsidRPr="00B92D06">
        <w:rPr>
          <w:rFonts w:ascii="Palatino Linotype" w:hAnsi="Palatino Linotype"/>
          <w:color w:val="000000" w:themeColor="text1"/>
        </w:rPr>
        <w:t xml:space="preserve">Resulta necesario referir que, el </w:t>
      </w:r>
      <w:r w:rsidRPr="00B92D06">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w:t>
      </w:r>
      <w:r w:rsidRPr="00B92D06">
        <w:rPr>
          <w:rFonts w:ascii="Palatino Linotype" w:eastAsia="Calibri" w:hAnsi="Palatino Linotype" w:cs="Arial"/>
        </w:rPr>
        <w:lastRenderedPageBreak/>
        <w:t xml:space="preserve">Ley de Transparencia y Acceso a la Información Pública del Estado de México y Municipios, guardan una estrecha relación, puesto que los ordenamientos citados concurren refiriendo que </w:t>
      </w:r>
      <w:r w:rsidRPr="00B92D06">
        <w:rPr>
          <w:rFonts w:ascii="Palatino Linotype" w:eastAsia="Calibri" w:hAnsi="Palatino Linotype" w:cs="Arial"/>
          <w:b/>
        </w:rPr>
        <w:t>los Sujetos Obligados deberán documentar todo acto que se derive del ejercicio de sus facultades, competencias o funciones,</w:t>
      </w:r>
      <w:r w:rsidRPr="00B92D06">
        <w:rPr>
          <w:rFonts w:ascii="Palatino Linotype" w:eastAsia="Calibri" w:hAnsi="Palatino Linotype" w:cs="Arial"/>
        </w:rPr>
        <w:t xml:space="preserve"> considerando desde su origen la eventual publicidad y reutilización de la información que generen, posean o administren.</w:t>
      </w:r>
    </w:p>
    <w:p w14:paraId="23CD787C" w14:textId="77777777" w:rsidR="00F018DD" w:rsidRPr="00B92D06" w:rsidRDefault="00F018DD" w:rsidP="00F018DD">
      <w:pPr>
        <w:pStyle w:val="Prrafodelista"/>
        <w:rPr>
          <w:rFonts w:ascii="Palatino Linotype" w:eastAsia="Calibri" w:hAnsi="Palatino Linotype" w:cs="Arial"/>
        </w:rPr>
      </w:pPr>
    </w:p>
    <w:p w14:paraId="1C93ED6A" w14:textId="77777777" w:rsidR="00F018DD" w:rsidRPr="00B92D06" w:rsidRDefault="00F018DD" w:rsidP="00F018DD">
      <w:pPr>
        <w:pStyle w:val="Prrafodelista"/>
        <w:numPr>
          <w:ilvl w:val="0"/>
          <w:numId w:val="2"/>
        </w:numPr>
        <w:spacing w:line="360" w:lineRule="auto"/>
        <w:ind w:left="0" w:firstLine="0"/>
        <w:jc w:val="both"/>
        <w:rPr>
          <w:rFonts w:ascii="Palatino Linotype" w:eastAsia="Calibri" w:hAnsi="Palatino Linotype" w:cs="Arial"/>
        </w:rPr>
      </w:pPr>
      <w:r w:rsidRPr="00B92D06">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7207B01B" w14:textId="77777777" w:rsidR="00F018DD" w:rsidRPr="00B92D06" w:rsidRDefault="00F018DD" w:rsidP="00F018DD">
      <w:pPr>
        <w:pStyle w:val="Prrafodelista"/>
        <w:rPr>
          <w:rFonts w:ascii="Palatino Linotype" w:eastAsia="Calibri" w:hAnsi="Palatino Linotype" w:cs="Arial"/>
        </w:rPr>
      </w:pPr>
    </w:p>
    <w:p w14:paraId="2BFBE948"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Bookman Old Style"/>
          <w:i/>
          <w:lang w:val="es-MX"/>
        </w:rPr>
      </w:pPr>
      <w:r w:rsidRPr="00B92D06">
        <w:rPr>
          <w:rFonts w:ascii="Palatino Linotype" w:hAnsi="Palatino Linotype" w:cs="Bookman Old Style,Bold"/>
          <w:b/>
          <w:bCs/>
          <w:i/>
          <w:lang w:val="es-MX"/>
        </w:rPr>
        <w:t xml:space="preserve">Artículo 4. </w:t>
      </w:r>
      <w:r w:rsidRPr="00B92D06">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7A31312A"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Bookman Old Style"/>
          <w:i/>
          <w:lang w:val="es-MX"/>
        </w:rPr>
      </w:pPr>
      <w:r w:rsidRPr="00B92D06">
        <w:rPr>
          <w:rFonts w:ascii="Palatino Linotype" w:hAnsi="Palatino Linotype" w:cs="Bookman Old Style"/>
          <w:i/>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w:t>
      </w:r>
      <w:r w:rsidRPr="00B92D06">
        <w:rPr>
          <w:rFonts w:ascii="Palatino Linotype" w:hAnsi="Palatino Linotype" w:cs="Bookman Old Style"/>
          <w:i/>
          <w:lang w:val="es-MX"/>
        </w:rPr>
        <w:lastRenderedPageBreak/>
        <w:t>en los términos de las causas legítimas y estrictamente necesarias previstas por esta Ley.</w:t>
      </w:r>
    </w:p>
    <w:p w14:paraId="4C38196F"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Bookman Old Style"/>
          <w:i/>
          <w:lang w:val="es-MX"/>
        </w:rPr>
      </w:pPr>
    </w:p>
    <w:p w14:paraId="1F3496DC"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Bookman Old Style"/>
          <w:i/>
          <w:lang w:val="es-MX"/>
        </w:rPr>
      </w:pPr>
      <w:r w:rsidRPr="00B92D06">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3F8C401A" w14:textId="77777777" w:rsidR="00F018DD" w:rsidRPr="00B92D06" w:rsidRDefault="00F018DD" w:rsidP="00F018DD">
      <w:pPr>
        <w:autoSpaceDE w:val="0"/>
        <w:autoSpaceDN w:val="0"/>
        <w:adjustRightInd w:val="0"/>
        <w:spacing w:line="360" w:lineRule="auto"/>
        <w:ind w:right="567"/>
        <w:jc w:val="both"/>
        <w:rPr>
          <w:rFonts w:ascii="Palatino Linotype" w:eastAsia="Times New Roman" w:hAnsi="Palatino Linotype" w:cs="Arial"/>
          <w:i/>
          <w:color w:val="000000"/>
        </w:rPr>
      </w:pPr>
    </w:p>
    <w:p w14:paraId="0283F88B"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Bookman Old Style"/>
          <w:i/>
          <w:lang w:val="es-MX"/>
        </w:rPr>
      </w:pPr>
      <w:r w:rsidRPr="00B92D06">
        <w:rPr>
          <w:rFonts w:ascii="Palatino Linotype" w:hAnsi="Palatino Linotype" w:cs="Bookman Old Style,Bold"/>
          <w:b/>
          <w:bCs/>
          <w:i/>
          <w:lang w:val="es-MX"/>
        </w:rPr>
        <w:t xml:space="preserve">Artículo 12. </w:t>
      </w:r>
      <w:r w:rsidRPr="00B92D06">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1BE2B0D5"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Bookman Old Style"/>
          <w:i/>
          <w:lang w:val="es-MX"/>
        </w:rPr>
      </w:pPr>
    </w:p>
    <w:p w14:paraId="62A6A808" w14:textId="77777777" w:rsidR="00F018DD" w:rsidRPr="00B92D06" w:rsidRDefault="00F018DD" w:rsidP="00F018DD">
      <w:pPr>
        <w:autoSpaceDE w:val="0"/>
        <w:autoSpaceDN w:val="0"/>
        <w:adjustRightInd w:val="0"/>
        <w:spacing w:line="360" w:lineRule="auto"/>
        <w:ind w:left="567" w:right="567"/>
        <w:jc w:val="both"/>
        <w:rPr>
          <w:rFonts w:ascii="Palatino Linotype" w:hAnsi="Palatino Linotype" w:cs="Bookman Old Style"/>
          <w:b/>
          <w:i/>
          <w:lang w:val="es-MX"/>
        </w:rPr>
      </w:pPr>
      <w:r w:rsidRPr="00B92D06">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B92D06">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575B8367" w14:textId="77777777" w:rsidR="00BA6DF0" w:rsidRPr="00B92D06" w:rsidRDefault="00BA6DF0" w:rsidP="00F018DD">
      <w:pPr>
        <w:autoSpaceDE w:val="0"/>
        <w:autoSpaceDN w:val="0"/>
        <w:adjustRightInd w:val="0"/>
        <w:spacing w:line="360" w:lineRule="auto"/>
        <w:ind w:left="567" w:right="567"/>
        <w:jc w:val="both"/>
        <w:rPr>
          <w:rFonts w:ascii="Palatino Linotype" w:hAnsi="Palatino Linotype" w:cs="Bookman Old Style"/>
          <w:b/>
          <w:i/>
          <w:lang w:val="es-MX"/>
        </w:rPr>
      </w:pPr>
    </w:p>
    <w:p w14:paraId="5E54D962" w14:textId="77777777" w:rsidR="00F018DD" w:rsidRPr="00B92D06" w:rsidRDefault="00F018DD" w:rsidP="00F018DD">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B92D06">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B92D06">
        <w:rPr>
          <w:rFonts w:ascii="Palatino Linotype" w:hAnsi="Palatino Linotype"/>
          <w:lang w:val="es-ES"/>
        </w:rPr>
        <w:lastRenderedPageBreak/>
        <w:t>principios de eficacia</w:t>
      </w:r>
      <w:r w:rsidRPr="00B92D06">
        <w:rPr>
          <w:rStyle w:val="Refdenotaalpie"/>
          <w:rFonts w:ascii="Palatino Linotype" w:hAnsi="Palatino Linotype"/>
          <w:lang w:val="es-ES"/>
        </w:rPr>
        <w:footnoteReference w:id="7"/>
      </w:r>
      <w:r w:rsidRPr="00B92D06">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8245E70" w14:textId="77777777" w:rsidR="00F018DD" w:rsidRPr="00B92D06" w:rsidRDefault="00F018DD" w:rsidP="00F018DD">
      <w:pPr>
        <w:pStyle w:val="Prrafodelista"/>
        <w:tabs>
          <w:tab w:val="left" w:pos="851"/>
        </w:tabs>
        <w:spacing w:line="360" w:lineRule="auto"/>
        <w:ind w:left="0" w:right="49"/>
        <w:jc w:val="both"/>
        <w:rPr>
          <w:rFonts w:ascii="Palatino Linotype" w:hAnsi="Palatino Linotype"/>
          <w:lang w:val="es-ES"/>
        </w:rPr>
      </w:pPr>
    </w:p>
    <w:p w14:paraId="2647E6B9" w14:textId="77777777" w:rsidR="00F018DD" w:rsidRPr="00B92D06" w:rsidRDefault="00F018DD" w:rsidP="00F018DD">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B92D06">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F6B20BF" w14:textId="77777777" w:rsidR="00F018DD" w:rsidRPr="00B92D06" w:rsidRDefault="00F018DD" w:rsidP="00F018DD">
      <w:pPr>
        <w:pStyle w:val="Prrafodelista"/>
        <w:spacing w:line="360" w:lineRule="auto"/>
        <w:rPr>
          <w:rFonts w:ascii="Palatino Linotype" w:hAnsi="Palatino Linotype"/>
          <w:lang w:val="es-ES"/>
        </w:rPr>
      </w:pPr>
    </w:p>
    <w:p w14:paraId="3BD41B8D" w14:textId="77777777" w:rsidR="00F018DD" w:rsidRPr="00B92D06" w:rsidRDefault="00F018DD" w:rsidP="00F018DD">
      <w:pPr>
        <w:pStyle w:val="Prrafodelista"/>
        <w:tabs>
          <w:tab w:val="left" w:pos="851"/>
        </w:tabs>
        <w:spacing w:line="360" w:lineRule="auto"/>
        <w:ind w:left="567" w:right="567"/>
        <w:jc w:val="both"/>
        <w:rPr>
          <w:rFonts w:ascii="Palatino Linotype" w:hAnsi="Palatino Linotype"/>
          <w:i/>
        </w:rPr>
      </w:pPr>
      <w:r w:rsidRPr="00B92D06">
        <w:rPr>
          <w:rFonts w:ascii="Palatino Linotype" w:hAnsi="Palatino Linotype"/>
          <w:b/>
          <w:i/>
        </w:rPr>
        <w:t>ACCESO A LA INFORMACIÓN. IMPLICACIÓN DEL PRINCIPIO DE MÁXIMA PUBLICIDAD EN EL DERECHO FUNDAMENTAL RELATIVO.</w:t>
      </w:r>
      <w:r w:rsidRPr="00B92D06">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w:t>
      </w:r>
      <w:r w:rsidRPr="00B92D06">
        <w:rPr>
          <w:rFonts w:ascii="Palatino Linotype" w:hAnsi="Palatino Linotype"/>
          <w:i/>
        </w:rPr>
        <w:lastRenderedPageBreak/>
        <w:t xml:space="preserve">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40F756E" w14:textId="77777777" w:rsidR="00FC4E61" w:rsidRPr="00B92D06" w:rsidRDefault="00FC4E61" w:rsidP="00F018DD">
      <w:pPr>
        <w:pStyle w:val="Prrafodelista"/>
        <w:tabs>
          <w:tab w:val="left" w:pos="851"/>
        </w:tabs>
        <w:spacing w:line="360" w:lineRule="auto"/>
        <w:ind w:left="567" w:right="567"/>
        <w:jc w:val="both"/>
        <w:rPr>
          <w:rFonts w:ascii="Palatino Linotype" w:hAnsi="Palatino Linotype"/>
          <w:i/>
        </w:rPr>
      </w:pPr>
    </w:p>
    <w:p w14:paraId="34C90006" w14:textId="77777777" w:rsidR="00F018DD" w:rsidRPr="00B92D06" w:rsidRDefault="00F018DD" w:rsidP="00F018DD">
      <w:pPr>
        <w:pStyle w:val="Prrafodelista"/>
        <w:tabs>
          <w:tab w:val="left" w:pos="851"/>
        </w:tabs>
        <w:spacing w:line="360" w:lineRule="auto"/>
        <w:ind w:left="567" w:right="567"/>
        <w:jc w:val="both"/>
        <w:rPr>
          <w:rFonts w:ascii="Palatino Linotype" w:hAnsi="Palatino Linotype"/>
          <w:i/>
        </w:rPr>
      </w:pPr>
      <w:r w:rsidRPr="00B92D06">
        <w:rPr>
          <w:rFonts w:ascii="Palatino Linotype" w:hAnsi="Palatino Linotype"/>
          <w:i/>
        </w:rPr>
        <w:t xml:space="preserve">CUARTO TRIBUNAL COLEGIADO EN MATERIA ADMINISTRATIVA DEL PRIMER CIRCUITO. </w:t>
      </w:r>
    </w:p>
    <w:p w14:paraId="1E12C005" w14:textId="77777777" w:rsidR="00F018DD" w:rsidRPr="00B92D06" w:rsidRDefault="00F018DD" w:rsidP="00F018DD">
      <w:pPr>
        <w:pStyle w:val="Prrafodelista"/>
        <w:tabs>
          <w:tab w:val="left" w:pos="851"/>
        </w:tabs>
        <w:spacing w:line="360" w:lineRule="auto"/>
        <w:ind w:left="567" w:right="567"/>
        <w:jc w:val="both"/>
        <w:rPr>
          <w:rFonts w:ascii="Palatino Linotype" w:hAnsi="Palatino Linotype"/>
          <w:i/>
        </w:rPr>
      </w:pPr>
    </w:p>
    <w:p w14:paraId="505D517D" w14:textId="77777777" w:rsidR="00F018DD" w:rsidRPr="00B92D06" w:rsidRDefault="00F018DD" w:rsidP="00F018DD">
      <w:pPr>
        <w:pStyle w:val="Prrafodelista"/>
        <w:tabs>
          <w:tab w:val="left" w:pos="851"/>
        </w:tabs>
        <w:spacing w:line="360" w:lineRule="auto"/>
        <w:ind w:left="567" w:right="567"/>
        <w:jc w:val="both"/>
        <w:rPr>
          <w:rFonts w:ascii="Palatino Linotype" w:hAnsi="Palatino Linotype"/>
          <w:i/>
          <w:lang w:val="es-ES"/>
        </w:rPr>
      </w:pPr>
      <w:r w:rsidRPr="00B92D06">
        <w:rPr>
          <w:rFonts w:ascii="Palatino Linotype" w:hAnsi="Palatino Linotype"/>
          <w:i/>
        </w:rPr>
        <w:lastRenderedPageBreak/>
        <w:t xml:space="preserve">Amparo en revisión 257/2012. Ruth Corona Muñoz. 6 de diciembre de 2012. Unanimidad de votos. Ponente: Jean Claude </w:t>
      </w:r>
      <w:proofErr w:type="spellStart"/>
      <w:r w:rsidRPr="00B92D06">
        <w:rPr>
          <w:rFonts w:ascii="Palatino Linotype" w:hAnsi="Palatino Linotype"/>
          <w:i/>
        </w:rPr>
        <w:t>Tron</w:t>
      </w:r>
      <w:proofErr w:type="spellEnd"/>
      <w:r w:rsidRPr="00B92D06">
        <w:rPr>
          <w:rFonts w:ascii="Palatino Linotype" w:hAnsi="Palatino Linotype"/>
          <w:i/>
        </w:rPr>
        <w:t xml:space="preserve"> </w:t>
      </w:r>
      <w:proofErr w:type="spellStart"/>
      <w:r w:rsidRPr="00B92D06">
        <w:rPr>
          <w:rFonts w:ascii="Palatino Linotype" w:hAnsi="Palatino Linotype"/>
          <w:i/>
        </w:rPr>
        <w:t>Petit</w:t>
      </w:r>
      <w:proofErr w:type="spellEnd"/>
      <w:r w:rsidRPr="00B92D06">
        <w:rPr>
          <w:rFonts w:ascii="Palatino Linotype" w:hAnsi="Palatino Linotype"/>
          <w:i/>
        </w:rPr>
        <w:t>. Secretaria: Mayra Susana Martínez López.</w:t>
      </w:r>
    </w:p>
    <w:p w14:paraId="270C01CD" w14:textId="77777777" w:rsidR="00F018DD" w:rsidRPr="00B92D06" w:rsidRDefault="00F018DD" w:rsidP="00F018DD">
      <w:pPr>
        <w:pStyle w:val="Prrafodelista"/>
        <w:spacing w:before="240" w:after="240" w:line="360" w:lineRule="auto"/>
        <w:ind w:left="0"/>
        <w:jc w:val="both"/>
        <w:rPr>
          <w:rFonts w:ascii="Palatino Linotype" w:hAnsi="Palatino Linotype" w:cs="Arial"/>
          <w:noProof/>
          <w:lang w:eastAsia="es-MX"/>
        </w:rPr>
      </w:pPr>
    </w:p>
    <w:p w14:paraId="12ADE3B3" w14:textId="77777777" w:rsidR="00F018DD" w:rsidRPr="00B92D06" w:rsidRDefault="00F018DD" w:rsidP="00F018DD">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B92D06">
        <w:rPr>
          <w:rFonts w:ascii="Palatino Linotype" w:hAnsi="Palatino Linotype"/>
        </w:rPr>
        <w:t>Acotado lo anterior, es que se refrenda que resulta dable ordenar el soporte documental de referencia con la debida elaboración de la versión publica, debiendo para tal efecto emitir el Acuerdo del Comité de Transparencia</w:t>
      </w:r>
      <w:r w:rsidRPr="00B92D06">
        <w:rPr>
          <w:rFonts w:ascii="Palatino Linotype" w:eastAsia="Calibri" w:hAnsi="Palatino Linotype" w:cs="Arial"/>
        </w:rPr>
        <w:t xml:space="preserve">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34E079A1" w14:textId="77777777" w:rsidR="007C5285" w:rsidRPr="00B92D06" w:rsidRDefault="007C5285" w:rsidP="007C5285">
      <w:pPr>
        <w:pStyle w:val="Prrafodelista"/>
        <w:spacing w:before="100" w:beforeAutospacing="1" w:after="100" w:afterAutospacing="1" w:line="360" w:lineRule="auto"/>
        <w:ind w:left="0"/>
        <w:jc w:val="both"/>
        <w:rPr>
          <w:rFonts w:ascii="Palatino Linotype" w:eastAsia="Calibri" w:hAnsi="Palatino Linotype" w:cs="Arial"/>
        </w:rPr>
      </w:pPr>
    </w:p>
    <w:p w14:paraId="02954E10" w14:textId="766858D9" w:rsidR="007C5285" w:rsidRPr="00B92D06" w:rsidRDefault="007C5285" w:rsidP="00F018DD">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B92D06">
        <w:rPr>
          <w:rFonts w:ascii="Palatino Linotype" w:eastAsia="Calibri" w:hAnsi="Palatino Linotype" w:cs="Arial"/>
        </w:rPr>
        <w:t xml:space="preserve">Por otro lado, la temporalidad de la información versó a partir de que el </w:t>
      </w:r>
      <w:r w:rsidRPr="00B92D06">
        <w:rPr>
          <w:rFonts w:ascii="Palatino Linotype" w:eastAsia="Calibri" w:hAnsi="Palatino Linotype" w:cs="Arial"/>
          <w:b/>
        </w:rPr>
        <w:t xml:space="preserve">SUJETO OBLIGADO </w:t>
      </w:r>
      <w:r w:rsidRPr="00B92D06">
        <w:rPr>
          <w:rFonts w:ascii="Palatino Linotype" w:eastAsia="Calibri" w:hAnsi="Palatino Linotype" w:cs="Arial"/>
        </w:rPr>
        <w:t>detenta esa atribución y a la fecha de la solicitud; es decir al 20 de enero del año en curso.</w:t>
      </w:r>
    </w:p>
    <w:p w14:paraId="646E7D1F" w14:textId="77777777" w:rsidR="007C5285" w:rsidRPr="00B92D06" w:rsidRDefault="007C5285" w:rsidP="007C5285">
      <w:pPr>
        <w:pStyle w:val="Prrafodelista"/>
        <w:rPr>
          <w:rFonts w:ascii="Palatino Linotype" w:eastAsia="Calibri" w:hAnsi="Palatino Linotype" w:cs="Arial"/>
        </w:rPr>
      </w:pPr>
    </w:p>
    <w:p w14:paraId="1C2577B8" w14:textId="663BBDFC" w:rsidR="007C5285" w:rsidRPr="00B92D06" w:rsidRDefault="007C5285" w:rsidP="007C5285">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B92D06">
        <w:rPr>
          <w:rFonts w:ascii="Palatino Linotype" w:eastAsia="Calibri" w:hAnsi="Palatino Linotype" w:cs="Arial"/>
        </w:rPr>
        <w:t>En ese contexto, el 23 de mayo de 2016, se publicó el Decreto del Ejecutivo del Estado por el que se señalan entre otras atribuciones de la Procuraduría, la de establecer mecanismos de solución pacífica de conflictos tales como la mediación y conciliación, como se observa:</w:t>
      </w:r>
    </w:p>
    <w:p w14:paraId="1CF46C74" w14:textId="77777777" w:rsidR="007C5285" w:rsidRPr="00B92D06" w:rsidRDefault="007C5285" w:rsidP="007C5285">
      <w:pPr>
        <w:pStyle w:val="Prrafodelista"/>
        <w:rPr>
          <w:rFonts w:ascii="Palatino Linotype" w:eastAsia="Calibri" w:hAnsi="Palatino Linotype" w:cs="Arial"/>
        </w:rPr>
      </w:pPr>
    </w:p>
    <w:p w14:paraId="6C1B1684" w14:textId="18B2BF1D" w:rsidR="007C5285" w:rsidRPr="00B92D06" w:rsidRDefault="007C5285" w:rsidP="007C5285">
      <w:pPr>
        <w:pStyle w:val="Prrafodelista"/>
        <w:spacing w:before="100" w:beforeAutospacing="1" w:after="100" w:afterAutospacing="1" w:line="360" w:lineRule="auto"/>
        <w:ind w:left="0"/>
        <w:jc w:val="center"/>
        <w:rPr>
          <w:rFonts w:ascii="Palatino Linotype" w:eastAsia="Calibri" w:hAnsi="Palatino Linotype" w:cs="Arial"/>
        </w:rPr>
      </w:pPr>
      <w:r w:rsidRPr="00B92D06">
        <w:rPr>
          <w:noProof/>
          <w:lang w:val="es-MX" w:eastAsia="es-MX"/>
        </w:rPr>
        <w:lastRenderedPageBreak/>
        <w:drawing>
          <wp:inline distT="0" distB="0" distL="0" distR="0" wp14:anchorId="1C5A6EB7" wp14:editId="3A3A6243">
            <wp:extent cx="5288508" cy="2945839"/>
            <wp:effectExtent l="19050" t="19050" r="2667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1217" cy="2947348"/>
                    </a:xfrm>
                    <a:prstGeom prst="rect">
                      <a:avLst/>
                    </a:prstGeom>
                    <a:ln>
                      <a:solidFill>
                        <a:schemeClr val="tx1"/>
                      </a:solidFill>
                    </a:ln>
                  </pic:spPr>
                </pic:pic>
              </a:graphicData>
            </a:graphic>
          </wp:inline>
        </w:drawing>
      </w:r>
    </w:p>
    <w:p w14:paraId="6CD86C58" w14:textId="4C15CD6D" w:rsidR="007C5285" w:rsidRPr="00B92D06" w:rsidRDefault="007C5285" w:rsidP="007C5285">
      <w:pPr>
        <w:pStyle w:val="Prrafodelista"/>
        <w:spacing w:before="100" w:beforeAutospacing="1" w:after="100" w:afterAutospacing="1" w:line="360" w:lineRule="auto"/>
        <w:ind w:left="0"/>
        <w:jc w:val="center"/>
        <w:rPr>
          <w:rFonts w:ascii="Palatino Linotype" w:eastAsia="Calibri" w:hAnsi="Palatino Linotype" w:cs="Arial"/>
        </w:rPr>
      </w:pPr>
      <w:r w:rsidRPr="00B92D06">
        <w:rPr>
          <w:noProof/>
          <w:lang w:val="es-MX" w:eastAsia="es-MX"/>
        </w:rPr>
        <w:drawing>
          <wp:inline distT="0" distB="0" distL="0" distR="0" wp14:anchorId="7B76BF70" wp14:editId="6C8B5314">
            <wp:extent cx="5295331" cy="1727364"/>
            <wp:effectExtent l="19050" t="19050" r="19685"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2053" cy="1736081"/>
                    </a:xfrm>
                    <a:prstGeom prst="rect">
                      <a:avLst/>
                    </a:prstGeom>
                    <a:ln>
                      <a:solidFill>
                        <a:schemeClr val="tx1"/>
                      </a:solidFill>
                    </a:ln>
                  </pic:spPr>
                </pic:pic>
              </a:graphicData>
            </a:graphic>
          </wp:inline>
        </w:drawing>
      </w:r>
    </w:p>
    <w:p w14:paraId="7EDCB1AE" w14:textId="77777777" w:rsidR="00E159A6" w:rsidRPr="00B92D06" w:rsidRDefault="00E159A6" w:rsidP="00E159A6">
      <w:pPr>
        <w:pStyle w:val="Prrafodelista"/>
        <w:spacing w:before="100" w:beforeAutospacing="1" w:after="100" w:afterAutospacing="1" w:line="360" w:lineRule="auto"/>
        <w:ind w:left="0"/>
        <w:jc w:val="both"/>
        <w:rPr>
          <w:rFonts w:ascii="Palatino Linotype" w:eastAsia="Calibri" w:hAnsi="Palatino Linotype" w:cs="Arial"/>
        </w:rPr>
      </w:pPr>
    </w:p>
    <w:p w14:paraId="4BC14E96" w14:textId="529BD987" w:rsidR="00FC1F23" w:rsidRPr="00B92D06" w:rsidRDefault="007C5285" w:rsidP="00FC1F23">
      <w:pPr>
        <w:pStyle w:val="Prrafodelista"/>
        <w:numPr>
          <w:ilvl w:val="0"/>
          <w:numId w:val="2"/>
        </w:numPr>
        <w:spacing w:before="100" w:beforeAutospacing="1" w:after="100" w:afterAutospacing="1" w:line="360" w:lineRule="auto"/>
        <w:ind w:left="0" w:firstLine="0"/>
        <w:jc w:val="both"/>
        <w:rPr>
          <w:rFonts w:ascii="Palatino Linotype" w:hAnsi="Palatino Linotype"/>
          <w:i/>
        </w:rPr>
      </w:pPr>
      <w:r w:rsidRPr="00B92D06">
        <w:rPr>
          <w:rFonts w:ascii="Palatino Linotype" w:eastAsia="Calibri" w:hAnsi="Palatino Linotype" w:cs="Arial"/>
        </w:rPr>
        <w:t xml:space="preserve">En ese tenor, la temporalidad de la información que resulta dable ordenar su entrega, versara en la previamente expuesta. </w:t>
      </w:r>
      <w:r w:rsidR="00FC1F23" w:rsidRPr="00B92D06">
        <w:rPr>
          <w:rFonts w:ascii="Palatino Linotype" w:eastAsia="Calibri" w:hAnsi="Palatino Linotype" w:cs="Arial"/>
        </w:rPr>
        <w:t xml:space="preserve">Por </w:t>
      </w:r>
      <w:r w:rsidR="00FC1F23" w:rsidRPr="00B92D06">
        <w:rPr>
          <w:rFonts w:ascii="Palatino Linotype" w:hAnsi="Palatino Linotype"/>
        </w:rPr>
        <w:t>cuanto</w:t>
      </w:r>
      <w:r w:rsidR="00FC1F23" w:rsidRPr="00B92D06">
        <w:rPr>
          <w:rFonts w:ascii="Palatino Linotype" w:eastAsia="Calibri" w:hAnsi="Palatino Linotype" w:cs="Arial"/>
        </w:rPr>
        <w:t xml:space="preserve"> hace al motivo de inconformidad </w:t>
      </w:r>
      <w:r w:rsidR="00FC1F23" w:rsidRPr="00B92D06">
        <w:rPr>
          <w:rFonts w:ascii="Palatino Linotype" w:eastAsia="Calibri" w:hAnsi="Palatino Linotype" w:cs="Arial"/>
          <w:i/>
        </w:rPr>
        <w:t xml:space="preserve">“...no señala cuantos </w:t>
      </w:r>
      <w:r w:rsidR="00FC1F23" w:rsidRPr="00B92D06">
        <w:rPr>
          <w:rFonts w:ascii="Palatino Linotype" w:hAnsi="Palatino Linotype"/>
          <w:i/>
        </w:rPr>
        <w:t>procedimientos</w:t>
      </w:r>
      <w:r w:rsidR="00FC1F23" w:rsidRPr="00B92D06">
        <w:rPr>
          <w:rFonts w:ascii="Palatino Linotype" w:eastAsia="Calibri" w:hAnsi="Palatino Linotype" w:cs="Arial"/>
          <w:i/>
        </w:rPr>
        <w:t xml:space="preserve"> corresponden a cada </w:t>
      </w:r>
      <w:proofErr w:type="spellStart"/>
      <w:r w:rsidR="00FC1F23" w:rsidRPr="00B92D06">
        <w:rPr>
          <w:rFonts w:ascii="Palatino Linotype" w:eastAsia="Calibri" w:hAnsi="Palatino Linotype" w:cs="Arial"/>
          <w:i/>
        </w:rPr>
        <w:t>asociacion</w:t>
      </w:r>
      <w:proofErr w:type="spellEnd"/>
      <w:r w:rsidR="00FC1F23" w:rsidRPr="00B92D06">
        <w:rPr>
          <w:rFonts w:ascii="Palatino Linotype" w:eastAsia="Calibri" w:hAnsi="Palatino Linotype" w:cs="Arial"/>
          <w:i/>
        </w:rPr>
        <w:t xml:space="preserve"> o mesa directiva…”</w:t>
      </w:r>
      <w:r w:rsidR="00FC4E61" w:rsidRPr="00B92D06">
        <w:rPr>
          <w:rFonts w:ascii="Palatino Linotype" w:eastAsia="Calibri" w:hAnsi="Palatino Linotype" w:cs="Arial"/>
        </w:rPr>
        <w:t>;</w:t>
      </w:r>
      <w:r w:rsidR="00FC1F23" w:rsidRPr="00B92D06">
        <w:rPr>
          <w:rFonts w:ascii="Palatino Linotype" w:eastAsia="Calibri" w:hAnsi="Palatino Linotype" w:cs="Arial"/>
        </w:rPr>
        <w:t xml:space="preserve"> como ciertamente refiriera el </w:t>
      </w:r>
      <w:r w:rsidR="00FC1F23" w:rsidRPr="00B92D06">
        <w:rPr>
          <w:rFonts w:ascii="Palatino Linotype" w:eastAsia="Calibri" w:hAnsi="Palatino Linotype" w:cs="Arial"/>
          <w:b/>
        </w:rPr>
        <w:t>SUJETO OBLIGADO</w:t>
      </w:r>
      <w:r w:rsidR="00FC1F23" w:rsidRPr="00B92D06">
        <w:rPr>
          <w:rFonts w:ascii="Palatino Linotype" w:eastAsia="Calibri" w:hAnsi="Palatino Linotype" w:cs="Arial"/>
        </w:rPr>
        <w:t xml:space="preserve"> es una solicitud de información que no fue formulada en un inicio, misma que debe </w:t>
      </w:r>
      <w:r w:rsidR="00FC1F23" w:rsidRPr="00B92D06">
        <w:rPr>
          <w:rFonts w:ascii="Palatino Linotype" w:hAnsi="Palatino Linotype"/>
          <w:bCs/>
        </w:rPr>
        <w:t xml:space="preserve">considerarse como </w:t>
      </w:r>
      <w:r w:rsidR="00FC1F23" w:rsidRPr="00B92D06">
        <w:rPr>
          <w:rFonts w:ascii="Palatino Linotype" w:hAnsi="Palatino Linotype"/>
          <w:bCs/>
        </w:rPr>
        <w:lastRenderedPageBreak/>
        <w:t xml:space="preserve">una </w:t>
      </w:r>
      <w:r w:rsidR="00FC1F23" w:rsidRPr="00B92D06">
        <w:rPr>
          <w:rFonts w:ascii="Palatino Linotype" w:hAnsi="Palatino Linotype" w:cs="Arial"/>
        </w:rPr>
        <w:t xml:space="preserve">petición adicional o </w:t>
      </w:r>
      <w:r w:rsidR="00FC1F23" w:rsidRPr="00B92D06">
        <w:rPr>
          <w:rFonts w:ascii="Palatino Linotype" w:hAnsi="Palatino Linotype" w:cs="Arial"/>
          <w:i/>
        </w:rPr>
        <w:t xml:space="preserve">plus </w:t>
      </w:r>
      <w:proofErr w:type="spellStart"/>
      <w:r w:rsidR="00FC1F23" w:rsidRPr="00B92D06">
        <w:rPr>
          <w:rFonts w:ascii="Palatino Linotype" w:hAnsi="Palatino Linotype" w:cs="Arial"/>
          <w:i/>
        </w:rPr>
        <w:t>petitio</w:t>
      </w:r>
      <w:proofErr w:type="spellEnd"/>
      <w:r w:rsidR="00FC1F23" w:rsidRPr="00B92D06">
        <w:rPr>
          <w:rFonts w:ascii="Palatino Linotype" w:hAnsi="Palatino Linotype" w:cs="Arial"/>
        </w:rPr>
        <w:t xml:space="preserve"> del</w:t>
      </w:r>
      <w:r w:rsidR="00FC1F23" w:rsidRPr="00B92D06">
        <w:rPr>
          <w:rFonts w:ascii="Palatino Linotype" w:hAnsi="Palatino Linotype" w:cs="Arial"/>
          <w:b/>
        </w:rPr>
        <w:t xml:space="preserve"> RECURRENTE</w:t>
      </w:r>
      <w:r w:rsidR="00FC1F23" w:rsidRPr="00B92D06">
        <w:rPr>
          <w:rFonts w:ascii="Palatino Linotype" w:hAnsi="Palatino Linotype" w:cs="Arial"/>
        </w:rPr>
        <w:t>; es decir, que se trata de una nueva solicitud de información, puesto que no había sido previamente requerida, mediante su solicitud de información, materia del presente Recurso de Revisión.</w:t>
      </w:r>
    </w:p>
    <w:p w14:paraId="013DE715" w14:textId="77777777" w:rsidR="001F7831" w:rsidRPr="00B92D06" w:rsidRDefault="001F7831" w:rsidP="001F7831">
      <w:pPr>
        <w:pStyle w:val="Prrafodelista"/>
        <w:rPr>
          <w:rFonts w:ascii="Palatino Linotype" w:hAnsi="Palatino Linotype"/>
          <w:i/>
        </w:rPr>
      </w:pPr>
    </w:p>
    <w:p w14:paraId="51F0AD07" w14:textId="77777777" w:rsidR="00FC1F23" w:rsidRPr="00B92D06" w:rsidRDefault="00FC1F23" w:rsidP="001F7831">
      <w:pPr>
        <w:pStyle w:val="Prrafodelista"/>
        <w:numPr>
          <w:ilvl w:val="0"/>
          <w:numId w:val="2"/>
        </w:numPr>
        <w:spacing w:before="100" w:beforeAutospacing="1" w:after="100" w:afterAutospacing="1" w:line="360" w:lineRule="auto"/>
        <w:ind w:left="0" w:firstLine="0"/>
        <w:jc w:val="both"/>
        <w:rPr>
          <w:rFonts w:ascii="Palatino Linotype" w:hAnsi="Palatino Linotype" w:cs="Arial"/>
        </w:rPr>
      </w:pPr>
      <w:r w:rsidRPr="00B92D06">
        <w:rPr>
          <w:rFonts w:ascii="Palatino Linotype" w:hAnsi="Palatino Linotype" w:cs="Arial"/>
          <w:lang w:eastAsia="es-MX"/>
        </w:rPr>
        <w:t xml:space="preserve">De </w:t>
      </w:r>
      <w:r w:rsidRPr="00B92D06">
        <w:rPr>
          <w:rFonts w:ascii="Palatino Linotype" w:eastAsia="Calibri" w:hAnsi="Palatino Linotype" w:cs="Arial"/>
        </w:rPr>
        <w:t>esta</w:t>
      </w:r>
      <w:r w:rsidRPr="00B92D06">
        <w:rPr>
          <w:rFonts w:ascii="Palatino Linotype" w:hAnsi="Palatino Linotype" w:cs="Arial"/>
          <w:lang w:eastAsia="es-MX"/>
        </w:rPr>
        <w:t xml:space="preserve"> forma, al realizarse una solicitud adicional a manera de acto impugnado o razones o motivos de inconformidad ésta resulta </w:t>
      </w:r>
      <w:r w:rsidRPr="00B92D06">
        <w:rPr>
          <w:rFonts w:ascii="Palatino Linotype" w:hAnsi="Palatino Linotype" w:cs="Arial"/>
          <w:b/>
          <w:lang w:eastAsia="es-MX"/>
        </w:rPr>
        <w:t>inoperante e inatendible</w:t>
      </w:r>
      <w:r w:rsidRPr="00B92D06">
        <w:rPr>
          <w:rFonts w:ascii="Palatino Linotype" w:hAnsi="Palatino Linotype" w:cs="Arial"/>
          <w:lang w:eastAsia="es-MX"/>
        </w:rPr>
        <w:t xml:space="preserve">, esto es así, debido a que al ser argumentos que no se plantearon ante </w:t>
      </w:r>
      <w:r w:rsidRPr="00B92D06">
        <w:rPr>
          <w:rFonts w:ascii="Palatino Linotype" w:hAnsi="Palatino Linotype" w:cs="Arial"/>
          <w:b/>
          <w:lang w:eastAsia="es-MX"/>
        </w:rPr>
        <w:t xml:space="preserve">EL SUJETO OBLIGADO </w:t>
      </w:r>
      <w:r w:rsidRPr="00B92D06">
        <w:rPr>
          <w:rFonts w:ascii="Palatino Linotype" w:hAnsi="Palatino Linotype" w:cs="Arial"/>
          <w:lang w:eastAsia="es-MX"/>
        </w:rPr>
        <w:t xml:space="preserve">que respondió a la solicitud de acceso a la información, respuesta que constituye el acto que se reclama o impugna; resultaría injustificado examinar tales argumentos pues éstos no fueron del conocimiento del </w:t>
      </w:r>
      <w:r w:rsidRPr="00B92D06">
        <w:rPr>
          <w:rFonts w:ascii="Palatino Linotype" w:hAnsi="Palatino Linotype" w:cs="Arial"/>
          <w:b/>
          <w:lang w:eastAsia="es-MX"/>
        </w:rPr>
        <w:t xml:space="preserve">SUJETO OBLIGADO </w:t>
      </w:r>
      <w:r w:rsidRPr="00B92D06">
        <w:rPr>
          <w:rFonts w:ascii="Palatino Linotype" w:hAnsi="Palatino Linotype" w:cs="Arial"/>
          <w:lang w:eastAsia="es-MX"/>
        </w:rPr>
        <w:t>al momento de dar respuesta a las solicitudes de acceso a la información pública; por lo que, no tuvo la oportunidad legal de analizarlas ni de pronunciarse sobre ellas</w:t>
      </w:r>
      <w:r w:rsidRPr="00B92D06">
        <w:rPr>
          <w:rFonts w:ascii="Palatino Linotype" w:hAnsi="Palatino Linotype" w:cs="Arial"/>
        </w:rPr>
        <w:t>.</w:t>
      </w:r>
    </w:p>
    <w:p w14:paraId="2CFA769C" w14:textId="77777777" w:rsidR="009116A7" w:rsidRPr="00B92D06" w:rsidRDefault="009116A7" w:rsidP="009116A7">
      <w:pPr>
        <w:pStyle w:val="Prrafodelista"/>
        <w:rPr>
          <w:rFonts w:ascii="Palatino Linotype" w:hAnsi="Palatino Linotype" w:cs="Arial"/>
        </w:rPr>
      </w:pPr>
    </w:p>
    <w:p w14:paraId="10E6BC91" w14:textId="1D007E0E" w:rsidR="00E159A6" w:rsidRPr="00B92D06" w:rsidRDefault="00FC1F23" w:rsidP="00FC1F23">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B92D06">
        <w:rPr>
          <w:rFonts w:ascii="Palatino Linotype" w:eastAsia="Calibri" w:hAnsi="Palatino Linotype" w:cs="Arial"/>
        </w:rPr>
        <w:t xml:space="preserve">Asimismo, resulta improcedente el acto impugnado establecido por el </w:t>
      </w:r>
      <w:r w:rsidRPr="00B92D06">
        <w:rPr>
          <w:rFonts w:ascii="Palatino Linotype" w:eastAsia="Calibri" w:hAnsi="Palatino Linotype" w:cs="Arial"/>
          <w:b/>
        </w:rPr>
        <w:t>RECURRENTE</w:t>
      </w:r>
      <w:r w:rsidRPr="00B92D06">
        <w:rPr>
          <w:rFonts w:ascii="Palatino Linotype" w:eastAsia="Calibri" w:hAnsi="Palatino Linotype" w:cs="Arial"/>
        </w:rPr>
        <w:t xml:space="preserve">, relativo a: </w:t>
      </w:r>
      <w:r w:rsidRPr="00B92D06">
        <w:rPr>
          <w:rFonts w:ascii="Palatino Linotype" w:eastAsia="Calibri" w:hAnsi="Palatino Linotype" w:cs="Arial"/>
          <w:i/>
        </w:rPr>
        <w:t xml:space="preserve">“la información que se entrega </w:t>
      </w:r>
      <w:proofErr w:type="spellStart"/>
      <w:r w:rsidRPr="00B92D06">
        <w:rPr>
          <w:rFonts w:ascii="Palatino Linotype" w:eastAsia="Calibri" w:hAnsi="Palatino Linotype" w:cs="Arial"/>
          <w:i/>
        </w:rPr>
        <w:t>esta</w:t>
      </w:r>
      <w:proofErr w:type="spellEnd"/>
      <w:r w:rsidRPr="00B92D06">
        <w:rPr>
          <w:rFonts w:ascii="Palatino Linotype" w:eastAsia="Calibri" w:hAnsi="Palatino Linotype" w:cs="Arial"/>
          <w:i/>
        </w:rPr>
        <w:t xml:space="preserve"> incompleta, pues no me dan lo que estoy pidiendo, solo tablas con números”</w:t>
      </w:r>
      <w:r w:rsidR="001F7831" w:rsidRPr="00B92D06">
        <w:rPr>
          <w:rFonts w:ascii="Palatino Linotype" w:eastAsia="Calibri" w:hAnsi="Palatino Linotype" w:cs="Arial"/>
          <w:i/>
        </w:rPr>
        <w:t xml:space="preserve">; </w:t>
      </w:r>
      <w:r w:rsidR="001F7831" w:rsidRPr="00B92D06">
        <w:rPr>
          <w:rFonts w:ascii="Palatino Linotype" w:eastAsia="Calibri" w:hAnsi="Palatino Linotype" w:cs="Arial"/>
        </w:rPr>
        <w:t xml:space="preserve"> pues de la simple lectura a la solicitud de información, se concluye que la solicitud fue relativa a conocer información meramente estadística, por lo que el </w:t>
      </w:r>
      <w:r w:rsidR="001F7831" w:rsidRPr="00B92D06">
        <w:rPr>
          <w:rFonts w:ascii="Palatino Linotype" w:eastAsia="Calibri" w:hAnsi="Palatino Linotype" w:cs="Arial"/>
          <w:b/>
        </w:rPr>
        <w:t xml:space="preserve">SUJETO OBLIGADO </w:t>
      </w:r>
      <w:r w:rsidR="001F7831" w:rsidRPr="00B92D06">
        <w:rPr>
          <w:rFonts w:ascii="Palatino Linotype" w:eastAsia="Calibri" w:hAnsi="Palatino Linotype" w:cs="Arial"/>
        </w:rPr>
        <w:t>aun y cuando no está obligado a generar documentos</w:t>
      </w:r>
      <w:r w:rsidR="001F7831" w:rsidRPr="00B92D06">
        <w:rPr>
          <w:rFonts w:ascii="Palatino Linotype" w:eastAsia="Calibri" w:hAnsi="Palatino Linotype" w:cs="Arial"/>
          <w:i/>
        </w:rPr>
        <w:t xml:space="preserve"> ad hoc</w:t>
      </w:r>
      <w:r w:rsidR="001F7831" w:rsidRPr="00B92D06">
        <w:rPr>
          <w:rFonts w:ascii="Palatino Linotype" w:eastAsia="Calibri" w:hAnsi="Palatino Linotype" w:cs="Arial"/>
        </w:rPr>
        <w:t xml:space="preserve"> o procesar o generar la información conforme a los intereses de los particulares, dio contestación puntual a cada uno de los planteamientos.</w:t>
      </w:r>
    </w:p>
    <w:p w14:paraId="4957691E" w14:textId="356E0AA8" w:rsidR="001F7831" w:rsidRPr="00B92D06" w:rsidRDefault="001F7831" w:rsidP="001F7831">
      <w:pPr>
        <w:pStyle w:val="Prrafodelista"/>
        <w:numPr>
          <w:ilvl w:val="0"/>
          <w:numId w:val="2"/>
        </w:numPr>
        <w:spacing w:line="360" w:lineRule="auto"/>
        <w:ind w:left="0" w:firstLine="0"/>
        <w:jc w:val="both"/>
        <w:rPr>
          <w:rFonts w:ascii="Palatino Linotype" w:eastAsia="Calibri" w:hAnsi="Palatino Linotype"/>
          <w:lang w:val="es-MX"/>
        </w:rPr>
      </w:pPr>
      <w:r w:rsidRPr="00B92D06">
        <w:rPr>
          <w:rFonts w:ascii="Palatino Linotype" w:hAnsi="Palatino Linotype" w:cs="Arial"/>
        </w:rPr>
        <w:lastRenderedPageBreak/>
        <w:t>Al respecto, debe exponerse que</w:t>
      </w:r>
      <w:r w:rsidRPr="00B92D06">
        <w:rPr>
          <w:rFonts w:ascii="Palatino Linotype" w:eastAsia="Calibri" w:hAnsi="Palatino Linotype"/>
          <w:lang w:val="es-MX"/>
        </w:rPr>
        <w:t xml:space="preserve"> el derecho de acceso a la información pública, es un derecho que versa sobre acceso a documentos, en los que conste u obre la información, por lo que los sujetos obligados deben entregarla en el estado en que se encuentra sin la necesidad de procesarla o entregarla conforme a los intereses de los particulares, por lo que del presente asunto se advierte que el derecho del particular, </w:t>
      </w:r>
      <w:r w:rsidR="009116A7" w:rsidRPr="00B92D06">
        <w:rPr>
          <w:rFonts w:ascii="Palatino Linotype" w:eastAsia="Calibri" w:hAnsi="Palatino Linotype"/>
          <w:lang w:val="es-MX"/>
        </w:rPr>
        <w:t>se colmó</w:t>
      </w:r>
      <w:r w:rsidRPr="00B92D06">
        <w:rPr>
          <w:rFonts w:ascii="Palatino Linotype" w:eastAsia="Calibri" w:hAnsi="Palatino Linotype"/>
          <w:lang w:val="es-MX"/>
        </w:rPr>
        <w:t xml:space="preserve"> con la entrega de un documento </w:t>
      </w:r>
      <w:r w:rsidRPr="00B92D06">
        <w:rPr>
          <w:rFonts w:ascii="Palatino Linotype" w:eastAsia="Calibri" w:hAnsi="Palatino Linotype"/>
          <w:i/>
          <w:lang w:val="es-MX"/>
        </w:rPr>
        <w:t>Ad hoc</w:t>
      </w:r>
      <w:r w:rsidRPr="00B92D06">
        <w:rPr>
          <w:rFonts w:ascii="Palatino Linotype" w:eastAsia="Calibri" w:hAnsi="Palatino Linotype"/>
          <w:lang w:val="es-MX"/>
        </w:rPr>
        <w:t>.</w:t>
      </w:r>
    </w:p>
    <w:p w14:paraId="396878A5" w14:textId="77777777" w:rsidR="001F7831" w:rsidRPr="00B92D06" w:rsidRDefault="001F7831" w:rsidP="001F7831">
      <w:pPr>
        <w:pStyle w:val="Prrafodelista"/>
        <w:rPr>
          <w:rFonts w:ascii="Palatino Linotype" w:eastAsia="Calibri" w:hAnsi="Palatino Linotype"/>
          <w:lang w:val="es-MX"/>
        </w:rPr>
      </w:pPr>
    </w:p>
    <w:p w14:paraId="77E91620" w14:textId="77777777" w:rsidR="001F7831" w:rsidRPr="00B92D06" w:rsidRDefault="001F7831" w:rsidP="001F7831">
      <w:pPr>
        <w:pStyle w:val="Prrafodelista"/>
        <w:numPr>
          <w:ilvl w:val="0"/>
          <w:numId w:val="2"/>
        </w:numPr>
        <w:spacing w:line="360" w:lineRule="auto"/>
        <w:ind w:left="0" w:firstLine="0"/>
        <w:jc w:val="both"/>
        <w:rPr>
          <w:rFonts w:ascii="Palatino Linotype" w:hAnsi="Palatino Linotype"/>
          <w:color w:val="000000"/>
        </w:rPr>
      </w:pPr>
      <w:r w:rsidRPr="00B92D06">
        <w:rPr>
          <w:rFonts w:ascii="Palatino Linotype" w:hAnsi="Palatino Linotype" w:cs="Arial"/>
          <w:color w:val="000000" w:themeColor="text1"/>
        </w:rPr>
        <w:t>E</w:t>
      </w:r>
      <w:r w:rsidRPr="00B92D06">
        <w:rPr>
          <w:rFonts w:ascii="Palatino Linotype" w:eastAsia="MS Mincho" w:hAnsi="Palatino Linotype" w:cs="Arial"/>
        </w:rPr>
        <w:t xml:space="preserve">ste Órgano Garante en distintas oportunidades ha señalado que responder a solicitudes de información, formularios o cuestionarios requeridos por las personas, a través de un documento </w:t>
      </w:r>
      <w:r w:rsidRPr="00B92D06">
        <w:rPr>
          <w:rFonts w:ascii="Palatino Linotype" w:eastAsia="MS Mincho" w:hAnsi="Palatino Linotype" w:cs="Arial"/>
          <w:i/>
        </w:rPr>
        <w:t>Ad hoc</w:t>
      </w:r>
      <w:r w:rsidRPr="00B92D06">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B92D06">
        <w:rPr>
          <w:rStyle w:val="Refdenotaalpie"/>
          <w:rFonts w:ascii="Palatino Linotype" w:eastAsia="MS Mincho" w:hAnsi="Palatino Linotype" w:cs="Arial"/>
        </w:rPr>
        <w:footnoteReference w:id="8"/>
      </w:r>
      <w:r w:rsidRPr="00B92D06">
        <w:rPr>
          <w:rFonts w:ascii="Palatino Linotype" w:eastAsia="MS Mincho" w:hAnsi="Palatino Linotype" w:cs="Arial"/>
        </w:rPr>
        <w:t xml:space="preserve"> </w:t>
      </w:r>
    </w:p>
    <w:p w14:paraId="4402AEB4" w14:textId="77777777" w:rsidR="001F7831" w:rsidRPr="00B92D06" w:rsidRDefault="001F7831" w:rsidP="001F7831">
      <w:pPr>
        <w:pStyle w:val="Prrafodelista"/>
        <w:rPr>
          <w:rFonts w:ascii="Palatino Linotype" w:hAnsi="Palatino Linotype"/>
          <w:color w:val="000000"/>
        </w:rPr>
      </w:pPr>
    </w:p>
    <w:p w14:paraId="35F50A94" w14:textId="77777777" w:rsidR="001F7831" w:rsidRPr="00B92D06" w:rsidRDefault="001F7831" w:rsidP="001F7831">
      <w:pPr>
        <w:pStyle w:val="Prrafodelista"/>
        <w:numPr>
          <w:ilvl w:val="0"/>
          <w:numId w:val="2"/>
        </w:numPr>
        <w:spacing w:line="360" w:lineRule="auto"/>
        <w:ind w:left="0" w:firstLine="0"/>
        <w:jc w:val="both"/>
        <w:rPr>
          <w:rFonts w:ascii="Palatino Linotype" w:hAnsi="Palatino Linotype"/>
          <w:color w:val="000000"/>
        </w:rPr>
      </w:pPr>
      <w:r w:rsidRPr="00B92D06">
        <w:rPr>
          <w:rFonts w:ascii="Palatino Linotype" w:hAnsi="Palatino Linotype" w:cs="Arial"/>
          <w:color w:val="000000" w:themeColor="text1"/>
        </w:rPr>
        <w:lastRenderedPageBreak/>
        <w:t>Sistemáticamente</w:t>
      </w:r>
      <w:r w:rsidRPr="00B92D06">
        <w:rPr>
          <w:rFonts w:ascii="Palatino Linotype" w:eastAsia="MS Mincho" w:hAnsi="Palatino Linotype" w:cs="Arial"/>
        </w:rPr>
        <w:t xml:space="preserve"> hemos señalado, y así lo entienden tanto otros Órganos Garantes</w:t>
      </w:r>
      <w:r w:rsidRPr="00B92D06">
        <w:rPr>
          <w:rStyle w:val="Refdenotaalpie"/>
          <w:rFonts w:ascii="Palatino Linotype" w:eastAsia="MS Mincho" w:hAnsi="Palatino Linotype" w:cs="Arial"/>
        </w:rPr>
        <w:footnoteReference w:id="9"/>
      </w:r>
      <w:r w:rsidRPr="00B92D06">
        <w:rPr>
          <w:rFonts w:ascii="Palatino Linotype" w:eastAsia="MS Mincho" w:hAnsi="Palatino Linotype" w:cs="Arial"/>
        </w:rPr>
        <w:t>Como Órganos Internacionales Especializados,</w:t>
      </w:r>
      <w:r w:rsidRPr="00B92D06">
        <w:rPr>
          <w:rStyle w:val="Refdenotaalpie"/>
          <w:rFonts w:ascii="Palatino Linotype" w:eastAsia="MS Mincho" w:hAnsi="Palatino Linotype" w:cs="Arial"/>
        </w:rPr>
        <w:footnoteReference w:id="10"/>
      </w:r>
      <w:r w:rsidRPr="00B92D06">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p>
    <w:p w14:paraId="14A3ABC8" w14:textId="77777777" w:rsidR="001F7831" w:rsidRPr="00B92D06" w:rsidRDefault="001F7831" w:rsidP="001F7831">
      <w:pPr>
        <w:pStyle w:val="Prrafodelista"/>
        <w:rPr>
          <w:rFonts w:ascii="Palatino Linotype" w:hAnsi="Palatino Linotype"/>
          <w:color w:val="000000"/>
        </w:rPr>
      </w:pPr>
    </w:p>
    <w:p w14:paraId="6601CD3A" w14:textId="77777777" w:rsidR="001F7831" w:rsidRPr="00B92D06" w:rsidRDefault="001F7831" w:rsidP="001F7831">
      <w:pPr>
        <w:pStyle w:val="Prrafodelista"/>
        <w:numPr>
          <w:ilvl w:val="0"/>
          <w:numId w:val="2"/>
        </w:numPr>
        <w:spacing w:line="360" w:lineRule="auto"/>
        <w:ind w:left="0" w:firstLine="0"/>
        <w:jc w:val="both"/>
        <w:rPr>
          <w:rFonts w:ascii="Palatino Linotype" w:eastAsia="Times New Roman" w:hAnsi="Palatino Linotype" w:cs="Arial"/>
          <w:i/>
          <w:lang w:eastAsia="es-MX"/>
        </w:rPr>
      </w:pPr>
      <w:r w:rsidRPr="00B92D06">
        <w:rPr>
          <w:rFonts w:ascii="Palatino Linotype" w:eastAsia="Times New Roman" w:hAnsi="Palatino Linotype" w:cs="Arial"/>
        </w:rPr>
        <w:t xml:space="preserve">Es decir, el Derecho de Acceso a la Información Pública se satisface en aquellos casos en que </w:t>
      </w:r>
      <w:r w:rsidRPr="00B92D06">
        <w:rPr>
          <w:rFonts w:ascii="Palatino Linotype" w:eastAsia="Times New Roman" w:hAnsi="Palatino Linotype" w:cs="Arial"/>
          <w:b/>
          <w:u w:val="single"/>
        </w:rPr>
        <w:t>se entregue el soporte documental en que conste la información pública</w:t>
      </w:r>
      <w:r w:rsidRPr="00B92D06">
        <w:rPr>
          <w:rFonts w:ascii="Palatino Linotype" w:eastAsia="Times New Roman" w:hAnsi="Palatino Linotype" w:cs="Arial"/>
        </w:rPr>
        <w:t xml:space="preserve">, toda vez que no se tiene el deber de generar un documento </w:t>
      </w:r>
      <w:r w:rsidRPr="00B92D06">
        <w:rPr>
          <w:rFonts w:ascii="Palatino Linotype" w:eastAsia="Times New Roman" w:hAnsi="Palatino Linotype" w:cs="Arial"/>
          <w:i/>
        </w:rPr>
        <w:t>ad hoc</w:t>
      </w:r>
      <w:r w:rsidRPr="00B92D06">
        <w:rPr>
          <w:rFonts w:ascii="Palatino Linotype" w:eastAsia="Times New Roman" w:hAnsi="Palatino Linotype" w:cs="Arial"/>
        </w:rPr>
        <w:t>, para satisfacer la solicitud.</w:t>
      </w:r>
    </w:p>
    <w:p w14:paraId="6E2B2566" w14:textId="77777777" w:rsidR="001F7831" w:rsidRPr="00B92D06" w:rsidRDefault="001F7831" w:rsidP="001F7831">
      <w:pPr>
        <w:pStyle w:val="Prrafodelista"/>
        <w:spacing w:before="240" w:after="240" w:line="360" w:lineRule="auto"/>
        <w:ind w:left="0"/>
        <w:jc w:val="both"/>
        <w:rPr>
          <w:rFonts w:ascii="Palatino Linotype" w:eastAsia="Times New Roman" w:hAnsi="Palatino Linotype" w:cs="Arial"/>
          <w:lang w:eastAsia="es-MX"/>
        </w:rPr>
      </w:pPr>
    </w:p>
    <w:p w14:paraId="0846B983" w14:textId="77777777" w:rsidR="001F7831" w:rsidRPr="00B92D06" w:rsidRDefault="001F7831" w:rsidP="001F7831">
      <w:pPr>
        <w:pStyle w:val="Prrafodelista"/>
        <w:numPr>
          <w:ilvl w:val="0"/>
          <w:numId w:val="2"/>
        </w:numPr>
        <w:spacing w:line="360" w:lineRule="auto"/>
        <w:ind w:left="0" w:firstLine="0"/>
        <w:jc w:val="both"/>
        <w:rPr>
          <w:rFonts w:ascii="Palatino Linotype" w:eastAsia="Times New Roman" w:hAnsi="Palatino Linotype" w:cs="Arial"/>
          <w:i/>
          <w:lang w:eastAsia="es-MX"/>
        </w:rPr>
      </w:pPr>
      <w:r w:rsidRPr="00B92D06">
        <w:rPr>
          <w:rFonts w:ascii="Palatino Linotype" w:eastAsia="Times New Roman" w:hAnsi="Palatino Linotype" w:cs="Arial"/>
        </w:rPr>
        <w:lastRenderedPageBreak/>
        <w:t xml:space="preserve">Como apoyo a lo anterior, es aplicable por analogía el Criterio 09-10, emitido por el Pleno del entonces </w:t>
      </w:r>
      <w:r w:rsidRPr="00B92D06">
        <w:rPr>
          <w:rFonts w:ascii="Palatino Linotype" w:eastAsia="Times New Roman" w:hAnsi="Palatino Linotype" w:cs="Arial"/>
          <w:bCs/>
        </w:rPr>
        <w:t>Instituto Federal de Acceso a la Información y Protección de Datos, que a la letra dice:</w:t>
      </w:r>
    </w:p>
    <w:p w14:paraId="1C478905" w14:textId="77777777" w:rsidR="001F7831" w:rsidRPr="00B92D06" w:rsidRDefault="001F7831" w:rsidP="001F7831">
      <w:pPr>
        <w:pStyle w:val="Prrafodelista"/>
        <w:rPr>
          <w:rFonts w:ascii="Palatino Linotype" w:eastAsia="Times New Roman" w:hAnsi="Palatino Linotype" w:cs="Arial"/>
          <w:i/>
          <w:lang w:eastAsia="es-MX"/>
        </w:rPr>
      </w:pPr>
    </w:p>
    <w:p w14:paraId="7F6041A8" w14:textId="77777777" w:rsidR="001F7831" w:rsidRPr="00B92D06" w:rsidRDefault="001F7831" w:rsidP="001F7831">
      <w:pPr>
        <w:spacing w:line="360" w:lineRule="auto"/>
        <w:ind w:left="851" w:right="902"/>
        <w:jc w:val="both"/>
        <w:rPr>
          <w:rFonts w:ascii="Palatino Linotype" w:hAnsi="Palatino Linotype"/>
          <w:i/>
          <w:iCs/>
          <w:color w:val="212121"/>
          <w:bdr w:val="none" w:sz="0" w:space="0" w:color="auto" w:frame="1"/>
          <w:lang w:val="es-ES" w:eastAsia="es-MX"/>
        </w:rPr>
      </w:pPr>
      <w:r w:rsidRPr="00B92D06">
        <w:rPr>
          <w:rFonts w:ascii="Palatino Linotype" w:hAnsi="Palatino Linotype"/>
          <w:b/>
          <w:bCs/>
          <w:i/>
          <w:iCs/>
          <w:color w:val="212121"/>
          <w:bdr w:val="none" w:sz="0" w:space="0" w:color="auto" w:frame="1"/>
          <w:lang w:val="es-ES" w:eastAsia="es-MX"/>
        </w:rPr>
        <w:t xml:space="preserve">“No existe obligación de elaborar </w:t>
      </w:r>
      <w:r w:rsidRPr="00B92D06">
        <w:rPr>
          <w:rFonts w:ascii="Palatino Linotype" w:hAnsi="Palatino Linotype"/>
          <w:b/>
          <w:bCs/>
          <w:i/>
          <w:iCs/>
          <w:color w:val="212121"/>
          <w:spacing w:val="-3"/>
          <w:bdr w:val="none" w:sz="0" w:space="0" w:color="auto" w:frame="1"/>
          <w:lang w:val="es-ES" w:eastAsia="es-MX"/>
        </w:rPr>
        <w:t>d</w:t>
      </w:r>
      <w:r w:rsidRPr="00B92D06">
        <w:rPr>
          <w:rFonts w:ascii="Palatino Linotype" w:hAnsi="Palatino Linotype"/>
          <w:b/>
          <w:bCs/>
          <w:i/>
          <w:iCs/>
          <w:color w:val="212121"/>
          <w:bdr w:val="none" w:sz="0" w:space="0" w:color="auto" w:frame="1"/>
          <w:lang w:val="es-ES" w:eastAsia="es-MX"/>
        </w:rPr>
        <w:t>ocum</w:t>
      </w:r>
      <w:r w:rsidRPr="00B92D06">
        <w:rPr>
          <w:rFonts w:ascii="Palatino Linotype" w:hAnsi="Palatino Linotype"/>
          <w:b/>
          <w:bCs/>
          <w:i/>
          <w:iCs/>
          <w:color w:val="212121"/>
          <w:spacing w:val="1"/>
          <w:bdr w:val="none" w:sz="0" w:space="0" w:color="auto" w:frame="1"/>
          <w:lang w:val="es-ES" w:eastAsia="es-MX"/>
        </w:rPr>
        <w:t>e</w:t>
      </w:r>
      <w:r w:rsidRPr="00B92D06">
        <w:rPr>
          <w:rFonts w:ascii="Palatino Linotype" w:hAnsi="Palatino Linotype"/>
          <w:b/>
          <w:bCs/>
          <w:i/>
          <w:iCs/>
          <w:color w:val="212121"/>
          <w:bdr w:val="none" w:sz="0" w:space="0" w:color="auto" w:frame="1"/>
          <w:lang w:val="es-ES" w:eastAsia="es-MX"/>
        </w:rPr>
        <w:t>n</w:t>
      </w:r>
      <w:r w:rsidRPr="00B92D06">
        <w:rPr>
          <w:rFonts w:ascii="Palatino Linotype" w:hAnsi="Palatino Linotype"/>
          <w:b/>
          <w:bCs/>
          <w:i/>
          <w:iCs/>
          <w:color w:val="212121"/>
          <w:spacing w:val="-1"/>
          <w:bdr w:val="none" w:sz="0" w:space="0" w:color="auto" w:frame="1"/>
          <w:lang w:val="es-ES" w:eastAsia="es-MX"/>
        </w:rPr>
        <w:t>t</w:t>
      </w:r>
      <w:r w:rsidRPr="00B92D06">
        <w:rPr>
          <w:rFonts w:ascii="Palatino Linotype" w:hAnsi="Palatino Linotype"/>
          <w:b/>
          <w:bCs/>
          <w:i/>
          <w:iCs/>
          <w:color w:val="212121"/>
          <w:bdr w:val="none" w:sz="0" w:space="0" w:color="auto" w:frame="1"/>
          <w:lang w:val="es-ES" w:eastAsia="es-MX"/>
        </w:rPr>
        <w:t>os</w:t>
      </w:r>
      <w:r w:rsidRPr="00B92D06">
        <w:rPr>
          <w:rFonts w:ascii="Palatino Linotype" w:hAnsi="Palatino Linotype"/>
          <w:b/>
          <w:bCs/>
          <w:i/>
          <w:iCs/>
          <w:color w:val="212121"/>
          <w:spacing w:val="14"/>
          <w:bdr w:val="none" w:sz="0" w:space="0" w:color="auto" w:frame="1"/>
          <w:lang w:val="es-ES" w:eastAsia="es-MX"/>
        </w:rPr>
        <w:t xml:space="preserve"> </w:t>
      </w:r>
      <w:r w:rsidRPr="00B92D06">
        <w:rPr>
          <w:rFonts w:ascii="Palatino Linotype" w:hAnsi="Palatino Linotype"/>
          <w:b/>
          <w:bCs/>
          <w:i/>
          <w:iCs/>
          <w:color w:val="212121"/>
          <w:spacing w:val="-1"/>
          <w:bdr w:val="none" w:sz="0" w:space="0" w:color="auto" w:frame="1"/>
          <w:lang w:val="es-ES" w:eastAsia="es-MX"/>
        </w:rPr>
        <w:t xml:space="preserve">ad </w:t>
      </w:r>
      <w:r w:rsidRPr="00B92D06">
        <w:rPr>
          <w:rFonts w:ascii="Palatino Linotype" w:hAnsi="Palatino Linotype"/>
          <w:b/>
          <w:bCs/>
          <w:i/>
          <w:iCs/>
          <w:color w:val="212121"/>
          <w:bdr w:val="none" w:sz="0" w:space="0" w:color="auto" w:frame="1"/>
          <w:lang w:val="es-ES" w:eastAsia="es-MX"/>
        </w:rPr>
        <w:t>hoc</w:t>
      </w:r>
      <w:r w:rsidRPr="00B92D06">
        <w:rPr>
          <w:rFonts w:ascii="Palatino Linotype" w:hAnsi="Palatino Linotype"/>
          <w:b/>
          <w:bCs/>
          <w:i/>
          <w:iCs/>
          <w:color w:val="212121"/>
          <w:spacing w:val="11"/>
          <w:bdr w:val="none" w:sz="0" w:space="0" w:color="auto" w:frame="1"/>
          <w:lang w:val="es-ES" w:eastAsia="es-MX"/>
        </w:rPr>
        <w:t xml:space="preserve"> </w:t>
      </w:r>
      <w:r w:rsidRPr="00B92D06">
        <w:rPr>
          <w:rFonts w:ascii="Palatino Linotype" w:hAnsi="Palatino Linotype"/>
          <w:b/>
          <w:bCs/>
          <w:i/>
          <w:iCs/>
          <w:color w:val="212121"/>
          <w:bdr w:val="none" w:sz="0" w:space="0" w:color="auto" w:frame="1"/>
          <w:lang w:val="es-ES" w:eastAsia="es-MX"/>
        </w:rPr>
        <w:t>para</w:t>
      </w:r>
      <w:r w:rsidRPr="00B92D06">
        <w:rPr>
          <w:rFonts w:ascii="Palatino Linotype" w:hAnsi="Palatino Linotype"/>
          <w:b/>
          <w:bCs/>
          <w:i/>
          <w:iCs/>
          <w:color w:val="212121"/>
          <w:spacing w:val="10"/>
          <w:bdr w:val="none" w:sz="0" w:space="0" w:color="auto" w:frame="1"/>
          <w:lang w:val="es-ES" w:eastAsia="es-MX"/>
        </w:rPr>
        <w:t xml:space="preserve"> </w:t>
      </w:r>
      <w:r w:rsidRPr="00B92D06">
        <w:rPr>
          <w:rFonts w:ascii="Palatino Linotype" w:hAnsi="Palatino Linotype"/>
          <w:b/>
          <w:bCs/>
          <w:i/>
          <w:iCs/>
          <w:color w:val="212121"/>
          <w:bdr w:val="none" w:sz="0" w:space="0" w:color="auto" w:frame="1"/>
          <w:lang w:val="es-ES" w:eastAsia="es-MX"/>
        </w:rPr>
        <w:t>atender las sol</w:t>
      </w:r>
      <w:r w:rsidRPr="00B92D06">
        <w:rPr>
          <w:rFonts w:ascii="Palatino Linotype" w:hAnsi="Palatino Linotype"/>
          <w:b/>
          <w:bCs/>
          <w:i/>
          <w:iCs/>
          <w:color w:val="212121"/>
          <w:spacing w:val="-2"/>
          <w:bdr w:val="none" w:sz="0" w:space="0" w:color="auto" w:frame="1"/>
          <w:lang w:val="es-ES" w:eastAsia="es-MX"/>
        </w:rPr>
        <w:t>i</w:t>
      </w:r>
      <w:r w:rsidRPr="00B92D06">
        <w:rPr>
          <w:rFonts w:ascii="Palatino Linotype" w:hAnsi="Palatino Linotype"/>
          <w:b/>
          <w:bCs/>
          <w:i/>
          <w:iCs/>
          <w:color w:val="212121"/>
          <w:spacing w:val="1"/>
          <w:bdr w:val="none" w:sz="0" w:space="0" w:color="auto" w:frame="1"/>
          <w:lang w:val="es-ES" w:eastAsia="es-MX"/>
        </w:rPr>
        <w:t>c</w:t>
      </w:r>
      <w:r w:rsidRPr="00B92D06">
        <w:rPr>
          <w:rFonts w:ascii="Palatino Linotype" w:hAnsi="Palatino Linotype"/>
          <w:b/>
          <w:bCs/>
          <w:i/>
          <w:iCs/>
          <w:color w:val="212121"/>
          <w:bdr w:val="none" w:sz="0" w:space="0" w:color="auto" w:frame="1"/>
          <w:lang w:val="es-ES" w:eastAsia="es-MX"/>
        </w:rPr>
        <w:t>itudes</w:t>
      </w:r>
      <w:r w:rsidRPr="00B92D06">
        <w:rPr>
          <w:rFonts w:ascii="Palatino Linotype" w:hAnsi="Palatino Linotype"/>
          <w:b/>
          <w:bCs/>
          <w:i/>
          <w:iCs/>
          <w:color w:val="212121"/>
          <w:spacing w:val="10"/>
          <w:bdr w:val="none" w:sz="0" w:space="0" w:color="auto" w:frame="1"/>
          <w:lang w:val="es-ES" w:eastAsia="es-MX"/>
        </w:rPr>
        <w:t xml:space="preserve"> </w:t>
      </w:r>
      <w:r w:rsidRPr="00B92D06">
        <w:rPr>
          <w:rFonts w:ascii="Palatino Linotype" w:hAnsi="Palatino Linotype"/>
          <w:b/>
          <w:bCs/>
          <w:i/>
          <w:iCs/>
          <w:color w:val="212121"/>
          <w:bdr w:val="none" w:sz="0" w:space="0" w:color="auto" w:frame="1"/>
          <w:lang w:val="es-ES" w:eastAsia="es-MX"/>
        </w:rPr>
        <w:t>de</w:t>
      </w:r>
      <w:r w:rsidRPr="00B92D06">
        <w:rPr>
          <w:rFonts w:ascii="Palatino Linotype" w:hAnsi="Palatino Linotype"/>
          <w:b/>
          <w:bCs/>
          <w:i/>
          <w:iCs/>
          <w:color w:val="212121"/>
          <w:spacing w:val="9"/>
          <w:bdr w:val="none" w:sz="0" w:space="0" w:color="auto" w:frame="1"/>
          <w:lang w:val="es-ES" w:eastAsia="es-MX"/>
        </w:rPr>
        <w:t xml:space="preserve"> </w:t>
      </w:r>
      <w:r w:rsidRPr="00B92D06">
        <w:rPr>
          <w:rFonts w:ascii="Palatino Linotype" w:hAnsi="Palatino Linotype"/>
          <w:b/>
          <w:bCs/>
          <w:i/>
          <w:iCs/>
          <w:color w:val="212121"/>
          <w:spacing w:val="1"/>
          <w:bdr w:val="none" w:sz="0" w:space="0" w:color="auto" w:frame="1"/>
          <w:lang w:val="es-ES" w:eastAsia="es-MX"/>
        </w:rPr>
        <w:t>ac</w:t>
      </w:r>
      <w:r w:rsidRPr="00B92D06">
        <w:rPr>
          <w:rFonts w:ascii="Palatino Linotype" w:hAnsi="Palatino Linotype"/>
          <w:b/>
          <w:bCs/>
          <w:i/>
          <w:iCs/>
          <w:color w:val="212121"/>
          <w:spacing w:val="-1"/>
          <w:bdr w:val="none" w:sz="0" w:space="0" w:color="auto" w:frame="1"/>
          <w:lang w:val="es-ES" w:eastAsia="es-MX"/>
        </w:rPr>
        <w:t>c</w:t>
      </w:r>
      <w:r w:rsidRPr="00B92D06">
        <w:rPr>
          <w:rFonts w:ascii="Palatino Linotype" w:hAnsi="Palatino Linotype"/>
          <w:b/>
          <w:bCs/>
          <w:i/>
          <w:iCs/>
          <w:color w:val="212121"/>
          <w:spacing w:val="1"/>
          <w:bdr w:val="none" w:sz="0" w:space="0" w:color="auto" w:frame="1"/>
          <w:lang w:val="es-ES" w:eastAsia="es-MX"/>
        </w:rPr>
        <w:t>es</w:t>
      </w:r>
      <w:r w:rsidRPr="00B92D06">
        <w:rPr>
          <w:rFonts w:ascii="Palatino Linotype" w:hAnsi="Palatino Linotype"/>
          <w:b/>
          <w:bCs/>
          <w:i/>
          <w:iCs/>
          <w:color w:val="212121"/>
          <w:bdr w:val="none" w:sz="0" w:space="0" w:color="auto" w:frame="1"/>
          <w:lang w:val="es-ES" w:eastAsia="es-MX"/>
        </w:rPr>
        <w:t>o</w:t>
      </w:r>
      <w:r w:rsidRPr="00B92D06">
        <w:rPr>
          <w:rFonts w:ascii="Palatino Linotype" w:hAnsi="Palatino Linotype"/>
          <w:b/>
          <w:bCs/>
          <w:i/>
          <w:iCs/>
          <w:color w:val="212121"/>
          <w:spacing w:val="11"/>
          <w:bdr w:val="none" w:sz="0" w:space="0" w:color="auto" w:frame="1"/>
          <w:lang w:val="es-ES" w:eastAsia="es-MX"/>
        </w:rPr>
        <w:t xml:space="preserve"> </w:t>
      </w:r>
      <w:r w:rsidRPr="00B92D06">
        <w:rPr>
          <w:rFonts w:ascii="Palatino Linotype" w:hAnsi="Palatino Linotype"/>
          <w:b/>
          <w:bCs/>
          <w:i/>
          <w:iCs/>
          <w:color w:val="212121"/>
          <w:bdr w:val="none" w:sz="0" w:space="0" w:color="auto" w:frame="1"/>
          <w:lang w:val="es-ES" w:eastAsia="es-MX"/>
        </w:rPr>
        <w:t>a</w:t>
      </w:r>
      <w:r w:rsidRPr="00B92D06">
        <w:rPr>
          <w:rFonts w:ascii="Palatino Linotype" w:hAnsi="Palatino Linotype"/>
          <w:b/>
          <w:bCs/>
          <w:i/>
          <w:iCs/>
          <w:color w:val="212121"/>
          <w:spacing w:val="9"/>
          <w:bdr w:val="none" w:sz="0" w:space="0" w:color="auto" w:frame="1"/>
          <w:lang w:val="es-ES" w:eastAsia="es-MX"/>
        </w:rPr>
        <w:t xml:space="preserve"> </w:t>
      </w:r>
      <w:r w:rsidRPr="00B92D06">
        <w:rPr>
          <w:rFonts w:ascii="Palatino Linotype" w:hAnsi="Palatino Linotype"/>
          <w:b/>
          <w:bCs/>
          <w:i/>
          <w:iCs/>
          <w:color w:val="212121"/>
          <w:bdr w:val="none" w:sz="0" w:space="0" w:color="auto" w:frame="1"/>
          <w:lang w:val="es-ES" w:eastAsia="es-MX"/>
        </w:rPr>
        <w:t>la</w:t>
      </w:r>
      <w:r w:rsidRPr="00B92D06">
        <w:rPr>
          <w:rFonts w:ascii="Palatino Linotype" w:hAnsi="Palatino Linotype"/>
          <w:b/>
          <w:bCs/>
          <w:i/>
          <w:iCs/>
          <w:color w:val="212121"/>
          <w:spacing w:val="10"/>
          <w:bdr w:val="none" w:sz="0" w:space="0" w:color="auto" w:frame="1"/>
          <w:lang w:val="es-ES" w:eastAsia="es-MX"/>
        </w:rPr>
        <w:t xml:space="preserve"> </w:t>
      </w:r>
      <w:r w:rsidRPr="00B92D06">
        <w:rPr>
          <w:rFonts w:ascii="Palatino Linotype" w:hAnsi="Palatino Linotype"/>
          <w:b/>
          <w:bCs/>
          <w:i/>
          <w:iCs/>
          <w:color w:val="212121"/>
          <w:bdr w:val="none" w:sz="0" w:space="0" w:color="auto" w:frame="1"/>
          <w:lang w:val="es-ES" w:eastAsia="es-MX"/>
        </w:rPr>
        <w:t>informa</w:t>
      </w:r>
      <w:r w:rsidRPr="00B92D06">
        <w:rPr>
          <w:rFonts w:ascii="Palatino Linotype" w:hAnsi="Palatino Linotype"/>
          <w:b/>
          <w:bCs/>
          <w:i/>
          <w:iCs/>
          <w:color w:val="212121"/>
          <w:spacing w:val="1"/>
          <w:bdr w:val="none" w:sz="0" w:space="0" w:color="auto" w:frame="1"/>
          <w:lang w:val="es-ES" w:eastAsia="es-MX"/>
        </w:rPr>
        <w:t>c</w:t>
      </w:r>
      <w:r w:rsidRPr="00B92D06">
        <w:rPr>
          <w:rFonts w:ascii="Palatino Linotype" w:hAnsi="Palatino Linotype"/>
          <w:b/>
          <w:bCs/>
          <w:i/>
          <w:iCs/>
          <w:color w:val="212121"/>
          <w:bdr w:val="none" w:sz="0" w:space="0" w:color="auto" w:frame="1"/>
          <w:lang w:val="es-ES" w:eastAsia="es-MX"/>
        </w:rPr>
        <w:t>ió</w:t>
      </w:r>
      <w:r w:rsidRPr="00B92D06">
        <w:rPr>
          <w:rFonts w:ascii="Palatino Linotype" w:hAnsi="Palatino Linotype"/>
          <w:b/>
          <w:bCs/>
          <w:i/>
          <w:iCs/>
          <w:color w:val="212121"/>
          <w:spacing w:val="-2"/>
          <w:bdr w:val="none" w:sz="0" w:space="0" w:color="auto" w:frame="1"/>
          <w:lang w:val="es-ES" w:eastAsia="es-MX"/>
        </w:rPr>
        <w:t>n</w:t>
      </w:r>
      <w:r w:rsidRPr="00B92D06">
        <w:rPr>
          <w:rFonts w:ascii="Palatino Linotype" w:hAnsi="Palatino Linotype"/>
          <w:b/>
          <w:bCs/>
          <w:i/>
          <w:iCs/>
          <w:color w:val="212121"/>
          <w:bdr w:val="none" w:sz="0" w:space="0" w:color="auto" w:frame="1"/>
          <w:lang w:val="es-ES" w:eastAsia="es-MX"/>
        </w:rPr>
        <w:t>.</w:t>
      </w:r>
      <w:r w:rsidRPr="00B92D06">
        <w:rPr>
          <w:rFonts w:ascii="Palatino Linotype" w:hAnsi="Palatino Linotype"/>
          <w:b/>
          <w:bCs/>
          <w:i/>
          <w:iCs/>
          <w:color w:val="212121"/>
          <w:spacing w:val="18"/>
          <w:bdr w:val="none" w:sz="0" w:space="0" w:color="auto" w:frame="1"/>
          <w:lang w:val="es-ES" w:eastAsia="es-MX"/>
        </w:rPr>
        <w:t xml:space="preserve"> </w:t>
      </w:r>
      <w:r w:rsidRPr="00B92D06">
        <w:rPr>
          <w:rFonts w:ascii="Palatino Linotype" w:hAnsi="Palatino Linotype"/>
          <w:i/>
          <w:iCs/>
          <w:color w:val="212121"/>
          <w:spacing w:val="18"/>
          <w:bdr w:val="none" w:sz="0" w:space="0" w:color="auto" w:frame="1"/>
          <w:lang w:val="es-ES" w:eastAsia="es-MX"/>
        </w:rPr>
        <w:t>L</w:t>
      </w:r>
      <w:r w:rsidRPr="00B92D06">
        <w:rPr>
          <w:rFonts w:ascii="Palatino Linotype" w:hAnsi="Palatino Linotype"/>
          <w:i/>
          <w:iCs/>
          <w:color w:val="212121"/>
          <w:spacing w:val="-1"/>
          <w:bdr w:val="none" w:sz="0" w:space="0" w:color="auto" w:frame="1"/>
          <w:lang w:val="es-ES" w:eastAsia="es-MX"/>
        </w:rPr>
        <w:t xml:space="preserve">os </w:t>
      </w:r>
      <w:r w:rsidRPr="00B92D06">
        <w:rPr>
          <w:rFonts w:ascii="Palatino Linotype" w:hAnsi="Palatino Linotype"/>
          <w:i/>
          <w:iCs/>
          <w:color w:val="212121"/>
          <w:spacing w:val="1"/>
          <w:bdr w:val="none" w:sz="0" w:space="0" w:color="auto" w:frame="1"/>
          <w:lang w:val="es-ES" w:eastAsia="es-MX"/>
        </w:rPr>
        <w:t>a</w:t>
      </w:r>
      <w:r w:rsidRPr="00B92D06">
        <w:rPr>
          <w:rFonts w:ascii="Palatino Linotype" w:hAnsi="Palatino Linotype"/>
          <w:i/>
          <w:iCs/>
          <w:color w:val="212121"/>
          <w:bdr w:val="none" w:sz="0" w:space="0" w:color="auto" w:frame="1"/>
          <w:lang w:val="es-ES" w:eastAsia="es-MX"/>
        </w:rPr>
        <w:t>rt</w:t>
      </w:r>
      <w:r w:rsidRPr="00B92D06">
        <w:rPr>
          <w:rFonts w:ascii="Palatino Linotype" w:hAnsi="Palatino Linotype"/>
          <w:i/>
          <w:iCs/>
          <w:color w:val="212121"/>
          <w:spacing w:val="-2"/>
          <w:bdr w:val="none" w:sz="0" w:space="0" w:color="auto" w:frame="1"/>
          <w:lang w:val="es-ES" w:eastAsia="es-MX"/>
        </w:rPr>
        <w:t>í</w:t>
      </w:r>
      <w:r w:rsidRPr="00B92D06">
        <w:rPr>
          <w:rFonts w:ascii="Palatino Linotype" w:hAnsi="Palatino Linotype"/>
          <w:i/>
          <w:iCs/>
          <w:color w:val="212121"/>
          <w:bdr w:val="none" w:sz="0" w:space="0" w:color="auto" w:frame="1"/>
          <w:lang w:val="es-ES" w:eastAsia="es-MX"/>
        </w:rPr>
        <w:t>c</w:t>
      </w:r>
      <w:r w:rsidRPr="00B92D06">
        <w:rPr>
          <w:rFonts w:ascii="Palatino Linotype" w:hAnsi="Palatino Linotype"/>
          <w:i/>
          <w:iCs/>
          <w:color w:val="212121"/>
          <w:spacing w:val="1"/>
          <w:bdr w:val="none" w:sz="0" w:space="0" w:color="auto" w:frame="1"/>
          <w:lang w:val="es-ES" w:eastAsia="es-MX"/>
        </w:rPr>
        <w:t>u</w:t>
      </w:r>
      <w:r w:rsidRPr="00B92D06">
        <w:rPr>
          <w:rFonts w:ascii="Palatino Linotype" w:hAnsi="Palatino Linotype"/>
          <w:i/>
          <w:iCs/>
          <w:color w:val="212121"/>
          <w:bdr w:val="none" w:sz="0" w:space="0" w:color="auto" w:frame="1"/>
          <w:lang w:val="es-ES" w:eastAsia="es-MX"/>
        </w:rPr>
        <w:t>los</w:t>
      </w:r>
      <w:r w:rsidRPr="00B92D06">
        <w:rPr>
          <w:rFonts w:ascii="Palatino Linotype" w:hAnsi="Palatino Linotype"/>
          <w:i/>
          <w:iCs/>
          <w:color w:val="212121"/>
          <w:spacing w:val="8"/>
          <w:bdr w:val="none" w:sz="0" w:space="0" w:color="auto" w:frame="1"/>
          <w:lang w:val="es-ES" w:eastAsia="es-MX"/>
        </w:rPr>
        <w:t xml:space="preserve"> 129 </w:t>
      </w:r>
      <w:r w:rsidRPr="00B92D06">
        <w:rPr>
          <w:rFonts w:ascii="Palatino Linotype" w:hAnsi="Palatino Linotype"/>
          <w:i/>
          <w:iCs/>
          <w:color w:val="212121"/>
          <w:spacing w:val="1"/>
          <w:bdr w:val="none" w:sz="0" w:space="0" w:color="auto" w:frame="1"/>
          <w:lang w:val="es-ES" w:eastAsia="es-MX"/>
        </w:rPr>
        <w:t>d</w:t>
      </w:r>
      <w:r w:rsidRPr="00B92D06">
        <w:rPr>
          <w:rFonts w:ascii="Palatino Linotype" w:hAnsi="Palatino Linotype"/>
          <w:i/>
          <w:iCs/>
          <w:color w:val="212121"/>
          <w:bdr w:val="none" w:sz="0" w:space="0" w:color="auto" w:frame="1"/>
          <w:lang w:val="es-ES" w:eastAsia="es-MX"/>
        </w:rPr>
        <w:t>e</w:t>
      </w:r>
      <w:r w:rsidRPr="00B92D06">
        <w:rPr>
          <w:rFonts w:ascii="Palatino Linotype" w:hAnsi="Palatino Linotype"/>
          <w:i/>
          <w:iCs/>
          <w:color w:val="212121"/>
          <w:spacing w:val="9"/>
          <w:bdr w:val="none" w:sz="0" w:space="0" w:color="auto" w:frame="1"/>
          <w:lang w:val="es-ES" w:eastAsia="es-MX"/>
        </w:rPr>
        <w:t xml:space="preserve"> </w:t>
      </w:r>
      <w:r w:rsidRPr="00B92D06">
        <w:rPr>
          <w:rFonts w:ascii="Palatino Linotype" w:hAnsi="Palatino Linotype"/>
          <w:i/>
          <w:iCs/>
          <w:color w:val="212121"/>
          <w:bdr w:val="none" w:sz="0" w:space="0" w:color="auto" w:frame="1"/>
          <w:lang w:val="es-ES" w:eastAsia="es-MX"/>
        </w:rPr>
        <w:t>la</w:t>
      </w:r>
      <w:r w:rsidRPr="00B92D06">
        <w:rPr>
          <w:rFonts w:ascii="Palatino Linotype" w:hAnsi="Palatino Linotype"/>
          <w:i/>
          <w:iCs/>
          <w:color w:val="212121"/>
          <w:spacing w:val="10"/>
          <w:bdr w:val="none" w:sz="0" w:space="0" w:color="auto" w:frame="1"/>
          <w:lang w:val="es-ES" w:eastAsia="es-MX"/>
        </w:rPr>
        <w:t xml:space="preserve"> </w:t>
      </w:r>
      <w:r w:rsidRPr="00B92D06">
        <w:rPr>
          <w:rFonts w:ascii="Palatino Linotype" w:hAnsi="Palatino Linotype"/>
          <w:i/>
          <w:iCs/>
          <w:color w:val="212121"/>
          <w:spacing w:val="-1"/>
          <w:bdr w:val="none" w:sz="0" w:space="0" w:color="auto" w:frame="1"/>
          <w:lang w:val="es-ES" w:eastAsia="es-MX"/>
        </w:rPr>
        <w:t>L</w:t>
      </w:r>
      <w:r w:rsidRPr="00B92D06">
        <w:rPr>
          <w:rFonts w:ascii="Palatino Linotype" w:hAnsi="Palatino Linotype"/>
          <w:i/>
          <w:iCs/>
          <w:color w:val="212121"/>
          <w:spacing w:val="1"/>
          <w:bdr w:val="none" w:sz="0" w:space="0" w:color="auto" w:frame="1"/>
          <w:lang w:val="es-ES" w:eastAsia="es-MX"/>
        </w:rPr>
        <w:t>e</w:t>
      </w:r>
      <w:r w:rsidRPr="00B92D06">
        <w:rPr>
          <w:rFonts w:ascii="Palatino Linotype" w:hAnsi="Palatino Linotype"/>
          <w:i/>
          <w:iCs/>
          <w:color w:val="212121"/>
          <w:bdr w:val="none" w:sz="0" w:space="0" w:color="auto" w:frame="1"/>
          <w:lang w:val="es-ES" w:eastAsia="es-MX"/>
        </w:rPr>
        <w:t>y</w:t>
      </w:r>
      <w:r w:rsidRPr="00B92D06">
        <w:rPr>
          <w:rFonts w:ascii="Palatino Linotype" w:hAnsi="Palatino Linotype"/>
          <w:i/>
          <w:iCs/>
          <w:color w:val="212121"/>
          <w:spacing w:val="8"/>
          <w:bdr w:val="none" w:sz="0" w:space="0" w:color="auto" w:frame="1"/>
          <w:lang w:val="es-ES" w:eastAsia="es-MX"/>
        </w:rPr>
        <w:t xml:space="preserve"> </w:t>
      </w:r>
      <w:r w:rsidRPr="00B92D06">
        <w:rPr>
          <w:rFonts w:ascii="Palatino Linotype" w:hAnsi="Palatino Linotype"/>
          <w:i/>
          <w:iCs/>
          <w:color w:val="212121"/>
          <w:bdr w:val="none" w:sz="0" w:space="0" w:color="auto" w:frame="1"/>
          <w:lang w:val="es-ES" w:eastAsia="es-MX"/>
        </w:rPr>
        <w:t>General</w:t>
      </w:r>
      <w:r w:rsidRPr="00B92D06">
        <w:rPr>
          <w:rFonts w:ascii="Palatino Linotype" w:hAnsi="Palatino Linotype"/>
          <w:i/>
          <w:iCs/>
          <w:color w:val="212121"/>
          <w:spacing w:val="10"/>
          <w:bdr w:val="none" w:sz="0" w:space="0" w:color="auto" w:frame="1"/>
          <w:lang w:val="es-ES" w:eastAsia="es-MX"/>
        </w:rPr>
        <w:t xml:space="preserve"> </w:t>
      </w:r>
      <w:r w:rsidRPr="00B92D06">
        <w:rPr>
          <w:rFonts w:ascii="Palatino Linotype" w:hAnsi="Palatino Linotype"/>
          <w:i/>
          <w:iCs/>
          <w:color w:val="212121"/>
          <w:spacing w:val="-1"/>
          <w:bdr w:val="none" w:sz="0" w:space="0" w:color="auto" w:frame="1"/>
          <w:lang w:val="es-ES" w:eastAsia="es-MX"/>
        </w:rPr>
        <w:t>d</w:t>
      </w:r>
      <w:r w:rsidRPr="00B92D06">
        <w:rPr>
          <w:rFonts w:ascii="Palatino Linotype" w:hAnsi="Palatino Linotype"/>
          <w:i/>
          <w:iCs/>
          <w:color w:val="212121"/>
          <w:bdr w:val="none" w:sz="0" w:space="0" w:color="auto" w:frame="1"/>
          <w:lang w:val="es-ES" w:eastAsia="es-MX"/>
        </w:rPr>
        <w:t>e</w:t>
      </w:r>
      <w:r w:rsidRPr="00B92D06">
        <w:rPr>
          <w:rFonts w:ascii="Palatino Linotype" w:hAnsi="Palatino Linotype"/>
          <w:i/>
          <w:iCs/>
          <w:color w:val="212121"/>
          <w:spacing w:val="9"/>
          <w:bdr w:val="none" w:sz="0" w:space="0" w:color="auto" w:frame="1"/>
          <w:lang w:val="es-ES" w:eastAsia="es-MX"/>
        </w:rPr>
        <w:t xml:space="preserve"> </w:t>
      </w:r>
      <w:r w:rsidRPr="00B92D06">
        <w:rPr>
          <w:rFonts w:ascii="Palatino Linotype" w:hAnsi="Palatino Linotype"/>
          <w:i/>
          <w:iCs/>
          <w:color w:val="212121"/>
          <w:spacing w:val="2"/>
          <w:bdr w:val="none" w:sz="0" w:space="0" w:color="auto" w:frame="1"/>
          <w:lang w:val="es-ES" w:eastAsia="es-MX"/>
        </w:rPr>
        <w:t>T</w:t>
      </w:r>
      <w:r w:rsidRPr="00B92D06">
        <w:rPr>
          <w:rFonts w:ascii="Palatino Linotype" w:hAnsi="Palatino Linotype"/>
          <w:i/>
          <w:iCs/>
          <w:color w:val="212121"/>
          <w:bdr w:val="none" w:sz="0" w:space="0" w:color="auto" w:frame="1"/>
          <w:lang w:val="es-ES" w:eastAsia="es-MX"/>
        </w:rPr>
        <w:t>r</w:t>
      </w:r>
      <w:r w:rsidRPr="00B92D06">
        <w:rPr>
          <w:rFonts w:ascii="Palatino Linotype" w:hAnsi="Palatino Linotype"/>
          <w:i/>
          <w:iCs/>
          <w:color w:val="212121"/>
          <w:spacing w:val="-2"/>
          <w:bdr w:val="none" w:sz="0" w:space="0" w:color="auto" w:frame="1"/>
          <w:lang w:val="es-ES" w:eastAsia="es-MX"/>
        </w:rPr>
        <w:t>a</w:t>
      </w:r>
      <w:r w:rsidRPr="00B92D06">
        <w:rPr>
          <w:rFonts w:ascii="Palatino Linotype" w:hAnsi="Palatino Linotype"/>
          <w:i/>
          <w:iCs/>
          <w:color w:val="212121"/>
          <w:spacing w:val="1"/>
          <w:bdr w:val="none" w:sz="0" w:space="0" w:color="auto" w:frame="1"/>
          <w:lang w:val="es-ES" w:eastAsia="es-MX"/>
        </w:rPr>
        <w:t>n</w:t>
      </w:r>
      <w:r w:rsidRPr="00B92D06">
        <w:rPr>
          <w:rFonts w:ascii="Palatino Linotype" w:hAnsi="Palatino Linotype"/>
          <w:i/>
          <w:iCs/>
          <w:color w:val="212121"/>
          <w:bdr w:val="none" w:sz="0" w:space="0" w:color="auto" w:frame="1"/>
          <w:lang w:val="es-ES" w:eastAsia="es-MX"/>
        </w:rPr>
        <w:t>s</w:t>
      </w:r>
      <w:r w:rsidRPr="00B92D06">
        <w:rPr>
          <w:rFonts w:ascii="Palatino Linotype" w:hAnsi="Palatino Linotype"/>
          <w:i/>
          <w:iCs/>
          <w:color w:val="212121"/>
          <w:spacing w:val="1"/>
          <w:bdr w:val="none" w:sz="0" w:space="0" w:color="auto" w:frame="1"/>
          <w:lang w:val="es-ES" w:eastAsia="es-MX"/>
        </w:rPr>
        <w:t>pa</w:t>
      </w:r>
      <w:r w:rsidRPr="00B92D06">
        <w:rPr>
          <w:rFonts w:ascii="Palatino Linotype" w:hAnsi="Palatino Linotype"/>
          <w:i/>
          <w:iCs/>
          <w:color w:val="212121"/>
          <w:bdr w:val="none" w:sz="0" w:space="0" w:color="auto" w:frame="1"/>
          <w:lang w:val="es-ES" w:eastAsia="es-MX"/>
        </w:rPr>
        <w:t>r</w:t>
      </w:r>
      <w:r w:rsidRPr="00B92D06">
        <w:rPr>
          <w:rFonts w:ascii="Palatino Linotype" w:hAnsi="Palatino Linotype"/>
          <w:i/>
          <w:iCs/>
          <w:color w:val="212121"/>
          <w:spacing w:val="-2"/>
          <w:bdr w:val="none" w:sz="0" w:space="0" w:color="auto" w:frame="1"/>
          <w:lang w:val="es-ES" w:eastAsia="es-MX"/>
        </w:rPr>
        <w:t>e</w:t>
      </w:r>
      <w:r w:rsidRPr="00B92D06">
        <w:rPr>
          <w:rFonts w:ascii="Palatino Linotype" w:hAnsi="Palatino Linotype"/>
          <w:i/>
          <w:iCs/>
          <w:color w:val="212121"/>
          <w:spacing w:val="1"/>
          <w:bdr w:val="none" w:sz="0" w:space="0" w:color="auto" w:frame="1"/>
          <w:lang w:val="es-ES" w:eastAsia="es-MX"/>
        </w:rPr>
        <w:t>n</w:t>
      </w:r>
      <w:r w:rsidRPr="00B92D06">
        <w:rPr>
          <w:rFonts w:ascii="Palatino Linotype" w:hAnsi="Palatino Linotype"/>
          <w:i/>
          <w:iCs/>
          <w:color w:val="212121"/>
          <w:bdr w:val="none" w:sz="0" w:space="0" w:color="auto" w:frame="1"/>
          <w:lang w:val="es-ES" w:eastAsia="es-MX"/>
        </w:rPr>
        <w:t>cia y Acc</w:t>
      </w:r>
      <w:r w:rsidRPr="00B92D06">
        <w:rPr>
          <w:rFonts w:ascii="Palatino Linotype" w:hAnsi="Palatino Linotype"/>
          <w:i/>
          <w:iCs/>
          <w:color w:val="212121"/>
          <w:spacing w:val="1"/>
          <w:bdr w:val="none" w:sz="0" w:space="0" w:color="auto" w:frame="1"/>
          <w:lang w:val="es-ES" w:eastAsia="es-MX"/>
        </w:rPr>
        <w:t>e</w:t>
      </w:r>
      <w:r w:rsidRPr="00B92D06">
        <w:rPr>
          <w:rFonts w:ascii="Palatino Linotype" w:hAnsi="Palatino Linotype"/>
          <w:i/>
          <w:iCs/>
          <w:color w:val="212121"/>
          <w:bdr w:val="none" w:sz="0" w:space="0" w:color="auto" w:frame="1"/>
          <w:lang w:val="es-ES" w:eastAsia="es-MX"/>
        </w:rPr>
        <w:t>so</w:t>
      </w:r>
      <w:r w:rsidRPr="00B92D06">
        <w:rPr>
          <w:rFonts w:ascii="Palatino Linotype" w:hAnsi="Palatino Linotype"/>
          <w:i/>
          <w:iCs/>
          <w:color w:val="212121"/>
          <w:spacing w:val="3"/>
          <w:bdr w:val="none" w:sz="0" w:space="0" w:color="auto" w:frame="1"/>
          <w:lang w:val="es-ES" w:eastAsia="es-MX"/>
        </w:rPr>
        <w:t xml:space="preserve"> </w:t>
      </w:r>
      <w:r w:rsidRPr="00B92D06">
        <w:rPr>
          <w:rFonts w:ascii="Palatino Linotype" w:hAnsi="Palatino Linotype"/>
          <w:i/>
          <w:iCs/>
          <w:color w:val="212121"/>
          <w:bdr w:val="none" w:sz="0" w:space="0" w:color="auto" w:frame="1"/>
          <w:lang w:val="es-ES" w:eastAsia="es-MX"/>
        </w:rPr>
        <w:t>a</w:t>
      </w:r>
      <w:r w:rsidRPr="00B92D06">
        <w:rPr>
          <w:rFonts w:ascii="Palatino Linotype" w:hAnsi="Palatino Linotype"/>
          <w:i/>
          <w:iCs/>
          <w:color w:val="212121"/>
          <w:spacing w:val="1"/>
          <w:bdr w:val="none" w:sz="0" w:space="0" w:color="auto" w:frame="1"/>
          <w:lang w:val="es-ES" w:eastAsia="es-MX"/>
        </w:rPr>
        <w:t xml:space="preserve"> </w:t>
      </w:r>
      <w:r w:rsidRPr="00B92D06">
        <w:rPr>
          <w:rFonts w:ascii="Palatino Linotype" w:hAnsi="Palatino Linotype"/>
          <w:i/>
          <w:iCs/>
          <w:color w:val="212121"/>
          <w:bdr w:val="none" w:sz="0" w:space="0" w:color="auto" w:frame="1"/>
          <w:lang w:val="es-ES" w:eastAsia="es-MX"/>
        </w:rPr>
        <w:t>la I</w:t>
      </w:r>
      <w:r w:rsidRPr="00B92D06">
        <w:rPr>
          <w:rFonts w:ascii="Palatino Linotype" w:hAnsi="Palatino Linotype"/>
          <w:i/>
          <w:iCs/>
          <w:color w:val="212121"/>
          <w:spacing w:val="-1"/>
          <w:bdr w:val="none" w:sz="0" w:space="0" w:color="auto" w:frame="1"/>
          <w:lang w:val="es-ES" w:eastAsia="es-MX"/>
        </w:rPr>
        <w:t>n</w:t>
      </w:r>
      <w:r w:rsidRPr="00B92D06">
        <w:rPr>
          <w:rFonts w:ascii="Palatino Linotype" w:hAnsi="Palatino Linotype"/>
          <w:i/>
          <w:iCs/>
          <w:color w:val="212121"/>
          <w:bdr w:val="none" w:sz="0" w:space="0" w:color="auto" w:frame="1"/>
          <w:lang w:val="es-ES" w:eastAsia="es-MX"/>
        </w:rPr>
        <w:t>f</w:t>
      </w:r>
      <w:r w:rsidRPr="00B92D06">
        <w:rPr>
          <w:rFonts w:ascii="Palatino Linotype" w:hAnsi="Palatino Linotype"/>
          <w:i/>
          <w:iCs/>
          <w:color w:val="212121"/>
          <w:spacing w:val="1"/>
          <w:bdr w:val="none" w:sz="0" w:space="0" w:color="auto" w:frame="1"/>
          <w:lang w:val="es-ES" w:eastAsia="es-MX"/>
        </w:rPr>
        <w:t>o</w:t>
      </w:r>
      <w:r w:rsidRPr="00B92D06">
        <w:rPr>
          <w:rFonts w:ascii="Palatino Linotype" w:hAnsi="Palatino Linotype"/>
          <w:i/>
          <w:iCs/>
          <w:color w:val="212121"/>
          <w:spacing w:val="-3"/>
          <w:bdr w:val="none" w:sz="0" w:space="0" w:color="auto" w:frame="1"/>
          <w:lang w:val="es-ES" w:eastAsia="es-MX"/>
        </w:rPr>
        <w:t>r</w:t>
      </w:r>
      <w:r w:rsidRPr="00B92D06">
        <w:rPr>
          <w:rFonts w:ascii="Palatino Linotype" w:hAnsi="Palatino Linotype"/>
          <w:i/>
          <w:iCs/>
          <w:color w:val="212121"/>
          <w:spacing w:val="1"/>
          <w:bdr w:val="none" w:sz="0" w:space="0" w:color="auto" w:frame="1"/>
          <w:lang w:val="es-ES" w:eastAsia="es-MX"/>
        </w:rPr>
        <w:t>ma</w:t>
      </w:r>
      <w:r w:rsidRPr="00B92D06">
        <w:rPr>
          <w:rFonts w:ascii="Palatino Linotype" w:hAnsi="Palatino Linotype"/>
          <w:i/>
          <w:iCs/>
          <w:color w:val="212121"/>
          <w:bdr w:val="none" w:sz="0" w:space="0" w:color="auto" w:frame="1"/>
          <w:lang w:val="es-ES" w:eastAsia="es-MX"/>
        </w:rPr>
        <w:t>ci</w:t>
      </w:r>
      <w:r w:rsidRPr="00B92D06">
        <w:rPr>
          <w:rFonts w:ascii="Palatino Linotype" w:hAnsi="Palatino Linotype"/>
          <w:i/>
          <w:iCs/>
          <w:color w:val="212121"/>
          <w:spacing w:val="-2"/>
          <w:bdr w:val="none" w:sz="0" w:space="0" w:color="auto" w:frame="1"/>
          <w:lang w:val="es-ES" w:eastAsia="es-MX"/>
        </w:rPr>
        <w:t>ó</w:t>
      </w:r>
      <w:r w:rsidRPr="00B92D06">
        <w:rPr>
          <w:rFonts w:ascii="Palatino Linotype" w:hAnsi="Palatino Linotype"/>
          <w:i/>
          <w:iCs/>
          <w:color w:val="212121"/>
          <w:bdr w:val="none" w:sz="0" w:space="0" w:color="auto" w:frame="1"/>
          <w:lang w:val="es-ES" w:eastAsia="es-MX"/>
        </w:rPr>
        <w:t>n</w:t>
      </w:r>
      <w:r w:rsidRPr="00B92D06">
        <w:rPr>
          <w:rFonts w:ascii="Palatino Linotype" w:hAnsi="Palatino Linotype"/>
          <w:i/>
          <w:iCs/>
          <w:color w:val="212121"/>
          <w:spacing w:val="6"/>
          <w:bdr w:val="none" w:sz="0" w:space="0" w:color="auto" w:frame="1"/>
          <w:lang w:val="es-ES" w:eastAsia="es-MX"/>
        </w:rPr>
        <w:t xml:space="preserve"> </w:t>
      </w:r>
      <w:r w:rsidRPr="00B92D06">
        <w:rPr>
          <w:rFonts w:ascii="Palatino Linotype" w:hAnsi="Palatino Linotype"/>
          <w:i/>
          <w:iCs/>
          <w:color w:val="212121"/>
          <w:spacing w:val="-2"/>
          <w:bdr w:val="none" w:sz="0" w:space="0" w:color="auto" w:frame="1"/>
          <w:lang w:val="es-ES" w:eastAsia="es-MX"/>
        </w:rPr>
        <w:t>P</w:t>
      </w:r>
      <w:r w:rsidRPr="00B92D06">
        <w:rPr>
          <w:rFonts w:ascii="Palatino Linotype" w:hAnsi="Palatino Linotype"/>
          <w:i/>
          <w:iCs/>
          <w:color w:val="212121"/>
          <w:spacing w:val="1"/>
          <w:bdr w:val="none" w:sz="0" w:space="0" w:color="auto" w:frame="1"/>
          <w:lang w:val="es-ES" w:eastAsia="es-MX"/>
        </w:rPr>
        <w:t>úb</w:t>
      </w:r>
      <w:r w:rsidRPr="00B92D06">
        <w:rPr>
          <w:rFonts w:ascii="Palatino Linotype" w:hAnsi="Palatino Linotype"/>
          <w:i/>
          <w:iCs/>
          <w:color w:val="212121"/>
          <w:bdr w:val="none" w:sz="0" w:space="0" w:color="auto" w:frame="1"/>
          <w:lang w:val="es-ES" w:eastAsia="es-MX"/>
        </w:rPr>
        <w:t>l</w:t>
      </w:r>
      <w:r w:rsidRPr="00B92D06">
        <w:rPr>
          <w:rFonts w:ascii="Palatino Linotype" w:hAnsi="Palatino Linotype"/>
          <w:i/>
          <w:iCs/>
          <w:color w:val="212121"/>
          <w:spacing w:val="-1"/>
          <w:bdr w:val="none" w:sz="0" w:space="0" w:color="auto" w:frame="1"/>
          <w:lang w:val="es-ES" w:eastAsia="es-MX"/>
        </w:rPr>
        <w:t>i</w:t>
      </w:r>
      <w:r w:rsidRPr="00B92D06">
        <w:rPr>
          <w:rFonts w:ascii="Palatino Linotype" w:hAnsi="Palatino Linotype"/>
          <w:i/>
          <w:iCs/>
          <w:color w:val="212121"/>
          <w:bdr w:val="none" w:sz="0" w:space="0" w:color="auto" w:frame="1"/>
          <w:lang w:val="es-ES" w:eastAsia="es-MX"/>
        </w:rPr>
        <w:t xml:space="preserve">ca y </w:t>
      </w:r>
      <w:r w:rsidRPr="00B92D06">
        <w:rPr>
          <w:rFonts w:ascii="Palatino Linotype" w:hAnsi="Palatino Linotype"/>
          <w:i/>
          <w:iCs/>
          <w:color w:val="212121"/>
          <w:spacing w:val="8"/>
          <w:bdr w:val="none" w:sz="0" w:space="0" w:color="auto" w:frame="1"/>
          <w:lang w:val="es-ES" w:eastAsia="es-MX"/>
        </w:rPr>
        <w:t xml:space="preserve">130, párrafo cuarto, </w:t>
      </w:r>
      <w:r w:rsidRPr="00B92D06">
        <w:rPr>
          <w:rFonts w:ascii="Palatino Linotype" w:hAnsi="Palatino Linotype"/>
          <w:i/>
          <w:iCs/>
          <w:color w:val="212121"/>
          <w:spacing w:val="1"/>
          <w:bdr w:val="none" w:sz="0" w:space="0" w:color="auto" w:frame="1"/>
          <w:lang w:val="es-ES" w:eastAsia="es-MX"/>
        </w:rPr>
        <w:t>d</w:t>
      </w:r>
      <w:r w:rsidRPr="00B92D06">
        <w:rPr>
          <w:rFonts w:ascii="Palatino Linotype" w:hAnsi="Palatino Linotype"/>
          <w:i/>
          <w:iCs/>
          <w:color w:val="212121"/>
          <w:bdr w:val="none" w:sz="0" w:space="0" w:color="auto" w:frame="1"/>
          <w:lang w:val="es-ES" w:eastAsia="es-MX"/>
        </w:rPr>
        <w:t>e</w:t>
      </w:r>
      <w:r w:rsidRPr="00B92D06">
        <w:rPr>
          <w:rFonts w:ascii="Palatino Linotype" w:hAnsi="Palatino Linotype"/>
          <w:i/>
          <w:iCs/>
          <w:color w:val="212121"/>
          <w:spacing w:val="9"/>
          <w:bdr w:val="none" w:sz="0" w:space="0" w:color="auto" w:frame="1"/>
          <w:lang w:val="es-ES" w:eastAsia="es-MX"/>
        </w:rPr>
        <w:t xml:space="preserve"> </w:t>
      </w:r>
      <w:r w:rsidRPr="00B92D06">
        <w:rPr>
          <w:rFonts w:ascii="Palatino Linotype" w:hAnsi="Palatino Linotype"/>
          <w:i/>
          <w:iCs/>
          <w:color w:val="212121"/>
          <w:bdr w:val="none" w:sz="0" w:space="0" w:color="auto" w:frame="1"/>
          <w:lang w:val="es-ES" w:eastAsia="es-MX"/>
        </w:rPr>
        <w:t>la</w:t>
      </w:r>
      <w:r w:rsidRPr="00B92D06">
        <w:rPr>
          <w:rFonts w:ascii="Palatino Linotype" w:hAnsi="Palatino Linotype"/>
          <w:i/>
          <w:iCs/>
          <w:color w:val="212121"/>
          <w:spacing w:val="10"/>
          <w:bdr w:val="none" w:sz="0" w:space="0" w:color="auto" w:frame="1"/>
          <w:lang w:val="es-ES" w:eastAsia="es-MX"/>
        </w:rPr>
        <w:t xml:space="preserve"> </w:t>
      </w:r>
      <w:r w:rsidRPr="00B92D06">
        <w:rPr>
          <w:rFonts w:ascii="Palatino Linotype" w:hAnsi="Palatino Linotype"/>
          <w:i/>
          <w:iCs/>
          <w:color w:val="212121"/>
          <w:spacing w:val="-1"/>
          <w:bdr w:val="none" w:sz="0" w:space="0" w:color="auto" w:frame="1"/>
          <w:lang w:val="es-ES" w:eastAsia="es-MX"/>
        </w:rPr>
        <w:t>L</w:t>
      </w:r>
      <w:r w:rsidRPr="00B92D06">
        <w:rPr>
          <w:rFonts w:ascii="Palatino Linotype" w:hAnsi="Palatino Linotype"/>
          <w:i/>
          <w:iCs/>
          <w:color w:val="212121"/>
          <w:spacing w:val="1"/>
          <w:bdr w:val="none" w:sz="0" w:space="0" w:color="auto" w:frame="1"/>
          <w:lang w:val="es-ES" w:eastAsia="es-MX"/>
        </w:rPr>
        <w:t>e</w:t>
      </w:r>
      <w:r w:rsidRPr="00B92D06">
        <w:rPr>
          <w:rFonts w:ascii="Palatino Linotype" w:hAnsi="Palatino Linotype"/>
          <w:i/>
          <w:iCs/>
          <w:color w:val="212121"/>
          <w:bdr w:val="none" w:sz="0" w:space="0" w:color="auto" w:frame="1"/>
          <w:lang w:val="es-ES" w:eastAsia="es-MX"/>
        </w:rPr>
        <w:t>y</w:t>
      </w:r>
      <w:r w:rsidRPr="00B92D06">
        <w:rPr>
          <w:rFonts w:ascii="Palatino Linotype" w:hAnsi="Palatino Linotype"/>
          <w:i/>
          <w:iCs/>
          <w:color w:val="212121"/>
          <w:spacing w:val="8"/>
          <w:bdr w:val="none" w:sz="0" w:space="0" w:color="auto" w:frame="1"/>
          <w:lang w:val="es-ES" w:eastAsia="es-MX"/>
        </w:rPr>
        <w:t xml:space="preserve"> </w:t>
      </w:r>
      <w:r w:rsidRPr="00B92D06">
        <w:rPr>
          <w:rFonts w:ascii="Palatino Linotype" w:hAnsi="Palatino Linotype"/>
          <w:i/>
          <w:iCs/>
          <w:color w:val="212121"/>
          <w:bdr w:val="none" w:sz="0" w:space="0" w:color="auto" w:frame="1"/>
          <w:lang w:val="es-ES" w:eastAsia="es-MX"/>
        </w:rPr>
        <w:t>Fe</w:t>
      </w:r>
      <w:r w:rsidRPr="00B92D06">
        <w:rPr>
          <w:rFonts w:ascii="Palatino Linotype" w:hAnsi="Palatino Linotype"/>
          <w:i/>
          <w:iCs/>
          <w:color w:val="212121"/>
          <w:spacing w:val="1"/>
          <w:bdr w:val="none" w:sz="0" w:space="0" w:color="auto" w:frame="1"/>
          <w:lang w:val="es-ES" w:eastAsia="es-MX"/>
        </w:rPr>
        <w:t>de</w:t>
      </w:r>
      <w:r w:rsidRPr="00B92D06">
        <w:rPr>
          <w:rFonts w:ascii="Palatino Linotype" w:hAnsi="Palatino Linotype"/>
          <w:i/>
          <w:iCs/>
          <w:color w:val="212121"/>
          <w:bdr w:val="none" w:sz="0" w:space="0" w:color="auto" w:frame="1"/>
          <w:lang w:val="es-ES" w:eastAsia="es-MX"/>
        </w:rPr>
        <w:t>ral</w:t>
      </w:r>
      <w:r w:rsidRPr="00B92D06">
        <w:rPr>
          <w:rFonts w:ascii="Palatino Linotype" w:hAnsi="Palatino Linotype"/>
          <w:i/>
          <w:iCs/>
          <w:color w:val="212121"/>
          <w:spacing w:val="10"/>
          <w:bdr w:val="none" w:sz="0" w:space="0" w:color="auto" w:frame="1"/>
          <w:lang w:val="es-ES" w:eastAsia="es-MX"/>
        </w:rPr>
        <w:t xml:space="preserve"> </w:t>
      </w:r>
      <w:r w:rsidRPr="00B92D06">
        <w:rPr>
          <w:rFonts w:ascii="Palatino Linotype" w:hAnsi="Palatino Linotype"/>
          <w:i/>
          <w:iCs/>
          <w:color w:val="212121"/>
          <w:spacing w:val="-1"/>
          <w:bdr w:val="none" w:sz="0" w:space="0" w:color="auto" w:frame="1"/>
          <w:lang w:val="es-ES" w:eastAsia="es-MX"/>
        </w:rPr>
        <w:t>d</w:t>
      </w:r>
      <w:r w:rsidRPr="00B92D06">
        <w:rPr>
          <w:rFonts w:ascii="Palatino Linotype" w:hAnsi="Palatino Linotype"/>
          <w:i/>
          <w:iCs/>
          <w:color w:val="212121"/>
          <w:bdr w:val="none" w:sz="0" w:space="0" w:color="auto" w:frame="1"/>
          <w:lang w:val="es-ES" w:eastAsia="es-MX"/>
        </w:rPr>
        <w:t>e</w:t>
      </w:r>
      <w:r w:rsidRPr="00B92D06">
        <w:rPr>
          <w:rFonts w:ascii="Palatino Linotype" w:hAnsi="Palatino Linotype"/>
          <w:i/>
          <w:iCs/>
          <w:color w:val="212121"/>
          <w:spacing w:val="9"/>
          <w:bdr w:val="none" w:sz="0" w:space="0" w:color="auto" w:frame="1"/>
          <w:lang w:val="es-ES" w:eastAsia="es-MX"/>
        </w:rPr>
        <w:t xml:space="preserve"> </w:t>
      </w:r>
      <w:r w:rsidRPr="00B92D06">
        <w:rPr>
          <w:rFonts w:ascii="Palatino Linotype" w:hAnsi="Palatino Linotype"/>
          <w:i/>
          <w:iCs/>
          <w:color w:val="212121"/>
          <w:spacing w:val="2"/>
          <w:bdr w:val="none" w:sz="0" w:space="0" w:color="auto" w:frame="1"/>
          <w:lang w:val="es-ES" w:eastAsia="es-MX"/>
        </w:rPr>
        <w:t>T</w:t>
      </w:r>
      <w:r w:rsidRPr="00B92D06">
        <w:rPr>
          <w:rFonts w:ascii="Palatino Linotype" w:hAnsi="Palatino Linotype"/>
          <w:i/>
          <w:iCs/>
          <w:color w:val="212121"/>
          <w:bdr w:val="none" w:sz="0" w:space="0" w:color="auto" w:frame="1"/>
          <w:lang w:val="es-ES" w:eastAsia="es-MX"/>
        </w:rPr>
        <w:t>r</w:t>
      </w:r>
      <w:r w:rsidRPr="00B92D06">
        <w:rPr>
          <w:rFonts w:ascii="Palatino Linotype" w:hAnsi="Palatino Linotype"/>
          <w:i/>
          <w:iCs/>
          <w:color w:val="212121"/>
          <w:spacing w:val="-2"/>
          <w:bdr w:val="none" w:sz="0" w:space="0" w:color="auto" w:frame="1"/>
          <w:lang w:val="es-ES" w:eastAsia="es-MX"/>
        </w:rPr>
        <w:t>a</w:t>
      </w:r>
      <w:r w:rsidRPr="00B92D06">
        <w:rPr>
          <w:rFonts w:ascii="Palatino Linotype" w:hAnsi="Palatino Linotype"/>
          <w:i/>
          <w:iCs/>
          <w:color w:val="212121"/>
          <w:spacing w:val="1"/>
          <w:bdr w:val="none" w:sz="0" w:space="0" w:color="auto" w:frame="1"/>
          <w:lang w:val="es-ES" w:eastAsia="es-MX"/>
        </w:rPr>
        <w:t>n</w:t>
      </w:r>
      <w:r w:rsidRPr="00B92D06">
        <w:rPr>
          <w:rFonts w:ascii="Palatino Linotype" w:hAnsi="Palatino Linotype"/>
          <w:i/>
          <w:iCs/>
          <w:color w:val="212121"/>
          <w:bdr w:val="none" w:sz="0" w:space="0" w:color="auto" w:frame="1"/>
          <w:lang w:val="es-ES" w:eastAsia="es-MX"/>
        </w:rPr>
        <w:t>s</w:t>
      </w:r>
      <w:r w:rsidRPr="00B92D06">
        <w:rPr>
          <w:rFonts w:ascii="Palatino Linotype" w:hAnsi="Palatino Linotype"/>
          <w:i/>
          <w:iCs/>
          <w:color w:val="212121"/>
          <w:spacing w:val="1"/>
          <w:bdr w:val="none" w:sz="0" w:space="0" w:color="auto" w:frame="1"/>
          <w:lang w:val="es-ES" w:eastAsia="es-MX"/>
        </w:rPr>
        <w:t>pa</w:t>
      </w:r>
      <w:r w:rsidRPr="00B92D06">
        <w:rPr>
          <w:rFonts w:ascii="Palatino Linotype" w:hAnsi="Palatino Linotype"/>
          <w:i/>
          <w:iCs/>
          <w:color w:val="212121"/>
          <w:bdr w:val="none" w:sz="0" w:space="0" w:color="auto" w:frame="1"/>
          <w:lang w:val="es-ES" w:eastAsia="es-MX"/>
        </w:rPr>
        <w:t>r</w:t>
      </w:r>
      <w:r w:rsidRPr="00B92D06">
        <w:rPr>
          <w:rFonts w:ascii="Palatino Linotype" w:hAnsi="Palatino Linotype"/>
          <w:i/>
          <w:iCs/>
          <w:color w:val="212121"/>
          <w:spacing w:val="-2"/>
          <w:bdr w:val="none" w:sz="0" w:space="0" w:color="auto" w:frame="1"/>
          <w:lang w:val="es-ES" w:eastAsia="es-MX"/>
        </w:rPr>
        <w:t>e</w:t>
      </w:r>
      <w:r w:rsidRPr="00B92D06">
        <w:rPr>
          <w:rFonts w:ascii="Palatino Linotype" w:hAnsi="Palatino Linotype"/>
          <w:i/>
          <w:iCs/>
          <w:color w:val="212121"/>
          <w:spacing w:val="1"/>
          <w:bdr w:val="none" w:sz="0" w:space="0" w:color="auto" w:frame="1"/>
          <w:lang w:val="es-ES" w:eastAsia="es-MX"/>
        </w:rPr>
        <w:t>n</w:t>
      </w:r>
      <w:r w:rsidRPr="00B92D06">
        <w:rPr>
          <w:rFonts w:ascii="Palatino Linotype" w:hAnsi="Palatino Linotype"/>
          <w:i/>
          <w:iCs/>
          <w:color w:val="212121"/>
          <w:bdr w:val="none" w:sz="0" w:space="0" w:color="auto" w:frame="1"/>
          <w:lang w:val="es-ES" w:eastAsia="es-MX"/>
        </w:rPr>
        <w:t>cia y Acc</w:t>
      </w:r>
      <w:r w:rsidRPr="00B92D06">
        <w:rPr>
          <w:rFonts w:ascii="Palatino Linotype" w:hAnsi="Palatino Linotype"/>
          <w:i/>
          <w:iCs/>
          <w:color w:val="212121"/>
          <w:spacing w:val="1"/>
          <w:bdr w:val="none" w:sz="0" w:space="0" w:color="auto" w:frame="1"/>
          <w:lang w:val="es-ES" w:eastAsia="es-MX"/>
        </w:rPr>
        <w:t>e</w:t>
      </w:r>
      <w:r w:rsidRPr="00B92D06">
        <w:rPr>
          <w:rFonts w:ascii="Palatino Linotype" w:hAnsi="Palatino Linotype"/>
          <w:i/>
          <w:iCs/>
          <w:color w:val="212121"/>
          <w:bdr w:val="none" w:sz="0" w:space="0" w:color="auto" w:frame="1"/>
          <w:lang w:val="es-ES" w:eastAsia="es-MX"/>
        </w:rPr>
        <w:t>so</w:t>
      </w:r>
      <w:r w:rsidRPr="00B92D06">
        <w:rPr>
          <w:rFonts w:ascii="Palatino Linotype" w:hAnsi="Palatino Linotype"/>
          <w:i/>
          <w:iCs/>
          <w:color w:val="212121"/>
          <w:spacing w:val="3"/>
          <w:bdr w:val="none" w:sz="0" w:space="0" w:color="auto" w:frame="1"/>
          <w:lang w:val="es-ES" w:eastAsia="es-MX"/>
        </w:rPr>
        <w:t xml:space="preserve"> </w:t>
      </w:r>
      <w:r w:rsidRPr="00B92D06">
        <w:rPr>
          <w:rFonts w:ascii="Palatino Linotype" w:hAnsi="Palatino Linotype"/>
          <w:i/>
          <w:iCs/>
          <w:color w:val="212121"/>
          <w:bdr w:val="none" w:sz="0" w:space="0" w:color="auto" w:frame="1"/>
          <w:lang w:val="es-ES" w:eastAsia="es-MX"/>
        </w:rPr>
        <w:t>a</w:t>
      </w:r>
      <w:r w:rsidRPr="00B92D06">
        <w:rPr>
          <w:rFonts w:ascii="Palatino Linotype" w:hAnsi="Palatino Linotype"/>
          <w:i/>
          <w:iCs/>
          <w:color w:val="212121"/>
          <w:spacing w:val="1"/>
          <w:bdr w:val="none" w:sz="0" w:space="0" w:color="auto" w:frame="1"/>
          <w:lang w:val="es-ES" w:eastAsia="es-MX"/>
        </w:rPr>
        <w:t xml:space="preserve"> </w:t>
      </w:r>
      <w:r w:rsidRPr="00B92D06">
        <w:rPr>
          <w:rFonts w:ascii="Palatino Linotype" w:hAnsi="Palatino Linotype"/>
          <w:i/>
          <w:iCs/>
          <w:color w:val="212121"/>
          <w:bdr w:val="none" w:sz="0" w:space="0" w:color="auto" w:frame="1"/>
          <w:lang w:val="es-ES" w:eastAsia="es-MX"/>
        </w:rPr>
        <w:t>la I</w:t>
      </w:r>
      <w:r w:rsidRPr="00B92D06">
        <w:rPr>
          <w:rFonts w:ascii="Palatino Linotype" w:hAnsi="Palatino Linotype"/>
          <w:i/>
          <w:iCs/>
          <w:color w:val="212121"/>
          <w:spacing w:val="-1"/>
          <w:bdr w:val="none" w:sz="0" w:space="0" w:color="auto" w:frame="1"/>
          <w:lang w:val="es-ES" w:eastAsia="es-MX"/>
        </w:rPr>
        <w:t>n</w:t>
      </w:r>
      <w:r w:rsidRPr="00B92D06">
        <w:rPr>
          <w:rFonts w:ascii="Palatino Linotype" w:hAnsi="Palatino Linotype"/>
          <w:i/>
          <w:iCs/>
          <w:color w:val="212121"/>
          <w:bdr w:val="none" w:sz="0" w:space="0" w:color="auto" w:frame="1"/>
          <w:lang w:val="es-ES" w:eastAsia="es-MX"/>
        </w:rPr>
        <w:t>f</w:t>
      </w:r>
      <w:r w:rsidRPr="00B92D06">
        <w:rPr>
          <w:rFonts w:ascii="Palatino Linotype" w:hAnsi="Palatino Linotype"/>
          <w:i/>
          <w:iCs/>
          <w:color w:val="212121"/>
          <w:spacing w:val="1"/>
          <w:bdr w:val="none" w:sz="0" w:space="0" w:color="auto" w:frame="1"/>
          <w:lang w:val="es-ES" w:eastAsia="es-MX"/>
        </w:rPr>
        <w:t>o</w:t>
      </w:r>
      <w:r w:rsidRPr="00B92D06">
        <w:rPr>
          <w:rFonts w:ascii="Palatino Linotype" w:hAnsi="Palatino Linotype"/>
          <w:i/>
          <w:iCs/>
          <w:color w:val="212121"/>
          <w:spacing w:val="-3"/>
          <w:bdr w:val="none" w:sz="0" w:space="0" w:color="auto" w:frame="1"/>
          <w:lang w:val="es-ES" w:eastAsia="es-MX"/>
        </w:rPr>
        <w:t>r</w:t>
      </w:r>
      <w:r w:rsidRPr="00B92D06">
        <w:rPr>
          <w:rFonts w:ascii="Palatino Linotype" w:hAnsi="Palatino Linotype"/>
          <w:i/>
          <w:iCs/>
          <w:color w:val="212121"/>
          <w:spacing w:val="1"/>
          <w:bdr w:val="none" w:sz="0" w:space="0" w:color="auto" w:frame="1"/>
          <w:lang w:val="es-ES" w:eastAsia="es-MX"/>
        </w:rPr>
        <w:t>ma</w:t>
      </w:r>
      <w:r w:rsidRPr="00B92D06">
        <w:rPr>
          <w:rFonts w:ascii="Palatino Linotype" w:hAnsi="Palatino Linotype"/>
          <w:i/>
          <w:iCs/>
          <w:color w:val="212121"/>
          <w:bdr w:val="none" w:sz="0" w:space="0" w:color="auto" w:frame="1"/>
          <w:lang w:val="es-ES" w:eastAsia="es-MX"/>
        </w:rPr>
        <w:t>ci</w:t>
      </w:r>
      <w:r w:rsidRPr="00B92D06">
        <w:rPr>
          <w:rFonts w:ascii="Palatino Linotype" w:hAnsi="Palatino Linotype"/>
          <w:i/>
          <w:iCs/>
          <w:color w:val="212121"/>
          <w:spacing w:val="-2"/>
          <w:bdr w:val="none" w:sz="0" w:space="0" w:color="auto" w:frame="1"/>
          <w:lang w:val="es-ES" w:eastAsia="es-MX"/>
        </w:rPr>
        <w:t>ó</w:t>
      </w:r>
      <w:r w:rsidRPr="00B92D06">
        <w:rPr>
          <w:rFonts w:ascii="Palatino Linotype" w:hAnsi="Palatino Linotype"/>
          <w:i/>
          <w:iCs/>
          <w:color w:val="212121"/>
          <w:bdr w:val="none" w:sz="0" w:space="0" w:color="auto" w:frame="1"/>
          <w:lang w:val="es-ES" w:eastAsia="es-MX"/>
        </w:rPr>
        <w:t>n</w:t>
      </w:r>
      <w:r w:rsidRPr="00B92D06">
        <w:rPr>
          <w:rFonts w:ascii="Palatino Linotype" w:hAnsi="Palatino Linotype"/>
          <w:i/>
          <w:iCs/>
          <w:color w:val="212121"/>
          <w:spacing w:val="6"/>
          <w:bdr w:val="none" w:sz="0" w:space="0" w:color="auto" w:frame="1"/>
          <w:lang w:val="es-ES" w:eastAsia="es-MX"/>
        </w:rPr>
        <w:t xml:space="preserve"> </w:t>
      </w:r>
      <w:r w:rsidRPr="00B92D06">
        <w:rPr>
          <w:rFonts w:ascii="Palatino Linotype" w:hAnsi="Palatino Linotype"/>
          <w:i/>
          <w:iCs/>
          <w:color w:val="212121"/>
          <w:spacing w:val="-2"/>
          <w:bdr w:val="none" w:sz="0" w:space="0" w:color="auto" w:frame="1"/>
          <w:lang w:val="es-ES" w:eastAsia="es-MX"/>
        </w:rPr>
        <w:t>P</w:t>
      </w:r>
      <w:r w:rsidRPr="00B92D06">
        <w:rPr>
          <w:rFonts w:ascii="Palatino Linotype" w:hAnsi="Palatino Linotype"/>
          <w:i/>
          <w:iCs/>
          <w:color w:val="212121"/>
          <w:spacing w:val="1"/>
          <w:bdr w:val="none" w:sz="0" w:space="0" w:color="auto" w:frame="1"/>
          <w:lang w:val="es-ES" w:eastAsia="es-MX"/>
        </w:rPr>
        <w:t>úb</w:t>
      </w:r>
      <w:r w:rsidRPr="00B92D06">
        <w:rPr>
          <w:rFonts w:ascii="Palatino Linotype" w:hAnsi="Palatino Linotype"/>
          <w:i/>
          <w:iCs/>
          <w:color w:val="212121"/>
          <w:bdr w:val="none" w:sz="0" w:space="0" w:color="auto" w:frame="1"/>
          <w:lang w:val="es-ES" w:eastAsia="es-MX"/>
        </w:rPr>
        <w:t>l</w:t>
      </w:r>
      <w:r w:rsidRPr="00B92D06">
        <w:rPr>
          <w:rFonts w:ascii="Palatino Linotype" w:hAnsi="Palatino Linotype"/>
          <w:i/>
          <w:iCs/>
          <w:color w:val="212121"/>
          <w:spacing w:val="-1"/>
          <w:bdr w:val="none" w:sz="0" w:space="0" w:color="auto" w:frame="1"/>
          <w:lang w:val="es-ES" w:eastAsia="es-MX"/>
        </w:rPr>
        <w:t>i</w:t>
      </w:r>
      <w:r w:rsidRPr="00B92D06">
        <w:rPr>
          <w:rFonts w:ascii="Palatino Linotype" w:hAnsi="Palatino Linotype"/>
          <w:i/>
          <w:iCs/>
          <w:color w:val="212121"/>
          <w:bdr w:val="none" w:sz="0" w:space="0" w:color="auto" w:frame="1"/>
          <w:lang w:val="es-ES" w:eastAsia="es-MX"/>
        </w:rPr>
        <w:t xml:space="preserve">ca, </w:t>
      </w:r>
      <w:r w:rsidRPr="00B92D06">
        <w:rPr>
          <w:rFonts w:ascii="Palatino Linotype" w:hAnsi="Palatino Linotype"/>
          <w:i/>
          <w:iCs/>
          <w:color w:val="212121"/>
          <w:spacing w:val="-1"/>
          <w:bdr w:val="none" w:sz="0" w:space="0" w:color="auto" w:frame="1"/>
          <w:lang w:val="es-ES" w:eastAsia="es-MX"/>
        </w:rPr>
        <w:t>señalan</w:t>
      </w:r>
      <w:r w:rsidRPr="00B92D06">
        <w:rPr>
          <w:rFonts w:ascii="Palatino Linotype" w:hAnsi="Palatino Linotype"/>
          <w:i/>
          <w:iCs/>
          <w:color w:val="212121"/>
          <w:spacing w:val="1"/>
          <w:bdr w:val="none" w:sz="0" w:space="0" w:color="auto" w:frame="1"/>
          <w:lang w:val="es-ES" w:eastAsia="es-MX"/>
        </w:rPr>
        <w:t xml:space="preserve"> </w:t>
      </w:r>
      <w:r w:rsidRPr="00B92D06">
        <w:rPr>
          <w:rFonts w:ascii="Palatino Linotype" w:hAnsi="Palatino Linotype"/>
          <w:i/>
          <w:iCs/>
          <w:color w:val="212121"/>
          <w:spacing w:val="-1"/>
          <w:bdr w:val="none" w:sz="0" w:space="0" w:color="auto" w:frame="1"/>
          <w:lang w:val="es-ES" w:eastAsia="es-MX"/>
        </w:rPr>
        <w:t>q</w:t>
      </w:r>
      <w:r w:rsidRPr="00B92D06">
        <w:rPr>
          <w:rFonts w:ascii="Palatino Linotype" w:hAnsi="Palatino Linotype"/>
          <w:i/>
          <w:iCs/>
          <w:color w:val="212121"/>
          <w:spacing w:val="1"/>
          <w:bdr w:val="none" w:sz="0" w:space="0" w:color="auto" w:frame="1"/>
          <w:lang w:val="es-ES" w:eastAsia="es-MX"/>
        </w:rPr>
        <w:t>u</w:t>
      </w:r>
      <w:r w:rsidRPr="00B92D06">
        <w:rPr>
          <w:rFonts w:ascii="Palatino Linotype" w:hAnsi="Palatino Linotype"/>
          <w:i/>
          <w:iCs/>
          <w:color w:val="2121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AC3B6C1" w14:textId="77777777" w:rsidR="001F7831" w:rsidRPr="00B92D06" w:rsidRDefault="001F7831" w:rsidP="001F7831">
      <w:pPr>
        <w:spacing w:line="360" w:lineRule="auto"/>
        <w:ind w:left="851" w:right="902"/>
        <w:jc w:val="both"/>
        <w:rPr>
          <w:rFonts w:ascii="Palatino Linotype" w:hAnsi="Palatino Linotype" w:cs="Arial"/>
          <w:i/>
          <w:color w:val="000000"/>
        </w:rPr>
      </w:pPr>
      <w:r w:rsidRPr="00B92D06">
        <w:rPr>
          <w:rFonts w:ascii="Palatino Linotype" w:hAnsi="Palatino Linotype" w:cs="Arial"/>
          <w:i/>
          <w:color w:val="000000"/>
        </w:rPr>
        <w:t xml:space="preserve">Resoluciones: </w:t>
      </w:r>
    </w:p>
    <w:p w14:paraId="3146D32B" w14:textId="77777777" w:rsidR="001F7831" w:rsidRPr="00B92D06" w:rsidRDefault="001F7831" w:rsidP="001F7831">
      <w:pPr>
        <w:spacing w:line="360" w:lineRule="auto"/>
        <w:ind w:left="851" w:right="902"/>
        <w:jc w:val="both"/>
        <w:rPr>
          <w:rFonts w:ascii="Palatino Linotype" w:hAnsi="Palatino Linotype" w:cs="Arial"/>
          <w:i/>
          <w:color w:val="000000"/>
        </w:rPr>
      </w:pPr>
    </w:p>
    <w:p w14:paraId="051FF649" w14:textId="77777777" w:rsidR="001F7831" w:rsidRPr="00B92D06" w:rsidRDefault="001F7831" w:rsidP="001F7831">
      <w:pPr>
        <w:spacing w:line="360" w:lineRule="auto"/>
        <w:ind w:left="851" w:right="902"/>
        <w:jc w:val="both"/>
        <w:rPr>
          <w:rFonts w:ascii="Palatino Linotype" w:hAnsi="Palatino Linotype" w:cs="Arial"/>
          <w:i/>
          <w:color w:val="000000"/>
        </w:rPr>
      </w:pPr>
      <w:r w:rsidRPr="00B92D06">
        <w:rPr>
          <w:rFonts w:ascii="Palatino Linotype" w:hAnsi="Palatino Linotype" w:cs="Arial"/>
          <w:i/>
          <w:color w:val="000000"/>
        </w:rPr>
        <w:sym w:font="Symbol" w:char="F0B7"/>
      </w:r>
      <w:r w:rsidRPr="00B92D06">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63803F2" w14:textId="77777777" w:rsidR="001F7831" w:rsidRPr="00B92D06" w:rsidRDefault="001F7831" w:rsidP="001F7831">
      <w:pPr>
        <w:spacing w:line="360" w:lineRule="auto"/>
        <w:ind w:left="851" w:right="902"/>
        <w:jc w:val="both"/>
        <w:rPr>
          <w:rFonts w:ascii="Palatino Linotype" w:hAnsi="Palatino Linotype" w:cs="Arial"/>
          <w:i/>
          <w:color w:val="000000"/>
        </w:rPr>
      </w:pPr>
      <w:r w:rsidRPr="00B92D06">
        <w:rPr>
          <w:rFonts w:ascii="Palatino Linotype" w:hAnsi="Palatino Linotype" w:cs="Arial"/>
          <w:i/>
          <w:color w:val="000000"/>
        </w:rPr>
        <w:lastRenderedPageBreak/>
        <w:sym w:font="Symbol" w:char="F0B7"/>
      </w:r>
      <w:r w:rsidRPr="00B92D06">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DFC21F3" w14:textId="77777777" w:rsidR="001F7831" w:rsidRPr="00B92D06" w:rsidRDefault="001F7831" w:rsidP="001F7831">
      <w:pPr>
        <w:spacing w:line="360" w:lineRule="auto"/>
        <w:ind w:left="851" w:right="902"/>
        <w:jc w:val="both"/>
        <w:rPr>
          <w:rFonts w:ascii="Palatino Linotype" w:hAnsi="Palatino Linotype" w:cs="Arial"/>
          <w:i/>
          <w:color w:val="000000"/>
        </w:rPr>
      </w:pPr>
      <w:r w:rsidRPr="00B92D06">
        <w:rPr>
          <w:rFonts w:ascii="Palatino Linotype" w:hAnsi="Palatino Linotype" w:cs="Arial"/>
          <w:i/>
          <w:color w:val="000000"/>
        </w:rPr>
        <w:sym w:font="Symbol" w:char="F0B7"/>
      </w:r>
      <w:r w:rsidRPr="00B92D06">
        <w:rPr>
          <w:rFonts w:ascii="Palatino Linotype" w:hAnsi="Palatino Linotype" w:cs="Arial"/>
          <w:i/>
          <w:color w:val="000000"/>
        </w:rPr>
        <w:t xml:space="preserve"> RRA 1889/16. Secretaría de Hacienda y Crédito Público. 05 de octubre de 2016. Por unanimidad. Comisionada Ponente. Ximena Puente de la Mora.” </w:t>
      </w:r>
    </w:p>
    <w:p w14:paraId="6CAF223E" w14:textId="77777777" w:rsidR="001F7831" w:rsidRPr="00B92D06" w:rsidRDefault="001F7831" w:rsidP="001F7831">
      <w:pPr>
        <w:pStyle w:val="Prrafodelista"/>
        <w:tabs>
          <w:tab w:val="left" w:pos="0"/>
        </w:tabs>
        <w:spacing w:line="360" w:lineRule="auto"/>
        <w:ind w:left="284" w:right="49"/>
        <w:jc w:val="both"/>
        <w:rPr>
          <w:rFonts w:ascii="Palatino Linotype" w:eastAsia="MS Mincho" w:hAnsi="Palatino Linotype" w:cs="Times New Roman"/>
          <w:color w:val="000000"/>
        </w:rPr>
      </w:pPr>
    </w:p>
    <w:p w14:paraId="78D61E5A" w14:textId="15C1A2DB" w:rsidR="001F7831" w:rsidRPr="00B92D06" w:rsidRDefault="001F7831" w:rsidP="001F7831">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B92D06">
        <w:rPr>
          <w:rFonts w:ascii="Palatino Linotype" w:eastAsia="Times New Roman" w:hAnsi="Palatino Linotype" w:cs="Arial"/>
        </w:rPr>
        <w:t>No</w:t>
      </w:r>
      <w:r w:rsidRPr="00B92D06">
        <w:rPr>
          <w:rFonts w:ascii="Palatino Linotype" w:eastAsia="MS Mincho" w:hAnsi="Palatino Linotype" w:cs="Times New Roman"/>
          <w:color w:val="000000"/>
        </w:rPr>
        <w:t xml:space="preserve"> obstante lo anterior, cierto es también que </w:t>
      </w:r>
      <w:r w:rsidRPr="00B92D06">
        <w:rPr>
          <w:rFonts w:ascii="Palatino Linotype" w:eastAsia="MS Mincho" w:hAnsi="Palatino Linotype" w:cs="Times New Roman"/>
          <w:b/>
          <w:color w:val="000000"/>
        </w:rPr>
        <w:t>no existe precepto legal que lo impida</w:t>
      </w:r>
      <w:r w:rsidRPr="00B92D06">
        <w:rPr>
          <w:rFonts w:ascii="Palatino Linotype" w:eastAsia="MS Mincho" w:hAnsi="Palatino Linotype" w:cs="Times New Roman"/>
          <w:color w:val="000000"/>
        </w:rPr>
        <w:t>.</w:t>
      </w:r>
    </w:p>
    <w:p w14:paraId="13807D3E" w14:textId="77777777" w:rsidR="009116A7" w:rsidRPr="00B92D06" w:rsidRDefault="009116A7" w:rsidP="009116A7">
      <w:pPr>
        <w:pStyle w:val="Prrafodelista"/>
        <w:spacing w:before="100" w:beforeAutospacing="1" w:after="100" w:afterAutospacing="1" w:line="360" w:lineRule="auto"/>
        <w:ind w:left="0"/>
        <w:jc w:val="both"/>
        <w:rPr>
          <w:rFonts w:ascii="Palatino Linotype" w:eastAsia="Times New Roman" w:hAnsi="Palatino Linotype" w:cs="Arial"/>
        </w:rPr>
      </w:pPr>
    </w:p>
    <w:p w14:paraId="24EEFC6A" w14:textId="77777777" w:rsidR="009116A7" w:rsidRPr="00B92D06" w:rsidRDefault="009116A7" w:rsidP="009116A7">
      <w:pPr>
        <w:pStyle w:val="Ttulo2"/>
        <w:rPr>
          <w:rFonts w:ascii="Palatino Linotype" w:hAnsi="Palatino Linotype"/>
          <w:b/>
          <w:color w:val="auto"/>
          <w:sz w:val="24"/>
        </w:rPr>
      </w:pPr>
      <w:bookmarkStart w:id="133" w:name="_Toc48047388"/>
      <w:r w:rsidRPr="00B92D06">
        <w:rPr>
          <w:rFonts w:ascii="Palatino Linotype" w:hAnsi="Palatino Linotype"/>
          <w:b/>
          <w:color w:val="auto"/>
          <w:sz w:val="24"/>
        </w:rPr>
        <w:t>SEXTO. De la versión pública</w:t>
      </w:r>
      <w:bookmarkEnd w:id="133"/>
    </w:p>
    <w:p w14:paraId="7F563FA7" w14:textId="77777777" w:rsidR="009116A7" w:rsidRPr="00B92D06" w:rsidRDefault="009116A7" w:rsidP="009116A7">
      <w:pPr>
        <w:rPr>
          <w:lang w:val="es-MX" w:eastAsia="en-US"/>
        </w:rPr>
      </w:pPr>
    </w:p>
    <w:p w14:paraId="2AD4DF02" w14:textId="0B04DB86" w:rsidR="009116A7" w:rsidRPr="00B92D06" w:rsidRDefault="009116A7" w:rsidP="009116A7">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cs="Bookman Old Style"/>
        </w:rPr>
      </w:pPr>
      <w:r w:rsidRPr="00B92D06">
        <w:rPr>
          <w:rFonts w:ascii="Palatino Linotype" w:eastAsia="Calibri" w:hAnsi="Palatino Linotype" w:cs="Arial"/>
          <w:szCs w:val="22"/>
          <w:lang w:val="es-ES" w:eastAsia="es-MX"/>
        </w:rPr>
        <w:t>Po último, dada la propia y especial naturaleza del soporte documental que se determinó dable su entrega; para el caso de contener datos personales susceptibles de ser testados, se protegerán mediante una versión pública</w:t>
      </w:r>
      <w:r w:rsidRPr="00B92D06">
        <w:rPr>
          <w:rFonts w:ascii="Palatino Linotype" w:eastAsia="Times New Roman" w:hAnsi="Palatino Linotype" w:cs="Arial"/>
          <w:color w:val="222222"/>
          <w:szCs w:val="22"/>
          <w:lang w:val="es-ES" w:eastAsia="es-MX"/>
        </w:rPr>
        <w:t xml:space="preserve"> que deje a la vista los datos que ofrezcan la información requerida. </w:t>
      </w:r>
    </w:p>
    <w:p w14:paraId="0FE37FC7" w14:textId="77777777" w:rsidR="009116A7" w:rsidRPr="00B92D06" w:rsidRDefault="009116A7" w:rsidP="009116A7">
      <w:pPr>
        <w:pStyle w:val="Prrafodelista"/>
        <w:autoSpaceDE w:val="0"/>
        <w:autoSpaceDN w:val="0"/>
        <w:adjustRightInd w:val="0"/>
        <w:spacing w:before="240" w:after="240" w:line="360" w:lineRule="auto"/>
        <w:ind w:left="0" w:right="51"/>
        <w:jc w:val="both"/>
        <w:rPr>
          <w:rFonts w:ascii="Palatino Linotype" w:hAnsi="Palatino Linotype" w:cs="Bookman Old Style"/>
        </w:rPr>
      </w:pPr>
    </w:p>
    <w:p w14:paraId="437C1496" w14:textId="77777777" w:rsidR="009116A7" w:rsidRPr="00B92D06" w:rsidRDefault="009116A7" w:rsidP="009116A7">
      <w:pPr>
        <w:pStyle w:val="Ttulo3"/>
        <w:numPr>
          <w:ilvl w:val="0"/>
          <w:numId w:val="7"/>
        </w:numPr>
        <w:spacing w:line="360" w:lineRule="auto"/>
        <w:rPr>
          <w:rFonts w:ascii="Palatino Linotype" w:eastAsia="Calibri" w:hAnsi="Palatino Linotype"/>
          <w:b/>
          <w:color w:val="auto"/>
        </w:rPr>
      </w:pPr>
      <w:bookmarkStart w:id="134" w:name="_Toc531859121"/>
      <w:bookmarkStart w:id="135" w:name="_Toc532385645"/>
      <w:bookmarkStart w:id="136" w:name="_Toc954273"/>
      <w:bookmarkStart w:id="137" w:name="_Toc16107112"/>
      <w:bookmarkStart w:id="138" w:name="_Toc20246254"/>
      <w:bookmarkStart w:id="139" w:name="_Toc22660660"/>
      <w:bookmarkStart w:id="140" w:name="_Toc22811631"/>
      <w:bookmarkStart w:id="141" w:name="_Toc23930218"/>
      <w:bookmarkStart w:id="142" w:name="_Toc24023251"/>
      <w:bookmarkStart w:id="143" w:name="_Toc26461370"/>
      <w:bookmarkStart w:id="144" w:name="_Toc29481475"/>
      <w:bookmarkStart w:id="145" w:name="_Toc33113919"/>
      <w:bookmarkStart w:id="146" w:name="_Toc35003624"/>
      <w:bookmarkStart w:id="147" w:name="_Toc48047389"/>
      <w:r w:rsidRPr="00B92D06">
        <w:rPr>
          <w:rFonts w:ascii="Palatino Linotype" w:hAnsi="Palatino Linotype"/>
          <w:b/>
          <w:color w:val="auto"/>
        </w:rPr>
        <w:t>Requisitos previos.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0A2E9590" w14:textId="77777777" w:rsidR="009116A7" w:rsidRPr="00B92D06" w:rsidRDefault="009116A7" w:rsidP="009116A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82C6B56"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hAnsi="Palatino Linotype" w:cs="Arial"/>
        </w:rPr>
        <w:t xml:space="preserve">El artículo 122 de la Ley en materia señala que los sujetos obligados determinan que la información actualiza alguno de los supuestos de clasificación y </w:t>
      </w:r>
      <w:r w:rsidRPr="00B92D06">
        <w:rPr>
          <w:rFonts w:ascii="Palatino Linotype" w:hAnsi="Palatino Linotype" w:cs="Arial"/>
        </w:rPr>
        <w:lastRenderedPageBreak/>
        <w:t>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1B1E9AA9" w14:textId="77777777" w:rsidR="009116A7" w:rsidRPr="00B92D06" w:rsidRDefault="009116A7" w:rsidP="009116A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02005C3"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6789BE70" w14:textId="77777777" w:rsidR="009116A7" w:rsidRPr="00B92D06" w:rsidRDefault="009116A7" w:rsidP="009116A7">
      <w:pPr>
        <w:pStyle w:val="Prrafodelista"/>
        <w:rPr>
          <w:rFonts w:ascii="Palatino Linotype" w:eastAsia="Calibri" w:hAnsi="Palatino Linotype" w:cs="Arial"/>
          <w:szCs w:val="22"/>
          <w:lang w:val="es-ES" w:eastAsia="es-MX"/>
        </w:rPr>
      </w:pPr>
    </w:p>
    <w:p w14:paraId="2A5BBC29"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46BFA40" w14:textId="77777777" w:rsidR="009116A7" w:rsidRPr="00B92D06" w:rsidRDefault="009116A7" w:rsidP="009116A7">
      <w:pPr>
        <w:pStyle w:val="Prrafodelista"/>
        <w:rPr>
          <w:rFonts w:ascii="Palatino Linotype" w:eastAsia="Calibri" w:hAnsi="Palatino Linotype" w:cs="Arial"/>
          <w:szCs w:val="22"/>
          <w:lang w:val="es-ES" w:eastAsia="es-MX"/>
        </w:rPr>
      </w:pPr>
    </w:p>
    <w:p w14:paraId="1C4E4138" w14:textId="77777777" w:rsidR="009116A7" w:rsidRPr="00B92D06" w:rsidRDefault="009116A7" w:rsidP="009116A7">
      <w:pPr>
        <w:pStyle w:val="Ttulo3"/>
        <w:numPr>
          <w:ilvl w:val="0"/>
          <w:numId w:val="7"/>
        </w:numPr>
        <w:spacing w:line="360" w:lineRule="auto"/>
        <w:rPr>
          <w:rFonts w:ascii="Palatino Linotype" w:hAnsi="Palatino Linotype"/>
          <w:b/>
          <w:color w:val="auto"/>
        </w:rPr>
      </w:pPr>
      <w:bookmarkStart w:id="148" w:name="_Toc531859122"/>
      <w:bookmarkStart w:id="149" w:name="_Toc532385646"/>
      <w:bookmarkStart w:id="150" w:name="_Toc954274"/>
      <w:bookmarkStart w:id="151" w:name="_Toc16107113"/>
      <w:bookmarkStart w:id="152" w:name="_Toc20246255"/>
      <w:bookmarkStart w:id="153" w:name="_Toc22660661"/>
      <w:bookmarkStart w:id="154" w:name="_Toc22811632"/>
      <w:bookmarkStart w:id="155" w:name="_Toc23930219"/>
      <w:bookmarkStart w:id="156" w:name="_Toc24023252"/>
      <w:bookmarkStart w:id="157" w:name="_Toc26461371"/>
      <w:bookmarkStart w:id="158" w:name="_Toc29481476"/>
      <w:bookmarkStart w:id="159" w:name="_Toc33113920"/>
      <w:bookmarkStart w:id="160" w:name="_Toc35003625"/>
      <w:bookmarkStart w:id="161" w:name="_Toc48047390"/>
      <w:r w:rsidRPr="00B92D06">
        <w:rPr>
          <w:rFonts w:ascii="Palatino Linotype" w:hAnsi="Palatino Linotype"/>
          <w:b/>
          <w:color w:val="auto"/>
        </w:rPr>
        <w:t>Supuesto de clasificación.</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128D066" w14:textId="77777777" w:rsidR="009116A7" w:rsidRPr="00B92D06" w:rsidRDefault="009116A7" w:rsidP="009116A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5CF7E5F"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eastAsia="Calibri" w:hAnsi="Palatino Linotype" w:cs="Arial"/>
          <w:szCs w:val="22"/>
          <w:lang w:val="es-ES" w:eastAsia="es-MX"/>
        </w:rPr>
        <w:t xml:space="preserve">Cuando un documento requerido contiene datos persónales susceptible de clasificarse como confidencial, resulta procedente dicha clasificación conforme a lo </w:t>
      </w:r>
      <w:r w:rsidRPr="00B92D06">
        <w:rPr>
          <w:rFonts w:ascii="Palatino Linotype" w:eastAsia="Calibri" w:hAnsi="Palatino Linotype" w:cs="Arial"/>
          <w:szCs w:val="22"/>
          <w:lang w:val="es-ES" w:eastAsia="es-MX"/>
        </w:rPr>
        <w:lastRenderedPageBreak/>
        <w:t>señalado por los artículos 3 fracciones IX, XX, XXI y XLV; 91, 137 y 143 fracción I de la Ley de Transparencia y Acceso a la Información Pública del Estado de México y Municipios.</w:t>
      </w:r>
    </w:p>
    <w:p w14:paraId="542FC785" w14:textId="77777777" w:rsidR="009116A7" w:rsidRPr="00B92D06" w:rsidRDefault="009116A7" w:rsidP="009116A7">
      <w:pPr>
        <w:autoSpaceDE w:val="0"/>
        <w:autoSpaceDN w:val="0"/>
        <w:adjustRightInd w:val="0"/>
        <w:spacing w:after="160" w:line="360" w:lineRule="auto"/>
        <w:ind w:left="567" w:right="567"/>
        <w:jc w:val="both"/>
        <w:rPr>
          <w:rFonts w:ascii="Palatino Linotype" w:hAnsi="Palatino Linotype" w:cs="Arial"/>
          <w:i/>
          <w:sz w:val="22"/>
          <w:lang w:val="es-MX"/>
        </w:rPr>
      </w:pPr>
      <w:r w:rsidRPr="00B92D06">
        <w:rPr>
          <w:rFonts w:ascii="Palatino Linotype" w:hAnsi="Palatino Linotype" w:cs="Arial"/>
          <w:b/>
          <w:bCs/>
          <w:i/>
          <w:sz w:val="22"/>
          <w:lang w:val="es-MX"/>
        </w:rPr>
        <w:t xml:space="preserve">Artículo 3. </w:t>
      </w:r>
      <w:r w:rsidRPr="00B92D06">
        <w:rPr>
          <w:rFonts w:ascii="Palatino Linotype" w:hAnsi="Palatino Linotype" w:cs="Arial"/>
          <w:i/>
          <w:sz w:val="22"/>
          <w:lang w:val="es-MX"/>
        </w:rPr>
        <w:t>Para los efectos de la presente Ley se entenderá por:</w:t>
      </w:r>
    </w:p>
    <w:p w14:paraId="480629D2"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 xml:space="preserve"> (…)</w:t>
      </w:r>
    </w:p>
    <w:p w14:paraId="2F7F400C"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3FC8CF45"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w:t>
      </w:r>
    </w:p>
    <w:p w14:paraId="15C46BC7"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XX. Información clasificada: Aquella considerada por la presente Ley como reservada o confidencial;</w:t>
      </w:r>
    </w:p>
    <w:p w14:paraId="2B675F60"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C2B48D"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w:t>
      </w:r>
    </w:p>
    <w:p w14:paraId="4395546C"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52D48CD9"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w:t>
      </w:r>
    </w:p>
    <w:p w14:paraId="3F2C43F6"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lastRenderedPageBreak/>
        <w:t>Artículo 91. El acceso a la información pública será restringido excepcionalmente, cuando ésta sea clasificada como reservada o confidencial.</w:t>
      </w:r>
    </w:p>
    <w:p w14:paraId="20381A1F"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w:t>
      </w:r>
    </w:p>
    <w:p w14:paraId="234EE45D"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49B9A1B"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w:t>
      </w:r>
    </w:p>
    <w:p w14:paraId="0073BAE1"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72D4FEA3"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B92D06">
        <w:rPr>
          <w:rFonts w:ascii="Palatino Linotype" w:eastAsia="Calibri" w:hAnsi="Palatino Linotype" w:cs="Arial"/>
          <w:i/>
          <w:sz w:val="22"/>
          <w:szCs w:val="22"/>
          <w:lang w:val="es-ES" w:eastAsia="es-MX"/>
        </w:rPr>
        <w:t>jurídico</w:t>
      </w:r>
      <w:proofErr w:type="gramEnd"/>
      <w:r w:rsidRPr="00B92D06">
        <w:rPr>
          <w:rFonts w:ascii="Palatino Linotype" w:eastAsia="Calibri" w:hAnsi="Palatino Linotype" w:cs="Arial"/>
          <w:i/>
          <w:sz w:val="22"/>
          <w:szCs w:val="22"/>
          <w:lang w:val="es-ES" w:eastAsia="es-MX"/>
        </w:rPr>
        <w:t xml:space="preserve"> colectiva identificada o identificable;</w:t>
      </w:r>
    </w:p>
    <w:p w14:paraId="70399632"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6C43DF97" w14:textId="77777777" w:rsidR="009116A7" w:rsidRPr="00B92D06" w:rsidRDefault="009116A7" w:rsidP="009116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B92D06">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3FF5036F" w14:textId="77777777" w:rsidR="007C5285" w:rsidRPr="00B92D06" w:rsidRDefault="007C5285" w:rsidP="007C5285">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F0D229C"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hAnsi="Palatino Linotype" w:cs="Arial"/>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5F59556" w14:textId="77777777" w:rsidR="009116A7" w:rsidRPr="00B92D06" w:rsidRDefault="009116A7" w:rsidP="009116A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96EECD7"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hAnsi="Palatino Linotype" w:cs="Arial"/>
        </w:rPr>
        <w:t>Como consecuencia de lo anterior, el sujeto obligado debe identificar claramente el tipo de información y hacer un juicio de subsunción o encaje</w:t>
      </w:r>
      <w:r w:rsidRPr="00B92D06">
        <w:rPr>
          <w:rStyle w:val="Refdenotaalpie"/>
          <w:rFonts w:ascii="Palatino Linotype" w:hAnsi="Palatino Linotype" w:cs="Arial"/>
        </w:rPr>
        <w:footnoteReference w:id="11"/>
      </w:r>
      <w:r w:rsidRPr="00B92D06">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5F80E3D2" w14:textId="77777777" w:rsidR="009116A7" w:rsidRPr="00B92D06" w:rsidRDefault="009116A7" w:rsidP="009116A7">
      <w:pPr>
        <w:pStyle w:val="Prrafodelista"/>
        <w:rPr>
          <w:rFonts w:ascii="Palatino Linotype" w:eastAsia="Calibri" w:hAnsi="Palatino Linotype" w:cs="Arial"/>
          <w:szCs w:val="22"/>
          <w:lang w:val="es-ES" w:eastAsia="es-MX"/>
        </w:rPr>
      </w:pPr>
    </w:p>
    <w:p w14:paraId="6EB0E8D2"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13E0B1F5" w14:textId="77777777" w:rsidR="009116A7" w:rsidRPr="00B92D06" w:rsidRDefault="009116A7" w:rsidP="009116A7">
      <w:pPr>
        <w:pStyle w:val="Prrafodelista"/>
        <w:spacing w:line="360" w:lineRule="auto"/>
        <w:rPr>
          <w:rFonts w:ascii="Palatino Linotype" w:eastAsia="Calibri" w:hAnsi="Palatino Linotype" w:cs="Arial"/>
          <w:szCs w:val="22"/>
          <w:lang w:val="es-ES" w:eastAsia="es-MX"/>
        </w:rPr>
      </w:pPr>
    </w:p>
    <w:p w14:paraId="2E17CC9C" w14:textId="77777777" w:rsidR="009116A7" w:rsidRPr="00B92D06" w:rsidRDefault="009116A7" w:rsidP="009116A7">
      <w:pPr>
        <w:pStyle w:val="Ttulo3"/>
        <w:numPr>
          <w:ilvl w:val="0"/>
          <w:numId w:val="7"/>
        </w:numPr>
        <w:spacing w:line="360" w:lineRule="auto"/>
        <w:rPr>
          <w:rFonts w:ascii="Palatino Linotype" w:hAnsi="Palatino Linotype"/>
          <w:b/>
          <w:color w:val="auto"/>
        </w:rPr>
      </w:pPr>
      <w:bookmarkStart w:id="162" w:name="_Toc531859123"/>
      <w:bookmarkStart w:id="163" w:name="_Toc532385647"/>
      <w:bookmarkStart w:id="164" w:name="_Toc954275"/>
      <w:bookmarkStart w:id="165" w:name="_Toc16107114"/>
      <w:bookmarkStart w:id="166" w:name="_Toc20246256"/>
      <w:bookmarkStart w:id="167" w:name="_Toc22660662"/>
      <w:bookmarkStart w:id="168" w:name="_Toc22811633"/>
      <w:bookmarkStart w:id="169" w:name="_Toc23930220"/>
      <w:bookmarkStart w:id="170" w:name="_Toc24023253"/>
      <w:bookmarkStart w:id="171" w:name="_Toc26461372"/>
      <w:bookmarkStart w:id="172" w:name="_Toc29481477"/>
      <w:bookmarkStart w:id="173" w:name="_Toc33113921"/>
      <w:bookmarkStart w:id="174" w:name="_Toc35003626"/>
      <w:bookmarkStart w:id="175" w:name="_Toc48047391"/>
      <w:r w:rsidRPr="00B92D06">
        <w:rPr>
          <w:rFonts w:ascii="Palatino Linotype" w:hAnsi="Palatino Linotype"/>
          <w:b/>
          <w:color w:val="auto"/>
        </w:rPr>
        <w:t>La intervención del Comité de Transparencia.</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621156E2" w14:textId="77777777" w:rsidR="009116A7" w:rsidRPr="00B92D06" w:rsidRDefault="009116A7" w:rsidP="009116A7">
      <w:pPr>
        <w:pStyle w:val="Ttulo4"/>
        <w:numPr>
          <w:ilvl w:val="1"/>
          <w:numId w:val="2"/>
        </w:numPr>
        <w:spacing w:line="360" w:lineRule="auto"/>
        <w:ind w:left="1800" w:hanging="720"/>
        <w:rPr>
          <w:rFonts w:ascii="Palatino Linotype" w:hAnsi="Palatino Linotype"/>
          <w:b/>
          <w:i w:val="0"/>
          <w:color w:val="auto"/>
        </w:rPr>
      </w:pPr>
      <w:r w:rsidRPr="00B92D06">
        <w:rPr>
          <w:rFonts w:ascii="Palatino Linotype" w:hAnsi="Palatino Linotype"/>
          <w:b/>
          <w:i w:val="0"/>
          <w:color w:val="auto"/>
        </w:rPr>
        <w:t>Formalidades para emitir el acuerdo de clasificación.</w:t>
      </w:r>
    </w:p>
    <w:p w14:paraId="4E3F109D" w14:textId="77777777" w:rsidR="009116A7" w:rsidRPr="00B92D06" w:rsidRDefault="009116A7" w:rsidP="009116A7">
      <w:pPr>
        <w:spacing w:line="360" w:lineRule="auto"/>
        <w:rPr>
          <w:rFonts w:ascii="Palatino Linotype" w:hAnsi="Palatino Linotype"/>
          <w:lang w:val="es-MX" w:eastAsia="en-US"/>
        </w:rPr>
      </w:pPr>
    </w:p>
    <w:p w14:paraId="646D422E"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hAnsi="Palatino Linotype" w:cs="Arial"/>
        </w:rPr>
        <w:t xml:space="preserve">El Comité de Transparencia, según lo dispuesto en los artículos 128 y 103 de la Ley Estatal y de la Ley General, respectivamente, y </w:t>
      </w:r>
      <w:r w:rsidRPr="00B92D06">
        <w:rPr>
          <w:rFonts w:ascii="Palatino Linotype" w:hAnsi="Palatino Linotype"/>
        </w:rPr>
        <w:t xml:space="preserve">la fracción III del numeral Segundo de los </w:t>
      </w:r>
      <w:r w:rsidRPr="00B92D06">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B92D06">
        <w:rPr>
          <w:rFonts w:ascii="Palatino Linotype" w:hAnsi="Palatino Linotype"/>
        </w:rPr>
        <w:t xml:space="preserve"> </w:t>
      </w:r>
      <w:r w:rsidRPr="00B92D06">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E90D52C" w14:textId="77777777" w:rsidR="009116A7" w:rsidRPr="00B92D06" w:rsidRDefault="009116A7" w:rsidP="009116A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54ED97E"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B92D06">
        <w:rPr>
          <w:rFonts w:ascii="Palatino Linotype" w:hAnsi="Palatino Linotype" w:cs="Arial"/>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CFA8ED0" w14:textId="77777777" w:rsidR="009116A7" w:rsidRPr="00B92D06" w:rsidRDefault="009116A7" w:rsidP="009116A7">
      <w:pPr>
        <w:pStyle w:val="Prrafodelista"/>
        <w:spacing w:line="360" w:lineRule="auto"/>
        <w:rPr>
          <w:rFonts w:ascii="Palatino Linotype" w:eastAsia="Calibri" w:hAnsi="Palatino Linotype" w:cs="Arial"/>
          <w:szCs w:val="22"/>
          <w:lang w:val="es-ES" w:eastAsia="es-MX"/>
        </w:rPr>
      </w:pPr>
    </w:p>
    <w:p w14:paraId="1345ABD0"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2DD13C4" w14:textId="77777777" w:rsidR="009116A7" w:rsidRPr="00B92D06" w:rsidRDefault="009116A7" w:rsidP="009116A7">
      <w:pPr>
        <w:pStyle w:val="Prrafodelista"/>
        <w:rPr>
          <w:rFonts w:ascii="Palatino Linotype" w:eastAsia="Calibri" w:hAnsi="Palatino Linotype" w:cs="Arial"/>
          <w:szCs w:val="22"/>
          <w:lang w:val="es-ES" w:eastAsia="es-MX"/>
        </w:rPr>
      </w:pPr>
    </w:p>
    <w:p w14:paraId="264C31CD" w14:textId="77777777" w:rsidR="009116A7" w:rsidRPr="00B92D06" w:rsidRDefault="009116A7" w:rsidP="009116A7">
      <w:pPr>
        <w:pStyle w:val="Ttulo4"/>
        <w:numPr>
          <w:ilvl w:val="0"/>
          <w:numId w:val="8"/>
        </w:numPr>
        <w:spacing w:line="360" w:lineRule="auto"/>
        <w:rPr>
          <w:rFonts w:ascii="Palatino Linotype" w:hAnsi="Palatino Linotype"/>
          <w:b/>
          <w:i w:val="0"/>
          <w:sz w:val="22"/>
        </w:rPr>
      </w:pPr>
      <w:r w:rsidRPr="00B92D06">
        <w:rPr>
          <w:rFonts w:ascii="Palatino Linotype" w:hAnsi="Palatino Linotype"/>
          <w:b/>
          <w:i w:val="0"/>
          <w:color w:val="auto"/>
        </w:rPr>
        <w:t>Requisitos de fondo del acuerdo de clasificación</w:t>
      </w:r>
    </w:p>
    <w:p w14:paraId="541F5904" w14:textId="77777777" w:rsidR="009116A7" w:rsidRPr="00B92D06" w:rsidRDefault="009116A7" w:rsidP="009116A7">
      <w:pPr>
        <w:pStyle w:val="Prrafodelista"/>
        <w:spacing w:line="360" w:lineRule="auto"/>
        <w:rPr>
          <w:rFonts w:ascii="Palatino Linotype" w:eastAsia="Calibri" w:hAnsi="Palatino Linotype" w:cs="Arial"/>
          <w:szCs w:val="22"/>
          <w:lang w:val="es-ES" w:eastAsia="es-MX"/>
        </w:rPr>
      </w:pPr>
    </w:p>
    <w:p w14:paraId="51A6DC99"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B92D06">
        <w:rPr>
          <w:rFonts w:ascii="Palatino Linotype" w:hAnsi="Palatino Linotype" w:cs="Arial"/>
        </w:rPr>
        <w:lastRenderedPageBreak/>
        <w:t xml:space="preserve">prueba, para justificar las restricciones, corresponde a los sujetos obligados, por lo que deberán fundar y motivar debidamente la clasificación. </w:t>
      </w:r>
    </w:p>
    <w:p w14:paraId="0969B3E0" w14:textId="77777777" w:rsidR="009116A7" w:rsidRPr="00B92D06" w:rsidRDefault="009116A7" w:rsidP="009116A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7264722"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283A404" w14:textId="77777777" w:rsidR="009116A7" w:rsidRPr="00B92D06" w:rsidRDefault="009116A7" w:rsidP="009116A7">
      <w:pPr>
        <w:pStyle w:val="Prrafodelista"/>
        <w:spacing w:line="360" w:lineRule="auto"/>
        <w:rPr>
          <w:rFonts w:ascii="Palatino Linotype" w:eastAsia="Calibri" w:hAnsi="Palatino Linotype" w:cs="Arial"/>
          <w:szCs w:val="22"/>
          <w:lang w:val="es-ES" w:eastAsia="es-MX"/>
        </w:rPr>
      </w:pPr>
    </w:p>
    <w:p w14:paraId="1F37FDEE"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B92D06">
        <w:rPr>
          <w:rFonts w:ascii="Palatino Linotype" w:eastAsia="Times New Roman" w:hAnsi="Palatino Linotype" w:cs="Arial"/>
          <w:lang w:eastAsia="es-MX"/>
        </w:rPr>
        <w:lastRenderedPageBreak/>
        <w:t>del análisis de las pruebas, lo cual se debe exteriorizar en una argumentación o juicio de hecho....”</w:t>
      </w:r>
      <w:r w:rsidRPr="00B92D06">
        <w:rPr>
          <w:rStyle w:val="Refdenotaalpie"/>
          <w:rFonts w:ascii="Palatino Linotype" w:eastAsia="Times New Roman" w:hAnsi="Palatino Linotype" w:cs="Arial"/>
          <w:lang w:eastAsia="es-MX"/>
        </w:rPr>
        <w:footnoteReference w:id="12"/>
      </w:r>
    </w:p>
    <w:p w14:paraId="42154A15" w14:textId="77777777" w:rsidR="009116A7" w:rsidRPr="00B92D06" w:rsidRDefault="009116A7" w:rsidP="009116A7">
      <w:pPr>
        <w:pStyle w:val="Prrafodelista"/>
        <w:spacing w:line="360" w:lineRule="auto"/>
        <w:rPr>
          <w:rFonts w:ascii="Palatino Linotype" w:eastAsia="Calibri" w:hAnsi="Palatino Linotype" w:cs="Arial"/>
          <w:szCs w:val="22"/>
          <w:lang w:val="es-ES" w:eastAsia="es-MX"/>
        </w:rPr>
      </w:pPr>
    </w:p>
    <w:p w14:paraId="45C7F16D" w14:textId="77777777" w:rsidR="009116A7" w:rsidRPr="00B92D06" w:rsidRDefault="009116A7" w:rsidP="009116A7">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B92D06">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2285CEB9" w14:textId="77777777" w:rsidR="009116A7" w:rsidRPr="00B92D06" w:rsidRDefault="009116A7" w:rsidP="009116A7">
      <w:pPr>
        <w:pStyle w:val="Prrafodelista"/>
        <w:spacing w:line="360" w:lineRule="auto"/>
        <w:rPr>
          <w:rFonts w:ascii="Palatino Linotype" w:eastAsia="Calibri" w:hAnsi="Palatino Linotype" w:cs="Arial"/>
          <w:szCs w:val="22"/>
          <w:lang w:val="es-ES" w:eastAsia="es-MX"/>
        </w:rPr>
      </w:pPr>
    </w:p>
    <w:p w14:paraId="025846CF" w14:textId="77777777" w:rsidR="009116A7" w:rsidRPr="00B92D06" w:rsidRDefault="009116A7" w:rsidP="009116A7">
      <w:pPr>
        <w:spacing w:line="360" w:lineRule="auto"/>
        <w:ind w:left="567" w:right="567"/>
        <w:contextualSpacing/>
        <w:jc w:val="both"/>
        <w:rPr>
          <w:rFonts w:ascii="Palatino Linotype" w:hAnsi="Palatino Linotype" w:cs="Arial"/>
          <w:i/>
          <w:sz w:val="22"/>
        </w:rPr>
      </w:pPr>
      <w:r w:rsidRPr="00B92D06">
        <w:rPr>
          <w:rFonts w:ascii="Palatino Linotype" w:hAnsi="Palatino Linotype" w:cs="Arial"/>
          <w:b/>
          <w:i/>
          <w:sz w:val="22"/>
        </w:rPr>
        <w:t>FUNDAMENTACIÓN Y MOTIVACIÓN.</w:t>
      </w:r>
      <w:r w:rsidRPr="00B92D06">
        <w:rPr>
          <w:rFonts w:ascii="Palatino Linotype" w:hAnsi="Palatino Linotype" w:cs="Arial"/>
          <w:i/>
          <w:sz w:val="22"/>
        </w:rPr>
        <w:t xml:space="preserve"> La </w:t>
      </w:r>
      <w:r w:rsidRPr="00B92D06">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92D06">
        <w:rPr>
          <w:rFonts w:ascii="Palatino Linotype" w:hAnsi="Palatino Linotype" w:cs="Arial"/>
          <w:i/>
          <w:sz w:val="22"/>
        </w:rPr>
        <w:t>.</w:t>
      </w:r>
    </w:p>
    <w:p w14:paraId="0FA11E23" w14:textId="77777777" w:rsidR="009116A7" w:rsidRPr="00B92D06" w:rsidRDefault="009116A7" w:rsidP="009116A7">
      <w:pPr>
        <w:spacing w:line="360" w:lineRule="auto"/>
        <w:ind w:left="567" w:right="567"/>
        <w:contextualSpacing/>
        <w:jc w:val="both"/>
        <w:rPr>
          <w:rFonts w:ascii="Palatino Linotype" w:hAnsi="Palatino Linotype" w:cs="Arial"/>
          <w:i/>
          <w:sz w:val="22"/>
        </w:rPr>
      </w:pPr>
      <w:r w:rsidRPr="00B92D06">
        <w:rPr>
          <w:rFonts w:ascii="Palatino Linotype" w:hAnsi="Palatino Linotype" w:cs="Arial"/>
          <w:i/>
          <w:sz w:val="22"/>
        </w:rPr>
        <w:t>SEGUNDO TRIBUNAL COLEGIADO DEL SEXTO CIRCUITO.</w:t>
      </w:r>
    </w:p>
    <w:p w14:paraId="330DDB44" w14:textId="77777777" w:rsidR="009116A7" w:rsidRPr="00B92D06" w:rsidRDefault="009116A7" w:rsidP="009116A7">
      <w:pPr>
        <w:spacing w:line="360" w:lineRule="auto"/>
        <w:ind w:left="567" w:right="567"/>
        <w:contextualSpacing/>
        <w:jc w:val="both"/>
        <w:rPr>
          <w:rFonts w:ascii="Palatino Linotype" w:hAnsi="Palatino Linotype" w:cs="Arial"/>
          <w:i/>
          <w:sz w:val="22"/>
        </w:rPr>
      </w:pPr>
      <w:r w:rsidRPr="00B92D06">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35A1932D" w14:textId="77777777" w:rsidR="009116A7" w:rsidRPr="00B92D06" w:rsidRDefault="009116A7" w:rsidP="009116A7">
      <w:pPr>
        <w:spacing w:line="360" w:lineRule="auto"/>
        <w:ind w:left="567" w:right="567"/>
        <w:contextualSpacing/>
        <w:jc w:val="both"/>
        <w:rPr>
          <w:rFonts w:ascii="Palatino Linotype" w:hAnsi="Palatino Linotype" w:cs="Arial"/>
          <w:i/>
          <w:sz w:val="22"/>
        </w:rPr>
      </w:pPr>
      <w:r w:rsidRPr="00B92D06">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B92D06">
        <w:rPr>
          <w:rFonts w:ascii="Palatino Linotype" w:hAnsi="Palatino Linotype" w:cs="Arial"/>
          <w:i/>
          <w:sz w:val="22"/>
        </w:rPr>
        <w:t>Esponda</w:t>
      </w:r>
      <w:proofErr w:type="spellEnd"/>
      <w:r w:rsidRPr="00B92D06">
        <w:rPr>
          <w:rFonts w:ascii="Palatino Linotype" w:hAnsi="Palatino Linotype" w:cs="Arial"/>
          <w:i/>
          <w:sz w:val="22"/>
        </w:rPr>
        <w:t xml:space="preserve"> Rincón.</w:t>
      </w:r>
    </w:p>
    <w:p w14:paraId="1297E62A" w14:textId="77777777" w:rsidR="009116A7" w:rsidRPr="00B92D06" w:rsidRDefault="009116A7" w:rsidP="009116A7">
      <w:pPr>
        <w:spacing w:line="360" w:lineRule="auto"/>
        <w:ind w:left="567" w:right="567"/>
        <w:contextualSpacing/>
        <w:jc w:val="both"/>
        <w:rPr>
          <w:rFonts w:ascii="Palatino Linotype" w:hAnsi="Palatino Linotype" w:cs="Arial"/>
          <w:i/>
          <w:sz w:val="22"/>
        </w:rPr>
      </w:pPr>
      <w:r w:rsidRPr="00B92D06">
        <w:rPr>
          <w:rFonts w:ascii="Palatino Linotype" w:hAnsi="Palatino Linotype" w:cs="Arial"/>
          <w:i/>
          <w:sz w:val="22"/>
        </w:rPr>
        <w:t xml:space="preserve">Amparo en revisión 333/88. </w:t>
      </w:r>
      <w:proofErr w:type="spellStart"/>
      <w:r w:rsidRPr="00B92D06">
        <w:rPr>
          <w:rFonts w:ascii="Palatino Linotype" w:hAnsi="Palatino Linotype" w:cs="Arial"/>
          <w:i/>
          <w:sz w:val="22"/>
        </w:rPr>
        <w:t>Adilia</w:t>
      </w:r>
      <w:proofErr w:type="spellEnd"/>
      <w:r w:rsidRPr="00B92D06">
        <w:rPr>
          <w:rFonts w:ascii="Palatino Linotype" w:hAnsi="Palatino Linotype" w:cs="Arial"/>
          <w:i/>
          <w:sz w:val="22"/>
        </w:rPr>
        <w:t xml:space="preserve"> Romero. 26 de octubre de 1988. Unanimidad de votos. Ponente: Arnoldo Nájera Virgen. Secretario: Enrique Crispín Campos Ramírez.</w:t>
      </w:r>
    </w:p>
    <w:p w14:paraId="6865914D" w14:textId="77777777" w:rsidR="009116A7" w:rsidRPr="00B92D06" w:rsidRDefault="009116A7" w:rsidP="009116A7">
      <w:pPr>
        <w:spacing w:line="360" w:lineRule="auto"/>
        <w:ind w:left="567" w:right="567"/>
        <w:contextualSpacing/>
        <w:jc w:val="both"/>
        <w:rPr>
          <w:rFonts w:ascii="Palatino Linotype" w:hAnsi="Palatino Linotype" w:cs="Arial"/>
          <w:i/>
          <w:sz w:val="22"/>
        </w:rPr>
      </w:pPr>
      <w:r w:rsidRPr="00B92D06">
        <w:rPr>
          <w:rFonts w:ascii="Palatino Linotype" w:hAnsi="Palatino Linotype" w:cs="Arial"/>
          <w:i/>
          <w:sz w:val="22"/>
        </w:rPr>
        <w:lastRenderedPageBreak/>
        <w:t xml:space="preserve">Amparo en revisión 597/95. Emilio Maurer Bretón. 15 de noviembre de 1995. Unanimidad de votos. Ponente: Clementina Ramírez Moguel </w:t>
      </w:r>
      <w:proofErr w:type="spellStart"/>
      <w:r w:rsidRPr="00B92D06">
        <w:rPr>
          <w:rFonts w:ascii="Palatino Linotype" w:hAnsi="Palatino Linotype" w:cs="Arial"/>
          <w:i/>
          <w:sz w:val="22"/>
        </w:rPr>
        <w:t>Goyzueta</w:t>
      </w:r>
      <w:proofErr w:type="spellEnd"/>
      <w:r w:rsidRPr="00B92D06">
        <w:rPr>
          <w:rFonts w:ascii="Palatino Linotype" w:hAnsi="Palatino Linotype" w:cs="Arial"/>
          <w:i/>
          <w:sz w:val="22"/>
        </w:rPr>
        <w:t>. Secretario: Gonzalo Carrera Molina.</w:t>
      </w:r>
    </w:p>
    <w:p w14:paraId="1B843215" w14:textId="77777777" w:rsidR="009116A7" w:rsidRPr="00B92D06" w:rsidRDefault="009116A7" w:rsidP="009116A7">
      <w:pPr>
        <w:spacing w:line="360" w:lineRule="auto"/>
        <w:ind w:left="567" w:right="567"/>
        <w:contextualSpacing/>
        <w:jc w:val="both"/>
        <w:rPr>
          <w:rFonts w:ascii="Palatino Linotype" w:hAnsi="Palatino Linotype" w:cs="Arial"/>
          <w:i/>
          <w:sz w:val="22"/>
        </w:rPr>
      </w:pPr>
      <w:r w:rsidRPr="00B92D06">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B92D06">
        <w:rPr>
          <w:rFonts w:ascii="Palatino Linotype" w:hAnsi="Palatino Linotype" w:cs="Arial"/>
          <w:i/>
          <w:sz w:val="22"/>
        </w:rPr>
        <w:t>Baigts</w:t>
      </w:r>
      <w:proofErr w:type="spellEnd"/>
      <w:r w:rsidRPr="00B92D06">
        <w:rPr>
          <w:rFonts w:ascii="Palatino Linotype" w:hAnsi="Palatino Linotype" w:cs="Arial"/>
          <w:i/>
          <w:sz w:val="22"/>
        </w:rPr>
        <w:t xml:space="preserve"> Muñoz.</w:t>
      </w:r>
    </w:p>
    <w:p w14:paraId="4E3EF7A4" w14:textId="77777777" w:rsidR="009116A7" w:rsidRPr="00B92D06" w:rsidRDefault="009116A7" w:rsidP="009116A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B92D06">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0AF29B0" w14:textId="77777777" w:rsidR="009116A7" w:rsidRPr="00B92D06" w:rsidRDefault="009116A7" w:rsidP="009116A7">
      <w:pPr>
        <w:pStyle w:val="Prrafodelista"/>
        <w:shd w:val="clear" w:color="auto" w:fill="FFFFFF"/>
        <w:spacing w:line="360" w:lineRule="auto"/>
        <w:ind w:left="360"/>
        <w:jc w:val="both"/>
        <w:rPr>
          <w:rFonts w:ascii="Palatino Linotype" w:eastAsia="Times New Roman" w:hAnsi="Palatino Linotype" w:cs="Arial"/>
          <w:lang w:eastAsia="es-MX"/>
        </w:rPr>
      </w:pPr>
    </w:p>
    <w:p w14:paraId="3ADF4058" w14:textId="77777777" w:rsidR="009116A7" w:rsidRPr="00B92D06" w:rsidRDefault="009116A7" w:rsidP="009116A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B92D06">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1B45007" w14:textId="77777777" w:rsidR="009116A7" w:rsidRPr="00B92D06" w:rsidRDefault="009116A7" w:rsidP="009116A7">
      <w:pPr>
        <w:shd w:val="clear" w:color="auto" w:fill="FFFFFF"/>
        <w:spacing w:line="360" w:lineRule="auto"/>
        <w:contextualSpacing/>
        <w:jc w:val="both"/>
        <w:rPr>
          <w:rFonts w:ascii="Palatino Linotype" w:eastAsia="Times New Roman" w:hAnsi="Palatino Linotype" w:cs="Arial"/>
          <w:lang w:eastAsia="es-MX"/>
        </w:rPr>
      </w:pPr>
    </w:p>
    <w:p w14:paraId="1D6EF124" w14:textId="77777777" w:rsidR="009116A7" w:rsidRPr="00B92D06" w:rsidRDefault="009116A7" w:rsidP="009116A7">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B92D06">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4425A854" w14:textId="77777777" w:rsidR="009116A7" w:rsidRPr="00B92D06" w:rsidRDefault="009116A7" w:rsidP="009116A7">
      <w:pPr>
        <w:pStyle w:val="Prrafodelista"/>
        <w:rPr>
          <w:rFonts w:ascii="Palatino Linotype" w:eastAsia="Times New Roman" w:hAnsi="Palatino Linotype" w:cs="Arial"/>
          <w:lang w:eastAsia="es-MX"/>
        </w:rPr>
      </w:pPr>
    </w:p>
    <w:p w14:paraId="73B76578" w14:textId="77777777" w:rsidR="009116A7" w:rsidRPr="00B92D06" w:rsidRDefault="009116A7" w:rsidP="009116A7">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B92D06">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w:t>
      </w:r>
      <w:r w:rsidRPr="00B92D06">
        <w:rPr>
          <w:rFonts w:ascii="Palatino Linotype" w:eastAsia="Times New Roman" w:hAnsi="Palatino Linotype" w:cs="Arial"/>
          <w:lang w:eastAsia="es-MX"/>
        </w:rPr>
        <w:lastRenderedPageBreak/>
        <w:t>suprimirse, por ejemplo, si una documental de naturaleza pública como son los recibos de nómina, si bien el dato de sus remuneraciones es eminentemente público, no así todos los datos contenidos en dicho documento que son</w:t>
      </w:r>
      <w:r w:rsidRPr="00B92D06">
        <w:rPr>
          <w:rFonts w:ascii="Palatino Linotype" w:hAnsi="Palatino Linotype"/>
        </w:rPr>
        <w:t xml:space="preserve"> </w:t>
      </w:r>
      <w:r w:rsidRPr="00B92D06">
        <w:rPr>
          <w:rFonts w:ascii="Palatino Linotype" w:eastAsia="Times New Roman" w:hAnsi="Palatino Linotype" w:cs="Arial"/>
          <w:lang w:eastAsia="es-MX"/>
        </w:rPr>
        <w:t>datos personales</w:t>
      </w:r>
      <w:r w:rsidRPr="00B92D06">
        <w:rPr>
          <w:rStyle w:val="Refdenotaalpie"/>
          <w:rFonts w:ascii="Palatino Linotype" w:eastAsia="Times New Roman" w:hAnsi="Palatino Linotype" w:cs="Arial"/>
          <w:lang w:eastAsia="es-MX"/>
        </w:rPr>
        <w:footnoteReference w:id="13"/>
      </w:r>
      <w:r w:rsidRPr="00B92D06">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B92D06">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5DBCAD52" w14:textId="77777777" w:rsidR="009116A7" w:rsidRPr="00B92D06" w:rsidRDefault="009116A7" w:rsidP="009116A7">
      <w:pPr>
        <w:pStyle w:val="Prrafodelista"/>
        <w:spacing w:line="360" w:lineRule="auto"/>
        <w:rPr>
          <w:rFonts w:ascii="Palatino Linotype" w:eastAsia="Times New Roman" w:hAnsi="Palatino Linotype" w:cs="Arial"/>
          <w:lang w:eastAsia="es-MX"/>
        </w:rPr>
      </w:pPr>
    </w:p>
    <w:p w14:paraId="2A51FF07" w14:textId="77777777" w:rsidR="009116A7" w:rsidRPr="00B92D06" w:rsidRDefault="009116A7" w:rsidP="009116A7">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B92D06">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6B17A06" w14:textId="77777777" w:rsidR="009116A7" w:rsidRPr="00B92D06" w:rsidRDefault="009116A7" w:rsidP="009116A7">
      <w:pPr>
        <w:pStyle w:val="Prrafodelista"/>
        <w:rPr>
          <w:rFonts w:ascii="Palatino Linotype" w:eastAsia="Times New Roman" w:hAnsi="Palatino Linotype" w:cs="Arial"/>
          <w:lang w:eastAsia="es-MX"/>
        </w:rPr>
      </w:pPr>
    </w:p>
    <w:p w14:paraId="7AD42A5A" w14:textId="77777777" w:rsidR="00BA6DF0" w:rsidRPr="00B92D06" w:rsidRDefault="009116A7" w:rsidP="00EC2BAE">
      <w:pPr>
        <w:pStyle w:val="Prrafodelista"/>
        <w:numPr>
          <w:ilvl w:val="0"/>
          <w:numId w:val="2"/>
        </w:numPr>
        <w:shd w:val="clear" w:color="auto" w:fill="FFFFFF"/>
        <w:spacing w:before="240" w:after="240" w:line="360" w:lineRule="auto"/>
        <w:ind w:left="0" w:firstLine="0"/>
        <w:jc w:val="both"/>
        <w:rPr>
          <w:rFonts w:ascii="Palatino Linotype" w:hAnsi="Palatino Linotype"/>
          <w:color w:val="000000" w:themeColor="text1"/>
        </w:rPr>
      </w:pPr>
      <w:r w:rsidRPr="00B92D06">
        <w:rPr>
          <w:rFonts w:ascii="Palatino Linotype" w:eastAsia="Times New Roman" w:hAnsi="Palatino Linotype" w:cs="Arial"/>
          <w:lang w:val="es-MX" w:eastAsia="en-US"/>
        </w:rPr>
        <w:t xml:space="preserve">Si el servidor público incumple con estas formalidades y entrega la información sin proteger los datos personales incumple con lo que estipula las </w:t>
      </w:r>
      <w:r w:rsidRPr="00B92D06">
        <w:rPr>
          <w:rFonts w:ascii="Palatino Linotype" w:eastAsia="Times New Roman" w:hAnsi="Palatino Linotype" w:cs="Arial"/>
          <w:lang w:val="es-MX" w:eastAsia="en-US"/>
        </w:rPr>
        <w:lastRenderedPageBreak/>
        <w:t>disposiciones legales establecidas, asimismo que si entrega un documento testado sin el debido acuerdo de clasificación.</w:t>
      </w:r>
      <w:r w:rsidR="00BA6DF0" w:rsidRPr="00B92D06">
        <w:rPr>
          <w:rFonts w:ascii="Palatino Linotype" w:eastAsia="Times New Roman" w:hAnsi="Palatino Linotype" w:cs="Arial"/>
          <w:lang w:val="es-MX" w:eastAsia="en-US"/>
        </w:rPr>
        <w:t xml:space="preserve"> </w:t>
      </w:r>
    </w:p>
    <w:p w14:paraId="4BDFFE6C" w14:textId="77777777" w:rsidR="00BA6DF0" w:rsidRPr="00B92D06" w:rsidRDefault="00BA6DF0" w:rsidP="00BA6DF0">
      <w:pPr>
        <w:pStyle w:val="Prrafodelista"/>
        <w:rPr>
          <w:rFonts w:ascii="Palatino Linotype" w:hAnsi="Palatino Linotype"/>
          <w:color w:val="000000" w:themeColor="text1"/>
          <w:lang w:val="es-ES"/>
        </w:rPr>
      </w:pPr>
    </w:p>
    <w:p w14:paraId="7AA340F2" w14:textId="3869BF63" w:rsidR="009116A7" w:rsidRPr="00B92D06" w:rsidRDefault="009116A7" w:rsidP="00EC2BAE">
      <w:pPr>
        <w:pStyle w:val="Prrafodelista"/>
        <w:numPr>
          <w:ilvl w:val="0"/>
          <w:numId w:val="2"/>
        </w:numPr>
        <w:shd w:val="clear" w:color="auto" w:fill="FFFFFF"/>
        <w:spacing w:before="240" w:after="240" w:line="360" w:lineRule="auto"/>
        <w:ind w:left="0" w:firstLine="0"/>
        <w:jc w:val="both"/>
        <w:rPr>
          <w:rFonts w:ascii="Palatino Linotype" w:hAnsi="Palatino Linotype"/>
          <w:color w:val="000000" w:themeColor="text1"/>
        </w:rPr>
      </w:pPr>
      <w:r w:rsidRPr="00B92D06">
        <w:rPr>
          <w:rFonts w:ascii="Palatino Linotype" w:hAnsi="Palatino Linotype"/>
          <w:color w:val="000000" w:themeColor="text1"/>
          <w:lang w:val="es-ES"/>
        </w:rPr>
        <w:t xml:space="preserve">Por lo anteriormente expuesto y fundado, este </w:t>
      </w:r>
      <w:r w:rsidRPr="00B92D06">
        <w:rPr>
          <w:rFonts w:ascii="Palatino Linotype" w:hAnsi="Palatino Linotype"/>
          <w:b/>
          <w:bCs/>
          <w:color w:val="000000" w:themeColor="text1"/>
          <w:lang w:val="es-ES"/>
        </w:rPr>
        <w:t>ÓRGANO GARANTE</w:t>
      </w:r>
      <w:r w:rsidRPr="00B92D06">
        <w:rPr>
          <w:rFonts w:ascii="Palatino Linotype" w:hAnsi="Palatino Linotype"/>
          <w:color w:val="000000" w:themeColor="text1"/>
          <w:lang w:val="es-ES"/>
        </w:rPr>
        <w:t xml:space="preserve"> emite los siguientes:</w:t>
      </w:r>
    </w:p>
    <w:p w14:paraId="2B351609" w14:textId="61E05F64" w:rsidR="007C5285" w:rsidRPr="00B92D06" w:rsidRDefault="007C5285" w:rsidP="007C5285">
      <w:pPr>
        <w:pStyle w:val="Prrafodelista"/>
        <w:rPr>
          <w:rFonts w:ascii="Palatino Linotype" w:hAnsi="Palatino Linotype"/>
          <w:color w:val="000000" w:themeColor="text1"/>
        </w:rPr>
      </w:pPr>
      <w:r w:rsidRPr="00B92D06">
        <w:rPr>
          <w:rFonts w:ascii="Palatino Linotype" w:hAnsi="Palatino Linotype"/>
          <w:noProof/>
          <w:color w:val="000000" w:themeColor="text1"/>
          <w:lang w:val="es-MX" w:eastAsia="es-MX"/>
        </w:rPr>
        <mc:AlternateContent>
          <mc:Choice Requires="wps">
            <w:drawing>
              <wp:anchor distT="0" distB="0" distL="114300" distR="114300" simplePos="0" relativeHeight="251684864" behindDoc="0" locked="0" layoutInCell="1" allowOverlap="1" wp14:anchorId="77B858B7" wp14:editId="569CEE44">
                <wp:simplePos x="0" y="0"/>
                <wp:positionH relativeFrom="column">
                  <wp:posOffset>-1963</wp:posOffset>
                </wp:positionH>
                <wp:positionV relativeFrom="paragraph">
                  <wp:posOffset>196149</wp:posOffset>
                </wp:positionV>
                <wp:extent cx="5445457" cy="4872250"/>
                <wp:effectExtent l="38100" t="19050" r="60325" b="81280"/>
                <wp:wrapNone/>
                <wp:docPr id="10" name="Conector recto 10"/>
                <wp:cNvGraphicFramePr/>
                <a:graphic xmlns:a="http://schemas.openxmlformats.org/drawingml/2006/main">
                  <a:graphicData uri="http://schemas.microsoft.com/office/word/2010/wordprocessingShape">
                    <wps:wsp>
                      <wps:cNvCnPr/>
                      <wps:spPr>
                        <a:xfrm>
                          <a:off x="0" y="0"/>
                          <a:ext cx="5445457" cy="4872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1B4EA16" id="Conector recto 1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5pt,15.45pt" to="428.65pt,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NvAEAALsDAAAOAAAAZHJzL2Uyb0RvYy54bWysU01v2zAMvQ/YfxB0b+wYyVoYcXpIsV2G&#10;NtjHD1BlKhamL1Ba7Pz7UUriFtvQw7CLZIp8j3wkvbmfrGFHwKi96/hyUXMGTvpeu0PHv3/7eHPH&#10;WUzC9cJ4Bx0/QeT32/fvNmNoofGDNz0gIxIX2zF0fEgptFUV5QBWxIUP4MipPFqRyMRD1aMYid2a&#10;qqnrD9XosQ/oJcRIrw9nJ98WfqVApielIiRmOk61pXJiOZ/zWW03oj2gCIOWlzLEP1RhhXaUdKZ6&#10;EEmwn6j/oLJaoo9epYX0tvJKaQlFA6lZ1r+p+TqIAEULNSeGuU3x/9HKx+Meme5pdtQeJyzNaEeT&#10;kskjw3wxclCXxhBbCt65PV6sGPaYJU8Kbb5JDJtKZ09zZ2FKTNLjerVar9a3nEnyre5um2ZdWKsX&#10;eMCYPoG3LH903GiXpYtWHD/HRCkp9BpCRi7nXED5SicDOdi4L6BIDqVsCrosEuwMsqOgFeh/LLMY&#10;4iqRGaK0MTOofht0ic0wKMs1A5dvA+foktG7NAOtdh7/Bk7TtVR1jr+qPmvNsp99fyrjKO2gDSnK&#10;LtucV/C1XeAv/9z2FwAAAP//AwBQSwMEFAAGAAgAAAAhAGeKigndAAAACAEAAA8AAABkcnMvZG93&#10;bnJldi54bWxMj8FOwzAQRO9I/IO1SFxQ69CqJA3ZVAjBAakXCuLsxsaOiNdR7Dbm71lOcJyd0czb&#10;Zpf9IM5min0ghNtlAcJQF3RPFuH97XlRgYhJkVZDIIPwbSLs2suLRtU6zPRqzodkBZdQrBWCS2ms&#10;pYydM17FZRgNsfcZJq8Sy8lKPamZy/0gV0VxJ73qiRecGs2jM93X4eQRuizzjXvSdrbli96rWH3I&#10;zR7x+io/3INIJqe/MPziMzq0zHQMJ9JRDAiLNQcR1sUWBNvVpuTDEaHcViuQbSP/P9D+AAAA//8D&#10;AFBLAQItABQABgAIAAAAIQC2gziS/gAAAOEBAAATAAAAAAAAAAAAAAAAAAAAAABbQ29udGVudF9U&#10;eXBlc10ueG1sUEsBAi0AFAAGAAgAAAAhADj9If/WAAAAlAEAAAsAAAAAAAAAAAAAAAAALwEAAF9y&#10;ZWxzLy5yZWxzUEsBAi0AFAAGAAgAAAAhAPz/Gc28AQAAuwMAAA4AAAAAAAAAAAAAAAAALgIAAGRy&#10;cy9lMm9Eb2MueG1sUEsBAi0AFAAGAAgAAAAhAGeKigndAAAACAEAAA8AAAAAAAAAAAAAAAAAFgQA&#10;AGRycy9kb3ducmV2LnhtbFBLBQYAAAAABAAEAPMAAAAgBQAAAAA=&#10;" strokecolor="black [3200]" strokeweight="2pt">
                <v:shadow on="t" color="black" opacity="24903f" origin=",.5" offset="0,.55556mm"/>
              </v:line>
            </w:pict>
          </mc:Fallback>
        </mc:AlternateContent>
      </w:r>
    </w:p>
    <w:p w14:paraId="359188AD" w14:textId="77777777" w:rsidR="007C5285" w:rsidRPr="00B92D06" w:rsidRDefault="007C5285" w:rsidP="007C5285">
      <w:pPr>
        <w:shd w:val="clear" w:color="auto" w:fill="FFFFFF"/>
        <w:spacing w:before="240" w:after="240" w:line="360" w:lineRule="auto"/>
        <w:jc w:val="both"/>
        <w:rPr>
          <w:rFonts w:ascii="Palatino Linotype" w:hAnsi="Palatino Linotype"/>
          <w:color w:val="000000" w:themeColor="text1"/>
        </w:rPr>
      </w:pPr>
    </w:p>
    <w:p w14:paraId="63BD2463" w14:textId="77777777" w:rsidR="007C5285" w:rsidRPr="00B92D06" w:rsidRDefault="007C5285" w:rsidP="007C5285">
      <w:pPr>
        <w:shd w:val="clear" w:color="auto" w:fill="FFFFFF"/>
        <w:spacing w:before="240" w:after="240" w:line="360" w:lineRule="auto"/>
        <w:jc w:val="both"/>
        <w:rPr>
          <w:rFonts w:ascii="Palatino Linotype" w:hAnsi="Palatino Linotype"/>
          <w:color w:val="000000" w:themeColor="text1"/>
        </w:rPr>
      </w:pPr>
    </w:p>
    <w:p w14:paraId="382983A4" w14:textId="77777777" w:rsidR="007C5285" w:rsidRPr="00B92D06" w:rsidRDefault="007C5285" w:rsidP="007C5285">
      <w:pPr>
        <w:shd w:val="clear" w:color="auto" w:fill="FFFFFF"/>
        <w:spacing w:before="240" w:after="240" w:line="360" w:lineRule="auto"/>
        <w:jc w:val="both"/>
        <w:rPr>
          <w:rFonts w:ascii="Palatino Linotype" w:hAnsi="Palatino Linotype"/>
          <w:color w:val="000000" w:themeColor="text1"/>
        </w:rPr>
      </w:pPr>
    </w:p>
    <w:p w14:paraId="2BABF762" w14:textId="77777777" w:rsidR="007C5285" w:rsidRPr="00B92D06" w:rsidRDefault="007C5285" w:rsidP="007C5285">
      <w:pPr>
        <w:shd w:val="clear" w:color="auto" w:fill="FFFFFF"/>
        <w:spacing w:before="240" w:after="240" w:line="360" w:lineRule="auto"/>
        <w:jc w:val="both"/>
        <w:rPr>
          <w:rFonts w:ascii="Palatino Linotype" w:hAnsi="Palatino Linotype"/>
          <w:color w:val="000000" w:themeColor="text1"/>
        </w:rPr>
      </w:pPr>
    </w:p>
    <w:p w14:paraId="7F3E250B" w14:textId="77777777" w:rsidR="007C5285" w:rsidRPr="00B92D06" w:rsidRDefault="007C5285" w:rsidP="007C5285">
      <w:pPr>
        <w:shd w:val="clear" w:color="auto" w:fill="FFFFFF"/>
        <w:spacing w:before="240" w:after="240" w:line="360" w:lineRule="auto"/>
        <w:jc w:val="both"/>
        <w:rPr>
          <w:rFonts w:ascii="Palatino Linotype" w:hAnsi="Palatino Linotype"/>
          <w:color w:val="000000" w:themeColor="text1"/>
        </w:rPr>
      </w:pPr>
    </w:p>
    <w:p w14:paraId="0E200AEA" w14:textId="77777777" w:rsidR="007C5285" w:rsidRPr="00B92D06" w:rsidRDefault="007C5285" w:rsidP="007C5285">
      <w:pPr>
        <w:shd w:val="clear" w:color="auto" w:fill="FFFFFF"/>
        <w:spacing w:before="240" w:after="240" w:line="360" w:lineRule="auto"/>
        <w:jc w:val="both"/>
        <w:rPr>
          <w:rFonts w:ascii="Palatino Linotype" w:hAnsi="Palatino Linotype"/>
          <w:color w:val="000000" w:themeColor="text1"/>
        </w:rPr>
      </w:pPr>
    </w:p>
    <w:p w14:paraId="7E4F667B" w14:textId="77777777" w:rsidR="007C5285" w:rsidRPr="00B92D06" w:rsidRDefault="007C5285" w:rsidP="007C5285">
      <w:pPr>
        <w:shd w:val="clear" w:color="auto" w:fill="FFFFFF"/>
        <w:spacing w:before="240" w:after="240" w:line="360" w:lineRule="auto"/>
        <w:jc w:val="both"/>
        <w:rPr>
          <w:rFonts w:ascii="Palatino Linotype" w:hAnsi="Palatino Linotype"/>
          <w:color w:val="000000" w:themeColor="text1"/>
        </w:rPr>
      </w:pPr>
    </w:p>
    <w:p w14:paraId="471B74B8" w14:textId="77777777" w:rsidR="007C5285" w:rsidRPr="00B92D06" w:rsidRDefault="007C5285" w:rsidP="007C5285">
      <w:pPr>
        <w:shd w:val="clear" w:color="auto" w:fill="FFFFFF"/>
        <w:spacing w:before="240" w:after="240" w:line="360" w:lineRule="auto"/>
        <w:jc w:val="both"/>
        <w:rPr>
          <w:rFonts w:ascii="Palatino Linotype" w:hAnsi="Palatino Linotype"/>
          <w:color w:val="000000" w:themeColor="text1"/>
        </w:rPr>
      </w:pPr>
    </w:p>
    <w:p w14:paraId="3B6FB1B7" w14:textId="77777777" w:rsidR="007C5285" w:rsidRPr="00B92D06" w:rsidRDefault="007C5285" w:rsidP="007C5285">
      <w:pPr>
        <w:shd w:val="clear" w:color="auto" w:fill="FFFFFF"/>
        <w:spacing w:before="240" w:after="240" w:line="360" w:lineRule="auto"/>
        <w:jc w:val="both"/>
        <w:rPr>
          <w:rFonts w:ascii="Palatino Linotype" w:hAnsi="Palatino Linotype"/>
          <w:color w:val="000000" w:themeColor="text1"/>
        </w:rPr>
      </w:pPr>
    </w:p>
    <w:p w14:paraId="47018635" w14:textId="77777777" w:rsidR="007C5285" w:rsidRPr="00B92D06" w:rsidRDefault="007C5285" w:rsidP="007C5285">
      <w:pPr>
        <w:shd w:val="clear" w:color="auto" w:fill="FFFFFF"/>
        <w:spacing w:before="240" w:after="240" w:line="360" w:lineRule="auto"/>
        <w:jc w:val="both"/>
        <w:rPr>
          <w:rFonts w:ascii="Palatino Linotype" w:hAnsi="Palatino Linotype"/>
          <w:color w:val="000000" w:themeColor="text1"/>
        </w:rPr>
      </w:pPr>
    </w:p>
    <w:p w14:paraId="3937D679" w14:textId="77777777" w:rsidR="009116A7" w:rsidRPr="00B92D06" w:rsidRDefault="009116A7" w:rsidP="009116A7">
      <w:pPr>
        <w:pStyle w:val="Ttulo1"/>
        <w:spacing w:line="360" w:lineRule="auto"/>
        <w:jc w:val="center"/>
        <w:rPr>
          <w:b/>
          <w:color w:val="000000" w:themeColor="text1"/>
          <w:szCs w:val="24"/>
        </w:rPr>
      </w:pPr>
      <w:bookmarkStart w:id="176" w:name="_Toc466371865"/>
      <w:bookmarkStart w:id="177" w:name="_Toc466377653"/>
      <w:bookmarkStart w:id="178" w:name="_Toc495427547"/>
      <w:bookmarkStart w:id="179" w:name="_Toc34932773"/>
      <w:bookmarkStart w:id="180" w:name="_Toc35968363"/>
      <w:bookmarkStart w:id="181" w:name="_Toc48047392"/>
      <w:r w:rsidRPr="00B92D06">
        <w:rPr>
          <w:b/>
          <w:color w:val="000000" w:themeColor="text1"/>
          <w:szCs w:val="24"/>
        </w:rPr>
        <w:lastRenderedPageBreak/>
        <w:t>R E S O L U T I V O S</w:t>
      </w:r>
      <w:bookmarkEnd w:id="176"/>
      <w:bookmarkEnd w:id="177"/>
      <w:bookmarkEnd w:id="178"/>
      <w:bookmarkEnd w:id="179"/>
      <w:bookmarkEnd w:id="180"/>
      <w:bookmarkEnd w:id="181"/>
    </w:p>
    <w:p w14:paraId="2E2BBF7E" w14:textId="77777777" w:rsidR="009116A7" w:rsidRPr="00B92D06" w:rsidRDefault="009116A7" w:rsidP="009116A7">
      <w:pPr>
        <w:rPr>
          <w:lang w:val="es-MX" w:eastAsia="en-US"/>
        </w:rPr>
      </w:pPr>
    </w:p>
    <w:p w14:paraId="5F5E0EF3" w14:textId="1499CCB2" w:rsidR="009116A7" w:rsidRPr="00B92D06" w:rsidRDefault="009116A7" w:rsidP="009116A7">
      <w:pPr>
        <w:spacing w:line="360" w:lineRule="auto"/>
        <w:jc w:val="both"/>
        <w:rPr>
          <w:rFonts w:ascii="Palatino Linotype" w:hAnsi="Palatino Linotype" w:cs="Arial"/>
          <w:bCs/>
          <w:lang w:eastAsia="es-MX"/>
        </w:rPr>
      </w:pPr>
      <w:r w:rsidRPr="00B92D06">
        <w:rPr>
          <w:rFonts w:ascii="Palatino Linotype" w:eastAsia="Times New Roman" w:hAnsi="Palatino Linotype" w:cs="Arial"/>
          <w:b/>
        </w:rPr>
        <w:t xml:space="preserve">PRIMERO. </w:t>
      </w:r>
      <w:r w:rsidRPr="00B92D06">
        <w:rPr>
          <w:rFonts w:ascii="Palatino Linotype" w:eastAsia="Times New Roman" w:hAnsi="Palatino Linotype" w:cs="Arial"/>
        </w:rPr>
        <w:t>Resultan parcialmente fundadas las</w:t>
      </w:r>
      <w:r w:rsidRPr="00B92D06">
        <w:rPr>
          <w:rFonts w:ascii="Palatino Linotype" w:eastAsia="Times New Roman" w:hAnsi="Palatino Linotype" w:cs="Arial"/>
          <w:b/>
        </w:rPr>
        <w:t xml:space="preserve"> </w:t>
      </w:r>
      <w:r w:rsidRPr="00B92D06">
        <w:rPr>
          <w:rFonts w:ascii="Palatino Linotype" w:eastAsia="Times New Roman" w:hAnsi="Palatino Linotype" w:cs="Arial"/>
          <w:lang w:val="es-ES"/>
        </w:rPr>
        <w:t xml:space="preserve">razones o motivos de inconformidad hechos valer </w:t>
      </w:r>
      <w:r w:rsidRPr="00B92D06">
        <w:rPr>
          <w:rFonts w:ascii="Palatino Linotype" w:eastAsia="Calibri" w:hAnsi="Palatino Linotype" w:cs="Arial"/>
          <w:lang w:val="es-ES"/>
        </w:rPr>
        <w:t xml:space="preserve">en el recurso de revisión </w:t>
      </w:r>
      <w:r w:rsidR="00BA6DF0" w:rsidRPr="00B92D06">
        <w:rPr>
          <w:rFonts w:ascii="Palatino Linotype" w:hAnsi="Palatino Linotype" w:cs="Arial"/>
          <w:b/>
          <w:bCs/>
        </w:rPr>
        <w:t>01388</w:t>
      </w:r>
      <w:r w:rsidRPr="00B92D06">
        <w:rPr>
          <w:rFonts w:ascii="Palatino Linotype" w:hAnsi="Palatino Linotype" w:cs="Arial"/>
          <w:b/>
          <w:bCs/>
        </w:rPr>
        <w:t>/INFOEM/IP/RR/2020</w:t>
      </w:r>
      <w:r w:rsidRPr="00B92D06">
        <w:rPr>
          <w:rFonts w:ascii="Palatino Linotype" w:hAnsi="Palatino Linotype" w:cs="Arial"/>
          <w:b/>
          <w:bCs/>
          <w:lang w:eastAsia="es-MX"/>
        </w:rPr>
        <w:t xml:space="preserve"> </w:t>
      </w:r>
      <w:r w:rsidRPr="00B92D06">
        <w:rPr>
          <w:rFonts w:ascii="Palatino Linotype" w:hAnsi="Palatino Linotype" w:cs="Arial"/>
          <w:bCs/>
          <w:lang w:eastAsia="es-MX"/>
        </w:rPr>
        <w:t>en términos de</w:t>
      </w:r>
      <w:r w:rsidR="00BA6DF0" w:rsidRPr="00B92D06">
        <w:rPr>
          <w:rFonts w:ascii="Palatino Linotype" w:hAnsi="Palatino Linotype" w:cs="Arial"/>
          <w:bCs/>
          <w:lang w:eastAsia="es-MX"/>
        </w:rPr>
        <w:t xml:space="preserve"> </w:t>
      </w:r>
      <w:r w:rsidRPr="00B92D06">
        <w:rPr>
          <w:rFonts w:ascii="Palatino Linotype" w:hAnsi="Palatino Linotype" w:cs="Arial"/>
          <w:bCs/>
          <w:lang w:eastAsia="es-MX"/>
        </w:rPr>
        <w:t>l</w:t>
      </w:r>
      <w:r w:rsidR="00BA6DF0" w:rsidRPr="00B92D06">
        <w:rPr>
          <w:rFonts w:ascii="Palatino Linotype" w:hAnsi="Palatino Linotype" w:cs="Arial"/>
          <w:bCs/>
          <w:lang w:eastAsia="es-MX"/>
        </w:rPr>
        <w:t>os</w:t>
      </w:r>
      <w:r w:rsidRPr="00B92D06">
        <w:rPr>
          <w:rFonts w:ascii="Palatino Linotype" w:hAnsi="Palatino Linotype" w:cs="Arial"/>
          <w:bCs/>
          <w:lang w:eastAsia="es-MX"/>
        </w:rPr>
        <w:t xml:space="preserve"> </w:t>
      </w:r>
      <w:r w:rsidRPr="00B92D06">
        <w:rPr>
          <w:rFonts w:ascii="Palatino Linotype" w:hAnsi="Palatino Linotype" w:cs="Arial"/>
          <w:b/>
          <w:bCs/>
          <w:lang w:eastAsia="es-MX"/>
        </w:rPr>
        <w:t>Considerando</w:t>
      </w:r>
      <w:r w:rsidR="00BA6DF0" w:rsidRPr="00B92D06">
        <w:rPr>
          <w:rFonts w:ascii="Palatino Linotype" w:hAnsi="Palatino Linotype" w:cs="Arial"/>
          <w:b/>
          <w:bCs/>
          <w:lang w:eastAsia="es-MX"/>
        </w:rPr>
        <w:t>s</w:t>
      </w:r>
      <w:r w:rsidRPr="00B92D06">
        <w:rPr>
          <w:rFonts w:ascii="Palatino Linotype" w:hAnsi="Palatino Linotype" w:cs="Arial"/>
          <w:b/>
          <w:bCs/>
          <w:lang w:eastAsia="es-MX"/>
        </w:rPr>
        <w:t xml:space="preserve"> Cuarto</w:t>
      </w:r>
      <w:r w:rsidR="00BA6DF0" w:rsidRPr="00B92D06">
        <w:rPr>
          <w:rFonts w:ascii="Palatino Linotype" w:hAnsi="Palatino Linotype" w:cs="Arial"/>
          <w:b/>
          <w:bCs/>
          <w:lang w:eastAsia="es-MX"/>
        </w:rPr>
        <w:t xml:space="preserve"> y Quinto</w:t>
      </w:r>
      <w:r w:rsidRPr="00B92D06">
        <w:rPr>
          <w:rFonts w:ascii="Palatino Linotype" w:hAnsi="Palatino Linotype" w:cs="Arial"/>
          <w:b/>
          <w:bCs/>
          <w:lang w:eastAsia="es-MX"/>
        </w:rPr>
        <w:t xml:space="preserve"> </w:t>
      </w:r>
      <w:r w:rsidRPr="00B92D06">
        <w:rPr>
          <w:rFonts w:ascii="Palatino Linotype" w:hAnsi="Palatino Linotype" w:cs="Arial"/>
          <w:bCs/>
          <w:lang w:eastAsia="es-MX"/>
        </w:rPr>
        <w:t>de la presente resolución.</w:t>
      </w:r>
    </w:p>
    <w:p w14:paraId="367079BD" w14:textId="4774114E" w:rsidR="009116A7" w:rsidRPr="00B92D06" w:rsidRDefault="009116A7" w:rsidP="009116A7">
      <w:pPr>
        <w:spacing w:before="240" w:after="240" w:line="360" w:lineRule="auto"/>
        <w:jc w:val="both"/>
        <w:rPr>
          <w:rFonts w:ascii="Palatino Linotype" w:eastAsia="Calibri" w:hAnsi="Palatino Linotype" w:cs="Arial"/>
          <w:lang w:val="es-ES"/>
        </w:rPr>
      </w:pPr>
      <w:r w:rsidRPr="00B92D06">
        <w:rPr>
          <w:rFonts w:ascii="Palatino Linotype" w:hAnsi="Palatino Linotype"/>
          <w:b/>
        </w:rPr>
        <w:t>SEGUNDO.</w:t>
      </w:r>
      <w:r w:rsidRPr="00B92D06">
        <w:rPr>
          <w:rStyle w:val="Ttulo2Car"/>
          <w:rFonts w:ascii="Palatino Linotype" w:hAnsi="Palatino Linotype"/>
          <w:b/>
        </w:rPr>
        <w:t xml:space="preserve"> </w:t>
      </w:r>
      <w:r w:rsidRPr="00B92D06">
        <w:rPr>
          <w:rFonts w:ascii="Palatino Linotype" w:eastAsia="Calibri" w:hAnsi="Palatino Linotype" w:cs="Arial"/>
          <w:lang w:val="es-ES"/>
        </w:rPr>
        <w:t>Se</w:t>
      </w:r>
      <w:r w:rsidRPr="00B92D06">
        <w:rPr>
          <w:rFonts w:ascii="Palatino Linotype" w:eastAsia="Calibri" w:hAnsi="Palatino Linotype" w:cs="Arial"/>
          <w:b/>
          <w:lang w:val="es-ES"/>
        </w:rPr>
        <w:t xml:space="preserve"> MODIFICA </w:t>
      </w:r>
      <w:r w:rsidRPr="00B92D06">
        <w:rPr>
          <w:rFonts w:ascii="Palatino Linotype" w:eastAsia="Calibri" w:hAnsi="Palatino Linotype" w:cs="Arial"/>
          <w:lang w:val="es-ES"/>
        </w:rPr>
        <w:t>la respuesta emitida por el</w:t>
      </w:r>
      <w:r w:rsidRPr="00B92D06">
        <w:rPr>
          <w:rFonts w:ascii="Palatino Linotype" w:eastAsia="Calibri" w:hAnsi="Palatino Linotype" w:cs="Arial"/>
          <w:b/>
          <w:sz w:val="28"/>
          <w:lang w:val="es-ES"/>
        </w:rPr>
        <w:t xml:space="preserve"> </w:t>
      </w:r>
      <w:r w:rsidR="00BA6DF0" w:rsidRPr="00B92D06">
        <w:rPr>
          <w:rFonts w:ascii="Palatino Linotype" w:hAnsi="Palatino Linotype"/>
          <w:b/>
          <w:bCs/>
          <w:color w:val="000000"/>
          <w:szCs w:val="22"/>
        </w:rPr>
        <w:t>Procuraduría del Colono del Estado de México</w:t>
      </w:r>
      <w:r w:rsidRPr="00B92D06">
        <w:rPr>
          <w:rFonts w:ascii="Palatino Linotype" w:hAnsi="Palatino Linotype"/>
          <w:b/>
          <w:bCs/>
          <w:sz w:val="28"/>
        </w:rPr>
        <w:t xml:space="preserve"> </w:t>
      </w:r>
      <w:r w:rsidRPr="00B92D06">
        <w:rPr>
          <w:rFonts w:ascii="Palatino Linotype" w:hAnsi="Palatino Linotype"/>
          <w:bCs/>
        </w:rPr>
        <w:t>y se</w:t>
      </w:r>
      <w:r w:rsidRPr="00B92D06">
        <w:rPr>
          <w:rFonts w:ascii="Palatino Linotype" w:hAnsi="Palatino Linotype"/>
          <w:b/>
          <w:bCs/>
        </w:rPr>
        <w:t xml:space="preserve"> ORDENA</w:t>
      </w:r>
      <w:r w:rsidRPr="00B92D06">
        <w:rPr>
          <w:rFonts w:ascii="Palatino Linotype" w:eastAsia="Times New Roman" w:hAnsi="Palatino Linotype" w:cs="Arial"/>
          <w:lang w:val="es-ES"/>
        </w:rPr>
        <w:t xml:space="preserve"> </w:t>
      </w:r>
      <w:r w:rsidRPr="00B92D06">
        <w:rPr>
          <w:rFonts w:ascii="Palatino Linotype" w:eastAsia="Calibri" w:hAnsi="Palatino Linotype" w:cs="Arial"/>
          <w:lang w:val="es-ES"/>
        </w:rPr>
        <w:t xml:space="preserve">entregar vía Sistema de Acceso a la Información Mexiquense </w:t>
      </w:r>
      <w:r w:rsidRPr="00B92D06">
        <w:rPr>
          <w:rFonts w:ascii="Palatino Linotype" w:eastAsia="Calibri" w:hAnsi="Palatino Linotype" w:cs="Arial"/>
          <w:b/>
          <w:lang w:val="es-ES"/>
        </w:rPr>
        <w:t>(SAIMEX),</w:t>
      </w:r>
      <w:r w:rsidRPr="00B92D06">
        <w:rPr>
          <w:rFonts w:ascii="Palatino Linotype" w:eastAsia="Calibri" w:hAnsi="Palatino Linotype" w:cs="Arial"/>
          <w:lang w:val="es-ES"/>
        </w:rPr>
        <w:t xml:space="preserve"> </w:t>
      </w:r>
      <w:r w:rsidR="00BA6DF0" w:rsidRPr="00B92D06">
        <w:rPr>
          <w:rFonts w:ascii="Palatino Linotype" w:eastAsia="Calibri" w:hAnsi="Palatino Linotype" w:cs="Arial"/>
          <w:lang w:val="es-ES"/>
        </w:rPr>
        <w:t xml:space="preserve">en versión pública, </w:t>
      </w:r>
      <w:r w:rsidR="00FC4E61" w:rsidRPr="00B92D06">
        <w:rPr>
          <w:rFonts w:ascii="Palatino Linotype" w:eastAsia="Calibri" w:hAnsi="Palatino Linotype" w:cs="Arial"/>
          <w:lang w:val="es-ES"/>
        </w:rPr>
        <w:t>el siguiente soporte documental</w:t>
      </w:r>
      <w:r w:rsidRPr="00B92D06">
        <w:rPr>
          <w:rFonts w:ascii="Palatino Linotype" w:eastAsia="Calibri" w:hAnsi="Palatino Linotype" w:cs="Arial"/>
          <w:lang w:val="es-ES"/>
        </w:rPr>
        <w:t>:</w:t>
      </w:r>
    </w:p>
    <w:p w14:paraId="13FB0BFF" w14:textId="7E8FB837" w:rsidR="009116A7" w:rsidRPr="00B92D06" w:rsidRDefault="00FC4E61" w:rsidP="00FC4E61">
      <w:pPr>
        <w:pStyle w:val="Prrafodelista"/>
        <w:numPr>
          <w:ilvl w:val="0"/>
          <w:numId w:val="26"/>
        </w:numPr>
        <w:spacing w:before="240" w:after="240" w:line="360" w:lineRule="auto"/>
        <w:jc w:val="both"/>
        <w:rPr>
          <w:rFonts w:ascii="Palatino Linotype" w:hAnsi="Palatino Linotype" w:cs="Arial"/>
          <w:b/>
          <w:color w:val="000000" w:themeColor="text1"/>
        </w:rPr>
      </w:pPr>
      <w:r w:rsidRPr="00B92D06">
        <w:rPr>
          <w:rFonts w:ascii="Palatino Linotype" w:hAnsi="Palatino Linotype" w:cs="Arial"/>
          <w:b/>
          <w:color w:val="000000" w:themeColor="text1"/>
        </w:rPr>
        <w:t>Convenios c</w:t>
      </w:r>
      <w:r w:rsidR="0022349E" w:rsidRPr="00B92D06">
        <w:rPr>
          <w:rFonts w:ascii="Palatino Linotype" w:hAnsi="Palatino Linotype" w:cs="Arial"/>
          <w:b/>
          <w:color w:val="000000" w:themeColor="text1"/>
        </w:rPr>
        <w:t>elebrados que dieron conclusión a la mediación, del 23 de mayo de 2016 al 20 de enero de 2020.</w:t>
      </w:r>
    </w:p>
    <w:p w14:paraId="48E8F31A" w14:textId="75F66586" w:rsidR="0022349E" w:rsidRPr="00B92D06" w:rsidRDefault="0022349E" w:rsidP="0022349E">
      <w:pPr>
        <w:spacing w:line="360" w:lineRule="auto"/>
        <w:jc w:val="both"/>
        <w:rPr>
          <w:rFonts w:ascii="Palatino Linotype" w:eastAsia="Calibri" w:hAnsi="Palatino Linotype" w:cs="Arial"/>
          <w:lang w:val="es-ES"/>
        </w:rPr>
      </w:pPr>
      <w:r w:rsidRPr="00B92D06">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B92D06">
        <w:rPr>
          <w:rFonts w:ascii="Palatino Linotype" w:hAnsi="Palatino Linotype"/>
          <w:b/>
          <w:szCs w:val="22"/>
        </w:rPr>
        <w:t xml:space="preserve"> </w:t>
      </w:r>
      <w:r w:rsidR="00A56549" w:rsidRPr="00B92D06">
        <w:rPr>
          <w:rFonts w:ascii="Palatino Linotype" w:eastAsia="Calibri" w:hAnsi="Palatino Linotype" w:cs="Arial"/>
          <w:b/>
        </w:rPr>
        <w:t>la RECURRENTE.</w:t>
      </w:r>
    </w:p>
    <w:p w14:paraId="2C475DDF" w14:textId="77777777" w:rsidR="0022349E" w:rsidRPr="00B92D06" w:rsidRDefault="0022349E" w:rsidP="009116A7">
      <w:pPr>
        <w:tabs>
          <w:tab w:val="left" w:pos="8080"/>
        </w:tabs>
        <w:spacing w:line="360" w:lineRule="auto"/>
        <w:ind w:right="49"/>
        <w:contextualSpacing/>
        <w:jc w:val="both"/>
        <w:rPr>
          <w:rFonts w:ascii="Palatino Linotype" w:eastAsia="Palatino Linotype" w:hAnsi="Palatino Linotype" w:cs="Palatino Linotype"/>
          <w:b/>
        </w:rPr>
      </w:pPr>
    </w:p>
    <w:p w14:paraId="2108024A" w14:textId="77777777" w:rsidR="009116A7" w:rsidRPr="00B92D06" w:rsidRDefault="009116A7" w:rsidP="009116A7">
      <w:pPr>
        <w:tabs>
          <w:tab w:val="left" w:pos="8080"/>
        </w:tabs>
        <w:spacing w:line="360" w:lineRule="auto"/>
        <w:ind w:right="49"/>
        <w:contextualSpacing/>
        <w:jc w:val="both"/>
        <w:rPr>
          <w:rFonts w:ascii="Palatino Linotype" w:hAnsi="Palatino Linotype"/>
          <w:color w:val="222222"/>
          <w:shd w:val="clear" w:color="auto" w:fill="FFFFFF"/>
        </w:rPr>
      </w:pPr>
      <w:r w:rsidRPr="00B92D06">
        <w:rPr>
          <w:rFonts w:ascii="Palatino Linotype" w:eastAsia="Palatino Linotype" w:hAnsi="Palatino Linotype" w:cs="Palatino Linotype"/>
          <w:b/>
        </w:rPr>
        <w:t xml:space="preserve">TERCERO. Notifíquese </w:t>
      </w:r>
      <w:r w:rsidRPr="00B92D06">
        <w:rPr>
          <w:rFonts w:ascii="Palatino Linotype" w:eastAsia="Palatino Linotype" w:hAnsi="Palatino Linotype" w:cs="Palatino Linotype"/>
        </w:rPr>
        <w:t xml:space="preserve">al Titular de la Unidad de Transparencia del </w:t>
      </w:r>
      <w:r w:rsidRPr="00B92D06">
        <w:rPr>
          <w:rFonts w:ascii="Palatino Linotype" w:eastAsia="Palatino Linotype" w:hAnsi="Palatino Linotype" w:cs="Palatino Linotype"/>
          <w:b/>
        </w:rPr>
        <w:t>SUJETO OBLIGADO</w:t>
      </w:r>
      <w:r w:rsidRPr="00B92D0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B92D06">
        <w:rPr>
          <w:rFonts w:ascii="Palatino Linotype" w:eastAsia="Palatino Linotype" w:hAnsi="Palatino Linotype" w:cs="Palatino Linotype"/>
        </w:rPr>
        <w:lastRenderedPageBreak/>
        <w:t xml:space="preserve">Estado de México y Municipios, </w:t>
      </w:r>
      <w:r w:rsidRPr="00B92D0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B4CA3C1" w14:textId="77777777" w:rsidR="009116A7" w:rsidRPr="00B92D06" w:rsidRDefault="009116A7" w:rsidP="009116A7">
      <w:pPr>
        <w:tabs>
          <w:tab w:val="left" w:pos="8080"/>
        </w:tabs>
        <w:spacing w:line="360" w:lineRule="auto"/>
        <w:ind w:right="49"/>
        <w:contextualSpacing/>
        <w:jc w:val="both"/>
        <w:rPr>
          <w:rFonts w:ascii="Palatino Linotype" w:eastAsia="Palatino Linotype" w:hAnsi="Palatino Linotype" w:cs="Palatino Linotype"/>
          <w:b/>
        </w:rPr>
      </w:pPr>
    </w:p>
    <w:p w14:paraId="5632F8E8" w14:textId="7EA528E9" w:rsidR="009116A7" w:rsidRPr="00B92D06" w:rsidRDefault="009116A7" w:rsidP="009116A7">
      <w:pPr>
        <w:shd w:val="clear" w:color="auto" w:fill="FFFFFF"/>
        <w:spacing w:line="360" w:lineRule="auto"/>
        <w:jc w:val="both"/>
        <w:rPr>
          <w:rFonts w:ascii="Palatino Linotype" w:hAnsi="Palatino Linotype"/>
        </w:rPr>
      </w:pPr>
      <w:r w:rsidRPr="00B92D06">
        <w:rPr>
          <w:rFonts w:ascii="Palatino Linotype" w:eastAsia="Times New Roman" w:hAnsi="Palatino Linotype" w:cs="Arial"/>
          <w:b/>
        </w:rPr>
        <w:t xml:space="preserve">CUARTO. </w:t>
      </w:r>
      <w:r w:rsidRPr="00B92D06">
        <w:rPr>
          <w:rFonts w:ascii="Palatino Linotype" w:eastAsia="Times New Roman" w:hAnsi="Palatino Linotype" w:cs="Times New Roman"/>
          <w:b/>
          <w:bCs/>
          <w:color w:val="222222"/>
          <w:lang w:val="es-ES"/>
        </w:rPr>
        <w:t xml:space="preserve">Notifíquese </w:t>
      </w:r>
      <w:r w:rsidRPr="00B92D06">
        <w:rPr>
          <w:rFonts w:ascii="Palatino Linotype" w:eastAsia="Times New Roman" w:hAnsi="Palatino Linotype" w:cs="Times New Roman"/>
          <w:bCs/>
          <w:color w:val="222222"/>
          <w:lang w:val="es-ES"/>
        </w:rPr>
        <w:t xml:space="preserve">a </w:t>
      </w:r>
      <w:r w:rsidR="00CC1E46" w:rsidRPr="00CC1E46">
        <w:rPr>
          <w:rFonts w:ascii="Palatino Linotype" w:eastAsia="Calibri" w:hAnsi="Palatino Linotype" w:cs="Arial"/>
          <w:b/>
          <w:highlight w:val="black"/>
        </w:rPr>
        <w:t>-------------------------</w:t>
      </w:r>
      <w:r w:rsidRPr="00B92D06">
        <w:rPr>
          <w:rFonts w:ascii="Palatino Linotype" w:hAnsi="Palatino Linotype"/>
          <w:b/>
          <w:szCs w:val="22"/>
        </w:rPr>
        <w:t xml:space="preserve"> </w:t>
      </w:r>
      <w:r w:rsidRPr="00B92D06">
        <w:rPr>
          <w:rFonts w:ascii="Palatino Linotype" w:hAnsi="Palatino Linotype"/>
        </w:rPr>
        <w:t>la presente resolución</w:t>
      </w:r>
      <w:bookmarkStart w:id="182" w:name="_GoBack"/>
      <w:bookmarkEnd w:id="182"/>
      <w:r w:rsidRPr="00B92D06">
        <w:rPr>
          <w:rFonts w:ascii="Palatino Linotype" w:hAnsi="Palatino Linotype"/>
        </w:rPr>
        <w:t>.</w:t>
      </w:r>
    </w:p>
    <w:p w14:paraId="7C83B54B" w14:textId="77777777" w:rsidR="009116A7" w:rsidRPr="00B92D06" w:rsidRDefault="009116A7" w:rsidP="009116A7">
      <w:pPr>
        <w:shd w:val="clear" w:color="auto" w:fill="FFFFFF"/>
        <w:spacing w:line="360" w:lineRule="auto"/>
        <w:jc w:val="both"/>
        <w:rPr>
          <w:rFonts w:ascii="Palatino Linotype" w:hAnsi="Palatino Linotype"/>
        </w:rPr>
      </w:pPr>
    </w:p>
    <w:p w14:paraId="63CEF65B" w14:textId="2E4973FE" w:rsidR="009116A7" w:rsidRPr="00B92D06" w:rsidRDefault="009116A7" w:rsidP="009116A7">
      <w:pPr>
        <w:shd w:val="clear" w:color="auto" w:fill="FFFFFF"/>
        <w:spacing w:line="360" w:lineRule="auto"/>
        <w:jc w:val="both"/>
        <w:rPr>
          <w:rFonts w:ascii="Palatino Linotype" w:eastAsia="MS Mincho" w:hAnsi="Palatino Linotype" w:cs="Times New Roman"/>
          <w:lang w:val="es-ES"/>
        </w:rPr>
      </w:pPr>
      <w:r w:rsidRPr="00B92D06">
        <w:rPr>
          <w:rFonts w:ascii="Palatino Linotype" w:eastAsia="MS Mincho" w:hAnsi="Palatino Linotype" w:cs="Times New Roman"/>
          <w:b/>
          <w:lang w:val="es-MX"/>
        </w:rPr>
        <w:t>QUINTO.</w:t>
      </w:r>
      <w:r w:rsidRPr="00B92D06">
        <w:rPr>
          <w:rFonts w:ascii="Palatino Linotype" w:eastAsia="MS Mincho" w:hAnsi="Palatino Linotype" w:cs="Times New Roman"/>
          <w:lang w:val="es-MX"/>
        </w:rPr>
        <w:t xml:space="preserve"> </w:t>
      </w:r>
      <w:r w:rsidRPr="00B92D06">
        <w:rPr>
          <w:rFonts w:ascii="Palatino Linotype" w:eastAsia="MS Mincho" w:hAnsi="Palatino Linotype" w:cs="Times New Roman"/>
          <w:lang w:val="es-ES"/>
        </w:rPr>
        <w:t xml:space="preserve">Se hace del conocimiento de </w:t>
      </w:r>
      <w:r w:rsidR="00CC1E46" w:rsidRPr="00CC1E46">
        <w:rPr>
          <w:rFonts w:ascii="Palatino Linotype" w:eastAsia="Calibri" w:hAnsi="Palatino Linotype" w:cs="Arial"/>
          <w:b/>
          <w:highlight w:val="black"/>
        </w:rPr>
        <w:t>------------</w:t>
      </w:r>
      <w:r w:rsidR="00CC1E46">
        <w:rPr>
          <w:rFonts w:ascii="Palatino Linotype" w:eastAsia="Calibri" w:hAnsi="Palatino Linotype" w:cs="Arial"/>
          <w:b/>
          <w:highlight w:val="black"/>
        </w:rPr>
        <w:t>-</w:t>
      </w:r>
      <w:r w:rsidR="00CC1E46" w:rsidRPr="00CC1E46">
        <w:rPr>
          <w:rFonts w:ascii="Palatino Linotype" w:eastAsia="Calibri" w:hAnsi="Palatino Linotype" w:cs="Arial"/>
          <w:b/>
          <w:highlight w:val="black"/>
        </w:rPr>
        <w:t>-</w:t>
      </w:r>
      <w:r w:rsidR="00CC1E46">
        <w:rPr>
          <w:rFonts w:ascii="Palatino Linotype" w:eastAsia="Calibri" w:hAnsi="Palatino Linotype" w:cs="Arial"/>
          <w:b/>
          <w:highlight w:val="black"/>
        </w:rPr>
        <w:t>--</w:t>
      </w:r>
      <w:r w:rsidR="00CC1E46" w:rsidRPr="00CC1E46">
        <w:rPr>
          <w:rFonts w:ascii="Palatino Linotype" w:eastAsia="Calibri" w:hAnsi="Palatino Linotype" w:cs="Arial"/>
          <w:b/>
          <w:highlight w:val="black"/>
        </w:rPr>
        <w:t>-------</w:t>
      </w:r>
      <w:r w:rsidRPr="00B92D06">
        <w:rPr>
          <w:rFonts w:ascii="Palatino Linotype" w:hAnsi="Palatino Linotype"/>
          <w:b/>
          <w:szCs w:val="22"/>
        </w:rPr>
        <w:t xml:space="preserve"> </w:t>
      </w:r>
      <w:r w:rsidRPr="00B92D06">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w:t>
      </w:r>
      <w:proofErr w:type="gramStart"/>
      <w:r w:rsidRPr="00B92D06">
        <w:rPr>
          <w:rFonts w:ascii="Palatino Linotype" w:eastAsia="MS Mincho" w:hAnsi="Palatino Linotype" w:cs="Times New Roman"/>
          <w:lang w:val="es-ES"/>
        </w:rPr>
        <w:t>resolución</w:t>
      </w:r>
      <w:proofErr w:type="gramEnd"/>
      <w:r w:rsidRPr="00B92D06">
        <w:rPr>
          <w:rFonts w:ascii="Palatino Linotype" w:eastAsia="MS Mincho" w:hAnsi="Palatino Linotype" w:cs="Times New Roman"/>
          <w:lang w:val="es-ES"/>
        </w:rPr>
        <w:t xml:space="preserve"> le cause algún perjuicio podrá impugnarla </w:t>
      </w:r>
      <w:r w:rsidRPr="00B92D06">
        <w:rPr>
          <w:rFonts w:ascii="Palatino Linotype" w:eastAsia="MS Mincho" w:hAnsi="Palatino Linotype" w:cs="Times New Roman"/>
          <w:bCs/>
          <w:lang w:val="es-ES"/>
        </w:rPr>
        <w:t>vía juicio de amparo</w:t>
      </w:r>
      <w:r w:rsidRPr="00B92D06">
        <w:rPr>
          <w:rFonts w:ascii="Palatino Linotype" w:eastAsia="MS Mincho" w:hAnsi="Palatino Linotype" w:cs="Times New Roman"/>
          <w:lang w:val="es-ES"/>
        </w:rPr>
        <w:t> en los términos de las leyes aplicables.</w:t>
      </w:r>
    </w:p>
    <w:p w14:paraId="7DEC7EBD" w14:textId="77777777" w:rsidR="00DA2731" w:rsidRPr="00B92D06" w:rsidRDefault="00DA2731" w:rsidP="009116A7">
      <w:pPr>
        <w:shd w:val="clear" w:color="auto" w:fill="FFFFFF"/>
        <w:spacing w:line="360" w:lineRule="auto"/>
        <w:jc w:val="both"/>
        <w:rPr>
          <w:rFonts w:ascii="Palatino Linotype" w:eastAsia="MS Mincho" w:hAnsi="Palatino Linotype" w:cs="Times New Roman"/>
          <w:lang w:val="es-ES"/>
        </w:rPr>
      </w:pPr>
    </w:p>
    <w:p w14:paraId="60FB196B" w14:textId="77777777" w:rsidR="00DA2731" w:rsidRPr="00B92D06" w:rsidRDefault="00DA2731" w:rsidP="00DA2731">
      <w:pPr>
        <w:spacing w:before="240" w:after="360" w:line="360" w:lineRule="auto"/>
        <w:jc w:val="both"/>
        <w:rPr>
          <w:rFonts w:ascii="Palatino Linotype" w:eastAsia="MS Mincho" w:hAnsi="Palatino Linotype" w:cs="Times New Roman"/>
          <w:color w:val="000000"/>
        </w:rPr>
      </w:pPr>
      <w:r w:rsidRPr="00B92D06">
        <w:rPr>
          <w:rFonts w:ascii="Palatino Linotype" w:eastAsia="MS Mincho" w:hAnsi="Palatino Linotype" w:cs="Times New Roman"/>
          <w:b/>
          <w:color w:val="000000"/>
        </w:rPr>
        <w:t>SEXTO.</w:t>
      </w:r>
      <w:r w:rsidRPr="00B92D06">
        <w:rPr>
          <w:rFonts w:ascii="Palatino Linotype" w:eastAsia="MS Mincho" w:hAnsi="Palatino Linotype" w:cs="Times New Roman"/>
          <w:color w:val="000000"/>
        </w:rPr>
        <w:t xml:space="preserve"> Con fundamento en el artículo 198 de la Ley de Transparencia y Acceso a la Información Pública del Estado de México y Municipios, se apercibe al </w:t>
      </w:r>
      <w:r w:rsidRPr="00B92D06">
        <w:rPr>
          <w:rFonts w:ascii="Palatino Linotype" w:eastAsia="MS Mincho" w:hAnsi="Palatino Linotype" w:cs="Times New Roman"/>
          <w:b/>
          <w:color w:val="000000"/>
        </w:rPr>
        <w:t>SUJETO OBLIGADO</w:t>
      </w:r>
      <w:r w:rsidRPr="00B92D06">
        <w:rPr>
          <w:rFonts w:ascii="Palatino Linotype" w:eastAsia="MS Mincho" w:hAnsi="Palatino Linotype" w:cs="Times New Roman"/>
          <w:color w:val="000000"/>
        </w:rPr>
        <w:t xml:space="preserve"> de que, en caso de incumplimiento total o parcial de la presente resolución, se actuará de conformidad con lo dispuesto en los artículos 213, 214, 215, 216 y 217 de la ley en cita. </w:t>
      </w:r>
    </w:p>
    <w:p w14:paraId="63B195A4" w14:textId="77777777" w:rsidR="00B92D06" w:rsidRDefault="00B92D06" w:rsidP="00B92D06">
      <w:pPr>
        <w:tabs>
          <w:tab w:val="left" w:pos="0"/>
        </w:tabs>
        <w:spacing w:line="360" w:lineRule="auto"/>
        <w:ind w:right="49"/>
        <w:jc w:val="both"/>
        <w:rPr>
          <w:rFonts w:ascii="Palatino Linotype" w:eastAsiaTheme="minorHAnsi" w:hAnsi="Palatino Linotype" w:cs="Arial"/>
          <w:szCs w:val="22"/>
          <w:lang w:val="es-MX" w:eastAsia="en-US"/>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w:t>
      </w:r>
      <w:r>
        <w:rPr>
          <w:rFonts w:ascii="Palatino Linotype" w:hAnsi="Palatino Linotype" w:cs="Arial"/>
        </w:rPr>
        <w:lastRenderedPageBreak/>
        <w:t xml:space="preserve">MARTÍNEZ SÁNCHEZ; EVA ABAID YAPUR; JOSÉ GUADALUPE LUNA HERNÁNDEZ; JAVIER MARTÍNEZ CRUZ Y LUIS GUSTAVO PARRA NORIEGA; EN LA DÉCIMA CUARTA SESIÓN ORDINARIA CELEBRADA EL DIECINUEVE  DE AGOSTO DE DOS MIL VEINTE, ANTE EL SECRETARIO TÉCNICO DEL PLENO, </w:t>
      </w:r>
      <w:r>
        <w:rPr>
          <w:rFonts w:ascii="Palatino Linotype" w:hAnsi="Palatino Linotype"/>
        </w:rPr>
        <w:t>ALEXIS TAPIA RAMÍREZ</w:t>
      </w:r>
      <w:r>
        <w:rPr>
          <w:rFonts w:ascii="Palatino Linotype" w:hAnsi="Palatino Linotype" w:cs="Arial"/>
        </w:rPr>
        <w:t>.</w:t>
      </w:r>
    </w:p>
    <w:p w14:paraId="7AEB94DF" w14:textId="77777777" w:rsidR="00B92D06" w:rsidRDefault="00B92D06" w:rsidP="00B92D06">
      <w:pPr>
        <w:tabs>
          <w:tab w:val="left" w:pos="0"/>
        </w:tabs>
        <w:spacing w:line="360" w:lineRule="auto"/>
        <w:ind w:right="49"/>
        <w:jc w:val="both"/>
        <w:rPr>
          <w:rFonts w:ascii="Palatino Linotype" w:hAnsi="Palatino Linotype" w:cs="Arial"/>
          <w:sz w:val="22"/>
        </w:rPr>
      </w:pPr>
    </w:p>
    <w:p w14:paraId="3ABB34E9" w14:textId="77777777" w:rsidR="00B92D06" w:rsidRDefault="00B92D06" w:rsidP="00B92D06">
      <w:pPr>
        <w:tabs>
          <w:tab w:val="left" w:pos="0"/>
        </w:tabs>
        <w:spacing w:line="360" w:lineRule="auto"/>
        <w:ind w:right="49"/>
        <w:jc w:val="both"/>
        <w:rPr>
          <w:rFonts w:ascii="Palatino Linotype" w:hAnsi="Palatino Linotype" w:cs="Arial"/>
          <w:sz w:val="22"/>
        </w:rPr>
      </w:pPr>
    </w:p>
    <w:tbl>
      <w:tblPr>
        <w:tblW w:w="0" w:type="dxa"/>
        <w:jc w:val="center"/>
        <w:tblLayout w:type="fixed"/>
        <w:tblLook w:val="04A0" w:firstRow="1" w:lastRow="0" w:firstColumn="1" w:lastColumn="0" w:noHBand="0" w:noVBand="1"/>
      </w:tblPr>
      <w:tblGrid>
        <w:gridCol w:w="4905"/>
        <w:gridCol w:w="5013"/>
      </w:tblGrid>
      <w:tr w:rsidR="00B92D06" w14:paraId="08913BDA" w14:textId="77777777" w:rsidTr="00B92D06">
        <w:trPr>
          <w:jc w:val="center"/>
        </w:trPr>
        <w:tc>
          <w:tcPr>
            <w:tcW w:w="9918" w:type="dxa"/>
            <w:gridSpan w:val="2"/>
            <w:hideMark/>
          </w:tcPr>
          <w:p w14:paraId="3AE998E6"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Zulema Martínez Sánchez</w:t>
            </w:r>
          </w:p>
          <w:p w14:paraId="2E9B899F"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rPr>
              <w:t>Comisionada Presidenta</w:t>
            </w:r>
          </w:p>
          <w:p w14:paraId="1FFB58FA"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 xml:space="preserve">(Rúbrica) </w:t>
            </w:r>
          </w:p>
        </w:tc>
      </w:tr>
      <w:tr w:rsidR="00B92D06" w14:paraId="61D6EB80" w14:textId="77777777" w:rsidTr="00B92D06">
        <w:trPr>
          <w:jc w:val="center"/>
        </w:trPr>
        <w:tc>
          <w:tcPr>
            <w:tcW w:w="4905" w:type="dxa"/>
          </w:tcPr>
          <w:p w14:paraId="46B1C32E" w14:textId="77777777" w:rsidR="00B92D06" w:rsidRDefault="00B92D06">
            <w:pPr>
              <w:tabs>
                <w:tab w:val="left" w:pos="0"/>
              </w:tabs>
              <w:spacing w:line="254" w:lineRule="auto"/>
              <w:rPr>
                <w:rFonts w:ascii="Palatino Linotype" w:hAnsi="Palatino Linotype" w:cs="Arial"/>
                <w:b/>
              </w:rPr>
            </w:pPr>
          </w:p>
          <w:p w14:paraId="2C99A343" w14:textId="77777777" w:rsidR="00B92D06" w:rsidRDefault="00B92D06">
            <w:pPr>
              <w:tabs>
                <w:tab w:val="left" w:pos="0"/>
              </w:tabs>
              <w:spacing w:line="254" w:lineRule="auto"/>
              <w:rPr>
                <w:rFonts w:ascii="Palatino Linotype" w:hAnsi="Palatino Linotype" w:cs="Arial"/>
                <w:b/>
              </w:rPr>
            </w:pPr>
          </w:p>
          <w:p w14:paraId="1D191C3B" w14:textId="77777777" w:rsidR="00B92D06" w:rsidRDefault="00B92D06">
            <w:pPr>
              <w:tabs>
                <w:tab w:val="left" w:pos="0"/>
              </w:tabs>
              <w:spacing w:line="254" w:lineRule="auto"/>
              <w:rPr>
                <w:rFonts w:ascii="Palatino Linotype" w:hAnsi="Palatino Linotype" w:cs="Arial"/>
                <w:b/>
              </w:rPr>
            </w:pPr>
          </w:p>
          <w:p w14:paraId="6CC7A475"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41FD1656" w14:textId="77777777" w:rsidR="00B92D06" w:rsidRDefault="00B92D06">
            <w:pPr>
              <w:tabs>
                <w:tab w:val="left" w:pos="0"/>
              </w:tabs>
              <w:spacing w:line="254" w:lineRule="auto"/>
              <w:jc w:val="center"/>
              <w:rPr>
                <w:rFonts w:ascii="Palatino Linotype" w:hAnsi="Palatino Linotype" w:cs="Arial"/>
              </w:rPr>
            </w:pPr>
            <w:r>
              <w:rPr>
                <w:rFonts w:ascii="Palatino Linotype" w:hAnsi="Palatino Linotype" w:cs="Arial"/>
              </w:rPr>
              <w:t>Comisionada</w:t>
            </w:r>
          </w:p>
          <w:p w14:paraId="254EC892"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14:paraId="5A714F05" w14:textId="77777777" w:rsidR="00B92D06" w:rsidRDefault="00B92D06">
            <w:pPr>
              <w:tabs>
                <w:tab w:val="left" w:pos="0"/>
              </w:tabs>
              <w:spacing w:line="254" w:lineRule="auto"/>
              <w:rPr>
                <w:rFonts w:ascii="Palatino Linotype" w:hAnsi="Palatino Linotype" w:cs="Arial"/>
                <w:b/>
              </w:rPr>
            </w:pPr>
          </w:p>
          <w:p w14:paraId="47F165AE" w14:textId="77777777" w:rsidR="00B92D06" w:rsidRDefault="00B92D06">
            <w:pPr>
              <w:tabs>
                <w:tab w:val="left" w:pos="0"/>
              </w:tabs>
              <w:spacing w:line="254" w:lineRule="auto"/>
              <w:rPr>
                <w:rFonts w:ascii="Palatino Linotype" w:hAnsi="Palatino Linotype" w:cs="Arial"/>
                <w:b/>
              </w:rPr>
            </w:pPr>
          </w:p>
          <w:p w14:paraId="12D6AF83" w14:textId="77777777" w:rsidR="00B92D06" w:rsidRDefault="00B92D06">
            <w:pPr>
              <w:tabs>
                <w:tab w:val="left" w:pos="0"/>
              </w:tabs>
              <w:spacing w:line="254" w:lineRule="auto"/>
              <w:rPr>
                <w:rFonts w:ascii="Palatino Linotype" w:hAnsi="Palatino Linotype" w:cs="Arial"/>
                <w:b/>
              </w:rPr>
            </w:pPr>
          </w:p>
          <w:p w14:paraId="1DCF9E9C"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José Guadalupe Luna Hernández</w:t>
            </w:r>
          </w:p>
          <w:p w14:paraId="41047919" w14:textId="77777777" w:rsidR="00B92D06" w:rsidRDefault="00B92D06">
            <w:pPr>
              <w:tabs>
                <w:tab w:val="left" w:pos="0"/>
              </w:tabs>
              <w:spacing w:line="254" w:lineRule="auto"/>
              <w:jc w:val="center"/>
              <w:rPr>
                <w:rFonts w:ascii="Palatino Linotype" w:hAnsi="Palatino Linotype" w:cs="Arial"/>
              </w:rPr>
            </w:pPr>
            <w:r>
              <w:rPr>
                <w:rFonts w:ascii="Palatino Linotype" w:hAnsi="Palatino Linotype" w:cs="Arial"/>
              </w:rPr>
              <w:t>Comisionado</w:t>
            </w:r>
          </w:p>
          <w:p w14:paraId="63A69749"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(Rúbrica)</w:t>
            </w:r>
          </w:p>
          <w:p w14:paraId="0906B83F" w14:textId="77777777" w:rsidR="00B92D06" w:rsidRDefault="00B92D06">
            <w:pPr>
              <w:tabs>
                <w:tab w:val="left" w:pos="0"/>
              </w:tabs>
              <w:spacing w:line="254" w:lineRule="auto"/>
              <w:jc w:val="center"/>
              <w:rPr>
                <w:rFonts w:ascii="Palatino Linotype" w:hAnsi="Palatino Linotype" w:cs="Arial"/>
                <w:b/>
              </w:rPr>
            </w:pPr>
          </w:p>
        </w:tc>
      </w:tr>
      <w:tr w:rsidR="00B92D06" w14:paraId="6066EB67" w14:textId="77777777" w:rsidTr="00B92D06">
        <w:trPr>
          <w:jc w:val="center"/>
        </w:trPr>
        <w:tc>
          <w:tcPr>
            <w:tcW w:w="4905" w:type="dxa"/>
          </w:tcPr>
          <w:p w14:paraId="0D158A8F" w14:textId="77777777" w:rsidR="00B92D06" w:rsidRDefault="00B92D06">
            <w:pPr>
              <w:tabs>
                <w:tab w:val="left" w:pos="0"/>
              </w:tabs>
              <w:spacing w:line="254" w:lineRule="auto"/>
              <w:rPr>
                <w:rFonts w:ascii="Palatino Linotype" w:hAnsi="Palatino Linotype" w:cs="Arial"/>
                <w:b/>
              </w:rPr>
            </w:pPr>
          </w:p>
          <w:p w14:paraId="0E71497F" w14:textId="77777777" w:rsidR="00B92D06" w:rsidRDefault="00B92D06">
            <w:pPr>
              <w:tabs>
                <w:tab w:val="left" w:pos="0"/>
              </w:tabs>
              <w:spacing w:line="254" w:lineRule="auto"/>
              <w:rPr>
                <w:rFonts w:ascii="Palatino Linotype" w:hAnsi="Palatino Linotype" w:cs="Arial"/>
                <w:b/>
              </w:rPr>
            </w:pPr>
          </w:p>
          <w:p w14:paraId="2B1D53CC" w14:textId="77777777" w:rsidR="00B92D06" w:rsidRDefault="00B92D06">
            <w:pPr>
              <w:tabs>
                <w:tab w:val="left" w:pos="0"/>
              </w:tabs>
              <w:spacing w:line="254" w:lineRule="auto"/>
              <w:rPr>
                <w:rFonts w:ascii="Palatino Linotype" w:hAnsi="Palatino Linotype" w:cs="Arial"/>
                <w:b/>
              </w:rPr>
            </w:pPr>
          </w:p>
          <w:p w14:paraId="550D1527"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Javier Martínez Cruz</w:t>
            </w:r>
          </w:p>
          <w:p w14:paraId="71F15A92" w14:textId="77777777" w:rsidR="00B92D06" w:rsidRDefault="00B92D06">
            <w:pPr>
              <w:tabs>
                <w:tab w:val="left" w:pos="0"/>
              </w:tabs>
              <w:spacing w:line="254" w:lineRule="auto"/>
              <w:jc w:val="center"/>
              <w:rPr>
                <w:rFonts w:ascii="Palatino Linotype" w:hAnsi="Palatino Linotype" w:cs="Arial"/>
              </w:rPr>
            </w:pPr>
            <w:r>
              <w:rPr>
                <w:rFonts w:ascii="Palatino Linotype" w:hAnsi="Palatino Linotype" w:cs="Arial"/>
              </w:rPr>
              <w:t>Comisionado</w:t>
            </w:r>
          </w:p>
          <w:p w14:paraId="532C9856"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14:paraId="70DCFA79" w14:textId="77777777" w:rsidR="00B92D06" w:rsidRDefault="00B92D06">
            <w:pPr>
              <w:tabs>
                <w:tab w:val="left" w:pos="0"/>
              </w:tabs>
              <w:spacing w:line="254" w:lineRule="auto"/>
              <w:rPr>
                <w:rFonts w:ascii="Palatino Linotype" w:hAnsi="Palatino Linotype" w:cs="Arial"/>
                <w:b/>
              </w:rPr>
            </w:pPr>
          </w:p>
          <w:p w14:paraId="6881EEFD" w14:textId="77777777" w:rsidR="00B92D06" w:rsidRDefault="00B92D06">
            <w:pPr>
              <w:tabs>
                <w:tab w:val="left" w:pos="0"/>
              </w:tabs>
              <w:spacing w:line="254" w:lineRule="auto"/>
              <w:rPr>
                <w:rFonts w:ascii="Palatino Linotype" w:hAnsi="Palatino Linotype" w:cs="Arial"/>
                <w:b/>
              </w:rPr>
            </w:pPr>
          </w:p>
          <w:p w14:paraId="13C1BB5B" w14:textId="77777777" w:rsidR="00B92D06" w:rsidRDefault="00B92D06">
            <w:pPr>
              <w:tabs>
                <w:tab w:val="left" w:pos="0"/>
              </w:tabs>
              <w:spacing w:line="254" w:lineRule="auto"/>
              <w:jc w:val="center"/>
              <w:rPr>
                <w:rFonts w:ascii="Palatino Linotype" w:hAnsi="Palatino Linotype" w:cs="Arial"/>
                <w:b/>
              </w:rPr>
            </w:pPr>
          </w:p>
          <w:p w14:paraId="0A3D3E32"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Luis Gustavo Parra Noriega</w:t>
            </w:r>
          </w:p>
          <w:p w14:paraId="6A87B71D" w14:textId="77777777" w:rsidR="00B92D06" w:rsidRDefault="00B92D06">
            <w:pPr>
              <w:tabs>
                <w:tab w:val="left" w:pos="0"/>
              </w:tabs>
              <w:spacing w:line="254" w:lineRule="auto"/>
              <w:jc w:val="center"/>
              <w:rPr>
                <w:rFonts w:ascii="Palatino Linotype" w:hAnsi="Palatino Linotype" w:cs="Arial"/>
              </w:rPr>
            </w:pPr>
            <w:r>
              <w:rPr>
                <w:rFonts w:ascii="Palatino Linotype" w:hAnsi="Palatino Linotype" w:cs="Arial"/>
              </w:rPr>
              <w:t>Comisionado</w:t>
            </w:r>
          </w:p>
          <w:p w14:paraId="7388C127"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(Rúbrica)</w:t>
            </w:r>
          </w:p>
        </w:tc>
      </w:tr>
      <w:tr w:rsidR="00B92D06" w14:paraId="2AF21C6E" w14:textId="77777777" w:rsidTr="00B92D06">
        <w:trPr>
          <w:jc w:val="center"/>
        </w:trPr>
        <w:tc>
          <w:tcPr>
            <w:tcW w:w="9918" w:type="dxa"/>
            <w:gridSpan w:val="2"/>
          </w:tcPr>
          <w:p w14:paraId="0E91CE23" w14:textId="77777777" w:rsidR="00B92D06" w:rsidRDefault="00B92D06" w:rsidP="00B92D06">
            <w:pPr>
              <w:tabs>
                <w:tab w:val="left" w:pos="0"/>
              </w:tabs>
              <w:spacing w:line="254" w:lineRule="auto"/>
              <w:rPr>
                <w:rFonts w:ascii="Palatino Linotype" w:hAnsi="Palatino Linotype" w:cs="Arial"/>
                <w:b/>
              </w:rPr>
            </w:pPr>
          </w:p>
          <w:p w14:paraId="0A9DDFCC"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Alexis Tapia Ramírez</w:t>
            </w:r>
          </w:p>
          <w:p w14:paraId="659F48BC" w14:textId="77777777" w:rsidR="00B92D06" w:rsidRDefault="00B92D06">
            <w:pPr>
              <w:tabs>
                <w:tab w:val="left" w:pos="0"/>
              </w:tabs>
              <w:spacing w:line="254" w:lineRule="auto"/>
              <w:jc w:val="center"/>
              <w:rPr>
                <w:rFonts w:ascii="Palatino Linotype" w:hAnsi="Palatino Linotype" w:cs="Arial"/>
              </w:rPr>
            </w:pPr>
            <w:r>
              <w:rPr>
                <w:rFonts w:ascii="Palatino Linotype" w:hAnsi="Palatino Linotype" w:cs="Arial"/>
              </w:rPr>
              <w:t>Secretario Técnico del Pleno</w:t>
            </w:r>
          </w:p>
          <w:p w14:paraId="2AB633E8" w14:textId="77777777" w:rsidR="00B92D06" w:rsidRDefault="00B92D06">
            <w:pPr>
              <w:tabs>
                <w:tab w:val="left" w:pos="0"/>
              </w:tabs>
              <w:spacing w:line="254" w:lineRule="auto"/>
              <w:jc w:val="center"/>
              <w:rPr>
                <w:rFonts w:ascii="Palatino Linotype" w:hAnsi="Palatino Linotype" w:cs="Arial"/>
                <w:b/>
              </w:rPr>
            </w:pPr>
            <w:r>
              <w:rPr>
                <w:rFonts w:ascii="Palatino Linotype" w:hAnsi="Palatino Linotype" w:cs="Arial"/>
                <w:b/>
              </w:rPr>
              <w:t>(Rúbrica)</w:t>
            </w:r>
          </w:p>
        </w:tc>
      </w:tr>
    </w:tbl>
    <w:p w14:paraId="74ECBDBC" w14:textId="2011B508" w:rsidR="009116A7" w:rsidRPr="00B92D06" w:rsidRDefault="00B92D06" w:rsidP="00B92D06">
      <w:pPr>
        <w:rPr>
          <w:sz w:val="22"/>
          <w:szCs w:val="22"/>
          <w:lang w:val="es-ES"/>
        </w:rPr>
      </w:pPr>
      <w:r>
        <w:rPr>
          <w:rFonts w:ascii="Palatino Linotype" w:hAnsi="Palatino Linotype" w:cs="Arial"/>
          <w:sz w:val="22"/>
          <w:szCs w:val="22"/>
        </w:rPr>
        <w:t xml:space="preserve">Esta hoja corresponde a la resolución de fecha </w:t>
      </w:r>
      <w:r>
        <w:rPr>
          <w:rFonts w:ascii="Palatino Linotype" w:hAnsi="Palatino Linotype"/>
          <w:sz w:val="22"/>
          <w:szCs w:val="22"/>
        </w:rPr>
        <w:t>diecinueve (19) de agosto de dos mil veinte</w:t>
      </w:r>
      <w:r>
        <w:rPr>
          <w:rFonts w:ascii="Palatino Linotype" w:hAnsi="Palatino Linotype" w:cs="Arial"/>
          <w:sz w:val="22"/>
          <w:szCs w:val="22"/>
        </w:rPr>
        <w:t xml:space="preserve">, emitida en el   recurso de revisión </w:t>
      </w:r>
      <w:r>
        <w:rPr>
          <w:rFonts w:ascii="Palatino Linotype" w:hAnsi="Palatino Linotype" w:cs="Arial"/>
          <w:bCs/>
          <w:sz w:val="22"/>
          <w:szCs w:val="22"/>
        </w:rPr>
        <w:t>01388/INFOEM/IP/RR/2020.</w:t>
      </w:r>
    </w:p>
    <w:sectPr w:rsidR="009116A7" w:rsidRPr="00B92D06" w:rsidSect="00943B9C">
      <w:headerReference w:type="even" r:id="rId15"/>
      <w:headerReference w:type="default" r:id="rId16"/>
      <w:footerReference w:type="default" r:id="rId17"/>
      <w:headerReference w:type="first" r:id="rId18"/>
      <w:footerReference w:type="first" r:id="rId19"/>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C3F50" w14:textId="77777777" w:rsidR="003807F7" w:rsidRDefault="003807F7" w:rsidP="00587366">
      <w:r>
        <w:separator/>
      </w:r>
    </w:p>
  </w:endnote>
  <w:endnote w:type="continuationSeparator" w:id="0">
    <w:p w14:paraId="3A9DC9D6" w14:textId="77777777" w:rsidR="003807F7" w:rsidRDefault="003807F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9116A7" w:rsidRPr="00883450" w:rsidRDefault="009116A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C1E46">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C1E46">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77777777" w:rsidR="009116A7" w:rsidRDefault="009116A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116A7" w:rsidRPr="00883450" w:rsidRDefault="009116A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C1E46">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C1E46" w:rsidRPr="00CC1E46">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9116A7" w:rsidRPr="00883450" w:rsidRDefault="009116A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90E8F" w14:textId="77777777" w:rsidR="003807F7" w:rsidRDefault="003807F7" w:rsidP="00587366">
      <w:r>
        <w:separator/>
      </w:r>
    </w:p>
  </w:footnote>
  <w:footnote w:type="continuationSeparator" w:id="0">
    <w:p w14:paraId="11D68B0D" w14:textId="77777777" w:rsidR="003807F7" w:rsidRDefault="003807F7" w:rsidP="00587366">
      <w:r>
        <w:continuationSeparator/>
      </w:r>
    </w:p>
  </w:footnote>
  <w:footnote w:id="1">
    <w:p w14:paraId="340515C8" w14:textId="77777777" w:rsidR="009116A7" w:rsidRDefault="009116A7" w:rsidP="00F018DD">
      <w:pPr>
        <w:pStyle w:val="Textonotapie"/>
      </w:pPr>
      <w:r>
        <w:rPr>
          <w:rStyle w:val="Refdenotaalpie"/>
        </w:rPr>
        <w:footnoteRef/>
      </w:r>
      <w:r>
        <w:t xml:space="preserve"> Convención Americana sobre Derechos Humanos. Artículo 13.</w:t>
      </w:r>
    </w:p>
  </w:footnote>
  <w:footnote w:id="2">
    <w:p w14:paraId="422165A2" w14:textId="77777777" w:rsidR="009116A7" w:rsidRDefault="009116A7" w:rsidP="00F018DD">
      <w:pPr>
        <w:pStyle w:val="Textonotapie"/>
      </w:pPr>
      <w:r>
        <w:rPr>
          <w:rStyle w:val="Refdenotaalpie"/>
        </w:rPr>
        <w:footnoteRef/>
      </w:r>
      <w:r>
        <w:t xml:space="preserve"> Constitución Política de los Estados Unidos Mexicanos. Artículo sexto, sección A, Fracción I.</w:t>
      </w:r>
    </w:p>
  </w:footnote>
  <w:footnote w:id="3">
    <w:p w14:paraId="1644D8BD" w14:textId="77777777" w:rsidR="009116A7" w:rsidRDefault="009116A7" w:rsidP="00F018D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A3B78D0" w14:textId="77777777" w:rsidR="009116A7" w:rsidRDefault="009116A7" w:rsidP="00F018DD">
      <w:pPr>
        <w:pStyle w:val="Textonotapie"/>
      </w:pPr>
      <w:r>
        <w:rPr>
          <w:rStyle w:val="Refdenotaalpie"/>
        </w:rPr>
        <w:footnoteRef/>
      </w:r>
      <w:r>
        <w:t xml:space="preserve"> Ibídem. Párr. 87.</w:t>
      </w:r>
    </w:p>
  </w:footnote>
  <w:footnote w:id="5">
    <w:p w14:paraId="0696BF93" w14:textId="77777777" w:rsidR="009116A7" w:rsidRDefault="009116A7" w:rsidP="00F018DD">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60400F1E" w14:textId="77777777" w:rsidR="009116A7" w:rsidRDefault="009116A7" w:rsidP="00F018DD">
      <w:pPr>
        <w:pStyle w:val="Textonotapie"/>
      </w:pPr>
      <w:r>
        <w:rPr>
          <w:rStyle w:val="Refdenotaalpie"/>
        </w:rPr>
        <w:footnoteRef/>
      </w:r>
      <w:r>
        <w:t xml:space="preserve"> Artículo 150. Ley de Transparencia y Acceso a la Información Pública del Estado de México y Municipios.</w:t>
      </w:r>
    </w:p>
    <w:p w14:paraId="1490CBE4" w14:textId="77777777" w:rsidR="009116A7" w:rsidRDefault="009116A7" w:rsidP="00F018DD">
      <w:pPr>
        <w:pStyle w:val="Textonotapie"/>
      </w:pPr>
      <w:r>
        <w:t>Artículo 151. Ibídem.</w:t>
      </w:r>
    </w:p>
  </w:footnote>
  <w:footnote w:id="7">
    <w:p w14:paraId="11EAA314" w14:textId="77777777" w:rsidR="009116A7" w:rsidRDefault="009116A7" w:rsidP="00F018DD">
      <w:pPr>
        <w:pStyle w:val="Textonotapie"/>
      </w:pPr>
      <w:r>
        <w:rPr>
          <w:rStyle w:val="Refdenotaalpie"/>
        </w:rPr>
        <w:footnoteRef/>
      </w:r>
      <w:r>
        <w:t xml:space="preserve"> Ley de Transparencia y Acceso a la Información Pública del Estado de México y Municipios. Artículo 9. …</w:t>
      </w:r>
    </w:p>
    <w:p w14:paraId="717EE10C" w14:textId="77777777" w:rsidR="009116A7" w:rsidRDefault="009116A7" w:rsidP="00F018DD">
      <w:pPr>
        <w:pStyle w:val="Textonotapie"/>
      </w:pPr>
      <w:r>
        <w:t>II. Eficacia: Obligación del Instituto para tutelar, de manera efectiva, el derecho de acceso a la información;</w:t>
      </w:r>
    </w:p>
    <w:p w14:paraId="2B8C7EB3" w14:textId="77777777" w:rsidR="009116A7" w:rsidRDefault="009116A7" w:rsidP="00F018DD">
      <w:pPr>
        <w:pStyle w:val="Textonotapie"/>
      </w:pPr>
      <w:r>
        <w:t xml:space="preserve">… </w:t>
      </w:r>
    </w:p>
  </w:footnote>
  <w:footnote w:id="8">
    <w:p w14:paraId="409168A0" w14:textId="77777777" w:rsidR="009116A7" w:rsidRPr="00EF4872" w:rsidRDefault="009116A7" w:rsidP="001F7831">
      <w:pPr>
        <w:pStyle w:val="Textonotapie"/>
        <w:jc w:val="both"/>
        <w:rPr>
          <w:rFonts w:ascii="Palatino Linotype" w:hAnsi="Palatino Linotype"/>
          <w:sz w:val="18"/>
        </w:rPr>
      </w:pPr>
      <w:r w:rsidRPr="00EF4872">
        <w:rPr>
          <w:rStyle w:val="Refdenotaalpie"/>
          <w:rFonts w:ascii="Palatino Linotype" w:hAnsi="Palatino Linotype"/>
          <w:sz w:val="18"/>
        </w:rPr>
        <w:footnoteRef/>
      </w:r>
      <w:r w:rsidRPr="00EF4872">
        <w:rPr>
          <w:rFonts w:ascii="Palatino Linotype" w:hAnsi="Palatino Linotype"/>
          <w:sz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EF4872">
        <w:rPr>
          <w:rFonts w:ascii="Palatino Linotype" w:hAnsi="Palatino Linotype" w:cs="Arial"/>
          <w:bCs/>
          <w:sz w:val="18"/>
          <w:lang w:eastAsia="es-MX"/>
        </w:rPr>
        <w:t>01653/INFOEM/IP/RR/2016 aprobada por Unanimidad de votos en la vigésima quinta sesión ordinaria celebrada el día cuatro (4) de julio de 2016.</w:t>
      </w:r>
    </w:p>
  </w:footnote>
  <w:footnote w:id="9">
    <w:p w14:paraId="25679D64" w14:textId="77777777" w:rsidR="009116A7" w:rsidRPr="00EF4872" w:rsidRDefault="009116A7" w:rsidP="001F7831">
      <w:pPr>
        <w:jc w:val="both"/>
        <w:rPr>
          <w:rFonts w:ascii="Palatino Linotype" w:hAnsi="Palatino Linotype"/>
          <w:sz w:val="18"/>
          <w:szCs w:val="20"/>
        </w:rPr>
      </w:pPr>
      <w:r w:rsidRPr="00EF4872">
        <w:rPr>
          <w:rStyle w:val="Refdenotaalpie"/>
          <w:rFonts w:ascii="Palatino Linotype" w:hAnsi="Palatino Linotype"/>
          <w:sz w:val="22"/>
        </w:rPr>
        <w:footnoteRef/>
      </w:r>
      <w:r w:rsidRPr="00EF4872">
        <w:rPr>
          <w:rFonts w:ascii="Palatino Linotype" w:hAnsi="Palatino Linotype"/>
          <w:sz w:val="18"/>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130DC1F3" w14:textId="77777777" w:rsidR="009116A7" w:rsidRPr="00EF4872" w:rsidRDefault="009116A7" w:rsidP="001F7831">
      <w:pPr>
        <w:jc w:val="both"/>
        <w:rPr>
          <w:rFonts w:ascii="Palatino Linotype" w:hAnsi="Palatino Linotype"/>
          <w:i/>
          <w:sz w:val="18"/>
          <w:szCs w:val="20"/>
        </w:rPr>
      </w:pPr>
      <w:r w:rsidRPr="00EF4872">
        <w:rPr>
          <w:rFonts w:ascii="Palatino Linotype" w:hAnsi="Palatino Linotype"/>
          <w:i/>
          <w:sz w:val="18"/>
          <w:szCs w:val="20"/>
        </w:rPr>
        <w:t xml:space="preserve">Expedientes: 0438/08 Pemex Exploración y Producción – Alonso Lujambio Irazábal 1751/09 Laboratorios de Biológicos y Reactivos de México S.A. de C.V. – María </w:t>
      </w:r>
      <w:proofErr w:type="spellStart"/>
      <w:r w:rsidRPr="00EF4872">
        <w:rPr>
          <w:rFonts w:ascii="Palatino Linotype" w:hAnsi="Palatino Linotype"/>
          <w:i/>
          <w:sz w:val="18"/>
          <w:szCs w:val="20"/>
        </w:rPr>
        <w:t>Marván</w:t>
      </w:r>
      <w:proofErr w:type="spellEnd"/>
      <w:r w:rsidRPr="00EF4872">
        <w:rPr>
          <w:rFonts w:ascii="Palatino Linotype" w:hAnsi="Palatino Linotype"/>
          <w:i/>
          <w:sz w:val="18"/>
          <w:szCs w:val="20"/>
        </w:rPr>
        <w:t xml:space="preserve"> Laborde 2868/09 Consejo Nacional de Ciencia y Tecnología – Jacqueline </w:t>
      </w:r>
      <w:proofErr w:type="spellStart"/>
      <w:r w:rsidRPr="00EF4872">
        <w:rPr>
          <w:rFonts w:ascii="Palatino Linotype" w:hAnsi="Palatino Linotype"/>
          <w:i/>
          <w:sz w:val="18"/>
          <w:szCs w:val="20"/>
        </w:rPr>
        <w:t>Peschard</w:t>
      </w:r>
      <w:proofErr w:type="spellEnd"/>
      <w:r w:rsidRPr="00EF4872">
        <w:rPr>
          <w:rFonts w:ascii="Palatino Linotype" w:hAnsi="Palatino Linotype"/>
          <w:i/>
          <w:sz w:val="18"/>
          <w:szCs w:val="20"/>
        </w:rPr>
        <w:t xml:space="preserve"> Mariscal 5160/09 Secretaría de Hacienda y Crédito Público – Ángel Trinidad Zaldívar 0304/10 Instituto Nacional de Cancerología – Jacqueline </w:t>
      </w:r>
      <w:proofErr w:type="spellStart"/>
      <w:r w:rsidRPr="00EF4872">
        <w:rPr>
          <w:rFonts w:ascii="Palatino Linotype" w:hAnsi="Palatino Linotype"/>
          <w:i/>
          <w:sz w:val="18"/>
          <w:szCs w:val="20"/>
        </w:rPr>
        <w:t>Peschard</w:t>
      </w:r>
      <w:proofErr w:type="spellEnd"/>
      <w:r w:rsidRPr="00EF4872">
        <w:rPr>
          <w:rFonts w:ascii="Palatino Linotype" w:hAnsi="Palatino Linotype"/>
          <w:i/>
          <w:sz w:val="18"/>
          <w:szCs w:val="20"/>
        </w:rPr>
        <w:t xml:space="preserve"> Mariscal</w:t>
      </w:r>
    </w:p>
  </w:footnote>
  <w:footnote w:id="10">
    <w:p w14:paraId="11D638BC" w14:textId="77777777" w:rsidR="009116A7" w:rsidRPr="00735C44" w:rsidRDefault="009116A7" w:rsidP="001F7831">
      <w:pPr>
        <w:pStyle w:val="Textonotapie"/>
        <w:jc w:val="both"/>
        <w:rPr>
          <w:rFonts w:asciiTheme="majorHAnsi" w:hAnsiTheme="majorHAnsi"/>
          <w:i/>
        </w:rPr>
      </w:pPr>
      <w:r w:rsidRPr="00EF4872">
        <w:rPr>
          <w:rStyle w:val="Refdenotaalpie"/>
          <w:rFonts w:ascii="Palatino Linotype" w:hAnsi="Palatino Linotype"/>
          <w:sz w:val="18"/>
        </w:rPr>
        <w:footnoteRef/>
      </w:r>
      <w:r w:rsidRPr="00EF4872">
        <w:rPr>
          <w:rFonts w:ascii="Palatino Linotype" w:hAnsi="Palatino Linotype"/>
          <w:sz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EF4872">
        <w:rPr>
          <w:rFonts w:ascii="Palatino Linotype" w:hAnsi="Palatino Linotype"/>
          <w:i/>
          <w:sz w:val="18"/>
        </w:rPr>
        <w:t>El derecho de acceso a la información en el marco jurídico interamericano.</w:t>
      </w:r>
      <w:r w:rsidRPr="00EF4872">
        <w:rPr>
          <w:rFonts w:ascii="Palatino Linotype" w:hAnsi="Palatino Linotype"/>
          <w:sz w:val="18"/>
        </w:rPr>
        <w:t xml:space="preserve"> 2ª edición, Comisión Interamericana de Derechos Humanos, 2012. Párr. 21.</w:t>
      </w:r>
    </w:p>
  </w:footnote>
  <w:footnote w:id="11">
    <w:p w14:paraId="032D5C4C" w14:textId="77777777" w:rsidR="009116A7" w:rsidRDefault="009116A7" w:rsidP="009116A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E3A901F" w14:textId="77777777" w:rsidR="009116A7" w:rsidRDefault="009116A7" w:rsidP="009116A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7B7DE2A" w14:textId="77777777" w:rsidR="009116A7" w:rsidRPr="001E1F95" w:rsidRDefault="009116A7" w:rsidP="009116A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2">
    <w:p w14:paraId="53D2C733" w14:textId="77777777" w:rsidR="009116A7" w:rsidRPr="0037004E" w:rsidRDefault="009116A7" w:rsidP="009116A7">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3">
    <w:p w14:paraId="5830D67A" w14:textId="77777777" w:rsidR="009116A7" w:rsidRDefault="009116A7" w:rsidP="009116A7">
      <w:pPr>
        <w:pStyle w:val="Textonotapie"/>
        <w:jc w:val="both"/>
      </w:pPr>
      <w:r>
        <w:rPr>
          <w:rStyle w:val="Refdenotaalpie"/>
        </w:rPr>
        <w:footnoteRef/>
      </w:r>
      <w:r>
        <w:t xml:space="preserve"> Artículo 3. Para los efectos de la presente Ley se entenderá por:</w:t>
      </w:r>
    </w:p>
    <w:p w14:paraId="64A0F630" w14:textId="77777777" w:rsidR="009116A7" w:rsidRDefault="009116A7" w:rsidP="009116A7">
      <w:pPr>
        <w:pStyle w:val="Textonotapie"/>
        <w:jc w:val="both"/>
      </w:pPr>
      <w:r>
        <w:t xml:space="preserve"> (…)</w:t>
      </w:r>
    </w:p>
    <w:p w14:paraId="0E11708C" w14:textId="77777777" w:rsidR="009116A7" w:rsidRDefault="009116A7" w:rsidP="009116A7">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BA738" w14:textId="1124F9DE" w:rsidR="00B92D06" w:rsidRDefault="00CC1E46">
    <w:pPr>
      <w:pStyle w:val="Encabezado"/>
    </w:pPr>
    <w:r>
      <w:rPr>
        <w:noProof/>
        <w:lang w:val="es-MX" w:eastAsia="es-MX"/>
      </w:rPr>
      <w:pict w14:anchorId="52926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59784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559C7FDE" w:rsidR="009116A7" w:rsidRDefault="00CC1E46" w:rsidP="001C6012">
    <w:pPr>
      <w:pStyle w:val="Encabezado"/>
      <w:tabs>
        <w:tab w:val="clear" w:pos="4252"/>
        <w:tab w:val="clear" w:pos="8504"/>
        <w:tab w:val="left" w:pos="8460"/>
      </w:tabs>
    </w:pPr>
    <w:r>
      <w:rPr>
        <w:noProof/>
        <w:lang w:val="es-MX" w:eastAsia="es-MX"/>
      </w:rPr>
      <w:pict w14:anchorId="6FE23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597845" o:spid="_x0000_s2051" type="#_x0000_t75" style="position:absolute;margin-left:-83.9pt;margin-top:-129.9pt;width:609.4pt;height:793.75pt;z-index:-251656192;mso-position-horizontal-relative:margin;mso-position-vertical-relative:margin" o:allowincell="f">
          <v:imagedata r:id="rId1" o:title="resolución"/>
          <w10:wrap anchorx="margin" anchory="margin"/>
        </v:shape>
      </w:pict>
    </w:r>
    <w:r w:rsidR="009116A7">
      <w:tab/>
    </w:r>
  </w:p>
  <w:p w14:paraId="64F5F23E" w14:textId="390690E5" w:rsidR="009116A7" w:rsidRDefault="009116A7">
    <w:pPr>
      <w:pStyle w:val="Encabezado"/>
    </w:pPr>
  </w:p>
  <w:tbl>
    <w:tblPr>
      <w:tblStyle w:val="Tablaconcuadrcula"/>
      <w:tblW w:w="8505" w:type="dxa"/>
      <w:tblInd w:w="1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9116A7" w:rsidRPr="00674A46" w14:paraId="07F2896E" w14:textId="77777777" w:rsidTr="00B92D06">
      <w:trPr>
        <w:trHeight w:val="138"/>
      </w:trPr>
      <w:tc>
        <w:tcPr>
          <w:tcW w:w="4253" w:type="dxa"/>
          <w:vAlign w:val="center"/>
        </w:tcPr>
        <w:p w14:paraId="4A5B1974" w14:textId="3B2AB4E0" w:rsidR="009116A7" w:rsidRPr="00674A46" w:rsidRDefault="009116A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3959F6C" w:rsidR="009116A7" w:rsidRPr="00674A46" w:rsidRDefault="009116A7" w:rsidP="004512AB">
          <w:pPr>
            <w:pStyle w:val="Encabezado"/>
            <w:rPr>
              <w:rFonts w:ascii="Palatino Linotype" w:hAnsi="Palatino Linotype"/>
              <w:b/>
              <w:sz w:val="22"/>
              <w:szCs w:val="22"/>
            </w:rPr>
          </w:pPr>
          <w:r>
            <w:rPr>
              <w:rFonts w:ascii="Palatino Linotype" w:hAnsi="Palatino Linotype" w:cs="Arial"/>
              <w:b/>
              <w:bCs/>
              <w:sz w:val="22"/>
              <w:szCs w:val="22"/>
              <w:lang w:eastAsia="es-MX"/>
            </w:rPr>
            <w:t>01388/INFOEM/IP/RR/2020</w:t>
          </w:r>
        </w:p>
      </w:tc>
    </w:tr>
    <w:tr w:rsidR="009116A7" w:rsidRPr="00674A46" w14:paraId="1B5D8690" w14:textId="77777777" w:rsidTr="00B92D06">
      <w:trPr>
        <w:trHeight w:val="233"/>
      </w:trPr>
      <w:tc>
        <w:tcPr>
          <w:tcW w:w="4253" w:type="dxa"/>
          <w:vAlign w:val="center"/>
        </w:tcPr>
        <w:p w14:paraId="3903F2C6" w14:textId="22D569F8" w:rsidR="009116A7" w:rsidRPr="00674A46" w:rsidRDefault="009116A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4A13869" w:rsidR="009116A7" w:rsidRPr="00B75F20" w:rsidRDefault="009116A7" w:rsidP="00926F75">
          <w:pPr>
            <w:pStyle w:val="Encabezado"/>
            <w:jc w:val="both"/>
            <w:rPr>
              <w:rFonts w:ascii="Palatino Linotype" w:hAnsi="Palatino Linotype"/>
              <w:b/>
              <w:sz w:val="22"/>
              <w:szCs w:val="22"/>
            </w:rPr>
          </w:pPr>
          <w:r w:rsidRPr="004512AB">
            <w:rPr>
              <w:rFonts w:ascii="Palatino Linotype" w:hAnsi="Palatino Linotype"/>
              <w:b/>
              <w:bCs/>
              <w:color w:val="000000"/>
              <w:sz w:val="22"/>
              <w:szCs w:val="22"/>
            </w:rPr>
            <w:t>Procuraduría del Colono del Estado de México</w:t>
          </w:r>
        </w:p>
      </w:tc>
    </w:tr>
    <w:tr w:rsidR="009116A7" w:rsidRPr="00674A46" w14:paraId="095EB01B" w14:textId="77777777" w:rsidTr="00B92D06">
      <w:trPr>
        <w:trHeight w:val="321"/>
      </w:trPr>
      <w:tc>
        <w:tcPr>
          <w:tcW w:w="4253" w:type="dxa"/>
          <w:vAlign w:val="center"/>
        </w:tcPr>
        <w:p w14:paraId="6E000A51" w14:textId="25DCC1C7" w:rsidR="009116A7" w:rsidRPr="00674A46" w:rsidRDefault="009116A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9116A7" w:rsidRPr="00674A46" w:rsidRDefault="009116A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9116A7" w:rsidRDefault="009116A7"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21AE81FE" w:rsidR="009116A7" w:rsidRDefault="00CC1E46" w:rsidP="00472C41">
    <w:pPr>
      <w:pStyle w:val="Encabezado"/>
      <w:tabs>
        <w:tab w:val="clear" w:pos="4252"/>
        <w:tab w:val="clear" w:pos="8504"/>
        <w:tab w:val="left" w:pos="3103"/>
      </w:tabs>
    </w:pPr>
    <w:r>
      <w:rPr>
        <w:noProof/>
        <w:lang w:val="es-MX" w:eastAsia="es-MX"/>
      </w:rPr>
      <w:pict w14:anchorId="3EBDC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59784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116A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116A7" w:rsidRPr="00674A46" w14:paraId="0A3256F2" w14:textId="77777777" w:rsidTr="006E6B65">
      <w:trPr>
        <w:trHeight w:val="138"/>
        <w:jc w:val="right"/>
      </w:trPr>
      <w:tc>
        <w:tcPr>
          <w:tcW w:w="3261" w:type="dxa"/>
          <w:vAlign w:val="center"/>
        </w:tcPr>
        <w:p w14:paraId="3D80769D" w14:textId="316F11F8" w:rsidR="009116A7" w:rsidRPr="00674A46" w:rsidRDefault="009116A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44D27D0" w:rsidR="009116A7" w:rsidRPr="00674A46" w:rsidRDefault="009116A7" w:rsidP="004512AB">
          <w:pPr>
            <w:pStyle w:val="Encabezado"/>
            <w:rPr>
              <w:rFonts w:ascii="Palatino Linotype" w:hAnsi="Palatino Linotype"/>
              <w:b/>
              <w:sz w:val="22"/>
              <w:szCs w:val="22"/>
            </w:rPr>
          </w:pPr>
          <w:r>
            <w:rPr>
              <w:rFonts w:ascii="Palatino Linotype" w:hAnsi="Palatino Linotype" w:cs="Arial"/>
              <w:b/>
              <w:bCs/>
              <w:sz w:val="22"/>
              <w:szCs w:val="22"/>
              <w:lang w:eastAsia="es-MX"/>
            </w:rPr>
            <w:t>01388/INFOEM/IP/RR/2020</w:t>
          </w:r>
        </w:p>
      </w:tc>
    </w:tr>
    <w:tr w:rsidR="009116A7" w:rsidRPr="00B75F20" w14:paraId="128C8B3C" w14:textId="77777777" w:rsidTr="006E6B65">
      <w:trPr>
        <w:trHeight w:val="233"/>
        <w:jc w:val="right"/>
      </w:trPr>
      <w:tc>
        <w:tcPr>
          <w:tcW w:w="3261" w:type="dxa"/>
          <w:vAlign w:val="center"/>
        </w:tcPr>
        <w:p w14:paraId="483E3371" w14:textId="66B1BC74" w:rsidR="009116A7" w:rsidRPr="00674A46" w:rsidRDefault="009116A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CEE30AA" w:rsidR="009116A7" w:rsidRPr="00B75F20" w:rsidRDefault="00CC1E46" w:rsidP="009B42A1">
          <w:pPr>
            <w:pStyle w:val="Encabezado"/>
            <w:tabs>
              <w:tab w:val="clear" w:pos="4252"/>
              <w:tab w:val="clear" w:pos="8504"/>
              <w:tab w:val="left" w:pos="521"/>
            </w:tabs>
            <w:rPr>
              <w:rFonts w:ascii="Palatino Linotype" w:hAnsi="Palatino Linotype"/>
              <w:b/>
              <w:sz w:val="22"/>
              <w:szCs w:val="22"/>
            </w:rPr>
          </w:pPr>
          <w:r w:rsidRPr="00CC1E46">
            <w:rPr>
              <w:rFonts w:ascii="Palatino Linotype" w:hAnsi="Palatino Linotype"/>
              <w:b/>
              <w:sz w:val="22"/>
              <w:szCs w:val="22"/>
              <w:highlight w:val="black"/>
            </w:rPr>
            <w:t>---------------------------</w:t>
          </w:r>
        </w:p>
      </w:tc>
    </w:tr>
    <w:tr w:rsidR="009116A7" w:rsidRPr="00674A46" w14:paraId="41BE0704" w14:textId="77777777" w:rsidTr="006E6B65">
      <w:trPr>
        <w:trHeight w:val="321"/>
        <w:jc w:val="right"/>
      </w:trPr>
      <w:tc>
        <w:tcPr>
          <w:tcW w:w="3261" w:type="dxa"/>
          <w:vAlign w:val="center"/>
        </w:tcPr>
        <w:p w14:paraId="34C64148" w14:textId="10C6C8A9" w:rsidR="009116A7" w:rsidRPr="00674A46" w:rsidRDefault="009116A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1974328" w:rsidR="009116A7" w:rsidRPr="00674A46" w:rsidRDefault="009116A7" w:rsidP="005C3414">
          <w:pPr>
            <w:pStyle w:val="Encabezado"/>
            <w:jc w:val="both"/>
            <w:rPr>
              <w:rFonts w:ascii="Palatino Linotype" w:hAnsi="Palatino Linotype"/>
              <w:b/>
              <w:sz w:val="22"/>
              <w:szCs w:val="22"/>
            </w:rPr>
          </w:pPr>
          <w:r w:rsidRPr="004512AB">
            <w:rPr>
              <w:rFonts w:ascii="Palatino Linotype" w:hAnsi="Palatino Linotype"/>
              <w:b/>
              <w:bCs/>
              <w:color w:val="000000"/>
              <w:sz w:val="22"/>
              <w:szCs w:val="22"/>
            </w:rPr>
            <w:t>Procuraduría del Colono del Estado de México</w:t>
          </w:r>
        </w:p>
      </w:tc>
    </w:tr>
    <w:tr w:rsidR="009116A7" w:rsidRPr="00674A46" w14:paraId="0C8B6193" w14:textId="77777777" w:rsidTr="006E6B65">
      <w:trPr>
        <w:trHeight w:val="321"/>
        <w:jc w:val="right"/>
      </w:trPr>
      <w:tc>
        <w:tcPr>
          <w:tcW w:w="3261" w:type="dxa"/>
          <w:vAlign w:val="center"/>
        </w:tcPr>
        <w:p w14:paraId="321FFAFF" w14:textId="40E5A678" w:rsidR="009116A7" w:rsidRPr="00674A46" w:rsidRDefault="009116A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9116A7" w:rsidRPr="00674A46" w:rsidRDefault="009116A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116A7" w:rsidRDefault="009116A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0"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5"/>
  </w:num>
  <w:num w:numId="2">
    <w:abstractNumId w:val="14"/>
  </w:num>
  <w:num w:numId="3">
    <w:abstractNumId w:val="27"/>
  </w:num>
  <w:num w:numId="4">
    <w:abstractNumId w:val="33"/>
  </w:num>
  <w:num w:numId="5">
    <w:abstractNumId w:val="16"/>
  </w:num>
  <w:num w:numId="6">
    <w:abstractNumId w:val="28"/>
  </w:num>
  <w:num w:numId="7">
    <w:abstractNumId w:val="3"/>
  </w:num>
  <w:num w:numId="8">
    <w:abstractNumId w:val="12"/>
  </w:num>
  <w:num w:numId="9">
    <w:abstractNumId w:val="9"/>
  </w:num>
  <w:num w:numId="10">
    <w:abstractNumId w:val="8"/>
  </w:num>
  <w:num w:numId="11">
    <w:abstractNumId w:val="18"/>
  </w:num>
  <w:num w:numId="12">
    <w:abstractNumId w:val="22"/>
  </w:num>
  <w:num w:numId="13">
    <w:abstractNumId w:val="2"/>
  </w:num>
  <w:num w:numId="14">
    <w:abstractNumId w:val="1"/>
  </w:num>
  <w:num w:numId="15">
    <w:abstractNumId w:val="10"/>
  </w:num>
  <w:num w:numId="16">
    <w:abstractNumId w:val="32"/>
  </w:num>
  <w:num w:numId="17">
    <w:abstractNumId w:val="29"/>
  </w:num>
  <w:num w:numId="18">
    <w:abstractNumId w:val="21"/>
  </w:num>
  <w:num w:numId="19">
    <w:abstractNumId w:val="25"/>
  </w:num>
  <w:num w:numId="20">
    <w:abstractNumId w:val="17"/>
  </w:num>
  <w:num w:numId="21">
    <w:abstractNumId w:val="30"/>
  </w:num>
  <w:num w:numId="22">
    <w:abstractNumId w:val="34"/>
  </w:num>
  <w:num w:numId="23">
    <w:abstractNumId w:val="19"/>
  </w:num>
  <w:num w:numId="24">
    <w:abstractNumId w:val="6"/>
  </w:num>
  <w:num w:numId="25">
    <w:abstractNumId w:val="11"/>
  </w:num>
  <w:num w:numId="26">
    <w:abstractNumId w:val="31"/>
  </w:num>
  <w:num w:numId="27">
    <w:abstractNumId w:val="23"/>
  </w:num>
  <w:num w:numId="28">
    <w:abstractNumId w:val="5"/>
  </w:num>
  <w:num w:numId="29">
    <w:abstractNumId w:val="7"/>
  </w:num>
  <w:num w:numId="30">
    <w:abstractNumId w:val="20"/>
  </w:num>
  <w:num w:numId="31">
    <w:abstractNumId w:val="13"/>
  </w:num>
  <w:num w:numId="32">
    <w:abstractNumId w:val="35"/>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24"/>
  </w:num>
  <w:num w:numId="37">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1C5B"/>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076DA"/>
    <w:rsid w:val="0011001E"/>
    <w:rsid w:val="0011167C"/>
    <w:rsid w:val="00112B02"/>
    <w:rsid w:val="001133C1"/>
    <w:rsid w:val="001139A2"/>
    <w:rsid w:val="00113B08"/>
    <w:rsid w:val="00113BD3"/>
    <w:rsid w:val="001140A4"/>
    <w:rsid w:val="00114A21"/>
    <w:rsid w:val="00115071"/>
    <w:rsid w:val="0012006D"/>
    <w:rsid w:val="00120243"/>
    <w:rsid w:val="001238A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67D10"/>
    <w:rsid w:val="00170D28"/>
    <w:rsid w:val="00171E0A"/>
    <w:rsid w:val="001729DF"/>
    <w:rsid w:val="00173DDB"/>
    <w:rsid w:val="00173F22"/>
    <w:rsid w:val="00175DB6"/>
    <w:rsid w:val="0017653A"/>
    <w:rsid w:val="001770B7"/>
    <w:rsid w:val="001775DF"/>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BDF"/>
    <w:rsid w:val="001F4299"/>
    <w:rsid w:val="001F5AF8"/>
    <w:rsid w:val="001F6E45"/>
    <w:rsid w:val="001F7831"/>
    <w:rsid w:val="001F783F"/>
    <w:rsid w:val="001F7DE2"/>
    <w:rsid w:val="001F7FDA"/>
    <w:rsid w:val="00200AF5"/>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49E"/>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2F21"/>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07F7"/>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6609"/>
    <w:rsid w:val="003C7282"/>
    <w:rsid w:val="003D00D5"/>
    <w:rsid w:val="003D01B4"/>
    <w:rsid w:val="003D16A8"/>
    <w:rsid w:val="003D181D"/>
    <w:rsid w:val="003D18D8"/>
    <w:rsid w:val="003D20C4"/>
    <w:rsid w:val="003D3043"/>
    <w:rsid w:val="003D3C1A"/>
    <w:rsid w:val="003D4188"/>
    <w:rsid w:val="003D46D0"/>
    <w:rsid w:val="003D5A93"/>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1593"/>
    <w:rsid w:val="00402179"/>
    <w:rsid w:val="0040278D"/>
    <w:rsid w:val="00403520"/>
    <w:rsid w:val="00405A19"/>
    <w:rsid w:val="00406EED"/>
    <w:rsid w:val="00410219"/>
    <w:rsid w:val="00412DB3"/>
    <w:rsid w:val="00412E24"/>
    <w:rsid w:val="00413469"/>
    <w:rsid w:val="00413903"/>
    <w:rsid w:val="00413DAD"/>
    <w:rsid w:val="00414836"/>
    <w:rsid w:val="00416727"/>
    <w:rsid w:val="00417555"/>
    <w:rsid w:val="0042068A"/>
    <w:rsid w:val="00421C00"/>
    <w:rsid w:val="00421EDE"/>
    <w:rsid w:val="004229F4"/>
    <w:rsid w:val="004242BB"/>
    <w:rsid w:val="0042437A"/>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6EB"/>
    <w:rsid w:val="004B58EA"/>
    <w:rsid w:val="004B5B76"/>
    <w:rsid w:val="004B73EF"/>
    <w:rsid w:val="004C0A9B"/>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57F"/>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359B"/>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55F8"/>
    <w:rsid w:val="00556B04"/>
    <w:rsid w:val="00556FD5"/>
    <w:rsid w:val="00562B0A"/>
    <w:rsid w:val="00562CCE"/>
    <w:rsid w:val="0056305B"/>
    <w:rsid w:val="0056342E"/>
    <w:rsid w:val="0056397F"/>
    <w:rsid w:val="005669D6"/>
    <w:rsid w:val="00566C3D"/>
    <w:rsid w:val="00567045"/>
    <w:rsid w:val="005678C8"/>
    <w:rsid w:val="00567998"/>
    <w:rsid w:val="00567AF8"/>
    <w:rsid w:val="005713E3"/>
    <w:rsid w:val="00571419"/>
    <w:rsid w:val="0057374F"/>
    <w:rsid w:val="005759CD"/>
    <w:rsid w:val="00577884"/>
    <w:rsid w:val="005779FC"/>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2079"/>
    <w:rsid w:val="005D27DD"/>
    <w:rsid w:val="005D3493"/>
    <w:rsid w:val="005D3DD3"/>
    <w:rsid w:val="005D41E2"/>
    <w:rsid w:val="005D622E"/>
    <w:rsid w:val="005D6268"/>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275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523D"/>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1635E"/>
    <w:rsid w:val="00721335"/>
    <w:rsid w:val="007213FB"/>
    <w:rsid w:val="00721924"/>
    <w:rsid w:val="00721F66"/>
    <w:rsid w:val="00722988"/>
    <w:rsid w:val="00722B93"/>
    <w:rsid w:val="00731F1F"/>
    <w:rsid w:val="00735234"/>
    <w:rsid w:val="007365AD"/>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5285"/>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5D8D"/>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16A7"/>
    <w:rsid w:val="009119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908"/>
    <w:rsid w:val="00A51F40"/>
    <w:rsid w:val="00A5231C"/>
    <w:rsid w:val="00A53A29"/>
    <w:rsid w:val="00A55726"/>
    <w:rsid w:val="00A56549"/>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7AA1"/>
    <w:rsid w:val="00AB2744"/>
    <w:rsid w:val="00AB274F"/>
    <w:rsid w:val="00AB3B51"/>
    <w:rsid w:val="00AB5C44"/>
    <w:rsid w:val="00AB5F30"/>
    <w:rsid w:val="00AB6BE3"/>
    <w:rsid w:val="00AC00BE"/>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985"/>
    <w:rsid w:val="00AE3ABA"/>
    <w:rsid w:val="00AE5E2D"/>
    <w:rsid w:val="00AE64FB"/>
    <w:rsid w:val="00AF1F04"/>
    <w:rsid w:val="00AF3D59"/>
    <w:rsid w:val="00AF6794"/>
    <w:rsid w:val="00AF6B14"/>
    <w:rsid w:val="00AF6C18"/>
    <w:rsid w:val="00B0144D"/>
    <w:rsid w:val="00B016F7"/>
    <w:rsid w:val="00B02288"/>
    <w:rsid w:val="00B026CE"/>
    <w:rsid w:val="00B02BDD"/>
    <w:rsid w:val="00B055B9"/>
    <w:rsid w:val="00B10B68"/>
    <w:rsid w:val="00B12503"/>
    <w:rsid w:val="00B1288E"/>
    <w:rsid w:val="00B13977"/>
    <w:rsid w:val="00B13D85"/>
    <w:rsid w:val="00B14CBD"/>
    <w:rsid w:val="00B159C2"/>
    <w:rsid w:val="00B16296"/>
    <w:rsid w:val="00B1786A"/>
    <w:rsid w:val="00B203DA"/>
    <w:rsid w:val="00B206D8"/>
    <w:rsid w:val="00B24E55"/>
    <w:rsid w:val="00B26BC4"/>
    <w:rsid w:val="00B312C7"/>
    <w:rsid w:val="00B315D9"/>
    <w:rsid w:val="00B316B9"/>
    <w:rsid w:val="00B32083"/>
    <w:rsid w:val="00B32E58"/>
    <w:rsid w:val="00B335A2"/>
    <w:rsid w:val="00B34371"/>
    <w:rsid w:val="00B37104"/>
    <w:rsid w:val="00B3748A"/>
    <w:rsid w:val="00B40045"/>
    <w:rsid w:val="00B411D7"/>
    <w:rsid w:val="00B42B0B"/>
    <w:rsid w:val="00B447D7"/>
    <w:rsid w:val="00B44DF1"/>
    <w:rsid w:val="00B4604F"/>
    <w:rsid w:val="00B47D0D"/>
    <w:rsid w:val="00B51D0F"/>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2D06"/>
    <w:rsid w:val="00B94C17"/>
    <w:rsid w:val="00B966BF"/>
    <w:rsid w:val="00B974B4"/>
    <w:rsid w:val="00B9772A"/>
    <w:rsid w:val="00BA0012"/>
    <w:rsid w:val="00BA0081"/>
    <w:rsid w:val="00BA2666"/>
    <w:rsid w:val="00BA3DCE"/>
    <w:rsid w:val="00BA4016"/>
    <w:rsid w:val="00BA4EEA"/>
    <w:rsid w:val="00BA4F66"/>
    <w:rsid w:val="00BA6DF0"/>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954"/>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C69"/>
    <w:rsid w:val="00CB3C89"/>
    <w:rsid w:val="00CB3E21"/>
    <w:rsid w:val="00CB57BF"/>
    <w:rsid w:val="00CC0224"/>
    <w:rsid w:val="00CC053E"/>
    <w:rsid w:val="00CC1E46"/>
    <w:rsid w:val="00CC2D8B"/>
    <w:rsid w:val="00CC2DE4"/>
    <w:rsid w:val="00CC360E"/>
    <w:rsid w:val="00CC399C"/>
    <w:rsid w:val="00CC48D6"/>
    <w:rsid w:val="00CC73D6"/>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6799"/>
    <w:rsid w:val="00D37341"/>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2731"/>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59A6"/>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18DD"/>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5D5F"/>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84"/>
    <w:rsid w:val="00F50E9E"/>
    <w:rsid w:val="00F51CBB"/>
    <w:rsid w:val="00F51DD3"/>
    <w:rsid w:val="00F53AC2"/>
    <w:rsid w:val="00F53C08"/>
    <w:rsid w:val="00F53C70"/>
    <w:rsid w:val="00F550C2"/>
    <w:rsid w:val="00F55D7B"/>
    <w:rsid w:val="00F566E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97F3F"/>
    <w:rsid w:val="00FA0128"/>
    <w:rsid w:val="00FA0214"/>
    <w:rsid w:val="00FA1786"/>
    <w:rsid w:val="00FA215F"/>
    <w:rsid w:val="00FA2160"/>
    <w:rsid w:val="00FA2E55"/>
    <w:rsid w:val="00FA3191"/>
    <w:rsid w:val="00FA3981"/>
    <w:rsid w:val="00FA448D"/>
    <w:rsid w:val="00FA5AE3"/>
    <w:rsid w:val="00FA73DD"/>
    <w:rsid w:val="00FB13C2"/>
    <w:rsid w:val="00FB1677"/>
    <w:rsid w:val="00FB1953"/>
    <w:rsid w:val="00FB380D"/>
    <w:rsid w:val="00FB76C5"/>
    <w:rsid w:val="00FC026A"/>
    <w:rsid w:val="00FC1F23"/>
    <w:rsid w:val="00FC214C"/>
    <w:rsid w:val="00FC2414"/>
    <w:rsid w:val="00FC2479"/>
    <w:rsid w:val="00FC2902"/>
    <w:rsid w:val="00FC2C4D"/>
    <w:rsid w:val="00FC3245"/>
    <w:rsid w:val="00FC44A1"/>
    <w:rsid w:val="00FC4DEB"/>
    <w:rsid w:val="00FC4E61"/>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86BE32F9-B24D-41CE-81B6-C260F827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F566EB"/>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26653151">
      <w:bodyDiv w:val="1"/>
      <w:marLeft w:val="0"/>
      <w:marRight w:val="0"/>
      <w:marTop w:val="0"/>
      <w:marBottom w:val="0"/>
      <w:divBdr>
        <w:top w:val="none" w:sz="0" w:space="0" w:color="auto"/>
        <w:left w:val="none" w:sz="0" w:space="0" w:color="auto"/>
        <w:bottom w:val="none" w:sz="0" w:space="0" w:color="auto"/>
        <w:right w:val="none" w:sz="0" w:space="0" w:color="auto"/>
      </w:divBdr>
    </w:div>
    <w:div w:id="41617297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037988">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BEB43-5C45-428E-9D48-35001D994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7992</Words>
  <Characters>43959</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4</cp:revision>
  <cp:lastPrinted>2019-01-16T02:59:00Z</cp:lastPrinted>
  <dcterms:created xsi:type="dcterms:W3CDTF">2020-08-20T19:53:00Z</dcterms:created>
  <dcterms:modified xsi:type="dcterms:W3CDTF">2020-10-20T04:52:00Z</dcterms:modified>
</cp:coreProperties>
</file>