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7C1" w:rsidRPr="00F013C2" w:rsidRDefault="00203169" w:rsidP="000417C1">
      <w:pPr>
        <w:spacing w:after="0" w:line="360" w:lineRule="auto"/>
        <w:ind w:right="-142"/>
        <w:jc w:val="center"/>
        <w:rPr>
          <w:rFonts w:ascii="Palatino Linotype" w:eastAsiaTheme="minorEastAsia" w:hAnsi="Palatino Linotype"/>
          <w:b/>
          <w:sz w:val="24"/>
          <w:szCs w:val="24"/>
          <w:lang w:val="es-ES_tradnl" w:eastAsia="es-ES"/>
        </w:rPr>
      </w:pPr>
      <w:r w:rsidRPr="00F013C2">
        <w:rPr>
          <w:rFonts w:ascii="Palatino Linotype" w:eastAsiaTheme="minorEastAsia" w:hAnsi="Palatino Linotype"/>
          <w:b/>
          <w:sz w:val="24"/>
          <w:szCs w:val="24"/>
          <w:lang w:val="es-ES_tradnl" w:eastAsia="es-ES"/>
        </w:rPr>
        <w:t>Sinopsis</w:t>
      </w:r>
    </w:p>
    <w:p w:rsidR="000417C1" w:rsidRPr="00F013C2" w:rsidRDefault="000417C1" w:rsidP="000417C1">
      <w:pPr>
        <w:spacing w:after="0" w:line="360" w:lineRule="auto"/>
        <w:ind w:right="-142"/>
        <w:rPr>
          <w:rFonts w:ascii="Palatino Linotype" w:eastAsiaTheme="minorEastAsia" w:hAnsi="Palatino Linotype"/>
          <w:b/>
          <w:sz w:val="24"/>
          <w:szCs w:val="24"/>
          <w:lang w:val="es-ES_tradnl" w:eastAsia="es-ES"/>
        </w:rPr>
      </w:pPr>
    </w:p>
    <w:p w:rsidR="00B04E4F" w:rsidRPr="00F013C2" w:rsidRDefault="00F013C2" w:rsidP="00B04E4F">
      <w:pPr>
        <w:spacing w:before="240" w:after="240" w:line="360" w:lineRule="auto"/>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1772920</wp:posOffset>
                </wp:positionV>
                <wp:extent cx="5391150" cy="52006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391150" cy="520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6ADB8E"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39.6pt" to="427.95pt,5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" strokecolor="#5b9bd5 [3204]" strokeweight=".5pt">
                <v:stroke joinstyle="miter"/>
              </v:line>
            </w:pict>
          </mc:Fallback>
        </mc:AlternateContent>
      </w:r>
      <w:r w:rsidR="00B04E4F" w:rsidRPr="00F013C2">
        <w:rPr>
          <w:rFonts w:ascii="Palatino Linotype" w:hAnsi="Palatino Linotype" w:cs="Arial"/>
          <w:sz w:val="24"/>
        </w:rPr>
        <w:t xml:space="preserve">En razón de que los requerimientos formulados del </w:t>
      </w:r>
      <w:r w:rsidR="00B04E4F" w:rsidRPr="00F013C2">
        <w:rPr>
          <w:rFonts w:ascii="Palatino Linotype" w:hAnsi="Palatino Linotype" w:cs="Arial"/>
          <w:b/>
          <w:sz w:val="24"/>
        </w:rPr>
        <w:t xml:space="preserve">RECURRENTE </w:t>
      </w:r>
      <w:r w:rsidR="00B04E4F" w:rsidRPr="00F013C2">
        <w:rPr>
          <w:rFonts w:ascii="Palatino Linotype" w:hAnsi="Palatino Linotype" w:cs="Arial"/>
          <w:sz w:val="24"/>
        </w:rPr>
        <w:t xml:space="preserve">fueron atendidos por el </w:t>
      </w:r>
      <w:r w:rsidR="00B04E4F" w:rsidRPr="00F013C2">
        <w:rPr>
          <w:rFonts w:ascii="Palatino Linotype" w:hAnsi="Palatino Linotype" w:cs="Arial"/>
          <w:b/>
          <w:sz w:val="24"/>
        </w:rPr>
        <w:t xml:space="preserve">SUJETO OBLIGADO, </w:t>
      </w:r>
      <w:r w:rsidR="00B04E4F" w:rsidRPr="00F013C2">
        <w:rPr>
          <w:rFonts w:ascii="Palatino Linotype" w:hAnsi="Palatino Linotype" w:cs="Arial"/>
          <w:sz w:val="24"/>
        </w:rPr>
        <w:t>este Órgano Garante determina infundados</w:t>
      </w:r>
      <w:r w:rsidR="00B04E4F" w:rsidRPr="00F013C2">
        <w:rPr>
          <w:rFonts w:ascii="Palatino Linotype" w:hAnsi="Palatino Linotype" w:cs="Arial"/>
          <w:b/>
          <w:sz w:val="24"/>
        </w:rPr>
        <w:t xml:space="preserve"> </w:t>
      </w:r>
      <w:r w:rsidR="00B04E4F" w:rsidRPr="00F013C2">
        <w:rPr>
          <w:rFonts w:ascii="Palatino Linotype" w:hAnsi="Palatino Linotype" w:cs="Arial"/>
          <w:sz w:val="24"/>
        </w:rPr>
        <w:t xml:space="preserve">los motivos o razones de inconformidad esgrimidos por el </w:t>
      </w:r>
      <w:r w:rsidRPr="00F013C2">
        <w:rPr>
          <w:rFonts w:ascii="Palatino Linotype" w:hAnsi="Palatino Linotype" w:cs="Arial"/>
          <w:b/>
          <w:sz w:val="24"/>
        </w:rPr>
        <w:t>RECURRENTE</w:t>
      </w:r>
      <w:r w:rsidR="00B04E4F" w:rsidRPr="00F013C2">
        <w:rPr>
          <w:rFonts w:ascii="Palatino Linotype" w:hAnsi="Palatino Linotype" w:cs="Arial"/>
          <w:b/>
          <w:sz w:val="24"/>
        </w:rPr>
        <w:t xml:space="preserve"> </w:t>
      </w:r>
      <w:r w:rsidR="00B04E4F" w:rsidRPr="00F013C2">
        <w:rPr>
          <w:rFonts w:ascii="Palatino Linotype" w:hAnsi="Palatino Linotype" w:cs="Arial"/>
          <w:sz w:val="24"/>
        </w:rPr>
        <w:t xml:space="preserve">y lo procedente es </w:t>
      </w:r>
      <w:r w:rsidR="00B04E4F" w:rsidRPr="00F013C2">
        <w:rPr>
          <w:rFonts w:ascii="Palatino Linotype" w:hAnsi="Palatino Linotype" w:cs="Arial"/>
          <w:b/>
          <w:sz w:val="24"/>
        </w:rPr>
        <w:t xml:space="preserve">CONFIRMAR </w:t>
      </w:r>
      <w:r w:rsidR="00B04E4F" w:rsidRPr="00F013C2">
        <w:rPr>
          <w:rFonts w:ascii="Palatino Linotype" w:hAnsi="Palatino Linotype" w:cs="Arial"/>
          <w:sz w:val="24"/>
        </w:rPr>
        <w:t xml:space="preserve">la respuesta emitida por el </w:t>
      </w:r>
      <w:r w:rsidR="00B04E4F" w:rsidRPr="00F013C2">
        <w:rPr>
          <w:rFonts w:ascii="Palatino Linotype" w:hAnsi="Palatino Linotype" w:cs="Arial"/>
          <w:b/>
          <w:sz w:val="24"/>
        </w:rPr>
        <w:t xml:space="preserve">SUJETO OBLIGADO, </w:t>
      </w:r>
      <w:r w:rsidR="00B04E4F" w:rsidRPr="00F013C2">
        <w:rPr>
          <w:rFonts w:ascii="Palatino Linotype" w:hAnsi="Palatino Linotype" w:cs="Arial"/>
          <w:sz w:val="24"/>
        </w:rPr>
        <w:t xml:space="preserve">a la solicitud de información. </w:t>
      </w:r>
    </w:p>
    <w:p w:rsidR="000417C1" w:rsidRPr="00F013C2" w:rsidRDefault="000417C1" w:rsidP="000417C1">
      <w:pPr>
        <w:spacing w:after="0" w:line="360" w:lineRule="auto"/>
        <w:jc w:val="both"/>
        <w:rPr>
          <w:rFonts w:ascii="Palatino Linotype" w:eastAsia="Calibri" w:hAnsi="Palatino Linotype" w:cs="Times New Roman"/>
          <w:sz w:val="24"/>
          <w:szCs w:val="24"/>
          <w:lang w:val="es-ES_tradnl" w:eastAsia="es-ES"/>
        </w:rPr>
      </w:pPr>
    </w:p>
    <w:p w:rsidR="000417C1" w:rsidRPr="00F013C2" w:rsidRDefault="000417C1" w:rsidP="000417C1">
      <w:pPr>
        <w:spacing w:after="0" w:line="360" w:lineRule="auto"/>
        <w:contextualSpacing/>
        <w:jc w:val="both"/>
        <w:rPr>
          <w:rFonts w:ascii="Palatino Linotype" w:eastAsia="Times New Roman" w:hAnsi="Palatino Linotype" w:cs="Arial"/>
          <w:sz w:val="24"/>
          <w:szCs w:val="24"/>
          <w:lang w:val="es-ES" w:eastAsia="es-ES"/>
        </w:rPr>
      </w:pPr>
    </w:p>
    <w:p w:rsidR="000417C1" w:rsidRPr="00F013C2" w:rsidRDefault="000417C1" w:rsidP="000417C1">
      <w:pPr>
        <w:spacing w:after="0" w:line="360" w:lineRule="auto"/>
        <w:jc w:val="both"/>
        <w:rPr>
          <w:rFonts w:ascii="Palatino Linotype" w:eastAsia="Arial Unicode MS" w:hAnsi="Palatino Linotype" w:cs="Arial"/>
          <w:sz w:val="24"/>
          <w:szCs w:val="24"/>
          <w:lang w:val="es-ES_tradnl" w:eastAsia="es-ES"/>
        </w:rPr>
      </w:pPr>
    </w:p>
    <w:p w:rsidR="000417C1" w:rsidRPr="00F013C2" w:rsidRDefault="000417C1" w:rsidP="000417C1">
      <w:pPr>
        <w:spacing w:after="0" w:line="360" w:lineRule="auto"/>
        <w:jc w:val="both"/>
        <w:rPr>
          <w:rFonts w:ascii="Palatino Linotype" w:eastAsia="Arial Unicode MS" w:hAnsi="Palatino Linotype" w:cs="Arial"/>
          <w:sz w:val="24"/>
          <w:szCs w:val="24"/>
          <w:lang w:val="es-ES_tradnl" w:eastAsia="es-ES"/>
        </w:rPr>
      </w:pPr>
    </w:p>
    <w:p w:rsidR="000417C1" w:rsidRPr="00F013C2" w:rsidRDefault="000417C1" w:rsidP="000417C1">
      <w:pPr>
        <w:spacing w:after="0" w:line="360" w:lineRule="auto"/>
        <w:jc w:val="both"/>
        <w:rPr>
          <w:rFonts w:ascii="Palatino Linotype" w:eastAsia="Arial Unicode MS" w:hAnsi="Palatino Linotype" w:cs="Arial"/>
          <w:sz w:val="24"/>
          <w:szCs w:val="24"/>
          <w:lang w:val="es-ES_tradnl" w:eastAsia="es-ES"/>
        </w:rPr>
      </w:pPr>
    </w:p>
    <w:p w:rsidR="000417C1" w:rsidRPr="00F013C2" w:rsidRDefault="000417C1" w:rsidP="000417C1">
      <w:pPr>
        <w:spacing w:after="0" w:line="360" w:lineRule="auto"/>
        <w:jc w:val="both"/>
        <w:rPr>
          <w:rFonts w:ascii="Palatino Linotype" w:eastAsia="Arial Unicode MS" w:hAnsi="Palatino Linotype" w:cs="Arial"/>
          <w:sz w:val="24"/>
          <w:szCs w:val="24"/>
          <w:lang w:val="es-ES_tradnl" w:eastAsia="es-ES"/>
        </w:rPr>
      </w:pPr>
    </w:p>
    <w:p w:rsidR="000417C1" w:rsidRPr="00F013C2" w:rsidRDefault="000417C1" w:rsidP="000417C1">
      <w:pPr>
        <w:spacing w:after="0" w:line="360" w:lineRule="auto"/>
        <w:jc w:val="both"/>
        <w:rPr>
          <w:rFonts w:ascii="Palatino Linotype" w:eastAsia="Arial Unicode MS" w:hAnsi="Palatino Linotype" w:cs="Arial"/>
          <w:sz w:val="24"/>
          <w:szCs w:val="24"/>
          <w:lang w:val="es-ES_tradnl" w:eastAsia="es-ES"/>
        </w:rPr>
      </w:pPr>
    </w:p>
    <w:p w:rsidR="000417C1" w:rsidRPr="00F013C2" w:rsidRDefault="000417C1" w:rsidP="000417C1">
      <w:pPr>
        <w:spacing w:after="0" w:line="360" w:lineRule="auto"/>
        <w:jc w:val="both"/>
        <w:rPr>
          <w:rFonts w:ascii="Palatino Linotype" w:eastAsia="Arial Unicode MS" w:hAnsi="Palatino Linotype" w:cs="Arial"/>
          <w:sz w:val="24"/>
          <w:szCs w:val="24"/>
          <w:lang w:val="es-ES_tradnl" w:eastAsia="es-ES"/>
        </w:rPr>
      </w:pPr>
    </w:p>
    <w:p w:rsidR="000417C1" w:rsidRPr="00F013C2" w:rsidRDefault="000417C1" w:rsidP="000417C1">
      <w:pPr>
        <w:spacing w:after="0" w:line="360" w:lineRule="auto"/>
        <w:jc w:val="both"/>
        <w:rPr>
          <w:rFonts w:ascii="Palatino Linotype" w:eastAsia="Arial Unicode MS" w:hAnsi="Palatino Linotype" w:cs="Arial"/>
          <w:sz w:val="24"/>
          <w:szCs w:val="24"/>
          <w:lang w:val="es-ES_tradnl" w:eastAsia="es-ES"/>
        </w:rPr>
      </w:pPr>
    </w:p>
    <w:p w:rsidR="000417C1" w:rsidRPr="00F013C2" w:rsidRDefault="000417C1" w:rsidP="000417C1">
      <w:pPr>
        <w:spacing w:after="0" w:line="360" w:lineRule="auto"/>
        <w:jc w:val="both"/>
        <w:rPr>
          <w:rFonts w:ascii="Palatino Linotype" w:eastAsia="Arial Unicode MS" w:hAnsi="Palatino Linotype" w:cs="Arial"/>
          <w:sz w:val="24"/>
          <w:szCs w:val="24"/>
          <w:lang w:val="es-ES_tradnl" w:eastAsia="es-ES"/>
        </w:rPr>
      </w:pPr>
    </w:p>
    <w:p w:rsidR="000417C1" w:rsidRPr="00F013C2" w:rsidRDefault="000417C1" w:rsidP="000417C1">
      <w:pPr>
        <w:spacing w:after="0" w:line="360" w:lineRule="auto"/>
        <w:jc w:val="both"/>
        <w:rPr>
          <w:rFonts w:ascii="Palatino Linotype" w:eastAsia="Arial Unicode MS" w:hAnsi="Palatino Linotype" w:cs="Arial"/>
          <w:sz w:val="24"/>
          <w:szCs w:val="24"/>
          <w:lang w:val="es-ES_tradnl" w:eastAsia="es-ES"/>
        </w:rPr>
      </w:pPr>
    </w:p>
    <w:p w:rsidR="00B04E4F" w:rsidRPr="00F013C2" w:rsidRDefault="00B04E4F" w:rsidP="000417C1">
      <w:pPr>
        <w:spacing w:after="0" w:line="360" w:lineRule="auto"/>
        <w:jc w:val="both"/>
        <w:rPr>
          <w:rFonts w:ascii="Palatino Linotype" w:eastAsia="Arial Unicode MS" w:hAnsi="Palatino Linotype" w:cs="Arial"/>
          <w:sz w:val="24"/>
          <w:szCs w:val="24"/>
          <w:lang w:val="es-ES_tradnl" w:eastAsia="es-ES"/>
        </w:rPr>
      </w:pPr>
    </w:p>
    <w:p w:rsidR="00B04E4F" w:rsidRPr="00F013C2" w:rsidRDefault="00B04E4F" w:rsidP="000417C1">
      <w:pPr>
        <w:spacing w:after="0" w:line="360" w:lineRule="auto"/>
        <w:jc w:val="both"/>
        <w:rPr>
          <w:rFonts w:ascii="Palatino Linotype" w:eastAsia="Arial Unicode MS" w:hAnsi="Palatino Linotype" w:cs="Arial"/>
          <w:sz w:val="24"/>
          <w:szCs w:val="24"/>
          <w:lang w:val="es-ES_tradnl" w:eastAsia="es-ES"/>
        </w:rPr>
      </w:pPr>
    </w:p>
    <w:p w:rsidR="00B04E4F" w:rsidRPr="00F013C2" w:rsidRDefault="00B04E4F" w:rsidP="000417C1">
      <w:pPr>
        <w:spacing w:after="0" w:line="360" w:lineRule="auto"/>
        <w:jc w:val="both"/>
        <w:rPr>
          <w:rFonts w:ascii="Palatino Linotype" w:eastAsia="Arial Unicode MS" w:hAnsi="Palatino Linotype" w:cs="Arial"/>
          <w:sz w:val="24"/>
          <w:szCs w:val="24"/>
          <w:lang w:val="es-ES_tradnl" w:eastAsia="es-ES"/>
        </w:rPr>
      </w:pPr>
    </w:p>
    <w:p w:rsidR="000417C1" w:rsidRPr="00F013C2" w:rsidRDefault="000417C1" w:rsidP="000417C1">
      <w:pPr>
        <w:spacing w:after="0" w:line="360" w:lineRule="auto"/>
        <w:ind w:right="-142"/>
        <w:jc w:val="center"/>
        <w:rPr>
          <w:rFonts w:ascii="Palatino Linotype" w:eastAsiaTheme="minorEastAsia" w:hAnsi="Palatino Linotype"/>
          <w:sz w:val="24"/>
          <w:szCs w:val="24"/>
          <w:lang w:val="es-ES_tradnl" w:eastAsia="es-ES"/>
        </w:rPr>
      </w:pPr>
      <w:r w:rsidRPr="00F013C2">
        <w:rPr>
          <w:rFonts w:ascii="Palatino Linotype" w:eastAsiaTheme="minorEastAsia" w:hAnsi="Palatino Linotype"/>
          <w:b/>
          <w:sz w:val="24"/>
          <w:szCs w:val="24"/>
          <w:lang w:val="es-ES_tradnl" w:eastAsia="es-ES"/>
        </w:rPr>
        <w:t>ÍNDICE</w:t>
      </w:r>
      <w:r w:rsidRPr="00F013C2">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0417C1" w:rsidRPr="00F013C2" w:rsidRDefault="000417C1" w:rsidP="000417C1">
          <w:pPr>
            <w:keepNext/>
            <w:keepLines/>
            <w:spacing w:after="0" w:line="360" w:lineRule="auto"/>
            <w:ind w:right="-142"/>
            <w:rPr>
              <w:rFonts w:ascii="Palatino Linotype" w:eastAsiaTheme="majorEastAsia" w:hAnsi="Palatino Linotype" w:cstheme="majorBidi"/>
              <w:b/>
              <w:sz w:val="24"/>
              <w:szCs w:val="32"/>
              <w:lang w:eastAsia="es-MX"/>
            </w:rPr>
          </w:pPr>
        </w:p>
        <w:p w:rsidR="00B04E4F" w:rsidRPr="00F013C2" w:rsidRDefault="000417C1">
          <w:pPr>
            <w:pStyle w:val="TDC1"/>
            <w:tabs>
              <w:tab w:val="right" w:leader="dot" w:pos="8779"/>
            </w:tabs>
            <w:rPr>
              <w:rFonts w:eastAsiaTheme="minorEastAsia"/>
              <w:noProof/>
              <w:lang w:eastAsia="es-MX"/>
            </w:rPr>
          </w:pPr>
          <w:r w:rsidRPr="00F013C2">
            <w:rPr>
              <w:rFonts w:ascii="Palatino Linotype" w:eastAsiaTheme="minorEastAsia" w:hAnsi="Palatino Linotype"/>
              <w:b/>
              <w:sz w:val="24"/>
              <w:szCs w:val="24"/>
              <w:lang w:val="es-ES_tradnl" w:eastAsia="es-ES"/>
            </w:rPr>
            <w:fldChar w:fldCharType="begin"/>
          </w:r>
          <w:r w:rsidRPr="00F013C2">
            <w:rPr>
              <w:rFonts w:ascii="Palatino Linotype" w:eastAsiaTheme="minorEastAsia" w:hAnsi="Palatino Linotype"/>
              <w:b/>
              <w:sz w:val="24"/>
              <w:szCs w:val="24"/>
              <w:lang w:val="es-ES_tradnl" w:eastAsia="es-ES"/>
            </w:rPr>
            <w:instrText xml:space="preserve"> TOC \o "1-3" \h \z \u </w:instrText>
          </w:r>
          <w:r w:rsidRPr="00F013C2">
            <w:rPr>
              <w:rFonts w:ascii="Palatino Linotype" w:eastAsiaTheme="minorEastAsia" w:hAnsi="Palatino Linotype"/>
              <w:b/>
              <w:sz w:val="24"/>
              <w:szCs w:val="24"/>
              <w:lang w:val="es-ES_tradnl" w:eastAsia="es-ES"/>
            </w:rPr>
            <w:fldChar w:fldCharType="separate"/>
          </w:r>
          <w:hyperlink w:anchor="_Toc37970666" w:history="1">
            <w:r w:rsidR="00B04E4F" w:rsidRPr="00F013C2">
              <w:rPr>
                <w:rStyle w:val="Hipervnculo"/>
                <w:rFonts w:ascii="Palatino Linotype" w:eastAsiaTheme="majorEastAsia" w:hAnsi="Palatino Linotype" w:cstheme="majorBidi"/>
                <w:b/>
                <w:noProof/>
              </w:rPr>
              <w:t>A N T E C E D E N T E S</w:t>
            </w:r>
            <w:r w:rsidR="00B04E4F" w:rsidRPr="00F013C2">
              <w:rPr>
                <w:noProof/>
                <w:webHidden/>
              </w:rPr>
              <w:tab/>
            </w:r>
            <w:r w:rsidR="00B04E4F" w:rsidRPr="00F013C2">
              <w:rPr>
                <w:noProof/>
                <w:webHidden/>
              </w:rPr>
              <w:fldChar w:fldCharType="begin"/>
            </w:r>
            <w:r w:rsidR="00B04E4F" w:rsidRPr="00F013C2">
              <w:rPr>
                <w:noProof/>
                <w:webHidden/>
              </w:rPr>
              <w:instrText xml:space="preserve"> PAGEREF _Toc37970666 \h </w:instrText>
            </w:r>
            <w:r w:rsidR="00B04E4F" w:rsidRPr="00F013C2">
              <w:rPr>
                <w:noProof/>
                <w:webHidden/>
              </w:rPr>
            </w:r>
            <w:r w:rsidR="00B04E4F" w:rsidRPr="00F013C2">
              <w:rPr>
                <w:noProof/>
                <w:webHidden/>
              </w:rPr>
              <w:fldChar w:fldCharType="separate"/>
            </w:r>
            <w:r w:rsidR="00B04E4F" w:rsidRPr="00F013C2">
              <w:rPr>
                <w:noProof/>
                <w:webHidden/>
              </w:rPr>
              <w:t>3</w:t>
            </w:r>
            <w:r w:rsidR="00B04E4F" w:rsidRPr="00F013C2">
              <w:rPr>
                <w:noProof/>
                <w:webHidden/>
              </w:rPr>
              <w:fldChar w:fldCharType="end"/>
            </w:r>
          </w:hyperlink>
        </w:p>
        <w:p w:rsidR="00B04E4F" w:rsidRPr="00F013C2" w:rsidRDefault="00AC7A89">
          <w:pPr>
            <w:pStyle w:val="TDC1"/>
            <w:tabs>
              <w:tab w:val="right" w:leader="dot" w:pos="8779"/>
            </w:tabs>
            <w:rPr>
              <w:rFonts w:eastAsiaTheme="minorEastAsia"/>
              <w:noProof/>
              <w:lang w:eastAsia="es-MX"/>
            </w:rPr>
          </w:pPr>
          <w:hyperlink w:anchor="_Toc37970667" w:history="1">
            <w:r w:rsidR="00B04E4F" w:rsidRPr="00F013C2">
              <w:rPr>
                <w:rStyle w:val="Hipervnculo"/>
                <w:rFonts w:ascii="Palatino Linotype" w:eastAsiaTheme="majorEastAsia" w:hAnsi="Palatino Linotype" w:cstheme="majorBidi"/>
                <w:b/>
                <w:noProof/>
              </w:rPr>
              <w:t>C O N S I D E R A N D O</w:t>
            </w:r>
            <w:r w:rsidR="00B04E4F" w:rsidRPr="00F013C2">
              <w:rPr>
                <w:noProof/>
                <w:webHidden/>
              </w:rPr>
              <w:tab/>
            </w:r>
            <w:r w:rsidR="00B04E4F" w:rsidRPr="00F013C2">
              <w:rPr>
                <w:noProof/>
                <w:webHidden/>
              </w:rPr>
              <w:fldChar w:fldCharType="begin"/>
            </w:r>
            <w:r w:rsidR="00B04E4F" w:rsidRPr="00F013C2">
              <w:rPr>
                <w:noProof/>
                <w:webHidden/>
              </w:rPr>
              <w:instrText xml:space="preserve"> PAGEREF _Toc37970667 \h </w:instrText>
            </w:r>
            <w:r w:rsidR="00B04E4F" w:rsidRPr="00F013C2">
              <w:rPr>
                <w:noProof/>
                <w:webHidden/>
              </w:rPr>
            </w:r>
            <w:r w:rsidR="00B04E4F" w:rsidRPr="00F013C2">
              <w:rPr>
                <w:noProof/>
                <w:webHidden/>
              </w:rPr>
              <w:fldChar w:fldCharType="separate"/>
            </w:r>
            <w:r w:rsidR="00B04E4F" w:rsidRPr="00F013C2">
              <w:rPr>
                <w:noProof/>
                <w:webHidden/>
              </w:rPr>
              <w:t>7</w:t>
            </w:r>
            <w:r w:rsidR="00B04E4F" w:rsidRPr="00F013C2">
              <w:rPr>
                <w:noProof/>
                <w:webHidden/>
              </w:rPr>
              <w:fldChar w:fldCharType="end"/>
            </w:r>
          </w:hyperlink>
        </w:p>
        <w:p w:rsidR="00B04E4F" w:rsidRPr="00F013C2" w:rsidRDefault="00AC7A89" w:rsidP="00B04E4F">
          <w:pPr>
            <w:pStyle w:val="TDC2"/>
            <w:tabs>
              <w:tab w:val="right" w:leader="dot" w:pos="8779"/>
            </w:tabs>
            <w:ind w:left="0"/>
            <w:rPr>
              <w:rFonts w:eastAsiaTheme="minorEastAsia"/>
              <w:noProof/>
              <w:lang w:eastAsia="es-MX"/>
            </w:rPr>
          </w:pPr>
          <w:hyperlink w:anchor="_Toc37970668" w:history="1">
            <w:r w:rsidR="00B04E4F" w:rsidRPr="00F013C2">
              <w:rPr>
                <w:rStyle w:val="Hipervnculo"/>
                <w:rFonts w:ascii="Palatino Linotype" w:eastAsiaTheme="majorEastAsia" w:hAnsi="Palatino Linotype" w:cstheme="majorBidi"/>
                <w:b/>
                <w:noProof/>
              </w:rPr>
              <w:t>PRIMERO. De la competencia.</w:t>
            </w:r>
            <w:r w:rsidR="00B04E4F" w:rsidRPr="00F013C2">
              <w:rPr>
                <w:noProof/>
                <w:webHidden/>
              </w:rPr>
              <w:tab/>
            </w:r>
            <w:r w:rsidR="00B04E4F" w:rsidRPr="00F013C2">
              <w:rPr>
                <w:noProof/>
                <w:webHidden/>
              </w:rPr>
              <w:fldChar w:fldCharType="begin"/>
            </w:r>
            <w:r w:rsidR="00B04E4F" w:rsidRPr="00F013C2">
              <w:rPr>
                <w:noProof/>
                <w:webHidden/>
              </w:rPr>
              <w:instrText xml:space="preserve"> PAGEREF _Toc37970668 \h </w:instrText>
            </w:r>
            <w:r w:rsidR="00B04E4F" w:rsidRPr="00F013C2">
              <w:rPr>
                <w:noProof/>
                <w:webHidden/>
              </w:rPr>
            </w:r>
            <w:r w:rsidR="00B04E4F" w:rsidRPr="00F013C2">
              <w:rPr>
                <w:noProof/>
                <w:webHidden/>
              </w:rPr>
              <w:fldChar w:fldCharType="separate"/>
            </w:r>
            <w:r w:rsidR="00B04E4F" w:rsidRPr="00F013C2">
              <w:rPr>
                <w:noProof/>
                <w:webHidden/>
              </w:rPr>
              <w:t>7</w:t>
            </w:r>
            <w:r w:rsidR="00B04E4F" w:rsidRPr="00F013C2">
              <w:rPr>
                <w:noProof/>
                <w:webHidden/>
              </w:rPr>
              <w:fldChar w:fldCharType="end"/>
            </w:r>
          </w:hyperlink>
        </w:p>
        <w:p w:rsidR="00B04E4F" w:rsidRPr="00F013C2" w:rsidRDefault="00AC7A89" w:rsidP="00B04E4F">
          <w:pPr>
            <w:pStyle w:val="TDC2"/>
            <w:tabs>
              <w:tab w:val="right" w:leader="dot" w:pos="8779"/>
            </w:tabs>
            <w:ind w:left="0"/>
            <w:rPr>
              <w:rFonts w:eastAsiaTheme="minorEastAsia"/>
              <w:noProof/>
              <w:lang w:eastAsia="es-MX"/>
            </w:rPr>
          </w:pPr>
          <w:hyperlink w:anchor="_Toc37970669" w:history="1">
            <w:r w:rsidR="00B04E4F" w:rsidRPr="00F013C2">
              <w:rPr>
                <w:rStyle w:val="Hipervnculo"/>
                <w:rFonts w:ascii="Palatino Linotype" w:eastAsiaTheme="majorEastAsia" w:hAnsi="Palatino Linotype" w:cstheme="majorBidi"/>
                <w:b/>
                <w:noProof/>
              </w:rPr>
              <w:t>SEGUNDO. De la oportunidad y procedencia.</w:t>
            </w:r>
            <w:r w:rsidR="00B04E4F" w:rsidRPr="00F013C2">
              <w:rPr>
                <w:noProof/>
                <w:webHidden/>
              </w:rPr>
              <w:tab/>
            </w:r>
            <w:r w:rsidR="00B04E4F" w:rsidRPr="00F013C2">
              <w:rPr>
                <w:noProof/>
                <w:webHidden/>
              </w:rPr>
              <w:fldChar w:fldCharType="begin"/>
            </w:r>
            <w:r w:rsidR="00B04E4F" w:rsidRPr="00F013C2">
              <w:rPr>
                <w:noProof/>
                <w:webHidden/>
              </w:rPr>
              <w:instrText xml:space="preserve"> PAGEREF _Toc37970669 \h </w:instrText>
            </w:r>
            <w:r w:rsidR="00B04E4F" w:rsidRPr="00F013C2">
              <w:rPr>
                <w:noProof/>
                <w:webHidden/>
              </w:rPr>
            </w:r>
            <w:r w:rsidR="00B04E4F" w:rsidRPr="00F013C2">
              <w:rPr>
                <w:noProof/>
                <w:webHidden/>
              </w:rPr>
              <w:fldChar w:fldCharType="separate"/>
            </w:r>
            <w:r w:rsidR="00B04E4F" w:rsidRPr="00F013C2">
              <w:rPr>
                <w:noProof/>
                <w:webHidden/>
              </w:rPr>
              <w:t>8</w:t>
            </w:r>
            <w:r w:rsidR="00B04E4F" w:rsidRPr="00F013C2">
              <w:rPr>
                <w:noProof/>
                <w:webHidden/>
              </w:rPr>
              <w:fldChar w:fldCharType="end"/>
            </w:r>
          </w:hyperlink>
        </w:p>
        <w:p w:rsidR="00B04E4F" w:rsidRPr="00F013C2" w:rsidRDefault="00AC7A89">
          <w:pPr>
            <w:pStyle w:val="TDC1"/>
            <w:tabs>
              <w:tab w:val="right" w:leader="dot" w:pos="8779"/>
            </w:tabs>
            <w:rPr>
              <w:rFonts w:eastAsiaTheme="minorEastAsia"/>
              <w:noProof/>
              <w:lang w:eastAsia="es-MX"/>
            </w:rPr>
          </w:pPr>
          <w:hyperlink w:anchor="_Toc37970670" w:history="1">
            <w:r w:rsidR="00B04E4F" w:rsidRPr="00F013C2">
              <w:rPr>
                <w:rStyle w:val="Hipervnculo"/>
                <w:rFonts w:ascii="Palatino Linotype" w:eastAsia="MS Mincho" w:hAnsi="Palatino Linotype" w:cstheme="majorBidi"/>
                <w:b/>
                <w:noProof/>
                <w:lang w:val="es-ES_tradnl" w:eastAsia="es-ES"/>
              </w:rPr>
              <w:t>TERCERO. Del planteamiento de la Litis.</w:t>
            </w:r>
            <w:r w:rsidR="00B04E4F" w:rsidRPr="00F013C2">
              <w:rPr>
                <w:noProof/>
                <w:webHidden/>
              </w:rPr>
              <w:tab/>
            </w:r>
            <w:r w:rsidR="00B04E4F" w:rsidRPr="00F013C2">
              <w:rPr>
                <w:noProof/>
                <w:webHidden/>
              </w:rPr>
              <w:fldChar w:fldCharType="begin"/>
            </w:r>
            <w:r w:rsidR="00B04E4F" w:rsidRPr="00F013C2">
              <w:rPr>
                <w:noProof/>
                <w:webHidden/>
              </w:rPr>
              <w:instrText xml:space="preserve"> PAGEREF _Toc37970670 \h </w:instrText>
            </w:r>
            <w:r w:rsidR="00B04E4F" w:rsidRPr="00F013C2">
              <w:rPr>
                <w:noProof/>
                <w:webHidden/>
              </w:rPr>
            </w:r>
            <w:r w:rsidR="00B04E4F" w:rsidRPr="00F013C2">
              <w:rPr>
                <w:noProof/>
                <w:webHidden/>
              </w:rPr>
              <w:fldChar w:fldCharType="separate"/>
            </w:r>
            <w:r w:rsidR="00B04E4F" w:rsidRPr="00F013C2">
              <w:rPr>
                <w:noProof/>
                <w:webHidden/>
              </w:rPr>
              <w:t>9</w:t>
            </w:r>
            <w:r w:rsidR="00B04E4F" w:rsidRPr="00F013C2">
              <w:rPr>
                <w:noProof/>
                <w:webHidden/>
              </w:rPr>
              <w:fldChar w:fldCharType="end"/>
            </w:r>
          </w:hyperlink>
        </w:p>
        <w:p w:rsidR="00B04E4F" w:rsidRPr="00F013C2" w:rsidRDefault="00AC7A89">
          <w:pPr>
            <w:pStyle w:val="TDC1"/>
            <w:tabs>
              <w:tab w:val="right" w:leader="dot" w:pos="8779"/>
            </w:tabs>
            <w:rPr>
              <w:rFonts w:eastAsiaTheme="minorEastAsia"/>
              <w:noProof/>
              <w:lang w:eastAsia="es-MX"/>
            </w:rPr>
          </w:pPr>
          <w:hyperlink w:anchor="_Toc37970671" w:history="1">
            <w:r w:rsidR="00B04E4F" w:rsidRPr="00F013C2">
              <w:rPr>
                <w:rStyle w:val="Hipervnculo"/>
                <w:rFonts w:ascii="Palatino Linotype" w:eastAsia="MS Gothic" w:hAnsi="Palatino Linotype" w:cstheme="majorBidi"/>
                <w:b/>
                <w:noProof/>
                <w:lang w:val="es-ES_tradnl" w:eastAsia="es-ES"/>
              </w:rPr>
              <w:t>CUARTO. Del estudio y resolución del recurso de revisión.</w:t>
            </w:r>
            <w:r w:rsidR="00B04E4F" w:rsidRPr="00F013C2">
              <w:rPr>
                <w:noProof/>
                <w:webHidden/>
              </w:rPr>
              <w:tab/>
            </w:r>
            <w:r w:rsidR="00B04E4F" w:rsidRPr="00F013C2">
              <w:rPr>
                <w:noProof/>
                <w:webHidden/>
              </w:rPr>
              <w:fldChar w:fldCharType="begin"/>
            </w:r>
            <w:r w:rsidR="00B04E4F" w:rsidRPr="00F013C2">
              <w:rPr>
                <w:noProof/>
                <w:webHidden/>
              </w:rPr>
              <w:instrText xml:space="preserve"> PAGEREF _Toc37970671 \h </w:instrText>
            </w:r>
            <w:r w:rsidR="00B04E4F" w:rsidRPr="00F013C2">
              <w:rPr>
                <w:noProof/>
                <w:webHidden/>
              </w:rPr>
            </w:r>
            <w:r w:rsidR="00B04E4F" w:rsidRPr="00F013C2">
              <w:rPr>
                <w:noProof/>
                <w:webHidden/>
              </w:rPr>
              <w:fldChar w:fldCharType="separate"/>
            </w:r>
            <w:r w:rsidR="00B04E4F" w:rsidRPr="00F013C2">
              <w:rPr>
                <w:noProof/>
                <w:webHidden/>
              </w:rPr>
              <w:t>10</w:t>
            </w:r>
            <w:r w:rsidR="00B04E4F" w:rsidRPr="00F013C2">
              <w:rPr>
                <w:noProof/>
                <w:webHidden/>
              </w:rPr>
              <w:fldChar w:fldCharType="end"/>
            </w:r>
          </w:hyperlink>
        </w:p>
        <w:p w:rsidR="00B04E4F" w:rsidRPr="00F013C2" w:rsidRDefault="00AC7A89">
          <w:pPr>
            <w:pStyle w:val="TDC1"/>
            <w:tabs>
              <w:tab w:val="left" w:pos="440"/>
              <w:tab w:val="right" w:leader="dot" w:pos="8779"/>
            </w:tabs>
            <w:rPr>
              <w:rFonts w:eastAsiaTheme="minorEastAsia"/>
              <w:noProof/>
              <w:lang w:eastAsia="es-MX"/>
            </w:rPr>
          </w:pPr>
          <w:hyperlink w:anchor="_Toc37970672" w:history="1">
            <w:r w:rsidR="00B04E4F" w:rsidRPr="00F013C2">
              <w:rPr>
                <w:rStyle w:val="Hipervnculo"/>
                <w:rFonts w:ascii="Palatino Linotype" w:eastAsia="MS Mincho" w:hAnsi="Palatino Linotype" w:cstheme="majorBidi"/>
                <w:b/>
                <w:i/>
                <w:noProof/>
                <w:lang w:val="es-ES_tradnl" w:eastAsia="es-ES"/>
              </w:rPr>
              <w:t xml:space="preserve">I. </w:t>
            </w:r>
            <w:r w:rsidR="00B04E4F" w:rsidRPr="00F013C2">
              <w:rPr>
                <w:rStyle w:val="Hipervnculo"/>
                <w:rFonts w:ascii="Palatino Linotype" w:eastAsia="MS Gothic" w:hAnsi="Palatino Linotype" w:cstheme="majorBidi"/>
                <w:b/>
                <w:i/>
                <w:noProof/>
                <w:lang w:val="es-ES"/>
              </w:rPr>
              <w:t>El derecho de acceso a la información pública</w:t>
            </w:r>
            <w:r w:rsidR="00B04E4F" w:rsidRPr="00F013C2">
              <w:rPr>
                <w:rStyle w:val="Hipervnculo"/>
                <w:rFonts w:ascii="Palatino Linotype" w:eastAsia="MS Mincho" w:hAnsi="Palatino Linotype" w:cs="Arial"/>
                <w:b/>
                <w:i/>
                <w:noProof/>
                <w:lang w:val="es-ES" w:eastAsia="es-MX"/>
              </w:rPr>
              <w:t>.</w:t>
            </w:r>
            <w:r w:rsidR="00B04E4F" w:rsidRPr="00F013C2">
              <w:rPr>
                <w:noProof/>
                <w:webHidden/>
              </w:rPr>
              <w:tab/>
            </w:r>
            <w:r w:rsidR="00B04E4F" w:rsidRPr="00F013C2">
              <w:rPr>
                <w:noProof/>
                <w:webHidden/>
              </w:rPr>
              <w:fldChar w:fldCharType="begin"/>
            </w:r>
            <w:r w:rsidR="00B04E4F" w:rsidRPr="00F013C2">
              <w:rPr>
                <w:noProof/>
                <w:webHidden/>
              </w:rPr>
              <w:instrText xml:space="preserve"> PAGEREF _Toc37970672 \h </w:instrText>
            </w:r>
            <w:r w:rsidR="00B04E4F" w:rsidRPr="00F013C2">
              <w:rPr>
                <w:noProof/>
                <w:webHidden/>
              </w:rPr>
            </w:r>
            <w:r w:rsidR="00B04E4F" w:rsidRPr="00F013C2">
              <w:rPr>
                <w:noProof/>
                <w:webHidden/>
              </w:rPr>
              <w:fldChar w:fldCharType="separate"/>
            </w:r>
            <w:r w:rsidR="00B04E4F" w:rsidRPr="00F013C2">
              <w:rPr>
                <w:noProof/>
                <w:webHidden/>
              </w:rPr>
              <w:t>10</w:t>
            </w:r>
            <w:r w:rsidR="00B04E4F" w:rsidRPr="00F013C2">
              <w:rPr>
                <w:noProof/>
                <w:webHidden/>
              </w:rPr>
              <w:fldChar w:fldCharType="end"/>
            </w:r>
          </w:hyperlink>
        </w:p>
        <w:p w:rsidR="00B04E4F" w:rsidRPr="00F013C2" w:rsidRDefault="00AC7A89" w:rsidP="00B04E4F">
          <w:pPr>
            <w:pStyle w:val="TDC2"/>
            <w:tabs>
              <w:tab w:val="right" w:leader="dot" w:pos="8779"/>
            </w:tabs>
            <w:ind w:left="0"/>
            <w:rPr>
              <w:rFonts w:eastAsiaTheme="minorEastAsia"/>
              <w:noProof/>
              <w:lang w:eastAsia="es-MX"/>
            </w:rPr>
          </w:pPr>
          <w:hyperlink w:anchor="_Toc37970673" w:history="1">
            <w:r w:rsidR="00B04E4F" w:rsidRPr="00F013C2">
              <w:rPr>
                <w:rStyle w:val="Hipervnculo"/>
                <w:rFonts w:ascii="Palatino Linotype" w:eastAsia="MS Mincho" w:hAnsi="Palatino Linotype" w:cstheme="majorBidi"/>
                <w:b/>
                <w:i/>
                <w:noProof/>
                <w:lang w:val="es-ES_tradnl" w:eastAsia="es-ES"/>
              </w:rPr>
              <w:t>II. De la respuesta a la solicitud de la información.</w:t>
            </w:r>
            <w:r w:rsidR="00B04E4F" w:rsidRPr="00F013C2">
              <w:rPr>
                <w:noProof/>
                <w:webHidden/>
              </w:rPr>
              <w:tab/>
            </w:r>
            <w:r w:rsidR="00B04E4F" w:rsidRPr="00F013C2">
              <w:rPr>
                <w:noProof/>
                <w:webHidden/>
              </w:rPr>
              <w:fldChar w:fldCharType="begin"/>
            </w:r>
            <w:r w:rsidR="00B04E4F" w:rsidRPr="00F013C2">
              <w:rPr>
                <w:noProof/>
                <w:webHidden/>
              </w:rPr>
              <w:instrText xml:space="preserve"> PAGEREF _Toc37970673 \h </w:instrText>
            </w:r>
            <w:r w:rsidR="00B04E4F" w:rsidRPr="00F013C2">
              <w:rPr>
                <w:noProof/>
                <w:webHidden/>
              </w:rPr>
            </w:r>
            <w:r w:rsidR="00B04E4F" w:rsidRPr="00F013C2">
              <w:rPr>
                <w:noProof/>
                <w:webHidden/>
              </w:rPr>
              <w:fldChar w:fldCharType="separate"/>
            </w:r>
            <w:r w:rsidR="00B04E4F" w:rsidRPr="00F013C2">
              <w:rPr>
                <w:noProof/>
                <w:webHidden/>
              </w:rPr>
              <w:t>11</w:t>
            </w:r>
            <w:r w:rsidR="00B04E4F" w:rsidRPr="00F013C2">
              <w:rPr>
                <w:noProof/>
                <w:webHidden/>
              </w:rPr>
              <w:fldChar w:fldCharType="end"/>
            </w:r>
          </w:hyperlink>
        </w:p>
        <w:p w:rsidR="00B04E4F" w:rsidRPr="00F013C2" w:rsidRDefault="00AC7A89">
          <w:pPr>
            <w:pStyle w:val="TDC1"/>
            <w:tabs>
              <w:tab w:val="right" w:leader="dot" w:pos="8779"/>
            </w:tabs>
            <w:rPr>
              <w:rFonts w:eastAsiaTheme="minorEastAsia"/>
              <w:noProof/>
              <w:lang w:eastAsia="es-MX"/>
            </w:rPr>
          </w:pPr>
          <w:hyperlink w:anchor="_Toc37970674" w:history="1">
            <w:r w:rsidR="00B04E4F" w:rsidRPr="00F013C2">
              <w:rPr>
                <w:rStyle w:val="Hipervnculo"/>
                <w:rFonts w:ascii="Palatino Linotype" w:eastAsia="Calibri" w:hAnsi="Palatino Linotype" w:cstheme="majorBidi"/>
                <w:b/>
                <w:noProof/>
                <w:lang w:val="es-ES" w:eastAsia="es-ES"/>
              </w:rPr>
              <w:t>R E S O L U T I V O S</w:t>
            </w:r>
            <w:r w:rsidR="00B04E4F" w:rsidRPr="00F013C2">
              <w:rPr>
                <w:noProof/>
                <w:webHidden/>
              </w:rPr>
              <w:tab/>
            </w:r>
            <w:r w:rsidR="00B04E4F" w:rsidRPr="00F013C2">
              <w:rPr>
                <w:noProof/>
                <w:webHidden/>
              </w:rPr>
              <w:fldChar w:fldCharType="begin"/>
            </w:r>
            <w:r w:rsidR="00B04E4F" w:rsidRPr="00F013C2">
              <w:rPr>
                <w:noProof/>
                <w:webHidden/>
              </w:rPr>
              <w:instrText xml:space="preserve"> PAGEREF _Toc37970674 \h </w:instrText>
            </w:r>
            <w:r w:rsidR="00B04E4F" w:rsidRPr="00F013C2">
              <w:rPr>
                <w:noProof/>
                <w:webHidden/>
              </w:rPr>
            </w:r>
            <w:r w:rsidR="00B04E4F" w:rsidRPr="00F013C2">
              <w:rPr>
                <w:noProof/>
                <w:webHidden/>
              </w:rPr>
              <w:fldChar w:fldCharType="separate"/>
            </w:r>
            <w:r w:rsidR="00B04E4F" w:rsidRPr="00F013C2">
              <w:rPr>
                <w:noProof/>
                <w:webHidden/>
              </w:rPr>
              <w:t>15</w:t>
            </w:r>
            <w:r w:rsidR="00B04E4F" w:rsidRPr="00F013C2">
              <w:rPr>
                <w:noProof/>
                <w:webHidden/>
              </w:rPr>
              <w:fldChar w:fldCharType="end"/>
            </w:r>
          </w:hyperlink>
        </w:p>
        <w:p w:rsidR="000417C1" w:rsidRPr="00F013C2" w:rsidRDefault="000417C1" w:rsidP="000417C1">
          <w:pPr>
            <w:spacing w:after="0" w:line="360" w:lineRule="auto"/>
            <w:ind w:right="-142"/>
            <w:rPr>
              <w:rFonts w:ascii="Palatino Linotype" w:eastAsiaTheme="minorEastAsia" w:hAnsi="Palatino Linotype"/>
              <w:bCs/>
              <w:sz w:val="24"/>
              <w:szCs w:val="24"/>
              <w:lang w:val="es-ES" w:eastAsia="es-ES"/>
            </w:rPr>
          </w:pPr>
          <w:r w:rsidRPr="00F013C2">
            <w:rPr>
              <w:rFonts w:ascii="Palatino Linotype" w:eastAsiaTheme="minorEastAsia" w:hAnsi="Palatino Linotype"/>
              <w:b/>
              <w:bCs/>
              <w:sz w:val="24"/>
              <w:szCs w:val="24"/>
              <w:lang w:val="es-ES" w:eastAsia="es-ES"/>
            </w:rPr>
            <w:fldChar w:fldCharType="end"/>
          </w:r>
        </w:p>
      </w:sdtContent>
    </w:sdt>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AC7A89" w:rsidRDefault="00AC7A89"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bookmarkStart w:id="0" w:name="_GoBack"/>
      <w:bookmarkEnd w:id="0"/>
      <w:r w:rsidRPr="00F013C2">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013C2">
        <w:rPr>
          <w:rFonts w:ascii="Palatino Linotype" w:hAnsi="Palatino Linotype"/>
        </w:rPr>
        <w:t>diecinueve (19) de agosto de dos mil veinte</w:t>
      </w:r>
      <w:r w:rsidRPr="00F013C2">
        <w:rPr>
          <w:rFonts w:ascii="Palatino Linotype" w:eastAsiaTheme="minorEastAsia" w:hAnsi="Palatino Linotype"/>
          <w:sz w:val="24"/>
          <w:szCs w:val="24"/>
          <w:lang w:val="es-ES_tradnl" w:eastAsia="es-ES"/>
        </w:rPr>
        <w:t>.</w:t>
      </w: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r w:rsidRPr="00F013C2">
        <w:rPr>
          <w:rFonts w:ascii="Palatino Linotype" w:eastAsiaTheme="minorEastAsia" w:hAnsi="Palatino Linotype"/>
          <w:sz w:val="24"/>
          <w:szCs w:val="24"/>
          <w:lang w:val="es-ES_tradnl" w:eastAsia="es-ES"/>
        </w:rPr>
        <w:t xml:space="preserve"> </w:t>
      </w:r>
    </w:p>
    <w:p w:rsidR="000417C1" w:rsidRPr="00F013C2" w:rsidRDefault="000417C1" w:rsidP="000417C1">
      <w:pPr>
        <w:spacing w:after="0" w:line="360" w:lineRule="auto"/>
        <w:jc w:val="both"/>
        <w:rPr>
          <w:rFonts w:ascii="Palatino Linotype" w:hAnsi="Palatino Linotype"/>
          <w:b/>
        </w:rPr>
      </w:pPr>
      <w:r w:rsidRPr="00F013C2">
        <w:rPr>
          <w:rFonts w:ascii="Palatino Linotype" w:hAnsi="Palatino Linotype"/>
          <w:b/>
        </w:rPr>
        <w:t>VISTO</w:t>
      </w:r>
      <w:r w:rsidRPr="00F013C2">
        <w:rPr>
          <w:rFonts w:ascii="Palatino Linotype" w:hAnsi="Palatino Linotype"/>
        </w:rPr>
        <w:t xml:space="preserve"> el expediente electrónico formado con motivo del recurso de revisión </w:t>
      </w:r>
      <w:r w:rsidR="00F815E5" w:rsidRPr="00F013C2">
        <w:rPr>
          <w:rFonts w:ascii="Palatino Linotype" w:hAnsi="Palatino Linotype"/>
        </w:rPr>
        <w:t>0</w:t>
      </w:r>
      <w:r w:rsidR="000413E5" w:rsidRPr="00F013C2">
        <w:rPr>
          <w:rFonts w:ascii="Palatino Linotype" w:hAnsi="Palatino Linotype"/>
          <w:b/>
        </w:rPr>
        <w:t>1348/INFOEM/IP/RR/2020</w:t>
      </w:r>
      <w:r w:rsidRPr="00F013C2">
        <w:rPr>
          <w:rFonts w:ascii="Palatino Linotype" w:hAnsi="Palatino Linotype"/>
          <w:b/>
        </w:rPr>
        <w:t>,</w:t>
      </w:r>
      <w:r w:rsidRPr="00F013C2">
        <w:rPr>
          <w:rFonts w:ascii="Palatino Linotype" w:hAnsi="Palatino Linotype" w:cs="Arial"/>
          <w:b/>
          <w:bCs/>
        </w:rPr>
        <w:t xml:space="preserve"> </w:t>
      </w:r>
      <w:r w:rsidRPr="00F013C2">
        <w:rPr>
          <w:rFonts w:ascii="Palatino Linotype" w:hAnsi="Palatino Linotype"/>
        </w:rPr>
        <w:t xml:space="preserve">promovido por una persona que no proporciono un nombre, seudónimo o carácter para ser reconocido, quien en lo sucesivo se identificará como </w:t>
      </w:r>
      <w:r w:rsidRPr="00F013C2">
        <w:rPr>
          <w:rFonts w:ascii="Palatino Linotype" w:hAnsi="Palatino Linotype"/>
          <w:b/>
        </w:rPr>
        <w:t xml:space="preserve">EL </w:t>
      </w:r>
      <w:r w:rsidRPr="00F013C2">
        <w:rPr>
          <w:rFonts w:ascii="Palatino Linotype" w:hAnsi="Palatino Linotype" w:cs="Arial"/>
          <w:b/>
        </w:rPr>
        <w:t>RECURRENTE</w:t>
      </w:r>
      <w:r w:rsidRPr="00F013C2">
        <w:rPr>
          <w:rFonts w:ascii="Palatino Linotype" w:hAnsi="Palatino Linotype" w:cs="Arial"/>
        </w:rPr>
        <w:t xml:space="preserve">, en contra de la respuesta del Sujeto Obligado </w:t>
      </w:r>
      <w:r w:rsidR="000413E5" w:rsidRPr="00F013C2">
        <w:rPr>
          <w:rFonts w:ascii="Palatino Linotype" w:hAnsi="Palatino Linotype" w:cs="Arial"/>
          <w:b/>
        </w:rPr>
        <w:t>Ayuntamiento de Metepec</w:t>
      </w:r>
      <w:r w:rsidRPr="00F013C2">
        <w:rPr>
          <w:rFonts w:ascii="Palatino Linotype" w:hAnsi="Palatino Linotype" w:cs="Arial"/>
          <w:b/>
        </w:rPr>
        <w:t>,</w:t>
      </w:r>
      <w:r w:rsidRPr="00F013C2">
        <w:rPr>
          <w:rFonts w:ascii="Palatino Linotype" w:hAnsi="Palatino Linotype"/>
          <w:b/>
        </w:rPr>
        <w:t xml:space="preserve"> </w:t>
      </w:r>
      <w:r w:rsidRPr="00F013C2">
        <w:rPr>
          <w:rFonts w:ascii="Palatino Linotype" w:hAnsi="Palatino Linotype"/>
        </w:rPr>
        <w:t>en lo sucesivo el</w:t>
      </w:r>
      <w:r w:rsidRPr="00F013C2">
        <w:rPr>
          <w:rFonts w:ascii="Palatino Linotype" w:hAnsi="Palatino Linotype"/>
          <w:b/>
        </w:rPr>
        <w:t xml:space="preserve"> SUJETO OBLIGADO</w:t>
      </w:r>
      <w:r w:rsidRPr="00F013C2">
        <w:rPr>
          <w:rFonts w:ascii="Palatino Linotype" w:hAnsi="Palatino Linotype"/>
        </w:rPr>
        <w:t>, por lo que se procede a dictar la presente resolución, con base en los siguientes:</w:t>
      </w:r>
    </w:p>
    <w:p w:rsidR="000417C1" w:rsidRPr="00F013C2" w:rsidRDefault="000417C1" w:rsidP="000417C1">
      <w:pPr>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keepNext/>
        <w:keepLines/>
        <w:spacing w:after="0" w:line="360" w:lineRule="auto"/>
        <w:ind w:right="-142"/>
        <w:jc w:val="center"/>
        <w:outlineLvl w:val="0"/>
        <w:rPr>
          <w:rFonts w:ascii="Palatino Linotype" w:eastAsiaTheme="majorEastAsia" w:hAnsi="Palatino Linotype" w:cstheme="majorBidi"/>
          <w:b/>
          <w:sz w:val="24"/>
          <w:szCs w:val="32"/>
        </w:rPr>
      </w:pPr>
      <w:bookmarkStart w:id="1" w:name="_Toc37970666"/>
      <w:r w:rsidRPr="00F013C2">
        <w:rPr>
          <w:rFonts w:ascii="Palatino Linotype" w:eastAsiaTheme="majorEastAsia" w:hAnsi="Palatino Linotype" w:cstheme="majorBidi"/>
          <w:b/>
          <w:sz w:val="24"/>
          <w:szCs w:val="32"/>
        </w:rPr>
        <w:t>A N T E C E D E N T E S</w:t>
      </w:r>
      <w:bookmarkEnd w:id="1"/>
    </w:p>
    <w:p w:rsidR="000417C1" w:rsidRPr="00F013C2" w:rsidRDefault="000417C1" w:rsidP="000417C1">
      <w:pPr>
        <w:keepNext/>
        <w:keepLines/>
        <w:spacing w:after="0" w:line="360" w:lineRule="auto"/>
        <w:ind w:right="-142"/>
        <w:jc w:val="center"/>
        <w:outlineLvl w:val="0"/>
        <w:rPr>
          <w:rFonts w:ascii="Palatino Linotype" w:eastAsiaTheme="majorEastAsia" w:hAnsi="Palatino Linotype" w:cstheme="majorBidi"/>
          <w:sz w:val="24"/>
          <w:szCs w:val="32"/>
        </w:rPr>
      </w:pPr>
    </w:p>
    <w:p w:rsidR="000417C1" w:rsidRPr="00F013C2" w:rsidRDefault="000417C1" w:rsidP="000417C1">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013C2">
        <w:rPr>
          <w:rFonts w:ascii="Palatino Linotype" w:eastAsia="Calibri" w:hAnsi="Palatino Linotype" w:cs="Arial"/>
          <w:sz w:val="24"/>
          <w:szCs w:val="24"/>
          <w:lang w:val="es-ES" w:eastAsia="es-ES"/>
        </w:rPr>
        <w:t xml:space="preserve">El día </w:t>
      </w:r>
      <w:r w:rsidR="000413E5" w:rsidRPr="00F013C2">
        <w:rPr>
          <w:rFonts w:ascii="Palatino Linotype" w:eastAsia="Calibri" w:hAnsi="Palatino Linotype" w:cs="Arial"/>
          <w:b/>
          <w:sz w:val="24"/>
          <w:szCs w:val="24"/>
          <w:lang w:val="es-ES" w:eastAsia="es-ES"/>
        </w:rPr>
        <w:t>veintinueve (29) de enero de dos mil veinte</w:t>
      </w:r>
      <w:r w:rsidRPr="00F013C2">
        <w:rPr>
          <w:rFonts w:ascii="Palatino Linotype" w:eastAsia="Calibri" w:hAnsi="Palatino Linotype" w:cs="Arial"/>
          <w:sz w:val="24"/>
          <w:szCs w:val="24"/>
          <w:lang w:val="es-ES" w:eastAsia="es-ES"/>
        </w:rPr>
        <w:t>,</w:t>
      </w:r>
      <w:r w:rsidRPr="00F013C2">
        <w:rPr>
          <w:rFonts w:ascii="Palatino Linotype" w:eastAsia="Calibri" w:hAnsi="Palatino Linotype" w:cs="Times New Roman"/>
          <w:sz w:val="24"/>
          <w:szCs w:val="24"/>
          <w:lang w:val="es-ES" w:eastAsia="es-ES"/>
        </w:rPr>
        <w:t xml:space="preserve"> se</w:t>
      </w:r>
      <w:r w:rsidRPr="00F013C2">
        <w:rPr>
          <w:rFonts w:ascii="Palatino Linotype" w:eastAsiaTheme="minorEastAsia" w:hAnsi="Palatino Linotype"/>
          <w:b/>
          <w:sz w:val="24"/>
          <w:lang w:val="es-ES_tradnl" w:eastAsia="es-ES"/>
        </w:rPr>
        <w:t xml:space="preserve"> </w:t>
      </w:r>
      <w:r w:rsidRPr="00F013C2">
        <w:rPr>
          <w:rFonts w:ascii="Palatino Linotype" w:eastAsiaTheme="minorEastAsia" w:hAnsi="Palatino Linotype"/>
          <w:sz w:val="24"/>
          <w:lang w:val="es-ES_tradnl" w:eastAsia="es-ES"/>
        </w:rPr>
        <w:t xml:space="preserve">presentaron </w:t>
      </w:r>
      <w:r w:rsidRPr="00F013C2">
        <w:rPr>
          <w:rFonts w:ascii="Palatino Linotype" w:eastAsia="Calibri" w:hAnsi="Palatino Linotype" w:cs="Arial"/>
          <w:sz w:val="24"/>
          <w:szCs w:val="24"/>
          <w:lang w:val="es-ES" w:eastAsia="es-ES"/>
        </w:rPr>
        <w:t xml:space="preserve">ante el </w:t>
      </w:r>
      <w:r w:rsidRPr="00F013C2">
        <w:rPr>
          <w:rFonts w:ascii="Palatino Linotype" w:eastAsia="Calibri" w:hAnsi="Palatino Linotype" w:cs="Arial"/>
          <w:b/>
          <w:sz w:val="24"/>
          <w:szCs w:val="24"/>
          <w:lang w:val="es-ES" w:eastAsia="es-ES"/>
        </w:rPr>
        <w:t>SUJETO OBLIGADO,</w:t>
      </w:r>
      <w:r w:rsidRPr="00F013C2">
        <w:rPr>
          <w:rFonts w:ascii="Palatino Linotype" w:eastAsia="Calibri" w:hAnsi="Palatino Linotype" w:cs="Arial"/>
          <w:sz w:val="24"/>
          <w:szCs w:val="24"/>
          <w:lang w:val="es-ES_tradnl" w:eastAsia="es-ES"/>
        </w:rPr>
        <w:t xml:space="preserve"> vía </w:t>
      </w:r>
      <w:r w:rsidRPr="00F013C2">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413E5" w:rsidRPr="00F013C2">
        <w:rPr>
          <w:rFonts w:ascii="Palatino Linotype" w:hAnsi="Palatino Linotype"/>
          <w:b/>
          <w:bCs/>
        </w:rPr>
        <w:t>00040/METEPEC/IP/2020</w:t>
      </w:r>
      <w:r w:rsidRPr="00F013C2">
        <w:rPr>
          <w:rFonts w:ascii="Palatino Linotype" w:hAnsi="Palatino Linotype"/>
          <w:b/>
          <w:bCs/>
        </w:rPr>
        <w:t xml:space="preserve"> </w:t>
      </w:r>
      <w:r w:rsidRPr="00F013C2">
        <w:rPr>
          <w:rFonts w:ascii="Palatino Linotype" w:eastAsia="Calibri" w:hAnsi="Palatino Linotype" w:cs="Arial"/>
          <w:bCs/>
          <w:sz w:val="24"/>
          <w:szCs w:val="24"/>
          <w:lang w:eastAsia="es-ES"/>
        </w:rPr>
        <w:t>mediant</w:t>
      </w:r>
      <w:r w:rsidRPr="00F013C2">
        <w:rPr>
          <w:rFonts w:ascii="Palatino Linotype" w:eastAsia="Calibri" w:hAnsi="Palatino Linotype" w:cs="Arial"/>
          <w:b/>
          <w:bCs/>
          <w:sz w:val="24"/>
          <w:szCs w:val="24"/>
          <w:lang w:eastAsia="es-ES"/>
        </w:rPr>
        <w:t>e</w:t>
      </w:r>
      <w:r w:rsidRPr="00F013C2">
        <w:rPr>
          <w:rFonts w:ascii="Palatino Linotype" w:eastAsia="Calibri" w:hAnsi="Palatino Linotype" w:cs="Arial"/>
          <w:sz w:val="24"/>
          <w:szCs w:val="24"/>
          <w:lang w:val="es-ES" w:eastAsia="es-ES"/>
        </w:rPr>
        <w:t xml:space="preserve"> la cual se requirió lo siguiente:</w:t>
      </w:r>
    </w:p>
    <w:p w:rsidR="000417C1" w:rsidRPr="00F013C2" w:rsidRDefault="000417C1" w:rsidP="000417C1">
      <w:pPr>
        <w:spacing w:after="0" w:line="360" w:lineRule="auto"/>
        <w:contextualSpacing/>
        <w:jc w:val="both"/>
        <w:rPr>
          <w:rFonts w:ascii="Palatino Linotype" w:eastAsia="Calibri" w:hAnsi="Palatino Linotype" w:cs="Arial"/>
          <w:i/>
          <w:sz w:val="24"/>
          <w:szCs w:val="24"/>
          <w:lang w:val="es-ES" w:eastAsia="es-ES"/>
        </w:rPr>
      </w:pPr>
    </w:p>
    <w:p w:rsidR="000417C1" w:rsidRPr="00F013C2" w:rsidRDefault="000417C1" w:rsidP="000417C1">
      <w:pPr>
        <w:spacing w:after="0" w:line="360" w:lineRule="auto"/>
        <w:ind w:right="616"/>
        <w:jc w:val="both"/>
        <w:rPr>
          <w:rFonts w:ascii="Palatino Linotype" w:eastAsiaTheme="minorEastAsia" w:hAnsi="Palatino Linotype"/>
          <w:i/>
          <w:lang w:val="es-ES_tradnl" w:eastAsia="es-ES"/>
        </w:rPr>
      </w:pPr>
      <w:r w:rsidRPr="00F013C2">
        <w:rPr>
          <w:rFonts w:ascii="Palatino Linotype" w:hAnsi="Palatino Linotype"/>
          <w:i/>
          <w:color w:val="000000"/>
        </w:rPr>
        <w:t>“</w:t>
      </w:r>
      <w:r w:rsidR="000413E5" w:rsidRPr="00F013C2">
        <w:rPr>
          <w:rFonts w:ascii="Palatino Linotype" w:hAnsi="Palatino Linotype"/>
          <w:i/>
          <w:color w:val="000000"/>
        </w:rPr>
        <w:t>SOLICITO EL MANUAL DE ORGANIZACION Y EL MANUAL DE PROCEDIMIENTOS DE LA DIRECCION DE ADMINISTRACION 2019.</w:t>
      </w:r>
      <w:r w:rsidRPr="00F013C2">
        <w:rPr>
          <w:rFonts w:ascii="Palatino Linotype" w:eastAsiaTheme="minorEastAsia" w:hAnsi="Palatino Linotype"/>
          <w:i/>
          <w:lang w:eastAsia="es-ES"/>
        </w:rPr>
        <w:t>”(Sic)</w:t>
      </w:r>
    </w:p>
    <w:p w:rsidR="000417C1" w:rsidRPr="00F013C2" w:rsidRDefault="000417C1" w:rsidP="000417C1">
      <w:pPr>
        <w:spacing w:after="0" w:line="360" w:lineRule="auto"/>
        <w:ind w:right="616"/>
        <w:jc w:val="both"/>
        <w:rPr>
          <w:rFonts w:ascii="Palatino Linotype" w:eastAsia="Times New Roman" w:hAnsi="Palatino Linotype" w:cs="Times New Roman"/>
          <w:i/>
          <w:lang w:eastAsia="es-MX"/>
        </w:rPr>
      </w:pPr>
    </w:p>
    <w:p w:rsidR="000417C1" w:rsidRPr="00F013C2" w:rsidRDefault="000417C1" w:rsidP="00E2215E">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F013C2">
        <w:rPr>
          <w:rFonts w:ascii="Palatino Linotype" w:eastAsia="Times New Roman" w:hAnsi="Palatino Linotype" w:cs="Arial"/>
          <w:sz w:val="24"/>
          <w:szCs w:val="24"/>
          <w:lang w:val="es-ES" w:eastAsia="es-ES"/>
        </w:rPr>
        <w:t>Señaló como modalidad de entrega de la información</w:t>
      </w:r>
      <w:r w:rsidRPr="00F013C2">
        <w:rPr>
          <w:rFonts w:ascii="Palatino Linotype" w:eastAsia="Times New Roman" w:hAnsi="Palatino Linotype" w:cs="Arial"/>
          <w:b/>
          <w:sz w:val="24"/>
          <w:szCs w:val="24"/>
          <w:lang w:val="es-ES" w:eastAsia="es-ES"/>
        </w:rPr>
        <w:t>:</w:t>
      </w:r>
      <w:r w:rsidRPr="00F013C2">
        <w:rPr>
          <w:rFonts w:ascii="Palatino Linotype" w:eastAsia="Times New Roman" w:hAnsi="Palatino Linotype" w:cs="Arial"/>
          <w:sz w:val="24"/>
          <w:szCs w:val="24"/>
          <w:lang w:val="es-ES" w:eastAsia="es-ES"/>
        </w:rPr>
        <w:t xml:space="preserve"> a través del </w:t>
      </w:r>
      <w:r w:rsidRPr="00F013C2">
        <w:rPr>
          <w:rFonts w:ascii="Palatino Linotype" w:eastAsia="Times New Roman" w:hAnsi="Palatino Linotype" w:cs="Arial"/>
          <w:b/>
          <w:sz w:val="24"/>
          <w:szCs w:val="24"/>
          <w:lang w:val="es-ES" w:eastAsia="es-ES"/>
        </w:rPr>
        <w:t>SAIMEX.</w:t>
      </w:r>
    </w:p>
    <w:p w:rsidR="000212E3" w:rsidRPr="00F013C2" w:rsidRDefault="000417C1" w:rsidP="000417C1">
      <w:pPr>
        <w:numPr>
          <w:ilvl w:val="0"/>
          <w:numId w:val="2"/>
        </w:numPr>
        <w:spacing w:after="0" w:line="360" w:lineRule="auto"/>
        <w:ind w:left="0" w:firstLine="0"/>
        <w:contextualSpacing/>
        <w:jc w:val="both"/>
        <w:rPr>
          <w:rFonts w:ascii="Palatino Linotype" w:eastAsia="Times New Roman" w:hAnsi="Palatino Linotype" w:cs="Arial"/>
          <w:b/>
          <w:i/>
          <w:sz w:val="24"/>
          <w:szCs w:val="24"/>
          <w:lang w:val="es-ES" w:eastAsia="es-ES"/>
        </w:rPr>
      </w:pPr>
      <w:r w:rsidRPr="00F013C2">
        <w:rPr>
          <w:rFonts w:ascii="Palatino Linotype" w:eastAsiaTheme="minorEastAsia" w:hAnsi="Palatino Linotype" w:cs="Arial"/>
          <w:sz w:val="24"/>
          <w:szCs w:val="24"/>
          <w:lang w:val="es-ES_tradnl" w:eastAsia="es-ES"/>
        </w:rPr>
        <w:lastRenderedPageBreak/>
        <w:t xml:space="preserve">El día </w:t>
      </w:r>
      <w:r w:rsidR="00E2215E" w:rsidRPr="00F013C2">
        <w:rPr>
          <w:rFonts w:ascii="Palatino Linotype" w:eastAsiaTheme="minorEastAsia" w:hAnsi="Palatino Linotype" w:cs="Arial"/>
          <w:b/>
          <w:sz w:val="24"/>
          <w:szCs w:val="24"/>
          <w:lang w:val="es-ES_tradnl" w:eastAsia="es-ES"/>
        </w:rPr>
        <w:t>veinte (20) de febrero de dos mil veinte</w:t>
      </w:r>
      <w:r w:rsidRPr="00F013C2">
        <w:rPr>
          <w:rFonts w:ascii="Palatino Linotype" w:eastAsiaTheme="minorEastAsia" w:hAnsi="Palatino Linotype" w:cs="Arial"/>
          <w:sz w:val="24"/>
          <w:szCs w:val="24"/>
          <w:lang w:val="es-ES_tradnl" w:eastAsia="es-ES"/>
        </w:rPr>
        <w:t xml:space="preserve"> el </w:t>
      </w:r>
      <w:r w:rsidRPr="00F013C2">
        <w:rPr>
          <w:rFonts w:ascii="Palatino Linotype" w:eastAsiaTheme="minorEastAsia" w:hAnsi="Palatino Linotype" w:cs="Arial"/>
          <w:b/>
          <w:sz w:val="24"/>
          <w:szCs w:val="24"/>
          <w:lang w:val="es-ES_tradnl" w:eastAsia="es-ES"/>
        </w:rPr>
        <w:t xml:space="preserve">SUJETO OBLIGADO </w:t>
      </w:r>
      <w:r w:rsidR="000212E3" w:rsidRPr="00F013C2">
        <w:rPr>
          <w:rFonts w:ascii="Palatino Linotype" w:eastAsiaTheme="minorEastAsia" w:hAnsi="Palatino Linotype" w:cs="Arial"/>
          <w:sz w:val="24"/>
          <w:szCs w:val="24"/>
          <w:lang w:val="es-ES_tradnl" w:eastAsia="es-ES"/>
        </w:rPr>
        <w:t xml:space="preserve">dio </w:t>
      </w:r>
      <w:r w:rsidRPr="00F013C2">
        <w:rPr>
          <w:rFonts w:ascii="Palatino Linotype" w:eastAsiaTheme="minorEastAsia" w:hAnsi="Palatino Linotype" w:cs="Arial"/>
          <w:sz w:val="24"/>
          <w:szCs w:val="24"/>
          <w:lang w:val="es-ES_tradnl" w:eastAsia="es-ES"/>
        </w:rPr>
        <w:t>respuesta a la solicit</w:t>
      </w:r>
      <w:r w:rsidR="00E2215E" w:rsidRPr="00F013C2">
        <w:rPr>
          <w:rFonts w:ascii="Palatino Linotype" w:eastAsiaTheme="minorEastAsia" w:hAnsi="Palatino Linotype" w:cs="Arial"/>
          <w:sz w:val="24"/>
          <w:szCs w:val="24"/>
          <w:lang w:val="es-ES_tradnl" w:eastAsia="es-ES"/>
        </w:rPr>
        <w:t xml:space="preserve">ud </w:t>
      </w:r>
      <w:r w:rsidR="000212E3" w:rsidRPr="00F013C2">
        <w:rPr>
          <w:rFonts w:ascii="Palatino Linotype" w:eastAsiaTheme="minorEastAsia" w:hAnsi="Palatino Linotype" w:cs="Arial"/>
          <w:sz w:val="24"/>
          <w:szCs w:val="24"/>
          <w:lang w:val="es-ES_tradnl" w:eastAsia="es-ES"/>
        </w:rPr>
        <w:t>de información en la que señalo lo siguiente:</w:t>
      </w:r>
    </w:p>
    <w:p w:rsidR="000212E3" w:rsidRPr="00F013C2" w:rsidRDefault="000212E3" w:rsidP="000212E3">
      <w:pPr>
        <w:spacing w:after="0" w:line="360" w:lineRule="auto"/>
        <w:contextualSpacing/>
        <w:jc w:val="center"/>
        <w:rPr>
          <w:rFonts w:ascii="Palatino Linotype" w:eastAsia="Times New Roman" w:hAnsi="Palatino Linotype" w:cs="Arial"/>
          <w:b/>
          <w:i/>
          <w:sz w:val="24"/>
          <w:szCs w:val="24"/>
          <w:lang w:val="es-ES" w:eastAsia="es-ES"/>
        </w:rPr>
      </w:pPr>
      <w:r w:rsidRPr="00F013C2">
        <w:rPr>
          <w:noProof/>
          <w:lang w:eastAsia="es-MX"/>
        </w:rPr>
        <w:drawing>
          <wp:inline distT="0" distB="0" distL="0" distR="0" wp14:anchorId="27B65976" wp14:editId="20461EEC">
            <wp:extent cx="5324475" cy="2390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046" t="36126" r="35829" b="21372"/>
                    <a:stretch/>
                  </pic:blipFill>
                  <pic:spPr bwMode="auto">
                    <a:xfrm>
                      <a:off x="0" y="0"/>
                      <a:ext cx="5324475" cy="2390775"/>
                    </a:xfrm>
                    <a:prstGeom prst="rect">
                      <a:avLst/>
                    </a:prstGeom>
                    <a:ln>
                      <a:noFill/>
                    </a:ln>
                    <a:extLst>
                      <a:ext uri="{53640926-AAD7-44D8-BBD7-CCE9431645EC}">
                        <a14:shadowObscured xmlns:a14="http://schemas.microsoft.com/office/drawing/2010/main"/>
                      </a:ext>
                    </a:extLst>
                  </pic:spPr>
                </pic:pic>
              </a:graphicData>
            </a:graphic>
          </wp:inline>
        </w:drawing>
      </w:r>
    </w:p>
    <w:p w:rsidR="000417C1" w:rsidRPr="00F013C2" w:rsidRDefault="000212E3" w:rsidP="000212E3">
      <w:pPr>
        <w:pStyle w:val="Prrafodelista"/>
        <w:numPr>
          <w:ilvl w:val="0"/>
          <w:numId w:val="2"/>
        </w:numPr>
        <w:spacing w:after="0" w:line="360" w:lineRule="auto"/>
        <w:jc w:val="both"/>
        <w:rPr>
          <w:rFonts w:ascii="Palatino Linotype" w:eastAsia="Times New Roman" w:hAnsi="Palatino Linotype" w:cs="Arial"/>
          <w:b/>
          <w:i/>
          <w:sz w:val="24"/>
          <w:szCs w:val="24"/>
          <w:lang w:val="es-ES" w:eastAsia="es-ES"/>
        </w:rPr>
      </w:pPr>
      <w:r w:rsidRPr="00F013C2">
        <w:rPr>
          <w:rFonts w:ascii="Palatino Linotype" w:eastAsiaTheme="minorEastAsia" w:hAnsi="Palatino Linotype" w:cs="Arial"/>
          <w:sz w:val="24"/>
          <w:szCs w:val="24"/>
          <w:lang w:val="es-ES_tradnl" w:eastAsia="es-ES"/>
        </w:rPr>
        <w:t xml:space="preserve">Asimismo, anexó a su respuesta el siguiente documento en </w:t>
      </w:r>
      <w:proofErr w:type="spellStart"/>
      <w:r w:rsidRPr="00F013C2">
        <w:rPr>
          <w:rFonts w:ascii="Palatino Linotype" w:eastAsiaTheme="minorEastAsia" w:hAnsi="Palatino Linotype" w:cs="Arial"/>
          <w:sz w:val="24"/>
          <w:szCs w:val="24"/>
          <w:lang w:val="es-ES_tradnl" w:eastAsia="es-ES"/>
        </w:rPr>
        <w:t>pdf</w:t>
      </w:r>
      <w:proofErr w:type="spellEnd"/>
      <w:r w:rsidRPr="00F013C2">
        <w:rPr>
          <w:rFonts w:ascii="Palatino Linotype" w:eastAsiaTheme="minorEastAsia" w:hAnsi="Palatino Linotype" w:cs="Arial"/>
          <w:sz w:val="24"/>
          <w:szCs w:val="24"/>
          <w:lang w:val="es-ES_tradnl" w:eastAsia="es-ES"/>
        </w:rPr>
        <w:t xml:space="preserve"> denominado</w:t>
      </w:r>
      <w:r w:rsidR="00E2215E" w:rsidRPr="00F013C2">
        <w:rPr>
          <w:rFonts w:ascii="Palatino Linotype" w:eastAsiaTheme="minorEastAsia" w:hAnsi="Palatino Linotype" w:cs="Arial"/>
          <w:sz w:val="24"/>
          <w:szCs w:val="24"/>
          <w:lang w:val="es-ES_tradnl" w:eastAsia="es-ES"/>
        </w:rPr>
        <w:t xml:space="preserve"> </w:t>
      </w:r>
      <w:hyperlink r:id="rId8" w:tgtFrame="_blank" w:history="1">
        <w:r w:rsidR="00E2215E" w:rsidRPr="00F013C2">
          <w:rPr>
            <w:rStyle w:val="Hipervnculo"/>
            <w:rFonts w:ascii="Palatino Linotype" w:hAnsi="Palatino Linotype" w:cs="Arial"/>
            <w:b/>
            <w:bCs/>
            <w:color w:val="auto"/>
            <w:sz w:val="24"/>
            <w:szCs w:val="24"/>
          </w:rPr>
          <w:t xml:space="preserve">040IP2020 </w:t>
        </w:r>
        <w:proofErr w:type="gramStart"/>
        <w:r w:rsidR="00E2215E" w:rsidRPr="00F013C2">
          <w:rPr>
            <w:rStyle w:val="Hipervnculo"/>
            <w:rFonts w:ascii="Palatino Linotype" w:hAnsi="Palatino Linotype" w:cs="Arial"/>
            <w:b/>
            <w:bCs/>
            <w:color w:val="auto"/>
            <w:sz w:val="24"/>
            <w:szCs w:val="24"/>
          </w:rPr>
          <w:t>G.R..</w:t>
        </w:r>
        <w:proofErr w:type="spellStart"/>
        <w:proofErr w:type="gramEnd"/>
        <w:r w:rsidR="00E2215E" w:rsidRPr="00F013C2">
          <w:rPr>
            <w:rStyle w:val="Hipervnculo"/>
            <w:rFonts w:ascii="Palatino Linotype" w:hAnsi="Palatino Linotype" w:cs="Arial"/>
            <w:b/>
            <w:bCs/>
            <w:color w:val="auto"/>
            <w:sz w:val="24"/>
            <w:szCs w:val="24"/>
          </w:rPr>
          <w:t>pdf</w:t>
        </w:r>
        <w:proofErr w:type="spellEnd"/>
      </w:hyperlink>
      <w:r w:rsidR="00E2215E" w:rsidRPr="00F013C2">
        <w:rPr>
          <w:rFonts w:ascii="Palatino Linotype" w:hAnsi="Palatino Linotype"/>
          <w:sz w:val="24"/>
          <w:szCs w:val="24"/>
        </w:rPr>
        <w:t>:</w:t>
      </w:r>
    </w:p>
    <w:p w:rsidR="00E2215E" w:rsidRPr="00F013C2" w:rsidRDefault="00E2215E" w:rsidP="00E2215E">
      <w:pPr>
        <w:spacing w:after="0" w:line="360" w:lineRule="auto"/>
        <w:contextualSpacing/>
        <w:jc w:val="both"/>
        <w:rPr>
          <w:rFonts w:ascii="Palatino Linotype" w:eastAsia="Times New Roman" w:hAnsi="Palatino Linotype" w:cs="Arial"/>
          <w:b/>
          <w:i/>
          <w:sz w:val="24"/>
          <w:szCs w:val="24"/>
          <w:lang w:val="es-ES" w:eastAsia="es-ES"/>
        </w:rPr>
      </w:pPr>
    </w:p>
    <w:p w:rsidR="000417C1" w:rsidRPr="00F013C2" w:rsidRDefault="00E2215E" w:rsidP="00E2215E">
      <w:pPr>
        <w:spacing w:after="0" w:line="360" w:lineRule="auto"/>
        <w:contextualSpacing/>
        <w:jc w:val="center"/>
        <w:rPr>
          <w:rFonts w:ascii="Palatino Linotype" w:eastAsia="Times New Roman" w:hAnsi="Palatino Linotype" w:cs="Arial"/>
          <w:b/>
          <w:i/>
          <w:sz w:val="24"/>
          <w:szCs w:val="24"/>
          <w:lang w:val="es-ES" w:eastAsia="es-ES"/>
        </w:rPr>
      </w:pPr>
      <w:r w:rsidRPr="00F013C2">
        <w:rPr>
          <w:noProof/>
          <w:lang w:eastAsia="es-MX"/>
        </w:rPr>
        <w:lastRenderedPageBreak/>
        <w:drawing>
          <wp:inline distT="0" distB="0" distL="0" distR="0" wp14:anchorId="2CE7DA68" wp14:editId="090DE96C">
            <wp:extent cx="5667375" cy="71913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261" t="17305" r="37194" b="21164"/>
                    <a:stretch/>
                  </pic:blipFill>
                  <pic:spPr bwMode="auto">
                    <a:xfrm>
                      <a:off x="0" y="0"/>
                      <a:ext cx="5667375" cy="7191375"/>
                    </a:xfrm>
                    <a:prstGeom prst="rect">
                      <a:avLst/>
                    </a:prstGeom>
                    <a:ln>
                      <a:noFill/>
                    </a:ln>
                    <a:extLst>
                      <a:ext uri="{53640926-AAD7-44D8-BBD7-CCE9431645EC}">
                        <a14:shadowObscured xmlns:a14="http://schemas.microsoft.com/office/drawing/2010/main"/>
                      </a:ext>
                    </a:extLst>
                  </pic:spPr>
                </pic:pic>
              </a:graphicData>
            </a:graphic>
          </wp:inline>
        </w:drawing>
      </w:r>
    </w:p>
    <w:p w:rsidR="000417C1" w:rsidRPr="00F013C2" w:rsidRDefault="000212E3" w:rsidP="000417C1">
      <w:pPr>
        <w:numPr>
          <w:ilvl w:val="0"/>
          <w:numId w:val="2"/>
        </w:numPr>
        <w:spacing w:after="0" w:line="360" w:lineRule="auto"/>
        <w:ind w:left="0" w:firstLine="0"/>
        <w:contextualSpacing/>
        <w:jc w:val="both"/>
        <w:rPr>
          <w:rFonts w:ascii="Palatino Linotype" w:eastAsiaTheme="minorEastAsia" w:hAnsi="Palatino Linotype" w:cs="Arial"/>
          <w:i/>
          <w:lang w:val="es-ES_tradnl" w:eastAsia="es-ES"/>
        </w:rPr>
      </w:pPr>
      <w:r w:rsidRPr="00F013C2">
        <w:rPr>
          <w:rFonts w:ascii="Palatino Linotype" w:eastAsia="Calibri" w:hAnsi="Palatino Linotype" w:cs="Arial"/>
          <w:sz w:val="24"/>
          <w:szCs w:val="24"/>
          <w:lang w:val="es-AR" w:eastAsia="es-ES"/>
        </w:rPr>
        <w:lastRenderedPageBreak/>
        <w:t>Posteriormente en fecha</w:t>
      </w:r>
      <w:r w:rsidR="000417C1" w:rsidRPr="00F013C2">
        <w:rPr>
          <w:rFonts w:ascii="Palatino Linotype" w:eastAsia="Times New Roman" w:hAnsi="Palatino Linotype" w:cs="Arial"/>
          <w:sz w:val="24"/>
          <w:szCs w:val="24"/>
          <w:lang w:val="es-ES" w:eastAsia="es-ES"/>
        </w:rPr>
        <w:t xml:space="preserve"> </w:t>
      </w:r>
      <w:r w:rsidRPr="00F013C2">
        <w:rPr>
          <w:rFonts w:ascii="Palatino Linotype" w:eastAsia="Times New Roman" w:hAnsi="Palatino Linotype" w:cs="Arial"/>
          <w:b/>
          <w:sz w:val="24"/>
          <w:szCs w:val="24"/>
          <w:lang w:val="es-ES" w:eastAsia="es-ES"/>
        </w:rPr>
        <w:t>tres (3) de marzo</w:t>
      </w:r>
      <w:r w:rsidR="000417C1" w:rsidRPr="00F013C2">
        <w:rPr>
          <w:rFonts w:ascii="Palatino Linotype" w:eastAsia="Times New Roman" w:hAnsi="Palatino Linotype" w:cs="Arial"/>
          <w:b/>
          <w:sz w:val="24"/>
          <w:szCs w:val="24"/>
          <w:lang w:val="es-ES" w:eastAsia="es-ES"/>
        </w:rPr>
        <w:t xml:space="preserve">  </w:t>
      </w:r>
      <w:r w:rsidR="000417C1" w:rsidRPr="00F013C2">
        <w:rPr>
          <w:rFonts w:ascii="Palatino Linotype" w:eastAsia="Times New Roman" w:hAnsi="Palatino Linotype" w:cs="Arial"/>
          <w:sz w:val="24"/>
          <w:szCs w:val="24"/>
          <w:lang w:val="es-ES" w:eastAsia="es-ES"/>
        </w:rPr>
        <w:t>de</w:t>
      </w:r>
      <w:r w:rsidRPr="00F013C2">
        <w:rPr>
          <w:rFonts w:ascii="Palatino Linotype" w:eastAsia="Times New Roman" w:hAnsi="Palatino Linotype" w:cs="Arial"/>
          <w:sz w:val="24"/>
          <w:szCs w:val="24"/>
          <w:lang w:val="es-ES" w:eastAsia="es-ES"/>
        </w:rPr>
        <w:t xml:space="preserve"> dos mil veinte</w:t>
      </w:r>
      <w:r w:rsidR="000417C1" w:rsidRPr="00F013C2">
        <w:rPr>
          <w:rFonts w:ascii="Palatino Linotype" w:eastAsia="Times New Roman" w:hAnsi="Palatino Linotype" w:cs="Arial"/>
          <w:sz w:val="24"/>
          <w:szCs w:val="24"/>
          <w:lang w:val="es-ES" w:eastAsia="es-ES"/>
        </w:rPr>
        <w:t>, el particular interpuso el recurso de revisión, en contra de la respuesta, señalando como:</w:t>
      </w:r>
      <w:bookmarkStart w:id="2" w:name="_Toc462307683"/>
      <w:bookmarkStart w:id="3" w:name="_Toc472427085"/>
      <w:bookmarkStart w:id="4" w:name="_Toc472500652"/>
    </w:p>
    <w:p w:rsidR="000417C1" w:rsidRPr="00F013C2" w:rsidRDefault="000417C1" w:rsidP="000417C1">
      <w:pPr>
        <w:spacing w:after="0" w:line="360" w:lineRule="auto"/>
        <w:ind w:right="616"/>
        <w:contextualSpacing/>
        <w:jc w:val="both"/>
        <w:rPr>
          <w:rFonts w:ascii="Palatino Linotype" w:eastAsiaTheme="minorEastAsia" w:hAnsi="Palatino Linotype" w:cs="Arial"/>
          <w:i/>
          <w:lang w:val="es-ES_tradnl" w:eastAsia="es-ES"/>
        </w:rPr>
      </w:pPr>
    </w:p>
    <w:p w:rsidR="000417C1" w:rsidRPr="00F013C2" w:rsidRDefault="000417C1" w:rsidP="000417C1">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F013C2">
        <w:rPr>
          <w:rFonts w:ascii="Palatino Linotype" w:eastAsiaTheme="majorEastAsia" w:hAnsi="Palatino Linotype" w:cstheme="majorBidi"/>
          <w:b/>
          <w:sz w:val="24"/>
          <w:szCs w:val="24"/>
          <w:lang w:val="es-ES" w:eastAsia="es-ES"/>
        </w:rPr>
        <w:t>Acto impugnado</w:t>
      </w:r>
      <w:r w:rsidRPr="00F013C2">
        <w:rPr>
          <w:rFonts w:ascii="Palatino Linotype" w:eastAsiaTheme="majorEastAsia" w:hAnsi="Palatino Linotype" w:cstheme="majorBidi"/>
          <w:b/>
          <w:i/>
          <w:sz w:val="24"/>
          <w:szCs w:val="24"/>
          <w:lang w:val="es-ES" w:eastAsia="es-ES"/>
        </w:rPr>
        <w:t>:</w:t>
      </w:r>
      <w:bookmarkEnd w:id="2"/>
      <w:bookmarkEnd w:id="3"/>
      <w:bookmarkEnd w:id="4"/>
      <w:r w:rsidRPr="00F013C2">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0417C1" w:rsidRPr="00F013C2" w:rsidRDefault="000417C1" w:rsidP="000417C1">
      <w:pPr>
        <w:spacing w:after="0" w:line="360" w:lineRule="auto"/>
        <w:ind w:right="616"/>
        <w:contextualSpacing/>
        <w:jc w:val="both"/>
        <w:rPr>
          <w:rFonts w:ascii="Palatino Linotype" w:eastAsiaTheme="majorEastAsia" w:hAnsi="Palatino Linotype" w:cstheme="majorBidi"/>
          <w:b/>
          <w:sz w:val="24"/>
          <w:szCs w:val="24"/>
          <w:lang w:val="es-ES" w:eastAsia="es-ES"/>
        </w:rPr>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0417C1" w:rsidRPr="00F013C2" w:rsidRDefault="000417C1" w:rsidP="000417C1">
      <w:pPr>
        <w:spacing w:after="0" w:line="360" w:lineRule="auto"/>
        <w:ind w:right="616"/>
        <w:contextualSpacing/>
        <w:jc w:val="both"/>
        <w:rPr>
          <w:rFonts w:ascii="Palatino Linotype" w:eastAsia="Calibri" w:hAnsi="Palatino Linotype" w:cs="Arial"/>
          <w:i/>
          <w:lang w:val="es-ES" w:eastAsia="es-ES"/>
        </w:rPr>
      </w:pPr>
      <w:r w:rsidRPr="00F013C2">
        <w:rPr>
          <w:rFonts w:ascii="Palatino Linotype" w:hAnsi="Palatino Linotype"/>
          <w:i/>
          <w:color w:val="000000"/>
        </w:rPr>
        <w:t>“</w:t>
      </w:r>
      <w:r w:rsidR="001610CD" w:rsidRPr="00F013C2">
        <w:rPr>
          <w:rFonts w:ascii="Palatino Linotype" w:hAnsi="Palatino Linotype"/>
          <w:i/>
          <w:color w:val="000000"/>
        </w:rPr>
        <w:t>PORQUE EL SUJETO OBLIGADO NO ME ENTREGA LA INFORMACION SOLICITADA VIA SAIMEX</w:t>
      </w:r>
      <w:r w:rsidRPr="00F013C2">
        <w:rPr>
          <w:rFonts w:ascii="Palatino Linotype" w:hAnsi="Palatino Linotype"/>
          <w:i/>
          <w:color w:val="000000"/>
        </w:rPr>
        <w:t>”</w:t>
      </w:r>
      <w:r w:rsidRPr="00F013C2">
        <w:rPr>
          <w:rFonts w:ascii="Palatino Linotype" w:eastAsia="Calibri" w:hAnsi="Palatino Linotype" w:cs="Arial"/>
          <w:i/>
          <w:lang w:val="es-ES" w:eastAsia="es-ES"/>
        </w:rPr>
        <w:t xml:space="preserve"> (sic); </w:t>
      </w:r>
      <w:r w:rsidRPr="00F013C2">
        <w:rPr>
          <w:rFonts w:ascii="Palatino Linotype" w:eastAsia="Calibri" w:hAnsi="Palatino Linotype" w:cs="Arial"/>
          <w:b/>
          <w:lang w:val="es-ES" w:eastAsia="es-ES"/>
        </w:rPr>
        <w:t xml:space="preserve">y como </w:t>
      </w:r>
    </w:p>
    <w:p w:rsidR="000417C1" w:rsidRPr="00F013C2" w:rsidRDefault="000417C1" w:rsidP="000417C1">
      <w:pPr>
        <w:spacing w:after="0" w:line="360" w:lineRule="auto"/>
        <w:ind w:right="616"/>
        <w:contextualSpacing/>
        <w:jc w:val="both"/>
        <w:rPr>
          <w:rFonts w:ascii="Palatino Linotype" w:eastAsiaTheme="minorEastAsia" w:hAnsi="Palatino Linotype" w:cs="Arial"/>
          <w:i/>
          <w:lang w:val="es-ES_tradnl" w:eastAsia="es-ES"/>
        </w:rPr>
      </w:pPr>
    </w:p>
    <w:p w:rsidR="000417C1" w:rsidRPr="00F013C2" w:rsidRDefault="000417C1" w:rsidP="000417C1">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F013C2">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F013C2">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0417C1" w:rsidRPr="00F013C2" w:rsidRDefault="000417C1" w:rsidP="000417C1">
      <w:pPr>
        <w:spacing w:after="0" w:line="360" w:lineRule="auto"/>
        <w:ind w:right="616"/>
        <w:contextualSpacing/>
        <w:jc w:val="both"/>
        <w:rPr>
          <w:rFonts w:ascii="Palatino Linotype" w:eastAsiaTheme="minorEastAsia" w:hAnsi="Palatino Linotype" w:cs="Arial"/>
          <w:i/>
          <w:lang w:val="es-ES_tradnl" w:eastAsia="es-ES"/>
        </w:rPr>
      </w:pPr>
    </w:p>
    <w:p w:rsidR="000417C1" w:rsidRPr="00F013C2" w:rsidRDefault="000417C1" w:rsidP="000417C1">
      <w:pPr>
        <w:spacing w:after="0" w:line="360" w:lineRule="auto"/>
        <w:ind w:right="616"/>
        <w:contextualSpacing/>
        <w:jc w:val="both"/>
        <w:rPr>
          <w:rFonts w:ascii="Palatino Linotype" w:eastAsiaTheme="minorEastAsia" w:hAnsi="Palatino Linotype" w:cs="Arial"/>
          <w:i/>
          <w:lang w:val="es-ES_tradnl" w:eastAsia="es-ES"/>
        </w:rPr>
      </w:pPr>
      <w:r w:rsidRPr="00F013C2">
        <w:rPr>
          <w:rFonts w:ascii="Palatino Linotype" w:hAnsi="Palatino Linotype"/>
          <w:i/>
          <w:color w:val="000000"/>
        </w:rPr>
        <w:t>“</w:t>
      </w:r>
      <w:r w:rsidR="001610CD" w:rsidRPr="00F013C2">
        <w:rPr>
          <w:rFonts w:ascii="Palatino Linotype" w:hAnsi="Palatino Linotype"/>
          <w:i/>
          <w:color w:val="000000"/>
        </w:rPr>
        <w:t>PORQUE EL SUJETO OBLIDAGO NO ME ENTREGA LA INFORMACION SOLICITADA VIA SAIMEX, PORQUE JAMAS SOLICITE LA LIGA DE LOS MANUALES</w:t>
      </w:r>
      <w:r w:rsidRPr="00F013C2">
        <w:rPr>
          <w:rFonts w:ascii="Palatino Linotype" w:hAnsi="Palatino Linotype"/>
          <w:i/>
          <w:color w:val="000000"/>
        </w:rPr>
        <w:t>”</w:t>
      </w:r>
      <w:r w:rsidRPr="00F013C2">
        <w:rPr>
          <w:rFonts w:ascii="Palatino Linotype" w:eastAsiaTheme="minorEastAsia" w:hAnsi="Palatino Linotype" w:cs="Arial"/>
          <w:i/>
          <w:lang w:val="es-ES_tradnl" w:eastAsia="es-ES"/>
        </w:rPr>
        <w:t xml:space="preserve"> (sic)</w:t>
      </w:r>
    </w:p>
    <w:p w:rsidR="000417C1" w:rsidRPr="00F013C2" w:rsidRDefault="000417C1" w:rsidP="000417C1">
      <w:pPr>
        <w:spacing w:after="0" w:line="360" w:lineRule="auto"/>
        <w:contextualSpacing/>
        <w:jc w:val="both"/>
        <w:rPr>
          <w:rFonts w:ascii="Palatino Linotype" w:eastAsiaTheme="minorEastAsia" w:hAnsi="Palatino Linotype" w:cs="Arial"/>
          <w:sz w:val="24"/>
          <w:szCs w:val="24"/>
          <w:lang w:val="es-ES_tradnl" w:eastAsia="es-ES"/>
        </w:rPr>
      </w:pPr>
    </w:p>
    <w:p w:rsidR="000417C1" w:rsidRPr="00F013C2" w:rsidRDefault="000417C1" w:rsidP="000417C1">
      <w:pPr>
        <w:numPr>
          <w:ilvl w:val="0"/>
          <w:numId w:val="2"/>
        </w:numPr>
        <w:spacing w:after="0" w:line="360" w:lineRule="auto"/>
        <w:ind w:left="0" w:right="-142" w:firstLine="0"/>
        <w:contextualSpacing/>
        <w:jc w:val="both"/>
        <w:rPr>
          <w:rFonts w:ascii="Palatino Linotype" w:eastAsiaTheme="minorEastAsia" w:hAnsi="Palatino Linotype"/>
          <w:i/>
          <w:lang w:val="es-ES_tradnl" w:eastAsia="es-ES"/>
        </w:rPr>
      </w:pPr>
      <w:r w:rsidRPr="00F013C2">
        <w:rPr>
          <w:rFonts w:ascii="Palatino Linotype" w:eastAsia="Times New Roman" w:hAnsi="Palatino Linotype" w:cs="Arial"/>
          <w:sz w:val="24"/>
          <w:szCs w:val="24"/>
          <w:lang w:val="es-ES" w:eastAsia="es-ES"/>
        </w:rPr>
        <w:t xml:space="preserve">Se registró el recurso de revisión bajo el número de expediente </w:t>
      </w:r>
      <w:r w:rsidRPr="00F013C2">
        <w:rPr>
          <w:rFonts w:ascii="Palatino Linotype" w:eastAsiaTheme="minorEastAsia" w:hAnsi="Palatino Linotype" w:cs="Arial"/>
          <w:bCs/>
          <w:sz w:val="24"/>
          <w:szCs w:val="24"/>
          <w:lang w:val="es-ES_tradnl" w:eastAsia="es-ES"/>
        </w:rPr>
        <w:t xml:space="preserve">al rubro indicado, asimismo con fundamento en lo dispuesto por el </w:t>
      </w:r>
      <w:r w:rsidRPr="00F013C2">
        <w:rPr>
          <w:rFonts w:ascii="Palatino Linotype" w:eastAsia="Calibri" w:hAnsi="Palatino Linotype" w:cs="Arial"/>
          <w:sz w:val="24"/>
          <w:szCs w:val="24"/>
          <w:lang w:val="es-ES" w:eastAsia="es-ES"/>
        </w:rPr>
        <w:t xml:space="preserve">artículo 185 fracción I de la </w:t>
      </w:r>
      <w:r w:rsidRPr="00F013C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013C2">
        <w:rPr>
          <w:rFonts w:ascii="Palatino Linotype" w:eastAsia="Times New Roman" w:hAnsi="Palatino Linotype" w:cs="Arial"/>
          <w:sz w:val="24"/>
          <w:szCs w:val="24"/>
          <w:lang w:val="es-ES" w:eastAsia="es-ES"/>
        </w:rPr>
        <w:t xml:space="preserve">se turnó al </w:t>
      </w:r>
      <w:r w:rsidRPr="00F013C2">
        <w:rPr>
          <w:rFonts w:ascii="Palatino Linotype" w:eastAsia="Times New Roman" w:hAnsi="Palatino Linotype" w:cs="Arial"/>
          <w:b/>
          <w:sz w:val="24"/>
          <w:szCs w:val="24"/>
          <w:lang w:val="es-ES" w:eastAsia="es-ES"/>
        </w:rPr>
        <w:t xml:space="preserve">Comisionado José Guadalupe Luna Hernández, </w:t>
      </w:r>
      <w:r w:rsidRPr="00F013C2">
        <w:rPr>
          <w:rFonts w:ascii="Palatino Linotype" w:eastAsia="Times New Roman" w:hAnsi="Palatino Linotype" w:cs="Arial"/>
          <w:sz w:val="24"/>
          <w:szCs w:val="24"/>
          <w:lang w:val="es-ES" w:eastAsia="es-ES"/>
        </w:rPr>
        <w:t xml:space="preserve">con el objeto de </w:t>
      </w:r>
      <w:r w:rsidRPr="00F013C2">
        <w:rPr>
          <w:rFonts w:ascii="Palatino Linotype" w:eastAsia="Times New Roman" w:hAnsi="Palatino Linotype" w:cs="Arial"/>
          <w:sz w:val="24"/>
          <w:szCs w:val="24"/>
          <w:lang w:eastAsia="es-ES"/>
        </w:rPr>
        <w:t>su análisis.</w:t>
      </w:r>
    </w:p>
    <w:p w:rsidR="000417C1" w:rsidRPr="00F013C2" w:rsidRDefault="000417C1" w:rsidP="000417C1">
      <w:pPr>
        <w:spacing w:after="0" w:line="360" w:lineRule="auto"/>
        <w:ind w:right="-142"/>
        <w:contextualSpacing/>
        <w:rPr>
          <w:rFonts w:ascii="Palatino Linotype" w:eastAsiaTheme="minorEastAsia" w:hAnsi="Palatino Linotype"/>
          <w:i/>
          <w:lang w:val="es-ES_tradnl" w:eastAsia="es-ES"/>
        </w:rPr>
      </w:pPr>
    </w:p>
    <w:p w:rsidR="000417C1" w:rsidRPr="00F013C2" w:rsidRDefault="000417C1" w:rsidP="000417C1">
      <w:pPr>
        <w:numPr>
          <w:ilvl w:val="0"/>
          <w:numId w:val="2"/>
        </w:numPr>
        <w:spacing w:after="0" w:line="360" w:lineRule="auto"/>
        <w:ind w:left="0" w:right="-142" w:firstLine="0"/>
        <w:contextualSpacing/>
        <w:jc w:val="both"/>
        <w:rPr>
          <w:rFonts w:ascii="Palatino Linotype" w:eastAsiaTheme="minorEastAsia" w:hAnsi="Palatino Linotype"/>
          <w:i/>
          <w:lang w:val="es-ES_tradnl" w:eastAsia="es-ES"/>
        </w:rPr>
      </w:pPr>
      <w:r w:rsidRPr="00F013C2">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1610CD" w:rsidRPr="00F013C2">
        <w:rPr>
          <w:rFonts w:ascii="Palatino Linotype" w:eastAsia="Calibri" w:hAnsi="Palatino Linotype" w:cs="Arial"/>
          <w:b/>
          <w:sz w:val="24"/>
          <w:szCs w:val="24"/>
          <w:lang w:val="es-ES" w:eastAsia="es-ES"/>
        </w:rPr>
        <w:t>diez (10) de marzo de dos mil veinte</w:t>
      </w:r>
      <w:r w:rsidRPr="00F013C2">
        <w:rPr>
          <w:rFonts w:ascii="Palatino Linotype" w:eastAsia="Calibri" w:hAnsi="Palatino Linotype" w:cs="Arial"/>
          <w:sz w:val="24"/>
          <w:szCs w:val="24"/>
          <w:lang w:val="es-ES" w:eastAsia="es-ES"/>
        </w:rPr>
        <w:t xml:space="preserve">, puso a disposición de las partes el expediente electrónicos </w:t>
      </w:r>
      <w:r w:rsidRPr="00F013C2">
        <w:rPr>
          <w:rFonts w:ascii="Palatino Linotype" w:eastAsia="Calibri" w:hAnsi="Palatino Linotype" w:cs="Arial"/>
          <w:sz w:val="24"/>
          <w:szCs w:val="24"/>
          <w:lang w:val="es-ES_tradnl" w:eastAsia="es-ES"/>
        </w:rPr>
        <w:t xml:space="preserve">vía </w:t>
      </w:r>
      <w:r w:rsidRPr="00F013C2">
        <w:rPr>
          <w:rFonts w:ascii="Palatino Linotype" w:eastAsia="Calibri" w:hAnsi="Palatino Linotype" w:cs="Arial"/>
          <w:sz w:val="24"/>
          <w:szCs w:val="24"/>
          <w:lang w:val="es-ES" w:eastAsia="es-ES"/>
        </w:rPr>
        <w:t xml:space="preserve">Sistema de Acceso a la Información Mexiquense </w:t>
      </w:r>
      <w:r w:rsidRPr="00F013C2">
        <w:rPr>
          <w:rFonts w:ascii="Palatino Linotype" w:eastAsia="Calibri" w:hAnsi="Palatino Linotype" w:cs="Arial"/>
          <w:b/>
          <w:sz w:val="24"/>
          <w:szCs w:val="24"/>
          <w:lang w:val="es-ES" w:eastAsia="es-ES"/>
        </w:rPr>
        <w:t xml:space="preserve">SAIMEX </w:t>
      </w:r>
      <w:r w:rsidRPr="00F013C2">
        <w:rPr>
          <w:rFonts w:ascii="Palatino Linotype" w:eastAsia="Calibri" w:hAnsi="Palatino Linotype" w:cs="Arial"/>
          <w:sz w:val="24"/>
          <w:szCs w:val="24"/>
          <w:lang w:val="es-ES" w:eastAsia="es-ES"/>
        </w:rPr>
        <w:t xml:space="preserve">a efecto de </w:t>
      </w:r>
      <w:r w:rsidRPr="00F013C2">
        <w:rPr>
          <w:rFonts w:ascii="Palatino Linotype" w:eastAsia="Calibri" w:hAnsi="Palatino Linotype" w:cs="Arial"/>
          <w:sz w:val="24"/>
          <w:szCs w:val="24"/>
          <w:lang w:val="es-ES" w:eastAsia="es-ES"/>
        </w:rPr>
        <w:lastRenderedPageBreak/>
        <w:t xml:space="preserve">que en un plazo máximo de siete días manifestaran lo que a derecho convinieran, ofrecieran pruebas y alegatos según corresponda al caso concreto, de esta forma para que el </w:t>
      </w:r>
      <w:r w:rsidRPr="00F013C2">
        <w:rPr>
          <w:rFonts w:ascii="Palatino Linotype" w:eastAsia="Calibri" w:hAnsi="Palatino Linotype" w:cs="Arial"/>
          <w:b/>
          <w:sz w:val="24"/>
          <w:szCs w:val="24"/>
          <w:lang w:val="es-ES" w:eastAsia="es-ES"/>
        </w:rPr>
        <w:t>SUJETO OBLIGADO</w:t>
      </w:r>
      <w:r w:rsidRPr="00F013C2">
        <w:rPr>
          <w:rFonts w:ascii="Palatino Linotype" w:eastAsia="Calibri" w:hAnsi="Palatino Linotype" w:cs="Arial"/>
          <w:sz w:val="24"/>
          <w:szCs w:val="24"/>
          <w:lang w:val="es-ES" w:eastAsia="es-ES"/>
        </w:rPr>
        <w:t xml:space="preserve"> presentará su respectivo Informe Justificado. Sin embargo, ambas partes fueron omisas en manifestarse.</w:t>
      </w:r>
    </w:p>
    <w:p w:rsidR="000417C1" w:rsidRPr="00F013C2" w:rsidRDefault="000417C1" w:rsidP="000417C1">
      <w:pPr>
        <w:spacing w:after="0" w:line="360" w:lineRule="auto"/>
        <w:ind w:right="-142"/>
        <w:contextualSpacing/>
        <w:jc w:val="both"/>
        <w:rPr>
          <w:rFonts w:ascii="Palatino Linotype" w:eastAsia="Calibri" w:hAnsi="Palatino Linotype" w:cs="Arial"/>
          <w:sz w:val="24"/>
          <w:szCs w:val="24"/>
          <w:lang w:val="es-ES" w:eastAsia="es-ES"/>
        </w:rPr>
      </w:pPr>
    </w:p>
    <w:p w:rsidR="000417C1" w:rsidRPr="00F013C2" w:rsidRDefault="000417C1" w:rsidP="000417C1">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F013C2">
        <w:rPr>
          <w:rFonts w:ascii="Palatino Linotype" w:eastAsia="MS Mincho" w:hAnsi="Palatino Linotype" w:cs="Times New Roman"/>
          <w:sz w:val="24"/>
          <w:szCs w:val="24"/>
          <w:lang w:val="es-ES_tradnl" w:eastAsia="es-ES"/>
        </w:rPr>
        <w:t>El Comisionado Ponente decretó el cierre de instrucción</w:t>
      </w:r>
      <w:r w:rsidRPr="00F013C2">
        <w:rPr>
          <w:rFonts w:ascii="Palatino Linotype" w:eastAsia="MS Mincho" w:hAnsi="Palatino Linotype" w:cs="Arial"/>
          <w:sz w:val="24"/>
          <w:szCs w:val="24"/>
          <w:lang w:val="es-ES_tradnl" w:eastAsia="es-ES"/>
        </w:rPr>
        <w:t xml:space="preserve"> </w:t>
      </w:r>
      <w:r w:rsidR="00F013C2">
        <w:rPr>
          <w:rFonts w:ascii="Palatino Linotype" w:eastAsia="MS Mincho" w:hAnsi="Palatino Linotype" w:cs="Times New Roman"/>
          <w:sz w:val="24"/>
          <w:szCs w:val="24"/>
          <w:lang w:val="es-ES_tradnl" w:eastAsia="es-ES"/>
        </w:rPr>
        <w:t>mediante acuerdo</w:t>
      </w:r>
      <w:r w:rsidRPr="00F013C2">
        <w:rPr>
          <w:rFonts w:ascii="Palatino Linotype" w:eastAsia="MS Mincho" w:hAnsi="Palatino Linotype" w:cs="Times New Roman"/>
          <w:sz w:val="24"/>
          <w:szCs w:val="24"/>
          <w:lang w:val="es-ES_tradnl" w:eastAsia="es-ES"/>
        </w:rPr>
        <w:t xml:space="preserve"> de fecha </w:t>
      </w:r>
      <w:r w:rsidR="001610CD" w:rsidRPr="00F013C2">
        <w:rPr>
          <w:rFonts w:ascii="Palatino Linotype" w:eastAsia="MS Mincho" w:hAnsi="Palatino Linotype" w:cs="Times New Roman"/>
          <w:sz w:val="24"/>
          <w:szCs w:val="24"/>
          <w:lang w:val="es-ES_tradnl" w:eastAsia="es-ES"/>
        </w:rPr>
        <w:t xml:space="preserve"> </w:t>
      </w:r>
      <w:r w:rsidR="00F013C2">
        <w:rPr>
          <w:rFonts w:ascii="Palatino Linotype" w:eastAsia="MS Mincho" w:hAnsi="Palatino Linotype" w:cs="Times New Roman"/>
          <w:sz w:val="24"/>
          <w:szCs w:val="24"/>
          <w:lang w:val="es-ES_tradnl" w:eastAsia="es-ES"/>
        </w:rPr>
        <w:t xml:space="preserve">19 de agosto de dos mil </w:t>
      </w:r>
      <w:proofErr w:type="spellStart"/>
      <w:r w:rsidR="00F013C2">
        <w:rPr>
          <w:rFonts w:ascii="Palatino Linotype" w:eastAsia="MS Mincho" w:hAnsi="Palatino Linotype" w:cs="Times New Roman"/>
          <w:sz w:val="24"/>
          <w:szCs w:val="24"/>
          <w:lang w:val="es-ES_tradnl" w:eastAsia="es-ES"/>
        </w:rPr>
        <w:t>viente</w:t>
      </w:r>
      <w:proofErr w:type="spellEnd"/>
      <w:r w:rsidR="001610CD" w:rsidRPr="00F013C2">
        <w:rPr>
          <w:rFonts w:ascii="Palatino Linotype" w:eastAsia="MS Mincho" w:hAnsi="Palatino Linotype" w:cs="Times New Roman"/>
          <w:sz w:val="24"/>
          <w:szCs w:val="24"/>
          <w:lang w:val="es-ES_tradnl" w:eastAsia="es-ES"/>
        </w:rPr>
        <w:t xml:space="preserve"> y</w:t>
      </w:r>
      <w:r w:rsidRPr="00F013C2">
        <w:rPr>
          <w:rFonts w:ascii="Palatino Linotype" w:eastAsia="MS Mincho" w:hAnsi="Palatino Linotype" w:cs="Arial"/>
          <w:sz w:val="24"/>
          <w:szCs w:val="24"/>
          <w:lang w:val="es-ES_tradnl" w:eastAsia="es-ES"/>
        </w:rPr>
        <w:t xml:space="preserve"> ordenó turnar el expediente a resolución</w:t>
      </w:r>
      <w:r w:rsidRPr="00F013C2">
        <w:rPr>
          <w:rFonts w:ascii="Palatino Linotype" w:eastAsiaTheme="minorEastAsia" w:hAnsi="Palatino Linotype" w:cs="Arial"/>
          <w:sz w:val="24"/>
          <w:szCs w:val="24"/>
          <w:lang w:val="es-ES_tradnl" w:eastAsia="es-ES"/>
        </w:rPr>
        <w:t xml:space="preserve">,  por lo que no habiendo más que hacer constar, y- - - - - - - - - - - - - - - - - - - - - - - - - - - - - - - - - - - - - - - - - - - - - - - - - - - - - - - - - </w:t>
      </w:r>
    </w:p>
    <w:p w:rsidR="000417C1" w:rsidRPr="00F013C2" w:rsidRDefault="000417C1" w:rsidP="000417C1">
      <w:pPr>
        <w:spacing w:after="0" w:line="360" w:lineRule="auto"/>
        <w:ind w:right="-142"/>
        <w:contextualSpacing/>
        <w:jc w:val="both"/>
        <w:rPr>
          <w:rFonts w:ascii="Palatino Linotype" w:eastAsia="Calibri" w:hAnsi="Palatino Linotype" w:cs="Arial"/>
          <w:sz w:val="24"/>
          <w:szCs w:val="24"/>
          <w:lang w:val="es-ES" w:eastAsia="es-ES"/>
        </w:rPr>
      </w:pPr>
    </w:p>
    <w:p w:rsidR="000417C1" w:rsidRPr="00F013C2" w:rsidRDefault="000417C1" w:rsidP="000417C1">
      <w:pPr>
        <w:keepNext/>
        <w:keepLines/>
        <w:spacing w:after="0" w:line="360" w:lineRule="auto"/>
        <w:ind w:right="-142"/>
        <w:jc w:val="center"/>
        <w:outlineLvl w:val="0"/>
        <w:rPr>
          <w:rFonts w:ascii="Palatino Linotype" w:eastAsiaTheme="majorEastAsia" w:hAnsi="Palatino Linotype" w:cstheme="majorBidi"/>
          <w:b/>
          <w:sz w:val="24"/>
          <w:szCs w:val="24"/>
        </w:rPr>
      </w:pPr>
      <w:bookmarkStart w:id="56" w:name="_Toc37970667"/>
      <w:r w:rsidRPr="00F013C2">
        <w:rPr>
          <w:rFonts w:ascii="Palatino Linotype" w:eastAsiaTheme="majorEastAsia" w:hAnsi="Palatino Linotype" w:cstheme="majorBidi"/>
          <w:b/>
          <w:sz w:val="24"/>
          <w:szCs w:val="24"/>
        </w:rPr>
        <w:t>C O N S I D E R A N D O</w:t>
      </w:r>
      <w:bookmarkEnd w:id="56"/>
      <w:r w:rsidRPr="00F013C2">
        <w:rPr>
          <w:rFonts w:ascii="Palatino Linotype" w:eastAsiaTheme="majorEastAsia" w:hAnsi="Palatino Linotype" w:cstheme="majorBidi"/>
          <w:b/>
          <w:sz w:val="24"/>
          <w:szCs w:val="24"/>
        </w:rPr>
        <w:t xml:space="preserve"> </w:t>
      </w:r>
    </w:p>
    <w:p w:rsidR="000417C1" w:rsidRPr="00F013C2" w:rsidRDefault="000417C1" w:rsidP="000417C1">
      <w:pPr>
        <w:spacing w:after="0" w:line="360" w:lineRule="auto"/>
        <w:ind w:right="-142"/>
        <w:rPr>
          <w:rFonts w:ascii="Palatino Linotype" w:eastAsiaTheme="minorEastAsia" w:hAnsi="Palatino Linotype"/>
          <w:sz w:val="24"/>
          <w:szCs w:val="24"/>
        </w:rPr>
      </w:pPr>
    </w:p>
    <w:p w:rsidR="000417C1" w:rsidRPr="00F013C2" w:rsidRDefault="000417C1" w:rsidP="000417C1">
      <w:pPr>
        <w:keepNext/>
        <w:keepLines/>
        <w:spacing w:after="0" w:line="360" w:lineRule="auto"/>
        <w:ind w:right="-142"/>
        <w:outlineLvl w:val="1"/>
        <w:rPr>
          <w:rFonts w:ascii="Palatino Linotype" w:eastAsiaTheme="majorEastAsia" w:hAnsi="Palatino Linotype" w:cstheme="majorBidi"/>
          <w:b/>
          <w:sz w:val="24"/>
          <w:szCs w:val="26"/>
        </w:rPr>
      </w:pPr>
      <w:bookmarkStart w:id="57" w:name="_Toc37970668"/>
      <w:r w:rsidRPr="00F013C2">
        <w:rPr>
          <w:rFonts w:ascii="Palatino Linotype" w:eastAsiaTheme="majorEastAsia" w:hAnsi="Palatino Linotype" w:cstheme="majorBidi"/>
          <w:b/>
          <w:sz w:val="24"/>
          <w:szCs w:val="26"/>
        </w:rPr>
        <w:t>PRIMERO. De la competencia.</w:t>
      </w:r>
      <w:bookmarkEnd w:id="57"/>
    </w:p>
    <w:p w:rsidR="000417C1" w:rsidRPr="00F013C2" w:rsidRDefault="000417C1" w:rsidP="000417C1">
      <w:pPr>
        <w:spacing w:after="0" w:line="360" w:lineRule="auto"/>
        <w:ind w:right="-142"/>
        <w:rPr>
          <w:rFonts w:ascii="Palatino Linotype" w:eastAsiaTheme="minorEastAsia" w:hAnsi="Palatino Linotype"/>
          <w:sz w:val="24"/>
          <w:szCs w:val="24"/>
        </w:rPr>
      </w:pPr>
    </w:p>
    <w:p w:rsidR="000417C1" w:rsidRPr="00F013C2" w:rsidRDefault="000417C1" w:rsidP="000417C1">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F013C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013C2">
        <w:rPr>
          <w:rFonts w:ascii="Palatino Linotype" w:eastAsia="Calibri" w:hAnsi="Palatino Linotype" w:cs="Times New Roman"/>
          <w:b/>
          <w:sz w:val="24"/>
          <w:szCs w:val="24"/>
          <w:lang w:val="es-ES" w:eastAsia="es-ES"/>
        </w:rPr>
        <w:t>Constitución Política de los Estados Unidos Mexicanos</w:t>
      </w:r>
      <w:r w:rsidRPr="00F013C2">
        <w:rPr>
          <w:rFonts w:ascii="Palatino Linotype" w:eastAsia="Calibri" w:hAnsi="Palatino Linotype" w:cs="Times New Roman"/>
          <w:sz w:val="24"/>
          <w:szCs w:val="24"/>
          <w:lang w:val="es-ES" w:eastAsia="es-ES"/>
        </w:rPr>
        <w:t xml:space="preserve">; 5, párrafos </w:t>
      </w:r>
      <w:r w:rsidRPr="00F013C2">
        <w:rPr>
          <w:rFonts w:ascii="Palatino Linotype" w:eastAsiaTheme="minorEastAsia" w:hAnsi="Palatino Linotype" w:cs="Arial"/>
          <w:bCs/>
          <w:sz w:val="24"/>
          <w:szCs w:val="24"/>
          <w:lang w:val="es-ES" w:eastAsia="es-ES"/>
        </w:rPr>
        <w:t xml:space="preserve">vigésimo segundo, vigésimo tercero y vigésimo cuarto </w:t>
      </w:r>
      <w:r w:rsidRPr="00F013C2">
        <w:rPr>
          <w:rFonts w:ascii="Palatino Linotype" w:eastAsia="Calibri" w:hAnsi="Palatino Linotype" w:cs="Times New Roman"/>
          <w:sz w:val="24"/>
          <w:szCs w:val="24"/>
          <w:lang w:val="es-ES" w:eastAsia="es-ES"/>
        </w:rPr>
        <w:t xml:space="preserve">fracciones IV y V de la </w:t>
      </w:r>
      <w:r w:rsidRPr="00F013C2">
        <w:rPr>
          <w:rFonts w:ascii="Palatino Linotype" w:eastAsia="Calibri" w:hAnsi="Palatino Linotype" w:cs="Times New Roman"/>
          <w:b/>
          <w:sz w:val="24"/>
          <w:szCs w:val="24"/>
          <w:lang w:val="es-ES" w:eastAsia="es-ES"/>
        </w:rPr>
        <w:t>Constitución Política del Estado Libre y Soberano de México</w:t>
      </w:r>
      <w:r w:rsidRPr="00F013C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013C2">
        <w:rPr>
          <w:rFonts w:ascii="Palatino Linotype" w:eastAsia="Calibri" w:hAnsi="Palatino Linotype" w:cs="Arial"/>
          <w:sz w:val="24"/>
          <w:szCs w:val="24"/>
          <w:lang w:val="es-ES" w:eastAsia="es-ES"/>
        </w:rPr>
        <w:t xml:space="preserve">de la </w:t>
      </w:r>
      <w:r w:rsidRPr="00F013C2">
        <w:rPr>
          <w:rFonts w:ascii="Palatino Linotype" w:eastAsia="Calibri" w:hAnsi="Palatino Linotype" w:cs="Arial"/>
          <w:b/>
          <w:sz w:val="24"/>
          <w:szCs w:val="24"/>
          <w:lang w:val="es-ES" w:eastAsia="es-ES"/>
        </w:rPr>
        <w:t>Ley de Transparencia y Acceso a la Información Pública del Estado de México y Municipios</w:t>
      </w:r>
      <w:r w:rsidRPr="00F013C2">
        <w:rPr>
          <w:rFonts w:ascii="Palatino Linotype" w:eastAsia="Calibri" w:hAnsi="Palatino Linotype" w:cs="Arial"/>
          <w:sz w:val="24"/>
          <w:szCs w:val="24"/>
          <w:lang w:val="es-ES" w:eastAsia="es-ES"/>
        </w:rPr>
        <w:t xml:space="preserve">; y 7, 9 fracciones I y XXIV, y 11 del </w:t>
      </w:r>
      <w:r w:rsidRPr="00F013C2">
        <w:rPr>
          <w:rFonts w:ascii="Palatino Linotype" w:eastAsia="Calibri" w:hAnsi="Palatino Linotype" w:cs="Arial"/>
          <w:b/>
          <w:sz w:val="24"/>
          <w:szCs w:val="24"/>
          <w:lang w:val="es-ES" w:eastAsia="es-ES"/>
        </w:rPr>
        <w:t xml:space="preserve">Reglamento Interior del Instituto de </w:t>
      </w:r>
      <w:r w:rsidRPr="00F013C2">
        <w:rPr>
          <w:rFonts w:ascii="Palatino Linotype" w:eastAsia="Calibri" w:hAnsi="Palatino Linotype" w:cs="Arial"/>
          <w:b/>
          <w:sz w:val="24"/>
          <w:szCs w:val="24"/>
          <w:lang w:val="es-ES" w:eastAsia="es-ES"/>
        </w:rPr>
        <w:lastRenderedPageBreak/>
        <w:t>Transparencia, Acceso a la Información Pública y Protección de Datos Personales del Estado de México y Municipios</w:t>
      </w:r>
      <w:r w:rsidRPr="00F013C2">
        <w:rPr>
          <w:rFonts w:ascii="Palatino Linotype" w:eastAsiaTheme="minorEastAsia" w:hAnsi="Palatino Linotype"/>
          <w:sz w:val="24"/>
          <w:szCs w:val="24"/>
          <w:lang w:val="es-ES_tradnl" w:eastAsia="es-ES"/>
        </w:rPr>
        <w:t>.</w:t>
      </w:r>
    </w:p>
    <w:p w:rsidR="001610CD" w:rsidRPr="00F013C2" w:rsidRDefault="001610CD" w:rsidP="001610CD">
      <w:pPr>
        <w:spacing w:after="0" w:line="360" w:lineRule="auto"/>
        <w:ind w:right="-142"/>
        <w:contextualSpacing/>
        <w:jc w:val="both"/>
        <w:rPr>
          <w:rFonts w:ascii="Palatino Linotype" w:eastAsiaTheme="minorEastAsia" w:hAnsi="Palatino Linotype"/>
          <w:sz w:val="24"/>
          <w:szCs w:val="24"/>
          <w:lang w:val="es-ES_tradnl" w:eastAsia="es-ES"/>
        </w:rPr>
      </w:pPr>
    </w:p>
    <w:p w:rsidR="000417C1" w:rsidRPr="00F013C2" w:rsidRDefault="000417C1" w:rsidP="000417C1">
      <w:pPr>
        <w:keepNext/>
        <w:keepLines/>
        <w:spacing w:after="0" w:line="360" w:lineRule="auto"/>
        <w:ind w:right="-142"/>
        <w:outlineLvl w:val="1"/>
        <w:rPr>
          <w:rFonts w:ascii="Palatino Linotype" w:eastAsiaTheme="majorEastAsia" w:hAnsi="Palatino Linotype" w:cstheme="majorBidi"/>
          <w:b/>
          <w:sz w:val="24"/>
          <w:szCs w:val="26"/>
        </w:rPr>
      </w:pPr>
      <w:bookmarkStart w:id="58" w:name="_Toc37970669"/>
      <w:r w:rsidRPr="00F013C2">
        <w:rPr>
          <w:rFonts w:ascii="Palatino Linotype" w:eastAsiaTheme="majorEastAsia" w:hAnsi="Palatino Linotype" w:cstheme="majorBidi"/>
          <w:b/>
          <w:sz w:val="24"/>
          <w:szCs w:val="26"/>
        </w:rPr>
        <w:t>SEGUNDO. De la oportunidad y procedencia.</w:t>
      </w:r>
      <w:bookmarkEnd w:id="58"/>
    </w:p>
    <w:p w:rsidR="000417C1" w:rsidRPr="00F013C2" w:rsidRDefault="000417C1" w:rsidP="000417C1">
      <w:pPr>
        <w:spacing w:after="0" w:line="360" w:lineRule="auto"/>
        <w:contextualSpacing/>
        <w:rPr>
          <w:rFonts w:ascii="Palatino Linotype" w:eastAsia="Calibri" w:hAnsi="Palatino Linotype" w:cs="Arial"/>
          <w:sz w:val="24"/>
          <w:szCs w:val="24"/>
          <w:lang w:val="es-ES_tradnl" w:eastAsia="es-ES"/>
        </w:rPr>
      </w:pPr>
    </w:p>
    <w:p w:rsidR="000417C1" w:rsidRPr="00F013C2" w:rsidRDefault="000417C1" w:rsidP="000417C1">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F013C2">
        <w:rPr>
          <w:rFonts w:ascii="Palatino Linotype" w:eastAsia="Calibri" w:hAnsi="Palatino Linotype" w:cs="Arial"/>
          <w:sz w:val="24"/>
          <w:szCs w:val="24"/>
        </w:rPr>
        <w:t xml:space="preserve">El medio de impugnación fue presentado a través del </w:t>
      </w:r>
      <w:r w:rsidRPr="00F013C2">
        <w:rPr>
          <w:rFonts w:ascii="Palatino Linotype" w:eastAsia="Calibri" w:hAnsi="Palatino Linotype" w:cs="Arial"/>
          <w:b/>
          <w:sz w:val="24"/>
          <w:szCs w:val="24"/>
        </w:rPr>
        <w:t>SAIMEX,</w:t>
      </w:r>
      <w:r w:rsidRPr="00F013C2">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F013C2">
        <w:rPr>
          <w:rFonts w:ascii="Palatino Linotype" w:eastAsia="Calibri" w:hAnsi="Palatino Linotype" w:cs="Arial"/>
          <w:b/>
          <w:sz w:val="24"/>
          <w:szCs w:val="24"/>
        </w:rPr>
        <w:t>SUJETO OBLIGADO</w:t>
      </w:r>
      <w:r w:rsidRPr="00F013C2">
        <w:rPr>
          <w:rFonts w:ascii="Palatino Linotype" w:eastAsia="Calibri" w:hAnsi="Palatino Linotype" w:cs="Arial"/>
          <w:sz w:val="24"/>
          <w:szCs w:val="24"/>
        </w:rPr>
        <w:t xml:space="preserve"> entregó sus respuestas los días </w:t>
      </w:r>
      <w:r w:rsidR="00082A32" w:rsidRPr="00F013C2">
        <w:rPr>
          <w:rFonts w:ascii="Palatino Linotype" w:eastAsia="Calibri" w:hAnsi="Palatino Linotype" w:cs="Arial"/>
          <w:b/>
          <w:sz w:val="24"/>
          <w:szCs w:val="24"/>
        </w:rPr>
        <w:t>veinte (20) de febrero</w:t>
      </w:r>
      <w:r w:rsidR="001610CD" w:rsidRPr="00F013C2">
        <w:rPr>
          <w:rFonts w:ascii="Palatino Linotype" w:eastAsia="Calibri" w:hAnsi="Palatino Linotype" w:cs="Arial"/>
          <w:b/>
          <w:sz w:val="24"/>
          <w:szCs w:val="24"/>
        </w:rPr>
        <w:t xml:space="preserve"> </w:t>
      </w:r>
      <w:r w:rsidR="00082A32" w:rsidRPr="00F013C2">
        <w:rPr>
          <w:rFonts w:ascii="Palatino Linotype" w:eastAsia="Calibri" w:hAnsi="Palatino Linotype" w:cs="Arial"/>
          <w:b/>
          <w:sz w:val="24"/>
          <w:szCs w:val="24"/>
        </w:rPr>
        <w:t xml:space="preserve"> </w:t>
      </w:r>
      <w:r w:rsidR="001610CD" w:rsidRPr="00F013C2">
        <w:rPr>
          <w:rFonts w:ascii="Palatino Linotype" w:eastAsia="Calibri" w:hAnsi="Palatino Linotype" w:cs="Arial"/>
          <w:sz w:val="24"/>
          <w:szCs w:val="24"/>
        </w:rPr>
        <w:t>de dos</w:t>
      </w:r>
      <w:r w:rsidRPr="00F013C2">
        <w:rPr>
          <w:rFonts w:ascii="Palatino Linotype" w:eastAsia="Calibri" w:hAnsi="Palatino Linotype" w:cs="Arial"/>
          <w:sz w:val="24"/>
          <w:szCs w:val="24"/>
        </w:rPr>
        <w:t xml:space="preserve"> </w:t>
      </w:r>
      <w:r w:rsidR="00082A32" w:rsidRPr="00F013C2">
        <w:rPr>
          <w:rFonts w:ascii="Palatino Linotype" w:eastAsia="Calibri" w:hAnsi="Palatino Linotype" w:cs="Arial"/>
          <w:sz w:val="24"/>
          <w:szCs w:val="24"/>
        </w:rPr>
        <w:t>mil veinte</w:t>
      </w:r>
      <w:r w:rsidRPr="00F013C2">
        <w:rPr>
          <w:rFonts w:ascii="Palatino Linotype" w:eastAsia="Calibri" w:hAnsi="Palatino Linotype" w:cs="Arial"/>
          <w:sz w:val="24"/>
          <w:szCs w:val="24"/>
        </w:rPr>
        <w:t xml:space="preserve">, </w:t>
      </w:r>
      <w:r w:rsidRPr="00F013C2">
        <w:rPr>
          <w:rFonts w:ascii="Palatino Linotype" w:hAnsi="Palatino Linotype" w:cs="Arial"/>
          <w:sz w:val="24"/>
          <w:szCs w:val="24"/>
        </w:rPr>
        <w:t xml:space="preserve">de tal forma que el plazo para interponer el recurso transcurrió del día </w:t>
      </w:r>
      <w:r w:rsidR="00082A32" w:rsidRPr="00F013C2">
        <w:rPr>
          <w:rFonts w:ascii="Palatino Linotype" w:hAnsi="Palatino Linotype" w:cs="Arial"/>
          <w:b/>
          <w:sz w:val="24"/>
          <w:szCs w:val="24"/>
        </w:rPr>
        <w:t>veintiuno (21) de febrero de</w:t>
      </w:r>
      <w:r w:rsidRPr="00F013C2">
        <w:rPr>
          <w:rFonts w:ascii="Palatino Linotype" w:eastAsia="Calibri" w:hAnsi="Palatino Linotype" w:cs="Times New Roman"/>
          <w:b/>
          <w:sz w:val="24"/>
          <w:szCs w:val="24"/>
          <w:lang w:val="es-ES" w:eastAsia="es-ES"/>
        </w:rPr>
        <w:t xml:space="preserve"> </w:t>
      </w:r>
      <w:r w:rsidR="00082A32" w:rsidRPr="00F013C2">
        <w:rPr>
          <w:rFonts w:ascii="Palatino Linotype" w:eastAsia="Calibri" w:hAnsi="Palatino Linotype" w:cs="Times New Roman"/>
          <w:sz w:val="24"/>
          <w:szCs w:val="24"/>
          <w:lang w:val="es-ES" w:eastAsia="es-ES"/>
        </w:rPr>
        <w:t>dos mil veinte</w:t>
      </w:r>
      <w:r w:rsidRPr="00F013C2">
        <w:rPr>
          <w:rFonts w:ascii="Palatino Linotype" w:eastAsia="Calibri" w:hAnsi="Palatino Linotype" w:cs="Times New Roman"/>
          <w:sz w:val="24"/>
          <w:szCs w:val="24"/>
          <w:lang w:val="es-ES" w:eastAsia="es-ES"/>
        </w:rPr>
        <w:t xml:space="preserve"> al </w:t>
      </w:r>
      <w:r w:rsidR="00082A32" w:rsidRPr="00F013C2">
        <w:rPr>
          <w:rFonts w:ascii="Palatino Linotype" w:eastAsia="Calibri" w:hAnsi="Palatino Linotype" w:cs="Times New Roman"/>
          <w:b/>
          <w:sz w:val="24"/>
          <w:szCs w:val="24"/>
          <w:lang w:val="es-ES" w:eastAsia="es-ES"/>
        </w:rPr>
        <w:t>diecisiete (17) de marzo</w:t>
      </w:r>
      <w:r w:rsidRPr="00F013C2">
        <w:rPr>
          <w:rFonts w:ascii="Palatino Linotype" w:eastAsia="Calibri" w:hAnsi="Palatino Linotype" w:cs="Times New Roman"/>
          <w:sz w:val="24"/>
          <w:szCs w:val="24"/>
          <w:lang w:val="es-ES" w:eastAsia="es-ES"/>
        </w:rPr>
        <w:t xml:space="preserve"> </w:t>
      </w:r>
      <w:r w:rsidR="00082A32" w:rsidRPr="00F013C2">
        <w:rPr>
          <w:rFonts w:ascii="Palatino Linotype" w:hAnsi="Palatino Linotype" w:cs="Arial"/>
          <w:b/>
          <w:sz w:val="24"/>
          <w:szCs w:val="24"/>
        </w:rPr>
        <w:t>de</w:t>
      </w:r>
      <w:r w:rsidRPr="00F013C2">
        <w:rPr>
          <w:rFonts w:ascii="Palatino Linotype" w:eastAsia="Calibri" w:hAnsi="Palatino Linotype" w:cs="Times New Roman"/>
          <w:b/>
          <w:sz w:val="24"/>
          <w:szCs w:val="24"/>
          <w:lang w:val="es-ES" w:eastAsia="es-ES"/>
        </w:rPr>
        <w:t xml:space="preserve"> </w:t>
      </w:r>
      <w:r w:rsidR="00082A32" w:rsidRPr="00F013C2">
        <w:rPr>
          <w:rFonts w:ascii="Palatino Linotype" w:eastAsia="Calibri" w:hAnsi="Palatino Linotype" w:cs="Times New Roman"/>
          <w:sz w:val="24"/>
          <w:szCs w:val="24"/>
          <w:lang w:val="es-ES" w:eastAsia="es-ES"/>
        </w:rPr>
        <w:t>dos mil veinte</w:t>
      </w:r>
      <w:r w:rsidRPr="00F013C2">
        <w:rPr>
          <w:rFonts w:ascii="Palatino Linotype" w:eastAsia="Calibri" w:hAnsi="Palatino Linotype" w:cs="Times New Roman"/>
          <w:sz w:val="24"/>
          <w:szCs w:val="24"/>
          <w:lang w:val="es-ES" w:eastAsia="es-ES"/>
        </w:rPr>
        <w:t>;</w:t>
      </w:r>
      <w:r w:rsidRPr="00F013C2">
        <w:rPr>
          <w:rFonts w:ascii="Palatino Linotype" w:hAnsi="Palatino Linotype" w:cs="Arial"/>
          <w:sz w:val="24"/>
          <w:szCs w:val="24"/>
        </w:rPr>
        <w:t xml:space="preserve"> en consecuencia, presentó su inconformidad el </w:t>
      </w:r>
      <w:r w:rsidR="00082A32" w:rsidRPr="00F013C2">
        <w:rPr>
          <w:rFonts w:ascii="Palatino Linotype" w:hAnsi="Palatino Linotype" w:cs="Arial"/>
          <w:b/>
          <w:sz w:val="24"/>
          <w:szCs w:val="24"/>
        </w:rPr>
        <w:t xml:space="preserve">día tres (3) de marzo </w:t>
      </w:r>
      <w:r w:rsidRPr="00F013C2">
        <w:rPr>
          <w:rFonts w:ascii="Palatino Linotype" w:hAnsi="Palatino Linotype" w:cs="Arial"/>
          <w:b/>
          <w:sz w:val="24"/>
          <w:szCs w:val="24"/>
        </w:rPr>
        <w:t xml:space="preserve"> </w:t>
      </w:r>
      <w:r w:rsidR="00082A32" w:rsidRPr="00F013C2">
        <w:rPr>
          <w:rFonts w:ascii="Palatino Linotype" w:hAnsi="Palatino Linotype" w:cs="Arial"/>
          <w:sz w:val="24"/>
          <w:szCs w:val="24"/>
        </w:rPr>
        <w:t>de dos mil veinte</w:t>
      </w:r>
      <w:r w:rsidRPr="00F013C2">
        <w:rPr>
          <w:rFonts w:ascii="Palatino Linotype" w:hAnsi="Palatino Linotype" w:cs="Arial"/>
          <w:sz w:val="24"/>
          <w:szCs w:val="24"/>
        </w:rPr>
        <w:t xml:space="preserve">, éste se encuentran dentro de los márgenes temporales previstos en el artículo 178 de la </w:t>
      </w:r>
      <w:r w:rsidRPr="00F013C2">
        <w:rPr>
          <w:rFonts w:ascii="Palatino Linotype" w:hAnsi="Palatino Linotype" w:cs="Arial"/>
          <w:b/>
          <w:sz w:val="24"/>
          <w:szCs w:val="24"/>
        </w:rPr>
        <w:t>Ley de Transparencia y Acceso a la Información Pública del Estado de México y Municipios</w:t>
      </w:r>
      <w:r w:rsidRPr="00F013C2">
        <w:rPr>
          <w:rFonts w:ascii="Palatino Linotype" w:hAnsi="Palatino Linotype" w:cs="Arial"/>
          <w:sz w:val="24"/>
          <w:szCs w:val="24"/>
        </w:rPr>
        <w:t>.</w:t>
      </w:r>
    </w:p>
    <w:p w:rsidR="000417C1" w:rsidRPr="00F013C2" w:rsidRDefault="000417C1" w:rsidP="000417C1">
      <w:pPr>
        <w:spacing w:after="0" w:line="360" w:lineRule="auto"/>
        <w:contextualSpacing/>
        <w:jc w:val="both"/>
        <w:rPr>
          <w:rFonts w:ascii="Palatino Linotype" w:eastAsia="Calibri" w:hAnsi="Palatino Linotype" w:cs="Times New Roman"/>
          <w:sz w:val="24"/>
          <w:szCs w:val="24"/>
          <w:lang w:val="es-ES" w:eastAsia="es-ES"/>
        </w:rPr>
      </w:pPr>
    </w:p>
    <w:p w:rsidR="000417C1" w:rsidRPr="00F013C2" w:rsidRDefault="000417C1" w:rsidP="000417C1">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F013C2">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9" w:name="_Toc2881747"/>
    </w:p>
    <w:p w:rsidR="000417C1" w:rsidRPr="00F013C2" w:rsidRDefault="000417C1" w:rsidP="000417C1">
      <w:pPr>
        <w:spacing w:after="0" w:line="360" w:lineRule="auto"/>
        <w:contextualSpacing/>
        <w:jc w:val="both"/>
        <w:rPr>
          <w:rFonts w:ascii="Palatino Linotype" w:eastAsia="Calibri" w:hAnsi="Palatino Linotype" w:cs="Times New Roman"/>
          <w:sz w:val="24"/>
          <w:szCs w:val="24"/>
          <w:lang w:val="es-ES" w:eastAsia="es-ES"/>
        </w:rPr>
      </w:pPr>
    </w:p>
    <w:p w:rsidR="000417C1" w:rsidRPr="00F013C2" w:rsidRDefault="000417C1" w:rsidP="000417C1">
      <w:pPr>
        <w:keepNext/>
        <w:keepLines/>
        <w:spacing w:after="0" w:line="360" w:lineRule="auto"/>
        <w:outlineLvl w:val="0"/>
        <w:rPr>
          <w:rFonts w:ascii="Palatino Linotype" w:eastAsia="MS Mincho" w:hAnsi="Palatino Linotype" w:cstheme="majorBidi"/>
          <w:b/>
          <w:sz w:val="24"/>
          <w:szCs w:val="24"/>
          <w:lang w:val="es-ES_tradnl" w:eastAsia="es-ES"/>
        </w:rPr>
      </w:pPr>
      <w:bookmarkStart w:id="60" w:name="_Toc37970670"/>
      <w:r w:rsidRPr="00F013C2">
        <w:rPr>
          <w:rFonts w:ascii="Palatino Linotype" w:eastAsia="MS Mincho" w:hAnsi="Palatino Linotype" w:cstheme="majorBidi"/>
          <w:b/>
          <w:sz w:val="24"/>
          <w:szCs w:val="24"/>
          <w:lang w:val="es-ES_tradnl" w:eastAsia="es-ES"/>
        </w:rPr>
        <w:lastRenderedPageBreak/>
        <w:t>TERCERO. Del planteamiento de la Litis.</w:t>
      </w:r>
      <w:bookmarkEnd w:id="59"/>
      <w:bookmarkEnd w:id="60"/>
    </w:p>
    <w:p w:rsidR="000417C1" w:rsidRPr="00F013C2" w:rsidRDefault="000417C1" w:rsidP="000417C1">
      <w:pPr>
        <w:spacing w:after="0" w:line="360" w:lineRule="auto"/>
        <w:contextualSpacing/>
        <w:jc w:val="both"/>
        <w:rPr>
          <w:rFonts w:ascii="Palatino Linotype" w:eastAsia="Calibri" w:hAnsi="Palatino Linotype" w:cs="Arial"/>
          <w:b/>
          <w:sz w:val="24"/>
          <w:szCs w:val="24"/>
          <w:lang w:val="es-ES_tradnl" w:eastAsia="es-ES"/>
        </w:rPr>
      </w:pPr>
    </w:p>
    <w:p w:rsidR="000417C1" w:rsidRPr="00F013C2" w:rsidRDefault="000212E3" w:rsidP="00455A8B">
      <w:pPr>
        <w:pStyle w:val="Prrafodelista"/>
        <w:numPr>
          <w:ilvl w:val="0"/>
          <w:numId w:val="2"/>
        </w:numPr>
        <w:tabs>
          <w:tab w:val="left" w:pos="0"/>
          <w:tab w:val="left" w:pos="142"/>
        </w:tabs>
        <w:spacing w:after="0" w:line="360" w:lineRule="auto"/>
        <w:ind w:left="0" w:right="49" w:firstLine="0"/>
        <w:jc w:val="both"/>
        <w:rPr>
          <w:rFonts w:ascii="Palatino Linotype" w:eastAsia="Calibri" w:hAnsi="Palatino Linotype" w:cs="Arial"/>
          <w:b/>
          <w:sz w:val="24"/>
          <w:lang w:val="es-ES"/>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F013C2">
        <w:rPr>
          <w:rFonts w:ascii="Palatino Linotype" w:eastAsia="MS Mincho" w:hAnsi="Palatino Linotype" w:cs="Times New Roman"/>
          <w:sz w:val="24"/>
          <w:lang w:val="es-ES"/>
        </w:rPr>
        <w:t xml:space="preserve">De </w:t>
      </w:r>
      <w:r w:rsidRPr="00F013C2">
        <w:rPr>
          <w:rFonts w:ascii="Palatino Linotype" w:eastAsia="MS Mincho" w:hAnsi="Palatino Linotype" w:cs="Arial"/>
          <w:sz w:val="24"/>
          <w:lang w:val="es-ES"/>
        </w:rPr>
        <w:t xml:space="preserve">las documentales que obran en el expediente integrado con motivo del presente recurso de revisión, es posible considerar que el </w:t>
      </w:r>
      <w:r w:rsidRPr="00F013C2">
        <w:rPr>
          <w:rFonts w:ascii="Palatino Linotype" w:eastAsia="MS Mincho" w:hAnsi="Palatino Linotype" w:cs="Arial"/>
          <w:b/>
          <w:sz w:val="24"/>
          <w:lang w:val="es-ES"/>
        </w:rPr>
        <w:t>SUJETO OBLIGADO</w:t>
      </w:r>
      <w:r w:rsidRPr="00F013C2">
        <w:rPr>
          <w:rFonts w:ascii="Palatino Linotype" w:eastAsia="MS Mincho" w:hAnsi="Palatino Linotype" w:cs="Arial"/>
          <w:sz w:val="24"/>
          <w:lang w:val="es-ES"/>
        </w:rPr>
        <w:t xml:space="preserve"> proporcionó a una respuesta a la solicitud de información que le fuera presentada; sin embargo, el recurrente presentó su recurso de revisión mediante el cual señala como motivo de</w:t>
      </w:r>
      <w:r w:rsidR="00455A8B" w:rsidRPr="00F013C2">
        <w:rPr>
          <w:rFonts w:ascii="Palatino Linotype" w:eastAsia="MS Mincho" w:hAnsi="Palatino Linotype" w:cs="Arial"/>
          <w:sz w:val="24"/>
          <w:lang w:val="es-ES"/>
        </w:rPr>
        <w:t xml:space="preserve"> inconformidad, que, porque no le entregan la información solicitada vía SAIMEX ya que el no solicito las ligas</w:t>
      </w:r>
      <w:r w:rsidR="00670F51" w:rsidRPr="00F013C2">
        <w:rPr>
          <w:rFonts w:ascii="Palatino Linotype" w:eastAsia="MS Mincho" w:hAnsi="Palatino Linotype" w:cs="Arial"/>
          <w:sz w:val="24"/>
          <w:lang w:val="es-ES"/>
        </w:rPr>
        <w:t xml:space="preserve"> de los manuales</w:t>
      </w:r>
      <w:r w:rsidRPr="00F013C2">
        <w:rPr>
          <w:rFonts w:ascii="Palatino Linotype" w:eastAsia="MS Mincho" w:hAnsi="Palatino Linotype" w:cs="Arial"/>
          <w:sz w:val="24"/>
          <w:lang w:val="es-ES"/>
        </w:rPr>
        <w:t xml:space="preserve">. </w:t>
      </w:r>
    </w:p>
    <w:p w:rsidR="00455A8B" w:rsidRPr="00F013C2" w:rsidRDefault="00455A8B" w:rsidP="00455A8B">
      <w:pPr>
        <w:pStyle w:val="Prrafodelista"/>
        <w:tabs>
          <w:tab w:val="left" w:pos="0"/>
          <w:tab w:val="left" w:pos="142"/>
        </w:tabs>
        <w:spacing w:after="0" w:line="360" w:lineRule="auto"/>
        <w:ind w:left="0" w:right="49"/>
        <w:jc w:val="both"/>
        <w:rPr>
          <w:rFonts w:ascii="Palatino Linotype" w:eastAsia="Calibri" w:hAnsi="Palatino Linotype" w:cs="Arial"/>
          <w:b/>
          <w:sz w:val="24"/>
          <w:lang w:val="es-ES"/>
        </w:rPr>
      </w:pPr>
    </w:p>
    <w:p w:rsidR="00455A8B" w:rsidRPr="00F013C2" w:rsidRDefault="00455A8B" w:rsidP="00455A8B">
      <w:pPr>
        <w:pStyle w:val="Prrafodelista"/>
        <w:numPr>
          <w:ilvl w:val="0"/>
          <w:numId w:val="2"/>
        </w:numPr>
        <w:tabs>
          <w:tab w:val="left" w:pos="0"/>
          <w:tab w:val="left" w:pos="142"/>
        </w:tabs>
        <w:spacing w:after="0" w:line="360" w:lineRule="auto"/>
        <w:ind w:left="0" w:right="49" w:firstLine="0"/>
        <w:jc w:val="both"/>
        <w:rPr>
          <w:rFonts w:ascii="Palatino Linotype" w:eastAsia="Calibri" w:hAnsi="Palatino Linotype" w:cs="Arial"/>
          <w:b/>
          <w:sz w:val="24"/>
          <w:lang w:val="es-ES"/>
        </w:rPr>
      </w:pPr>
      <w:r w:rsidRPr="00F013C2">
        <w:rPr>
          <w:rFonts w:ascii="Palatino Linotype" w:eastAsia="MS Mincho" w:hAnsi="Palatino Linotype" w:cs="Arial"/>
          <w:sz w:val="24"/>
          <w:lang w:val="es-ES"/>
        </w:rPr>
        <w:t>En consecuencia, la Litis del presente asunto correspo</w:t>
      </w:r>
      <w:r w:rsidR="00C77992" w:rsidRPr="00F013C2">
        <w:rPr>
          <w:rFonts w:ascii="Palatino Linotype" w:eastAsia="MS Mincho" w:hAnsi="Palatino Linotype" w:cs="Arial"/>
          <w:sz w:val="24"/>
          <w:lang w:val="es-ES"/>
        </w:rPr>
        <w:t xml:space="preserve">nde a determinar si no se entregó </w:t>
      </w:r>
      <w:r w:rsidR="00670F51" w:rsidRPr="00F013C2">
        <w:rPr>
          <w:rFonts w:ascii="Palatino Linotype" w:eastAsia="MS Mincho" w:hAnsi="Palatino Linotype" w:cs="Arial"/>
          <w:sz w:val="24"/>
          <w:lang w:val="es-ES"/>
        </w:rPr>
        <w:t>la información solicitada</w:t>
      </w:r>
      <w:r w:rsidR="00C77992" w:rsidRPr="00F013C2">
        <w:rPr>
          <w:rFonts w:ascii="Palatino Linotype" w:eastAsia="MS Mincho" w:hAnsi="Palatino Linotype" w:cs="Arial"/>
          <w:sz w:val="24"/>
          <w:lang w:val="es-ES"/>
        </w:rPr>
        <w:t>.</w:t>
      </w:r>
    </w:p>
    <w:p w:rsidR="00C77992" w:rsidRPr="00F013C2" w:rsidRDefault="00C77992" w:rsidP="00C77992">
      <w:pPr>
        <w:pStyle w:val="Prrafodelista"/>
        <w:rPr>
          <w:rFonts w:ascii="Palatino Linotype" w:eastAsia="Calibri" w:hAnsi="Palatino Linotype" w:cs="Arial"/>
          <w:b/>
          <w:sz w:val="24"/>
          <w:lang w:val="es-ES"/>
        </w:rPr>
      </w:pPr>
    </w:p>
    <w:p w:rsidR="000417C1" w:rsidRPr="00F013C2" w:rsidRDefault="00C77992" w:rsidP="00C77992">
      <w:pPr>
        <w:pStyle w:val="Prrafodelista"/>
        <w:numPr>
          <w:ilvl w:val="0"/>
          <w:numId w:val="2"/>
        </w:numPr>
        <w:spacing w:after="0" w:line="360" w:lineRule="auto"/>
        <w:ind w:left="0" w:firstLine="0"/>
        <w:jc w:val="both"/>
        <w:rPr>
          <w:rFonts w:ascii="Palatino Linotype" w:eastAsia="Calibri" w:hAnsi="Palatino Linotype" w:cs="Arial"/>
          <w:sz w:val="24"/>
          <w:lang w:val="es-ES"/>
        </w:rPr>
      </w:pPr>
      <w:r w:rsidRPr="00F013C2">
        <w:rPr>
          <w:rFonts w:ascii="Palatino Linotype" w:eastAsia="Calibri" w:hAnsi="Palatino Linotype" w:cs="Arial"/>
          <w:sz w:val="24"/>
          <w:lang w:val="es-ES"/>
        </w:rPr>
        <w:t xml:space="preserve">Estos aspectos centrarán el estudio de la presente resolución para determinar si </w:t>
      </w:r>
      <w:r w:rsidRPr="00F013C2">
        <w:rPr>
          <w:rFonts w:ascii="Palatino Linotype" w:eastAsia="MS Mincho" w:hAnsi="Palatino Linotype" w:cs="Arial"/>
          <w:sz w:val="24"/>
          <w:lang w:val="es-ES"/>
        </w:rPr>
        <w:t>se actualiza</w:t>
      </w:r>
      <w:r w:rsidR="00670F51" w:rsidRPr="00F013C2">
        <w:rPr>
          <w:rFonts w:ascii="Palatino Linotype" w:eastAsia="MS Mincho" w:hAnsi="Palatino Linotype" w:cs="Arial"/>
          <w:sz w:val="24"/>
          <w:lang w:val="es-ES"/>
        </w:rPr>
        <w:t>n</w:t>
      </w:r>
      <w:r w:rsidRPr="00F013C2">
        <w:rPr>
          <w:rFonts w:ascii="Palatino Linotype" w:eastAsia="MS Mincho" w:hAnsi="Palatino Linotype" w:cs="Arial"/>
          <w:sz w:val="24"/>
          <w:lang w:val="es-ES"/>
        </w:rPr>
        <w:t xml:space="preserve"> la</w:t>
      </w:r>
      <w:r w:rsidR="00670F51" w:rsidRPr="00F013C2">
        <w:rPr>
          <w:rFonts w:ascii="Palatino Linotype" w:eastAsia="MS Mincho" w:hAnsi="Palatino Linotype" w:cs="Arial"/>
          <w:sz w:val="24"/>
          <w:lang w:val="es-ES"/>
        </w:rPr>
        <w:t xml:space="preserve">s </w:t>
      </w:r>
      <w:r w:rsidRPr="00F013C2">
        <w:rPr>
          <w:rFonts w:ascii="Palatino Linotype" w:eastAsia="MS Mincho" w:hAnsi="Palatino Linotype" w:cs="Arial"/>
          <w:sz w:val="24"/>
          <w:lang w:val="es-ES"/>
        </w:rPr>
        <w:t>hipótesis prevista</w:t>
      </w:r>
      <w:r w:rsidR="00670F51" w:rsidRPr="00F013C2">
        <w:rPr>
          <w:rFonts w:ascii="Palatino Linotype" w:eastAsia="MS Mincho" w:hAnsi="Palatino Linotype" w:cs="Arial"/>
          <w:sz w:val="24"/>
          <w:lang w:val="es-ES"/>
        </w:rPr>
        <w:t>s</w:t>
      </w:r>
      <w:r w:rsidRPr="00F013C2">
        <w:rPr>
          <w:rFonts w:ascii="Palatino Linotype" w:eastAsia="MS Mincho" w:hAnsi="Palatino Linotype" w:cs="Arial"/>
          <w:sz w:val="24"/>
          <w:lang w:val="es-ES"/>
        </w:rPr>
        <w:t xml:space="preserve"> en las </w:t>
      </w:r>
      <w:r w:rsidRPr="00F013C2">
        <w:rPr>
          <w:rFonts w:ascii="Palatino Linotype" w:eastAsia="MS Mincho" w:hAnsi="Palatino Linotype" w:cs="Times New Roman"/>
          <w:b/>
          <w:sz w:val="24"/>
          <w:lang w:val="es-ES"/>
        </w:rPr>
        <w:t>fraccion</w:t>
      </w:r>
      <w:r w:rsidR="00670F51" w:rsidRPr="00F013C2">
        <w:rPr>
          <w:rFonts w:ascii="Palatino Linotype" w:eastAsia="MS Mincho" w:hAnsi="Palatino Linotype" w:cs="Times New Roman"/>
          <w:b/>
          <w:sz w:val="24"/>
          <w:lang w:val="es-ES"/>
        </w:rPr>
        <w:t>es I y VI</w:t>
      </w:r>
      <w:r w:rsidRPr="00F013C2">
        <w:rPr>
          <w:rFonts w:ascii="Palatino Linotype" w:eastAsia="MS Mincho" w:hAnsi="Palatino Linotype" w:cs="Times New Roman"/>
          <w:b/>
          <w:sz w:val="24"/>
          <w:lang w:val="es-ES"/>
        </w:rPr>
        <w:t xml:space="preserve">  del artículo 179 de la Ley de Transparencia y Acceso a la Información Pública del Estado de México y Municipio</w:t>
      </w:r>
      <w:r w:rsidRPr="00F013C2">
        <w:rPr>
          <w:rFonts w:ascii="Palatino Linotype" w:eastAsia="MS Mincho" w:hAnsi="Palatino Linotype" w:cs="Times New Roman"/>
          <w:sz w:val="24"/>
          <w:lang w:val="es-ES"/>
        </w:rPr>
        <w:t>.</w:t>
      </w:r>
    </w:p>
    <w:p w:rsidR="00C77992" w:rsidRPr="00F013C2" w:rsidRDefault="00C77992" w:rsidP="00C77992">
      <w:pPr>
        <w:pStyle w:val="Prrafodelista"/>
        <w:rPr>
          <w:rFonts w:ascii="Palatino Linotype" w:eastAsia="Calibri" w:hAnsi="Palatino Linotype" w:cs="Arial"/>
          <w:sz w:val="24"/>
          <w:lang w:val="es-ES"/>
        </w:rPr>
      </w:pPr>
    </w:p>
    <w:p w:rsidR="00C77992" w:rsidRPr="00F013C2" w:rsidRDefault="00C77992" w:rsidP="00C77992">
      <w:pPr>
        <w:spacing w:after="0" w:line="360" w:lineRule="auto"/>
        <w:jc w:val="both"/>
        <w:rPr>
          <w:rFonts w:ascii="Palatino Linotype" w:eastAsia="Calibri" w:hAnsi="Palatino Linotype" w:cs="Arial"/>
          <w:sz w:val="24"/>
          <w:lang w:val="es-ES"/>
        </w:rPr>
      </w:pPr>
    </w:p>
    <w:p w:rsidR="00C77992" w:rsidRPr="00F013C2" w:rsidRDefault="00C77992" w:rsidP="00C77992">
      <w:pPr>
        <w:spacing w:after="0" w:line="360" w:lineRule="auto"/>
        <w:jc w:val="both"/>
        <w:rPr>
          <w:rFonts w:ascii="Palatino Linotype" w:eastAsia="Calibri" w:hAnsi="Palatino Linotype" w:cs="Arial"/>
          <w:sz w:val="24"/>
          <w:lang w:val="es-ES"/>
        </w:rPr>
      </w:pPr>
    </w:p>
    <w:p w:rsidR="000417C1" w:rsidRPr="00F013C2" w:rsidRDefault="000417C1" w:rsidP="000417C1">
      <w:pPr>
        <w:keepNext/>
        <w:keepLines/>
        <w:spacing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37970671"/>
      <w:r w:rsidRPr="00F013C2">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0417C1" w:rsidRPr="00F013C2" w:rsidRDefault="000417C1" w:rsidP="000417C1">
      <w:pPr>
        <w:spacing w:after="0" w:line="360" w:lineRule="auto"/>
        <w:ind w:right="34"/>
        <w:contextualSpacing/>
        <w:jc w:val="both"/>
        <w:rPr>
          <w:rFonts w:ascii="Palatino Linotype" w:eastAsia="MS Mincho" w:hAnsi="Palatino Linotype" w:cs="Times New Roman"/>
          <w:sz w:val="24"/>
          <w:szCs w:val="24"/>
          <w:lang w:val="es-ES_tradnl" w:eastAsia="es-ES"/>
        </w:rPr>
      </w:pPr>
    </w:p>
    <w:p w:rsidR="00C77992" w:rsidRPr="00F013C2" w:rsidRDefault="000417C1" w:rsidP="00B04E4F">
      <w:pPr>
        <w:keepNext/>
        <w:keepLines/>
        <w:spacing w:before="240" w:after="0" w:line="360" w:lineRule="auto"/>
        <w:outlineLvl w:val="0"/>
        <w:rPr>
          <w:rFonts w:ascii="Palatino Linotype" w:eastAsia="MS Mincho" w:hAnsi="Palatino Linotype" w:cs="Arial"/>
          <w:b/>
          <w:i/>
          <w:lang w:val="es-ES" w:eastAsia="es-MX"/>
        </w:rPr>
      </w:pPr>
      <w:bookmarkStart w:id="71" w:name="_Toc37970672"/>
      <w:r w:rsidRPr="00F013C2">
        <w:rPr>
          <w:rFonts w:ascii="Palatino Linotype" w:eastAsia="MS Mincho" w:hAnsi="Palatino Linotype" w:cstheme="majorBidi"/>
          <w:b/>
          <w:i/>
          <w:sz w:val="24"/>
          <w:szCs w:val="24"/>
          <w:lang w:val="es-ES_tradnl" w:eastAsia="es-ES"/>
        </w:rPr>
        <w:t xml:space="preserve">I. </w:t>
      </w:r>
      <w:bookmarkStart w:id="72" w:name="_Toc536726461"/>
      <w:bookmarkStart w:id="73" w:name="_Toc34937456"/>
      <w:r w:rsidR="00C77992" w:rsidRPr="00F013C2">
        <w:rPr>
          <w:rFonts w:ascii="Palatino Linotype" w:eastAsia="MS Gothic" w:hAnsi="Palatino Linotype" w:cstheme="majorBidi"/>
          <w:b/>
          <w:i/>
          <w:lang w:val="es-ES"/>
        </w:rPr>
        <w:t>El derecho de acceso a la información pública</w:t>
      </w:r>
      <w:bookmarkEnd w:id="72"/>
      <w:r w:rsidR="00C77992" w:rsidRPr="00F013C2">
        <w:rPr>
          <w:rFonts w:ascii="Palatino Linotype" w:eastAsia="MS Mincho" w:hAnsi="Palatino Linotype" w:cs="Arial"/>
          <w:b/>
          <w:i/>
          <w:lang w:val="es-ES" w:eastAsia="es-MX"/>
        </w:rPr>
        <w:t>.</w:t>
      </w:r>
      <w:bookmarkEnd w:id="71"/>
      <w:bookmarkEnd w:id="73"/>
    </w:p>
    <w:p w:rsidR="00C77992" w:rsidRPr="00F013C2" w:rsidRDefault="00C77992" w:rsidP="00C77992">
      <w:pPr>
        <w:spacing w:line="360" w:lineRule="auto"/>
        <w:contextualSpacing/>
        <w:rPr>
          <w:rFonts w:ascii="Palatino Linotype" w:eastAsia="MS Mincho" w:hAnsi="Palatino Linotype" w:cs="Arial"/>
          <w:lang w:val="es-ES" w:eastAsia="es-MX"/>
        </w:rPr>
      </w:pPr>
    </w:p>
    <w:p w:rsidR="00C77992" w:rsidRPr="00F013C2" w:rsidRDefault="00C77992" w:rsidP="00C77992">
      <w:pPr>
        <w:numPr>
          <w:ilvl w:val="0"/>
          <w:numId w:val="2"/>
        </w:numPr>
        <w:spacing w:after="0" w:line="360" w:lineRule="auto"/>
        <w:ind w:left="0" w:right="34" w:firstLine="0"/>
        <w:contextualSpacing/>
        <w:jc w:val="both"/>
        <w:rPr>
          <w:rFonts w:ascii="Palatino Linotype" w:eastAsia="MS Mincho" w:hAnsi="Palatino Linotype" w:cs="Times New Roman"/>
          <w:lang w:val="es-ES"/>
        </w:rPr>
      </w:pPr>
      <w:r w:rsidRPr="00F013C2">
        <w:rPr>
          <w:rFonts w:ascii="Palatino Linotype" w:eastAsia="MS Mincho" w:hAnsi="Palatino Linotype" w:cs="Times New Roman"/>
          <w:lang w:val="es-ES"/>
        </w:rPr>
        <w:lastRenderedPageBreak/>
        <w:t xml:space="preserve">De </w:t>
      </w:r>
      <w:r w:rsidRPr="00F013C2">
        <w:rPr>
          <w:rFonts w:ascii="Palatino Linotype" w:eastAsia="Calibri" w:hAnsi="Palatino Linotype" w:cs="Arial"/>
          <w:lang w:val="es-ES"/>
        </w:rPr>
        <w:t>acuerdo</w:t>
      </w:r>
      <w:r w:rsidRPr="00F013C2">
        <w:rPr>
          <w:rFonts w:ascii="Palatino Linotype" w:eastAsia="MS Mincho" w:hAnsi="Palatino Linotype" w:cs="Times New Roman"/>
          <w:lang w:val="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C77992" w:rsidRPr="00F013C2" w:rsidRDefault="00C77992" w:rsidP="00C77992">
      <w:pPr>
        <w:spacing w:line="360" w:lineRule="auto"/>
        <w:ind w:right="34"/>
        <w:contextualSpacing/>
        <w:jc w:val="both"/>
        <w:rPr>
          <w:rFonts w:ascii="Palatino Linotype" w:eastAsia="MS Mincho" w:hAnsi="Palatino Linotype" w:cs="Times New Roman"/>
          <w:lang w:val="es-ES"/>
        </w:rPr>
      </w:pPr>
    </w:p>
    <w:p w:rsidR="00C77992" w:rsidRPr="00F013C2" w:rsidRDefault="00C77992" w:rsidP="00C77992">
      <w:pPr>
        <w:numPr>
          <w:ilvl w:val="0"/>
          <w:numId w:val="2"/>
        </w:numPr>
        <w:spacing w:after="0" w:line="360" w:lineRule="auto"/>
        <w:ind w:left="0" w:right="34" w:firstLine="0"/>
        <w:contextualSpacing/>
        <w:jc w:val="both"/>
        <w:rPr>
          <w:rFonts w:ascii="Palatino Linotype" w:eastAsia="MS Mincho" w:hAnsi="Palatino Linotype" w:cs="Times New Roman"/>
          <w:lang w:val="es-ES"/>
        </w:rPr>
      </w:pPr>
      <w:r w:rsidRPr="00F013C2">
        <w:rPr>
          <w:rFonts w:ascii="Palatino Linotype" w:eastAsia="MS Mincho" w:hAnsi="Palatino Linotype" w:cs="Times New Roman"/>
          <w:lang w:val="es-ES"/>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C77992" w:rsidRPr="00F013C2" w:rsidRDefault="00C77992" w:rsidP="00C77992">
      <w:pPr>
        <w:spacing w:line="360" w:lineRule="auto"/>
        <w:contextualSpacing/>
        <w:rPr>
          <w:rFonts w:ascii="Palatino Linotype" w:eastAsia="MS Mincho" w:hAnsi="Palatino Linotype" w:cs="Times New Roman"/>
          <w:sz w:val="16"/>
          <w:lang w:val="es-ES"/>
        </w:rPr>
      </w:pPr>
    </w:p>
    <w:p w:rsidR="00C77992" w:rsidRPr="00F013C2" w:rsidRDefault="00C77992" w:rsidP="00C77992">
      <w:pPr>
        <w:numPr>
          <w:ilvl w:val="0"/>
          <w:numId w:val="2"/>
        </w:numPr>
        <w:spacing w:after="0" w:line="360" w:lineRule="auto"/>
        <w:ind w:left="0" w:right="34" w:firstLine="0"/>
        <w:contextualSpacing/>
        <w:jc w:val="both"/>
        <w:rPr>
          <w:rFonts w:ascii="Palatino Linotype" w:eastAsia="MS Mincho" w:hAnsi="Palatino Linotype" w:cs="Times New Roman"/>
          <w:lang w:val="es-ES"/>
        </w:rPr>
      </w:pPr>
      <w:r w:rsidRPr="00F013C2">
        <w:rPr>
          <w:rFonts w:ascii="Palatino Linotype" w:eastAsia="MS Mincho" w:hAnsi="Palatino Linotype" w:cs="Times New Roman"/>
          <w:lang w:val="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w:t>
      </w:r>
      <w:r w:rsidRPr="00F013C2">
        <w:rPr>
          <w:rFonts w:ascii="Palatino Linotype" w:eastAsia="MS Mincho" w:hAnsi="Palatino Linotype" w:cs="Times New Roman"/>
          <w:lang w:val="es-ES"/>
        </w:rPr>
        <w:lastRenderedPageBreak/>
        <w:t>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77992" w:rsidRPr="00F013C2" w:rsidRDefault="00C77992" w:rsidP="00C77992">
      <w:pPr>
        <w:spacing w:line="360" w:lineRule="auto"/>
        <w:ind w:right="34"/>
        <w:contextualSpacing/>
        <w:jc w:val="both"/>
        <w:rPr>
          <w:rFonts w:ascii="Palatino Linotype" w:eastAsia="MS Mincho" w:hAnsi="Palatino Linotype" w:cs="Times New Roman"/>
          <w:sz w:val="18"/>
          <w:lang w:val="es-ES"/>
        </w:rPr>
      </w:pPr>
    </w:p>
    <w:p w:rsidR="00C77992" w:rsidRPr="00F013C2" w:rsidRDefault="00C77992" w:rsidP="00C77992">
      <w:pPr>
        <w:numPr>
          <w:ilvl w:val="0"/>
          <w:numId w:val="2"/>
        </w:numPr>
        <w:spacing w:after="0" w:line="360" w:lineRule="auto"/>
        <w:ind w:left="0" w:right="34" w:firstLine="0"/>
        <w:contextualSpacing/>
        <w:jc w:val="both"/>
        <w:rPr>
          <w:rFonts w:ascii="Palatino Linotype" w:eastAsia="MS Mincho" w:hAnsi="Palatino Linotype" w:cs="Arial"/>
          <w:lang w:val="es-ES"/>
        </w:rPr>
      </w:pPr>
      <w:r w:rsidRPr="00F013C2">
        <w:rPr>
          <w:rFonts w:ascii="Palatino Linotype" w:eastAsia="MS Mincho" w:hAnsi="Palatino Linotype" w:cs="Times New Roman"/>
          <w:lang w:val="es-ES"/>
        </w:rPr>
        <w:t xml:space="preserve">Por su parte el artículo 4 de la Ley de Transparencia del Estado, refiere que la información en posesión de los sujetos obligados es pública y accesible, privilegiando el principio de máxima publicidad; mientras que el artículo 18 de la norma en cuestión determina el deber de documentar todo acto que derive del ejercicio de sus facultades, competencias o funciones considerando tanto la eventual publicidad como la reutilización de la información, el artículo 19 de la misma norma determina el principio de presunción de existencia de la información y los supuestos para aquellos casos en los que, por diversas razones, no se cuente con la información; en tanto que el artículo 162 de la norma referida precisa el deber de turnar la solicitud a las áreas competentes de tener la información para su búsqueda exhaustiva y razonable. </w:t>
      </w:r>
    </w:p>
    <w:p w:rsidR="00C77992" w:rsidRPr="00F013C2" w:rsidRDefault="00C77992" w:rsidP="000417C1">
      <w:pPr>
        <w:keepNext/>
        <w:keepLines/>
        <w:spacing w:after="0" w:line="360" w:lineRule="auto"/>
        <w:outlineLvl w:val="1"/>
        <w:rPr>
          <w:rFonts w:ascii="Palatino Linotype" w:eastAsia="MS Mincho" w:hAnsi="Palatino Linotype" w:cstheme="majorBidi"/>
          <w:b/>
          <w:i/>
          <w:sz w:val="24"/>
          <w:szCs w:val="24"/>
          <w:lang w:val="es-ES_tradnl" w:eastAsia="es-ES"/>
        </w:rPr>
      </w:pPr>
    </w:p>
    <w:p w:rsidR="000417C1" w:rsidRPr="00F013C2" w:rsidRDefault="00C77992" w:rsidP="000417C1">
      <w:pPr>
        <w:keepNext/>
        <w:keepLines/>
        <w:spacing w:after="0" w:line="360" w:lineRule="auto"/>
        <w:outlineLvl w:val="1"/>
        <w:rPr>
          <w:rFonts w:ascii="Palatino Linotype" w:eastAsia="MS Mincho" w:hAnsi="Palatino Linotype" w:cstheme="majorBidi"/>
          <w:b/>
          <w:i/>
          <w:sz w:val="24"/>
          <w:szCs w:val="24"/>
          <w:lang w:val="es-ES_tradnl" w:eastAsia="es-ES"/>
        </w:rPr>
      </w:pPr>
      <w:bookmarkStart w:id="74" w:name="_Toc37970673"/>
      <w:r w:rsidRPr="00F013C2">
        <w:rPr>
          <w:rFonts w:ascii="Palatino Linotype" w:eastAsia="MS Mincho" w:hAnsi="Palatino Linotype" w:cstheme="majorBidi"/>
          <w:b/>
          <w:i/>
          <w:sz w:val="24"/>
          <w:szCs w:val="24"/>
          <w:lang w:val="es-ES_tradnl" w:eastAsia="es-ES"/>
        </w:rPr>
        <w:t xml:space="preserve">II. </w:t>
      </w:r>
      <w:r w:rsidR="000417C1" w:rsidRPr="00F013C2">
        <w:rPr>
          <w:rFonts w:ascii="Palatino Linotype" w:eastAsia="MS Mincho" w:hAnsi="Palatino Linotype" w:cstheme="majorBidi"/>
          <w:b/>
          <w:i/>
          <w:sz w:val="24"/>
          <w:szCs w:val="24"/>
          <w:lang w:val="es-ES_tradnl" w:eastAsia="es-ES"/>
        </w:rPr>
        <w:t>De la respuesta a la solicitud de la información.</w:t>
      </w:r>
      <w:bookmarkEnd w:id="74"/>
    </w:p>
    <w:p w:rsidR="000417C1" w:rsidRPr="00F013C2" w:rsidRDefault="000417C1" w:rsidP="000417C1">
      <w:pPr>
        <w:spacing w:after="0" w:line="360" w:lineRule="auto"/>
        <w:ind w:right="49"/>
        <w:contextualSpacing/>
        <w:jc w:val="both"/>
        <w:rPr>
          <w:rFonts w:ascii="Palatino Linotype" w:eastAsia="MS Mincho" w:hAnsi="Palatino Linotype" w:cstheme="majorBidi"/>
          <w:sz w:val="24"/>
          <w:szCs w:val="24"/>
          <w:lang w:val="es-ES_tradnl" w:eastAsia="es-ES"/>
        </w:rPr>
      </w:pPr>
    </w:p>
    <w:p w:rsidR="000417C1" w:rsidRPr="00F013C2" w:rsidRDefault="000417C1" w:rsidP="000417C1">
      <w:pPr>
        <w:numPr>
          <w:ilvl w:val="0"/>
          <w:numId w:val="2"/>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F013C2">
        <w:rPr>
          <w:rFonts w:ascii="Palatino Linotype" w:eastAsia="MS Mincho" w:hAnsi="Palatino Linotype" w:cstheme="majorBidi"/>
          <w:sz w:val="24"/>
          <w:szCs w:val="24"/>
          <w:lang w:val="es-ES_tradnl" w:eastAsia="es-ES"/>
        </w:rPr>
        <w:t>Previo al análisis de la fuente obligacional resulta necesario</w:t>
      </w:r>
      <w:r w:rsidRPr="00F013C2">
        <w:rPr>
          <w:rFonts w:ascii="Palatino Linotype" w:eastAsiaTheme="minorEastAsia" w:hAnsi="Palatino Linotype" w:cs="Arial"/>
          <w:sz w:val="24"/>
          <w:szCs w:val="24"/>
          <w:lang w:val="es-ES_tradnl" w:eastAsia="es-MX"/>
        </w:rPr>
        <w:t xml:space="preserve"> </w:t>
      </w:r>
      <w:r w:rsidRPr="00F013C2">
        <w:rPr>
          <w:rFonts w:ascii="Palatino Linotype" w:eastAsia="MS Mincho" w:hAnsi="Palatino Linotype" w:cstheme="majorBidi"/>
          <w:sz w:val="24"/>
          <w:szCs w:val="24"/>
          <w:lang w:val="es-ES_tradnl" w:eastAsia="es-ES"/>
        </w:rPr>
        <w:t>hacer precisión a la información que fue solicitada al Sujeto Obligado, la consistente en lo siguiente:</w:t>
      </w:r>
    </w:p>
    <w:p w:rsidR="000417C1" w:rsidRPr="00F013C2" w:rsidRDefault="000417C1" w:rsidP="000417C1">
      <w:pPr>
        <w:spacing w:after="0" w:line="360" w:lineRule="auto"/>
        <w:ind w:right="49"/>
        <w:contextualSpacing/>
        <w:jc w:val="both"/>
        <w:rPr>
          <w:rFonts w:ascii="Palatino Linotype" w:eastAsia="MS Mincho" w:hAnsi="Palatino Linotype" w:cstheme="majorBidi"/>
          <w:sz w:val="24"/>
          <w:szCs w:val="24"/>
          <w:lang w:val="es-ES_tradnl" w:eastAsia="es-ES"/>
        </w:rPr>
      </w:pPr>
    </w:p>
    <w:p w:rsidR="00E744CE" w:rsidRPr="00F013C2" w:rsidRDefault="000417C1" w:rsidP="000417C1">
      <w:pPr>
        <w:pStyle w:val="Prrafodelista"/>
        <w:numPr>
          <w:ilvl w:val="0"/>
          <w:numId w:val="4"/>
        </w:numPr>
        <w:tabs>
          <w:tab w:val="left" w:pos="142"/>
        </w:tabs>
        <w:spacing w:after="0" w:line="360" w:lineRule="auto"/>
        <w:ind w:right="567" w:hanging="219"/>
        <w:jc w:val="both"/>
        <w:rPr>
          <w:rFonts w:ascii="Palatino Linotype" w:eastAsiaTheme="minorEastAsia" w:hAnsi="Palatino Linotype"/>
          <w:b/>
          <w:lang w:eastAsia="es-ES"/>
        </w:rPr>
      </w:pPr>
      <w:r w:rsidRPr="00F013C2">
        <w:rPr>
          <w:rFonts w:ascii="Palatino Linotype" w:eastAsiaTheme="minorEastAsia" w:hAnsi="Palatino Linotype"/>
          <w:b/>
          <w:lang w:eastAsia="es-ES"/>
        </w:rPr>
        <w:t xml:space="preserve">Manual de </w:t>
      </w:r>
      <w:r w:rsidR="00E744CE" w:rsidRPr="00F013C2">
        <w:rPr>
          <w:rFonts w:ascii="Palatino Linotype" w:eastAsiaTheme="minorEastAsia" w:hAnsi="Palatino Linotype"/>
          <w:b/>
          <w:lang w:eastAsia="es-ES"/>
        </w:rPr>
        <w:t>Organización de la Dirección de Administración 2019, y;</w:t>
      </w:r>
    </w:p>
    <w:p w:rsidR="000417C1" w:rsidRPr="00F013C2" w:rsidRDefault="00E744CE" w:rsidP="000417C1">
      <w:pPr>
        <w:pStyle w:val="Prrafodelista"/>
        <w:numPr>
          <w:ilvl w:val="0"/>
          <w:numId w:val="4"/>
        </w:numPr>
        <w:tabs>
          <w:tab w:val="left" w:pos="142"/>
        </w:tabs>
        <w:spacing w:after="0" w:line="360" w:lineRule="auto"/>
        <w:ind w:right="567" w:hanging="219"/>
        <w:jc w:val="both"/>
        <w:rPr>
          <w:rFonts w:ascii="Palatino Linotype" w:eastAsiaTheme="minorEastAsia" w:hAnsi="Palatino Linotype"/>
          <w:b/>
          <w:lang w:eastAsia="es-ES"/>
        </w:rPr>
      </w:pPr>
      <w:r w:rsidRPr="00F013C2">
        <w:rPr>
          <w:rFonts w:ascii="Palatino Linotype" w:eastAsiaTheme="minorEastAsia" w:hAnsi="Palatino Linotype"/>
          <w:b/>
          <w:lang w:eastAsia="es-ES"/>
        </w:rPr>
        <w:t xml:space="preserve">Manual de </w:t>
      </w:r>
      <w:r w:rsidR="000417C1" w:rsidRPr="00F013C2">
        <w:rPr>
          <w:rFonts w:ascii="Palatino Linotype" w:eastAsiaTheme="minorEastAsia" w:hAnsi="Palatino Linotype"/>
          <w:b/>
          <w:lang w:eastAsia="es-ES"/>
        </w:rPr>
        <w:t xml:space="preserve"> </w:t>
      </w:r>
      <w:r w:rsidRPr="00F013C2">
        <w:rPr>
          <w:rFonts w:ascii="Palatino Linotype" w:eastAsiaTheme="minorEastAsia" w:hAnsi="Palatino Linotype"/>
          <w:b/>
          <w:lang w:eastAsia="es-ES"/>
        </w:rPr>
        <w:t>Procedimientos de la Dirección de Administración 2019.</w:t>
      </w:r>
    </w:p>
    <w:p w:rsidR="000417C1" w:rsidRPr="00F013C2" w:rsidRDefault="000417C1" w:rsidP="000417C1">
      <w:pPr>
        <w:spacing w:after="0" w:line="360" w:lineRule="auto"/>
        <w:ind w:right="49"/>
        <w:contextualSpacing/>
        <w:jc w:val="both"/>
        <w:rPr>
          <w:rFonts w:ascii="Palatino Linotype" w:eastAsia="MS Mincho" w:hAnsi="Palatino Linotype" w:cstheme="majorBidi"/>
          <w:sz w:val="24"/>
          <w:szCs w:val="24"/>
          <w:lang w:val="es-ES_tradnl" w:eastAsia="es-ES"/>
        </w:rPr>
      </w:pPr>
    </w:p>
    <w:p w:rsidR="000417C1" w:rsidRPr="00F013C2" w:rsidRDefault="000417C1" w:rsidP="000417C1">
      <w:pPr>
        <w:pStyle w:val="Prrafodelista"/>
        <w:numPr>
          <w:ilvl w:val="0"/>
          <w:numId w:val="1"/>
        </w:numPr>
        <w:spacing w:after="0" w:line="360" w:lineRule="auto"/>
        <w:jc w:val="both"/>
        <w:rPr>
          <w:rFonts w:ascii="Palatino Linotype" w:eastAsia="Times New Roman" w:hAnsi="Palatino Linotype" w:cs="Arial"/>
          <w:b/>
          <w:i/>
          <w:sz w:val="24"/>
          <w:szCs w:val="24"/>
          <w:lang w:val="es-ES" w:eastAsia="es-ES"/>
        </w:rPr>
      </w:pPr>
      <w:r w:rsidRPr="00F013C2">
        <w:rPr>
          <w:rFonts w:ascii="Palatino Linotype" w:eastAsia="MS Mincho" w:hAnsi="Palatino Linotype" w:cstheme="majorBidi"/>
          <w:sz w:val="24"/>
          <w:szCs w:val="24"/>
          <w:lang w:val="es-ES_tradnl" w:eastAsia="es-ES"/>
        </w:rPr>
        <w:lastRenderedPageBreak/>
        <w:t xml:space="preserve">De lo anterior el </w:t>
      </w:r>
      <w:r w:rsidRPr="00F013C2">
        <w:rPr>
          <w:rFonts w:ascii="Palatino Linotype" w:eastAsia="MS Mincho" w:hAnsi="Palatino Linotype" w:cstheme="majorBidi"/>
          <w:b/>
          <w:sz w:val="24"/>
          <w:szCs w:val="24"/>
          <w:lang w:val="es-ES_tradnl" w:eastAsia="es-ES"/>
        </w:rPr>
        <w:t>SUJETO OBLIGADO</w:t>
      </w:r>
      <w:r w:rsidRPr="00F013C2">
        <w:rPr>
          <w:rFonts w:ascii="Palatino Linotype" w:eastAsia="MS Mincho" w:hAnsi="Palatino Linotype" w:cstheme="majorBidi"/>
          <w:sz w:val="24"/>
          <w:szCs w:val="24"/>
          <w:lang w:val="es-ES_tradnl" w:eastAsia="es-ES"/>
        </w:rPr>
        <w:t xml:space="preserve"> emitió su respuesta adjuntando un documento con el nombre </w:t>
      </w:r>
      <w:hyperlink r:id="rId10" w:tgtFrame="_blank" w:history="1">
        <w:r w:rsidR="00E744CE" w:rsidRPr="00F013C2">
          <w:rPr>
            <w:rStyle w:val="Hipervnculo"/>
            <w:rFonts w:ascii="Palatino Linotype" w:hAnsi="Palatino Linotype" w:cs="Arial"/>
            <w:b/>
            <w:bCs/>
            <w:color w:val="auto"/>
            <w:sz w:val="24"/>
            <w:szCs w:val="24"/>
          </w:rPr>
          <w:t xml:space="preserve">040IP2020 </w:t>
        </w:r>
        <w:proofErr w:type="gramStart"/>
        <w:r w:rsidR="00E744CE" w:rsidRPr="00F013C2">
          <w:rPr>
            <w:rStyle w:val="Hipervnculo"/>
            <w:rFonts w:ascii="Palatino Linotype" w:hAnsi="Palatino Linotype" w:cs="Arial"/>
            <w:b/>
            <w:bCs/>
            <w:color w:val="auto"/>
            <w:sz w:val="24"/>
            <w:szCs w:val="24"/>
          </w:rPr>
          <w:t>G.R..</w:t>
        </w:r>
        <w:proofErr w:type="spellStart"/>
        <w:proofErr w:type="gramEnd"/>
        <w:r w:rsidR="00E744CE" w:rsidRPr="00F013C2">
          <w:rPr>
            <w:rStyle w:val="Hipervnculo"/>
            <w:rFonts w:ascii="Palatino Linotype" w:hAnsi="Palatino Linotype" w:cs="Arial"/>
            <w:b/>
            <w:bCs/>
            <w:color w:val="auto"/>
            <w:sz w:val="24"/>
            <w:szCs w:val="24"/>
          </w:rPr>
          <w:t>pdf</w:t>
        </w:r>
        <w:proofErr w:type="spellEnd"/>
      </w:hyperlink>
      <w:r w:rsidR="00E744CE" w:rsidRPr="00F013C2">
        <w:rPr>
          <w:rFonts w:ascii="Palatino Linotype" w:hAnsi="Palatino Linotype"/>
          <w:sz w:val="24"/>
          <w:szCs w:val="24"/>
        </w:rPr>
        <w:t xml:space="preserve"> </w:t>
      </w:r>
      <w:r w:rsidRPr="00F013C2">
        <w:rPr>
          <w:rFonts w:ascii="Palatino Linotype" w:eastAsiaTheme="minorEastAsia" w:hAnsi="Palatino Linotype" w:cs="Arial"/>
          <w:sz w:val="24"/>
          <w:szCs w:val="24"/>
          <w:lang w:val="es-ES_tradnl" w:eastAsia="es-ES"/>
        </w:rPr>
        <w:t xml:space="preserve">que </w:t>
      </w:r>
      <w:r w:rsidR="00E744CE" w:rsidRPr="00F013C2">
        <w:rPr>
          <w:rFonts w:ascii="Palatino Linotype" w:eastAsiaTheme="minorEastAsia" w:hAnsi="Palatino Linotype" w:cs="Arial"/>
          <w:sz w:val="24"/>
          <w:szCs w:val="24"/>
          <w:lang w:val="es-ES_tradnl" w:eastAsia="es-ES"/>
        </w:rPr>
        <w:t>consta de un oficio con el número DGR/065/2020, que contiene dos link</w:t>
      </w:r>
      <w:r w:rsidRPr="00F013C2">
        <w:rPr>
          <w:rFonts w:ascii="Palatino Linotype" w:eastAsiaTheme="minorEastAsia" w:hAnsi="Palatino Linotype" w:cs="Arial"/>
          <w:sz w:val="24"/>
          <w:szCs w:val="24"/>
          <w:lang w:val="es-ES_tradnl" w:eastAsia="es-ES"/>
        </w:rPr>
        <w:t>.</w:t>
      </w:r>
    </w:p>
    <w:p w:rsidR="000417C1" w:rsidRPr="00F013C2" w:rsidRDefault="000417C1" w:rsidP="000417C1">
      <w:pPr>
        <w:pStyle w:val="Prrafodelista"/>
        <w:spacing w:after="0" w:line="360" w:lineRule="auto"/>
        <w:jc w:val="both"/>
        <w:rPr>
          <w:rFonts w:ascii="Palatino Linotype" w:eastAsia="Times New Roman" w:hAnsi="Palatino Linotype" w:cs="Arial"/>
          <w:b/>
          <w:i/>
          <w:sz w:val="24"/>
          <w:szCs w:val="24"/>
          <w:lang w:val="es-ES" w:eastAsia="es-ES"/>
        </w:rPr>
      </w:pPr>
    </w:p>
    <w:p w:rsidR="00B95BA6" w:rsidRPr="00F013C2" w:rsidRDefault="00B95BA6" w:rsidP="000417C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013C2">
        <w:rPr>
          <w:rFonts w:ascii="Palatino Linotype" w:eastAsia="MS Mincho" w:hAnsi="Palatino Linotype" w:cstheme="majorBidi"/>
          <w:sz w:val="24"/>
          <w:szCs w:val="24"/>
          <w:lang w:val="es-ES_tradnl" w:eastAsia="es-ES"/>
        </w:rPr>
        <w:t>De acuerdo a la Ley de Transparencia y Acceso a la Información Pública del Estado de México y sus Municipios en su artículo 59 refiere que los servidores públicos habilitados deben localizar y proporcionar la información que obre en sus archivos y que le sea solicitada por la Unidad de Transparencia para que esta de cumplimiento a sus obligaciones.</w:t>
      </w:r>
    </w:p>
    <w:p w:rsidR="00B95BA6" w:rsidRPr="00F013C2" w:rsidRDefault="00B95BA6" w:rsidP="00B95BA6">
      <w:pPr>
        <w:spacing w:after="0" w:line="360" w:lineRule="auto"/>
        <w:ind w:right="49"/>
        <w:contextualSpacing/>
        <w:jc w:val="both"/>
        <w:rPr>
          <w:rFonts w:ascii="Palatino Linotype" w:eastAsia="MS Mincho" w:hAnsi="Palatino Linotype" w:cstheme="majorBidi"/>
          <w:sz w:val="24"/>
          <w:szCs w:val="24"/>
          <w:lang w:val="es-ES_tradnl" w:eastAsia="es-ES"/>
        </w:rPr>
      </w:pPr>
    </w:p>
    <w:p w:rsidR="000417C1" w:rsidRPr="00F013C2" w:rsidRDefault="00B95BA6" w:rsidP="000417C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013C2">
        <w:rPr>
          <w:rFonts w:ascii="Palatino Linotype" w:eastAsia="MS Mincho" w:hAnsi="Palatino Linotype" w:cstheme="majorBidi"/>
          <w:sz w:val="24"/>
          <w:szCs w:val="24"/>
          <w:lang w:val="es-ES_tradnl" w:eastAsia="es-ES"/>
        </w:rPr>
        <w:t>En nuestro caso particular,</w:t>
      </w:r>
      <w:r w:rsidR="000417C1" w:rsidRPr="00F013C2">
        <w:rPr>
          <w:rFonts w:ascii="Palatino Linotype" w:eastAsia="MS Mincho" w:hAnsi="Palatino Linotype" w:cstheme="majorBidi"/>
          <w:sz w:val="24"/>
          <w:szCs w:val="24"/>
          <w:lang w:val="es-ES_tradnl" w:eastAsia="es-ES"/>
        </w:rPr>
        <w:t xml:space="preserve"> se aprecia a través del Sistema de Acceso a la Información Pública (SAIMEX), que el SUJETO OB</w:t>
      </w:r>
      <w:r w:rsidR="00E744CE" w:rsidRPr="00F013C2">
        <w:rPr>
          <w:rFonts w:ascii="Palatino Linotype" w:eastAsia="MS Mincho" w:hAnsi="Palatino Linotype" w:cstheme="majorBidi"/>
          <w:sz w:val="24"/>
          <w:szCs w:val="24"/>
          <w:lang w:val="es-ES_tradnl" w:eastAsia="es-ES"/>
        </w:rPr>
        <w:t>LIGADO realizo el requerimiento</w:t>
      </w:r>
      <w:r w:rsidR="000417C1" w:rsidRPr="00F013C2">
        <w:rPr>
          <w:rFonts w:ascii="Palatino Linotype" w:eastAsia="MS Mincho" w:hAnsi="Palatino Linotype" w:cstheme="majorBidi"/>
          <w:sz w:val="24"/>
          <w:szCs w:val="24"/>
          <w:lang w:val="es-ES_tradnl" w:eastAsia="es-ES"/>
        </w:rPr>
        <w:t xml:space="preserve"> a través del servidor público</w:t>
      </w:r>
      <w:r w:rsidR="00E744CE" w:rsidRPr="00F013C2">
        <w:rPr>
          <w:rFonts w:ascii="Palatino Linotype" w:eastAsia="MS Mincho" w:hAnsi="Palatino Linotype" w:cstheme="majorBidi"/>
          <w:sz w:val="24"/>
          <w:szCs w:val="24"/>
          <w:lang w:val="es-ES_tradnl" w:eastAsia="es-ES"/>
        </w:rPr>
        <w:t xml:space="preserve"> habilitado  A</w:t>
      </w:r>
      <w:r w:rsidR="00253B17" w:rsidRPr="00F013C2">
        <w:rPr>
          <w:rFonts w:ascii="Palatino Linotype" w:eastAsia="MS Mincho" w:hAnsi="Palatino Linotype" w:cstheme="majorBidi"/>
          <w:sz w:val="24"/>
          <w:szCs w:val="24"/>
          <w:lang w:val="es-ES_tradnl" w:eastAsia="es-ES"/>
        </w:rPr>
        <w:t>lex</w:t>
      </w:r>
      <w:r w:rsidR="00E744CE" w:rsidRPr="00F013C2">
        <w:rPr>
          <w:rFonts w:ascii="Palatino Linotype" w:eastAsia="MS Mincho" w:hAnsi="Palatino Linotype" w:cstheme="majorBidi"/>
          <w:sz w:val="24"/>
          <w:szCs w:val="24"/>
          <w:lang w:val="es-ES_tradnl" w:eastAsia="es-ES"/>
        </w:rPr>
        <w:t xml:space="preserve"> Ricardo Trejo Sánchez</w:t>
      </w:r>
      <w:r w:rsidR="000417C1" w:rsidRPr="00F013C2">
        <w:rPr>
          <w:rFonts w:ascii="Palatino Linotype" w:eastAsia="MS Mincho" w:hAnsi="Palatino Linotype" w:cstheme="majorBidi"/>
          <w:sz w:val="24"/>
          <w:szCs w:val="24"/>
          <w:lang w:val="es-ES_tradnl" w:eastAsia="es-ES"/>
        </w:rPr>
        <w:t>, para obtener la informació</w:t>
      </w:r>
      <w:r w:rsidR="00E744CE" w:rsidRPr="00F013C2">
        <w:rPr>
          <w:rFonts w:ascii="Palatino Linotype" w:eastAsia="MS Mincho" w:hAnsi="Palatino Linotype" w:cstheme="majorBidi"/>
          <w:sz w:val="24"/>
          <w:szCs w:val="24"/>
          <w:lang w:val="es-ES_tradnl" w:eastAsia="es-ES"/>
        </w:rPr>
        <w:t xml:space="preserve">n solicitada por el RECURRENTE. </w:t>
      </w:r>
      <w:r w:rsidR="00253B17" w:rsidRPr="00F013C2">
        <w:rPr>
          <w:rFonts w:ascii="Palatino Linotype" w:eastAsia="MS Mincho" w:hAnsi="Palatino Linotype" w:cstheme="majorBidi"/>
          <w:sz w:val="24"/>
          <w:szCs w:val="24"/>
          <w:lang w:val="es-ES_tradnl" w:eastAsia="es-ES"/>
        </w:rPr>
        <w:t>En el estatus del SAIMEX aparece el requerimien</w:t>
      </w:r>
      <w:r w:rsidR="007F5FCA" w:rsidRPr="00F013C2">
        <w:rPr>
          <w:rFonts w:ascii="Palatino Linotype" w:eastAsia="MS Mincho" w:hAnsi="Palatino Linotype" w:cstheme="majorBidi"/>
          <w:sz w:val="24"/>
          <w:szCs w:val="24"/>
          <w:lang w:val="es-ES_tradnl" w:eastAsia="es-ES"/>
        </w:rPr>
        <w:t>to con</w:t>
      </w:r>
      <w:r w:rsidR="00253B17" w:rsidRPr="00F013C2">
        <w:rPr>
          <w:rFonts w:ascii="Palatino Linotype" w:eastAsia="MS Mincho" w:hAnsi="Palatino Linotype" w:cstheme="majorBidi"/>
          <w:sz w:val="24"/>
          <w:szCs w:val="24"/>
          <w:lang w:val="es-ES_tradnl" w:eastAsia="es-ES"/>
        </w:rPr>
        <w:t xml:space="preserve"> una respuesta pendiente; sin embargo, el oficio en respuesta se encuentra firmado por el servidor público habilitado antes mencionado, por lo que hace suponer que si dio respuesta al requerimiento</w:t>
      </w:r>
      <w:r w:rsidR="009C11D5" w:rsidRPr="00F013C2">
        <w:rPr>
          <w:rFonts w:ascii="Palatino Linotype" w:eastAsia="MS Mincho" w:hAnsi="Palatino Linotype" w:cstheme="majorBidi"/>
          <w:sz w:val="24"/>
          <w:szCs w:val="24"/>
          <w:lang w:val="es-ES_tradnl" w:eastAsia="es-ES"/>
        </w:rPr>
        <w:t xml:space="preserve"> a través del oficio</w:t>
      </w:r>
      <w:r w:rsidR="00253B17" w:rsidRPr="00F013C2">
        <w:rPr>
          <w:rFonts w:ascii="Palatino Linotype" w:eastAsia="MS Mincho" w:hAnsi="Palatino Linotype" w:cstheme="majorBidi"/>
          <w:sz w:val="24"/>
          <w:szCs w:val="24"/>
          <w:lang w:val="es-ES_tradnl" w:eastAsia="es-ES"/>
        </w:rPr>
        <w:t>.</w:t>
      </w:r>
    </w:p>
    <w:p w:rsidR="00670F51" w:rsidRPr="00F013C2" w:rsidRDefault="00670F51" w:rsidP="00670F51">
      <w:pPr>
        <w:spacing w:after="0" w:line="360" w:lineRule="auto"/>
        <w:ind w:right="49"/>
        <w:contextualSpacing/>
        <w:jc w:val="both"/>
        <w:rPr>
          <w:rFonts w:ascii="Palatino Linotype" w:eastAsia="MS Mincho" w:hAnsi="Palatino Linotype" w:cstheme="majorBidi"/>
          <w:sz w:val="24"/>
          <w:szCs w:val="24"/>
          <w:lang w:val="es-ES_tradnl" w:eastAsia="es-ES"/>
        </w:rPr>
      </w:pPr>
    </w:p>
    <w:p w:rsidR="00253B17" w:rsidRPr="00F013C2" w:rsidRDefault="00670F51" w:rsidP="000417C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013C2">
        <w:rPr>
          <w:rFonts w:ascii="Palatino Linotype" w:eastAsia="MS Mincho" w:hAnsi="Palatino Linotype" w:cstheme="majorBidi"/>
          <w:sz w:val="24"/>
          <w:szCs w:val="24"/>
          <w:lang w:val="es-ES_tradnl" w:eastAsia="es-ES"/>
        </w:rPr>
        <w:t>Como se menciona en los párrafos anteriores, el sujeto obligado en respuesta otorga dos link para que el RECURRENTE acceda a la información solicitada, estos link son el mismo para ambos manuales que s</w:t>
      </w:r>
      <w:r w:rsidR="00A4492D" w:rsidRPr="00F013C2">
        <w:rPr>
          <w:rFonts w:ascii="Palatino Linotype" w:eastAsia="MS Mincho" w:hAnsi="Palatino Linotype" w:cstheme="majorBidi"/>
          <w:sz w:val="24"/>
          <w:szCs w:val="24"/>
          <w:lang w:val="es-ES_tradnl" w:eastAsia="es-ES"/>
        </w:rPr>
        <w:t>olicita</w:t>
      </w:r>
      <w:r w:rsidRPr="00F013C2">
        <w:rPr>
          <w:rFonts w:ascii="Palatino Linotype" w:eastAsia="MS Mincho" w:hAnsi="Palatino Linotype" w:cstheme="majorBidi"/>
          <w:sz w:val="24"/>
          <w:szCs w:val="24"/>
          <w:lang w:val="es-ES_tradnl" w:eastAsia="es-ES"/>
        </w:rPr>
        <w:t xml:space="preserve">, si estos se colocan en el buscador remite directamente al Manual de Organización de la Administración </w:t>
      </w:r>
      <w:r w:rsidRPr="00F013C2">
        <w:rPr>
          <w:rFonts w:ascii="Palatino Linotype" w:eastAsia="MS Mincho" w:hAnsi="Palatino Linotype" w:cstheme="majorBidi"/>
          <w:sz w:val="24"/>
          <w:szCs w:val="24"/>
          <w:lang w:val="es-ES_tradnl" w:eastAsia="es-ES"/>
        </w:rPr>
        <w:lastRenderedPageBreak/>
        <w:t>Pública y al Manual de Procedimientos de la Administración Pública 2019-2021</w:t>
      </w:r>
      <w:r w:rsidR="00683BA6" w:rsidRPr="00F013C2">
        <w:rPr>
          <w:rFonts w:ascii="Palatino Linotype" w:eastAsia="MS Mincho" w:hAnsi="Palatino Linotype" w:cstheme="majorBidi"/>
          <w:sz w:val="24"/>
          <w:szCs w:val="24"/>
          <w:lang w:val="es-ES_tradnl" w:eastAsia="es-ES"/>
        </w:rPr>
        <w:t>, esto</w:t>
      </w:r>
      <w:r w:rsidRPr="00F013C2">
        <w:rPr>
          <w:rFonts w:ascii="Palatino Linotype" w:eastAsia="MS Mincho" w:hAnsi="Palatino Linotype" w:cstheme="majorBidi"/>
          <w:sz w:val="24"/>
          <w:szCs w:val="24"/>
          <w:lang w:val="es-ES_tradnl" w:eastAsia="es-ES"/>
        </w:rPr>
        <w:t xml:space="preserve"> sin que exista la necesidad de buscar la informaci</w:t>
      </w:r>
      <w:r w:rsidR="00A4492D" w:rsidRPr="00F013C2">
        <w:rPr>
          <w:rFonts w:ascii="Palatino Linotype" w:eastAsia="MS Mincho" w:hAnsi="Palatino Linotype" w:cstheme="majorBidi"/>
          <w:sz w:val="24"/>
          <w:szCs w:val="24"/>
          <w:lang w:val="es-ES_tradnl" w:eastAsia="es-ES"/>
        </w:rPr>
        <w:t>ón, como se aprecia en la siguiente captura de pantalla:</w:t>
      </w:r>
    </w:p>
    <w:p w:rsidR="00A4492D" w:rsidRPr="00F013C2" w:rsidRDefault="00A4492D" w:rsidP="00A4492D">
      <w:pPr>
        <w:pStyle w:val="Prrafodelista"/>
        <w:rPr>
          <w:rFonts w:ascii="Palatino Linotype" w:eastAsia="MS Mincho" w:hAnsi="Palatino Linotype" w:cstheme="majorBidi"/>
          <w:sz w:val="24"/>
          <w:szCs w:val="24"/>
          <w:lang w:val="es-ES_tradnl" w:eastAsia="es-ES"/>
        </w:rPr>
      </w:pPr>
    </w:p>
    <w:p w:rsidR="00683BA6" w:rsidRPr="00F013C2" w:rsidRDefault="00A4492D" w:rsidP="001B3E76">
      <w:pPr>
        <w:spacing w:after="0" w:line="360" w:lineRule="auto"/>
        <w:ind w:right="49"/>
        <w:contextualSpacing/>
        <w:jc w:val="center"/>
        <w:rPr>
          <w:rFonts w:ascii="Palatino Linotype" w:eastAsia="MS Mincho" w:hAnsi="Palatino Linotype" w:cstheme="majorBidi"/>
          <w:sz w:val="24"/>
          <w:szCs w:val="24"/>
          <w:lang w:val="es-ES_tradnl" w:eastAsia="es-ES"/>
        </w:rPr>
      </w:pPr>
      <w:r w:rsidRPr="00F013C2">
        <w:rPr>
          <w:noProof/>
          <w:lang w:eastAsia="es-MX"/>
        </w:rPr>
        <w:drawing>
          <wp:inline distT="0" distB="0" distL="0" distR="0" wp14:anchorId="337A25AA" wp14:editId="3C644B37">
            <wp:extent cx="4810125" cy="3343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486" t="3946" r="20810" b="11961"/>
                    <a:stretch/>
                  </pic:blipFill>
                  <pic:spPr bwMode="auto">
                    <a:xfrm>
                      <a:off x="0" y="0"/>
                      <a:ext cx="4810125" cy="3343275"/>
                    </a:xfrm>
                    <a:prstGeom prst="rect">
                      <a:avLst/>
                    </a:prstGeom>
                    <a:ln>
                      <a:noFill/>
                    </a:ln>
                    <a:extLst>
                      <a:ext uri="{53640926-AAD7-44D8-BBD7-CCE9431645EC}">
                        <a14:shadowObscured xmlns:a14="http://schemas.microsoft.com/office/drawing/2010/main"/>
                      </a:ext>
                    </a:extLst>
                  </pic:spPr>
                </pic:pic>
              </a:graphicData>
            </a:graphic>
          </wp:inline>
        </w:drawing>
      </w:r>
    </w:p>
    <w:p w:rsidR="00683BA6" w:rsidRPr="00F013C2" w:rsidRDefault="00683BA6" w:rsidP="000417C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013C2">
        <w:rPr>
          <w:rFonts w:ascii="Palatino Linotype" w:eastAsia="MS Mincho" w:hAnsi="Palatino Linotype" w:cstheme="majorBidi"/>
          <w:sz w:val="24"/>
          <w:szCs w:val="24"/>
          <w:lang w:val="es-ES_tradnl" w:eastAsia="es-ES"/>
        </w:rPr>
        <w:t xml:space="preserve">En este sentido el artículo 161 de la Ley de Transparencia y Acceso a la Información Pública del Estado de México y sus Municipios establece que cuando la información requerida por el solicitante </w:t>
      </w:r>
      <w:r w:rsidR="000F0C6F" w:rsidRPr="00F013C2">
        <w:rPr>
          <w:rFonts w:ascii="Palatino Linotype" w:eastAsia="MS Mincho" w:hAnsi="Palatino Linotype" w:cstheme="majorBidi"/>
          <w:sz w:val="24"/>
          <w:szCs w:val="24"/>
          <w:lang w:val="es-ES_tradnl" w:eastAsia="es-ES"/>
        </w:rPr>
        <w:t xml:space="preserve">ya esté disponible en medios impresos, tales como libros, compendios, trípticos, registros públicos, en formatos electrónicos disponibles en internet o en cualquier otro medio requerido, se le hará saber al solicitante la fuente, la cual deberá ser precisa y concreta sin que implique una búsqueda para el solicitante. </w:t>
      </w:r>
    </w:p>
    <w:p w:rsidR="001B3E76" w:rsidRPr="00F013C2" w:rsidRDefault="001B3E76" w:rsidP="001B3E76">
      <w:pPr>
        <w:spacing w:after="0" w:line="360" w:lineRule="auto"/>
        <w:ind w:right="49"/>
        <w:contextualSpacing/>
        <w:jc w:val="both"/>
        <w:rPr>
          <w:rFonts w:ascii="Palatino Linotype" w:eastAsia="MS Mincho" w:hAnsi="Palatino Linotype" w:cstheme="majorBidi"/>
          <w:sz w:val="24"/>
          <w:szCs w:val="24"/>
          <w:lang w:val="es-ES_tradnl" w:eastAsia="es-ES"/>
        </w:rPr>
      </w:pPr>
    </w:p>
    <w:p w:rsidR="00E832BB" w:rsidRPr="00F013C2" w:rsidRDefault="001B3E76" w:rsidP="00E832B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013C2">
        <w:rPr>
          <w:rFonts w:ascii="Palatino Linotype" w:eastAsia="MS Mincho" w:hAnsi="Palatino Linotype" w:cstheme="majorBidi"/>
          <w:sz w:val="24"/>
          <w:szCs w:val="24"/>
          <w:lang w:val="es-ES_tradnl" w:eastAsia="es-ES"/>
        </w:rPr>
        <w:lastRenderedPageBreak/>
        <w:t>A</w:t>
      </w:r>
      <w:r w:rsidR="00DD7C56" w:rsidRPr="00F013C2">
        <w:rPr>
          <w:rFonts w:ascii="Palatino Linotype" w:eastAsia="MS Mincho" w:hAnsi="Palatino Linotype" w:cstheme="majorBidi"/>
          <w:sz w:val="24"/>
          <w:szCs w:val="24"/>
          <w:lang w:val="es-ES_tradnl" w:eastAsia="es-ES"/>
        </w:rPr>
        <w:t>simismo es necesario precisar que la información solicitada por el particular, corresponde a las obligaciones de transparencia comunes del SUJETO OBLIGADO que se encuentran establecida en el artículo 92 de la Ley en comento, referente al marco normativo en el que deben incluirse leyes, códigos, reglamentos, decretos, acuerdos, convenios, manuales de organización y procedimientos, reglas de operación, criterios, políticas, entre otros.</w:t>
      </w:r>
    </w:p>
    <w:p w:rsidR="000417C1" w:rsidRPr="00F013C2" w:rsidRDefault="000417C1" w:rsidP="00B04E4F">
      <w:pPr>
        <w:spacing w:after="0" w:line="360" w:lineRule="auto"/>
        <w:ind w:right="616"/>
        <w:contextualSpacing/>
        <w:jc w:val="both"/>
        <w:rPr>
          <w:rFonts w:ascii="Palatino Linotype" w:eastAsia="Calibri" w:hAnsi="Palatino Linotype" w:cs="Arial"/>
          <w:i/>
          <w:lang w:val="es-ES"/>
        </w:rPr>
      </w:pPr>
    </w:p>
    <w:p w:rsidR="000417C1" w:rsidRPr="00F013C2" w:rsidRDefault="000417C1" w:rsidP="000417C1">
      <w:pPr>
        <w:pStyle w:val="Prrafodelista"/>
        <w:numPr>
          <w:ilvl w:val="0"/>
          <w:numId w:val="2"/>
        </w:numPr>
        <w:shd w:val="clear" w:color="auto" w:fill="FFFFFF"/>
        <w:spacing w:after="0" w:line="360" w:lineRule="auto"/>
        <w:ind w:left="0" w:firstLine="0"/>
        <w:jc w:val="both"/>
        <w:rPr>
          <w:rFonts w:ascii="Palatino Linotype" w:eastAsia="MS Mincho" w:hAnsi="Palatino Linotype" w:cs="Times New Roman"/>
          <w:sz w:val="24"/>
          <w:szCs w:val="24"/>
          <w:lang w:val="es-ES_tradnl" w:eastAsia="es-ES"/>
        </w:rPr>
      </w:pPr>
      <w:r w:rsidRPr="00F013C2">
        <w:rPr>
          <w:rFonts w:ascii="Palatino Linotype" w:eastAsia="MS Mincho" w:hAnsi="Palatino Linotype" w:cs="Times New Roman"/>
          <w:sz w:val="24"/>
          <w:szCs w:val="24"/>
          <w:lang w:val="es-ES_tradnl" w:eastAsia="es-ES"/>
        </w:rPr>
        <w:t>El derecho de acceso a la información pública se satisface en aquellos casos en que se entregue el soporte documental en que conste la información requerida.</w:t>
      </w:r>
    </w:p>
    <w:p w:rsidR="000417C1" w:rsidRPr="00F013C2" w:rsidRDefault="000417C1" w:rsidP="000417C1">
      <w:pPr>
        <w:shd w:val="clear" w:color="auto" w:fill="FFFFFF"/>
        <w:spacing w:after="0" w:line="360" w:lineRule="auto"/>
        <w:contextualSpacing/>
        <w:jc w:val="both"/>
        <w:rPr>
          <w:rFonts w:ascii="Palatino Linotype" w:hAnsi="Palatino Linotype" w:cs="Arial"/>
          <w:color w:val="FF0000"/>
          <w:sz w:val="24"/>
          <w:szCs w:val="24"/>
        </w:rPr>
      </w:pPr>
    </w:p>
    <w:p w:rsidR="000417C1" w:rsidRPr="00F013C2" w:rsidRDefault="000417C1" w:rsidP="000417C1">
      <w:pPr>
        <w:numPr>
          <w:ilvl w:val="0"/>
          <w:numId w:val="2"/>
        </w:numPr>
        <w:shd w:val="clear" w:color="auto" w:fill="FFFFFF"/>
        <w:spacing w:after="0" w:line="360" w:lineRule="auto"/>
        <w:ind w:left="0" w:firstLine="0"/>
        <w:contextualSpacing/>
        <w:jc w:val="both"/>
        <w:rPr>
          <w:rFonts w:ascii="Palatino Linotype" w:hAnsi="Palatino Linotype" w:cs="Arial"/>
          <w:sz w:val="24"/>
          <w:szCs w:val="24"/>
        </w:rPr>
      </w:pPr>
      <w:r w:rsidRPr="00F013C2">
        <w:rPr>
          <w:rFonts w:ascii="Palatino Linotype" w:hAnsi="Palatino Linotype" w:cs="Arial"/>
          <w:sz w:val="24"/>
          <w:szCs w:val="24"/>
        </w:rPr>
        <w:t xml:space="preserve">Por lo anteriormente expuesto, resulta evidente que el </w:t>
      </w:r>
      <w:r w:rsidRPr="00F013C2">
        <w:rPr>
          <w:rFonts w:ascii="Palatino Linotype" w:hAnsi="Palatino Linotype" w:cs="Arial"/>
          <w:b/>
          <w:sz w:val="24"/>
          <w:szCs w:val="24"/>
        </w:rPr>
        <w:t>SUJETO OBLIGADO</w:t>
      </w:r>
      <w:r w:rsidRPr="00F013C2">
        <w:rPr>
          <w:rFonts w:ascii="Palatino Linotype" w:hAnsi="Palatino Linotype" w:cs="Arial"/>
          <w:sz w:val="24"/>
          <w:szCs w:val="24"/>
        </w:rPr>
        <w:t xml:space="preserve"> proporcionó respuesta a la solicitud de información que le fue presentada. </w:t>
      </w:r>
      <w:r w:rsidRPr="00F013C2">
        <w:rPr>
          <w:rFonts w:ascii="Palatino Linotype" w:eastAsia="Times New Roman" w:hAnsi="Palatino Linotype" w:cs="Arial"/>
          <w:color w:val="000000"/>
          <w:sz w:val="24"/>
          <w:szCs w:val="24"/>
          <w:lang w:val="es-ES"/>
        </w:rPr>
        <w:t>En esta tesitura se entiende que no se vulneró el derecho de acceso a la infor</w:t>
      </w:r>
      <w:r w:rsidR="007F5FCA" w:rsidRPr="00F013C2">
        <w:rPr>
          <w:rFonts w:ascii="Palatino Linotype" w:eastAsia="Times New Roman" w:hAnsi="Palatino Linotype" w:cs="Arial"/>
          <w:color w:val="000000"/>
          <w:sz w:val="24"/>
          <w:szCs w:val="24"/>
          <w:lang w:val="es-ES"/>
        </w:rPr>
        <w:t>mación del recurrente ya que a través de los links entregados p</w:t>
      </w:r>
      <w:r w:rsidR="00E832BB" w:rsidRPr="00F013C2">
        <w:rPr>
          <w:rFonts w:ascii="Palatino Linotype" w:eastAsia="Times New Roman" w:hAnsi="Palatino Linotype" w:cs="Arial"/>
          <w:color w:val="000000"/>
          <w:sz w:val="24"/>
          <w:szCs w:val="24"/>
          <w:lang w:val="es-ES"/>
        </w:rPr>
        <w:t xml:space="preserve">or el sujeto obligado se entregó </w:t>
      </w:r>
      <w:r w:rsidR="007F5FCA" w:rsidRPr="00F013C2">
        <w:rPr>
          <w:rFonts w:ascii="Palatino Linotype" w:eastAsia="Times New Roman" w:hAnsi="Palatino Linotype" w:cs="Arial"/>
          <w:color w:val="000000"/>
          <w:sz w:val="24"/>
          <w:szCs w:val="24"/>
          <w:lang w:val="es-ES"/>
        </w:rPr>
        <w:t xml:space="preserve"> la información solicitada</w:t>
      </w:r>
      <w:r w:rsidRPr="00F013C2">
        <w:rPr>
          <w:rFonts w:ascii="Palatino Linotype" w:eastAsia="Times New Roman" w:hAnsi="Palatino Linotype" w:cs="Arial"/>
          <w:color w:val="000000"/>
          <w:sz w:val="24"/>
          <w:szCs w:val="24"/>
          <w:lang w:val="es-ES"/>
        </w:rPr>
        <w:t>.</w:t>
      </w:r>
    </w:p>
    <w:p w:rsidR="000417C1" w:rsidRPr="00F013C2" w:rsidRDefault="000417C1" w:rsidP="000417C1">
      <w:pPr>
        <w:spacing w:after="0" w:line="360" w:lineRule="auto"/>
        <w:ind w:right="49"/>
        <w:contextualSpacing/>
        <w:jc w:val="both"/>
        <w:rPr>
          <w:rFonts w:ascii="Palatino Linotype" w:eastAsia="MS Mincho" w:hAnsi="Palatino Linotype" w:cstheme="majorBidi"/>
          <w:sz w:val="24"/>
          <w:szCs w:val="24"/>
          <w:lang w:val="es-ES_tradnl" w:eastAsia="es-ES"/>
        </w:rPr>
      </w:pPr>
    </w:p>
    <w:p w:rsidR="000417C1" w:rsidRPr="00F013C2" w:rsidRDefault="000417C1" w:rsidP="000417C1">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013C2">
        <w:rPr>
          <w:rFonts w:ascii="Palatino Linotype" w:eastAsia="Times New Roman" w:hAnsi="Palatino Linotype" w:cs="Arial"/>
          <w:sz w:val="24"/>
          <w:szCs w:val="24"/>
          <w:lang w:val="es-ES"/>
        </w:rPr>
        <w:t xml:space="preserve">De lo anterior, resultan infundadas las razones o motivos de </w:t>
      </w:r>
      <w:r w:rsidRPr="00F013C2">
        <w:rPr>
          <w:rFonts w:ascii="Palatino Linotype" w:hAnsi="Palatino Linotype" w:cs="Arial"/>
          <w:sz w:val="24"/>
          <w:szCs w:val="24"/>
        </w:rPr>
        <w:t>inconformidad hechos valer por el</w:t>
      </w:r>
      <w:r w:rsidRPr="00F013C2">
        <w:rPr>
          <w:rFonts w:ascii="Palatino Linotype" w:hAnsi="Palatino Linotype"/>
          <w:sz w:val="24"/>
          <w:szCs w:val="24"/>
        </w:rPr>
        <w:t xml:space="preserve"> </w:t>
      </w:r>
      <w:r w:rsidRPr="00F013C2">
        <w:rPr>
          <w:rFonts w:ascii="Palatino Linotype" w:hAnsi="Palatino Linotype"/>
          <w:b/>
          <w:sz w:val="24"/>
          <w:szCs w:val="24"/>
        </w:rPr>
        <w:t>RECURRENTE</w:t>
      </w:r>
      <w:r w:rsidRPr="00F013C2">
        <w:rPr>
          <w:rFonts w:ascii="Palatino Linotype" w:hAnsi="Palatino Linotype" w:cs="Arial"/>
          <w:sz w:val="24"/>
          <w:szCs w:val="24"/>
        </w:rPr>
        <w:t>, toda vez que</w:t>
      </w:r>
      <w:r w:rsidRPr="00F013C2">
        <w:rPr>
          <w:rFonts w:ascii="Palatino Linotype" w:eastAsia="Times New Roman" w:hAnsi="Palatino Linotype" w:cs="Times New Roman"/>
          <w:sz w:val="24"/>
          <w:szCs w:val="24"/>
        </w:rPr>
        <w:t xml:space="preserve"> no se actualiza la hipótesis de procedencia</w:t>
      </w:r>
      <w:r w:rsidRPr="00F013C2">
        <w:rPr>
          <w:rFonts w:ascii="Palatino Linotype" w:eastAsia="Times New Roman" w:hAnsi="Palatino Linotype" w:cs="Times New Roman"/>
          <w:b/>
          <w:sz w:val="24"/>
          <w:szCs w:val="24"/>
        </w:rPr>
        <w:t xml:space="preserve"> </w:t>
      </w:r>
      <w:r w:rsidRPr="00F013C2">
        <w:rPr>
          <w:rFonts w:ascii="Palatino Linotype" w:eastAsia="Times New Roman" w:hAnsi="Palatino Linotype" w:cs="Arial"/>
          <w:color w:val="222222"/>
          <w:sz w:val="24"/>
          <w:szCs w:val="24"/>
          <w:lang w:eastAsia="es-MX"/>
        </w:rPr>
        <w:t xml:space="preserve">contenida en </w:t>
      </w:r>
      <w:r w:rsidR="00E832BB" w:rsidRPr="00F013C2">
        <w:rPr>
          <w:rFonts w:ascii="Palatino Linotype" w:eastAsia="Times New Roman" w:hAnsi="Palatino Linotype" w:cs="Arial"/>
          <w:color w:val="222222"/>
          <w:sz w:val="24"/>
          <w:szCs w:val="24"/>
          <w:lang w:val="es-ES" w:eastAsia="es-MX"/>
        </w:rPr>
        <w:t>el artículo 179 fracciones I y</w:t>
      </w:r>
      <w:r w:rsidRPr="00F013C2">
        <w:rPr>
          <w:rFonts w:ascii="Palatino Linotype" w:eastAsia="Times New Roman" w:hAnsi="Palatino Linotype" w:cs="Arial"/>
          <w:color w:val="222222"/>
          <w:sz w:val="24"/>
          <w:szCs w:val="24"/>
          <w:lang w:val="es-ES" w:eastAsia="es-MX"/>
        </w:rPr>
        <w:t xml:space="preserve"> V</w:t>
      </w:r>
      <w:r w:rsidR="00E832BB" w:rsidRPr="00F013C2">
        <w:rPr>
          <w:rFonts w:ascii="Palatino Linotype" w:eastAsia="Times New Roman" w:hAnsi="Palatino Linotype" w:cs="Arial"/>
          <w:color w:val="222222"/>
          <w:sz w:val="24"/>
          <w:szCs w:val="24"/>
          <w:lang w:val="es-ES" w:eastAsia="es-MX"/>
        </w:rPr>
        <w:t>I</w:t>
      </w:r>
      <w:r w:rsidRPr="00F013C2">
        <w:rPr>
          <w:rFonts w:ascii="Palatino Linotype" w:eastAsia="Times New Roman" w:hAnsi="Palatino Linotype" w:cs="Arial"/>
          <w:color w:val="222222"/>
          <w:sz w:val="24"/>
          <w:szCs w:val="24"/>
          <w:lang w:val="es-ES" w:eastAsia="es-MX"/>
        </w:rPr>
        <w:t xml:space="preserve"> de la </w:t>
      </w:r>
      <w:r w:rsidRPr="00F013C2">
        <w:rPr>
          <w:rFonts w:ascii="Palatino Linotype" w:eastAsia="Calibri" w:hAnsi="Palatino Linotype" w:cs="Arial"/>
          <w:b/>
          <w:sz w:val="24"/>
          <w:szCs w:val="24"/>
          <w:lang w:val="es-ES"/>
        </w:rPr>
        <w:t>Ley de Transparencia y Acceso a la Información Pública del Estado de México y Municipios</w:t>
      </w:r>
      <w:r w:rsidRPr="00F013C2">
        <w:rPr>
          <w:rFonts w:ascii="Palatino Linotype" w:eastAsia="Times New Roman" w:hAnsi="Palatino Linotype" w:cs="Arial"/>
          <w:color w:val="222222"/>
          <w:sz w:val="24"/>
          <w:szCs w:val="24"/>
          <w:lang w:val="es-ES" w:eastAsia="es-MX"/>
        </w:rPr>
        <w:t>.</w:t>
      </w:r>
    </w:p>
    <w:p w:rsidR="000417C1" w:rsidRPr="00F013C2" w:rsidRDefault="000417C1" w:rsidP="000417C1">
      <w:pPr>
        <w:spacing w:after="0" w:line="360" w:lineRule="auto"/>
        <w:contextualSpacing/>
        <w:jc w:val="both"/>
        <w:rPr>
          <w:rFonts w:ascii="Palatino Linotype" w:eastAsia="Calibri" w:hAnsi="Palatino Linotype" w:cs="Arial"/>
          <w:sz w:val="24"/>
          <w:szCs w:val="24"/>
          <w:lang w:val="es-ES" w:eastAsia="es-ES"/>
        </w:rPr>
      </w:pPr>
    </w:p>
    <w:p w:rsidR="000417C1" w:rsidRPr="00F013C2" w:rsidRDefault="000417C1" w:rsidP="000417C1">
      <w:pPr>
        <w:numPr>
          <w:ilvl w:val="0"/>
          <w:numId w:val="2"/>
        </w:numPr>
        <w:spacing w:after="0" w:line="360" w:lineRule="auto"/>
        <w:ind w:left="0" w:firstLine="0"/>
        <w:contextualSpacing/>
        <w:jc w:val="both"/>
        <w:rPr>
          <w:rFonts w:ascii="Palatino Linotype" w:eastAsia="Calibri" w:hAnsi="Palatino Linotype" w:cs="Arial"/>
          <w:sz w:val="24"/>
          <w:szCs w:val="24"/>
        </w:rPr>
      </w:pPr>
      <w:r w:rsidRPr="00F013C2">
        <w:rPr>
          <w:rFonts w:ascii="Palatino Linotype" w:eastAsiaTheme="minorEastAsia" w:hAnsi="Palatino Linotype" w:cs="Arial"/>
          <w:sz w:val="24"/>
          <w:szCs w:val="24"/>
          <w:lang w:val="es-ES_tradnl" w:eastAsia="es-ES"/>
        </w:rPr>
        <w:lastRenderedPageBreak/>
        <w:t xml:space="preserve">Consecuentemente, en términos del artículo 186 fracción II este Pleno determina </w:t>
      </w:r>
      <w:r w:rsidRPr="00F013C2">
        <w:rPr>
          <w:rFonts w:ascii="Palatino Linotype" w:eastAsiaTheme="minorEastAsia" w:hAnsi="Palatino Linotype" w:cs="Arial"/>
          <w:b/>
          <w:sz w:val="24"/>
          <w:szCs w:val="24"/>
          <w:lang w:val="es-ES_tradnl" w:eastAsia="es-ES"/>
        </w:rPr>
        <w:t>CONFIRMAR</w:t>
      </w:r>
      <w:r w:rsidRPr="00F013C2">
        <w:rPr>
          <w:rFonts w:ascii="Palatino Linotype" w:eastAsiaTheme="minorEastAsia" w:hAnsi="Palatino Linotype" w:cs="Arial"/>
          <w:sz w:val="24"/>
          <w:szCs w:val="24"/>
          <w:lang w:val="es-ES_tradnl" w:eastAsia="es-ES"/>
        </w:rPr>
        <w:t xml:space="preserve"> la respuesta del presente recurso de revisión, toda vez que no hubo afectación al derecho de acceso a la información pública establecido constitucionalmente a favor del particular.</w:t>
      </w:r>
    </w:p>
    <w:p w:rsidR="00E832BB" w:rsidRPr="00F013C2" w:rsidRDefault="00E832BB" w:rsidP="00E832BB">
      <w:pPr>
        <w:spacing w:after="0" w:line="360" w:lineRule="auto"/>
        <w:contextualSpacing/>
        <w:jc w:val="both"/>
        <w:rPr>
          <w:rFonts w:ascii="Palatino Linotype" w:eastAsia="Calibri" w:hAnsi="Palatino Linotype" w:cs="Arial"/>
          <w:sz w:val="24"/>
          <w:szCs w:val="24"/>
        </w:rPr>
      </w:pPr>
    </w:p>
    <w:p w:rsidR="000417C1" w:rsidRPr="00F013C2" w:rsidRDefault="000417C1" w:rsidP="000417C1">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F013C2">
        <w:rPr>
          <w:rFonts w:ascii="Palatino Linotype" w:eastAsia="MS Mincho" w:hAnsi="Palatino Linotype" w:cs="Times New Roman"/>
          <w:sz w:val="24"/>
          <w:szCs w:val="24"/>
          <w:lang w:val="es-ES_tradnl" w:eastAsia="es-ES"/>
        </w:rPr>
        <w:t xml:space="preserve">Por lo </w:t>
      </w:r>
      <w:r w:rsidRPr="00F013C2">
        <w:rPr>
          <w:rFonts w:ascii="Palatino Linotype" w:eastAsia="MS Mincho" w:hAnsi="Palatino Linotype" w:cs="Times New Roman"/>
          <w:color w:val="000000"/>
          <w:sz w:val="24"/>
          <w:szCs w:val="24"/>
          <w:lang w:val="es-ES_tradnl" w:eastAsia="es-ES"/>
        </w:rPr>
        <w:t>anteriormente</w:t>
      </w:r>
      <w:r w:rsidRPr="00F013C2">
        <w:rPr>
          <w:rFonts w:ascii="Palatino Linotype" w:eastAsia="MS Mincho" w:hAnsi="Palatino Linotype" w:cs="Times New Roman"/>
          <w:sz w:val="24"/>
          <w:szCs w:val="24"/>
          <w:lang w:val="es-ES_tradnl" w:eastAsia="es-ES"/>
        </w:rPr>
        <w:t xml:space="preserve"> expuesto y fundado este </w:t>
      </w:r>
      <w:r w:rsidRPr="00F013C2">
        <w:rPr>
          <w:rFonts w:ascii="Palatino Linotype" w:eastAsia="MS Mincho" w:hAnsi="Palatino Linotype" w:cs="Times New Roman"/>
          <w:b/>
          <w:sz w:val="24"/>
          <w:szCs w:val="24"/>
          <w:lang w:val="es-ES_tradnl" w:eastAsia="es-ES"/>
        </w:rPr>
        <w:t>ÓRGANO GARANTE</w:t>
      </w:r>
      <w:r w:rsidRPr="00F013C2">
        <w:rPr>
          <w:rFonts w:ascii="Palatino Linotype" w:eastAsia="MS Mincho" w:hAnsi="Palatino Linotype" w:cs="Times New Roman"/>
          <w:sz w:val="24"/>
          <w:szCs w:val="24"/>
          <w:lang w:val="es-ES_tradnl" w:eastAsia="es-ES"/>
        </w:rPr>
        <w:t xml:space="preserve"> emite los siguientes</w:t>
      </w:r>
      <w:bookmarkStart w:id="75" w:name="_Toc454968928"/>
      <w:bookmarkStart w:id="76" w:name="_Toc455743517"/>
      <w:bookmarkStart w:id="77" w:name="_Toc458016386"/>
      <w:bookmarkStart w:id="78" w:name="_Toc461555893"/>
      <w:bookmarkStart w:id="79" w:name="_Toc462307690"/>
      <w:bookmarkStart w:id="80" w:name="_Toc475005143"/>
      <w:bookmarkStart w:id="81" w:name="_Toc499659080"/>
      <w:bookmarkEnd w:id="61"/>
      <w:bookmarkEnd w:id="62"/>
      <w:bookmarkEnd w:id="63"/>
      <w:bookmarkEnd w:id="64"/>
      <w:bookmarkEnd w:id="65"/>
      <w:bookmarkEnd w:id="66"/>
      <w:bookmarkEnd w:id="67"/>
      <w:bookmarkEnd w:id="68"/>
      <w:r w:rsidRPr="00F013C2">
        <w:rPr>
          <w:rFonts w:ascii="Palatino Linotype" w:eastAsia="Calibri" w:hAnsi="Palatino Linotype" w:cs="Arial"/>
          <w:sz w:val="24"/>
          <w:szCs w:val="24"/>
        </w:rPr>
        <w:t>:</w:t>
      </w:r>
    </w:p>
    <w:p w:rsidR="00F013C2" w:rsidRDefault="00F013C2" w:rsidP="000417C1">
      <w:pPr>
        <w:spacing w:after="0" w:line="360" w:lineRule="auto"/>
        <w:jc w:val="both"/>
        <w:rPr>
          <w:rFonts w:ascii="Palatino Linotype" w:eastAsia="Calibri" w:hAnsi="Palatino Linotype" w:cs="Arial"/>
          <w:sz w:val="24"/>
          <w:szCs w:val="24"/>
        </w:rPr>
      </w:pPr>
    </w:p>
    <w:p w:rsidR="00F013C2" w:rsidRPr="00F013C2" w:rsidRDefault="00F013C2" w:rsidP="000417C1">
      <w:pPr>
        <w:spacing w:after="0" w:line="360" w:lineRule="auto"/>
        <w:jc w:val="both"/>
        <w:rPr>
          <w:rFonts w:ascii="Palatino Linotype" w:eastAsia="Calibri" w:hAnsi="Palatino Linotype" w:cs="Arial"/>
          <w:sz w:val="24"/>
          <w:szCs w:val="24"/>
        </w:rPr>
      </w:pPr>
    </w:p>
    <w:p w:rsidR="00B04E4F" w:rsidRPr="00F013C2" w:rsidRDefault="00B04E4F" w:rsidP="000417C1">
      <w:pPr>
        <w:spacing w:after="0" w:line="360" w:lineRule="auto"/>
        <w:jc w:val="both"/>
        <w:rPr>
          <w:rFonts w:ascii="Palatino Linotype" w:eastAsia="Calibri" w:hAnsi="Palatino Linotype" w:cs="Arial"/>
          <w:sz w:val="24"/>
          <w:szCs w:val="24"/>
        </w:rPr>
      </w:pPr>
    </w:p>
    <w:p w:rsidR="000417C1" w:rsidRPr="00F013C2" w:rsidRDefault="000417C1" w:rsidP="000417C1">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82" w:name="_Toc447183492"/>
      <w:bookmarkStart w:id="83" w:name="_Toc450120667"/>
      <w:bookmarkStart w:id="84" w:name="_Toc461555895"/>
      <w:bookmarkEnd w:id="75"/>
      <w:bookmarkEnd w:id="76"/>
      <w:bookmarkEnd w:id="77"/>
      <w:bookmarkEnd w:id="78"/>
      <w:bookmarkEnd w:id="79"/>
      <w:bookmarkEnd w:id="80"/>
      <w:bookmarkEnd w:id="81"/>
      <w:r w:rsidRPr="00F013C2">
        <w:rPr>
          <w:rFonts w:ascii="Palatino Linotype" w:eastAsia="Calibri" w:hAnsi="Palatino Linotype" w:cstheme="majorBidi"/>
          <w:b/>
          <w:sz w:val="24"/>
          <w:szCs w:val="24"/>
          <w:lang w:val="es-ES" w:eastAsia="es-ES"/>
        </w:rPr>
        <w:tab/>
      </w:r>
      <w:bookmarkStart w:id="85" w:name="_Toc37970674"/>
      <w:r w:rsidRPr="00F013C2">
        <w:rPr>
          <w:rFonts w:ascii="Palatino Linotype" w:eastAsia="Calibri" w:hAnsi="Palatino Linotype" w:cstheme="majorBidi"/>
          <w:b/>
          <w:sz w:val="24"/>
          <w:szCs w:val="24"/>
          <w:lang w:val="es-ES" w:eastAsia="es-ES"/>
        </w:rPr>
        <w:t>R E S O L U T I V O S</w:t>
      </w:r>
      <w:bookmarkEnd w:id="82"/>
      <w:bookmarkEnd w:id="83"/>
      <w:bookmarkEnd w:id="84"/>
      <w:bookmarkEnd w:id="85"/>
      <w:r w:rsidRPr="00F013C2">
        <w:rPr>
          <w:rFonts w:ascii="Palatino Linotype" w:eastAsia="Calibri" w:hAnsi="Palatino Linotype" w:cstheme="majorBidi"/>
          <w:b/>
          <w:sz w:val="24"/>
          <w:szCs w:val="24"/>
          <w:lang w:val="es-ES" w:eastAsia="es-ES"/>
        </w:rPr>
        <w:t xml:space="preserve"> </w:t>
      </w:r>
    </w:p>
    <w:p w:rsidR="000417C1" w:rsidRPr="00F013C2" w:rsidRDefault="000417C1" w:rsidP="000417C1">
      <w:pPr>
        <w:shd w:val="clear" w:color="auto" w:fill="FFFFFF"/>
        <w:spacing w:after="0" w:line="360" w:lineRule="auto"/>
        <w:jc w:val="both"/>
        <w:rPr>
          <w:rFonts w:ascii="Palatino Linotype" w:eastAsia="MS Mincho" w:hAnsi="Palatino Linotype" w:cs="Times New Roman"/>
          <w:sz w:val="24"/>
          <w:szCs w:val="24"/>
          <w:lang w:val="es-ES" w:eastAsia="es-ES"/>
        </w:rPr>
      </w:pPr>
      <w:bookmarkStart w:id="86" w:name="_Toc503891610"/>
      <w:bookmarkStart w:id="87" w:name="_Toc453696503"/>
      <w:bookmarkStart w:id="88" w:name="_Toc454301156"/>
      <w:bookmarkStart w:id="89" w:name="_Toc462653938"/>
      <w:bookmarkStart w:id="90" w:name="_Toc477891769"/>
      <w:bookmarkStart w:id="91" w:name="_Toc477891859"/>
      <w:bookmarkStart w:id="92" w:name="_Toc481576260"/>
      <w:bookmarkStart w:id="93" w:name="_Toc492590392"/>
    </w:p>
    <w:p w:rsidR="000417C1" w:rsidRPr="00F013C2" w:rsidRDefault="000417C1" w:rsidP="000417C1">
      <w:pPr>
        <w:spacing w:after="0" w:line="360" w:lineRule="auto"/>
        <w:jc w:val="both"/>
        <w:rPr>
          <w:rFonts w:ascii="Palatino Linotype" w:eastAsiaTheme="minorEastAsia" w:hAnsi="Palatino Linotype" w:cs="Arial"/>
          <w:bCs/>
          <w:sz w:val="24"/>
          <w:szCs w:val="24"/>
          <w:lang w:val="es-ES_tradnl" w:eastAsia="es-ES"/>
        </w:rPr>
      </w:pPr>
      <w:r w:rsidRPr="00F013C2">
        <w:rPr>
          <w:rFonts w:ascii="Palatino Linotype" w:eastAsia="Times New Roman" w:hAnsi="Palatino Linotype" w:cs="Arial"/>
          <w:b/>
          <w:sz w:val="24"/>
          <w:szCs w:val="24"/>
          <w:lang w:val="es-ES_tradnl" w:eastAsia="es-ES"/>
        </w:rPr>
        <w:t xml:space="preserve">PRIMERO. </w:t>
      </w:r>
      <w:r w:rsidRPr="00F013C2">
        <w:rPr>
          <w:rFonts w:ascii="Palatino Linotype" w:eastAsia="Times New Roman" w:hAnsi="Palatino Linotype" w:cs="Arial"/>
          <w:sz w:val="24"/>
          <w:szCs w:val="24"/>
          <w:lang w:val="es-ES_tradnl" w:eastAsia="es-ES"/>
        </w:rPr>
        <w:t>Resultan infundadas las</w:t>
      </w:r>
      <w:r w:rsidRPr="00F013C2">
        <w:rPr>
          <w:rFonts w:ascii="Palatino Linotype" w:eastAsia="Times New Roman" w:hAnsi="Palatino Linotype" w:cs="Arial"/>
          <w:b/>
          <w:sz w:val="24"/>
          <w:szCs w:val="24"/>
          <w:lang w:val="es-ES_tradnl" w:eastAsia="es-ES"/>
        </w:rPr>
        <w:t xml:space="preserve"> </w:t>
      </w:r>
      <w:r w:rsidRPr="00F013C2">
        <w:rPr>
          <w:rFonts w:ascii="Palatino Linotype" w:eastAsia="Times New Roman" w:hAnsi="Palatino Linotype" w:cs="Arial"/>
          <w:sz w:val="24"/>
          <w:szCs w:val="24"/>
          <w:lang w:val="es-ES" w:eastAsia="es-ES"/>
        </w:rPr>
        <w:t xml:space="preserve">razones o motivos de inconformidad hechos valer </w:t>
      </w:r>
      <w:r w:rsidRPr="00F013C2">
        <w:rPr>
          <w:rFonts w:ascii="Palatino Linotype" w:eastAsia="Calibri" w:hAnsi="Palatino Linotype" w:cs="Arial"/>
          <w:sz w:val="24"/>
          <w:szCs w:val="24"/>
          <w:lang w:val="es-ES" w:eastAsia="es-ES"/>
        </w:rPr>
        <w:t>en el recurso de revisión</w:t>
      </w:r>
      <w:r w:rsidRPr="00F013C2">
        <w:rPr>
          <w:rFonts w:ascii="Palatino Linotype" w:eastAsia="Calibri" w:hAnsi="Palatino Linotype" w:cs="Arial"/>
          <w:b/>
          <w:sz w:val="24"/>
          <w:szCs w:val="24"/>
          <w:lang w:val="es-ES" w:eastAsia="es-ES"/>
        </w:rPr>
        <w:t xml:space="preserve"> </w:t>
      </w:r>
      <w:r w:rsidR="00F815E5" w:rsidRPr="00F013C2">
        <w:rPr>
          <w:rFonts w:ascii="Palatino Linotype" w:eastAsia="Calibri" w:hAnsi="Palatino Linotype" w:cs="Arial"/>
          <w:b/>
          <w:sz w:val="24"/>
          <w:szCs w:val="24"/>
          <w:lang w:val="es-ES" w:eastAsia="es-ES"/>
        </w:rPr>
        <w:t>0</w:t>
      </w:r>
      <w:r w:rsidR="00E832BB" w:rsidRPr="00F013C2">
        <w:rPr>
          <w:rFonts w:ascii="Palatino Linotype" w:eastAsiaTheme="minorEastAsia" w:hAnsi="Palatino Linotype" w:cs="Arial"/>
          <w:b/>
          <w:bCs/>
          <w:sz w:val="24"/>
          <w:szCs w:val="24"/>
          <w:lang w:val="es-ES_tradnl" w:eastAsia="es-ES"/>
        </w:rPr>
        <w:t>1348/INFOEM/IP/RR/2020</w:t>
      </w:r>
      <w:r w:rsidRPr="00F013C2">
        <w:rPr>
          <w:rFonts w:ascii="Palatino Linotype" w:eastAsiaTheme="minorEastAsia" w:hAnsi="Palatino Linotype" w:cs="Arial"/>
          <w:b/>
          <w:bCs/>
          <w:sz w:val="24"/>
          <w:szCs w:val="24"/>
          <w:lang w:val="es-ES_tradnl" w:eastAsia="es-ES"/>
        </w:rPr>
        <w:t xml:space="preserve">, </w:t>
      </w:r>
      <w:r w:rsidRPr="00F013C2">
        <w:rPr>
          <w:rFonts w:ascii="Palatino Linotype" w:eastAsiaTheme="minorEastAsia" w:hAnsi="Palatino Linotype" w:cs="Arial"/>
          <w:bCs/>
          <w:sz w:val="24"/>
          <w:szCs w:val="24"/>
          <w:lang w:val="es-ES_tradnl" w:eastAsia="es-ES"/>
        </w:rPr>
        <w:t xml:space="preserve">en términos del </w:t>
      </w:r>
      <w:r w:rsidRPr="00F013C2">
        <w:rPr>
          <w:rFonts w:ascii="Palatino Linotype" w:eastAsiaTheme="minorEastAsia" w:hAnsi="Palatino Linotype" w:cs="Arial"/>
          <w:b/>
          <w:bCs/>
          <w:sz w:val="24"/>
          <w:szCs w:val="24"/>
          <w:lang w:val="es-ES_tradnl" w:eastAsia="es-ES"/>
        </w:rPr>
        <w:t>Considerando</w:t>
      </w:r>
      <w:r w:rsidRPr="00F013C2">
        <w:rPr>
          <w:rFonts w:ascii="Palatino Linotype" w:eastAsiaTheme="minorEastAsia" w:hAnsi="Palatino Linotype" w:cs="Arial"/>
          <w:bCs/>
          <w:sz w:val="24"/>
          <w:szCs w:val="24"/>
          <w:lang w:val="es-ES_tradnl" w:eastAsia="es-ES"/>
        </w:rPr>
        <w:t xml:space="preserve"> </w:t>
      </w:r>
      <w:r w:rsidRPr="00F013C2">
        <w:rPr>
          <w:rFonts w:ascii="Palatino Linotype" w:eastAsiaTheme="minorEastAsia" w:hAnsi="Palatino Linotype" w:cs="Arial"/>
          <w:b/>
          <w:bCs/>
          <w:sz w:val="24"/>
          <w:szCs w:val="24"/>
          <w:lang w:val="es-ES_tradnl" w:eastAsia="es-ES"/>
        </w:rPr>
        <w:t>CUARTO</w:t>
      </w:r>
      <w:r w:rsidRPr="00F013C2">
        <w:rPr>
          <w:rFonts w:ascii="Palatino Linotype" w:eastAsiaTheme="minorEastAsia" w:hAnsi="Palatino Linotype" w:cs="Arial"/>
          <w:bCs/>
          <w:sz w:val="24"/>
          <w:szCs w:val="24"/>
          <w:lang w:val="es-ES_tradnl" w:eastAsia="es-ES"/>
        </w:rPr>
        <w:t xml:space="preserve"> de la presente resolución.</w:t>
      </w:r>
    </w:p>
    <w:p w:rsidR="000417C1" w:rsidRPr="00F013C2" w:rsidRDefault="000417C1" w:rsidP="000417C1">
      <w:pPr>
        <w:spacing w:after="0" w:line="360" w:lineRule="auto"/>
        <w:jc w:val="both"/>
        <w:rPr>
          <w:rFonts w:ascii="Palatino Linotype" w:eastAsia="Times New Roman" w:hAnsi="Palatino Linotype" w:cs="Times New Roman"/>
          <w:sz w:val="24"/>
          <w:szCs w:val="24"/>
          <w:lang w:val="es-ES_tradnl" w:eastAsia="es-ES"/>
        </w:rPr>
      </w:pPr>
    </w:p>
    <w:p w:rsidR="000417C1" w:rsidRPr="00F013C2" w:rsidRDefault="000417C1" w:rsidP="000417C1">
      <w:pPr>
        <w:spacing w:after="0" w:line="360" w:lineRule="auto"/>
        <w:jc w:val="both"/>
        <w:rPr>
          <w:rFonts w:ascii="Palatino Linotype" w:eastAsia="Calibri" w:hAnsi="Palatino Linotype" w:cs="Arial"/>
          <w:sz w:val="24"/>
          <w:szCs w:val="24"/>
          <w:lang w:val="es-ES" w:eastAsia="es-ES"/>
        </w:rPr>
      </w:pPr>
      <w:r w:rsidRPr="00F013C2">
        <w:rPr>
          <w:rFonts w:ascii="Palatino Linotype" w:eastAsiaTheme="minorEastAsia" w:hAnsi="Palatino Linotype"/>
          <w:b/>
          <w:sz w:val="24"/>
          <w:szCs w:val="24"/>
          <w:lang w:val="es-ES_tradnl" w:eastAsia="es-ES"/>
        </w:rPr>
        <w:t>SEGUNDO.</w:t>
      </w:r>
      <w:r w:rsidRPr="00F013C2">
        <w:rPr>
          <w:rFonts w:ascii="Palatino Linotype" w:eastAsiaTheme="majorEastAsia" w:hAnsi="Palatino Linotype" w:cstheme="majorBidi"/>
          <w:b/>
          <w:color w:val="2E74B5" w:themeColor="accent1" w:themeShade="BF"/>
          <w:sz w:val="26"/>
          <w:szCs w:val="26"/>
          <w:lang w:val="es-ES_tradnl" w:eastAsia="es-ES"/>
        </w:rPr>
        <w:t xml:space="preserve"> </w:t>
      </w:r>
      <w:r w:rsidRPr="00F013C2">
        <w:rPr>
          <w:rFonts w:ascii="Palatino Linotype" w:eastAsia="Calibri" w:hAnsi="Palatino Linotype" w:cs="Arial"/>
          <w:sz w:val="24"/>
          <w:szCs w:val="24"/>
          <w:lang w:val="es-ES" w:eastAsia="es-ES"/>
        </w:rPr>
        <w:t>Se</w:t>
      </w:r>
      <w:r w:rsidRPr="00F013C2">
        <w:rPr>
          <w:rFonts w:ascii="Palatino Linotype" w:eastAsia="Calibri" w:hAnsi="Palatino Linotype" w:cs="Arial"/>
          <w:b/>
          <w:sz w:val="24"/>
          <w:szCs w:val="24"/>
          <w:lang w:val="es-ES" w:eastAsia="es-ES"/>
        </w:rPr>
        <w:t xml:space="preserve"> CONFIRMA </w:t>
      </w:r>
      <w:r w:rsidRPr="00F013C2">
        <w:rPr>
          <w:rFonts w:ascii="Palatino Linotype" w:eastAsia="Calibri" w:hAnsi="Palatino Linotype" w:cs="Arial"/>
          <w:sz w:val="24"/>
          <w:szCs w:val="24"/>
          <w:lang w:val="es-ES" w:eastAsia="es-ES"/>
        </w:rPr>
        <w:t xml:space="preserve">la respuesta emitida por la </w:t>
      </w:r>
      <w:r w:rsidR="00E832BB" w:rsidRPr="00F013C2">
        <w:rPr>
          <w:rFonts w:ascii="Palatino Linotype" w:eastAsiaTheme="minorEastAsia" w:hAnsi="Palatino Linotype" w:cs="Arial"/>
          <w:b/>
          <w:sz w:val="24"/>
          <w:szCs w:val="24"/>
          <w:lang w:val="es-ES_tradnl" w:eastAsia="es-ES"/>
        </w:rPr>
        <w:t>Ayuntamiento de Metepec</w:t>
      </w:r>
      <w:r w:rsidRPr="00F013C2">
        <w:rPr>
          <w:rFonts w:ascii="Palatino Linotype" w:eastAsia="Calibri" w:hAnsi="Palatino Linotype" w:cs="Arial"/>
          <w:sz w:val="24"/>
          <w:szCs w:val="24"/>
          <w:lang w:val="es-ES" w:eastAsia="es-ES"/>
        </w:rPr>
        <w:t xml:space="preserve"> a la solicitud </w:t>
      </w:r>
      <w:hyperlink r:id="rId12" w:history="1">
        <w:r w:rsidR="00E832BB" w:rsidRPr="00F013C2">
          <w:rPr>
            <w:rStyle w:val="Hipervnculo"/>
            <w:rFonts w:ascii="Palatino Linotype" w:hAnsi="Palatino Linotype" w:cs="Arial"/>
            <w:b/>
            <w:bCs/>
            <w:color w:val="auto"/>
            <w:sz w:val="24"/>
            <w:szCs w:val="24"/>
            <w:u w:val="none"/>
            <w:shd w:val="clear" w:color="auto" w:fill="F7F7F8"/>
          </w:rPr>
          <w:t>00040/METEPEC/IP/2020</w:t>
        </w:r>
      </w:hyperlink>
      <w:r w:rsidRPr="00F013C2">
        <w:rPr>
          <w:rFonts w:ascii="Palatino Linotype" w:eastAsia="Calibri" w:hAnsi="Palatino Linotype" w:cs="Arial"/>
          <w:b/>
          <w:sz w:val="24"/>
          <w:szCs w:val="24"/>
          <w:lang w:val="es-ES" w:eastAsia="es-ES"/>
        </w:rPr>
        <w:t>.</w:t>
      </w:r>
      <w:r w:rsidRPr="00F013C2">
        <w:rPr>
          <w:rFonts w:ascii="Palatino Linotype" w:eastAsia="Calibri" w:hAnsi="Palatino Linotype" w:cs="Arial"/>
          <w:sz w:val="24"/>
          <w:szCs w:val="24"/>
          <w:lang w:val="es-ES" w:eastAsia="es-ES"/>
        </w:rPr>
        <w:t xml:space="preserve"> </w:t>
      </w:r>
    </w:p>
    <w:p w:rsidR="000417C1" w:rsidRPr="00F013C2" w:rsidRDefault="000417C1" w:rsidP="000417C1">
      <w:pPr>
        <w:spacing w:after="0" w:line="360" w:lineRule="auto"/>
        <w:jc w:val="both"/>
        <w:rPr>
          <w:rFonts w:ascii="Palatino Linotype" w:eastAsia="Calibri" w:hAnsi="Palatino Linotype" w:cs="Arial"/>
          <w:sz w:val="24"/>
          <w:szCs w:val="24"/>
          <w:lang w:val="es-ES" w:eastAsia="es-ES"/>
        </w:rPr>
      </w:pPr>
    </w:p>
    <w:p w:rsidR="000417C1" w:rsidRPr="00F013C2" w:rsidRDefault="000417C1" w:rsidP="000417C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013C2">
        <w:rPr>
          <w:rFonts w:ascii="Palatino Linotype" w:eastAsia="Palatino Linotype" w:hAnsi="Palatino Linotype" w:cs="Palatino Linotype"/>
          <w:b/>
          <w:sz w:val="24"/>
          <w:szCs w:val="24"/>
          <w:lang w:val="es-ES_tradnl" w:eastAsia="es-ES"/>
        </w:rPr>
        <w:t xml:space="preserve">TERCERO. REMÍTASE, </w:t>
      </w:r>
      <w:r w:rsidRPr="00F013C2">
        <w:rPr>
          <w:rFonts w:ascii="Palatino Linotype" w:eastAsia="Palatino Linotype" w:hAnsi="Palatino Linotype" w:cs="Palatino Linotype"/>
          <w:sz w:val="24"/>
          <w:szCs w:val="24"/>
          <w:lang w:val="es-ES_tradnl" w:eastAsia="es-ES"/>
        </w:rPr>
        <w:t xml:space="preserve">vía Sistema de Acceso a la Información Mexiquense (SAIMEX), la presente resolución al Titular de la Unidad de Transparencia del </w:t>
      </w:r>
      <w:r w:rsidRPr="00F013C2">
        <w:rPr>
          <w:rFonts w:ascii="Palatino Linotype" w:eastAsia="Palatino Linotype" w:hAnsi="Palatino Linotype" w:cs="Palatino Linotype"/>
          <w:b/>
          <w:sz w:val="24"/>
          <w:szCs w:val="24"/>
          <w:lang w:val="es-ES_tradnl" w:eastAsia="es-ES"/>
        </w:rPr>
        <w:t>SUJETO OBLIGADO.</w:t>
      </w:r>
    </w:p>
    <w:p w:rsidR="000417C1" w:rsidRPr="00F013C2" w:rsidRDefault="000417C1" w:rsidP="000417C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0417C1" w:rsidRPr="00F013C2" w:rsidRDefault="000417C1" w:rsidP="000417C1">
      <w:pPr>
        <w:shd w:val="clear" w:color="auto" w:fill="FFFFFF"/>
        <w:spacing w:after="0" w:line="360" w:lineRule="auto"/>
        <w:jc w:val="both"/>
        <w:rPr>
          <w:rFonts w:ascii="Palatino Linotype" w:eastAsiaTheme="minorEastAsia" w:hAnsi="Palatino Linotype"/>
          <w:sz w:val="24"/>
          <w:szCs w:val="24"/>
          <w:lang w:val="es-ES_tradnl" w:eastAsia="es-ES"/>
        </w:rPr>
      </w:pPr>
      <w:r w:rsidRPr="00F013C2">
        <w:rPr>
          <w:rFonts w:ascii="Palatino Linotype" w:eastAsia="Times New Roman" w:hAnsi="Palatino Linotype" w:cs="Arial"/>
          <w:b/>
          <w:sz w:val="24"/>
          <w:szCs w:val="24"/>
          <w:lang w:val="es-ES_tradnl" w:eastAsia="es-ES"/>
        </w:rPr>
        <w:lastRenderedPageBreak/>
        <w:t xml:space="preserve">CUARTO. </w:t>
      </w:r>
      <w:r w:rsidRPr="00F013C2">
        <w:rPr>
          <w:rFonts w:ascii="Palatino Linotype" w:eastAsia="Times New Roman" w:hAnsi="Palatino Linotype" w:cs="Times New Roman"/>
          <w:b/>
          <w:bCs/>
          <w:color w:val="222222"/>
          <w:sz w:val="24"/>
          <w:szCs w:val="24"/>
          <w:lang w:val="es-ES" w:eastAsia="es-ES"/>
        </w:rPr>
        <w:t>Notifíquese a</w:t>
      </w:r>
      <w:r w:rsidRPr="00F013C2">
        <w:rPr>
          <w:rFonts w:ascii="Palatino Linotype" w:eastAsiaTheme="minorEastAsia" w:hAnsi="Palatino Linotype"/>
          <w:b/>
          <w:sz w:val="24"/>
          <w:szCs w:val="24"/>
          <w:lang w:val="es-ES_tradnl" w:eastAsia="es-ES"/>
        </w:rPr>
        <w:t xml:space="preserve">l RECURRENTE </w:t>
      </w:r>
      <w:r w:rsidRPr="00F013C2">
        <w:rPr>
          <w:rFonts w:ascii="Palatino Linotype" w:eastAsiaTheme="minorEastAsia" w:hAnsi="Palatino Linotype"/>
          <w:sz w:val="24"/>
          <w:szCs w:val="24"/>
          <w:lang w:val="es-ES_tradnl" w:eastAsia="es-ES"/>
        </w:rPr>
        <w:t>la presente resolución.</w:t>
      </w:r>
    </w:p>
    <w:p w:rsidR="000417C1" w:rsidRPr="00F013C2" w:rsidRDefault="000417C1" w:rsidP="000417C1">
      <w:pPr>
        <w:shd w:val="clear" w:color="auto" w:fill="FFFFFF"/>
        <w:spacing w:after="0" w:line="360" w:lineRule="auto"/>
        <w:jc w:val="both"/>
        <w:rPr>
          <w:rFonts w:ascii="Palatino Linotype" w:eastAsiaTheme="minorEastAsia" w:hAnsi="Palatino Linotype"/>
          <w:sz w:val="24"/>
          <w:szCs w:val="24"/>
          <w:lang w:val="es-ES_tradnl" w:eastAsia="es-ES"/>
        </w:rPr>
      </w:pPr>
    </w:p>
    <w:p w:rsidR="000417C1" w:rsidRPr="00F013C2" w:rsidRDefault="000417C1" w:rsidP="000417C1">
      <w:pPr>
        <w:spacing w:after="0" w:line="360" w:lineRule="auto"/>
        <w:jc w:val="both"/>
        <w:rPr>
          <w:rFonts w:ascii="Palatino Linotype" w:eastAsia="MS Mincho" w:hAnsi="Palatino Linotype" w:cs="Times New Roman"/>
          <w:sz w:val="24"/>
          <w:szCs w:val="24"/>
          <w:lang w:val="es-ES" w:eastAsia="es-ES"/>
        </w:rPr>
      </w:pPr>
      <w:r w:rsidRPr="00F013C2">
        <w:rPr>
          <w:rFonts w:ascii="Palatino Linotype" w:eastAsia="MS Mincho" w:hAnsi="Palatino Linotype" w:cs="Times New Roman"/>
          <w:b/>
          <w:sz w:val="24"/>
          <w:szCs w:val="24"/>
          <w:lang w:eastAsia="es-ES"/>
        </w:rPr>
        <w:t>QUINTO.</w:t>
      </w:r>
      <w:r w:rsidRPr="00F013C2">
        <w:rPr>
          <w:rFonts w:ascii="Palatino Linotype" w:eastAsia="MS Mincho" w:hAnsi="Palatino Linotype" w:cs="Times New Roman"/>
          <w:sz w:val="24"/>
          <w:szCs w:val="24"/>
          <w:lang w:eastAsia="es-ES"/>
        </w:rPr>
        <w:t xml:space="preserve"> </w:t>
      </w:r>
      <w:r w:rsidRPr="00F013C2">
        <w:rPr>
          <w:rFonts w:ascii="Palatino Linotype" w:eastAsia="MS Mincho" w:hAnsi="Palatino Linotype" w:cs="Times New Roman"/>
          <w:sz w:val="24"/>
          <w:szCs w:val="24"/>
          <w:lang w:val="es-ES" w:eastAsia="es-ES"/>
        </w:rPr>
        <w:t xml:space="preserve">Se hace del conocimiento del </w:t>
      </w:r>
      <w:r w:rsidRPr="00F013C2">
        <w:rPr>
          <w:rFonts w:ascii="Palatino Linotype" w:eastAsiaTheme="minorEastAsia" w:hAnsi="Palatino Linotype"/>
          <w:b/>
          <w:sz w:val="24"/>
          <w:lang w:val="es-ES_tradnl" w:eastAsia="es-ES"/>
        </w:rPr>
        <w:t xml:space="preserve">RECURRENTE </w:t>
      </w:r>
      <w:r w:rsidRPr="00F013C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013C2">
        <w:rPr>
          <w:rFonts w:ascii="Palatino Linotype" w:eastAsia="MS Mincho" w:hAnsi="Palatino Linotype" w:cs="Times New Roman"/>
          <w:bCs/>
          <w:sz w:val="24"/>
          <w:szCs w:val="24"/>
          <w:lang w:val="es-ES" w:eastAsia="es-ES"/>
        </w:rPr>
        <w:t>vía juicio de amparo</w:t>
      </w:r>
      <w:r w:rsidRPr="00F013C2">
        <w:rPr>
          <w:rFonts w:ascii="Palatino Linotype" w:eastAsia="MS Mincho" w:hAnsi="Palatino Linotype" w:cs="Times New Roman"/>
          <w:sz w:val="24"/>
          <w:szCs w:val="24"/>
          <w:lang w:val="es-ES" w:eastAsia="es-ES"/>
        </w:rPr>
        <w:t> en los términos de las leyes aplicables.</w:t>
      </w:r>
    </w:p>
    <w:p w:rsidR="000417C1" w:rsidRPr="00F013C2" w:rsidRDefault="000417C1" w:rsidP="000417C1">
      <w:pPr>
        <w:spacing w:after="0" w:line="360" w:lineRule="auto"/>
        <w:jc w:val="both"/>
        <w:rPr>
          <w:rFonts w:ascii="Palatino Linotype" w:eastAsia="MS Mincho" w:hAnsi="Palatino Linotype" w:cs="Times New Roman"/>
          <w:sz w:val="24"/>
          <w:szCs w:val="24"/>
          <w:lang w:val="es-ES" w:eastAsia="es-ES"/>
        </w:rPr>
      </w:pPr>
    </w:p>
    <w:p w:rsidR="000417C1" w:rsidRPr="00F013C2" w:rsidRDefault="000417C1" w:rsidP="000417C1">
      <w:pPr>
        <w:shd w:val="clear" w:color="auto" w:fill="FFFFFF"/>
        <w:spacing w:after="0" w:line="360" w:lineRule="auto"/>
        <w:jc w:val="both"/>
        <w:rPr>
          <w:rFonts w:ascii="Palatino Linotype" w:eastAsia="MS Mincho" w:hAnsi="Palatino Linotype" w:cs="Times New Roman"/>
          <w:sz w:val="24"/>
          <w:szCs w:val="24"/>
          <w:lang w:val="es-ES" w:eastAsia="es-ES"/>
        </w:rPr>
      </w:pPr>
    </w:p>
    <w:bookmarkEnd w:id="86"/>
    <w:bookmarkEnd w:id="87"/>
    <w:bookmarkEnd w:id="88"/>
    <w:bookmarkEnd w:id="89"/>
    <w:bookmarkEnd w:id="90"/>
    <w:bookmarkEnd w:id="91"/>
    <w:bookmarkEnd w:id="92"/>
    <w:bookmarkEnd w:id="93"/>
    <w:p w:rsidR="00F013C2" w:rsidRPr="00F013C2" w:rsidRDefault="00F013C2" w:rsidP="00F013C2">
      <w:pPr>
        <w:tabs>
          <w:tab w:val="left" w:pos="0"/>
        </w:tabs>
        <w:spacing w:line="360" w:lineRule="auto"/>
        <w:ind w:right="49"/>
        <w:jc w:val="both"/>
        <w:rPr>
          <w:rFonts w:ascii="Palatino Linotype" w:hAnsi="Palatino Linotype" w:cs="Arial"/>
          <w:sz w:val="24"/>
        </w:rPr>
      </w:pPr>
      <w:r w:rsidRPr="00F013C2">
        <w:rPr>
          <w:rFonts w:ascii="Palatino Linotype" w:hAnsi="Palatino Linotype" w:cs="Arial"/>
          <w:sz w:val="24"/>
        </w:rPr>
        <w:t>ASÍ LO RESUELVE, POR UNANIMIDAD DE VOTOS, EL PLENO DEL</w:t>
      </w:r>
      <w:r w:rsidRPr="00F013C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F013C2">
        <w:rPr>
          <w:rFonts w:ascii="Palatino Linotype" w:hAnsi="Palatino Linotype" w:cs="Arial"/>
          <w:sz w:val="24"/>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sidRPr="00F013C2">
        <w:rPr>
          <w:rFonts w:ascii="Palatino Linotype" w:hAnsi="Palatino Linotype"/>
          <w:sz w:val="24"/>
        </w:rPr>
        <w:t>ALEXIS TAPIA RAMÍREZ</w:t>
      </w:r>
      <w:r w:rsidRPr="00F013C2">
        <w:rPr>
          <w:rFonts w:ascii="Palatino Linotype" w:hAnsi="Palatino Linotype" w:cs="Arial"/>
          <w:sz w:val="24"/>
        </w:rPr>
        <w:t>.</w:t>
      </w:r>
    </w:p>
    <w:p w:rsidR="00F013C2" w:rsidRDefault="00F013C2" w:rsidP="00F013C2">
      <w:pPr>
        <w:tabs>
          <w:tab w:val="left" w:pos="0"/>
        </w:tabs>
        <w:spacing w:line="360" w:lineRule="auto"/>
        <w:ind w:right="49"/>
        <w:jc w:val="both"/>
        <w:rPr>
          <w:rFonts w:ascii="Palatino Linotype" w:hAnsi="Palatino Linotype" w:cs="Arial"/>
        </w:rPr>
      </w:pPr>
    </w:p>
    <w:p w:rsidR="00F013C2" w:rsidRDefault="00F013C2" w:rsidP="00F013C2">
      <w:pPr>
        <w:tabs>
          <w:tab w:val="left" w:pos="0"/>
        </w:tabs>
        <w:spacing w:line="360" w:lineRule="auto"/>
        <w:ind w:right="49"/>
        <w:jc w:val="both"/>
        <w:rPr>
          <w:rFonts w:ascii="Palatino Linotype" w:hAnsi="Palatino Linotype" w:cs="Arial"/>
        </w:rPr>
      </w:pPr>
    </w:p>
    <w:p w:rsidR="00F013C2" w:rsidRDefault="00F013C2" w:rsidP="00F013C2">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F013C2" w:rsidTr="00F013C2">
        <w:trPr>
          <w:jc w:val="center"/>
        </w:trPr>
        <w:tc>
          <w:tcPr>
            <w:tcW w:w="9918" w:type="dxa"/>
            <w:gridSpan w:val="2"/>
            <w:hideMark/>
          </w:tcPr>
          <w:p w:rsidR="00F013C2" w:rsidRDefault="00F013C2">
            <w:pPr>
              <w:tabs>
                <w:tab w:val="left" w:pos="0"/>
              </w:tabs>
              <w:spacing w:line="254" w:lineRule="auto"/>
              <w:jc w:val="center"/>
              <w:rPr>
                <w:rFonts w:ascii="Palatino Linotype" w:hAnsi="Palatino Linotype" w:cs="Arial"/>
                <w:b/>
              </w:rPr>
            </w:pPr>
          </w:p>
          <w:p w:rsidR="00F013C2" w:rsidRDefault="00F013C2">
            <w:pPr>
              <w:tabs>
                <w:tab w:val="left" w:pos="0"/>
              </w:tabs>
              <w:spacing w:line="254" w:lineRule="auto"/>
              <w:jc w:val="center"/>
              <w:rPr>
                <w:rFonts w:ascii="Palatino Linotype" w:hAnsi="Palatino Linotype" w:cs="Arial"/>
                <w:b/>
              </w:rPr>
            </w:pPr>
          </w:p>
          <w:p w:rsidR="00F013C2" w:rsidRDefault="00F013C2">
            <w:pPr>
              <w:tabs>
                <w:tab w:val="left" w:pos="0"/>
              </w:tabs>
              <w:spacing w:line="254" w:lineRule="auto"/>
              <w:jc w:val="center"/>
              <w:rPr>
                <w:rFonts w:ascii="Palatino Linotype" w:hAnsi="Palatino Linotype" w:cs="Arial"/>
                <w:b/>
              </w:rPr>
            </w:pPr>
          </w:p>
          <w:p w:rsidR="00F013C2" w:rsidRDefault="00F013C2">
            <w:pPr>
              <w:tabs>
                <w:tab w:val="left" w:pos="0"/>
              </w:tabs>
              <w:spacing w:line="254" w:lineRule="auto"/>
              <w:jc w:val="center"/>
              <w:rPr>
                <w:rFonts w:ascii="Palatino Linotype" w:hAnsi="Palatino Linotype" w:cs="Arial"/>
                <w:b/>
                <w:sz w:val="24"/>
              </w:rPr>
            </w:pPr>
            <w:r>
              <w:rPr>
                <w:rFonts w:ascii="Palatino Linotype" w:hAnsi="Palatino Linotype" w:cs="Arial"/>
                <w:b/>
              </w:rPr>
              <w:t>Zulema Martínez Sánchez</w:t>
            </w: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F013C2" w:rsidTr="00F013C2">
        <w:trPr>
          <w:jc w:val="center"/>
        </w:trPr>
        <w:tc>
          <w:tcPr>
            <w:tcW w:w="4905" w:type="dxa"/>
          </w:tcPr>
          <w:p w:rsidR="00F013C2" w:rsidRDefault="00F013C2">
            <w:pPr>
              <w:tabs>
                <w:tab w:val="left" w:pos="0"/>
              </w:tabs>
              <w:spacing w:line="254" w:lineRule="auto"/>
              <w:rPr>
                <w:rFonts w:ascii="Palatino Linotype" w:hAnsi="Palatino Linotype" w:cs="Arial"/>
                <w:b/>
              </w:rPr>
            </w:pPr>
          </w:p>
          <w:p w:rsidR="00F013C2" w:rsidRDefault="00F013C2">
            <w:pPr>
              <w:tabs>
                <w:tab w:val="left" w:pos="0"/>
              </w:tabs>
              <w:spacing w:line="254" w:lineRule="auto"/>
              <w:rPr>
                <w:rFonts w:ascii="Palatino Linotype" w:hAnsi="Palatino Linotype" w:cs="Arial"/>
                <w:b/>
              </w:rPr>
            </w:pP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F013C2" w:rsidRDefault="00F013C2">
            <w:pPr>
              <w:tabs>
                <w:tab w:val="left" w:pos="0"/>
              </w:tabs>
              <w:spacing w:line="254" w:lineRule="auto"/>
              <w:jc w:val="center"/>
              <w:rPr>
                <w:rFonts w:ascii="Palatino Linotype" w:hAnsi="Palatino Linotype" w:cs="Arial"/>
              </w:rPr>
            </w:pPr>
            <w:r>
              <w:rPr>
                <w:rFonts w:ascii="Palatino Linotype" w:hAnsi="Palatino Linotype" w:cs="Arial"/>
              </w:rPr>
              <w:t>Comisionada</w:t>
            </w: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F013C2" w:rsidRDefault="00F013C2">
            <w:pPr>
              <w:tabs>
                <w:tab w:val="left" w:pos="0"/>
              </w:tabs>
              <w:spacing w:line="254" w:lineRule="auto"/>
              <w:rPr>
                <w:rFonts w:ascii="Palatino Linotype" w:hAnsi="Palatino Linotype" w:cs="Arial"/>
                <w:b/>
              </w:rPr>
            </w:pPr>
          </w:p>
          <w:p w:rsidR="00F013C2" w:rsidRDefault="00F013C2">
            <w:pPr>
              <w:tabs>
                <w:tab w:val="left" w:pos="0"/>
              </w:tabs>
              <w:spacing w:line="254" w:lineRule="auto"/>
              <w:rPr>
                <w:rFonts w:ascii="Palatino Linotype" w:hAnsi="Palatino Linotype" w:cs="Arial"/>
                <w:b/>
              </w:rPr>
            </w:pP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rsidR="00F013C2" w:rsidRDefault="00F013C2">
            <w:pPr>
              <w:tabs>
                <w:tab w:val="left" w:pos="0"/>
              </w:tabs>
              <w:spacing w:line="254" w:lineRule="auto"/>
              <w:jc w:val="center"/>
              <w:rPr>
                <w:rFonts w:ascii="Palatino Linotype" w:hAnsi="Palatino Linotype" w:cs="Arial"/>
              </w:rPr>
            </w:pPr>
            <w:r>
              <w:rPr>
                <w:rFonts w:ascii="Palatino Linotype" w:hAnsi="Palatino Linotype" w:cs="Arial"/>
              </w:rPr>
              <w:t>Comisionado</w:t>
            </w: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(Rúbrica)</w:t>
            </w:r>
          </w:p>
          <w:p w:rsidR="00F013C2" w:rsidRDefault="00F013C2">
            <w:pPr>
              <w:tabs>
                <w:tab w:val="left" w:pos="0"/>
              </w:tabs>
              <w:spacing w:line="254" w:lineRule="auto"/>
              <w:jc w:val="center"/>
              <w:rPr>
                <w:rFonts w:ascii="Palatino Linotype" w:hAnsi="Palatino Linotype" w:cs="Arial"/>
                <w:b/>
              </w:rPr>
            </w:pPr>
          </w:p>
        </w:tc>
      </w:tr>
      <w:tr w:rsidR="00F013C2" w:rsidTr="00F013C2">
        <w:trPr>
          <w:jc w:val="center"/>
        </w:trPr>
        <w:tc>
          <w:tcPr>
            <w:tcW w:w="4905" w:type="dxa"/>
          </w:tcPr>
          <w:p w:rsidR="00F013C2" w:rsidRDefault="00F013C2">
            <w:pPr>
              <w:tabs>
                <w:tab w:val="left" w:pos="0"/>
              </w:tabs>
              <w:spacing w:line="254" w:lineRule="auto"/>
              <w:rPr>
                <w:rFonts w:ascii="Palatino Linotype" w:hAnsi="Palatino Linotype" w:cs="Arial"/>
                <w:b/>
              </w:rPr>
            </w:pPr>
          </w:p>
          <w:p w:rsidR="00F013C2" w:rsidRDefault="00F013C2">
            <w:pPr>
              <w:tabs>
                <w:tab w:val="left" w:pos="0"/>
              </w:tabs>
              <w:spacing w:line="254" w:lineRule="auto"/>
              <w:rPr>
                <w:rFonts w:ascii="Palatino Linotype" w:hAnsi="Palatino Linotype" w:cs="Arial"/>
                <w:b/>
              </w:rPr>
            </w:pP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rsidR="00F013C2" w:rsidRDefault="00F013C2">
            <w:pPr>
              <w:tabs>
                <w:tab w:val="left" w:pos="0"/>
              </w:tabs>
              <w:spacing w:line="254" w:lineRule="auto"/>
              <w:jc w:val="center"/>
              <w:rPr>
                <w:rFonts w:ascii="Palatino Linotype" w:hAnsi="Palatino Linotype" w:cs="Arial"/>
              </w:rPr>
            </w:pPr>
            <w:r>
              <w:rPr>
                <w:rFonts w:ascii="Palatino Linotype" w:hAnsi="Palatino Linotype" w:cs="Arial"/>
              </w:rPr>
              <w:t>Comisionado</w:t>
            </w: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F013C2" w:rsidRDefault="00F013C2">
            <w:pPr>
              <w:tabs>
                <w:tab w:val="left" w:pos="0"/>
              </w:tabs>
              <w:spacing w:line="254" w:lineRule="auto"/>
              <w:rPr>
                <w:rFonts w:ascii="Palatino Linotype" w:hAnsi="Palatino Linotype" w:cs="Arial"/>
                <w:b/>
              </w:rPr>
            </w:pPr>
          </w:p>
          <w:p w:rsidR="00F013C2" w:rsidRDefault="00F013C2">
            <w:pPr>
              <w:tabs>
                <w:tab w:val="left" w:pos="0"/>
              </w:tabs>
              <w:spacing w:line="254" w:lineRule="auto"/>
              <w:rPr>
                <w:rFonts w:ascii="Palatino Linotype" w:hAnsi="Palatino Linotype" w:cs="Arial"/>
                <w:b/>
              </w:rPr>
            </w:pP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rsidR="00F013C2" w:rsidRDefault="00F013C2">
            <w:pPr>
              <w:tabs>
                <w:tab w:val="left" w:pos="0"/>
              </w:tabs>
              <w:spacing w:line="254" w:lineRule="auto"/>
              <w:jc w:val="center"/>
              <w:rPr>
                <w:rFonts w:ascii="Palatino Linotype" w:hAnsi="Palatino Linotype" w:cs="Arial"/>
              </w:rPr>
            </w:pPr>
            <w:r>
              <w:rPr>
                <w:rFonts w:ascii="Palatino Linotype" w:hAnsi="Palatino Linotype" w:cs="Arial"/>
              </w:rPr>
              <w:t>Comisionado</w:t>
            </w: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F013C2" w:rsidTr="00F013C2">
        <w:trPr>
          <w:jc w:val="center"/>
        </w:trPr>
        <w:tc>
          <w:tcPr>
            <w:tcW w:w="9918" w:type="dxa"/>
            <w:gridSpan w:val="2"/>
          </w:tcPr>
          <w:p w:rsidR="00F013C2" w:rsidRDefault="00F013C2">
            <w:pPr>
              <w:tabs>
                <w:tab w:val="left" w:pos="0"/>
              </w:tabs>
              <w:spacing w:line="254" w:lineRule="auto"/>
              <w:rPr>
                <w:rFonts w:ascii="Palatino Linotype" w:hAnsi="Palatino Linotype" w:cs="Arial"/>
                <w:b/>
              </w:rPr>
            </w:pPr>
          </w:p>
          <w:p w:rsidR="00F013C2" w:rsidRDefault="00F013C2" w:rsidP="00F013C2">
            <w:pPr>
              <w:tabs>
                <w:tab w:val="left" w:pos="0"/>
              </w:tabs>
              <w:spacing w:line="254" w:lineRule="auto"/>
              <w:rPr>
                <w:rFonts w:ascii="Palatino Linotype" w:hAnsi="Palatino Linotype" w:cs="Arial"/>
                <w:b/>
              </w:rPr>
            </w:pP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rsidR="00F013C2" w:rsidRDefault="00F013C2">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rsidR="00F013C2" w:rsidRDefault="00F013C2">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rsidR="00F832CE" w:rsidRPr="00F013C2" w:rsidRDefault="00F013C2">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01348/INFOEM/IP/RR/2020.</w:t>
      </w:r>
    </w:p>
    <w:sectPr w:rsidR="00F832CE" w:rsidRPr="00F013C2" w:rsidSect="00F013C2">
      <w:headerReference w:type="even" r:id="rId13"/>
      <w:headerReference w:type="default" r:id="rId14"/>
      <w:footerReference w:type="default" r:id="rId15"/>
      <w:headerReference w:type="first" r:id="rId16"/>
      <w:footerReference w:type="first" r:id="rId17"/>
      <w:pgSz w:w="12240" w:h="15840"/>
      <w:pgMar w:top="2552" w:right="1752" w:bottom="209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63D" w:rsidRDefault="002A463D" w:rsidP="000417C1">
      <w:pPr>
        <w:spacing w:after="0" w:line="240" w:lineRule="auto"/>
      </w:pPr>
      <w:r>
        <w:separator/>
      </w:r>
    </w:p>
  </w:endnote>
  <w:endnote w:type="continuationSeparator" w:id="0">
    <w:p w:rsidR="002A463D" w:rsidRDefault="002A463D" w:rsidP="0004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8310F3" w:rsidRPr="00883450" w:rsidRDefault="007C411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C7A89">
              <w:rPr>
                <w:rFonts w:ascii="Palatino Linotype" w:hAnsi="Palatino Linotype"/>
                <w:b/>
                <w:bCs/>
                <w:noProof/>
                <w:szCs w:val="20"/>
              </w:rPr>
              <w:t>17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C7A89">
              <w:rPr>
                <w:rFonts w:ascii="Palatino Linotype" w:hAnsi="Palatino Linotype"/>
                <w:b/>
                <w:bCs/>
                <w:noProof/>
                <w:szCs w:val="20"/>
              </w:rPr>
              <w:t>17</w:t>
            </w:r>
            <w:r w:rsidRPr="00883450">
              <w:rPr>
                <w:rFonts w:ascii="Palatino Linotype" w:hAnsi="Palatino Linotype"/>
                <w:b/>
                <w:bCs/>
                <w:szCs w:val="20"/>
              </w:rPr>
              <w:fldChar w:fldCharType="end"/>
            </w:r>
          </w:p>
        </w:sdtContent>
      </w:sdt>
    </w:sdtContent>
  </w:sdt>
  <w:p w:rsidR="008310F3" w:rsidRDefault="00AC7A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F3" w:rsidRPr="00883450" w:rsidRDefault="007C4115" w:rsidP="008310F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C7A89" w:rsidRPr="00AC7A8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C7A89" w:rsidRPr="00AC7A89">
      <w:rPr>
        <w:rFonts w:ascii="Palatino Linotype" w:hAnsi="Palatino Linotype"/>
        <w:noProof/>
        <w:lang w:val="es-ES"/>
      </w:rPr>
      <w:t>17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63D" w:rsidRDefault="002A463D" w:rsidP="000417C1">
      <w:pPr>
        <w:spacing w:after="0" w:line="240" w:lineRule="auto"/>
      </w:pPr>
      <w:r>
        <w:separator/>
      </w:r>
    </w:p>
  </w:footnote>
  <w:footnote w:type="continuationSeparator" w:id="0">
    <w:p w:rsidR="002A463D" w:rsidRDefault="002A463D" w:rsidP="000417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3C2" w:rsidRDefault="00AC7A8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460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F3" w:rsidRDefault="00AC7A8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460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8310F3" w:rsidRDefault="00AC7A89">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8310F3" w:rsidRPr="00EF13C1" w:rsidTr="008310F3">
      <w:trPr>
        <w:gridAfter w:val="1"/>
        <w:wAfter w:w="425" w:type="dxa"/>
        <w:trHeight w:val="138"/>
      </w:trPr>
      <w:tc>
        <w:tcPr>
          <w:tcW w:w="2977" w:type="dxa"/>
          <w:vAlign w:val="center"/>
        </w:tcPr>
        <w:p w:rsidR="008310F3" w:rsidRPr="00EF13C1" w:rsidRDefault="007C4115" w:rsidP="008310F3">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rsidR="008310F3" w:rsidRPr="00EF13C1" w:rsidRDefault="00F815E5" w:rsidP="008310F3">
          <w:pPr>
            <w:pStyle w:val="Encabezado"/>
            <w:tabs>
              <w:tab w:val="clear" w:pos="4419"/>
              <w:tab w:val="center" w:pos="3328"/>
            </w:tabs>
            <w:rPr>
              <w:rFonts w:ascii="Palatino Linotype" w:hAnsi="Palatino Linotype"/>
              <w:b/>
              <w:sz w:val="22"/>
              <w:szCs w:val="22"/>
            </w:rPr>
          </w:pPr>
          <w:r>
            <w:rPr>
              <w:rFonts w:ascii="Palatino Linotype" w:hAnsi="Palatino Linotype" w:cs="Arial"/>
              <w:b/>
              <w:bCs/>
              <w:sz w:val="22"/>
              <w:szCs w:val="22"/>
              <w:lang w:eastAsia="es-MX"/>
            </w:rPr>
            <w:t>0</w:t>
          </w:r>
          <w:r w:rsidR="000417C1">
            <w:rPr>
              <w:rFonts w:ascii="Palatino Linotype" w:hAnsi="Palatino Linotype" w:cs="Arial"/>
              <w:b/>
              <w:bCs/>
              <w:sz w:val="22"/>
              <w:szCs w:val="22"/>
              <w:lang w:eastAsia="es-MX"/>
            </w:rPr>
            <w:t>1348/INFOEM/IP/RR/2020</w:t>
          </w:r>
        </w:p>
      </w:tc>
    </w:tr>
    <w:tr w:rsidR="008310F3" w:rsidRPr="00EF13C1" w:rsidTr="008310F3">
      <w:trPr>
        <w:trHeight w:val="321"/>
      </w:trPr>
      <w:tc>
        <w:tcPr>
          <w:tcW w:w="2977" w:type="dxa"/>
          <w:vAlign w:val="center"/>
        </w:tcPr>
        <w:p w:rsidR="008310F3" w:rsidRPr="00EF13C1" w:rsidRDefault="007C4115" w:rsidP="008310F3">
          <w:pPr>
            <w:rPr>
              <w:rFonts w:ascii="Palatino Linotype" w:hAnsi="Palatino Linotype"/>
              <w:b/>
              <w:sz w:val="22"/>
              <w:szCs w:val="22"/>
            </w:rPr>
          </w:pPr>
          <w:r w:rsidRPr="00EF13C1">
            <w:rPr>
              <w:rFonts w:ascii="Palatino Linotype" w:hAnsi="Palatino Linotype"/>
              <w:b/>
              <w:sz w:val="22"/>
              <w:szCs w:val="22"/>
            </w:rPr>
            <w:t>Sujeto obligado:</w:t>
          </w:r>
        </w:p>
      </w:tc>
      <w:tc>
        <w:tcPr>
          <w:tcW w:w="3969" w:type="dxa"/>
          <w:gridSpan w:val="2"/>
          <w:vAlign w:val="center"/>
        </w:tcPr>
        <w:p w:rsidR="008310F3" w:rsidRPr="00EF13C1" w:rsidRDefault="000417C1" w:rsidP="008310F3">
          <w:pPr>
            <w:pStyle w:val="Encabezado"/>
            <w:tabs>
              <w:tab w:val="clear" w:pos="4419"/>
              <w:tab w:val="center" w:pos="3328"/>
            </w:tabs>
            <w:ind w:right="-108"/>
            <w:jc w:val="both"/>
            <w:rPr>
              <w:rFonts w:ascii="Palatino Linotype" w:hAnsi="Palatino Linotype"/>
              <w:b/>
              <w:sz w:val="22"/>
              <w:szCs w:val="22"/>
            </w:rPr>
          </w:pPr>
          <w:r>
            <w:rPr>
              <w:rFonts w:ascii="Palatino Linotype" w:hAnsi="Palatino Linotype"/>
              <w:b/>
              <w:sz w:val="22"/>
              <w:szCs w:val="22"/>
            </w:rPr>
            <w:t>Ayuntamiento de Metepec</w:t>
          </w:r>
        </w:p>
      </w:tc>
    </w:tr>
    <w:tr w:rsidR="008310F3" w:rsidRPr="00EF13C1" w:rsidTr="008310F3">
      <w:trPr>
        <w:gridAfter w:val="1"/>
        <w:wAfter w:w="425" w:type="dxa"/>
        <w:trHeight w:val="321"/>
      </w:trPr>
      <w:tc>
        <w:tcPr>
          <w:tcW w:w="2977" w:type="dxa"/>
          <w:vAlign w:val="center"/>
        </w:tcPr>
        <w:p w:rsidR="008310F3" w:rsidRPr="00EF13C1" w:rsidRDefault="007C4115" w:rsidP="008310F3">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rsidR="008310F3" w:rsidRPr="00EF13C1" w:rsidRDefault="007C4115" w:rsidP="008310F3">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8310F3" w:rsidRDefault="00AC7A89" w:rsidP="008310F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F3" w:rsidRDefault="00AC7A89" w:rsidP="008310F3">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4604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C4115">
      <w:tab/>
    </w:r>
    <w:r w:rsidR="007C4115">
      <w:tab/>
    </w:r>
  </w:p>
  <w:tbl>
    <w:tblPr>
      <w:tblStyle w:val="Tablaconcuadrcula"/>
      <w:tblW w:w="6681"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8310F3" w:rsidRPr="00182113" w:rsidTr="008310F3">
      <w:trPr>
        <w:trHeight w:val="138"/>
      </w:trPr>
      <w:tc>
        <w:tcPr>
          <w:tcW w:w="2532" w:type="dxa"/>
          <w:vAlign w:val="center"/>
        </w:tcPr>
        <w:p w:rsidR="008310F3" w:rsidRPr="00182113" w:rsidRDefault="007C4115" w:rsidP="008310F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8310F3" w:rsidRPr="00182113" w:rsidRDefault="00AC7A89" w:rsidP="008310F3">
          <w:pPr>
            <w:pStyle w:val="Encabezado"/>
            <w:jc w:val="center"/>
            <w:rPr>
              <w:rFonts w:ascii="Palatino Linotype" w:hAnsi="Palatino Linotype"/>
              <w:b/>
              <w:sz w:val="22"/>
              <w:szCs w:val="22"/>
            </w:rPr>
          </w:pPr>
        </w:p>
      </w:tc>
      <w:tc>
        <w:tcPr>
          <w:tcW w:w="3827" w:type="dxa"/>
          <w:vAlign w:val="center"/>
        </w:tcPr>
        <w:p w:rsidR="008310F3" w:rsidRPr="005143E6" w:rsidRDefault="00F815E5" w:rsidP="008310F3">
          <w:pPr>
            <w:pStyle w:val="Encabezado"/>
            <w:tabs>
              <w:tab w:val="clear" w:pos="4419"/>
              <w:tab w:val="center" w:pos="4286"/>
            </w:tabs>
            <w:rPr>
              <w:rFonts w:ascii="Palatino Linotype" w:hAnsi="Palatino Linotype" w:cs="Arial"/>
              <w:b/>
              <w:bCs/>
              <w:lang w:eastAsia="es-MX"/>
            </w:rPr>
          </w:pPr>
          <w:r>
            <w:rPr>
              <w:rFonts w:ascii="Palatino Linotype" w:hAnsi="Palatino Linotype" w:cs="Arial"/>
              <w:b/>
              <w:bCs/>
              <w:lang w:eastAsia="es-MX"/>
            </w:rPr>
            <w:t>0</w:t>
          </w:r>
          <w:r w:rsidR="000417C1">
            <w:rPr>
              <w:rFonts w:ascii="Palatino Linotype" w:hAnsi="Palatino Linotype" w:cs="Arial"/>
              <w:b/>
              <w:bCs/>
              <w:lang w:eastAsia="es-MX"/>
            </w:rPr>
            <w:t>1348</w:t>
          </w:r>
          <w:r w:rsidR="007C4115">
            <w:rPr>
              <w:rFonts w:ascii="Palatino Linotype" w:hAnsi="Palatino Linotype" w:cs="Arial"/>
              <w:b/>
              <w:bCs/>
              <w:lang w:eastAsia="es-MX"/>
            </w:rPr>
            <w:t>/</w:t>
          </w:r>
          <w:r w:rsidR="007C4115" w:rsidRPr="00182113">
            <w:rPr>
              <w:rFonts w:ascii="Palatino Linotype" w:hAnsi="Palatino Linotype" w:cs="Arial"/>
              <w:b/>
              <w:bCs/>
              <w:lang w:eastAsia="es-MX"/>
            </w:rPr>
            <w:t>INFOEM/IP/RR/</w:t>
          </w:r>
          <w:r w:rsidR="000417C1">
            <w:rPr>
              <w:rFonts w:ascii="Palatino Linotype" w:hAnsi="Palatino Linotype" w:cs="Arial"/>
              <w:b/>
              <w:bCs/>
              <w:lang w:eastAsia="es-MX"/>
            </w:rPr>
            <w:t>2020</w:t>
          </w:r>
        </w:p>
      </w:tc>
    </w:tr>
    <w:tr w:rsidR="008310F3" w:rsidRPr="00182113" w:rsidTr="008310F3">
      <w:trPr>
        <w:trHeight w:val="227"/>
      </w:trPr>
      <w:tc>
        <w:tcPr>
          <w:tcW w:w="2532" w:type="dxa"/>
          <w:vAlign w:val="center"/>
        </w:tcPr>
        <w:p w:rsidR="008310F3" w:rsidRPr="00182113" w:rsidRDefault="007C4115" w:rsidP="008310F3">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8310F3" w:rsidRPr="00182113" w:rsidRDefault="00AC7A89" w:rsidP="008310F3">
          <w:pPr>
            <w:pStyle w:val="Encabezado"/>
            <w:jc w:val="center"/>
            <w:rPr>
              <w:rFonts w:ascii="Palatino Linotype" w:hAnsi="Palatino Linotype"/>
              <w:b/>
              <w:sz w:val="22"/>
              <w:szCs w:val="22"/>
            </w:rPr>
          </w:pPr>
        </w:p>
      </w:tc>
      <w:tc>
        <w:tcPr>
          <w:tcW w:w="3827" w:type="dxa"/>
          <w:vAlign w:val="center"/>
        </w:tcPr>
        <w:p w:rsidR="008310F3" w:rsidRPr="00182113" w:rsidRDefault="00AC7A89" w:rsidP="008310F3">
          <w:pPr>
            <w:pStyle w:val="Encabezado"/>
            <w:ind w:right="34"/>
            <w:jc w:val="both"/>
            <w:rPr>
              <w:rFonts w:ascii="Palatino Linotype" w:hAnsi="Palatino Linotype"/>
              <w:b/>
              <w:sz w:val="22"/>
              <w:szCs w:val="22"/>
            </w:rPr>
          </w:pPr>
        </w:p>
      </w:tc>
    </w:tr>
    <w:tr w:rsidR="008310F3" w:rsidRPr="00182113" w:rsidTr="008310F3">
      <w:trPr>
        <w:trHeight w:val="232"/>
      </w:trPr>
      <w:tc>
        <w:tcPr>
          <w:tcW w:w="2532" w:type="dxa"/>
          <w:vAlign w:val="center"/>
        </w:tcPr>
        <w:p w:rsidR="008310F3" w:rsidRPr="00182113" w:rsidRDefault="007C4115" w:rsidP="008310F3">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8310F3" w:rsidRPr="00182113" w:rsidRDefault="00AC7A89" w:rsidP="008310F3">
          <w:pPr>
            <w:pStyle w:val="Encabezado"/>
            <w:jc w:val="center"/>
            <w:rPr>
              <w:rFonts w:ascii="Palatino Linotype" w:hAnsi="Palatino Linotype"/>
              <w:b/>
              <w:sz w:val="22"/>
              <w:szCs w:val="22"/>
            </w:rPr>
          </w:pPr>
        </w:p>
      </w:tc>
      <w:tc>
        <w:tcPr>
          <w:tcW w:w="3827" w:type="dxa"/>
          <w:vAlign w:val="center"/>
        </w:tcPr>
        <w:p w:rsidR="008310F3" w:rsidRPr="00182113" w:rsidRDefault="000417C1" w:rsidP="008310F3">
          <w:pPr>
            <w:pStyle w:val="Encabezado"/>
            <w:ind w:right="34"/>
            <w:jc w:val="both"/>
            <w:rPr>
              <w:rFonts w:ascii="Palatino Linotype" w:hAnsi="Palatino Linotype"/>
              <w:b/>
              <w:sz w:val="22"/>
              <w:szCs w:val="22"/>
            </w:rPr>
          </w:pPr>
          <w:r>
            <w:rPr>
              <w:rFonts w:ascii="Palatino Linotype" w:hAnsi="Palatino Linotype"/>
              <w:b/>
              <w:sz w:val="22"/>
              <w:szCs w:val="22"/>
            </w:rPr>
            <w:t>Ayuntamiento de Metepec</w:t>
          </w:r>
        </w:p>
      </w:tc>
    </w:tr>
    <w:tr w:rsidR="008310F3" w:rsidRPr="00182113" w:rsidTr="008310F3">
      <w:trPr>
        <w:trHeight w:val="320"/>
      </w:trPr>
      <w:tc>
        <w:tcPr>
          <w:tcW w:w="2532" w:type="dxa"/>
          <w:vAlign w:val="center"/>
        </w:tcPr>
        <w:p w:rsidR="008310F3" w:rsidRPr="00182113" w:rsidRDefault="007C4115" w:rsidP="008310F3">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8310F3" w:rsidRPr="00182113" w:rsidRDefault="00AC7A89" w:rsidP="008310F3">
          <w:pPr>
            <w:pStyle w:val="Encabezado"/>
            <w:jc w:val="center"/>
            <w:rPr>
              <w:rFonts w:ascii="Palatino Linotype" w:hAnsi="Palatino Linotype"/>
              <w:b/>
              <w:sz w:val="22"/>
              <w:szCs w:val="22"/>
            </w:rPr>
          </w:pPr>
        </w:p>
      </w:tc>
      <w:tc>
        <w:tcPr>
          <w:tcW w:w="3827" w:type="dxa"/>
          <w:vAlign w:val="center"/>
        </w:tcPr>
        <w:p w:rsidR="008310F3" w:rsidRPr="00182113" w:rsidRDefault="007C4115" w:rsidP="008310F3">
          <w:pPr>
            <w:pStyle w:val="Encabezado"/>
            <w:ind w:right="34"/>
            <w:jc w:val="both"/>
            <w:rPr>
              <w:rFonts w:ascii="Palatino Linotype" w:hAnsi="Palatino Linotype"/>
              <w:b/>
              <w:sz w:val="22"/>
              <w:szCs w:val="22"/>
            </w:rPr>
          </w:pPr>
          <w:r>
            <w:rPr>
              <w:rFonts w:ascii="Palatino Linotype" w:hAnsi="Palatino Linotype"/>
              <w:b/>
              <w:sz w:val="22"/>
              <w:szCs w:val="22"/>
            </w:rPr>
            <w:t>José Guadalupe Luna Hernández</w:t>
          </w:r>
        </w:p>
      </w:tc>
    </w:tr>
  </w:tbl>
  <w:p w:rsidR="008310F3" w:rsidRDefault="00AC7A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9F6"/>
    <w:multiLevelType w:val="hybridMultilevel"/>
    <w:tmpl w:val="BEC41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E8E7AD4"/>
    <w:multiLevelType w:val="hybridMultilevel"/>
    <w:tmpl w:val="222C6256"/>
    <w:lvl w:ilvl="0" w:tplc="547228A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C1"/>
    <w:rsid w:val="000212E3"/>
    <w:rsid w:val="000413E5"/>
    <w:rsid w:val="000417C1"/>
    <w:rsid w:val="00082A32"/>
    <w:rsid w:val="000F0C6F"/>
    <w:rsid w:val="001610CD"/>
    <w:rsid w:val="001B3E76"/>
    <w:rsid w:val="00203169"/>
    <w:rsid w:val="00253B17"/>
    <w:rsid w:val="002A463D"/>
    <w:rsid w:val="00455A8B"/>
    <w:rsid w:val="0062294F"/>
    <w:rsid w:val="00670F51"/>
    <w:rsid w:val="00683BA6"/>
    <w:rsid w:val="007C4115"/>
    <w:rsid w:val="007F5FCA"/>
    <w:rsid w:val="009907B0"/>
    <w:rsid w:val="009C11D5"/>
    <w:rsid w:val="00A4492D"/>
    <w:rsid w:val="00AC7A89"/>
    <w:rsid w:val="00B04E4F"/>
    <w:rsid w:val="00B95BA6"/>
    <w:rsid w:val="00C77992"/>
    <w:rsid w:val="00D84B33"/>
    <w:rsid w:val="00DD7C56"/>
    <w:rsid w:val="00E2215E"/>
    <w:rsid w:val="00E744CE"/>
    <w:rsid w:val="00E832BB"/>
    <w:rsid w:val="00F013C2"/>
    <w:rsid w:val="00F815E5"/>
    <w:rsid w:val="00F832CE"/>
    <w:rsid w:val="00FF19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FB1572E-64E2-4B61-92CB-A45A6FA9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7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17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17C1"/>
  </w:style>
  <w:style w:type="paragraph" w:styleId="Piedepgina">
    <w:name w:val="footer"/>
    <w:basedOn w:val="Normal"/>
    <w:link w:val="PiedepginaCar"/>
    <w:uiPriority w:val="99"/>
    <w:unhideWhenUsed/>
    <w:rsid w:val="000417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17C1"/>
  </w:style>
  <w:style w:type="table" w:styleId="Tablaconcuadrcula">
    <w:name w:val="Table Grid"/>
    <w:basedOn w:val="Tablanormal"/>
    <w:uiPriority w:val="39"/>
    <w:rsid w:val="000417C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0417C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17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17C1"/>
  </w:style>
  <w:style w:type="paragraph" w:styleId="TDC1">
    <w:name w:val="toc 1"/>
    <w:basedOn w:val="Normal"/>
    <w:next w:val="Normal"/>
    <w:autoRedefine/>
    <w:uiPriority w:val="39"/>
    <w:unhideWhenUsed/>
    <w:rsid w:val="000417C1"/>
    <w:pPr>
      <w:spacing w:after="100"/>
    </w:pPr>
  </w:style>
  <w:style w:type="paragraph" w:styleId="TDC2">
    <w:name w:val="toc 2"/>
    <w:basedOn w:val="Normal"/>
    <w:next w:val="Normal"/>
    <w:autoRedefine/>
    <w:uiPriority w:val="39"/>
    <w:unhideWhenUsed/>
    <w:rsid w:val="000417C1"/>
    <w:pPr>
      <w:spacing w:after="100"/>
      <w:ind w:left="220"/>
    </w:pPr>
  </w:style>
  <w:style w:type="character" w:styleId="Hipervnculo">
    <w:name w:val="Hyperlink"/>
    <w:basedOn w:val="Fuentedeprrafopredeter"/>
    <w:uiPriority w:val="99"/>
    <w:unhideWhenUsed/>
    <w:rsid w:val="000417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73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86417.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abrirAcuse(30954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aimex.org.mx/saimex/solicitud/downloadAttach/886417.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2562</Words>
  <Characters>14093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Vero</cp:lastModifiedBy>
  <cp:revision>4</cp:revision>
  <dcterms:created xsi:type="dcterms:W3CDTF">2020-04-18T02:03:00Z</dcterms:created>
  <dcterms:modified xsi:type="dcterms:W3CDTF">2020-10-20T04:44:00Z</dcterms:modified>
</cp:coreProperties>
</file>