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15308D4B" w:rsidR="00100B8B" w:rsidRPr="00781F50" w:rsidRDefault="00BE4FCA" w:rsidP="00100B8B">
      <w:pPr>
        <w:spacing w:before="240" w:after="240" w:line="360" w:lineRule="auto"/>
        <w:jc w:val="center"/>
        <w:rPr>
          <w:rFonts w:ascii="Palatino Linotype" w:hAnsi="Palatino Linotype"/>
          <w:b/>
        </w:rPr>
      </w:pPr>
      <w:r w:rsidRPr="00722988">
        <w:rPr>
          <w:rFonts w:ascii="Palatino Linotype" w:hAnsi="Palatino Linotype"/>
          <w:b/>
        </w:rPr>
        <w:t xml:space="preserve"> </w:t>
      </w:r>
      <w:r w:rsidR="00100B8B" w:rsidRPr="00781F50">
        <w:rPr>
          <w:rFonts w:ascii="Palatino Linotype" w:hAnsi="Palatino Linotype"/>
          <w:b/>
        </w:rPr>
        <w:t>LÍNEAS ARGUMENTATIVAS.</w:t>
      </w:r>
    </w:p>
    <w:p w14:paraId="54A78DCE" w14:textId="77777777" w:rsidR="00575D13" w:rsidRPr="00781F50" w:rsidRDefault="00575D13" w:rsidP="00575D13">
      <w:pPr>
        <w:pStyle w:val="Prrafodelista"/>
        <w:tabs>
          <w:tab w:val="left" w:pos="567"/>
        </w:tabs>
        <w:spacing w:before="240" w:after="240" w:line="360" w:lineRule="auto"/>
        <w:ind w:left="0" w:right="49"/>
        <w:jc w:val="both"/>
        <w:rPr>
          <w:rFonts w:ascii="Palatino Linotype" w:hAnsi="Palatino Linotype"/>
          <w:b/>
        </w:rPr>
      </w:pPr>
    </w:p>
    <w:p w14:paraId="3AF7F2E0" w14:textId="77777777" w:rsidR="00575D13" w:rsidRPr="00781F50" w:rsidRDefault="00575D13" w:rsidP="00575D13">
      <w:pPr>
        <w:spacing w:line="360" w:lineRule="auto"/>
        <w:jc w:val="both"/>
        <w:rPr>
          <w:rFonts w:ascii="Palatino Linotype" w:eastAsia="Calibri" w:hAnsi="Palatino Linotype" w:cs="Times New Roman"/>
        </w:rPr>
      </w:pPr>
      <w:r w:rsidRPr="00781F50">
        <w:rPr>
          <w:rFonts w:ascii="Palatino Linotype" w:eastAsia="Calibri" w:hAnsi="Palatino Linotype" w:cs="Times New Roman"/>
          <w:b/>
        </w:rPr>
        <w:t>DE LA GARANTÍA DE PROPORCIONAR LA INFORMACIÓN PÚBLICA GUBERNAMENTAL.</w:t>
      </w:r>
      <w:r w:rsidRPr="00781F50">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373F7A8A" w14:textId="6ED9ABB8" w:rsidR="00184266" w:rsidRPr="00781F50" w:rsidRDefault="00771D5B" w:rsidP="00184266">
      <w:pPr>
        <w:spacing w:line="360" w:lineRule="auto"/>
        <w:ind w:right="49"/>
        <w:contextualSpacing/>
        <w:jc w:val="both"/>
        <w:rPr>
          <w:rFonts w:ascii="Palatino Linotype" w:eastAsia="MS Mincho" w:hAnsi="Palatino Linotype" w:cstheme="majorBidi"/>
        </w:rPr>
      </w:pPr>
      <w:r w:rsidRPr="00781F50">
        <w:rPr>
          <w:rFonts w:ascii="Palatino Linotype" w:eastAsia="MS Mincho" w:hAnsi="Palatino Linotype" w:cstheme="majorBidi"/>
          <w:noProof/>
          <w:lang w:val="es-MX" w:eastAsia="es-MX"/>
        </w:rPr>
        <mc:AlternateContent>
          <mc:Choice Requires="wps">
            <w:drawing>
              <wp:anchor distT="0" distB="0" distL="114300" distR="114300" simplePos="0" relativeHeight="251660288" behindDoc="0" locked="0" layoutInCell="1" allowOverlap="1" wp14:anchorId="2F9DA742" wp14:editId="5F6C4801">
                <wp:simplePos x="0" y="0"/>
                <wp:positionH relativeFrom="column">
                  <wp:posOffset>31589</wp:posOffset>
                </wp:positionH>
                <wp:positionV relativeFrom="paragraph">
                  <wp:posOffset>259715</wp:posOffset>
                </wp:positionV>
                <wp:extent cx="5472752" cy="3623481"/>
                <wp:effectExtent l="38100" t="19050" r="71120" b="91440"/>
                <wp:wrapNone/>
                <wp:docPr id="11" name="11 Conector recto"/>
                <wp:cNvGraphicFramePr/>
                <a:graphic xmlns:a="http://schemas.openxmlformats.org/drawingml/2006/main">
                  <a:graphicData uri="http://schemas.microsoft.com/office/word/2010/wordprocessingShape">
                    <wps:wsp>
                      <wps:cNvCnPr/>
                      <wps:spPr>
                        <a:xfrm>
                          <a:off x="0" y="0"/>
                          <a:ext cx="5472752" cy="362348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968F245" id="11 Conector recto"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0.45pt" to="433.45pt,3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" strokecolor="black [3200]" strokeweight="2pt">
                <v:shadow on="t" color="black" opacity="24903f" origin=",.5" offset="0,.55556mm"/>
              </v:line>
            </w:pict>
          </mc:Fallback>
        </mc:AlternateContent>
      </w:r>
    </w:p>
    <w:p w14:paraId="552D4973" w14:textId="77777777" w:rsidR="00575D13" w:rsidRPr="00781F50" w:rsidRDefault="00575D13" w:rsidP="00184266">
      <w:pPr>
        <w:spacing w:line="360" w:lineRule="auto"/>
        <w:ind w:right="49"/>
        <w:contextualSpacing/>
        <w:jc w:val="both"/>
        <w:rPr>
          <w:rFonts w:ascii="Palatino Linotype" w:eastAsia="MS Mincho" w:hAnsi="Palatino Linotype" w:cstheme="majorBidi"/>
        </w:rPr>
      </w:pPr>
    </w:p>
    <w:p w14:paraId="4567A4F5" w14:textId="77777777" w:rsidR="00575D13" w:rsidRPr="00781F50" w:rsidRDefault="00575D13" w:rsidP="00184266">
      <w:pPr>
        <w:spacing w:line="360" w:lineRule="auto"/>
        <w:ind w:right="49"/>
        <w:contextualSpacing/>
        <w:jc w:val="both"/>
        <w:rPr>
          <w:rFonts w:ascii="Palatino Linotype" w:eastAsia="MS Mincho" w:hAnsi="Palatino Linotype" w:cstheme="majorBidi"/>
        </w:rPr>
      </w:pPr>
    </w:p>
    <w:p w14:paraId="34301F39" w14:textId="77777777" w:rsidR="00575D13" w:rsidRPr="00781F50" w:rsidRDefault="00575D13" w:rsidP="00184266">
      <w:pPr>
        <w:spacing w:line="360" w:lineRule="auto"/>
        <w:ind w:right="49"/>
        <w:contextualSpacing/>
        <w:jc w:val="both"/>
        <w:rPr>
          <w:rFonts w:ascii="Palatino Linotype" w:eastAsia="MS Mincho" w:hAnsi="Palatino Linotype" w:cstheme="majorBidi"/>
        </w:rPr>
      </w:pPr>
    </w:p>
    <w:p w14:paraId="352AADD7" w14:textId="77777777" w:rsidR="00575D13" w:rsidRPr="00781F50" w:rsidRDefault="00575D13" w:rsidP="00184266">
      <w:pPr>
        <w:spacing w:line="360" w:lineRule="auto"/>
        <w:ind w:right="49"/>
        <w:contextualSpacing/>
        <w:jc w:val="both"/>
        <w:rPr>
          <w:rFonts w:ascii="Palatino Linotype" w:eastAsia="MS Mincho" w:hAnsi="Palatino Linotype" w:cstheme="majorBidi"/>
        </w:rPr>
      </w:pPr>
    </w:p>
    <w:p w14:paraId="516F770B" w14:textId="77777777" w:rsidR="00A224C2" w:rsidRPr="00781F50" w:rsidRDefault="00A224C2" w:rsidP="00184266">
      <w:pPr>
        <w:spacing w:line="360" w:lineRule="auto"/>
        <w:ind w:right="49"/>
        <w:contextualSpacing/>
        <w:jc w:val="both"/>
        <w:rPr>
          <w:rFonts w:ascii="Palatino Linotype" w:eastAsia="MS Mincho" w:hAnsi="Palatino Linotype" w:cstheme="majorBidi"/>
        </w:rPr>
      </w:pPr>
    </w:p>
    <w:p w14:paraId="3C36B478" w14:textId="77777777" w:rsidR="00A224C2" w:rsidRPr="00781F50" w:rsidRDefault="00A224C2" w:rsidP="00184266">
      <w:pPr>
        <w:spacing w:line="360" w:lineRule="auto"/>
        <w:ind w:right="49"/>
        <w:contextualSpacing/>
        <w:jc w:val="both"/>
        <w:rPr>
          <w:rFonts w:ascii="Palatino Linotype" w:eastAsia="MS Mincho" w:hAnsi="Palatino Linotype" w:cstheme="majorBidi"/>
        </w:rPr>
      </w:pPr>
    </w:p>
    <w:p w14:paraId="19B62BE0" w14:textId="77777777" w:rsidR="00A224C2" w:rsidRPr="00781F50" w:rsidRDefault="00A224C2" w:rsidP="00184266">
      <w:pPr>
        <w:spacing w:line="360" w:lineRule="auto"/>
        <w:ind w:right="49"/>
        <w:contextualSpacing/>
        <w:jc w:val="both"/>
        <w:rPr>
          <w:rFonts w:ascii="Palatino Linotype" w:eastAsia="MS Mincho" w:hAnsi="Palatino Linotype" w:cstheme="majorBidi"/>
        </w:rPr>
      </w:pPr>
    </w:p>
    <w:p w14:paraId="7CBDE067" w14:textId="77777777" w:rsidR="00A224C2" w:rsidRPr="00781F50" w:rsidRDefault="00A224C2" w:rsidP="00184266">
      <w:pPr>
        <w:spacing w:line="360" w:lineRule="auto"/>
        <w:ind w:right="49"/>
        <w:contextualSpacing/>
        <w:jc w:val="both"/>
        <w:rPr>
          <w:rFonts w:ascii="Palatino Linotype" w:eastAsia="MS Mincho" w:hAnsi="Palatino Linotype" w:cstheme="majorBidi"/>
        </w:rPr>
      </w:pPr>
    </w:p>
    <w:p w14:paraId="1B56B9D2" w14:textId="77777777" w:rsidR="00A224C2" w:rsidRPr="00781F50" w:rsidRDefault="00A224C2" w:rsidP="00184266">
      <w:pPr>
        <w:spacing w:line="360" w:lineRule="auto"/>
        <w:ind w:right="49"/>
        <w:contextualSpacing/>
        <w:jc w:val="both"/>
        <w:rPr>
          <w:rFonts w:ascii="Palatino Linotype" w:eastAsia="MS Mincho" w:hAnsi="Palatino Linotype" w:cstheme="majorBidi"/>
        </w:rPr>
      </w:pPr>
    </w:p>
    <w:p w14:paraId="69235E11" w14:textId="77777777" w:rsidR="00A224C2" w:rsidRPr="00781F50" w:rsidRDefault="00A224C2" w:rsidP="00184266">
      <w:pPr>
        <w:spacing w:line="360" w:lineRule="auto"/>
        <w:ind w:right="49"/>
        <w:contextualSpacing/>
        <w:jc w:val="both"/>
        <w:rPr>
          <w:rFonts w:ascii="Palatino Linotype" w:eastAsia="MS Mincho" w:hAnsi="Palatino Linotype" w:cstheme="majorBidi"/>
        </w:rPr>
      </w:pPr>
    </w:p>
    <w:p w14:paraId="0CDC9589" w14:textId="77777777" w:rsidR="00A224C2" w:rsidRPr="00781F50" w:rsidRDefault="00A224C2" w:rsidP="00184266">
      <w:pPr>
        <w:spacing w:line="360" w:lineRule="auto"/>
        <w:ind w:right="49"/>
        <w:contextualSpacing/>
        <w:jc w:val="both"/>
        <w:rPr>
          <w:rFonts w:ascii="Palatino Linotype" w:eastAsia="MS Mincho" w:hAnsi="Palatino Linotype" w:cstheme="majorBidi"/>
        </w:rPr>
      </w:pPr>
    </w:p>
    <w:p w14:paraId="415BECAB" w14:textId="77777777" w:rsidR="00575D13" w:rsidRPr="00781F50" w:rsidRDefault="00575D13" w:rsidP="00184266">
      <w:pPr>
        <w:spacing w:line="360" w:lineRule="auto"/>
        <w:ind w:right="49"/>
        <w:contextualSpacing/>
        <w:jc w:val="both"/>
        <w:rPr>
          <w:rFonts w:ascii="Palatino Linotype" w:eastAsia="MS Mincho" w:hAnsi="Palatino Linotype" w:cstheme="majorBidi"/>
        </w:rPr>
      </w:pPr>
    </w:p>
    <w:p w14:paraId="7E93349C" w14:textId="77777777" w:rsidR="00575D13" w:rsidRPr="00781F50" w:rsidRDefault="00575D13" w:rsidP="00184266">
      <w:pPr>
        <w:spacing w:line="360" w:lineRule="auto"/>
        <w:ind w:right="49"/>
        <w:contextualSpacing/>
        <w:jc w:val="both"/>
        <w:rPr>
          <w:rFonts w:ascii="Palatino Linotype" w:eastAsia="MS Mincho" w:hAnsi="Palatino Linotype" w:cstheme="majorBidi"/>
        </w:rPr>
      </w:pPr>
    </w:p>
    <w:p w14:paraId="65652C33" w14:textId="77777777" w:rsidR="00BB03D0" w:rsidRPr="00781F50" w:rsidRDefault="00BB03D0" w:rsidP="001E74A5">
      <w:pPr>
        <w:spacing w:line="360" w:lineRule="auto"/>
        <w:jc w:val="center"/>
        <w:rPr>
          <w:rFonts w:ascii="Palatino Linotype" w:eastAsia="Times New Roman" w:hAnsi="Palatino Linotype" w:cs="Times New Roman"/>
          <w:b/>
          <w:u w:val="single"/>
        </w:rPr>
      </w:pPr>
    </w:p>
    <w:p w14:paraId="31137936" w14:textId="302D1D0F" w:rsidR="00BC61B2" w:rsidRPr="00781F50" w:rsidRDefault="00A20B1F" w:rsidP="001E74A5">
      <w:pPr>
        <w:spacing w:line="360" w:lineRule="auto"/>
        <w:jc w:val="center"/>
        <w:rPr>
          <w:rFonts w:ascii="Palatino Linotype" w:eastAsia="Times New Roman" w:hAnsi="Palatino Linotype" w:cs="Times New Roman"/>
          <w:b/>
          <w:u w:val="single"/>
        </w:rPr>
      </w:pPr>
      <w:r w:rsidRPr="00781F50">
        <w:rPr>
          <w:rFonts w:ascii="Palatino Linotype" w:eastAsia="Times New Roman" w:hAnsi="Palatino Linotype" w:cs="Times New Roman"/>
          <w:b/>
          <w:u w:val="single"/>
        </w:rPr>
        <w:lastRenderedPageBreak/>
        <w:t>ÍNDICE</w:t>
      </w:r>
    </w:p>
    <w:sdt>
      <w:sdtPr>
        <w:rPr>
          <w:rFonts w:ascii="Palatino Linotype" w:hAnsi="Palatino Linotype"/>
          <w:lang w:val="es-ES"/>
        </w:rPr>
        <w:id w:val="-1245946457"/>
        <w:docPartObj>
          <w:docPartGallery w:val="Table of Contents"/>
          <w:docPartUnique/>
        </w:docPartObj>
      </w:sdtPr>
      <w:sdtEndPr>
        <w:rPr>
          <w:b/>
          <w:bCs/>
        </w:rPr>
      </w:sdtEndPr>
      <w:sdtContent>
        <w:p w14:paraId="2B6E204C" w14:textId="77777777" w:rsidR="00771D5B" w:rsidRPr="00781F50" w:rsidRDefault="00DA7E2F" w:rsidP="00771D5B">
          <w:pPr>
            <w:pStyle w:val="TDC1"/>
            <w:ind w:left="0"/>
            <w:rPr>
              <w:rFonts w:ascii="Palatino Linotype" w:hAnsi="Palatino Linotype"/>
              <w:noProof/>
              <w:sz w:val="22"/>
              <w:szCs w:val="22"/>
              <w:lang w:val="es-MX" w:eastAsia="es-MX"/>
            </w:rPr>
          </w:pPr>
          <w:r w:rsidRPr="00781F50">
            <w:rPr>
              <w:rFonts w:ascii="Palatino Linotype" w:eastAsiaTheme="majorEastAsia" w:hAnsi="Palatino Linotype" w:cstheme="majorBidi"/>
              <w:b/>
              <w:lang w:val="es-MX" w:eastAsia="es-MX"/>
            </w:rPr>
            <w:fldChar w:fldCharType="begin"/>
          </w:r>
          <w:r w:rsidRPr="00781F50">
            <w:rPr>
              <w:rFonts w:ascii="Palatino Linotype" w:hAnsi="Palatino Linotype"/>
              <w:b/>
            </w:rPr>
            <w:instrText xml:space="preserve"> TOC \o "1-3" \h \z \u </w:instrText>
          </w:r>
          <w:r w:rsidRPr="00781F50">
            <w:rPr>
              <w:rFonts w:ascii="Palatino Linotype" w:eastAsiaTheme="majorEastAsia" w:hAnsi="Palatino Linotype" w:cstheme="majorBidi"/>
              <w:b/>
              <w:lang w:val="es-MX" w:eastAsia="es-MX"/>
            </w:rPr>
            <w:fldChar w:fldCharType="separate"/>
          </w:r>
          <w:hyperlink w:anchor="_Toc52406296" w:history="1">
            <w:r w:rsidR="00771D5B" w:rsidRPr="00781F50">
              <w:rPr>
                <w:rStyle w:val="Hipervnculo"/>
                <w:rFonts w:ascii="Palatino Linotype" w:hAnsi="Palatino Linotype"/>
                <w:b/>
                <w:noProof/>
              </w:rPr>
              <w:t>ANTECEDENTES</w:t>
            </w:r>
            <w:r w:rsidR="00771D5B" w:rsidRPr="00781F50">
              <w:rPr>
                <w:rFonts w:ascii="Palatino Linotype" w:hAnsi="Palatino Linotype"/>
                <w:noProof/>
                <w:webHidden/>
              </w:rPr>
              <w:tab/>
            </w:r>
            <w:r w:rsidR="00771D5B" w:rsidRPr="00781F50">
              <w:rPr>
                <w:rFonts w:ascii="Palatino Linotype" w:hAnsi="Palatino Linotype"/>
                <w:noProof/>
                <w:webHidden/>
              </w:rPr>
              <w:fldChar w:fldCharType="begin"/>
            </w:r>
            <w:r w:rsidR="00771D5B" w:rsidRPr="00781F50">
              <w:rPr>
                <w:rFonts w:ascii="Palatino Linotype" w:hAnsi="Palatino Linotype"/>
                <w:noProof/>
                <w:webHidden/>
              </w:rPr>
              <w:instrText xml:space="preserve"> PAGEREF _Toc52406296 \h </w:instrText>
            </w:r>
            <w:r w:rsidR="00771D5B" w:rsidRPr="00781F50">
              <w:rPr>
                <w:rFonts w:ascii="Palatino Linotype" w:hAnsi="Palatino Linotype"/>
                <w:noProof/>
                <w:webHidden/>
              </w:rPr>
            </w:r>
            <w:r w:rsidR="00771D5B" w:rsidRPr="00781F50">
              <w:rPr>
                <w:rFonts w:ascii="Palatino Linotype" w:hAnsi="Palatino Linotype"/>
                <w:noProof/>
                <w:webHidden/>
              </w:rPr>
              <w:fldChar w:fldCharType="separate"/>
            </w:r>
            <w:r w:rsidR="00A24A0F" w:rsidRPr="00781F50">
              <w:rPr>
                <w:rFonts w:ascii="Palatino Linotype" w:hAnsi="Palatino Linotype"/>
                <w:noProof/>
                <w:webHidden/>
              </w:rPr>
              <w:t>3</w:t>
            </w:r>
            <w:r w:rsidR="00771D5B" w:rsidRPr="00781F50">
              <w:rPr>
                <w:rFonts w:ascii="Palatino Linotype" w:hAnsi="Palatino Linotype"/>
                <w:noProof/>
                <w:webHidden/>
              </w:rPr>
              <w:fldChar w:fldCharType="end"/>
            </w:r>
          </w:hyperlink>
        </w:p>
        <w:p w14:paraId="69777878" w14:textId="77777777" w:rsidR="00771D5B" w:rsidRPr="00781F50" w:rsidRDefault="00426130" w:rsidP="00771D5B">
          <w:pPr>
            <w:pStyle w:val="TDC1"/>
            <w:ind w:left="0"/>
            <w:rPr>
              <w:rFonts w:ascii="Palatino Linotype" w:hAnsi="Palatino Linotype"/>
              <w:noProof/>
              <w:sz w:val="22"/>
              <w:szCs w:val="22"/>
              <w:lang w:val="es-MX" w:eastAsia="es-MX"/>
            </w:rPr>
          </w:pPr>
          <w:hyperlink w:anchor="_Toc52406299" w:history="1">
            <w:r w:rsidR="00771D5B" w:rsidRPr="00781F50">
              <w:rPr>
                <w:rStyle w:val="Hipervnculo"/>
                <w:rFonts w:ascii="Palatino Linotype" w:hAnsi="Palatino Linotype"/>
                <w:b/>
                <w:noProof/>
              </w:rPr>
              <w:t>CONSIDERANDO</w:t>
            </w:r>
            <w:r w:rsidR="00771D5B" w:rsidRPr="00781F50">
              <w:rPr>
                <w:rFonts w:ascii="Palatino Linotype" w:hAnsi="Palatino Linotype"/>
                <w:noProof/>
                <w:webHidden/>
              </w:rPr>
              <w:tab/>
            </w:r>
            <w:r w:rsidR="00771D5B" w:rsidRPr="00781F50">
              <w:rPr>
                <w:rFonts w:ascii="Palatino Linotype" w:hAnsi="Palatino Linotype"/>
                <w:noProof/>
                <w:webHidden/>
              </w:rPr>
              <w:fldChar w:fldCharType="begin"/>
            </w:r>
            <w:r w:rsidR="00771D5B" w:rsidRPr="00781F50">
              <w:rPr>
                <w:rFonts w:ascii="Palatino Linotype" w:hAnsi="Palatino Linotype"/>
                <w:noProof/>
                <w:webHidden/>
              </w:rPr>
              <w:instrText xml:space="preserve"> PAGEREF _Toc52406299 \h </w:instrText>
            </w:r>
            <w:r w:rsidR="00771D5B" w:rsidRPr="00781F50">
              <w:rPr>
                <w:rFonts w:ascii="Palatino Linotype" w:hAnsi="Palatino Linotype"/>
                <w:noProof/>
                <w:webHidden/>
              </w:rPr>
            </w:r>
            <w:r w:rsidR="00771D5B" w:rsidRPr="00781F50">
              <w:rPr>
                <w:rFonts w:ascii="Palatino Linotype" w:hAnsi="Palatino Linotype"/>
                <w:noProof/>
                <w:webHidden/>
              </w:rPr>
              <w:fldChar w:fldCharType="separate"/>
            </w:r>
            <w:r w:rsidR="00A24A0F" w:rsidRPr="00781F50">
              <w:rPr>
                <w:rFonts w:ascii="Palatino Linotype" w:hAnsi="Palatino Linotype"/>
                <w:noProof/>
                <w:webHidden/>
              </w:rPr>
              <w:t>6</w:t>
            </w:r>
            <w:r w:rsidR="00771D5B" w:rsidRPr="00781F50">
              <w:rPr>
                <w:rFonts w:ascii="Palatino Linotype" w:hAnsi="Palatino Linotype"/>
                <w:noProof/>
                <w:webHidden/>
              </w:rPr>
              <w:fldChar w:fldCharType="end"/>
            </w:r>
          </w:hyperlink>
        </w:p>
        <w:p w14:paraId="27557082" w14:textId="77777777" w:rsidR="00771D5B" w:rsidRPr="00781F50" w:rsidRDefault="00426130">
          <w:pPr>
            <w:pStyle w:val="TDC2"/>
            <w:rPr>
              <w:rFonts w:ascii="Palatino Linotype" w:hAnsi="Palatino Linotype"/>
              <w:noProof/>
              <w:sz w:val="22"/>
              <w:szCs w:val="22"/>
              <w:lang w:val="es-MX" w:eastAsia="es-MX"/>
            </w:rPr>
          </w:pPr>
          <w:hyperlink w:anchor="_Toc52406300" w:history="1">
            <w:r w:rsidR="00771D5B" w:rsidRPr="00781F50">
              <w:rPr>
                <w:rStyle w:val="Hipervnculo"/>
                <w:rFonts w:ascii="Palatino Linotype" w:hAnsi="Palatino Linotype"/>
                <w:b/>
                <w:noProof/>
              </w:rPr>
              <w:t>PRIMERO. De la competencia</w:t>
            </w:r>
            <w:r w:rsidR="00771D5B" w:rsidRPr="00781F50">
              <w:rPr>
                <w:rFonts w:ascii="Palatino Linotype" w:hAnsi="Palatino Linotype"/>
                <w:noProof/>
                <w:webHidden/>
              </w:rPr>
              <w:tab/>
            </w:r>
            <w:r w:rsidR="00771D5B" w:rsidRPr="00781F50">
              <w:rPr>
                <w:rFonts w:ascii="Palatino Linotype" w:hAnsi="Palatino Linotype"/>
                <w:noProof/>
                <w:webHidden/>
              </w:rPr>
              <w:fldChar w:fldCharType="begin"/>
            </w:r>
            <w:r w:rsidR="00771D5B" w:rsidRPr="00781F50">
              <w:rPr>
                <w:rFonts w:ascii="Palatino Linotype" w:hAnsi="Palatino Linotype"/>
                <w:noProof/>
                <w:webHidden/>
              </w:rPr>
              <w:instrText xml:space="preserve"> PAGEREF _Toc52406300 \h </w:instrText>
            </w:r>
            <w:r w:rsidR="00771D5B" w:rsidRPr="00781F50">
              <w:rPr>
                <w:rFonts w:ascii="Palatino Linotype" w:hAnsi="Palatino Linotype"/>
                <w:noProof/>
                <w:webHidden/>
              </w:rPr>
            </w:r>
            <w:r w:rsidR="00771D5B" w:rsidRPr="00781F50">
              <w:rPr>
                <w:rFonts w:ascii="Palatino Linotype" w:hAnsi="Palatino Linotype"/>
                <w:noProof/>
                <w:webHidden/>
              </w:rPr>
              <w:fldChar w:fldCharType="separate"/>
            </w:r>
            <w:r w:rsidR="00A24A0F" w:rsidRPr="00781F50">
              <w:rPr>
                <w:rFonts w:ascii="Palatino Linotype" w:hAnsi="Palatino Linotype"/>
                <w:noProof/>
                <w:webHidden/>
              </w:rPr>
              <w:t>6</w:t>
            </w:r>
            <w:r w:rsidR="00771D5B" w:rsidRPr="00781F50">
              <w:rPr>
                <w:rFonts w:ascii="Palatino Linotype" w:hAnsi="Palatino Linotype"/>
                <w:noProof/>
                <w:webHidden/>
              </w:rPr>
              <w:fldChar w:fldCharType="end"/>
            </w:r>
          </w:hyperlink>
        </w:p>
        <w:p w14:paraId="13C9E7B2" w14:textId="77777777" w:rsidR="00771D5B" w:rsidRPr="00781F50" w:rsidRDefault="00426130">
          <w:pPr>
            <w:pStyle w:val="TDC2"/>
            <w:rPr>
              <w:rFonts w:ascii="Palatino Linotype" w:hAnsi="Palatino Linotype"/>
              <w:noProof/>
              <w:sz w:val="22"/>
              <w:szCs w:val="22"/>
              <w:lang w:val="es-MX" w:eastAsia="es-MX"/>
            </w:rPr>
          </w:pPr>
          <w:hyperlink w:anchor="_Toc52406301" w:history="1">
            <w:r w:rsidR="00771D5B" w:rsidRPr="00781F50">
              <w:rPr>
                <w:rStyle w:val="Hipervnculo"/>
                <w:rFonts w:ascii="Palatino Linotype" w:hAnsi="Palatino Linotype"/>
                <w:b/>
                <w:noProof/>
              </w:rPr>
              <w:t>SEGUNDO. De la oportunidad y procedencia.</w:t>
            </w:r>
            <w:r w:rsidR="00771D5B" w:rsidRPr="00781F50">
              <w:rPr>
                <w:rFonts w:ascii="Palatino Linotype" w:hAnsi="Palatino Linotype"/>
                <w:noProof/>
                <w:webHidden/>
              </w:rPr>
              <w:tab/>
            </w:r>
            <w:r w:rsidR="00771D5B" w:rsidRPr="00781F50">
              <w:rPr>
                <w:rFonts w:ascii="Palatino Linotype" w:hAnsi="Palatino Linotype"/>
                <w:noProof/>
                <w:webHidden/>
              </w:rPr>
              <w:fldChar w:fldCharType="begin"/>
            </w:r>
            <w:r w:rsidR="00771D5B" w:rsidRPr="00781F50">
              <w:rPr>
                <w:rFonts w:ascii="Palatino Linotype" w:hAnsi="Palatino Linotype"/>
                <w:noProof/>
                <w:webHidden/>
              </w:rPr>
              <w:instrText xml:space="preserve"> PAGEREF _Toc52406301 \h </w:instrText>
            </w:r>
            <w:r w:rsidR="00771D5B" w:rsidRPr="00781F50">
              <w:rPr>
                <w:rFonts w:ascii="Palatino Linotype" w:hAnsi="Palatino Linotype"/>
                <w:noProof/>
                <w:webHidden/>
              </w:rPr>
            </w:r>
            <w:r w:rsidR="00771D5B" w:rsidRPr="00781F50">
              <w:rPr>
                <w:rFonts w:ascii="Palatino Linotype" w:hAnsi="Palatino Linotype"/>
                <w:noProof/>
                <w:webHidden/>
              </w:rPr>
              <w:fldChar w:fldCharType="separate"/>
            </w:r>
            <w:r w:rsidR="00A24A0F" w:rsidRPr="00781F50">
              <w:rPr>
                <w:rFonts w:ascii="Palatino Linotype" w:hAnsi="Palatino Linotype"/>
                <w:noProof/>
                <w:webHidden/>
              </w:rPr>
              <w:t>7</w:t>
            </w:r>
            <w:r w:rsidR="00771D5B" w:rsidRPr="00781F50">
              <w:rPr>
                <w:rFonts w:ascii="Palatino Linotype" w:hAnsi="Palatino Linotype"/>
                <w:noProof/>
                <w:webHidden/>
              </w:rPr>
              <w:fldChar w:fldCharType="end"/>
            </w:r>
          </w:hyperlink>
        </w:p>
        <w:p w14:paraId="43CA618B" w14:textId="77777777" w:rsidR="00771D5B" w:rsidRPr="00781F50" w:rsidRDefault="00426130">
          <w:pPr>
            <w:pStyle w:val="TDC1"/>
            <w:rPr>
              <w:rFonts w:ascii="Palatino Linotype" w:hAnsi="Palatino Linotype"/>
              <w:noProof/>
              <w:sz w:val="22"/>
              <w:szCs w:val="22"/>
              <w:lang w:val="es-MX" w:eastAsia="es-MX"/>
            </w:rPr>
          </w:pPr>
          <w:hyperlink w:anchor="_Toc52406302" w:history="1">
            <w:r w:rsidR="00771D5B" w:rsidRPr="00781F50">
              <w:rPr>
                <w:rStyle w:val="Hipervnculo"/>
                <w:rFonts w:ascii="Palatino Linotype" w:hAnsi="Palatino Linotype"/>
                <w:b/>
                <w:noProof/>
              </w:rPr>
              <w:t xml:space="preserve">TERCERO. Del planteamiento de la </w:t>
            </w:r>
            <w:r w:rsidR="00771D5B" w:rsidRPr="00781F50">
              <w:rPr>
                <w:rStyle w:val="Hipervnculo"/>
                <w:rFonts w:ascii="Palatino Linotype" w:hAnsi="Palatino Linotype"/>
                <w:b/>
                <w:i/>
                <w:noProof/>
              </w:rPr>
              <w:t>Litis</w:t>
            </w:r>
            <w:r w:rsidR="00771D5B" w:rsidRPr="00781F50">
              <w:rPr>
                <w:rStyle w:val="Hipervnculo"/>
                <w:rFonts w:ascii="Palatino Linotype" w:hAnsi="Palatino Linotype"/>
                <w:b/>
                <w:noProof/>
              </w:rPr>
              <w:t>.</w:t>
            </w:r>
            <w:r w:rsidR="00771D5B" w:rsidRPr="00781F50">
              <w:rPr>
                <w:rFonts w:ascii="Palatino Linotype" w:hAnsi="Palatino Linotype"/>
                <w:noProof/>
                <w:webHidden/>
              </w:rPr>
              <w:tab/>
            </w:r>
            <w:r w:rsidR="00771D5B" w:rsidRPr="00781F50">
              <w:rPr>
                <w:rFonts w:ascii="Palatino Linotype" w:hAnsi="Palatino Linotype"/>
                <w:noProof/>
                <w:webHidden/>
              </w:rPr>
              <w:fldChar w:fldCharType="begin"/>
            </w:r>
            <w:r w:rsidR="00771D5B" w:rsidRPr="00781F50">
              <w:rPr>
                <w:rFonts w:ascii="Palatino Linotype" w:hAnsi="Palatino Linotype"/>
                <w:noProof/>
                <w:webHidden/>
              </w:rPr>
              <w:instrText xml:space="preserve"> PAGEREF _Toc52406302 \h </w:instrText>
            </w:r>
            <w:r w:rsidR="00771D5B" w:rsidRPr="00781F50">
              <w:rPr>
                <w:rFonts w:ascii="Palatino Linotype" w:hAnsi="Palatino Linotype"/>
                <w:noProof/>
                <w:webHidden/>
              </w:rPr>
            </w:r>
            <w:r w:rsidR="00771D5B" w:rsidRPr="00781F50">
              <w:rPr>
                <w:rFonts w:ascii="Palatino Linotype" w:hAnsi="Palatino Linotype"/>
                <w:noProof/>
                <w:webHidden/>
              </w:rPr>
              <w:fldChar w:fldCharType="separate"/>
            </w:r>
            <w:r w:rsidR="00A24A0F" w:rsidRPr="00781F50">
              <w:rPr>
                <w:rFonts w:ascii="Palatino Linotype" w:hAnsi="Palatino Linotype"/>
                <w:noProof/>
                <w:webHidden/>
              </w:rPr>
              <w:t>10</w:t>
            </w:r>
            <w:r w:rsidR="00771D5B" w:rsidRPr="00781F50">
              <w:rPr>
                <w:rFonts w:ascii="Palatino Linotype" w:hAnsi="Palatino Linotype"/>
                <w:noProof/>
                <w:webHidden/>
              </w:rPr>
              <w:fldChar w:fldCharType="end"/>
            </w:r>
          </w:hyperlink>
        </w:p>
        <w:p w14:paraId="460CEF15" w14:textId="77777777" w:rsidR="00771D5B" w:rsidRPr="00781F50" w:rsidRDefault="00426130">
          <w:pPr>
            <w:pStyle w:val="TDC2"/>
            <w:rPr>
              <w:rFonts w:ascii="Palatino Linotype" w:hAnsi="Palatino Linotype"/>
              <w:noProof/>
              <w:sz w:val="22"/>
              <w:szCs w:val="22"/>
              <w:lang w:val="es-MX" w:eastAsia="es-MX"/>
            </w:rPr>
          </w:pPr>
          <w:hyperlink w:anchor="_Toc52406303" w:history="1">
            <w:r w:rsidR="00771D5B" w:rsidRPr="00781F50">
              <w:rPr>
                <w:rStyle w:val="Hipervnculo"/>
                <w:rFonts w:ascii="Palatino Linotype" w:hAnsi="Palatino Linotype"/>
                <w:b/>
                <w:noProof/>
              </w:rPr>
              <w:t>CUARTO. Del estudio y resolución del asunto.</w:t>
            </w:r>
            <w:r w:rsidR="00771D5B" w:rsidRPr="00781F50">
              <w:rPr>
                <w:rFonts w:ascii="Palatino Linotype" w:hAnsi="Palatino Linotype"/>
                <w:noProof/>
                <w:webHidden/>
              </w:rPr>
              <w:tab/>
            </w:r>
            <w:r w:rsidR="00771D5B" w:rsidRPr="00781F50">
              <w:rPr>
                <w:rFonts w:ascii="Palatino Linotype" w:hAnsi="Palatino Linotype"/>
                <w:noProof/>
                <w:webHidden/>
              </w:rPr>
              <w:fldChar w:fldCharType="begin"/>
            </w:r>
            <w:r w:rsidR="00771D5B" w:rsidRPr="00781F50">
              <w:rPr>
                <w:rFonts w:ascii="Palatino Linotype" w:hAnsi="Palatino Linotype"/>
                <w:noProof/>
                <w:webHidden/>
              </w:rPr>
              <w:instrText xml:space="preserve"> PAGEREF _Toc52406303 \h </w:instrText>
            </w:r>
            <w:r w:rsidR="00771D5B" w:rsidRPr="00781F50">
              <w:rPr>
                <w:rFonts w:ascii="Palatino Linotype" w:hAnsi="Palatino Linotype"/>
                <w:noProof/>
                <w:webHidden/>
              </w:rPr>
            </w:r>
            <w:r w:rsidR="00771D5B" w:rsidRPr="00781F50">
              <w:rPr>
                <w:rFonts w:ascii="Palatino Linotype" w:hAnsi="Palatino Linotype"/>
                <w:noProof/>
                <w:webHidden/>
              </w:rPr>
              <w:fldChar w:fldCharType="separate"/>
            </w:r>
            <w:r w:rsidR="00A24A0F" w:rsidRPr="00781F50">
              <w:rPr>
                <w:rFonts w:ascii="Palatino Linotype" w:hAnsi="Palatino Linotype"/>
                <w:noProof/>
                <w:webHidden/>
              </w:rPr>
              <w:t>11</w:t>
            </w:r>
            <w:r w:rsidR="00771D5B" w:rsidRPr="00781F50">
              <w:rPr>
                <w:rFonts w:ascii="Palatino Linotype" w:hAnsi="Palatino Linotype"/>
                <w:noProof/>
                <w:webHidden/>
              </w:rPr>
              <w:fldChar w:fldCharType="end"/>
            </w:r>
          </w:hyperlink>
        </w:p>
        <w:p w14:paraId="793CCD72" w14:textId="77777777" w:rsidR="00771D5B" w:rsidRPr="00781F50" w:rsidRDefault="00426130" w:rsidP="00771D5B">
          <w:pPr>
            <w:pStyle w:val="TDC1"/>
            <w:ind w:left="0"/>
            <w:rPr>
              <w:rFonts w:ascii="Palatino Linotype" w:hAnsi="Palatino Linotype"/>
              <w:noProof/>
              <w:sz w:val="22"/>
              <w:szCs w:val="22"/>
              <w:lang w:val="es-MX" w:eastAsia="es-MX"/>
            </w:rPr>
          </w:pPr>
          <w:hyperlink w:anchor="_Toc52406304" w:history="1">
            <w:r w:rsidR="00771D5B" w:rsidRPr="00781F50">
              <w:rPr>
                <w:rStyle w:val="Hipervnculo"/>
                <w:rFonts w:ascii="Palatino Linotype" w:eastAsia="Calibri" w:hAnsi="Palatino Linotype"/>
                <w:b/>
                <w:noProof/>
                <w:lang w:val="es-ES"/>
              </w:rPr>
              <w:t>R E S O L U T I V O S</w:t>
            </w:r>
            <w:r w:rsidR="00771D5B" w:rsidRPr="00781F50">
              <w:rPr>
                <w:rFonts w:ascii="Palatino Linotype" w:hAnsi="Palatino Linotype"/>
                <w:noProof/>
                <w:webHidden/>
              </w:rPr>
              <w:tab/>
            </w:r>
            <w:r w:rsidR="00771D5B" w:rsidRPr="00781F50">
              <w:rPr>
                <w:rFonts w:ascii="Palatino Linotype" w:hAnsi="Palatino Linotype"/>
                <w:noProof/>
                <w:webHidden/>
              </w:rPr>
              <w:fldChar w:fldCharType="begin"/>
            </w:r>
            <w:r w:rsidR="00771D5B" w:rsidRPr="00781F50">
              <w:rPr>
                <w:rFonts w:ascii="Palatino Linotype" w:hAnsi="Palatino Linotype"/>
                <w:noProof/>
                <w:webHidden/>
              </w:rPr>
              <w:instrText xml:space="preserve"> PAGEREF _Toc52406304 \h </w:instrText>
            </w:r>
            <w:r w:rsidR="00771D5B" w:rsidRPr="00781F50">
              <w:rPr>
                <w:rFonts w:ascii="Palatino Linotype" w:hAnsi="Palatino Linotype"/>
                <w:noProof/>
                <w:webHidden/>
              </w:rPr>
            </w:r>
            <w:r w:rsidR="00771D5B" w:rsidRPr="00781F50">
              <w:rPr>
                <w:rFonts w:ascii="Palatino Linotype" w:hAnsi="Palatino Linotype"/>
                <w:noProof/>
                <w:webHidden/>
              </w:rPr>
              <w:fldChar w:fldCharType="separate"/>
            </w:r>
            <w:r w:rsidR="00A24A0F" w:rsidRPr="00781F50">
              <w:rPr>
                <w:rFonts w:ascii="Palatino Linotype" w:hAnsi="Palatino Linotype"/>
                <w:noProof/>
                <w:webHidden/>
              </w:rPr>
              <w:t>19</w:t>
            </w:r>
            <w:r w:rsidR="00771D5B" w:rsidRPr="00781F50">
              <w:rPr>
                <w:rFonts w:ascii="Palatino Linotype" w:hAnsi="Palatino Linotype"/>
                <w:noProof/>
                <w:webHidden/>
              </w:rPr>
              <w:fldChar w:fldCharType="end"/>
            </w:r>
          </w:hyperlink>
        </w:p>
        <w:p w14:paraId="2416AEAB" w14:textId="51426476" w:rsidR="00100B8B" w:rsidRPr="00781F50" w:rsidRDefault="00DA7E2F" w:rsidP="00C91E6F">
          <w:pPr>
            <w:spacing w:line="480" w:lineRule="auto"/>
            <w:rPr>
              <w:rFonts w:ascii="Palatino Linotype" w:hAnsi="Palatino Linotype"/>
            </w:rPr>
          </w:pPr>
          <w:r w:rsidRPr="00781F50">
            <w:rPr>
              <w:rFonts w:ascii="Palatino Linotype" w:hAnsi="Palatino Linotype"/>
              <w:b/>
              <w:bCs/>
              <w:lang w:val="es-ES"/>
            </w:rPr>
            <w:fldChar w:fldCharType="end"/>
          </w:r>
        </w:p>
      </w:sdtContent>
    </w:sdt>
    <w:p w14:paraId="18E6F21E" w14:textId="77777777" w:rsidR="00A206F7" w:rsidRPr="00781F50" w:rsidRDefault="00A206F7" w:rsidP="00440800">
      <w:pPr>
        <w:tabs>
          <w:tab w:val="left" w:pos="3465"/>
        </w:tabs>
        <w:spacing w:before="240" w:after="360" w:line="360" w:lineRule="auto"/>
        <w:jc w:val="both"/>
        <w:rPr>
          <w:rFonts w:ascii="Palatino Linotype" w:hAnsi="Palatino Linotype"/>
        </w:rPr>
      </w:pPr>
    </w:p>
    <w:p w14:paraId="5AB2CB53" w14:textId="77777777" w:rsidR="00771D5B" w:rsidRPr="00781F50" w:rsidRDefault="00771D5B" w:rsidP="00440800">
      <w:pPr>
        <w:tabs>
          <w:tab w:val="left" w:pos="3465"/>
        </w:tabs>
        <w:spacing w:before="240" w:after="360" w:line="360" w:lineRule="auto"/>
        <w:jc w:val="both"/>
        <w:rPr>
          <w:rFonts w:ascii="Palatino Linotype" w:hAnsi="Palatino Linotype"/>
        </w:rPr>
      </w:pPr>
    </w:p>
    <w:p w14:paraId="182F0EBA" w14:textId="77777777" w:rsidR="00771D5B" w:rsidRPr="00781F50" w:rsidRDefault="00771D5B" w:rsidP="00440800">
      <w:pPr>
        <w:tabs>
          <w:tab w:val="left" w:pos="3465"/>
        </w:tabs>
        <w:spacing w:before="240" w:after="360" w:line="360" w:lineRule="auto"/>
        <w:jc w:val="both"/>
        <w:rPr>
          <w:rFonts w:ascii="Palatino Linotype" w:hAnsi="Palatino Linotype"/>
        </w:rPr>
      </w:pPr>
    </w:p>
    <w:p w14:paraId="6054B003" w14:textId="77777777" w:rsidR="00771D5B" w:rsidRPr="00781F50" w:rsidRDefault="00771D5B" w:rsidP="00440800">
      <w:pPr>
        <w:tabs>
          <w:tab w:val="left" w:pos="3465"/>
        </w:tabs>
        <w:spacing w:before="240" w:after="360" w:line="360" w:lineRule="auto"/>
        <w:jc w:val="both"/>
        <w:rPr>
          <w:rFonts w:ascii="Palatino Linotype" w:hAnsi="Palatino Linotype"/>
        </w:rPr>
      </w:pPr>
    </w:p>
    <w:p w14:paraId="772F9369" w14:textId="77777777" w:rsidR="00771D5B" w:rsidRPr="00781F50" w:rsidRDefault="00771D5B" w:rsidP="00440800">
      <w:pPr>
        <w:tabs>
          <w:tab w:val="left" w:pos="3465"/>
        </w:tabs>
        <w:spacing w:before="240" w:after="360" w:line="360" w:lineRule="auto"/>
        <w:jc w:val="both"/>
        <w:rPr>
          <w:rFonts w:ascii="Palatino Linotype" w:hAnsi="Palatino Linotype"/>
        </w:rPr>
      </w:pPr>
    </w:p>
    <w:p w14:paraId="73F7F940" w14:textId="48F96012" w:rsidR="00662C69" w:rsidRPr="00781F50" w:rsidRDefault="009B11D6" w:rsidP="00440800">
      <w:pPr>
        <w:tabs>
          <w:tab w:val="left" w:pos="3465"/>
        </w:tabs>
        <w:spacing w:before="240" w:after="360" w:line="360" w:lineRule="auto"/>
        <w:jc w:val="both"/>
        <w:rPr>
          <w:rFonts w:ascii="Palatino Linotype" w:hAnsi="Palatino Linotype"/>
        </w:rPr>
      </w:pPr>
      <w:r w:rsidRPr="00781F50">
        <w:rPr>
          <w:rFonts w:ascii="Palatino Linotype" w:hAnsi="Palatino Linotype"/>
        </w:rPr>
        <w:lastRenderedPageBreak/>
        <w:t>R</w:t>
      </w:r>
      <w:r w:rsidR="00662C69" w:rsidRPr="00781F50">
        <w:rPr>
          <w:rFonts w:ascii="Palatino Linotype" w:hAnsi="Palatino Linotype"/>
        </w:rPr>
        <w:t>esolución del Pleno del Instituto de Transparencia, Acceso a la Información Pública y Protección de Datos Personales del Estado de México y Mun</w:t>
      </w:r>
      <w:r w:rsidR="000D5A1D" w:rsidRPr="00781F50">
        <w:rPr>
          <w:rFonts w:ascii="Palatino Linotype" w:hAnsi="Palatino Linotype"/>
        </w:rPr>
        <w:t>icipios, con</w:t>
      </w:r>
      <w:r w:rsidR="00662C69" w:rsidRPr="00781F50">
        <w:rPr>
          <w:rFonts w:ascii="Palatino Linotype" w:hAnsi="Palatino Linotype"/>
        </w:rPr>
        <w:t xml:space="preserve"> </w:t>
      </w:r>
      <w:r w:rsidR="00485DB6" w:rsidRPr="00781F50">
        <w:rPr>
          <w:rFonts w:ascii="Palatino Linotype" w:hAnsi="Palatino Linotype"/>
        </w:rPr>
        <w:t xml:space="preserve">domicilio </w:t>
      </w:r>
      <w:r w:rsidR="00662C69" w:rsidRPr="00781F50">
        <w:rPr>
          <w:rFonts w:ascii="Palatino Linotype" w:hAnsi="Palatino Linotype"/>
        </w:rPr>
        <w:t xml:space="preserve">en </w:t>
      </w:r>
      <w:r w:rsidR="00AC22B5" w:rsidRPr="00781F50">
        <w:rPr>
          <w:rFonts w:ascii="Palatino Linotype" w:hAnsi="Palatino Linotype"/>
        </w:rPr>
        <w:t>Metepec</w:t>
      </w:r>
      <w:r w:rsidR="00662C69" w:rsidRPr="00781F50">
        <w:rPr>
          <w:rFonts w:ascii="Palatino Linotype" w:hAnsi="Palatino Linotype"/>
        </w:rPr>
        <w:t xml:space="preserve">, Estado de México; de </w:t>
      </w:r>
      <w:r w:rsidR="000D5A1D" w:rsidRPr="00781F50">
        <w:rPr>
          <w:rFonts w:ascii="Palatino Linotype" w:hAnsi="Palatino Linotype"/>
        </w:rPr>
        <w:t xml:space="preserve">fecha </w:t>
      </w:r>
      <w:r w:rsidR="001549FB" w:rsidRPr="00781F50">
        <w:rPr>
          <w:rFonts w:ascii="Palatino Linotype" w:hAnsi="Palatino Linotype"/>
        </w:rPr>
        <w:t>siete</w:t>
      </w:r>
      <w:r w:rsidR="00100B8B" w:rsidRPr="00781F50">
        <w:rPr>
          <w:rFonts w:ascii="Palatino Linotype" w:hAnsi="Palatino Linotype"/>
        </w:rPr>
        <w:t xml:space="preserve"> </w:t>
      </w:r>
      <w:r w:rsidR="00662C69" w:rsidRPr="00781F50">
        <w:rPr>
          <w:rFonts w:ascii="Palatino Linotype" w:hAnsi="Palatino Linotype"/>
        </w:rPr>
        <w:t>(</w:t>
      </w:r>
      <w:r w:rsidR="001549FB" w:rsidRPr="00781F50">
        <w:rPr>
          <w:rFonts w:ascii="Palatino Linotype" w:hAnsi="Palatino Linotype"/>
        </w:rPr>
        <w:t>07</w:t>
      </w:r>
      <w:r w:rsidR="00662C69" w:rsidRPr="00781F50">
        <w:rPr>
          <w:rFonts w:ascii="Palatino Linotype" w:hAnsi="Palatino Linotype"/>
        </w:rPr>
        <w:t xml:space="preserve">) de </w:t>
      </w:r>
      <w:r w:rsidR="008C37C5" w:rsidRPr="00781F50">
        <w:rPr>
          <w:rFonts w:ascii="Palatino Linotype" w:hAnsi="Palatino Linotype"/>
        </w:rPr>
        <w:t>octu</w:t>
      </w:r>
      <w:r w:rsidR="00724602" w:rsidRPr="00781F50">
        <w:rPr>
          <w:rFonts w:ascii="Palatino Linotype" w:hAnsi="Palatino Linotype"/>
        </w:rPr>
        <w:t>bre</w:t>
      </w:r>
      <w:r w:rsidR="001E74A5" w:rsidRPr="00781F50">
        <w:rPr>
          <w:rFonts w:ascii="Palatino Linotype" w:hAnsi="Palatino Linotype"/>
        </w:rPr>
        <w:t xml:space="preserve"> </w:t>
      </w:r>
      <w:r w:rsidR="00662C69" w:rsidRPr="00781F50">
        <w:rPr>
          <w:rFonts w:ascii="Palatino Linotype" w:hAnsi="Palatino Linotype"/>
        </w:rPr>
        <w:t xml:space="preserve">de dos mil </w:t>
      </w:r>
      <w:r w:rsidR="00222AAA" w:rsidRPr="00781F50">
        <w:rPr>
          <w:rFonts w:ascii="Palatino Linotype" w:hAnsi="Palatino Linotype"/>
        </w:rPr>
        <w:t>veinte</w:t>
      </w:r>
      <w:r w:rsidR="00662C69" w:rsidRPr="00781F50">
        <w:rPr>
          <w:rFonts w:ascii="Palatino Linotype" w:hAnsi="Palatino Linotype"/>
        </w:rPr>
        <w:t>.</w:t>
      </w:r>
    </w:p>
    <w:p w14:paraId="02C1324E" w14:textId="78055715" w:rsidR="00662C69" w:rsidRPr="00781F50" w:rsidRDefault="00662C69" w:rsidP="001E74A5">
      <w:pPr>
        <w:spacing w:before="240" w:after="360" w:line="360" w:lineRule="auto"/>
        <w:jc w:val="both"/>
        <w:rPr>
          <w:rFonts w:ascii="Palatino Linotype" w:hAnsi="Palatino Linotype"/>
          <w:b/>
        </w:rPr>
      </w:pPr>
      <w:r w:rsidRPr="00781F50">
        <w:rPr>
          <w:rFonts w:ascii="Palatino Linotype" w:hAnsi="Palatino Linotype"/>
          <w:b/>
        </w:rPr>
        <w:t>VISTO</w:t>
      </w:r>
      <w:r w:rsidRPr="00781F50">
        <w:rPr>
          <w:rFonts w:ascii="Palatino Linotype" w:hAnsi="Palatino Linotype"/>
        </w:rPr>
        <w:t xml:space="preserve"> el expediente electrónico for</w:t>
      </w:r>
      <w:r w:rsidR="00D37494" w:rsidRPr="00781F50">
        <w:rPr>
          <w:rFonts w:ascii="Palatino Linotype" w:hAnsi="Palatino Linotype"/>
        </w:rPr>
        <w:t>mado con motivo del</w:t>
      </w:r>
      <w:r w:rsidRPr="00781F50">
        <w:rPr>
          <w:rFonts w:ascii="Palatino Linotype" w:hAnsi="Palatino Linotype"/>
        </w:rPr>
        <w:t xml:space="preserve"> recurso de revisión </w:t>
      </w:r>
      <w:r w:rsidR="00A224C2" w:rsidRPr="00781F50">
        <w:rPr>
          <w:rFonts w:ascii="Palatino Linotype" w:hAnsi="Palatino Linotype"/>
          <w:b/>
        </w:rPr>
        <w:t>03428/INFOEM/IP/RR/2020</w:t>
      </w:r>
      <w:r w:rsidR="00881341" w:rsidRPr="00781F50">
        <w:rPr>
          <w:rFonts w:ascii="Palatino Linotype" w:hAnsi="Palatino Linotype"/>
          <w:b/>
        </w:rPr>
        <w:t xml:space="preserve">, </w:t>
      </w:r>
      <w:r w:rsidRPr="00781F50">
        <w:rPr>
          <w:rFonts w:ascii="Palatino Linotype" w:hAnsi="Palatino Linotype"/>
        </w:rPr>
        <w:t>promovido por</w:t>
      </w:r>
      <w:r w:rsidR="00311C3D" w:rsidRPr="00781F50">
        <w:rPr>
          <w:rFonts w:ascii="Palatino Linotype" w:hAnsi="Palatino Linotype"/>
        </w:rPr>
        <w:t xml:space="preserve"> </w:t>
      </w:r>
      <w:r w:rsidR="00A224C2" w:rsidRPr="00781F50">
        <w:rPr>
          <w:rFonts w:ascii="Palatino Linotype" w:hAnsi="Palatino Linotype"/>
          <w:b/>
        </w:rPr>
        <w:t>una persona que no proporciono ningún nombre, seudónimo o carácter con el cual pudiera ser reconocido</w:t>
      </w:r>
      <w:r w:rsidR="007521DE" w:rsidRPr="00781F50">
        <w:rPr>
          <w:rFonts w:ascii="Palatino Linotype" w:hAnsi="Palatino Linotype"/>
        </w:rPr>
        <w:t xml:space="preserve">, </w:t>
      </w:r>
      <w:r w:rsidR="0064508B" w:rsidRPr="00781F50">
        <w:rPr>
          <w:rFonts w:ascii="Palatino Linotype" w:hAnsi="Palatino Linotype"/>
        </w:rPr>
        <w:t xml:space="preserve">a quien </w:t>
      </w:r>
      <w:r w:rsidR="00A05D06" w:rsidRPr="00781F50">
        <w:rPr>
          <w:rFonts w:ascii="Palatino Linotype" w:hAnsi="Palatino Linotype"/>
        </w:rPr>
        <w:t xml:space="preserve">en </w:t>
      </w:r>
      <w:r w:rsidR="00E64EAF" w:rsidRPr="00781F50">
        <w:rPr>
          <w:rFonts w:ascii="Palatino Linotype" w:hAnsi="Palatino Linotype"/>
        </w:rPr>
        <w:t>lo sucesivo</w:t>
      </w:r>
      <w:r w:rsidR="00A05D06" w:rsidRPr="00781F50">
        <w:rPr>
          <w:rFonts w:ascii="Palatino Linotype" w:hAnsi="Palatino Linotype"/>
        </w:rPr>
        <w:t xml:space="preserve"> se </w:t>
      </w:r>
      <w:r w:rsidR="007521DE" w:rsidRPr="00781F50">
        <w:rPr>
          <w:rFonts w:ascii="Palatino Linotype" w:hAnsi="Palatino Linotype"/>
        </w:rPr>
        <w:t xml:space="preserve">le </w:t>
      </w:r>
      <w:r w:rsidR="00A05D06" w:rsidRPr="00781F50">
        <w:rPr>
          <w:rFonts w:ascii="Palatino Linotype" w:hAnsi="Palatino Linotype"/>
        </w:rPr>
        <w:t>identificará como</w:t>
      </w:r>
      <w:r w:rsidR="00FF0139" w:rsidRPr="00781F50">
        <w:rPr>
          <w:rFonts w:ascii="Palatino Linotype" w:hAnsi="Palatino Linotype"/>
        </w:rPr>
        <w:t xml:space="preserve"> </w:t>
      </w:r>
      <w:r w:rsidR="00A224C2" w:rsidRPr="00781F50">
        <w:rPr>
          <w:rFonts w:ascii="Palatino Linotype" w:hAnsi="Palatino Linotype"/>
        </w:rPr>
        <w:t>e</w:t>
      </w:r>
      <w:r w:rsidR="0064508B" w:rsidRPr="00781F50">
        <w:rPr>
          <w:rFonts w:ascii="Palatino Linotype" w:hAnsi="Palatino Linotype"/>
        </w:rPr>
        <w:t>l</w:t>
      </w:r>
      <w:r w:rsidR="0004427A" w:rsidRPr="00781F50">
        <w:rPr>
          <w:rFonts w:ascii="Palatino Linotype" w:hAnsi="Palatino Linotype"/>
          <w:b/>
        </w:rPr>
        <w:t xml:space="preserve"> </w:t>
      </w:r>
      <w:r w:rsidRPr="00781F50">
        <w:rPr>
          <w:rFonts w:ascii="Palatino Linotype" w:hAnsi="Palatino Linotype" w:cs="Arial"/>
          <w:b/>
        </w:rPr>
        <w:t>RECURRENTE</w:t>
      </w:r>
      <w:r w:rsidRPr="00781F50">
        <w:rPr>
          <w:rFonts w:ascii="Palatino Linotype" w:hAnsi="Palatino Linotype" w:cs="Arial"/>
        </w:rPr>
        <w:t xml:space="preserve">, en contra </w:t>
      </w:r>
      <w:r w:rsidR="000D5A1D" w:rsidRPr="00781F50">
        <w:rPr>
          <w:rFonts w:ascii="Palatino Linotype" w:hAnsi="Palatino Linotype" w:cs="Arial"/>
        </w:rPr>
        <w:t xml:space="preserve">de </w:t>
      </w:r>
      <w:r w:rsidR="00843908" w:rsidRPr="00781F50">
        <w:rPr>
          <w:rFonts w:ascii="Palatino Linotype" w:hAnsi="Palatino Linotype" w:cs="Arial"/>
        </w:rPr>
        <w:t>la respuesta de</w:t>
      </w:r>
      <w:r w:rsidR="009F492B" w:rsidRPr="00781F50">
        <w:rPr>
          <w:rFonts w:ascii="Palatino Linotype" w:hAnsi="Palatino Linotype" w:cs="Arial"/>
        </w:rPr>
        <w:t xml:space="preserve"> </w:t>
      </w:r>
      <w:r w:rsidR="00F378CB" w:rsidRPr="00781F50">
        <w:rPr>
          <w:rFonts w:ascii="Palatino Linotype" w:hAnsi="Palatino Linotype" w:cs="Arial"/>
        </w:rPr>
        <w:t>l</w:t>
      </w:r>
      <w:r w:rsidR="009F492B" w:rsidRPr="00781F50">
        <w:rPr>
          <w:rFonts w:ascii="Palatino Linotype" w:hAnsi="Palatino Linotype" w:cs="Arial"/>
        </w:rPr>
        <w:t>a</w:t>
      </w:r>
      <w:r w:rsidR="00F378CB" w:rsidRPr="00781F50">
        <w:rPr>
          <w:rFonts w:ascii="Palatino Linotype" w:hAnsi="Palatino Linotype" w:cs="Arial"/>
        </w:rPr>
        <w:t xml:space="preserve"> </w:t>
      </w:r>
      <w:r w:rsidR="00A224C2" w:rsidRPr="00781F50">
        <w:rPr>
          <w:rFonts w:ascii="Palatino Linotype" w:hAnsi="Palatino Linotype" w:cs="Arial"/>
          <w:b/>
        </w:rPr>
        <w:t>Comisión de Derechos Humanos del Estado de México</w:t>
      </w:r>
      <w:r w:rsidR="004F3DEB" w:rsidRPr="00781F50">
        <w:rPr>
          <w:rFonts w:ascii="Palatino Linotype" w:hAnsi="Palatino Linotype" w:cs="Arial"/>
          <w:b/>
        </w:rPr>
        <w:t>,</w:t>
      </w:r>
      <w:r w:rsidR="0036073F" w:rsidRPr="00781F50">
        <w:rPr>
          <w:rFonts w:ascii="Palatino Linotype" w:hAnsi="Palatino Linotype"/>
          <w:b/>
        </w:rPr>
        <w:t xml:space="preserve"> </w:t>
      </w:r>
      <w:r w:rsidR="00F378CB" w:rsidRPr="00781F50">
        <w:rPr>
          <w:rFonts w:ascii="Palatino Linotype" w:hAnsi="Palatino Linotype"/>
        </w:rPr>
        <w:t xml:space="preserve">en lo sucesivo </w:t>
      </w:r>
      <w:r w:rsidR="0081425E" w:rsidRPr="00781F50">
        <w:rPr>
          <w:rFonts w:ascii="Palatino Linotype" w:hAnsi="Palatino Linotype"/>
        </w:rPr>
        <w:t>e</w:t>
      </w:r>
      <w:r w:rsidRPr="00781F50">
        <w:rPr>
          <w:rFonts w:ascii="Palatino Linotype" w:hAnsi="Palatino Linotype"/>
        </w:rPr>
        <w:t>l</w:t>
      </w:r>
      <w:r w:rsidRPr="00781F50">
        <w:rPr>
          <w:rFonts w:ascii="Palatino Linotype" w:hAnsi="Palatino Linotype"/>
          <w:b/>
        </w:rPr>
        <w:t xml:space="preserve"> SUJETO OBLIGADO</w:t>
      </w:r>
      <w:r w:rsidRPr="00781F50">
        <w:rPr>
          <w:rFonts w:ascii="Palatino Linotype" w:hAnsi="Palatino Linotype"/>
        </w:rPr>
        <w:t>, se procede a dictar la presente resolución, con base en los siguientes:</w:t>
      </w:r>
    </w:p>
    <w:p w14:paraId="769E1410" w14:textId="5740327F" w:rsidR="00587366" w:rsidRPr="00781F50" w:rsidRDefault="00662C69" w:rsidP="001E74A5">
      <w:pPr>
        <w:pStyle w:val="Ttulo1"/>
        <w:spacing w:line="360" w:lineRule="auto"/>
        <w:jc w:val="center"/>
        <w:rPr>
          <w:b/>
          <w:szCs w:val="24"/>
        </w:rPr>
      </w:pPr>
      <w:bookmarkStart w:id="0" w:name="_Toc461555884"/>
      <w:bookmarkStart w:id="1" w:name="_Toc466371847"/>
      <w:bookmarkStart w:id="2" w:name="_Toc52406296"/>
      <w:r w:rsidRPr="00781F50">
        <w:rPr>
          <w:b/>
          <w:szCs w:val="24"/>
        </w:rPr>
        <w:t>ANTECEDENTES</w:t>
      </w:r>
      <w:bookmarkEnd w:id="0"/>
      <w:bookmarkEnd w:id="1"/>
      <w:bookmarkEnd w:id="2"/>
    </w:p>
    <w:p w14:paraId="402A4C0A" w14:textId="24859FE8" w:rsidR="00D9392E" w:rsidRPr="00781F50" w:rsidRDefault="00D9392E" w:rsidP="00891A7F">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781F50">
        <w:rPr>
          <w:rFonts w:ascii="Palatino Linotype" w:eastAsia="Calibri" w:hAnsi="Palatino Linotype" w:cs="Arial"/>
          <w:lang w:val="es-ES"/>
        </w:rPr>
        <w:t xml:space="preserve">El día </w:t>
      </w:r>
      <w:r w:rsidR="00A224C2" w:rsidRPr="00781F50">
        <w:rPr>
          <w:rFonts w:ascii="Palatino Linotype" w:eastAsia="Calibri" w:hAnsi="Palatino Linotype" w:cs="Arial"/>
          <w:lang w:val="es-ES"/>
        </w:rPr>
        <w:t>veinte</w:t>
      </w:r>
      <w:r w:rsidRPr="00781F50">
        <w:rPr>
          <w:rFonts w:ascii="Palatino Linotype" w:eastAsia="Calibri" w:hAnsi="Palatino Linotype" w:cs="Arial"/>
          <w:lang w:val="es-ES"/>
        </w:rPr>
        <w:t xml:space="preserve"> (</w:t>
      </w:r>
      <w:r w:rsidR="00A224C2" w:rsidRPr="00781F50">
        <w:rPr>
          <w:rFonts w:ascii="Palatino Linotype" w:eastAsia="Calibri" w:hAnsi="Palatino Linotype" w:cs="Arial"/>
          <w:lang w:val="es-ES"/>
        </w:rPr>
        <w:t>20</w:t>
      </w:r>
      <w:r w:rsidRPr="00781F50">
        <w:rPr>
          <w:rFonts w:ascii="Palatino Linotype" w:eastAsia="Calibri" w:hAnsi="Palatino Linotype" w:cs="Arial"/>
          <w:lang w:val="es-ES"/>
        </w:rPr>
        <w:t xml:space="preserve">) de </w:t>
      </w:r>
      <w:r w:rsidR="00A224C2" w:rsidRPr="00781F50">
        <w:rPr>
          <w:rFonts w:ascii="Palatino Linotype" w:eastAsia="Calibri" w:hAnsi="Palatino Linotype" w:cs="Arial"/>
          <w:lang w:val="es-ES"/>
        </w:rPr>
        <w:t>agosto</w:t>
      </w:r>
      <w:r w:rsidR="00DA3F4B" w:rsidRPr="00781F50">
        <w:rPr>
          <w:rFonts w:ascii="Palatino Linotype" w:eastAsia="Calibri" w:hAnsi="Palatino Linotype" w:cs="Arial"/>
          <w:lang w:val="es-ES"/>
        </w:rPr>
        <w:t xml:space="preserve"> de dos mil veinte</w:t>
      </w:r>
      <w:r w:rsidRPr="00781F50">
        <w:rPr>
          <w:rFonts w:ascii="Palatino Linotype" w:hAnsi="Palatino Linotype"/>
          <w:b/>
        </w:rPr>
        <w:t xml:space="preserve">, </w:t>
      </w:r>
      <w:r w:rsidRPr="00781F50">
        <w:rPr>
          <w:rFonts w:ascii="Palatino Linotype" w:eastAsia="Calibri" w:hAnsi="Palatino Linotype" w:cs="Arial"/>
          <w:lang w:val="es-ES"/>
        </w:rPr>
        <w:t>se presentó</w:t>
      </w:r>
      <w:r w:rsidR="00223D1A" w:rsidRPr="00781F50">
        <w:rPr>
          <w:rFonts w:ascii="Palatino Linotype" w:eastAsia="Calibri" w:hAnsi="Palatino Linotype" w:cs="Arial"/>
          <w:lang w:val="es-ES"/>
        </w:rPr>
        <w:t xml:space="preserve"> ante </w:t>
      </w:r>
      <w:r w:rsidR="0081425E" w:rsidRPr="00781F50">
        <w:rPr>
          <w:rFonts w:ascii="Palatino Linotype" w:eastAsia="Calibri" w:hAnsi="Palatino Linotype" w:cs="Arial"/>
          <w:lang w:val="es-ES"/>
        </w:rPr>
        <w:t>e</w:t>
      </w:r>
      <w:r w:rsidRPr="00781F50">
        <w:rPr>
          <w:rFonts w:ascii="Palatino Linotype" w:eastAsia="Calibri" w:hAnsi="Palatino Linotype" w:cs="Arial"/>
          <w:lang w:val="es-ES"/>
        </w:rPr>
        <w:t xml:space="preserve">l </w:t>
      </w:r>
      <w:r w:rsidRPr="00781F50">
        <w:rPr>
          <w:rFonts w:ascii="Palatino Linotype" w:eastAsia="Calibri" w:hAnsi="Palatino Linotype" w:cs="Arial"/>
          <w:b/>
          <w:lang w:val="es-ES"/>
        </w:rPr>
        <w:t>SUJETO OBLIGADO</w:t>
      </w:r>
      <w:r w:rsidRPr="00781F50">
        <w:rPr>
          <w:rFonts w:ascii="Palatino Linotype" w:eastAsia="Calibri" w:hAnsi="Palatino Linotype" w:cs="Arial"/>
        </w:rPr>
        <w:t xml:space="preserve"> vía </w:t>
      </w:r>
      <w:r w:rsidR="00DA3F4B" w:rsidRPr="00781F50">
        <w:rPr>
          <w:rFonts w:ascii="Palatino Linotype" w:eastAsia="Calibri" w:hAnsi="Palatino Linotype" w:cs="Arial"/>
          <w:lang w:val="es-ES"/>
        </w:rPr>
        <w:t>SAIMEX</w:t>
      </w:r>
      <w:r w:rsidRPr="00781F50">
        <w:rPr>
          <w:rFonts w:ascii="Palatino Linotype" w:eastAsia="Calibri" w:hAnsi="Palatino Linotype" w:cs="Arial"/>
          <w:lang w:val="es-ES"/>
        </w:rPr>
        <w:t>, la solicitud de información pública registrad</w:t>
      </w:r>
      <w:r w:rsidR="0081425E" w:rsidRPr="00781F50">
        <w:rPr>
          <w:rFonts w:ascii="Palatino Linotype" w:eastAsia="Calibri" w:hAnsi="Palatino Linotype" w:cs="Arial"/>
          <w:lang w:val="es-ES"/>
        </w:rPr>
        <w:t>a</w:t>
      </w:r>
      <w:r w:rsidRPr="00781F50">
        <w:rPr>
          <w:rFonts w:ascii="Palatino Linotype" w:eastAsia="Calibri" w:hAnsi="Palatino Linotype" w:cs="Arial"/>
          <w:lang w:val="es-ES"/>
        </w:rPr>
        <w:t xml:space="preserve"> con </w:t>
      </w:r>
      <w:r w:rsidR="0081425E" w:rsidRPr="00781F50">
        <w:rPr>
          <w:rFonts w:ascii="Palatino Linotype" w:eastAsia="Calibri" w:hAnsi="Palatino Linotype" w:cs="Arial"/>
          <w:lang w:val="es-ES"/>
        </w:rPr>
        <w:t>número</w:t>
      </w:r>
      <w:r w:rsidR="009B4D4E" w:rsidRPr="00781F50">
        <w:rPr>
          <w:rFonts w:ascii="Palatino Linotype" w:hAnsi="Palatino Linotype"/>
          <w:b/>
          <w:bCs/>
          <w:color w:val="000000" w:themeColor="text1"/>
        </w:rPr>
        <w:t xml:space="preserve"> </w:t>
      </w:r>
      <w:r w:rsidR="00A224C2" w:rsidRPr="00781F50">
        <w:rPr>
          <w:rFonts w:ascii="Palatino Linotype" w:hAnsi="Palatino Linotype"/>
          <w:b/>
          <w:bCs/>
          <w:color w:val="000000" w:themeColor="text1"/>
        </w:rPr>
        <w:t>00195/CODHEM/IP/2020</w:t>
      </w:r>
      <w:r w:rsidR="00724602" w:rsidRPr="00781F50">
        <w:rPr>
          <w:rFonts w:ascii="Palatino Linotype" w:hAnsi="Palatino Linotype"/>
          <w:b/>
          <w:bCs/>
          <w:color w:val="000000" w:themeColor="text1"/>
        </w:rPr>
        <w:t xml:space="preserve"> </w:t>
      </w:r>
      <w:r w:rsidRPr="00781F50">
        <w:rPr>
          <w:rFonts w:ascii="Palatino Linotype" w:eastAsia="Calibri" w:hAnsi="Palatino Linotype" w:cs="Arial"/>
          <w:lang w:val="es-ES"/>
        </w:rPr>
        <w:t xml:space="preserve">mediante la cual </w:t>
      </w:r>
      <w:r w:rsidR="00A133FA" w:rsidRPr="00781F50">
        <w:rPr>
          <w:rFonts w:ascii="Palatino Linotype" w:eastAsia="Calibri" w:hAnsi="Palatino Linotype" w:cs="Arial"/>
          <w:lang w:val="es-ES"/>
        </w:rPr>
        <w:t xml:space="preserve">se </w:t>
      </w:r>
      <w:r w:rsidRPr="00781F50">
        <w:rPr>
          <w:rFonts w:ascii="Palatino Linotype" w:eastAsia="Calibri" w:hAnsi="Palatino Linotype" w:cs="Arial"/>
          <w:lang w:val="es-ES"/>
        </w:rPr>
        <w:t>solicitó</w:t>
      </w:r>
      <w:r w:rsidR="00A16B32" w:rsidRPr="00781F50">
        <w:rPr>
          <w:rFonts w:ascii="Palatino Linotype" w:eastAsia="Calibri" w:hAnsi="Palatino Linotype" w:cs="Arial"/>
          <w:lang w:val="es-ES"/>
        </w:rPr>
        <w:t xml:space="preserve"> </w:t>
      </w:r>
      <w:r w:rsidR="00646BEE" w:rsidRPr="00781F50">
        <w:rPr>
          <w:rFonts w:ascii="Palatino Linotype" w:eastAsia="Calibri" w:hAnsi="Palatino Linotype" w:cs="Arial"/>
          <w:lang w:val="es-ES"/>
        </w:rPr>
        <w:t>la</w:t>
      </w:r>
      <w:r w:rsidR="00A16B32" w:rsidRPr="00781F50">
        <w:rPr>
          <w:rFonts w:ascii="Palatino Linotype" w:eastAsia="Calibri" w:hAnsi="Palatino Linotype" w:cs="Arial"/>
          <w:lang w:val="es-ES"/>
        </w:rPr>
        <w:t xml:space="preserve"> siguiente</w:t>
      </w:r>
      <w:r w:rsidR="00646BEE" w:rsidRPr="00781F50">
        <w:rPr>
          <w:rFonts w:ascii="Palatino Linotype" w:eastAsia="Calibri" w:hAnsi="Palatino Linotype" w:cs="Arial"/>
          <w:lang w:val="es-ES"/>
        </w:rPr>
        <w:t xml:space="preserve"> información</w:t>
      </w:r>
      <w:r w:rsidRPr="00781F50">
        <w:rPr>
          <w:rFonts w:ascii="Palatino Linotype" w:eastAsia="Calibri" w:hAnsi="Palatino Linotype" w:cs="Arial"/>
          <w:lang w:val="es-ES"/>
        </w:rPr>
        <w:t>:</w:t>
      </w:r>
    </w:p>
    <w:p w14:paraId="6601F6E5" w14:textId="65C466F8" w:rsidR="00FE2D41" w:rsidRPr="00781F50" w:rsidRDefault="00A224C2" w:rsidP="00A224C2">
      <w:pPr>
        <w:spacing w:line="360" w:lineRule="auto"/>
        <w:ind w:left="426" w:right="333"/>
        <w:jc w:val="both"/>
        <w:rPr>
          <w:rFonts w:ascii="Palatino Linotype" w:hAnsi="Palatino Linotype"/>
          <w:i/>
          <w:color w:val="000000"/>
          <w:lang w:val="es-ES"/>
        </w:rPr>
      </w:pPr>
      <w:r w:rsidRPr="00781F50">
        <w:rPr>
          <w:rFonts w:ascii="Palatino Linotype" w:hAnsi="Palatino Linotype"/>
          <w:i/>
          <w:color w:val="000000"/>
          <w:lang w:val="es-ES"/>
        </w:rPr>
        <w:t xml:space="preserve">“1. Quiero obtener el último recibo de nómina que se le proporcionó a </w:t>
      </w:r>
      <w:r w:rsidR="00B13D68" w:rsidRPr="00B13D68">
        <w:rPr>
          <w:rFonts w:ascii="Palatino Linotype" w:hAnsi="Palatino Linotype"/>
          <w:i/>
          <w:color w:val="000000"/>
          <w:highlight w:val="black"/>
          <w:lang w:val="es-ES"/>
        </w:rPr>
        <w:t>----------------</w:t>
      </w:r>
      <w:r w:rsidRPr="00B13D68">
        <w:rPr>
          <w:rFonts w:ascii="Palatino Linotype" w:hAnsi="Palatino Linotype"/>
          <w:i/>
          <w:color w:val="000000"/>
          <w:highlight w:val="black"/>
          <w:lang w:val="es-ES"/>
        </w:rPr>
        <w:t xml:space="preserve"> </w:t>
      </w:r>
      <w:r w:rsidR="00B13D68" w:rsidRPr="00B13D68">
        <w:rPr>
          <w:rFonts w:ascii="Palatino Linotype" w:hAnsi="Palatino Linotype"/>
          <w:i/>
          <w:color w:val="000000"/>
          <w:highlight w:val="black"/>
          <w:lang w:val="es-ES"/>
        </w:rPr>
        <w:t>----------------------------------------------------------------------------------------</w:t>
      </w:r>
      <w:r w:rsidRPr="00781F50">
        <w:rPr>
          <w:rFonts w:ascii="Palatino Linotype" w:hAnsi="Palatino Linotype"/>
          <w:i/>
          <w:color w:val="000000"/>
          <w:lang w:val="es-ES"/>
        </w:rPr>
        <w:t xml:space="preserve"> de los derechos humanos (CNDH). 2. quiero saber que sanción va a tener por agredir a dos señoritas y golpear a una de ellas. 3. quiero tener la constancia de baja del puesto que tiene o que tenía.”</w:t>
      </w:r>
    </w:p>
    <w:p w14:paraId="650A26E3" w14:textId="77777777" w:rsidR="00A224C2" w:rsidRPr="00781F50" w:rsidRDefault="00A224C2" w:rsidP="00A224C2">
      <w:pPr>
        <w:spacing w:line="360" w:lineRule="auto"/>
        <w:ind w:left="426" w:right="333"/>
        <w:jc w:val="both"/>
        <w:rPr>
          <w:rFonts w:ascii="Palatino Linotype" w:hAnsi="Palatino Linotype"/>
          <w:i/>
          <w:color w:val="000000"/>
          <w:lang w:val="es-ES"/>
        </w:rPr>
      </w:pPr>
    </w:p>
    <w:p w14:paraId="50BB2322" w14:textId="43C2B109" w:rsidR="00BC2CF8" w:rsidRPr="00781F50" w:rsidRDefault="00BC2CF8" w:rsidP="00DA3F4B">
      <w:pPr>
        <w:pStyle w:val="Prrafodelista"/>
        <w:numPr>
          <w:ilvl w:val="0"/>
          <w:numId w:val="4"/>
        </w:numPr>
        <w:spacing w:line="360" w:lineRule="auto"/>
        <w:ind w:left="851" w:right="34"/>
        <w:jc w:val="both"/>
        <w:rPr>
          <w:rFonts w:ascii="Palatino Linotype" w:hAnsi="Palatino Linotype"/>
        </w:rPr>
      </w:pPr>
      <w:r w:rsidRPr="00781F50">
        <w:rPr>
          <w:rFonts w:ascii="Palatino Linotype" w:eastAsia="Times New Roman" w:hAnsi="Palatino Linotype" w:cs="Arial"/>
          <w:lang w:val="es-ES"/>
        </w:rPr>
        <w:t>Se eligió como modalidad de entrega de la información</w:t>
      </w:r>
      <w:r w:rsidRPr="00781F50">
        <w:rPr>
          <w:rFonts w:ascii="Palatino Linotype" w:hAnsi="Palatino Linotype"/>
        </w:rPr>
        <w:t xml:space="preserve">: </w:t>
      </w:r>
      <w:r w:rsidR="00DA3F4B" w:rsidRPr="00781F50">
        <w:rPr>
          <w:rFonts w:ascii="Palatino Linotype" w:hAnsi="Palatino Linotype"/>
        </w:rPr>
        <w:t>A través del SAIMEX</w:t>
      </w:r>
    </w:p>
    <w:p w14:paraId="5182CC39" w14:textId="77777777" w:rsidR="00A224C2" w:rsidRPr="00781F50" w:rsidRDefault="00A224C2" w:rsidP="00A224C2">
      <w:pPr>
        <w:pStyle w:val="Prrafodelista"/>
        <w:spacing w:line="360" w:lineRule="auto"/>
        <w:ind w:left="851" w:right="34"/>
        <w:jc w:val="both"/>
        <w:rPr>
          <w:rFonts w:ascii="Palatino Linotype" w:hAnsi="Palatino Linotype"/>
        </w:rPr>
      </w:pPr>
    </w:p>
    <w:p w14:paraId="2B3F3C3F" w14:textId="1CF274AD" w:rsidR="00C90ADB" w:rsidRPr="00781F50" w:rsidRDefault="00FF45A1" w:rsidP="007561C6">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781F50">
        <w:rPr>
          <w:rFonts w:ascii="Palatino Linotype" w:hAnsi="Palatino Linotype" w:cs="Arial"/>
          <w:color w:val="000000" w:themeColor="text1"/>
        </w:rPr>
        <w:t xml:space="preserve">El día </w:t>
      </w:r>
      <w:r w:rsidR="00A224C2" w:rsidRPr="00781F50">
        <w:rPr>
          <w:rFonts w:ascii="Palatino Linotype" w:hAnsi="Palatino Linotype" w:cs="Arial"/>
          <w:color w:val="000000" w:themeColor="text1"/>
        </w:rPr>
        <w:t>veinticuatro</w:t>
      </w:r>
      <w:r w:rsidR="007F76E9" w:rsidRPr="00781F50">
        <w:rPr>
          <w:rFonts w:ascii="Palatino Linotype" w:hAnsi="Palatino Linotype" w:cs="Arial"/>
          <w:color w:val="000000" w:themeColor="text1"/>
        </w:rPr>
        <w:t xml:space="preserve"> (</w:t>
      </w:r>
      <w:r w:rsidR="00A224C2" w:rsidRPr="00781F50">
        <w:rPr>
          <w:rFonts w:ascii="Palatino Linotype" w:hAnsi="Palatino Linotype" w:cs="Arial"/>
          <w:color w:val="000000" w:themeColor="text1"/>
        </w:rPr>
        <w:t>24</w:t>
      </w:r>
      <w:r w:rsidR="007F76E9" w:rsidRPr="00781F50">
        <w:rPr>
          <w:rFonts w:ascii="Palatino Linotype" w:hAnsi="Palatino Linotype" w:cs="Arial"/>
          <w:color w:val="000000" w:themeColor="text1"/>
        </w:rPr>
        <w:t xml:space="preserve">) </w:t>
      </w:r>
      <w:r w:rsidR="00C90ADB" w:rsidRPr="00781F50">
        <w:rPr>
          <w:rFonts w:ascii="Palatino Linotype" w:hAnsi="Palatino Linotype" w:cs="Arial"/>
          <w:color w:val="000000" w:themeColor="text1"/>
        </w:rPr>
        <w:t xml:space="preserve">de </w:t>
      </w:r>
      <w:r w:rsidR="00A224C2" w:rsidRPr="00781F50">
        <w:rPr>
          <w:rFonts w:ascii="Palatino Linotype" w:hAnsi="Palatino Linotype" w:cs="Arial"/>
          <w:color w:val="000000" w:themeColor="text1"/>
        </w:rPr>
        <w:t>agost</w:t>
      </w:r>
      <w:r w:rsidR="00C90ADB" w:rsidRPr="00781F50">
        <w:rPr>
          <w:rFonts w:ascii="Palatino Linotype" w:hAnsi="Palatino Linotype" w:cs="Arial"/>
          <w:color w:val="000000" w:themeColor="text1"/>
        </w:rPr>
        <w:t xml:space="preserve">o de dos mil veinte, el </w:t>
      </w:r>
      <w:r w:rsidR="00C90ADB" w:rsidRPr="00781F50">
        <w:rPr>
          <w:rFonts w:ascii="Palatino Linotype" w:hAnsi="Palatino Linotype" w:cs="Arial"/>
          <w:b/>
          <w:color w:val="000000" w:themeColor="text1"/>
        </w:rPr>
        <w:t>SUJETO OBLIGADO,</w:t>
      </w:r>
      <w:r w:rsidR="00C90ADB" w:rsidRPr="00781F50">
        <w:rPr>
          <w:rFonts w:ascii="Palatino Linotype" w:hAnsi="Palatino Linotype" w:cs="Arial"/>
          <w:color w:val="000000" w:themeColor="text1"/>
        </w:rPr>
        <w:t xml:space="preserve"> dio respuesta </w:t>
      </w:r>
      <w:r w:rsidR="006F28BB" w:rsidRPr="00781F50">
        <w:rPr>
          <w:rFonts w:ascii="Palatino Linotype" w:hAnsi="Palatino Linotype" w:cs="Arial"/>
          <w:color w:val="000000" w:themeColor="text1"/>
        </w:rPr>
        <w:t>a</w:t>
      </w:r>
      <w:r w:rsidR="007F76E9" w:rsidRPr="00781F50">
        <w:rPr>
          <w:rFonts w:ascii="Palatino Linotype" w:hAnsi="Palatino Linotype" w:cs="Arial"/>
          <w:color w:val="000000" w:themeColor="text1"/>
        </w:rPr>
        <w:t xml:space="preserve"> la</w:t>
      </w:r>
      <w:r w:rsidR="006F28BB" w:rsidRPr="00781F50">
        <w:rPr>
          <w:rFonts w:ascii="Palatino Linotype" w:hAnsi="Palatino Linotype" w:cs="Arial"/>
          <w:color w:val="000000" w:themeColor="text1"/>
        </w:rPr>
        <w:t xml:space="preserve"> solicitud</w:t>
      </w:r>
      <w:r w:rsidR="007F76E9" w:rsidRPr="00781F50">
        <w:rPr>
          <w:rFonts w:ascii="Palatino Linotype" w:hAnsi="Palatino Linotype" w:cs="Arial"/>
          <w:color w:val="000000" w:themeColor="text1"/>
        </w:rPr>
        <w:t xml:space="preserve"> de información, </w:t>
      </w:r>
      <w:r w:rsidR="00A224C2" w:rsidRPr="00781F50">
        <w:rPr>
          <w:rFonts w:ascii="Palatino Linotype" w:hAnsi="Palatino Linotype" w:cs="Arial"/>
          <w:color w:val="000000" w:themeColor="text1"/>
        </w:rPr>
        <w:t>declinando su competencia y orientando al solicitante en los siguientes términos</w:t>
      </w:r>
      <w:r w:rsidR="00952F61" w:rsidRPr="00781F50">
        <w:rPr>
          <w:rFonts w:ascii="Palatino Linotype" w:hAnsi="Palatino Linotype" w:cs="Arial"/>
          <w:color w:val="000000" w:themeColor="text1"/>
        </w:rPr>
        <w:t>:</w:t>
      </w:r>
    </w:p>
    <w:p w14:paraId="208C1D73" w14:textId="0043D707" w:rsidR="00A224C2" w:rsidRPr="00781F50" w:rsidRDefault="00A224C2" w:rsidP="00A224C2">
      <w:pPr>
        <w:pStyle w:val="Prrafodelista"/>
        <w:tabs>
          <w:tab w:val="left" w:pos="0"/>
        </w:tabs>
        <w:spacing w:line="360" w:lineRule="auto"/>
        <w:ind w:left="0" w:right="49"/>
        <w:jc w:val="center"/>
        <w:rPr>
          <w:rFonts w:ascii="Palatino Linotype" w:hAnsi="Palatino Linotype" w:cs="Arial"/>
          <w:i/>
          <w:color w:val="000000" w:themeColor="text1"/>
        </w:rPr>
      </w:pPr>
      <w:r w:rsidRPr="00781F50">
        <w:rPr>
          <w:rFonts w:ascii="Palatino Linotype" w:hAnsi="Palatino Linotype" w:cs="Arial"/>
          <w:i/>
          <w:noProof/>
          <w:color w:val="000000" w:themeColor="text1"/>
          <w:lang w:val="es-MX" w:eastAsia="es-MX"/>
        </w:rPr>
        <w:drawing>
          <wp:inline distT="0" distB="0" distL="0" distR="0" wp14:anchorId="3AFE9DFA" wp14:editId="6FF921F1">
            <wp:extent cx="4462818" cy="4033867"/>
            <wp:effectExtent l="19050" t="19050" r="13970" b="241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3909" cy="4034853"/>
                    </a:xfrm>
                    <a:prstGeom prst="rect">
                      <a:avLst/>
                    </a:prstGeom>
                    <a:noFill/>
                    <a:ln>
                      <a:solidFill>
                        <a:schemeClr val="tx1"/>
                      </a:solidFill>
                    </a:ln>
                  </pic:spPr>
                </pic:pic>
              </a:graphicData>
            </a:graphic>
          </wp:inline>
        </w:drawing>
      </w:r>
    </w:p>
    <w:p w14:paraId="63ACDCD1" w14:textId="0CF4C20E" w:rsidR="00CB3448" w:rsidRPr="00781F50"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781F50">
        <w:rPr>
          <w:rFonts w:ascii="Palatino Linotype" w:eastAsia="Times New Roman" w:hAnsi="Palatino Linotype" w:cs="Arial"/>
          <w:color w:val="000000" w:themeColor="text1"/>
          <w:lang w:val="es-ES"/>
        </w:rPr>
        <w:t xml:space="preserve">En fecha </w:t>
      </w:r>
      <w:r w:rsidR="00A224C2" w:rsidRPr="00781F50">
        <w:rPr>
          <w:rFonts w:ascii="Palatino Linotype" w:eastAsia="Times New Roman" w:hAnsi="Palatino Linotype" w:cs="Arial"/>
          <w:color w:val="000000" w:themeColor="text1"/>
          <w:lang w:val="es-ES"/>
        </w:rPr>
        <w:t>veinticinco</w:t>
      </w:r>
      <w:r w:rsidR="00715488" w:rsidRPr="00781F50">
        <w:rPr>
          <w:rFonts w:ascii="Palatino Linotype" w:eastAsia="Times New Roman" w:hAnsi="Palatino Linotype" w:cs="Arial"/>
          <w:color w:val="000000" w:themeColor="text1"/>
          <w:lang w:val="es-ES"/>
        </w:rPr>
        <w:t xml:space="preserve"> </w:t>
      </w:r>
      <w:r w:rsidRPr="00781F50">
        <w:rPr>
          <w:rFonts w:ascii="Palatino Linotype" w:eastAsia="Times New Roman" w:hAnsi="Palatino Linotype" w:cs="Arial"/>
          <w:color w:val="000000" w:themeColor="text1"/>
          <w:lang w:val="es-ES"/>
        </w:rPr>
        <w:t>(</w:t>
      </w:r>
      <w:r w:rsidR="00903391" w:rsidRPr="00781F50">
        <w:rPr>
          <w:rFonts w:ascii="Palatino Linotype" w:eastAsia="Times New Roman" w:hAnsi="Palatino Linotype" w:cs="Arial"/>
          <w:color w:val="000000" w:themeColor="text1"/>
          <w:lang w:val="es-ES"/>
        </w:rPr>
        <w:t>2</w:t>
      </w:r>
      <w:r w:rsidR="00A224C2" w:rsidRPr="00781F50">
        <w:rPr>
          <w:rFonts w:ascii="Palatino Linotype" w:eastAsia="Times New Roman" w:hAnsi="Palatino Linotype" w:cs="Arial"/>
          <w:color w:val="000000" w:themeColor="text1"/>
          <w:lang w:val="es-ES"/>
        </w:rPr>
        <w:t>5</w:t>
      </w:r>
      <w:r w:rsidR="006A058A" w:rsidRPr="00781F50">
        <w:rPr>
          <w:rFonts w:ascii="Palatino Linotype" w:eastAsia="Times New Roman" w:hAnsi="Palatino Linotype" w:cs="Arial"/>
          <w:color w:val="000000" w:themeColor="text1"/>
          <w:lang w:val="es-ES"/>
        </w:rPr>
        <w:t>) de agost</w:t>
      </w:r>
      <w:r w:rsidR="00372AE1" w:rsidRPr="00781F50">
        <w:rPr>
          <w:rFonts w:ascii="Palatino Linotype" w:eastAsia="Times New Roman" w:hAnsi="Palatino Linotype" w:cs="Arial"/>
          <w:color w:val="000000" w:themeColor="text1"/>
          <w:lang w:val="es-ES"/>
        </w:rPr>
        <w:t>o</w:t>
      </w:r>
      <w:r w:rsidRPr="00781F50">
        <w:rPr>
          <w:rFonts w:ascii="Palatino Linotype" w:eastAsia="Times New Roman" w:hAnsi="Palatino Linotype" w:cs="Arial"/>
          <w:color w:val="000000" w:themeColor="text1"/>
          <w:lang w:val="es-ES"/>
        </w:rPr>
        <w:t xml:space="preserve"> de</w:t>
      </w:r>
      <w:r w:rsidR="00C965D0" w:rsidRPr="00781F50">
        <w:rPr>
          <w:rFonts w:ascii="Palatino Linotype" w:eastAsia="Times New Roman" w:hAnsi="Palatino Linotype" w:cs="Arial"/>
          <w:color w:val="000000" w:themeColor="text1"/>
          <w:lang w:val="es-ES"/>
        </w:rPr>
        <w:t xml:space="preserve"> dos mil ve</w:t>
      </w:r>
      <w:r w:rsidR="00372AE1" w:rsidRPr="00781F50">
        <w:rPr>
          <w:rFonts w:ascii="Palatino Linotype" w:eastAsia="Times New Roman" w:hAnsi="Palatino Linotype" w:cs="Arial"/>
          <w:color w:val="000000" w:themeColor="text1"/>
          <w:lang w:val="es-ES"/>
        </w:rPr>
        <w:t>inte</w:t>
      </w:r>
      <w:r w:rsidR="00B1589A" w:rsidRPr="00781F50">
        <w:rPr>
          <w:rFonts w:ascii="Palatino Linotype" w:eastAsia="Times New Roman" w:hAnsi="Palatino Linotype" w:cs="Arial"/>
          <w:color w:val="000000" w:themeColor="text1"/>
          <w:lang w:val="es-ES"/>
        </w:rPr>
        <w:t xml:space="preserve">, </w:t>
      </w:r>
      <w:r w:rsidR="006A058A" w:rsidRPr="00781F50">
        <w:rPr>
          <w:rFonts w:ascii="Palatino Linotype" w:eastAsia="Times New Roman" w:hAnsi="Palatino Linotype" w:cs="Arial"/>
          <w:color w:val="000000" w:themeColor="text1"/>
          <w:lang w:val="es-ES"/>
        </w:rPr>
        <w:t>l</w:t>
      </w:r>
      <w:r w:rsidR="00B1589A" w:rsidRPr="00781F50">
        <w:rPr>
          <w:rFonts w:ascii="Palatino Linotype" w:eastAsia="Times New Roman" w:hAnsi="Palatino Linotype" w:cs="Arial"/>
          <w:color w:val="000000" w:themeColor="text1"/>
          <w:lang w:val="es-ES"/>
        </w:rPr>
        <w:t>a</w:t>
      </w:r>
      <w:r w:rsidR="006A058A" w:rsidRPr="00781F50">
        <w:rPr>
          <w:rFonts w:ascii="Palatino Linotype" w:eastAsia="Times New Roman" w:hAnsi="Palatino Linotype" w:cs="Arial"/>
          <w:color w:val="000000" w:themeColor="text1"/>
          <w:lang w:val="es-ES"/>
        </w:rPr>
        <w:t xml:space="preserve"> particular interpuso </w:t>
      </w:r>
      <w:r w:rsidRPr="00781F50">
        <w:rPr>
          <w:rFonts w:ascii="Palatino Linotype" w:eastAsia="Times New Roman" w:hAnsi="Palatino Linotype" w:cs="Arial"/>
          <w:color w:val="000000" w:themeColor="text1"/>
          <w:lang w:val="es-ES"/>
        </w:rPr>
        <w:t>recurso de revisión en contra de la</w:t>
      </w:r>
      <w:r w:rsidR="00372AE1" w:rsidRPr="00781F50">
        <w:rPr>
          <w:rFonts w:ascii="Palatino Linotype" w:eastAsia="Times New Roman" w:hAnsi="Palatino Linotype" w:cs="Arial"/>
          <w:color w:val="000000" w:themeColor="text1"/>
          <w:lang w:val="es-ES"/>
        </w:rPr>
        <w:t xml:space="preserve"> </w:t>
      </w:r>
      <w:r w:rsidRPr="00781F50">
        <w:rPr>
          <w:rFonts w:ascii="Palatino Linotype" w:eastAsia="Times New Roman" w:hAnsi="Palatino Linotype" w:cs="Arial"/>
          <w:color w:val="000000" w:themeColor="text1"/>
          <w:lang w:val="es-ES"/>
        </w:rPr>
        <w:t>respuesta</w:t>
      </w:r>
      <w:r w:rsidR="00CD6BD3" w:rsidRPr="00781F50">
        <w:rPr>
          <w:rFonts w:ascii="Palatino Linotype" w:eastAsia="Times New Roman" w:hAnsi="Palatino Linotype" w:cs="Arial"/>
          <w:color w:val="000000" w:themeColor="text1"/>
          <w:lang w:val="es-ES"/>
        </w:rPr>
        <w:t xml:space="preserve">, </w:t>
      </w:r>
      <w:r w:rsidR="00671FFB" w:rsidRPr="00781F50">
        <w:rPr>
          <w:rFonts w:ascii="Palatino Linotype" w:eastAsia="Times New Roman" w:hAnsi="Palatino Linotype" w:cs="Arial"/>
          <w:color w:val="000000" w:themeColor="text1"/>
          <w:lang w:val="es-ES"/>
        </w:rPr>
        <w:t xml:space="preserve">en los siguientes </w:t>
      </w:r>
      <w:r w:rsidR="006F28BB" w:rsidRPr="00781F50">
        <w:rPr>
          <w:rFonts w:ascii="Palatino Linotype" w:eastAsia="Times New Roman" w:hAnsi="Palatino Linotype" w:cs="Arial"/>
          <w:color w:val="000000" w:themeColor="text1"/>
          <w:lang w:val="es-ES"/>
        </w:rPr>
        <w:t>términos</w:t>
      </w:r>
      <w:r w:rsidRPr="00781F50">
        <w:rPr>
          <w:rFonts w:ascii="Palatino Linotype" w:eastAsia="Times New Roman" w:hAnsi="Palatino Linotype" w:cs="Arial"/>
          <w:color w:val="000000" w:themeColor="text1"/>
          <w:lang w:val="es-ES"/>
        </w:rPr>
        <w:t>:</w:t>
      </w:r>
    </w:p>
    <w:p w14:paraId="1744C6A0" w14:textId="017C7CC4" w:rsidR="00CB3448" w:rsidRPr="00781F50" w:rsidRDefault="00CB3448" w:rsidP="00CB3448">
      <w:pPr>
        <w:spacing w:line="360" w:lineRule="auto"/>
        <w:ind w:right="34"/>
        <w:jc w:val="both"/>
        <w:rPr>
          <w:rFonts w:ascii="Palatino Linotype" w:hAnsi="Palatino Linotype"/>
          <w:b/>
        </w:rPr>
      </w:pPr>
    </w:p>
    <w:p w14:paraId="0D1D87B0" w14:textId="47F1075D" w:rsidR="00903391" w:rsidRPr="00781F50" w:rsidRDefault="00585F00" w:rsidP="00A224C2">
      <w:pPr>
        <w:pStyle w:val="Prrafodelista"/>
        <w:numPr>
          <w:ilvl w:val="0"/>
          <w:numId w:val="4"/>
        </w:numPr>
        <w:spacing w:line="360" w:lineRule="auto"/>
      </w:pPr>
      <w:bookmarkStart w:id="3" w:name="_Toc466982514"/>
      <w:bookmarkStart w:id="4" w:name="_Toc51854302"/>
      <w:bookmarkStart w:id="5" w:name="_Toc52406297"/>
      <w:bookmarkStart w:id="6" w:name="_Toc27589208"/>
      <w:bookmarkStart w:id="7" w:name="_Toc29395022"/>
      <w:bookmarkStart w:id="8" w:name="_Toc29481467"/>
      <w:bookmarkStart w:id="9" w:name="_Toc33113911"/>
      <w:bookmarkStart w:id="10" w:name="_Toc33643059"/>
      <w:bookmarkStart w:id="11" w:name="_Toc33724991"/>
      <w:bookmarkStart w:id="12" w:name="_Toc33726434"/>
      <w:bookmarkStart w:id="13" w:name="_Toc34157662"/>
      <w:bookmarkStart w:id="14" w:name="_Toc35003615"/>
      <w:bookmarkStart w:id="15" w:name="_Toc35535691"/>
      <w:bookmarkStart w:id="16" w:name="_Toc51262525"/>
      <w:bookmarkStart w:id="17" w:name="_Toc471908126"/>
      <w:bookmarkStart w:id="18" w:name="_Toc491791300"/>
      <w:bookmarkStart w:id="19" w:name="_Toc496726170"/>
      <w:bookmarkStart w:id="20" w:name="_Toc497242134"/>
      <w:bookmarkStart w:id="21" w:name="_Toc497292517"/>
      <w:bookmarkStart w:id="22" w:name="_Toc498503716"/>
      <w:bookmarkStart w:id="23" w:name="_Toc499568660"/>
      <w:bookmarkStart w:id="24" w:name="_Toc499568693"/>
      <w:bookmarkStart w:id="25" w:name="_Toc499665452"/>
      <w:bookmarkStart w:id="26" w:name="_Toc499729819"/>
      <w:bookmarkStart w:id="27" w:name="_Toc499835024"/>
      <w:bookmarkStart w:id="28" w:name="_Toc499835835"/>
      <w:bookmarkStart w:id="29" w:name="_Toc499835858"/>
      <w:bookmarkStart w:id="30" w:name="_Toc500264537"/>
      <w:bookmarkStart w:id="31" w:name="_Toc503290275"/>
      <w:bookmarkStart w:id="32" w:name="_Toc524009637"/>
      <w:bookmarkStart w:id="33" w:name="_Toc524009672"/>
      <w:bookmarkStart w:id="34" w:name="_Toc524602720"/>
      <w:bookmarkStart w:id="35" w:name="_Toc526365279"/>
      <w:bookmarkStart w:id="36" w:name="_Toc526365337"/>
      <w:bookmarkStart w:id="37" w:name="_Toc530067664"/>
      <w:bookmarkStart w:id="38" w:name="_Toc530067692"/>
      <w:bookmarkStart w:id="39" w:name="_Toc530067939"/>
      <w:bookmarkStart w:id="40" w:name="_Toc530590420"/>
      <w:bookmarkStart w:id="41" w:name="_Toc530593951"/>
      <w:bookmarkStart w:id="42" w:name="_Toc531190248"/>
      <w:bookmarkStart w:id="43" w:name="_Toc531190295"/>
      <w:bookmarkStart w:id="44" w:name="_Toc534908208"/>
      <w:bookmarkStart w:id="45" w:name="_Toc534909344"/>
      <w:bookmarkStart w:id="46" w:name="_Toc535353305"/>
      <w:bookmarkStart w:id="47" w:name="_Toc535353791"/>
      <w:bookmarkStart w:id="48" w:name="_Toc18436351"/>
      <w:bookmarkStart w:id="49" w:name="_Toc18436385"/>
      <w:bookmarkStart w:id="50" w:name="_Toc18513477"/>
      <w:bookmarkStart w:id="51" w:name="_Toc18513503"/>
      <w:bookmarkStart w:id="52" w:name="_Toc18606801"/>
      <w:bookmarkStart w:id="53" w:name="_Toc19723536"/>
      <w:bookmarkStart w:id="54" w:name="_Toc20322795"/>
      <w:bookmarkStart w:id="55" w:name="_Toc20323052"/>
      <w:bookmarkStart w:id="56" w:name="_Toc20323181"/>
      <w:bookmarkStart w:id="57" w:name="_Toc20420591"/>
      <w:bookmarkStart w:id="58" w:name="_Toc20421579"/>
      <w:bookmarkStart w:id="59" w:name="_Toc21027316"/>
      <w:bookmarkStart w:id="60" w:name="_Toc22660652"/>
      <w:bookmarkStart w:id="61" w:name="_Toc22811623"/>
      <w:bookmarkStart w:id="62" w:name="_Toc26436015"/>
      <w:r w:rsidRPr="00781F50">
        <w:rPr>
          <w:rStyle w:val="Ttulo2Car"/>
          <w:rFonts w:ascii="Palatino Linotype" w:hAnsi="Palatino Linotype"/>
          <w:b/>
          <w:color w:val="auto"/>
          <w:sz w:val="24"/>
          <w:szCs w:val="24"/>
        </w:rPr>
        <w:t>Acto impugnado</w:t>
      </w:r>
      <w:bookmarkEnd w:id="3"/>
      <w:r w:rsidR="00F95F7E" w:rsidRPr="00781F50">
        <w:rPr>
          <w:rStyle w:val="Ttulo2Car"/>
          <w:rFonts w:ascii="Palatino Linotype" w:hAnsi="Palatino Linotype"/>
          <w:b/>
          <w:color w:val="000000" w:themeColor="text1"/>
          <w:sz w:val="24"/>
          <w:szCs w:val="24"/>
        </w:rPr>
        <w:t xml:space="preserve">: </w:t>
      </w:r>
      <w:r w:rsidR="00F95F7E" w:rsidRPr="00781F50">
        <w:rPr>
          <w:rStyle w:val="Ttulo2Car"/>
          <w:rFonts w:ascii="Palatino Linotype" w:hAnsi="Palatino Linotype"/>
          <w:i/>
          <w:color w:val="000000" w:themeColor="text1"/>
          <w:sz w:val="24"/>
          <w:szCs w:val="24"/>
        </w:rPr>
        <w:t>“</w:t>
      </w:r>
      <w:bookmarkEnd w:id="4"/>
      <w:r w:rsidR="00A224C2" w:rsidRPr="00781F50">
        <w:rPr>
          <w:rStyle w:val="Ttulo2Car"/>
          <w:rFonts w:ascii="Palatino Linotype" w:hAnsi="Palatino Linotype"/>
          <w:i/>
          <w:color w:val="000000" w:themeColor="text1"/>
          <w:sz w:val="24"/>
          <w:szCs w:val="24"/>
        </w:rPr>
        <w:t>la negativa de la información</w:t>
      </w:r>
      <w:bookmarkEnd w:id="5"/>
      <w:r w:rsidRPr="00781F50">
        <w:t>”</w:t>
      </w:r>
      <w:bookmarkEnd w:id="6"/>
      <w:bookmarkEnd w:id="7"/>
      <w:bookmarkEnd w:id="8"/>
      <w:bookmarkEnd w:id="9"/>
      <w:bookmarkEnd w:id="10"/>
      <w:bookmarkEnd w:id="11"/>
      <w:bookmarkEnd w:id="12"/>
      <w:bookmarkEnd w:id="13"/>
      <w:bookmarkEnd w:id="14"/>
      <w:bookmarkEnd w:id="15"/>
      <w:bookmarkEnd w:id="16"/>
      <w:r w:rsidRPr="00781F50">
        <w:t xml:space="preserve"> </w:t>
      </w:r>
      <w:bookmarkStart w:id="63" w:name="_Toc466982515"/>
      <w:bookmarkStart w:id="64" w:name="_Toc27589209"/>
      <w:bookmarkStart w:id="65" w:name="_Toc29395023"/>
      <w:bookmarkStart w:id="66" w:name="_Toc29481468"/>
      <w:bookmarkStart w:id="67" w:name="_Toc33113912"/>
      <w:bookmarkStart w:id="68" w:name="_Toc33643060"/>
      <w:bookmarkStart w:id="69" w:name="_Toc33724992"/>
      <w:bookmarkStart w:id="70" w:name="_Toc33726435"/>
      <w:bookmarkStart w:id="71" w:name="_Toc34157663"/>
      <w:bookmarkStart w:id="72" w:name="_Toc35003616"/>
      <w:bookmarkStart w:id="73" w:name="_Toc35535692"/>
      <w:bookmarkStart w:id="74" w:name="_Toc51262526"/>
      <w:bookmarkStart w:id="75" w:name="_Toc471908127"/>
      <w:bookmarkStart w:id="76" w:name="_Toc491791301"/>
      <w:bookmarkStart w:id="77" w:name="_Toc496726171"/>
      <w:bookmarkStart w:id="78" w:name="_Toc497242135"/>
      <w:bookmarkStart w:id="79" w:name="_Toc497292518"/>
      <w:bookmarkStart w:id="80" w:name="_Toc498503717"/>
      <w:bookmarkStart w:id="81" w:name="_Toc499568661"/>
      <w:bookmarkStart w:id="82" w:name="_Toc499568694"/>
      <w:bookmarkStart w:id="83" w:name="_Toc499665453"/>
      <w:bookmarkStart w:id="84" w:name="_Toc499729820"/>
      <w:bookmarkStart w:id="85" w:name="_Toc499835025"/>
      <w:bookmarkStart w:id="86" w:name="_Toc499835836"/>
      <w:bookmarkStart w:id="87" w:name="_Toc499835859"/>
      <w:bookmarkStart w:id="88" w:name="_Toc500264538"/>
      <w:bookmarkStart w:id="89" w:name="_Toc503290276"/>
      <w:bookmarkStart w:id="90" w:name="_Toc524009638"/>
      <w:bookmarkStart w:id="91" w:name="_Toc524009673"/>
      <w:bookmarkStart w:id="92" w:name="_Toc524602721"/>
      <w:bookmarkStart w:id="93" w:name="_Toc526365280"/>
      <w:bookmarkStart w:id="94" w:name="_Toc526365338"/>
      <w:bookmarkStart w:id="95" w:name="_Toc530067665"/>
      <w:bookmarkStart w:id="96" w:name="_Toc530067693"/>
      <w:bookmarkStart w:id="97" w:name="_Toc530067940"/>
      <w:bookmarkStart w:id="98" w:name="_Toc530590421"/>
      <w:bookmarkStart w:id="99" w:name="_Toc530593952"/>
      <w:bookmarkStart w:id="100" w:name="_Toc531190249"/>
      <w:bookmarkStart w:id="101" w:name="_Toc531190296"/>
      <w:bookmarkStart w:id="102" w:name="_Toc534908209"/>
      <w:bookmarkStart w:id="103" w:name="_Toc534909345"/>
      <w:bookmarkStart w:id="104" w:name="_Toc535353306"/>
      <w:bookmarkStart w:id="105" w:name="_Toc535353792"/>
      <w:bookmarkStart w:id="106" w:name="_Toc18436352"/>
      <w:bookmarkStart w:id="107" w:name="_Toc18436386"/>
      <w:bookmarkStart w:id="108" w:name="_Toc18513478"/>
      <w:bookmarkStart w:id="109" w:name="_Toc18513504"/>
      <w:bookmarkStart w:id="110" w:name="_Toc18606802"/>
      <w:bookmarkStart w:id="111" w:name="_Toc19723537"/>
      <w:bookmarkStart w:id="112" w:name="_Toc20322796"/>
      <w:bookmarkStart w:id="113" w:name="_Toc20323053"/>
      <w:bookmarkStart w:id="114" w:name="_Toc20323182"/>
      <w:bookmarkStart w:id="115" w:name="_Toc20420592"/>
      <w:bookmarkStart w:id="116" w:name="_Toc20421580"/>
      <w:bookmarkStart w:id="117" w:name="_Toc21027317"/>
      <w:bookmarkStart w:id="118" w:name="_Toc22660653"/>
      <w:bookmarkStart w:id="119" w:name="_Toc22811624"/>
      <w:bookmarkStart w:id="120" w:name="_Toc264360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2303EB0C" w14:textId="77777777" w:rsidR="00A224C2" w:rsidRPr="00781F50" w:rsidRDefault="00A224C2" w:rsidP="00A224C2">
      <w:pPr>
        <w:pStyle w:val="Prrafodelista"/>
        <w:spacing w:line="360" w:lineRule="auto"/>
        <w:ind w:left="1004"/>
      </w:pPr>
    </w:p>
    <w:p w14:paraId="16C1CD16" w14:textId="1B8D6798" w:rsidR="00585F00" w:rsidRPr="00781F50" w:rsidRDefault="00585F00" w:rsidP="00A224C2">
      <w:pPr>
        <w:pStyle w:val="Ttulo2"/>
        <w:numPr>
          <w:ilvl w:val="0"/>
          <w:numId w:val="4"/>
        </w:numPr>
        <w:spacing w:line="360" w:lineRule="auto"/>
        <w:jc w:val="both"/>
        <w:rPr>
          <w:rFonts w:ascii="Palatino Linotype" w:hAnsi="Palatino Linotype"/>
          <w:i/>
          <w:color w:val="000000" w:themeColor="text1"/>
          <w:sz w:val="24"/>
          <w:szCs w:val="24"/>
        </w:rPr>
      </w:pPr>
      <w:bookmarkStart w:id="121" w:name="_Toc51854303"/>
      <w:bookmarkStart w:id="122" w:name="_Toc52406298"/>
      <w:r w:rsidRPr="00781F50">
        <w:rPr>
          <w:rStyle w:val="Ttulo2Car"/>
          <w:rFonts w:ascii="Palatino Linotype" w:hAnsi="Palatino Linotype"/>
          <w:b/>
          <w:color w:val="000000" w:themeColor="text1"/>
          <w:sz w:val="24"/>
          <w:szCs w:val="24"/>
        </w:rPr>
        <w:t>Razones o Motivos de inconformidad:</w:t>
      </w:r>
      <w:bookmarkEnd w:id="63"/>
      <w:r w:rsidRPr="00781F50">
        <w:rPr>
          <w:rFonts w:ascii="Palatino Linotype" w:hAnsi="Palatino Linotype"/>
          <w:b/>
          <w:color w:val="000000" w:themeColor="text1"/>
          <w:sz w:val="24"/>
          <w:szCs w:val="24"/>
        </w:rPr>
        <w:t xml:space="preserve"> </w:t>
      </w:r>
      <w:r w:rsidRPr="00781F50">
        <w:rPr>
          <w:rFonts w:ascii="Palatino Linotype" w:hAnsi="Palatino Linotype"/>
          <w:i/>
          <w:color w:val="000000" w:themeColor="text1"/>
          <w:sz w:val="24"/>
          <w:szCs w:val="24"/>
        </w:rPr>
        <w:t>“</w:t>
      </w:r>
      <w:r w:rsidR="00A224C2" w:rsidRPr="00781F50">
        <w:rPr>
          <w:rFonts w:ascii="Palatino Linotype" w:hAnsi="Palatino Linotype"/>
          <w:i/>
          <w:color w:val="000000" w:themeColor="text1"/>
          <w:sz w:val="24"/>
          <w:szCs w:val="24"/>
        </w:rPr>
        <w:t>la negativa de la información</w:t>
      </w:r>
      <w:r w:rsidRPr="00781F50">
        <w:rPr>
          <w:rFonts w:ascii="Palatino Linotype" w:hAnsi="Palatino Linotype"/>
          <w:i/>
          <w:color w:val="000000" w:themeColor="text1"/>
          <w:sz w:val="24"/>
          <w:szCs w:val="24"/>
        </w:rPr>
        <w:t>”</w:t>
      </w:r>
      <w:bookmarkEnd w:id="64"/>
      <w:bookmarkEnd w:id="65"/>
      <w:bookmarkEnd w:id="66"/>
      <w:bookmarkEnd w:id="67"/>
      <w:bookmarkEnd w:id="68"/>
      <w:bookmarkEnd w:id="69"/>
      <w:bookmarkEnd w:id="70"/>
      <w:bookmarkEnd w:id="71"/>
      <w:bookmarkEnd w:id="72"/>
      <w:bookmarkEnd w:id="73"/>
      <w:bookmarkEnd w:id="74"/>
      <w:bookmarkEnd w:id="121"/>
      <w:bookmarkEnd w:id="122"/>
      <w:r w:rsidRPr="00781F50">
        <w:rPr>
          <w:rFonts w:ascii="Palatino Linotype" w:hAnsi="Palatino Linotype"/>
          <w:i/>
          <w:color w:val="000000" w:themeColor="text1"/>
          <w:sz w:val="24"/>
          <w:szCs w:val="24"/>
        </w:rPr>
        <w:t xml:space="preserve"> </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496CE205" w14:textId="77777777" w:rsidR="00EB781A" w:rsidRPr="00781F50" w:rsidRDefault="00EB781A" w:rsidP="00EB781A">
      <w:pPr>
        <w:rPr>
          <w:rFonts w:ascii="Palatino Linotype" w:hAnsi="Palatino Linotype"/>
          <w:lang w:val="es-MX" w:eastAsia="en-US"/>
        </w:rPr>
      </w:pPr>
    </w:p>
    <w:p w14:paraId="2A36D9BD" w14:textId="77784487" w:rsidR="00034A1F" w:rsidRPr="00781F50" w:rsidRDefault="00034A1F" w:rsidP="00D845E3">
      <w:pPr>
        <w:pStyle w:val="Prrafodelista"/>
        <w:numPr>
          <w:ilvl w:val="0"/>
          <w:numId w:val="2"/>
        </w:numPr>
        <w:spacing w:before="240" w:after="240" w:line="360" w:lineRule="auto"/>
        <w:ind w:left="0" w:firstLine="0"/>
        <w:jc w:val="both"/>
        <w:rPr>
          <w:rFonts w:ascii="Palatino Linotype" w:hAnsi="Palatino Linotype"/>
          <w:i/>
        </w:rPr>
      </w:pPr>
      <w:r w:rsidRPr="00781F50">
        <w:rPr>
          <w:rFonts w:ascii="Palatino Linotype" w:eastAsia="Calibri" w:hAnsi="Palatino Linotype" w:cs="Arial"/>
          <w:lang w:val="es-ES"/>
        </w:rPr>
        <w:t>El Comisionado Ponente con fundamento en lo dispuesto por el artículo 185 fracción II de la</w:t>
      </w:r>
      <w:r w:rsidR="003364ED" w:rsidRPr="00781F50">
        <w:rPr>
          <w:rFonts w:ascii="Palatino Linotype" w:eastAsia="Calibri" w:hAnsi="Palatino Linotype" w:cs="Arial"/>
          <w:lang w:val="es-ES"/>
        </w:rPr>
        <w:t xml:space="preserve"> ley de la materia, a través de</w:t>
      </w:r>
      <w:r w:rsidRPr="00781F50">
        <w:rPr>
          <w:rFonts w:ascii="Palatino Linotype" w:eastAsia="Calibri" w:hAnsi="Palatino Linotype" w:cs="Arial"/>
          <w:lang w:val="es-ES"/>
        </w:rPr>
        <w:t xml:space="preserve">l acuerdo de admisión de fecha </w:t>
      </w:r>
      <w:r w:rsidR="00A224C2" w:rsidRPr="00781F50">
        <w:rPr>
          <w:rFonts w:ascii="Palatino Linotype" w:eastAsia="Calibri" w:hAnsi="Palatino Linotype" w:cs="Arial"/>
          <w:lang w:val="es-ES"/>
        </w:rPr>
        <w:t>treinta y uno</w:t>
      </w:r>
      <w:r w:rsidR="001863AF" w:rsidRPr="00781F50">
        <w:rPr>
          <w:rFonts w:ascii="Palatino Linotype" w:eastAsia="Calibri" w:hAnsi="Palatino Linotype" w:cs="Arial"/>
          <w:lang w:val="es-ES"/>
        </w:rPr>
        <w:t xml:space="preserve"> </w:t>
      </w:r>
      <w:r w:rsidR="007B002D" w:rsidRPr="00781F50">
        <w:rPr>
          <w:rFonts w:ascii="Palatino Linotype" w:eastAsia="Calibri" w:hAnsi="Palatino Linotype" w:cs="Arial"/>
          <w:lang w:val="es-ES"/>
        </w:rPr>
        <w:t>(</w:t>
      </w:r>
      <w:r w:rsidR="00A224C2" w:rsidRPr="00781F50">
        <w:rPr>
          <w:rFonts w:ascii="Palatino Linotype" w:eastAsia="Calibri" w:hAnsi="Palatino Linotype" w:cs="Arial"/>
          <w:lang w:val="es-ES"/>
        </w:rPr>
        <w:t>31</w:t>
      </w:r>
      <w:r w:rsidR="007B002D" w:rsidRPr="00781F50">
        <w:rPr>
          <w:rFonts w:ascii="Palatino Linotype" w:eastAsia="Calibri" w:hAnsi="Palatino Linotype" w:cs="Arial"/>
          <w:lang w:val="es-ES"/>
        </w:rPr>
        <w:t>)</w:t>
      </w:r>
      <w:r w:rsidR="00290721" w:rsidRPr="00781F50">
        <w:rPr>
          <w:rFonts w:ascii="Palatino Linotype" w:eastAsia="Calibri" w:hAnsi="Palatino Linotype" w:cs="Arial"/>
          <w:lang w:val="es-ES"/>
        </w:rPr>
        <w:t xml:space="preserve"> </w:t>
      </w:r>
      <w:r w:rsidRPr="00781F50">
        <w:rPr>
          <w:rFonts w:ascii="Palatino Linotype" w:eastAsia="Calibri" w:hAnsi="Palatino Linotype" w:cs="Arial"/>
          <w:lang w:val="es-ES"/>
        </w:rPr>
        <w:t xml:space="preserve">de </w:t>
      </w:r>
      <w:r w:rsidR="002D58F8" w:rsidRPr="00781F50">
        <w:rPr>
          <w:rFonts w:ascii="Palatino Linotype" w:eastAsia="Calibri" w:hAnsi="Palatino Linotype" w:cs="Arial"/>
          <w:lang w:val="es-ES"/>
        </w:rPr>
        <w:t>agost</w:t>
      </w:r>
      <w:r w:rsidR="00C93405" w:rsidRPr="00781F50">
        <w:rPr>
          <w:rFonts w:ascii="Palatino Linotype" w:eastAsia="Calibri" w:hAnsi="Palatino Linotype" w:cs="Arial"/>
          <w:lang w:val="es-ES"/>
        </w:rPr>
        <w:t>o</w:t>
      </w:r>
      <w:r w:rsidRPr="00781F50">
        <w:rPr>
          <w:rFonts w:ascii="Palatino Linotype" w:eastAsia="Calibri" w:hAnsi="Palatino Linotype" w:cs="Arial"/>
          <w:lang w:val="es-ES"/>
        </w:rPr>
        <w:t xml:space="preserve"> del año en curso, puso a disposición de las partes </w:t>
      </w:r>
      <w:r w:rsidR="00C93405" w:rsidRPr="00781F50">
        <w:rPr>
          <w:rFonts w:ascii="Palatino Linotype" w:eastAsia="Calibri" w:hAnsi="Palatino Linotype" w:cs="Arial"/>
          <w:lang w:val="es-ES"/>
        </w:rPr>
        <w:t>e</w:t>
      </w:r>
      <w:r w:rsidRPr="00781F50">
        <w:rPr>
          <w:rFonts w:ascii="Palatino Linotype" w:eastAsia="Calibri" w:hAnsi="Palatino Linotype" w:cs="Arial"/>
          <w:lang w:val="es-ES"/>
        </w:rPr>
        <w:t xml:space="preserve">l expediente electrónico </w:t>
      </w:r>
      <w:r w:rsidRPr="00781F50">
        <w:rPr>
          <w:rFonts w:ascii="Palatino Linotype" w:eastAsia="Calibri" w:hAnsi="Palatino Linotype" w:cs="Arial"/>
        </w:rPr>
        <w:t xml:space="preserve">vía </w:t>
      </w:r>
      <w:r w:rsidRPr="00781F50">
        <w:rPr>
          <w:rFonts w:ascii="Palatino Linotype" w:eastAsia="Calibri" w:hAnsi="Palatino Linotype" w:cs="Arial"/>
          <w:b/>
          <w:lang w:val="es-ES"/>
        </w:rPr>
        <w:t xml:space="preserve">SAIMEX </w:t>
      </w:r>
      <w:r w:rsidRPr="00781F50">
        <w:rPr>
          <w:rFonts w:ascii="Palatino Linotype" w:eastAsia="Calibri" w:hAnsi="Palatino Linotype" w:cs="Arial"/>
          <w:lang w:val="es-ES"/>
        </w:rPr>
        <w:t>a efecto de que en un plazo máximo de siete días manifestaran</w:t>
      </w:r>
      <w:r w:rsidR="005E77E6" w:rsidRPr="00781F50">
        <w:rPr>
          <w:rFonts w:ascii="Palatino Linotype" w:eastAsia="Calibri" w:hAnsi="Palatino Linotype" w:cs="Arial"/>
          <w:lang w:val="es-ES"/>
        </w:rPr>
        <w:t xml:space="preserve"> lo que a su derecho conviniera</w:t>
      </w:r>
      <w:r w:rsidRPr="00781F50">
        <w:rPr>
          <w:rFonts w:ascii="Palatino Linotype" w:eastAsia="Calibri" w:hAnsi="Palatino Linotype" w:cs="Arial"/>
          <w:lang w:val="es-ES"/>
        </w:rPr>
        <w:t xml:space="preserve">, ofrecieran pruebas y alegatos según corresponda a los casos concretos, </w:t>
      </w:r>
      <w:r w:rsidR="00FA448D" w:rsidRPr="00781F50">
        <w:rPr>
          <w:rFonts w:ascii="Palatino Linotype" w:eastAsia="Calibri" w:hAnsi="Palatino Linotype" w:cs="Arial"/>
          <w:lang w:val="es-ES"/>
        </w:rPr>
        <w:t>y</w:t>
      </w:r>
      <w:r w:rsidRPr="00781F50">
        <w:rPr>
          <w:rFonts w:ascii="Palatino Linotype" w:eastAsia="Calibri" w:hAnsi="Palatino Linotype" w:cs="Arial"/>
          <w:lang w:val="es-ES"/>
        </w:rPr>
        <w:t xml:space="preserve"> el </w:t>
      </w:r>
      <w:r w:rsidRPr="00781F50">
        <w:rPr>
          <w:rFonts w:ascii="Palatino Linotype" w:eastAsia="Calibri" w:hAnsi="Palatino Linotype" w:cs="Arial"/>
          <w:b/>
          <w:lang w:val="es-ES"/>
        </w:rPr>
        <w:t>SUJETO OBLIGADO</w:t>
      </w:r>
      <w:r w:rsidRPr="00781F50">
        <w:rPr>
          <w:rFonts w:ascii="Palatino Linotype" w:eastAsia="Calibri" w:hAnsi="Palatino Linotype" w:cs="Arial"/>
          <w:lang w:val="es-ES"/>
        </w:rPr>
        <w:t xml:space="preserve"> presentará el Informe Justificado procedente.</w:t>
      </w:r>
    </w:p>
    <w:p w14:paraId="221FC3ED" w14:textId="77777777" w:rsidR="009B03ED" w:rsidRPr="00781F50" w:rsidRDefault="009B03ED" w:rsidP="009B03ED">
      <w:pPr>
        <w:pStyle w:val="Prrafodelista"/>
        <w:spacing w:before="240" w:after="240" w:line="360" w:lineRule="auto"/>
        <w:ind w:left="0"/>
        <w:jc w:val="both"/>
        <w:rPr>
          <w:rFonts w:ascii="Palatino Linotype" w:hAnsi="Palatino Linotype"/>
          <w:i/>
        </w:rPr>
      </w:pPr>
    </w:p>
    <w:p w14:paraId="54C63665" w14:textId="18F7402A" w:rsidR="003A0AA2" w:rsidRPr="00781F50" w:rsidRDefault="002D58F8" w:rsidP="009B4D4E">
      <w:pPr>
        <w:pStyle w:val="Prrafodelista"/>
        <w:numPr>
          <w:ilvl w:val="0"/>
          <w:numId w:val="2"/>
        </w:numPr>
        <w:spacing w:before="240" w:after="240" w:line="360" w:lineRule="auto"/>
        <w:ind w:left="0" w:firstLine="0"/>
        <w:jc w:val="both"/>
        <w:rPr>
          <w:rFonts w:ascii="Palatino Linotype" w:hAnsi="Palatino Linotype"/>
        </w:rPr>
      </w:pPr>
      <w:r w:rsidRPr="00781F50">
        <w:rPr>
          <w:rFonts w:ascii="Palatino Linotype" w:hAnsi="Palatino Linotype"/>
          <w:color w:val="000000"/>
        </w:rPr>
        <w:t xml:space="preserve">El </w:t>
      </w:r>
      <w:r w:rsidRPr="00781F50">
        <w:rPr>
          <w:rFonts w:ascii="Palatino Linotype" w:hAnsi="Palatino Linotype"/>
          <w:b/>
          <w:color w:val="000000"/>
        </w:rPr>
        <w:t>SUJETO OBLIGADO</w:t>
      </w:r>
      <w:r w:rsidRPr="00781F50">
        <w:rPr>
          <w:rFonts w:ascii="Palatino Linotype" w:hAnsi="Palatino Linotype"/>
          <w:color w:val="000000"/>
        </w:rPr>
        <w:t xml:space="preserve"> </w:t>
      </w:r>
      <w:r w:rsidR="00A224C2" w:rsidRPr="00781F50">
        <w:rPr>
          <w:rFonts w:ascii="Palatino Linotype" w:hAnsi="Palatino Linotype"/>
          <w:color w:val="000000"/>
        </w:rPr>
        <w:t xml:space="preserve">en fecha siete </w:t>
      </w:r>
      <w:r w:rsidR="00490753" w:rsidRPr="00781F50">
        <w:rPr>
          <w:rFonts w:ascii="Palatino Linotype" w:hAnsi="Palatino Linotype"/>
          <w:color w:val="000000"/>
        </w:rPr>
        <w:t xml:space="preserve">(07) </w:t>
      </w:r>
      <w:r w:rsidR="00A224C2" w:rsidRPr="00781F50">
        <w:rPr>
          <w:rFonts w:ascii="Palatino Linotype" w:hAnsi="Palatino Linotype"/>
          <w:color w:val="000000"/>
        </w:rPr>
        <w:t>de septiembre del año en curso, rindió el informe justificado respectivo, mismo que no modificó la respuesta inicial por tal motivo no fue puesto a disposición del hoy recurrente; no obstante le será remitido al momento de notificar el presente fallo</w:t>
      </w:r>
      <w:r w:rsidRPr="00781F50">
        <w:rPr>
          <w:rFonts w:ascii="Palatino Linotype" w:hAnsi="Palatino Linotype"/>
          <w:color w:val="000000"/>
        </w:rPr>
        <w:t xml:space="preserve">. Por su parte </w:t>
      </w:r>
      <w:r w:rsidR="00490753" w:rsidRPr="00781F50">
        <w:rPr>
          <w:rFonts w:ascii="Palatino Linotype" w:hAnsi="Palatino Linotype"/>
          <w:b/>
          <w:color w:val="000000"/>
        </w:rPr>
        <w:t xml:space="preserve">EL RECURRENTE </w:t>
      </w:r>
      <w:r w:rsidRPr="00781F50">
        <w:rPr>
          <w:rFonts w:ascii="Palatino Linotype" w:hAnsi="Palatino Linotype"/>
          <w:color w:val="000000"/>
        </w:rPr>
        <w:t>dejo de realizar manifestaciones que a su derecho conviniera y asistiera</w:t>
      </w:r>
      <w:r w:rsidR="00490753" w:rsidRPr="00781F50">
        <w:rPr>
          <w:rFonts w:ascii="Palatino Linotype" w:hAnsi="Palatino Linotype"/>
          <w:color w:val="000000"/>
        </w:rPr>
        <w:t>, como se observa:</w:t>
      </w:r>
    </w:p>
    <w:p w14:paraId="60653A3C" w14:textId="77777777" w:rsidR="00490753" w:rsidRPr="00781F50" w:rsidRDefault="00490753" w:rsidP="00490753">
      <w:pPr>
        <w:pStyle w:val="Prrafodelista"/>
        <w:rPr>
          <w:rFonts w:ascii="Palatino Linotype" w:hAnsi="Palatino Linotype"/>
        </w:rPr>
      </w:pPr>
    </w:p>
    <w:p w14:paraId="1AC1D439" w14:textId="3CCB8192" w:rsidR="00490753" w:rsidRPr="00781F50" w:rsidRDefault="009F492B" w:rsidP="00490753">
      <w:pPr>
        <w:pStyle w:val="Prrafodelista"/>
        <w:spacing w:before="240" w:after="240" w:line="360" w:lineRule="auto"/>
        <w:ind w:left="0"/>
        <w:jc w:val="center"/>
        <w:rPr>
          <w:rFonts w:ascii="Palatino Linotype" w:hAnsi="Palatino Linotype"/>
        </w:rPr>
      </w:pPr>
      <w:r w:rsidRPr="00781F50">
        <w:rPr>
          <w:rFonts w:ascii="Palatino Linotype" w:hAnsi="Palatino Linotype"/>
          <w:noProof/>
          <w:lang w:val="es-MX" w:eastAsia="es-MX"/>
        </w:rPr>
        <w:lastRenderedPageBreak/>
        <w:drawing>
          <wp:inline distT="0" distB="0" distL="0" distR="0" wp14:anchorId="3F2BB858" wp14:editId="725B494E">
            <wp:extent cx="5513696" cy="4038050"/>
            <wp:effectExtent l="19050" t="19050" r="11430" b="196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3480" cy="4037892"/>
                    </a:xfrm>
                    <a:prstGeom prst="rect">
                      <a:avLst/>
                    </a:prstGeom>
                    <a:noFill/>
                    <a:ln>
                      <a:solidFill>
                        <a:schemeClr val="tx1"/>
                      </a:solidFill>
                    </a:ln>
                  </pic:spPr>
                </pic:pic>
              </a:graphicData>
            </a:graphic>
          </wp:inline>
        </w:drawing>
      </w:r>
    </w:p>
    <w:p w14:paraId="6F675269" w14:textId="77777777" w:rsidR="00192D8E" w:rsidRPr="00781F50" w:rsidRDefault="00192D8E" w:rsidP="00192D8E">
      <w:pPr>
        <w:pStyle w:val="Prrafodelista"/>
        <w:spacing w:before="240" w:after="240" w:line="360" w:lineRule="auto"/>
        <w:ind w:left="0"/>
        <w:jc w:val="both"/>
        <w:rPr>
          <w:rFonts w:ascii="Palatino Linotype" w:hAnsi="Palatino Linotype"/>
          <w:b/>
        </w:rPr>
      </w:pPr>
    </w:p>
    <w:p w14:paraId="3214A902" w14:textId="07D03B80" w:rsidR="00184266" w:rsidRPr="00781F50" w:rsidRDefault="00025B10" w:rsidP="00184266">
      <w:pPr>
        <w:pStyle w:val="Prrafodelista"/>
        <w:numPr>
          <w:ilvl w:val="0"/>
          <w:numId w:val="2"/>
        </w:numPr>
        <w:spacing w:before="240" w:after="240" w:line="360" w:lineRule="auto"/>
        <w:ind w:left="0" w:firstLine="0"/>
        <w:jc w:val="both"/>
        <w:rPr>
          <w:rFonts w:ascii="Palatino Linotype" w:hAnsi="Palatino Linotype"/>
          <w:b/>
        </w:rPr>
      </w:pPr>
      <w:r w:rsidRPr="00781F50">
        <w:rPr>
          <w:rFonts w:ascii="Palatino Linotype" w:hAnsi="Palatino Linotype"/>
        </w:rPr>
        <w:t xml:space="preserve">El Comisionado Ponente </w:t>
      </w:r>
      <w:r w:rsidR="00CE2991" w:rsidRPr="00781F50">
        <w:rPr>
          <w:rFonts w:ascii="Palatino Linotype" w:hAnsi="Palatino Linotype"/>
        </w:rPr>
        <w:t xml:space="preserve">decreto el cierre de instrucción mediante acuerdo de fecha </w:t>
      </w:r>
      <w:r w:rsidR="002D2D1D" w:rsidRPr="00781F50">
        <w:rPr>
          <w:rFonts w:ascii="Palatino Linotype" w:hAnsi="Palatino Linotype"/>
        </w:rPr>
        <w:t>veintic</w:t>
      </w:r>
      <w:r w:rsidR="00490753" w:rsidRPr="00781F50">
        <w:rPr>
          <w:rFonts w:ascii="Palatino Linotype" w:hAnsi="Palatino Linotype"/>
        </w:rPr>
        <w:t>uatro</w:t>
      </w:r>
      <w:r w:rsidR="002D2D1D" w:rsidRPr="00781F50">
        <w:rPr>
          <w:rFonts w:ascii="Palatino Linotype" w:hAnsi="Palatino Linotype"/>
        </w:rPr>
        <w:t xml:space="preserve"> (2</w:t>
      </w:r>
      <w:r w:rsidR="00490753" w:rsidRPr="00781F50">
        <w:rPr>
          <w:rFonts w:ascii="Palatino Linotype" w:hAnsi="Palatino Linotype"/>
        </w:rPr>
        <w:t>4</w:t>
      </w:r>
      <w:r w:rsidR="002D2D1D" w:rsidRPr="00781F50">
        <w:rPr>
          <w:rFonts w:ascii="Palatino Linotype" w:hAnsi="Palatino Linotype"/>
        </w:rPr>
        <w:t xml:space="preserve">) de septiembre </w:t>
      </w:r>
      <w:r w:rsidR="00CE2991" w:rsidRPr="00781F50">
        <w:rPr>
          <w:rFonts w:ascii="Palatino Linotype" w:hAnsi="Palatino Linotype"/>
        </w:rPr>
        <w:t xml:space="preserve">de dos mil </w:t>
      </w:r>
      <w:r w:rsidR="00772B6F" w:rsidRPr="00781F50">
        <w:rPr>
          <w:rFonts w:ascii="Palatino Linotype" w:hAnsi="Palatino Linotype"/>
        </w:rPr>
        <w:t>veinte</w:t>
      </w:r>
      <w:r w:rsidR="00CE2991" w:rsidRPr="00781F50">
        <w:rPr>
          <w:rFonts w:ascii="Palatino Linotype" w:hAnsi="Palatino Linotype"/>
        </w:rPr>
        <w:t>;</w:t>
      </w:r>
      <w:r w:rsidR="00C8486C" w:rsidRPr="00781F50">
        <w:rPr>
          <w:rFonts w:ascii="Palatino Linotype" w:hAnsi="Palatino Linotype"/>
        </w:rPr>
        <w:t xml:space="preserve"> </w:t>
      </w:r>
      <w:r w:rsidR="002D58F8" w:rsidRPr="00781F50">
        <w:rPr>
          <w:rFonts w:ascii="Palatino Linotype" w:hAnsi="Palatino Linotype"/>
        </w:rPr>
        <w:t>ordenando</w:t>
      </w:r>
      <w:r w:rsidR="00585F00" w:rsidRPr="00781F50">
        <w:rPr>
          <w:rFonts w:ascii="Palatino Linotype" w:hAnsi="Palatino Linotype" w:cs="Arial"/>
        </w:rPr>
        <w:t xml:space="preserve"> tur</w:t>
      </w:r>
      <w:r w:rsidR="00434B23" w:rsidRPr="00781F50">
        <w:rPr>
          <w:rFonts w:ascii="Palatino Linotype" w:hAnsi="Palatino Linotype" w:cs="Arial"/>
        </w:rPr>
        <w:t xml:space="preserve">nar el expediente a resolución, </w:t>
      </w:r>
      <w:r w:rsidR="00274F7F" w:rsidRPr="00781F50">
        <w:rPr>
          <w:rFonts w:ascii="Palatino Linotype" w:hAnsi="Palatino Linotype" w:cs="Arial"/>
        </w:rPr>
        <w:t xml:space="preserve">por lo que no habiendo más que hacer constar, </w:t>
      </w:r>
      <w:r w:rsidR="001F5AF8" w:rsidRPr="00781F50">
        <w:rPr>
          <w:rFonts w:ascii="Palatino Linotype" w:hAnsi="Palatino Linotype" w:cs="Arial"/>
        </w:rPr>
        <w:t xml:space="preserve">y </w:t>
      </w:r>
    </w:p>
    <w:p w14:paraId="51E91971" w14:textId="4A8939B2" w:rsidR="00585F00" w:rsidRPr="00781F50" w:rsidRDefault="00585F00" w:rsidP="00585F00">
      <w:pPr>
        <w:pStyle w:val="Ttulo1"/>
        <w:jc w:val="center"/>
        <w:rPr>
          <w:b/>
          <w:szCs w:val="24"/>
        </w:rPr>
      </w:pPr>
      <w:bookmarkStart w:id="123" w:name="_Toc491791302"/>
      <w:bookmarkStart w:id="124" w:name="_Toc52406299"/>
      <w:r w:rsidRPr="00781F50">
        <w:rPr>
          <w:b/>
          <w:szCs w:val="24"/>
        </w:rPr>
        <w:t>CONSIDERANDO</w:t>
      </w:r>
      <w:bookmarkEnd w:id="123"/>
      <w:bookmarkEnd w:id="124"/>
    </w:p>
    <w:p w14:paraId="7681ED66" w14:textId="77777777" w:rsidR="00585F00" w:rsidRPr="00781F50" w:rsidRDefault="00585F00" w:rsidP="00585F00">
      <w:pPr>
        <w:rPr>
          <w:rFonts w:ascii="Palatino Linotype" w:hAnsi="Palatino Linotype"/>
          <w:lang w:val="es-MX" w:eastAsia="en-US"/>
        </w:rPr>
      </w:pPr>
    </w:p>
    <w:p w14:paraId="717D4ABA" w14:textId="77777777" w:rsidR="00585F00" w:rsidRPr="00781F50" w:rsidRDefault="00585F00" w:rsidP="00585F00">
      <w:pPr>
        <w:pStyle w:val="Ttulo2"/>
        <w:rPr>
          <w:rFonts w:ascii="Palatino Linotype" w:hAnsi="Palatino Linotype"/>
          <w:b/>
          <w:color w:val="auto"/>
          <w:sz w:val="24"/>
          <w:szCs w:val="24"/>
        </w:rPr>
      </w:pPr>
      <w:bookmarkStart w:id="125" w:name="_Toc491791303"/>
      <w:bookmarkStart w:id="126" w:name="_Toc52406300"/>
      <w:r w:rsidRPr="00781F50">
        <w:rPr>
          <w:rFonts w:ascii="Palatino Linotype" w:hAnsi="Palatino Linotype"/>
          <w:b/>
          <w:color w:val="auto"/>
          <w:sz w:val="24"/>
          <w:szCs w:val="24"/>
        </w:rPr>
        <w:t>PRIMERO. De la competencia</w:t>
      </w:r>
      <w:bookmarkEnd w:id="125"/>
      <w:bookmarkEnd w:id="126"/>
    </w:p>
    <w:p w14:paraId="6EA8B854" w14:textId="77777777" w:rsidR="00585F00" w:rsidRPr="00781F50" w:rsidRDefault="00585F00" w:rsidP="00585F00">
      <w:pPr>
        <w:rPr>
          <w:rFonts w:ascii="Palatino Linotype" w:hAnsi="Palatino Linotype"/>
          <w:lang w:val="es-MX" w:eastAsia="en-US"/>
        </w:rPr>
      </w:pPr>
    </w:p>
    <w:p w14:paraId="59B46AF8" w14:textId="77777777" w:rsidR="00585F00" w:rsidRPr="00781F50"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781F50">
        <w:rPr>
          <w:rFonts w:ascii="Palatino Linotype" w:eastAsia="Calibri" w:hAnsi="Palatino Linotype" w:cs="Times New Roman"/>
          <w:lang w:val="es-ES"/>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81F50">
        <w:rPr>
          <w:rFonts w:ascii="Palatino Linotype" w:eastAsia="Calibri" w:hAnsi="Palatino Linotype" w:cs="Times New Roman"/>
          <w:b/>
          <w:lang w:val="es-ES"/>
        </w:rPr>
        <w:t>Constitución Política de los Estados Unidos Mexicanos</w:t>
      </w:r>
      <w:r w:rsidRPr="00781F50">
        <w:rPr>
          <w:rFonts w:ascii="Palatino Linotype" w:eastAsia="Calibri" w:hAnsi="Palatino Linotype" w:cs="Times New Roman"/>
          <w:lang w:val="es-ES"/>
        </w:rPr>
        <w:t xml:space="preserve">; 5, párrafos vigésimo, vigésimo primero y vigésimo segundo fracciones IV y V de la </w:t>
      </w:r>
      <w:r w:rsidRPr="00781F50">
        <w:rPr>
          <w:rFonts w:ascii="Palatino Linotype" w:eastAsia="Calibri" w:hAnsi="Palatino Linotype" w:cs="Times New Roman"/>
          <w:b/>
          <w:lang w:val="es-ES"/>
        </w:rPr>
        <w:t>Constitución Política del Estado Libre y Soberano de México</w:t>
      </w:r>
      <w:r w:rsidRPr="00781F50">
        <w:rPr>
          <w:rFonts w:ascii="Palatino Linotype" w:eastAsia="Calibri" w:hAnsi="Palatino Linotype" w:cs="Times New Roman"/>
          <w:lang w:val="es-ES"/>
        </w:rPr>
        <w:t xml:space="preserve">; artículos 1, 2 fracción II, 13, 29, 36 fracciones I y II, 176, 178, 179, 181 párrafo tercero y 185 </w:t>
      </w:r>
      <w:r w:rsidRPr="00781F50">
        <w:rPr>
          <w:rFonts w:ascii="Palatino Linotype" w:eastAsia="Calibri" w:hAnsi="Palatino Linotype" w:cs="Arial"/>
          <w:lang w:val="es-ES"/>
        </w:rPr>
        <w:t xml:space="preserve">de la </w:t>
      </w:r>
      <w:r w:rsidRPr="00781F50">
        <w:rPr>
          <w:rFonts w:ascii="Palatino Linotype" w:eastAsia="Calibri" w:hAnsi="Palatino Linotype" w:cs="Arial"/>
          <w:b/>
          <w:lang w:val="es-ES"/>
        </w:rPr>
        <w:t>Ley de Transparencia y Acceso a la Información Pública del Estado de México y Municipios</w:t>
      </w:r>
      <w:r w:rsidRPr="00781F50">
        <w:rPr>
          <w:rFonts w:ascii="Palatino Linotype" w:eastAsia="Calibri" w:hAnsi="Palatino Linotype" w:cs="Arial"/>
          <w:lang w:val="es-ES"/>
        </w:rPr>
        <w:t xml:space="preserve">; ; y 10, 7, 9 fracciones I y XXIV, y 11 del </w:t>
      </w:r>
      <w:r w:rsidRPr="00781F50">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7C511749" w14:textId="77777777" w:rsidR="00C936E7" w:rsidRPr="00781F50" w:rsidRDefault="00C936E7" w:rsidP="00C936E7">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781F50" w:rsidRDefault="00585F00" w:rsidP="00585F00">
      <w:pPr>
        <w:pStyle w:val="Ttulo2"/>
        <w:rPr>
          <w:rFonts w:ascii="Palatino Linotype" w:hAnsi="Palatino Linotype"/>
          <w:b/>
          <w:color w:val="auto"/>
          <w:sz w:val="24"/>
          <w:szCs w:val="24"/>
        </w:rPr>
      </w:pPr>
      <w:bookmarkStart w:id="127" w:name="_Toc491791304"/>
      <w:bookmarkStart w:id="128" w:name="_Toc52406301"/>
      <w:r w:rsidRPr="00781F50">
        <w:rPr>
          <w:rFonts w:ascii="Palatino Linotype" w:hAnsi="Palatino Linotype"/>
          <w:b/>
          <w:color w:val="auto"/>
          <w:sz w:val="24"/>
          <w:szCs w:val="24"/>
        </w:rPr>
        <w:t>SEGUNDO. De la oportunidad y procedencia.</w:t>
      </w:r>
      <w:bookmarkEnd w:id="127"/>
      <w:bookmarkEnd w:id="128"/>
    </w:p>
    <w:p w14:paraId="441E8740" w14:textId="77777777" w:rsidR="002D58F8" w:rsidRPr="00781F50" w:rsidRDefault="002D58F8" w:rsidP="002D58F8">
      <w:pPr>
        <w:rPr>
          <w:lang w:val="es-MX" w:eastAsia="en-US"/>
        </w:rPr>
      </w:pPr>
    </w:p>
    <w:p w14:paraId="33C1C38F" w14:textId="02D8D8CA" w:rsidR="002D58F8" w:rsidRPr="00781F50" w:rsidRDefault="002D58F8" w:rsidP="002D58F8">
      <w:pPr>
        <w:pStyle w:val="Prrafodelista"/>
        <w:numPr>
          <w:ilvl w:val="0"/>
          <w:numId w:val="2"/>
        </w:numPr>
        <w:spacing w:line="360" w:lineRule="auto"/>
        <w:ind w:left="0" w:firstLine="0"/>
        <w:jc w:val="both"/>
        <w:rPr>
          <w:rFonts w:ascii="Palatino Linotype" w:hAnsi="Palatino Linotype"/>
        </w:rPr>
      </w:pPr>
      <w:r w:rsidRPr="00781F50">
        <w:rPr>
          <w:rFonts w:ascii="Palatino Linotype" w:eastAsia="Calibri" w:hAnsi="Palatino Linotype" w:cs="Arial"/>
        </w:rPr>
        <w:t xml:space="preserve">El medio de impugnación fue presentado a través del </w:t>
      </w:r>
      <w:r w:rsidRPr="00781F50">
        <w:rPr>
          <w:rFonts w:ascii="Palatino Linotype" w:eastAsia="Calibri" w:hAnsi="Palatino Linotype" w:cs="Arial"/>
          <w:b/>
        </w:rPr>
        <w:t>SAIMEX,</w:t>
      </w:r>
      <w:r w:rsidRPr="00781F50">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781F50">
        <w:rPr>
          <w:rFonts w:ascii="Palatino Linotype" w:eastAsia="Calibri" w:hAnsi="Palatino Linotype" w:cs="Arial"/>
          <w:b/>
        </w:rPr>
        <w:t>SUJETO OBLIGADO</w:t>
      </w:r>
      <w:r w:rsidRPr="00781F50">
        <w:rPr>
          <w:rFonts w:ascii="Palatino Linotype" w:eastAsia="Calibri" w:hAnsi="Palatino Linotype" w:cs="Arial"/>
        </w:rPr>
        <w:t xml:space="preserve"> entrego su respuesta el día </w:t>
      </w:r>
      <w:r w:rsidR="00490753" w:rsidRPr="00781F50">
        <w:rPr>
          <w:rFonts w:ascii="Palatino Linotype" w:eastAsia="Calibri" w:hAnsi="Palatino Linotype" w:cs="Arial"/>
        </w:rPr>
        <w:t>veinticuatro</w:t>
      </w:r>
      <w:r w:rsidRPr="00781F50">
        <w:rPr>
          <w:rFonts w:ascii="Palatino Linotype" w:eastAsia="Calibri" w:hAnsi="Palatino Linotype" w:cs="Arial"/>
        </w:rPr>
        <w:t xml:space="preserve"> (</w:t>
      </w:r>
      <w:r w:rsidR="00490753" w:rsidRPr="00781F50">
        <w:rPr>
          <w:rFonts w:ascii="Palatino Linotype" w:eastAsia="Calibri" w:hAnsi="Palatino Linotype" w:cs="Arial"/>
        </w:rPr>
        <w:t>24</w:t>
      </w:r>
      <w:r w:rsidRPr="00781F50">
        <w:rPr>
          <w:rFonts w:ascii="Palatino Linotype" w:eastAsia="Calibri" w:hAnsi="Palatino Linotype" w:cs="Arial"/>
        </w:rPr>
        <w:t xml:space="preserve">) de </w:t>
      </w:r>
      <w:r w:rsidR="00490753" w:rsidRPr="00781F50">
        <w:rPr>
          <w:rFonts w:ascii="Palatino Linotype" w:eastAsia="Calibri" w:hAnsi="Palatino Linotype" w:cs="Arial"/>
        </w:rPr>
        <w:t>agost</w:t>
      </w:r>
      <w:r w:rsidRPr="00781F50">
        <w:rPr>
          <w:rFonts w:ascii="Palatino Linotype" w:eastAsia="Calibri" w:hAnsi="Palatino Linotype" w:cs="Arial"/>
        </w:rPr>
        <w:t xml:space="preserve">o de dos mil veinte, </w:t>
      </w:r>
      <w:r w:rsidRPr="00781F50">
        <w:rPr>
          <w:rFonts w:ascii="Palatino Linotype" w:hAnsi="Palatino Linotype" w:cs="Arial"/>
        </w:rPr>
        <w:t xml:space="preserve">de tal forma que el plazo para interponer el recurso transcurrió del día </w:t>
      </w:r>
      <w:r w:rsidR="00490753" w:rsidRPr="00781F50">
        <w:rPr>
          <w:rFonts w:ascii="Palatino Linotype" w:hAnsi="Palatino Linotype" w:cs="Arial"/>
        </w:rPr>
        <w:t>veinticinco</w:t>
      </w:r>
      <w:r w:rsidRPr="00781F50">
        <w:rPr>
          <w:rFonts w:ascii="Palatino Linotype" w:hAnsi="Palatino Linotype" w:cs="Arial"/>
        </w:rPr>
        <w:t xml:space="preserve"> (</w:t>
      </w:r>
      <w:r w:rsidR="00490753" w:rsidRPr="00781F50">
        <w:rPr>
          <w:rFonts w:ascii="Palatino Linotype" w:hAnsi="Palatino Linotype" w:cs="Arial"/>
        </w:rPr>
        <w:t>25</w:t>
      </w:r>
      <w:r w:rsidRPr="00781F50">
        <w:rPr>
          <w:rFonts w:ascii="Palatino Linotype" w:hAnsi="Palatino Linotype" w:cs="Arial"/>
        </w:rPr>
        <w:t xml:space="preserve">) </w:t>
      </w:r>
      <w:r w:rsidR="00490753" w:rsidRPr="00781F50">
        <w:rPr>
          <w:rFonts w:ascii="Palatino Linotype" w:hAnsi="Palatino Linotype" w:cs="Arial"/>
        </w:rPr>
        <w:t xml:space="preserve">de agosto </w:t>
      </w:r>
      <w:r w:rsidRPr="00781F50">
        <w:rPr>
          <w:rFonts w:ascii="Palatino Linotype" w:hAnsi="Palatino Linotype" w:cs="Arial"/>
        </w:rPr>
        <w:t xml:space="preserve">al </w:t>
      </w:r>
      <w:r w:rsidR="00490753" w:rsidRPr="00781F50">
        <w:rPr>
          <w:rFonts w:ascii="Palatino Linotype" w:hAnsi="Palatino Linotype" w:cs="Arial"/>
        </w:rPr>
        <w:t>catorce</w:t>
      </w:r>
      <w:r w:rsidRPr="00781F50">
        <w:rPr>
          <w:rFonts w:ascii="Palatino Linotype" w:hAnsi="Palatino Linotype" w:cs="Arial"/>
        </w:rPr>
        <w:t xml:space="preserve"> (1</w:t>
      </w:r>
      <w:r w:rsidR="00490753" w:rsidRPr="00781F50">
        <w:rPr>
          <w:rFonts w:ascii="Palatino Linotype" w:hAnsi="Palatino Linotype" w:cs="Arial"/>
        </w:rPr>
        <w:t>4</w:t>
      </w:r>
      <w:r w:rsidRPr="00781F50">
        <w:rPr>
          <w:rFonts w:ascii="Palatino Linotype" w:hAnsi="Palatino Linotype" w:cs="Arial"/>
        </w:rPr>
        <w:t xml:space="preserve">) de </w:t>
      </w:r>
      <w:r w:rsidR="00490753" w:rsidRPr="00781F50">
        <w:rPr>
          <w:rFonts w:ascii="Palatino Linotype" w:hAnsi="Palatino Linotype" w:cs="Arial"/>
        </w:rPr>
        <w:t>septiembre</w:t>
      </w:r>
      <w:r w:rsidRPr="00781F50">
        <w:rPr>
          <w:rFonts w:ascii="Palatino Linotype" w:hAnsi="Palatino Linotype" w:cs="Arial"/>
        </w:rPr>
        <w:t xml:space="preserve"> de dos mil veinte.</w:t>
      </w:r>
    </w:p>
    <w:p w14:paraId="2B78266F" w14:textId="77777777" w:rsidR="002D58F8" w:rsidRPr="00781F50" w:rsidRDefault="002D58F8" w:rsidP="002D58F8">
      <w:pPr>
        <w:pStyle w:val="Prrafodelista"/>
        <w:spacing w:line="360" w:lineRule="auto"/>
        <w:ind w:left="0"/>
        <w:jc w:val="both"/>
        <w:rPr>
          <w:rFonts w:ascii="Palatino Linotype" w:hAnsi="Palatino Linotype"/>
        </w:rPr>
      </w:pPr>
    </w:p>
    <w:p w14:paraId="3B672FDD" w14:textId="21DA4197" w:rsidR="002D58F8" w:rsidRPr="00781F50" w:rsidRDefault="002D58F8" w:rsidP="002D58F8">
      <w:pPr>
        <w:pStyle w:val="Prrafodelista"/>
        <w:numPr>
          <w:ilvl w:val="0"/>
          <w:numId w:val="2"/>
        </w:numPr>
        <w:spacing w:line="360" w:lineRule="auto"/>
        <w:ind w:left="0" w:firstLine="0"/>
        <w:jc w:val="both"/>
        <w:rPr>
          <w:rFonts w:ascii="Palatino Linotype" w:hAnsi="Palatino Linotype"/>
        </w:rPr>
      </w:pPr>
      <w:r w:rsidRPr="00781F50">
        <w:rPr>
          <w:rFonts w:ascii="Palatino Linotype" w:hAnsi="Palatino Linotype" w:cs="Arial"/>
        </w:rPr>
        <w:lastRenderedPageBreak/>
        <w:t xml:space="preserve"> En consecuencia, el ahora recurrente presentó su</w:t>
      </w:r>
      <w:r w:rsidR="009E3691" w:rsidRPr="00781F50">
        <w:rPr>
          <w:rFonts w:ascii="Palatino Linotype" w:hAnsi="Palatino Linotype" w:cs="Arial"/>
        </w:rPr>
        <w:t>s</w:t>
      </w:r>
      <w:r w:rsidRPr="00781F50">
        <w:rPr>
          <w:rFonts w:ascii="Palatino Linotype" w:hAnsi="Palatino Linotype" w:cs="Arial"/>
        </w:rPr>
        <w:t xml:space="preserve"> inconformidad</w:t>
      </w:r>
      <w:r w:rsidR="009E3691" w:rsidRPr="00781F50">
        <w:rPr>
          <w:rFonts w:ascii="Palatino Linotype" w:hAnsi="Palatino Linotype" w:cs="Arial"/>
        </w:rPr>
        <w:t>es</w:t>
      </w:r>
      <w:r w:rsidRPr="00781F50">
        <w:rPr>
          <w:rFonts w:ascii="Palatino Linotype" w:hAnsi="Palatino Linotype" w:cs="Arial"/>
        </w:rPr>
        <w:t xml:space="preserve"> el día </w:t>
      </w:r>
      <w:r w:rsidR="00490753" w:rsidRPr="00781F50">
        <w:rPr>
          <w:rFonts w:ascii="Palatino Linotype" w:hAnsi="Palatino Linotype" w:cs="Arial"/>
        </w:rPr>
        <w:t>veinticinco</w:t>
      </w:r>
      <w:r w:rsidRPr="00781F50">
        <w:rPr>
          <w:rFonts w:ascii="Palatino Linotype" w:hAnsi="Palatino Linotype" w:cs="Arial"/>
        </w:rPr>
        <w:t xml:space="preserve"> (</w:t>
      </w:r>
      <w:r w:rsidR="009E3691" w:rsidRPr="00781F50">
        <w:rPr>
          <w:rFonts w:ascii="Palatino Linotype" w:hAnsi="Palatino Linotype" w:cs="Arial"/>
        </w:rPr>
        <w:t>2</w:t>
      </w:r>
      <w:r w:rsidR="00490753" w:rsidRPr="00781F50">
        <w:rPr>
          <w:rFonts w:ascii="Palatino Linotype" w:hAnsi="Palatino Linotype" w:cs="Arial"/>
        </w:rPr>
        <w:t>5</w:t>
      </w:r>
      <w:r w:rsidRPr="00781F50">
        <w:rPr>
          <w:rFonts w:ascii="Palatino Linotype" w:hAnsi="Palatino Linotype" w:cs="Arial"/>
        </w:rPr>
        <w:t>) de agosto de dos mil veinte; por lo que el medio de impugnación se encuentran dentro del lapso legalmen</w:t>
      </w:r>
      <w:r w:rsidR="002D2D1D" w:rsidRPr="00781F50">
        <w:rPr>
          <w:rFonts w:ascii="Palatino Linotype" w:hAnsi="Palatino Linotype" w:cs="Arial"/>
        </w:rPr>
        <w:t>te establecido para tal efecto.</w:t>
      </w:r>
    </w:p>
    <w:p w14:paraId="5F64F1EE" w14:textId="77777777" w:rsidR="002D2D1D" w:rsidRPr="00781F50" w:rsidRDefault="002D2D1D" w:rsidP="002D2D1D">
      <w:pPr>
        <w:pStyle w:val="Prrafodelista"/>
        <w:rPr>
          <w:rFonts w:ascii="Palatino Linotype" w:hAnsi="Palatino Linotype"/>
        </w:rPr>
      </w:pPr>
    </w:p>
    <w:p w14:paraId="30799A3B" w14:textId="0DEB7F8D" w:rsidR="002D58F8" w:rsidRPr="00781F50" w:rsidRDefault="009E3691" w:rsidP="002D58F8">
      <w:pPr>
        <w:pStyle w:val="Prrafodelista"/>
        <w:numPr>
          <w:ilvl w:val="0"/>
          <w:numId w:val="2"/>
        </w:numPr>
        <w:spacing w:line="360" w:lineRule="auto"/>
        <w:ind w:left="0" w:firstLine="0"/>
        <w:jc w:val="both"/>
        <w:rPr>
          <w:rFonts w:ascii="Palatino Linotype" w:hAnsi="Palatino Linotype"/>
        </w:rPr>
      </w:pPr>
      <w:r w:rsidRPr="00781F50">
        <w:rPr>
          <w:rFonts w:ascii="Palatino Linotype" w:eastAsia="Calibri" w:hAnsi="Palatino Linotype" w:cs="Arial"/>
        </w:rPr>
        <w:t xml:space="preserve">Asimismo, </w:t>
      </w:r>
      <w:r w:rsidR="002D58F8" w:rsidRPr="00781F50">
        <w:rPr>
          <w:rFonts w:ascii="Palatino Linotype" w:eastAsia="Calibri" w:hAnsi="Palatino Linotype" w:cs="Arial"/>
        </w:rPr>
        <w:t>l</w:t>
      </w:r>
      <w:r w:rsidRPr="00781F50">
        <w:rPr>
          <w:rFonts w:ascii="Palatino Linotype" w:eastAsia="Calibri" w:hAnsi="Palatino Linotype" w:cs="Arial"/>
        </w:rPr>
        <w:t>os</w:t>
      </w:r>
      <w:r w:rsidR="002D58F8" w:rsidRPr="00781F50">
        <w:rPr>
          <w:rFonts w:ascii="Palatino Linotype" w:eastAsia="Calibri" w:hAnsi="Palatino Linotype" w:cs="Arial"/>
        </w:rPr>
        <w:t xml:space="preserve"> escrito</w:t>
      </w:r>
      <w:r w:rsidRPr="00781F50">
        <w:rPr>
          <w:rFonts w:ascii="Palatino Linotype" w:eastAsia="Calibri" w:hAnsi="Palatino Linotype" w:cs="Arial"/>
        </w:rPr>
        <w:t>s</w:t>
      </w:r>
      <w:r w:rsidR="002D58F8" w:rsidRPr="00781F50">
        <w:rPr>
          <w:rFonts w:ascii="Palatino Linotype" w:eastAsia="Calibri" w:hAnsi="Palatino Linotype" w:cs="Arial"/>
        </w:rPr>
        <w:t xml:space="preserve"> contiene</w:t>
      </w:r>
      <w:r w:rsidRPr="00781F50">
        <w:rPr>
          <w:rFonts w:ascii="Palatino Linotype" w:eastAsia="Calibri" w:hAnsi="Palatino Linotype" w:cs="Arial"/>
        </w:rPr>
        <w:t>n</w:t>
      </w:r>
      <w:r w:rsidR="002D58F8" w:rsidRPr="00781F50">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71540D6" w14:textId="77777777" w:rsidR="00A36075" w:rsidRPr="00781F50" w:rsidRDefault="00A36075" w:rsidP="00A36075">
      <w:pPr>
        <w:pStyle w:val="Prrafodelista"/>
        <w:rPr>
          <w:rFonts w:ascii="Palatino Linotype" w:hAnsi="Palatino Linotype"/>
        </w:rPr>
      </w:pPr>
    </w:p>
    <w:p w14:paraId="7999DA70" w14:textId="77777777" w:rsidR="00A36075" w:rsidRPr="00781F50" w:rsidRDefault="00A36075" w:rsidP="00A36075">
      <w:pPr>
        <w:pStyle w:val="Prrafodelista"/>
        <w:numPr>
          <w:ilvl w:val="0"/>
          <w:numId w:val="2"/>
        </w:numPr>
        <w:spacing w:line="360" w:lineRule="auto"/>
        <w:ind w:left="0" w:firstLine="0"/>
        <w:jc w:val="both"/>
        <w:rPr>
          <w:rFonts w:ascii="Palatino Linotype" w:hAnsi="Palatino Linotype"/>
        </w:rPr>
      </w:pPr>
      <w:r w:rsidRPr="00781F50">
        <w:rPr>
          <w:rFonts w:ascii="Palatino Linotype" w:eastAsia="Calibri" w:hAnsi="Palatino Linotype" w:cs="Times New Roman"/>
          <w:lang w:val="es-ES"/>
        </w:rPr>
        <w:t xml:space="preserve">Por otro lado, de la revisión al expediente electrónico contenido en el </w:t>
      </w:r>
      <w:r w:rsidRPr="00781F50">
        <w:rPr>
          <w:rFonts w:ascii="Palatino Linotype" w:eastAsia="Calibri" w:hAnsi="Palatino Linotype" w:cs="Arial"/>
        </w:rPr>
        <w:t>sistema</w:t>
      </w:r>
      <w:r w:rsidRPr="00781F50">
        <w:rPr>
          <w:rFonts w:ascii="Palatino Linotype" w:eastAsia="Calibri" w:hAnsi="Palatino Linotype" w:cs="Times New Roman"/>
          <w:lang w:val="es-ES"/>
        </w:rPr>
        <w:t xml:space="preserve"> SAIMEX se desprende que la parte solicitante en ejercicio de su derecho de acceso a la información pública en el expediente que se revisa, tanto en la solicitud de información como en el recurso de revisión </w:t>
      </w:r>
      <w:r w:rsidRPr="00781F50">
        <w:rPr>
          <w:rFonts w:ascii="Palatino Linotype" w:eastAsia="Calibri" w:hAnsi="Palatino Linotype" w:cs="Times New Roman"/>
          <w:b/>
          <w:lang w:val="es-ES"/>
        </w:rPr>
        <w:t xml:space="preserve">no proporciona su nombre completo para que sea </w:t>
      </w:r>
      <w:r w:rsidRPr="00781F50">
        <w:rPr>
          <w:rFonts w:ascii="Palatino Linotype" w:eastAsia="Calibri" w:hAnsi="Palatino Linotype" w:cs="Times New Roman"/>
          <w:b/>
          <w:u w:val="single"/>
          <w:lang w:val="es-ES"/>
        </w:rPr>
        <w:t>identificado</w:t>
      </w:r>
      <w:r w:rsidRPr="00781F50">
        <w:rPr>
          <w:rFonts w:ascii="Palatino Linotype" w:eastAsia="Calibri" w:hAnsi="Palatino Linotype" w:cs="Times New Roman"/>
          <w:b/>
          <w:lang w:val="es-ES"/>
        </w:rPr>
        <w:t>,</w:t>
      </w:r>
      <w:r w:rsidRPr="00781F50">
        <w:rPr>
          <w:rFonts w:ascii="Palatino Linotype" w:eastAsia="Calibri" w:hAnsi="Palatino Linotype" w:cs="Times New Roman"/>
          <w:lang w:val="es-ES"/>
        </w:rPr>
        <w:t xml:space="preserve"> ni se tiene la certeza sobre su identidad, sin embargo, es importante señalar también que </w:t>
      </w:r>
      <w:r w:rsidRPr="00781F50">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1E5DFCEA" w14:textId="77777777" w:rsidR="00A36075" w:rsidRPr="00781F50" w:rsidRDefault="00A36075" w:rsidP="00A36075">
      <w:pPr>
        <w:pStyle w:val="Prrafodelista"/>
        <w:rPr>
          <w:rFonts w:ascii="Palatino Linotype" w:hAnsi="Palatino Linotype"/>
        </w:rPr>
      </w:pPr>
    </w:p>
    <w:p w14:paraId="16BC6B29" w14:textId="77777777" w:rsidR="00A36075" w:rsidRPr="00781F50" w:rsidRDefault="00A36075" w:rsidP="00A36075">
      <w:pPr>
        <w:pStyle w:val="Prrafodelista"/>
        <w:numPr>
          <w:ilvl w:val="0"/>
          <w:numId w:val="2"/>
        </w:numPr>
        <w:spacing w:line="360" w:lineRule="auto"/>
        <w:ind w:left="0" w:firstLine="0"/>
        <w:jc w:val="both"/>
        <w:rPr>
          <w:rFonts w:ascii="Palatino Linotype" w:hAnsi="Palatino Linotype"/>
        </w:rPr>
      </w:pPr>
      <w:r w:rsidRPr="00781F50">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quince, dieciséis y diecisiete, fracciones I, III, IV y V de la Constitución Política del </w:t>
      </w:r>
      <w:r w:rsidRPr="00781F50">
        <w:rPr>
          <w:rFonts w:ascii="Palatino Linotype" w:eastAsia="Calibri" w:hAnsi="Palatino Linotype" w:cs="Times New Roman"/>
          <w:lang w:val="es-ES"/>
        </w:rPr>
        <w:lastRenderedPageBreak/>
        <w:t>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567C8AD" w14:textId="77777777" w:rsidR="00A36075" w:rsidRPr="00781F50" w:rsidRDefault="00A36075" w:rsidP="00A36075">
      <w:pPr>
        <w:pStyle w:val="Prrafodelista"/>
        <w:rPr>
          <w:rFonts w:ascii="Palatino Linotype" w:eastAsia="Calibri" w:hAnsi="Palatino Linotype" w:cs="Times New Roman"/>
          <w:lang w:val="es-ES"/>
        </w:rPr>
      </w:pPr>
    </w:p>
    <w:p w14:paraId="098A8B50" w14:textId="77777777" w:rsidR="00A36075" w:rsidRPr="00781F50" w:rsidRDefault="00A36075" w:rsidP="00A36075">
      <w:pPr>
        <w:pStyle w:val="Prrafodelista"/>
        <w:numPr>
          <w:ilvl w:val="0"/>
          <w:numId w:val="2"/>
        </w:numPr>
        <w:spacing w:line="360" w:lineRule="auto"/>
        <w:ind w:left="0" w:firstLine="0"/>
        <w:jc w:val="both"/>
        <w:rPr>
          <w:rFonts w:ascii="Palatino Linotype" w:hAnsi="Palatino Linotype"/>
        </w:rPr>
      </w:pPr>
      <w:r w:rsidRPr="00781F50">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30F3635" w14:textId="77777777" w:rsidR="00A36075" w:rsidRPr="00781F50" w:rsidRDefault="00A36075" w:rsidP="00A36075">
      <w:pPr>
        <w:pStyle w:val="Prrafodelista"/>
        <w:rPr>
          <w:rFonts w:ascii="Palatino Linotype" w:eastAsia="Calibri" w:hAnsi="Palatino Linotype" w:cs="Times New Roman"/>
          <w:lang w:val="es-ES"/>
        </w:rPr>
      </w:pPr>
    </w:p>
    <w:p w14:paraId="199F674C" w14:textId="77777777" w:rsidR="00A36075" w:rsidRPr="00781F50" w:rsidRDefault="00A36075" w:rsidP="00A36075">
      <w:pPr>
        <w:pStyle w:val="Prrafodelista"/>
        <w:numPr>
          <w:ilvl w:val="0"/>
          <w:numId w:val="2"/>
        </w:numPr>
        <w:spacing w:line="360" w:lineRule="auto"/>
        <w:ind w:left="0" w:firstLine="0"/>
        <w:jc w:val="both"/>
        <w:rPr>
          <w:rFonts w:ascii="Palatino Linotype" w:hAnsi="Palatino Linotype"/>
        </w:rPr>
      </w:pPr>
      <w:r w:rsidRPr="00781F50">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34A927F" w14:textId="77777777" w:rsidR="00A36075" w:rsidRPr="00781F50" w:rsidRDefault="00A36075" w:rsidP="00A36075">
      <w:pPr>
        <w:pStyle w:val="Prrafodelista"/>
        <w:rPr>
          <w:rFonts w:ascii="Palatino Linotype" w:eastAsia="Times New Roman" w:hAnsi="Palatino Linotype" w:cs="Arial"/>
          <w:lang w:val="es-ES"/>
        </w:rPr>
      </w:pPr>
    </w:p>
    <w:p w14:paraId="2EE2DB58" w14:textId="77777777" w:rsidR="00A36075" w:rsidRPr="00781F50" w:rsidRDefault="00A36075" w:rsidP="00A36075">
      <w:pPr>
        <w:pStyle w:val="Prrafodelista"/>
        <w:numPr>
          <w:ilvl w:val="0"/>
          <w:numId w:val="2"/>
        </w:numPr>
        <w:spacing w:line="360" w:lineRule="auto"/>
        <w:ind w:left="0" w:firstLine="0"/>
        <w:jc w:val="both"/>
        <w:rPr>
          <w:rFonts w:ascii="Palatino Linotype" w:hAnsi="Palatino Linotype"/>
        </w:rPr>
      </w:pPr>
      <w:r w:rsidRPr="00781F50">
        <w:rPr>
          <w:rFonts w:ascii="Palatino Linotype" w:eastAsia="Times New Roman" w:hAnsi="Palatino Linotype" w:cs="Arial"/>
          <w:lang w:val="es-ES"/>
        </w:rPr>
        <w:t xml:space="preserve">Por lo que el nombre del solicitando y recurrente no puede ser considerado un </w:t>
      </w:r>
      <w:r w:rsidRPr="00781F50">
        <w:rPr>
          <w:rFonts w:ascii="Palatino Linotype" w:eastAsia="Calibri" w:hAnsi="Palatino Linotype" w:cs="Times New Roman"/>
          <w:lang w:val="es-ES"/>
        </w:rPr>
        <w:t>requisito</w:t>
      </w:r>
      <w:r w:rsidRPr="00781F50">
        <w:rPr>
          <w:rFonts w:ascii="Palatino Linotype" w:eastAsia="Times New Roman" w:hAnsi="Palatino Linotype" w:cs="Arial"/>
          <w:lang w:val="es-ES"/>
        </w:rPr>
        <w:t xml:space="preserve"> indispensable de </w:t>
      </w:r>
      <w:proofErr w:type="spellStart"/>
      <w:r w:rsidRPr="00781F50">
        <w:rPr>
          <w:rFonts w:ascii="Palatino Linotype" w:eastAsia="Times New Roman" w:hAnsi="Palatino Linotype" w:cs="Arial"/>
          <w:lang w:val="es-ES"/>
        </w:rPr>
        <w:t>procedibilidad</w:t>
      </w:r>
      <w:proofErr w:type="spellEnd"/>
      <w:r w:rsidRPr="00781F50">
        <w:rPr>
          <w:rFonts w:ascii="Palatino Linotype" w:eastAsia="Times New Roman" w:hAnsi="Palatino Linotype" w:cs="Arial"/>
          <w:lang w:val="es-ES"/>
        </w:rPr>
        <w:t xml:space="preserve"> del recurso de revisión que nos ocupa, </w:t>
      </w:r>
      <w:r w:rsidRPr="00781F50">
        <w:rPr>
          <w:rFonts w:ascii="Palatino Linotype" w:eastAsia="Times New Roman" w:hAnsi="Palatino Linotype" w:cs="Arial"/>
          <w:lang w:val="es-ES"/>
        </w:rPr>
        <w:lastRenderedPageBreak/>
        <w:t xml:space="preserve">ya que el acceso a la información no está condicionado a acreditar algún interés ya sea jurídico o legítimo, máxime que es un elemento subsanable por este Órgano </w:t>
      </w:r>
      <w:proofErr w:type="spellStart"/>
      <w:r w:rsidRPr="00781F50">
        <w:rPr>
          <w:rFonts w:ascii="Palatino Linotype" w:eastAsia="Times New Roman" w:hAnsi="Palatino Linotype" w:cs="Arial"/>
          <w:lang w:val="es-ES"/>
        </w:rPr>
        <w:t>Resolutor</w:t>
      </w:r>
      <w:proofErr w:type="spellEnd"/>
      <w:r w:rsidRPr="00781F50">
        <w:rPr>
          <w:rFonts w:ascii="Palatino Linotype" w:eastAsia="Times New Roman" w:hAnsi="Palatino Linotype" w:cs="Arial"/>
          <w:lang w:val="es-ES"/>
        </w:rPr>
        <w:t>.</w:t>
      </w:r>
    </w:p>
    <w:p w14:paraId="2FEB298E" w14:textId="77777777" w:rsidR="00771D5B" w:rsidRPr="00781F50" w:rsidRDefault="00771D5B" w:rsidP="00771D5B">
      <w:pPr>
        <w:pStyle w:val="Prrafodelista"/>
        <w:rPr>
          <w:rFonts w:ascii="Palatino Linotype" w:hAnsi="Palatino Linotype"/>
        </w:rPr>
      </w:pPr>
    </w:p>
    <w:p w14:paraId="51186518" w14:textId="77777777" w:rsidR="00771D5B" w:rsidRPr="00781F50" w:rsidRDefault="00771D5B" w:rsidP="00771D5B">
      <w:pPr>
        <w:pStyle w:val="Prrafodelista"/>
        <w:spacing w:line="360" w:lineRule="auto"/>
        <w:ind w:left="0"/>
        <w:jc w:val="both"/>
        <w:rPr>
          <w:rFonts w:ascii="Palatino Linotype" w:hAnsi="Palatino Linotype"/>
        </w:rPr>
      </w:pPr>
    </w:p>
    <w:p w14:paraId="4077E73C" w14:textId="77777777" w:rsidR="00575D13" w:rsidRPr="00781F50" w:rsidRDefault="00575D13" w:rsidP="00575D13">
      <w:pPr>
        <w:pStyle w:val="Ttulo1"/>
        <w:spacing w:line="360" w:lineRule="auto"/>
        <w:rPr>
          <w:b/>
          <w:color w:val="000000" w:themeColor="text1"/>
          <w:szCs w:val="24"/>
        </w:rPr>
      </w:pPr>
      <w:bookmarkStart w:id="129" w:name="_Toc34246179"/>
      <w:bookmarkStart w:id="130" w:name="_Toc50033991"/>
      <w:bookmarkStart w:id="131" w:name="_Toc51259588"/>
      <w:bookmarkStart w:id="132" w:name="_Toc52406302"/>
      <w:r w:rsidRPr="00781F50">
        <w:rPr>
          <w:b/>
          <w:color w:val="000000" w:themeColor="text1"/>
          <w:szCs w:val="24"/>
        </w:rPr>
        <w:t xml:space="preserve">TERCERO. </w:t>
      </w:r>
      <w:bookmarkStart w:id="133" w:name="_Toc501021589"/>
      <w:r w:rsidRPr="00781F50">
        <w:rPr>
          <w:b/>
          <w:color w:val="000000" w:themeColor="text1"/>
          <w:szCs w:val="24"/>
        </w:rPr>
        <w:t xml:space="preserve">Del planteamiento de la </w:t>
      </w:r>
      <w:r w:rsidRPr="00781F50">
        <w:rPr>
          <w:b/>
          <w:i/>
          <w:color w:val="000000" w:themeColor="text1"/>
          <w:szCs w:val="24"/>
        </w:rPr>
        <w:t>Litis</w:t>
      </w:r>
      <w:r w:rsidRPr="00781F50">
        <w:rPr>
          <w:b/>
          <w:color w:val="000000" w:themeColor="text1"/>
          <w:szCs w:val="24"/>
        </w:rPr>
        <w:t>.</w:t>
      </w:r>
      <w:bookmarkEnd w:id="129"/>
      <w:bookmarkEnd w:id="130"/>
      <w:bookmarkEnd w:id="131"/>
      <w:bookmarkEnd w:id="132"/>
      <w:bookmarkEnd w:id="133"/>
    </w:p>
    <w:p w14:paraId="52EEAFFA" w14:textId="77777777" w:rsidR="00575D13" w:rsidRPr="00781F50" w:rsidRDefault="00575D13" w:rsidP="00575D13">
      <w:pPr>
        <w:rPr>
          <w:lang w:val="es-MX" w:eastAsia="en-US"/>
        </w:rPr>
      </w:pPr>
    </w:p>
    <w:p w14:paraId="58055E4B" w14:textId="6A26198B" w:rsidR="00575D13" w:rsidRPr="00781F50" w:rsidRDefault="00B1589A" w:rsidP="00A36075">
      <w:pPr>
        <w:numPr>
          <w:ilvl w:val="0"/>
          <w:numId w:val="2"/>
        </w:numPr>
        <w:spacing w:line="360" w:lineRule="auto"/>
        <w:ind w:left="0" w:firstLine="0"/>
        <w:contextualSpacing/>
        <w:jc w:val="both"/>
        <w:rPr>
          <w:rFonts w:ascii="Palatino Linotype" w:hAnsi="Palatino Linotype" w:cs="Arial"/>
        </w:rPr>
      </w:pPr>
      <w:r w:rsidRPr="00781F50">
        <w:rPr>
          <w:rFonts w:ascii="Palatino Linotype" w:hAnsi="Palatino Linotype" w:cs="Arial"/>
        </w:rPr>
        <w:t xml:space="preserve">Se </w:t>
      </w:r>
      <w:r w:rsidRPr="00781F50">
        <w:rPr>
          <w:rFonts w:ascii="Palatino Linotype" w:eastAsia="Calibri" w:hAnsi="Palatino Linotype" w:cs="Arial"/>
        </w:rPr>
        <w:t>solicitó</w:t>
      </w:r>
      <w:r w:rsidRPr="00781F50">
        <w:rPr>
          <w:rFonts w:ascii="Palatino Linotype" w:hAnsi="Palatino Linotype" w:cs="Arial"/>
        </w:rPr>
        <w:t xml:space="preserve"> </w:t>
      </w:r>
      <w:r w:rsidR="00A36075" w:rsidRPr="00781F50">
        <w:rPr>
          <w:rFonts w:ascii="Palatino Linotype" w:hAnsi="Palatino Linotype" w:cs="Arial"/>
        </w:rPr>
        <w:t>el último recibo de nómina, sanción recibida y la baja del Director de Difusión de la Dirección Gen</w:t>
      </w:r>
      <w:r w:rsidR="007D068E" w:rsidRPr="00781F50">
        <w:rPr>
          <w:rFonts w:ascii="Palatino Linotype" w:hAnsi="Palatino Linotype" w:cs="Arial"/>
        </w:rPr>
        <w:t>eral de Comisión Nacional de</w:t>
      </w:r>
      <w:r w:rsidR="00A36075" w:rsidRPr="00781F50">
        <w:rPr>
          <w:rFonts w:ascii="Palatino Linotype" w:hAnsi="Palatino Linotype" w:cs="Arial"/>
        </w:rPr>
        <w:t xml:space="preserve"> </w:t>
      </w:r>
      <w:r w:rsidR="007D068E" w:rsidRPr="00781F50">
        <w:rPr>
          <w:rFonts w:ascii="Palatino Linotype" w:hAnsi="Palatino Linotype" w:cs="Arial"/>
        </w:rPr>
        <w:t>D</w:t>
      </w:r>
      <w:r w:rsidR="00A36075" w:rsidRPr="00781F50">
        <w:rPr>
          <w:rFonts w:ascii="Palatino Linotype" w:hAnsi="Palatino Linotype" w:cs="Arial"/>
        </w:rPr>
        <w:t xml:space="preserve">erechos </w:t>
      </w:r>
      <w:r w:rsidR="007D068E" w:rsidRPr="00781F50">
        <w:rPr>
          <w:rFonts w:ascii="Palatino Linotype" w:hAnsi="Palatino Linotype" w:cs="Arial"/>
        </w:rPr>
        <w:t>H</w:t>
      </w:r>
      <w:r w:rsidR="00A36075" w:rsidRPr="00781F50">
        <w:rPr>
          <w:rFonts w:ascii="Palatino Linotype" w:hAnsi="Palatino Linotype" w:cs="Arial"/>
        </w:rPr>
        <w:t>umanos (CNDH)</w:t>
      </w:r>
      <w:r w:rsidR="007D068E" w:rsidRPr="00781F50">
        <w:rPr>
          <w:rFonts w:ascii="Palatino Linotype" w:hAnsi="Palatino Linotype" w:cs="Arial"/>
        </w:rPr>
        <w:t>;</w:t>
      </w:r>
      <w:r w:rsidR="00A36075" w:rsidRPr="00781F50">
        <w:rPr>
          <w:rFonts w:ascii="Palatino Linotype" w:hAnsi="Palatino Linotype" w:cs="Arial"/>
        </w:rPr>
        <w:t xml:space="preserve"> con motivo de hechos relacionados a violencia de género.</w:t>
      </w:r>
    </w:p>
    <w:p w14:paraId="768EE64E" w14:textId="77777777" w:rsidR="00671FFB" w:rsidRPr="00781F50" w:rsidRDefault="00671FFB" w:rsidP="00671FFB">
      <w:pPr>
        <w:pStyle w:val="Prrafodelista"/>
        <w:spacing w:line="360" w:lineRule="auto"/>
        <w:ind w:left="0"/>
        <w:jc w:val="both"/>
        <w:rPr>
          <w:rFonts w:ascii="Palatino Linotype" w:hAnsi="Palatino Linotype" w:cs="Arial"/>
        </w:rPr>
      </w:pPr>
    </w:p>
    <w:p w14:paraId="293D19A0" w14:textId="1F5D27D2" w:rsidR="008033D1" w:rsidRPr="00781F50" w:rsidRDefault="008033D1" w:rsidP="00575D13">
      <w:pPr>
        <w:numPr>
          <w:ilvl w:val="0"/>
          <w:numId w:val="2"/>
        </w:numPr>
        <w:spacing w:line="360" w:lineRule="auto"/>
        <w:ind w:left="0" w:firstLine="0"/>
        <w:contextualSpacing/>
        <w:jc w:val="both"/>
        <w:rPr>
          <w:rFonts w:ascii="Palatino Linotype" w:hAnsi="Palatino Linotype" w:cs="Arial"/>
        </w:rPr>
      </w:pPr>
      <w:r w:rsidRPr="00781F50">
        <w:rPr>
          <w:rFonts w:ascii="Palatino Linotype" w:hAnsi="Palatino Linotype" w:cs="Arial"/>
        </w:rPr>
        <w:t xml:space="preserve">En respuesta el </w:t>
      </w:r>
      <w:r w:rsidRPr="00781F50">
        <w:rPr>
          <w:rFonts w:ascii="Palatino Linotype" w:hAnsi="Palatino Linotype" w:cs="Arial"/>
          <w:b/>
        </w:rPr>
        <w:t>SUJETO OBLIGADO</w:t>
      </w:r>
      <w:r w:rsidRPr="00781F50">
        <w:rPr>
          <w:rFonts w:ascii="Palatino Linotype" w:hAnsi="Palatino Linotype" w:cs="Arial"/>
        </w:rPr>
        <w:t xml:space="preserve"> declino su competencia para dar observancia a la solicitud de información y oriento al </w:t>
      </w:r>
      <w:r w:rsidRPr="00781F50">
        <w:rPr>
          <w:rFonts w:ascii="Palatino Linotype" w:hAnsi="Palatino Linotype" w:cs="Arial"/>
          <w:b/>
        </w:rPr>
        <w:t xml:space="preserve">PARTICULAR </w:t>
      </w:r>
      <w:r w:rsidRPr="00781F50">
        <w:rPr>
          <w:rFonts w:ascii="Palatino Linotype" w:hAnsi="Palatino Linotype" w:cs="Arial"/>
        </w:rPr>
        <w:t>para que realizara una nueva solicitud de información, ante el sujeto obligado correspondiente.</w:t>
      </w:r>
    </w:p>
    <w:p w14:paraId="280CDE7A" w14:textId="77777777" w:rsidR="008033D1" w:rsidRPr="00781F50" w:rsidRDefault="008033D1" w:rsidP="008033D1">
      <w:pPr>
        <w:pStyle w:val="Prrafodelista"/>
        <w:rPr>
          <w:rFonts w:ascii="Palatino Linotype" w:hAnsi="Palatino Linotype" w:cs="Arial"/>
          <w:b/>
        </w:rPr>
      </w:pPr>
    </w:p>
    <w:p w14:paraId="3DA8C634" w14:textId="1A54E30A" w:rsidR="00575D13" w:rsidRPr="00781F50" w:rsidRDefault="008033D1" w:rsidP="00575D13">
      <w:pPr>
        <w:numPr>
          <w:ilvl w:val="0"/>
          <w:numId w:val="2"/>
        </w:numPr>
        <w:spacing w:line="360" w:lineRule="auto"/>
        <w:ind w:left="0" w:firstLine="0"/>
        <w:contextualSpacing/>
        <w:jc w:val="both"/>
        <w:rPr>
          <w:rFonts w:ascii="Palatino Linotype" w:hAnsi="Palatino Linotype" w:cs="Arial"/>
        </w:rPr>
      </w:pPr>
      <w:r w:rsidRPr="00781F50">
        <w:rPr>
          <w:rFonts w:ascii="Palatino Linotype" w:hAnsi="Palatino Linotype" w:cs="Arial"/>
        </w:rPr>
        <w:t>No obstante</w:t>
      </w:r>
      <w:r w:rsidRPr="00781F50">
        <w:rPr>
          <w:rFonts w:ascii="Palatino Linotype" w:hAnsi="Palatino Linotype" w:cs="Arial"/>
          <w:b/>
        </w:rPr>
        <w:t>, EL</w:t>
      </w:r>
      <w:r w:rsidR="00575D13" w:rsidRPr="00781F50">
        <w:rPr>
          <w:rFonts w:ascii="Palatino Linotype" w:hAnsi="Palatino Linotype" w:cs="Arial"/>
          <w:b/>
        </w:rPr>
        <w:t xml:space="preserve"> PARTICULAR </w:t>
      </w:r>
      <w:r w:rsidRPr="00781F50">
        <w:rPr>
          <w:rFonts w:ascii="Palatino Linotype" w:hAnsi="Palatino Linotype" w:cs="Arial"/>
        </w:rPr>
        <w:t>se inconformo</w:t>
      </w:r>
      <w:r w:rsidR="00961DEE" w:rsidRPr="00781F50">
        <w:rPr>
          <w:rFonts w:ascii="Palatino Linotype" w:hAnsi="Palatino Linotype" w:cs="Arial"/>
        </w:rPr>
        <w:t xml:space="preserve"> aduciendo que se le estaba negando la información.</w:t>
      </w:r>
    </w:p>
    <w:p w14:paraId="687F98CB" w14:textId="77777777" w:rsidR="008033D1" w:rsidRPr="00781F50" w:rsidRDefault="008033D1" w:rsidP="008033D1">
      <w:pPr>
        <w:pStyle w:val="Prrafodelista"/>
        <w:rPr>
          <w:rFonts w:ascii="Palatino Linotype" w:hAnsi="Palatino Linotype" w:cs="Arial"/>
        </w:rPr>
      </w:pPr>
    </w:p>
    <w:p w14:paraId="3FD73FED" w14:textId="4F995001" w:rsidR="00575D13" w:rsidRPr="00781F50" w:rsidRDefault="00575D13" w:rsidP="00961DEE">
      <w:pPr>
        <w:numPr>
          <w:ilvl w:val="0"/>
          <w:numId w:val="2"/>
        </w:numPr>
        <w:spacing w:line="360" w:lineRule="auto"/>
        <w:ind w:left="0" w:firstLine="0"/>
        <w:contextualSpacing/>
        <w:jc w:val="both"/>
        <w:rPr>
          <w:rFonts w:ascii="Palatino Linotype" w:eastAsia="MS Mincho" w:hAnsi="Palatino Linotype" w:cs="Arial"/>
        </w:rPr>
      </w:pPr>
      <w:r w:rsidRPr="00781F50">
        <w:rPr>
          <w:rFonts w:ascii="Palatino Linotype" w:eastAsia="MS Mincho" w:hAnsi="Palatino Linotype" w:cs="Arial"/>
        </w:rPr>
        <w:t xml:space="preserve">En </w:t>
      </w:r>
      <w:r w:rsidRPr="00781F50">
        <w:rPr>
          <w:rFonts w:ascii="Palatino Linotype" w:hAnsi="Palatino Linotype" w:cs="Arial"/>
          <w:lang w:eastAsia="es-MX"/>
        </w:rPr>
        <w:t>dichas</w:t>
      </w:r>
      <w:r w:rsidRPr="00781F50">
        <w:rPr>
          <w:rFonts w:ascii="Palatino Linotype" w:eastAsia="Times New Roman" w:hAnsi="Palatino Linotype" w:cs="Arial"/>
        </w:rPr>
        <w:t xml:space="preserve"> condiciones, la </w:t>
      </w:r>
      <w:r w:rsidRPr="00781F50">
        <w:rPr>
          <w:rFonts w:ascii="Palatino Linotype" w:eastAsia="Times New Roman" w:hAnsi="Palatino Linotype" w:cs="Arial"/>
          <w:i/>
        </w:rPr>
        <w:t>Litis</w:t>
      </w:r>
      <w:r w:rsidRPr="00781F50">
        <w:rPr>
          <w:rFonts w:ascii="Palatino Linotype" w:eastAsia="Times New Roman" w:hAnsi="Palatino Linotype" w:cs="Arial"/>
        </w:rPr>
        <w:t xml:space="preserve"> a resolver en este recurso se circunscribe a determinar si </w:t>
      </w:r>
      <w:r w:rsidRPr="00781F50">
        <w:rPr>
          <w:rFonts w:ascii="Palatino Linotype" w:eastAsia="MS Mincho" w:hAnsi="Palatino Linotype" w:cs="Arial"/>
        </w:rPr>
        <w:t xml:space="preserve">se actualizan la causales de procedencia prevista en el artículo 179, </w:t>
      </w:r>
      <w:r w:rsidR="00961DEE" w:rsidRPr="00781F50">
        <w:rPr>
          <w:rFonts w:ascii="Palatino Linotype" w:eastAsia="MS Mincho" w:hAnsi="Palatino Linotype" w:cs="Arial"/>
        </w:rPr>
        <w:t>fraccione</w:t>
      </w:r>
      <w:r w:rsidRPr="00781F50">
        <w:rPr>
          <w:rFonts w:ascii="Palatino Linotype" w:eastAsia="MS Mincho" w:hAnsi="Palatino Linotype" w:cs="Arial"/>
        </w:rPr>
        <w:t xml:space="preserve"> I de la </w:t>
      </w:r>
      <w:r w:rsidRPr="00781F50">
        <w:rPr>
          <w:rFonts w:ascii="Palatino Linotype" w:eastAsia="MS Mincho" w:hAnsi="Palatino Linotype" w:cs="Arial"/>
          <w:b/>
        </w:rPr>
        <w:t>Ley de Transparencia y Acceso a la Información Pública del Estado de México y Municipios</w:t>
      </w:r>
      <w:r w:rsidRPr="00781F50">
        <w:rPr>
          <w:rFonts w:ascii="Palatino Linotype" w:eastAsia="MS Mincho" w:hAnsi="Palatino Linotype" w:cs="Arial"/>
        </w:rPr>
        <w:t xml:space="preserve">; </w:t>
      </w:r>
      <w:r w:rsidRPr="00781F50">
        <w:rPr>
          <w:rFonts w:ascii="Palatino Linotype" w:eastAsia="Times New Roman" w:hAnsi="Palatino Linotype" w:cs="Arial"/>
          <w:color w:val="000000" w:themeColor="text1"/>
          <w:lang w:val="es-ES" w:eastAsia="es-MX"/>
        </w:rPr>
        <w:t>que determina</w:t>
      </w:r>
      <w:r w:rsidR="00961DEE" w:rsidRPr="00781F50">
        <w:rPr>
          <w:rFonts w:ascii="Palatino Linotype" w:eastAsia="Times New Roman" w:hAnsi="Palatino Linotype" w:cs="Arial"/>
          <w:color w:val="000000" w:themeColor="text1"/>
          <w:lang w:val="es-ES" w:eastAsia="es-MX"/>
        </w:rPr>
        <w:t xml:space="preserve"> la</w:t>
      </w:r>
      <w:r w:rsidRPr="00781F50">
        <w:rPr>
          <w:rFonts w:ascii="Palatino Linotype" w:eastAsia="Times New Roman" w:hAnsi="Palatino Linotype" w:cs="Arial"/>
          <w:color w:val="000000" w:themeColor="text1"/>
          <w:lang w:val="es-ES" w:eastAsia="es-MX"/>
        </w:rPr>
        <w:t xml:space="preserve"> hipótesis jurídica relativa a la </w:t>
      </w:r>
      <w:r w:rsidR="00961DEE" w:rsidRPr="00781F50">
        <w:rPr>
          <w:rFonts w:ascii="Palatino Linotype" w:eastAsia="Times New Roman" w:hAnsi="Palatino Linotype" w:cs="Arial"/>
          <w:color w:val="000000" w:themeColor="text1"/>
          <w:lang w:val="es-ES" w:eastAsia="es-MX"/>
        </w:rPr>
        <w:t xml:space="preserve">negativa a </w:t>
      </w:r>
      <w:r w:rsidR="00961DEE" w:rsidRPr="00781F50">
        <w:rPr>
          <w:rFonts w:ascii="Palatino Linotype" w:eastAsia="Times New Roman" w:hAnsi="Palatino Linotype" w:cs="Arial"/>
          <w:color w:val="000000" w:themeColor="text1"/>
          <w:lang w:val="es-ES" w:eastAsia="es-MX"/>
        </w:rPr>
        <w:lastRenderedPageBreak/>
        <w:t>la información solicitada</w:t>
      </w:r>
      <w:r w:rsidRPr="00781F50">
        <w:rPr>
          <w:rFonts w:ascii="Palatino Linotype" w:eastAsia="Times New Roman" w:hAnsi="Palatino Linotype" w:cs="Arial"/>
          <w:color w:val="000000" w:themeColor="text1"/>
          <w:lang w:val="es-ES" w:eastAsia="es-MX"/>
        </w:rPr>
        <w:t xml:space="preserve">; </w:t>
      </w:r>
      <w:r w:rsidRPr="00781F50">
        <w:rPr>
          <w:rFonts w:ascii="Palatino Linotype" w:eastAsia="MS Mincho" w:hAnsi="Palatino Linotype" w:cs="Arial"/>
        </w:rPr>
        <w:t xml:space="preserve">contexto del cual se dolió </w:t>
      </w:r>
      <w:r w:rsidR="00961DEE" w:rsidRPr="00781F50">
        <w:rPr>
          <w:rFonts w:ascii="Palatino Linotype" w:eastAsia="MS Mincho" w:hAnsi="Palatino Linotype" w:cs="Arial"/>
        </w:rPr>
        <w:t>el</w:t>
      </w:r>
      <w:r w:rsidRPr="00781F50">
        <w:rPr>
          <w:rFonts w:ascii="Palatino Linotype" w:eastAsia="MS Mincho" w:hAnsi="Palatino Linotype" w:cs="Arial"/>
        </w:rPr>
        <w:t xml:space="preserve"> </w:t>
      </w:r>
      <w:r w:rsidRPr="00781F50">
        <w:rPr>
          <w:rFonts w:ascii="Palatino Linotype" w:eastAsia="MS Mincho" w:hAnsi="Palatino Linotype" w:cs="Arial"/>
          <w:b/>
        </w:rPr>
        <w:t>RECURRENTE</w:t>
      </w:r>
      <w:r w:rsidRPr="00781F50">
        <w:rPr>
          <w:rFonts w:ascii="Palatino Linotype" w:eastAsia="MS Mincho" w:hAnsi="Palatino Linotype" w:cs="Arial"/>
        </w:rPr>
        <w:t xml:space="preserve"> al momento de interponer su inconformidad.</w:t>
      </w:r>
      <w:r w:rsidRPr="00781F50">
        <w:rPr>
          <w:rFonts w:ascii="Palatino Linotype" w:eastAsia="Times New Roman" w:hAnsi="Palatino Linotype" w:cs="Arial"/>
          <w:color w:val="000000" w:themeColor="text1"/>
          <w:lang w:val="es-ES" w:eastAsia="es-MX"/>
        </w:rPr>
        <w:t xml:space="preserve"> De modo tal </w:t>
      </w:r>
      <w:r w:rsidRPr="00781F50">
        <w:rPr>
          <w:rFonts w:ascii="Palatino Linotype" w:hAnsi="Palatino Linotype" w:cs="Arial"/>
          <w:color w:val="000000" w:themeColor="text1"/>
          <w:szCs w:val="23"/>
        </w:rPr>
        <w:t xml:space="preserve">que el presente recurso de revisión se abocara en determinar si el </w:t>
      </w:r>
      <w:r w:rsidRPr="00781F50">
        <w:rPr>
          <w:rFonts w:ascii="Palatino Linotype" w:hAnsi="Palatino Linotype" w:cs="Arial"/>
          <w:b/>
          <w:color w:val="000000" w:themeColor="text1"/>
          <w:szCs w:val="23"/>
        </w:rPr>
        <w:t>SUJETO</w:t>
      </w:r>
      <w:r w:rsidRPr="00781F50">
        <w:rPr>
          <w:rFonts w:ascii="Palatino Linotype" w:hAnsi="Palatino Linotype" w:cs="Arial"/>
          <w:color w:val="000000" w:themeColor="text1"/>
          <w:szCs w:val="23"/>
        </w:rPr>
        <w:t xml:space="preserve"> </w:t>
      </w:r>
      <w:r w:rsidRPr="00781F50">
        <w:rPr>
          <w:rFonts w:ascii="Palatino Linotype" w:hAnsi="Palatino Linotype" w:cs="Arial"/>
          <w:b/>
          <w:color w:val="000000" w:themeColor="text1"/>
          <w:szCs w:val="23"/>
        </w:rPr>
        <w:t>OBLIGADO</w:t>
      </w:r>
      <w:r w:rsidRPr="00781F50">
        <w:rPr>
          <w:rFonts w:ascii="Palatino Linotype" w:hAnsi="Palatino Linotype" w:cs="Arial"/>
          <w:color w:val="000000" w:themeColor="text1"/>
          <w:szCs w:val="23"/>
        </w:rPr>
        <w:t xml:space="preserve"> con su respuesta ciertamente </w:t>
      </w:r>
      <w:r w:rsidRPr="00781F50">
        <w:rPr>
          <w:rFonts w:ascii="Palatino Linotype" w:eastAsia="Times New Roman" w:hAnsi="Palatino Linotype"/>
          <w:color w:val="000000" w:themeColor="text1"/>
        </w:rPr>
        <w:t>actualiza la causa de procedencia</w:t>
      </w:r>
      <w:r w:rsidRPr="00781F50">
        <w:rPr>
          <w:rFonts w:ascii="Palatino Linotype" w:eastAsia="Times New Roman" w:hAnsi="Palatino Linotype"/>
          <w:b/>
          <w:color w:val="000000" w:themeColor="text1"/>
        </w:rPr>
        <w:t xml:space="preserve"> </w:t>
      </w:r>
      <w:r w:rsidRPr="00781F50">
        <w:rPr>
          <w:rFonts w:ascii="Palatino Linotype" w:eastAsia="Times New Roman" w:hAnsi="Palatino Linotype" w:cs="Arial"/>
          <w:color w:val="000000" w:themeColor="text1"/>
          <w:lang w:eastAsia="es-MX"/>
        </w:rPr>
        <w:t>antes señalad</w:t>
      </w:r>
      <w:r w:rsidR="00961DEE" w:rsidRPr="00781F50">
        <w:rPr>
          <w:rFonts w:ascii="Palatino Linotype" w:eastAsia="Times New Roman" w:hAnsi="Palatino Linotype" w:cs="Arial"/>
          <w:color w:val="000000" w:themeColor="text1"/>
          <w:lang w:eastAsia="es-MX"/>
        </w:rPr>
        <w:t>a</w:t>
      </w:r>
      <w:r w:rsidRPr="00781F50">
        <w:rPr>
          <w:rFonts w:ascii="Palatino Linotype" w:eastAsia="Times New Roman" w:hAnsi="Palatino Linotype" w:cs="Arial"/>
          <w:color w:val="000000" w:themeColor="text1"/>
          <w:lang w:eastAsia="es-MX"/>
        </w:rPr>
        <w:t>. Así como comprobar si la respuesta emitida resulta congruente e integral en términos del Artículo 11 de la ley de la materia.</w:t>
      </w:r>
    </w:p>
    <w:p w14:paraId="3FBC3147" w14:textId="77777777" w:rsidR="00575D13" w:rsidRPr="00781F50" w:rsidRDefault="00575D13" w:rsidP="00575D13">
      <w:pPr>
        <w:rPr>
          <w:rFonts w:ascii="Palatino Linotype" w:hAnsi="Palatino Linotype"/>
          <w:lang w:eastAsia="en-US"/>
        </w:rPr>
      </w:pPr>
    </w:p>
    <w:p w14:paraId="4DC10DC5" w14:textId="77777777" w:rsidR="00771D5B" w:rsidRPr="00781F50" w:rsidRDefault="00771D5B" w:rsidP="00575D13">
      <w:pPr>
        <w:rPr>
          <w:rFonts w:ascii="Palatino Linotype" w:hAnsi="Palatino Linotype"/>
          <w:lang w:eastAsia="en-US"/>
        </w:rPr>
      </w:pPr>
    </w:p>
    <w:p w14:paraId="78284629" w14:textId="77777777" w:rsidR="00575D13" w:rsidRPr="00781F50" w:rsidRDefault="00575D13" w:rsidP="00575D13">
      <w:pPr>
        <w:pStyle w:val="Ttulo2"/>
        <w:rPr>
          <w:rFonts w:ascii="Palatino Linotype" w:hAnsi="Palatino Linotype"/>
          <w:b/>
          <w:color w:val="000000" w:themeColor="text1"/>
          <w:sz w:val="24"/>
          <w:szCs w:val="24"/>
        </w:rPr>
      </w:pPr>
      <w:bookmarkStart w:id="134" w:name="_Toc495427545"/>
      <w:bookmarkStart w:id="135" w:name="_Toc23414596"/>
      <w:bookmarkStart w:id="136" w:name="_Toc34819433"/>
      <w:bookmarkStart w:id="137" w:name="_Toc51259589"/>
      <w:bookmarkStart w:id="138" w:name="_Toc52406303"/>
      <w:r w:rsidRPr="00781F50">
        <w:rPr>
          <w:rFonts w:ascii="Palatino Linotype" w:hAnsi="Palatino Linotype"/>
          <w:b/>
          <w:color w:val="000000" w:themeColor="text1"/>
          <w:sz w:val="24"/>
          <w:szCs w:val="24"/>
        </w:rPr>
        <w:t>CUARTO. Del estudio y resolución del asunto.</w:t>
      </w:r>
      <w:bookmarkEnd w:id="134"/>
      <w:bookmarkEnd w:id="135"/>
      <w:bookmarkEnd w:id="136"/>
      <w:bookmarkEnd w:id="137"/>
      <w:bookmarkEnd w:id="138"/>
    </w:p>
    <w:p w14:paraId="3C1885E9" w14:textId="77777777" w:rsidR="00575D13" w:rsidRPr="00781F50" w:rsidRDefault="00575D13" w:rsidP="00575D13">
      <w:pPr>
        <w:spacing w:line="360" w:lineRule="auto"/>
        <w:rPr>
          <w:rFonts w:ascii="Palatino Linotype" w:hAnsi="Palatino Linotype"/>
          <w:lang w:val="es-MX" w:eastAsia="en-US"/>
        </w:rPr>
      </w:pPr>
    </w:p>
    <w:p w14:paraId="13D60E98" w14:textId="77777777" w:rsidR="00575D13" w:rsidRPr="00781F50" w:rsidRDefault="00575D13" w:rsidP="00575D13">
      <w:pPr>
        <w:pStyle w:val="Prrafodelista"/>
        <w:numPr>
          <w:ilvl w:val="0"/>
          <w:numId w:val="2"/>
        </w:numPr>
        <w:spacing w:line="360" w:lineRule="auto"/>
        <w:ind w:left="0" w:firstLine="0"/>
        <w:jc w:val="both"/>
        <w:rPr>
          <w:rFonts w:ascii="Palatino Linotype" w:hAnsi="Palatino Linotype" w:cs="Arial"/>
          <w:i/>
          <w:lang w:val="es-MX"/>
        </w:rPr>
      </w:pPr>
      <w:r w:rsidRPr="00781F50">
        <w:rPr>
          <w:rFonts w:ascii="Palatino Linotype" w:eastAsia="Calibri" w:hAnsi="Palatino Linotype" w:cs="Arial"/>
        </w:rPr>
        <w:t>Derivado</w:t>
      </w:r>
      <w:r w:rsidRPr="00781F50">
        <w:rPr>
          <w:rFonts w:ascii="Palatino Linotype" w:hAnsi="Palatino Linotype" w:cs="Arial"/>
          <w:szCs w:val="23"/>
        </w:rPr>
        <w:t xml:space="preserve"> del planteamiento de la </w:t>
      </w:r>
      <w:r w:rsidRPr="00781F50">
        <w:rPr>
          <w:rFonts w:ascii="Palatino Linotype" w:hAnsi="Palatino Linotype" w:cs="Arial"/>
          <w:i/>
          <w:szCs w:val="23"/>
        </w:rPr>
        <w:t>Litis</w:t>
      </w:r>
      <w:r w:rsidRPr="00781F50">
        <w:rPr>
          <w:rFonts w:ascii="Palatino Linotype" w:hAnsi="Palatino Linotype" w:cs="Arial"/>
          <w:szCs w:val="23"/>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de acuerdo a lo establecido en el artículo 8 de la </w:t>
      </w:r>
      <w:r w:rsidRPr="00781F50">
        <w:rPr>
          <w:rFonts w:ascii="Palatino Linotype" w:eastAsia="Calibri" w:hAnsi="Palatino Linotype" w:cs="Arial"/>
          <w:b/>
          <w:lang w:val="es-ES"/>
        </w:rPr>
        <w:t>Ley de Transparencia y Acceso a la Información Pública del Estado de México y Municipios</w:t>
      </w:r>
      <w:r w:rsidRPr="00781F50">
        <w:rPr>
          <w:rFonts w:ascii="Palatino Linotype" w:eastAsia="Times New Roman" w:hAnsi="Palatino Linotype" w:cs="Arial"/>
          <w:lang w:val="es-ES" w:eastAsia="es-MX"/>
        </w:rPr>
        <w:t>.</w:t>
      </w:r>
    </w:p>
    <w:p w14:paraId="479F12E6" w14:textId="77777777" w:rsidR="00961DEE" w:rsidRPr="00781F50" w:rsidRDefault="00961DEE" w:rsidP="00961DEE">
      <w:pPr>
        <w:pStyle w:val="Prrafodelista"/>
        <w:spacing w:line="360" w:lineRule="auto"/>
        <w:ind w:left="0"/>
        <w:jc w:val="both"/>
        <w:rPr>
          <w:rFonts w:ascii="Palatino Linotype" w:hAnsi="Palatino Linotype" w:cs="Arial"/>
          <w:i/>
          <w:lang w:val="es-MX"/>
        </w:rPr>
      </w:pPr>
    </w:p>
    <w:p w14:paraId="48FDE94B" w14:textId="77777777" w:rsidR="00575D13" w:rsidRPr="00781F50" w:rsidRDefault="00575D13" w:rsidP="00575D13">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781F50">
        <w:rPr>
          <w:rFonts w:ascii="Palatino Linotype" w:eastAsia="Calibri" w:hAnsi="Palatino Linotype" w:cs="Arial"/>
        </w:rPr>
        <w:t>Es</w:t>
      </w:r>
      <w:r w:rsidRPr="00781F50">
        <w:rPr>
          <w:rFonts w:ascii="Palatino Linotype" w:hAnsi="Palatino Linotype"/>
        </w:rPr>
        <w:t xml:space="preserve"> menester precisar que este </w:t>
      </w:r>
      <w:r w:rsidRPr="00781F50">
        <w:rPr>
          <w:rFonts w:ascii="Palatino Linotype" w:eastAsia="MS Mincho" w:hAnsi="Palatino Linotype" w:cs="Times New Roman"/>
          <w:color w:val="000000"/>
        </w:rPr>
        <w:t xml:space="preserve">Órgano Garante parte de que </w:t>
      </w:r>
      <w:r w:rsidRPr="00781F50">
        <w:rPr>
          <w:rFonts w:ascii="Palatino Linotype" w:eastAsia="Times New Roman" w:hAnsi="Palatino Linotype" w:cs="Arial"/>
          <w:color w:val="000000"/>
          <w:lang w:eastAsia="es-MX"/>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w:t>
      </w:r>
      <w:r w:rsidRPr="00781F50">
        <w:rPr>
          <w:rFonts w:ascii="Palatino Linotype" w:eastAsia="Times New Roman" w:hAnsi="Palatino Linotype" w:cs="Arial"/>
          <w:color w:val="000000"/>
          <w:lang w:eastAsia="es-MX"/>
        </w:rPr>
        <w:lastRenderedPageBreak/>
        <w:t>de México, por lo que al respecto el</w:t>
      </w:r>
      <w:r w:rsidRPr="00781F50">
        <w:rPr>
          <w:rFonts w:ascii="Palatino Linotype" w:eastAsia="Times New Roman" w:hAnsi="Palatino Linotype" w:cs="Arial"/>
          <w:color w:val="000000"/>
        </w:rPr>
        <w:t xml:space="preserve"> </w:t>
      </w:r>
      <w:r w:rsidRPr="00781F50">
        <w:rPr>
          <w:rFonts w:ascii="Palatino Linotype" w:eastAsia="Times New Roman" w:hAnsi="Palatino Linotype" w:cs="Arial"/>
          <w:b/>
          <w:color w:val="000000"/>
        </w:rPr>
        <w:t>SUJETO OBLIGADO</w:t>
      </w:r>
      <w:r w:rsidRPr="00781F50">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81F50">
        <w:rPr>
          <w:rFonts w:ascii="Palatino Linotype" w:eastAsia="Times New Roman" w:hAnsi="Palatino Linotype" w:cs="Arial"/>
          <w:b/>
          <w:color w:val="000000"/>
        </w:rPr>
        <w:t xml:space="preserve">Constitución Política de los Estados Unidos Mexicanos </w:t>
      </w:r>
      <w:r w:rsidRPr="00781F50">
        <w:rPr>
          <w:rFonts w:ascii="Palatino Linotype" w:eastAsia="Times New Roman" w:hAnsi="Palatino Linotype" w:cs="Arial"/>
          <w:color w:val="000000"/>
        </w:rPr>
        <w:t xml:space="preserve">al señalar la obligación de “promover, </w:t>
      </w:r>
      <w:r w:rsidRPr="00781F50">
        <w:rPr>
          <w:rFonts w:ascii="Palatino Linotype" w:eastAsia="Times New Roman" w:hAnsi="Palatino Linotype" w:cs="Arial"/>
          <w:b/>
          <w:color w:val="000000"/>
        </w:rPr>
        <w:t>respetar</w:t>
      </w:r>
      <w:r w:rsidRPr="00781F50">
        <w:rPr>
          <w:rFonts w:ascii="Palatino Linotype" w:eastAsia="Times New Roman" w:hAnsi="Palatino Linotype" w:cs="Arial"/>
          <w:color w:val="000000"/>
        </w:rPr>
        <w:t xml:space="preserve">, proteger y </w:t>
      </w:r>
      <w:r w:rsidRPr="00781F50">
        <w:rPr>
          <w:rFonts w:ascii="Palatino Linotype" w:eastAsia="Times New Roman" w:hAnsi="Palatino Linotype" w:cs="Arial"/>
          <w:b/>
          <w:color w:val="000000"/>
        </w:rPr>
        <w:t>garantizar</w:t>
      </w:r>
      <w:r w:rsidRPr="00781F50">
        <w:rPr>
          <w:rFonts w:ascii="Palatino Linotype" w:eastAsia="Times New Roman" w:hAnsi="Palatino Linotype" w:cs="Arial"/>
          <w:color w:val="000000"/>
        </w:rPr>
        <w:t xml:space="preserve"> los derechos humanos”, entre los cuales se encuentra dicho derecho. </w:t>
      </w:r>
    </w:p>
    <w:p w14:paraId="4FEBB45E" w14:textId="77777777" w:rsidR="00575D13" w:rsidRPr="00781F50" w:rsidRDefault="00575D13" w:rsidP="00575D13">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207356FD" w14:textId="77777777" w:rsidR="00575D13" w:rsidRPr="00781F50" w:rsidRDefault="00575D13" w:rsidP="00575D13">
      <w:pPr>
        <w:pStyle w:val="Prrafodelista"/>
        <w:numPr>
          <w:ilvl w:val="0"/>
          <w:numId w:val="2"/>
        </w:numPr>
        <w:spacing w:line="360" w:lineRule="auto"/>
        <w:ind w:left="0" w:firstLine="0"/>
        <w:jc w:val="both"/>
        <w:rPr>
          <w:rFonts w:ascii="Palatino Linotype" w:eastAsia="Times New Roman" w:hAnsi="Palatino Linotype"/>
        </w:rPr>
      </w:pPr>
      <w:r w:rsidRPr="00781F50">
        <w:rPr>
          <w:rFonts w:ascii="Palatino Linotype" w:eastAsia="Calibri" w:hAnsi="Palatino Linotype" w:cs="Arial"/>
        </w:rPr>
        <w:t>Por</w:t>
      </w:r>
      <w:r w:rsidRPr="00781F50">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C768EAC" w14:textId="77777777" w:rsidR="00671FFB" w:rsidRPr="00781F50" w:rsidRDefault="00671FFB" w:rsidP="00671FFB">
      <w:pPr>
        <w:pStyle w:val="Prrafodelista"/>
        <w:rPr>
          <w:rFonts w:ascii="Palatino Linotype" w:eastAsia="Times New Roman" w:hAnsi="Palatino Linotype"/>
        </w:rPr>
      </w:pPr>
    </w:p>
    <w:p w14:paraId="4B26D325" w14:textId="77777777" w:rsidR="00575D13" w:rsidRPr="00781F50" w:rsidRDefault="00575D13" w:rsidP="00575D13">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781F50">
        <w:rPr>
          <w:rFonts w:ascii="Palatino Linotype" w:eastAsia="Calibri" w:hAnsi="Palatino Linotype" w:cs="Arial"/>
        </w:rPr>
        <w:t>Además</w:t>
      </w:r>
      <w:r w:rsidRPr="00781F50">
        <w:rPr>
          <w:rFonts w:ascii="Palatino Linotype" w:eastAsia="MS Mincho" w:hAnsi="Palatino Linotype" w:cs="Times New Roman"/>
          <w:color w:val="000000"/>
        </w:rPr>
        <w:t xml:space="preserve"> de la obligación de promover, </w:t>
      </w:r>
      <w:r w:rsidRPr="00781F50">
        <w:rPr>
          <w:rFonts w:ascii="Palatino Linotype" w:eastAsia="MS Mincho" w:hAnsi="Palatino Linotype" w:cs="Times New Roman"/>
          <w:b/>
          <w:color w:val="000000"/>
          <w:u w:val="single"/>
        </w:rPr>
        <w:t>respetar, proteger</w:t>
      </w:r>
      <w:r w:rsidRPr="00781F50">
        <w:rPr>
          <w:rFonts w:ascii="Palatino Linotype" w:eastAsia="MS Mincho" w:hAnsi="Palatino Linotype" w:cs="Times New Roman"/>
          <w:color w:val="000000"/>
        </w:rPr>
        <w:t xml:space="preserve"> y garantizar el derecho de acceso a la información, la </w:t>
      </w:r>
      <w:r w:rsidRPr="00781F50">
        <w:rPr>
          <w:rFonts w:ascii="Palatino Linotype" w:eastAsia="MS Mincho" w:hAnsi="Palatino Linotype" w:cs="Times New Roman"/>
          <w:b/>
          <w:color w:val="000000"/>
        </w:rPr>
        <w:t xml:space="preserve">Ley General de Trasparencia y Acceso a la Información Pública del Estado de México y Municipios </w:t>
      </w:r>
      <w:r w:rsidRPr="00781F50">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781F50">
        <w:rPr>
          <w:rFonts w:ascii="Palatino Linotype" w:eastAsia="MS Mincho" w:hAnsi="Palatino Linotype" w:cs="Times New Roman"/>
          <w:b/>
          <w:color w:val="000000"/>
        </w:rPr>
        <w:t>simplicidad y rapidez</w:t>
      </w:r>
      <w:r w:rsidRPr="00781F50">
        <w:rPr>
          <w:rFonts w:ascii="Palatino Linotype" w:eastAsia="MS Mincho" w:hAnsi="Palatino Linotype" w:cs="Times New Roman"/>
          <w:color w:val="000000"/>
        </w:rPr>
        <w:t xml:space="preserve">. </w:t>
      </w:r>
    </w:p>
    <w:p w14:paraId="2B7F0FA7" w14:textId="77777777" w:rsidR="00575D13" w:rsidRPr="00781F50" w:rsidRDefault="00575D13" w:rsidP="00575D13">
      <w:pPr>
        <w:pStyle w:val="Prrafodelista"/>
        <w:spacing w:line="360" w:lineRule="auto"/>
        <w:ind w:left="0"/>
        <w:jc w:val="both"/>
        <w:rPr>
          <w:rFonts w:ascii="Palatino Linotype" w:hAnsi="Palatino Linotype" w:cs="Arial"/>
        </w:rPr>
      </w:pPr>
    </w:p>
    <w:p w14:paraId="44885202" w14:textId="77777777" w:rsidR="00575D13" w:rsidRPr="00781F50" w:rsidRDefault="00575D13" w:rsidP="00575D13">
      <w:pPr>
        <w:pStyle w:val="Prrafodelista"/>
        <w:numPr>
          <w:ilvl w:val="0"/>
          <w:numId w:val="2"/>
        </w:numPr>
        <w:spacing w:line="360" w:lineRule="auto"/>
        <w:ind w:left="0" w:firstLine="0"/>
        <w:jc w:val="both"/>
        <w:rPr>
          <w:rFonts w:ascii="Palatino Linotype" w:hAnsi="Palatino Linotype" w:cs="Arial"/>
        </w:rPr>
      </w:pPr>
      <w:r w:rsidRPr="00781F50">
        <w:rPr>
          <w:rFonts w:ascii="Palatino Linotype" w:hAnsi="Palatino Linotype" w:cs="Arial"/>
        </w:rPr>
        <w:t xml:space="preserve">Asimismo, el recurso revisión tiene como finalidad reparar cualquier posible afectación al derecho de acceso a la información pública en términos del Título </w:t>
      </w:r>
      <w:r w:rsidRPr="00781F50">
        <w:rPr>
          <w:rFonts w:ascii="Palatino Linotype" w:hAnsi="Palatino Linotype" w:cs="Arial"/>
        </w:rPr>
        <w:lastRenderedPageBreak/>
        <w:t xml:space="preserve">Octavo de la Ley de </w:t>
      </w:r>
      <w:r w:rsidRPr="00781F50">
        <w:rPr>
          <w:rFonts w:ascii="Palatino Linotype" w:eastAsia="Calibri" w:hAnsi="Palatino Linotype" w:cs="Arial"/>
        </w:rPr>
        <w:t>Transparencia, Acceso a la Información Pública del Estado de México y Municipios</w:t>
      </w:r>
      <w:r w:rsidRPr="00781F50">
        <w:rPr>
          <w:rFonts w:ascii="Palatino Linotype" w:hAnsi="Palatino Linotype" w:cs="Arial"/>
        </w:rPr>
        <w:t xml:space="preserve">, y determinar la </w:t>
      </w:r>
      <w:r w:rsidRPr="00781F50">
        <w:rPr>
          <w:rFonts w:ascii="Palatino Linotype" w:hAnsi="Palatino Linotype" w:cs="Arial"/>
          <w:b/>
          <w:u w:val="single"/>
        </w:rPr>
        <w:t>confirmación</w:t>
      </w:r>
      <w:r w:rsidRPr="00781F50">
        <w:rPr>
          <w:rFonts w:ascii="Palatino Linotype" w:hAnsi="Palatino Linotype" w:cs="Arial"/>
        </w:rPr>
        <w:t xml:space="preserve">; revocación o modificación; </w:t>
      </w:r>
      <w:proofErr w:type="spellStart"/>
      <w:r w:rsidRPr="00781F50">
        <w:rPr>
          <w:rFonts w:ascii="Palatino Linotype" w:hAnsi="Palatino Linotype" w:cs="Arial"/>
        </w:rPr>
        <w:t>desechamiento</w:t>
      </w:r>
      <w:proofErr w:type="spellEnd"/>
      <w:r w:rsidRPr="00781F50">
        <w:rPr>
          <w:rFonts w:ascii="Palatino Linotype" w:hAnsi="Palatino Linotype" w:cs="Arial"/>
        </w:rPr>
        <w:t xml:space="preserve"> o sobreseimiento; y en su caso ordenar la entrega de la información con respecto a la respuesta emitida por el </w:t>
      </w:r>
      <w:r w:rsidRPr="00781F50">
        <w:rPr>
          <w:rFonts w:ascii="Palatino Linotype" w:hAnsi="Palatino Linotype" w:cs="Arial"/>
          <w:b/>
        </w:rPr>
        <w:t>SUJETO</w:t>
      </w:r>
      <w:r w:rsidRPr="00781F50">
        <w:rPr>
          <w:rFonts w:ascii="Palatino Linotype" w:hAnsi="Palatino Linotype" w:cs="Arial"/>
        </w:rPr>
        <w:t xml:space="preserve"> </w:t>
      </w:r>
      <w:r w:rsidRPr="00781F50">
        <w:rPr>
          <w:rFonts w:ascii="Palatino Linotype" w:hAnsi="Palatino Linotype" w:cs="Arial"/>
          <w:b/>
        </w:rPr>
        <w:t>OBLIGADO</w:t>
      </w:r>
      <w:r w:rsidRPr="00781F50">
        <w:rPr>
          <w:rFonts w:ascii="Palatino Linotype" w:hAnsi="Palatino Linotype" w:cs="Arial"/>
        </w:rPr>
        <w:t>.</w:t>
      </w:r>
    </w:p>
    <w:p w14:paraId="3CBEF67C" w14:textId="77777777" w:rsidR="00575D13" w:rsidRPr="00781F50" w:rsidRDefault="00575D13" w:rsidP="00575D13">
      <w:pPr>
        <w:pStyle w:val="Prrafodelista"/>
        <w:spacing w:line="360" w:lineRule="auto"/>
        <w:ind w:left="0"/>
        <w:jc w:val="both"/>
        <w:rPr>
          <w:rFonts w:ascii="Palatino Linotype" w:hAnsi="Palatino Linotype" w:cs="Arial"/>
        </w:rPr>
      </w:pPr>
    </w:p>
    <w:p w14:paraId="0502D223" w14:textId="77777777" w:rsidR="00575D13" w:rsidRPr="00781F50" w:rsidRDefault="00575D13" w:rsidP="00575D13">
      <w:pPr>
        <w:pStyle w:val="Prrafodelista"/>
        <w:numPr>
          <w:ilvl w:val="0"/>
          <w:numId w:val="2"/>
        </w:numPr>
        <w:spacing w:line="360" w:lineRule="auto"/>
        <w:ind w:left="0" w:firstLine="0"/>
        <w:jc w:val="both"/>
        <w:rPr>
          <w:rFonts w:ascii="Palatino Linotype" w:hAnsi="Palatino Linotype"/>
          <w:b/>
          <w:sz w:val="22"/>
          <w:szCs w:val="22"/>
        </w:rPr>
      </w:pPr>
      <w:r w:rsidRPr="00781F50">
        <w:rPr>
          <w:rFonts w:ascii="Palatino Linotype" w:eastAsia="Calibri" w:hAnsi="Palatino Linotype" w:cs="Arial"/>
          <w:color w:val="000000" w:themeColor="text1"/>
          <w:lang w:val="es-MX" w:eastAsia="en-US"/>
        </w:rPr>
        <w:t xml:space="preserve">Ahora bien, del caso concreto y derivado del análisis a las constancias que obran en los expedientes electrónicos al rubro indicado; es de señalar que la </w:t>
      </w:r>
      <w:r w:rsidRPr="00781F50">
        <w:rPr>
          <w:rFonts w:ascii="Palatino Linotype" w:hAnsi="Palatino Linotype" w:cs="Arial"/>
          <w:color w:val="000000" w:themeColor="text1"/>
        </w:rPr>
        <w:t>ahora recurrente, solicitó conocer lo ya transcrito en el anterior párrafo 1.</w:t>
      </w:r>
    </w:p>
    <w:p w14:paraId="58442915" w14:textId="77777777" w:rsidR="00575D13" w:rsidRPr="00781F50" w:rsidRDefault="00575D13" w:rsidP="00575D13">
      <w:pPr>
        <w:pStyle w:val="Prrafodelista"/>
        <w:rPr>
          <w:rFonts w:ascii="Palatino Linotype" w:hAnsi="Palatino Linotype"/>
          <w:b/>
          <w:sz w:val="22"/>
          <w:szCs w:val="22"/>
        </w:rPr>
      </w:pPr>
    </w:p>
    <w:p w14:paraId="3CA4E7E8" w14:textId="64ED827F" w:rsidR="00961DEE" w:rsidRPr="00781F50" w:rsidRDefault="00575D13" w:rsidP="009E3674">
      <w:pPr>
        <w:numPr>
          <w:ilvl w:val="0"/>
          <w:numId w:val="2"/>
        </w:numPr>
        <w:spacing w:line="360" w:lineRule="auto"/>
        <w:ind w:left="0" w:right="49" w:firstLine="0"/>
        <w:contextualSpacing/>
        <w:jc w:val="both"/>
        <w:rPr>
          <w:rFonts w:cs="Times New Roman"/>
          <w:b/>
          <w:color w:val="000000" w:themeColor="text1"/>
          <w:lang w:eastAsia="es-ES_tradnl"/>
        </w:rPr>
      </w:pPr>
      <w:r w:rsidRPr="00781F50">
        <w:rPr>
          <w:rFonts w:ascii="Palatino Linotype" w:eastAsia="MS Mincho" w:hAnsi="Palatino Linotype" w:cs="Times New Roman"/>
        </w:rPr>
        <w:t xml:space="preserve">Como se señaló en respuesta, el </w:t>
      </w:r>
      <w:r w:rsidRPr="00781F50">
        <w:rPr>
          <w:rFonts w:ascii="Palatino Linotype" w:eastAsia="MS Mincho" w:hAnsi="Palatino Linotype" w:cs="Times New Roman"/>
          <w:b/>
        </w:rPr>
        <w:t xml:space="preserve">SUJETO OBLIGADO </w:t>
      </w:r>
      <w:bookmarkStart w:id="139" w:name="_Toc521949107"/>
      <w:bookmarkStart w:id="140" w:name="_Toc522209067"/>
      <w:bookmarkStart w:id="141" w:name="_Toc523908140"/>
      <w:bookmarkStart w:id="142" w:name="_Toc31221176"/>
      <w:bookmarkStart w:id="143" w:name="_Toc23440737"/>
      <w:bookmarkStart w:id="144" w:name="_Toc21026228"/>
      <w:bookmarkStart w:id="145" w:name="_Toc20412820"/>
      <w:bookmarkStart w:id="146" w:name="_Toc20392593"/>
      <w:bookmarkStart w:id="147" w:name="_Toc11834466"/>
      <w:bookmarkStart w:id="148" w:name="_Toc12448142"/>
      <w:bookmarkStart w:id="149" w:name="_Toc17043969"/>
      <w:bookmarkStart w:id="150" w:name="_Toc17390946"/>
      <w:r w:rsidRPr="00781F50">
        <w:rPr>
          <w:rFonts w:ascii="Palatino Linotype" w:eastAsia="MS Mincho" w:hAnsi="Palatino Linotype" w:cs="Times New Roman"/>
        </w:rPr>
        <w:t>precisó que</w:t>
      </w:r>
      <w:r w:rsidR="00961DEE" w:rsidRPr="00781F50">
        <w:rPr>
          <w:rFonts w:ascii="Palatino Linotype" w:eastAsia="MS Mincho" w:hAnsi="Palatino Linotype" w:cs="Times New Roman"/>
        </w:rPr>
        <w:t xml:space="preserve"> no</w:t>
      </w:r>
      <w:r w:rsidRPr="00781F50">
        <w:rPr>
          <w:rFonts w:ascii="Palatino Linotype" w:eastAsia="MS Mincho" w:hAnsi="Palatino Linotype" w:cs="Times New Roman"/>
        </w:rPr>
        <w:t xml:space="preserve"> </w:t>
      </w:r>
      <w:r w:rsidR="00961DEE" w:rsidRPr="00781F50">
        <w:rPr>
          <w:rFonts w:ascii="Palatino Linotype" w:eastAsia="MS Mincho" w:hAnsi="Palatino Linotype" w:cs="Times New Roman"/>
        </w:rPr>
        <w:t xml:space="preserve">era competente para dar observancia a la solicitud de información por corresponder </w:t>
      </w:r>
      <w:r w:rsidR="00961DEE" w:rsidRPr="00781F50">
        <w:rPr>
          <w:rFonts w:ascii="Palatino Linotype" w:eastAsia="MS Mincho" w:hAnsi="Palatino Linotype" w:cs="Times New Roman"/>
          <w:b/>
        </w:rPr>
        <w:t>Comisión Nacional de los Derechos Humanos</w:t>
      </w:r>
      <w:r w:rsidR="00961DEE" w:rsidRPr="00781F50">
        <w:rPr>
          <w:rFonts w:ascii="Palatino Linotype" w:eastAsia="MS Mincho" w:hAnsi="Palatino Linotype" w:cs="Times New Roman"/>
        </w:rPr>
        <w:t xml:space="preserve"> </w:t>
      </w:r>
      <w:r w:rsidR="00961DEE" w:rsidRPr="00781F50">
        <w:rPr>
          <w:rFonts w:ascii="Palatino Linotype" w:eastAsia="MS Mincho" w:hAnsi="Palatino Linotype" w:cs="Times New Roman"/>
          <w:b/>
        </w:rPr>
        <w:t>(CNDH)</w:t>
      </w:r>
      <w:r w:rsidR="00961DEE" w:rsidRPr="00781F50">
        <w:rPr>
          <w:rFonts w:ascii="Palatino Linotype" w:eastAsia="MS Mincho" w:hAnsi="Palatino Linotype" w:cs="Times New Roman"/>
        </w:rPr>
        <w:t xml:space="preserve"> y no a la </w:t>
      </w:r>
      <w:r w:rsidR="00961DEE" w:rsidRPr="00781F50">
        <w:rPr>
          <w:rFonts w:ascii="Palatino Linotype" w:hAnsi="Palatino Linotype"/>
          <w:b/>
          <w:bCs/>
          <w:color w:val="000000"/>
        </w:rPr>
        <w:t>Comisión de Derechos Humanos del Estado de México (CODHEM)</w:t>
      </w:r>
      <w:r w:rsidR="009E3674" w:rsidRPr="00781F50">
        <w:rPr>
          <w:rFonts w:ascii="Palatino Linotype" w:hAnsi="Palatino Linotype"/>
          <w:bCs/>
          <w:color w:val="000000"/>
        </w:rPr>
        <w:t xml:space="preserve">, que es un Organismo Público Autónomo orientado a la promoción de la cultura de los derechos humanos, prevenir y atender violaciones a los derechos humanos de quienes habitan o transitan por el </w:t>
      </w:r>
      <w:r w:rsidR="009E3674" w:rsidRPr="00781F50">
        <w:rPr>
          <w:rFonts w:ascii="Palatino Linotype" w:hAnsi="Palatino Linotype"/>
          <w:bCs/>
          <w:color w:val="000000"/>
          <w:u w:val="single"/>
        </w:rPr>
        <w:t>Estado de México</w:t>
      </w:r>
      <w:r w:rsidR="009E3674" w:rsidRPr="00781F50">
        <w:rPr>
          <w:rFonts w:ascii="Palatino Linotype" w:hAnsi="Palatino Linotype"/>
          <w:bCs/>
          <w:color w:val="000000"/>
        </w:rPr>
        <w:t>.</w:t>
      </w:r>
    </w:p>
    <w:p w14:paraId="428873EA" w14:textId="77777777" w:rsidR="00961DEE" w:rsidRPr="00781F50" w:rsidRDefault="00961DEE" w:rsidP="00961DEE">
      <w:pPr>
        <w:pStyle w:val="Prrafodelista"/>
        <w:rPr>
          <w:rFonts w:ascii="Palatino Linotype" w:eastAsia="MS Mincho" w:hAnsi="Palatino Linotype" w:cs="Times New Roman"/>
        </w:rPr>
      </w:pPr>
    </w:p>
    <w:p w14:paraId="07D3BE70" w14:textId="1589EEBF" w:rsidR="00961DEE" w:rsidRPr="00781F50" w:rsidRDefault="009E3674" w:rsidP="00575D13">
      <w:pPr>
        <w:numPr>
          <w:ilvl w:val="0"/>
          <w:numId w:val="2"/>
        </w:numPr>
        <w:spacing w:line="360" w:lineRule="auto"/>
        <w:ind w:left="0" w:right="49" w:firstLine="0"/>
        <w:contextualSpacing/>
        <w:jc w:val="both"/>
        <w:rPr>
          <w:rFonts w:ascii="Palatino Linotype" w:hAnsi="Palatino Linotype" w:cs="Times New Roman"/>
          <w:color w:val="000000" w:themeColor="text1"/>
          <w:lang w:eastAsia="es-ES_tradnl"/>
        </w:rPr>
      </w:pPr>
      <w:r w:rsidRPr="00781F50">
        <w:rPr>
          <w:rFonts w:ascii="Palatino Linotype" w:hAnsi="Palatino Linotype" w:cs="Times New Roman"/>
          <w:color w:val="000000" w:themeColor="text1"/>
          <w:lang w:eastAsia="es-ES_tradnl"/>
        </w:rPr>
        <w:t xml:space="preserve">En ese sentido, de la lectura a la propia solicitud de información, se advierte que el propio </w:t>
      </w:r>
      <w:r w:rsidRPr="00781F50">
        <w:rPr>
          <w:rFonts w:ascii="Palatino Linotype" w:hAnsi="Palatino Linotype" w:cs="Times New Roman"/>
          <w:b/>
          <w:color w:val="000000" w:themeColor="text1"/>
          <w:lang w:eastAsia="es-ES_tradnl"/>
        </w:rPr>
        <w:t>RECURRENTE</w:t>
      </w:r>
      <w:r w:rsidRPr="00781F50">
        <w:rPr>
          <w:rFonts w:ascii="Palatino Linotype" w:hAnsi="Palatino Linotype" w:cs="Times New Roman"/>
          <w:color w:val="000000" w:themeColor="text1"/>
          <w:lang w:eastAsia="es-ES_tradnl"/>
        </w:rPr>
        <w:t xml:space="preserve">, especifica que es información correspondiente a un servidor público adscrito a la </w:t>
      </w:r>
      <w:r w:rsidRPr="00781F50">
        <w:rPr>
          <w:rFonts w:ascii="Palatino Linotype" w:hAnsi="Palatino Linotype" w:cs="Times New Roman"/>
          <w:b/>
          <w:color w:val="000000" w:themeColor="text1"/>
          <w:lang w:eastAsia="es-ES_tradnl"/>
        </w:rPr>
        <w:t>CNDH</w:t>
      </w:r>
      <w:r w:rsidRPr="00781F50">
        <w:rPr>
          <w:rFonts w:ascii="Palatino Linotype" w:hAnsi="Palatino Linotype" w:cs="Times New Roman"/>
          <w:color w:val="000000" w:themeColor="text1"/>
          <w:lang w:eastAsia="es-ES_tradnl"/>
        </w:rPr>
        <w:t>; por tal motivo se estima que devienen infundados los motivos de inconformidad.</w:t>
      </w:r>
    </w:p>
    <w:p w14:paraId="1174E2E3" w14:textId="6FBD8435" w:rsidR="00961DEE" w:rsidRPr="00781F50" w:rsidRDefault="009E3674" w:rsidP="00575D13">
      <w:pPr>
        <w:numPr>
          <w:ilvl w:val="0"/>
          <w:numId w:val="2"/>
        </w:numPr>
        <w:spacing w:line="360" w:lineRule="auto"/>
        <w:ind w:left="0" w:right="49" w:firstLine="0"/>
        <w:contextualSpacing/>
        <w:jc w:val="both"/>
        <w:rPr>
          <w:rFonts w:ascii="Palatino Linotype" w:hAnsi="Palatino Linotype" w:cs="Times New Roman"/>
          <w:color w:val="000000" w:themeColor="text1"/>
          <w:lang w:eastAsia="es-ES_tradnl"/>
        </w:rPr>
      </w:pPr>
      <w:r w:rsidRPr="00781F50">
        <w:rPr>
          <w:rFonts w:ascii="Palatino Linotype" w:hAnsi="Palatino Linotype" w:cs="Times New Roman"/>
          <w:color w:val="000000" w:themeColor="text1"/>
          <w:lang w:eastAsia="es-ES_tradnl"/>
        </w:rPr>
        <w:t xml:space="preserve">A más de lo anterior, se constató que existen en Internet múltiples notas periodísticas que dan cuenta de los hechos a los que hace alusión el particular; </w:t>
      </w:r>
      <w:r w:rsidRPr="00781F50">
        <w:rPr>
          <w:rFonts w:ascii="Palatino Linotype" w:hAnsi="Palatino Linotype" w:cs="Times New Roman"/>
          <w:color w:val="000000" w:themeColor="text1"/>
          <w:lang w:eastAsia="es-ES_tradnl"/>
        </w:rPr>
        <w:lastRenderedPageBreak/>
        <w:t xml:space="preserve">mismas que también determinan que indudablemente, es la </w:t>
      </w:r>
      <w:r w:rsidRPr="00781F50">
        <w:rPr>
          <w:rFonts w:ascii="Palatino Linotype" w:eastAsia="MS Mincho" w:hAnsi="Palatino Linotype" w:cs="Times New Roman"/>
          <w:b/>
        </w:rPr>
        <w:t>Comisión Nacional de los Derechos Humanos</w:t>
      </w:r>
      <w:r w:rsidRPr="00781F50">
        <w:rPr>
          <w:rFonts w:ascii="Palatino Linotype" w:eastAsia="MS Mincho" w:hAnsi="Palatino Linotype" w:cs="Times New Roman"/>
        </w:rPr>
        <w:t xml:space="preserve"> </w:t>
      </w:r>
      <w:r w:rsidRPr="00781F50">
        <w:rPr>
          <w:rFonts w:ascii="Palatino Linotype" w:eastAsia="MS Mincho" w:hAnsi="Palatino Linotype" w:cs="Times New Roman"/>
          <w:b/>
        </w:rPr>
        <w:t>(CNDH),</w:t>
      </w:r>
      <w:r w:rsidRPr="00781F50">
        <w:rPr>
          <w:rFonts w:ascii="Palatino Linotype" w:hAnsi="Palatino Linotype" w:cs="Times New Roman"/>
          <w:color w:val="000000" w:themeColor="text1"/>
          <w:lang w:eastAsia="es-ES_tradnl"/>
        </w:rPr>
        <w:t xml:space="preserve"> la competente de cono</w:t>
      </w:r>
      <w:r w:rsidR="009F492B" w:rsidRPr="00781F50">
        <w:rPr>
          <w:rFonts w:ascii="Palatino Linotype" w:hAnsi="Palatino Linotype" w:cs="Times New Roman"/>
          <w:color w:val="000000" w:themeColor="text1"/>
          <w:lang w:eastAsia="es-ES_tradnl"/>
        </w:rPr>
        <w:t>cer la solicitud de información, como se observa:</w:t>
      </w:r>
    </w:p>
    <w:p w14:paraId="221F3A15" w14:textId="77777777" w:rsidR="009F492B" w:rsidRPr="00781F50" w:rsidRDefault="009F492B" w:rsidP="009F492B">
      <w:pPr>
        <w:pStyle w:val="Prrafodelista"/>
        <w:rPr>
          <w:rFonts w:ascii="Palatino Linotype" w:hAnsi="Palatino Linotype" w:cs="Times New Roman"/>
          <w:color w:val="000000" w:themeColor="text1"/>
          <w:lang w:eastAsia="es-ES_tradnl"/>
        </w:rPr>
      </w:pPr>
    </w:p>
    <w:p w14:paraId="30A0C12A" w14:textId="7018EAB7" w:rsidR="009F492B" w:rsidRPr="00781F50" w:rsidRDefault="001907A3" w:rsidP="009F492B">
      <w:pPr>
        <w:spacing w:line="360" w:lineRule="auto"/>
        <w:ind w:right="49"/>
        <w:contextualSpacing/>
        <w:jc w:val="center"/>
        <w:rPr>
          <w:rFonts w:ascii="Palatino Linotype" w:hAnsi="Palatino Linotype" w:cs="Times New Roman"/>
          <w:color w:val="000000" w:themeColor="text1"/>
          <w:lang w:eastAsia="es-ES_tradnl"/>
        </w:rPr>
      </w:pPr>
      <w:bookmarkStart w:id="151" w:name="_GoBack"/>
      <w:r w:rsidRPr="001907A3">
        <w:rPr>
          <w:rFonts w:ascii="Palatino Linotype" w:hAnsi="Palatino Linotype" w:cs="Times New Roman"/>
          <w:noProof/>
          <w:color w:val="000000" w:themeColor="text1"/>
          <w:lang w:val="es-MX" w:eastAsia="es-MX"/>
        </w:rPr>
        <w:drawing>
          <wp:inline distT="0" distB="0" distL="0" distR="0" wp14:anchorId="4B6C9719" wp14:editId="672131BC">
            <wp:extent cx="4237149" cy="41315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2769" cy="4137040"/>
                    </a:xfrm>
                    <a:prstGeom prst="rect">
                      <a:avLst/>
                    </a:prstGeom>
                    <a:noFill/>
                    <a:ln>
                      <a:noFill/>
                    </a:ln>
                  </pic:spPr>
                </pic:pic>
              </a:graphicData>
            </a:graphic>
          </wp:inline>
        </w:drawing>
      </w:r>
      <w:bookmarkEnd w:id="151"/>
    </w:p>
    <w:p w14:paraId="27346470" w14:textId="77777777" w:rsidR="009E3674" w:rsidRPr="00781F50" w:rsidRDefault="009E3674" w:rsidP="009E3674">
      <w:pPr>
        <w:pStyle w:val="Prrafodelista"/>
        <w:rPr>
          <w:rFonts w:ascii="Palatino Linotype" w:hAnsi="Palatino Linotype" w:cs="Times New Roman"/>
          <w:color w:val="000000" w:themeColor="text1"/>
          <w:lang w:eastAsia="es-ES_tradnl"/>
        </w:rPr>
      </w:pPr>
    </w:p>
    <w:p w14:paraId="1FFDE692" w14:textId="77777777" w:rsidR="009E3674" w:rsidRPr="00781F50" w:rsidRDefault="009E3674" w:rsidP="009E3674">
      <w:pPr>
        <w:numPr>
          <w:ilvl w:val="0"/>
          <w:numId w:val="2"/>
        </w:numPr>
        <w:spacing w:line="360" w:lineRule="auto"/>
        <w:ind w:left="0" w:right="34" w:firstLine="0"/>
        <w:contextualSpacing/>
        <w:jc w:val="both"/>
        <w:rPr>
          <w:rFonts w:ascii="Palatino Linotype" w:eastAsia="Calibri" w:hAnsi="Palatino Linotype" w:cs="Times New Roman"/>
        </w:rPr>
      </w:pPr>
      <w:r w:rsidRPr="00781F50">
        <w:rPr>
          <w:rFonts w:ascii="Palatino Linotype" w:hAnsi="Palatino Linotype" w:cs="Arial"/>
          <w:lang w:eastAsia="es-MX"/>
        </w:rPr>
        <w:t xml:space="preserve">En ese sentido, si bien es cierto </w:t>
      </w:r>
      <w:r w:rsidRPr="00781F50">
        <w:rPr>
          <w:rFonts w:ascii="Palatino Linotype" w:eastAsia="Calibri" w:hAnsi="Palatino Linotype" w:cs="Times New Roman"/>
        </w:rPr>
        <w:t xml:space="preserve"> </w:t>
      </w:r>
      <w:r w:rsidRPr="00781F50">
        <w:rPr>
          <w:rFonts w:ascii="Palatino Linotype" w:hAnsi="Palatino Linotype" w:cs="Arial"/>
        </w:rPr>
        <w:t xml:space="preserve">las notas periodísticas o publicaciones a través de la red de Internet constituyen el derecho a la libre expresión de los profesionales de la materia, previsto en el artículo 7 de la </w:t>
      </w:r>
      <w:r w:rsidRPr="00781F50">
        <w:rPr>
          <w:rFonts w:ascii="Palatino Linotype" w:hAnsi="Palatino Linotype" w:cs="Arial"/>
          <w:b/>
        </w:rPr>
        <w:t>Constitución Política de los Estados Unidos Mexicanos</w:t>
      </w:r>
      <w:r w:rsidRPr="00781F50">
        <w:rPr>
          <w:rFonts w:ascii="Palatino Linotype" w:hAnsi="Palatino Linotype" w:cs="Arial"/>
        </w:rPr>
        <w:t xml:space="preserve">, en las cuales cada medio informativo vierte su opinión, </w:t>
      </w:r>
      <w:r w:rsidRPr="00781F50">
        <w:rPr>
          <w:rFonts w:ascii="Palatino Linotype" w:hAnsi="Palatino Linotype" w:cs="Arial"/>
        </w:rPr>
        <w:lastRenderedPageBreak/>
        <w:t>comentario o señalamiento respecto de hechos que al parecer se suscitaron en un tiempo y lugar determinado y no pueden ser consideradas como un medio de prueba; también lo es que</w:t>
      </w:r>
      <w:r w:rsidRPr="00781F50">
        <w:rPr>
          <w:rFonts w:ascii="Palatino Linotype" w:hAnsi="Palatino Linotype"/>
        </w:rPr>
        <w:t xml:space="preserve">, arrojan </w:t>
      </w:r>
      <w:r w:rsidRPr="00781F50">
        <w:rPr>
          <w:rFonts w:ascii="Palatino Linotype" w:hAnsi="Palatino Linotype"/>
          <w:b/>
        </w:rPr>
        <w:t xml:space="preserve">indicios </w:t>
      </w:r>
      <w:r w:rsidRPr="00781F50">
        <w:rPr>
          <w:rFonts w:ascii="Palatino Linotype" w:hAnsi="Palatino Linotype"/>
        </w:rPr>
        <w:t>sobre los hechos a que se refieren.</w:t>
      </w:r>
    </w:p>
    <w:p w14:paraId="023A1A82" w14:textId="77777777" w:rsidR="00771D5B" w:rsidRPr="00781F50" w:rsidRDefault="00771D5B" w:rsidP="00771D5B">
      <w:pPr>
        <w:spacing w:line="360" w:lineRule="auto"/>
        <w:ind w:right="34"/>
        <w:contextualSpacing/>
        <w:jc w:val="both"/>
        <w:rPr>
          <w:rFonts w:ascii="Palatino Linotype" w:eastAsia="Calibri" w:hAnsi="Palatino Linotype" w:cs="Times New Roman"/>
        </w:rPr>
      </w:pPr>
    </w:p>
    <w:p w14:paraId="6A832642" w14:textId="77777777" w:rsidR="009E3674" w:rsidRPr="00781F50" w:rsidRDefault="009E3674" w:rsidP="009E3674">
      <w:pPr>
        <w:numPr>
          <w:ilvl w:val="0"/>
          <w:numId w:val="2"/>
        </w:numPr>
        <w:spacing w:line="360" w:lineRule="auto"/>
        <w:ind w:left="0" w:right="34" w:firstLine="0"/>
        <w:contextualSpacing/>
        <w:jc w:val="both"/>
        <w:rPr>
          <w:rFonts w:ascii="Palatino Linotype" w:eastAsia="Calibri" w:hAnsi="Palatino Linotype" w:cs="Times New Roman"/>
        </w:rPr>
      </w:pPr>
      <w:r w:rsidRPr="00781F50">
        <w:rPr>
          <w:rFonts w:ascii="Palatino Linotype" w:hAnsi="Palatino Linotype"/>
        </w:rPr>
        <w:t xml:space="preserve">Apoya lo anterior, la Jurisprudencia con número de registro 1000830, emitida por la Sala Superior, Apéndice de 2011, localizable en VIII. Electoral Primera Parte Vigentes, Materia Electoral, tesis 191, página 244, cuyo rubro y contenido del tenor literal siguiente: </w:t>
      </w:r>
    </w:p>
    <w:p w14:paraId="445FAD29" w14:textId="77777777" w:rsidR="009E3674" w:rsidRPr="00781F50" w:rsidRDefault="009E3674" w:rsidP="009E3674">
      <w:pPr>
        <w:pStyle w:val="Textonotapie"/>
        <w:ind w:right="-709"/>
        <w:jc w:val="both"/>
        <w:rPr>
          <w:rFonts w:ascii="Palatino Linotype" w:hAnsi="Palatino Linotype"/>
          <w:sz w:val="18"/>
          <w:szCs w:val="18"/>
        </w:rPr>
      </w:pPr>
    </w:p>
    <w:p w14:paraId="2582C90D" w14:textId="77777777" w:rsidR="009E3674" w:rsidRPr="00781F50" w:rsidRDefault="009E3674" w:rsidP="009E3674">
      <w:pPr>
        <w:pStyle w:val="Prrafodelista"/>
        <w:spacing w:line="360" w:lineRule="auto"/>
        <w:ind w:left="567" w:right="567"/>
        <w:jc w:val="both"/>
        <w:rPr>
          <w:rFonts w:ascii="Palatino Linotype" w:hAnsi="Palatino Linotype"/>
          <w:i/>
        </w:rPr>
      </w:pPr>
      <w:r w:rsidRPr="00781F50">
        <w:rPr>
          <w:rFonts w:ascii="Palatino Linotype" w:hAnsi="Palatino Linotype"/>
          <w:b/>
          <w:i/>
        </w:rPr>
        <w:t xml:space="preserve">“NOTAS PERIODÍSTICAS. ELEMENTOS PARA DETERMINAR SU FUERZA INDICIARIA. </w:t>
      </w:r>
      <w:r w:rsidRPr="00781F50">
        <w:rPr>
          <w:rFonts w:ascii="Palatino Linotype" w:hAnsi="Palatino Linotype"/>
          <w:i/>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781F50">
        <w:rPr>
          <w:rFonts w:ascii="Palatino Linotype" w:hAnsi="Palatino Linotype"/>
          <w:i/>
        </w:rPr>
        <w:t>convictivo</w:t>
      </w:r>
      <w:proofErr w:type="spellEnd"/>
      <w:r w:rsidRPr="00781F50">
        <w:rPr>
          <w:rFonts w:ascii="Palatino Linotype" w:hAnsi="Palatino Linotype"/>
          <w:i/>
        </w:rPr>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w:t>
      </w:r>
      <w:r w:rsidRPr="00781F50">
        <w:rPr>
          <w:rFonts w:ascii="Palatino Linotype" w:hAnsi="Palatino Linotype"/>
          <w:i/>
        </w:rPr>
        <w:lastRenderedPageBreak/>
        <w:t>artículo 16, apartado 1, de la Ley General del Sistema de Medios de Impugnación en Materia Electoral, o de la ley que sea aplicable, esto permite.</w:t>
      </w:r>
    </w:p>
    <w:p w14:paraId="2567B252" w14:textId="77777777" w:rsidR="009E3674" w:rsidRPr="00781F50" w:rsidRDefault="009E3674" w:rsidP="009E3674">
      <w:pPr>
        <w:pStyle w:val="Prrafodelista"/>
        <w:spacing w:line="360" w:lineRule="auto"/>
        <w:ind w:left="567" w:right="567"/>
        <w:jc w:val="both"/>
        <w:rPr>
          <w:rFonts w:ascii="Palatino Linotype" w:hAnsi="Palatino Linotype"/>
          <w:i/>
        </w:rPr>
      </w:pPr>
    </w:p>
    <w:p w14:paraId="1630A8EB" w14:textId="0F9DBE39" w:rsidR="009E3674" w:rsidRPr="00781F50" w:rsidRDefault="009E3674" w:rsidP="009E3674">
      <w:pPr>
        <w:numPr>
          <w:ilvl w:val="0"/>
          <w:numId w:val="2"/>
        </w:numPr>
        <w:spacing w:line="360" w:lineRule="auto"/>
        <w:ind w:left="0" w:right="34" w:firstLine="0"/>
        <w:contextualSpacing/>
        <w:jc w:val="both"/>
        <w:rPr>
          <w:rFonts w:ascii="Palatino Linotype" w:eastAsia="MS Mincho" w:hAnsi="Palatino Linotype" w:cs="Arial"/>
        </w:rPr>
      </w:pPr>
      <w:r w:rsidRPr="00781F50">
        <w:rPr>
          <w:rFonts w:ascii="Palatino Linotype" w:eastAsia="MS Mincho" w:hAnsi="Palatino Linotype" w:cs="Arial"/>
        </w:rPr>
        <w:t xml:space="preserve">Luego entonces, es que –se insiste– con dichas notas periodísticas </w:t>
      </w:r>
      <w:r w:rsidR="00771D5B" w:rsidRPr="00781F50">
        <w:rPr>
          <w:rFonts w:ascii="Palatino Linotype" w:eastAsia="MS Mincho" w:hAnsi="Palatino Linotype" w:cs="Arial"/>
        </w:rPr>
        <w:t xml:space="preserve">queda </w:t>
      </w:r>
      <w:r w:rsidRPr="00781F50">
        <w:rPr>
          <w:rFonts w:ascii="Palatino Linotype" w:eastAsia="MS Mincho" w:hAnsi="Palatino Linotype" w:cs="Arial"/>
        </w:rPr>
        <w:t>evidencia</w:t>
      </w:r>
      <w:r w:rsidR="00771D5B" w:rsidRPr="00781F50">
        <w:rPr>
          <w:rFonts w:ascii="Palatino Linotype" w:eastAsia="MS Mincho" w:hAnsi="Palatino Linotype" w:cs="Arial"/>
        </w:rPr>
        <w:t>da</w:t>
      </w:r>
      <w:r w:rsidRPr="00781F50">
        <w:rPr>
          <w:rFonts w:ascii="Palatino Linotype" w:eastAsia="MS Mincho" w:hAnsi="Palatino Linotype" w:cs="Arial"/>
        </w:rPr>
        <w:t xml:space="preserve"> la incompetencia de la </w:t>
      </w:r>
      <w:r w:rsidRPr="00781F50">
        <w:rPr>
          <w:rFonts w:ascii="Palatino Linotype" w:hAnsi="Palatino Linotype"/>
          <w:b/>
          <w:bCs/>
          <w:color w:val="000000"/>
        </w:rPr>
        <w:t>Comisión de Derechos Humanos del Estado de México</w:t>
      </w:r>
      <w:r w:rsidR="009F492B" w:rsidRPr="00781F50">
        <w:rPr>
          <w:rFonts w:ascii="Palatino Linotype" w:hAnsi="Palatino Linotype"/>
          <w:b/>
          <w:bCs/>
          <w:color w:val="000000"/>
        </w:rPr>
        <w:t xml:space="preserve">, </w:t>
      </w:r>
      <w:r w:rsidR="009F492B" w:rsidRPr="00781F50">
        <w:rPr>
          <w:rFonts w:ascii="Palatino Linotype" w:hAnsi="Palatino Linotype"/>
          <w:bCs/>
          <w:color w:val="000000"/>
        </w:rPr>
        <w:t xml:space="preserve">por tanto devienen infundados las razones o motivos de inconformidad; resultando en consecuencia procedente </w:t>
      </w:r>
      <w:r w:rsidR="00771D5B" w:rsidRPr="00781F50">
        <w:rPr>
          <w:rFonts w:ascii="Palatino Linotype" w:hAnsi="Palatino Linotype"/>
          <w:b/>
          <w:bCs/>
          <w:color w:val="000000"/>
        </w:rPr>
        <w:t>CONFIRMAR</w:t>
      </w:r>
      <w:r w:rsidR="009F492B" w:rsidRPr="00781F50">
        <w:rPr>
          <w:rFonts w:ascii="Palatino Linotype" w:hAnsi="Palatino Linotype"/>
          <w:bCs/>
          <w:color w:val="000000"/>
        </w:rPr>
        <w:t xml:space="preserve"> la respuesta inicial.</w:t>
      </w:r>
    </w:p>
    <w:p w14:paraId="08D2C6B9" w14:textId="77777777" w:rsidR="009F492B" w:rsidRPr="00781F50" w:rsidRDefault="009F492B" w:rsidP="009F492B">
      <w:pPr>
        <w:spacing w:line="360" w:lineRule="auto"/>
        <w:ind w:right="34"/>
        <w:contextualSpacing/>
        <w:jc w:val="both"/>
        <w:rPr>
          <w:rFonts w:ascii="Palatino Linotype" w:eastAsia="MS Mincho" w:hAnsi="Palatino Linotype" w:cs="Arial"/>
        </w:rPr>
      </w:pPr>
    </w:p>
    <w:p w14:paraId="3EDFA259" w14:textId="7167E9DB" w:rsidR="009F492B" w:rsidRPr="00781F50" w:rsidRDefault="009F492B" w:rsidP="009F492B">
      <w:pPr>
        <w:pStyle w:val="Prrafodelista"/>
        <w:numPr>
          <w:ilvl w:val="0"/>
          <w:numId w:val="2"/>
        </w:numPr>
        <w:spacing w:line="360" w:lineRule="auto"/>
        <w:ind w:left="0" w:firstLine="0"/>
        <w:jc w:val="both"/>
        <w:rPr>
          <w:rFonts w:ascii="Palatino Linotype" w:hAnsi="Palatino Linotype"/>
          <w:color w:val="000000"/>
        </w:rPr>
      </w:pPr>
      <w:r w:rsidRPr="00781F50">
        <w:rPr>
          <w:rFonts w:ascii="Palatino Linotype" w:hAnsi="Palatino Linotype"/>
          <w:color w:val="000000"/>
        </w:rPr>
        <w:t xml:space="preserve">Lo anterior resulta así, en virtud que la </w:t>
      </w:r>
      <w:r w:rsidRPr="00781F50">
        <w:rPr>
          <w:rFonts w:ascii="Palatino Linotype" w:eastAsia="MS Mincho" w:hAnsi="Palatino Linotype" w:cs="Arial"/>
          <w:lang w:eastAsia="es-MX"/>
        </w:rPr>
        <w:t>Ley de Transparencia y Acceso a la Información Pública del Estado de México y Municipios, establece en su artículo 167 requisitos cuando desde un inicio se determine la notoria incompetencia, a saber:</w:t>
      </w:r>
    </w:p>
    <w:p w14:paraId="2463FC89" w14:textId="77777777" w:rsidR="009F492B" w:rsidRPr="00781F50" w:rsidRDefault="009F492B" w:rsidP="009F492B">
      <w:pPr>
        <w:pStyle w:val="Prrafodelista"/>
        <w:spacing w:line="360" w:lineRule="auto"/>
        <w:ind w:left="0"/>
        <w:jc w:val="both"/>
        <w:rPr>
          <w:rFonts w:ascii="Palatino Linotype" w:hAnsi="Palatino Linotype"/>
          <w:color w:val="000000"/>
        </w:rPr>
      </w:pPr>
    </w:p>
    <w:p w14:paraId="2ADBE332" w14:textId="77777777" w:rsidR="009F492B" w:rsidRPr="00781F50" w:rsidRDefault="009F492B" w:rsidP="009F492B">
      <w:pPr>
        <w:pStyle w:val="Prrafodelista"/>
        <w:spacing w:line="360" w:lineRule="auto"/>
        <w:ind w:left="567" w:right="474"/>
        <w:jc w:val="both"/>
        <w:rPr>
          <w:rFonts w:ascii="Palatino Linotype" w:hAnsi="Palatino Linotype"/>
          <w:i/>
          <w:color w:val="000000"/>
        </w:rPr>
      </w:pPr>
      <w:r w:rsidRPr="00781F50">
        <w:rPr>
          <w:rFonts w:ascii="Palatino Linotype" w:hAnsi="Palatino Linotype"/>
          <w:i/>
          <w:color w:val="000000"/>
        </w:rPr>
        <w:t xml:space="preserve">Artículo 167. </w:t>
      </w:r>
      <w:r w:rsidRPr="00781F50">
        <w:rPr>
          <w:rFonts w:ascii="Palatino Linotype" w:hAnsi="Palatino Linotype"/>
          <w:b/>
          <w:i/>
          <w:color w:val="000000"/>
        </w:rPr>
        <w:t>Cuando las unidades de transparencia determinen la notoria incompetencia por parte de los sujetos obligados</w:t>
      </w:r>
      <w:r w:rsidRPr="00781F50">
        <w:rPr>
          <w:rFonts w:ascii="Palatino Linotype" w:hAnsi="Palatino Linotype"/>
          <w:i/>
          <w:color w:val="000000"/>
        </w:rPr>
        <w:t xml:space="preserve">, dentro del ámbito de aplicación, para atender la solicitud de acceso a la información, </w:t>
      </w:r>
      <w:r w:rsidRPr="00781F50">
        <w:rPr>
          <w:rFonts w:ascii="Palatino Linotype" w:hAnsi="Palatino Linotype"/>
          <w:b/>
          <w:i/>
          <w:color w:val="000000"/>
        </w:rPr>
        <w:t>deberán comunicarlo al solicitante, dentro de los tres días hábiles posteriores a la recepción de la solicitud y, en su caso orientar al solicitante, el o los sujetos obligados competentes</w:t>
      </w:r>
      <w:r w:rsidRPr="00781F50">
        <w:rPr>
          <w:rFonts w:ascii="Palatino Linotype" w:hAnsi="Palatino Linotype"/>
          <w:i/>
          <w:color w:val="000000"/>
        </w:rPr>
        <w:t>.</w:t>
      </w:r>
    </w:p>
    <w:p w14:paraId="50A7BD52" w14:textId="77777777" w:rsidR="009F492B" w:rsidRPr="00781F50" w:rsidRDefault="009F492B" w:rsidP="009F492B">
      <w:pPr>
        <w:pStyle w:val="Prrafodelista"/>
        <w:spacing w:line="360" w:lineRule="auto"/>
        <w:ind w:left="567" w:right="474"/>
        <w:jc w:val="both"/>
        <w:rPr>
          <w:rFonts w:ascii="Palatino Linotype" w:hAnsi="Palatino Linotype"/>
          <w:i/>
          <w:color w:val="000000"/>
        </w:rPr>
      </w:pPr>
      <w:r w:rsidRPr="00781F50">
        <w:rPr>
          <w:rFonts w:ascii="Palatino Linotype" w:hAnsi="Palatino Linotype"/>
          <w:i/>
          <w:color w:val="000000"/>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4E16C98E" w14:textId="77777777" w:rsidR="009F492B" w:rsidRPr="00781F50" w:rsidRDefault="009F492B" w:rsidP="009F492B">
      <w:pPr>
        <w:pStyle w:val="Prrafodelista"/>
        <w:spacing w:line="360" w:lineRule="auto"/>
        <w:ind w:left="567" w:right="474"/>
        <w:jc w:val="both"/>
        <w:rPr>
          <w:rFonts w:ascii="Palatino Linotype" w:hAnsi="Palatino Linotype"/>
          <w:i/>
          <w:color w:val="000000"/>
        </w:rPr>
      </w:pPr>
      <w:r w:rsidRPr="00781F50">
        <w:rPr>
          <w:rFonts w:ascii="Palatino Linotype" w:hAnsi="Palatino Linotype"/>
          <w:i/>
          <w:color w:val="000000"/>
        </w:rPr>
        <w:lastRenderedPageBreak/>
        <w:t>Si transcurrido el plazo señalado en el primer párrafo de este artículo, el sujeto obligado no declina la competencia en los términos establecidos, podrá canalizar la solicitud ante el sujeto obligado competente.</w:t>
      </w:r>
      <w:r w:rsidRPr="00781F50">
        <w:rPr>
          <w:rFonts w:ascii="Palatino Linotype" w:hAnsi="Palatino Linotype"/>
          <w:i/>
          <w:color w:val="000000"/>
        </w:rPr>
        <w:cr/>
      </w:r>
    </w:p>
    <w:p w14:paraId="5B3F3376" w14:textId="4000DB77" w:rsidR="009F492B" w:rsidRPr="00781F50" w:rsidRDefault="009F492B" w:rsidP="009F492B">
      <w:pPr>
        <w:pStyle w:val="Prrafodelista"/>
        <w:numPr>
          <w:ilvl w:val="0"/>
          <w:numId w:val="2"/>
        </w:numPr>
        <w:spacing w:line="360" w:lineRule="auto"/>
        <w:ind w:left="0" w:firstLine="0"/>
        <w:jc w:val="both"/>
        <w:rPr>
          <w:rFonts w:ascii="Palatino Linotype" w:hAnsi="Palatino Linotype"/>
          <w:color w:val="000000"/>
        </w:rPr>
      </w:pPr>
      <w:r w:rsidRPr="00781F50">
        <w:rPr>
          <w:rFonts w:ascii="Palatino Linotype" w:hAnsi="Palatino Linotype"/>
          <w:color w:val="000000"/>
        </w:rPr>
        <w:t xml:space="preserve">Al respecto, de las constancias que obran en el expediente electrónico en que se actúa se observa que la solicitud de información fue ingresada el día veinte (20) de agosto de dos mil veinte; declinando su competencia la </w:t>
      </w:r>
      <w:r w:rsidRPr="00781F50">
        <w:rPr>
          <w:rFonts w:ascii="Palatino Linotype" w:hAnsi="Palatino Linotype"/>
          <w:b/>
          <w:bCs/>
          <w:color w:val="000000"/>
        </w:rPr>
        <w:t>Comisión de Derechos Humanos del Estado de México</w:t>
      </w:r>
      <w:r w:rsidRPr="00781F50">
        <w:rPr>
          <w:rFonts w:ascii="Palatino Linotype" w:hAnsi="Palatino Linotype"/>
          <w:color w:val="000000"/>
        </w:rPr>
        <w:t xml:space="preserve"> en fecha veinticuatro (24) de agosto del mismo año; es decir al segundo día hábil de interpuesta la solicitud de información.</w:t>
      </w:r>
      <w:r w:rsidR="00771D5B" w:rsidRPr="00781F50">
        <w:rPr>
          <w:rFonts w:ascii="Palatino Linotype" w:hAnsi="Palatino Linotype"/>
          <w:color w:val="000000"/>
        </w:rPr>
        <w:t xml:space="preserve"> Por tanto, la declinación de competencia emitida, colma los extremos del precepto jurídico en comento.</w:t>
      </w:r>
    </w:p>
    <w:p w14:paraId="4B59435B" w14:textId="77777777" w:rsidR="009F492B" w:rsidRPr="00781F50" w:rsidRDefault="009F492B" w:rsidP="009F492B">
      <w:pPr>
        <w:pStyle w:val="Prrafodelista"/>
        <w:spacing w:line="360" w:lineRule="auto"/>
        <w:ind w:left="0"/>
        <w:jc w:val="both"/>
        <w:rPr>
          <w:rFonts w:ascii="Palatino Linotype" w:hAnsi="Palatino Linotype"/>
          <w:color w:val="000000"/>
        </w:rPr>
      </w:pPr>
    </w:p>
    <w:p w14:paraId="66ECD857" w14:textId="582EB601" w:rsidR="009E3674" w:rsidRPr="00781F50" w:rsidRDefault="009F492B" w:rsidP="00575D13">
      <w:pPr>
        <w:numPr>
          <w:ilvl w:val="0"/>
          <w:numId w:val="2"/>
        </w:numPr>
        <w:spacing w:line="360" w:lineRule="auto"/>
        <w:ind w:left="0" w:right="49" w:firstLine="0"/>
        <w:contextualSpacing/>
        <w:jc w:val="both"/>
        <w:rPr>
          <w:rFonts w:ascii="Palatino Linotype" w:hAnsi="Palatino Linotype" w:cs="Times New Roman"/>
          <w:color w:val="000000" w:themeColor="text1"/>
          <w:lang w:eastAsia="es-ES_tradnl"/>
        </w:rPr>
      </w:pPr>
      <w:r w:rsidRPr="00781F50">
        <w:rPr>
          <w:rFonts w:ascii="Palatino Linotype" w:hAnsi="Palatino Linotype" w:cs="Times New Roman"/>
          <w:color w:val="000000" w:themeColor="text1"/>
          <w:lang w:eastAsia="es-ES_tradnl"/>
        </w:rPr>
        <w:t xml:space="preserve">Por último, se hace del conocimiento del </w:t>
      </w:r>
      <w:r w:rsidRPr="00781F50">
        <w:rPr>
          <w:rFonts w:ascii="Palatino Linotype" w:hAnsi="Palatino Linotype" w:cs="Times New Roman"/>
          <w:b/>
          <w:color w:val="000000" w:themeColor="text1"/>
          <w:lang w:eastAsia="es-ES_tradnl"/>
        </w:rPr>
        <w:t>RECURRENTE</w:t>
      </w:r>
      <w:r w:rsidRPr="00781F50">
        <w:rPr>
          <w:rFonts w:ascii="Palatino Linotype" w:hAnsi="Palatino Linotype" w:cs="Times New Roman"/>
          <w:color w:val="000000" w:themeColor="text1"/>
          <w:lang w:eastAsia="es-ES_tradnl"/>
        </w:rPr>
        <w:t xml:space="preserve"> que se dejan a salvo sus derechos para interponer nuevas solicitudes de información que a sus intereses convenga ante los sujetos obligados competentes.</w:t>
      </w:r>
    </w:p>
    <w:p w14:paraId="6798DB84" w14:textId="77777777" w:rsidR="009E3674" w:rsidRPr="00781F50" w:rsidRDefault="009E3674" w:rsidP="009F492B">
      <w:pPr>
        <w:spacing w:line="360" w:lineRule="auto"/>
        <w:ind w:right="49"/>
        <w:contextualSpacing/>
        <w:jc w:val="both"/>
        <w:rPr>
          <w:rFonts w:cs="Times New Roman"/>
          <w:b/>
          <w:color w:val="000000" w:themeColor="text1"/>
          <w:lang w:eastAsia="es-ES_tradnl"/>
        </w:rPr>
      </w:pPr>
    </w:p>
    <w:bookmarkEnd w:id="139"/>
    <w:bookmarkEnd w:id="140"/>
    <w:bookmarkEnd w:id="141"/>
    <w:bookmarkEnd w:id="142"/>
    <w:bookmarkEnd w:id="143"/>
    <w:bookmarkEnd w:id="144"/>
    <w:bookmarkEnd w:id="145"/>
    <w:bookmarkEnd w:id="146"/>
    <w:bookmarkEnd w:id="147"/>
    <w:bookmarkEnd w:id="148"/>
    <w:bookmarkEnd w:id="149"/>
    <w:bookmarkEnd w:id="150"/>
    <w:p w14:paraId="36DDF403" w14:textId="585DAB60" w:rsidR="00771D5B" w:rsidRPr="00781F50" w:rsidRDefault="00575D13" w:rsidP="00575D13">
      <w:pPr>
        <w:numPr>
          <w:ilvl w:val="0"/>
          <w:numId w:val="2"/>
        </w:numPr>
        <w:spacing w:line="360" w:lineRule="auto"/>
        <w:ind w:left="0" w:firstLine="0"/>
        <w:contextualSpacing/>
        <w:jc w:val="both"/>
        <w:rPr>
          <w:rFonts w:ascii="Palatino Linotype" w:eastAsia="MS Mincho" w:hAnsi="Palatino Linotype" w:cs="Times New Roman"/>
          <w:color w:val="000000"/>
        </w:rPr>
      </w:pPr>
      <w:r w:rsidRPr="00781F50">
        <w:rPr>
          <w:rFonts w:ascii="Palatino Linotype" w:eastAsia="MS Mincho" w:hAnsi="Palatino Linotype" w:cs="Times New Roman"/>
          <w:color w:val="000000"/>
        </w:rPr>
        <w:t xml:space="preserve">Así las cosas, </w:t>
      </w:r>
      <w:r w:rsidR="00771D5B" w:rsidRPr="00781F50">
        <w:rPr>
          <w:rFonts w:ascii="Palatino Linotype" w:eastAsia="MS Mincho" w:hAnsi="Palatino Linotype" w:cs="Times New Roman"/>
          <w:color w:val="000000"/>
        </w:rPr>
        <w:t>al otorgar</w:t>
      </w:r>
      <w:r w:rsidRPr="00781F50">
        <w:rPr>
          <w:rFonts w:ascii="Palatino Linotype" w:eastAsia="MS Mincho" w:hAnsi="Palatino Linotype" w:cs="Times New Roman"/>
          <w:color w:val="000000"/>
        </w:rPr>
        <w:t xml:space="preserve"> </w:t>
      </w:r>
      <w:r w:rsidR="00771D5B" w:rsidRPr="00781F50">
        <w:rPr>
          <w:rFonts w:ascii="Palatino Linotype" w:eastAsia="MS Mincho" w:hAnsi="Palatino Linotype" w:cs="Times New Roman"/>
          <w:color w:val="000000"/>
        </w:rPr>
        <w:t xml:space="preserve">el </w:t>
      </w:r>
      <w:r w:rsidR="00771D5B" w:rsidRPr="00781F50">
        <w:rPr>
          <w:rFonts w:ascii="Palatino Linotype" w:eastAsia="MS Mincho" w:hAnsi="Palatino Linotype" w:cs="Times New Roman"/>
          <w:b/>
          <w:color w:val="000000"/>
        </w:rPr>
        <w:t xml:space="preserve">SUJETO OBLIGADO </w:t>
      </w:r>
      <w:r w:rsidRPr="00781F50">
        <w:rPr>
          <w:rFonts w:ascii="Palatino Linotype" w:eastAsia="MS Mincho" w:hAnsi="Palatino Linotype" w:cs="Times New Roman"/>
          <w:color w:val="000000"/>
        </w:rPr>
        <w:t xml:space="preserve">una contestación procedente desde su respuesta inicial, este Pleno determina </w:t>
      </w:r>
      <w:r w:rsidRPr="00781F50">
        <w:rPr>
          <w:rFonts w:ascii="Palatino Linotype" w:eastAsia="MS Mincho" w:hAnsi="Palatino Linotype" w:cs="Times New Roman"/>
          <w:b/>
          <w:color w:val="000000"/>
        </w:rPr>
        <w:t xml:space="preserve">CONFIRMAR </w:t>
      </w:r>
      <w:r w:rsidRPr="00781F50">
        <w:rPr>
          <w:rFonts w:ascii="Palatino Linotype" w:eastAsia="MS Mincho" w:hAnsi="Palatino Linotype" w:cs="Times New Roman"/>
          <w:color w:val="000000"/>
        </w:rPr>
        <w:t xml:space="preserve">la respuesta otorgada </w:t>
      </w:r>
      <w:r w:rsidRPr="00781F50">
        <w:rPr>
          <w:rFonts w:ascii="Palatino Linotype" w:hAnsi="Palatino Linotype"/>
        </w:rPr>
        <w:t>actualizándose la causal prevista en la fracción II del artículo 186 de la Ley de la Materia vigente en la Entidad;</w:t>
      </w:r>
      <w:r w:rsidRPr="00781F50">
        <w:rPr>
          <w:rFonts w:ascii="Palatino Linotype" w:eastAsia="MS Mincho" w:hAnsi="Palatino Linotype" w:cs="Times New Roman"/>
          <w:color w:val="000000"/>
        </w:rPr>
        <w:t xml:space="preserve"> por lo que este Órgano Garante precede a dictar los siguientes:</w:t>
      </w:r>
    </w:p>
    <w:p w14:paraId="7BE6E47D" w14:textId="77777777" w:rsidR="00771D5B" w:rsidRPr="00781F50" w:rsidRDefault="00771D5B" w:rsidP="00575D13">
      <w:pPr>
        <w:spacing w:line="360" w:lineRule="auto"/>
        <w:contextualSpacing/>
        <w:rPr>
          <w:rFonts w:ascii="Palatino Linotype" w:eastAsia="Times New Roman" w:hAnsi="Palatino Linotype"/>
        </w:rPr>
      </w:pPr>
    </w:p>
    <w:p w14:paraId="11226624" w14:textId="77777777" w:rsidR="00575D13" w:rsidRPr="00781F50" w:rsidRDefault="00575D13" w:rsidP="00575D13">
      <w:pPr>
        <w:pStyle w:val="Ttulo1"/>
        <w:spacing w:before="0" w:line="360" w:lineRule="auto"/>
        <w:jc w:val="center"/>
        <w:rPr>
          <w:rFonts w:eastAsia="Calibri"/>
          <w:b/>
          <w:szCs w:val="24"/>
          <w:lang w:val="es-ES" w:eastAsia="es-ES"/>
        </w:rPr>
      </w:pPr>
      <w:bookmarkStart w:id="152" w:name="_Toc504500693"/>
      <w:bookmarkStart w:id="153" w:name="_Toc534742545"/>
      <w:bookmarkStart w:id="154" w:name="_Toc2248738"/>
      <w:bookmarkStart w:id="155" w:name="_Toc34819440"/>
      <w:bookmarkStart w:id="156" w:name="_Toc51259595"/>
      <w:bookmarkStart w:id="157" w:name="_Toc52406304"/>
      <w:r w:rsidRPr="00781F50">
        <w:rPr>
          <w:rFonts w:eastAsia="Calibri"/>
          <w:b/>
          <w:szCs w:val="24"/>
          <w:lang w:val="es-ES" w:eastAsia="es-ES"/>
        </w:rPr>
        <w:lastRenderedPageBreak/>
        <w:t>R E S O L U T I V O S</w:t>
      </w:r>
      <w:bookmarkEnd w:id="152"/>
      <w:bookmarkEnd w:id="153"/>
      <w:bookmarkEnd w:id="154"/>
      <w:bookmarkEnd w:id="155"/>
      <w:bookmarkEnd w:id="156"/>
      <w:bookmarkEnd w:id="157"/>
      <w:r w:rsidRPr="00781F50">
        <w:rPr>
          <w:rFonts w:eastAsia="Calibri"/>
          <w:b/>
          <w:szCs w:val="24"/>
          <w:lang w:val="es-ES" w:eastAsia="es-ES"/>
        </w:rPr>
        <w:t xml:space="preserve"> </w:t>
      </w:r>
    </w:p>
    <w:p w14:paraId="1604AB32" w14:textId="099E258F" w:rsidR="00575D13" w:rsidRPr="00781F50" w:rsidRDefault="00575D13" w:rsidP="00575D13">
      <w:pPr>
        <w:spacing w:line="360" w:lineRule="auto"/>
        <w:jc w:val="both"/>
        <w:rPr>
          <w:rFonts w:ascii="Palatino Linotype" w:eastAsia="Times New Roman" w:hAnsi="Palatino Linotype" w:cs="Times New Roman"/>
        </w:rPr>
      </w:pPr>
      <w:r w:rsidRPr="00781F50">
        <w:rPr>
          <w:rFonts w:ascii="Palatino Linotype" w:eastAsia="Times New Roman" w:hAnsi="Palatino Linotype" w:cs="Arial"/>
          <w:b/>
        </w:rPr>
        <w:t xml:space="preserve">PRIMERO. </w:t>
      </w:r>
      <w:r w:rsidRPr="00781F50">
        <w:rPr>
          <w:rFonts w:ascii="Palatino Linotype" w:eastAsia="Times New Roman" w:hAnsi="Palatino Linotype" w:cs="Arial"/>
        </w:rPr>
        <w:t>Resultan infundadas las</w:t>
      </w:r>
      <w:r w:rsidRPr="00781F50">
        <w:rPr>
          <w:rFonts w:ascii="Palatino Linotype" w:eastAsia="Times New Roman" w:hAnsi="Palatino Linotype" w:cs="Arial"/>
          <w:b/>
        </w:rPr>
        <w:t xml:space="preserve"> </w:t>
      </w:r>
      <w:r w:rsidRPr="00781F50">
        <w:rPr>
          <w:rFonts w:ascii="Palatino Linotype" w:eastAsia="Times New Roman" w:hAnsi="Palatino Linotype" w:cs="Arial"/>
          <w:lang w:val="es-ES"/>
        </w:rPr>
        <w:t xml:space="preserve">razones o motivos de inconformidad hechos valer </w:t>
      </w:r>
      <w:r w:rsidRPr="00781F50">
        <w:rPr>
          <w:rFonts w:ascii="Palatino Linotype" w:eastAsia="Calibri" w:hAnsi="Palatino Linotype" w:cs="Arial"/>
          <w:lang w:val="es-ES"/>
        </w:rPr>
        <w:t xml:space="preserve">en </w:t>
      </w:r>
      <w:r w:rsidR="006F28BB" w:rsidRPr="00781F50">
        <w:rPr>
          <w:rFonts w:ascii="Palatino Linotype" w:eastAsia="Calibri" w:hAnsi="Palatino Linotype" w:cs="Arial"/>
          <w:lang w:val="es-ES"/>
        </w:rPr>
        <w:t>e</w:t>
      </w:r>
      <w:r w:rsidRPr="00781F50">
        <w:rPr>
          <w:rFonts w:ascii="Palatino Linotype" w:eastAsia="Calibri" w:hAnsi="Palatino Linotype" w:cs="Arial"/>
          <w:lang w:val="es-ES"/>
        </w:rPr>
        <w:t xml:space="preserve">l recurso de revisión </w:t>
      </w:r>
      <w:r w:rsidR="00A224C2" w:rsidRPr="00781F50">
        <w:rPr>
          <w:rFonts w:ascii="Palatino Linotype" w:hAnsi="Palatino Linotype"/>
          <w:b/>
        </w:rPr>
        <w:t>03428/INFOEM/IP/RR/2020</w:t>
      </w:r>
      <w:r w:rsidR="00850BB5" w:rsidRPr="00781F50">
        <w:rPr>
          <w:rFonts w:ascii="Palatino Linotype" w:hAnsi="Palatino Linotype"/>
          <w:b/>
        </w:rPr>
        <w:t xml:space="preserve">, </w:t>
      </w:r>
      <w:r w:rsidRPr="00781F50">
        <w:rPr>
          <w:rFonts w:ascii="Palatino Linotype" w:hAnsi="Palatino Linotype" w:cs="Arial"/>
          <w:bCs/>
        </w:rPr>
        <w:t xml:space="preserve">en términos del </w:t>
      </w:r>
      <w:r w:rsidRPr="00781F50">
        <w:rPr>
          <w:rFonts w:ascii="Palatino Linotype" w:hAnsi="Palatino Linotype" w:cs="Arial"/>
          <w:b/>
          <w:bCs/>
        </w:rPr>
        <w:t>Considerando</w:t>
      </w:r>
      <w:r w:rsidRPr="00781F50">
        <w:rPr>
          <w:rFonts w:ascii="Palatino Linotype" w:hAnsi="Palatino Linotype" w:cs="Arial"/>
          <w:bCs/>
        </w:rPr>
        <w:t xml:space="preserve"> </w:t>
      </w:r>
      <w:r w:rsidRPr="00781F50">
        <w:rPr>
          <w:rFonts w:ascii="Palatino Linotype" w:hAnsi="Palatino Linotype" w:cs="Arial"/>
          <w:b/>
          <w:bCs/>
        </w:rPr>
        <w:t>CUARTO</w:t>
      </w:r>
      <w:r w:rsidRPr="00781F50">
        <w:rPr>
          <w:rFonts w:ascii="Palatino Linotype" w:hAnsi="Palatino Linotype" w:cs="Arial"/>
          <w:bCs/>
        </w:rPr>
        <w:t xml:space="preserve"> de la presente resolución.</w:t>
      </w:r>
    </w:p>
    <w:p w14:paraId="4C286AB7" w14:textId="6640F8B4" w:rsidR="00575D13" w:rsidRPr="00781F50" w:rsidRDefault="00575D13" w:rsidP="00575D13">
      <w:pPr>
        <w:spacing w:before="240" w:after="240" w:line="360" w:lineRule="auto"/>
        <w:jc w:val="both"/>
        <w:rPr>
          <w:rFonts w:ascii="Palatino Linotype" w:eastAsia="Calibri" w:hAnsi="Palatino Linotype" w:cs="Arial"/>
          <w:lang w:val="es-ES"/>
        </w:rPr>
      </w:pPr>
      <w:r w:rsidRPr="00781F50">
        <w:rPr>
          <w:rFonts w:ascii="Palatino Linotype" w:hAnsi="Palatino Linotype"/>
          <w:b/>
        </w:rPr>
        <w:t>SEGUNDO.</w:t>
      </w:r>
      <w:r w:rsidRPr="00781F50">
        <w:rPr>
          <w:rStyle w:val="Ttulo2Car"/>
          <w:rFonts w:ascii="Palatino Linotype" w:hAnsi="Palatino Linotype"/>
          <w:b/>
        </w:rPr>
        <w:t xml:space="preserve"> </w:t>
      </w:r>
      <w:r w:rsidRPr="00781F50">
        <w:rPr>
          <w:rFonts w:ascii="Palatino Linotype" w:eastAsia="Calibri" w:hAnsi="Palatino Linotype" w:cs="Arial"/>
          <w:lang w:val="es-ES"/>
        </w:rPr>
        <w:t>Se</w:t>
      </w:r>
      <w:r w:rsidRPr="00781F50">
        <w:rPr>
          <w:rFonts w:ascii="Palatino Linotype" w:eastAsia="Calibri" w:hAnsi="Palatino Linotype" w:cs="Arial"/>
          <w:b/>
          <w:lang w:val="es-ES"/>
        </w:rPr>
        <w:t xml:space="preserve"> CONFIRMA </w:t>
      </w:r>
      <w:r w:rsidRPr="00781F50">
        <w:rPr>
          <w:rFonts w:ascii="Palatino Linotype" w:eastAsia="Calibri" w:hAnsi="Palatino Linotype" w:cs="Arial"/>
          <w:lang w:val="es-ES"/>
        </w:rPr>
        <w:t>la respuesta emitida por l</w:t>
      </w:r>
      <w:r w:rsidR="00771D5B" w:rsidRPr="00781F50">
        <w:rPr>
          <w:rFonts w:ascii="Palatino Linotype" w:eastAsia="Calibri" w:hAnsi="Palatino Linotype" w:cs="Arial"/>
          <w:lang w:val="es-ES"/>
        </w:rPr>
        <w:t>a</w:t>
      </w:r>
      <w:r w:rsidRPr="00781F50">
        <w:rPr>
          <w:rFonts w:ascii="Palatino Linotype" w:eastAsia="Calibri" w:hAnsi="Palatino Linotype" w:cs="Arial"/>
          <w:lang w:val="es-ES"/>
        </w:rPr>
        <w:t xml:space="preserve"> </w:t>
      </w:r>
      <w:r w:rsidR="00A224C2" w:rsidRPr="00781F50">
        <w:rPr>
          <w:rFonts w:ascii="Palatino Linotype" w:hAnsi="Palatino Linotype" w:cs="Arial"/>
          <w:b/>
        </w:rPr>
        <w:t>Comisión de Derechos Humanos del Estado de México</w:t>
      </w:r>
      <w:r w:rsidRPr="00781F50">
        <w:rPr>
          <w:rFonts w:ascii="Palatino Linotype" w:hAnsi="Palatino Linotype" w:cs="Arial"/>
          <w:b/>
        </w:rPr>
        <w:t>,</w:t>
      </w:r>
      <w:r w:rsidRPr="00781F50">
        <w:rPr>
          <w:rFonts w:ascii="Palatino Linotype" w:eastAsia="Calibri" w:hAnsi="Palatino Linotype" w:cs="Arial"/>
          <w:lang w:val="es-ES"/>
        </w:rPr>
        <w:t xml:space="preserve"> a la solicitud de información </w:t>
      </w:r>
      <w:r w:rsidR="00A224C2" w:rsidRPr="00781F50">
        <w:rPr>
          <w:rFonts w:ascii="Palatino Linotype" w:hAnsi="Palatino Linotype"/>
          <w:b/>
          <w:bCs/>
          <w:color w:val="000000" w:themeColor="text1"/>
        </w:rPr>
        <w:t>00195/CODHEM/IP/2020</w:t>
      </w:r>
      <w:r w:rsidRPr="00781F50">
        <w:rPr>
          <w:rFonts w:ascii="Palatino Linotype" w:eastAsia="Calibri" w:hAnsi="Palatino Linotype" w:cs="Arial"/>
          <w:b/>
          <w:lang w:val="es-ES"/>
        </w:rPr>
        <w:t>.</w:t>
      </w:r>
      <w:r w:rsidRPr="00781F50">
        <w:rPr>
          <w:rFonts w:ascii="Palatino Linotype" w:eastAsia="Calibri" w:hAnsi="Palatino Linotype" w:cs="Arial"/>
          <w:lang w:val="es-ES"/>
        </w:rPr>
        <w:t xml:space="preserve"> </w:t>
      </w:r>
    </w:p>
    <w:p w14:paraId="4592C83F" w14:textId="77777777" w:rsidR="00575D13" w:rsidRPr="00781F50" w:rsidRDefault="00575D13" w:rsidP="00575D13">
      <w:pPr>
        <w:tabs>
          <w:tab w:val="left" w:pos="8080"/>
        </w:tabs>
        <w:spacing w:line="360" w:lineRule="auto"/>
        <w:ind w:right="49"/>
        <w:contextualSpacing/>
        <w:jc w:val="both"/>
        <w:rPr>
          <w:rFonts w:ascii="Palatino Linotype" w:eastAsia="Palatino Linotype" w:hAnsi="Palatino Linotype" w:cs="Palatino Linotype"/>
          <w:b/>
        </w:rPr>
      </w:pPr>
      <w:r w:rsidRPr="00781F50">
        <w:rPr>
          <w:rFonts w:ascii="Palatino Linotype" w:eastAsia="Palatino Linotype" w:hAnsi="Palatino Linotype" w:cs="Palatino Linotype"/>
          <w:b/>
        </w:rPr>
        <w:t xml:space="preserve">TERCERO. REMÍTASE, </w:t>
      </w:r>
      <w:r w:rsidRPr="00781F50">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781F50">
        <w:rPr>
          <w:rFonts w:ascii="Palatino Linotype" w:eastAsia="Palatino Linotype" w:hAnsi="Palatino Linotype" w:cs="Palatino Linotype"/>
          <w:b/>
        </w:rPr>
        <w:t>SUJETO OBLIGADO.</w:t>
      </w:r>
    </w:p>
    <w:p w14:paraId="2B18E398" w14:textId="77777777" w:rsidR="00575D13" w:rsidRPr="00781F50" w:rsidRDefault="00575D13" w:rsidP="00575D13">
      <w:pPr>
        <w:tabs>
          <w:tab w:val="left" w:pos="8080"/>
        </w:tabs>
        <w:spacing w:line="360" w:lineRule="auto"/>
        <w:ind w:right="49"/>
        <w:contextualSpacing/>
        <w:jc w:val="both"/>
        <w:rPr>
          <w:rFonts w:ascii="Palatino Linotype" w:eastAsia="Palatino Linotype" w:hAnsi="Palatino Linotype" w:cs="Palatino Linotype"/>
          <w:b/>
        </w:rPr>
      </w:pPr>
    </w:p>
    <w:p w14:paraId="74DFF55D" w14:textId="65920EA2" w:rsidR="00575D13" w:rsidRPr="00781F50" w:rsidRDefault="00575D13" w:rsidP="00575D13">
      <w:pPr>
        <w:shd w:val="clear" w:color="auto" w:fill="FFFFFF"/>
        <w:spacing w:line="360" w:lineRule="auto"/>
        <w:jc w:val="both"/>
        <w:rPr>
          <w:rFonts w:ascii="Palatino Linotype" w:hAnsi="Palatino Linotype"/>
        </w:rPr>
      </w:pPr>
      <w:r w:rsidRPr="00781F50">
        <w:rPr>
          <w:rFonts w:ascii="Palatino Linotype" w:eastAsia="Times New Roman" w:hAnsi="Palatino Linotype" w:cs="Arial"/>
          <w:b/>
        </w:rPr>
        <w:t xml:space="preserve">CUARTO. </w:t>
      </w:r>
      <w:r w:rsidRPr="00781F50">
        <w:rPr>
          <w:rFonts w:ascii="Palatino Linotype" w:eastAsia="Times New Roman" w:hAnsi="Palatino Linotype" w:cs="Times New Roman"/>
          <w:b/>
          <w:bCs/>
          <w:color w:val="222222"/>
          <w:lang w:val="es-ES"/>
        </w:rPr>
        <w:t xml:space="preserve">Notifíquese </w:t>
      </w:r>
      <w:r w:rsidRPr="00781F50">
        <w:rPr>
          <w:rFonts w:ascii="Palatino Linotype" w:eastAsia="Times New Roman" w:hAnsi="Palatino Linotype" w:cs="Times New Roman"/>
          <w:bCs/>
          <w:color w:val="222222"/>
          <w:lang w:val="es-ES"/>
        </w:rPr>
        <w:t>a</w:t>
      </w:r>
      <w:r w:rsidR="00F95A8A" w:rsidRPr="00781F50">
        <w:rPr>
          <w:rFonts w:ascii="Palatino Linotype" w:eastAsia="Times New Roman" w:hAnsi="Palatino Linotype" w:cs="Times New Roman"/>
          <w:bCs/>
          <w:color w:val="222222"/>
          <w:lang w:val="es-ES"/>
        </w:rPr>
        <w:t xml:space="preserve"> </w:t>
      </w:r>
      <w:r w:rsidRPr="00781F50">
        <w:rPr>
          <w:rFonts w:ascii="Palatino Linotype" w:eastAsia="Times New Roman" w:hAnsi="Palatino Linotype" w:cs="Times New Roman"/>
          <w:bCs/>
          <w:color w:val="222222"/>
          <w:lang w:val="es-ES"/>
        </w:rPr>
        <w:t>l</w:t>
      </w:r>
      <w:r w:rsidR="00F95A8A" w:rsidRPr="00781F50">
        <w:rPr>
          <w:rFonts w:ascii="Palatino Linotype" w:eastAsia="Times New Roman" w:hAnsi="Palatino Linotype" w:cs="Times New Roman"/>
          <w:bCs/>
          <w:color w:val="222222"/>
          <w:lang w:val="es-ES"/>
        </w:rPr>
        <w:t>a</w:t>
      </w:r>
      <w:r w:rsidRPr="00781F50">
        <w:rPr>
          <w:rFonts w:ascii="Palatino Linotype" w:hAnsi="Palatino Linotype"/>
        </w:rPr>
        <w:t xml:space="preserve"> </w:t>
      </w:r>
      <w:r w:rsidRPr="00781F50">
        <w:rPr>
          <w:rFonts w:ascii="Palatino Linotype" w:hAnsi="Palatino Linotype"/>
          <w:b/>
        </w:rPr>
        <w:t>RECURRENTE</w:t>
      </w:r>
      <w:r w:rsidRPr="00781F50">
        <w:rPr>
          <w:rFonts w:ascii="Palatino Linotype" w:hAnsi="Palatino Linotype"/>
          <w:b/>
          <w:szCs w:val="22"/>
        </w:rPr>
        <w:t xml:space="preserve"> </w:t>
      </w:r>
      <w:r w:rsidRPr="00781F50">
        <w:rPr>
          <w:rFonts w:ascii="Palatino Linotype" w:hAnsi="Palatino Linotype"/>
        </w:rPr>
        <w:t>la presente resolución</w:t>
      </w:r>
      <w:r w:rsidR="00771D5B" w:rsidRPr="00781F50">
        <w:rPr>
          <w:rFonts w:ascii="Palatino Linotype" w:hAnsi="Palatino Linotype"/>
        </w:rPr>
        <w:t xml:space="preserve"> y el informe justificado</w:t>
      </w:r>
      <w:r w:rsidRPr="00781F50">
        <w:rPr>
          <w:rFonts w:ascii="Palatino Linotype" w:hAnsi="Palatino Linotype"/>
        </w:rPr>
        <w:t>.</w:t>
      </w:r>
    </w:p>
    <w:p w14:paraId="4ED4E500" w14:textId="77777777" w:rsidR="00575D13" w:rsidRPr="00781F50" w:rsidRDefault="00575D13" w:rsidP="00575D13">
      <w:pPr>
        <w:shd w:val="clear" w:color="auto" w:fill="FFFFFF"/>
        <w:spacing w:line="360" w:lineRule="auto"/>
        <w:jc w:val="both"/>
        <w:rPr>
          <w:rFonts w:ascii="Palatino Linotype" w:hAnsi="Palatino Linotype"/>
        </w:rPr>
      </w:pPr>
    </w:p>
    <w:p w14:paraId="58620059" w14:textId="77777777" w:rsidR="00575D13" w:rsidRPr="00781F50" w:rsidRDefault="00575D13" w:rsidP="00575D13">
      <w:pPr>
        <w:spacing w:line="360" w:lineRule="auto"/>
        <w:jc w:val="both"/>
        <w:rPr>
          <w:rFonts w:ascii="Palatino Linotype" w:eastAsia="MS Mincho" w:hAnsi="Palatino Linotype" w:cs="Times New Roman"/>
          <w:lang w:val="es-ES"/>
        </w:rPr>
      </w:pPr>
      <w:r w:rsidRPr="00781F50">
        <w:rPr>
          <w:rFonts w:ascii="Palatino Linotype" w:eastAsia="MS Mincho" w:hAnsi="Palatino Linotype" w:cs="Times New Roman"/>
          <w:b/>
          <w:lang w:val="es-MX"/>
        </w:rPr>
        <w:t>QUINTO.</w:t>
      </w:r>
      <w:r w:rsidRPr="00781F50">
        <w:rPr>
          <w:rFonts w:ascii="Palatino Linotype" w:eastAsia="MS Mincho" w:hAnsi="Palatino Linotype" w:cs="Times New Roman"/>
          <w:lang w:val="es-MX"/>
        </w:rPr>
        <w:t xml:space="preserve"> </w:t>
      </w:r>
      <w:r w:rsidRPr="00781F50">
        <w:rPr>
          <w:rFonts w:ascii="Palatino Linotype" w:eastAsia="MS Mincho" w:hAnsi="Palatino Linotype" w:cs="Times New Roman"/>
          <w:lang w:val="es-ES"/>
        </w:rPr>
        <w:t xml:space="preserve">Se hace del conocimiento de la </w:t>
      </w:r>
      <w:r w:rsidRPr="00781F50">
        <w:rPr>
          <w:rFonts w:ascii="Palatino Linotype" w:eastAsia="MS Mincho" w:hAnsi="Palatino Linotype" w:cs="Times New Roman"/>
          <w:b/>
          <w:lang w:val="es-ES"/>
        </w:rPr>
        <w:t>RECURRENTE</w:t>
      </w:r>
      <w:r w:rsidRPr="00781F50">
        <w:rPr>
          <w:rFonts w:ascii="Palatino Linotype" w:hAnsi="Palatino Linotype"/>
          <w:b/>
          <w:szCs w:val="22"/>
        </w:rPr>
        <w:t xml:space="preserve"> </w:t>
      </w:r>
      <w:r w:rsidRPr="00781F50">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781F50">
        <w:rPr>
          <w:rFonts w:ascii="Palatino Linotype" w:eastAsia="MS Mincho" w:hAnsi="Palatino Linotype" w:cs="Times New Roman"/>
          <w:bCs/>
          <w:lang w:val="es-ES"/>
        </w:rPr>
        <w:t>vía juicio de amparo</w:t>
      </w:r>
      <w:r w:rsidRPr="00781F50">
        <w:rPr>
          <w:rFonts w:ascii="Palatino Linotype" w:eastAsia="MS Mincho" w:hAnsi="Palatino Linotype" w:cs="Times New Roman"/>
          <w:lang w:val="es-ES"/>
        </w:rPr>
        <w:t> en los términos de las leyes aplicables.</w:t>
      </w:r>
    </w:p>
    <w:p w14:paraId="014431DD" w14:textId="77777777" w:rsidR="005078EC" w:rsidRPr="00781F50" w:rsidRDefault="005078EC" w:rsidP="00575D13">
      <w:pPr>
        <w:spacing w:line="360" w:lineRule="auto"/>
        <w:jc w:val="both"/>
        <w:rPr>
          <w:rFonts w:ascii="Palatino Linotype" w:eastAsia="MS Mincho" w:hAnsi="Palatino Linotype" w:cs="Times New Roman"/>
          <w:lang w:val="es-ES"/>
        </w:rPr>
      </w:pPr>
    </w:p>
    <w:p w14:paraId="17B6E1FE" w14:textId="1CD16CE0" w:rsidR="00575D13" w:rsidRPr="00781F50" w:rsidRDefault="00575D13" w:rsidP="00575D13">
      <w:pPr>
        <w:tabs>
          <w:tab w:val="left" w:pos="0"/>
        </w:tabs>
        <w:spacing w:line="360" w:lineRule="auto"/>
        <w:ind w:right="49"/>
        <w:jc w:val="both"/>
        <w:rPr>
          <w:rFonts w:ascii="Palatino Linotype" w:hAnsi="Palatino Linotype" w:cs="Arial"/>
        </w:rPr>
      </w:pPr>
      <w:r w:rsidRPr="00781F50">
        <w:rPr>
          <w:rFonts w:ascii="Palatino Linotype" w:hAnsi="Palatino Linotype" w:cs="Arial"/>
        </w:rPr>
        <w:lastRenderedPageBreak/>
        <w:t>ASÍ LO RESUELVE, POR UNANIMIDAD DE VOTOS, EL PLENO DEL</w:t>
      </w:r>
      <w:r w:rsidRPr="00781F50">
        <w:rPr>
          <w:rFonts w:ascii="Palatino Linotype" w:eastAsia="Arial Unicode MS" w:hAnsi="Palatino Linotype" w:cs="Arial"/>
        </w:rPr>
        <w:t xml:space="preserve"> INSTITUTO DE TRANSPARENCIA, ACCESO A LA INFORMACIÓN PÚBLICA Y PROTECCIÓN DE DATOS PERSONALES DEL ESTADO DE MÉXICO Y MUNICIPIOS</w:t>
      </w:r>
      <w:r w:rsidRPr="00781F50">
        <w:rPr>
          <w:rFonts w:ascii="Palatino Linotype" w:hAnsi="Palatino Linotype" w:cs="Arial"/>
        </w:rPr>
        <w:t>, CONFORMADO POR LOS COMISIONADOS ZULEMA MARTÍNEZ SÁNCHEZ; EVA ABAID YAPUR; JOSÉ GUADALUPE LUNA HERNÁNDEZ; JAVIER MARTÍNEZ</w:t>
      </w:r>
      <w:r w:rsidR="001239BE">
        <w:rPr>
          <w:rFonts w:ascii="Palatino Linotype" w:hAnsi="Palatino Linotype" w:cs="Arial"/>
        </w:rPr>
        <w:t xml:space="preserve"> CRUZ</w:t>
      </w:r>
      <w:r w:rsidRPr="00781F50">
        <w:rPr>
          <w:rFonts w:ascii="Palatino Linotype" w:hAnsi="Palatino Linotype" w:cs="Arial"/>
        </w:rPr>
        <w:t xml:space="preserve"> Y LUIS GUSTAVO PARRA NORIEGA; EN LA </w:t>
      </w:r>
      <w:r w:rsidR="001239BE">
        <w:rPr>
          <w:rFonts w:ascii="Palatino Linotype" w:hAnsi="Palatino Linotype" w:cs="Arial"/>
        </w:rPr>
        <w:t>VIGÉSIMA PRIMERA</w:t>
      </w:r>
      <w:r w:rsidRPr="00781F50">
        <w:rPr>
          <w:rFonts w:ascii="Palatino Linotype" w:hAnsi="Palatino Linotype" w:cs="Arial"/>
        </w:rPr>
        <w:t xml:space="preserve"> SESIÓN ORDINARIA CELEBRADA EL </w:t>
      </w:r>
      <w:r w:rsidR="001239BE">
        <w:rPr>
          <w:rFonts w:ascii="Palatino Linotype" w:hAnsi="Palatino Linotype" w:cs="Arial"/>
        </w:rPr>
        <w:t>SIETE</w:t>
      </w:r>
      <w:r w:rsidRPr="00781F50">
        <w:rPr>
          <w:rFonts w:ascii="Palatino Linotype" w:hAnsi="Palatino Linotype" w:cs="Arial"/>
        </w:rPr>
        <w:t xml:space="preserve"> DE </w:t>
      </w:r>
      <w:r w:rsidR="001239BE">
        <w:rPr>
          <w:rFonts w:ascii="Palatino Linotype" w:hAnsi="Palatino Linotype" w:cs="Arial"/>
        </w:rPr>
        <w:t>OCTUBRE</w:t>
      </w:r>
      <w:r w:rsidRPr="00781F50">
        <w:rPr>
          <w:rFonts w:ascii="Palatino Linotype" w:hAnsi="Palatino Linotype" w:cs="Arial"/>
        </w:rPr>
        <w:t xml:space="preserve"> DE DOS MIL VEINTE, ANTE EL SECRETARIO TÉCNICO DEL PLENO, </w:t>
      </w:r>
      <w:r w:rsidRPr="00781F50">
        <w:rPr>
          <w:rFonts w:ascii="Palatino Linotype" w:hAnsi="Palatino Linotype"/>
        </w:rPr>
        <w:t>ALEXIS TAPIA RAMÍREZ</w:t>
      </w:r>
      <w:r w:rsidRPr="00781F50">
        <w:rPr>
          <w:rFonts w:ascii="Palatino Linotype" w:hAnsi="Palatino Linotype" w:cs="Arial"/>
        </w:rPr>
        <w:t>.</w:t>
      </w:r>
    </w:p>
    <w:p w14:paraId="5E088D69" w14:textId="77777777" w:rsidR="00575D13" w:rsidRDefault="00575D13" w:rsidP="00575D13">
      <w:pPr>
        <w:tabs>
          <w:tab w:val="left" w:pos="0"/>
        </w:tabs>
        <w:spacing w:line="360" w:lineRule="auto"/>
        <w:ind w:right="49"/>
        <w:jc w:val="both"/>
        <w:rPr>
          <w:rFonts w:ascii="Palatino Linotype" w:hAnsi="Palatino Linotype" w:cs="Arial"/>
        </w:rPr>
      </w:pPr>
    </w:p>
    <w:p w14:paraId="622643F8" w14:textId="77777777" w:rsidR="00781F50" w:rsidRDefault="00781F50" w:rsidP="00781F50">
      <w:pPr>
        <w:spacing w:before="100" w:beforeAutospacing="1" w:after="100" w:afterAutospacing="1"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5184"/>
        <w:gridCol w:w="5184"/>
      </w:tblGrid>
      <w:tr w:rsidR="00781F50" w14:paraId="52B7718D" w14:textId="77777777" w:rsidTr="00781F50">
        <w:trPr>
          <w:jc w:val="center"/>
        </w:trPr>
        <w:tc>
          <w:tcPr>
            <w:tcW w:w="10368" w:type="dxa"/>
            <w:gridSpan w:val="2"/>
          </w:tcPr>
          <w:p w14:paraId="710A5B61" w14:textId="77777777" w:rsidR="00781F50" w:rsidRDefault="00781F50">
            <w:pPr>
              <w:spacing w:line="256" w:lineRule="auto"/>
              <w:jc w:val="center"/>
              <w:rPr>
                <w:rFonts w:ascii="Palatino Linotype" w:hAnsi="Palatino Linotype" w:cs="Arial"/>
                <w:b/>
              </w:rPr>
            </w:pPr>
            <w:r>
              <w:rPr>
                <w:rFonts w:ascii="Palatino Linotype" w:hAnsi="Palatino Linotype" w:cs="Arial"/>
                <w:b/>
              </w:rPr>
              <w:t>Zulema Martínez Sánchez</w:t>
            </w:r>
          </w:p>
          <w:p w14:paraId="356093B9" w14:textId="77777777" w:rsidR="00781F50" w:rsidRDefault="00781F50">
            <w:pPr>
              <w:spacing w:line="256" w:lineRule="auto"/>
              <w:jc w:val="center"/>
              <w:rPr>
                <w:rFonts w:ascii="Palatino Linotype" w:hAnsi="Palatino Linotype" w:cs="Arial"/>
                <w:b/>
              </w:rPr>
            </w:pPr>
            <w:r>
              <w:rPr>
                <w:rFonts w:ascii="Palatino Linotype" w:hAnsi="Palatino Linotype" w:cs="Arial"/>
              </w:rPr>
              <w:t>Comisionada Presidenta</w:t>
            </w:r>
          </w:p>
          <w:p w14:paraId="550FE0DF" w14:textId="77777777" w:rsidR="00781F50" w:rsidRDefault="00781F50">
            <w:pPr>
              <w:spacing w:line="256" w:lineRule="auto"/>
              <w:jc w:val="center"/>
              <w:rPr>
                <w:rFonts w:ascii="Palatino Linotype" w:hAnsi="Palatino Linotype" w:cs="Arial"/>
                <w:b/>
              </w:rPr>
            </w:pPr>
            <w:r>
              <w:rPr>
                <w:rFonts w:ascii="Palatino Linotype" w:hAnsi="Palatino Linotype" w:cs="Arial"/>
                <w:b/>
              </w:rPr>
              <w:t xml:space="preserve">(RÚBRICA) </w:t>
            </w:r>
          </w:p>
          <w:p w14:paraId="5D329B7C" w14:textId="77777777" w:rsidR="00781F50" w:rsidRDefault="00781F50">
            <w:pPr>
              <w:spacing w:line="256" w:lineRule="auto"/>
              <w:jc w:val="center"/>
              <w:rPr>
                <w:rFonts w:ascii="Palatino Linotype" w:hAnsi="Palatino Linotype" w:cs="Arial"/>
                <w:b/>
              </w:rPr>
            </w:pPr>
          </w:p>
          <w:p w14:paraId="7983C108" w14:textId="77777777" w:rsidR="00781F50" w:rsidRDefault="00781F50">
            <w:pPr>
              <w:spacing w:line="256" w:lineRule="auto"/>
              <w:jc w:val="center"/>
              <w:rPr>
                <w:rFonts w:ascii="Palatino Linotype" w:hAnsi="Palatino Linotype" w:cs="Arial"/>
                <w:b/>
              </w:rPr>
            </w:pPr>
          </w:p>
          <w:p w14:paraId="4E9139B4" w14:textId="77777777" w:rsidR="00781F50" w:rsidRDefault="00781F50">
            <w:pPr>
              <w:spacing w:line="256" w:lineRule="auto"/>
              <w:jc w:val="center"/>
              <w:rPr>
                <w:rFonts w:ascii="Palatino Linotype" w:hAnsi="Palatino Linotype" w:cs="Arial"/>
                <w:b/>
              </w:rPr>
            </w:pPr>
          </w:p>
          <w:p w14:paraId="345F9A83" w14:textId="77777777" w:rsidR="00781F50" w:rsidRDefault="00781F50">
            <w:pPr>
              <w:spacing w:line="256" w:lineRule="auto"/>
              <w:jc w:val="center"/>
              <w:rPr>
                <w:rFonts w:ascii="Palatino Linotype" w:hAnsi="Palatino Linotype" w:cs="Arial"/>
                <w:b/>
              </w:rPr>
            </w:pPr>
          </w:p>
        </w:tc>
      </w:tr>
      <w:tr w:rsidR="00781F50" w14:paraId="50EEDC7D" w14:textId="77777777" w:rsidTr="00781F50">
        <w:trPr>
          <w:jc w:val="center"/>
        </w:trPr>
        <w:tc>
          <w:tcPr>
            <w:tcW w:w="5184" w:type="dxa"/>
            <w:hideMark/>
          </w:tcPr>
          <w:p w14:paraId="628BFF85" w14:textId="77777777" w:rsidR="00781F50" w:rsidRDefault="00781F50">
            <w:pPr>
              <w:spacing w:line="256"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2FD66E3B" w14:textId="77777777" w:rsidR="00781F50" w:rsidRDefault="00781F50">
            <w:pPr>
              <w:spacing w:line="256" w:lineRule="auto"/>
              <w:jc w:val="center"/>
              <w:rPr>
                <w:rFonts w:ascii="Palatino Linotype" w:hAnsi="Palatino Linotype" w:cs="Arial"/>
              </w:rPr>
            </w:pPr>
            <w:r>
              <w:rPr>
                <w:rFonts w:ascii="Palatino Linotype" w:hAnsi="Palatino Linotype" w:cs="Arial"/>
              </w:rPr>
              <w:t>Comisionada</w:t>
            </w:r>
          </w:p>
          <w:p w14:paraId="504F89E6" w14:textId="77777777" w:rsidR="00781F50" w:rsidRDefault="00781F50">
            <w:pPr>
              <w:spacing w:line="256" w:lineRule="auto"/>
              <w:jc w:val="center"/>
              <w:rPr>
                <w:rFonts w:ascii="Palatino Linotype" w:hAnsi="Palatino Linotype" w:cs="Arial"/>
                <w:b/>
              </w:rPr>
            </w:pPr>
            <w:r>
              <w:rPr>
                <w:rFonts w:ascii="Palatino Linotype" w:hAnsi="Palatino Linotype" w:cs="Arial"/>
                <w:b/>
              </w:rPr>
              <w:t>(RÚBRICA)</w:t>
            </w:r>
          </w:p>
        </w:tc>
        <w:tc>
          <w:tcPr>
            <w:tcW w:w="5184" w:type="dxa"/>
          </w:tcPr>
          <w:p w14:paraId="166A2CCD" w14:textId="77777777" w:rsidR="00781F50" w:rsidRDefault="00781F50">
            <w:pPr>
              <w:spacing w:line="256" w:lineRule="auto"/>
              <w:jc w:val="center"/>
              <w:rPr>
                <w:rFonts w:ascii="Palatino Linotype" w:hAnsi="Palatino Linotype" w:cs="Arial"/>
                <w:b/>
              </w:rPr>
            </w:pPr>
            <w:r>
              <w:rPr>
                <w:rFonts w:ascii="Palatino Linotype" w:hAnsi="Palatino Linotype" w:cs="Arial"/>
                <w:b/>
              </w:rPr>
              <w:t>José Guadalupe Luna Hernández</w:t>
            </w:r>
          </w:p>
          <w:p w14:paraId="02456BB3" w14:textId="77777777" w:rsidR="00781F50" w:rsidRDefault="00781F50">
            <w:pPr>
              <w:spacing w:line="256" w:lineRule="auto"/>
              <w:jc w:val="center"/>
              <w:rPr>
                <w:rFonts w:ascii="Palatino Linotype" w:hAnsi="Palatino Linotype" w:cs="Arial"/>
              </w:rPr>
            </w:pPr>
            <w:r>
              <w:rPr>
                <w:rFonts w:ascii="Palatino Linotype" w:hAnsi="Palatino Linotype" w:cs="Arial"/>
              </w:rPr>
              <w:t>Comisionado</w:t>
            </w:r>
          </w:p>
          <w:p w14:paraId="3C41607C" w14:textId="77777777" w:rsidR="00781F50" w:rsidRDefault="00781F50">
            <w:pPr>
              <w:spacing w:line="256" w:lineRule="auto"/>
              <w:jc w:val="center"/>
              <w:rPr>
                <w:rFonts w:ascii="Palatino Linotype" w:hAnsi="Palatino Linotype" w:cs="Arial"/>
                <w:b/>
              </w:rPr>
            </w:pPr>
            <w:r>
              <w:rPr>
                <w:rFonts w:ascii="Palatino Linotype" w:hAnsi="Palatino Linotype" w:cs="Arial"/>
                <w:b/>
              </w:rPr>
              <w:t>(RÚBRICA)</w:t>
            </w:r>
          </w:p>
          <w:p w14:paraId="331F4034" w14:textId="77777777" w:rsidR="00781F50" w:rsidRDefault="00781F50">
            <w:pPr>
              <w:spacing w:line="256" w:lineRule="auto"/>
              <w:jc w:val="center"/>
              <w:rPr>
                <w:rFonts w:ascii="Palatino Linotype" w:hAnsi="Palatino Linotype" w:cs="Arial"/>
                <w:b/>
              </w:rPr>
            </w:pPr>
          </w:p>
        </w:tc>
      </w:tr>
      <w:tr w:rsidR="00781F50" w14:paraId="1B65CD4C" w14:textId="77777777" w:rsidTr="00781F50">
        <w:trPr>
          <w:jc w:val="center"/>
        </w:trPr>
        <w:tc>
          <w:tcPr>
            <w:tcW w:w="5184" w:type="dxa"/>
          </w:tcPr>
          <w:p w14:paraId="768D79D4" w14:textId="77777777" w:rsidR="00781F50" w:rsidRDefault="00781F50">
            <w:pPr>
              <w:spacing w:line="256" w:lineRule="auto"/>
              <w:jc w:val="center"/>
              <w:rPr>
                <w:rFonts w:ascii="Palatino Linotype" w:hAnsi="Palatino Linotype" w:cs="Arial"/>
                <w:b/>
              </w:rPr>
            </w:pPr>
          </w:p>
          <w:p w14:paraId="2C87B2BA" w14:textId="77777777" w:rsidR="00781F50" w:rsidRDefault="00781F50">
            <w:pPr>
              <w:spacing w:line="256" w:lineRule="auto"/>
              <w:jc w:val="center"/>
              <w:rPr>
                <w:rFonts w:ascii="Palatino Linotype" w:hAnsi="Palatino Linotype" w:cs="Arial"/>
                <w:b/>
              </w:rPr>
            </w:pPr>
          </w:p>
          <w:p w14:paraId="6CE05505" w14:textId="77777777" w:rsidR="00781F50" w:rsidRDefault="00781F50">
            <w:pPr>
              <w:spacing w:line="256" w:lineRule="auto"/>
              <w:rPr>
                <w:rFonts w:ascii="Palatino Linotype" w:hAnsi="Palatino Linotype" w:cs="Arial"/>
                <w:b/>
              </w:rPr>
            </w:pPr>
          </w:p>
          <w:p w14:paraId="752A9DA5" w14:textId="77777777" w:rsidR="00781F50" w:rsidRDefault="00781F50">
            <w:pPr>
              <w:spacing w:line="256" w:lineRule="auto"/>
              <w:jc w:val="center"/>
              <w:rPr>
                <w:rFonts w:ascii="Palatino Linotype" w:hAnsi="Palatino Linotype" w:cs="Arial"/>
                <w:b/>
              </w:rPr>
            </w:pPr>
          </w:p>
          <w:p w14:paraId="735B8A56" w14:textId="77777777" w:rsidR="00781F50" w:rsidRDefault="00781F50">
            <w:pPr>
              <w:spacing w:line="256" w:lineRule="auto"/>
              <w:jc w:val="center"/>
              <w:rPr>
                <w:rFonts w:ascii="Palatino Linotype" w:hAnsi="Palatino Linotype" w:cs="Arial"/>
                <w:b/>
              </w:rPr>
            </w:pPr>
          </w:p>
          <w:p w14:paraId="19D6F9E8" w14:textId="77777777" w:rsidR="00781F50" w:rsidRDefault="00781F50">
            <w:pPr>
              <w:spacing w:line="256" w:lineRule="auto"/>
              <w:jc w:val="center"/>
              <w:rPr>
                <w:rFonts w:ascii="Palatino Linotype" w:hAnsi="Palatino Linotype" w:cs="Arial"/>
                <w:b/>
              </w:rPr>
            </w:pPr>
          </w:p>
          <w:p w14:paraId="21E887C2" w14:textId="77777777" w:rsidR="00781F50" w:rsidRDefault="00781F50">
            <w:pPr>
              <w:spacing w:line="256" w:lineRule="auto"/>
              <w:jc w:val="center"/>
              <w:rPr>
                <w:rFonts w:ascii="Palatino Linotype" w:hAnsi="Palatino Linotype" w:cs="Arial"/>
                <w:b/>
              </w:rPr>
            </w:pPr>
          </w:p>
          <w:p w14:paraId="673E0C13" w14:textId="77777777" w:rsidR="00781F50" w:rsidRDefault="00781F50">
            <w:pPr>
              <w:spacing w:line="256" w:lineRule="auto"/>
              <w:jc w:val="center"/>
              <w:rPr>
                <w:rFonts w:ascii="Palatino Linotype" w:hAnsi="Palatino Linotype" w:cs="Arial"/>
                <w:b/>
              </w:rPr>
            </w:pPr>
          </w:p>
          <w:p w14:paraId="7EEEB474" w14:textId="77777777" w:rsidR="00781F50" w:rsidRDefault="00781F50">
            <w:pPr>
              <w:spacing w:line="256" w:lineRule="auto"/>
              <w:jc w:val="center"/>
              <w:rPr>
                <w:rFonts w:ascii="Palatino Linotype" w:hAnsi="Palatino Linotype" w:cs="Arial"/>
                <w:b/>
              </w:rPr>
            </w:pPr>
            <w:r>
              <w:rPr>
                <w:rFonts w:ascii="Palatino Linotype" w:hAnsi="Palatino Linotype" w:cs="Arial"/>
                <w:b/>
              </w:rPr>
              <w:t>Javier Martínez Cruz</w:t>
            </w:r>
          </w:p>
          <w:p w14:paraId="268DCD8A" w14:textId="77777777" w:rsidR="00781F50" w:rsidRDefault="00781F50">
            <w:pPr>
              <w:spacing w:line="256" w:lineRule="auto"/>
              <w:jc w:val="center"/>
              <w:rPr>
                <w:rFonts w:ascii="Palatino Linotype" w:hAnsi="Palatino Linotype" w:cs="Arial"/>
              </w:rPr>
            </w:pPr>
            <w:r>
              <w:rPr>
                <w:rFonts w:ascii="Palatino Linotype" w:hAnsi="Palatino Linotype" w:cs="Arial"/>
              </w:rPr>
              <w:t>Comisionado</w:t>
            </w:r>
          </w:p>
          <w:p w14:paraId="2912E34D" w14:textId="77777777" w:rsidR="00781F50" w:rsidRDefault="00781F50">
            <w:pPr>
              <w:spacing w:line="256" w:lineRule="auto"/>
              <w:jc w:val="center"/>
              <w:rPr>
                <w:rFonts w:ascii="Palatino Linotype" w:hAnsi="Palatino Linotype" w:cs="Arial"/>
                <w:b/>
              </w:rPr>
            </w:pPr>
            <w:r>
              <w:rPr>
                <w:rFonts w:ascii="Palatino Linotype" w:hAnsi="Palatino Linotype" w:cs="Arial"/>
                <w:b/>
              </w:rPr>
              <w:t>(RÚBRICA)</w:t>
            </w:r>
          </w:p>
        </w:tc>
        <w:tc>
          <w:tcPr>
            <w:tcW w:w="5184" w:type="dxa"/>
          </w:tcPr>
          <w:p w14:paraId="54A6D557" w14:textId="77777777" w:rsidR="00781F50" w:rsidRDefault="00781F50">
            <w:pPr>
              <w:spacing w:line="256" w:lineRule="auto"/>
              <w:jc w:val="center"/>
              <w:rPr>
                <w:rFonts w:ascii="Palatino Linotype" w:hAnsi="Palatino Linotype" w:cs="Arial"/>
                <w:b/>
              </w:rPr>
            </w:pPr>
          </w:p>
          <w:p w14:paraId="1F5358AD" w14:textId="77777777" w:rsidR="00781F50" w:rsidRDefault="00781F50">
            <w:pPr>
              <w:spacing w:line="256" w:lineRule="auto"/>
              <w:jc w:val="center"/>
              <w:rPr>
                <w:rFonts w:ascii="Palatino Linotype" w:hAnsi="Palatino Linotype" w:cs="Arial"/>
                <w:b/>
              </w:rPr>
            </w:pPr>
          </w:p>
          <w:p w14:paraId="5B7DB82B" w14:textId="77777777" w:rsidR="00781F50" w:rsidRDefault="00781F50">
            <w:pPr>
              <w:spacing w:line="256" w:lineRule="auto"/>
              <w:jc w:val="center"/>
              <w:rPr>
                <w:rFonts w:ascii="Palatino Linotype" w:hAnsi="Palatino Linotype" w:cs="Arial"/>
                <w:b/>
              </w:rPr>
            </w:pPr>
          </w:p>
          <w:p w14:paraId="010F22DD" w14:textId="77777777" w:rsidR="00781F50" w:rsidRDefault="00781F50">
            <w:pPr>
              <w:spacing w:line="256" w:lineRule="auto"/>
              <w:jc w:val="center"/>
              <w:rPr>
                <w:rFonts w:ascii="Palatino Linotype" w:hAnsi="Palatino Linotype" w:cs="Arial"/>
                <w:b/>
              </w:rPr>
            </w:pPr>
          </w:p>
          <w:p w14:paraId="52622A17" w14:textId="77777777" w:rsidR="00781F50" w:rsidRDefault="00781F50">
            <w:pPr>
              <w:spacing w:line="256" w:lineRule="auto"/>
              <w:jc w:val="center"/>
              <w:rPr>
                <w:rFonts w:ascii="Palatino Linotype" w:hAnsi="Palatino Linotype" w:cs="Arial"/>
                <w:b/>
              </w:rPr>
            </w:pPr>
          </w:p>
          <w:p w14:paraId="1AF5917E" w14:textId="77777777" w:rsidR="00781F50" w:rsidRDefault="00781F50">
            <w:pPr>
              <w:spacing w:line="256" w:lineRule="auto"/>
              <w:jc w:val="center"/>
              <w:rPr>
                <w:rFonts w:ascii="Palatino Linotype" w:hAnsi="Palatino Linotype" w:cs="Arial"/>
                <w:b/>
              </w:rPr>
            </w:pPr>
          </w:p>
          <w:p w14:paraId="70ACD12D" w14:textId="77777777" w:rsidR="00781F50" w:rsidRDefault="00781F50">
            <w:pPr>
              <w:spacing w:line="256" w:lineRule="auto"/>
              <w:jc w:val="center"/>
              <w:rPr>
                <w:rFonts w:ascii="Palatino Linotype" w:hAnsi="Palatino Linotype" w:cs="Arial"/>
                <w:b/>
              </w:rPr>
            </w:pPr>
          </w:p>
          <w:p w14:paraId="59DB6025" w14:textId="77777777" w:rsidR="00781F50" w:rsidRDefault="00781F50">
            <w:pPr>
              <w:spacing w:line="256" w:lineRule="auto"/>
              <w:jc w:val="center"/>
              <w:rPr>
                <w:rFonts w:ascii="Palatino Linotype" w:hAnsi="Palatino Linotype" w:cs="Arial"/>
                <w:b/>
              </w:rPr>
            </w:pPr>
          </w:p>
          <w:p w14:paraId="3CB93893" w14:textId="77777777" w:rsidR="00781F50" w:rsidRDefault="00781F50">
            <w:pPr>
              <w:spacing w:line="256" w:lineRule="auto"/>
              <w:jc w:val="center"/>
              <w:rPr>
                <w:rFonts w:ascii="Palatino Linotype" w:hAnsi="Palatino Linotype" w:cs="Arial"/>
                <w:b/>
              </w:rPr>
            </w:pPr>
            <w:r>
              <w:rPr>
                <w:rFonts w:ascii="Palatino Linotype" w:hAnsi="Palatino Linotype" w:cs="Arial"/>
                <w:b/>
              </w:rPr>
              <w:t>Luis Gustavo Parra Noriega</w:t>
            </w:r>
          </w:p>
          <w:p w14:paraId="28BC3366" w14:textId="77777777" w:rsidR="00781F50" w:rsidRDefault="00781F50">
            <w:pPr>
              <w:spacing w:line="256" w:lineRule="auto"/>
              <w:jc w:val="center"/>
              <w:rPr>
                <w:rFonts w:ascii="Palatino Linotype" w:hAnsi="Palatino Linotype" w:cs="Arial"/>
              </w:rPr>
            </w:pPr>
            <w:r>
              <w:rPr>
                <w:rFonts w:ascii="Palatino Linotype" w:hAnsi="Palatino Linotype" w:cs="Arial"/>
              </w:rPr>
              <w:t>Comisionado</w:t>
            </w:r>
          </w:p>
          <w:p w14:paraId="570CA6BF" w14:textId="77777777" w:rsidR="00781F50" w:rsidRDefault="00781F50">
            <w:pPr>
              <w:spacing w:line="256" w:lineRule="auto"/>
              <w:jc w:val="center"/>
              <w:rPr>
                <w:rFonts w:ascii="Palatino Linotype" w:hAnsi="Palatino Linotype" w:cs="Arial"/>
                <w:b/>
              </w:rPr>
            </w:pPr>
            <w:r>
              <w:rPr>
                <w:rFonts w:ascii="Palatino Linotype" w:hAnsi="Palatino Linotype" w:cs="Arial"/>
                <w:b/>
              </w:rPr>
              <w:t>(RÚBRICA)</w:t>
            </w:r>
          </w:p>
        </w:tc>
      </w:tr>
      <w:tr w:rsidR="00781F50" w14:paraId="3DF10EB5" w14:textId="77777777" w:rsidTr="00781F50">
        <w:trPr>
          <w:jc w:val="center"/>
        </w:trPr>
        <w:tc>
          <w:tcPr>
            <w:tcW w:w="10368" w:type="dxa"/>
            <w:gridSpan w:val="2"/>
          </w:tcPr>
          <w:p w14:paraId="2B81A345" w14:textId="77777777" w:rsidR="00781F50" w:rsidRDefault="00781F50">
            <w:pPr>
              <w:spacing w:line="256" w:lineRule="auto"/>
              <w:jc w:val="center"/>
              <w:rPr>
                <w:rFonts w:ascii="Palatino Linotype" w:hAnsi="Palatino Linotype" w:cs="Arial"/>
                <w:b/>
              </w:rPr>
            </w:pPr>
          </w:p>
          <w:p w14:paraId="27614C8F" w14:textId="77777777" w:rsidR="00781F50" w:rsidRDefault="00781F50">
            <w:pPr>
              <w:spacing w:line="256" w:lineRule="auto"/>
              <w:jc w:val="center"/>
              <w:rPr>
                <w:rFonts w:ascii="Palatino Linotype" w:hAnsi="Palatino Linotype" w:cs="Arial"/>
                <w:b/>
              </w:rPr>
            </w:pPr>
          </w:p>
          <w:p w14:paraId="50044F52" w14:textId="77777777" w:rsidR="00781F50" w:rsidRDefault="00781F50">
            <w:pPr>
              <w:spacing w:line="256" w:lineRule="auto"/>
              <w:jc w:val="center"/>
              <w:rPr>
                <w:rFonts w:ascii="Palatino Linotype" w:hAnsi="Palatino Linotype" w:cs="Arial"/>
                <w:b/>
              </w:rPr>
            </w:pPr>
          </w:p>
          <w:p w14:paraId="5063DB7F" w14:textId="77777777" w:rsidR="00781F50" w:rsidRDefault="00781F50">
            <w:pPr>
              <w:spacing w:line="256" w:lineRule="auto"/>
              <w:jc w:val="center"/>
              <w:rPr>
                <w:rFonts w:ascii="Palatino Linotype" w:hAnsi="Palatino Linotype" w:cs="Arial"/>
                <w:b/>
              </w:rPr>
            </w:pPr>
          </w:p>
          <w:p w14:paraId="5AC2D028" w14:textId="77777777" w:rsidR="00781F50" w:rsidRDefault="00781F50">
            <w:pPr>
              <w:spacing w:line="256" w:lineRule="auto"/>
              <w:jc w:val="center"/>
              <w:rPr>
                <w:rFonts w:ascii="Palatino Linotype" w:hAnsi="Palatino Linotype" w:cs="Arial"/>
                <w:b/>
              </w:rPr>
            </w:pPr>
          </w:p>
          <w:p w14:paraId="7EB86FEF" w14:textId="77777777" w:rsidR="00781F50" w:rsidRDefault="00781F50">
            <w:pPr>
              <w:spacing w:line="256" w:lineRule="auto"/>
              <w:jc w:val="center"/>
              <w:rPr>
                <w:rFonts w:ascii="Palatino Linotype" w:hAnsi="Palatino Linotype" w:cs="Arial"/>
                <w:b/>
              </w:rPr>
            </w:pPr>
            <w:r>
              <w:rPr>
                <w:rFonts w:ascii="Palatino Linotype" w:hAnsi="Palatino Linotype" w:cs="Arial"/>
                <w:b/>
              </w:rPr>
              <w:t>Alexis Tapia Ramírez</w:t>
            </w:r>
          </w:p>
          <w:p w14:paraId="04AB2920" w14:textId="77777777" w:rsidR="00781F50" w:rsidRDefault="00781F50">
            <w:pPr>
              <w:spacing w:line="256" w:lineRule="auto"/>
              <w:jc w:val="center"/>
              <w:rPr>
                <w:rFonts w:ascii="Palatino Linotype" w:hAnsi="Palatino Linotype" w:cs="Arial"/>
              </w:rPr>
            </w:pPr>
            <w:r>
              <w:rPr>
                <w:rFonts w:ascii="Palatino Linotype" w:hAnsi="Palatino Linotype" w:cs="Arial"/>
              </w:rPr>
              <w:t>Secretario Técnico del Pleno</w:t>
            </w:r>
          </w:p>
          <w:p w14:paraId="3555697F" w14:textId="77777777" w:rsidR="00781F50" w:rsidRDefault="00781F50">
            <w:pPr>
              <w:spacing w:line="256" w:lineRule="auto"/>
              <w:jc w:val="center"/>
              <w:rPr>
                <w:rFonts w:ascii="Palatino Linotype" w:hAnsi="Palatino Linotype" w:cs="Arial"/>
                <w:b/>
              </w:rPr>
            </w:pPr>
            <w:r>
              <w:rPr>
                <w:rFonts w:ascii="Palatino Linotype" w:hAnsi="Palatino Linotype" w:cs="Arial"/>
                <w:b/>
              </w:rPr>
              <w:t>(RÚBRICA)</w:t>
            </w:r>
          </w:p>
          <w:p w14:paraId="28BD01CF" w14:textId="77777777" w:rsidR="00781F50" w:rsidRDefault="00781F50">
            <w:pPr>
              <w:spacing w:line="256" w:lineRule="auto"/>
              <w:jc w:val="center"/>
              <w:rPr>
                <w:rFonts w:ascii="Palatino Linotype" w:hAnsi="Palatino Linotype" w:cs="Arial"/>
                <w:b/>
              </w:rPr>
            </w:pPr>
          </w:p>
          <w:p w14:paraId="75FB1F6A" w14:textId="77777777" w:rsidR="00781F50" w:rsidRDefault="00781F50">
            <w:pPr>
              <w:spacing w:line="256" w:lineRule="auto"/>
              <w:rPr>
                <w:rFonts w:ascii="Palatino Linotype" w:hAnsi="Palatino Linotype" w:cs="Arial"/>
              </w:rPr>
            </w:pPr>
          </w:p>
        </w:tc>
      </w:tr>
    </w:tbl>
    <w:p w14:paraId="612C7907" w14:textId="77777777" w:rsidR="00575D13" w:rsidRPr="00781F50" w:rsidRDefault="00575D13" w:rsidP="00575D13">
      <w:pPr>
        <w:rPr>
          <w:rFonts w:ascii="Palatino Linotype" w:hAnsi="Palatino Linotype"/>
          <w:lang w:eastAsia="en-US"/>
        </w:rPr>
      </w:pPr>
    </w:p>
    <w:p w14:paraId="03D93FF9" w14:textId="25DEB1F5" w:rsidR="00575D13" w:rsidRPr="002D58F8" w:rsidRDefault="00575D13" w:rsidP="00781F50">
      <w:pPr>
        <w:jc w:val="both"/>
        <w:rPr>
          <w:rFonts w:ascii="Palatino Linotype" w:hAnsi="Palatino Linotype"/>
          <w:lang w:eastAsia="en-US"/>
        </w:rPr>
      </w:pPr>
      <w:r w:rsidRPr="00781F50">
        <w:rPr>
          <w:rFonts w:ascii="Palatino Linotype" w:hAnsi="Palatino Linotype" w:cs="Arial"/>
          <w:color w:val="000000" w:themeColor="text1"/>
        </w:rPr>
        <w:t xml:space="preserve">Esta hoja corresponde a la resolución del </w:t>
      </w:r>
      <w:r w:rsidR="00781F50">
        <w:rPr>
          <w:rFonts w:ascii="Palatino Linotype" w:hAnsi="Palatino Linotype" w:cs="Arial"/>
          <w:color w:val="000000" w:themeColor="text1"/>
        </w:rPr>
        <w:t>siete</w:t>
      </w:r>
      <w:r w:rsidRPr="00781F50">
        <w:rPr>
          <w:rFonts w:ascii="Palatino Linotype" w:hAnsi="Palatino Linotype" w:cs="Arial"/>
          <w:color w:val="000000" w:themeColor="text1"/>
        </w:rPr>
        <w:t xml:space="preserve"> (</w:t>
      </w:r>
      <w:r w:rsidR="00781F50">
        <w:rPr>
          <w:rFonts w:ascii="Palatino Linotype" w:hAnsi="Palatino Linotype" w:cs="Arial"/>
          <w:color w:val="000000" w:themeColor="text1"/>
        </w:rPr>
        <w:t>07</w:t>
      </w:r>
      <w:r w:rsidRPr="00781F50">
        <w:rPr>
          <w:rFonts w:ascii="Palatino Linotype" w:hAnsi="Palatino Linotype" w:cs="Arial"/>
          <w:color w:val="000000" w:themeColor="text1"/>
        </w:rPr>
        <w:t xml:space="preserve">) de </w:t>
      </w:r>
      <w:r w:rsidR="00771D5B" w:rsidRPr="00781F50">
        <w:rPr>
          <w:rFonts w:ascii="Palatino Linotype" w:hAnsi="Palatino Linotype" w:cs="Arial"/>
          <w:color w:val="000000" w:themeColor="text1"/>
        </w:rPr>
        <w:t>octubre</w:t>
      </w:r>
      <w:r w:rsidRPr="00781F50">
        <w:rPr>
          <w:rFonts w:ascii="Palatino Linotype" w:hAnsi="Palatino Linotype" w:cs="Arial"/>
          <w:color w:val="000000" w:themeColor="text1"/>
        </w:rPr>
        <w:t xml:space="preserve"> de dos mil veinte, emitida en el recurso de revisión </w:t>
      </w:r>
      <w:r w:rsidRPr="00781F50">
        <w:rPr>
          <w:rFonts w:ascii="Palatino Linotype" w:hAnsi="Palatino Linotype" w:cs="Arial"/>
          <w:b/>
          <w:bCs/>
          <w:color w:val="000000" w:themeColor="text1"/>
          <w:lang w:eastAsia="es-MX"/>
        </w:rPr>
        <w:t>0</w:t>
      </w:r>
      <w:r w:rsidR="008C37C5" w:rsidRPr="00781F50">
        <w:rPr>
          <w:rFonts w:ascii="Palatino Linotype" w:hAnsi="Palatino Linotype" w:cs="Arial"/>
          <w:b/>
          <w:bCs/>
          <w:color w:val="000000" w:themeColor="text1"/>
          <w:lang w:eastAsia="es-MX"/>
        </w:rPr>
        <w:t>3</w:t>
      </w:r>
      <w:r w:rsidR="00771D5B" w:rsidRPr="00781F50">
        <w:rPr>
          <w:rFonts w:ascii="Palatino Linotype" w:hAnsi="Palatino Linotype" w:cs="Arial"/>
          <w:b/>
          <w:bCs/>
          <w:color w:val="000000" w:themeColor="text1"/>
          <w:lang w:eastAsia="es-MX"/>
        </w:rPr>
        <w:t>42</w:t>
      </w:r>
      <w:r w:rsidR="00897379" w:rsidRPr="00781F50">
        <w:rPr>
          <w:rFonts w:ascii="Palatino Linotype" w:hAnsi="Palatino Linotype" w:cs="Arial"/>
          <w:b/>
          <w:bCs/>
          <w:color w:val="000000" w:themeColor="text1"/>
          <w:lang w:eastAsia="es-MX"/>
        </w:rPr>
        <w:t>8</w:t>
      </w:r>
      <w:r w:rsidRPr="00781F50">
        <w:rPr>
          <w:rFonts w:ascii="Palatino Linotype" w:hAnsi="Palatino Linotype" w:cs="Arial"/>
          <w:b/>
          <w:bCs/>
          <w:color w:val="000000" w:themeColor="text1"/>
          <w:lang w:eastAsia="es-MX"/>
        </w:rPr>
        <w:t>/INFOEM/IP/RR/2020</w:t>
      </w:r>
      <w:r w:rsidR="00771D5B" w:rsidRPr="00781F50">
        <w:rPr>
          <w:rFonts w:ascii="Palatino Linotype" w:hAnsi="Palatino Linotype" w:cs="Arial"/>
          <w:b/>
          <w:bCs/>
          <w:color w:val="000000" w:themeColor="text1"/>
          <w:lang w:eastAsia="es-MX"/>
        </w:rPr>
        <w:t>.</w:t>
      </w:r>
    </w:p>
    <w:sectPr w:rsidR="00575D13" w:rsidRPr="002D58F8" w:rsidSect="00943B9C">
      <w:headerReference w:type="even" r:id="rId11"/>
      <w:headerReference w:type="default" r:id="rId12"/>
      <w:footerReference w:type="default" r:id="rId13"/>
      <w:headerReference w:type="first" r:id="rId14"/>
      <w:footerReference w:type="first" r:id="rId15"/>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092B2C" w14:textId="77777777" w:rsidR="00E15A1C" w:rsidRDefault="00E15A1C" w:rsidP="00587366">
      <w:r>
        <w:separator/>
      </w:r>
    </w:p>
  </w:endnote>
  <w:endnote w:type="continuationSeparator" w:id="0">
    <w:p w14:paraId="5FE3AF23" w14:textId="77777777" w:rsidR="00E15A1C" w:rsidRDefault="00E15A1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9E3674" w:rsidRPr="00883450" w:rsidRDefault="009E367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26130">
              <w:rPr>
                <w:rFonts w:ascii="Palatino Linotype" w:hAnsi="Palatino Linotype"/>
                <w:b/>
                <w:bCs/>
                <w:noProof/>
                <w:sz w:val="22"/>
                <w:szCs w:val="20"/>
              </w:rPr>
              <w:t>19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26130">
              <w:rPr>
                <w:rFonts w:ascii="Palatino Linotype" w:hAnsi="Palatino Linotype"/>
                <w:b/>
                <w:bCs/>
                <w:noProof/>
                <w:sz w:val="22"/>
                <w:szCs w:val="20"/>
              </w:rPr>
              <w:t>20</w:t>
            </w:r>
            <w:r w:rsidRPr="00883450">
              <w:rPr>
                <w:rFonts w:ascii="Palatino Linotype" w:hAnsi="Palatino Linotype"/>
                <w:b/>
                <w:bCs/>
                <w:sz w:val="22"/>
                <w:szCs w:val="20"/>
              </w:rPr>
              <w:fldChar w:fldCharType="end"/>
            </w:r>
          </w:p>
        </w:sdtContent>
      </w:sdt>
    </w:sdtContent>
  </w:sdt>
  <w:p w14:paraId="6243EC1B" w14:textId="77777777" w:rsidR="009E3674" w:rsidRDefault="009E367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E3674" w:rsidRPr="00883450" w:rsidRDefault="009E367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907A3">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907A3" w:rsidRPr="001907A3">
      <w:rPr>
        <w:rFonts w:ascii="Palatino Linotype" w:hAnsi="Palatino Linotype"/>
        <w:noProof/>
        <w:sz w:val="22"/>
        <w:szCs w:val="22"/>
        <w:lang w:val="es-ES"/>
      </w:rPr>
      <w:t>20</w:t>
    </w:r>
    <w:r w:rsidRPr="00883450">
      <w:rPr>
        <w:rFonts w:ascii="Palatino Linotype" w:hAnsi="Palatino Linotype"/>
        <w:sz w:val="22"/>
        <w:szCs w:val="22"/>
      </w:rPr>
      <w:fldChar w:fldCharType="end"/>
    </w:r>
  </w:p>
  <w:p w14:paraId="5F5C4865" w14:textId="77777777" w:rsidR="009E3674" w:rsidRPr="00883450" w:rsidRDefault="009E367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F1D698" w14:textId="77777777" w:rsidR="00E15A1C" w:rsidRDefault="00E15A1C" w:rsidP="00587366">
      <w:r>
        <w:separator/>
      </w:r>
    </w:p>
  </w:footnote>
  <w:footnote w:type="continuationSeparator" w:id="0">
    <w:p w14:paraId="63057F50" w14:textId="77777777" w:rsidR="00E15A1C" w:rsidRDefault="00E15A1C"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097F1" w14:textId="571ACFCA" w:rsidR="00781F50" w:rsidRDefault="00426130">
    <w:pPr>
      <w:pStyle w:val="Encabezado"/>
    </w:pPr>
    <w:r>
      <w:rPr>
        <w:noProof/>
        <w:lang w:val="es-MX" w:eastAsia="es-MX"/>
      </w:rPr>
      <w:pict w14:anchorId="3AA26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548401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32E41D" w:rsidR="009E3674" w:rsidRDefault="00426130" w:rsidP="001C6012">
    <w:pPr>
      <w:pStyle w:val="Encabezado"/>
      <w:tabs>
        <w:tab w:val="clear" w:pos="4252"/>
        <w:tab w:val="clear" w:pos="8504"/>
        <w:tab w:val="left" w:pos="8460"/>
      </w:tabs>
    </w:pPr>
    <w:r>
      <w:rPr>
        <w:noProof/>
        <w:lang w:val="es-MX" w:eastAsia="es-MX"/>
      </w:rPr>
      <w:pict w14:anchorId="5265CD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5484017" o:spid="_x0000_s2051" type="#_x0000_t75" style="position:absolute;margin-left:-83.15pt;margin-top:-146.2pt;width:609.4pt;height:793.75pt;z-index:-251656192;mso-position-horizontal-relative:margin;mso-position-vertical-relative:margin" o:allowincell="f">
          <v:imagedata r:id="rId1" o:title="resolución"/>
          <w10:wrap anchorx="margin" anchory="margin"/>
        </v:shape>
      </w:pict>
    </w:r>
    <w:r w:rsidR="009E3674">
      <w:tab/>
    </w:r>
  </w:p>
  <w:p w14:paraId="64F5F23E" w14:textId="390690E5" w:rsidR="009E3674" w:rsidRDefault="009E3674">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9E3674" w:rsidRPr="00674A46" w14:paraId="07F2896E" w14:textId="77777777" w:rsidTr="0081485A">
      <w:trPr>
        <w:trHeight w:val="138"/>
        <w:jc w:val="right"/>
      </w:trPr>
      <w:tc>
        <w:tcPr>
          <w:tcW w:w="4253" w:type="dxa"/>
          <w:vAlign w:val="center"/>
        </w:tcPr>
        <w:p w14:paraId="4A5B1974" w14:textId="3B2AB4E0" w:rsidR="009E3674" w:rsidRPr="00674A46" w:rsidRDefault="009E3674"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EE06183" w:rsidR="009E3674" w:rsidRPr="00674A46" w:rsidRDefault="009E3674" w:rsidP="00891A7F">
          <w:pPr>
            <w:pStyle w:val="Encabezado"/>
            <w:rPr>
              <w:rFonts w:ascii="Palatino Linotype" w:hAnsi="Palatino Linotype"/>
              <w:b/>
              <w:sz w:val="22"/>
              <w:szCs w:val="22"/>
            </w:rPr>
          </w:pPr>
          <w:r>
            <w:rPr>
              <w:rFonts w:ascii="Palatino Linotype" w:hAnsi="Palatino Linotype" w:cs="Arial"/>
              <w:b/>
              <w:bCs/>
              <w:sz w:val="22"/>
              <w:szCs w:val="22"/>
              <w:lang w:eastAsia="es-MX"/>
            </w:rPr>
            <w:t>03428/INFOEM/IP/RR/2020</w:t>
          </w:r>
        </w:p>
      </w:tc>
    </w:tr>
    <w:tr w:rsidR="009E3674" w:rsidRPr="00674A46" w14:paraId="1B5D8690" w14:textId="77777777" w:rsidTr="0081485A">
      <w:trPr>
        <w:trHeight w:val="233"/>
        <w:jc w:val="right"/>
      </w:trPr>
      <w:tc>
        <w:tcPr>
          <w:tcW w:w="4253" w:type="dxa"/>
          <w:vAlign w:val="center"/>
        </w:tcPr>
        <w:p w14:paraId="3903F2C6" w14:textId="22D569F8" w:rsidR="009E3674" w:rsidRPr="00674A46" w:rsidRDefault="009E3674"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5430435F" w:rsidR="009E3674" w:rsidRPr="00B75F20" w:rsidRDefault="009E3674" w:rsidP="00926F75">
          <w:pPr>
            <w:pStyle w:val="Encabezado"/>
            <w:jc w:val="both"/>
            <w:rPr>
              <w:rFonts w:ascii="Palatino Linotype" w:hAnsi="Palatino Linotype"/>
              <w:b/>
              <w:sz w:val="22"/>
              <w:szCs w:val="22"/>
            </w:rPr>
          </w:pPr>
          <w:r w:rsidRPr="00A224C2">
            <w:rPr>
              <w:rFonts w:ascii="Palatino Linotype" w:hAnsi="Palatino Linotype"/>
              <w:b/>
              <w:bCs/>
              <w:color w:val="000000"/>
              <w:sz w:val="22"/>
              <w:szCs w:val="22"/>
            </w:rPr>
            <w:t>Comisión de Derechos Humanos del Estado de México</w:t>
          </w:r>
        </w:p>
      </w:tc>
    </w:tr>
    <w:tr w:rsidR="009E3674" w:rsidRPr="00674A46" w14:paraId="095EB01B" w14:textId="77777777" w:rsidTr="0081485A">
      <w:trPr>
        <w:trHeight w:val="321"/>
        <w:jc w:val="right"/>
      </w:trPr>
      <w:tc>
        <w:tcPr>
          <w:tcW w:w="4253" w:type="dxa"/>
          <w:vAlign w:val="center"/>
        </w:tcPr>
        <w:p w14:paraId="6E000A51" w14:textId="25DCC1C7" w:rsidR="009E3674" w:rsidRPr="00674A46" w:rsidRDefault="009E3674"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9E3674" w:rsidRPr="00674A46" w:rsidRDefault="009E3674"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9E3674" w:rsidRDefault="009E3674"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1D37DA5" w:rsidR="009E3674" w:rsidRDefault="00426130" w:rsidP="00472C41">
    <w:pPr>
      <w:pStyle w:val="Encabezado"/>
      <w:tabs>
        <w:tab w:val="clear" w:pos="4252"/>
        <w:tab w:val="clear" w:pos="8504"/>
        <w:tab w:val="left" w:pos="3103"/>
      </w:tabs>
    </w:pPr>
    <w:r>
      <w:rPr>
        <w:noProof/>
        <w:lang w:val="es-MX" w:eastAsia="es-MX"/>
      </w:rPr>
      <w:pict w14:anchorId="598825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548401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9E3674">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E3674" w:rsidRPr="00674A46" w14:paraId="0A3256F2" w14:textId="77777777" w:rsidTr="006E6B65">
      <w:trPr>
        <w:trHeight w:val="138"/>
        <w:jc w:val="right"/>
      </w:trPr>
      <w:tc>
        <w:tcPr>
          <w:tcW w:w="3261" w:type="dxa"/>
          <w:vAlign w:val="center"/>
        </w:tcPr>
        <w:p w14:paraId="3D80769D" w14:textId="316F11F8" w:rsidR="009E3674" w:rsidRPr="00674A46" w:rsidRDefault="009E3674"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DE68AE2" w:rsidR="009E3674" w:rsidRPr="00674A46" w:rsidRDefault="009E3674" w:rsidP="00C70436">
          <w:pPr>
            <w:pStyle w:val="Encabezado"/>
            <w:rPr>
              <w:rFonts w:ascii="Palatino Linotype" w:hAnsi="Palatino Linotype"/>
              <w:b/>
              <w:sz w:val="22"/>
              <w:szCs w:val="22"/>
            </w:rPr>
          </w:pPr>
          <w:r>
            <w:rPr>
              <w:rFonts w:ascii="Palatino Linotype" w:hAnsi="Palatino Linotype" w:cs="Arial"/>
              <w:b/>
              <w:bCs/>
              <w:sz w:val="22"/>
              <w:szCs w:val="22"/>
              <w:lang w:eastAsia="es-MX"/>
            </w:rPr>
            <w:t>03428/INFOEM/IP/RR/2020</w:t>
          </w:r>
        </w:p>
      </w:tc>
    </w:tr>
    <w:tr w:rsidR="009E3674" w:rsidRPr="00B75F20" w14:paraId="128C8B3C" w14:textId="77777777" w:rsidTr="006E6B65">
      <w:trPr>
        <w:trHeight w:val="233"/>
        <w:jc w:val="right"/>
      </w:trPr>
      <w:tc>
        <w:tcPr>
          <w:tcW w:w="3261" w:type="dxa"/>
          <w:vAlign w:val="center"/>
        </w:tcPr>
        <w:p w14:paraId="483E3371" w14:textId="66B1BC74" w:rsidR="009E3674" w:rsidRPr="00674A46" w:rsidRDefault="009E3674"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480C5894" w:rsidR="009E3674" w:rsidRPr="00B75F20" w:rsidRDefault="009E3674" w:rsidP="009B42A1">
          <w:pPr>
            <w:pStyle w:val="Encabezado"/>
            <w:tabs>
              <w:tab w:val="clear" w:pos="4252"/>
              <w:tab w:val="clear" w:pos="8504"/>
              <w:tab w:val="left" w:pos="521"/>
            </w:tabs>
            <w:rPr>
              <w:rFonts w:ascii="Palatino Linotype" w:hAnsi="Palatino Linotype"/>
              <w:b/>
              <w:sz w:val="22"/>
              <w:szCs w:val="22"/>
            </w:rPr>
          </w:pPr>
        </w:p>
      </w:tc>
    </w:tr>
    <w:tr w:rsidR="009E3674" w:rsidRPr="00674A46" w14:paraId="41BE0704" w14:textId="77777777" w:rsidTr="006E6B65">
      <w:trPr>
        <w:trHeight w:val="321"/>
        <w:jc w:val="right"/>
      </w:trPr>
      <w:tc>
        <w:tcPr>
          <w:tcW w:w="3261" w:type="dxa"/>
          <w:vAlign w:val="center"/>
        </w:tcPr>
        <w:p w14:paraId="34C64148" w14:textId="10C6C8A9" w:rsidR="009E3674" w:rsidRPr="00674A46" w:rsidRDefault="009E3674"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313136B4" w:rsidR="009E3674" w:rsidRPr="00674A46" w:rsidRDefault="009E3674" w:rsidP="005C3414">
          <w:pPr>
            <w:pStyle w:val="Encabezado"/>
            <w:jc w:val="both"/>
            <w:rPr>
              <w:rFonts w:ascii="Palatino Linotype" w:hAnsi="Palatino Linotype"/>
              <w:b/>
              <w:sz w:val="22"/>
              <w:szCs w:val="22"/>
            </w:rPr>
          </w:pPr>
          <w:r w:rsidRPr="00A224C2">
            <w:rPr>
              <w:rFonts w:ascii="Palatino Linotype" w:hAnsi="Palatino Linotype"/>
              <w:b/>
              <w:bCs/>
              <w:color w:val="000000"/>
              <w:sz w:val="22"/>
              <w:szCs w:val="22"/>
            </w:rPr>
            <w:t>Comisión de Derechos Humanos del Estado de México</w:t>
          </w:r>
        </w:p>
      </w:tc>
    </w:tr>
    <w:tr w:rsidR="009E3674" w:rsidRPr="00674A46" w14:paraId="0C8B6193" w14:textId="77777777" w:rsidTr="006E6B65">
      <w:trPr>
        <w:trHeight w:val="321"/>
        <w:jc w:val="right"/>
      </w:trPr>
      <w:tc>
        <w:tcPr>
          <w:tcW w:w="3261" w:type="dxa"/>
          <w:vAlign w:val="center"/>
        </w:tcPr>
        <w:p w14:paraId="321FFAFF" w14:textId="40E5A678" w:rsidR="009E3674" w:rsidRPr="00674A46" w:rsidRDefault="009E3674"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9E3674" w:rsidRPr="00674A46" w:rsidRDefault="009E3674"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9E3674" w:rsidRDefault="009E3674"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9006A9"/>
    <w:multiLevelType w:val="multilevel"/>
    <w:tmpl w:val="9F064572"/>
    <w:lvl w:ilvl="0">
      <w:start w:val="20"/>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6"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15:restartNumberingAfterBreak="0">
    <w:nsid w:val="4CB507E5"/>
    <w:multiLevelType w:val="hybridMultilevel"/>
    <w:tmpl w:val="3F8C707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481E22"/>
    <w:multiLevelType w:val="hybridMultilevel"/>
    <w:tmpl w:val="9B7EC3E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E0049F"/>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34638D1"/>
    <w:multiLevelType w:val="hybridMultilevel"/>
    <w:tmpl w:val="CBE22B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8B529D4"/>
    <w:multiLevelType w:val="hybridMultilevel"/>
    <w:tmpl w:val="93C0D804"/>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7" w15:restartNumberingAfterBreak="0">
    <w:nsid w:val="73F55EF2"/>
    <w:multiLevelType w:val="hybridMultilevel"/>
    <w:tmpl w:val="4C5007B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1" w15:restartNumberingAfterBreak="0">
    <w:nsid w:val="7AC663A3"/>
    <w:multiLevelType w:val="hybridMultilevel"/>
    <w:tmpl w:val="5DC2715A"/>
    <w:lvl w:ilvl="0" w:tplc="7F5A14CA">
      <w:start w:val="16"/>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3"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6"/>
  </w:num>
  <w:num w:numId="2">
    <w:abstractNumId w:val="15"/>
  </w:num>
  <w:num w:numId="3">
    <w:abstractNumId w:val="34"/>
  </w:num>
  <w:num w:numId="4">
    <w:abstractNumId w:val="42"/>
  </w:num>
  <w:num w:numId="5">
    <w:abstractNumId w:val="18"/>
  </w:num>
  <w:num w:numId="6">
    <w:abstractNumId w:val="35"/>
  </w:num>
  <w:num w:numId="7">
    <w:abstractNumId w:val="3"/>
  </w:num>
  <w:num w:numId="8">
    <w:abstractNumId w:val="13"/>
  </w:num>
  <w:num w:numId="9">
    <w:abstractNumId w:val="10"/>
  </w:num>
  <w:num w:numId="10">
    <w:abstractNumId w:val="9"/>
  </w:num>
  <w:num w:numId="11">
    <w:abstractNumId w:val="20"/>
  </w:num>
  <w:num w:numId="12">
    <w:abstractNumId w:val="27"/>
  </w:num>
  <w:num w:numId="13">
    <w:abstractNumId w:val="2"/>
  </w:num>
  <w:num w:numId="14">
    <w:abstractNumId w:val="1"/>
  </w:num>
  <w:num w:numId="15">
    <w:abstractNumId w:val="11"/>
  </w:num>
  <w:num w:numId="16">
    <w:abstractNumId w:val="40"/>
  </w:num>
  <w:num w:numId="17">
    <w:abstractNumId w:val="36"/>
  </w:num>
  <w:num w:numId="18">
    <w:abstractNumId w:val="26"/>
  </w:num>
  <w:num w:numId="19">
    <w:abstractNumId w:val="32"/>
  </w:num>
  <w:num w:numId="20">
    <w:abstractNumId w:val="19"/>
  </w:num>
  <w:num w:numId="21">
    <w:abstractNumId w:val="38"/>
  </w:num>
  <w:num w:numId="22">
    <w:abstractNumId w:val="43"/>
  </w:num>
  <w:num w:numId="23">
    <w:abstractNumId w:val="21"/>
  </w:num>
  <w:num w:numId="24">
    <w:abstractNumId w:val="7"/>
  </w:num>
  <w:num w:numId="25">
    <w:abstractNumId w:val="12"/>
  </w:num>
  <w:num w:numId="26">
    <w:abstractNumId w:val="39"/>
  </w:num>
  <w:num w:numId="27">
    <w:abstractNumId w:val="28"/>
  </w:num>
  <w:num w:numId="28">
    <w:abstractNumId w:val="6"/>
  </w:num>
  <w:num w:numId="29">
    <w:abstractNumId w:val="8"/>
  </w:num>
  <w:num w:numId="30">
    <w:abstractNumId w:val="22"/>
  </w:num>
  <w:num w:numId="31">
    <w:abstractNumId w:val="14"/>
  </w:num>
  <w:num w:numId="32">
    <w:abstractNumId w:val="44"/>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29"/>
  </w:num>
  <w:num w:numId="37">
    <w:abstractNumId w:val="33"/>
  </w:num>
  <w:num w:numId="38">
    <w:abstractNumId w:val="30"/>
  </w:num>
  <w:num w:numId="39">
    <w:abstractNumId w:val="37"/>
  </w:num>
  <w:num w:numId="40">
    <w:abstractNumId w:val="31"/>
  </w:num>
  <w:num w:numId="41">
    <w:abstractNumId w:val="23"/>
  </w:num>
  <w:num w:numId="42">
    <w:abstractNumId w:val="41"/>
  </w:num>
  <w:num w:numId="43">
    <w:abstractNumId w:val="25"/>
  </w:num>
  <w:num w:numId="44">
    <w:abstractNumId w:val="5"/>
  </w:num>
  <w:num w:numId="45">
    <w:abstractNumId w:val="17"/>
  </w:num>
  <w:num w:numId="46">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19C7"/>
    <w:rsid w:val="00023B29"/>
    <w:rsid w:val="0002415E"/>
    <w:rsid w:val="000246C2"/>
    <w:rsid w:val="00024F35"/>
    <w:rsid w:val="00025B10"/>
    <w:rsid w:val="000303BB"/>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66013"/>
    <w:rsid w:val="0007192E"/>
    <w:rsid w:val="00072930"/>
    <w:rsid w:val="000732C3"/>
    <w:rsid w:val="000800AC"/>
    <w:rsid w:val="00080F9E"/>
    <w:rsid w:val="0008230A"/>
    <w:rsid w:val="00082D11"/>
    <w:rsid w:val="00082F81"/>
    <w:rsid w:val="000833BD"/>
    <w:rsid w:val="0008542A"/>
    <w:rsid w:val="00086D80"/>
    <w:rsid w:val="000878AA"/>
    <w:rsid w:val="00090D6F"/>
    <w:rsid w:val="00092198"/>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2DE5"/>
    <w:rsid w:val="00103888"/>
    <w:rsid w:val="00104C12"/>
    <w:rsid w:val="00105B1D"/>
    <w:rsid w:val="00107499"/>
    <w:rsid w:val="00107557"/>
    <w:rsid w:val="0011001E"/>
    <w:rsid w:val="0011167C"/>
    <w:rsid w:val="00112B02"/>
    <w:rsid w:val="001133C1"/>
    <w:rsid w:val="001139A2"/>
    <w:rsid w:val="00113B08"/>
    <w:rsid w:val="00113BD3"/>
    <w:rsid w:val="001140A4"/>
    <w:rsid w:val="00114A21"/>
    <w:rsid w:val="00115071"/>
    <w:rsid w:val="0012006D"/>
    <w:rsid w:val="00120243"/>
    <w:rsid w:val="001239BE"/>
    <w:rsid w:val="00123F05"/>
    <w:rsid w:val="00124A13"/>
    <w:rsid w:val="001250B4"/>
    <w:rsid w:val="001253D1"/>
    <w:rsid w:val="001253FB"/>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1F5"/>
    <w:rsid w:val="00152ADF"/>
    <w:rsid w:val="00153833"/>
    <w:rsid w:val="00154304"/>
    <w:rsid w:val="0015466E"/>
    <w:rsid w:val="00154765"/>
    <w:rsid w:val="001549FB"/>
    <w:rsid w:val="00154EF0"/>
    <w:rsid w:val="00155E0F"/>
    <w:rsid w:val="00156A23"/>
    <w:rsid w:val="00163780"/>
    <w:rsid w:val="00163B1F"/>
    <w:rsid w:val="001648EE"/>
    <w:rsid w:val="00164B65"/>
    <w:rsid w:val="00166794"/>
    <w:rsid w:val="00166BFB"/>
    <w:rsid w:val="00167D10"/>
    <w:rsid w:val="00170D28"/>
    <w:rsid w:val="00171E0A"/>
    <w:rsid w:val="001729DF"/>
    <w:rsid w:val="00173DDB"/>
    <w:rsid w:val="00173F22"/>
    <w:rsid w:val="00175DB6"/>
    <w:rsid w:val="0017653A"/>
    <w:rsid w:val="001770B7"/>
    <w:rsid w:val="001775DF"/>
    <w:rsid w:val="00184266"/>
    <w:rsid w:val="0018435D"/>
    <w:rsid w:val="001854E7"/>
    <w:rsid w:val="001863AF"/>
    <w:rsid w:val="001907A3"/>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824"/>
    <w:rsid w:val="001E3F91"/>
    <w:rsid w:val="001E4777"/>
    <w:rsid w:val="001E48DA"/>
    <w:rsid w:val="001E6822"/>
    <w:rsid w:val="001E74A5"/>
    <w:rsid w:val="001E7617"/>
    <w:rsid w:val="001E7B9E"/>
    <w:rsid w:val="001E7E27"/>
    <w:rsid w:val="001F025B"/>
    <w:rsid w:val="001F053F"/>
    <w:rsid w:val="001F0E92"/>
    <w:rsid w:val="001F1169"/>
    <w:rsid w:val="001F2BDF"/>
    <w:rsid w:val="001F4299"/>
    <w:rsid w:val="001F5AF8"/>
    <w:rsid w:val="001F6E45"/>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17D84"/>
    <w:rsid w:val="00220794"/>
    <w:rsid w:val="00220ADB"/>
    <w:rsid w:val="00220D1C"/>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7026"/>
    <w:rsid w:val="00237611"/>
    <w:rsid w:val="00241FD2"/>
    <w:rsid w:val="00244476"/>
    <w:rsid w:val="0024659E"/>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2C6A"/>
    <w:rsid w:val="00293AAD"/>
    <w:rsid w:val="002940E2"/>
    <w:rsid w:val="00295F6E"/>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B638C"/>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D1D"/>
    <w:rsid w:val="002D2E16"/>
    <w:rsid w:val="002D373C"/>
    <w:rsid w:val="002D3C71"/>
    <w:rsid w:val="002D3F95"/>
    <w:rsid w:val="002D4467"/>
    <w:rsid w:val="002D58BE"/>
    <w:rsid w:val="002D58F8"/>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2E49"/>
    <w:rsid w:val="0039380F"/>
    <w:rsid w:val="00393B71"/>
    <w:rsid w:val="00394095"/>
    <w:rsid w:val="003940F6"/>
    <w:rsid w:val="00394445"/>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11E6"/>
    <w:rsid w:val="003B2856"/>
    <w:rsid w:val="003B2A0D"/>
    <w:rsid w:val="003B39E2"/>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18D8"/>
    <w:rsid w:val="003D20C4"/>
    <w:rsid w:val="003D3043"/>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1DB7"/>
    <w:rsid w:val="00402179"/>
    <w:rsid w:val="0040278D"/>
    <w:rsid w:val="00403520"/>
    <w:rsid w:val="00405A19"/>
    <w:rsid w:val="00406EED"/>
    <w:rsid w:val="00410219"/>
    <w:rsid w:val="00412DB3"/>
    <w:rsid w:val="00412E24"/>
    <w:rsid w:val="00413469"/>
    <w:rsid w:val="004136EF"/>
    <w:rsid w:val="00413903"/>
    <w:rsid w:val="00413DAD"/>
    <w:rsid w:val="00414836"/>
    <w:rsid w:val="00416727"/>
    <w:rsid w:val="00417555"/>
    <w:rsid w:val="0042068A"/>
    <w:rsid w:val="00421EDE"/>
    <w:rsid w:val="004229F4"/>
    <w:rsid w:val="004242BB"/>
    <w:rsid w:val="0042432C"/>
    <w:rsid w:val="0042437A"/>
    <w:rsid w:val="00424CBA"/>
    <w:rsid w:val="00424E72"/>
    <w:rsid w:val="0042513C"/>
    <w:rsid w:val="00426130"/>
    <w:rsid w:val="00426D7C"/>
    <w:rsid w:val="004300ED"/>
    <w:rsid w:val="00430DD6"/>
    <w:rsid w:val="00431687"/>
    <w:rsid w:val="00432B72"/>
    <w:rsid w:val="00433016"/>
    <w:rsid w:val="00433415"/>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3C9"/>
    <w:rsid w:val="00444891"/>
    <w:rsid w:val="0044535B"/>
    <w:rsid w:val="00445DB4"/>
    <w:rsid w:val="00445FDA"/>
    <w:rsid w:val="00447F0D"/>
    <w:rsid w:val="00450A5F"/>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0753"/>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0B4D"/>
    <w:rsid w:val="004B176B"/>
    <w:rsid w:val="004B293C"/>
    <w:rsid w:val="004B3D59"/>
    <w:rsid w:val="004B4BE6"/>
    <w:rsid w:val="004B56EB"/>
    <w:rsid w:val="004B58EA"/>
    <w:rsid w:val="004B5B76"/>
    <w:rsid w:val="004B73EF"/>
    <w:rsid w:val="004C0A9B"/>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8EC"/>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2E72"/>
    <w:rsid w:val="0056305B"/>
    <w:rsid w:val="0056397F"/>
    <w:rsid w:val="005669D6"/>
    <w:rsid w:val="00566C3D"/>
    <w:rsid w:val="00567045"/>
    <w:rsid w:val="005678C8"/>
    <w:rsid w:val="00567998"/>
    <w:rsid w:val="00567AF8"/>
    <w:rsid w:val="005713E3"/>
    <w:rsid w:val="00571419"/>
    <w:rsid w:val="0057374F"/>
    <w:rsid w:val="005759CD"/>
    <w:rsid w:val="00575D13"/>
    <w:rsid w:val="00577884"/>
    <w:rsid w:val="00577C09"/>
    <w:rsid w:val="00580873"/>
    <w:rsid w:val="00581C0F"/>
    <w:rsid w:val="00582919"/>
    <w:rsid w:val="005832C3"/>
    <w:rsid w:val="00583F65"/>
    <w:rsid w:val="005844F1"/>
    <w:rsid w:val="005849B2"/>
    <w:rsid w:val="00585F00"/>
    <w:rsid w:val="00587366"/>
    <w:rsid w:val="0058757A"/>
    <w:rsid w:val="00590037"/>
    <w:rsid w:val="0059017A"/>
    <w:rsid w:val="00590516"/>
    <w:rsid w:val="005908F1"/>
    <w:rsid w:val="00592318"/>
    <w:rsid w:val="00593476"/>
    <w:rsid w:val="00594A43"/>
    <w:rsid w:val="00594E32"/>
    <w:rsid w:val="00595511"/>
    <w:rsid w:val="00595BC4"/>
    <w:rsid w:val="00596B4D"/>
    <w:rsid w:val="00596F7B"/>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5C9F"/>
    <w:rsid w:val="005B6ADF"/>
    <w:rsid w:val="005B773D"/>
    <w:rsid w:val="005B79EA"/>
    <w:rsid w:val="005B7C5D"/>
    <w:rsid w:val="005C178C"/>
    <w:rsid w:val="005C1A74"/>
    <w:rsid w:val="005C3294"/>
    <w:rsid w:val="005C3414"/>
    <w:rsid w:val="005C347F"/>
    <w:rsid w:val="005C3C00"/>
    <w:rsid w:val="005C3CF9"/>
    <w:rsid w:val="005C60A3"/>
    <w:rsid w:val="005C6F55"/>
    <w:rsid w:val="005C7AB3"/>
    <w:rsid w:val="005D2079"/>
    <w:rsid w:val="005D27DD"/>
    <w:rsid w:val="005D2B52"/>
    <w:rsid w:val="005D3493"/>
    <w:rsid w:val="005D3DD3"/>
    <w:rsid w:val="005D622E"/>
    <w:rsid w:val="005D7A17"/>
    <w:rsid w:val="005E0183"/>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813"/>
    <w:rsid w:val="00620176"/>
    <w:rsid w:val="006206CC"/>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650E"/>
    <w:rsid w:val="00637580"/>
    <w:rsid w:val="00637624"/>
    <w:rsid w:val="00641EBB"/>
    <w:rsid w:val="0064275F"/>
    <w:rsid w:val="00643903"/>
    <w:rsid w:val="0064393B"/>
    <w:rsid w:val="00644375"/>
    <w:rsid w:val="00644A5C"/>
    <w:rsid w:val="0064508B"/>
    <w:rsid w:val="00646A08"/>
    <w:rsid w:val="00646BEE"/>
    <w:rsid w:val="00647721"/>
    <w:rsid w:val="00647A44"/>
    <w:rsid w:val="00650392"/>
    <w:rsid w:val="0065061D"/>
    <w:rsid w:val="00652EAE"/>
    <w:rsid w:val="00653004"/>
    <w:rsid w:val="006539FB"/>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1FFB"/>
    <w:rsid w:val="006720F3"/>
    <w:rsid w:val="00673695"/>
    <w:rsid w:val="006736F2"/>
    <w:rsid w:val="00674701"/>
    <w:rsid w:val="00674A46"/>
    <w:rsid w:val="006752B0"/>
    <w:rsid w:val="00675A28"/>
    <w:rsid w:val="00676959"/>
    <w:rsid w:val="00676C6B"/>
    <w:rsid w:val="00680235"/>
    <w:rsid w:val="00680F25"/>
    <w:rsid w:val="00682504"/>
    <w:rsid w:val="006831AE"/>
    <w:rsid w:val="006844F3"/>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27E"/>
    <w:rsid w:val="006958A7"/>
    <w:rsid w:val="00695F94"/>
    <w:rsid w:val="006964F5"/>
    <w:rsid w:val="00696EF8"/>
    <w:rsid w:val="006973C4"/>
    <w:rsid w:val="0069770D"/>
    <w:rsid w:val="00697840"/>
    <w:rsid w:val="006A058A"/>
    <w:rsid w:val="006A0836"/>
    <w:rsid w:val="006A1047"/>
    <w:rsid w:val="006A2A2F"/>
    <w:rsid w:val="006A2CF3"/>
    <w:rsid w:val="006A2D34"/>
    <w:rsid w:val="006A2EDE"/>
    <w:rsid w:val="006A3BB6"/>
    <w:rsid w:val="006A3D7A"/>
    <w:rsid w:val="006A3E8C"/>
    <w:rsid w:val="006A438E"/>
    <w:rsid w:val="006A53A9"/>
    <w:rsid w:val="006A67DA"/>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6B4D"/>
    <w:rsid w:val="006D7293"/>
    <w:rsid w:val="006D7529"/>
    <w:rsid w:val="006E013D"/>
    <w:rsid w:val="006E1056"/>
    <w:rsid w:val="006E2FF4"/>
    <w:rsid w:val="006E3985"/>
    <w:rsid w:val="006E3A2A"/>
    <w:rsid w:val="006E3C4C"/>
    <w:rsid w:val="006E4BD4"/>
    <w:rsid w:val="006E4E2A"/>
    <w:rsid w:val="006E5950"/>
    <w:rsid w:val="006E6B65"/>
    <w:rsid w:val="006E6C14"/>
    <w:rsid w:val="006E7CC5"/>
    <w:rsid w:val="006F02CA"/>
    <w:rsid w:val="006F1784"/>
    <w:rsid w:val="006F1E31"/>
    <w:rsid w:val="006F21C6"/>
    <w:rsid w:val="006F28BB"/>
    <w:rsid w:val="006F2C12"/>
    <w:rsid w:val="006F2F92"/>
    <w:rsid w:val="006F7D53"/>
    <w:rsid w:val="00701B72"/>
    <w:rsid w:val="00702A43"/>
    <w:rsid w:val="007049C8"/>
    <w:rsid w:val="00704DE0"/>
    <w:rsid w:val="007050B1"/>
    <w:rsid w:val="007069D1"/>
    <w:rsid w:val="00707096"/>
    <w:rsid w:val="00712144"/>
    <w:rsid w:val="007136BC"/>
    <w:rsid w:val="00714576"/>
    <w:rsid w:val="00715488"/>
    <w:rsid w:val="00715A04"/>
    <w:rsid w:val="0072056D"/>
    <w:rsid w:val="00721335"/>
    <w:rsid w:val="007213FB"/>
    <w:rsid w:val="00721924"/>
    <w:rsid w:val="00721F66"/>
    <w:rsid w:val="00722988"/>
    <w:rsid w:val="00722B93"/>
    <w:rsid w:val="00724602"/>
    <w:rsid w:val="00731F1F"/>
    <w:rsid w:val="00735234"/>
    <w:rsid w:val="007365AD"/>
    <w:rsid w:val="00737BB1"/>
    <w:rsid w:val="00740705"/>
    <w:rsid w:val="00741DC7"/>
    <w:rsid w:val="00742486"/>
    <w:rsid w:val="00742D1D"/>
    <w:rsid w:val="0074433B"/>
    <w:rsid w:val="0074622C"/>
    <w:rsid w:val="0074628D"/>
    <w:rsid w:val="007473D2"/>
    <w:rsid w:val="007479C2"/>
    <w:rsid w:val="00747FB1"/>
    <w:rsid w:val="00750A80"/>
    <w:rsid w:val="0075151E"/>
    <w:rsid w:val="007521DE"/>
    <w:rsid w:val="007524A1"/>
    <w:rsid w:val="0075265E"/>
    <w:rsid w:val="007532DC"/>
    <w:rsid w:val="00753655"/>
    <w:rsid w:val="0075440D"/>
    <w:rsid w:val="00754EF8"/>
    <w:rsid w:val="007550CE"/>
    <w:rsid w:val="0075604A"/>
    <w:rsid w:val="007561C6"/>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1D5B"/>
    <w:rsid w:val="007721A1"/>
    <w:rsid w:val="00772B6F"/>
    <w:rsid w:val="00774A5F"/>
    <w:rsid w:val="00774DFD"/>
    <w:rsid w:val="007753FA"/>
    <w:rsid w:val="0077544D"/>
    <w:rsid w:val="007764C8"/>
    <w:rsid w:val="0078079A"/>
    <w:rsid w:val="007809C0"/>
    <w:rsid w:val="00781F50"/>
    <w:rsid w:val="00782CA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B78ED"/>
    <w:rsid w:val="007C0013"/>
    <w:rsid w:val="007C0CBC"/>
    <w:rsid w:val="007C255D"/>
    <w:rsid w:val="007C2706"/>
    <w:rsid w:val="007C37D2"/>
    <w:rsid w:val="007C3985"/>
    <w:rsid w:val="007C3C28"/>
    <w:rsid w:val="007C6110"/>
    <w:rsid w:val="007D068E"/>
    <w:rsid w:val="007D0C01"/>
    <w:rsid w:val="007D2EE9"/>
    <w:rsid w:val="007D3933"/>
    <w:rsid w:val="007D3FBD"/>
    <w:rsid w:val="007D4892"/>
    <w:rsid w:val="007D49A0"/>
    <w:rsid w:val="007D5D23"/>
    <w:rsid w:val="007D739C"/>
    <w:rsid w:val="007D7B38"/>
    <w:rsid w:val="007D7EF3"/>
    <w:rsid w:val="007E004C"/>
    <w:rsid w:val="007E0CCA"/>
    <w:rsid w:val="007E3772"/>
    <w:rsid w:val="007E4E68"/>
    <w:rsid w:val="007E5125"/>
    <w:rsid w:val="007E5DB4"/>
    <w:rsid w:val="007E5F2C"/>
    <w:rsid w:val="007F0617"/>
    <w:rsid w:val="007F37DF"/>
    <w:rsid w:val="007F3AC9"/>
    <w:rsid w:val="007F3CB7"/>
    <w:rsid w:val="007F5589"/>
    <w:rsid w:val="007F729E"/>
    <w:rsid w:val="007F75F2"/>
    <w:rsid w:val="007F76E9"/>
    <w:rsid w:val="00800E69"/>
    <w:rsid w:val="008033D1"/>
    <w:rsid w:val="008039C2"/>
    <w:rsid w:val="008046E4"/>
    <w:rsid w:val="00804AD7"/>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0DC"/>
    <w:rsid w:val="00836224"/>
    <w:rsid w:val="00837BE4"/>
    <w:rsid w:val="00840559"/>
    <w:rsid w:val="00840788"/>
    <w:rsid w:val="008415B3"/>
    <w:rsid w:val="008421F7"/>
    <w:rsid w:val="00842B93"/>
    <w:rsid w:val="00843153"/>
    <w:rsid w:val="00843908"/>
    <w:rsid w:val="00845BF5"/>
    <w:rsid w:val="00845D12"/>
    <w:rsid w:val="00846713"/>
    <w:rsid w:val="00846A1C"/>
    <w:rsid w:val="008473FA"/>
    <w:rsid w:val="00847470"/>
    <w:rsid w:val="00847830"/>
    <w:rsid w:val="008478E8"/>
    <w:rsid w:val="0085000D"/>
    <w:rsid w:val="00850BB5"/>
    <w:rsid w:val="00851A81"/>
    <w:rsid w:val="00851F4C"/>
    <w:rsid w:val="008523BA"/>
    <w:rsid w:val="00852B26"/>
    <w:rsid w:val="0085480B"/>
    <w:rsid w:val="008560F4"/>
    <w:rsid w:val="00856B0A"/>
    <w:rsid w:val="00857D29"/>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341"/>
    <w:rsid w:val="00881572"/>
    <w:rsid w:val="00882DF4"/>
    <w:rsid w:val="00882FEA"/>
    <w:rsid w:val="00883450"/>
    <w:rsid w:val="0088398C"/>
    <w:rsid w:val="00885C6E"/>
    <w:rsid w:val="008861EA"/>
    <w:rsid w:val="0089031E"/>
    <w:rsid w:val="0089067B"/>
    <w:rsid w:val="00890FAD"/>
    <w:rsid w:val="00891381"/>
    <w:rsid w:val="008915C0"/>
    <w:rsid w:val="00891A7F"/>
    <w:rsid w:val="00891C3B"/>
    <w:rsid w:val="00892680"/>
    <w:rsid w:val="008926BD"/>
    <w:rsid w:val="0089412A"/>
    <w:rsid w:val="0089488C"/>
    <w:rsid w:val="00896AD4"/>
    <w:rsid w:val="00897379"/>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9AD"/>
    <w:rsid w:val="008C2B3C"/>
    <w:rsid w:val="008C37C5"/>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0B38"/>
    <w:rsid w:val="008E11CC"/>
    <w:rsid w:val="008E1B8F"/>
    <w:rsid w:val="008E1BD5"/>
    <w:rsid w:val="008E4CDB"/>
    <w:rsid w:val="008E549B"/>
    <w:rsid w:val="008E5797"/>
    <w:rsid w:val="008E5E89"/>
    <w:rsid w:val="008E625D"/>
    <w:rsid w:val="008F12E6"/>
    <w:rsid w:val="008F1558"/>
    <w:rsid w:val="008F4768"/>
    <w:rsid w:val="008F5927"/>
    <w:rsid w:val="009001DD"/>
    <w:rsid w:val="0090174A"/>
    <w:rsid w:val="00903391"/>
    <w:rsid w:val="009036B3"/>
    <w:rsid w:val="00903870"/>
    <w:rsid w:val="009039BC"/>
    <w:rsid w:val="00903D32"/>
    <w:rsid w:val="0090434E"/>
    <w:rsid w:val="00905B9A"/>
    <w:rsid w:val="009071FE"/>
    <w:rsid w:val="00907761"/>
    <w:rsid w:val="00910E40"/>
    <w:rsid w:val="00911940"/>
    <w:rsid w:val="0091242A"/>
    <w:rsid w:val="00913770"/>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2F61"/>
    <w:rsid w:val="00953054"/>
    <w:rsid w:val="00953338"/>
    <w:rsid w:val="009548C1"/>
    <w:rsid w:val="009549D7"/>
    <w:rsid w:val="009563A5"/>
    <w:rsid w:val="00956868"/>
    <w:rsid w:val="00956B3E"/>
    <w:rsid w:val="0095765F"/>
    <w:rsid w:val="009606E6"/>
    <w:rsid w:val="00960A73"/>
    <w:rsid w:val="00961B83"/>
    <w:rsid w:val="00961DEE"/>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9C9"/>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122"/>
    <w:rsid w:val="0099229C"/>
    <w:rsid w:val="00992655"/>
    <w:rsid w:val="00992BF0"/>
    <w:rsid w:val="00993D9D"/>
    <w:rsid w:val="009943C4"/>
    <w:rsid w:val="009945EB"/>
    <w:rsid w:val="00995C9F"/>
    <w:rsid w:val="00996436"/>
    <w:rsid w:val="0099752D"/>
    <w:rsid w:val="009A0461"/>
    <w:rsid w:val="009A12A7"/>
    <w:rsid w:val="009A28A2"/>
    <w:rsid w:val="009A5191"/>
    <w:rsid w:val="009A59DC"/>
    <w:rsid w:val="009A6119"/>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0DB9"/>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3674"/>
    <w:rsid w:val="009E3691"/>
    <w:rsid w:val="009E4814"/>
    <w:rsid w:val="009E4942"/>
    <w:rsid w:val="009E5A10"/>
    <w:rsid w:val="009F0B67"/>
    <w:rsid w:val="009F1846"/>
    <w:rsid w:val="009F1E4B"/>
    <w:rsid w:val="009F249C"/>
    <w:rsid w:val="009F307E"/>
    <w:rsid w:val="009F492B"/>
    <w:rsid w:val="009F50DE"/>
    <w:rsid w:val="009F54F9"/>
    <w:rsid w:val="009F6D34"/>
    <w:rsid w:val="009F7BB0"/>
    <w:rsid w:val="00A00397"/>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1BC"/>
    <w:rsid w:val="00A16B32"/>
    <w:rsid w:val="00A16DF1"/>
    <w:rsid w:val="00A16F1A"/>
    <w:rsid w:val="00A17A17"/>
    <w:rsid w:val="00A206F7"/>
    <w:rsid w:val="00A20B1F"/>
    <w:rsid w:val="00A20CFD"/>
    <w:rsid w:val="00A224C2"/>
    <w:rsid w:val="00A232CA"/>
    <w:rsid w:val="00A235D0"/>
    <w:rsid w:val="00A24A0F"/>
    <w:rsid w:val="00A26D02"/>
    <w:rsid w:val="00A27A7F"/>
    <w:rsid w:val="00A3276A"/>
    <w:rsid w:val="00A32D56"/>
    <w:rsid w:val="00A33D3A"/>
    <w:rsid w:val="00A341C7"/>
    <w:rsid w:val="00A349D2"/>
    <w:rsid w:val="00A34D65"/>
    <w:rsid w:val="00A35492"/>
    <w:rsid w:val="00A36075"/>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3FF6"/>
    <w:rsid w:val="00A85245"/>
    <w:rsid w:val="00A8561B"/>
    <w:rsid w:val="00A8620F"/>
    <w:rsid w:val="00A86AAB"/>
    <w:rsid w:val="00A87674"/>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A6BBE"/>
    <w:rsid w:val="00AA7AA1"/>
    <w:rsid w:val="00AB2744"/>
    <w:rsid w:val="00AB274F"/>
    <w:rsid w:val="00AB3B51"/>
    <w:rsid w:val="00AB5C44"/>
    <w:rsid w:val="00AB5F30"/>
    <w:rsid w:val="00AB6BE3"/>
    <w:rsid w:val="00AC00BE"/>
    <w:rsid w:val="00AC22B5"/>
    <w:rsid w:val="00AC37C3"/>
    <w:rsid w:val="00AC535B"/>
    <w:rsid w:val="00AC5D1D"/>
    <w:rsid w:val="00AC5EC6"/>
    <w:rsid w:val="00AC5F6A"/>
    <w:rsid w:val="00AC7600"/>
    <w:rsid w:val="00AC7784"/>
    <w:rsid w:val="00AD0B3C"/>
    <w:rsid w:val="00AD1AD3"/>
    <w:rsid w:val="00AD1CC0"/>
    <w:rsid w:val="00AD22B5"/>
    <w:rsid w:val="00AD3485"/>
    <w:rsid w:val="00AD3DB4"/>
    <w:rsid w:val="00AD3F0D"/>
    <w:rsid w:val="00AD5125"/>
    <w:rsid w:val="00AD55B2"/>
    <w:rsid w:val="00AD6F04"/>
    <w:rsid w:val="00AD747C"/>
    <w:rsid w:val="00AD785F"/>
    <w:rsid w:val="00AE0445"/>
    <w:rsid w:val="00AE119F"/>
    <w:rsid w:val="00AE3053"/>
    <w:rsid w:val="00AE3985"/>
    <w:rsid w:val="00AE3ABA"/>
    <w:rsid w:val="00AE5E2D"/>
    <w:rsid w:val="00AE64FB"/>
    <w:rsid w:val="00AF1F04"/>
    <w:rsid w:val="00AF3D59"/>
    <w:rsid w:val="00AF6794"/>
    <w:rsid w:val="00AF6B14"/>
    <w:rsid w:val="00AF6C18"/>
    <w:rsid w:val="00B0144D"/>
    <w:rsid w:val="00B016F7"/>
    <w:rsid w:val="00B02288"/>
    <w:rsid w:val="00B026CE"/>
    <w:rsid w:val="00B02BDD"/>
    <w:rsid w:val="00B055B9"/>
    <w:rsid w:val="00B12503"/>
    <w:rsid w:val="00B1288E"/>
    <w:rsid w:val="00B13D68"/>
    <w:rsid w:val="00B13D85"/>
    <w:rsid w:val="00B14CBD"/>
    <w:rsid w:val="00B1589A"/>
    <w:rsid w:val="00B159C2"/>
    <w:rsid w:val="00B16296"/>
    <w:rsid w:val="00B1786A"/>
    <w:rsid w:val="00B203DA"/>
    <w:rsid w:val="00B206D8"/>
    <w:rsid w:val="00B20DFD"/>
    <w:rsid w:val="00B24E55"/>
    <w:rsid w:val="00B26BC4"/>
    <w:rsid w:val="00B30849"/>
    <w:rsid w:val="00B312C7"/>
    <w:rsid w:val="00B315D9"/>
    <w:rsid w:val="00B316B9"/>
    <w:rsid w:val="00B32E58"/>
    <w:rsid w:val="00B335A2"/>
    <w:rsid w:val="00B34371"/>
    <w:rsid w:val="00B37104"/>
    <w:rsid w:val="00B3748A"/>
    <w:rsid w:val="00B40045"/>
    <w:rsid w:val="00B411D7"/>
    <w:rsid w:val="00B42B0B"/>
    <w:rsid w:val="00B437A5"/>
    <w:rsid w:val="00B447D7"/>
    <w:rsid w:val="00B44DF1"/>
    <w:rsid w:val="00B4604F"/>
    <w:rsid w:val="00B47C12"/>
    <w:rsid w:val="00B47D0D"/>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3E8A"/>
    <w:rsid w:val="00B7421A"/>
    <w:rsid w:val="00B75267"/>
    <w:rsid w:val="00B75473"/>
    <w:rsid w:val="00B75F20"/>
    <w:rsid w:val="00B762FD"/>
    <w:rsid w:val="00B808A4"/>
    <w:rsid w:val="00B81371"/>
    <w:rsid w:val="00B8296B"/>
    <w:rsid w:val="00B83E2E"/>
    <w:rsid w:val="00B849B5"/>
    <w:rsid w:val="00B84B6C"/>
    <w:rsid w:val="00B852CD"/>
    <w:rsid w:val="00B866B8"/>
    <w:rsid w:val="00B86EAB"/>
    <w:rsid w:val="00B902E7"/>
    <w:rsid w:val="00B922D9"/>
    <w:rsid w:val="00B926D6"/>
    <w:rsid w:val="00B94C17"/>
    <w:rsid w:val="00B966BF"/>
    <w:rsid w:val="00B974B4"/>
    <w:rsid w:val="00B9772A"/>
    <w:rsid w:val="00BA0012"/>
    <w:rsid w:val="00BA0081"/>
    <w:rsid w:val="00BA1C89"/>
    <w:rsid w:val="00BA2666"/>
    <w:rsid w:val="00BA3DCE"/>
    <w:rsid w:val="00BA4EEA"/>
    <w:rsid w:val="00BA4F66"/>
    <w:rsid w:val="00BA6C6B"/>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370D"/>
    <w:rsid w:val="00BC573E"/>
    <w:rsid w:val="00BC61B2"/>
    <w:rsid w:val="00BD010F"/>
    <w:rsid w:val="00BD02D5"/>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942"/>
    <w:rsid w:val="00C32AF2"/>
    <w:rsid w:val="00C32E86"/>
    <w:rsid w:val="00C33279"/>
    <w:rsid w:val="00C336B9"/>
    <w:rsid w:val="00C37DED"/>
    <w:rsid w:val="00C41015"/>
    <w:rsid w:val="00C41EE1"/>
    <w:rsid w:val="00C43EDF"/>
    <w:rsid w:val="00C44029"/>
    <w:rsid w:val="00C459AB"/>
    <w:rsid w:val="00C45BF0"/>
    <w:rsid w:val="00C47468"/>
    <w:rsid w:val="00C54BEF"/>
    <w:rsid w:val="00C55F12"/>
    <w:rsid w:val="00C55FE8"/>
    <w:rsid w:val="00C609CB"/>
    <w:rsid w:val="00C60F5C"/>
    <w:rsid w:val="00C6138C"/>
    <w:rsid w:val="00C6220B"/>
    <w:rsid w:val="00C63CF2"/>
    <w:rsid w:val="00C648FC"/>
    <w:rsid w:val="00C661D1"/>
    <w:rsid w:val="00C663BE"/>
    <w:rsid w:val="00C70436"/>
    <w:rsid w:val="00C70E92"/>
    <w:rsid w:val="00C71858"/>
    <w:rsid w:val="00C71B19"/>
    <w:rsid w:val="00C7220E"/>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24B"/>
    <w:rsid w:val="00C90AAF"/>
    <w:rsid w:val="00C90ADB"/>
    <w:rsid w:val="00C90FB4"/>
    <w:rsid w:val="00C90FC9"/>
    <w:rsid w:val="00C91E6F"/>
    <w:rsid w:val="00C92394"/>
    <w:rsid w:val="00C93405"/>
    <w:rsid w:val="00C9362D"/>
    <w:rsid w:val="00C936E7"/>
    <w:rsid w:val="00C94989"/>
    <w:rsid w:val="00C94C06"/>
    <w:rsid w:val="00C952CF"/>
    <w:rsid w:val="00C95593"/>
    <w:rsid w:val="00C965D0"/>
    <w:rsid w:val="00C96A63"/>
    <w:rsid w:val="00C97602"/>
    <w:rsid w:val="00CA1F79"/>
    <w:rsid w:val="00CA2022"/>
    <w:rsid w:val="00CA2A4E"/>
    <w:rsid w:val="00CA407B"/>
    <w:rsid w:val="00CA4422"/>
    <w:rsid w:val="00CA6AAE"/>
    <w:rsid w:val="00CA709B"/>
    <w:rsid w:val="00CB0101"/>
    <w:rsid w:val="00CB12C8"/>
    <w:rsid w:val="00CB1684"/>
    <w:rsid w:val="00CB3393"/>
    <w:rsid w:val="00CB3448"/>
    <w:rsid w:val="00CB3C69"/>
    <w:rsid w:val="00CB3C89"/>
    <w:rsid w:val="00CB3E21"/>
    <w:rsid w:val="00CB4A92"/>
    <w:rsid w:val="00CB57BF"/>
    <w:rsid w:val="00CC0224"/>
    <w:rsid w:val="00CC053E"/>
    <w:rsid w:val="00CC2D8B"/>
    <w:rsid w:val="00CC2DE4"/>
    <w:rsid w:val="00CC360E"/>
    <w:rsid w:val="00CC399C"/>
    <w:rsid w:val="00CC48D6"/>
    <w:rsid w:val="00CC73D6"/>
    <w:rsid w:val="00CD0A20"/>
    <w:rsid w:val="00CD1D73"/>
    <w:rsid w:val="00CD2C1A"/>
    <w:rsid w:val="00CD6866"/>
    <w:rsid w:val="00CD6BD3"/>
    <w:rsid w:val="00CD6F46"/>
    <w:rsid w:val="00CD75EE"/>
    <w:rsid w:val="00CD76D4"/>
    <w:rsid w:val="00CD7893"/>
    <w:rsid w:val="00CE03CC"/>
    <w:rsid w:val="00CE0DB1"/>
    <w:rsid w:val="00CE2991"/>
    <w:rsid w:val="00CE5BD0"/>
    <w:rsid w:val="00CE670C"/>
    <w:rsid w:val="00CE7E6A"/>
    <w:rsid w:val="00CF030B"/>
    <w:rsid w:val="00CF23A2"/>
    <w:rsid w:val="00CF2C67"/>
    <w:rsid w:val="00CF2F97"/>
    <w:rsid w:val="00CF335B"/>
    <w:rsid w:val="00CF3F0A"/>
    <w:rsid w:val="00CF523E"/>
    <w:rsid w:val="00CF5F6B"/>
    <w:rsid w:val="00CF6EB2"/>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46BF"/>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5FB"/>
    <w:rsid w:val="00D613AB"/>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3A77"/>
    <w:rsid w:val="00DA3F4B"/>
    <w:rsid w:val="00DA42C0"/>
    <w:rsid w:val="00DA52A2"/>
    <w:rsid w:val="00DA77AE"/>
    <w:rsid w:val="00DA7DC1"/>
    <w:rsid w:val="00DA7E2F"/>
    <w:rsid w:val="00DB0C0B"/>
    <w:rsid w:val="00DB1C9B"/>
    <w:rsid w:val="00DB27F7"/>
    <w:rsid w:val="00DB31E7"/>
    <w:rsid w:val="00DB3A66"/>
    <w:rsid w:val="00DB4037"/>
    <w:rsid w:val="00DB4AC0"/>
    <w:rsid w:val="00DB4BEF"/>
    <w:rsid w:val="00DB78B2"/>
    <w:rsid w:val="00DB7AE9"/>
    <w:rsid w:val="00DC230C"/>
    <w:rsid w:val="00DC2CE7"/>
    <w:rsid w:val="00DC301A"/>
    <w:rsid w:val="00DC30B5"/>
    <w:rsid w:val="00DC696B"/>
    <w:rsid w:val="00DC6AEA"/>
    <w:rsid w:val="00DC7377"/>
    <w:rsid w:val="00DD3C18"/>
    <w:rsid w:val="00DD4849"/>
    <w:rsid w:val="00DE0FC0"/>
    <w:rsid w:val="00DE251A"/>
    <w:rsid w:val="00DE347A"/>
    <w:rsid w:val="00DE3A31"/>
    <w:rsid w:val="00DE4A10"/>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567D"/>
    <w:rsid w:val="00E065F2"/>
    <w:rsid w:val="00E06AFA"/>
    <w:rsid w:val="00E073C2"/>
    <w:rsid w:val="00E07E4D"/>
    <w:rsid w:val="00E10C25"/>
    <w:rsid w:val="00E1123F"/>
    <w:rsid w:val="00E12CF5"/>
    <w:rsid w:val="00E12D1C"/>
    <w:rsid w:val="00E1327D"/>
    <w:rsid w:val="00E14317"/>
    <w:rsid w:val="00E14EF0"/>
    <w:rsid w:val="00E14F41"/>
    <w:rsid w:val="00E15A1C"/>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6F52"/>
    <w:rsid w:val="00E772AB"/>
    <w:rsid w:val="00E803E8"/>
    <w:rsid w:val="00E82084"/>
    <w:rsid w:val="00E82B54"/>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6E6"/>
    <w:rsid w:val="00EC6DB6"/>
    <w:rsid w:val="00EC6FAC"/>
    <w:rsid w:val="00EC7352"/>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5D5F"/>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6C0"/>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6BC9"/>
    <w:rsid w:val="00F67946"/>
    <w:rsid w:val="00F70BC9"/>
    <w:rsid w:val="00F70DCA"/>
    <w:rsid w:val="00F72B99"/>
    <w:rsid w:val="00F72CCD"/>
    <w:rsid w:val="00F72E9F"/>
    <w:rsid w:val="00F73160"/>
    <w:rsid w:val="00F732B1"/>
    <w:rsid w:val="00F739E9"/>
    <w:rsid w:val="00F81620"/>
    <w:rsid w:val="00F81A31"/>
    <w:rsid w:val="00F82323"/>
    <w:rsid w:val="00F84240"/>
    <w:rsid w:val="00F85237"/>
    <w:rsid w:val="00F8564F"/>
    <w:rsid w:val="00F87844"/>
    <w:rsid w:val="00F87DAE"/>
    <w:rsid w:val="00F9000A"/>
    <w:rsid w:val="00F9002A"/>
    <w:rsid w:val="00F90CC8"/>
    <w:rsid w:val="00F911B2"/>
    <w:rsid w:val="00F91EEE"/>
    <w:rsid w:val="00F94E43"/>
    <w:rsid w:val="00F95929"/>
    <w:rsid w:val="00F95A8A"/>
    <w:rsid w:val="00F95F7E"/>
    <w:rsid w:val="00F971B3"/>
    <w:rsid w:val="00F97AFE"/>
    <w:rsid w:val="00F97F3F"/>
    <w:rsid w:val="00FA0128"/>
    <w:rsid w:val="00FA0214"/>
    <w:rsid w:val="00FA1786"/>
    <w:rsid w:val="00FA215F"/>
    <w:rsid w:val="00FA2160"/>
    <w:rsid w:val="00FA2B72"/>
    <w:rsid w:val="00FA2E55"/>
    <w:rsid w:val="00FA3191"/>
    <w:rsid w:val="00FA3981"/>
    <w:rsid w:val="00FA448D"/>
    <w:rsid w:val="00FA5AE3"/>
    <w:rsid w:val="00FA73DD"/>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49E"/>
    <w:rsid w:val="00FC6D86"/>
    <w:rsid w:val="00FC77FF"/>
    <w:rsid w:val="00FC7E40"/>
    <w:rsid w:val="00FD1351"/>
    <w:rsid w:val="00FD22AA"/>
    <w:rsid w:val="00FD320F"/>
    <w:rsid w:val="00FD38A5"/>
    <w:rsid w:val="00FD4A4B"/>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5A1"/>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F2438DE7-1A6C-4B0A-A717-8BD54E1AD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FD4A4B"/>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paragraph" w:customStyle="1" w:styleId="francesa">
    <w:name w:val="francesa"/>
    <w:basedOn w:val="Normal"/>
    <w:rsid w:val="00295F6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59115994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607AF-7824-426E-A475-B3C9DC09D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20</Pages>
  <Words>3109</Words>
  <Characters>17103</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11</cp:revision>
  <cp:lastPrinted>2019-01-16T02:59:00Z</cp:lastPrinted>
  <dcterms:created xsi:type="dcterms:W3CDTF">2020-10-01T19:20:00Z</dcterms:created>
  <dcterms:modified xsi:type="dcterms:W3CDTF">2020-11-06T00:33:00Z</dcterms:modified>
</cp:coreProperties>
</file>