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D2A55"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Pr>
          <w:rFonts w:ascii="Palatino Linotype" w:eastAsia="Times New Roman" w:hAnsi="Palatino Linotype" w:cs="Arial"/>
          <w:color w:val="000000"/>
          <w:sz w:val="24"/>
          <w:szCs w:val="24"/>
          <w:lang w:eastAsia="es-MX"/>
        </w:rPr>
        <w:t xml:space="preserve">Resolución </w:t>
      </w:r>
      <w:r w:rsidR="00555CF7" w:rsidRPr="00AD2A55">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w:t>
      </w:r>
      <w:r w:rsidR="00555CF7" w:rsidRPr="00CC3652">
        <w:rPr>
          <w:rFonts w:ascii="Palatino Linotype" w:eastAsia="Times New Roman" w:hAnsi="Palatino Linotype" w:cs="Arial"/>
          <w:color w:val="000000"/>
          <w:sz w:val="24"/>
          <w:szCs w:val="24"/>
          <w:lang w:eastAsia="es-MX"/>
        </w:rPr>
        <w:t>a</w:t>
      </w:r>
      <w:r w:rsidR="00555CF7">
        <w:rPr>
          <w:rFonts w:ascii="Palatino Linotype" w:eastAsia="Times New Roman" w:hAnsi="Palatino Linotype" w:cs="Arial"/>
          <w:color w:val="000000"/>
          <w:sz w:val="24"/>
          <w:szCs w:val="24"/>
          <w:lang w:eastAsia="es-MX"/>
        </w:rPr>
        <w:t xml:space="preserve"> </w:t>
      </w:r>
      <w:r w:rsidR="00D00682">
        <w:rPr>
          <w:rFonts w:ascii="Palatino Linotype" w:eastAsia="Times New Roman" w:hAnsi="Palatino Linotype" w:cs="Arial"/>
          <w:color w:val="000000"/>
          <w:sz w:val="24"/>
          <w:szCs w:val="24"/>
          <w:lang w:eastAsia="es-MX"/>
        </w:rPr>
        <w:t xml:space="preserve">nueve de septiembre </w:t>
      </w:r>
      <w:r w:rsidR="00C3609C">
        <w:rPr>
          <w:rFonts w:ascii="Palatino Linotype" w:eastAsia="Times New Roman" w:hAnsi="Palatino Linotype" w:cs="Arial"/>
          <w:color w:val="000000"/>
          <w:sz w:val="24"/>
          <w:szCs w:val="24"/>
          <w:lang w:eastAsia="es-MX"/>
        </w:rPr>
        <w:t xml:space="preserve">de </w:t>
      </w:r>
      <w:r w:rsidR="00393B2E">
        <w:rPr>
          <w:rFonts w:ascii="Palatino Linotype" w:eastAsia="Times New Roman" w:hAnsi="Palatino Linotype" w:cs="Arial"/>
          <w:color w:val="000000"/>
          <w:sz w:val="24"/>
          <w:szCs w:val="24"/>
          <w:lang w:eastAsia="es-MX"/>
        </w:rPr>
        <w:t xml:space="preserve"> dos mil veinte</w:t>
      </w:r>
      <w:r w:rsidR="00555CF7" w:rsidRPr="00CC3652">
        <w:rPr>
          <w:rFonts w:ascii="Palatino Linotype" w:eastAsia="Times New Roman" w:hAnsi="Palatino Linotype" w:cs="Arial"/>
          <w:color w:val="000000"/>
          <w:sz w:val="24"/>
          <w:szCs w:val="24"/>
          <w:lang w:eastAsia="es-MX"/>
        </w:rPr>
        <w:t>.</w:t>
      </w:r>
    </w:p>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555CF7" w:rsidRPr="00286B5C" w:rsidRDefault="00555CF7" w:rsidP="00746E80">
      <w:pPr>
        <w:tabs>
          <w:tab w:val="left" w:pos="1701"/>
        </w:tabs>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532508">
        <w:rPr>
          <w:rFonts w:ascii="Palatino Linotype" w:hAnsi="Palatino Linotype" w:cs="Arial"/>
          <w:b/>
          <w:bCs/>
          <w:sz w:val="24"/>
          <w:szCs w:val="24"/>
          <w:lang w:eastAsia="es-MX"/>
        </w:rPr>
        <w:t>1595</w:t>
      </w:r>
      <w:r w:rsidRPr="008E426F">
        <w:rPr>
          <w:rFonts w:ascii="Palatino Linotype" w:hAnsi="Palatino Linotype" w:cs="Arial"/>
          <w:b/>
          <w:bCs/>
          <w:sz w:val="24"/>
          <w:szCs w:val="24"/>
          <w:lang w:eastAsia="es-MX"/>
        </w:rPr>
        <w:t>/INFOEM/IP/RR/20</w:t>
      </w:r>
      <w:r w:rsidR="00532508">
        <w:rPr>
          <w:rFonts w:ascii="Palatino Linotype" w:hAnsi="Palatino Linotype" w:cs="Arial"/>
          <w:b/>
          <w:bCs/>
          <w:sz w:val="24"/>
          <w:szCs w:val="24"/>
          <w:lang w:eastAsia="es-MX"/>
        </w:rPr>
        <w:t>20</w:t>
      </w:r>
      <w:r w:rsidRPr="00AD2A55">
        <w:rPr>
          <w:rFonts w:ascii="Palatino Linotype" w:hAnsi="Palatino Linotype" w:cs="Arial"/>
          <w:sz w:val="24"/>
          <w:szCs w:val="24"/>
        </w:rPr>
        <w:t xml:space="preserve">, </w:t>
      </w:r>
      <w:r w:rsidR="00E5098C">
        <w:rPr>
          <w:rFonts w:ascii="Palatino Linotype" w:hAnsi="Palatino Linotype" w:cs="Arial"/>
          <w:sz w:val="24"/>
          <w:szCs w:val="24"/>
        </w:rPr>
        <w:t>i</w:t>
      </w:r>
      <w:r w:rsidR="00E5098C" w:rsidRPr="00AD2A55">
        <w:rPr>
          <w:rFonts w:ascii="Palatino Linotype" w:hAnsi="Palatino Linotype" w:cs="Arial"/>
          <w:sz w:val="24"/>
          <w:szCs w:val="24"/>
        </w:rPr>
        <w:t xml:space="preserve">nterpuesto por </w:t>
      </w:r>
      <w:r w:rsidR="00E5098C">
        <w:rPr>
          <w:rFonts w:ascii="Palatino Linotype" w:hAnsi="Palatino Linotype" w:cs="Arial"/>
          <w:sz w:val="24"/>
          <w:szCs w:val="24"/>
        </w:rPr>
        <w:t xml:space="preserve">el C. </w:t>
      </w:r>
      <w:r w:rsidR="00054072">
        <w:rPr>
          <w:rFonts w:ascii="Palatino Linotype" w:hAnsi="Palatino Linotype" w:cs="Arial"/>
        </w:rPr>
        <w:t>XXXXX XXXXX XXXXX</w:t>
      </w:r>
      <w:r w:rsidR="00E5098C" w:rsidRPr="00E5098C">
        <w:rPr>
          <w:rFonts w:ascii="Palatino Linotype" w:hAnsi="Palatino Linotype" w:cs="Arial"/>
          <w:b/>
          <w:sz w:val="24"/>
          <w:szCs w:val="24"/>
        </w:rPr>
        <w:t>,</w:t>
      </w:r>
      <w:r w:rsidR="00E5098C" w:rsidRPr="00AD2A55">
        <w:rPr>
          <w:rFonts w:ascii="Palatino Linotype" w:hAnsi="Palatino Linotype" w:cs="Arial"/>
          <w:b/>
          <w:sz w:val="24"/>
          <w:szCs w:val="24"/>
        </w:rPr>
        <w:t xml:space="preserve"> </w:t>
      </w:r>
      <w:r w:rsidR="00E5098C" w:rsidRPr="00AD2A55">
        <w:rPr>
          <w:rFonts w:ascii="Palatino Linotype" w:hAnsi="Palatino Linotype" w:cs="Arial"/>
          <w:sz w:val="24"/>
          <w:szCs w:val="24"/>
        </w:rPr>
        <w:t>en lo s</w:t>
      </w:r>
      <w:r w:rsidR="00E5098C">
        <w:rPr>
          <w:rFonts w:ascii="Palatino Linotype" w:hAnsi="Palatino Linotype" w:cs="Arial"/>
          <w:sz w:val="24"/>
          <w:szCs w:val="24"/>
        </w:rPr>
        <w:t>ucesivo el</w:t>
      </w:r>
      <w:r w:rsidR="00E5098C" w:rsidRPr="00AD2A55">
        <w:rPr>
          <w:rFonts w:ascii="Palatino Linotype" w:hAnsi="Palatino Linotype" w:cs="Arial"/>
          <w:b/>
          <w:sz w:val="24"/>
          <w:szCs w:val="24"/>
        </w:rPr>
        <w:t xml:space="preserve"> Recurrente</w:t>
      </w:r>
      <w:r w:rsidR="00E5098C" w:rsidRPr="00AD2A55">
        <w:rPr>
          <w:rFonts w:ascii="Palatino Linotype" w:hAnsi="Palatino Linotype" w:cs="Arial"/>
          <w:sz w:val="24"/>
          <w:szCs w:val="24"/>
        </w:rPr>
        <w:t>, en contra de la</w:t>
      </w:r>
      <w:r w:rsidR="00E5098C">
        <w:rPr>
          <w:rFonts w:ascii="Palatino Linotype" w:hAnsi="Palatino Linotype" w:cs="Arial"/>
          <w:sz w:val="24"/>
          <w:szCs w:val="24"/>
        </w:rPr>
        <w:t xml:space="preserve"> </w:t>
      </w:r>
      <w:r w:rsidR="00E5098C" w:rsidRPr="00AD2A55">
        <w:rPr>
          <w:rFonts w:ascii="Palatino Linotype" w:hAnsi="Palatino Linotype" w:cs="Arial"/>
          <w:sz w:val="24"/>
          <w:szCs w:val="24"/>
        </w:rPr>
        <w:t xml:space="preserve">respuesta del </w:t>
      </w:r>
      <w:r w:rsidR="00532508">
        <w:rPr>
          <w:rFonts w:ascii="Palatino Linotype" w:hAnsi="Palatino Linotype" w:cs="Arial"/>
          <w:b/>
          <w:sz w:val="24"/>
          <w:szCs w:val="24"/>
        </w:rPr>
        <w:t>Ayuntamiento de Atlacomulco</w:t>
      </w:r>
      <w:r w:rsidR="004B4EA9" w:rsidRPr="00E5098C">
        <w:rPr>
          <w:rFonts w:ascii="Palatino Linotype" w:hAnsi="Palatino Linotype" w:cs="Arial"/>
          <w:b/>
          <w:sz w:val="24"/>
          <w:szCs w:val="24"/>
        </w:rPr>
        <w:t>,</w:t>
      </w:r>
      <w:r w:rsidR="004B4EA9"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sidR="00544FF5" w:rsidRPr="00AD2A55">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rsidR="00555CF7" w:rsidRPr="00784151" w:rsidRDefault="00555CF7" w:rsidP="00746E80">
      <w:pPr>
        <w:tabs>
          <w:tab w:val="left" w:pos="6960"/>
        </w:tabs>
        <w:spacing w:after="0" w:line="360" w:lineRule="auto"/>
        <w:jc w:val="both"/>
        <w:rPr>
          <w:rFonts w:ascii="Palatino Linotype" w:hAnsi="Palatino Linotype" w:cs="Arial"/>
          <w:sz w:val="20"/>
          <w:szCs w:val="24"/>
        </w:rPr>
      </w:pPr>
    </w:p>
    <w:p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55CF7" w:rsidRPr="00784151" w:rsidRDefault="00555CF7" w:rsidP="00746E80">
      <w:pPr>
        <w:spacing w:after="0" w:line="360" w:lineRule="auto"/>
        <w:rPr>
          <w:rFonts w:ascii="Palatino Linotype" w:hAnsi="Palatino Linotype" w:cs="Arial"/>
          <w:b/>
          <w:sz w:val="20"/>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532508">
        <w:rPr>
          <w:rFonts w:ascii="Palatino Linotype" w:hAnsi="Palatino Linotype" w:cs="Arial"/>
          <w:sz w:val="24"/>
          <w:szCs w:val="24"/>
        </w:rPr>
        <w:t xml:space="preserve">diecinueve de febrero </w:t>
      </w:r>
      <w:r>
        <w:rPr>
          <w:rFonts w:ascii="Palatino Linotype" w:hAnsi="Palatino Linotype" w:cs="Arial"/>
          <w:sz w:val="24"/>
          <w:szCs w:val="24"/>
        </w:rPr>
        <w:t>de dos mil</w:t>
      </w:r>
      <w:r w:rsidR="00532508">
        <w:rPr>
          <w:rFonts w:ascii="Palatino Linotype" w:hAnsi="Palatino Linotype" w:cs="Arial"/>
          <w:sz w:val="24"/>
          <w:szCs w:val="24"/>
        </w:rPr>
        <w:t xml:space="preserve"> veinte</w:t>
      </w:r>
      <w:r w:rsidRPr="00AD2A55">
        <w:rPr>
          <w:rFonts w:ascii="Palatino Linotype" w:hAnsi="Palatino Linotype" w:cs="Arial"/>
          <w:sz w:val="24"/>
          <w:szCs w:val="24"/>
        </w:rPr>
        <w:t xml:space="preserv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Recurrente</w:t>
      </w:r>
      <w:r w:rsidR="00544FF5"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532508" w:rsidRPr="00532508">
        <w:rPr>
          <w:rFonts w:ascii="Palatino Linotype" w:hAnsi="Palatino Linotype" w:cs="Arial"/>
          <w:b/>
          <w:sz w:val="24"/>
          <w:szCs w:val="24"/>
        </w:rPr>
        <w:t>00064/ATLACOM/IP/2020</w:t>
      </w:r>
      <w:r w:rsidRPr="00E60668">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55CF7" w:rsidRPr="00393B2E" w:rsidRDefault="00555CF7" w:rsidP="00746E80">
      <w:pPr>
        <w:spacing w:after="0" w:line="360" w:lineRule="auto"/>
        <w:ind w:left="851" w:right="850"/>
        <w:jc w:val="both"/>
        <w:rPr>
          <w:rFonts w:ascii="Palatino Linotype" w:hAnsi="Palatino Linotype" w:cs="Arial"/>
          <w:i/>
        </w:rPr>
      </w:pPr>
    </w:p>
    <w:p w:rsidR="00555CF7" w:rsidRPr="00532508" w:rsidRDefault="00555CF7" w:rsidP="00393B2E">
      <w:pPr>
        <w:spacing w:line="240" w:lineRule="auto"/>
        <w:ind w:left="851" w:right="850"/>
        <w:jc w:val="both"/>
        <w:rPr>
          <w:rFonts w:ascii="Palatino Linotype" w:eastAsia="Times New Roman" w:hAnsi="Palatino Linotype" w:cs="Times New Roman"/>
          <w:i/>
          <w:lang w:eastAsia="es-MX"/>
        </w:rPr>
      </w:pPr>
      <w:r w:rsidRPr="00532508">
        <w:rPr>
          <w:rFonts w:ascii="Palatino Linotype" w:eastAsia="Times New Roman" w:hAnsi="Palatino Linotype" w:cs="Times New Roman"/>
          <w:i/>
          <w:lang w:eastAsia="es-ES"/>
        </w:rPr>
        <w:t>“</w:t>
      </w:r>
      <w:r w:rsidR="00532508" w:rsidRPr="00532508">
        <w:rPr>
          <w:rFonts w:ascii="Palatino Linotype" w:hAnsi="Palatino Linotype"/>
          <w:i/>
          <w:color w:val="000000"/>
        </w:rPr>
        <w:t>REQUIERO CURRICULUM VITAE PRESENTADO POR EMMANUEL MENDIOLA GARCIA AL MOMENTO DE INGRESAR A LABORAR EN EL AYUNTAMIENT, SUELDO BASE Y NETO TIEMPO QUE LLEVA LABORANDO PARA LA ADMINISTRACION PÚBLICA MUNICIPAL, CARGOS Y COMISIONES QUE HA DESEMPEÑADO Y TEMPORALIDAD NOMBRES DE SUS JEFE DIRECTO.</w:t>
      </w:r>
      <w:r w:rsidRPr="00532508">
        <w:rPr>
          <w:rFonts w:ascii="Palatino Linotype" w:eastAsia="Times New Roman" w:hAnsi="Palatino Linotype" w:cs="Times New Roman"/>
          <w:i/>
          <w:lang w:eastAsia="es-ES"/>
        </w:rPr>
        <w:t>”</w:t>
      </w:r>
      <w:r w:rsidRPr="00532508">
        <w:rPr>
          <w:rFonts w:ascii="Palatino Linotype" w:eastAsia="Times New Roman" w:hAnsi="Palatino Linotype" w:cs="Times New Roman"/>
          <w:i/>
          <w:lang w:val="es-ES_tradnl" w:eastAsia="es-ES"/>
        </w:rPr>
        <w:t xml:space="preserve"> (sic).</w:t>
      </w:r>
    </w:p>
    <w:p w:rsidR="006B6EFE"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00E5098C">
        <w:rPr>
          <w:rFonts w:ascii="Palatino Linotype" w:hAnsi="Palatino Linotype" w:cs="Arial"/>
          <w:i/>
          <w:sz w:val="24"/>
          <w:szCs w:val="24"/>
        </w:rPr>
        <w:t>a través del SAIMEX</w:t>
      </w:r>
      <w:r w:rsidRPr="00201765">
        <w:rPr>
          <w:rFonts w:ascii="Palatino Linotype" w:hAnsi="Palatino Linotype" w:cs="Arial"/>
          <w:sz w:val="24"/>
          <w:szCs w:val="24"/>
        </w:rPr>
        <w:t>”.</w:t>
      </w:r>
    </w:p>
    <w:p w:rsidR="00883F71" w:rsidRPr="00201765" w:rsidRDefault="00883F71" w:rsidP="006B6EFE">
      <w:pPr>
        <w:spacing w:after="0" w:line="360" w:lineRule="auto"/>
        <w:jc w:val="both"/>
        <w:rPr>
          <w:rFonts w:ascii="Palatino Linotype" w:hAnsi="Palatino Linotype" w:cs="Arial"/>
          <w:sz w:val="24"/>
          <w:szCs w:val="24"/>
        </w:rPr>
      </w:pPr>
    </w:p>
    <w:p w:rsidR="00555CF7" w:rsidRPr="00E60668" w:rsidRDefault="00E60668" w:rsidP="00746E80">
      <w:pPr>
        <w:spacing w:after="0" w:line="360" w:lineRule="auto"/>
        <w:jc w:val="both"/>
        <w:rPr>
          <w:rFonts w:ascii="Palatino Linotype" w:hAnsi="Palatino Linotype" w:cs="Arial"/>
          <w:sz w:val="24"/>
          <w:szCs w:val="24"/>
        </w:rPr>
      </w:pPr>
      <w:r>
        <w:rPr>
          <w:rFonts w:ascii="Palatino Linotype" w:hAnsi="Palatino Linotype" w:cs="Arial"/>
          <w:b/>
          <w:sz w:val="28"/>
          <w:szCs w:val="24"/>
        </w:rPr>
        <w:t>SEGUNDO</w:t>
      </w:r>
      <w:r w:rsidR="006D1138">
        <w:rPr>
          <w:rFonts w:ascii="Palatino Linotype" w:hAnsi="Palatino Linotype" w:cs="Arial"/>
          <w:b/>
          <w:sz w:val="28"/>
          <w:szCs w:val="24"/>
        </w:rPr>
        <w:t xml:space="preserve">. </w:t>
      </w:r>
      <w:r w:rsidR="006D1138" w:rsidRPr="006D1138">
        <w:rPr>
          <w:rFonts w:ascii="Palatino Linotype" w:hAnsi="Palatino Linotype" w:cs="Arial"/>
          <w:b/>
          <w:sz w:val="24"/>
          <w:szCs w:val="24"/>
        </w:rPr>
        <w:t>De la r</w:t>
      </w:r>
      <w:r w:rsidR="00555CF7" w:rsidRPr="006D1138">
        <w:rPr>
          <w:rFonts w:ascii="Palatino Linotype" w:hAnsi="Palatino Linotype" w:cs="Arial"/>
          <w:b/>
          <w:sz w:val="24"/>
          <w:szCs w:val="24"/>
        </w:rPr>
        <w:t>e</w:t>
      </w:r>
      <w:r w:rsidR="00555CF7" w:rsidRPr="002751F6">
        <w:rPr>
          <w:rFonts w:ascii="Palatino Linotype" w:hAnsi="Palatino Linotype" w:cs="Arial"/>
          <w:b/>
          <w:sz w:val="24"/>
          <w:szCs w:val="24"/>
        </w:rPr>
        <w:t xml:space="preserve">spuesta del sujeto obligado. </w:t>
      </w:r>
    </w:p>
    <w:p w:rsidR="00555CF7" w:rsidRDefault="00555CF7" w:rsidP="00746E80">
      <w:pPr>
        <w:spacing w:after="0" w:line="360" w:lineRule="auto"/>
        <w:jc w:val="both"/>
        <w:rPr>
          <w:rFonts w:ascii="Palatino Linotype" w:hAnsi="Palatino Linotype" w:cs="Arial"/>
          <w:sz w:val="24"/>
          <w:szCs w:val="24"/>
        </w:rPr>
      </w:pPr>
      <w:r w:rsidRPr="00DF7833">
        <w:rPr>
          <w:rFonts w:ascii="Palatino Linotype" w:hAnsi="Palatino Linotype" w:cs="Arial"/>
          <w:sz w:val="24"/>
          <w:szCs w:val="24"/>
        </w:rPr>
        <w:t xml:space="preserve">De las constancias que obran en el sistema SAIMEX, se advierte que en fecha </w:t>
      </w:r>
      <w:r w:rsidR="000747F4">
        <w:rPr>
          <w:rFonts w:ascii="Palatino Linotype" w:hAnsi="Palatino Linotype" w:cs="Arial"/>
          <w:sz w:val="24"/>
          <w:szCs w:val="24"/>
        </w:rPr>
        <w:t>quince de marzo de dos mil veinte</w:t>
      </w:r>
      <w:r w:rsidRPr="00DF7833">
        <w:rPr>
          <w:rFonts w:ascii="Palatino Linotype" w:hAnsi="Palatino Linotype" w:cs="Arial"/>
          <w:sz w:val="24"/>
          <w:szCs w:val="24"/>
        </w:rPr>
        <w:t xml:space="preserve">, el </w:t>
      </w:r>
      <w:r w:rsidR="00B10227" w:rsidRPr="00DF7833">
        <w:rPr>
          <w:rFonts w:ascii="Palatino Linotype" w:hAnsi="Palatino Linotype" w:cs="Arial"/>
          <w:sz w:val="24"/>
          <w:szCs w:val="24"/>
        </w:rPr>
        <w:t xml:space="preserve">Sujeto Obligado </w:t>
      </w:r>
      <w:r w:rsidRPr="00DF7833">
        <w:rPr>
          <w:rFonts w:ascii="Palatino Linotype" w:hAnsi="Palatino Linotype" w:cs="Arial"/>
          <w:sz w:val="24"/>
          <w:szCs w:val="24"/>
        </w:rPr>
        <w:t>emitió respuesta en los siguientes términos:</w:t>
      </w:r>
    </w:p>
    <w:p w:rsidR="00B10227" w:rsidRPr="000747F4" w:rsidRDefault="00B10227" w:rsidP="00E5098C">
      <w:pPr>
        <w:tabs>
          <w:tab w:val="left" w:pos="4678"/>
        </w:tabs>
        <w:spacing w:after="0" w:line="360" w:lineRule="auto"/>
        <w:jc w:val="both"/>
        <w:rPr>
          <w:rFonts w:ascii="Palatino Linotype" w:hAnsi="Palatino Linotype" w:cs="Arial"/>
          <w:i/>
        </w:rPr>
      </w:pPr>
    </w:p>
    <w:p w:rsidR="00CB3155" w:rsidRPr="000747F4" w:rsidRDefault="00E5098C" w:rsidP="00E5098C">
      <w:pPr>
        <w:tabs>
          <w:tab w:val="left" w:pos="993"/>
          <w:tab w:val="left" w:pos="4678"/>
        </w:tabs>
        <w:spacing w:after="0" w:line="240" w:lineRule="auto"/>
        <w:ind w:left="851" w:right="850"/>
        <w:jc w:val="right"/>
        <w:rPr>
          <w:rFonts w:ascii="Palatino Linotype" w:hAnsi="Palatino Linotype"/>
          <w:i/>
          <w:color w:val="000000"/>
        </w:rPr>
      </w:pPr>
      <w:r w:rsidRPr="000747F4">
        <w:rPr>
          <w:rFonts w:ascii="Palatino Linotype" w:hAnsi="Palatino Linotype"/>
          <w:i/>
          <w:color w:val="000000"/>
        </w:rPr>
        <w:t xml:space="preserve">Folio de la solicitud: </w:t>
      </w:r>
      <w:r w:rsidR="000747F4" w:rsidRPr="000747F4">
        <w:rPr>
          <w:rFonts w:ascii="Palatino Linotype" w:hAnsi="Palatino Linotype"/>
          <w:i/>
          <w:color w:val="000000"/>
        </w:rPr>
        <w:t>00064/ATLACOM/IP/2020</w:t>
      </w:r>
    </w:p>
    <w:p w:rsidR="00E5098C" w:rsidRPr="000747F4" w:rsidRDefault="00E5098C" w:rsidP="00E5098C">
      <w:pPr>
        <w:tabs>
          <w:tab w:val="left" w:pos="993"/>
          <w:tab w:val="left" w:pos="4678"/>
        </w:tabs>
        <w:spacing w:after="0" w:line="240" w:lineRule="auto"/>
        <w:ind w:left="851" w:right="850"/>
        <w:jc w:val="right"/>
        <w:rPr>
          <w:rFonts w:ascii="Palatino Linotype" w:hAnsi="Palatino Linotype"/>
          <w:i/>
          <w:color w:val="000000"/>
        </w:rPr>
      </w:pPr>
    </w:p>
    <w:p w:rsidR="002C2CC8" w:rsidRPr="000747F4" w:rsidRDefault="000747F4" w:rsidP="00E5098C">
      <w:pPr>
        <w:tabs>
          <w:tab w:val="left" w:pos="993"/>
          <w:tab w:val="left" w:pos="4678"/>
        </w:tabs>
        <w:spacing w:after="0" w:line="240" w:lineRule="auto"/>
        <w:ind w:left="851" w:right="850"/>
        <w:jc w:val="both"/>
        <w:rPr>
          <w:rFonts w:ascii="Palatino Linotype" w:hAnsi="Palatino Linotype"/>
          <w:i/>
          <w:color w:val="000000"/>
        </w:rPr>
      </w:pPr>
      <w:r w:rsidRPr="000747F4">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5098C" w:rsidRPr="000747F4" w:rsidRDefault="00E5098C" w:rsidP="00E5098C">
      <w:pPr>
        <w:tabs>
          <w:tab w:val="left" w:pos="993"/>
          <w:tab w:val="left" w:pos="4678"/>
        </w:tabs>
        <w:spacing w:after="0" w:line="240" w:lineRule="auto"/>
        <w:ind w:left="851" w:right="850"/>
        <w:jc w:val="both"/>
        <w:rPr>
          <w:rFonts w:ascii="Palatino Linotype" w:hAnsi="Palatino Linotype"/>
          <w:i/>
          <w:color w:val="000000"/>
        </w:rPr>
      </w:pPr>
    </w:p>
    <w:p w:rsidR="00E5098C" w:rsidRPr="000747F4" w:rsidRDefault="000747F4" w:rsidP="00E5098C">
      <w:pPr>
        <w:tabs>
          <w:tab w:val="left" w:pos="993"/>
          <w:tab w:val="left" w:pos="4678"/>
        </w:tabs>
        <w:spacing w:after="0" w:line="240" w:lineRule="auto"/>
        <w:ind w:left="851" w:right="850"/>
        <w:jc w:val="both"/>
        <w:rPr>
          <w:rFonts w:ascii="Palatino Linotype" w:hAnsi="Palatino Linotype"/>
          <w:i/>
          <w:color w:val="000000"/>
        </w:rPr>
      </w:pPr>
      <w:r w:rsidRPr="000747F4">
        <w:rPr>
          <w:rFonts w:ascii="Palatino Linotype" w:hAnsi="Palatino Linotype"/>
          <w:i/>
          <w:color w:val="000000"/>
        </w:rPr>
        <w:t>Se adjuntan respuestas.</w:t>
      </w:r>
    </w:p>
    <w:p w:rsidR="000747F4" w:rsidRPr="000747F4" w:rsidRDefault="000747F4" w:rsidP="00E5098C">
      <w:pPr>
        <w:tabs>
          <w:tab w:val="left" w:pos="993"/>
          <w:tab w:val="left" w:pos="4678"/>
        </w:tabs>
        <w:spacing w:after="0" w:line="240" w:lineRule="auto"/>
        <w:ind w:left="851" w:right="850"/>
        <w:jc w:val="both"/>
        <w:rPr>
          <w:rFonts w:ascii="Palatino Linotype" w:hAnsi="Palatino Linotype"/>
          <w:i/>
          <w:color w:val="000000"/>
        </w:rPr>
      </w:pPr>
    </w:p>
    <w:p w:rsidR="00B10227" w:rsidRPr="000747F4" w:rsidRDefault="00B10227" w:rsidP="00E5098C">
      <w:pPr>
        <w:tabs>
          <w:tab w:val="left" w:pos="993"/>
          <w:tab w:val="left" w:pos="4678"/>
        </w:tabs>
        <w:spacing w:after="0" w:line="240" w:lineRule="auto"/>
        <w:ind w:left="851" w:right="850"/>
        <w:jc w:val="both"/>
        <w:rPr>
          <w:rFonts w:ascii="Palatino Linotype" w:hAnsi="Palatino Linotype"/>
          <w:i/>
          <w:color w:val="000000"/>
        </w:rPr>
      </w:pPr>
      <w:r w:rsidRPr="000747F4">
        <w:rPr>
          <w:rFonts w:ascii="Palatino Linotype" w:hAnsi="Palatino Linotype"/>
          <w:i/>
          <w:color w:val="000000"/>
        </w:rPr>
        <w:t>ATENTAMENTE</w:t>
      </w:r>
    </w:p>
    <w:p w:rsidR="00E5098C" w:rsidRPr="000747F4" w:rsidRDefault="000747F4" w:rsidP="00B60B79">
      <w:pPr>
        <w:spacing w:after="0" w:line="360" w:lineRule="auto"/>
        <w:ind w:left="851"/>
        <w:jc w:val="both"/>
        <w:rPr>
          <w:rFonts w:ascii="Palatino Linotype" w:hAnsi="Palatino Linotype"/>
          <w:i/>
          <w:color w:val="000000"/>
        </w:rPr>
      </w:pPr>
      <w:r w:rsidRPr="000747F4">
        <w:rPr>
          <w:rFonts w:ascii="Palatino Linotype" w:hAnsi="Palatino Linotype"/>
          <w:i/>
          <w:color w:val="000000"/>
        </w:rPr>
        <w:t>L.D. Aida Sánchez Ruiz</w:t>
      </w:r>
    </w:p>
    <w:p w:rsidR="000747F4" w:rsidRPr="002C2CC8" w:rsidRDefault="000747F4" w:rsidP="00B60B79">
      <w:pPr>
        <w:spacing w:after="0" w:line="360" w:lineRule="auto"/>
        <w:ind w:left="851"/>
        <w:jc w:val="both"/>
        <w:rPr>
          <w:rFonts w:ascii="Palatino Linotype" w:hAnsi="Palatino Linotype" w:cs="Arial"/>
          <w:i/>
        </w:rPr>
      </w:pPr>
    </w:p>
    <w:p w:rsidR="00CA4B5C" w:rsidRDefault="00555CF7" w:rsidP="004C3B2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sidR="00B10227" w:rsidRPr="00B10227">
        <w:rPr>
          <w:rFonts w:ascii="Palatino Linotype" w:hAnsi="Palatino Linotype" w:cs="Arial"/>
          <w:sz w:val="24"/>
          <w:szCs w:val="24"/>
        </w:rPr>
        <w:t>Sujeto Obligado</w:t>
      </w:r>
      <w:r>
        <w:rPr>
          <w:rFonts w:ascii="Palatino Linotype" w:hAnsi="Palatino Linotype" w:cs="Arial"/>
          <w:sz w:val="24"/>
          <w:szCs w:val="24"/>
        </w:rPr>
        <w:t xml:space="preserve"> adjunto </w:t>
      </w:r>
      <w:r w:rsidR="000747F4">
        <w:rPr>
          <w:rFonts w:ascii="Palatino Linotype" w:hAnsi="Palatino Linotype" w:cs="Arial"/>
          <w:sz w:val="24"/>
          <w:szCs w:val="24"/>
        </w:rPr>
        <w:t>dos</w:t>
      </w:r>
      <w:r w:rsidR="00BA24FC">
        <w:rPr>
          <w:rFonts w:ascii="Palatino Linotype" w:hAnsi="Palatino Linotype" w:cs="Arial"/>
          <w:sz w:val="24"/>
          <w:szCs w:val="24"/>
        </w:rPr>
        <w:t xml:space="preserve"> </w:t>
      </w:r>
      <w:r w:rsidR="002C2CC8">
        <w:rPr>
          <w:rFonts w:ascii="Palatino Linotype" w:hAnsi="Palatino Linotype" w:cs="Arial"/>
          <w:sz w:val="24"/>
          <w:szCs w:val="24"/>
        </w:rPr>
        <w:t xml:space="preserve">archivos </w:t>
      </w:r>
      <w:r w:rsidR="004C3B2D">
        <w:rPr>
          <w:rFonts w:ascii="Palatino Linotype" w:hAnsi="Palatino Linotype" w:cs="Arial"/>
          <w:sz w:val="24"/>
          <w:szCs w:val="24"/>
        </w:rPr>
        <w:t>con l</w:t>
      </w:r>
      <w:r w:rsidR="002C2CC8">
        <w:rPr>
          <w:rFonts w:ascii="Palatino Linotype" w:hAnsi="Palatino Linotype" w:cs="Arial"/>
          <w:sz w:val="24"/>
          <w:szCs w:val="24"/>
        </w:rPr>
        <w:t>os</w:t>
      </w:r>
      <w:r w:rsidR="004C3B2D">
        <w:rPr>
          <w:rFonts w:ascii="Palatino Linotype" w:hAnsi="Palatino Linotype" w:cs="Arial"/>
          <w:sz w:val="24"/>
          <w:szCs w:val="24"/>
        </w:rPr>
        <w:t xml:space="preserve"> siguiente</w:t>
      </w:r>
      <w:r w:rsidR="002C2CC8">
        <w:rPr>
          <w:rFonts w:ascii="Palatino Linotype" w:hAnsi="Palatino Linotype" w:cs="Arial"/>
          <w:sz w:val="24"/>
          <w:szCs w:val="24"/>
        </w:rPr>
        <w:t>s</w:t>
      </w:r>
      <w:r w:rsidR="004C3B2D">
        <w:rPr>
          <w:rFonts w:ascii="Palatino Linotype" w:hAnsi="Palatino Linotype" w:cs="Arial"/>
          <w:sz w:val="24"/>
          <w:szCs w:val="24"/>
        </w:rPr>
        <w:t xml:space="preserve"> nombre</w:t>
      </w:r>
      <w:r w:rsidR="002C2CC8">
        <w:rPr>
          <w:rFonts w:ascii="Palatino Linotype" w:hAnsi="Palatino Linotype" w:cs="Arial"/>
          <w:sz w:val="24"/>
          <w:szCs w:val="24"/>
        </w:rPr>
        <w:t>s</w:t>
      </w:r>
      <w:r w:rsidR="004C3B2D">
        <w:rPr>
          <w:rFonts w:ascii="Palatino Linotype" w:hAnsi="Palatino Linotype" w:cs="Arial"/>
          <w:sz w:val="24"/>
          <w:szCs w:val="24"/>
        </w:rPr>
        <w:t xml:space="preserve"> y contenido</w:t>
      </w:r>
      <w:r w:rsidR="002C2CC8">
        <w:rPr>
          <w:rFonts w:ascii="Palatino Linotype" w:hAnsi="Palatino Linotype" w:cs="Arial"/>
          <w:sz w:val="24"/>
          <w:szCs w:val="24"/>
        </w:rPr>
        <w:t>s</w:t>
      </w:r>
      <w:r w:rsidR="004C3B2D">
        <w:rPr>
          <w:rFonts w:ascii="Palatino Linotype" w:hAnsi="Palatino Linotype" w:cs="Arial"/>
          <w:sz w:val="24"/>
          <w:szCs w:val="24"/>
        </w:rPr>
        <w:t>:</w:t>
      </w:r>
    </w:p>
    <w:p w:rsidR="00FD7530" w:rsidRDefault="00B92CC9" w:rsidP="00BB4344">
      <w:pPr>
        <w:spacing w:after="0" w:line="360" w:lineRule="auto"/>
        <w:jc w:val="both"/>
        <w:rPr>
          <w:rFonts w:ascii="Palatino Linotype" w:hAnsi="Palatino Linotype" w:cs="Arial"/>
          <w:sz w:val="24"/>
          <w:szCs w:val="24"/>
        </w:rPr>
      </w:pPr>
      <w:hyperlink r:id="rId8" w:tgtFrame="_blank" w:history="1">
        <w:r w:rsidR="000747F4">
          <w:rPr>
            <w:rFonts w:ascii="Palatino Linotype" w:hAnsi="Palatino Linotype"/>
            <w:b/>
            <w:sz w:val="24"/>
            <w:szCs w:val="24"/>
          </w:rPr>
          <w:t>REESPUESTA SOLICITUD 64</w:t>
        </w:r>
        <w:r w:rsidR="002C2CC8" w:rsidRPr="002C2CC8">
          <w:rPr>
            <w:rFonts w:ascii="Palatino Linotype" w:hAnsi="Palatino Linotype"/>
            <w:b/>
            <w:sz w:val="24"/>
            <w:szCs w:val="24"/>
          </w:rPr>
          <w:t>pdf</w:t>
        </w:r>
      </w:hyperlink>
      <w:r w:rsidR="004C3B2D">
        <w:rPr>
          <w:rFonts w:ascii="Palatino Linotype" w:hAnsi="Palatino Linotype" w:cs="Arial"/>
          <w:b/>
          <w:sz w:val="24"/>
          <w:szCs w:val="24"/>
        </w:rPr>
        <w:t xml:space="preserve">, </w:t>
      </w:r>
      <w:r w:rsidR="00E10959">
        <w:rPr>
          <w:rFonts w:ascii="Palatino Linotype" w:hAnsi="Palatino Linotype" w:cs="Arial"/>
          <w:sz w:val="24"/>
          <w:szCs w:val="24"/>
        </w:rPr>
        <w:t xml:space="preserve">que contiene </w:t>
      </w:r>
      <w:r w:rsidR="00BA24FC">
        <w:rPr>
          <w:rFonts w:ascii="Palatino Linotype" w:hAnsi="Palatino Linotype" w:cs="Arial"/>
          <w:sz w:val="24"/>
          <w:szCs w:val="24"/>
        </w:rPr>
        <w:t xml:space="preserve">el oficio </w:t>
      </w:r>
      <w:r w:rsidR="000747F4">
        <w:rPr>
          <w:rFonts w:ascii="Palatino Linotype" w:hAnsi="Palatino Linotype" w:cs="Arial"/>
          <w:sz w:val="24"/>
          <w:szCs w:val="24"/>
        </w:rPr>
        <w:t>00064/ATLACOM/IP/2020 de fecha doce de marzo de dos mil veinte</w:t>
      </w:r>
      <w:r w:rsidR="00BA24FC">
        <w:rPr>
          <w:rFonts w:ascii="Palatino Linotype" w:hAnsi="Palatino Linotype" w:cs="Arial"/>
          <w:sz w:val="24"/>
          <w:szCs w:val="24"/>
        </w:rPr>
        <w:t xml:space="preserve">, </w:t>
      </w:r>
      <w:r w:rsidR="000747F4">
        <w:rPr>
          <w:rFonts w:ascii="Palatino Linotype" w:hAnsi="Palatino Linotype" w:cs="Arial"/>
          <w:sz w:val="24"/>
          <w:szCs w:val="24"/>
        </w:rPr>
        <w:t>emitido por el Tesorero Municipal, en donde informa el periodo por el cual a laborado para la dependencia, el cargo, el área el sueldo base quincenal y el sueldo base neto del Servidor Público en referencia.</w:t>
      </w:r>
    </w:p>
    <w:p w:rsidR="000747F4" w:rsidRDefault="000747F4" w:rsidP="00BB4344">
      <w:pPr>
        <w:spacing w:after="0" w:line="360" w:lineRule="auto"/>
        <w:jc w:val="both"/>
        <w:rPr>
          <w:rFonts w:ascii="Palatino Linotype" w:hAnsi="Palatino Linotype" w:cs="Arial"/>
          <w:sz w:val="24"/>
          <w:szCs w:val="24"/>
        </w:rPr>
      </w:pPr>
    </w:p>
    <w:p w:rsidR="007D4577" w:rsidRDefault="00B92CC9" w:rsidP="00737709">
      <w:pPr>
        <w:spacing w:after="0" w:line="360" w:lineRule="auto"/>
        <w:jc w:val="both"/>
        <w:rPr>
          <w:rFonts w:ascii="Palatino Linotype" w:hAnsi="Palatino Linotype"/>
          <w:sz w:val="24"/>
          <w:szCs w:val="24"/>
        </w:rPr>
      </w:pPr>
      <w:hyperlink r:id="rId9" w:tgtFrame="_blank" w:history="1">
        <w:r w:rsidR="000747F4">
          <w:rPr>
            <w:rFonts w:ascii="Palatino Linotype" w:hAnsi="Palatino Linotype"/>
            <w:b/>
            <w:sz w:val="24"/>
            <w:szCs w:val="24"/>
          </w:rPr>
          <w:t>respuesta 64.</w:t>
        </w:r>
        <w:r w:rsidR="00737709" w:rsidRPr="002C2CC8">
          <w:rPr>
            <w:rFonts w:ascii="Palatino Linotype" w:hAnsi="Palatino Linotype"/>
            <w:b/>
            <w:sz w:val="24"/>
            <w:szCs w:val="24"/>
          </w:rPr>
          <w:t>pdf</w:t>
        </w:r>
      </w:hyperlink>
      <w:r w:rsidR="00737709">
        <w:rPr>
          <w:rFonts w:ascii="Palatino Linotype" w:hAnsi="Palatino Linotype"/>
          <w:b/>
          <w:sz w:val="24"/>
          <w:szCs w:val="24"/>
        </w:rPr>
        <w:t xml:space="preserve">, </w:t>
      </w:r>
      <w:r w:rsidR="00737709">
        <w:rPr>
          <w:rFonts w:ascii="Palatino Linotype" w:hAnsi="Palatino Linotype"/>
          <w:sz w:val="24"/>
          <w:szCs w:val="24"/>
        </w:rPr>
        <w:t xml:space="preserve">contiene </w:t>
      </w:r>
      <w:r w:rsidR="006E46E1">
        <w:rPr>
          <w:rFonts w:ascii="Palatino Linotype" w:hAnsi="Palatino Linotype"/>
          <w:sz w:val="24"/>
          <w:szCs w:val="24"/>
        </w:rPr>
        <w:t xml:space="preserve">el </w:t>
      </w:r>
      <w:r w:rsidR="000747F4">
        <w:rPr>
          <w:rFonts w:ascii="Palatino Linotype" w:hAnsi="Palatino Linotype"/>
          <w:sz w:val="24"/>
          <w:szCs w:val="24"/>
        </w:rPr>
        <w:t>oficio ADMON/RH/</w:t>
      </w:r>
      <w:r w:rsidR="007D4577">
        <w:rPr>
          <w:rFonts w:ascii="Palatino Linotype" w:hAnsi="Palatino Linotype"/>
          <w:sz w:val="24"/>
          <w:szCs w:val="24"/>
        </w:rPr>
        <w:t xml:space="preserve">0348/03/20 de fecha doce de marzo de dos mil veinte, en donde el Director de Administración de esa Dependencia informa que el Servidor Público tiene siete años laborando en la Administración Pública Municipal, y que los cargos que ha desempeñado han sido como auxiliar, informando </w:t>
      </w:r>
      <w:r w:rsidR="007D4577">
        <w:rPr>
          <w:rFonts w:ascii="Palatino Linotype" w:hAnsi="Palatino Linotype"/>
          <w:sz w:val="24"/>
          <w:szCs w:val="24"/>
        </w:rPr>
        <w:lastRenderedPageBreak/>
        <w:t xml:space="preserve">el nombre de su jefe inmediato. Así mismo adjunto </w:t>
      </w:r>
      <w:r w:rsidR="00AE5056">
        <w:rPr>
          <w:rFonts w:ascii="Palatino Linotype" w:hAnsi="Palatino Linotype"/>
          <w:sz w:val="24"/>
          <w:szCs w:val="24"/>
        </w:rPr>
        <w:t>curriculum vita</w:t>
      </w:r>
      <w:r w:rsidR="00EC1929">
        <w:rPr>
          <w:rFonts w:ascii="Palatino Linotype" w:hAnsi="Palatino Linotype"/>
          <w:sz w:val="24"/>
          <w:szCs w:val="24"/>
        </w:rPr>
        <w:t>e</w:t>
      </w:r>
      <w:r w:rsidR="00AE5056">
        <w:rPr>
          <w:rFonts w:ascii="Palatino Linotype" w:hAnsi="Palatino Linotype"/>
          <w:sz w:val="24"/>
          <w:szCs w:val="24"/>
        </w:rPr>
        <w:t xml:space="preserve"> en versión pública, una credencial y diversos documentos, de su preparación académica en versión pública, cabe señalar que dichos documentos, no se encuentran legibles, se adjunta un nombramiento de fecha primero de enero de dos mil diecinueve, así también se adjunta el acta de la sesión  cuadragésima cuarta sesión ordinaria del Comité de Transparencia del Ayuntamiento de Atlacomulco, de fecha diecinueve de mayo de dos mil diecinueve</w:t>
      </w:r>
      <w:r w:rsidR="008660D6">
        <w:rPr>
          <w:rFonts w:ascii="Palatino Linotype" w:hAnsi="Palatino Linotype"/>
          <w:sz w:val="24"/>
          <w:szCs w:val="24"/>
        </w:rPr>
        <w:t>, en donde se clasifica como información confidencial el soporte documental denominado Curriculum Vitae de mandos medios, superiores, miembros del Cabildo y del Presidente Municipal, dando contestación a la solicitud de información 00106/ATLACOM/IP/2019.</w:t>
      </w:r>
    </w:p>
    <w:p w:rsidR="007D4577" w:rsidRDefault="007D4577" w:rsidP="00737709">
      <w:pPr>
        <w:spacing w:after="0" w:line="360" w:lineRule="auto"/>
        <w:jc w:val="both"/>
        <w:rPr>
          <w:rFonts w:ascii="Palatino Linotype" w:hAnsi="Palatino Linotype"/>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00046823" w:rsidRPr="00046823">
        <w:rPr>
          <w:rFonts w:ascii="Palatino Linotype" w:hAnsi="Palatino Linotype" w:cs="Arial"/>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00046823" w:rsidRPr="00046823">
        <w:rPr>
          <w:rFonts w:ascii="Palatino Linotype" w:hAnsi="Palatino Linotype" w:cs="Arial"/>
          <w:sz w:val="24"/>
          <w:szCs w:val="24"/>
        </w:rPr>
        <w:t>Recurrente</w:t>
      </w:r>
      <w:r w:rsidRPr="00AD2A55">
        <w:rPr>
          <w:rFonts w:ascii="Palatino Linotype" w:hAnsi="Palatino Linotype" w:cs="Arial"/>
          <w:sz w:val="24"/>
          <w:szCs w:val="24"/>
        </w:rPr>
        <w:t xml:space="preserve"> en fecha</w:t>
      </w:r>
      <w:r w:rsidR="00122CFF">
        <w:rPr>
          <w:rFonts w:ascii="Palatino Linotype" w:hAnsi="Palatino Linotype" w:cs="Arial"/>
          <w:sz w:val="24"/>
          <w:szCs w:val="24"/>
        </w:rPr>
        <w:t xml:space="preserve"> </w:t>
      </w:r>
      <w:r w:rsidR="008660D6">
        <w:rPr>
          <w:rFonts w:ascii="Palatino Linotype" w:hAnsi="Palatino Linotype" w:cs="Arial"/>
          <w:sz w:val="24"/>
          <w:szCs w:val="24"/>
        </w:rPr>
        <w:t>quince de marzo de dos mil veinte,</w:t>
      </w:r>
      <w:r w:rsidRPr="00AD2A55">
        <w:rPr>
          <w:rFonts w:ascii="Palatino Linotype" w:hAnsi="Palatino Linotype" w:cs="Arial"/>
          <w:sz w:val="24"/>
          <w:szCs w:val="24"/>
        </w:rPr>
        <w:t xml:space="preserve">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8660D6">
        <w:rPr>
          <w:rFonts w:ascii="Palatino Linotype" w:hAnsi="Palatino Linotype" w:cs="Arial"/>
          <w:b/>
          <w:bCs/>
          <w:sz w:val="24"/>
          <w:szCs w:val="24"/>
          <w:lang w:eastAsia="es-MX"/>
        </w:rPr>
        <w:t>1595</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rsidR="00555CF7" w:rsidRPr="00AD2A55" w:rsidRDefault="00555CF7" w:rsidP="00746E80">
      <w:pPr>
        <w:spacing w:after="0" w:line="360" w:lineRule="auto"/>
        <w:jc w:val="both"/>
        <w:rPr>
          <w:rFonts w:ascii="Palatino Linotype" w:hAnsi="Palatino Linotype" w:cs="Arial"/>
          <w:sz w:val="24"/>
          <w:szCs w:val="24"/>
        </w:rPr>
      </w:pPr>
    </w:p>
    <w:p w:rsidR="00555CF7" w:rsidRDefault="006E305E" w:rsidP="00746E80">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555CF7" w:rsidRPr="008660D6" w:rsidRDefault="00555CF7" w:rsidP="004D6E1A">
      <w:pPr>
        <w:ind w:left="851" w:right="850"/>
        <w:jc w:val="both"/>
        <w:rPr>
          <w:rFonts w:ascii="Palatino Linotype" w:eastAsia="Times New Roman" w:hAnsi="Palatino Linotype" w:cs="Times New Roman"/>
          <w:i/>
          <w:lang w:eastAsia="es-MX"/>
        </w:rPr>
      </w:pPr>
      <w:r w:rsidRPr="008660D6">
        <w:rPr>
          <w:rFonts w:ascii="Palatino Linotype" w:hAnsi="Palatino Linotype" w:cs="Arial"/>
          <w:i/>
        </w:rPr>
        <w:t>“</w:t>
      </w:r>
      <w:r w:rsidR="008660D6" w:rsidRPr="008660D6">
        <w:rPr>
          <w:rFonts w:ascii="Palatino Linotype" w:hAnsi="Palatino Linotype"/>
          <w:i/>
          <w:color w:val="000000"/>
        </w:rPr>
        <w:t>La respuesta</w:t>
      </w:r>
      <w:r w:rsidRPr="008660D6">
        <w:rPr>
          <w:rFonts w:ascii="Palatino Linotype" w:hAnsi="Palatino Linotype" w:cs="Arial"/>
          <w:i/>
        </w:rPr>
        <w:t>”</w:t>
      </w:r>
    </w:p>
    <w:p w:rsidR="00555CF7" w:rsidRPr="00775155" w:rsidRDefault="00555CF7" w:rsidP="00746E80">
      <w:pPr>
        <w:pStyle w:val="Prrafodelista"/>
        <w:spacing w:line="360" w:lineRule="auto"/>
        <w:ind w:left="0"/>
        <w:jc w:val="both"/>
        <w:rPr>
          <w:rFonts w:ascii="Palatino Linotype" w:hAnsi="Palatino Linotype" w:cs="Arial"/>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555CF7" w:rsidRPr="008660D6" w:rsidRDefault="00555CF7" w:rsidP="004D6E1A">
      <w:pPr>
        <w:ind w:left="851" w:right="850"/>
        <w:jc w:val="both"/>
        <w:rPr>
          <w:rFonts w:ascii="Palatino Linotype" w:eastAsia="Times New Roman" w:hAnsi="Palatino Linotype" w:cs="Times New Roman"/>
          <w:i/>
          <w:lang w:eastAsia="es-MX"/>
        </w:rPr>
      </w:pPr>
      <w:r w:rsidRPr="008660D6">
        <w:rPr>
          <w:rFonts w:ascii="Palatino Linotype" w:hAnsi="Palatino Linotype" w:cs="Arial"/>
          <w:i/>
        </w:rPr>
        <w:t>“</w:t>
      </w:r>
      <w:r w:rsidR="008660D6" w:rsidRPr="008660D6">
        <w:rPr>
          <w:rFonts w:ascii="Palatino Linotype" w:hAnsi="Palatino Linotype"/>
          <w:i/>
          <w:color w:val="000000"/>
        </w:rPr>
        <w:t>Es evidente el ocultamiento de información puesto que dicho servidor funge como coordinador del sistema SARE por lo que se hace notorio el ocultamiento de su expediente laboral</w:t>
      </w:r>
      <w:r w:rsidR="001B77A8" w:rsidRPr="008660D6">
        <w:rPr>
          <w:rFonts w:ascii="Palatino Linotype" w:hAnsi="Palatino Linotype"/>
          <w:i/>
          <w:color w:val="000000"/>
        </w:rPr>
        <w:t>”</w:t>
      </w:r>
      <w:r w:rsidRPr="008660D6">
        <w:rPr>
          <w:rFonts w:ascii="Palatino Linotype" w:hAnsi="Palatino Linotype"/>
          <w:i/>
          <w:color w:val="000000"/>
        </w:rPr>
        <w:t xml:space="preserve"> (sic)</w:t>
      </w:r>
    </w:p>
    <w:p w:rsidR="006E305E" w:rsidRDefault="006E305E" w:rsidP="00355345">
      <w:pPr>
        <w:spacing w:after="0" w:line="240" w:lineRule="auto"/>
        <w:ind w:left="567" w:right="567"/>
        <w:jc w:val="both"/>
        <w:rPr>
          <w:rFonts w:ascii="Palatino Linotype" w:hAnsi="Palatino Linotype"/>
          <w:i/>
          <w:color w:val="000000"/>
        </w:rPr>
      </w:pPr>
    </w:p>
    <w:p w:rsidR="00555CF7" w:rsidRPr="008B6600" w:rsidRDefault="00555CF7" w:rsidP="005F3BEB">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rsidR="00555CF7" w:rsidRPr="00AD2A55" w:rsidRDefault="00555CF7" w:rsidP="005F3BE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w:t>
      </w:r>
      <w:r w:rsidR="00F52D23">
        <w:rPr>
          <w:rFonts w:ascii="Palatino Linotype" w:hAnsi="Palatino Linotype" w:cs="Arial"/>
          <w:sz w:val="24"/>
          <w:szCs w:val="24"/>
        </w:rPr>
        <w:t xml:space="preserve"> </w:t>
      </w:r>
      <w:r w:rsidRPr="00AD2A55">
        <w:rPr>
          <w:rFonts w:ascii="Palatino Linotype" w:hAnsi="Palatino Linotype" w:cs="Arial"/>
          <w:sz w:val="24"/>
          <w:szCs w:val="24"/>
        </w:rPr>
        <w:t xml:space="preserve">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A935F1">
        <w:rPr>
          <w:rFonts w:ascii="Palatino Linotype" w:hAnsi="Palatino Linotype" w:cs="Arial"/>
          <w:sz w:val="24"/>
          <w:szCs w:val="24"/>
        </w:rPr>
        <w:t>yó acuerdo de admisión en fecha cuatro de agosto</w:t>
      </w:r>
      <w:r w:rsidR="008660D6">
        <w:rPr>
          <w:rFonts w:ascii="Palatino Linotype" w:hAnsi="Palatino Linotype" w:cs="Arial"/>
          <w:sz w:val="24"/>
          <w:szCs w:val="24"/>
        </w:rPr>
        <w:t xml:space="preserve"> de dos mil veinte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784151" w:rsidRDefault="00784151" w:rsidP="00746E80">
      <w:pPr>
        <w:spacing w:after="0" w:line="360" w:lineRule="auto"/>
        <w:jc w:val="both"/>
        <w:rPr>
          <w:rFonts w:ascii="Palatino Linotype" w:hAnsi="Palatino Linotype" w:cs="Arial"/>
          <w:b/>
          <w:sz w:val="28"/>
          <w:szCs w:val="24"/>
        </w:rPr>
      </w:pPr>
    </w:p>
    <w:p w:rsidR="00555CF7" w:rsidRPr="006314B1" w:rsidRDefault="00555CF7" w:rsidP="00746E80">
      <w:pPr>
        <w:spacing w:after="0" w:line="360" w:lineRule="auto"/>
        <w:jc w:val="both"/>
        <w:rPr>
          <w:rFonts w:ascii="Palatino Linotype" w:hAnsi="Palatino Linotype" w:cs="Arial"/>
          <w:b/>
          <w:sz w:val="28"/>
          <w:szCs w:val="24"/>
        </w:rPr>
      </w:pPr>
      <w:r w:rsidRPr="006314B1">
        <w:rPr>
          <w:rFonts w:ascii="Palatino Linotype" w:hAnsi="Palatino Linotype" w:cs="Arial"/>
          <w:b/>
          <w:sz w:val="28"/>
          <w:szCs w:val="24"/>
        </w:rPr>
        <w:t xml:space="preserve">QUINTO. </w:t>
      </w:r>
      <w:r w:rsidRPr="006314B1">
        <w:rPr>
          <w:rFonts w:ascii="Palatino Linotype" w:hAnsi="Palatino Linotype" w:cs="Arial"/>
          <w:b/>
          <w:sz w:val="24"/>
          <w:szCs w:val="24"/>
        </w:rPr>
        <w:t>De la etapa de instrucción.</w:t>
      </w:r>
    </w:p>
    <w:p w:rsidR="0081451A" w:rsidRDefault="00555CF7" w:rsidP="006E305E">
      <w:pPr>
        <w:spacing w:after="0" w:line="360" w:lineRule="auto"/>
        <w:jc w:val="both"/>
        <w:rPr>
          <w:rFonts w:ascii="Palatino Linotype" w:hAnsi="Palatino Linotype" w:cs="Arial"/>
          <w:sz w:val="24"/>
          <w:szCs w:val="24"/>
        </w:rPr>
      </w:pPr>
      <w:r w:rsidRPr="00A935F1">
        <w:rPr>
          <w:rFonts w:ascii="Palatino Linotype" w:hAnsi="Palatino Linotype" w:cs="Arial"/>
          <w:sz w:val="24"/>
          <w:szCs w:val="24"/>
        </w:rPr>
        <w:t>Una vez abierta la etapa de instrucción, en el sumario se observa que</w:t>
      </w:r>
      <w:r w:rsidR="004D6E1A" w:rsidRPr="00A935F1">
        <w:rPr>
          <w:rFonts w:ascii="Palatino Linotype" w:hAnsi="Palatino Linotype" w:cs="Arial"/>
          <w:sz w:val="24"/>
          <w:szCs w:val="24"/>
        </w:rPr>
        <w:t xml:space="preserve"> </w:t>
      </w:r>
      <w:r w:rsidRPr="00A935F1">
        <w:rPr>
          <w:rFonts w:ascii="Palatino Linotype" w:hAnsi="Palatino Linotype" w:cs="Arial"/>
          <w:sz w:val="24"/>
          <w:szCs w:val="24"/>
        </w:rPr>
        <w:t xml:space="preserve">el </w:t>
      </w:r>
      <w:r w:rsidR="0081451A" w:rsidRPr="00A935F1">
        <w:rPr>
          <w:rFonts w:ascii="Palatino Linotype" w:hAnsi="Palatino Linotype" w:cs="Arial"/>
          <w:sz w:val="24"/>
          <w:szCs w:val="24"/>
        </w:rPr>
        <w:t xml:space="preserve">Recurrente en fecha </w:t>
      </w:r>
      <w:r w:rsidR="00A935F1">
        <w:rPr>
          <w:rFonts w:ascii="Palatino Linotype" w:hAnsi="Palatino Linotype" w:cs="Arial"/>
          <w:sz w:val="24"/>
          <w:szCs w:val="24"/>
        </w:rPr>
        <w:t xml:space="preserve">cinco </w:t>
      </w:r>
      <w:r w:rsidR="00A935F1" w:rsidRPr="00A935F1">
        <w:rPr>
          <w:rFonts w:ascii="Palatino Linotype" w:hAnsi="Palatino Linotype" w:cs="Arial"/>
          <w:sz w:val="24"/>
          <w:szCs w:val="24"/>
        </w:rPr>
        <w:t>de agosto de dos mil veinte</w:t>
      </w:r>
      <w:r w:rsidR="0081451A" w:rsidRPr="00A935F1">
        <w:rPr>
          <w:rFonts w:ascii="Palatino Linotype" w:hAnsi="Palatino Linotype" w:cs="Arial"/>
          <w:sz w:val="24"/>
          <w:szCs w:val="24"/>
        </w:rPr>
        <w:t xml:space="preserve">, </w:t>
      </w:r>
      <w:r w:rsidR="00DB4403">
        <w:rPr>
          <w:rFonts w:ascii="Palatino Linotype" w:hAnsi="Palatino Linotype" w:cs="Arial"/>
          <w:sz w:val="24"/>
          <w:szCs w:val="24"/>
        </w:rPr>
        <w:t>remitió</w:t>
      </w:r>
      <w:r w:rsidR="00A935F1">
        <w:rPr>
          <w:rFonts w:ascii="Palatino Linotype" w:hAnsi="Palatino Linotype" w:cs="Arial"/>
          <w:sz w:val="24"/>
          <w:szCs w:val="24"/>
        </w:rPr>
        <w:t xml:space="preserve"> un archivo, mediante el cual se ratifica la respuesta primigenia, sin </w:t>
      </w:r>
      <w:r w:rsidR="00DB4403">
        <w:rPr>
          <w:rFonts w:ascii="Palatino Linotype" w:hAnsi="Palatino Linotype" w:cs="Arial"/>
          <w:sz w:val="24"/>
          <w:szCs w:val="24"/>
        </w:rPr>
        <w:t>embargo</w:t>
      </w:r>
      <w:r w:rsidR="00A935F1">
        <w:rPr>
          <w:rFonts w:ascii="Palatino Linotype" w:hAnsi="Palatino Linotype" w:cs="Arial"/>
          <w:sz w:val="24"/>
          <w:szCs w:val="24"/>
        </w:rPr>
        <w:t>, con la finalidad de que el Solicitante, tenga conocimiento de todas y cada una de las actuaciones que obran en el sistema SAIMEX, se puso a la vista del part</w:t>
      </w:r>
      <w:r w:rsidR="00DB4403">
        <w:rPr>
          <w:rFonts w:ascii="Palatino Linotype" w:hAnsi="Palatino Linotype" w:cs="Arial"/>
          <w:sz w:val="24"/>
          <w:szCs w:val="24"/>
        </w:rPr>
        <w:t xml:space="preserve">icular en fecha cinco de agosto de la presente anualidad. </w:t>
      </w:r>
    </w:p>
    <w:p w:rsidR="00DB4403" w:rsidRDefault="00DB4403" w:rsidP="006E305E">
      <w:pPr>
        <w:spacing w:after="0" w:line="360" w:lineRule="auto"/>
        <w:jc w:val="both"/>
        <w:rPr>
          <w:rFonts w:ascii="Palatino Linotype" w:hAnsi="Palatino Linotype" w:cs="Arial"/>
          <w:sz w:val="24"/>
          <w:szCs w:val="24"/>
        </w:rPr>
      </w:pPr>
    </w:p>
    <w:p w:rsidR="00DB4403" w:rsidRDefault="00DB4403" w:rsidP="006E305E">
      <w:pPr>
        <w:spacing w:after="0" w:line="360" w:lineRule="auto"/>
        <w:jc w:val="both"/>
        <w:rPr>
          <w:rFonts w:ascii="Palatino Linotype" w:hAnsi="Palatino Linotype" w:cs="Arial"/>
          <w:sz w:val="24"/>
          <w:szCs w:val="24"/>
        </w:rPr>
      </w:pPr>
      <w:r w:rsidRPr="006314B1">
        <w:rPr>
          <w:rFonts w:ascii="Palatino Linotype" w:hAnsi="Palatino Linotype" w:cs="Arial"/>
          <w:sz w:val="24"/>
          <w:szCs w:val="24"/>
        </w:rPr>
        <w:t>Por su parte el Recurrente no emitió manifestaciones que a su derecho conviniera.</w:t>
      </w:r>
    </w:p>
    <w:p w:rsidR="00DB4403" w:rsidRDefault="00DB4403" w:rsidP="006E305E">
      <w:pPr>
        <w:spacing w:after="0" w:line="360" w:lineRule="auto"/>
        <w:jc w:val="both"/>
        <w:rPr>
          <w:rFonts w:ascii="Palatino Linotype" w:hAnsi="Palatino Linotype" w:cs="Arial"/>
          <w:sz w:val="24"/>
          <w:szCs w:val="24"/>
        </w:rPr>
      </w:pPr>
    </w:p>
    <w:p w:rsidR="00555CF7" w:rsidRPr="00037272" w:rsidRDefault="00555CF7" w:rsidP="00746E80">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t>SEXTO.</w:t>
      </w:r>
      <w:r w:rsidRPr="00D31526">
        <w:rPr>
          <w:rFonts w:ascii="Palatino Linotype" w:hAnsi="Palatino Linotype" w:cs="Arial"/>
          <w:b/>
          <w:sz w:val="24"/>
          <w:szCs w:val="24"/>
        </w:rPr>
        <w:t xml:space="preserve"> Del cierre de instrucción.</w:t>
      </w:r>
    </w:p>
    <w:p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ierre de instrucción con fecha</w:t>
      </w:r>
      <w:r w:rsidR="00DB4403">
        <w:rPr>
          <w:rFonts w:ascii="Palatino Linotype" w:hAnsi="Palatino Linotype" w:cs="Arial"/>
          <w:sz w:val="24"/>
          <w:szCs w:val="24"/>
        </w:rPr>
        <w:t xml:space="preserve"> </w:t>
      </w:r>
      <w:r w:rsidR="006314B1">
        <w:rPr>
          <w:rFonts w:ascii="Palatino Linotype" w:hAnsi="Palatino Linotype" w:cs="Arial"/>
          <w:sz w:val="24"/>
          <w:szCs w:val="24"/>
        </w:rPr>
        <w:t>trece</w:t>
      </w:r>
      <w:r w:rsidR="00DB4403" w:rsidRPr="006314B1">
        <w:rPr>
          <w:rFonts w:ascii="Palatino Linotype" w:hAnsi="Palatino Linotype" w:cs="Arial"/>
          <w:sz w:val="24"/>
          <w:szCs w:val="24"/>
        </w:rPr>
        <w:t xml:space="preserve"> de agosto de dos mil veinte</w:t>
      </w:r>
      <w:r w:rsidRPr="006314B1">
        <w:rPr>
          <w:rFonts w:ascii="Palatino Linotype" w:hAnsi="Palatino Linotype" w:cs="Arial"/>
          <w:sz w:val="24"/>
          <w:szCs w:val="24"/>
        </w:rPr>
        <w:t>, en</w:t>
      </w:r>
      <w:r w:rsidRPr="00AC295F">
        <w:rPr>
          <w:rFonts w:ascii="Palatino Linotype" w:hAnsi="Palatino Linotype" w:cs="Arial"/>
          <w:sz w:val="24"/>
          <w:szCs w:val="24"/>
        </w:rPr>
        <w:t xml:space="preserve"> términos del artículo 185 fracción VI de la </w:t>
      </w:r>
      <w:r w:rsidRPr="00600F1D">
        <w:rPr>
          <w:rFonts w:ascii="Palatino Linotype" w:hAnsi="Palatino Linotype" w:cs="Arial"/>
          <w:sz w:val="24"/>
          <w:szCs w:val="24"/>
        </w:rPr>
        <w:t xml:space="preserve">Ley de Transparencia y Acceso a la </w:t>
      </w:r>
      <w:r w:rsidRPr="00600F1D">
        <w:rPr>
          <w:rFonts w:ascii="Palatino Linotype" w:hAnsi="Palatino Linotype" w:cs="Arial"/>
          <w:sz w:val="24"/>
          <w:szCs w:val="24"/>
        </w:rPr>
        <w:lastRenderedPageBreak/>
        <w:t>Información Pública del Estado de México y Municipios, ordenándose turnar el expediente a la resolución que en derecho proceda.</w:t>
      </w:r>
    </w:p>
    <w:p w:rsidR="00555CF7" w:rsidRDefault="00555CF7" w:rsidP="00746E80">
      <w:pPr>
        <w:spacing w:after="0" w:line="360" w:lineRule="auto"/>
        <w:jc w:val="both"/>
        <w:rPr>
          <w:rFonts w:ascii="Palatino Linotype" w:hAnsi="Palatino Linotype" w:cs="Arial"/>
          <w:sz w:val="24"/>
          <w:szCs w:val="24"/>
        </w:rPr>
      </w:pPr>
    </w:p>
    <w:p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55CF7" w:rsidRPr="00054B1D" w:rsidRDefault="00555CF7" w:rsidP="00746E80">
      <w:pPr>
        <w:spacing w:after="0" w:line="360" w:lineRule="auto"/>
        <w:jc w:val="center"/>
        <w:rPr>
          <w:rFonts w:ascii="Palatino Linotype" w:hAnsi="Palatino Linotype" w:cs="Arial"/>
          <w:b/>
          <w:sz w:val="20"/>
          <w:szCs w:val="24"/>
        </w:rPr>
      </w:pPr>
    </w:p>
    <w:p w:rsidR="00E4527B" w:rsidRPr="00A455CB" w:rsidRDefault="00E4527B" w:rsidP="00E4527B">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rsidR="00E4527B" w:rsidRPr="003B5B38" w:rsidRDefault="00E4527B" w:rsidP="00E4527B">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D31526"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D31526">
        <w:rPr>
          <w:rFonts w:ascii="Palatino Linotype" w:hAnsi="Palatino Linotype" w:cs="Arial"/>
          <w:b/>
          <w:sz w:val="24"/>
          <w:szCs w:val="24"/>
        </w:rPr>
        <w:t xml:space="preserve">De los alcances del Recurso de Revisión.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xml:space="preserve">,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w:t>
      </w:r>
      <w:r w:rsidRPr="00A977C0">
        <w:rPr>
          <w:rFonts w:ascii="Palatino Linotype" w:hAnsi="Palatino Linotype" w:cs="Arial"/>
          <w:sz w:val="24"/>
          <w:szCs w:val="24"/>
        </w:rPr>
        <w:lastRenderedPageBreak/>
        <w:t>acceso a la información pública y garantizando el principio rector de máxima publicidad.</w:t>
      </w:r>
    </w:p>
    <w:p w:rsidR="00555CF7" w:rsidRPr="00054B1D"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F450B9" w:rsidRPr="00AD2A55" w:rsidRDefault="00F450B9" w:rsidP="00F450B9">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450B9" w:rsidRPr="00AD2A55" w:rsidRDefault="00F450B9" w:rsidP="00F450B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w:t>
      </w:r>
      <w:r w:rsidRPr="00AD2A55">
        <w:rPr>
          <w:rFonts w:ascii="Palatino Linotype" w:hAnsi="Palatino Linotype"/>
          <w:i/>
          <w:sz w:val="22"/>
          <w:szCs w:val="22"/>
        </w:rPr>
        <w:lastRenderedPageBreak/>
        <w:t>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450B9" w:rsidRPr="00AD2A55" w:rsidRDefault="00F450B9" w:rsidP="00F450B9">
      <w:pPr>
        <w:pStyle w:val="Prrafodelista"/>
        <w:autoSpaceDE w:val="0"/>
        <w:autoSpaceDN w:val="0"/>
        <w:adjustRightInd w:val="0"/>
        <w:spacing w:line="360" w:lineRule="auto"/>
        <w:ind w:right="850"/>
        <w:jc w:val="both"/>
        <w:rPr>
          <w:rFonts w:ascii="Palatino Linotype" w:hAnsi="Palatino Linotype" w:cs="Arial"/>
          <w:i/>
        </w:rPr>
      </w:pP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r w:rsidRPr="00E47B7A">
        <w:rPr>
          <w:rFonts w:ascii="Palatino Linotype" w:hAnsi="Palatino Linotype" w:cs="Arial"/>
          <w:b/>
          <w:sz w:val="28"/>
          <w:szCs w:val="28"/>
        </w:rPr>
        <w:t>CUARTO.</w:t>
      </w:r>
      <w:r w:rsidRPr="00A525F5">
        <w:rPr>
          <w:rFonts w:ascii="Palatino Linotype" w:hAnsi="Palatino Linotype" w:cs="Arial"/>
          <w:b/>
        </w:rPr>
        <w:t xml:space="preserve"> Del estudio y resolución del asunto.</w:t>
      </w:r>
      <w:r w:rsidRPr="00AD2A55">
        <w:rPr>
          <w:rFonts w:ascii="Palatino Linotype" w:hAnsi="Palatino Linotype" w:cs="Arial"/>
        </w:rPr>
        <w:t xml:space="preserve"> </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450B9" w:rsidRDefault="00F450B9" w:rsidP="00F450B9">
      <w:pPr>
        <w:pStyle w:val="Prrafodelista"/>
        <w:spacing w:line="360" w:lineRule="auto"/>
        <w:ind w:left="0"/>
        <w:jc w:val="both"/>
        <w:rPr>
          <w:rFonts w:ascii="Palatino Linotype" w:hAnsi="Palatino Linotype" w:cs="Arial"/>
        </w:rPr>
      </w:pPr>
    </w:p>
    <w:p w:rsidR="00CD625B" w:rsidRPr="002D0BE2" w:rsidRDefault="00CD625B" w:rsidP="00CD625B">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t xml:space="preserve">Con el propósito de realizar un mejor proveer por parte de este Órgano Garante, es conveniente </w:t>
      </w:r>
      <w:r w:rsidRPr="002D0BE2">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CD625B" w:rsidRPr="002D0BE2" w:rsidRDefault="00CD625B" w:rsidP="00CD625B">
      <w:pPr>
        <w:tabs>
          <w:tab w:val="left" w:pos="709"/>
        </w:tabs>
        <w:spacing w:after="0" w:line="360" w:lineRule="auto"/>
        <w:jc w:val="both"/>
        <w:rPr>
          <w:rFonts w:ascii="Palatino Linotype" w:hAnsi="Palatino Linotype"/>
          <w:sz w:val="20"/>
          <w:szCs w:val="24"/>
        </w:rPr>
      </w:pPr>
    </w:p>
    <w:p w:rsidR="00CD625B" w:rsidRPr="002D0BE2" w:rsidRDefault="00CD625B" w:rsidP="00CD625B">
      <w:pPr>
        <w:tabs>
          <w:tab w:val="left" w:pos="709"/>
        </w:tabs>
        <w:spacing w:after="0" w:line="360" w:lineRule="auto"/>
        <w:jc w:val="both"/>
        <w:rPr>
          <w:rFonts w:ascii="Palatino Linotype" w:eastAsia="Times New Roman" w:hAnsi="Palatino Linotype" w:cs="Times New Roman"/>
          <w:i/>
          <w:lang w:eastAsia="es-ES"/>
        </w:rPr>
      </w:pPr>
      <w:r w:rsidRPr="002D0BE2">
        <w:rPr>
          <w:rFonts w:ascii="Palatino Linotype" w:hAnsi="Palatino Linotype"/>
          <w:sz w:val="24"/>
          <w:szCs w:val="24"/>
        </w:rPr>
        <w:t xml:space="preserve">Así, tenemos en un primer plano de estudio el texto de la solicitud de información, que fue plasmada por el Recurrente en los términos siguientes: </w:t>
      </w:r>
    </w:p>
    <w:p w:rsidR="009A44D4" w:rsidRDefault="009A44D4" w:rsidP="002C1719">
      <w:pPr>
        <w:spacing w:after="0" w:line="360" w:lineRule="auto"/>
        <w:jc w:val="both"/>
        <w:rPr>
          <w:rFonts w:ascii="Palatino Linotype" w:hAnsi="Palatino Linotype"/>
          <w:sz w:val="24"/>
          <w:szCs w:val="24"/>
        </w:rPr>
      </w:pPr>
    </w:p>
    <w:p w:rsidR="00DB4403" w:rsidRPr="00DB4403" w:rsidRDefault="00DB4403" w:rsidP="00DB4403">
      <w:pPr>
        <w:pStyle w:val="Prrafodelista"/>
        <w:numPr>
          <w:ilvl w:val="0"/>
          <w:numId w:val="13"/>
        </w:numPr>
        <w:spacing w:line="360" w:lineRule="auto"/>
        <w:jc w:val="both"/>
        <w:rPr>
          <w:rFonts w:ascii="Palatino Linotype" w:hAnsi="Palatino Linotype"/>
          <w:i/>
          <w:color w:val="000000"/>
        </w:rPr>
      </w:pPr>
      <w:r w:rsidRPr="00DB4403">
        <w:rPr>
          <w:rFonts w:ascii="Palatino Linotype" w:hAnsi="Palatino Linotype"/>
          <w:i/>
          <w:color w:val="000000"/>
        </w:rPr>
        <w:t>REQUIERO CURRICULUM VITAE PRESENTADO POR EMMANUEL MENDIOLA GARCIA AL MOMENTO DE INGRESAR A LABORAR EN EL AYUNTAMIENT,</w:t>
      </w:r>
    </w:p>
    <w:p w:rsidR="00DB4403" w:rsidRPr="00DB4403" w:rsidRDefault="00DB4403" w:rsidP="00DB4403">
      <w:pPr>
        <w:pStyle w:val="Prrafodelista"/>
        <w:numPr>
          <w:ilvl w:val="0"/>
          <w:numId w:val="13"/>
        </w:numPr>
        <w:spacing w:line="360" w:lineRule="auto"/>
        <w:jc w:val="both"/>
        <w:rPr>
          <w:rFonts w:ascii="Palatino Linotype" w:hAnsi="Palatino Linotype"/>
          <w:i/>
          <w:color w:val="000000"/>
        </w:rPr>
      </w:pPr>
      <w:r w:rsidRPr="00DB4403">
        <w:rPr>
          <w:rFonts w:ascii="Palatino Linotype" w:hAnsi="Palatino Linotype"/>
          <w:i/>
          <w:color w:val="000000"/>
        </w:rPr>
        <w:t>SUELDO BASE Y NETO</w:t>
      </w:r>
    </w:p>
    <w:p w:rsidR="00DB4403" w:rsidRPr="00DB4403" w:rsidRDefault="00DB4403" w:rsidP="00DB4403">
      <w:pPr>
        <w:pStyle w:val="Prrafodelista"/>
        <w:numPr>
          <w:ilvl w:val="0"/>
          <w:numId w:val="13"/>
        </w:numPr>
        <w:spacing w:line="360" w:lineRule="auto"/>
        <w:jc w:val="both"/>
        <w:rPr>
          <w:rFonts w:ascii="Palatino Linotype" w:hAnsi="Palatino Linotype"/>
          <w:i/>
          <w:color w:val="000000"/>
        </w:rPr>
      </w:pPr>
      <w:r w:rsidRPr="00DB4403">
        <w:rPr>
          <w:rFonts w:ascii="Palatino Linotype" w:hAnsi="Palatino Linotype"/>
          <w:i/>
          <w:color w:val="000000"/>
        </w:rPr>
        <w:lastRenderedPageBreak/>
        <w:t>TIEMPO QUE LLEVA LABORANDO PARA LA ADMINISTRACION PÚBLICA MUNICIPAL</w:t>
      </w:r>
    </w:p>
    <w:p w:rsidR="00DB4403" w:rsidRPr="00DB4403" w:rsidRDefault="00DB4403" w:rsidP="00DB4403">
      <w:pPr>
        <w:pStyle w:val="Prrafodelista"/>
        <w:numPr>
          <w:ilvl w:val="0"/>
          <w:numId w:val="13"/>
        </w:numPr>
        <w:spacing w:line="360" w:lineRule="auto"/>
        <w:jc w:val="both"/>
        <w:rPr>
          <w:rFonts w:ascii="Palatino Linotype" w:hAnsi="Palatino Linotype"/>
          <w:i/>
          <w:color w:val="000000"/>
        </w:rPr>
      </w:pPr>
      <w:r w:rsidRPr="00DB4403">
        <w:rPr>
          <w:rFonts w:ascii="Palatino Linotype" w:hAnsi="Palatino Linotype"/>
          <w:i/>
          <w:color w:val="000000"/>
        </w:rPr>
        <w:t xml:space="preserve">CARGOS Y COMISIONES QUE HA DESEMPEÑADO Y TEMPORALIDAD </w:t>
      </w:r>
    </w:p>
    <w:p w:rsidR="00CD625B" w:rsidRPr="00DB4403" w:rsidRDefault="00DB4403" w:rsidP="00DB4403">
      <w:pPr>
        <w:pStyle w:val="Prrafodelista"/>
        <w:numPr>
          <w:ilvl w:val="0"/>
          <w:numId w:val="13"/>
        </w:numPr>
        <w:spacing w:line="360" w:lineRule="auto"/>
        <w:jc w:val="both"/>
        <w:rPr>
          <w:rFonts w:ascii="Palatino Linotype" w:hAnsi="Palatino Linotype"/>
        </w:rPr>
      </w:pPr>
      <w:r w:rsidRPr="00DB4403">
        <w:rPr>
          <w:rFonts w:ascii="Palatino Linotype" w:hAnsi="Palatino Linotype"/>
          <w:i/>
          <w:color w:val="000000"/>
        </w:rPr>
        <w:t>NOMBRES DE SUS JEFE DIRECTO</w:t>
      </w:r>
    </w:p>
    <w:p w:rsidR="00DB4403" w:rsidRDefault="00DB4403" w:rsidP="002C1719">
      <w:pPr>
        <w:spacing w:after="0" w:line="360" w:lineRule="auto"/>
        <w:jc w:val="both"/>
        <w:rPr>
          <w:rFonts w:ascii="Palatino Linotype" w:hAnsi="Palatino Linotype"/>
          <w:sz w:val="24"/>
          <w:szCs w:val="24"/>
        </w:rPr>
      </w:pPr>
    </w:p>
    <w:p w:rsidR="00BB25FA" w:rsidRDefault="00B867CC" w:rsidP="002C1719">
      <w:pPr>
        <w:spacing w:after="0" w:line="360" w:lineRule="auto"/>
        <w:jc w:val="both"/>
        <w:rPr>
          <w:rFonts w:ascii="Palatino Linotype" w:hAnsi="Palatino Linotype"/>
          <w:sz w:val="24"/>
          <w:szCs w:val="24"/>
        </w:rPr>
      </w:pPr>
      <w:r>
        <w:rPr>
          <w:rFonts w:ascii="Palatino Linotype" w:hAnsi="Palatino Linotype"/>
          <w:sz w:val="24"/>
          <w:szCs w:val="24"/>
        </w:rPr>
        <w:t xml:space="preserve">En respuesta el Sujeto Obligado </w:t>
      </w:r>
      <w:r w:rsidR="006314B1">
        <w:rPr>
          <w:rFonts w:ascii="Palatino Linotype" w:hAnsi="Palatino Linotype"/>
          <w:sz w:val="24"/>
          <w:szCs w:val="24"/>
        </w:rPr>
        <w:t>proporciona</w:t>
      </w:r>
      <w:r w:rsidR="00BB25FA">
        <w:rPr>
          <w:rFonts w:ascii="Palatino Linotype" w:hAnsi="Palatino Linotype"/>
          <w:sz w:val="24"/>
          <w:szCs w:val="24"/>
        </w:rPr>
        <w:t xml:space="preserve"> información, en los siguientes términos:</w:t>
      </w:r>
    </w:p>
    <w:p w:rsidR="00BB25FA" w:rsidRDefault="00BB25FA" w:rsidP="00BB25FA">
      <w:pPr>
        <w:spacing w:after="0" w:line="360" w:lineRule="auto"/>
        <w:jc w:val="both"/>
        <w:rPr>
          <w:rFonts w:ascii="Palatino Linotype" w:hAnsi="Palatino Linotype" w:cs="Arial"/>
          <w:sz w:val="24"/>
          <w:szCs w:val="24"/>
        </w:rPr>
      </w:pPr>
      <w:r>
        <w:rPr>
          <w:rFonts w:ascii="Palatino Linotype" w:hAnsi="Palatino Linotype"/>
          <w:sz w:val="24"/>
          <w:szCs w:val="24"/>
        </w:rPr>
        <w:t xml:space="preserve">Por parte de la </w:t>
      </w:r>
      <w:r w:rsidR="006314B1">
        <w:rPr>
          <w:rFonts w:ascii="Palatino Linotype" w:hAnsi="Palatino Linotype"/>
          <w:sz w:val="24"/>
          <w:szCs w:val="24"/>
        </w:rPr>
        <w:t>Tesorería</w:t>
      </w:r>
      <w:r>
        <w:rPr>
          <w:rFonts w:ascii="Palatino Linotype" w:hAnsi="Palatino Linotype"/>
          <w:sz w:val="24"/>
          <w:szCs w:val="24"/>
        </w:rPr>
        <w:t xml:space="preserve"> Municipal se </w:t>
      </w:r>
      <w:r>
        <w:rPr>
          <w:rFonts w:ascii="Palatino Linotype" w:hAnsi="Palatino Linotype" w:cs="Arial"/>
          <w:sz w:val="24"/>
          <w:szCs w:val="24"/>
        </w:rPr>
        <w:t>informa el periodo por el cual ha laborado para la dependencia, el cargo, el área el sueldo base quincenal y el sueldo base neto del Servidor Público en referencia.</w:t>
      </w:r>
    </w:p>
    <w:p w:rsidR="00BB25FA" w:rsidRDefault="00BB25FA" w:rsidP="00BB25FA">
      <w:pPr>
        <w:spacing w:after="0" w:line="360" w:lineRule="auto"/>
        <w:jc w:val="both"/>
        <w:rPr>
          <w:rFonts w:ascii="Palatino Linotype" w:hAnsi="Palatino Linotype" w:cs="Arial"/>
          <w:sz w:val="24"/>
          <w:szCs w:val="24"/>
        </w:rPr>
      </w:pPr>
    </w:p>
    <w:p w:rsidR="00BB25FA" w:rsidRDefault="00BB25FA" w:rsidP="00BB25FA">
      <w:pPr>
        <w:spacing w:after="0" w:line="360" w:lineRule="auto"/>
        <w:jc w:val="both"/>
        <w:rPr>
          <w:rFonts w:ascii="Palatino Linotype" w:hAnsi="Palatino Linotype"/>
          <w:sz w:val="24"/>
          <w:szCs w:val="24"/>
        </w:rPr>
      </w:pPr>
      <w:r>
        <w:rPr>
          <w:rFonts w:ascii="Palatino Linotype" w:hAnsi="Palatino Linotype"/>
          <w:sz w:val="24"/>
          <w:szCs w:val="24"/>
        </w:rPr>
        <w:t>Así mismo, el Director de Administración de esa Dependencia informa que el Servidor Público tiene siete años laborando en la Administración Pública Municipal, y que los cargos que ha desempeñado han sido como auxiliar, informando el nombre de su jefe inmediato, también remitió el curriculum vitae en versión pública, una credencial y diversos documentos, de su preparación académica en versión pública, cabe señalar que dichos documentos, no se encuentran legibles, se adjunta un nombramiento de fecha primero de enero de dos mil diecinueve, así también se adjunta el acta de la sesión  cuadragésima cuarta sesión ordinaria del Comité de Transparencia del Ayuntamiento de Atlacomulco, de fecha diecinueve de mayo de dos mil diecinueve, en donde se clasifica como información confidencial el soporte documental denominado Curriculum Vitae de mandos medios, superiores, miembros del Cabildo y del Presidente Municipal, dando contestación a la solicitud de información 00106/ATLACOM/IP/2019.</w:t>
      </w:r>
    </w:p>
    <w:p w:rsidR="00BB25FA" w:rsidRDefault="00BB25FA" w:rsidP="002C1719">
      <w:pPr>
        <w:spacing w:after="0" w:line="360" w:lineRule="auto"/>
        <w:jc w:val="both"/>
        <w:rPr>
          <w:rFonts w:ascii="Palatino Linotype" w:hAnsi="Palatino Linotype"/>
          <w:sz w:val="24"/>
          <w:szCs w:val="24"/>
        </w:rPr>
      </w:pPr>
    </w:p>
    <w:p w:rsidR="00F46C4A" w:rsidRDefault="00F46C4A" w:rsidP="002C1719">
      <w:pPr>
        <w:spacing w:after="0" w:line="360" w:lineRule="auto"/>
        <w:jc w:val="both"/>
        <w:rPr>
          <w:rFonts w:ascii="Palatino Linotype" w:hAnsi="Palatino Linotype"/>
          <w:sz w:val="24"/>
          <w:szCs w:val="24"/>
        </w:rPr>
      </w:pPr>
      <w:r>
        <w:rPr>
          <w:rFonts w:ascii="Palatino Linotype" w:hAnsi="Palatino Linotype"/>
          <w:sz w:val="24"/>
          <w:szCs w:val="24"/>
        </w:rPr>
        <w:lastRenderedPageBreak/>
        <w:t>En este sentido, nuestro estudio versará en determinar si a través de la respuesta emitida colma el der</w:t>
      </w:r>
      <w:r w:rsidR="00BB25FA">
        <w:rPr>
          <w:rFonts w:ascii="Palatino Linotype" w:hAnsi="Palatino Linotype"/>
          <w:sz w:val="24"/>
          <w:szCs w:val="24"/>
        </w:rPr>
        <w:t>echo de acceso a la información, accionado por el particular.</w:t>
      </w:r>
    </w:p>
    <w:p w:rsidR="00BB25FA" w:rsidRDefault="00BB25FA" w:rsidP="002C1719">
      <w:pPr>
        <w:spacing w:after="0" w:line="360" w:lineRule="auto"/>
        <w:jc w:val="both"/>
        <w:rPr>
          <w:rFonts w:ascii="Palatino Linotype" w:hAnsi="Palatino Linotype"/>
          <w:sz w:val="24"/>
          <w:szCs w:val="24"/>
        </w:rPr>
      </w:pPr>
    </w:p>
    <w:p w:rsidR="00BB25FA" w:rsidRDefault="00BB25FA" w:rsidP="002C1719">
      <w:pPr>
        <w:spacing w:after="0" w:line="360" w:lineRule="auto"/>
        <w:jc w:val="both"/>
        <w:rPr>
          <w:rFonts w:ascii="Palatino Linotype" w:hAnsi="Palatino Linotype"/>
          <w:sz w:val="24"/>
          <w:szCs w:val="24"/>
        </w:rPr>
      </w:pPr>
      <w:r>
        <w:rPr>
          <w:rFonts w:ascii="Palatino Linotype" w:hAnsi="Palatino Linotype"/>
          <w:sz w:val="24"/>
          <w:szCs w:val="24"/>
        </w:rPr>
        <w:t xml:space="preserve">Para su mejor apreciación, realizaremos un cuadro comparativo, con la finalidad de dar una mejor explicación </w:t>
      </w:r>
      <w:r w:rsidR="001F19E2">
        <w:rPr>
          <w:rFonts w:ascii="Palatino Linotype" w:hAnsi="Palatino Linotype"/>
          <w:sz w:val="24"/>
          <w:szCs w:val="24"/>
        </w:rPr>
        <w:t>de la información solicitada y de la información que el Sujeto Obligado proporcionó.</w:t>
      </w:r>
    </w:p>
    <w:p w:rsidR="001F19E2" w:rsidRDefault="001F19E2" w:rsidP="002C1719">
      <w:pPr>
        <w:spacing w:after="0" w:line="360" w:lineRule="auto"/>
        <w:jc w:val="both"/>
        <w:rPr>
          <w:rFonts w:ascii="Palatino Linotype" w:hAnsi="Palatino Linotype"/>
          <w:sz w:val="24"/>
          <w:szCs w:val="24"/>
        </w:rPr>
      </w:pPr>
    </w:p>
    <w:tbl>
      <w:tblPr>
        <w:tblStyle w:val="Tablaconcuadrcula"/>
        <w:tblW w:w="0" w:type="auto"/>
        <w:tblInd w:w="0" w:type="dxa"/>
        <w:tblLayout w:type="fixed"/>
        <w:tblLook w:val="04A0" w:firstRow="1" w:lastRow="0" w:firstColumn="1" w:lastColumn="0" w:noHBand="0" w:noVBand="1"/>
      </w:tblPr>
      <w:tblGrid>
        <w:gridCol w:w="1980"/>
        <w:gridCol w:w="5670"/>
        <w:gridCol w:w="1412"/>
      </w:tblGrid>
      <w:tr w:rsidR="001F19E2" w:rsidTr="006D7C4B">
        <w:tc>
          <w:tcPr>
            <w:tcW w:w="1980" w:type="dxa"/>
          </w:tcPr>
          <w:p w:rsidR="001F19E2" w:rsidRDefault="001F19E2" w:rsidP="001F19E2">
            <w:pPr>
              <w:jc w:val="both"/>
              <w:rPr>
                <w:rFonts w:ascii="Palatino Linotype" w:hAnsi="Palatino Linotype"/>
                <w:sz w:val="24"/>
                <w:szCs w:val="24"/>
              </w:rPr>
            </w:pPr>
            <w:r>
              <w:rPr>
                <w:rFonts w:ascii="Palatino Linotype" w:hAnsi="Palatino Linotype"/>
                <w:sz w:val="24"/>
                <w:szCs w:val="24"/>
              </w:rPr>
              <w:t>Requerimiento</w:t>
            </w:r>
          </w:p>
        </w:tc>
        <w:tc>
          <w:tcPr>
            <w:tcW w:w="5670" w:type="dxa"/>
          </w:tcPr>
          <w:p w:rsidR="001F19E2" w:rsidRDefault="001F19E2" w:rsidP="001F19E2">
            <w:pPr>
              <w:jc w:val="both"/>
              <w:rPr>
                <w:rFonts w:ascii="Palatino Linotype" w:hAnsi="Palatino Linotype"/>
                <w:sz w:val="24"/>
                <w:szCs w:val="24"/>
              </w:rPr>
            </w:pPr>
            <w:r>
              <w:rPr>
                <w:rFonts w:ascii="Palatino Linotype" w:hAnsi="Palatino Linotype"/>
                <w:sz w:val="24"/>
                <w:szCs w:val="24"/>
              </w:rPr>
              <w:t>Respuesta</w:t>
            </w:r>
          </w:p>
        </w:tc>
        <w:tc>
          <w:tcPr>
            <w:tcW w:w="1412" w:type="dxa"/>
          </w:tcPr>
          <w:p w:rsidR="001F19E2" w:rsidRDefault="001F19E2" w:rsidP="001F19E2">
            <w:pPr>
              <w:jc w:val="both"/>
              <w:rPr>
                <w:rFonts w:ascii="Palatino Linotype" w:hAnsi="Palatino Linotype"/>
                <w:sz w:val="24"/>
                <w:szCs w:val="24"/>
              </w:rPr>
            </w:pPr>
            <w:r>
              <w:rPr>
                <w:rFonts w:ascii="Palatino Linotype" w:hAnsi="Palatino Linotype"/>
                <w:sz w:val="24"/>
                <w:szCs w:val="24"/>
              </w:rPr>
              <w:t>Colma</w:t>
            </w:r>
          </w:p>
        </w:tc>
      </w:tr>
      <w:tr w:rsidR="001F19E2" w:rsidRPr="006D7C4B" w:rsidTr="006D7C4B">
        <w:tc>
          <w:tcPr>
            <w:tcW w:w="1980" w:type="dxa"/>
          </w:tcPr>
          <w:p w:rsidR="001F19E2" w:rsidRPr="006D7C4B" w:rsidRDefault="006D7C4B" w:rsidP="001F19E2">
            <w:pPr>
              <w:jc w:val="both"/>
              <w:rPr>
                <w:rFonts w:ascii="Palatino Linotype" w:hAnsi="Palatino Linotype"/>
                <w:sz w:val="24"/>
                <w:szCs w:val="24"/>
              </w:rPr>
            </w:pPr>
            <w:r w:rsidRPr="006D7C4B">
              <w:rPr>
                <w:rFonts w:ascii="Palatino Linotype" w:hAnsi="Palatino Linotype"/>
                <w:color w:val="000000"/>
              </w:rPr>
              <w:t xml:space="preserve">Requiero curriculum vitae presentado por Emmanuel Mendiola </w:t>
            </w:r>
            <w:r w:rsidR="008B0A07" w:rsidRPr="006D7C4B">
              <w:rPr>
                <w:rFonts w:ascii="Palatino Linotype" w:hAnsi="Palatino Linotype"/>
                <w:color w:val="000000"/>
              </w:rPr>
              <w:t>García</w:t>
            </w:r>
            <w:r w:rsidRPr="006D7C4B">
              <w:rPr>
                <w:rFonts w:ascii="Palatino Linotype" w:hAnsi="Palatino Linotype"/>
                <w:color w:val="000000"/>
              </w:rPr>
              <w:t xml:space="preserve"> al momento de ingresar a laborar en el </w:t>
            </w:r>
            <w:r w:rsidR="008B0A07" w:rsidRPr="006D7C4B">
              <w:rPr>
                <w:rFonts w:ascii="Palatino Linotype" w:hAnsi="Palatino Linotype"/>
                <w:color w:val="000000"/>
              </w:rPr>
              <w:t>Ayuntamiento</w:t>
            </w:r>
          </w:p>
        </w:tc>
        <w:tc>
          <w:tcPr>
            <w:tcW w:w="5670" w:type="dxa"/>
          </w:tcPr>
          <w:p w:rsidR="001F19E2" w:rsidRPr="006D7C4B" w:rsidRDefault="006D7C4B" w:rsidP="001F19E2">
            <w:pPr>
              <w:jc w:val="both"/>
              <w:rPr>
                <w:rFonts w:ascii="Palatino Linotype" w:hAnsi="Palatino Linotype"/>
                <w:sz w:val="24"/>
                <w:szCs w:val="24"/>
              </w:rPr>
            </w:pPr>
            <w:r w:rsidRPr="006D7C4B">
              <w:rPr>
                <w:rFonts w:ascii="Palatino Linotype" w:hAnsi="Palatino Linotype"/>
                <w:sz w:val="24"/>
                <w:szCs w:val="24"/>
              </w:rPr>
              <w:t>Curriculum en versión pública del servidor público.</w:t>
            </w:r>
          </w:p>
          <w:p w:rsidR="006D7C4B" w:rsidRPr="006D7C4B" w:rsidRDefault="006D7C4B" w:rsidP="001F19E2">
            <w:pPr>
              <w:jc w:val="both"/>
              <w:rPr>
                <w:rFonts w:ascii="Palatino Linotype" w:hAnsi="Palatino Linotype"/>
                <w:sz w:val="24"/>
                <w:szCs w:val="24"/>
              </w:rPr>
            </w:pPr>
          </w:p>
        </w:tc>
        <w:tc>
          <w:tcPr>
            <w:tcW w:w="1412" w:type="dxa"/>
          </w:tcPr>
          <w:p w:rsidR="008B0A07" w:rsidRDefault="008B0A07" w:rsidP="001F19E2">
            <w:pPr>
              <w:jc w:val="both"/>
              <w:rPr>
                <w:rFonts w:ascii="Palatino Linotype" w:hAnsi="Palatino Linotype"/>
                <w:b/>
                <w:sz w:val="24"/>
                <w:szCs w:val="24"/>
              </w:rPr>
            </w:pPr>
          </w:p>
          <w:p w:rsidR="008B0A07" w:rsidRDefault="008B0A07" w:rsidP="001F19E2">
            <w:pPr>
              <w:jc w:val="both"/>
              <w:rPr>
                <w:rFonts w:ascii="Palatino Linotype" w:hAnsi="Palatino Linotype"/>
                <w:b/>
                <w:sz w:val="24"/>
                <w:szCs w:val="24"/>
              </w:rPr>
            </w:pPr>
          </w:p>
          <w:p w:rsidR="001F19E2" w:rsidRPr="008B0A07" w:rsidRDefault="006D7C4B" w:rsidP="008B0A07">
            <w:pPr>
              <w:jc w:val="center"/>
              <w:rPr>
                <w:rFonts w:ascii="Palatino Linotype" w:hAnsi="Palatino Linotype"/>
                <w:b/>
                <w:sz w:val="24"/>
                <w:szCs w:val="24"/>
              </w:rPr>
            </w:pPr>
            <w:r w:rsidRPr="008B0A07">
              <w:rPr>
                <w:rFonts w:ascii="Palatino Linotype" w:hAnsi="Palatino Linotype"/>
                <w:b/>
                <w:sz w:val="24"/>
                <w:szCs w:val="24"/>
              </w:rPr>
              <w:t>Parcial</w:t>
            </w:r>
          </w:p>
        </w:tc>
      </w:tr>
      <w:tr w:rsidR="001F19E2" w:rsidRPr="006D7C4B" w:rsidTr="006D7C4B">
        <w:tc>
          <w:tcPr>
            <w:tcW w:w="1980" w:type="dxa"/>
          </w:tcPr>
          <w:p w:rsidR="001F19E2" w:rsidRPr="006D7C4B" w:rsidRDefault="006D7C4B" w:rsidP="001F19E2">
            <w:pPr>
              <w:jc w:val="both"/>
              <w:rPr>
                <w:rFonts w:ascii="Palatino Linotype" w:hAnsi="Palatino Linotype"/>
                <w:sz w:val="24"/>
                <w:szCs w:val="24"/>
              </w:rPr>
            </w:pPr>
            <w:r w:rsidRPr="006D7C4B">
              <w:rPr>
                <w:rFonts w:ascii="Palatino Linotype" w:hAnsi="Palatino Linotype"/>
                <w:color w:val="000000"/>
              </w:rPr>
              <w:t>sueldo base y neto</w:t>
            </w:r>
          </w:p>
        </w:tc>
        <w:tc>
          <w:tcPr>
            <w:tcW w:w="5670" w:type="dxa"/>
          </w:tcPr>
          <w:p w:rsidR="001F19E2" w:rsidRPr="006D7C4B" w:rsidRDefault="006D7C4B" w:rsidP="001F19E2">
            <w:pPr>
              <w:jc w:val="both"/>
              <w:rPr>
                <w:rFonts w:ascii="Palatino Linotype" w:hAnsi="Palatino Linotype"/>
                <w:sz w:val="24"/>
                <w:szCs w:val="24"/>
              </w:rPr>
            </w:pPr>
            <w:r w:rsidRPr="006D7C4B">
              <w:rPr>
                <w:rFonts w:ascii="Palatino Linotype" w:hAnsi="Palatino Linotype"/>
                <w:sz w:val="24"/>
                <w:szCs w:val="24"/>
              </w:rPr>
              <w:t>Mediante oficio el tesorero municipal informa el sueldo base quincenal y el sueldo neto quincenal, el periodo por el cual percibió ese sueldo, el cargo y el área a la que estaba adscrito el servidor público.</w:t>
            </w:r>
          </w:p>
          <w:p w:rsidR="006D7C4B" w:rsidRPr="006D7C4B" w:rsidRDefault="006D7C4B" w:rsidP="001F19E2">
            <w:pPr>
              <w:jc w:val="both"/>
              <w:rPr>
                <w:rFonts w:ascii="Palatino Linotype" w:hAnsi="Palatino Linotype"/>
                <w:sz w:val="24"/>
                <w:szCs w:val="24"/>
              </w:rPr>
            </w:pPr>
          </w:p>
        </w:tc>
        <w:tc>
          <w:tcPr>
            <w:tcW w:w="1412" w:type="dxa"/>
          </w:tcPr>
          <w:p w:rsidR="006D7C4B" w:rsidRPr="006D7C4B" w:rsidRDefault="006D7C4B" w:rsidP="006D7C4B">
            <w:pPr>
              <w:jc w:val="center"/>
              <w:rPr>
                <w:rFonts w:ascii="Webdings" w:hAnsi="Webdings"/>
                <w:sz w:val="24"/>
                <w:szCs w:val="24"/>
              </w:rPr>
            </w:pPr>
          </w:p>
          <w:p w:rsidR="006D7C4B" w:rsidRPr="006D7C4B" w:rsidRDefault="006D7C4B" w:rsidP="006D7C4B">
            <w:pPr>
              <w:jc w:val="center"/>
              <w:rPr>
                <w:rFonts w:ascii="Webdings" w:hAnsi="Webdings"/>
                <w:sz w:val="24"/>
                <w:szCs w:val="24"/>
              </w:rPr>
            </w:pPr>
          </w:p>
          <w:p w:rsidR="001F19E2" w:rsidRPr="006D7C4B" w:rsidRDefault="006D7C4B" w:rsidP="006D7C4B">
            <w:pPr>
              <w:jc w:val="center"/>
              <w:rPr>
                <w:rFonts w:ascii="Webdings" w:hAnsi="Webdings"/>
                <w:sz w:val="24"/>
                <w:szCs w:val="24"/>
              </w:rPr>
            </w:pPr>
            <w:r w:rsidRPr="006D7C4B">
              <w:rPr>
                <w:rFonts w:ascii="Webdings" w:hAnsi="Webdings"/>
                <w:sz w:val="24"/>
                <w:szCs w:val="24"/>
              </w:rPr>
              <w:t></w:t>
            </w:r>
          </w:p>
        </w:tc>
      </w:tr>
      <w:tr w:rsidR="001F19E2" w:rsidRPr="006D7C4B" w:rsidTr="006D7C4B">
        <w:tc>
          <w:tcPr>
            <w:tcW w:w="1980" w:type="dxa"/>
          </w:tcPr>
          <w:p w:rsidR="001F19E2" w:rsidRPr="006D7C4B" w:rsidRDefault="006D7C4B" w:rsidP="001F19E2">
            <w:pPr>
              <w:jc w:val="both"/>
              <w:rPr>
                <w:rFonts w:ascii="Palatino Linotype" w:hAnsi="Palatino Linotype"/>
                <w:sz w:val="24"/>
                <w:szCs w:val="24"/>
              </w:rPr>
            </w:pPr>
            <w:r w:rsidRPr="006D7C4B">
              <w:rPr>
                <w:rFonts w:ascii="Palatino Linotype" w:hAnsi="Palatino Linotype"/>
                <w:color w:val="000000"/>
              </w:rPr>
              <w:t>tiempo que lleva laborando para la administración pública municipal</w:t>
            </w:r>
          </w:p>
        </w:tc>
        <w:tc>
          <w:tcPr>
            <w:tcW w:w="5670" w:type="dxa"/>
          </w:tcPr>
          <w:p w:rsidR="001F19E2" w:rsidRPr="006D7C4B" w:rsidRDefault="006D7C4B" w:rsidP="006D7C4B">
            <w:pPr>
              <w:jc w:val="center"/>
              <w:rPr>
                <w:rFonts w:ascii="Palatino Linotype" w:hAnsi="Palatino Linotype"/>
                <w:sz w:val="24"/>
                <w:szCs w:val="24"/>
              </w:rPr>
            </w:pPr>
            <w:r w:rsidRPr="006D7C4B">
              <w:rPr>
                <w:noProof/>
                <w:lang w:eastAsia="es-MX"/>
              </w:rPr>
              <w:drawing>
                <wp:inline distT="0" distB="0" distL="0" distR="0" wp14:anchorId="5343982C" wp14:editId="6331BB21">
                  <wp:extent cx="1549021" cy="11868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03" t="31798" r="64094" b="31556"/>
                          <a:stretch/>
                        </pic:blipFill>
                        <pic:spPr bwMode="auto">
                          <a:xfrm>
                            <a:off x="0" y="0"/>
                            <a:ext cx="1549867" cy="1187463"/>
                          </a:xfrm>
                          <a:prstGeom prst="rect">
                            <a:avLst/>
                          </a:prstGeom>
                          <a:ln>
                            <a:noFill/>
                          </a:ln>
                          <a:extLst>
                            <a:ext uri="{53640926-AAD7-44D8-BBD7-CCE9431645EC}">
                              <a14:shadowObscured xmlns:a14="http://schemas.microsoft.com/office/drawing/2010/main"/>
                            </a:ext>
                          </a:extLst>
                        </pic:spPr>
                      </pic:pic>
                    </a:graphicData>
                  </a:graphic>
                </wp:inline>
              </w:drawing>
            </w:r>
          </w:p>
        </w:tc>
        <w:tc>
          <w:tcPr>
            <w:tcW w:w="1412" w:type="dxa"/>
          </w:tcPr>
          <w:p w:rsidR="001F19E2" w:rsidRDefault="001F19E2" w:rsidP="006D7C4B">
            <w:pPr>
              <w:jc w:val="center"/>
              <w:rPr>
                <w:rFonts w:ascii="Palatino Linotype" w:hAnsi="Palatino Linotype"/>
                <w:sz w:val="24"/>
                <w:szCs w:val="24"/>
              </w:rPr>
            </w:pPr>
          </w:p>
          <w:p w:rsidR="006D7C4B" w:rsidRPr="006D7C4B" w:rsidRDefault="006D7C4B" w:rsidP="006D7C4B">
            <w:pPr>
              <w:jc w:val="center"/>
              <w:rPr>
                <w:rFonts w:ascii="Palatino Linotype" w:hAnsi="Palatino Linotype"/>
                <w:sz w:val="24"/>
                <w:szCs w:val="24"/>
              </w:rPr>
            </w:pPr>
            <w:r w:rsidRPr="006D7C4B">
              <w:rPr>
                <w:rFonts w:ascii="Webdings" w:hAnsi="Webdings"/>
                <w:sz w:val="24"/>
                <w:szCs w:val="24"/>
              </w:rPr>
              <w:t></w:t>
            </w:r>
          </w:p>
        </w:tc>
      </w:tr>
      <w:tr w:rsidR="001F19E2" w:rsidRPr="006D7C4B" w:rsidTr="006D7C4B">
        <w:tc>
          <w:tcPr>
            <w:tcW w:w="1980" w:type="dxa"/>
          </w:tcPr>
          <w:p w:rsidR="001F19E2" w:rsidRPr="006D7C4B" w:rsidRDefault="006D7C4B" w:rsidP="001F19E2">
            <w:pPr>
              <w:jc w:val="both"/>
              <w:rPr>
                <w:rFonts w:ascii="Palatino Linotype" w:hAnsi="Palatino Linotype"/>
                <w:sz w:val="24"/>
                <w:szCs w:val="24"/>
              </w:rPr>
            </w:pPr>
            <w:r w:rsidRPr="006D7C4B">
              <w:rPr>
                <w:rFonts w:ascii="Palatino Linotype" w:hAnsi="Palatino Linotype"/>
                <w:color w:val="000000"/>
              </w:rPr>
              <w:t xml:space="preserve">cargos y comisiones que ha desempeñado y temporalidad </w:t>
            </w:r>
          </w:p>
        </w:tc>
        <w:tc>
          <w:tcPr>
            <w:tcW w:w="5670" w:type="dxa"/>
          </w:tcPr>
          <w:p w:rsidR="001F19E2" w:rsidRPr="006D7C4B" w:rsidRDefault="006D7C4B" w:rsidP="006D7C4B">
            <w:pPr>
              <w:jc w:val="center"/>
              <w:rPr>
                <w:rFonts w:ascii="Palatino Linotype" w:hAnsi="Palatino Linotype"/>
                <w:sz w:val="24"/>
                <w:szCs w:val="24"/>
              </w:rPr>
            </w:pPr>
            <w:r>
              <w:rPr>
                <w:noProof/>
                <w:lang w:eastAsia="es-MX"/>
              </w:rPr>
              <w:drawing>
                <wp:inline distT="0" distB="0" distL="0" distR="0" wp14:anchorId="4CA2F831" wp14:editId="2E76706F">
                  <wp:extent cx="2977261" cy="1133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01" t="31291" r="37019" b="32040"/>
                          <a:stretch/>
                        </pic:blipFill>
                        <pic:spPr bwMode="auto">
                          <a:xfrm>
                            <a:off x="0" y="0"/>
                            <a:ext cx="3006056" cy="1144437"/>
                          </a:xfrm>
                          <a:prstGeom prst="rect">
                            <a:avLst/>
                          </a:prstGeom>
                          <a:ln>
                            <a:noFill/>
                          </a:ln>
                          <a:extLst>
                            <a:ext uri="{53640926-AAD7-44D8-BBD7-CCE9431645EC}">
                              <a14:shadowObscured xmlns:a14="http://schemas.microsoft.com/office/drawing/2010/main"/>
                            </a:ext>
                          </a:extLst>
                        </pic:spPr>
                      </pic:pic>
                    </a:graphicData>
                  </a:graphic>
                </wp:inline>
              </w:drawing>
            </w:r>
          </w:p>
        </w:tc>
        <w:tc>
          <w:tcPr>
            <w:tcW w:w="1412" w:type="dxa"/>
          </w:tcPr>
          <w:p w:rsidR="001F19E2" w:rsidRPr="006D7C4B" w:rsidRDefault="006D7C4B" w:rsidP="006D7C4B">
            <w:pPr>
              <w:jc w:val="center"/>
              <w:rPr>
                <w:rFonts w:ascii="Palatino Linotype" w:hAnsi="Palatino Linotype"/>
                <w:sz w:val="24"/>
                <w:szCs w:val="24"/>
              </w:rPr>
            </w:pPr>
            <w:r w:rsidRPr="006D7C4B">
              <w:rPr>
                <w:rFonts w:ascii="Webdings" w:hAnsi="Webdings"/>
                <w:sz w:val="24"/>
                <w:szCs w:val="24"/>
              </w:rPr>
              <w:t></w:t>
            </w:r>
          </w:p>
        </w:tc>
      </w:tr>
      <w:tr w:rsidR="001F19E2" w:rsidRPr="006D7C4B" w:rsidTr="006D7C4B">
        <w:tc>
          <w:tcPr>
            <w:tcW w:w="1980" w:type="dxa"/>
          </w:tcPr>
          <w:p w:rsidR="001F19E2" w:rsidRPr="006D7C4B" w:rsidRDefault="006D7C4B" w:rsidP="001F19E2">
            <w:pPr>
              <w:jc w:val="both"/>
              <w:rPr>
                <w:rFonts w:ascii="Palatino Linotype" w:hAnsi="Palatino Linotype"/>
                <w:sz w:val="24"/>
                <w:szCs w:val="24"/>
              </w:rPr>
            </w:pPr>
            <w:r w:rsidRPr="006D7C4B">
              <w:rPr>
                <w:rFonts w:ascii="Palatino Linotype" w:hAnsi="Palatino Linotype"/>
                <w:color w:val="000000"/>
              </w:rPr>
              <w:lastRenderedPageBreak/>
              <w:t>nombres de sus jefe directo</w:t>
            </w:r>
          </w:p>
        </w:tc>
        <w:tc>
          <w:tcPr>
            <w:tcW w:w="5670" w:type="dxa"/>
          </w:tcPr>
          <w:p w:rsidR="001F19E2" w:rsidRPr="006D7C4B" w:rsidRDefault="006D7C4B" w:rsidP="006D7C4B">
            <w:pPr>
              <w:jc w:val="center"/>
              <w:rPr>
                <w:rFonts w:ascii="Palatino Linotype" w:hAnsi="Palatino Linotype"/>
                <w:sz w:val="24"/>
                <w:szCs w:val="24"/>
              </w:rPr>
            </w:pPr>
            <w:r w:rsidRPr="006D7C4B">
              <w:rPr>
                <w:noProof/>
                <w:lang w:eastAsia="es-MX"/>
              </w:rPr>
              <w:drawing>
                <wp:inline distT="0" distB="0" distL="0" distR="0" wp14:anchorId="05B5A0D4" wp14:editId="2C699A97">
                  <wp:extent cx="3019425" cy="511598"/>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09" t="34115" r="32833" b="55144"/>
                          <a:stretch/>
                        </pic:blipFill>
                        <pic:spPr bwMode="auto">
                          <a:xfrm>
                            <a:off x="0" y="0"/>
                            <a:ext cx="3086787" cy="523011"/>
                          </a:xfrm>
                          <a:prstGeom prst="rect">
                            <a:avLst/>
                          </a:prstGeom>
                          <a:ln>
                            <a:noFill/>
                          </a:ln>
                          <a:extLst>
                            <a:ext uri="{53640926-AAD7-44D8-BBD7-CCE9431645EC}">
                              <a14:shadowObscured xmlns:a14="http://schemas.microsoft.com/office/drawing/2010/main"/>
                            </a:ext>
                          </a:extLst>
                        </pic:spPr>
                      </pic:pic>
                    </a:graphicData>
                  </a:graphic>
                </wp:inline>
              </w:drawing>
            </w:r>
          </w:p>
        </w:tc>
        <w:tc>
          <w:tcPr>
            <w:tcW w:w="1412" w:type="dxa"/>
          </w:tcPr>
          <w:p w:rsidR="001F19E2" w:rsidRPr="006D7C4B" w:rsidRDefault="006D7C4B" w:rsidP="006D7C4B">
            <w:pPr>
              <w:jc w:val="center"/>
              <w:rPr>
                <w:rFonts w:ascii="Palatino Linotype" w:hAnsi="Palatino Linotype"/>
                <w:sz w:val="24"/>
                <w:szCs w:val="24"/>
              </w:rPr>
            </w:pPr>
            <w:r w:rsidRPr="006D7C4B">
              <w:rPr>
                <w:rFonts w:ascii="Webdings" w:hAnsi="Webdings"/>
                <w:sz w:val="24"/>
                <w:szCs w:val="24"/>
              </w:rPr>
              <w:t></w:t>
            </w:r>
          </w:p>
        </w:tc>
      </w:tr>
    </w:tbl>
    <w:p w:rsidR="001F19E2" w:rsidRPr="006D7C4B" w:rsidRDefault="001F19E2" w:rsidP="002C1719">
      <w:pPr>
        <w:spacing w:after="0" w:line="360" w:lineRule="auto"/>
        <w:jc w:val="both"/>
        <w:rPr>
          <w:rFonts w:ascii="Palatino Linotype" w:hAnsi="Palatino Linotype"/>
          <w:sz w:val="24"/>
          <w:szCs w:val="24"/>
        </w:rPr>
      </w:pPr>
    </w:p>
    <w:p w:rsidR="008B0A07" w:rsidRDefault="008B0A07" w:rsidP="008B0A07">
      <w:pPr>
        <w:spacing w:after="0" w:line="360" w:lineRule="auto"/>
        <w:ind w:right="141"/>
        <w:jc w:val="both"/>
        <w:rPr>
          <w:rFonts w:ascii="Palatino Linotype" w:eastAsia="Times New Roman" w:hAnsi="Palatino Linotype" w:cs="Times New Roman"/>
          <w:sz w:val="24"/>
          <w:szCs w:val="24"/>
          <w:lang w:eastAsia="es-MX"/>
        </w:rPr>
      </w:pPr>
      <w:r>
        <w:rPr>
          <w:rFonts w:ascii="Palatino Linotype" w:hAnsi="Palatino Linotype"/>
          <w:sz w:val="24"/>
          <w:szCs w:val="24"/>
          <w:lang w:eastAsia="es-MX"/>
        </w:rPr>
        <w:t xml:space="preserve">Del cuadro anterior, podemos </w:t>
      </w:r>
      <w:r w:rsidR="00894854">
        <w:rPr>
          <w:rFonts w:ascii="Palatino Linotype" w:hAnsi="Palatino Linotype"/>
          <w:sz w:val="24"/>
          <w:szCs w:val="24"/>
          <w:lang w:eastAsia="es-MX"/>
        </w:rPr>
        <w:t>observar que el Sujeto Obligado intenta</w:t>
      </w:r>
      <w:r>
        <w:rPr>
          <w:rFonts w:ascii="Palatino Linotype" w:hAnsi="Palatino Linotype"/>
          <w:sz w:val="24"/>
          <w:szCs w:val="24"/>
          <w:lang w:eastAsia="es-MX"/>
        </w:rPr>
        <w:t xml:space="preserve"> satisfacer la pretensión del solicitante, ya que da respuesta a todos y cada uno de los requerimientos, tan es así que el </w:t>
      </w:r>
      <w:r w:rsidRPr="00A216CC">
        <w:rPr>
          <w:rFonts w:ascii="Palatino Linotype" w:eastAsia="Times New Roman" w:hAnsi="Palatino Linotype" w:cs="Times New Roman"/>
          <w:sz w:val="24"/>
          <w:szCs w:val="24"/>
          <w:lang w:eastAsia="es-MX"/>
        </w:rPr>
        <w:t xml:space="preserve">Sujeto Obligado acepta tácitamente que posee y administra la información requerida </w:t>
      </w:r>
      <w:r>
        <w:rPr>
          <w:rFonts w:ascii="Palatino Linotype" w:eastAsia="Times New Roman" w:hAnsi="Palatino Linotype" w:cs="Times New Roman"/>
          <w:sz w:val="24"/>
          <w:szCs w:val="24"/>
          <w:lang w:eastAsia="es-MX"/>
        </w:rPr>
        <w:t>de los requerimientos solicitados,</w:t>
      </w:r>
      <w:r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rsidR="008B0A07" w:rsidRDefault="008B0A07" w:rsidP="00B0388D">
      <w:pPr>
        <w:spacing w:after="0" w:line="360" w:lineRule="auto"/>
        <w:ind w:right="141"/>
        <w:jc w:val="both"/>
        <w:rPr>
          <w:rFonts w:ascii="Palatino Linotype" w:hAnsi="Palatino Linotype"/>
          <w:sz w:val="24"/>
          <w:szCs w:val="24"/>
          <w:lang w:eastAsia="es-MX"/>
        </w:rPr>
      </w:pPr>
    </w:p>
    <w:p w:rsidR="00F0420B" w:rsidRPr="00C0597F" w:rsidRDefault="008B0A07" w:rsidP="00F0420B">
      <w:pPr>
        <w:spacing w:after="0" w:line="360" w:lineRule="auto"/>
        <w:ind w:right="141"/>
        <w:jc w:val="both"/>
        <w:rPr>
          <w:rFonts w:ascii="Palatino Linotype" w:hAnsi="Palatino Linotype" w:cs="Arial"/>
          <w:sz w:val="24"/>
          <w:szCs w:val="24"/>
        </w:rPr>
      </w:pPr>
      <w:r>
        <w:rPr>
          <w:rFonts w:ascii="Palatino Linotype" w:hAnsi="Palatino Linotype"/>
          <w:sz w:val="24"/>
          <w:szCs w:val="24"/>
          <w:lang w:eastAsia="es-MX"/>
        </w:rPr>
        <w:t>Ahora bien por lo que respecta a</w:t>
      </w:r>
      <w:r w:rsidR="007B0F8F">
        <w:rPr>
          <w:rFonts w:ascii="Palatino Linotype" w:hAnsi="Palatino Linotype"/>
          <w:sz w:val="24"/>
          <w:szCs w:val="24"/>
          <w:lang w:eastAsia="es-MX"/>
        </w:rPr>
        <w:t xml:space="preserve">l punto uno de los requerimientos, es necesario hacer hincapié, de que el Sujeto Obligado proporciona información relacionada con el requerimiento, es decir proporciona un curriculum vitae del Servidor público aludido en la solicitud de información, en este sentido </w:t>
      </w:r>
      <w:r w:rsidR="00F0420B">
        <w:rPr>
          <w:rFonts w:ascii="Palatino Linotype" w:eastAsia="Times New Roman" w:hAnsi="Palatino Linotype" w:cs="Times New Roman"/>
          <w:sz w:val="24"/>
          <w:szCs w:val="24"/>
          <w:lang w:eastAsia="es-MX"/>
        </w:rPr>
        <w:t>ante el pronunciamiento por parte del Sujeto Obligado, es dable señalar que los actos que realicen los servidores públicos, se realizan apegados a la atribuciones conferidas en los manuales y reglamentos que al efecto se expidan por lo tanto</w:t>
      </w:r>
      <w:r w:rsidR="00F0420B" w:rsidRPr="00C0597F">
        <w:rPr>
          <w:rFonts w:ascii="Palatino Linotype" w:hAnsi="Palatino Linotype"/>
          <w:color w:val="000000"/>
          <w:sz w:val="24"/>
          <w:szCs w:val="24"/>
        </w:rPr>
        <w:t>, este</w:t>
      </w:r>
      <w:r w:rsidR="00F0420B" w:rsidRPr="00C0597F">
        <w:rPr>
          <w:rFonts w:ascii="Palatino Linotype" w:hAnsi="Palatino Linotype"/>
          <w:sz w:val="24"/>
          <w:szCs w:val="24"/>
        </w:rPr>
        <w:t xml:space="preserve"> Órgano de Transparencia no cuenta con las facultades para dudar de la veracidad de la información que manifiesta el Sujeto Obligado, </w:t>
      </w:r>
      <w:r w:rsidR="00F0420B" w:rsidRPr="00C0597F">
        <w:rPr>
          <w:rFonts w:ascii="Palatino Linotype" w:hAnsi="Palatino Linotype" w:cs="Arial"/>
          <w:sz w:val="24"/>
          <w:szCs w:val="24"/>
        </w:rPr>
        <w:t xml:space="preserve">por analogía el criterio </w:t>
      </w:r>
      <w:r w:rsidR="00F0420B" w:rsidRPr="00C0597F">
        <w:rPr>
          <w:rFonts w:ascii="Palatino Linotype" w:hAnsi="Palatino Linotype" w:cs="Arial"/>
          <w:b/>
          <w:sz w:val="24"/>
          <w:szCs w:val="24"/>
        </w:rPr>
        <w:t>31/10</w:t>
      </w:r>
      <w:r w:rsidR="00F0420B"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F0420B" w:rsidRPr="00183325" w:rsidRDefault="00F0420B" w:rsidP="00F0420B">
      <w:pPr>
        <w:spacing w:line="360" w:lineRule="auto"/>
        <w:jc w:val="both"/>
        <w:rPr>
          <w:rFonts w:ascii="Palatino Linotype" w:hAnsi="Palatino Linotype" w:cs="Arial"/>
          <w:sz w:val="12"/>
        </w:rPr>
      </w:pPr>
    </w:p>
    <w:p w:rsidR="00F0420B" w:rsidRPr="009454DD" w:rsidRDefault="00F0420B" w:rsidP="00F0420B">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0420B" w:rsidRDefault="00F0420B" w:rsidP="00F0420B"/>
    <w:p w:rsidR="008B0A07" w:rsidRDefault="00F0420B" w:rsidP="00B0388D">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Sin embargo de</w:t>
      </w:r>
      <w:r w:rsidR="008B0A07">
        <w:rPr>
          <w:rFonts w:ascii="Palatino Linotype" w:hAnsi="Palatino Linotype"/>
          <w:sz w:val="24"/>
          <w:szCs w:val="24"/>
          <w:lang w:eastAsia="es-MX"/>
        </w:rPr>
        <w:t xml:space="preserve"> la conformación de las documentales proporcionadas, es dable señalar que la versión p</w:t>
      </w:r>
      <w:r w:rsidR="00400A84">
        <w:rPr>
          <w:rFonts w:ascii="Palatino Linotype" w:hAnsi="Palatino Linotype"/>
          <w:sz w:val="24"/>
          <w:szCs w:val="24"/>
          <w:lang w:eastAsia="es-MX"/>
        </w:rPr>
        <w:t>ública del curriculum vita</w:t>
      </w:r>
      <w:r w:rsidR="00ED32CD">
        <w:rPr>
          <w:rFonts w:ascii="Palatino Linotype" w:hAnsi="Palatino Linotype"/>
          <w:sz w:val="24"/>
          <w:szCs w:val="24"/>
          <w:lang w:eastAsia="es-MX"/>
        </w:rPr>
        <w:t>e</w:t>
      </w:r>
      <w:r w:rsidR="00400A84">
        <w:rPr>
          <w:rFonts w:ascii="Palatino Linotype" w:hAnsi="Palatino Linotype"/>
          <w:sz w:val="24"/>
          <w:szCs w:val="24"/>
          <w:lang w:eastAsia="es-MX"/>
        </w:rPr>
        <w:t xml:space="preserve"> no se encuentra óptimamente elaborada pues la información ahí plasmada no es legible, así mismo el acuerdo de clasificación </w:t>
      </w:r>
      <w:r w:rsidR="00ED32CD">
        <w:rPr>
          <w:rFonts w:ascii="Palatino Linotype" w:hAnsi="Palatino Linotype"/>
          <w:sz w:val="24"/>
          <w:szCs w:val="24"/>
          <w:lang w:eastAsia="es-MX"/>
        </w:rPr>
        <w:t>no corresponde a la versión pública que se está entregando.</w:t>
      </w:r>
    </w:p>
    <w:p w:rsidR="00ED32CD" w:rsidRDefault="00ED32CD" w:rsidP="00B0388D">
      <w:pPr>
        <w:spacing w:after="0" w:line="360" w:lineRule="auto"/>
        <w:ind w:right="141"/>
        <w:jc w:val="both"/>
        <w:rPr>
          <w:rFonts w:ascii="Palatino Linotype" w:hAnsi="Palatino Linotype"/>
          <w:sz w:val="24"/>
          <w:szCs w:val="24"/>
          <w:lang w:eastAsia="es-MX"/>
        </w:rPr>
      </w:pPr>
    </w:p>
    <w:p w:rsidR="00ED32CD" w:rsidRDefault="0061565B" w:rsidP="00B0388D">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De la versión pública podemos observar que la información no es legible, por lo que no se puede observar la integración de la misma, como se muestra continuación:</w:t>
      </w:r>
    </w:p>
    <w:p w:rsidR="0061565B" w:rsidRDefault="0061565B" w:rsidP="0061565B">
      <w:pPr>
        <w:spacing w:after="0" w:line="360" w:lineRule="auto"/>
        <w:ind w:right="141"/>
        <w:jc w:val="center"/>
        <w:rPr>
          <w:rFonts w:ascii="Palatino Linotype" w:hAnsi="Palatino Linotype"/>
          <w:sz w:val="24"/>
          <w:szCs w:val="24"/>
          <w:lang w:eastAsia="es-MX"/>
        </w:rPr>
      </w:pPr>
      <w:r>
        <w:rPr>
          <w:noProof/>
          <w:lang w:eastAsia="es-MX"/>
        </w:rPr>
        <w:lastRenderedPageBreak/>
        <w:drawing>
          <wp:inline distT="0" distB="0" distL="0" distR="0" wp14:anchorId="0A532938" wp14:editId="58EA0522">
            <wp:extent cx="3771900" cy="5021759"/>
            <wp:effectExtent l="190500" t="190500" r="190500" b="1981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84" t="17637" r="36673" b="16226"/>
                    <a:stretch/>
                  </pic:blipFill>
                  <pic:spPr bwMode="auto">
                    <a:xfrm>
                      <a:off x="0" y="0"/>
                      <a:ext cx="3776381" cy="50277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45AC2" w:rsidRPr="00EF5EFA" w:rsidRDefault="00245AC2" w:rsidP="00ED32CD">
      <w:pPr>
        <w:spacing w:after="0" w:line="360" w:lineRule="auto"/>
        <w:jc w:val="both"/>
        <w:rPr>
          <w:rFonts w:ascii="Palatino Linotype" w:hAnsi="Palatino Linotype"/>
          <w:sz w:val="24"/>
          <w:szCs w:val="24"/>
        </w:rPr>
      </w:pPr>
    </w:p>
    <w:p w:rsidR="00CD625B" w:rsidRDefault="0061565B" w:rsidP="0061565B">
      <w:pPr>
        <w:spacing w:after="0" w:line="360" w:lineRule="auto"/>
        <w:jc w:val="center"/>
        <w:rPr>
          <w:rFonts w:ascii="Palatino Linotype" w:hAnsi="Palatino Linotype"/>
          <w:sz w:val="24"/>
          <w:szCs w:val="24"/>
        </w:rPr>
      </w:pPr>
      <w:r>
        <w:rPr>
          <w:noProof/>
          <w:lang w:eastAsia="es-MX"/>
        </w:rPr>
        <w:lastRenderedPageBreak/>
        <w:drawing>
          <wp:inline distT="0" distB="0" distL="0" distR="0" wp14:anchorId="5C730E88" wp14:editId="38599487">
            <wp:extent cx="5322131" cy="5133975"/>
            <wp:effectExtent l="190500" t="190500" r="183515" b="1809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38" t="13522" r="34524" b="30335"/>
                    <a:stretch/>
                  </pic:blipFill>
                  <pic:spPr bwMode="auto">
                    <a:xfrm>
                      <a:off x="0" y="0"/>
                      <a:ext cx="5332531" cy="51440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1565B" w:rsidRDefault="0061565B" w:rsidP="0061565B">
      <w:pPr>
        <w:spacing w:after="0" w:line="360" w:lineRule="auto"/>
        <w:rPr>
          <w:rFonts w:ascii="Palatino Linotype" w:hAnsi="Palatino Linotype"/>
          <w:sz w:val="24"/>
          <w:szCs w:val="24"/>
        </w:rPr>
      </w:pPr>
    </w:p>
    <w:p w:rsidR="0061565B" w:rsidRDefault="00894854" w:rsidP="0061565B">
      <w:pPr>
        <w:spacing w:after="0" w:line="360" w:lineRule="auto"/>
        <w:jc w:val="both"/>
        <w:rPr>
          <w:rFonts w:ascii="Palatino Linotype" w:hAnsi="Palatino Linotype"/>
          <w:sz w:val="24"/>
          <w:szCs w:val="24"/>
        </w:rPr>
      </w:pPr>
      <w:r>
        <w:rPr>
          <w:rFonts w:ascii="Palatino Linotype" w:hAnsi="Palatino Linotype"/>
          <w:sz w:val="24"/>
          <w:szCs w:val="24"/>
        </w:rPr>
        <w:t>De las imágenes inserta, se observa que la</w:t>
      </w:r>
      <w:r w:rsidR="0061565B">
        <w:rPr>
          <w:rFonts w:ascii="Palatino Linotype" w:hAnsi="Palatino Linotype"/>
          <w:sz w:val="24"/>
          <w:szCs w:val="24"/>
        </w:rPr>
        <w:t xml:space="preserve"> documentación presentada</w:t>
      </w:r>
      <w:r>
        <w:rPr>
          <w:rFonts w:ascii="Palatino Linotype" w:hAnsi="Palatino Linotype"/>
          <w:sz w:val="24"/>
          <w:szCs w:val="24"/>
        </w:rPr>
        <w:t xml:space="preserve"> es ilegible</w:t>
      </w:r>
      <w:r w:rsidR="0061565B">
        <w:rPr>
          <w:rFonts w:ascii="Palatino Linotype" w:hAnsi="Palatino Linotype"/>
          <w:sz w:val="24"/>
          <w:szCs w:val="24"/>
        </w:rPr>
        <w:t xml:space="preserve">, </w:t>
      </w:r>
      <w:r>
        <w:rPr>
          <w:rFonts w:ascii="Palatino Linotype" w:hAnsi="Palatino Linotype"/>
          <w:sz w:val="24"/>
          <w:szCs w:val="24"/>
        </w:rPr>
        <w:t>por lo que</w:t>
      </w:r>
      <w:r w:rsidR="0061565B">
        <w:rPr>
          <w:rFonts w:ascii="Palatino Linotype" w:hAnsi="Palatino Linotype"/>
          <w:sz w:val="24"/>
          <w:szCs w:val="24"/>
        </w:rPr>
        <w:t xml:space="preserve"> no se puede conocer el contenido de la información, en este orden de idea</w:t>
      </w:r>
      <w:r>
        <w:rPr>
          <w:rFonts w:ascii="Palatino Linotype" w:hAnsi="Palatino Linotype"/>
          <w:sz w:val="24"/>
          <w:szCs w:val="24"/>
        </w:rPr>
        <w:t>s</w:t>
      </w:r>
      <w:r w:rsidR="0061565B">
        <w:rPr>
          <w:rFonts w:ascii="Palatino Linotype" w:hAnsi="Palatino Linotype"/>
          <w:sz w:val="24"/>
          <w:szCs w:val="24"/>
        </w:rPr>
        <w:t xml:space="preserve">, al estar conscientes de que la información si la posee el Sujeto Obligado, es dable ordenar se entregue los documentos que se encuentran inmersos en el Curriculum Vitae del Servidor Público señalado en la solicitud de información, en versión pública </w:t>
      </w:r>
      <w:r w:rsidR="0061565B">
        <w:rPr>
          <w:rFonts w:ascii="Palatino Linotype" w:hAnsi="Palatino Linotype"/>
          <w:sz w:val="24"/>
          <w:szCs w:val="24"/>
        </w:rPr>
        <w:lastRenderedPageBreak/>
        <w:t>observando el apartado inserto en esta resolución, el cual contiene los puntos a observar para realizar una versión pública.</w:t>
      </w:r>
    </w:p>
    <w:p w:rsidR="0061565B" w:rsidRDefault="0061565B" w:rsidP="0061565B">
      <w:pPr>
        <w:spacing w:after="0" w:line="360" w:lineRule="auto"/>
        <w:jc w:val="both"/>
        <w:rPr>
          <w:rFonts w:ascii="Palatino Linotype" w:hAnsi="Palatino Linotype"/>
          <w:sz w:val="24"/>
          <w:szCs w:val="24"/>
        </w:rPr>
      </w:pPr>
    </w:p>
    <w:p w:rsidR="0061565B" w:rsidRDefault="0061565B" w:rsidP="00894854">
      <w:pPr>
        <w:spacing w:after="0" w:line="360" w:lineRule="auto"/>
        <w:jc w:val="both"/>
        <w:rPr>
          <w:rFonts w:ascii="Palatino Linotype" w:hAnsi="Palatino Linotype"/>
          <w:sz w:val="24"/>
          <w:szCs w:val="24"/>
        </w:rPr>
      </w:pPr>
      <w:r>
        <w:rPr>
          <w:rFonts w:ascii="Palatino Linotype" w:hAnsi="Palatino Linotype"/>
          <w:sz w:val="24"/>
          <w:szCs w:val="24"/>
        </w:rPr>
        <w:t>Ahora bien por lo que respecta al acuerdo de clasificación, es</w:t>
      </w:r>
      <w:r w:rsidR="00894854">
        <w:rPr>
          <w:rFonts w:ascii="Palatino Linotype" w:hAnsi="Palatino Linotype"/>
          <w:sz w:val="24"/>
          <w:szCs w:val="24"/>
        </w:rPr>
        <w:t>te se refiere a la clasificación de la información correspondiente</w:t>
      </w:r>
      <w:r>
        <w:rPr>
          <w:rFonts w:ascii="Palatino Linotype" w:hAnsi="Palatino Linotype"/>
          <w:sz w:val="24"/>
          <w:szCs w:val="24"/>
        </w:rPr>
        <w:t xml:space="preserve"> a otra solicitud de información, como se muestra a continuación:</w:t>
      </w:r>
    </w:p>
    <w:p w:rsidR="0061565B" w:rsidRDefault="00BF1623" w:rsidP="0061565B">
      <w:pPr>
        <w:spacing w:after="0" w:line="360" w:lineRule="auto"/>
        <w:rPr>
          <w:rFonts w:ascii="Palatino Linotype" w:hAnsi="Palatino Linotype"/>
          <w:sz w:val="24"/>
          <w:szCs w:val="24"/>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3043871</wp:posOffset>
                </wp:positionH>
                <wp:positionV relativeFrom="paragraph">
                  <wp:posOffset>1864043</wp:posOffset>
                </wp:positionV>
                <wp:extent cx="695325" cy="628650"/>
                <wp:effectExtent l="0" t="0" r="61912" b="23813"/>
                <wp:wrapNone/>
                <wp:docPr id="13" name="Flecha abajo 13"/>
                <wp:cNvGraphicFramePr/>
                <a:graphic xmlns:a="http://schemas.openxmlformats.org/drawingml/2006/main">
                  <a:graphicData uri="http://schemas.microsoft.com/office/word/2010/wordprocessingShape">
                    <wps:wsp>
                      <wps:cNvSpPr/>
                      <wps:spPr>
                        <a:xfrm rot="7951628">
                          <a:off x="0" y="0"/>
                          <a:ext cx="695325" cy="6286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3B15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26" type="#_x0000_t67" style="position:absolute;margin-left:239.65pt;margin-top:146.8pt;width:54.75pt;height:49.5pt;rotation:8685298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" adj="10800" fillcolor="red" strokecolor="#1f4d78 [1604]" strokeweight="1pt"/>
            </w:pict>
          </mc:Fallback>
        </mc:AlternateContent>
      </w:r>
      <w:r>
        <w:rPr>
          <w:noProof/>
          <w:lang w:eastAsia="es-MX"/>
        </w:rPr>
        <w:drawing>
          <wp:inline distT="0" distB="0" distL="0" distR="0" wp14:anchorId="608E8D4F" wp14:editId="57CFF706">
            <wp:extent cx="5029200" cy="1750820"/>
            <wp:effectExtent l="190500" t="190500" r="190500" b="1924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57" t="9700" r="15675" b="46502"/>
                    <a:stretch/>
                  </pic:blipFill>
                  <pic:spPr bwMode="auto">
                    <a:xfrm>
                      <a:off x="0" y="0"/>
                      <a:ext cx="5042857" cy="175557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1565B" w:rsidRDefault="0061565B" w:rsidP="0061565B">
      <w:pPr>
        <w:spacing w:after="0" w:line="360" w:lineRule="auto"/>
        <w:rPr>
          <w:rFonts w:ascii="Palatino Linotype" w:hAnsi="Palatino Linotype"/>
          <w:sz w:val="24"/>
          <w:szCs w:val="24"/>
        </w:rPr>
      </w:pPr>
    </w:p>
    <w:p w:rsidR="00BF1623" w:rsidRDefault="00BF1623" w:rsidP="0061565B">
      <w:pPr>
        <w:spacing w:after="0" w:line="360" w:lineRule="auto"/>
        <w:rPr>
          <w:rFonts w:ascii="Palatino Linotype" w:hAnsi="Palatino Linotype"/>
          <w:sz w:val="24"/>
          <w:szCs w:val="24"/>
        </w:rPr>
      </w:pPr>
    </w:p>
    <w:p w:rsidR="00BF1623" w:rsidRDefault="00BF1623" w:rsidP="00BF1623">
      <w:pPr>
        <w:spacing w:after="0" w:line="360" w:lineRule="auto"/>
        <w:jc w:val="both"/>
        <w:rPr>
          <w:rFonts w:ascii="Palatino Linotype" w:hAnsi="Palatino Linotype"/>
          <w:sz w:val="24"/>
          <w:szCs w:val="24"/>
        </w:rPr>
      </w:pPr>
      <w:r>
        <w:rPr>
          <w:rFonts w:ascii="Palatino Linotype" w:hAnsi="Palatino Linotype"/>
          <w:sz w:val="24"/>
          <w:szCs w:val="24"/>
        </w:rPr>
        <w:t xml:space="preserve">Si bien es cierto que se está clasificando los curriculum Vitae de mandos medios, superiores, miembros del Cabildo y del Presidente Municipal, también es cierto que el Artículo </w:t>
      </w:r>
      <w:r w:rsidR="00894854">
        <w:rPr>
          <w:rFonts w:ascii="Palatino Linotype" w:hAnsi="Palatino Linotype"/>
          <w:sz w:val="24"/>
          <w:szCs w:val="24"/>
        </w:rPr>
        <w:t>134</w:t>
      </w:r>
      <w:r w:rsidR="00894854">
        <w:rPr>
          <w:rStyle w:val="Refdenotaalpie"/>
          <w:rFonts w:ascii="Palatino Linotype" w:hAnsi="Palatino Linotype"/>
          <w:sz w:val="24"/>
          <w:szCs w:val="24"/>
        </w:rPr>
        <w:footnoteReference w:id="1"/>
      </w:r>
      <w:r w:rsidR="004A6352">
        <w:rPr>
          <w:rFonts w:ascii="Palatino Linotype" w:hAnsi="Palatino Linotype"/>
          <w:sz w:val="24"/>
          <w:szCs w:val="24"/>
        </w:rPr>
        <w:t xml:space="preserve"> de la Ley de Transparencia y Acceso a la Información Pública del Estado de M</w:t>
      </w:r>
      <w:r w:rsidR="00DC7039">
        <w:rPr>
          <w:rFonts w:ascii="Palatino Linotype" w:hAnsi="Palatino Linotype"/>
          <w:sz w:val="24"/>
          <w:szCs w:val="24"/>
        </w:rPr>
        <w:t>éxico y Municipios y el numeral sexto</w:t>
      </w:r>
      <w:r w:rsidR="00DC7039">
        <w:rPr>
          <w:rStyle w:val="Refdenotaalpie"/>
          <w:rFonts w:ascii="Palatino Linotype" w:hAnsi="Palatino Linotype"/>
          <w:sz w:val="24"/>
          <w:szCs w:val="24"/>
        </w:rPr>
        <w:footnoteReference w:id="2"/>
      </w:r>
      <w:r w:rsidR="00DC7039">
        <w:rPr>
          <w:rFonts w:ascii="Palatino Linotype" w:hAnsi="Palatino Linotype"/>
          <w:sz w:val="24"/>
          <w:szCs w:val="24"/>
        </w:rPr>
        <w:t xml:space="preserve"> de los Lineamientos Generales en materia de clasificación y desclasificación de la información de la información, así como para la elaboración de versiones públicas.</w:t>
      </w:r>
      <w:r w:rsidR="004A6352">
        <w:rPr>
          <w:rFonts w:ascii="Palatino Linotype" w:hAnsi="Palatino Linotype"/>
          <w:sz w:val="24"/>
          <w:szCs w:val="24"/>
        </w:rPr>
        <w:t xml:space="preserve"> en donde es claro en especificar que los acuerdos de clasificación, no pueden ser emitidos de manera general, es decir, no </w:t>
      </w:r>
      <w:r w:rsidR="00B65FE6">
        <w:rPr>
          <w:rFonts w:ascii="Palatino Linotype" w:hAnsi="Palatino Linotype"/>
          <w:sz w:val="24"/>
          <w:szCs w:val="24"/>
        </w:rPr>
        <w:t>porque se haya elaborado un acuerdo de clasificación en donde se clasifique la información como confidencial, para la elaboración de la versión pública de curriculum, ese acuerdo es aplicable para otra solicitud de información.</w:t>
      </w:r>
    </w:p>
    <w:p w:rsidR="00B65FE6" w:rsidRDefault="00B65FE6" w:rsidP="00BF1623">
      <w:pPr>
        <w:spacing w:after="0" w:line="360" w:lineRule="auto"/>
        <w:jc w:val="both"/>
        <w:rPr>
          <w:rFonts w:ascii="Palatino Linotype" w:hAnsi="Palatino Linotype"/>
          <w:sz w:val="24"/>
          <w:szCs w:val="24"/>
        </w:rPr>
      </w:pPr>
    </w:p>
    <w:p w:rsidR="00B65FE6" w:rsidRDefault="00B65FE6" w:rsidP="00BF1623">
      <w:pPr>
        <w:spacing w:after="0" w:line="360" w:lineRule="auto"/>
        <w:jc w:val="both"/>
        <w:rPr>
          <w:rFonts w:ascii="Palatino Linotype" w:hAnsi="Palatino Linotype"/>
          <w:sz w:val="24"/>
          <w:szCs w:val="24"/>
        </w:rPr>
      </w:pPr>
      <w:r>
        <w:rPr>
          <w:rFonts w:ascii="Palatino Linotype" w:hAnsi="Palatino Linotype"/>
          <w:sz w:val="24"/>
          <w:szCs w:val="24"/>
        </w:rPr>
        <w:t>En este sentido, el Sujeto Obligado deberá realizar y emitir el acuerdo de clasificación que sustente la versión pública de la información a entregar,</w:t>
      </w:r>
      <w:r w:rsidR="00DC7039">
        <w:rPr>
          <w:rFonts w:ascii="Palatino Linotype" w:hAnsi="Palatino Linotype"/>
          <w:sz w:val="24"/>
          <w:szCs w:val="24"/>
        </w:rPr>
        <w:t xml:space="preserve"> correspondiente a la solicitud de información </w:t>
      </w:r>
      <w:r w:rsidR="00DC7039" w:rsidRPr="00532508">
        <w:rPr>
          <w:rFonts w:ascii="Palatino Linotype" w:hAnsi="Palatino Linotype" w:cs="Arial"/>
          <w:b/>
          <w:sz w:val="24"/>
          <w:szCs w:val="24"/>
        </w:rPr>
        <w:t>00064/ATLACOM/IP/2020</w:t>
      </w:r>
      <w:r w:rsidR="00DC7039">
        <w:rPr>
          <w:rFonts w:ascii="Palatino Linotype" w:hAnsi="Palatino Linotype" w:cs="Arial"/>
          <w:b/>
          <w:sz w:val="24"/>
          <w:szCs w:val="24"/>
        </w:rPr>
        <w:t xml:space="preserve"> </w:t>
      </w:r>
      <w:r>
        <w:rPr>
          <w:rFonts w:ascii="Palatino Linotype" w:hAnsi="Palatino Linotype"/>
          <w:sz w:val="24"/>
          <w:szCs w:val="24"/>
        </w:rPr>
        <w:t>observando</w:t>
      </w:r>
      <w:r w:rsidR="00DC7039">
        <w:rPr>
          <w:rFonts w:ascii="Palatino Linotype" w:hAnsi="Palatino Linotype"/>
          <w:sz w:val="24"/>
          <w:szCs w:val="24"/>
        </w:rPr>
        <w:t>, la Ley de Transparencia Local, así como lo establecido en los Lineamientos Generales en materia de clasificación y desclasificación de la información de la información, así como para la elaboración de versiones públicas.</w:t>
      </w:r>
    </w:p>
    <w:p w:rsidR="00BF1623" w:rsidRDefault="00BF1623" w:rsidP="0061565B">
      <w:pPr>
        <w:spacing w:after="0" w:line="360" w:lineRule="auto"/>
        <w:rPr>
          <w:rFonts w:ascii="Palatino Linotype" w:hAnsi="Palatino Linotype"/>
          <w:sz w:val="24"/>
          <w:szCs w:val="24"/>
        </w:rPr>
      </w:pPr>
    </w:p>
    <w:p w:rsidR="000C5637" w:rsidRDefault="000C5637" w:rsidP="000C5637">
      <w:pPr>
        <w:spacing w:after="0" w:line="360" w:lineRule="auto"/>
        <w:jc w:val="both"/>
        <w:rPr>
          <w:rFonts w:ascii="Palatino Linotype" w:hAnsi="Palatino Linotype"/>
          <w:sz w:val="24"/>
          <w:szCs w:val="24"/>
        </w:rPr>
      </w:pPr>
      <w:r>
        <w:rPr>
          <w:rFonts w:ascii="Palatino Linotype" w:hAnsi="Palatino Linotype"/>
          <w:sz w:val="24"/>
          <w:szCs w:val="24"/>
        </w:rPr>
        <w:t xml:space="preserve">Así como también se establece en los </w:t>
      </w:r>
      <w:r w:rsidRPr="000C5637">
        <w:rPr>
          <w:rFonts w:ascii="Palatino Linotype" w:hAnsi="Palatino Linotype"/>
          <w:sz w:val="24"/>
          <w:szCs w:val="24"/>
        </w:rPr>
        <w:t>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p>
    <w:p w:rsidR="004A6352" w:rsidRDefault="004A6352" w:rsidP="000C5637">
      <w:pPr>
        <w:spacing w:after="0" w:line="360" w:lineRule="auto"/>
        <w:jc w:val="both"/>
        <w:rPr>
          <w:rFonts w:ascii="Palatino Linotype" w:hAnsi="Palatino Linotype"/>
          <w:sz w:val="24"/>
          <w:szCs w:val="24"/>
        </w:rPr>
      </w:pPr>
    </w:p>
    <w:p w:rsidR="004A6352" w:rsidRDefault="000C5637" w:rsidP="000C5637">
      <w:pPr>
        <w:spacing w:after="0" w:line="360" w:lineRule="auto"/>
        <w:jc w:val="center"/>
        <w:rPr>
          <w:rFonts w:ascii="Palatino Linotype" w:hAnsi="Palatino Linotype"/>
          <w:sz w:val="24"/>
          <w:szCs w:val="24"/>
        </w:rPr>
      </w:pPr>
      <w:r>
        <w:rPr>
          <w:noProof/>
          <w:lang w:eastAsia="es-MX"/>
        </w:rPr>
        <w:drawing>
          <wp:inline distT="0" distB="0" distL="0" distR="0" wp14:anchorId="43809916" wp14:editId="26DA36F6">
            <wp:extent cx="5321968" cy="1475117"/>
            <wp:effectExtent l="190500" t="190500" r="183515" b="1822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643" t="14381" r="2965" b="40074"/>
                    <a:stretch/>
                  </pic:blipFill>
                  <pic:spPr bwMode="auto">
                    <a:xfrm>
                      <a:off x="0" y="0"/>
                      <a:ext cx="5322473" cy="14752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C5637" w:rsidRDefault="000C5637" w:rsidP="000C5637">
      <w:pPr>
        <w:spacing w:after="0" w:line="360" w:lineRule="auto"/>
        <w:jc w:val="both"/>
        <w:rPr>
          <w:rFonts w:ascii="Palatino Linotype" w:hAnsi="Palatino Linotype"/>
          <w:sz w:val="24"/>
          <w:szCs w:val="24"/>
        </w:rPr>
      </w:pPr>
      <w:r>
        <w:rPr>
          <w:rFonts w:ascii="Palatino Linotype" w:hAnsi="Palatino Linotype"/>
          <w:sz w:val="24"/>
          <w:szCs w:val="24"/>
        </w:rPr>
        <w:t>De los preceptos citados, se advierte que el Comité de Transparencia debe emitir un acuerdo de clasificación, por la información que se entregue para dar cumplimiento a la presente resolución.</w:t>
      </w:r>
    </w:p>
    <w:p w:rsidR="000C5637" w:rsidRDefault="000C5637" w:rsidP="000C5637">
      <w:pPr>
        <w:spacing w:after="0" w:line="360" w:lineRule="auto"/>
        <w:jc w:val="both"/>
        <w:rPr>
          <w:rFonts w:ascii="Palatino Linotype" w:hAnsi="Palatino Linotype"/>
          <w:sz w:val="24"/>
          <w:szCs w:val="24"/>
        </w:rPr>
      </w:pPr>
    </w:p>
    <w:p w:rsidR="00F0420B" w:rsidRPr="00F0420B" w:rsidRDefault="00F0420B" w:rsidP="00F0420B">
      <w:pPr>
        <w:spacing w:after="0" w:line="360" w:lineRule="auto"/>
        <w:jc w:val="both"/>
        <w:rPr>
          <w:rFonts w:ascii="Palatino Linotype" w:hAnsi="Palatino Linotype"/>
          <w:i/>
          <w:color w:val="000000"/>
        </w:rPr>
      </w:pPr>
      <w:r>
        <w:rPr>
          <w:rFonts w:ascii="Palatino Linotype" w:hAnsi="Palatino Linotype"/>
          <w:sz w:val="24"/>
          <w:szCs w:val="24"/>
        </w:rPr>
        <w:t xml:space="preserve">No pasa desapercibido que el Recurrente en sus motivos de inconformidad, manifiesta lo siguiente: </w:t>
      </w:r>
      <w:r w:rsidRPr="008660D6">
        <w:rPr>
          <w:rFonts w:ascii="Palatino Linotype" w:hAnsi="Palatino Linotype" w:cs="Arial"/>
          <w:i/>
        </w:rPr>
        <w:t>“</w:t>
      </w:r>
      <w:r w:rsidRPr="008660D6">
        <w:rPr>
          <w:rFonts w:ascii="Palatino Linotype" w:hAnsi="Palatino Linotype"/>
          <w:i/>
          <w:color w:val="000000"/>
        </w:rPr>
        <w:t>Es evidente el ocultamiento de información puesto que dicho servidor funge como coordinador del sistema SARE por lo que se hace notorio el ocultamiento de su expediente laboral” (sic)</w:t>
      </w:r>
      <w:r>
        <w:rPr>
          <w:rFonts w:ascii="Palatino Linotype" w:hAnsi="Palatino Linotype"/>
          <w:i/>
          <w:color w:val="000000"/>
        </w:rPr>
        <w:t xml:space="preserve"> </w:t>
      </w:r>
      <w:r w:rsidRPr="00F0420B">
        <w:rPr>
          <w:rFonts w:ascii="Palatino Linotype" w:hAnsi="Palatino Linotype"/>
          <w:color w:val="000000"/>
          <w:sz w:val="24"/>
          <w:szCs w:val="24"/>
        </w:rPr>
        <w:t xml:space="preserve">dichos argumentos </w:t>
      </w:r>
      <w:r w:rsidRPr="00C83B29">
        <w:rPr>
          <w:rFonts w:ascii="Palatino Linotype" w:hAnsi="Palatino Linotype" w:cs="Arial"/>
          <w:sz w:val="24"/>
          <w:szCs w:val="24"/>
          <w:lang w:eastAsia="es-MX"/>
        </w:rPr>
        <w:t>se consideran como</w:t>
      </w:r>
      <w:r w:rsidRPr="00C83B29">
        <w:rPr>
          <w:rFonts w:ascii="Palatino Linotype" w:hAnsi="Palatino Linotype" w:cs="Arial"/>
          <w:sz w:val="24"/>
          <w:szCs w:val="24"/>
        </w:rPr>
        <w:t xml:space="preserve"> manifestaciones subjetivas y por ende este Instituto no tiene facultades para pronunciarse respecto de ellas de conformidad con el artículo 36 de la Ley de Transparencia y Acceso a la Información Pública del Estado de México y Municipios </w:t>
      </w:r>
    </w:p>
    <w:p w:rsidR="00F0420B" w:rsidRPr="00C83B29" w:rsidRDefault="00F0420B" w:rsidP="00F0420B">
      <w:pPr>
        <w:tabs>
          <w:tab w:val="left" w:pos="709"/>
        </w:tabs>
        <w:spacing w:after="0" w:line="360" w:lineRule="auto"/>
        <w:jc w:val="both"/>
        <w:rPr>
          <w:rFonts w:ascii="Palatino Linotype" w:hAnsi="Palatino Linotype" w:cs="Arial"/>
          <w:sz w:val="24"/>
          <w:szCs w:val="24"/>
        </w:rPr>
      </w:pPr>
    </w:p>
    <w:p w:rsidR="00F0420B" w:rsidRPr="00C83B29" w:rsidRDefault="00F0420B" w:rsidP="00F0420B">
      <w:pPr>
        <w:spacing w:after="0" w:line="360" w:lineRule="auto"/>
        <w:ind w:right="49"/>
        <w:contextualSpacing/>
        <w:jc w:val="both"/>
        <w:rPr>
          <w:rFonts w:ascii="Palatino Linotype" w:eastAsia="MS Mincho" w:hAnsi="Palatino Linotype" w:cstheme="majorBidi"/>
          <w:sz w:val="24"/>
          <w:szCs w:val="24"/>
          <w:lang w:val="es-ES_tradnl" w:eastAsia="es-ES"/>
        </w:rPr>
      </w:pPr>
      <w:r w:rsidRPr="00C83B29">
        <w:rPr>
          <w:rFonts w:ascii="Palatino Linotype" w:hAnsi="Palatino Linotype"/>
          <w:sz w:val="24"/>
          <w:szCs w:val="24"/>
        </w:rPr>
        <w:t xml:space="preserve">Así mismo se advierte que dicho cuestionamiento </w:t>
      </w:r>
      <w:r>
        <w:rPr>
          <w:rFonts w:ascii="Palatino Linotype" w:hAnsi="Palatino Linotype"/>
          <w:sz w:val="24"/>
          <w:szCs w:val="24"/>
        </w:rPr>
        <w:t xml:space="preserve">al no ser comprobables </w:t>
      </w:r>
      <w:r w:rsidRPr="00C83B29">
        <w:rPr>
          <w:rFonts w:ascii="Palatino Linotype" w:hAnsi="Palatino Linotype"/>
          <w:sz w:val="24"/>
          <w:szCs w:val="24"/>
        </w:rPr>
        <w:t>difícilmente puede colmarse con documentos previamente generados</w:t>
      </w:r>
      <w:r w:rsidRPr="00C83B29">
        <w:rPr>
          <w:rFonts w:ascii="Palatino Linotype" w:hAnsi="Palatino Linotype"/>
          <w:color w:val="000000" w:themeColor="text1"/>
          <w:sz w:val="24"/>
          <w:szCs w:val="24"/>
        </w:rPr>
        <w:t xml:space="preserve">, por lo que </w:t>
      </w:r>
      <w:r w:rsidRPr="00C83B29">
        <w:rPr>
          <w:rFonts w:ascii="Palatino Linotype" w:hAnsi="Palatino Linotype" w:cs="Arial"/>
          <w:sz w:val="24"/>
          <w:szCs w:val="24"/>
        </w:rPr>
        <w:t>no al no colmarse con la entrega de documentos, se concluye que no se está en presencia del ejercicio del derecho de acceso a la información</w:t>
      </w:r>
      <w:r w:rsidRPr="00C83B29">
        <w:rPr>
          <w:rFonts w:ascii="Palatino Linotype" w:eastAsia="MS Mincho" w:hAnsi="Palatino Linotype" w:cs="Arial"/>
          <w:sz w:val="24"/>
          <w:szCs w:val="24"/>
          <w:lang w:val="es-ES_tradnl" w:eastAsia="es-ES"/>
        </w:rPr>
        <w:t xml:space="preserve"> y por lo tanto no es atendible mediante una solicitud de Acceso a la Información, porque se tratan de manifestaciones subjetivas vertidas por el particular, interrogantes y declaraciones que no se colman con la entrega de documentos, situación que conlleva a afirmar que se está en presencia del ejercicio del derecho de petición.</w:t>
      </w:r>
    </w:p>
    <w:p w:rsidR="00F0420B" w:rsidRPr="008660D6" w:rsidRDefault="00F0420B" w:rsidP="00F0420B">
      <w:pPr>
        <w:spacing w:after="0" w:line="360" w:lineRule="auto"/>
        <w:jc w:val="both"/>
        <w:rPr>
          <w:rFonts w:ascii="Palatino Linotype" w:eastAsia="Times New Roman" w:hAnsi="Palatino Linotype" w:cs="Times New Roman"/>
          <w:i/>
          <w:lang w:eastAsia="es-MX"/>
        </w:rPr>
      </w:pPr>
    </w:p>
    <w:p w:rsidR="00F0420B" w:rsidRDefault="00F0420B" w:rsidP="000C5637">
      <w:pPr>
        <w:spacing w:after="0" w:line="360" w:lineRule="auto"/>
        <w:jc w:val="both"/>
        <w:rPr>
          <w:rFonts w:ascii="Palatino Linotype" w:hAnsi="Palatino Linotype"/>
          <w:sz w:val="24"/>
          <w:szCs w:val="24"/>
        </w:rPr>
      </w:pPr>
      <w:r>
        <w:rPr>
          <w:rFonts w:ascii="Palatino Linotype" w:hAnsi="Palatino Linotype"/>
          <w:sz w:val="24"/>
          <w:szCs w:val="24"/>
        </w:rPr>
        <w:t xml:space="preserve">En este tenor, los argumentos mencionados por el particular, </w:t>
      </w:r>
      <w:r w:rsidR="009B190A">
        <w:rPr>
          <w:rFonts w:ascii="Palatino Linotype" w:hAnsi="Palatino Linotype"/>
          <w:sz w:val="24"/>
          <w:szCs w:val="24"/>
        </w:rPr>
        <w:t>devienen infundados, pero suplidos en su deficiencia, toda vez, que de los argumentos vertidos en líneas anteriores, demuestran que lo procedente es modificar la respuesta del Sujeto Obligado.</w:t>
      </w:r>
    </w:p>
    <w:p w:rsidR="00F0420B" w:rsidRDefault="00F0420B" w:rsidP="000C5637">
      <w:pPr>
        <w:spacing w:after="0" w:line="360" w:lineRule="auto"/>
        <w:jc w:val="both"/>
        <w:rPr>
          <w:rFonts w:ascii="Palatino Linotype" w:hAnsi="Palatino Linotype"/>
          <w:sz w:val="24"/>
          <w:szCs w:val="24"/>
        </w:rPr>
      </w:pPr>
    </w:p>
    <w:p w:rsidR="000C5637" w:rsidRPr="000C5637" w:rsidRDefault="00245AC2" w:rsidP="000C5637">
      <w:pPr>
        <w:pStyle w:val="Prrafodelista"/>
        <w:numPr>
          <w:ilvl w:val="0"/>
          <w:numId w:val="11"/>
        </w:numPr>
        <w:spacing w:line="360" w:lineRule="auto"/>
        <w:jc w:val="both"/>
        <w:rPr>
          <w:rFonts w:ascii="Palatino Linotype" w:hAnsi="Palatino Linotype"/>
          <w:b/>
          <w:i/>
          <w:sz w:val="26"/>
          <w:szCs w:val="26"/>
        </w:rPr>
      </w:pPr>
      <w:r w:rsidRPr="00BF1623">
        <w:rPr>
          <w:rFonts w:ascii="Palatino Linotype" w:hAnsi="Palatino Linotype"/>
          <w:b/>
          <w:i/>
          <w:sz w:val="26"/>
          <w:szCs w:val="26"/>
        </w:rPr>
        <w:t>Versión Pública</w:t>
      </w:r>
    </w:p>
    <w:p w:rsidR="00245AC2" w:rsidRDefault="00245AC2" w:rsidP="00245AC2">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245AC2" w:rsidRPr="008873BA" w:rsidRDefault="00245AC2" w:rsidP="00245AC2">
      <w:pPr>
        <w:spacing w:after="0" w:line="360" w:lineRule="auto"/>
        <w:jc w:val="both"/>
        <w:rPr>
          <w:rFonts w:ascii="Palatino Linotype" w:hAnsi="Palatino Linotype" w:cs="Arial"/>
          <w:sz w:val="24"/>
          <w:szCs w:val="24"/>
        </w:rPr>
      </w:pP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b/>
          <w:i/>
          <w:szCs w:val="24"/>
        </w:rPr>
      </w:pP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122</w:t>
      </w:r>
      <w:r w:rsidRPr="008873BA">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132</w:t>
      </w:r>
      <w:r w:rsidRPr="008873BA">
        <w:rPr>
          <w:rFonts w:ascii="Palatino Linotype" w:hAnsi="Palatino Linotype" w:cs="Arial"/>
          <w:i/>
          <w:szCs w:val="24"/>
        </w:rPr>
        <w:t>. La clasificación de la información se llevará a cabo en el momento en que:</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45AC2" w:rsidRPr="008873BA" w:rsidRDefault="00245AC2" w:rsidP="00245AC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II. Se determine mediante resolución de autoridad competente; o</w:t>
      </w:r>
    </w:p>
    <w:p w:rsidR="00245AC2" w:rsidRPr="008873BA" w:rsidRDefault="00245AC2" w:rsidP="00245AC2">
      <w:pPr>
        <w:autoSpaceDE w:val="0"/>
        <w:autoSpaceDN w:val="0"/>
        <w:adjustRightInd w:val="0"/>
        <w:spacing w:after="0" w:line="360" w:lineRule="auto"/>
        <w:jc w:val="both"/>
        <w:rPr>
          <w:rFonts w:ascii="Palatino Linotype" w:hAnsi="Palatino Linotype" w:cs="Arial"/>
          <w:sz w:val="24"/>
          <w:szCs w:val="24"/>
        </w:rPr>
      </w:pPr>
    </w:p>
    <w:p w:rsidR="00245AC2" w:rsidRPr="008873BA" w:rsidRDefault="00245AC2" w:rsidP="00245AC2">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137</w:t>
      </w:r>
      <w:r w:rsidRPr="008873BA">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45AC2" w:rsidRPr="008873BA" w:rsidRDefault="00245AC2" w:rsidP="00245AC2">
      <w:pPr>
        <w:autoSpaceDE w:val="0"/>
        <w:autoSpaceDN w:val="0"/>
        <w:adjustRightInd w:val="0"/>
        <w:spacing w:after="0" w:line="240" w:lineRule="auto"/>
        <w:ind w:left="567" w:right="284"/>
        <w:jc w:val="both"/>
        <w:rPr>
          <w:rFonts w:ascii="Palatino Linotype" w:hAnsi="Palatino Linotype" w:cs="Arial"/>
          <w:i/>
          <w:szCs w:val="24"/>
        </w:rPr>
      </w:pPr>
    </w:p>
    <w:p w:rsidR="00245AC2" w:rsidRPr="008873BA" w:rsidRDefault="00245AC2" w:rsidP="00245AC2">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143</w:t>
      </w:r>
      <w:r w:rsidRPr="008873BA">
        <w:rPr>
          <w:rFonts w:ascii="Palatino Linotype" w:hAnsi="Palatino Linotype" w:cs="Arial"/>
          <w:i/>
          <w:szCs w:val="24"/>
        </w:rPr>
        <w:t xml:space="preserve">. Para los efectos de esta Ley se considera información confidencial, la clasificada como tal, de manera permanente, por su naturaleza, cuando: </w:t>
      </w:r>
    </w:p>
    <w:p w:rsidR="00245AC2" w:rsidRPr="00EC1929" w:rsidRDefault="00245AC2" w:rsidP="00EC1929">
      <w:pPr>
        <w:pStyle w:val="Prrafodelista"/>
        <w:numPr>
          <w:ilvl w:val="0"/>
          <w:numId w:val="16"/>
        </w:numPr>
        <w:autoSpaceDE w:val="0"/>
        <w:autoSpaceDN w:val="0"/>
        <w:adjustRightInd w:val="0"/>
        <w:ind w:right="284"/>
        <w:jc w:val="both"/>
        <w:rPr>
          <w:rFonts w:ascii="Palatino Linotype" w:hAnsi="Palatino Linotype" w:cs="Arial"/>
          <w:i/>
        </w:rPr>
      </w:pPr>
      <w:r w:rsidRPr="00EC1929">
        <w:rPr>
          <w:rFonts w:ascii="Palatino Linotype" w:hAnsi="Palatino Linotype" w:cs="Arial"/>
          <w:i/>
        </w:rPr>
        <w:t>Se refiera a la información privada y los datos personales concernientes a una persona física o jurídica colectiva identificada o identificable;</w:t>
      </w:r>
    </w:p>
    <w:p w:rsidR="00EC1929" w:rsidRPr="00EC1929" w:rsidRDefault="00EC1929" w:rsidP="00EC1929">
      <w:pPr>
        <w:pStyle w:val="Prrafodelista"/>
        <w:autoSpaceDE w:val="0"/>
        <w:autoSpaceDN w:val="0"/>
        <w:adjustRightInd w:val="0"/>
        <w:ind w:left="1287" w:right="284"/>
        <w:jc w:val="both"/>
        <w:rPr>
          <w:rFonts w:ascii="Palatino Linotype" w:hAnsi="Palatino Linotype" w:cs="Arial"/>
          <w:i/>
        </w:rPr>
      </w:pPr>
    </w:p>
    <w:p w:rsidR="00245AC2" w:rsidRPr="008873BA" w:rsidRDefault="00245AC2" w:rsidP="00245AC2">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245AC2" w:rsidRPr="008873BA" w:rsidRDefault="00245AC2" w:rsidP="00245AC2">
      <w:pPr>
        <w:rPr>
          <w:lang w:val="es-ES" w:eastAsia="es-ES"/>
        </w:rPr>
      </w:pP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245AC2" w:rsidRPr="008873BA" w:rsidRDefault="00245AC2" w:rsidP="00245AC2">
      <w:pPr>
        <w:shd w:val="clear" w:color="auto" w:fill="FFFFFF"/>
        <w:spacing w:after="101" w:line="240" w:lineRule="auto"/>
        <w:ind w:hanging="576"/>
        <w:jc w:val="both"/>
        <w:rPr>
          <w:rFonts w:ascii="Arial" w:eastAsia="Times New Roman" w:hAnsi="Arial" w:cs="Arial"/>
          <w:color w:val="2F2F2F"/>
          <w:sz w:val="18"/>
          <w:szCs w:val="18"/>
          <w:lang w:eastAsia="es-MX"/>
        </w:rPr>
      </w:pP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245AC2" w:rsidRPr="008873BA" w:rsidRDefault="00245AC2" w:rsidP="00245AC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245AC2" w:rsidRPr="008873BA" w:rsidRDefault="00245AC2" w:rsidP="00245AC2">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245AC2" w:rsidRPr="008873BA" w:rsidRDefault="00245AC2" w:rsidP="00245AC2">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III.  …</w:t>
      </w:r>
    </w:p>
    <w:p w:rsidR="00245AC2" w:rsidRPr="008873BA" w:rsidRDefault="00245AC2" w:rsidP="00245AC2">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La información confidencial no estará sujeta a temporalidad alguna y sólo podrán tener acceso a ella los titulares de la misma, sus representantes y los servidores públicos facultados para ello.”</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245AC2" w:rsidRPr="008873BA" w:rsidRDefault="00245AC2" w:rsidP="00245AC2">
      <w:pPr>
        <w:shd w:val="clear" w:color="auto" w:fill="FFFFFF"/>
        <w:spacing w:after="0" w:line="240" w:lineRule="auto"/>
        <w:ind w:left="851" w:right="851"/>
        <w:jc w:val="both"/>
        <w:rPr>
          <w:rFonts w:ascii="Palatino Linotype" w:eastAsia="Times New Roman" w:hAnsi="Palatino Linotype" w:cs="Arial"/>
          <w:lang w:eastAsia="es-MX"/>
        </w:rPr>
      </w:pPr>
    </w:p>
    <w:p w:rsidR="00245AC2" w:rsidRPr="008873BA" w:rsidRDefault="00245AC2" w:rsidP="00245AC2">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245AC2" w:rsidRPr="008873BA" w:rsidRDefault="00245AC2" w:rsidP="00245AC2">
      <w:pPr>
        <w:autoSpaceDE w:val="0"/>
        <w:autoSpaceDN w:val="0"/>
        <w:adjustRightInd w:val="0"/>
        <w:spacing w:after="0" w:line="360" w:lineRule="auto"/>
        <w:jc w:val="both"/>
        <w:rPr>
          <w:rFonts w:ascii="Palatino Linotype" w:hAnsi="Palatino Linotype" w:cs="Arial"/>
          <w:bCs/>
          <w:sz w:val="24"/>
          <w:szCs w:val="24"/>
        </w:rPr>
      </w:pPr>
    </w:p>
    <w:p w:rsidR="00245AC2" w:rsidRPr="008873BA" w:rsidRDefault="00245AC2" w:rsidP="00245AC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245AC2" w:rsidRPr="008873BA" w:rsidRDefault="00245AC2" w:rsidP="00245AC2">
      <w:pPr>
        <w:autoSpaceDE w:val="0"/>
        <w:autoSpaceDN w:val="0"/>
        <w:adjustRightInd w:val="0"/>
        <w:spacing w:after="0" w:line="360" w:lineRule="auto"/>
        <w:jc w:val="both"/>
        <w:rPr>
          <w:rFonts w:ascii="Palatino Linotype" w:hAnsi="Palatino Linotype" w:cs="Arial"/>
          <w:bCs/>
          <w:sz w:val="24"/>
          <w:szCs w:val="24"/>
        </w:rPr>
      </w:pPr>
    </w:p>
    <w:p w:rsidR="00245AC2" w:rsidRPr="008873BA" w:rsidRDefault="00245AC2" w:rsidP="00245AC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245AC2" w:rsidRPr="008873BA" w:rsidRDefault="00245AC2" w:rsidP="00245AC2">
      <w:pPr>
        <w:spacing w:after="0" w:line="360" w:lineRule="auto"/>
        <w:jc w:val="both"/>
        <w:rPr>
          <w:rFonts w:ascii="Palatino Linotype" w:hAnsi="Palatino Linotype" w:cs="Arial"/>
          <w:bCs/>
          <w:sz w:val="24"/>
          <w:szCs w:val="24"/>
        </w:rPr>
      </w:pPr>
    </w:p>
    <w:p w:rsidR="00245AC2" w:rsidRDefault="00245AC2" w:rsidP="00245AC2">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245AC2" w:rsidRPr="008873BA" w:rsidRDefault="00245AC2" w:rsidP="00245AC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245AC2" w:rsidRPr="008873BA" w:rsidRDefault="00245AC2" w:rsidP="00245AC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245AC2" w:rsidRPr="008873BA" w:rsidRDefault="00245AC2" w:rsidP="00245AC2">
      <w:pPr>
        <w:spacing w:after="0" w:line="240" w:lineRule="auto"/>
        <w:ind w:left="851" w:right="850"/>
        <w:jc w:val="both"/>
        <w:rPr>
          <w:rFonts w:ascii="Palatino Linotype" w:hAnsi="Palatino Linotype" w:cs="Arial"/>
          <w:bCs/>
          <w:i/>
          <w:iCs/>
        </w:rPr>
      </w:pPr>
    </w:p>
    <w:p w:rsidR="00245AC2" w:rsidRPr="008873BA" w:rsidRDefault="00245AC2" w:rsidP="00245AC2">
      <w:pPr>
        <w:spacing w:after="0" w:line="240" w:lineRule="auto"/>
        <w:ind w:left="851" w:right="850"/>
        <w:jc w:val="both"/>
        <w:rPr>
          <w:rFonts w:ascii="Palatino Linotype" w:hAnsi="Palatino Linotype" w:cs="Arial"/>
          <w:bCs/>
          <w:i/>
          <w:iCs/>
        </w:rPr>
      </w:pPr>
    </w:p>
    <w:p w:rsidR="00245AC2" w:rsidRDefault="00245AC2" w:rsidP="00245AC2">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CD625B" w:rsidRDefault="00CD625B" w:rsidP="002C1719">
      <w:pPr>
        <w:spacing w:after="0" w:line="360" w:lineRule="auto"/>
        <w:jc w:val="both"/>
        <w:rPr>
          <w:rFonts w:ascii="Palatino Linotype" w:hAnsi="Palatino Linotype"/>
          <w:sz w:val="24"/>
          <w:szCs w:val="24"/>
        </w:rPr>
      </w:pPr>
    </w:p>
    <w:p w:rsidR="00F450B9" w:rsidRDefault="00F450B9" w:rsidP="00F450B9">
      <w:pPr>
        <w:spacing w:after="0" w:line="360" w:lineRule="auto"/>
        <w:jc w:val="both"/>
        <w:rPr>
          <w:rFonts w:ascii="Palatino Linotype" w:hAnsi="Palatino Linotype"/>
          <w:sz w:val="24"/>
          <w:szCs w:val="24"/>
        </w:rPr>
      </w:pPr>
      <w:r w:rsidRPr="009A3D93">
        <w:rPr>
          <w:rFonts w:ascii="Palatino Linotype" w:hAnsi="Palatino Linotype" w:cs="Arial"/>
          <w:sz w:val="24"/>
          <w:szCs w:val="24"/>
          <w:lang w:eastAsia="es-MX"/>
        </w:rPr>
        <w:t>Final</w:t>
      </w:r>
      <w:r w:rsidRPr="009A3D93">
        <w:rPr>
          <w:rFonts w:ascii="Palatino Linotype" w:hAnsi="Palatino Linotype"/>
          <w:sz w:val="24"/>
          <w:szCs w:val="24"/>
        </w:rPr>
        <w:t>mente y en mérito de lo expuesto en líneas anteriores, resultan fundados los motivos de inconformidad vertidos por el Recurrente, por ello con fundamento en el artículo 186 fracción I</w:t>
      </w:r>
      <w:r w:rsidR="003A05AB" w:rsidRPr="009A3D93">
        <w:rPr>
          <w:rFonts w:ascii="Palatino Linotype" w:hAnsi="Palatino Linotype"/>
          <w:sz w:val="24"/>
          <w:szCs w:val="24"/>
        </w:rPr>
        <w:t>I</w:t>
      </w:r>
      <w:r w:rsidRPr="009A3D93">
        <w:rPr>
          <w:rFonts w:ascii="Palatino Linotype" w:hAnsi="Palatino Linotype"/>
          <w:sz w:val="24"/>
          <w:szCs w:val="24"/>
        </w:rPr>
        <w:t xml:space="preserve">I de la Ley de Transparencia y Acceso a la Información Pública del Estado de México y Municipios, se </w:t>
      </w:r>
      <w:r w:rsidR="003A05AB" w:rsidRPr="009A3D93">
        <w:rPr>
          <w:rFonts w:ascii="Palatino Linotype" w:hAnsi="Palatino Linotype"/>
          <w:sz w:val="24"/>
          <w:szCs w:val="24"/>
        </w:rPr>
        <w:t xml:space="preserve">modifica </w:t>
      </w:r>
      <w:r w:rsidRPr="009A3D93">
        <w:rPr>
          <w:rFonts w:ascii="Palatino Linotype" w:hAnsi="Palatino Linotype"/>
          <w:sz w:val="24"/>
          <w:szCs w:val="24"/>
        </w:rPr>
        <w:t xml:space="preserve">la respuesta a la solicitud de información </w:t>
      </w:r>
      <w:r w:rsidR="00F0420B" w:rsidRPr="00532508">
        <w:rPr>
          <w:rFonts w:ascii="Palatino Linotype" w:hAnsi="Palatino Linotype" w:cs="Arial"/>
          <w:b/>
          <w:sz w:val="24"/>
          <w:szCs w:val="24"/>
        </w:rPr>
        <w:t>00064/ATLACOM/IP/2020</w:t>
      </w:r>
      <w:r w:rsidRPr="009A3D93">
        <w:rPr>
          <w:rFonts w:ascii="Palatino Linotype" w:hAnsi="Palatino Linotype" w:cs="Arial"/>
          <w:b/>
          <w:sz w:val="24"/>
          <w:szCs w:val="24"/>
        </w:rPr>
        <w:t xml:space="preserve">, </w:t>
      </w:r>
      <w:r w:rsidRPr="009A3D93">
        <w:rPr>
          <w:rFonts w:ascii="Palatino Linotype" w:hAnsi="Palatino Linotype"/>
          <w:sz w:val="24"/>
          <w:szCs w:val="24"/>
        </w:rPr>
        <w:t>que han sido materia del presente fallo.</w:t>
      </w:r>
    </w:p>
    <w:p w:rsidR="00F450B9" w:rsidRDefault="00F450B9" w:rsidP="00F450B9">
      <w:pPr>
        <w:spacing w:after="0" w:line="360" w:lineRule="auto"/>
        <w:jc w:val="both"/>
        <w:rPr>
          <w:rFonts w:ascii="Palatino Linotype" w:hAnsi="Palatino Linotype"/>
          <w:sz w:val="24"/>
          <w:szCs w:val="24"/>
        </w:rPr>
      </w:pPr>
    </w:p>
    <w:p w:rsidR="00F450B9" w:rsidRDefault="00F450B9" w:rsidP="00F450B9">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F450B9" w:rsidRDefault="00F450B9" w:rsidP="00F450B9">
      <w:pPr>
        <w:spacing w:after="0" w:line="360" w:lineRule="auto"/>
        <w:jc w:val="both"/>
        <w:rPr>
          <w:rFonts w:ascii="Palatino Linotype" w:hAnsi="Palatino Linotype"/>
          <w:sz w:val="24"/>
          <w:szCs w:val="24"/>
        </w:rPr>
      </w:pPr>
    </w:p>
    <w:p w:rsidR="00F450B9" w:rsidRDefault="00F450B9" w:rsidP="00F450B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F450B9" w:rsidRDefault="00F450B9" w:rsidP="00F450B9">
      <w:pPr>
        <w:spacing w:after="0" w:line="360" w:lineRule="auto"/>
        <w:jc w:val="center"/>
        <w:rPr>
          <w:rFonts w:ascii="Palatino Linotype" w:eastAsia="Times New Roman" w:hAnsi="Palatino Linotype"/>
          <w:b/>
          <w:bCs/>
          <w:spacing w:val="60"/>
          <w:sz w:val="24"/>
          <w:szCs w:val="24"/>
          <w:lang w:val="es-ES_tradnl"/>
        </w:rPr>
      </w:pPr>
    </w:p>
    <w:p w:rsidR="003A05AB" w:rsidRPr="003D7046" w:rsidRDefault="00F450B9" w:rsidP="003A05AB">
      <w:pPr>
        <w:spacing w:after="0" w:line="360" w:lineRule="auto"/>
        <w:jc w:val="both"/>
        <w:rPr>
          <w:rFonts w:ascii="Palatino Linotype" w:hAnsi="Palatino Linotype" w:cs="Arial"/>
          <w:sz w:val="24"/>
          <w:szCs w:val="24"/>
        </w:rPr>
      </w:pPr>
      <w:r w:rsidRPr="003D7046">
        <w:rPr>
          <w:rFonts w:ascii="Palatino Linotype" w:hAnsi="Palatino Linotype" w:cs="Arial"/>
          <w:b/>
          <w:sz w:val="28"/>
          <w:szCs w:val="28"/>
          <w:lang w:val="es-ES_tradnl"/>
        </w:rPr>
        <w:t>PRIMERO</w:t>
      </w:r>
      <w:r w:rsidR="002F4D15" w:rsidRPr="003D7046">
        <w:rPr>
          <w:rFonts w:ascii="Palatino Linotype" w:hAnsi="Palatino Linotype" w:cs="Arial"/>
          <w:sz w:val="24"/>
          <w:szCs w:val="24"/>
        </w:rPr>
        <w:t>. Resultan infundados los motivos de inconformidad que arguye el Recurrente, pero suplidos en su deficiencia, por lo que se</w:t>
      </w:r>
      <w:r w:rsidR="003A05AB" w:rsidRPr="003D7046">
        <w:rPr>
          <w:rFonts w:ascii="Palatino Linotype" w:hAnsi="Palatino Linotype" w:cs="Arial"/>
          <w:sz w:val="24"/>
          <w:szCs w:val="24"/>
        </w:rPr>
        <w:t xml:space="preserve"> modifica la respuesta entregada por el Sujeto Obligado, a la solicitud de información </w:t>
      </w:r>
      <w:r w:rsidR="00F0420B" w:rsidRPr="003D7046">
        <w:rPr>
          <w:rFonts w:ascii="Palatino Linotype" w:hAnsi="Palatino Linotype" w:cs="Arial"/>
          <w:b/>
          <w:sz w:val="24"/>
          <w:szCs w:val="24"/>
        </w:rPr>
        <w:t>00064/ATLACOM/IP/2020</w:t>
      </w:r>
      <w:r w:rsidR="003A05AB" w:rsidRPr="003D7046">
        <w:rPr>
          <w:rFonts w:ascii="Palatino Linotype" w:hAnsi="Palatino Linotype" w:cs="Arial"/>
          <w:sz w:val="24"/>
          <w:szCs w:val="24"/>
        </w:rPr>
        <w:t>,</w:t>
      </w:r>
      <w:r w:rsidR="004E1992" w:rsidRPr="003D7046">
        <w:rPr>
          <w:rFonts w:ascii="Palatino Linotype" w:hAnsi="Palatino Linotype" w:cs="Arial"/>
          <w:sz w:val="24"/>
          <w:szCs w:val="24"/>
        </w:rPr>
        <w:t xml:space="preserve"> </w:t>
      </w:r>
      <w:r w:rsidR="003A05AB" w:rsidRPr="003D7046">
        <w:rPr>
          <w:rFonts w:ascii="Palatino Linotype" w:hAnsi="Palatino Linotype" w:cs="Arial"/>
          <w:sz w:val="24"/>
          <w:szCs w:val="24"/>
        </w:rPr>
        <w:t>en términos del considerando cuarto de la presente resolución.</w:t>
      </w:r>
    </w:p>
    <w:p w:rsidR="003A05AB" w:rsidRPr="003D7046" w:rsidRDefault="003A05AB" w:rsidP="003A05AB">
      <w:pPr>
        <w:spacing w:after="0" w:line="360" w:lineRule="auto"/>
        <w:jc w:val="both"/>
        <w:rPr>
          <w:rFonts w:ascii="Palatino Linotype" w:hAnsi="Palatino Linotype" w:cs="Arial"/>
          <w:sz w:val="24"/>
          <w:szCs w:val="24"/>
        </w:rPr>
      </w:pPr>
    </w:p>
    <w:p w:rsidR="002F4D15" w:rsidRDefault="003A05AB" w:rsidP="002F4D15">
      <w:pPr>
        <w:spacing w:after="0" w:line="360" w:lineRule="auto"/>
        <w:jc w:val="both"/>
        <w:rPr>
          <w:rFonts w:ascii="Palatino Linotype" w:hAnsi="Palatino Linotype" w:cs="Arial"/>
          <w:sz w:val="24"/>
          <w:szCs w:val="24"/>
        </w:rPr>
      </w:pPr>
      <w:r w:rsidRPr="003D7046">
        <w:rPr>
          <w:rFonts w:ascii="Palatino Linotype" w:hAnsi="Palatino Linotype" w:cs="Arial"/>
          <w:b/>
          <w:sz w:val="28"/>
          <w:szCs w:val="28"/>
          <w:lang w:val="es-ES_tradnl"/>
        </w:rPr>
        <w:t>SEGUNDO</w:t>
      </w:r>
      <w:r w:rsidRPr="003D7046">
        <w:rPr>
          <w:rFonts w:ascii="Palatino Linotype" w:hAnsi="Palatino Linotype" w:cs="Arial"/>
          <w:sz w:val="24"/>
          <w:szCs w:val="24"/>
        </w:rPr>
        <w:t>. Se ordena al Sujeto Obligado</w:t>
      </w:r>
      <w:r w:rsidR="004E1992" w:rsidRPr="003D7046">
        <w:rPr>
          <w:rFonts w:ascii="Palatino Linotype" w:hAnsi="Palatino Linotype" w:cs="Arial"/>
          <w:sz w:val="24"/>
          <w:szCs w:val="24"/>
        </w:rPr>
        <w:t xml:space="preserve">, </w:t>
      </w:r>
      <w:r w:rsidRPr="003D7046">
        <w:rPr>
          <w:rFonts w:ascii="Palatino Linotype" w:hAnsi="Palatino Linotype" w:cs="Arial"/>
          <w:sz w:val="24"/>
          <w:szCs w:val="24"/>
        </w:rPr>
        <w:t xml:space="preserve">haga entrega al Recurrente, </w:t>
      </w:r>
      <w:r w:rsidR="0081554F" w:rsidRPr="003D7046">
        <w:rPr>
          <w:rFonts w:ascii="Palatino Linotype" w:hAnsi="Palatino Linotype" w:cs="Arial"/>
          <w:sz w:val="24"/>
          <w:szCs w:val="24"/>
        </w:rPr>
        <w:t>mediante el SAIMEX,</w:t>
      </w:r>
      <w:r w:rsidR="004E1992" w:rsidRPr="003D7046">
        <w:rPr>
          <w:rFonts w:ascii="Palatino Linotype" w:hAnsi="Palatino Linotype" w:cs="Arial"/>
          <w:sz w:val="24"/>
          <w:szCs w:val="24"/>
        </w:rPr>
        <w:t xml:space="preserve"> en versión pública</w:t>
      </w:r>
      <w:r w:rsidR="002F4D15" w:rsidRPr="003D7046">
        <w:rPr>
          <w:rFonts w:ascii="Palatino Linotype" w:hAnsi="Palatino Linotype" w:cs="Arial"/>
          <w:sz w:val="24"/>
          <w:szCs w:val="24"/>
        </w:rPr>
        <w:t xml:space="preserve"> y </w:t>
      </w:r>
      <w:r w:rsidR="002C1856" w:rsidRPr="003D7046">
        <w:rPr>
          <w:rFonts w:ascii="Palatino Linotype" w:hAnsi="Palatino Linotype" w:cs="Arial"/>
          <w:sz w:val="24"/>
          <w:szCs w:val="24"/>
        </w:rPr>
        <w:t xml:space="preserve">de manera </w:t>
      </w:r>
      <w:r w:rsidR="002F4D15" w:rsidRPr="003D7046">
        <w:rPr>
          <w:rFonts w:ascii="Palatino Linotype" w:hAnsi="Palatino Linotype" w:cs="Arial"/>
          <w:sz w:val="24"/>
          <w:szCs w:val="24"/>
        </w:rPr>
        <w:t>legible de lo siguiente</w:t>
      </w:r>
      <w:r w:rsidR="002F4D15">
        <w:rPr>
          <w:rFonts w:ascii="Palatino Linotype" w:hAnsi="Palatino Linotype" w:cs="Arial"/>
          <w:sz w:val="24"/>
          <w:szCs w:val="24"/>
        </w:rPr>
        <w:t>:</w:t>
      </w:r>
    </w:p>
    <w:p w:rsidR="002F4D15" w:rsidRDefault="002F4D15" w:rsidP="002F4D15">
      <w:pPr>
        <w:spacing w:after="0" w:line="360" w:lineRule="auto"/>
        <w:jc w:val="both"/>
        <w:rPr>
          <w:rFonts w:ascii="Palatino Linotype" w:hAnsi="Palatino Linotype" w:cs="Arial"/>
          <w:sz w:val="24"/>
          <w:szCs w:val="24"/>
        </w:rPr>
      </w:pPr>
    </w:p>
    <w:p w:rsidR="00DA6C0F" w:rsidRDefault="002F4D15" w:rsidP="002F4D15">
      <w:pPr>
        <w:pStyle w:val="Prrafodelista"/>
        <w:numPr>
          <w:ilvl w:val="0"/>
          <w:numId w:val="15"/>
        </w:numPr>
        <w:spacing w:line="360" w:lineRule="auto"/>
        <w:jc w:val="both"/>
        <w:rPr>
          <w:rFonts w:ascii="Palatino Linotype" w:hAnsi="Palatino Linotype"/>
          <w:i/>
          <w:color w:val="000000"/>
        </w:rPr>
      </w:pPr>
      <w:r w:rsidRPr="002F4D15">
        <w:rPr>
          <w:rFonts w:ascii="Palatino Linotype" w:hAnsi="Palatino Linotype"/>
          <w:i/>
          <w:color w:val="000000"/>
        </w:rPr>
        <w:t>Curriculum vitae del Servidor Público referido en la solicitud de información</w:t>
      </w:r>
      <w:r w:rsidR="00315A09" w:rsidRPr="002F4D15">
        <w:rPr>
          <w:rFonts w:ascii="Palatino Linotype" w:hAnsi="Palatino Linotype"/>
          <w:i/>
          <w:color w:val="000000"/>
        </w:rPr>
        <w:t xml:space="preserve"> </w:t>
      </w:r>
      <w:r w:rsidR="002C1856">
        <w:rPr>
          <w:rFonts w:ascii="Palatino Linotype" w:hAnsi="Palatino Linotype"/>
          <w:i/>
          <w:color w:val="000000"/>
        </w:rPr>
        <w:t>el cual fue remitido mediante respuesta.</w:t>
      </w:r>
    </w:p>
    <w:p w:rsidR="002F4D15" w:rsidRPr="002F4D15" w:rsidRDefault="002F4D15" w:rsidP="002F4D15">
      <w:pPr>
        <w:pStyle w:val="Prrafodelista"/>
        <w:spacing w:line="360" w:lineRule="auto"/>
        <w:ind w:left="774"/>
        <w:jc w:val="both"/>
        <w:rPr>
          <w:rFonts w:ascii="Palatino Linotype" w:hAnsi="Palatino Linotype"/>
          <w:i/>
          <w:color w:val="000000"/>
        </w:rPr>
      </w:pPr>
    </w:p>
    <w:p w:rsidR="00882241" w:rsidRDefault="00882241" w:rsidP="00882241">
      <w:pPr>
        <w:spacing w:after="0" w:line="360" w:lineRule="auto"/>
        <w:jc w:val="both"/>
        <w:rPr>
          <w:rFonts w:ascii="Palatino Linotype" w:hAnsi="Palatino Linotype" w:cs="Arial"/>
          <w:sz w:val="24"/>
          <w:szCs w:val="24"/>
        </w:rPr>
      </w:pPr>
      <w:r w:rsidRPr="00957DB1">
        <w:rPr>
          <w:rFonts w:ascii="Palatino Linotype" w:hAnsi="Palatino Linotype" w:cs="Arial"/>
          <w:sz w:val="24"/>
          <w:szCs w:val="24"/>
        </w:rPr>
        <w:t>Para la entrega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por las cuales se testaron</w:t>
      </w:r>
      <w:r w:rsidR="002F4D15">
        <w:rPr>
          <w:rFonts w:ascii="Palatino Linotype" w:hAnsi="Palatino Linotype" w:cs="Arial"/>
          <w:sz w:val="24"/>
          <w:szCs w:val="24"/>
        </w:rPr>
        <w:t xml:space="preserve"> los</w:t>
      </w:r>
      <w:r w:rsidRPr="00957DB1">
        <w:rPr>
          <w:rFonts w:ascii="Palatino Linotype" w:hAnsi="Palatino Linotype" w:cs="Arial"/>
          <w:sz w:val="24"/>
          <w:szCs w:val="24"/>
        </w:rPr>
        <w:t xml:space="preserve"> datos de</w:t>
      </w:r>
      <w:r w:rsidR="002F4D15">
        <w:rPr>
          <w:rFonts w:ascii="Palatino Linotype" w:hAnsi="Palatino Linotype" w:cs="Arial"/>
          <w:sz w:val="24"/>
          <w:szCs w:val="24"/>
        </w:rPr>
        <w:t xml:space="preserve"> la información que se entregará</w:t>
      </w:r>
      <w:r w:rsidRPr="00957DB1">
        <w:rPr>
          <w:rFonts w:ascii="Palatino Linotype" w:hAnsi="Palatino Linotype" w:cs="Arial"/>
          <w:sz w:val="24"/>
          <w:szCs w:val="24"/>
        </w:rPr>
        <w:t xml:space="preserve"> para dar cumplimiento a la presente resolución y se ponga a disposición del recurrente.</w:t>
      </w:r>
    </w:p>
    <w:p w:rsidR="00315A09" w:rsidRDefault="00315A09" w:rsidP="00882241">
      <w:pPr>
        <w:spacing w:after="0" w:line="360" w:lineRule="auto"/>
        <w:jc w:val="both"/>
        <w:rPr>
          <w:rFonts w:ascii="Palatino Linotype" w:hAnsi="Palatino Linotype" w:cs="Arial"/>
          <w:sz w:val="24"/>
          <w:szCs w:val="24"/>
        </w:rPr>
      </w:pPr>
    </w:p>
    <w:p w:rsidR="003A05AB" w:rsidRDefault="003A05AB" w:rsidP="003A05AB">
      <w:pPr>
        <w:autoSpaceDE w:val="0"/>
        <w:autoSpaceDN w:val="0"/>
        <w:adjustRightInd w:val="0"/>
        <w:spacing w:after="0" w:line="360" w:lineRule="auto"/>
        <w:jc w:val="both"/>
        <w:rPr>
          <w:rFonts w:ascii="Palatino Linotype" w:hAnsi="Palatino Linotype" w:cs="Arial"/>
          <w:sz w:val="24"/>
          <w:szCs w:val="24"/>
        </w:rPr>
      </w:pPr>
      <w:r w:rsidRPr="002F4D15">
        <w:rPr>
          <w:rFonts w:ascii="Palatino Linotype" w:hAnsi="Palatino Linotype" w:cs="Arial"/>
          <w:b/>
          <w:sz w:val="28"/>
          <w:szCs w:val="28"/>
        </w:rPr>
        <w:t>TERCERO</w:t>
      </w:r>
      <w:r w:rsidRPr="00D05C83">
        <w:rPr>
          <w:rFonts w:ascii="Palatino Linotype" w:hAnsi="Palatino Linotype" w:cs="Arial"/>
          <w:b/>
          <w:sz w:val="24"/>
          <w:szCs w:val="24"/>
        </w:rPr>
        <w:t xml:space="preserve">. </w:t>
      </w:r>
      <w:r w:rsidRPr="00CC4075">
        <w:rPr>
          <w:rFonts w:ascii="Palatino Linotype" w:hAnsi="Palatino Linotype" w:cs="Arial"/>
          <w:sz w:val="24"/>
          <w:szCs w:val="24"/>
        </w:rPr>
        <w:t>Notifíquese</w:t>
      </w:r>
      <w:r w:rsidRPr="00CC4075">
        <w:rPr>
          <w:rFonts w:ascii="Palatino Linotype" w:hAnsi="Palatino Linotype" w:cs="Arial"/>
          <w:i/>
          <w:sz w:val="24"/>
          <w:szCs w:val="24"/>
        </w:rPr>
        <w:t xml:space="preserve"> </w:t>
      </w:r>
      <w:r w:rsidRPr="00CC4075">
        <w:rPr>
          <w:rFonts w:ascii="Palatino Linotype" w:hAnsi="Palatino Linotype" w:cs="Arial"/>
          <w:sz w:val="24"/>
          <w:szCs w:val="24"/>
        </w:rPr>
        <w:t>al titular de la unidad de transparencia del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A05AB" w:rsidRPr="00D05C83" w:rsidRDefault="003A05AB" w:rsidP="003A05AB">
      <w:pPr>
        <w:autoSpaceDE w:val="0"/>
        <w:autoSpaceDN w:val="0"/>
        <w:adjustRightInd w:val="0"/>
        <w:spacing w:after="0" w:line="360" w:lineRule="auto"/>
        <w:jc w:val="both"/>
        <w:rPr>
          <w:rFonts w:ascii="Palatino Linotype" w:hAnsi="Palatino Linotype" w:cs="Arial"/>
          <w:sz w:val="24"/>
          <w:szCs w:val="24"/>
        </w:rPr>
      </w:pPr>
    </w:p>
    <w:p w:rsidR="00DA6C0F" w:rsidRPr="0090558F" w:rsidRDefault="003A05AB" w:rsidP="00DA6C0F">
      <w:pPr>
        <w:spacing w:after="0" w:line="360" w:lineRule="auto"/>
        <w:jc w:val="both"/>
        <w:rPr>
          <w:rFonts w:ascii="Palatino Linotype" w:hAnsi="Palatino Linotype" w:cs="Arial"/>
          <w:bCs/>
          <w:sz w:val="24"/>
          <w:szCs w:val="24"/>
        </w:rPr>
      </w:pPr>
      <w:r w:rsidRPr="00F41D56">
        <w:rPr>
          <w:rFonts w:ascii="Palatino Linotype" w:hAnsi="Palatino Linotype" w:cs="Arial"/>
          <w:b/>
          <w:sz w:val="28"/>
          <w:szCs w:val="24"/>
        </w:rPr>
        <w:t>CUARTO</w:t>
      </w:r>
      <w:r w:rsidRPr="00F41D56">
        <w:rPr>
          <w:rFonts w:ascii="Palatino Linotype" w:hAnsi="Palatino Linotype" w:cs="Arial"/>
          <w:sz w:val="28"/>
          <w:szCs w:val="24"/>
        </w:rPr>
        <w:t>.</w:t>
      </w:r>
      <w:r w:rsidRPr="00D05C83">
        <w:rPr>
          <w:rFonts w:ascii="Palatino Linotype" w:hAnsi="Palatino Linotype" w:cs="Arial"/>
          <w:sz w:val="24"/>
          <w:szCs w:val="24"/>
        </w:rPr>
        <w:t xml:space="preserve"> </w:t>
      </w:r>
      <w:r w:rsidR="00DA6C0F" w:rsidRPr="0090558F">
        <w:rPr>
          <w:rFonts w:ascii="Palatino Linotype" w:hAnsi="Palatino Linotype" w:cs="Arial"/>
          <w:sz w:val="24"/>
          <w:szCs w:val="24"/>
        </w:rPr>
        <w:t xml:space="preserve">Notifíquese </w:t>
      </w:r>
      <w:r w:rsidR="00DA6C0F" w:rsidRPr="0090558F">
        <w:rPr>
          <w:rFonts w:ascii="Palatino Linotype" w:hAnsi="Palatino Linotype" w:cs="Arial"/>
          <w:bCs/>
          <w:sz w:val="24"/>
          <w:szCs w:val="24"/>
        </w:rPr>
        <w:t>al Recurrente</w:t>
      </w:r>
      <w:r w:rsidR="00DA6C0F" w:rsidRPr="0090558F">
        <w:rPr>
          <w:rFonts w:ascii="Palatino Linotype" w:hAnsi="Palatino Linotype" w:cs="Arial"/>
          <w:sz w:val="24"/>
          <w:szCs w:val="24"/>
        </w:rPr>
        <w:t xml:space="preserve"> </w:t>
      </w:r>
      <w:r w:rsidR="00DA6C0F" w:rsidRPr="0090558F">
        <w:rPr>
          <w:rFonts w:ascii="Palatino Linotype" w:hAnsi="Palatino Linotype" w:cs="Arial"/>
          <w:bCs/>
          <w:sz w:val="24"/>
          <w:szCs w:val="24"/>
        </w:rPr>
        <w:t>la presente resolución vía SAIMEX</w:t>
      </w:r>
      <w:r w:rsidR="00DA6C0F">
        <w:rPr>
          <w:rFonts w:ascii="Palatino Linotype" w:hAnsi="Palatino Linotype" w:cs="Arial"/>
          <w:bCs/>
          <w:sz w:val="24"/>
          <w:szCs w:val="24"/>
        </w:rPr>
        <w:t xml:space="preserve"> y</w:t>
      </w:r>
      <w:r w:rsidR="00DA6C0F" w:rsidRPr="0090558F">
        <w:rPr>
          <w:rFonts w:ascii="Palatino Linotype" w:hAnsi="Palatino Linotype" w:cs="Arial"/>
          <w:bCs/>
          <w:sz w:val="24"/>
          <w:szCs w:val="24"/>
        </w:rPr>
        <w:t xml:space="preserve"> hágase de su conocimiento</w:t>
      </w:r>
      <w:r w:rsidR="00DA6C0F">
        <w:rPr>
          <w:rFonts w:ascii="Palatino Linotype" w:hAnsi="Palatino Linotype" w:cs="Arial"/>
          <w:bCs/>
          <w:sz w:val="24"/>
          <w:szCs w:val="24"/>
        </w:rPr>
        <w:t xml:space="preserve">, que en caso de que considere que le causa algún perjuicio, </w:t>
      </w:r>
      <w:r w:rsidR="00DA6C0F" w:rsidRPr="0090558F">
        <w:rPr>
          <w:rFonts w:ascii="Palatino Linotype" w:hAnsi="Palatino Linotype" w:cs="Arial"/>
          <w:bCs/>
          <w:sz w:val="24"/>
          <w:szCs w:val="24"/>
        </w:rPr>
        <w:t>podrá impugnar vía Juicio de Amparo en los términos de las leyes aplicables, de conformidad con lo establecido en el artículo 196 de la Ley de Transparencia y Acceso a la Información Pública del Estado de México y Municipios.</w:t>
      </w:r>
    </w:p>
    <w:p w:rsidR="003A05AB" w:rsidRPr="003508B1" w:rsidRDefault="003A05AB" w:rsidP="00DA6C0F">
      <w:pPr>
        <w:autoSpaceDE w:val="0"/>
        <w:autoSpaceDN w:val="0"/>
        <w:adjustRightInd w:val="0"/>
        <w:spacing w:after="0" w:line="360" w:lineRule="auto"/>
        <w:jc w:val="both"/>
        <w:rPr>
          <w:rFonts w:ascii="Palatino Linotype" w:hAnsi="Palatino Linotype"/>
          <w:szCs w:val="17"/>
          <w:lang w:eastAsia="es-ES_tradnl"/>
        </w:rPr>
      </w:pPr>
    </w:p>
    <w:p w:rsidR="00EC1929"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w:t>
      </w:r>
      <w:r w:rsidR="00C3609C">
        <w:rPr>
          <w:rFonts w:ascii="Palatino Linotype" w:hAnsi="Palatino Linotype" w:cs="Arial"/>
          <w:sz w:val="24"/>
          <w:szCs w:val="24"/>
        </w:rPr>
        <w:t xml:space="preserve"> </w:t>
      </w:r>
      <w:r w:rsidR="002F4D15">
        <w:rPr>
          <w:rFonts w:ascii="Palatino Linotype" w:hAnsi="Palatino Linotype" w:cs="Arial"/>
          <w:sz w:val="24"/>
          <w:szCs w:val="24"/>
        </w:rPr>
        <w:t>J</w:t>
      </w:r>
      <w:r>
        <w:rPr>
          <w:rFonts w:ascii="Palatino Linotype" w:hAnsi="Palatino Linotype" w:cs="Arial"/>
          <w:sz w:val="24"/>
          <w:szCs w:val="24"/>
        </w:rPr>
        <w:t>OSÉ GUADALUPE LUNA HERNÁNDEZ, JAVIER MARTÍNEZ CRUZ, Y LUIS GUSTAVO PARRA NORIEGA, EN LA</w:t>
      </w:r>
      <w:r w:rsidR="00D00682">
        <w:rPr>
          <w:rFonts w:ascii="Palatino Linotype" w:hAnsi="Palatino Linotype" w:cs="Arial"/>
          <w:sz w:val="24"/>
          <w:szCs w:val="24"/>
        </w:rPr>
        <w:t xml:space="preserve"> DÉCIMA SÉPTIMA</w:t>
      </w:r>
      <w:r w:rsidR="002F4D15">
        <w:rPr>
          <w:rFonts w:ascii="Palatino Linotype" w:hAnsi="Palatino Linotype" w:cs="Arial"/>
          <w:sz w:val="24"/>
          <w:szCs w:val="24"/>
        </w:rPr>
        <w:t xml:space="preserve"> S</w:t>
      </w:r>
      <w:r w:rsidR="00054B1D">
        <w:rPr>
          <w:rFonts w:ascii="Palatino Linotype" w:hAnsi="Palatino Linotype" w:cs="Arial"/>
          <w:sz w:val="24"/>
          <w:szCs w:val="24"/>
        </w:rPr>
        <w:t xml:space="preserve">ESIÓN </w:t>
      </w:r>
      <w:r>
        <w:rPr>
          <w:rFonts w:ascii="Palatino Linotype" w:hAnsi="Palatino Linotype" w:cs="Arial"/>
          <w:sz w:val="24"/>
          <w:szCs w:val="24"/>
        </w:rPr>
        <w:t xml:space="preserve">ORDINARIA CELEBRADA EL </w:t>
      </w:r>
      <w:r w:rsidR="00D00682">
        <w:rPr>
          <w:rFonts w:ascii="Palatino Linotype" w:hAnsi="Palatino Linotype" w:cs="Arial"/>
          <w:sz w:val="24"/>
          <w:szCs w:val="24"/>
        </w:rPr>
        <w:t>NUEVE DE SEPTIEMBRE</w:t>
      </w:r>
      <w:r w:rsidR="002F4D15">
        <w:rPr>
          <w:rFonts w:ascii="Palatino Linotype" w:hAnsi="Palatino Linotype" w:cs="Arial"/>
          <w:sz w:val="24"/>
          <w:szCs w:val="24"/>
        </w:rPr>
        <w:t xml:space="preserve"> </w:t>
      </w:r>
      <w:r>
        <w:rPr>
          <w:rFonts w:ascii="Palatino Linotype" w:hAnsi="Palatino Linotype" w:cs="Arial"/>
          <w:sz w:val="24"/>
          <w:szCs w:val="24"/>
        </w:rPr>
        <w:t xml:space="preserve">DE DOS MIL </w:t>
      </w:r>
      <w:r w:rsidR="00C3609C">
        <w:rPr>
          <w:rFonts w:ascii="Palatino Linotype" w:hAnsi="Palatino Linotype" w:cs="Arial"/>
          <w:sz w:val="24"/>
          <w:szCs w:val="24"/>
        </w:rPr>
        <w:t>VEINTE</w:t>
      </w:r>
      <w:r>
        <w:rPr>
          <w:rFonts w:ascii="Palatino Linotype" w:hAnsi="Palatino Linotype" w:cs="Arial"/>
          <w:sz w:val="24"/>
          <w:szCs w:val="24"/>
        </w:rPr>
        <w:t>, ANTE EL SECRETARIO TÉCNICO DEL PLENO, ALEXIS TAPIA RAMÍREZ. ---</w:t>
      </w:r>
      <w:r w:rsidR="00C3609C">
        <w:rPr>
          <w:rFonts w:ascii="Palatino Linotype" w:hAnsi="Palatino Linotype" w:cs="Arial"/>
          <w:sz w:val="24"/>
          <w:szCs w:val="24"/>
        </w:rPr>
        <w:t>-------------------------------------------------------------------------------------------------------------------------------</w:t>
      </w:r>
      <w:r w:rsidR="00D00682">
        <w:rPr>
          <w:rFonts w:ascii="Palatino Linotype" w:hAnsi="Palatino Linotype" w:cs="Arial"/>
          <w:sz w:val="24"/>
          <w:szCs w:val="24"/>
        </w:rPr>
        <w:t>---------------------------------------------------------------------------------------------------------</w:t>
      </w:r>
      <w:r w:rsidR="00C3609C">
        <w:rPr>
          <w:rFonts w:ascii="Palatino Linotype" w:hAnsi="Palatino Linotype" w:cs="Arial"/>
          <w:sz w:val="24"/>
          <w:szCs w:val="24"/>
        </w:rPr>
        <w:t>-----------------------------------------------------------------------------------------</w:t>
      </w:r>
    </w:p>
    <w:p w:rsidR="00C3609C" w:rsidRDefault="00C3609C" w:rsidP="00746E80">
      <w:pPr>
        <w:spacing w:after="0" w:line="360" w:lineRule="auto"/>
        <w:jc w:val="both"/>
        <w:rPr>
          <w:rFonts w:ascii="Palatino Linotype" w:hAnsi="Palatino Linotype" w:cs="Arial"/>
          <w:sz w:val="24"/>
          <w:szCs w:val="24"/>
        </w:rPr>
      </w:pPr>
    </w:p>
    <w:p w:rsidR="00C3609C" w:rsidRDefault="00C3609C" w:rsidP="00746E80">
      <w:pPr>
        <w:spacing w:after="0" w:line="360" w:lineRule="auto"/>
        <w:jc w:val="both"/>
        <w:rPr>
          <w:rFonts w:ascii="Palatino Linotype" w:hAnsi="Palatino Linotype" w:cs="Arial"/>
          <w:sz w:val="24"/>
          <w:szCs w:val="24"/>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rsidR="00555CF7" w:rsidRDefault="00555CF7" w:rsidP="00746E80">
            <w:pPr>
              <w:pStyle w:val="Sinespaciado"/>
              <w:jc w:val="center"/>
              <w:rPr>
                <w:rFonts w:ascii="Palatino Linotype" w:hAnsi="Palatino Linotype"/>
              </w:rPr>
            </w:pPr>
            <w:r>
              <w:rPr>
                <w:rFonts w:ascii="Palatino Linotype" w:hAnsi="Palatino Linotype"/>
              </w:rPr>
              <w:t>Comisionada Presidenta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rsidTr="0003122F">
        <w:trPr>
          <w:jc w:val="center"/>
        </w:trPr>
        <w:tc>
          <w:tcPr>
            <w:tcW w:w="4531" w:type="dxa"/>
          </w:tcPr>
          <w:p w:rsidR="00555CF7" w:rsidRDefault="00555CF7"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Eva Abaid Yapur</w:t>
            </w:r>
          </w:p>
          <w:p w:rsidR="00555CF7" w:rsidRDefault="00555CF7" w:rsidP="00746E80">
            <w:pPr>
              <w:pStyle w:val="Sinespaciado"/>
              <w:jc w:val="center"/>
              <w:rPr>
                <w:rFonts w:ascii="Palatino Linotype" w:hAnsi="Palatino Linotype"/>
              </w:rPr>
            </w:pPr>
            <w:r>
              <w:rPr>
                <w:rFonts w:ascii="Palatino Linotype" w:hAnsi="Palatino Linotype"/>
              </w:rPr>
              <w:t>Comisionada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sz w:val="20"/>
              </w:rPr>
            </w:pPr>
          </w:p>
          <w:p w:rsidR="00C3609C" w:rsidRDefault="00C3609C" w:rsidP="00746E80">
            <w:pPr>
              <w:pStyle w:val="Sinespaciado"/>
              <w:spacing w:line="276" w:lineRule="auto"/>
              <w:jc w:val="center"/>
              <w:rPr>
                <w:rFonts w:ascii="Palatino Linotype" w:hAnsi="Palatino Linotype"/>
                <w:sz w:val="20"/>
              </w:rPr>
            </w:pPr>
          </w:p>
          <w:p w:rsidR="00C3609C" w:rsidRDefault="00C3609C" w:rsidP="00746E80">
            <w:pPr>
              <w:pStyle w:val="Sinespaciado"/>
              <w:spacing w:line="276" w:lineRule="auto"/>
              <w:jc w:val="center"/>
              <w:rPr>
                <w:rFonts w:ascii="Palatino Linotype" w:hAnsi="Palatino Linotype"/>
                <w:sz w:val="20"/>
              </w:rPr>
            </w:pPr>
          </w:p>
          <w:p w:rsidR="00C3609C" w:rsidRPr="00102E77" w:rsidRDefault="00C3609C" w:rsidP="00746E80">
            <w:pPr>
              <w:pStyle w:val="Sinespaciado"/>
              <w:spacing w:line="276" w:lineRule="auto"/>
              <w:jc w:val="center"/>
              <w:rPr>
                <w:rFonts w:ascii="Palatino Linotype" w:hAnsi="Palatino Linotype"/>
                <w:sz w:val="20"/>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555CF7" w:rsidRDefault="00555CF7"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rsidR="00555CF7" w:rsidRDefault="00555CF7" w:rsidP="00746E80">
            <w:pPr>
              <w:pStyle w:val="Sinespaciado"/>
              <w:jc w:val="center"/>
              <w:rPr>
                <w:rFonts w:ascii="Palatino Linotype" w:hAnsi="Palatino Linotype"/>
              </w:rPr>
            </w:pPr>
            <w:r>
              <w:rPr>
                <w:rFonts w:ascii="Palatino Linotype" w:hAnsi="Palatino Linotype"/>
              </w:rPr>
              <w:t>Comisionado</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C3609C" w:rsidRDefault="00C3609C" w:rsidP="00746E80">
            <w:pPr>
              <w:pStyle w:val="Sinespaciado"/>
              <w:jc w:val="center"/>
              <w:rPr>
                <w:rFonts w:ascii="Palatino Linotype" w:hAnsi="Palatino Linotype"/>
              </w:rPr>
            </w:pPr>
          </w:p>
          <w:p w:rsidR="00C3609C" w:rsidRDefault="00C3609C" w:rsidP="00746E80">
            <w:pPr>
              <w:pStyle w:val="Sinespaciado"/>
              <w:jc w:val="center"/>
              <w:rPr>
                <w:rFonts w:ascii="Palatino Linotype" w:hAnsi="Palatino Linotype"/>
              </w:rPr>
            </w:pPr>
          </w:p>
          <w:p w:rsidR="00C3609C" w:rsidRDefault="00C3609C" w:rsidP="00746E80">
            <w:pPr>
              <w:pStyle w:val="Sinespaciad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rsidTr="0003122F">
        <w:trPr>
          <w:jc w:val="center"/>
        </w:trPr>
        <w:tc>
          <w:tcPr>
            <w:tcW w:w="9062" w:type="dxa"/>
            <w:gridSpan w:val="2"/>
          </w:tcPr>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C3609C" w:rsidRDefault="00C3609C"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555CF7" w:rsidRDefault="00555CF7" w:rsidP="00746E80">
      <w:pPr>
        <w:spacing w:after="0" w:line="276" w:lineRule="auto"/>
        <w:jc w:val="both"/>
        <w:rPr>
          <w:rFonts w:ascii="Palatino Linotype" w:hAnsi="Palatino Linotype" w:cs="Arial"/>
          <w:sz w:val="10"/>
          <w:szCs w:val="24"/>
        </w:rPr>
      </w:pPr>
    </w:p>
    <w:p w:rsidR="00EC1929" w:rsidRDefault="00EC1929" w:rsidP="00746E80">
      <w:pPr>
        <w:spacing w:after="0" w:line="276" w:lineRule="auto"/>
        <w:jc w:val="both"/>
        <w:rPr>
          <w:rFonts w:ascii="Palatino Linotype" w:hAnsi="Palatino Linotype" w:cs="Arial"/>
          <w:sz w:val="16"/>
          <w:szCs w:val="16"/>
        </w:rPr>
      </w:pPr>
    </w:p>
    <w:p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D00682">
        <w:rPr>
          <w:rFonts w:ascii="Palatino Linotype" w:hAnsi="Palatino Linotype" w:cs="Arial"/>
          <w:sz w:val="16"/>
          <w:szCs w:val="16"/>
        </w:rPr>
        <w:t>nueve de septiembre</w:t>
      </w:r>
      <w:r w:rsidR="00C3609C">
        <w:rPr>
          <w:rFonts w:ascii="Palatino Linotype" w:hAnsi="Palatino Linotype" w:cs="Arial"/>
          <w:sz w:val="16"/>
          <w:szCs w:val="16"/>
        </w:rPr>
        <w:t xml:space="preserve"> d</w:t>
      </w:r>
      <w:r>
        <w:rPr>
          <w:rFonts w:ascii="Palatino Linotype" w:hAnsi="Palatino Linotype" w:cs="Arial"/>
          <w:sz w:val="16"/>
          <w:szCs w:val="16"/>
        </w:rPr>
        <w:t xml:space="preserve">e dos mil </w:t>
      </w:r>
      <w:r w:rsidR="00DA6C0F">
        <w:rPr>
          <w:rFonts w:ascii="Palatino Linotype" w:hAnsi="Palatino Linotype" w:cs="Arial"/>
          <w:sz w:val="16"/>
          <w:szCs w:val="16"/>
        </w:rPr>
        <w:t>veinte</w:t>
      </w:r>
      <w:r>
        <w:rPr>
          <w:rFonts w:ascii="Palatino Linotype" w:hAnsi="Palatino Linotype" w:cs="Arial"/>
          <w:sz w:val="16"/>
          <w:szCs w:val="16"/>
        </w:rPr>
        <w:t>, emitida en el recurso de revisión 0</w:t>
      </w:r>
      <w:r w:rsidR="002F4D15">
        <w:rPr>
          <w:rFonts w:ascii="Palatino Linotype" w:hAnsi="Palatino Linotype" w:cs="Arial"/>
          <w:sz w:val="16"/>
          <w:szCs w:val="16"/>
        </w:rPr>
        <w:t>1595/INFOEM/IP/RR/2020.</w:t>
      </w:r>
    </w:p>
    <w:p w:rsidR="00555CF7" w:rsidRDefault="00555CF7" w:rsidP="00F13448">
      <w:pPr>
        <w:spacing w:after="0" w:line="276" w:lineRule="auto"/>
        <w:jc w:val="both"/>
      </w:pPr>
      <w:r>
        <w:rPr>
          <w:rFonts w:ascii="Palatino Linotype" w:hAnsi="Palatino Linotype" w:cs="Arial"/>
          <w:sz w:val="16"/>
          <w:szCs w:val="16"/>
        </w:rPr>
        <w:t>ZMS/OSAM/</w:t>
      </w:r>
      <w:r w:rsidR="0008736C">
        <w:rPr>
          <w:rFonts w:ascii="Palatino Linotype" w:hAnsi="Palatino Linotype" w:cs="Arial"/>
          <w:sz w:val="16"/>
          <w:szCs w:val="16"/>
        </w:rPr>
        <w:t>MOC</w:t>
      </w:r>
    </w:p>
    <w:p w:rsidR="00B70FF8" w:rsidRDefault="00B70FF8" w:rsidP="00746E80">
      <w:pPr>
        <w:spacing w:after="0"/>
      </w:pPr>
    </w:p>
    <w:sectPr w:rsidR="00B70FF8" w:rsidSect="0003122F">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CC9" w:rsidRDefault="00B92CC9" w:rsidP="00555CF7">
      <w:pPr>
        <w:spacing w:after="0" w:line="240" w:lineRule="auto"/>
      </w:pPr>
      <w:r>
        <w:separator/>
      </w:r>
    </w:p>
  </w:endnote>
  <w:endnote w:type="continuationSeparator" w:id="0">
    <w:p w:rsidR="00B92CC9" w:rsidRDefault="00B92CC9"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97A16" w:rsidRPr="002D6DD8"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5E16">
              <w:rPr>
                <w:rFonts w:ascii="Palatino Linotype" w:hAnsi="Palatino Linotype"/>
                <w:bCs/>
                <w:noProof/>
                <w:sz w:val="20"/>
              </w:rPr>
              <w:t>14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F5E16">
              <w:rPr>
                <w:rFonts w:ascii="Palatino Linotype" w:hAnsi="Palatino Linotype"/>
                <w:bCs/>
                <w:noProof/>
                <w:sz w:val="20"/>
              </w:rPr>
              <w:t>14</w:t>
            </w:r>
            <w:r>
              <w:rPr>
                <w:rFonts w:ascii="Palatino Linotype" w:hAnsi="Palatino Linotype"/>
                <w:bCs/>
                <w:noProof/>
                <w:sz w:val="20"/>
              </w:rPr>
              <w:fldChar w:fldCharType="end"/>
            </w:r>
          </w:p>
        </w:sdtContent>
      </w:sdt>
    </w:sdtContent>
  </w:sdt>
  <w:p w:rsidR="00B97A16" w:rsidRDefault="00B97A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A16" w:rsidRPr="000B69FA"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5E1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F5E16">
      <w:rPr>
        <w:rFonts w:ascii="Palatino Linotype" w:hAnsi="Palatino Linotype"/>
        <w:bCs/>
        <w:noProof/>
        <w:sz w:val="20"/>
      </w:rPr>
      <w:t>3</w:t>
    </w:r>
    <w:r>
      <w:rPr>
        <w:rFonts w:ascii="Palatino Linotype" w:hAnsi="Palatino Linotype"/>
        <w:bCs/>
        <w:noProof/>
        <w:sz w:val="20"/>
      </w:rPr>
      <w:fldChar w:fldCharType="end"/>
    </w:r>
  </w:p>
  <w:p w:rsidR="00B97A16" w:rsidRDefault="00B97A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CC9" w:rsidRDefault="00B92CC9" w:rsidP="00555CF7">
      <w:pPr>
        <w:spacing w:after="0" w:line="240" w:lineRule="auto"/>
      </w:pPr>
      <w:r>
        <w:separator/>
      </w:r>
    </w:p>
  </w:footnote>
  <w:footnote w:type="continuationSeparator" w:id="0">
    <w:p w:rsidR="00B92CC9" w:rsidRDefault="00B92CC9" w:rsidP="00555CF7">
      <w:pPr>
        <w:spacing w:after="0" w:line="240" w:lineRule="auto"/>
      </w:pPr>
      <w:r>
        <w:continuationSeparator/>
      </w:r>
    </w:p>
  </w:footnote>
  <w:footnote w:id="1">
    <w:p w:rsidR="00894854" w:rsidRPr="00DC7039" w:rsidRDefault="00894854" w:rsidP="004A6352">
      <w:pPr>
        <w:pStyle w:val="Textonotapie"/>
        <w:jc w:val="both"/>
      </w:pPr>
      <w:r w:rsidRPr="00DC7039">
        <w:rPr>
          <w:rStyle w:val="Refdenotaalpie"/>
          <w:b/>
        </w:rPr>
        <w:footnoteRef/>
      </w:r>
      <w:r w:rsidRPr="00DC7039">
        <w:rPr>
          <w:b/>
        </w:rPr>
        <w:t xml:space="preserve"> </w:t>
      </w:r>
      <w:r w:rsidR="004A6352" w:rsidRPr="00DC7039">
        <w:rPr>
          <w:b/>
        </w:rPr>
        <w:t>Artículo 134.</w:t>
      </w:r>
      <w:r w:rsidR="004A6352">
        <w:t xml:space="preserve">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footnote>
  <w:footnote w:id="2">
    <w:p w:rsidR="00DC7039" w:rsidRPr="00DC7039" w:rsidRDefault="00DC7039" w:rsidP="00DC7039">
      <w:pPr>
        <w:shd w:val="clear" w:color="auto" w:fill="FFFFFF"/>
        <w:jc w:val="both"/>
        <w:rPr>
          <w:rFonts w:ascii="Times New Roman" w:eastAsia="Times New Roman" w:hAnsi="Times New Roman" w:cs="Times New Roman"/>
          <w:sz w:val="20"/>
          <w:szCs w:val="20"/>
          <w:lang w:val="es-ES" w:eastAsia="es-ES"/>
        </w:rPr>
      </w:pPr>
      <w:r w:rsidRPr="00DC7039">
        <w:rPr>
          <w:rFonts w:ascii="Times New Roman" w:eastAsia="Times New Roman" w:hAnsi="Times New Roman" w:cs="Times New Roman"/>
          <w:b/>
          <w:sz w:val="20"/>
          <w:szCs w:val="20"/>
          <w:lang w:val="es-ES" w:eastAsia="es-ES"/>
        </w:rPr>
        <w:footnoteRef/>
      </w:r>
      <w:r w:rsidRPr="00DC7039">
        <w:rPr>
          <w:rFonts w:ascii="Times New Roman" w:eastAsia="Times New Roman" w:hAnsi="Times New Roman" w:cs="Times New Roman"/>
          <w:b/>
          <w:sz w:val="20"/>
          <w:szCs w:val="20"/>
          <w:lang w:val="es-ES" w:eastAsia="es-ES"/>
        </w:rPr>
        <w:t xml:space="preserve"> Sexto</w:t>
      </w:r>
      <w:r w:rsidRPr="00DC7039">
        <w:rPr>
          <w:rFonts w:ascii="Times New Roman" w:eastAsia="Times New Roman" w:hAnsi="Times New Roman" w:cs="Times New Roman"/>
          <w:sz w:val="20"/>
          <w:szCs w:val="20"/>
          <w:lang w:val="es-ES" w:eastAsia="es-ES"/>
        </w:rPr>
        <w:t>. Los sujetos obligados no podrán emitir acuerdos de carácter general ni particular que clasifiquen documentos o expedientes como reservados, ni clasificar documentos antes de que se genere la información o cuando éstos no obren en sus archivos.</w:t>
      </w:r>
    </w:p>
    <w:p w:rsidR="00DC7039" w:rsidRPr="00DC7039" w:rsidRDefault="00DC7039" w:rsidP="00DC7039">
      <w:pPr>
        <w:shd w:val="clear" w:color="auto" w:fill="FFFFFF"/>
        <w:spacing w:after="84" w:line="240" w:lineRule="auto"/>
        <w:jc w:val="both"/>
        <w:rPr>
          <w:rFonts w:ascii="Times New Roman" w:eastAsia="Times New Roman" w:hAnsi="Times New Roman" w:cs="Times New Roman"/>
          <w:sz w:val="20"/>
          <w:szCs w:val="20"/>
          <w:lang w:val="es-ES" w:eastAsia="es-ES"/>
        </w:rPr>
      </w:pPr>
      <w:r w:rsidRPr="00DC7039">
        <w:rPr>
          <w:rFonts w:ascii="Times New Roman" w:eastAsia="Times New Roman" w:hAnsi="Times New Roman" w:cs="Times New Roman"/>
          <w:sz w:val="20"/>
          <w:szCs w:val="20"/>
          <w:lang w:val="es-ES" w:eastAsia="es-ES"/>
        </w:rPr>
        <w:t>La clasificación de información se realizará conforme a un análisis caso por caso, mediante la aplicación de la prueba de daño y de interés público.</w:t>
      </w:r>
    </w:p>
    <w:p w:rsidR="00DC7039" w:rsidRPr="00DC7039" w:rsidRDefault="00DC7039">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5" w:type="dxa"/>
      <w:tblInd w:w="-851" w:type="dxa"/>
      <w:tblLayout w:type="fixed"/>
      <w:tblCellMar>
        <w:left w:w="70" w:type="dxa"/>
        <w:right w:w="70" w:type="dxa"/>
      </w:tblCellMar>
      <w:tblLook w:val="04A0" w:firstRow="1" w:lastRow="0" w:firstColumn="1" w:lastColumn="0" w:noHBand="0" w:noVBand="1"/>
    </w:tblPr>
    <w:tblGrid>
      <w:gridCol w:w="5246"/>
      <w:gridCol w:w="4389"/>
    </w:tblGrid>
    <w:tr w:rsidR="00532508" w:rsidTr="009F29F1">
      <w:trPr>
        <w:trHeight w:val="227"/>
      </w:trPr>
      <w:tc>
        <w:tcPr>
          <w:tcW w:w="5246" w:type="dxa"/>
          <w:hideMark/>
        </w:tcPr>
        <w:p w:rsidR="00532508" w:rsidRDefault="00532508" w:rsidP="0053250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89" w:type="dxa"/>
          <w:hideMark/>
        </w:tcPr>
        <w:p w:rsidR="00532508" w:rsidRDefault="00532508" w:rsidP="00532508">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Pr="008E426F">
            <w:rPr>
              <w:rFonts w:ascii="Palatino Linotype" w:hAnsi="Palatino Linotype" w:cs="Arial"/>
              <w:bCs/>
              <w:sz w:val="24"/>
              <w:lang w:eastAsia="es-MX"/>
            </w:rPr>
            <w:t>0</w:t>
          </w:r>
          <w:r>
            <w:rPr>
              <w:rFonts w:ascii="Palatino Linotype" w:hAnsi="Palatino Linotype" w:cs="Arial"/>
              <w:bCs/>
              <w:sz w:val="24"/>
              <w:lang w:eastAsia="es-MX"/>
            </w:rPr>
            <w:t>1595/INFOEM/IP/RR/2020</w:t>
          </w:r>
        </w:p>
      </w:tc>
    </w:tr>
    <w:tr w:rsidR="00532508" w:rsidTr="009F29F1">
      <w:trPr>
        <w:trHeight w:val="242"/>
      </w:trPr>
      <w:tc>
        <w:tcPr>
          <w:tcW w:w="5246" w:type="dxa"/>
          <w:hideMark/>
        </w:tcPr>
        <w:p w:rsidR="00532508" w:rsidRDefault="00532508" w:rsidP="0053250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89" w:type="dxa"/>
          <w:hideMark/>
        </w:tcPr>
        <w:p w:rsidR="00532508" w:rsidRDefault="00532508" w:rsidP="00532508">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Atlacomulco</w:t>
          </w:r>
        </w:p>
      </w:tc>
    </w:tr>
    <w:tr w:rsidR="00B97A16" w:rsidTr="009F29F1">
      <w:trPr>
        <w:trHeight w:val="342"/>
      </w:trPr>
      <w:tc>
        <w:tcPr>
          <w:tcW w:w="5246" w:type="dxa"/>
          <w:hideMark/>
        </w:tcPr>
        <w:p w:rsidR="00B97A16" w:rsidRDefault="00B97A16"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89" w:type="dxa"/>
          <w:hideMark/>
        </w:tcPr>
        <w:p w:rsidR="00B97A16" w:rsidRPr="009F29F1" w:rsidRDefault="00B97A16" w:rsidP="0003122F">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rsidR="00B97A16" w:rsidRPr="00AE046A" w:rsidRDefault="00B97A16"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8"/>
      <w:gridCol w:w="4962"/>
    </w:tblGrid>
    <w:tr w:rsidR="00B97A16" w:rsidTr="001D5F8D">
      <w:trPr>
        <w:trHeight w:val="227"/>
      </w:trPr>
      <w:tc>
        <w:tcPr>
          <w:tcW w:w="5529" w:type="dxa"/>
          <w:hideMark/>
        </w:tcPr>
        <w:p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B97A16" w:rsidRDefault="00B97A16" w:rsidP="00532508">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Pr="008E426F">
            <w:rPr>
              <w:rFonts w:ascii="Palatino Linotype" w:hAnsi="Palatino Linotype" w:cs="Arial"/>
              <w:bCs/>
              <w:sz w:val="24"/>
              <w:lang w:eastAsia="es-MX"/>
            </w:rPr>
            <w:t>0</w:t>
          </w:r>
          <w:r w:rsidR="00532508">
            <w:rPr>
              <w:rFonts w:ascii="Palatino Linotype" w:hAnsi="Palatino Linotype" w:cs="Arial"/>
              <w:bCs/>
              <w:sz w:val="24"/>
              <w:lang w:eastAsia="es-MX"/>
            </w:rPr>
            <w:t>1595/INFOEM/IP/RR/2020</w:t>
          </w:r>
        </w:p>
      </w:tc>
    </w:tr>
    <w:tr w:rsidR="00B97A16" w:rsidTr="001D5F8D">
      <w:trPr>
        <w:trHeight w:val="242"/>
      </w:trPr>
      <w:tc>
        <w:tcPr>
          <w:tcW w:w="5529" w:type="dxa"/>
          <w:hideMark/>
        </w:tcPr>
        <w:p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B97A16" w:rsidRDefault="00532508" w:rsidP="00A5439A">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Atlacomulco</w:t>
          </w:r>
        </w:p>
      </w:tc>
    </w:tr>
    <w:tr w:rsidR="00B97A16" w:rsidTr="001D5F8D">
      <w:trPr>
        <w:trHeight w:val="342"/>
      </w:trPr>
      <w:tc>
        <w:tcPr>
          <w:tcW w:w="5529" w:type="dxa"/>
        </w:tcPr>
        <w:p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rsidR="00B97A16" w:rsidRPr="003D23D7" w:rsidRDefault="00054072" w:rsidP="00883F71">
          <w:pPr>
            <w:spacing w:after="120" w:line="256" w:lineRule="auto"/>
            <w:ind w:left="-486" w:right="214" w:firstLine="567"/>
            <w:jc w:val="right"/>
            <w:rPr>
              <w:rFonts w:ascii="Palatino Linotype" w:hAnsi="Palatino Linotype" w:cs="Arial"/>
            </w:rPr>
          </w:pPr>
          <w:r>
            <w:rPr>
              <w:rFonts w:ascii="Palatino Linotype" w:hAnsi="Palatino Linotype" w:cs="Arial"/>
            </w:rPr>
            <w:t>XXXXX XXXXX XXXXX</w:t>
          </w:r>
        </w:p>
      </w:tc>
    </w:tr>
    <w:tr w:rsidR="00B97A16" w:rsidTr="001D5F8D">
      <w:trPr>
        <w:trHeight w:val="342"/>
      </w:trPr>
      <w:tc>
        <w:tcPr>
          <w:tcW w:w="5529" w:type="dxa"/>
        </w:tcPr>
        <w:p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rsidR="00B97A16" w:rsidRDefault="00B97A16"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B97A16" w:rsidRPr="00C222C0" w:rsidRDefault="00B97A1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F917B3"/>
    <w:multiLevelType w:val="hybridMultilevel"/>
    <w:tmpl w:val="E836F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9BD4A03"/>
    <w:multiLevelType w:val="hybridMultilevel"/>
    <w:tmpl w:val="50927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B57FAA"/>
    <w:multiLevelType w:val="hybridMultilevel"/>
    <w:tmpl w:val="D1485E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474C7B73"/>
    <w:multiLevelType w:val="hybridMultilevel"/>
    <w:tmpl w:val="8FB6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51DC3CFC"/>
    <w:multiLevelType w:val="hybridMultilevel"/>
    <w:tmpl w:val="7F5C63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2704D53"/>
    <w:multiLevelType w:val="hybridMultilevel"/>
    <w:tmpl w:val="7F5C63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363599"/>
    <w:multiLevelType w:val="hybridMultilevel"/>
    <w:tmpl w:val="5A18D388"/>
    <w:lvl w:ilvl="0" w:tplc="86D4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2D01156"/>
    <w:multiLevelType w:val="hybridMultilevel"/>
    <w:tmpl w:val="8C261F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69455362"/>
    <w:multiLevelType w:val="hybridMultilevel"/>
    <w:tmpl w:val="415023F6"/>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12" w15:restartNumberingAfterBreak="0">
    <w:nsid w:val="6DBE5868"/>
    <w:multiLevelType w:val="hybridMultilevel"/>
    <w:tmpl w:val="8146E2D6"/>
    <w:lvl w:ilvl="0" w:tplc="6176830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72ED43EA"/>
    <w:multiLevelType w:val="hybridMultilevel"/>
    <w:tmpl w:val="4C222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E259AF"/>
    <w:multiLevelType w:val="hybridMultilevel"/>
    <w:tmpl w:val="D34217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7ACB16EB"/>
    <w:multiLevelType w:val="hybridMultilevel"/>
    <w:tmpl w:val="B01CD62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 w:numId="2">
    <w:abstractNumId w:val="2"/>
  </w:num>
  <w:num w:numId="3">
    <w:abstractNumId w:val="5"/>
  </w:num>
  <w:num w:numId="4">
    <w:abstractNumId w:val="9"/>
  </w:num>
  <w:num w:numId="5">
    <w:abstractNumId w:val="13"/>
  </w:num>
  <w:num w:numId="6">
    <w:abstractNumId w:val="1"/>
  </w:num>
  <w:num w:numId="7">
    <w:abstractNumId w:val="14"/>
  </w:num>
  <w:num w:numId="8">
    <w:abstractNumId w:val="10"/>
  </w:num>
  <w:num w:numId="9">
    <w:abstractNumId w:val="3"/>
  </w:num>
  <w:num w:numId="10">
    <w:abstractNumId w:val="15"/>
  </w:num>
  <w:num w:numId="11">
    <w:abstractNumId w:val="8"/>
  </w:num>
  <w:num w:numId="12">
    <w:abstractNumId w:val="4"/>
  </w:num>
  <w:num w:numId="13">
    <w:abstractNumId w:val="6"/>
  </w:num>
  <w:num w:numId="14">
    <w:abstractNumId w:val="7"/>
  </w:num>
  <w:num w:numId="15">
    <w:abstractNumId w:val="11"/>
  </w:num>
  <w:num w:numId="1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1258F"/>
    <w:rsid w:val="00023EE8"/>
    <w:rsid w:val="000266BE"/>
    <w:rsid w:val="000310A2"/>
    <w:rsid w:val="0003122F"/>
    <w:rsid w:val="00037A96"/>
    <w:rsid w:val="00046076"/>
    <w:rsid w:val="0004669D"/>
    <w:rsid w:val="00046823"/>
    <w:rsid w:val="00054072"/>
    <w:rsid w:val="000543EA"/>
    <w:rsid w:val="00054B1D"/>
    <w:rsid w:val="00063CBF"/>
    <w:rsid w:val="0007087C"/>
    <w:rsid w:val="00072203"/>
    <w:rsid w:val="000747F4"/>
    <w:rsid w:val="00077672"/>
    <w:rsid w:val="00077C0B"/>
    <w:rsid w:val="00085966"/>
    <w:rsid w:val="00086741"/>
    <w:rsid w:val="000868AE"/>
    <w:rsid w:val="0008736C"/>
    <w:rsid w:val="0008774A"/>
    <w:rsid w:val="000933E0"/>
    <w:rsid w:val="00093974"/>
    <w:rsid w:val="00096831"/>
    <w:rsid w:val="000A1D51"/>
    <w:rsid w:val="000A5F8A"/>
    <w:rsid w:val="000A7847"/>
    <w:rsid w:val="000B2575"/>
    <w:rsid w:val="000B6B9C"/>
    <w:rsid w:val="000B6C25"/>
    <w:rsid w:val="000C0274"/>
    <w:rsid w:val="000C027C"/>
    <w:rsid w:val="000C5637"/>
    <w:rsid w:val="000C6C5B"/>
    <w:rsid w:val="000C6C94"/>
    <w:rsid w:val="000D32DD"/>
    <w:rsid w:val="000D7AE0"/>
    <w:rsid w:val="000E00CE"/>
    <w:rsid w:val="000E0EFE"/>
    <w:rsid w:val="000E4961"/>
    <w:rsid w:val="000E5164"/>
    <w:rsid w:val="000E5F2B"/>
    <w:rsid w:val="000F1AD6"/>
    <w:rsid w:val="000F7CD3"/>
    <w:rsid w:val="00102E77"/>
    <w:rsid w:val="00104280"/>
    <w:rsid w:val="00104BA0"/>
    <w:rsid w:val="001063B8"/>
    <w:rsid w:val="00122CFF"/>
    <w:rsid w:val="001267FD"/>
    <w:rsid w:val="001270E2"/>
    <w:rsid w:val="001320AE"/>
    <w:rsid w:val="00135876"/>
    <w:rsid w:val="001378C8"/>
    <w:rsid w:val="00137DB2"/>
    <w:rsid w:val="00147B7D"/>
    <w:rsid w:val="001547AF"/>
    <w:rsid w:val="0016215F"/>
    <w:rsid w:val="00167B0C"/>
    <w:rsid w:val="001755B9"/>
    <w:rsid w:val="00180797"/>
    <w:rsid w:val="001846CC"/>
    <w:rsid w:val="001859EB"/>
    <w:rsid w:val="00185E06"/>
    <w:rsid w:val="001911FB"/>
    <w:rsid w:val="001A6DC5"/>
    <w:rsid w:val="001B4A6A"/>
    <w:rsid w:val="001B74C4"/>
    <w:rsid w:val="001B77A8"/>
    <w:rsid w:val="001C2596"/>
    <w:rsid w:val="001C27FB"/>
    <w:rsid w:val="001C3CA8"/>
    <w:rsid w:val="001C53E8"/>
    <w:rsid w:val="001D5F8D"/>
    <w:rsid w:val="001D66DF"/>
    <w:rsid w:val="001E2000"/>
    <w:rsid w:val="001E46CB"/>
    <w:rsid w:val="001E54AA"/>
    <w:rsid w:val="001E78E8"/>
    <w:rsid w:val="001F19E2"/>
    <w:rsid w:val="001F2D06"/>
    <w:rsid w:val="001F3041"/>
    <w:rsid w:val="001F43D0"/>
    <w:rsid w:val="0020014D"/>
    <w:rsid w:val="00200B33"/>
    <w:rsid w:val="0020245C"/>
    <w:rsid w:val="00212D20"/>
    <w:rsid w:val="00222E0F"/>
    <w:rsid w:val="00223780"/>
    <w:rsid w:val="00224BED"/>
    <w:rsid w:val="00245AC2"/>
    <w:rsid w:val="00254330"/>
    <w:rsid w:val="00261BE3"/>
    <w:rsid w:val="00264990"/>
    <w:rsid w:val="00267F31"/>
    <w:rsid w:val="002717A8"/>
    <w:rsid w:val="00272138"/>
    <w:rsid w:val="00273CD9"/>
    <w:rsid w:val="00273E9C"/>
    <w:rsid w:val="00276555"/>
    <w:rsid w:val="002849AC"/>
    <w:rsid w:val="00286B5C"/>
    <w:rsid w:val="00294386"/>
    <w:rsid w:val="00297C99"/>
    <w:rsid w:val="002A2687"/>
    <w:rsid w:val="002B0454"/>
    <w:rsid w:val="002B0849"/>
    <w:rsid w:val="002B0F37"/>
    <w:rsid w:val="002B41C7"/>
    <w:rsid w:val="002C0521"/>
    <w:rsid w:val="002C0B59"/>
    <w:rsid w:val="002C1035"/>
    <w:rsid w:val="002C1719"/>
    <w:rsid w:val="002C1856"/>
    <w:rsid w:val="002C2CC8"/>
    <w:rsid w:val="002C50CF"/>
    <w:rsid w:val="002D4ACE"/>
    <w:rsid w:val="002D6164"/>
    <w:rsid w:val="002E0BD9"/>
    <w:rsid w:val="002E59F3"/>
    <w:rsid w:val="002E7384"/>
    <w:rsid w:val="002F131A"/>
    <w:rsid w:val="002F1670"/>
    <w:rsid w:val="002F3B19"/>
    <w:rsid w:val="002F4D15"/>
    <w:rsid w:val="00304679"/>
    <w:rsid w:val="00310C61"/>
    <w:rsid w:val="00315539"/>
    <w:rsid w:val="00315A09"/>
    <w:rsid w:val="00321060"/>
    <w:rsid w:val="003274AD"/>
    <w:rsid w:val="00337033"/>
    <w:rsid w:val="00342881"/>
    <w:rsid w:val="0034313D"/>
    <w:rsid w:val="00355345"/>
    <w:rsid w:val="0036437C"/>
    <w:rsid w:val="00367C39"/>
    <w:rsid w:val="00392FBF"/>
    <w:rsid w:val="00393B2E"/>
    <w:rsid w:val="00393B75"/>
    <w:rsid w:val="003941CC"/>
    <w:rsid w:val="003A05AB"/>
    <w:rsid w:val="003B0C50"/>
    <w:rsid w:val="003B6778"/>
    <w:rsid w:val="003C2648"/>
    <w:rsid w:val="003D5457"/>
    <w:rsid w:val="003D7046"/>
    <w:rsid w:val="003E6004"/>
    <w:rsid w:val="003E7754"/>
    <w:rsid w:val="003F0BE2"/>
    <w:rsid w:val="003F51FB"/>
    <w:rsid w:val="003F6AC4"/>
    <w:rsid w:val="003F6C42"/>
    <w:rsid w:val="00400A84"/>
    <w:rsid w:val="0040140A"/>
    <w:rsid w:val="00403CCB"/>
    <w:rsid w:val="00403FDD"/>
    <w:rsid w:val="00424E71"/>
    <w:rsid w:val="00426F36"/>
    <w:rsid w:val="00433775"/>
    <w:rsid w:val="004449A2"/>
    <w:rsid w:val="00445AEF"/>
    <w:rsid w:val="00446F7C"/>
    <w:rsid w:val="00447B9F"/>
    <w:rsid w:val="00450723"/>
    <w:rsid w:val="0045339C"/>
    <w:rsid w:val="00454E93"/>
    <w:rsid w:val="00464F0D"/>
    <w:rsid w:val="004679F8"/>
    <w:rsid w:val="00473C5B"/>
    <w:rsid w:val="00474144"/>
    <w:rsid w:val="004772A1"/>
    <w:rsid w:val="00482FCB"/>
    <w:rsid w:val="00486DD3"/>
    <w:rsid w:val="00487366"/>
    <w:rsid w:val="004A1D22"/>
    <w:rsid w:val="004A3479"/>
    <w:rsid w:val="004A6352"/>
    <w:rsid w:val="004A7610"/>
    <w:rsid w:val="004B0448"/>
    <w:rsid w:val="004B4EA9"/>
    <w:rsid w:val="004B68E4"/>
    <w:rsid w:val="004B718D"/>
    <w:rsid w:val="004C3B2D"/>
    <w:rsid w:val="004C5C38"/>
    <w:rsid w:val="004D55A4"/>
    <w:rsid w:val="004D6E1A"/>
    <w:rsid w:val="004E1992"/>
    <w:rsid w:val="004E5596"/>
    <w:rsid w:val="004E6F23"/>
    <w:rsid w:val="004E7F33"/>
    <w:rsid w:val="004F1755"/>
    <w:rsid w:val="004F3113"/>
    <w:rsid w:val="004F7FB4"/>
    <w:rsid w:val="00503574"/>
    <w:rsid w:val="0051142F"/>
    <w:rsid w:val="005119B2"/>
    <w:rsid w:val="00511DC2"/>
    <w:rsid w:val="00512A61"/>
    <w:rsid w:val="00520888"/>
    <w:rsid w:val="005237C7"/>
    <w:rsid w:val="005247FA"/>
    <w:rsid w:val="005272D9"/>
    <w:rsid w:val="00532508"/>
    <w:rsid w:val="00535AC7"/>
    <w:rsid w:val="00543929"/>
    <w:rsid w:val="00544FF5"/>
    <w:rsid w:val="00555CF7"/>
    <w:rsid w:val="00571A50"/>
    <w:rsid w:val="00593AA0"/>
    <w:rsid w:val="00593F09"/>
    <w:rsid w:val="005A65AE"/>
    <w:rsid w:val="005B1334"/>
    <w:rsid w:val="005B4F8D"/>
    <w:rsid w:val="005C409A"/>
    <w:rsid w:val="005C418E"/>
    <w:rsid w:val="005C614D"/>
    <w:rsid w:val="005C733A"/>
    <w:rsid w:val="005D6BAA"/>
    <w:rsid w:val="005F3BEB"/>
    <w:rsid w:val="005F5E16"/>
    <w:rsid w:val="00611293"/>
    <w:rsid w:val="0061565B"/>
    <w:rsid w:val="00621125"/>
    <w:rsid w:val="006314B1"/>
    <w:rsid w:val="006342CC"/>
    <w:rsid w:val="006434B5"/>
    <w:rsid w:val="00646DDE"/>
    <w:rsid w:val="00657E8F"/>
    <w:rsid w:val="006627AA"/>
    <w:rsid w:val="00664DE4"/>
    <w:rsid w:val="00665922"/>
    <w:rsid w:val="00666925"/>
    <w:rsid w:val="00677471"/>
    <w:rsid w:val="00682811"/>
    <w:rsid w:val="00683496"/>
    <w:rsid w:val="00687445"/>
    <w:rsid w:val="00690AA1"/>
    <w:rsid w:val="00691E3A"/>
    <w:rsid w:val="00692425"/>
    <w:rsid w:val="00693DF0"/>
    <w:rsid w:val="00697745"/>
    <w:rsid w:val="006A61CD"/>
    <w:rsid w:val="006B110A"/>
    <w:rsid w:val="006B6EFE"/>
    <w:rsid w:val="006C0053"/>
    <w:rsid w:val="006C7665"/>
    <w:rsid w:val="006D1138"/>
    <w:rsid w:val="006D7C4B"/>
    <w:rsid w:val="006E305E"/>
    <w:rsid w:val="006E345E"/>
    <w:rsid w:val="006E46E1"/>
    <w:rsid w:val="007057FF"/>
    <w:rsid w:val="007063F9"/>
    <w:rsid w:val="00706C61"/>
    <w:rsid w:val="00716C16"/>
    <w:rsid w:val="00716FEC"/>
    <w:rsid w:val="00731D66"/>
    <w:rsid w:val="007344E7"/>
    <w:rsid w:val="00734C4A"/>
    <w:rsid w:val="00737709"/>
    <w:rsid w:val="00746E80"/>
    <w:rsid w:val="007477E6"/>
    <w:rsid w:val="00751E6A"/>
    <w:rsid w:val="00756C03"/>
    <w:rsid w:val="00765224"/>
    <w:rsid w:val="00770DAA"/>
    <w:rsid w:val="00770F16"/>
    <w:rsid w:val="007715C4"/>
    <w:rsid w:val="00771C2A"/>
    <w:rsid w:val="00771CFE"/>
    <w:rsid w:val="00780711"/>
    <w:rsid w:val="00784151"/>
    <w:rsid w:val="007851FC"/>
    <w:rsid w:val="0078737C"/>
    <w:rsid w:val="00790E8D"/>
    <w:rsid w:val="0079716F"/>
    <w:rsid w:val="007A591E"/>
    <w:rsid w:val="007A6A21"/>
    <w:rsid w:val="007B096A"/>
    <w:rsid w:val="007B0F8F"/>
    <w:rsid w:val="007B5DD8"/>
    <w:rsid w:val="007C1985"/>
    <w:rsid w:val="007C679A"/>
    <w:rsid w:val="007D2D0F"/>
    <w:rsid w:val="007D4577"/>
    <w:rsid w:val="007E099D"/>
    <w:rsid w:val="007E2063"/>
    <w:rsid w:val="007E2E63"/>
    <w:rsid w:val="007E349A"/>
    <w:rsid w:val="007F5D74"/>
    <w:rsid w:val="0080162B"/>
    <w:rsid w:val="00814177"/>
    <w:rsid w:val="0081451A"/>
    <w:rsid w:val="00814623"/>
    <w:rsid w:val="0081554F"/>
    <w:rsid w:val="00815F81"/>
    <w:rsid w:val="0082195B"/>
    <w:rsid w:val="00825502"/>
    <w:rsid w:val="0084599C"/>
    <w:rsid w:val="00854488"/>
    <w:rsid w:val="008641F1"/>
    <w:rsid w:val="008654BE"/>
    <w:rsid w:val="008660D6"/>
    <w:rsid w:val="00871D8B"/>
    <w:rsid w:val="008767A7"/>
    <w:rsid w:val="008771F5"/>
    <w:rsid w:val="00881BAD"/>
    <w:rsid w:val="00882241"/>
    <w:rsid w:val="00883F71"/>
    <w:rsid w:val="0088605A"/>
    <w:rsid w:val="00886D2A"/>
    <w:rsid w:val="00894854"/>
    <w:rsid w:val="008A409D"/>
    <w:rsid w:val="008A42B6"/>
    <w:rsid w:val="008A49FC"/>
    <w:rsid w:val="008A5556"/>
    <w:rsid w:val="008B0A07"/>
    <w:rsid w:val="008B4B34"/>
    <w:rsid w:val="008B58FB"/>
    <w:rsid w:val="008B5D78"/>
    <w:rsid w:val="008B6A7E"/>
    <w:rsid w:val="008C17F7"/>
    <w:rsid w:val="008C7044"/>
    <w:rsid w:val="008E02A0"/>
    <w:rsid w:val="008E2417"/>
    <w:rsid w:val="008E74D9"/>
    <w:rsid w:val="00901331"/>
    <w:rsid w:val="009118E4"/>
    <w:rsid w:val="0091281B"/>
    <w:rsid w:val="00912FA9"/>
    <w:rsid w:val="009155EB"/>
    <w:rsid w:val="0091568C"/>
    <w:rsid w:val="00927E9C"/>
    <w:rsid w:val="00930D43"/>
    <w:rsid w:val="0093219E"/>
    <w:rsid w:val="0093286A"/>
    <w:rsid w:val="0094311A"/>
    <w:rsid w:val="00943436"/>
    <w:rsid w:val="00947E69"/>
    <w:rsid w:val="009515BF"/>
    <w:rsid w:val="00952E65"/>
    <w:rsid w:val="00955C71"/>
    <w:rsid w:val="009737A2"/>
    <w:rsid w:val="009832B4"/>
    <w:rsid w:val="009838B4"/>
    <w:rsid w:val="00987158"/>
    <w:rsid w:val="009A1AB5"/>
    <w:rsid w:val="009A3D93"/>
    <w:rsid w:val="009A42A4"/>
    <w:rsid w:val="009A44D4"/>
    <w:rsid w:val="009A5224"/>
    <w:rsid w:val="009B190A"/>
    <w:rsid w:val="009B4E6A"/>
    <w:rsid w:val="009B624D"/>
    <w:rsid w:val="009C5789"/>
    <w:rsid w:val="009E4FCA"/>
    <w:rsid w:val="009E6975"/>
    <w:rsid w:val="009F04E7"/>
    <w:rsid w:val="009F1E55"/>
    <w:rsid w:val="009F29F1"/>
    <w:rsid w:val="00A026E1"/>
    <w:rsid w:val="00A04846"/>
    <w:rsid w:val="00A0547A"/>
    <w:rsid w:val="00A056CB"/>
    <w:rsid w:val="00A07939"/>
    <w:rsid w:val="00A2656A"/>
    <w:rsid w:val="00A3375C"/>
    <w:rsid w:val="00A4224F"/>
    <w:rsid w:val="00A44294"/>
    <w:rsid w:val="00A455A6"/>
    <w:rsid w:val="00A47E6A"/>
    <w:rsid w:val="00A52EC4"/>
    <w:rsid w:val="00A5439A"/>
    <w:rsid w:val="00A61439"/>
    <w:rsid w:val="00A638D7"/>
    <w:rsid w:val="00A64B3F"/>
    <w:rsid w:val="00A77049"/>
    <w:rsid w:val="00A77609"/>
    <w:rsid w:val="00A830D4"/>
    <w:rsid w:val="00A935F1"/>
    <w:rsid w:val="00AA1C6F"/>
    <w:rsid w:val="00AB720E"/>
    <w:rsid w:val="00AC3045"/>
    <w:rsid w:val="00AC6172"/>
    <w:rsid w:val="00AD1E05"/>
    <w:rsid w:val="00AD4F2F"/>
    <w:rsid w:val="00AE1C64"/>
    <w:rsid w:val="00AE5056"/>
    <w:rsid w:val="00AF10CB"/>
    <w:rsid w:val="00B0388D"/>
    <w:rsid w:val="00B10227"/>
    <w:rsid w:val="00B1122B"/>
    <w:rsid w:val="00B1415D"/>
    <w:rsid w:val="00B16AB4"/>
    <w:rsid w:val="00B21D5A"/>
    <w:rsid w:val="00B262B3"/>
    <w:rsid w:val="00B35278"/>
    <w:rsid w:val="00B3553C"/>
    <w:rsid w:val="00B4247D"/>
    <w:rsid w:val="00B43761"/>
    <w:rsid w:val="00B46A3A"/>
    <w:rsid w:val="00B60B79"/>
    <w:rsid w:val="00B60DC3"/>
    <w:rsid w:val="00B63775"/>
    <w:rsid w:val="00B65ACE"/>
    <w:rsid w:val="00B65FE6"/>
    <w:rsid w:val="00B704D8"/>
    <w:rsid w:val="00B70FF8"/>
    <w:rsid w:val="00B80DAD"/>
    <w:rsid w:val="00B83399"/>
    <w:rsid w:val="00B84D0A"/>
    <w:rsid w:val="00B867CC"/>
    <w:rsid w:val="00B92CC9"/>
    <w:rsid w:val="00B9677D"/>
    <w:rsid w:val="00B97A16"/>
    <w:rsid w:val="00BA24FC"/>
    <w:rsid w:val="00BB1D45"/>
    <w:rsid w:val="00BB25FA"/>
    <w:rsid w:val="00BB4344"/>
    <w:rsid w:val="00BB6F26"/>
    <w:rsid w:val="00BB7035"/>
    <w:rsid w:val="00BC7885"/>
    <w:rsid w:val="00BD44C8"/>
    <w:rsid w:val="00BD66F2"/>
    <w:rsid w:val="00BD6F68"/>
    <w:rsid w:val="00BE17F0"/>
    <w:rsid w:val="00BE1F36"/>
    <w:rsid w:val="00BE261B"/>
    <w:rsid w:val="00BE2D21"/>
    <w:rsid w:val="00BE5DE1"/>
    <w:rsid w:val="00BE6D06"/>
    <w:rsid w:val="00BF1623"/>
    <w:rsid w:val="00BF306D"/>
    <w:rsid w:val="00BF52EE"/>
    <w:rsid w:val="00C02C13"/>
    <w:rsid w:val="00C11FF8"/>
    <w:rsid w:val="00C15C24"/>
    <w:rsid w:val="00C21715"/>
    <w:rsid w:val="00C24FB3"/>
    <w:rsid w:val="00C30A39"/>
    <w:rsid w:val="00C32075"/>
    <w:rsid w:val="00C3609C"/>
    <w:rsid w:val="00C61C41"/>
    <w:rsid w:val="00C7102E"/>
    <w:rsid w:val="00C76032"/>
    <w:rsid w:val="00C96DFD"/>
    <w:rsid w:val="00CA27B7"/>
    <w:rsid w:val="00CA4B5C"/>
    <w:rsid w:val="00CB3155"/>
    <w:rsid w:val="00CB77F3"/>
    <w:rsid w:val="00CC266D"/>
    <w:rsid w:val="00CC5696"/>
    <w:rsid w:val="00CD2A79"/>
    <w:rsid w:val="00CD58A1"/>
    <w:rsid w:val="00CD625B"/>
    <w:rsid w:val="00CE1EE8"/>
    <w:rsid w:val="00CE4883"/>
    <w:rsid w:val="00CE5629"/>
    <w:rsid w:val="00D00682"/>
    <w:rsid w:val="00D14C94"/>
    <w:rsid w:val="00D314FE"/>
    <w:rsid w:val="00D31526"/>
    <w:rsid w:val="00D32DEA"/>
    <w:rsid w:val="00D400CF"/>
    <w:rsid w:val="00D44063"/>
    <w:rsid w:val="00D45850"/>
    <w:rsid w:val="00D50881"/>
    <w:rsid w:val="00D511C4"/>
    <w:rsid w:val="00D76875"/>
    <w:rsid w:val="00D777EC"/>
    <w:rsid w:val="00D77F05"/>
    <w:rsid w:val="00D80466"/>
    <w:rsid w:val="00D87625"/>
    <w:rsid w:val="00D90A0D"/>
    <w:rsid w:val="00D9164B"/>
    <w:rsid w:val="00DA6C0F"/>
    <w:rsid w:val="00DB08E2"/>
    <w:rsid w:val="00DB4403"/>
    <w:rsid w:val="00DC03F3"/>
    <w:rsid w:val="00DC3E7E"/>
    <w:rsid w:val="00DC7039"/>
    <w:rsid w:val="00DD5C65"/>
    <w:rsid w:val="00DF02B7"/>
    <w:rsid w:val="00DF1065"/>
    <w:rsid w:val="00DF32B4"/>
    <w:rsid w:val="00DF3A78"/>
    <w:rsid w:val="00DF523A"/>
    <w:rsid w:val="00DF7833"/>
    <w:rsid w:val="00E000F8"/>
    <w:rsid w:val="00E0249F"/>
    <w:rsid w:val="00E04833"/>
    <w:rsid w:val="00E0546F"/>
    <w:rsid w:val="00E07AE6"/>
    <w:rsid w:val="00E07DA6"/>
    <w:rsid w:val="00E10959"/>
    <w:rsid w:val="00E135BF"/>
    <w:rsid w:val="00E1496B"/>
    <w:rsid w:val="00E212C3"/>
    <w:rsid w:val="00E21507"/>
    <w:rsid w:val="00E32A20"/>
    <w:rsid w:val="00E335CD"/>
    <w:rsid w:val="00E434A4"/>
    <w:rsid w:val="00E4440D"/>
    <w:rsid w:val="00E447CF"/>
    <w:rsid w:val="00E4527B"/>
    <w:rsid w:val="00E472E9"/>
    <w:rsid w:val="00E47B7A"/>
    <w:rsid w:val="00E47B9B"/>
    <w:rsid w:val="00E5098C"/>
    <w:rsid w:val="00E5350D"/>
    <w:rsid w:val="00E603CA"/>
    <w:rsid w:val="00E60668"/>
    <w:rsid w:val="00E66E1D"/>
    <w:rsid w:val="00E77F22"/>
    <w:rsid w:val="00E82E3D"/>
    <w:rsid w:val="00E8778E"/>
    <w:rsid w:val="00E90C36"/>
    <w:rsid w:val="00E92114"/>
    <w:rsid w:val="00E93CE5"/>
    <w:rsid w:val="00E94140"/>
    <w:rsid w:val="00E9457F"/>
    <w:rsid w:val="00E948F1"/>
    <w:rsid w:val="00EA0D2F"/>
    <w:rsid w:val="00EB4C77"/>
    <w:rsid w:val="00EC0246"/>
    <w:rsid w:val="00EC1929"/>
    <w:rsid w:val="00EC62B1"/>
    <w:rsid w:val="00EC7EB6"/>
    <w:rsid w:val="00ED32CD"/>
    <w:rsid w:val="00EF0587"/>
    <w:rsid w:val="00EF1419"/>
    <w:rsid w:val="00EF5EFA"/>
    <w:rsid w:val="00EF70D8"/>
    <w:rsid w:val="00F0420B"/>
    <w:rsid w:val="00F13448"/>
    <w:rsid w:val="00F16899"/>
    <w:rsid w:val="00F22043"/>
    <w:rsid w:val="00F36020"/>
    <w:rsid w:val="00F36D9D"/>
    <w:rsid w:val="00F40FDC"/>
    <w:rsid w:val="00F4151E"/>
    <w:rsid w:val="00F450B9"/>
    <w:rsid w:val="00F455B3"/>
    <w:rsid w:val="00F46C4A"/>
    <w:rsid w:val="00F5087B"/>
    <w:rsid w:val="00F52D23"/>
    <w:rsid w:val="00F71D48"/>
    <w:rsid w:val="00F762DC"/>
    <w:rsid w:val="00FA0891"/>
    <w:rsid w:val="00FA0FEE"/>
    <w:rsid w:val="00FA1D29"/>
    <w:rsid w:val="00FB03C1"/>
    <w:rsid w:val="00FB1C28"/>
    <w:rsid w:val="00FB4182"/>
    <w:rsid w:val="00FB735B"/>
    <w:rsid w:val="00FC5C3B"/>
    <w:rsid w:val="00FC6A8A"/>
    <w:rsid w:val="00FD1ACB"/>
    <w:rsid w:val="00FD24AC"/>
    <w:rsid w:val="00FD7530"/>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460148255">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14193102">
      <w:bodyDiv w:val="1"/>
      <w:marLeft w:val="0"/>
      <w:marRight w:val="0"/>
      <w:marTop w:val="0"/>
      <w:marBottom w:val="0"/>
      <w:divBdr>
        <w:top w:val="none" w:sz="0" w:space="0" w:color="auto"/>
        <w:left w:val="none" w:sz="0" w:space="0" w:color="auto"/>
        <w:bottom w:val="none" w:sz="0" w:space="0" w:color="auto"/>
        <w:right w:val="none" w:sz="0" w:space="0" w:color="auto"/>
      </w:divBdr>
      <w:divsChild>
        <w:div w:id="671760467">
          <w:marLeft w:val="0"/>
          <w:marRight w:val="0"/>
          <w:marTop w:val="0"/>
          <w:marBottom w:val="84"/>
          <w:divBdr>
            <w:top w:val="none" w:sz="0" w:space="0" w:color="auto"/>
            <w:left w:val="none" w:sz="0" w:space="0" w:color="auto"/>
            <w:bottom w:val="none" w:sz="0" w:space="0" w:color="auto"/>
            <w:right w:val="none" w:sz="0" w:space="0" w:color="auto"/>
          </w:divBdr>
        </w:div>
        <w:div w:id="1373000159">
          <w:marLeft w:val="0"/>
          <w:marRight w:val="0"/>
          <w:marTop w:val="0"/>
          <w:marBottom w:val="84"/>
          <w:divBdr>
            <w:top w:val="none" w:sz="0" w:space="0" w:color="auto"/>
            <w:left w:val="none" w:sz="0" w:space="0" w:color="auto"/>
            <w:bottom w:val="none" w:sz="0" w:space="0" w:color="auto"/>
            <w:right w:val="none" w:sz="0" w:space="0" w:color="auto"/>
          </w:divBdr>
        </w:div>
      </w:divsChild>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08423.pag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javascript:AbrirModal(1)"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808424.page"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16AB3-2210-4305-AA7B-9FC15ACC5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5452</Words>
  <Characters>29988</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2</cp:revision>
  <cp:lastPrinted>2020-02-07T15:58:00Z</cp:lastPrinted>
  <dcterms:created xsi:type="dcterms:W3CDTF">2020-10-25T22:08:00Z</dcterms:created>
  <dcterms:modified xsi:type="dcterms:W3CDTF">2020-10-25T22:08:00Z</dcterms:modified>
</cp:coreProperties>
</file>