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F8839" w14:textId="0EB1852A" w:rsidR="00D06012" w:rsidRPr="00EC10B2" w:rsidRDefault="00D06012" w:rsidP="005D0155">
      <w:pPr>
        <w:spacing w:after="0" w:line="360" w:lineRule="auto"/>
        <w:jc w:val="both"/>
        <w:rPr>
          <w:rFonts w:ascii="Palatino Linotype" w:hAnsi="Palatino Linotype" w:cs="Arial"/>
          <w:sz w:val="24"/>
        </w:rPr>
      </w:pPr>
      <w:bookmarkStart w:id="0" w:name="_GoBack"/>
      <w:bookmarkEnd w:id="0"/>
      <w:r w:rsidRPr="00EC10B2">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EC10B2">
        <w:rPr>
          <w:rFonts w:ascii="Palatino Linotype" w:hAnsi="Palatino Linotype" w:cs="Arial"/>
          <w:sz w:val="24"/>
        </w:rPr>
        <w:t xml:space="preserve"> de México, de fecha </w:t>
      </w:r>
      <w:r w:rsidR="002B1A16" w:rsidRPr="00EC10B2">
        <w:rPr>
          <w:rFonts w:ascii="Palatino Linotype" w:hAnsi="Palatino Linotype" w:cs="Arial"/>
          <w:sz w:val="24"/>
        </w:rPr>
        <w:t>dos de diciembre</w:t>
      </w:r>
      <w:r w:rsidR="003B7602" w:rsidRPr="00EC10B2">
        <w:rPr>
          <w:rFonts w:ascii="Palatino Linotype" w:hAnsi="Palatino Linotype" w:cs="Arial"/>
          <w:sz w:val="24"/>
        </w:rPr>
        <w:t xml:space="preserve"> </w:t>
      </w:r>
      <w:r w:rsidR="00A558F2" w:rsidRPr="00EC10B2">
        <w:rPr>
          <w:rFonts w:ascii="Palatino Linotype" w:hAnsi="Palatino Linotype" w:cs="Arial"/>
          <w:sz w:val="24"/>
        </w:rPr>
        <w:t>d</w:t>
      </w:r>
      <w:r w:rsidRPr="00EC10B2">
        <w:rPr>
          <w:rFonts w:ascii="Palatino Linotype" w:hAnsi="Palatino Linotype" w:cs="Arial"/>
          <w:sz w:val="24"/>
        </w:rPr>
        <w:t xml:space="preserve">e dos mil </w:t>
      </w:r>
      <w:r w:rsidR="00046103" w:rsidRPr="00EC10B2">
        <w:rPr>
          <w:rFonts w:ascii="Palatino Linotype" w:hAnsi="Palatino Linotype" w:cs="Arial"/>
          <w:sz w:val="24"/>
        </w:rPr>
        <w:t>veinte</w:t>
      </w:r>
      <w:r w:rsidRPr="00EC10B2">
        <w:rPr>
          <w:rFonts w:ascii="Palatino Linotype" w:hAnsi="Palatino Linotype" w:cs="Arial"/>
          <w:sz w:val="24"/>
        </w:rPr>
        <w:t>.</w:t>
      </w:r>
    </w:p>
    <w:p w14:paraId="01B9B22D" w14:textId="77777777" w:rsidR="00D06012" w:rsidRPr="00EC10B2" w:rsidRDefault="00D06012" w:rsidP="005D0155">
      <w:pPr>
        <w:spacing w:after="0" w:line="360" w:lineRule="auto"/>
        <w:jc w:val="both"/>
        <w:rPr>
          <w:rFonts w:ascii="Palatino Linotype" w:hAnsi="Palatino Linotype" w:cs="Arial"/>
          <w:sz w:val="24"/>
        </w:rPr>
      </w:pPr>
    </w:p>
    <w:p w14:paraId="4BF5160E" w14:textId="70B5B4A6" w:rsidR="001F1FCA" w:rsidRPr="00EC10B2" w:rsidRDefault="001F1FCA" w:rsidP="005D0155">
      <w:pPr>
        <w:spacing w:after="0" w:line="360" w:lineRule="auto"/>
        <w:jc w:val="both"/>
        <w:rPr>
          <w:rFonts w:ascii="Palatino Linotype" w:hAnsi="Palatino Linotype" w:cs="Arial"/>
          <w:b/>
          <w:sz w:val="24"/>
        </w:rPr>
      </w:pPr>
      <w:r w:rsidRPr="00EC10B2">
        <w:rPr>
          <w:rFonts w:ascii="Palatino Linotype" w:hAnsi="Palatino Linotype" w:cs="Arial"/>
          <w:b/>
          <w:bCs/>
          <w:sz w:val="28"/>
        </w:rPr>
        <w:t>VISTO</w:t>
      </w:r>
      <w:r w:rsidRPr="00EC10B2">
        <w:rPr>
          <w:rFonts w:ascii="Palatino Linotype" w:hAnsi="Palatino Linotype" w:cs="Arial"/>
          <w:sz w:val="28"/>
        </w:rPr>
        <w:t xml:space="preserve"> </w:t>
      </w:r>
      <w:r w:rsidRPr="00EC10B2">
        <w:rPr>
          <w:rFonts w:ascii="Palatino Linotype" w:hAnsi="Palatino Linotype" w:cs="Arial"/>
          <w:sz w:val="24"/>
        </w:rPr>
        <w:t xml:space="preserve">el expediente formado con motivo del recurso de revisión </w:t>
      </w:r>
      <w:r w:rsidR="00223B74" w:rsidRPr="00EC10B2">
        <w:rPr>
          <w:rFonts w:ascii="Palatino Linotype" w:hAnsi="Palatino Linotype" w:cs="Arial"/>
          <w:b/>
          <w:bCs/>
          <w:sz w:val="24"/>
        </w:rPr>
        <w:t>04007/INFOEM/IP/RR/2020</w:t>
      </w:r>
      <w:r w:rsidRPr="00EC10B2">
        <w:rPr>
          <w:rFonts w:ascii="Palatino Linotype" w:hAnsi="Palatino Linotype" w:cs="Arial"/>
          <w:sz w:val="24"/>
        </w:rPr>
        <w:t xml:space="preserve">, promovido por </w:t>
      </w:r>
      <w:r w:rsidR="00401942" w:rsidRPr="00401942">
        <w:rPr>
          <w:rFonts w:ascii="Palatino Linotype" w:hAnsi="Palatino Linotype" w:cs="Arial"/>
          <w:b/>
          <w:bCs/>
          <w:sz w:val="24"/>
        </w:rPr>
        <w:t>XX XXXXX XXXXXXX</w:t>
      </w:r>
      <w:r w:rsidR="00ED3698" w:rsidRPr="00EC10B2">
        <w:rPr>
          <w:rFonts w:ascii="Palatino Linotype" w:hAnsi="Palatino Linotype" w:cs="Arial"/>
          <w:b/>
          <w:sz w:val="24"/>
        </w:rPr>
        <w:t>,</w:t>
      </w:r>
      <w:r w:rsidRPr="00EC10B2">
        <w:rPr>
          <w:rFonts w:ascii="Palatino Linotype" w:hAnsi="Palatino Linotype" w:cs="Arial"/>
          <w:b/>
          <w:sz w:val="24"/>
        </w:rPr>
        <w:t xml:space="preserve"> </w:t>
      </w:r>
      <w:r w:rsidRPr="00EC10B2">
        <w:rPr>
          <w:rFonts w:ascii="Palatino Linotype" w:hAnsi="Palatino Linotype" w:cs="Arial"/>
          <w:sz w:val="24"/>
        </w:rPr>
        <w:t>en lo sucesivo</w:t>
      </w:r>
      <w:r w:rsidRPr="00EC10B2">
        <w:rPr>
          <w:rFonts w:ascii="Palatino Linotype" w:hAnsi="Palatino Linotype" w:cs="Arial"/>
          <w:b/>
          <w:sz w:val="24"/>
        </w:rPr>
        <w:t xml:space="preserve"> </w:t>
      </w:r>
      <w:r w:rsidR="00E86645" w:rsidRPr="00EC10B2">
        <w:rPr>
          <w:rFonts w:ascii="Palatino Linotype" w:hAnsi="Palatino Linotype" w:cs="Arial"/>
          <w:b/>
          <w:sz w:val="24"/>
        </w:rPr>
        <w:t>EL</w:t>
      </w:r>
      <w:r w:rsidRPr="00EC10B2">
        <w:rPr>
          <w:rFonts w:ascii="Palatino Linotype" w:hAnsi="Palatino Linotype" w:cs="Arial"/>
          <w:b/>
          <w:sz w:val="24"/>
        </w:rPr>
        <w:t xml:space="preserve"> RECURRENTE,</w:t>
      </w:r>
      <w:r w:rsidRPr="00EC10B2">
        <w:rPr>
          <w:rFonts w:ascii="Palatino Linotype" w:hAnsi="Palatino Linotype" w:cs="Arial"/>
          <w:sz w:val="24"/>
        </w:rPr>
        <w:t xml:space="preserve"> en contra</w:t>
      </w:r>
      <w:r w:rsidR="00005367" w:rsidRPr="00EC10B2">
        <w:rPr>
          <w:rFonts w:ascii="Palatino Linotype" w:hAnsi="Palatino Linotype" w:cs="Arial"/>
          <w:sz w:val="24"/>
        </w:rPr>
        <w:t xml:space="preserve"> de la </w:t>
      </w:r>
      <w:r w:rsidRPr="00EC10B2">
        <w:rPr>
          <w:rFonts w:ascii="Palatino Linotype" w:hAnsi="Palatino Linotype" w:cs="Arial"/>
          <w:sz w:val="24"/>
        </w:rPr>
        <w:t xml:space="preserve">respuesta </w:t>
      </w:r>
      <w:r w:rsidR="003D6F96" w:rsidRPr="00EC10B2">
        <w:rPr>
          <w:rFonts w:ascii="Palatino Linotype" w:hAnsi="Palatino Linotype" w:cs="Arial"/>
          <w:sz w:val="24"/>
        </w:rPr>
        <w:t>d</w:t>
      </w:r>
      <w:r w:rsidR="00362295" w:rsidRPr="00EC10B2">
        <w:rPr>
          <w:rFonts w:ascii="Palatino Linotype" w:hAnsi="Palatino Linotype" w:cs="Arial"/>
          <w:sz w:val="24"/>
        </w:rPr>
        <w:t>e</w:t>
      </w:r>
      <w:r w:rsidR="00CA1D7B" w:rsidRPr="00EC10B2">
        <w:rPr>
          <w:rFonts w:ascii="Palatino Linotype" w:hAnsi="Palatino Linotype" w:cs="Arial"/>
          <w:sz w:val="24"/>
        </w:rPr>
        <w:t xml:space="preserve">l </w:t>
      </w:r>
      <w:r w:rsidR="00AC4CF2" w:rsidRPr="00EC10B2">
        <w:rPr>
          <w:rFonts w:ascii="Palatino Linotype" w:hAnsi="Palatino Linotype" w:cs="Arial"/>
          <w:b/>
          <w:bCs/>
          <w:sz w:val="24"/>
        </w:rPr>
        <w:t xml:space="preserve">Ayuntamiento de </w:t>
      </w:r>
      <w:proofErr w:type="spellStart"/>
      <w:r w:rsidR="00AC4CF2" w:rsidRPr="00EC10B2">
        <w:rPr>
          <w:rFonts w:ascii="Palatino Linotype" w:hAnsi="Palatino Linotype" w:cs="Arial"/>
          <w:b/>
          <w:bCs/>
          <w:sz w:val="24"/>
        </w:rPr>
        <w:t>Xalatlaco</w:t>
      </w:r>
      <w:proofErr w:type="spellEnd"/>
      <w:r w:rsidRPr="00EC10B2">
        <w:rPr>
          <w:rFonts w:ascii="Palatino Linotype" w:hAnsi="Palatino Linotype" w:cs="Arial"/>
          <w:b/>
          <w:sz w:val="24"/>
        </w:rPr>
        <w:t xml:space="preserve">, </w:t>
      </w:r>
      <w:r w:rsidRPr="00EC10B2">
        <w:rPr>
          <w:rFonts w:ascii="Palatino Linotype" w:hAnsi="Palatino Linotype" w:cs="Arial"/>
          <w:sz w:val="24"/>
        </w:rPr>
        <w:t xml:space="preserve">en lo sucesivo </w:t>
      </w:r>
      <w:r w:rsidRPr="00EC10B2">
        <w:rPr>
          <w:rFonts w:ascii="Palatino Linotype" w:hAnsi="Palatino Linotype" w:cs="Arial"/>
          <w:b/>
          <w:sz w:val="24"/>
        </w:rPr>
        <w:t xml:space="preserve">EL SUJETO OBLIGADO, </w:t>
      </w:r>
      <w:r w:rsidRPr="00EC10B2">
        <w:rPr>
          <w:rFonts w:ascii="Palatino Linotype" w:hAnsi="Palatino Linotype" w:cs="Arial"/>
          <w:sz w:val="24"/>
        </w:rPr>
        <w:t xml:space="preserve">se procede a dictar la presente resolución con base en lo siguiente: </w:t>
      </w:r>
    </w:p>
    <w:p w14:paraId="145BE94A" w14:textId="77777777" w:rsidR="001F1FCA" w:rsidRPr="00EC10B2" w:rsidRDefault="001F1FCA" w:rsidP="005D0155">
      <w:pPr>
        <w:spacing w:after="0" w:line="240" w:lineRule="auto"/>
        <w:jc w:val="both"/>
        <w:rPr>
          <w:rFonts w:ascii="Palatino Linotype" w:hAnsi="Palatino Linotype"/>
          <w:sz w:val="28"/>
        </w:rPr>
      </w:pPr>
    </w:p>
    <w:p w14:paraId="251169F7" w14:textId="77777777" w:rsidR="00D06012" w:rsidRPr="00EC10B2" w:rsidRDefault="00D06012" w:rsidP="005D0155">
      <w:pPr>
        <w:spacing w:after="0" w:line="240" w:lineRule="auto"/>
        <w:jc w:val="center"/>
        <w:rPr>
          <w:rFonts w:ascii="Palatino Linotype" w:hAnsi="Palatino Linotype" w:cs="Arial"/>
          <w:b/>
          <w:bCs/>
          <w:spacing w:val="60"/>
          <w:sz w:val="28"/>
          <w:szCs w:val="18"/>
        </w:rPr>
      </w:pPr>
      <w:r w:rsidRPr="00EC10B2">
        <w:rPr>
          <w:rFonts w:ascii="Palatino Linotype" w:hAnsi="Palatino Linotype" w:cs="Arial"/>
          <w:b/>
          <w:bCs/>
          <w:spacing w:val="60"/>
          <w:sz w:val="28"/>
          <w:szCs w:val="18"/>
        </w:rPr>
        <w:t>RESULTANDO</w:t>
      </w:r>
    </w:p>
    <w:p w14:paraId="281AF768" w14:textId="3310224D" w:rsidR="00D06012" w:rsidRPr="00EC10B2" w:rsidRDefault="00D06012" w:rsidP="005D0155">
      <w:pPr>
        <w:spacing w:after="0" w:line="240" w:lineRule="auto"/>
        <w:jc w:val="center"/>
        <w:rPr>
          <w:rFonts w:ascii="Palatino Linotype" w:hAnsi="Palatino Linotype" w:cs="Arial"/>
          <w:b/>
          <w:bCs/>
          <w:spacing w:val="60"/>
          <w:sz w:val="28"/>
        </w:rPr>
      </w:pPr>
    </w:p>
    <w:p w14:paraId="0D00B37A" w14:textId="77777777" w:rsidR="00C1508F" w:rsidRPr="00EC10B2" w:rsidRDefault="00C1508F" w:rsidP="005D0155">
      <w:pPr>
        <w:spacing w:after="0" w:line="240" w:lineRule="auto"/>
        <w:jc w:val="center"/>
        <w:rPr>
          <w:rFonts w:ascii="Palatino Linotype" w:hAnsi="Palatino Linotype" w:cs="Arial"/>
          <w:b/>
          <w:bCs/>
          <w:spacing w:val="60"/>
          <w:sz w:val="28"/>
        </w:rPr>
      </w:pPr>
    </w:p>
    <w:p w14:paraId="2D921FFB" w14:textId="122BD6CE" w:rsidR="001F1FCA" w:rsidRPr="00EC10B2" w:rsidRDefault="001F1FCA" w:rsidP="005D0155">
      <w:pPr>
        <w:spacing w:after="0" w:line="360" w:lineRule="auto"/>
        <w:jc w:val="both"/>
        <w:rPr>
          <w:rFonts w:ascii="Palatino Linotype" w:hAnsi="Palatino Linotype" w:cs="Arial"/>
          <w:b/>
          <w:bCs/>
          <w:sz w:val="24"/>
        </w:rPr>
      </w:pPr>
      <w:r w:rsidRPr="00EC10B2">
        <w:rPr>
          <w:rFonts w:ascii="Palatino Linotype" w:hAnsi="Palatino Linotype" w:cs="Arial"/>
          <w:b/>
          <w:sz w:val="32"/>
          <w:szCs w:val="28"/>
        </w:rPr>
        <w:t>I.</w:t>
      </w:r>
      <w:r w:rsidRPr="00EC10B2">
        <w:rPr>
          <w:rFonts w:ascii="Palatino Linotype" w:hAnsi="Palatino Linotype" w:cs="Arial"/>
          <w:b/>
        </w:rPr>
        <w:t xml:space="preserve"> </w:t>
      </w:r>
      <w:r w:rsidR="00E86645" w:rsidRPr="00EC10B2">
        <w:rPr>
          <w:rFonts w:ascii="Palatino Linotype" w:hAnsi="Palatino Linotype" w:cs="Arial"/>
          <w:sz w:val="24"/>
        </w:rPr>
        <w:t xml:space="preserve">En fecha </w:t>
      </w:r>
      <w:r w:rsidR="00AC4CF2" w:rsidRPr="00EC10B2">
        <w:rPr>
          <w:rFonts w:ascii="Palatino Linotype" w:hAnsi="Palatino Linotype" w:cs="Arial"/>
          <w:sz w:val="24"/>
        </w:rPr>
        <w:t>veint</w:t>
      </w:r>
      <w:r w:rsidR="00E74453" w:rsidRPr="00EC10B2">
        <w:rPr>
          <w:rFonts w:ascii="Palatino Linotype" w:hAnsi="Palatino Linotype" w:cs="Arial"/>
          <w:sz w:val="24"/>
        </w:rPr>
        <w:t>iu</w:t>
      </w:r>
      <w:r w:rsidR="00AC4CF2" w:rsidRPr="00EC10B2">
        <w:rPr>
          <w:rFonts w:ascii="Palatino Linotype" w:hAnsi="Palatino Linotype" w:cs="Arial"/>
          <w:sz w:val="24"/>
        </w:rPr>
        <w:t>no de septiembre</w:t>
      </w:r>
      <w:r w:rsidR="006776BA" w:rsidRPr="00EC10B2">
        <w:rPr>
          <w:rFonts w:ascii="Palatino Linotype" w:hAnsi="Palatino Linotype" w:cs="Arial"/>
          <w:sz w:val="24"/>
        </w:rPr>
        <w:t xml:space="preserve"> de dos mil veinte</w:t>
      </w:r>
      <w:r w:rsidR="00E86645" w:rsidRPr="00EC10B2">
        <w:rPr>
          <w:rFonts w:ascii="Palatino Linotype" w:hAnsi="Palatino Linotype" w:cs="Arial"/>
          <w:sz w:val="24"/>
        </w:rPr>
        <w:t xml:space="preserve">, </w:t>
      </w:r>
      <w:r w:rsidR="00E86645" w:rsidRPr="00EC10B2">
        <w:rPr>
          <w:rFonts w:ascii="Palatino Linotype" w:hAnsi="Palatino Linotype" w:cs="Arial"/>
          <w:b/>
          <w:sz w:val="24"/>
        </w:rPr>
        <w:t>EL RECURRENTE</w:t>
      </w:r>
      <w:r w:rsidR="00E86645" w:rsidRPr="00EC10B2">
        <w:rPr>
          <w:rFonts w:ascii="Palatino Linotype" w:hAnsi="Palatino Linotype" w:cs="Arial"/>
          <w:sz w:val="24"/>
        </w:rPr>
        <w:t xml:space="preserve"> presentó a través del Sistema de Acceso a la Información Mexiquense, en lo subsecuente </w:t>
      </w:r>
      <w:r w:rsidR="00E86645" w:rsidRPr="00EC10B2">
        <w:rPr>
          <w:rFonts w:ascii="Palatino Linotype" w:hAnsi="Palatino Linotype" w:cs="Arial"/>
          <w:b/>
          <w:sz w:val="24"/>
        </w:rPr>
        <w:t>EL SAIMEX</w:t>
      </w:r>
      <w:r w:rsidR="00E86645" w:rsidRPr="00EC10B2">
        <w:rPr>
          <w:rFonts w:ascii="Palatino Linotype" w:hAnsi="Palatino Linotype" w:cs="Arial"/>
          <w:sz w:val="24"/>
        </w:rPr>
        <w:t xml:space="preserve"> ante </w:t>
      </w:r>
      <w:r w:rsidR="00E86645" w:rsidRPr="00EC10B2">
        <w:rPr>
          <w:rFonts w:ascii="Palatino Linotype" w:hAnsi="Palatino Linotype" w:cs="Arial"/>
          <w:b/>
          <w:sz w:val="24"/>
        </w:rPr>
        <w:t>EL SUJETO OBLIGADO</w:t>
      </w:r>
      <w:r w:rsidR="00E86645" w:rsidRPr="00EC10B2">
        <w:rPr>
          <w:rFonts w:ascii="Palatino Linotype" w:hAnsi="Palatino Linotype" w:cs="Arial"/>
          <w:sz w:val="24"/>
        </w:rPr>
        <w:t xml:space="preserve">, la solicitud de acceso a la información pública, a la que se le asignó el número de expediente </w:t>
      </w:r>
      <w:r w:rsidR="00AC4CF2" w:rsidRPr="00EC10B2">
        <w:rPr>
          <w:rFonts w:ascii="Palatino Linotype" w:hAnsi="Palatino Linotype" w:cs="Arial"/>
          <w:b/>
          <w:bCs/>
          <w:sz w:val="24"/>
        </w:rPr>
        <w:t>00279/XALATLA/IP/2020</w:t>
      </w:r>
      <w:r w:rsidR="00E86645" w:rsidRPr="00EC10B2">
        <w:rPr>
          <w:rFonts w:ascii="Palatino Linotype" w:hAnsi="Palatino Linotype" w:cs="Arial"/>
          <w:sz w:val="24"/>
        </w:rPr>
        <w:t xml:space="preserve">, </w:t>
      </w:r>
      <w:r w:rsidR="00E86645" w:rsidRPr="00EC10B2">
        <w:rPr>
          <w:rFonts w:ascii="Palatino Linotype" w:hAnsi="Palatino Linotype" w:cs="Arial"/>
          <w:bCs/>
          <w:sz w:val="24"/>
        </w:rPr>
        <w:t>por medio del cual requirió</w:t>
      </w:r>
      <w:r w:rsidRPr="00EC10B2">
        <w:rPr>
          <w:rFonts w:ascii="Palatino Linotype" w:hAnsi="Palatino Linotype" w:cs="Arial"/>
          <w:sz w:val="24"/>
        </w:rPr>
        <w:t>:</w:t>
      </w:r>
    </w:p>
    <w:p w14:paraId="59E1B9CC" w14:textId="77777777" w:rsidR="001F1FCA" w:rsidRPr="00EC10B2"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680272B1" w:rsidR="00D06012" w:rsidRPr="00EC10B2" w:rsidRDefault="00535903" w:rsidP="005D0155">
      <w:pPr>
        <w:tabs>
          <w:tab w:val="left" w:pos="851"/>
        </w:tabs>
        <w:spacing w:after="0" w:line="240" w:lineRule="auto"/>
        <w:ind w:left="851" w:right="901"/>
        <w:jc w:val="both"/>
        <w:rPr>
          <w:rFonts w:ascii="Palatino Linotype" w:hAnsi="Palatino Linotype" w:cs="Arial"/>
          <w:i/>
          <w:sz w:val="22"/>
          <w:szCs w:val="22"/>
        </w:rPr>
      </w:pPr>
      <w:r w:rsidRPr="00EC10B2">
        <w:rPr>
          <w:rFonts w:ascii="Palatino Linotype" w:hAnsi="Palatino Linotype" w:cs="Arial"/>
          <w:i/>
          <w:sz w:val="22"/>
          <w:szCs w:val="22"/>
        </w:rPr>
        <w:t>“</w:t>
      </w:r>
      <w:r w:rsidR="00AC4CF2" w:rsidRPr="00EC10B2">
        <w:rPr>
          <w:rFonts w:ascii="Palatino Linotype" w:hAnsi="Palatino Linotype" w:cs="Arial"/>
          <w:i/>
          <w:sz w:val="22"/>
          <w:szCs w:val="22"/>
        </w:rPr>
        <w:t xml:space="preserve">Nosotros el Barrio de San Bartolo queremos conocer con </w:t>
      </w:r>
      <w:proofErr w:type="spellStart"/>
      <w:r w:rsidR="00AC4CF2" w:rsidRPr="00EC10B2">
        <w:rPr>
          <w:rFonts w:ascii="Palatino Linotype" w:hAnsi="Palatino Linotype" w:cs="Arial"/>
          <w:i/>
          <w:sz w:val="22"/>
          <w:szCs w:val="22"/>
        </w:rPr>
        <w:t>cuantos</w:t>
      </w:r>
      <w:proofErr w:type="spellEnd"/>
      <w:r w:rsidR="00AC4CF2" w:rsidRPr="00EC10B2">
        <w:rPr>
          <w:rFonts w:ascii="Palatino Linotype" w:hAnsi="Palatino Linotype" w:cs="Arial"/>
          <w:i/>
          <w:sz w:val="22"/>
          <w:szCs w:val="22"/>
        </w:rPr>
        <w:t xml:space="preserve"> recursos humanos, tecnológicos y económicos cuenta la Sindica Municipal para realizar su trabajo (aquí solicito saber además de las personas que formalmente trabajan como servidores públicos adscritos al ayuntamiento, también quiero saber </w:t>
      </w:r>
      <w:proofErr w:type="spellStart"/>
      <w:r w:rsidR="00AC4CF2" w:rsidRPr="00EC10B2">
        <w:rPr>
          <w:rFonts w:ascii="Palatino Linotype" w:hAnsi="Palatino Linotype" w:cs="Arial"/>
          <w:i/>
          <w:sz w:val="22"/>
          <w:szCs w:val="22"/>
        </w:rPr>
        <w:t>cuantas</w:t>
      </w:r>
      <w:proofErr w:type="spellEnd"/>
      <w:r w:rsidR="00AC4CF2" w:rsidRPr="00EC10B2">
        <w:rPr>
          <w:rFonts w:ascii="Palatino Linotype" w:hAnsi="Palatino Linotype" w:cs="Arial"/>
          <w:i/>
          <w:sz w:val="22"/>
          <w:szCs w:val="22"/>
        </w:rPr>
        <w:t xml:space="preserve"> personas realizan su servicio social en la sindicatura).</w:t>
      </w:r>
      <w:r w:rsidRPr="00EC10B2">
        <w:rPr>
          <w:rFonts w:ascii="Palatino Linotype" w:hAnsi="Palatino Linotype" w:cs="Arial"/>
          <w:i/>
          <w:sz w:val="22"/>
          <w:szCs w:val="22"/>
        </w:rPr>
        <w:t>”</w:t>
      </w:r>
      <w:r w:rsidR="004C474B" w:rsidRPr="00EC10B2">
        <w:rPr>
          <w:rFonts w:ascii="Palatino Linotype" w:hAnsi="Palatino Linotype" w:cs="Arial"/>
          <w:i/>
          <w:sz w:val="22"/>
          <w:szCs w:val="22"/>
        </w:rPr>
        <w:t xml:space="preserve"> </w:t>
      </w:r>
      <w:r w:rsidRPr="00EC10B2">
        <w:rPr>
          <w:rFonts w:ascii="Palatino Linotype" w:hAnsi="Palatino Linotype" w:cs="Arial"/>
          <w:i/>
          <w:sz w:val="22"/>
          <w:szCs w:val="22"/>
        </w:rPr>
        <w:t>(</w:t>
      </w:r>
      <w:proofErr w:type="gramStart"/>
      <w:r w:rsidR="00E35A51" w:rsidRPr="00EC10B2">
        <w:rPr>
          <w:rFonts w:ascii="Palatino Linotype" w:hAnsi="Palatino Linotype" w:cs="Arial"/>
          <w:i/>
          <w:sz w:val="22"/>
          <w:szCs w:val="22"/>
        </w:rPr>
        <w:t>sic</w:t>
      </w:r>
      <w:proofErr w:type="gramEnd"/>
      <w:r w:rsidRPr="00EC10B2">
        <w:rPr>
          <w:rFonts w:ascii="Palatino Linotype" w:hAnsi="Palatino Linotype" w:cs="Arial"/>
          <w:i/>
          <w:sz w:val="22"/>
          <w:szCs w:val="22"/>
        </w:rPr>
        <w:t>)</w:t>
      </w:r>
    </w:p>
    <w:p w14:paraId="75E03C58" w14:textId="77777777" w:rsidR="00AC4CF2" w:rsidRPr="00EC10B2" w:rsidRDefault="00AC4CF2" w:rsidP="005D0155">
      <w:pPr>
        <w:tabs>
          <w:tab w:val="left" w:pos="851"/>
        </w:tabs>
        <w:spacing w:after="0" w:line="240" w:lineRule="auto"/>
        <w:ind w:left="851" w:right="901"/>
        <w:jc w:val="both"/>
        <w:rPr>
          <w:rFonts w:ascii="Palatino Linotype" w:hAnsi="Palatino Linotype" w:cs="Arial"/>
          <w:i/>
          <w:sz w:val="22"/>
          <w:szCs w:val="22"/>
        </w:rPr>
      </w:pPr>
    </w:p>
    <w:p w14:paraId="2C0CCBEA" w14:textId="77777777" w:rsidR="001945C4" w:rsidRPr="00EC10B2" w:rsidRDefault="001945C4" w:rsidP="005D0155">
      <w:pPr>
        <w:tabs>
          <w:tab w:val="left" w:pos="851"/>
        </w:tabs>
        <w:spacing w:after="0" w:line="240" w:lineRule="auto"/>
        <w:ind w:left="851" w:right="901"/>
        <w:jc w:val="both"/>
        <w:rPr>
          <w:rFonts w:ascii="Palatino Linotype" w:hAnsi="Palatino Linotype" w:cs="Arial"/>
          <w:i/>
          <w:sz w:val="22"/>
          <w:szCs w:val="22"/>
        </w:rPr>
      </w:pPr>
    </w:p>
    <w:p w14:paraId="01F79D1D" w14:textId="1E66462C" w:rsidR="00E34E9F" w:rsidRPr="00EC10B2" w:rsidRDefault="00362295" w:rsidP="005D0155">
      <w:pPr>
        <w:spacing w:after="0" w:line="360" w:lineRule="auto"/>
        <w:jc w:val="both"/>
        <w:rPr>
          <w:rFonts w:ascii="Palatino Linotype" w:hAnsi="Palatino Linotype" w:cs="Arial"/>
          <w:sz w:val="24"/>
        </w:rPr>
      </w:pPr>
      <w:r w:rsidRPr="00EC10B2">
        <w:rPr>
          <w:rFonts w:ascii="Palatino Linotype" w:hAnsi="Palatino Linotype" w:cs="Arial"/>
          <w:b/>
          <w:sz w:val="24"/>
          <w:szCs w:val="24"/>
        </w:rPr>
        <w:t>MODALIDAD DE ENTREGA:</w:t>
      </w:r>
      <w:r w:rsidRPr="00EC10B2">
        <w:rPr>
          <w:rFonts w:ascii="Palatino Linotype" w:hAnsi="Palatino Linotype" w:cs="Arial"/>
          <w:sz w:val="24"/>
          <w:szCs w:val="24"/>
        </w:rPr>
        <w:t xml:space="preserve"> </w:t>
      </w:r>
      <w:r w:rsidR="00E34E9F" w:rsidRPr="00EC10B2">
        <w:rPr>
          <w:rFonts w:ascii="Palatino Linotype" w:hAnsi="Palatino Linotype" w:cs="Arial"/>
          <w:sz w:val="24"/>
        </w:rPr>
        <w:t xml:space="preserve">Vía </w:t>
      </w:r>
      <w:r w:rsidR="00E34E9F" w:rsidRPr="00EC10B2">
        <w:rPr>
          <w:rFonts w:ascii="Palatino Linotype" w:hAnsi="Palatino Linotype" w:cs="Arial"/>
          <w:b/>
          <w:sz w:val="24"/>
        </w:rPr>
        <w:t>SAIMEX</w:t>
      </w:r>
      <w:r w:rsidR="00E34E9F" w:rsidRPr="00EC10B2">
        <w:rPr>
          <w:rFonts w:ascii="Palatino Linotype" w:hAnsi="Palatino Linotype" w:cs="Arial"/>
          <w:sz w:val="24"/>
        </w:rPr>
        <w:t>.</w:t>
      </w:r>
    </w:p>
    <w:p w14:paraId="1353117E" w14:textId="77777777" w:rsidR="00A824F2" w:rsidRPr="00EC10B2" w:rsidRDefault="00A824F2" w:rsidP="005D0155">
      <w:pPr>
        <w:spacing w:after="0" w:line="360" w:lineRule="auto"/>
        <w:jc w:val="both"/>
        <w:rPr>
          <w:rFonts w:ascii="Palatino Linotype" w:hAnsi="Palatino Linotype" w:cs="Arial"/>
          <w:sz w:val="24"/>
          <w:szCs w:val="24"/>
        </w:rPr>
      </w:pPr>
    </w:p>
    <w:p w14:paraId="293BBC42" w14:textId="31AF8DD6" w:rsidR="006E72CB" w:rsidRPr="00EC10B2" w:rsidRDefault="00384716" w:rsidP="00384716">
      <w:pPr>
        <w:spacing w:after="0" w:line="360" w:lineRule="auto"/>
        <w:jc w:val="both"/>
        <w:rPr>
          <w:rFonts w:ascii="Palatino Linotype" w:eastAsia="Palatino Linotype" w:hAnsi="Palatino Linotype" w:cs="Palatino Linotype"/>
          <w:sz w:val="24"/>
          <w:szCs w:val="24"/>
          <w:lang w:eastAsia="es-MX"/>
        </w:rPr>
      </w:pPr>
      <w:r w:rsidRPr="00EC10B2">
        <w:rPr>
          <w:rFonts w:ascii="Palatino Linotype" w:eastAsia="Palatino Linotype" w:hAnsi="Palatino Linotype" w:cs="Palatino Linotype"/>
          <w:b/>
          <w:sz w:val="32"/>
          <w:szCs w:val="28"/>
          <w:lang w:val="es-ES" w:eastAsia="es-MX"/>
        </w:rPr>
        <w:lastRenderedPageBreak/>
        <w:t>II</w:t>
      </w:r>
      <w:r w:rsidRPr="00EC10B2">
        <w:rPr>
          <w:rFonts w:ascii="Palatino Linotype" w:eastAsia="Palatino Linotype" w:hAnsi="Palatino Linotype" w:cs="Palatino Linotype"/>
          <w:b/>
          <w:sz w:val="28"/>
          <w:szCs w:val="28"/>
          <w:lang w:val="es-ES" w:eastAsia="es-MX"/>
        </w:rPr>
        <w:t>.</w:t>
      </w:r>
      <w:r w:rsidRPr="00EC10B2">
        <w:rPr>
          <w:rFonts w:ascii="Palatino Linotype" w:eastAsia="Palatino Linotype" w:hAnsi="Palatino Linotype" w:cs="Palatino Linotype"/>
          <w:sz w:val="28"/>
          <w:szCs w:val="28"/>
          <w:lang w:val="es-ES" w:eastAsia="es-MX"/>
        </w:rPr>
        <w:t xml:space="preserve"> </w:t>
      </w:r>
      <w:r w:rsidRPr="00EC10B2">
        <w:rPr>
          <w:rFonts w:ascii="Palatino Linotype" w:eastAsia="Palatino Linotype" w:hAnsi="Palatino Linotype" w:cs="Palatino Linotype"/>
          <w:sz w:val="24"/>
          <w:szCs w:val="24"/>
          <w:lang w:val="es-ES" w:eastAsia="es-MX"/>
        </w:rPr>
        <w:t xml:space="preserve">De las constancias que obran en el </w:t>
      </w:r>
      <w:r w:rsidRPr="00EC10B2">
        <w:rPr>
          <w:rFonts w:ascii="Palatino Linotype" w:eastAsia="Palatino Linotype" w:hAnsi="Palatino Linotype" w:cs="Palatino Linotype"/>
          <w:b/>
          <w:sz w:val="24"/>
          <w:szCs w:val="24"/>
          <w:lang w:val="es-ES" w:eastAsia="es-MX"/>
        </w:rPr>
        <w:t>SAIMEX,</w:t>
      </w:r>
      <w:r w:rsidRPr="00EC10B2">
        <w:rPr>
          <w:rFonts w:ascii="Palatino Linotype" w:eastAsia="Palatino Linotype" w:hAnsi="Palatino Linotype" w:cs="Palatino Linotype"/>
          <w:sz w:val="24"/>
          <w:szCs w:val="24"/>
          <w:lang w:val="es-ES" w:eastAsia="es-MX"/>
        </w:rPr>
        <w:t xml:space="preserve"> se advierte que en fecha </w:t>
      </w:r>
      <w:r w:rsidR="00AC4CF2" w:rsidRPr="00EC10B2">
        <w:rPr>
          <w:rFonts w:ascii="Palatino Linotype" w:eastAsia="Palatino Linotype" w:hAnsi="Palatino Linotype" w:cs="Palatino Linotype"/>
          <w:sz w:val="24"/>
          <w:szCs w:val="24"/>
          <w:lang w:val="es-ES" w:eastAsia="es-MX"/>
        </w:rPr>
        <w:t>veinticuatro de septiembre</w:t>
      </w:r>
      <w:r w:rsidR="00870780" w:rsidRPr="00EC10B2">
        <w:rPr>
          <w:rFonts w:ascii="Palatino Linotype" w:eastAsia="Palatino Linotype" w:hAnsi="Palatino Linotype" w:cs="Palatino Linotype"/>
          <w:sz w:val="24"/>
          <w:szCs w:val="24"/>
          <w:lang w:val="es-ES" w:eastAsia="es-MX"/>
        </w:rPr>
        <w:t xml:space="preserve"> de dos mil veinte</w:t>
      </w:r>
      <w:r w:rsidRPr="00EC10B2">
        <w:rPr>
          <w:rFonts w:ascii="Palatino Linotype" w:eastAsia="Palatino Linotype" w:hAnsi="Palatino Linotype" w:cs="Palatino Linotype"/>
          <w:sz w:val="24"/>
          <w:szCs w:val="24"/>
          <w:lang w:val="es-ES" w:eastAsia="es-MX"/>
        </w:rPr>
        <w:t xml:space="preserve"> </w:t>
      </w:r>
      <w:r w:rsidRPr="00EC10B2">
        <w:rPr>
          <w:rFonts w:ascii="Palatino Linotype" w:eastAsia="Palatino Linotype" w:hAnsi="Palatino Linotype" w:cs="Palatino Linotype"/>
          <w:b/>
          <w:color w:val="000000"/>
          <w:sz w:val="24"/>
          <w:szCs w:val="24"/>
          <w:lang w:val="es-ES" w:eastAsia="es-MX"/>
        </w:rPr>
        <w:t>EL SUJETO OBLIGADO</w:t>
      </w:r>
      <w:r w:rsidRPr="00EC10B2">
        <w:rPr>
          <w:rFonts w:ascii="Palatino Linotype" w:eastAsia="Palatino Linotype" w:hAnsi="Palatino Linotype" w:cs="Palatino Linotype"/>
          <w:sz w:val="24"/>
          <w:szCs w:val="24"/>
          <w:lang w:val="es-ES" w:eastAsia="es-MX"/>
        </w:rPr>
        <w:t xml:space="preserve"> </w:t>
      </w:r>
      <w:r w:rsidR="00AC4CF2" w:rsidRPr="00EC10B2">
        <w:rPr>
          <w:rFonts w:ascii="Palatino Linotype" w:eastAsia="Palatino Linotype" w:hAnsi="Palatino Linotype" w:cs="Palatino Linotype"/>
          <w:sz w:val="24"/>
          <w:szCs w:val="24"/>
          <w:lang w:val="es-ES" w:eastAsia="es-MX"/>
        </w:rPr>
        <w:t>dio</w:t>
      </w:r>
      <w:r w:rsidR="00AC4CF2" w:rsidRPr="00EC10B2">
        <w:rPr>
          <w:rFonts w:ascii="Palatino Linotype" w:eastAsia="Palatino Linotype" w:hAnsi="Palatino Linotype" w:cs="Palatino Linotype"/>
          <w:sz w:val="24"/>
          <w:szCs w:val="24"/>
          <w:lang w:eastAsia="es-MX"/>
        </w:rPr>
        <w:t xml:space="preserve"> respuesta a la solicitud de información en los siguientes términos: </w:t>
      </w:r>
    </w:p>
    <w:p w14:paraId="4FCB0059" w14:textId="77777777" w:rsidR="00AC4CF2" w:rsidRPr="00EC10B2" w:rsidRDefault="00AC4CF2" w:rsidP="00AC4CF2">
      <w:pPr>
        <w:spacing w:after="0" w:line="360" w:lineRule="auto"/>
        <w:ind w:left="850" w:right="901"/>
        <w:jc w:val="both"/>
        <w:rPr>
          <w:rFonts w:ascii="Palatino Linotype" w:eastAsia="Palatino Linotype" w:hAnsi="Palatino Linotype" w:cs="Palatino Linotype"/>
          <w:sz w:val="24"/>
          <w:szCs w:val="24"/>
          <w:lang w:eastAsia="es-MX"/>
        </w:rPr>
      </w:pPr>
    </w:p>
    <w:p w14:paraId="3677F607" w14:textId="7501EAA0" w:rsidR="00AC4CF2" w:rsidRPr="00EC10B2" w:rsidRDefault="00AC4CF2" w:rsidP="00ED3391">
      <w:pPr>
        <w:spacing w:after="0" w:line="240" w:lineRule="auto"/>
        <w:ind w:left="850" w:right="901"/>
        <w:jc w:val="both"/>
        <w:rPr>
          <w:rFonts w:ascii="Palatino Linotype" w:eastAsia="Palatino Linotype" w:hAnsi="Palatino Linotype" w:cs="Palatino Linotype"/>
          <w:i/>
          <w:sz w:val="22"/>
          <w:szCs w:val="24"/>
          <w:lang w:val="es-ES" w:eastAsia="es-MX"/>
        </w:rPr>
      </w:pPr>
      <w:r w:rsidRPr="00EC10B2">
        <w:rPr>
          <w:rFonts w:ascii="Palatino Linotype" w:eastAsia="Palatino Linotype" w:hAnsi="Palatino Linotype" w:cs="Palatino Linotype"/>
          <w:i/>
          <w:sz w:val="22"/>
          <w:szCs w:val="24"/>
          <w:lang w:val="es-ES" w:eastAsia="es-MX"/>
        </w:rPr>
        <w:t xml:space="preserve">“…Por medio del presente le envió un cordial saludo; en relación a la Solicitud 00279/XALATLA/IP/2020 de fecha 21 de septiembre del 2020 remitida a </w:t>
      </w:r>
      <w:proofErr w:type="spellStart"/>
      <w:r w:rsidRPr="00EC10B2">
        <w:rPr>
          <w:rFonts w:ascii="Palatino Linotype" w:eastAsia="Palatino Linotype" w:hAnsi="Palatino Linotype" w:cs="Palatino Linotype"/>
          <w:i/>
          <w:sz w:val="22"/>
          <w:szCs w:val="24"/>
          <w:lang w:val="es-ES" w:eastAsia="es-MX"/>
        </w:rPr>
        <w:t>ala</w:t>
      </w:r>
      <w:proofErr w:type="spellEnd"/>
      <w:r w:rsidRPr="00EC10B2">
        <w:rPr>
          <w:rFonts w:ascii="Palatino Linotype" w:eastAsia="Palatino Linotype" w:hAnsi="Palatino Linotype" w:cs="Palatino Linotype"/>
          <w:i/>
          <w:sz w:val="22"/>
          <w:szCs w:val="24"/>
          <w:lang w:val="es-ES" w:eastAsia="es-MX"/>
        </w:rPr>
        <w:t xml:space="preserve"> plataforma del Sistema de Acceso a la Información Mexiquense (</w:t>
      </w:r>
      <w:proofErr w:type="spellStart"/>
      <w:r w:rsidRPr="00EC10B2">
        <w:rPr>
          <w:rFonts w:ascii="Palatino Linotype" w:eastAsia="Palatino Linotype" w:hAnsi="Palatino Linotype" w:cs="Palatino Linotype"/>
          <w:i/>
          <w:sz w:val="22"/>
          <w:szCs w:val="24"/>
          <w:lang w:val="es-ES" w:eastAsia="es-MX"/>
        </w:rPr>
        <w:t>Saimex</w:t>
      </w:r>
      <w:proofErr w:type="spellEnd"/>
      <w:r w:rsidRPr="00EC10B2">
        <w:rPr>
          <w:rFonts w:ascii="Palatino Linotype" w:eastAsia="Palatino Linotype" w:hAnsi="Palatino Linotype" w:cs="Palatino Linotype"/>
          <w:i/>
          <w:sz w:val="22"/>
          <w:szCs w:val="24"/>
          <w:lang w:val="es-ES" w:eastAsia="es-MX"/>
        </w:rPr>
        <w:t xml:space="preserve">), y canalizada a la Sindicatura Municipal, remitiendo respuesta a esta Unidad de Transparencia y Acceso a la Información </w:t>
      </w:r>
      <w:proofErr w:type="spellStart"/>
      <w:r w:rsidRPr="00EC10B2">
        <w:rPr>
          <w:rFonts w:ascii="Palatino Linotype" w:eastAsia="Palatino Linotype" w:hAnsi="Palatino Linotype" w:cs="Palatino Linotype"/>
          <w:i/>
          <w:sz w:val="22"/>
          <w:szCs w:val="24"/>
          <w:lang w:val="es-ES" w:eastAsia="es-MX"/>
        </w:rPr>
        <w:t>Publica</w:t>
      </w:r>
      <w:proofErr w:type="spellEnd"/>
      <w:r w:rsidRPr="00EC10B2">
        <w:rPr>
          <w:rFonts w:ascii="Palatino Linotype" w:eastAsia="Palatino Linotype" w:hAnsi="Palatino Linotype" w:cs="Palatino Linotype"/>
          <w:i/>
          <w:sz w:val="22"/>
          <w:szCs w:val="24"/>
          <w:lang w:val="es-ES" w:eastAsia="es-MX"/>
        </w:rPr>
        <w:t xml:space="preserve">; adjunto remito a Usted, lo anterior con fundamento en el </w:t>
      </w:r>
      <w:proofErr w:type="spellStart"/>
      <w:r w:rsidRPr="00EC10B2">
        <w:rPr>
          <w:rFonts w:ascii="Palatino Linotype" w:eastAsia="Palatino Linotype" w:hAnsi="Palatino Linotype" w:cs="Palatino Linotype"/>
          <w:i/>
          <w:sz w:val="22"/>
          <w:szCs w:val="24"/>
          <w:lang w:val="es-ES" w:eastAsia="es-MX"/>
        </w:rPr>
        <w:t>articulo</w:t>
      </w:r>
      <w:proofErr w:type="spellEnd"/>
      <w:r w:rsidRPr="00EC10B2">
        <w:rPr>
          <w:rFonts w:ascii="Palatino Linotype" w:eastAsia="Palatino Linotype" w:hAnsi="Palatino Linotype" w:cs="Palatino Linotype"/>
          <w:i/>
          <w:sz w:val="22"/>
          <w:szCs w:val="24"/>
          <w:lang w:val="es-ES" w:eastAsia="es-MX"/>
        </w:rPr>
        <w:t xml:space="preserve"> 163 de la Ley de Transparencia y Acceso a la Información Pública del Estado de México y Municipios. Por la Atención que brinde a la presente le reitero la seguridad de mi </w:t>
      </w:r>
      <w:proofErr w:type="spellStart"/>
      <w:r w:rsidRPr="00EC10B2">
        <w:rPr>
          <w:rFonts w:ascii="Palatino Linotype" w:eastAsia="Palatino Linotype" w:hAnsi="Palatino Linotype" w:cs="Palatino Linotype"/>
          <w:i/>
          <w:sz w:val="22"/>
          <w:szCs w:val="24"/>
          <w:lang w:val="es-ES" w:eastAsia="es-MX"/>
        </w:rPr>
        <w:t>mas</w:t>
      </w:r>
      <w:proofErr w:type="spellEnd"/>
      <w:r w:rsidRPr="00EC10B2">
        <w:rPr>
          <w:rFonts w:ascii="Palatino Linotype" w:eastAsia="Palatino Linotype" w:hAnsi="Palatino Linotype" w:cs="Palatino Linotype"/>
          <w:i/>
          <w:sz w:val="22"/>
          <w:szCs w:val="24"/>
          <w:lang w:val="es-ES" w:eastAsia="es-MX"/>
        </w:rPr>
        <w:t xml:space="preserve"> atenta y distinguida consideración…”</w:t>
      </w:r>
    </w:p>
    <w:p w14:paraId="0357BB91" w14:textId="77777777" w:rsidR="001866BA" w:rsidRPr="00EC10B2" w:rsidRDefault="001866BA" w:rsidP="00ED3391">
      <w:pPr>
        <w:spacing w:after="0" w:line="360" w:lineRule="auto"/>
        <w:ind w:right="901"/>
        <w:jc w:val="both"/>
        <w:rPr>
          <w:rFonts w:ascii="Palatino Linotype" w:eastAsia="Palatino Linotype" w:hAnsi="Palatino Linotype" w:cs="Palatino Linotype"/>
          <w:sz w:val="24"/>
          <w:szCs w:val="24"/>
          <w:lang w:val="es-ES" w:eastAsia="es-MX"/>
        </w:rPr>
      </w:pPr>
    </w:p>
    <w:p w14:paraId="6BA041B9" w14:textId="5B488C33" w:rsidR="00AC4CF2" w:rsidRPr="00EC10B2" w:rsidRDefault="00AC4CF2" w:rsidP="00384716">
      <w:pPr>
        <w:spacing w:after="0" w:line="360" w:lineRule="auto"/>
        <w:jc w:val="both"/>
        <w:rPr>
          <w:rFonts w:ascii="Palatino Linotype" w:eastAsia="Palatino Linotype" w:hAnsi="Palatino Linotype" w:cs="Palatino Linotype"/>
          <w:bCs/>
          <w:sz w:val="24"/>
          <w:szCs w:val="24"/>
          <w:lang w:eastAsia="es-MX"/>
        </w:rPr>
      </w:pPr>
      <w:r w:rsidRPr="00EC10B2">
        <w:rPr>
          <w:rFonts w:ascii="Palatino Linotype" w:eastAsia="Palatino Linotype" w:hAnsi="Palatino Linotype" w:cs="Palatino Linotype"/>
          <w:sz w:val="24"/>
          <w:szCs w:val="24"/>
          <w:lang w:eastAsia="es-MX"/>
        </w:rPr>
        <w:t>Adjunto a su respuesta, el </w:t>
      </w:r>
      <w:r w:rsidRPr="00EC10B2">
        <w:rPr>
          <w:rFonts w:ascii="Palatino Linotype" w:eastAsia="Palatino Linotype" w:hAnsi="Palatino Linotype" w:cs="Palatino Linotype"/>
          <w:b/>
          <w:bCs/>
          <w:sz w:val="24"/>
          <w:szCs w:val="24"/>
          <w:lang w:eastAsia="es-MX"/>
        </w:rPr>
        <w:t>SUJETO OBLIGADO</w:t>
      </w:r>
      <w:r w:rsidRPr="00EC10B2">
        <w:rPr>
          <w:rFonts w:ascii="Palatino Linotype" w:eastAsia="Palatino Linotype" w:hAnsi="Palatino Linotype" w:cs="Palatino Linotype"/>
          <w:sz w:val="24"/>
          <w:szCs w:val="24"/>
          <w:lang w:eastAsia="es-MX"/>
        </w:rPr>
        <w:t> entregó al particular el archivo electrónico</w:t>
      </w:r>
      <w:r w:rsidR="00944466" w:rsidRPr="00EC10B2">
        <w:rPr>
          <w:rFonts w:ascii="Palatino Linotype" w:eastAsia="Palatino Linotype" w:hAnsi="Palatino Linotype" w:cs="Palatino Linotype"/>
          <w:sz w:val="24"/>
          <w:szCs w:val="24"/>
          <w:lang w:eastAsia="es-MX"/>
        </w:rPr>
        <w:t xml:space="preserve"> </w:t>
      </w:r>
      <w:r w:rsidRPr="00EC10B2">
        <w:rPr>
          <w:rFonts w:ascii="Palatino Linotype" w:eastAsia="Palatino Linotype" w:hAnsi="Palatino Linotype" w:cs="Palatino Linotype"/>
          <w:sz w:val="24"/>
          <w:szCs w:val="24"/>
          <w:lang w:eastAsia="es-MX"/>
        </w:rPr>
        <w:t>descrito como: </w:t>
      </w:r>
      <w:bookmarkStart w:id="1" w:name="_Hlk56706736"/>
      <w:r w:rsidRPr="00EC10B2">
        <w:rPr>
          <w:rFonts w:ascii="Palatino Linotype" w:eastAsia="Palatino Linotype" w:hAnsi="Palatino Linotype" w:cs="Palatino Linotype"/>
          <w:b/>
          <w:bCs/>
          <w:i/>
          <w:iCs/>
          <w:sz w:val="24"/>
          <w:szCs w:val="24"/>
          <w:lang w:eastAsia="es-MX"/>
        </w:rPr>
        <w:t>“</w:t>
      </w:r>
      <w:r w:rsidR="00223B74" w:rsidRPr="00EC10B2">
        <w:rPr>
          <w:rFonts w:ascii="Palatino Linotype" w:eastAsia="Palatino Linotype" w:hAnsi="Palatino Linotype" w:cs="Palatino Linotype"/>
          <w:b/>
          <w:bCs/>
          <w:i/>
          <w:iCs/>
          <w:sz w:val="24"/>
          <w:szCs w:val="24"/>
          <w:lang w:eastAsia="es-MX"/>
        </w:rPr>
        <w:t>00279.pdf</w:t>
      </w:r>
      <w:r w:rsidRPr="00EC10B2">
        <w:rPr>
          <w:rFonts w:ascii="Palatino Linotype" w:eastAsia="Palatino Linotype" w:hAnsi="Palatino Linotype" w:cs="Palatino Linotype"/>
          <w:b/>
          <w:bCs/>
          <w:i/>
          <w:iCs/>
          <w:sz w:val="24"/>
          <w:szCs w:val="24"/>
          <w:lang w:eastAsia="es-MX"/>
        </w:rPr>
        <w:t>”</w:t>
      </w:r>
      <w:bookmarkEnd w:id="1"/>
      <w:r w:rsidRPr="00EC10B2">
        <w:rPr>
          <w:rFonts w:ascii="Palatino Linotype" w:eastAsia="Palatino Linotype" w:hAnsi="Palatino Linotype" w:cs="Palatino Linotype"/>
          <w:sz w:val="24"/>
          <w:szCs w:val="24"/>
          <w:lang w:eastAsia="es-MX"/>
        </w:rPr>
        <w:t>: Docum</w:t>
      </w:r>
      <w:r w:rsidR="00223B74" w:rsidRPr="00EC10B2">
        <w:rPr>
          <w:rFonts w:ascii="Palatino Linotype" w:eastAsia="Palatino Linotype" w:hAnsi="Palatino Linotype" w:cs="Palatino Linotype"/>
          <w:sz w:val="24"/>
          <w:szCs w:val="24"/>
          <w:lang w:eastAsia="es-MX"/>
        </w:rPr>
        <w:t xml:space="preserve">ento constante de tres </w:t>
      </w:r>
      <w:r w:rsidRPr="00EC10B2">
        <w:rPr>
          <w:rFonts w:ascii="Palatino Linotype" w:eastAsia="Palatino Linotype" w:hAnsi="Palatino Linotype" w:cs="Palatino Linotype"/>
          <w:sz w:val="24"/>
          <w:szCs w:val="24"/>
          <w:lang w:eastAsia="es-MX"/>
        </w:rPr>
        <w:t xml:space="preserve">fojas </w:t>
      </w:r>
      <w:r w:rsidR="00223B74" w:rsidRPr="00EC10B2">
        <w:rPr>
          <w:rFonts w:ascii="Palatino Linotype" w:eastAsia="Palatino Linotype" w:hAnsi="Palatino Linotype" w:cs="Palatino Linotype"/>
          <w:sz w:val="24"/>
          <w:szCs w:val="24"/>
          <w:lang w:eastAsia="es-MX"/>
        </w:rPr>
        <w:t xml:space="preserve">útiles </w:t>
      </w:r>
      <w:r w:rsidRPr="00EC10B2">
        <w:rPr>
          <w:rFonts w:ascii="Palatino Linotype" w:eastAsia="Palatino Linotype" w:hAnsi="Palatino Linotype" w:cs="Palatino Linotype"/>
          <w:sz w:val="24"/>
          <w:szCs w:val="24"/>
          <w:lang w:eastAsia="es-MX"/>
        </w:rPr>
        <w:t>consistente en el oficio número </w:t>
      </w:r>
      <w:r w:rsidR="00223B74" w:rsidRPr="00EC10B2">
        <w:rPr>
          <w:rFonts w:ascii="Palatino Linotype" w:eastAsia="Palatino Linotype" w:hAnsi="Palatino Linotype" w:cs="Palatino Linotype"/>
          <w:sz w:val="24"/>
          <w:szCs w:val="24"/>
          <w:lang w:eastAsia="es-MX"/>
        </w:rPr>
        <w:t>PM/XAL/UTYAIP/0373</w:t>
      </w:r>
      <w:r w:rsidRPr="00EC10B2">
        <w:rPr>
          <w:rFonts w:ascii="Palatino Linotype" w:eastAsia="Palatino Linotype" w:hAnsi="Palatino Linotype" w:cs="Palatino Linotype"/>
          <w:sz w:val="24"/>
          <w:szCs w:val="24"/>
          <w:lang w:eastAsia="es-MX"/>
        </w:rPr>
        <w:t xml:space="preserve">/2020, de </w:t>
      </w:r>
      <w:r w:rsidR="00223B74" w:rsidRPr="00EC10B2">
        <w:rPr>
          <w:rFonts w:ascii="Palatino Linotype" w:eastAsia="Palatino Linotype" w:hAnsi="Palatino Linotype" w:cs="Palatino Linotype"/>
          <w:sz w:val="24"/>
          <w:szCs w:val="24"/>
          <w:lang w:eastAsia="es-MX"/>
        </w:rPr>
        <w:t>veinti</w:t>
      </w:r>
      <w:r w:rsidRPr="00EC10B2">
        <w:rPr>
          <w:rFonts w:ascii="Palatino Linotype" w:eastAsia="Palatino Linotype" w:hAnsi="Palatino Linotype" w:cs="Palatino Linotype"/>
          <w:sz w:val="24"/>
          <w:szCs w:val="24"/>
          <w:lang w:eastAsia="es-MX"/>
        </w:rPr>
        <w:t>uno de septiembre de dos mil veinte</w:t>
      </w:r>
      <w:r w:rsidR="00223B74" w:rsidRPr="00EC10B2">
        <w:rPr>
          <w:rFonts w:ascii="Palatino Linotype" w:eastAsia="Palatino Linotype" w:hAnsi="Palatino Linotype" w:cs="Palatino Linotype"/>
          <w:sz w:val="24"/>
          <w:szCs w:val="24"/>
          <w:lang w:eastAsia="es-MX"/>
        </w:rPr>
        <w:t xml:space="preserve"> y el oficio número XAL/SIN/215/2020</w:t>
      </w:r>
      <w:r w:rsidRPr="00EC10B2">
        <w:rPr>
          <w:rFonts w:ascii="Palatino Linotype" w:eastAsia="Palatino Linotype" w:hAnsi="Palatino Linotype" w:cs="Palatino Linotype"/>
          <w:sz w:val="24"/>
          <w:szCs w:val="24"/>
          <w:lang w:eastAsia="es-MX"/>
        </w:rPr>
        <w:t>,</w:t>
      </w:r>
      <w:r w:rsidR="006E72CB" w:rsidRPr="00EC10B2">
        <w:rPr>
          <w:rFonts w:ascii="Palatino Linotype" w:eastAsia="Palatino Linotype" w:hAnsi="Palatino Linotype" w:cs="Palatino Linotype"/>
          <w:sz w:val="24"/>
          <w:szCs w:val="24"/>
          <w:lang w:eastAsia="es-MX"/>
        </w:rPr>
        <w:t xml:space="preserve"> de veinticuatro de septiembre de dos mil veinte, emitidos por la Síndico del Ayuntamiento de </w:t>
      </w:r>
      <w:proofErr w:type="spellStart"/>
      <w:r w:rsidR="006E72CB" w:rsidRPr="00EC10B2">
        <w:rPr>
          <w:rFonts w:ascii="Palatino Linotype" w:eastAsia="Palatino Linotype" w:hAnsi="Palatino Linotype" w:cs="Palatino Linotype"/>
          <w:sz w:val="24"/>
          <w:szCs w:val="24"/>
          <w:lang w:eastAsia="es-MX"/>
        </w:rPr>
        <w:t>Xalatlaco</w:t>
      </w:r>
      <w:proofErr w:type="spellEnd"/>
      <w:r w:rsidR="006E72CB" w:rsidRPr="00EC10B2">
        <w:rPr>
          <w:rFonts w:ascii="Palatino Linotype" w:eastAsia="Palatino Linotype" w:hAnsi="Palatino Linotype" w:cs="Palatino Linotype"/>
          <w:sz w:val="24"/>
          <w:szCs w:val="24"/>
          <w:lang w:eastAsia="es-MX"/>
        </w:rPr>
        <w:t xml:space="preserve"> y el </w:t>
      </w:r>
      <w:r w:rsidRPr="00EC10B2">
        <w:rPr>
          <w:rFonts w:ascii="Palatino Linotype" w:eastAsia="Palatino Linotype" w:hAnsi="Palatino Linotype" w:cs="Palatino Linotype"/>
          <w:sz w:val="24"/>
          <w:szCs w:val="24"/>
          <w:lang w:eastAsia="es-MX"/>
        </w:rPr>
        <w:t> Tit</w:t>
      </w:r>
      <w:r w:rsidR="006E72CB" w:rsidRPr="00EC10B2">
        <w:rPr>
          <w:rFonts w:ascii="Palatino Linotype" w:eastAsia="Palatino Linotype" w:hAnsi="Palatino Linotype" w:cs="Palatino Linotype"/>
          <w:sz w:val="24"/>
          <w:szCs w:val="24"/>
          <w:lang w:eastAsia="es-MX"/>
        </w:rPr>
        <w:t xml:space="preserve">ular de Unidad de Transparencia </w:t>
      </w:r>
      <w:r w:rsidRPr="00EC10B2">
        <w:rPr>
          <w:rFonts w:ascii="Palatino Linotype" w:eastAsia="Palatino Linotype" w:hAnsi="Palatino Linotype" w:cs="Palatino Linotype"/>
          <w:sz w:val="24"/>
          <w:szCs w:val="24"/>
          <w:lang w:eastAsia="es-MX"/>
        </w:rPr>
        <w:t>del </w:t>
      </w:r>
      <w:r w:rsidRPr="00EC10B2">
        <w:rPr>
          <w:rFonts w:ascii="Palatino Linotype" w:eastAsia="Palatino Linotype" w:hAnsi="Palatino Linotype" w:cs="Palatino Linotype"/>
          <w:b/>
          <w:bCs/>
          <w:sz w:val="24"/>
          <w:szCs w:val="24"/>
          <w:lang w:eastAsia="es-MX"/>
        </w:rPr>
        <w:t>SUJETO OBLIGADO, </w:t>
      </w:r>
      <w:r w:rsidRPr="00EC10B2">
        <w:rPr>
          <w:rFonts w:ascii="Palatino Linotype" w:eastAsia="Palatino Linotype" w:hAnsi="Palatino Linotype" w:cs="Palatino Linotype"/>
          <w:sz w:val="24"/>
          <w:szCs w:val="24"/>
          <w:lang w:eastAsia="es-MX"/>
        </w:rPr>
        <w:t xml:space="preserve">en el que </w:t>
      </w:r>
      <w:r w:rsidR="001866BA" w:rsidRPr="00EC10B2">
        <w:rPr>
          <w:rFonts w:ascii="Palatino Linotype" w:eastAsia="Palatino Linotype" w:hAnsi="Palatino Linotype" w:cs="Palatino Linotype"/>
          <w:sz w:val="24"/>
          <w:szCs w:val="24"/>
          <w:lang w:eastAsia="es-MX"/>
        </w:rPr>
        <w:t xml:space="preserve">pretenden </w:t>
      </w:r>
      <w:r w:rsidRPr="00EC10B2">
        <w:rPr>
          <w:rFonts w:ascii="Palatino Linotype" w:eastAsia="Palatino Linotype" w:hAnsi="Palatino Linotype" w:cs="Palatino Linotype"/>
          <w:sz w:val="24"/>
          <w:szCs w:val="24"/>
          <w:lang w:eastAsia="es-MX"/>
        </w:rPr>
        <w:t>da</w:t>
      </w:r>
      <w:r w:rsidR="006E72CB" w:rsidRPr="00EC10B2">
        <w:rPr>
          <w:rFonts w:ascii="Palatino Linotype" w:eastAsia="Palatino Linotype" w:hAnsi="Palatino Linotype" w:cs="Palatino Linotype"/>
          <w:sz w:val="24"/>
          <w:szCs w:val="24"/>
          <w:lang w:eastAsia="es-MX"/>
        </w:rPr>
        <w:t>r</w:t>
      </w:r>
      <w:r w:rsidRPr="00EC10B2">
        <w:rPr>
          <w:rFonts w:ascii="Palatino Linotype" w:eastAsia="Palatino Linotype" w:hAnsi="Palatino Linotype" w:cs="Palatino Linotype"/>
          <w:sz w:val="24"/>
          <w:szCs w:val="24"/>
          <w:lang w:eastAsia="es-MX"/>
        </w:rPr>
        <w:t xml:space="preserve"> atención a cada uno de los puntos solicitad</w:t>
      </w:r>
      <w:r w:rsidR="006E72CB" w:rsidRPr="00EC10B2">
        <w:rPr>
          <w:rFonts w:ascii="Palatino Linotype" w:eastAsia="Palatino Linotype" w:hAnsi="Palatino Linotype" w:cs="Palatino Linotype"/>
          <w:sz w:val="24"/>
          <w:szCs w:val="24"/>
          <w:lang w:eastAsia="es-MX"/>
        </w:rPr>
        <w:t>os por </w:t>
      </w:r>
      <w:r w:rsidR="006E72CB" w:rsidRPr="00EC10B2">
        <w:rPr>
          <w:rFonts w:ascii="Palatino Linotype" w:eastAsia="Palatino Linotype" w:hAnsi="Palatino Linotype" w:cs="Palatino Linotype"/>
          <w:b/>
          <w:sz w:val="24"/>
          <w:szCs w:val="24"/>
          <w:lang w:eastAsia="es-MX"/>
        </w:rPr>
        <w:t>EL</w:t>
      </w:r>
      <w:r w:rsidR="006E72CB" w:rsidRPr="00EC10B2">
        <w:rPr>
          <w:rFonts w:ascii="Palatino Linotype" w:eastAsia="Palatino Linotype" w:hAnsi="Palatino Linotype" w:cs="Palatino Linotype"/>
          <w:b/>
          <w:bCs/>
          <w:sz w:val="24"/>
          <w:szCs w:val="24"/>
          <w:lang w:eastAsia="es-MX"/>
        </w:rPr>
        <w:t xml:space="preserve"> RECURRENTE</w:t>
      </w:r>
      <w:r w:rsidR="00012461" w:rsidRPr="00EC10B2">
        <w:rPr>
          <w:rFonts w:ascii="Palatino Linotype" w:eastAsia="Palatino Linotype" w:hAnsi="Palatino Linotype" w:cs="Palatino Linotype"/>
          <w:b/>
          <w:bCs/>
          <w:sz w:val="24"/>
          <w:szCs w:val="24"/>
          <w:lang w:eastAsia="es-MX"/>
        </w:rPr>
        <w:t>.</w:t>
      </w:r>
      <w:r w:rsidR="006E72CB" w:rsidRPr="00EC10B2">
        <w:rPr>
          <w:rFonts w:ascii="Palatino Linotype" w:eastAsia="Palatino Linotype" w:hAnsi="Palatino Linotype" w:cs="Palatino Linotype"/>
          <w:bCs/>
          <w:sz w:val="24"/>
          <w:szCs w:val="24"/>
          <w:lang w:eastAsia="es-MX"/>
        </w:rPr>
        <w:t xml:space="preserve"> </w:t>
      </w:r>
    </w:p>
    <w:p w14:paraId="1CC1E3E4" w14:textId="77777777" w:rsidR="001866BA" w:rsidRPr="00EC10B2" w:rsidRDefault="001866BA" w:rsidP="00384716">
      <w:pPr>
        <w:spacing w:after="0" w:line="360" w:lineRule="auto"/>
        <w:jc w:val="both"/>
        <w:rPr>
          <w:rFonts w:ascii="Palatino Linotype" w:eastAsia="Palatino Linotype" w:hAnsi="Palatino Linotype" w:cs="Palatino Linotype"/>
          <w:bCs/>
          <w:sz w:val="24"/>
          <w:szCs w:val="24"/>
          <w:lang w:eastAsia="es-MX"/>
        </w:rPr>
      </w:pPr>
    </w:p>
    <w:p w14:paraId="7159B7E1" w14:textId="2543E969" w:rsidR="00990789" w:rsidRPr="00EC10B2" w:rsidRDefault="000602FA" w:rsidP="005D0155">
      <w:pPr>
        <w:spacing w:after="0" w:line="360" w:lineRule="auto"/>
        <w:jc w:val="both"/>
        <w:rPr>
          <w:rFonts w:ascii="Palatino Linotype" w:eastAsia="Times New Roman" w:hAnsi="Palatino Linotype" w:cs="Arial"/>
          <w:sz w:val="24"/>
          <w:szCs w:val="24"/>
          <w:lang w:val="es-MX"/>
        </w:rPr>
      </w:pPr>
      <w:r w:rsidRPr="00EC10B2">
        <w:rPr>
          <w:rFonts w:ascii="Palatino Linotype" w:hAnsi="Palatino Linotype"/>
          <w:b/>
          <w:sz w:val="32"/>
          <w:szCs w:val="28"/>
        </w:rPr>
        <w:t>I</w:t>
      </w:r>
      <w:r w:rsidR="001866BA" w:rsidRPr="00EC10B2">
        <w:rPr>
          <w:rFonts w:ascii="Palatino Linotype" w:hAnsi="Palatino Linotype"/>
          <w:b/>
          <w:sz w:val="32"/>
          <w:szCs w:val="28"/>
        </w:rPr>
        <w:t>II</w:t>
      </w:r>
      <w:r w:rsidR="000C61D8" w:rsidRPr="00EC10B2">
        <w:rPr>
          <w:rFonts w:ascii="Palatino Linotype" w:hAnsi="Palatino Linotype"/>
          <w:b/>
          <w:sz w:val="28"/>
          <w:szCs w:val="28"/>
        </w:rPr>
        <w:t>.</w:t>
      </w:r>
      <w:r w:rsidR="000C61D8" w:rsidRPr="00EC10B2">
        <w:rPr>
          <w:rFonts w:ascii="Palatino Linotype" w:hAnsi="Palatino Linotype"/>
          <w:b/>
        </w:rPr>
        <w:t xml:space="preserve"> </w:t>
      </w:r>
      <w:r w:rsidR="00847A35" w:rsidRPr="00EC10B2">
        <w:rPr>
          <w:rFonts w:ascii="Palatino Linotype" w:eastAsia="Times New Roman" w:hAnsi="Palatino Linotype" w:cs="Times New Roman"/>
          <w:sz w:val="24"/>
          <w:szCs w:val="24"/>
          <w:lang w:val="es-MX"/>
        </w:rPr>
        <w:t xml:space="preserve">Inconforme con la </w:t>
      </w:r>
      <w:r w:rsidR="00847A35" w:rsidRPr="00EC10B2">
        <w:rPr>
          <w:rFonts w:ascii="Palatino Linotype" w:eastAsia="Times New Roman" w:hAnsi="Palatino Linotype" w:cs="Arial"/>
          <w:sz w:val="24"/>
          <w:szCs w:val="24"/>
          <w:lang w:val="es-MX"/>
        </w:rPr>
        <w:t xml:space="preserve">respuesta, el </w:t>
      </w:r>
      <w:r w:rsidR="001866BA" w:rsidRPr="00EC10B2">
        <w:rPr>
          <w:rFonts w:ascii="Palatino Linotype" w:eastAsia="Times New Roman" w:hAnsi="Palatino Linotype" w:cs="Arial"/>
          <w:sz w:val="24"/>
          <w:szCs w:val="24"/>
          <w:lang w:val="es-MX"/>
        </w:rPr>
        <w:t>veinticuatro</w:t>
      </w:r>
      <w:r w:rsidR="008458B1" w:rsidRPr="00EC10B2">
        <w:rPr>
          <w:rFonts w:ascii="Palatino Linotype" w:eastAsia="Times New Roman" w:hAnsi="Palatino Linotype" w:cs="Arial"/>
          <w:sz w:val="24"/>
          <w:szCs w:val="24"/>
          <w:lang w:val="es-MX"/>
        </w:rPr>
        <w:t xml:space="preserve"> de septiembre</w:t>
      </w:r>
      <w:r w:rsidR="001A554D" w:rsidRPr="00EC10B2">
        <w:rPr>
          <w:rFonts w:ascii="Palatino Linotype" w:eastAsia="Times New Roman" w:hAnsi="Palatino Linotype" w:cs="Arial"/>
          <w:sz w:val="24"/>
          <w:szCs w:val="24"/>
          <w:lang w:val="es-MX"/>
        </w:rPr>
        <w:t xml:space="preserve"> de dos mil veinte</w:t>
      </w:r>
      <w:r w:rsidR="00847A35" w:rsidRPr="00EC10B2">
        <w:rPr>
          <w:rFonts w:ascii="Palatino Linotype" w:eastAsia="Times New Roman" w:hAnsi="Palatino Linotype" w:cs="Arial"/>
          <w:sz w:val="24"/>
          <w:szCs w:val="24"/>
          <w:lang w:val="es-MX"/>
        </w:rPr>
        <w:t xml:space="preserve">, </w:t>
      </w:r>
      <w:r w:rsidR="000E6D32" w:rsidRPr="00EC10B2">
        <w:rPr>
          <w:rFonts w:ascii="Palatino Linotype" w:eastAsia="Times New Roman" w:hAnsi="Palatino Linotype" w:cs="Times New Roman"/>
          <w:b/>
          <w:sz w:val="24"/>
          <w:szCs w:val="24"/>
          <w:lang w:val="es-MX"/>
        </w:rPr>
        <w:t>EL</w:t>
      </w:r>
      <w:r w:rsidR="00847A35" w:rsidRPr="00EC10B2">
        <w:rPr>
          <w:rFonts w:ascii="Palatino Linotype" w:eastAsia="Times New Roman" w:hAnsi="Palatino Linotype" w:cs="Times New Roman"/>
          <w:b/>
          <w:sz w:val="24"/>
          <w:szCs w:val="24"/>
          <w:lang w:val="es-MX"/>
        </w:rPr>
        <w:t xml:space="preserve"> RECURRENTE</w:t>
      </w:r>
      <w:r w:rsidR="00847A35" w:rsidRPr="00EC10B2">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EC10B2">
        <w:rPr>
          <w:rFonts w:ascii="Palatino Linotype" w:eastAsia="Times New Roman" w:hAnsi="Palatino Linotype" w:cs="Times New Roman"/>
          <w:b/>
          <w:sz w:val="24"/>
          <w:szCs w:val="24"/>
          <w:lang w:val="es-MX"/>
        </w:rPr>
        <w:t xml:space="preserve">EL SAIMEX </w:t>
      </w:r>
      <w:r w:rsidR="00847A35" w:rsidRPr="00EC10B2">
        <w:rPr>
          <w:rFonts w:ascii="Palatino Linotype" w:eastAsia="Times New Roman" w:hAnsi="Palatino Linotype" w:cs="Times New Roman"/>
          <w:sz w:val="24"/>
          <w:szCs w:val="24"/>
          <w:lang w:val="es-MX"/>
        </w:rPr>
        <w:t>y se le asignó el número de expediente</w:t>
      </w:r>
      <w:r w:rsidR="008D17F8" w:rsidRPr="00EC10B2">
        <w:rPr>
          <w:rFonts w:ascii="Palatino Linotype" w:eastAsia="Times New Roman" w:hAnsi="Palatino Linotype" w:cs="Times New Roman"/>
          <w:sz w:val="24"/>
          <w:szCs w:val="24"/>
          <w:lang w:val="es-MX"/>
        </w:rPr>
        <w:t xml:space="preserve">: </w:t>
      </w:r>
      <w:r w:rsidR="001866BA" w:rsidRPr="00EC10B2">
        <w:rPr>
          <w:rFonts w:ascii="Palatino Linotype" w:eastAsia="Times New Roman" w:hAnsi="Palatino Linotype" w:cs="Arial"/>
          <w:b/>
          <w:bCs/>
          <w:sz w:val="24"/>
          <w:szCs w:val="24"/>
        </w:rPr>
        <w:t>04007/INFOEM/IP/RR/2020</w:t>
      </w:r>
      <w:r w:rsidR="00847A35" w:rsidRPr="00EC10B2">
        <w:rPr>
          <w:rFonts w:ascii="Palatino Linotype" w:eastAsia="Times New Roman" w:hAnsi="Palatino Linotype" w:cs="Arial"/>
          <w:sz w:val="24"/>
          <w:szCs w:val="24"/>
          <w:lang w:val="es-MX"/>
        </w:rPr>
        <w:t>, en el que señaló como</w:t>
      </w:r>
      <w:r w:rsidR="00990789" w:rsidRPr="00EC10B2">
        <w:rPr>
          <w:rFonts w:ascii="Palatino Linotype" w:eastAsia="Times New Roman" w:hAnsi="Palatino Linotype" w:cs="Arial"/>
          <w:sz w:val="24"/>
          <w:szCs w:val="24"/>
          <w:lang w:val="es-MX"/>
        </w:rPr>
        <w:t>:</w:t>
      </w:r>
    </w:p>
    <w:p w14:paraId="2A898B38" w14:textId="77777777" w:rsidR="00990789" w:rsidRPr="00EC10B2" w:rsidRDefault="00990789" w:rsidP="005D0155">
      <w:pPr>
        <w:spacing w:after="0" w:line="360" w:lineRule="auto"/>
        <w:jc w:val="both"/>
        <w:rPr>
          <w:rFonts w:ascii="Palatino Linotype" w:eastAsia="Times New Roman" w:hAnsi="Palatino Linotype" w:cs="Arial"/>
          <w:sz w:val="24"/>
          <w:szCs w:val="24"/>
          <w:lang w:val="es-MX"/>
        </w:rPr>
      </w:pPr>
    </w:p>
    <w:p w14:paraId="7FEFD892" w14:textId="3D82FDEE" w:rsidR="003214B2" w:rsidRPr="00EC10B2" w:rsidRDefault="00990789" w:rsidP="005D0155">
      <w:pPr>
        <w:spacing w:after="0"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A</w:t>
      </w:r>
      <w:r w:rsidR="00847A35" w:rsidRPr="00EC10B2">
        <w:rPr>
          <w:rFonts w:ascii="Palatino Linotype" w:eastAsia="Times New Roman" w:hAnsi="Palatino Linotype" w:cs="Arial"/>
          <w:sz w:val="24"/>
          <w:szCs w:val="24"/>
          <w:lang w:val="es-MX"/>
        </w:rPr>
        <w:t>cto impugnado</w:t>
      </w:r>
      <w:r w:rsidR="003214B2" w:rsidRPr="00EC10B2">
        <w:rPr>
          <w:rFonts w:ascii="Palatino Linotype" w:eastAsia="Times New Roman" w:hAnsi="Palatino Linotype" w:cs="Arial"/>
          <w:sz w:val="24"/>
          <w:szCs w:val="24"/>
          <w:lang w:val="es-MX"/>
        </w:rPr>
        <w:t xml:space="preserve">: </w:t>
      </w:r>
    </w:p>
    <w:p w14:paraId="2F5442C4" w14:textId="77777777" w:rsidR="00406B42" w:rsidRPr="00EC10B2" w:rsidRDefault="00406B42" w:rsidP="005D0155">
      <w:pPr>
        <w:spacing w:after="0" w:line="240" w:lineRule="auto"/>
        <w:jc w:val="both"/>
        <w:rPr>
          <w:rFonts w:ascii="Palatino Linotype" w:eastAsia="Times New Roman" w:hAnsi="Palatino Linotype" w:cs="Arial"/>
          <w:sz w:val="24"/>
          <w:szCs w:val="24"/>
          <w:lang w:val="es-MX"/>
        </w:rPr>
      </w:pPr>
    </w:p>
    <w:p w14:paraId="4E921811" w14:textId="4B80A56B" w:rsidR="003214B2" w:rsidRPr="00EC10B2" w:rsidRDefault="003214B2" w:rsidP="005D0155">
      <w:pPr>
        <w:tabs>
          <w:tab w:val="left" w:pos="851"/>
        </w:tabs>
        <w:spacing w:after="0" w:line="240" w:lineRule="auto"/>
        <w:ind w:left="851" w:right="901"/>
        <w:jc w:val="both"/>
        <w:rPr>
          <w:rFonts w:ascii="Palatino Linotype" w:hAnsi="Palatino Linotype" w:cs="Arial"/>
          <w:i/>
          <w:sz w:val="22"/>
          <w:szCs w:val="22"/>
        </w:rPr>
      </w:pPr>
      <w:r w:rsidRPr="00EC10B2">
        <w:rPr>
          <w:rFonts w:ascii="Palatino Linotype" w:hAnsi="Palatino Linotype" w:cs="Arial"/>
          <w:i/>
          <w:sz w:val="22"/>
          <w:szCs w:val="22"/>
        </w:rPr>
        <w:t>“</w:t>
      </w:r>
      <w:r w:rsidR="001866BA" w:rsidRPr="00EC10B2">
        <w:rPr>
          <w:rFonts w:ascii="Palatino Linotype" w:hAnsi="Palatino Linotype" w:cs="Arial"/>
          <w:i/>
          <w:sz w:val="22"/>
          <w:szCs w:val="22"/>
        </w:rPr>
        <w:t xml:space="preserve">El acuse de recibo del Pasante en Derecho Ignacio </w:t>
      </w:r>
      <w:proofErr w:type="spellStart"/>
      <w:r w:rsidR="001866BA" w:rsidRPr="00EC10B2">
        <w:rPr>
          <w:rFonts w:ascii="Palatino Linotype" w:hAnsi="Palatino Linotype" w:cs="Arial"/>
          <w:i/>
          <w:sz w:val="22"/>
          <w:szCs w:val="22"/>
        </w:rPr>
        <w:t>Benitez</w:t>
      </w:r>
      <w:proofErr w:type="spellEnd"/>
      <w:r w:rsidR="001866BA" w:rsidRPr="00EC10B2">
        <w:rPr>
          <w:rFonts w:ascii="Palatino Linotype" w:hAnsi="Palatino Linotype" w:cs="Arial"/>
          <w:i/>
          <w:sz w:val="22"/>
          <w:szCs w:val="22"/>
        </w:rPr>
        <w:t xml:space="preserve"> Bobadilla con fecha del 24 de septiembre del 2020 en el que nos dice que le dieron la atención de nuestra solicitud a la </w:t>
      </w:r>
      <w:proofErr w:type="spellStart"/>
      <w:r w:rsidR="001866BA" w:rsidRPr="00EC10B2">
        <w:rPr>
          <w:rFonts w:ascii="Palatino Linotype" w:hAnsi="Palatino Linotype" w:cs="Arial"/>
          <w:i/>
          <w:sz w:val="22"/>
          <w:szCs w:val="22"/>
        </w:rPr>
        <w:t>Sindico</w:t>
      </w:r>
      <w:proofErr w:type="spellEnd"/>
      <w:r w:rsidR="001866BA" w:rsidRPr="00EC10B2">
        <w:rPr>
          <w:rFonts w:ascii="Palatino Linotype" w:hAnsi="Palatino Linotype" w:cs="Arial"/>
          <w:i/>
          <w:sz w:val="22"/>
          <w:szCs w:val="22"/>
        </w:rPr>
        <w:t xml:space="preserve"> Municipal y el oficio XAL/SIN/215/2020 firmado por la </w:t>
      </w:r>
      <w:proofErr w:type="spellStart"/>
      <w:r w:rsidR="001866BA" w:rsidRPr="00EC10B2">
        <w:rPr>
          <w:rFonts w:ascii="Palatino Linotype" w:hAnsi="Palatino Linotype" w:cs="Arial"/>
          <w:i/>
          <w:sz w:val="22"/>
          <w:szCs w:val="22"/>
        </w:rPr>
        <w:t>Sindico</w:t>
      </w:r>
      <w:proofErr w:type="spellEnd"/>
      <w:r w:rsidR="001866BA" w:rsidRPr="00EC10B2">
        <w:rPr>
          <w:rFonts w:ascii="Palatino Linotype" w:hAnsi="Palatino Linotype" w:cs="Arial"/>
          <w:i/>
          <w:sz w:val="22"/>
          <w:szCs w:val="22"/>
        </w:rPr>
        <w:t xml:space="preserve"> Municipal.</w:t>
      </w:r>
      <w:r w:rsidRPr="00EC10B2">
        <w:rPr>
          <w:rFonts w:ascii="Palatino Linotype" w:hAnsi="Palatino Linotype" w:cs="Arial"/>
          <w:i/>
          <w:sz w:val="22"/>
          <w:szCs w:val="22"/>
        </w:rPr>
        <w:t>” (</w:t>
      </w:r>
      <w:proofErr w:type="gramStart"/>
      <w:r w:rsidR="00722D52" w:rsidRPr="00EC10B2">
        <w:rPr>
          <w:rFonts w:ascii="Palatino Linotype" w:hAnsi="Palatino Linotype" w:cs="Arial"/>
          <w:i/>
          <w:sz w:val="22"/>
          <w:szCs w:val="22"/>
        </w:rPr>
        <w:t>sic</w:t>
      </w:r>
      <w:proofErr w:type="gramEnd"/>
      <w:r w:rsidRPr="00EC10B2">
        <w:rPr>
          <w:rFonts w:ascii="Palatino Linotype" w:hAnsi="Palatino Linotype" w:cs="Arial"/>
          <w:i/>
          <w:sz w:val="22"/>
          <w:szCs w:val="22"/>
        </w:rPr>
        <w:t>)</w:t>
      </w:r>
    </w:p>
    <w:p w14:paraId="55B22D39" w14:textId="77777777" w:rsidR="003214B2" w:rsidRPr="00EC10B2" w:rsidRDefault="003214B2" w:rsidP="005D0155">
      <w:pPr>
        <w:spacing w:after="0" w:line="240" w:lineRule="auto"/>
        <w:jc w:val="both"/>
        <w:rPr>
          <w:rFonts w:ascii="Palatino Linotype" w:eastAsia="Times New Roman" w:hAnsi="Palatino Linotype" w:cs="Arial"/>
          <w:sz w:val="24"/>
          <w:szCs w:val="24"/>
          <w:lang w:val="es-MX"/>
        </w:rPr>
      </w:pPr>
    </w:p>
    <w:p w14:paraId="2F7DD6E0" w14:textId="00957514" w:rsidR="00406B42" w:rsidRPr="00EC10B2" w:rsidRDefault="002B2EDA" w:rsidP="005D0155">
      <w:pPr>
        <w:spacing w:after="0" w:line="360" w:lineRule="auto"/>
        <w:jc w:val="both"/>
        <w:rPr>
          <w:rFonts w:ascii="Palatino Linotype" w:eastAsia="Times New Roman" w:hAnsi="Palatino Linotype" w:cs="Times New Roman"/>
          <w:sz w:val="24"/>
          <w:szCs w:val="24"/>
          <w:lang w:val="es-MX"/>
        </w:rPr>
      </w:pPr>
      <w:proofErr w:type="spellStart"/>
      <w:r>
        <w:rPr>
          <w:rFonts w:ascii="Palatino Linotype" w:eastAsia="Times New Roman" w:hAnsi="Palatino Linotype" w:cs="Times New Roman"/>
          <w:sz w:val="24"/>
          <w:szCs w:val="24"/>
          <w:lang w:val="es-MX"/>
        </w:rPr>
        <w:t>Asi</w:t>
      </w:r>
      <w:proofErr w:type="spellEnd"/>
      <w:r>
        <w:rPr>
          <w:rFonts w:ascii="Palatino Linotype" w:eastAsia="Times New Roman" w:hAnsi="Palatino Linotype" w:cs="Times New Roman"/>
          <w:sz w:val="24"/>
          <w:szCs w:val="24"/>
          <w:lang w:val="es-MX"/>
        </w:rPr>
        <w:t xml:space="preserve"> como, parcialmente</w:t>
      </w:r>
      <w:r w:rsidR="0012346C" w:rsidRPr="00EC10B2">
        <w:rPr>
          <w:rFonts w:ascii="Palatino Linotype" w:eastAsia="Times New Roman" w:hAnsi="Palatino Linotype" w:cs="Times New Roman"/>
          <w:sz w:val="24"/>
          <w:szCs w:val="24"/>
          <w:lang w:val="es-MX"/>
        </w:rPr>
        <w:t xml:space="preserve"> fundadas</w:t>
      </w:r>
      <w:r w:rsidR="00406B42" w:rsidRPr="00EC10B2">
        <w:rPr>
          <w:rFonts w:ascii="Palatino Linotype" w:eastAsia="Times New Roman" w:hAnsi="Palatino Linotype" w:cs="Times New Roman"/>
          <w:sz w:val="24"/>
          <w:szCs w:val="24"/>
          <w:lang w:val="es-MX"/>
        </w:rPr>
        <w:t xml:space="preserve"> razones o motivos de inconformidad:  </w:t>
      </w:r>
    </w:p>
    <w:p w14:paraId="09A909D3" w14:textId="77777777" w:rsidR="00406B42" w:rsidRPr="00EC10B2"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3E4E01DA" w:rsidR="000C61D8" w:rsidRPr="00EC10B2" w:rsidRDefault="00406B42" w:rsidP="005D0155">
      <w:pPr>
        <w:tabs>
          <w:tab w:val="left" w:pos="851"/>
        </w:tabs>
        <w:spacing w:after="0" w:line="240" w:lineRule="auto"/>
        <w:ind w:left="851" w:right="901"/>
        <w:jc w:val="both"/>
        <w:rPr>
          <w:rFonts w:ascii="Palatino Linotype" w:hAnsi="Palatino Linotype" w:cs="Arial"/>
          <w:i/>
          <w:sz w:val="22"/>
          <w:szCs w:val="22"/>
        </w:rPr>
      </w:pPr>
      <w:r w:rsidRPr="00EC10B2">
        <w:rPr>
          <w:rFonts w:ascii="Palatino Linotype" w:hAnsi="Palatino Linotype" w:cs="Arial"/>
          <w:i/>
          <w:sz w:val="22"/>
          <w:szCs w:val="22"/>
        </w:rPr>
        <w:t>“</w:t>
      </w:r>
      <w:r w:rsidR="001866BA" w:rsidRPr="00EC10B2">
        <w:rPr>
          <w:rFonts w:ascii="Palatino Linotype" w:hAnsi="Palatino Linotype" w:cs="Arial"/>
          <w:i/>
          <w:sz w:val="22"/>
          <w:szCs w:val="22"/>
        </w:rPr>
        <w:t>No se nos proporcionó la información solicitada porque nosotros pedimos esa información de parte del ayuntamiento ya que sabemos que si le preguntaban a la Sindico nos diría que prácticamente vive para para ir a trabajar y no tiene recursos tecnológicos porque seguramente no tiene computadora, no tiene impresora no tiene internet no tiene teléfono no tiene luz en su oficina no cuenta con escritorio no tiene archiveros no tiene sillas y tampoco usa los servicios de nadie en el ayuntamiento que le apoye para hacer su trabajo a pesar de que siempre nos mandan con unos muchachos que le reciben cuando ella quiere la documentación por eso nosotros queríamos que nos contestara tal vez el departamento de recursos humanos del ayuntamiento o no se tal vez tienen una dirección de administración y en lugar de preguntarle a esas oficinas le preguntan a la Sindico no puede ser correcto que nos pretendan dar la información así, no puede ser que la persona que conduce a quien le hace la solicitud de información suponga que un departamento de recursos humanos o una dirección de administración no sea la autoridad idónea para contestarnos por eso no estamos de acuerdo con la respuesta”</w:t>
      </w:r>
      <w:r w:rsidRPr="00EC10B2">
        <w:rPr>
          <w:rFonts w:ascii="Palatino Linotype" w:hAnsi="Palatino Linotype" w:cs="Arial"/>
          <w:i/>
          <w:sz w:val="22"/>
          <w:szCs w:val="22"/>
        </w:rPr>
        <w:t>(sic)</w:t>
      </w:r>
    </w:p>
    <w:p w14:paraId="24DD33DF" w14:textId="77777777" w:rsidR="000C61D8" w:rsidRPr="00EC10B2"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1EA1EB9E" w:rsidR="000C61D8" w:rsidRPr="00EC10B2" w:rsidRDefault="00D55D36" w:rsidP="005D0155">
      <w:pPr>
        <w:pStyle w:val="Default"/>
        <w:spacing w:after="0" w:line="360" w:lineRule="auto"/>
        <w:ind w:right="49"/>
        <w:jc w:val="both"/>
        <w:rPr>
          <w:rFonts w:ascii="Palatino Linotype" w:hAnsi="Palatino Linotype"/>
          <w:sz w:val="24"/>
          <w:szCs w:val="24"/>
          <w:lang w:val="es-ES_tradnl"/>
        </w:rPr>
      </w:pPr>
      <w:r w:rsidRPr="00EC10B2">
        <w:rPr>
          <w:rFonts w:ascii="Palatino Linotype" w:eastAsiaTheme="minorEastAsia" w:hAnsi="Palatino Linotype" w:cstheme="minorBidi"/>
          <w:b/>
          <w:color w:val="auto"/>
          <w:sz w:val="32"/>
          <w:szCs w:val="28"/>
          <w:lang w:val="es-ES_tradnl" w:eastAsia="es-ES"/>
        </w:rPr>
        <w:t>I</w:t>
      </w:r>
      <w:r w:rsidR="00C34353" w:rsidRPr="00EC10B2">
        <w:rPr>
          <w:rFonts w:ascii="Palatino Linotype" w:eastAsiaTheme="minorEastAsia" w:hAnsi="Palatino Linotype" w:cstheme="minorBidi"/>
          <w:b/>
          <w:color w:val="auto"/>
          <w:sz w:val="32"/>
          <w:szCs w:val="28"/>
          <w:lang w:val="es-ES_tradnl" w:eastAsia="es-ES"/>
        </w:rPr>
        <w:t>V</w:t>
      </w:r>
      <w:r w:rsidR="000C61D8" w:rsidRPr="00EC10B2">
        <w:rPr>
          <w:rFonts w:ascii="Palatino Linotype" w:eastAsiaTheme="minorEastAsia" w:hAnsi="Palatino Linotype" w:cstheme="minorBidi"/>
          <w:b/>
          <w:color w:val="auto"/>
          <w:sz w:val="28"/>
          <w:szCs w:val="28"/>
          <w:lang w:val="es-ES_tradnl" w:eastAsia="es-ES"/>
        </w:rPr>
        <w:t>.</w:t>
      </w:r>
      <w:r w:rsidR="000C61D8" w:rsidRPr="00EC10B2">
        <w:rPr>
          <w:rFonts w:ascii="Palatino Linotype" w:hAnsi="Palatino Linotype"/>
          <w:b/>
          <w:sz w:val="28"/>
          <w:szCs w:val="28"/>
        </w:rPr>
        <w:t xml:space="preserve"> </w:t>
      </w:r>
      <w:r w:rsidR="000C61D8" w:rsidRPr="00EC10B2">
        <w:rPr>
          <w:rFonts w:ascii="Palatino Linotype" w:hAnsi="Palatino Linotype"/>
          <w:sz w:val="24"/>
          <w:szCs w:val="24"/>
        </w:rPr>
        <w:t>El</w:t>
      </w:r>
      <w:r w:rsidR="000C61D8" w:rsidRPr="00EC10B2">
        <w:rPr>
          <w:rFonts w:ascii="Palatino Linotype" w:hAnsi="Palatino Linotype"/>
          <w:b/>
          <w:sz w:val="24"/>
          <w:szCs w:val="24"/>
        </w:rPr>
        <w:t xml:space="preserve"> </w:t>
      </w:r>
      <w:r w:rsidR="001866BA" w:rsidRPr="00EC10B2">
        <w:rPr>
          <w:rFonts w:ascii="Palatino Linotype" w:hAnsi="Palatino Linotype"/>
          <w:sz w:val="24"/>
          <w:szCs w:val="24"/>
          <w:lang w:val="es-ES_tradnl"/>
        </w:rPr>
        <w:t xml:space="preserve">veinticuatro </w:t>
      </w:r>
      <w:r w:rsidR="002F2120" w:rsidRPr="00EC10B2">
        <w:rPr>
          <w:rFonts w:ascii="Palatino Linotype" w:hAnsi="Palatino Linotype"/>
          <w:sz w:val="24"/>
          <w:szCs w:val="24"/>
          <w:lang w:val="es-ES_tradnl"/>
        </w:rPr>
        <w:t xml:space="preserve">de septiembre </w:t>
      </w:r>
      <w:r w:rsidR="001A554D" w:rsidRPr="00EC10B2">
        <w:rPr>
          <w:rFonts w:ascii="Palatino Linotype" w:hAnsi="Palatino Linotype"/>
          <w:sz w:val="24"/>
          <w:szCs w:val="24"/>
        </w:rPr>
        <w:t>de dos mil veinte</w:t>
      </w:r>
      <w:r w:rsidR="000C61D8" w:rsidRPr="00EC10B2">
        <w:rPr>
          <w:rFonts w:ascii="Palatino Linotype" w:hAnsi="Palatino Linotype"/>
          <w:sz w:val="24"/>
          <w:szCs w:val="24"/>
        </w:rPr>
        <w:t xml:space="preserve">, el </w:t>
      </w:r>
      <w:r w:rsidR="000C61D8" w:rsidRPr="00EC10B2">
        <w:rPr>
          <w:rFonts w:ascii="Palatino Linotype" w:hAnsi="Palatino Linotype"/>
          <w:sz w:val="24"/>
          <w:szCs w:val="24"/>
          <w:lang w:val="es-ES_tradnl"/>
        </w:rPr>
        <w:t>recurso de que</w:t>
      </w:r>
      <w:r w:rsidR="000C61D8" w:rsidRPr="00EC10B2">
        <w:rPr>
          <w:rFonts w:ascii="Palatino Linotype" w:hAnsi="Palatino Linotype"/>
          <w:sz w:val="24"/>
          <w:szCs w:val="24"/>
        </w:rPr>
        <w:t xml:space="preserve"> se trata</w:t>
      </w:r>
      <w:r w:rsidR="000C61D8" w:rsidRPr="00EC10B2">
        <w:rPr>
          <w:rFonts w:ascii="Palatino Linotype" w:hAnsi="Palatino Linotype"/>
          <w:sz w:val="24"/>
          <w:szCs w:val="24"/>
          <w:lang w:val="es-ES_tradnl"/>
        </w:rPr>
        <w:t xml:space="preserve"> se envió electrónicamente al Instituto de </w:t>
      </w:r>
      <w:r w:rsidR="000C61D8" w:rsidRPr="00EC10B2">
        <w:rPr>
          <w:rFonts w:ascii="Palatino Linotype" w:eastAsia="Arial Unicode MS" w:hAnsi="Palatino Linotype"/>
          <w:sz w:val="24"/>
          <w:szCs w:val="24"/>
        </w:rPr>
        <w:t>Transparencia</w:t>
      </w:r>
      <w:r w:rsidR="000C61D8" w:rsidRPr="00EC10B2">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EC10B2">
        <w:rPr>
          <w:rFonts w:ascii="Palatino Linotype" w:hAnsi="Palatino Linotype"/>
          <w:sz w:val="24"/>
          <w:szCs w:val="24"/>
        </w:rPr>
        <w:t>Ley de Transparencia y Acceso a la Información Pública del Estado de México y Municipios</w:t>
      </w:r>
      <w:r w:rsidR="000C61D8" w:rsidRPr="00EC10B2">
        <w:rPr>
          <w:rFonts w:ascii="Palatino Linotype" w:hAnsi="Palatino Linotype"/>
          <w:sz w:val="24"/>
          <w:szCs w:val="24"/>
          <w:lang w:val="es-ES_tradnl"/>
        </w:rPr>
        <w:t>, se turnó, a través del</w:t>
      </w:r>
      <w:r w:rsidR="000C61D8" w:rsidRPr="00EC10B2">
        <w:rPr>
          <w:rFonts w:ascii="Palatino Linotype" w:eastAsia="Arial Unicode MS" w:hAnsi="Palatino Linotype"/>
          <w:sz w:val="24"/>
          <w:szCs w:val="24"/>
          <w:lang w:val="es-ES_tradnl"/>
        </w:rPr>
        <w:t xml:space="preserve"> </w:t>
      </w:r>
      <w:r w:rsidR="000C61D8" w:rsidRPr="00EC10B2">
        <w:rPr>
          <w:rFonts w:ascii="Palatino Linotype" w:eastAsia="Arial Unicode MS" w:hAnsi="Palatino Linotype"/>
          <w:b/>
          <w:sz w:val="24"/>
          <w:szCs w:val="24"/>
          <w:lang w:val="es-ES_tradnl"/>
        </w:rPr>
        <w:lastRenderedPageBreak/>
        <w:t>SAIMEX</w:t>
      </w:r>
      <w:r w:rsidR="000C61D8" w:rsidRPr="00EC10B2">
        <w:rPr>
          <w:rFonts w:ascii="Palatino Linotype" w:hAnsi="Palatino Linotype"/>
          <w:sz w:val="24"/>
          <w:szCs w:val="24"/>
        </w:rPr>
        <w:t xml:space="preserve">, a la </w:t>
      </w:r>
      <w:r w:rsidR="000C61D8" w:rsidRPr="00EC10B2">
        <w:rPr>
          <w:rFonts w:ascii="Palatino Linotype" w:hAnsi="Palatino Linotype"/>
          <w:sz w:val="24"/>
          <w:szCs w:val="24"/>
          <w:lang w:val="es-ES_tradnl"/>
        </w:rPr>
        <w:t xml:space="preserve">Comisionada </w:t>
      </w:r>
      <w:r w:rsidR="000C61D8" w:rsidRPr="00EC10B2">
        <w:rPr>
          <w:rFonts w:ascii="Palatino Linotype" w:hAnsi="Palatino Linotype"/>
          <w:b/>
          <w:sz w:val="24"/>
          <w:szCs w:val="24"/>
          <w:lang w:val="es-ES_tradnl"/>
        </w:rPr>
        <w:t>EVA ABAID YAPUR</w:t>
      </w:r>
      <w:r w:rsidR="000C61D8" w:rsidRPr="00EC10B2">
        <w:rPr>
          <w:rFonts w:ascii="Palatino Linotype" w:hAnsi="Palatino Linotype"/>
          <w:sz w:val="24"/>
          <w:szCs w:val="24"/>
        </w:rPr>
        <w:t>,</w:t>
      </w:r>
      <w:r w:rsidR="000C61D8" w:rsidRPr="00EC10B2">
        <w:rPr>
          <w:rFonts w:ascii="Palatino Linotype" w:hAnsi="Palatino Linotype"/>
          <w:sz w:val="24"/>
          <w:szCs w:val="24"/>
          <w:lang w:val="es-ES_tradnl"/>
        </w:rPr>
        <w:t xml:space="preserve"> a efecto de decretar su admisión o </w:t>
      </w:r>
      <w:proofErr w:type="spellStart"/>
      <w:r w:rsidR="000C61D8" w:rsidRPr="00EC10B2">
        <w:rPr>
          <w:rFonts w:ascii="Palatino Linotype" w:hAnsi="Palatino Linotype"/>
          <w:sz w:val="24"/>
          <w:szCs w:val="24"/>
          <w:lang w:val="es-ES_tradnl"/>
        </w:rPr>
        <w:t>desechamiento</w:t>
      </w:r>
      <w:proofErr w:type="spellEnd"/>
      <w:r w:rsidR="000C61D8" w:rsidRPr="00EC10B2">
        <w:rPr>
          <w:rFonts w:ascii="Palatino Linotype" w:hAnsi="Palatino Linotype"/>
          <w:sz w:val="24"/>
          <w:szCs w:val="24"/>
          <w:lang w:val="es-ES_tradnl"/>
        </w:rPr>
        <w:t>.</w:t>
      </w:r>
    </w:p>
    <w:p w14:paraId="242395FE" w14:textId="77777777" w:rsidR="000C61D8" w:rsidRPr="00EC10B2" w:rsidRDefault="000C61D8" w:rsidP="005D0155">
      <w:pPr>
        <w:pStyle w:val="Default"/>
        <w:spacing w:after="0" w:line="360" w:lineRule="auto"/>
        <w:ind w:right="49"/>
        <w:jc w:val="both"/>
        <w:rPr>
          <w:rFonts w:ascii="Palatino Linotype" w:hAnsi="Palatino Linotype"/>
          <w:lang w:val="es-ES_tradnl"/>
        </w:rPr>
      </w:pPr>
    </w:p>
    <w:p w14:paraId="59713DE6" w14:textId="63E6F118" w:rsidR="00F57CF7" w:rsidRPr="00EC10B2" w:rsidRDefault="000C61D8" w:rsidP="005D0155">
      <w:pPr>
        <w:pStyle w:val="Piedepgina"/>
        <w:spacing w:after="0" w:line="360" w:lineRule="auto"/>
        <w:jc w:val="both"/>
        <w:rPr>
          <w:rFonts w:ascii="Palatino Linotype" w:hAnsi="Palatino Linotype" w:cs="Arial"/>
          <w:sz w:val="24"/>
          <w:szCs w:val="24"/>
        </w:rPr>
      </w:pPr>
      <w:r w:rsidRPr="00EC10B2">
        <w:rPr>
          <w:rFonts w:ascii="Palatino Linotype" w:hAnsi="Palatino Linotype" w:cs="Arial"/>
          <w:b/>
          <w:sz w:val="28"/>
        </w:rPr>
        <w:t xml:space="preserve">V. </w:t>
      </w:r>
      <w:r w:rsidRPr="00EC10B2">
        <w:rPr>
          <w:rFonts w:ascii="Palatino Linotype" w:hAnsi="Palatino Linotype" w:cs="Arial"/>
          <w:sz w:val="24"/>
          <w:szCs w:val="24"/>
        </w:rPr>
        <w:t>De las constancias del expediente electrónico del</w:t>
      </w:r>
      <w:r w:rsidRPr="00EC10B2">
        <w:rPr>
          <w:rFonts w:ascii="Palatino Linotype" w:hAnsi="Palatino Linotype" w:cs="Arial"/>
          <w:b/>
          <w:sz w:val="24"/>
          <w:szCs w:val="24"/>
        </w:rPr>
        <w:t xml:space="preserve"> SAIMEX</w:t>
      </w:r>
      <w:r w:rsidRPr="00EC10B2">
        <w:rPr>
          <w:rFonts w:ascii="Palatino Linotype" w:hAnsi="Palatino Linotype" w:cs="Arial"/>
          <w:sz w:val="24"/>
          <w:szCs w:val="24"/>
        </w:rPr>
        <w:t xml:space="preserve">, se advierte que en fecha </w:t>
      </w:r>
      <w:r w:rsidR="001866BA" w:rsidRPr="00EC10B2">
        <w:rPr>
          <w:rFonts w:ascii="Palatino Linotype" w:hAnsi="Palatino Linotype" w:cs="Arial"/>
          <w:sz w:val="24"/>
          <w:szCs w:val="24"/>
        </w:rPr>
        <w:t>treinta</w:t>
      </w:r>
      <w:r w:rsidR="003C4A77" w:rsidRPr="00EC10B2">
        <w:rPr>
          <w:rFonts w:ascii="Palatino Linotype" w:hAnsi="Palatino Linotype" w:cs="Arial"/>
          <w:sz w:val="24"/>
          <w:szCs w:val="24"/>
        </w:rPr>
        <w:t xml:space="preserve"> de septiembre</w:t>
      </w:r>
      <w:r w:rsidR="001A554D" w:rsidRPr="00EC10B2">
        <w:rPr>
          <w:rFonts w:ascii="Palatino Linotype" w:hAnsi="Palatino Linotype" w:cs="Arial"/>
          <w:sz w:val="24"/>
          <w:szCs w:val="24"/>
        </w:rPr>
        <w:t xml:space="preserve"> de dos mil veinte</w:t>
      </w:r>
      <w:r w:rsidRPr="00EC10B2">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C10B2">
        <w:rPr>
          <w:rFonts w:ascii="Palatino Linotype" w:hAnsi="Palatino Linotype" w:cs="Arial"/>
          <w:b/>
          <w:sz w:val="24"/>
          <w:szCs w:val="24"/>
        </w:rPr>
        <w:t xml:space="preserve">EL SUJETO OBLIGADO </w:t>
      </w:r>
      <w:r w:rsidRPr="00EC10B2">
        <w:rPr>
          <w:rFonts w:ascii="Palatino Linotype" w:hAnsi="Palatino Linotype" w:cs="Arial"/>
          <w:sz w:val="24"/>
          <w:szCs w:val="24"/>
        </w:rPr>
        <w:t>rindiera su</w:t>
      </w:r>
      <w:r w:rsidRPr="00EC10B2">
        <w:rPr>
          <w:rFonts w:ascii="Palatino Linotype" w:hAnsi="Palatino Linotype" w:cs="Arial"/>
          <w:b/>
          <w:sz w:val="24"/>
          <w:szCs w:val="24"/>
        </w:rPr>
        <w:t xml:space="preserve"> </w:t>
      </w:r>
      <w:r w:rsidRPr="00EC10B2">
        <w:rPr>
          <w:rFonts w:ascii="Palatino Linotype" w:hAnsi="Palatino Linotype" w:cs="Arial"/>
          <w:sz w:val="24"/>
          <w:szCs w:val="24"/>
        </w:rPr>
        <w:t>Informe Justificado.</w:t>
      </w:r>
    </w:p>
    <w:p w14:paraId="1D6519BF" w14:textId="77777777" w:rsidR="00ED3391" w:rsidRPr="00EC10B2" w:rsidRDefault="00D55D36" w:rsidP="00A10445">
      <w:pPr>
        <w:pStyle w:val="Prrafodelista"/>
        <w:spacing w:before="240" w:after="240" w:line="360" w:lineRule="auto"/>
        <w:ind w:left="0"/>
        <w:contextualSpacing w:val="0"/>
        <w:jc w:val="both"/>
        <w:rPr>
          <w:rFonts w:ascii="Palatino Linotype" w:eastAsia="Arial Unicode MS" w:hAnsi="Palatino Linotype" w:cs="Arial"/>
          <w:bCs/>
          <w:sz w:val="24"/>
          <w:szCs w:val="24"/>
          <w:lang w:val="es-MX"/>
        </w:rPr>
      </w:pPr>
      <w:r w:rsidRPr="00EC10B2">
        <w:rPr>
          <w:rStyle w:val="normaltextrun"/>
          <w:rFonts w:ascii="Palatino Linotype" w:hAnsi="Palatino Linotype"/>
          <w:b/>
          <w:bCs/>
          <w:color w:val="000000"/>
          <w:sz w:val="28"/>
          <w:shd w:val="clear" w:color="auto" w:fill="FFFFFF"/>
        </w:rPr>
        <w:t>VI.</w:t>
      </w:r>
      <w:r w:rsidRPr="00EC10B2">
        <w:rPr>
          <w:rStyle w:val="normaltextrun"/>
          <w:rFonts w:ascii="Palatino Linotype" w:hAnsi="Palatino Linotype"/>
          <w:b/>
          <w:bCs/>
          <w:color w:val="000000"/>
          <w:sz w:val="24"/>
          <w:shd w:val="clear" w:color="auto" w:fill="FFFFFF"/>
        </w:rPr>
        <w:t> </w:t>
      </w:r>
      <w:r w:rsidR="00A10445" w:rsidRPr="00EC10B2">
        <w:rPr>
          <w:rFonts w:ascii="Palatino Linotype" w:eastAsia="Arial Unicode MS" w:hAnsi="Palatino Linotype" w:cs="Arial"/>
          <w:bCs/>
          <w:sz w:val="24"/>
          <w:szCs w:val="24"/>
          <w:lang w:val="es-MX"/>
        </w:rPr>
        <w:t xml:space="preserve">En cumplimiento a lo anterior, de las constancias del expediente electrónico del </w:t>
      </w:r>
      <w:r w:rsidR="00A10445" w:rsidRPr="00EC10B2">
        <w:rPr>
          <w:rFonts w:ascii="Palatino Linotype" w:eastAsia="Arial Unicode MS" w:hAnsi="Palatino Linotype" w:cs="Arial"/>
          <w:b/>
          <w:sz w:val="24"/>
          <w:szCs w:val="24"/>
          <w:lang w:val="es-MX"/>
        </w:rPr>
        <w:t>SAIMEX</w:t>
      </w:r>
      <w:r w:rsidR="00A10445" w:rsidRPr="00EC10B2">
        <w:rPr>
          <w:rFonts w:ascii="Palatino Linotype" w:eastAsia="Arial Unicode MS" w:hAnsi="Palatino Linotype" w:cs="Arial"/>
          <w:bCs/>
          <w:sz w:val="24"/>
          <w:szCs w:val="24"/>
          <w:lang w:val="es-MX"/>
        </w:rPr>
        <w:t xml:space="preserve">, se observa que el día </w:t>
      </w:r>
      <w:r w:rsidR="00A10445" w:rsidRPr="00EC10B2">
        <w:rPr>
          <w:rFonts w:ascii="Palatino Linotype" w:eastAsia="Arial Unicode MS" w:hAnsi="Palatino Linotype" w:cs="Arial"/>
          <w:bCs/>
          <w:sz w:val="24"/>
          <w:szCs w:val="24"/>
        </w:rPr>
        <w:t>treinta de septiembre de dos mil veinte</w:t>
      </w:r>
      <w:r w:rsidR="00A10445" w:rsidRPr="00EC10B2">
        <w:rPr>
          <w:rFonts w:ascii="Palatino Linotype" w:eastAsia="Arial Unicode MS" w:hAnsi="Palatino Linotype" w:cs="Arial"/>
          <w:bCs/>
          <w:sz w:val="24"/>
          <w:szCs w:val="24"/>
          <w:lang w:val="es-MX"/>
        </w:rPr>
        <w:t xml:space="preserve">, </w:t>
      </w:r>
      <w:r w:rsidR="00A10445" w:rsidRPr="00EC10B2">
        <w:rPr>
          <w:rFonts w:ascii="Palatino Linotype" w:eastAsia="Arial Unicode MS" w:hAnsi="Palatino Linotype" w:cs="Arial"/>
          <w:b/>
          <w:sz w:val="24"/>
          <w:szCs w:val="24"/>
          <w:lang w:val="es-MX"/>
        </w:rPr>
        <w:t>EL SUJETO OBLIGADO</w:t>
      </w:r>
      <w:r w:rsidR="00A10445" w:rsidRPr="00EC10B2">
        <w:rPr>
          <w:rFonts w:ascii="Palatino Linotype" w:eastAsia="Arial Unicode MS" w:hAnsi="Palatino Linotype" w:cs="Arial"/>
          <w:bCs/>
          <w:sz w:val="24"/>
          <w:szCs w:val="24"/>
          <w:lang w:val="es-MX"/>
        </w:rPr>
        <w:t xml:space="preserve"> envió el Informe Justificado, como se desprende en la imagen a continuación: </w:t>
      </w:r>
    </w:p>
    <w:p w14:paraId="2EEF5303" w14:textId="077E8FF3" w:rsidR="00AA5F73" w:rsidRPr="00EC10B2" w:rsidRDefault="00AD10FF" w:rsidP="00A10445">
      <w:pPr>
        <w:pStyle w:val="Prrafodelista"/>
        <w:spacing w:before="240" w:after="240" w:line="360" w:lineRule="auto"/>
        <w:ind w:left="0"/>
        <w:contextualSpacing w:val="0"/>
        <w:jc w:val="both"/>
        <w:rPr>
          <w:rFonts w:ascii="Palatino Linotype" w:hAnsi="Palatino Linotype"/>
          <w:color w:val="000000"/>
          <w:sz w:val="24"/>
          <w:shd w:val="clear" w:color="auto" w:fill="FFFFFF"/>
        </w:rPr>
      </w:pPr>
      <w:r w:rsidRPr="00EC10B2">
        <w:rPr>
          <w:noProof/>
          <w:lang w:val="es-MX" w:eastAsia="es-MX"/>
        </w:rPr>
        <w:drawing>
          <wp:inline distT="0" distB="0" distL="0" distR="0" wp14:anchorId="6D0A0C29" wp14:editId="5CE0AF90">
            <wp:extent cx="5583351" cy="196047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13" t="21342" r="7127" b="24286"/>
                    <a:stretch/>
                  </pic:blipFill>
                  <pic:spPr bwMode="auto">
                    <a:xfrm>
                      <a:off x="0" y="0"/>
                      <a:ext cx="5605741" cy="19683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907165D" w14:textId="77777777" w:rsidR="00A10445" w:rsidRPr="00EC10B2" w:rsidRDefault="00A10445" w:rsidP="00C1508F">
      <w:pPr>
        <w:spacing w:after="0" w:line="360" w:lineRule="auto"/>
        <w:jc w:val="center"/>
        <w:rPr>
          <w:rFonts w:ascii="Palatino Linotype" w:hAnsi="Palatino Linotype"/>
          <w:color w:val="000000"/>
          <w:sz w:val="24"/>
          <w:shd w:val="clear" w:color="auto" w:fill="FFFFFF"/>
        </w:rPr>
      </w:pPr>
    </w:p>
    <w:p w14:paraId="31171E70" w14:textId="2D4813D6" w:rsidR="00A10445" w:rsidRPr="00EC10B2" w:rsidRDefault="00A10445" w:rsidP="00A10445">
      <w:pPr>
        <w:spacing w:after="0" w:line="360" w:lineRule="auto"/>
        <w:jc w:val="both"/>
        <w:rPr>
          <w:rFonts w:ascii="Palatino Linotype" w:hAnsi="Palatino Linotype"/>
          <w:bCs/>
          <w:color w:val="000000"/>
          <w:sz w:val="24"/>
          <w:shd w:val="clear" w:color="auto" w:fill="FFFFFF"/>
          <w:lang w:val="es-MX"/>
        </w:rPr>
      </w:pPr>
      <w:r w:rsidRPr="00EC10B2">
        <w:rPr>
          <w:rFonts w:ascii="Palatino Linotype" w:hAnsi="Palatino Linotype"/>
          <w:bCs/>
          <w:color w:val="000000"/>
          <w:sz w:val="24"/>
          <w:shd w:val="clear" w:color="auto" w:fill="FFFFFF"/>
          <w:lang w:val="es-MX"/>
        </w:rPr>
        <w:lastRenderedPageBreak/>
        <w:t xml:space="preserve">Advirtiendo que, en dicho informe </w:t>
      </w:r>
      <w:r w:rsidRPr="00EC10B2">
        <w:rPr>
          <w:rFonts w:ascii="Palatino Linotype" w:hAnsi="Palatino Linotype"/>
          <w:b/>
          <w:color w:val="000000"/>
          <w:sz w:val="24"/>
          <w:shd w:val="clear" w:color="auto" w:fill="FFFFFF"/>
          <w:lang w:val="es-MX"/>
        </w:rPr>
        <w:t>EL SUJETO OBLIGADO</w:t>
      </w:r>
      <w:r w:rsidRPr="00EC10B2">
        <w:rPr>
          <w:rFonts w:ascii="Palatino Linotype" w:hAnsi="Palatino Linotype"/>
          <w:bCs/>
          <w:color w:val="000000"/>
          <w:sz w:val="24"/>
          <w:shd w:val="clear" w:color="auto" w:fill="FFFFFF"/>
          <w:lang w:val="es-MX"/>
        </w:rPr>
        <w:t xml:space="preserve"> anexó el archivo electrónico </w:t>
      </w:r>
      <w:r w:rsidRPr="00EC10B2">
        <w:rPr>
          <w:rFonts w:ascii="Palatino Linotype" w:hAnsi="Palatino Linotype"/>
          <w:b/>
          <w:bCs/>
          <w:color w:val="000000"/>
          <w:sz w:val="24"/>
          <w:shd w:val="clear" w:color="auto" w:fill="FFFFFF"/>
          <w:lang w:val="es-MX"/>
        </w:rPr>
        <w:t>“00279 administración.pdf”,</w:t>
      </w:r>
      <w:r w:rsidRPr="00EC10B2">
        <w:rPr>
          <w:rFonts w:ascii="Palatino Linotype" w:hAnsi="Palatino Linotype"/>
          <w:bCs/>
          <w:color w:val="000000"/>
          <w:sz w:val="24"/>
          <w:shd w:val="clear" w:color="auto" w:fill="FFFFFF"/>
          <w:lang w:val="es-MX"/>
        </w:rPr>
        <w:t xml:space="preserve"> en el cual contiene el Informe Justificado, mismo que no se inserta, en razón de que fue puesto a disposición del </w:t>
      </w:r>
      <w:r w:rsidRPr="00EC10B2">
        <w:rPr>
          <w:rFonts w:ascii="Palatino Linotype" w:hAnsi="Palatino Linotype"/>
          <w:b/>
          <w:color w:val="000000"/>
          <w:sz w:val="24"/>
          <w:shd w:val="clear" w:color="auto" w:fill="FFFFFF"/>
          <w:lang w:val="es-MX"/>
        </w:rPr>
        <w:t>RECURRENTE</w:t>
      </w:r>
      <w:r w:rsidRPr="00EC10B2">
        <w:rPr>
          <w:rFonts w:ascii="Palatino Linotype" w:hAnsi="Palatino Linotype"/>
          <w:bCs/>
          <w:color w:val="000000"/>
          <w:sz w:val="24"/>
          <w:shd w:val="clear" w:color="auto" w:fill="FFFFFF"/>
          <w:lang w:val="es-MX"/>
        </w:rPr>
        <w:t xml:space="preserve"> el día cinco de noviembre de dos mil diecinueve, por actualizar lo previsto en el artículo 185, fracción III de la Ley de la materia.</w:t>
      </w:r>
    </w:p>
    <w:p w14:paraId="412DCFE2" w14:textId="77777777" w:rsidR="00A10445" w:rsidRPr="00EC10B2" w:rsidRDefault="00A10445" w:rsidP="00A10445">
      <w:pPr>
        <w:spacing w:after="0" w:line="360" w:lineRule="auto"/>
        <w:jc w:val="both"/>
        <w:rPr>
          <w:rFonts w:ascii="Palatino Linotype" w:hAnsi="Palatino Linotype"/>
          <w:bCs/>
          <w:color w:val="000000"/>
          <w:sz w:val="24"/>
          <w:shd w:val="clear" w:color="auto" w:fill="FFFFFF"/>
          <w:lang w:val="es-MX"/>
        </w:rPr>
      </w:pPr>
    </w:p>
    <w:p w14:paraId="5EF78C45" w14:textId="5B8B00CC" w:rsidR="00A10445" w:rsidRPr="00EC10B2" w:rsidRDefault="00A10445" w:rsidP="00A10445">
      <w:pPr>
        <w:spacing w:after="0" w:line="360" w:lineRule="auto"/>
        <w:jc w:val="both"/>
        <w:rPr>
          <w:rFonts w:ascii="Palatino Linotype" w:hAnsi="Palatino Linotype"/>
          <w:b/>
          <w:color w:val="000000"/>
          <w:sz w:val="24"/>
          <w:shd w:val="clear" w:color="auto" w:fill="FFFFFF"/>
          <w:lang w:val="es-MX"/>
        </w:rPr>
      </w:pPr>
      <w:r w:rsidRPr="00EC10B2">
        <w:rPr>
          <w:rFonts w:ascii="Palatino Linotype" w:hAnsi="Palatino Linotype"/>
          <w:color w:val="000000"/>
          <w:sz w:val="24"/>
          <w:shd w:val="clear" w:color="auto" w:fill="FFFFFF"/>
          <w:lang w:val="es-MX"/>
        </w:rPr>
        <w:t>Por su parte, la particular no realizó manifestación alguna, ni presentó pruebas o alegatos.</w:t>
      </w:r>
    </w:p>
    <w:p w14:paraId="650513EE" w14:textId="77777777" w:rsidR="00A10445" w:rsidRPr="00EC10B2" w:rsidRDefault="00A10445" w:rsidP="00A10445">
      <w:pPr>
        <w:spacing w:after="0" w:line="360" w:lineRule="auto"/>
        <w:jc w:val="both"/>
        <w:rPr>
          <w:rFonts w:ascii="Palatino Linotype" w:hAnsi="Palatino Linotype"/>
          <w:color w:val="000000"/>
          <w:sz w:val="24"/>
          <w:shd w:val="clear" w:color="auto" w:fill="FFFFFF"/>
        </w:rPr>
      </w:pPr>
    </w:p>
    <w:p w14:paraId="57E87CFB" w14:textId="5F4D832D" w:rsidR="00C1508F" w:rsidRPr="00EC10B2" w:rsidRDefault="00D55D36" w:rsidP="00D55D36">
      <w:pPr>
        <w:spacing w:line="360" w:lineRule="auto"/>
        <w:jc w:val="both"/>
        <w:rPr>
          <w:rFonts w:ascii="Palatino Linotype" w:hAnsi="Palatino Linotype"/>
          <w:color w:val="000000" w:themeColor="text1"/>
          <w:sz w:val="24"/>
          <w:szCs w:val="24"/>
        </w:rPr>
      </w:pPr>
      <w:r w:rsidRPr="00EC10B2">
        <w:rPr>
          <w:rFonts w:ascii="Palatino Linotype" w:hAnsi="Palatino Linotype"/>
          <w:b/>
          <w:sz w:val="28"/>
          <w:szCs w:val="28"/>
        </w:rPr>
        <w:t>VII</w:t>
      </w:r>
      <w:r w:rsidR="00C00596" w:rsidRPr="00EC10B2">
        <w:rPr>
          <w:rFonts w:ascii="Palatino Linotype" w:hAnsi="Palatino Linotype"/>
          <w:b/>
          <w:sz w:val="28"/>
          <w:szCs w:val="28"/>
        </w:rPr>
        <w:t xml:space="preserve">. </w:t>
      </w:r>
      <w:r w:rsidRPr="00EC10B2">
        <w:rPr>
          <w:rFonts w:ascii="Palatino Linotype" w:hAnsi="Palatino Linotype"/>
          <w:color w:val="000000" w:themeColor="text1"/>
          <w:sz w:val="24"/>
          <w:szCs w:val="24"/>
        </w:rPr>
        <w:t xml:space="preserve">En fecha </w:t>
      </w:r>
      <w:r w:rsidR="006A7699" w:rsidRPr="00EC10B2">
        <w:rPr>
          <w:rFonts w:ascii="Palatino Linotype" w:hAnsi="Palatino Linotype"/>
          <w:color w:val="000000" w:themeColor="text1"/>
          <w:sz w:val="24"/>
          <w:szCs w:val="24"/>
        </w:rPr>
        <w:t xml:space="preserve">once </w:t>
      </w:r>
      <w:r w:rsidR="00C1508F" w:rsidRPr="00EC10B2">
        <w:rPr>
          <w:rFonts w:ascii="Palatino Linotype" w:hAnsi="Palatino Linotype"/>
          <w:color w:val="000000" w:themeColor="text1"/>
          <w:sz w:val="24"/>
          <w:szCs w:val="24"/>
        </w:rPr>
        <w:t>de noviembre</w:t>
      </w:r>
      <w:r w:rsidRPr="00EC10B2">
        <w:rPr>
          <w:rFonts w:ascii="Palatino Linotype" w:hAnsi="Palatino Linotype"/>
          <w:color w:val="000000" w:themeColor="text1"/>
          <w:sz w:val="24"/>
          <w:szCs w:val="24"/>
        </w:rPr>
        <w:t xml:space="preserve"> de dos mil veinte, se notificó a las partes el Acuerdo de Cierre de Instrucción en los siguientes términos:  </w:t>
      </w:r>
    </w:p>
    <w:p w14:paraId="5D3B1DD2" w14:textId="77777777" w:rsidR="00ED3391" w:rsidRPr="00EC10B2" w:rsidRDefault="00ED3391" w:rsidP="00D55D36">
      <w:pPr>
        <w:spacing w:line="360" w:lineRule="auto"/>
        <w:jc w:val="both"/>
        <w:rPr>
          <w:rFonts w:ascii="Palatino Linotype" w:hAnsi="Palatino Linotype"/>
          <w:color w:val="000000" w:themeColor="text1"/>
          <w:sz w:val="24"/>
          <w:szCs w:val="24"/>
        </w:rPr>
      </w:pPr>
    </w:p>
    <w:p w14:paraId="52E29125" w14:textId="1AA6082B"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r w:rsidRPr="00EC10B2">
        <w:rPr>
          <w:rFonts w:ascii="Palatino Linotype" w:eastAsia="Times New Roman" w:hAnsi="Palatino Linotype" w:cs="Times New Roman"/>
          <w:i/>
          <w:iCs/>
          <w:sz w:val="22"/>
          <w:szCs w:val="22"/>
          <w:lang w:val="es-MX"/>
        </w:rPr>
        <w:t xml:space="preserve">“…Visto el estado procesal que guarda el Recurso de Revisión con número al rubro anotado, con fundamento en el artículo 185 fracciones VI y VIII de la Ley de Transparencia y Acceso a la Información Pública del Estado de México y Municipios, se </w:t>
      </w:r>
      <w:r w:rsidRPr="00EC10B2">
        <w:rPr>
          <w:rFonts w:ascii="Palatino Linotype" w:eastAsia="Times New Roman" w:hAnsi="Palatino Linotype" w:cs="Times New Roman"/>
          <w:b/>
          <w:bCs/>
          <w:i/>
          <w:iCs/>
          <w:sz w:val="22"/>
          <w:szCs w:val="22"/>
          <w:lang w:val="es-MX"/>
        </w:rPr>
        <w:t>ACUERDA</w:t>
      </w:r>
      <w:r w:rsidRPr="00EC10B2">
        <w:rPr>
          <w:rFonts w:ascii="Palatino Linotype" w:eastAsia="Times New Roman" w:hAnsi="Palatino Linotype" w:cs="Times New Roman"/>
          <w:i/>
          <w:iCs/>
          <w:sz w:val="22"/>
          <w:szCs w:val="22"/>
          <w:lang w:val="es-MX"/>
        </w:rPr>
        <w:t>:</w:t>
      </w:r>
    </w:p>
    <w:p w14:paraId="58E72443"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p>
    <w:p w14:paraId="366706CA"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r w:rsidRPr="00EC10B2">
        <w:rPr>
          <w:rFonts w:ascii="Palatino Linotype" w:eastAsia="Times New Roman" w:hAnsi="Palatino Linotype" w:cs="Times New Roman"/>
          <w:b/>
          <w:bCs/>
          <w:i/>
          <w:iCs/>
          <w:sz w:val="22"/>
          <w:szCs w:val="22"/>
          <w:lang w:val="es-MX"/>
        </w:rPr>
        <w:t>PRIMERO. SE DECLARA CERRADA LA INSTRUCCIÓN</w:t>
      </w:r>
      <w:r w:rsidRPr="00EC10B2">
        <w:rPr>
          <w:rFonts w:ascii="Palatino Linotype" w:eastAsia="Times New Roman" w:hAnsi="Palatino Linotype" w:cs="Times New Roman"/>
          <w:i/>
          <w:iCs/>
          <w:sz w:val="22"/>
          <w:szCs w:val="22"/>
          <w:lang w:val="es-MX"/>
        </w:rPr>
        <w:t>, para los efectos legales a que haya lugar.</w:t>
      </w:r>
    </w:p>
    <w:p w14:paraId="297C552A"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p>
    <w:p w14:paraId="21DC07AC"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r w:rsidRPr="00EC10B2">
        <w:rPr>
          <w:rFonts w:ascii="Palatino Linotype" w:eastAsia="Times New Roman" w:hAnsi="Palatino Linotype" w:cs="Times New Roman"/>
          <w:b/>
          <w:bCs/>
          <w:i/>
          <w:iCs/>
          <w:sz w:val="22"/>
          <w:szCs w:val="22"/>
          <w:lang w:val="es-MX"/>
        </w:rPr>
        <w:t>SEGUNDO</w:t>
      </w:r>
      <w:r w:rsidRPr="00EC10B2">
        <w:rPr>
          <w:rFonts w:ascii="Palatino Linotype" w:eastAsia="Times New Roman" w:hAnsi="Palatino Linotype" w:cs="Times New Roman"/>
          <w:i/>
          <w:iCs/>
          <w:sz w:val="22"/>
          <w:szCs w:val="22"/>
          <w:lang w:val="es-MX"/>
        </w:rPr>
        <w:t>. Remítase el expediente a efectos de que se dicte la resolución respectiva.</w:t>
      </w:r>
    </w:p>
    <w:p w14:paraId="111F1C0B"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p>
    <w:p w14:paraId="71837B34" w14:textId="77777777" w:rsidR="00ED3391" w:rsidRPr="00EC10B2" w:rsidRDefault="00ED3391" w:rsidP="00ED3391">
      <w:pPr>
        <w:spacing w:after="0" w:line="240" w:lineRule="auto"/>
        <w:ind w:left="850" w:right="901"/>
        <w:jc w:val="both"/>
        <w:rPr>
          <w:rFonts w:ascii="Palatino Linotype" w:eastAsia="Times New Roman" w:hAnsi="Palatino Linotype" w:cs="Times New Roman"/>
          <w:i/>
          <w:iCs/>
          <w:sz w:val="22"/>
          <w:szCs w:val="22"/>
          <w:lang w:val="es-MX"/>
        </w:rPr>
      </w:pPr>
      <w:r w:rsidRPr="00EC10B2">
        <w:rPr>
          <w:rFonts w:ascii="Palatino Linotype" w:eastAsia="Times New Roman" w:hAnsi="Palatino Linotype" w:cs="Times New Roman"/>
          <w:b/>
          <w:bCs/>
          <w:i/>
          <w:iCs/>
          <w:sz w:val="22"/>
          <w:szCs w:val="22"/>
          <w:lang w:val="es-MX"/>
        </w:rPr>
        <w:t>TERCERO</w:t>
      </w:r>
      <w:r w:rsidRPr="00EC10B2">
        <w:rPr>
          <w:rFonts w:ascii="Palatino Linotype" w:eastAsia="Times New Roman" w:hAnsi="Palatino Linotype" w:cs="Times New Roman"/>
          <w:i/>
          <w:iCs/>
          <w:sz w:val="22"/>
          <w:szCs w:val="22"/>
          <w:lang w:val="es-MX"/>
        </w:rPr>
        <w:t>. Notifíquese a las partes en la vía señalada para tal efecto…”</w:t>
      </w:r>
    </w:p>
    <w:p w14:paraId="268CD594" w14:textId="77777777" w:rsidR="00C1508F" w:rsidRPr="00EC10B2" w:rsidRDefault="00C1508F" w:rsidP="00D55D36">
      <w:pPr>
        <w:spacing w:line="360" w:lineRule="auto"/>
        <w:jc w:val="center"/>
        <w:rPr>
          <w:rFonts w:ascii="Palatino Linotype" w:hAnsi="Palatino Linotype"/>
          <w:color w:val="000000" w:themeColor="text1"/>
          <w:sz w:val="24"/>
          <w:szCs w:val="24"/>
        </w:rPr>
      </w:pPr>
    </w:p>
    <w:p w14:paraId="3F03D98D" w14:textId="03EA5846" w:rsidR="00D55D36" w:rsidRPr="00EC10B2" w:rsidRDefault="00D55D36" w:rsidP="00D55D36">
      <w:pPr>
        <w:spacing w:line="360" w:lineRule="auto"/>
        <w:jc w:val="both"/>
        <w:rPr>
          <w:rStyle w:val="eop"/>
          <w:rFonts w:ascii="Palatino Linotype" w:hAnsi="Palatino Linotype"/>
          <w:color w:val="000000"/>
          <w:sz w:val="24"/>
          <w:szCs w:val="24"/>
          <w:shd w:val="clear" w:color="auto" w:fill="FFFFFF"/>
        </w:rPr>
      </w:pPr>
      <w:r w:rsidRPr="00EC10B2">
        <w:rPr>
          <w:rStyle w:val="normaltextrun"/>
          <w:rFonts w:ascii="Palatino Linotype" w:hAnsi="Palatino Linotype"/>
          <w:b/>
          <w:bCs/>
          <w:color w:val="000000"/>
          <w:sz w:val="28"/>
          <w:szCs w:val="24"/>
          <w:shd w:val="clear" w:color="auto" w:fill="FFFFFF"/>
        </w:rPr>
        <w:t>VIII. </w:t>
      </w:r>
      <w:r w:rsidRPr="00EC10B2">
        <w:rPr>
          <w:rStyle w:val="normaltextrun"/>
          <w:rFonts w:ascii="Palatino Linotype" w:hAnsi="Palatino Linotype"/>
          <w:color w:val="000000"/>
          <w:sz w:val="24"/>
          <w:szCs w:val="24"/>
          <w:shd w:val="clear" w:color="auto" w:fill="FFFFFF"/>
        </w:rPr>
        <w:t xml:space="preserve">Con fundamento en el artículo 185, fracción VIII de la Ley de Transparencia y Acceso a la Información Pública del Estado de México y Municipios, se remitió el </w:t>
      </w:r>
      <w:r w:rsidRPr="00EC10B2">
        <w:rPr>
          <w:rStyle w:val="normaltextrun"/>
          <w:rFonts w:ascii="Palatino Linotype" w:hAnsi="Palatino Linotype"/>
          <w:color w:val="000000"/>
          <w:sz w:val="24"/>
          <w:szCs w:val="24"/>
          <w:shd w:val="clear" w:color="auto" w:fill="FFFFFF"/>
        </w:rPr>
        <w:lastRenderedPageBreak/>
        <w:t>expediente a efecto de que la Comisionada </w:t>
      </w:r>
      <w:r w:rsidRPr="00EC10B2">
        <w:rPr>
          <w:rStyle w:val="normaltextrun"/>
          <w:rFonts w:ascii="Palatino Linotype" w:hAnsi="Palatino Linotype"/>
          <w:b/>
          <w:bCs/>
          <w:color w:val="000000"/>
          <w:sz w:val="24"/>
          <w:szCs w:val="24"/>
          <w:shd w:val="clear" w:color="auto" w:fill="FFFFFF"/>
        </w:rPr>
        <w:t>EVA ABAID YAPUR</w:t>
      </w:r>
      <w:r w:rsidRPr="00EC10B2">
        <w:rPr>
          <w:rStyle w:val="normaltextrun"/>
          <w:rFonts w:ascii="Palatino Linotype" w:hAnsi="Palatino Linotype"/>
          <w:color w:val="000000"/>
          <w:sz w:val="24"/>
          <w:szCs w:val="24"/>
          <w:shd w:val="clear" w:color="auto" w:fill="FFFFFF"/>
        </w:rPr>
        <w:t> formule y presente al Pleno el proyecto de resolución correspondiente; </w:t>
      </w:r>
      <w:r w:rsidRPr="00EC10B2">
        <w:rPr>
          <w:rStyle w:val="eop"/>
          <w:rFonts w:ascii="Palatino Linotype" w:hAnsi="Palatino Linotype"/>
          <w:color w:val="000000"/>
          <w:sz w:val="24"/>
          <w:szCs w:val="24"/>
          <w:shd w:val="clear" w:color="auto" w:fill="FFFFFF"/>
        </w:rPr>
        <w:t>y</w:t>
      </w:r>
    </w:p>
    <w:p w14:paraId="5049302C" w14:textId="6133F9A4" w:rsidR="00C1508F" w:rsidRPr="00EC10B2" w:rsidRDefault="006A7699" w:rsidP="00D55D36">
      <w:pPr>
        <w:spacing w:line="360" w:lineRule="auto"/>
        <w:jc w:val="both"/>
        <w:rPr>
          <w:rFonts w:ascii="Palatino Linotype" w:hAnsi="Palatino Linotype"/>
          <w:color w:val="000000"/>
          <w:sz w:val="24"/>
          <w:szCs w:val="24"/>
        </w:rPr>
      </w:pPr>
      <w:r w:rsidRPr="00EC10B2">
        <w:rPr>
          <w:rFonts w:ascii="Palatino Linotype" w:hAnsi="Palatino Linotype"/>
          <w:b/>
          <w:bCs/>
          <w:color w:val="000000"/>
          <w:sz w:val="27"/>
          <w:szCs w:val="27"/>
        </w:rPr>
        <w:t>IX</w:t>
      </w:r>
      <w:r w:rsidRPr="00EC10B2">
        <w:rPr>
          <w:rFonts w:ascii="Palatino Linotype" w:hAnsi="Palatino Linotype"/>
          <w:color w:val="000000"/>
          <w:sz w:val="27"/>
          <w:szCs w:val="27"/>
        </w:rPr>
        <w:t xml:space="preserve">. </w:t>
      </w:r>
      <w:r w:rsidRPr="00EC10B2">
        <w:rPr>
          <w:rFonts w:ascii="Palatino Linotype" w:hAnsi="Palatino Linotype"/>
          <w:color w:val="000000"/>
          <w:sz w:val="24"/>
          <w:szCs w:val="24"/>
        </w:rPr>
        <w:t xml:space="preserve">El </w:t>
      </w:r>
      <w:r w:rsidR="00A939AD" w:rsidRPr="00EC10B2">
        <w:rPr>
          <w:rFonts w:ascii="Palatino Linotype" w:hAnsi="Palatino Linotype"/>
          <w:color w:val="000000"/>
          <w:sz w:val="24"/>
          <w:szCs w:val="24"/>
        </w:rPr>
        <w:t>doce de noviembre</w:t>
      </w:r>
      <w:r w:rsidRPr="00EC10B2">
        <w:rPr>
          <w:rFonts w:ascii="Palatino Linotype" w:hAnsi="Palatino Linotype"/>
          <w:color w:val="000000"/>
          <w:sz w:val="24"/>
          <w:szCs w:val="24"/>
        </w:rPr>
        <w:t xml:space="preserv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DF95BFA" w14:textId="77777777" w:rsidR="006A7699" w:rsidRPr="00EC10B2" w:rsidRDefault="006A7699" w:rsidP="00D55D36">
      <w:pPr>
        <w:spacing w:line="360" w:lineRule="auto"/>
        <w:jc w:val="both"/>
        <w:rPr>
          <w:rFonts w:ascii="Palatino Linotype" w:hAnsi="Palatino Linotype" w:cs="Arial"/>
          <w:b/>
          <w:bCs/>
          <w:spacing w:val="60"/>
          <w:sz w:val="24"/>
          <w:szCs w:val="24"/>
        </w:rPr>
      </w:pPr>
    </w:p>
    <w:p w14:paraId="18759A03" w14:textId="053473AA" w:rsidR="00D06012" w:rsidRPr="00EC10B2" w:rsidRDefault="00D06012" w:rsidP="005D0155">
      <w:pPr>
        <w:spacing w:after="0" w:line="240" w:lineRule="auto"/>
        <w:jc w:val="center"/>
        <w:rPr>
          <w:rFonts w:ascii="Palatino Linotype" w:hAnsi="Palatino Linotype" w:cs="Arial"/>
          <w:b/>
          <w:bCs/>
          <w:spacing w:val="60"/>
          <w:sz w:val="28"/>
          <w:szCs w:val="18"/>
        </w:rPr>
      </w:pPr>
      <w:r w:rsidRPr="00EC10B2">
        <w:rPr>
          <w:rFonts w:ascii="Palatino Linotype" w:hAnsi="Palatino Linotype" w:cs="Arial"/>
          <w:b/>
          <w:bCs/>
          <w:spacing w:val="60"/>
          <w:sz w:val="28"/>
          <w:szCs w:val="18"/>
        </w:rPr>
        <w:t>CONSIDERANDO</w:t>
      </w:r>
    </w:p>
    <w:p w14:paraId="4845E732" w14:textId="77777777" w:rsidR="00692EA8" w:rsidRPr="00EC10B2" w:rsidRDefault="00692EA8" w:rsidP="005D0155">
      <w:pPr>
        <w:spacing w:after="0" w:line="240" w:lineRule="auto"/>
        <w:jc w:val="center"/>
        <w:rPr>
          <w:rFonts w:ascii="Palatino Linotype" w:hAnsi="Palatino Linotype" w:cs="Arial"/>
          <w:b/>
          <w:bCs/>
          <w:spacing w:val="60"/>
          <w:sz w:val="28"/>
          <w:szCs w:val="18"/>
        </w:rPr>
      </w:pPr>
    </w:p>
    <w:p w14:paraId="72A22DC4" w14:textId="77777777" w:rsidR="00DA6B7B" w:rsidRPr="00EC10B2" w:rsidRDefault="00DA6B7B" w:rsidP="005D0155">
      <w:pPr>
        <w:spacing w:after="0" w:line="240" w:lineRule="auto"/>
        <w:ind w:right="50"/>
        <w:jc w:val="both"/>
        <w:rPr>
          <w:rFonts w:ascii="Palatino Linotype" w:hAnsi="Palatino Linotype"/>
          <w:b/>
          <w:sz w:val="28"/>
          <w:szCs w:val="28"/>
        </w:rPr>
      </w:pPr>
    </w:p>
    <w:p w14:paraId="2B7BB52D" w14:textId="6CD561C2" w:rsidR="004D78A2" w:rsidRPr="00EC10B2" w:rsidRDefault="00931CB0" w:rsidP="00772ECA">
      <w:pPr>
        <w:spacing w:after="0" w:line="360" w:lineRule="auto"/>
        <w:ind w:right="50"/>
        <w:jc w:val="both"/>
        <w:rPr>
          <w:rFonts w:ascii="Palatino Linotype" w:hAnsi="Palatino Linotype"/>
          <w:sz w:val="24"/>
          <w:szCs w:val="24"/>
        </w:rPr>
      </w:pPr>
      <w:r w:rsidRPr="00EC10B2">
        <w:rPr>
          <w:rFonts w:ascii="Palatino Linotype" w:hAnsi="Palatino Linotype"/>
          <w:b/>
          <w:sz w:val="28"/>
          <w:szCs w:val="24"/>
        </w:rPr>
        <w:t>PRIMERO</w:t>
      </w:r>
      <w:r w:rsidRPr="00EC10B2">
        <w:rPr>
          <w:rFonts w:ascii="Palatino Linotype" w:hAnsi="Palatino Linotype"/>
          <w:b/>
        </w:rPr>
        <w:t>.</w:t>
      </w:r>
      <w:r w:rsidRPr="00EC10B2">
        <w:rPr>
          <w:rFonts w:ascii="Palatino Linotype" w:hAnsi="Palatino Linotype"/>
        </w:rPr>
        <w:t xml:space="preserve"> </w:t>
      </w:r>
      <w:r w:rsidRPr="00EC10B2">
        <w:rPr>
          <w:rFonts w:ascii="Palatino Linotype" w:hAnsi="Palatino Linotype"/>
          <w:b/>
          <w:sz w:val="24"/>
          <w:szCs w:val="24"/>
        </w:rPr>
        <w:t>Competencia</w:t>
      </w:r>
      <w:r w:rsidRPr="00EC10B2">
        <w:rPr>
          <w:rFonts w:ascii="Palatino Linotype" w:hAnsi="Palatino Linotype"/>
          <w:sz w:val="24"/>
          <w:szCs w:val="24"/>
        </w:rPr>
        <w:t>.</w:t>
      </w:r>
      <w:r w:rsidRPr="00EC10B2">
        <w:rPr>
          <w:rFonts w:ascii="Palatino Linotype" w:hAnsi="Palatino Linotype"/>
          <w:b/>
          <w:sz w:val="24"/>
          <w:szCs w:val="24"/>
        </w:rPr>
        <w:t xml:space="preserve"> </w:t>
      </w:r>
      <w:r w:rsidRPr="00EC10B2">
        <w:rPr>
          <w:rFonts w:ascii="Palatino Linotype" w:hAnsi="Palatino Linotype"/>
          <w:sz w:val="24"/>
          <w:szCs w:val="24"/>
        </w:rPr>
        <w:t xml:space="preserve">Este Instituto de </w:t>
      </w:r>
      <w:r w:rsidRPr="00EC10B2">
        <w:rPr>
          <w:rFonts w:ascii="Palatino Linotype" w:hAnsi="Palatino Linotype" w:cs="Arial"/>
          <w:sz w:val="24"/>
          <w:szCs w:val="24"/>
        </w:rPr>
        <w:t>Transparencia</w:t>
      </w:r>
      <w:r w:rsidRPr="00EC10B2">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772ECA" w:rsidRPr="00EC10B2">
        <w:rPr>
          <w:rFonts w:ascii="Palatino Linotype" w:hAnsi="Palatino Linotype"/>
          <w:sz w:val="24"/>
          <w:szCs w:val="24"/>
        </w:rPr>
        <w:t xml:space="preserve">párrafos </w:t>
      </w:r>
      <w:r w:rsidR="0012548E" w:rsidRPr="00EC10B2">
        <w:rPr>
          <w:rFonts w:ascii="Palatino Linotype" w:eastAsia="Calibri" w:hAnsi="Palatino Linotype" w:cs="Arial"/>
          <w:sz w:val="24"/>
          <w:szCs w:val="24"/>
          <w:lang w:val="es-MX"/>
        </w:rPr>
        <w:t>vigésimo segundo, vigésimo tercero y vigésimo cuarto</w:t>
      </w:r>
      <w:r w:rsidR="00772ECA" w:rsidRPr="00EC10B2">
        <w:rPr>
          <w:rFonts w:ascii="Palatino Linotype" w:hAnsi="Palatino Linotype"/>
          <w:sz w:val="24"/>
          <w:szCs w:val="24"/>
        </w:rPr>
        <w:t>, fracciones IV y V,</w:t>
      </w:r>
      <w:r w:rsidRPr="00EC10B2">
        <w:rPr>
          <w:rFonts w:ascii="Palatino Linotype" w:hAnsi="Palatino Linotype"/>
          <w:sz w:val="24"/>
          <w:szCs w:val="24"/>
        </w:rPr>
        <w:t>, fracciones IV y V de la Constitución Política del Estado Libre y Soberano de México; 1, 2</w:t>
      </w:r>
      <w:r w:rsidR="002034FE" w:rsidRPr="00EC10B2">
        <w:rPr>
          <w:rFonts w:ascii="Palatino Linotype" w:hAnsi="Palatino Linotype"/>
          <w:sz w:val="24"/>
          <w:szCs w:val="24"/>
        </w:rPr>
        <w:t>,</w:t>
      </w:r>
      <w:r w:rsidRPr="00EC10B2">
        <w:rPr>
          <w:rFonts w:ascii="Palatino Linotype" w:hAnsi="Palatino Linotype"/>
          <w:sz w:val="24"/>
          <w:szCs w:val="24"/>
        </w:rPr>
        <w:t xml:space="preserve"> fracción II, 13, 29, 36</w:t>
      </w:r>
      <w:r w:rsidR="002034FE" w:rsidRPr="00EC10B2">
        <w:rPr>
          <w:rFonts w:ascii="Palatino Linotype" w:hAnsi="Palatino Linotype"/>
          <w:sz w:val="24"/>
          <w:szCs w:val="24"/>
        </w:rPr>
        <w:t>,</w:t>
      </w:r>
      <w:r w:rsidRPr="00EC10B2">
        <w:rPr>
          <w:rFonts w:ascii="Palatino Linotype" w:hAnsi="Palatino Linotype"/>
          <w:sz w:val="24"/>
          <w:szCs w:val="24"/>
        </w:rPr>
        <w:t xml:space="preserve"> fracciones I y II, 176, 178, 179, 181</w:t>
      </w:r>
      <w:r w:rsidR="002034FE" w:rsidRPr="00EC10B2">
        <w:rPr>
          <w:rFonts w:ascii="Palatino Linotype" w:hAnsi="Palatino Linotype"/>
          <w:sz w:val="24"/>
          <w:szCs w:val="24"/>
        </w:rPr>
        <w:t>,</w:t>
      </w:r>
      <w:r w:rsidRPr="00EC10B2">
        <w:rPr>
          <w:rFonts w:ascii="Palatino Linotype" w:hAnsi="Palatino Linotype"/>
          <w:sz w:val="24"/>
          <w:szCs w:val="24"/>
        </w:rPr>
        <w:t xml:space="preserve"> párrafo tercero y 185 de la Ley de Transparencia y Acceso a la Información Pública del Estado de México y Municipios</w:t>
      </w:r>
      <w:r w:rsidRPr="00EC10B2">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EC10B2">
        <w:rPr>
          <w:rFonts w:ascii="Palatino Linotype" w:hAnsi="Palatino Linotype" w:cs="Arial"/>
          <w:sz w:val="24"/>
          <w:szCs w:val="24"/>
        </w:rPr>
        <w:t xml:space="preserve"> c</w:t>
      </w:r>
      <w:r w:rsidRPr="00EC10B2">
        <w:rPr>
          <w:rFonts w:ascii="Palatino Linotype" w:hAnsi="Palatino Linotype" w:cs="Arial"/>
          <w:sz w:val="24"/>
          <w:szCs w:val="24"/>
        </w:rPr>
        <w:t>iudadan</w:t>
      </w:r>
      <w:r w:rsidR="00862B71" w:rsidRPr="00EC10B2">
        <w:rPr>
          <w:rFonts w:ascii="Palatino Linotype" w:hAnsi="Palatino Linotype" w:cs="Arial"/>
          <w:sz w:val="24"/>
          <w:szCs w:val="24"/>
        </w:rPr>
        <w:t>o</w:t>
      </w:r>
      <w:r w:rsidRPr="00EC10B2">
        <w:rPr>
          <w:rFonts w:ascii="Palatino Linotype" w:hAnsi="Palatino Linotype" w:cs="Arial"/>
          <w:sz w:val="24"/>
          <w:szCs w:val="24"/>
        </w:rPr>
        <w:t xml:space="preserve"> en términos de la Ley de la materia.</w:t>
      </w:r>
    </w:p>
    <w:p w14:paraId="5D298F6E" w14:textId="77777777" w:rsidR="00535849" w:rsidRPr="00EC10B2" w:rsidRDefault="00535849" w:rsidP="004D78A2">
      <w:pPr>
        <w:spacing w:after="0" w:line="360" w:lineRule="auto"/>
        <w:ind w:right="50"/>
        <w:jc w:val="both"/>
        <w:rPr>
          <w:rFonts w:ascii="Palatino Linotype" w:hAnsi="Palatino Linotype" w:cs="Arial"/>
          <w:sz w:val="24"/>
          <w:szCs w:val="24"/>
        </w:rPr>
      </w:pPr>
    </w:p>
    <w:p w14:paraId="676B87AF" w14:textId="67EDDE72" w:rsidR="00336356" w:rsidRPr="00EC10B2" w:rsidRDefault="00336356" w:rsidP="004D78A2">
      <w:pPr>
        <w:spacing w:after="0" w:line="360" w:lineRule="auto"/>
        <w:ind w:right="50"/>
        <w:jc w:val="both"/>
        <w:rPr>
          <w:rFonts w:ascii="Palatino Linotype" w:hAnsi="Palatino Linotype" w:cs="Arial"/>
          <w:b/>
          <w:snapToGrid w:val="0"/>
          <w:sz w:val="24"/>
          <w:szCs w:val="24"/>
        </w:rPr>
      </w:pPr>
      <w:r w:rsidRPr="00EC10B2">
        <w:rPr>
          <w:rFonts w:ascii="Palatino Linotype" w:hAnsi="Palatino Linotype" w:cs="Arial"/>
          <w:b/>
          <w:sz w:val="28"/>
          <w:szCs w:val="18"/>
        </w:rPr>
        <w:lastRenderedPageBreak/>
        <w:t>SEGUNDO</w:t>
      </w:r>
      <w:r w:rsidRPr="00EC10B2">
        <w:rPr>
          <w:rFonts w:ascii="Palatino Linotype" w:hAnsi="Palatino Linotype" w:cs="Arial"/>
          <w:b/>
          <w:lang w:val="es-MX"/>
        </w:rPr>
        <w:t xml:space="preserve">. </w:t>
      </w:r>
      <w:r w:rsidRPr="00EC10B2">
        <w:rPr>
          <w:rFonts w:ascii="Palatino Linotype" w:hAnsi="Palatino Linotype" w:cs="Arial"/>
          <w:b/>
          <w:sz w:val="24"/>
          <w:szCs w:val="24"/>
        </w:rPr>
        <w:t xml:space="preserve">Interés. </w:t>
      </w:r>
      <w:r w:rsidR="00C73964" w:rsidRPr="00EC10B2">
        <w:rPr>
          <w:rFonts w:ascii="Palatino Linotype" w:hAnsi="Palatino Linotype" w:cs="Arial"/>
          <w:bCs/>
          <w:sz w:val="24"/>
          <w:szCs w:val="24"/>
        </w:rPr>
        <w:t>El r</w:t>
      </w:r>
      <w:r w:rsidRPr="00EC10B2">
        <w:rPr>
          <w:rFonts w:ascii="Palatino Linotype" w:hAnsi="Palatino Linotype" w:cs="Arial"/>
          <w:bCs/>
          <w:sz w:val="24"/>
          <w:szCs w:val="24"/>
        </w:rPr>
        <w:t xml:space="preserve">ecurso de </w:t>
      </w:r>
      <w:r w:rsidR="00C73964" w:rsidRPr="00EC10B2">
        <w:rPr>
          <w:rFonts w:ascii="Palatino Linotype" w:hAnsi="Palatino Linotype" w:cs="Arial"/>
          <w:bCs/>
          <w:sz w:val="24"/>
          <w:szCs w:val="24"/>
        </w:rPr>
        <w:t>r</w:t>
      </w:r>
      <w:r w:rsidRPr="00EC10B2">
        <w:rPr>
          <w:rFonts w:ascii="Palatino Linotype" w:hAnsi="Palatino Linotype" w:cs="Arial"/>
          <w:bCs/>
          <w:sz w:val="24"/>
          <w:szCs w:val="24"/>
        </w:rPr>
        <w:t xml:space="preserve">evisión fue interpuesto por parte legítima, en atención a que se presentó por </w:t>
      </w:r>
      <w:r w:rsidR="00862B71" w:rsidRPr="00EC10B2">
        <w:rPr>
          <w:rFonts w:ascii="Palatino Linotype" w:hAnsi="Palatino Linotype" w:cs="Arial"/>
          <w:b/>
          <w:bCs/>
          <w:sz w:val="24"/>
          <w:szCs w:val="24"/>
        </w:rPr>
        <w:t>EL</w:t>
      </w:r>
      <w:r w:rsidRPr="00EC10B2">
        <w:rPr>
          <w:rFonts w:ascii="Palatino Linotype" w:hAnsi="Palatino Linotype" w:cs="Arial"/>
          <w:b/>
          <w:bCs/>
          <w:sz w:val="24"/>
          <w:szCs w:val="24"/>
        </w:rPr>
        <w:t xml:space="preserve"> RECURRENTE,</w:t>
      </w:r>
      <w:r w:rsidRPr="00EC10B2">
        <w:rPr>
          <w:rFonts w:ascii="Palatino Linotype" w:hAnsi="Palatino Linotype" w:cs="Arial"/>
          <w:bCs/>
          <w:sz w:val="24"/>
          <w:szCs w:val="24"/>
        </w:rPr>
        <w:t xml:space="preserve"> quien es la misma persona que formuló la solicitud de acceso a la información pública al </w:t>
      </w:r>
      <w:r w:rsidRPr="00EC10B2">
        <w:rPr>
          <w:rFonts w:ascii="Palatino Linotype" w:hAnsi="Palatino Linotype" w:cs="Arial"/>
          <w:b/>
          <w:bCs/>
          <w:sz w:val="24"/>
          <w:szCs w:val="24"/>
        </w:rPr>
        <w:t>SUJETO OBLIGADO.</w:t>
      </w:r>
    </w:p>
    <w:p w14:paraId="23413365" w14:textId="77777777" w:rsidR="00336356" w:rsidRPr="00EC10B2" w:rsidRDefault="00336356" w:rsidP="005D0155">
      <w:pPr>
        <w:spacing w:after="0" w:line="360" w:lineRule="auto"/>
        <w:jc w:val="both"/>
        <w:rPr>
          <w:rFonts w:ascii="Palatino Linotype" w:hAnsi="Palatino Linotype" w:cs="Arial"/>
          <w:b/>
          <w:szCs w:val="28"/>
        </w:rPr>
      </w:pPr>
    </w:p>
    <w:p w14:paraId="53F995EB" w14:textId="1E7F20FB" w:rsidR="001008D7" w:rsidRPr="00EC10B2" w:rsidRDefault="00705782" w:rsidP="001008D7">
      <w:pPr>
        <w:spacing w:line="360" w:lineRule="auto"/>
        <w:ind w:left="-5" w:hanging="10"/>
        <w:jc w:val="both"/>
        <w:rPr>
          <w:rFonts w:ascii="Palatino Linotype" w:eastAsia="Palatino Linotype" w:hAnsi="Palatino Linotype" w:cs="Palatino Linotype"/>
          <w:color w:val="000000"/>
          <w:sz w:val="24"/>
          <w:szCs w:val="24"/>
          <w:lang w:val="es-MX" w:eastAsia="es-MX"/>
        </w:rPr>
      </w:pPr>
      <w:r w:rsidRPr="00EC10B2">
        <w:rPr>
          <w:rFonts w:ascii="Palatino Linotype" w:hAnsi="Palatino Linotype" w:cs="Arial"/>
          <w:b/>
          <w:sz w:val="28"/>
          <w:szCs w:val="24"/>
        </w:rPr>
        <w:t>TERCERO</w:t>
      </w:r>
      <w:r w:rsidRPr="00EC10B2">
        <w:rPr>
          <w:rFonts w:ascii="Palatino Linotype" w:hAnsi="Palatino Linotype" w:cs="Arial"/>
          <w:b/>
          <w:sz w:val="28"/>
          <w:szCs w:val="28"/>
        </w:rPr>
        <w:t xml:space="preserve">. </w:t>
      </w:r>
      <w:r w:rsidRPr="00EC10B2">
        <w:rPr>
          <w:rFonts w:ascii="Palatino Linotype" w:hAnsi="Palatino Linotype" w:cs="Arial"/>
          <w:b/>
          <w:sz w:val="24"/>
          <w:szCs w:val="24"/>
        </w:rPr>
        <w:t xml:space="preserve">Oportunidad. </w:t>
      </w:r>
      <w:r w:rsidR="001008D7" w:rsidRPr="00EC10B2">
        <w:rPr>
          <w:rFonts w:ascii="Palatino Linotype" w:eastAsia="Palatino Linotype" w:hAnsi="Palatino Linotype" w:cs="Palatino Linotype"/>
          <w:color w:val="000000"/>
          <w:sz w:val="24"/>
          <w:szCs w:val="24"/>
          <w:lang w:val="es-MX" w:eastAsia="es-MX"/>
        </w:rPr>
        <w:t xml:space="preserve">El recurso de revisión fue interpuesto dentro del plazo de quince días hábiles contados a partir del día siguiente al en que </w:t>
      </w:r>
      <w:r w:rsidR="00A970CC" w:rsidRPr="00EC10B2">
        <w:rPr>
          <w:rFonts w:ascii="Palatino Linotype" w:eastAsia="Palatino Linotype" w:hAnsi="Palatino Linotype" w:cs="Palatino Linotype"/>
          <w:b/>
          <w:color w:val="000000"/>
          <w:sz w:val="24"/>
          <w:szCs w:val="24"/>
          <w:lang w:val="es-MX" w:eastAsia="es-MX"/>
        </w:rPr>
        <w:t>EL</w:t>
      </w:r>
      <w:r w:rsidR="001008D7" w:rsidRPr="00EC10B2">
        <w:rPr>
          <w:rFonts w:ascii="Palatino Linotype" w:eastAsia="Palatino Linotype" w:hAnsi="Palatino Linotype" w:cs="Palatino Linotype"/>
          <w:b/>
          <w:color w:val="000000"/>
          <w:sz w:val="24"/>
          <w:szCs w:val="24"/>
          <w:lang w:val="es-MX" w:eastAsia="es-MX"/>
        </w:rPr>
        <w:t xml:space="preserve"> RECURRENTE </w:t>
      </w:r>
      <w:r w:rsidR="001008D7" w:rsidRPr="00EC10B2">
        <w:rPr>
          <w:rFonts w:ascii="Palatino Linotype" w:eastAsia="Palatino Linotype" w:hAnsi="Palatino Linotype" w:cs="Palatino Linotype"/>
          <w:color w:val="000000"/>
          <w:sz w:val="24"/>
          <w:szCs w:val="24"/>
          <w:lang w:val="es-MX" w:eastAsia="es-MX"/>
        </w:rPr>
        <w:t xml:space="preserve">tuvo conocimiento de la respuesta impugnada, tal y como lo prevé el artículo 178 de la Ley de Transparencia y Acceso a la Información Pública del Estado de México y Municipios, que establece:  </w:t>
      </w:r>
    </w:p>
    <w:p w14:paraId="28F92BEB" w14:textId="77777777" w:rsidR="001008D7" w:rsidRPr="00EC10B2" w:rsidRDefault="001008D7" w:rsidP="001008D7">
      <w:pPr>
        <w:spacing w:after="0" w:line="240" w:lineRule="auto"/>
        <w:ind w:left="852"/>
        <w:rPr>
          <w:rFonts w:ascii="Palatino Linotype" w:eastAsia="Palatino Linotype" w:hAnsi="Palatino Linotype" w:cs="Palatino Linotype"/>
          <w:color w:val="000000"/>
          <w:sz w:val="24"/>
          <w:szCs w:val="24"/>
          <w:lang w:val="es-MX" w:eastAsia="es-MX"/>
        </w:rPr>
      </w:pPr>
      <w:r w:rsidRPr="00EC10B2">
        <w:rPr>
          <w:rFonts w:ascii="Palatino Linotype" w:eastAsia="Palatino Linotype" w:hAnsi="Palatino Linotype" w:cs="Palatino Linotype"/>
          <w:color w:val="000000"/>
          <w:sz w:val="24"/>
          <w:szCs w:val="24"/>
          <w:lang w:val="es-MX" w:eastAsia="es-MX"/>
        </w:rPr>
        <w:t xml:space="preserve"> </w:t>
      </w:r>
    </w:p>
    <w:p w14:paraId="7A169E26" w14:textId="77777777" w:rsidR="001008D7" w:rsidRPr="00EC10B2" w:rsidRDefault="001008D7" w:rsidP="001008D7">
      <w:pPr>
        <w:spacing w:after="0" w:line="240" w:lineRule="auto"/>
        <w:ind w:left="862" w:right="839" w:hanging="10"/>
        <w:jc w:val="both"/>
        <w:rPr>
          <w:rFonts w:ascii="Palatino Linotype" w:eastAsia="Palatino Linotype" w:hAnsi="Palatino Linotype" w:cs="Palatino Linotype"/>
          <w:color w:val="000000"/>
          <w:sz w:val="22"/>
          <w:szCs w:val="24"/>
          <w:lang w:val="es-MX" w:eastAsia="es-MX"/>
        </w:rPr>
      </w:pPr>
      <w:r w:rsidRPr="00EC10B2">
        <w:rPr>
          <w:rFonts w:ascii="Palatino Linotype" w:eastAsia="Palatino Linotype" w:hAnsi="Palatino Linotype" w:cs="Palatino Linotype"/>
          <w:b/>
          <w:i/>
          <w:color w:val="000000"/>
          <w:sz w:val="22"/>
          <w:szCs w:val="24"/>
          <w:lang w:val="es-MX" w:eastAsia="es-MX"/>
        </w:rPr>
        <w:t>“Artículo 178.</w:t>
      </w:r>
      <w:r w:rsidRPr="00EC10B2">
        <w:rPr>
          <w:rFonts w:ascii="Palatino Linotype" w:eastAsia="Palatino Linotype" w:hAnsi="Palatino Linotype" w:cs="Palatino Linotype"/>
          <w:i/>
          <w:color w:val="000000"/>
          <w:sz w:val="22"/>
          <w:szCs w:val="24"/>
          <w:lang w:val="es-MX" w:eastAsia="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0BE1875" w14:textId="77777777" w:rsidR="001008D7" w:rsidRPr="00EC10B2" w:rsidRDefault="001008D7" w:rsidP="001008D7">
      <w:pPr>
        <w:spacing w:after="0" w:line="240" w:lineRule="auto"/>
        <w:ind w:left="862" w:right="839" w:hanging="10"/>
        <w:jc w:val="both"/>
        <w:rPr>
          <w:rFonts w:ascii="Palatino Linotype" w:eastAsia="Palatino Linotype" w:hAnsi="Palatino Linotype" w:cs="Palatino Linotype"/>
          <w:color w:val="000000"/>
          <w:sz w:val="22"/>
          <w:szCs w:val="24"/>
          <w:lang w:val="es-MX" w:eastAsia="es-MX"/>
        </w:rPr>
      </w:pPr>
      <w:r w:rsidRPr="00EC10B2">
        <w:rPr>
          <w:rFonts w:ascii="Palatino Linotype" w:eastAsia="Palatino Linotype" w:hAnsi="Palatino Linotype" w:cs="Palatino Linotype"/>
          <w:i/>
          <w:color w:val="000000"/>
          <w:sz w:val="22"/>
          <w:szCs w:val="24"/>
          <w:lang w:val="es-MX" w:eastAsia="es-MX"/>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14:paraId="27BD15B3" w14:textId="77777777" w:rsidR="001008D7" w:rsidRPr="00EC10B2" w:rsidRDefault="001008D7" w:rsidP="001008D7">
      <w:pPr>
        <w:spacing w:after="0" w:line="240" w:lineRule="auto"/>
        <w:ind w:left="862" w:right="839" w:hanging="10"/>
        <w:jc w:val="both"/>
        <w:rPr>
          <w:rFonts w:ascii="Palatino Linotype" w:eastAsia="Palatino Linotype" w:hAnsi="Palatino Linotype" w:cs="Palatino Linotype"/>
          <w:i/>
          <w:color w:val="000000"/>
          <w:sz w:val="22"/>
          <w:szCs w:val="24"/>
          <w:lang w:val="es-MX" w:eastAsia="es-MX"/>
        </w:rPr>
      </w:pPr>
      <w:r w:rsidRPr="00EC10B2">
        <w:rPr>
          <w:rFonts w:ascii="Palatino Linotype" w:eastAsia="Palatino Linotype" w:hAnsi="Palatino Linotype" w:cs="Palatino Linotype"/>
          <w:i/>
          <w:color w:val="000000"/>
          <w:sz w:val="22"/>
          <w:szCs w:val="24"/>
          <w:lang w:val="es-MX" w:eastAsia="es-MX"/>
        </w:rPr>
        <w:t>En el caso de que se interponga ante la Unidad de Transparencia, ésta deberá remitir el recurso de revisión al Instituto a más tardar al día siguiente de haberlo recibido.</w:t>
      </w:r>
      <w:r w:rsidRPr="00EC10B2">
        <w:rPr>
          <w:rFonts w:ascii="Palatino Linotype" w:eastAsia="Palatino Linotype" w:hAnsi="Palatino Linotype" w:cs="Palatino Linotype"/>
          <w:b/>
          <w:i/>
          <w:color w:val="000000"/>
          <w:sz w:val="22"/>
          <w:szCs w:val="24"/>
          <w:lang w:val="es-MX" w:eastAsia="es-MX"/>
        </w:rPr>
        <w:t>”</w:t>
      </w:r>
      <w:r w:rsidRPr="00EC10B2">
        <w:rPr>
          <w:rFonts w:ascii="Palatino Linotype" w:eastAsia="Palatino Linotype" w:hAnsi="Palatino Linotype" w:cs="Palatino Linotype"/>
          <w:i/>
          <w:color w:val="000000"/>
          <w:sz w:val="22"/>
          <w:szCs w:val="24"/>
          <w:lang w:val="es-MX" w:eastAsia="es-MX"/>
        </w:rPr>
        <w:t xml:space="preserve"> </w:t>
      </w:r>
    </w:p>
    <w:p w14:paraId="1BF63BA9" w14:textId="6E94157C" w:rsidR="001008D7" w:rsidRPr="00EC10B2" w:rsidRDefault="001008D7" w:rsidP="001008D7">
      <w:pPr>
        <w:spacing w:after="0" w:line="240" w:lineRule="auto"/>
        <w:rPr>
          <w:rFonts w:ascii="Palatino Linotype" w:eastAsia="Palatino Linotype" w:hAnsi="Palatino Linotype" w:cs="Palatino Linotype"/>
          <w:color w:val="000000"/>
          <w:sz w:val="24"/>
          <w:szCs w:val="24"/>
          <w:lang w:val="es-MX" w:eastAsia="es-MX"/>
        </w:rPr>
      </w:pPr>
    </w:p>
    <w:p w14:paraId="42093B45" w14:textId="77777777" w:rsidR="00ED3391" w:rsidRPr="00EC10B2" w:rsidRDefault="00ED3391" w:rsidP="001008D7">
      <w:pPr>
        <w:spacing w:after="0" w:line="240" w:lineRule="auto"/>
        <w:rPr>
          <w:rFonts w:ascii="Palatino Linotype" w:eastAsia="Palatino Linotype" w:hAnsi="Palatino Linotype" w:cs="Palatino Linotype"/>
          <w:color w:val="000000"/>
          <w:sz w:val="24"/>
          <w:szCs w:val="24"/>
          <w:lang w:val="es-MX" w:eastAsia="es-MX"/>
        </w:rPr>
      </w:pPr>
    </w:p>
    <w:p w14:paraId="505B8EBF" w14:textId="5DEA8E61" w:rsidR="001008D7" w:rsidRPr="00EC10B2"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EC10B2">
        <w:rPr>
          <w:rFonts w:ascii="Palatino Linotype" w:eastAsia="Palatino Linotype" w:hAnsi="Palatino Linotype" w:cs="Palatino Linotype"/>
          <w:color w:val="000000"/>
          <w:sz w:val="24"/>
          <w:szCs w:val="24"/>
          <w:lang w:val="es-MX" w:eastAsia="es-MX"/>
        </w:rPr>
        <w:t xml:space="preserve">En efecto, atendiendo a que </w:t>
      </w:r>
      <w:r w:rsidRPr="00EC10B2">
        <w:rPr>
          <w:rFonts w:ascii="Palatino Linotype" w:eastAsia="Palatino Linotype" w:hAnsi="Palatino Linotype" w:cs="Palatino Linotype"/>
          <w:b/>
          <w:color w:val="000000"/>
          <w:sz w:val="24"/>
          <w:szCs w:val="24"/>
          <w:lang w:val="es-MX" w:eastAsia="es-MX"/>
        </w:rPr>
        <w:t>EL SUJETO OBLIGADO</w:t>
      </w:r>
      <w:r w:rsidRPr="00EC10B2">
        <w:rPr>
          <w:rFonts w:ascii="Palatino Linotype" w:eastAsia="Palatino Linotype" w:hAnsi="Palatino Linotype" w:cs="Palatino Linotype"/>
          <w:color w:val="000000"/>
          <w:sz w:val="24"/>
          <w:szCs w:val="24"/>
          <w:lang w:val="es-MX" w:eastAsia="es-MX"/>
        </w:rPr>
        <w:t xml:space="preserve"> notificó la respuesta a la solicitud de información pública el </w:t>
      </w:r>
      <w:r w:rsidRPr="00EC10B2">
        <w:rPr>
          <w:rFonts w:ascii="Palatino Linotype" w:eastAsia="Palatino Linotype" w:hAnsi="Palatino Linotype" w:cs="Palatino Linotype"/>
          <w:b/>
          <w:color w:val="000000"/>
          <w:sz w:val="24"/>
          <w:szCs w:val="24"/>
          <w:lang w:val="es-MX" w:eastAsia="es-MX"/>
        </w:rPr>
        <w:t xml:space="preserve">veinticuatro de septiembre de dos mil veinte; </w:t>
      </w:r>
      <w:r w:rsidRPr="00EC10B2">
        <w:rPr>
          <w:rFonts w:ascii="Palatino Linotype" w:eastAsia="Palatino Linotype" w:hAnsi="Palatino Linotype" w:cs="Palatino Linotype"/>
          <w:color w:val="000000"/>
          <w:sz w:val="24"/>
          <w:szCs w:val="24"/>
          <w:lang w:val="es-MX" w:eastAsia="es-MX"/>
        </w:rPr>
        <w:t xml:space="preserve">en consecuencia, el plazo de quince días hábiles que el artículo 178 de la ley de la materia otorga a </w:t>
      </w:r>
      <w:r w:rsidR="00A970CC" w:rsidRPr="00EC10B2">
        <w:rPr>
          <w:rFonts w:ascii="Palatino Linotype" w:eastAsia="Palatino Linotype" w:hAnsi="Palatino Linotype" w:cs="Palatino Linotype"/>
          <w:b/>
          <w:color w:val="000000"/>
          <w:sz w:val="24"/>
          <w:szCs w:val="24"/>
          <w:lang w:val="es-MX" w:eastAsia="es-MX"/>
        </w:rPr>
        <w:t xml:space="preserve">EL </w:t>
      </w:r>
      <w:r w:rsidRPr="00EC10B2">
        <w:rPr>
          <w:rFonts w:ascii="Palatino Linotype" w:eastAsia="Palatino Linotype" w:hAnsi="Palatino Linotype" w:cs="Palatino Linotype"/>
          <w:b/>
          <w:color w:val="000000"/>
          <w:sz w:val="24"/>
          <w:szCs w:val="24"/>
          <w:lang w:val="es-MX" w:eastAsia="es-MX"/>
        </w:rPr>
        <w:t>RECURRENTE</w:t>
      </w:r>
      <w:r w:rsidRPr="00EC10B2">
        <w:rPr>
          <w:rFonts w:ascii="Palatino Linotype" w:eastAsia="Palatino Linotype" w:hAnsi="Palatino Linotype" w:cs="Palatino Linotype"/>
          <w:color w:val="000000"/>
          <w:sz w:val="24"/>
          <w:szCs w:val="24"/>
          <w:lang w:val="es-MX" w:eastAsia="es-MX"/>
        </w:rPr>
        <w:t xml:space="preserve"> para presentar el recurso de revisión, transcurrió del</w:t>
      </w:r>
      <w:r w:rsidRPr="00EC10B2">
        <w:rPr>
          <w:rFonts w:ascii="Palatino Linotype" w:eastAsia="Palatino Linotype" w:hAnsi="Palatino Linotype" w:cs="Palatino Linotype"/>
          <w:b/>
          <w:color w:val="000000"/>
          <w:sz w:val="24"/>
          <w:szCs w:val="24"/>
          <w:lang w:val="es-MX" w:eastAsia="es-MX"/>
        </w:rPr>
        <w:t xml:space="preserve"> veinticinco de septiembre al quince de octubre de dos mil veinte</w:t>
      </w:r>
      <w:r w:rsidRPr="00EC10B2">
        <w:rPr>
          <w:rFonts w:ascii="Palatino Linotype" w:eastAsia="Palatino Linotype" w:hAnsi="Palatino Linotype" w:cs="Palatino Linotype"/>
          <w:color w:val="000000"/>
          <w:sz w:val="24"/>
          <w:szCs w:val="24"/>
          <w:lang w:val="es-MX" w:eastAsia="es-MX"/>
        </w:rPr>
        <w:t xml:space="preserve">, sin </w:t>
      </w:r>
      <w:r w:rsidRPr="00EC10B2">
        <w:rPr>
          <w:rFonts w:ascii="Palatino Linotype" w:eastAsia="Palatino Linotype" w:hAnsi="Palatino Linotype" w:cs="Palatino Linotype"/>
          <w:color w:val="000000"/>
          <w:sz w:val="24"/>
          <w:szCs w:val="24"/>
          <w:lang w:val="es-MX" w:eastAsia="es-MX"/>
        </w:rPr>
        <w:lastRenderedPageBreak/>
        <w:t>contemplar en el cómputo los días veintiséis y veintisiete de septiembre, así como,  tres, cuatro, diez y once de octubre de dos mil veinte, por corresponder a sábados y domingos, considerados como días inhábiles, en términos del artículo 3, fracción X de la Ley de Transparencia y Acceso a la Información Pública del Estado de México y Municipios.</w:t>
      </w:r>
    </w:p>
    <w:p w14:paraId="638012BF" w14:textId="77777777" w:rsidR="001008D7" w:rsidRPr="00EC10B2"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p>
    <w:p w14:paraId="435C0FAA" w14:textId="726EE91D" w:rsidR="001008D7" w:rsidRPr="00EC10B2"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EC10B2">
        <w:rPr>
          <w:rFonts w:ascii="Palatino Linotype" w:eastAsia="Palatino Linotype" w:hAnsi="Palatino Linotype" w:cs="Palatino Linotype"/>
          <w:color w:val="000000"/>
          <w:sz w:val="24"/>
          <w:szCs w:val="24"/>
          <w:lang w:val="es-MX" w:eastAsia="es-MX"/>
        </w:rPr>
        <w:t>En ese tenor, si el recurso de revisión que nos ocupa, se interpuso el</w:t>
      </w:r>
      <w:r w:rsidRPr="00EC10B2">
        <w:rPr>
          <w:rFonts w:ascii="Palatino Linotype" w:eastAsia="Palatino Linotype" w:hAnsi="Palatino Linotype" w:cs="Palatino Linotype"/>
          <w:b/>
          <w:color w:val="000000"/>
          <w:sz w:val="24"/>
          <w:szCs w:val="24"/>
          <w:lang w:val="es-MX" w:eastAsia="es-MX"/>
        </w:rPr>
        <w:t xml:space="preserve"> veinticuatro de septiembre de dos mil veinte,</w:t>
      </w:r>
      <w:r w:rsidRPr="00EC10B2">
        <w:rPr>
          <w:rFonts w:ascii="Palatino Linotype" w:eastAsia="Palatino Linotype" w:hAnsi="Palatino Linotype" w:cs="Palatino Linotype"/>
          <w:color w:val="000000"/>
          <w:sz w:val="24"/>
          <w:szCs w:val="24"/>
          <w:lang w:val="es-MX" w:eastAsia="es-MX"/>
        </w:rPr>
        <w:t xml:space="preserve"> éste se encuentra dentro de los márgenes temporales previstos en el citado precepto legal y, por tanto, se considera oportuno.</w:t>
      </w:r>
    </w:p>
    <w:p w14:paraId="3DD1C446" w14:textId="77777777" w:rsidR="001008D7" w:rsidRPr="00EC10B2"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p>
    <w:p w14:paraId="33639144" w14:textId="37D55421" w:rsidR="001008D7" w:rsidRPr="00EC10B2"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lang w:val="es-MX" w:eastAsia="es-MX"/>
        </w:rPr>
      </w:pPr>
      <w:r w:rsidRPr="00EC10B2">
        <w:rPr>
          <w:rFonts w:ascii="Palatino Linotype" w:eastAsia="Times New Roman" w:hAnsi="Palatino Linotype" w:cs="Times New Roman"/>
          <w:color w:val="201F1E"/>
          <w:sz w:val="24"/>
          <w:szCs w:val="24"/>
          <w:bdr w:val="none" w:sz="0" w:space="0" w:color="auto" w:frame="1"/>
          <w:lang w:val="es-MX"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EC10B2">
        <w:rPr>
          <w:rFonts w:ascii="Palatino Linotype" w:eastAsia="Times New Roman" w:hAnsi="Palatino Linotype" w:cs="Times New Roman"/>
          <w:b/>
          <w:bCs/>
          <w:color w:val="201F1E"/>
          <w:sz w:val="24"/>
          <w:szCs w:val="24"/>
          <w:bdr w:val="none" w:sz="0" w:space="0" w:color="auto" w:frame="1"/>
          <w:lang w:val="es-MX" w:eastAsia="es-MX"/>
        </w:rPr>
        <w:t>EL RECURRENTE</w:t>
      </w:r>
      <w:r w:rsidRPr="00EC10B2">
        <w:rPr>
          <w:rFonts w:ascii="Palatino Linotype" w:eastAsia="Times New Roman" w:hAnsi="Palatino Linotype" w:cs="Times New Roman"/>
          <w:color w:val="201F1E"/>
          <w:sz w:val="24"/>
          <w:szCs w:val="24"/>
          <w:bdr w:val="none" w:sz="0" w:space="0" w:color="auto" w:frame="1"/>
          <w:lang w:val="es-MX" w:eastAsia="es-MX"/>
        </w:rPr>
        <w:t> tenga conocimiento de la respuesta impugnada; sin embargo, no prohíbe que el recurso de revisión, se presente el mismo día en que aquélla fue notificada.</w:t>
      </w:r>
    </w:p>
    <w:p w14:paraId="0DC89D65" w14:textId="77777777" w:rsidR="001008D7" w:rsidRPr="00EC10B2"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lang w:val="es-MX" w:eastAsia="es-MX"/>
        </w:rPr>
      </w:pPr>
      <w:r w:rsidRPr="00EC10B2">
        <w:rPr>
          <w:rFonts w:ascii="Palatino Linotype" w:eastAsia="Times New Roman" w:hAnsi="Palatino Linotype" w:cs="Times New Roman"/>
          <w:color w:val="201F1E"/>
          <w:sz w:val="24"/>
          <w:szCs w:val="24"/>
          <w:bdr w:val="none" w:sz="0" w:space="0" w:color="auto" w:frame="1"/>
          <w:lang w:val="es-MX" w:eastAsia="es-MX"/>
        </w:rPr>
        <w:t> </w:t>
      </w:r>
    </w:p>
    <w:p w14:paraId="644AEE4D" w14:textId="77777777" w:rsidR="001008D7" w:rsidRPr="00EC10B2"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bdr w:val="none" w:sz="0" w:space="0" w:color="auto" w:frame="1"/>
          <w:lang w:val="es-MX" w:eastAsia="es-MX"/>
        </w:rPr>
      </w:pPr>
      <w:r w:rsidRPr="00EC10B2">
        <w:rPr>
          <w:rFonts w:ascii="Palatino Linotype" w:eastAsia="Times New Roman" w:hAnsi="Palatino Linotype" w:cs="Times New Roman"/>
          <w:color w:val="201F1E"/>
          <w:sz w:val="24"/>
          <w:szCs w:val="24"/>
          <w:bdr w:val="none" w:sz="0" w:space="0" w:color="auto" w:frame="1"/>
          <w:lang w:val="es-MX" w:eastAsia="es-MX"/>
        </w:rPr>
        <w:t>En sustento a lo anterior, es aplicable por analogía la Jurisprudencia número 1a</w:t>
      </w:r>
      <w:proofErr w:type="gramStart"/>
      <w:r w:rsidRPr="00EC10B2">
        <w:rPr>
          <w:rFonts w:ascii="Palatino Linotype" w:eastAsia="Times New Roman" w:hAnsi="Palatino Linotype" w:cs="Times New Roman"/>
          <w:color w:val="201F1E"/>
          <w:sz w:val="24"/>
          <w:szCs w:val="24"/>
          <w:bdr w:val="none" w:sz="0" w:space="0" w:color="auto" w:frame="1"/>
          <w:lang w:val="es-MX" w:eastAsia="es-MX"/>
        </w:rPr>
        <w:t>./</w:t>
      </w:r>
      <w:proofErr w:type="gramEnd"/>
      <w:r w:rsidRPr="00EC10B2">
        <w:rPr>
          <w:rFonts w:ascii="Palatino Linotype" w:eastAsia="Times New Roman" w:hAnsi="Palatino Linotype" w:cs="Times New Roman"/>
          <w:color w:val="201F1E"/>
          <w:sz w:val="24"/>
          <w:szCs w:val="24"/>
          <w:bdr w:val="none" w:sz="0" w:space="0" w:color="auto" w:frame="1"/>
          <w:lang w:val="es-MX" w:eastAsia="es-MX"/>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29A4EC2C" w14:textId="77777777" w:rsidR="001008D7" w:rsidRPr="00EC10B2" w:rsidRDefault="001008D7" w:rsidP="001008D7">
      <w:pPr>
        <w:shd w:val="clear" w:color="auto" w:fill="FFFFFF"/>
        <w:spacing w:after="0" w:line="240" w:lineRule="auto"/>
        <w:jc w:val="both"/>
        <w:rPr>
          <w:rFonts w:ascii="Palatino Linotype" w:eastAsia="Times New Roman" w:hAnsi="Palatino Linotype" w:cs="Times New Roman"/>
          <w:color w:val="201F1E"/>
          <w:sz w:val="24"/>
          <w:szCs w:val="24"/>
          <w:lang w:val="es-MX" w:eastAsia="es-MX"/>
        </w:rPr>
      </w:pPr>
    </w:p>
    <w:p w14:paraId="3705128D"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b/>
          <w:bCs/>
          <w:i/>
          <w:iCs/>
          <w:color w:val="201F1E"/>
          <w:sz w:val="22"/>
          <w:szCs w:val="24"/>
          <w:bdr w:val="none" w:sz="0" w:space="0" w:color="auto" w:frame="1"/>
          <w:lang w:val="es-MX" w:eastAsia="es-MX"/>
        </w:rPr>
        <w:t>“RECURSO DE RECLAMACIÓN. SU INTERPOSICIÓN NO ES EXTEMPORÁNEA SI SE REALIZA ANTES DE QUE INICIE EL PLAZO PARA HACERLO. </w:t>
      </w:r>
      <w:r w:rsidRPr="00EC10B2">
        <w:rPr>
          <w:rFonts w:ascii="Palatino Linotype" w:eastAsia="Times New Roman" w:hAnsi="Palatino Linotype" w:cs="Times New Roman"/>
          <w:i/>
          <w:iCs/>
          <w:color w:val="201F1E"/>
          <w:sz w:val="22"/>
          <w:szCs w:val="24"/>
          <w:bdr w:val="none" w:sz="0" w:space="0" w:color="auto" w:frame="1"/>
          <w:lang w:val="es-MX"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8A57866"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5F08BE57"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6D7AEEE9"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C10B2">
        <w:rPr>
          <w:rFonts w:ascii="Palatino Linotype" w:eastAsia="Times New Roman" w:hAnsi="Palatino Linotype" w:cs="Times New Roman"/>
          <w:i/>
          <w:iCs/>
          <w:color w:val="201F1E"/>
          <w:sz w:val="22"/>
          <w:szCs w:val="24"/>
          <w:bdr w:val="none" w:sz="0" w:space="0" w:color="auto" w:frame="1"/>
          <w:lang w:val="es-MX" w:eastAsia="es-MX"/>
        </w:rPr>
        <w:t>Arboleya</w:t>
      </w:r>
      <w:proofErr w:type="spellEnd"/>
      <w:r w:rsidRPr="00EC10B2">
        <w:rPr>
          <w:rFonts w:ascii="Palatino Linotype" w:eastAsia="Times New Roman" w:hAnsi="Palatino Linotype" w:cs="Times New Roman"/>
          <w:i/>
          <w:iCs/>
          <w:color w:val="201F1E"/>
          <w:sz w:val="22"/>
          <w:szCs w:val="24"/>
          <w:bdr w:val="none" w:sz="0" w:space="0" w:color="auto" w:frame="1"/>
          <w:lang w:val="es-MX" w:eastAsia="es-MX"/>
        </w:rPr>
        <w:t>.</w:t>
      </w:r>
    </w:p>
    <w:p w14:paraId="202C62A6"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C10B2">
        <w:rPr>
          <w:rFonts w:ascii="Palatino Linotype" w:eastAsia="Times New Roman" w:hAnsi="Palatino Linotype" w:cs="Times New Roman"/>
          <w:i/>
          <w:iCs/>
          <w:color w:val="201F1E"/>
          <w:sz w:val="22"/>
          <w:szCs w:val="24"/>
          <w:bdr w:val="none" w:sz="0" w:space="0" w:color="auto" w:frame="1"/>
          <w:lang w:val="es-MX" w:eastAsia="es-MX"/>
        </w:rPr>
        <w:t>Goslinga</w:t>
      </w:r>
      <w:proofErr w:type="spellEnd"/>
      <w:r w:rsidRPr="00EC10B2">
        <w:rPr>
          <w:rFonts w:ascii="Palatino Linotype" w:eastAsia="Times New Roman" w:hAnsi="Palatino Linotype" w:cs="Times New Roman"/>
          <w:i/>
          <w:iCs/>
          <w:color w:val="201F1E"/>
          <w:sz w:val="22"/>
          <w:szCs w:val="24"/>
          <w:bdr w:val="none" w:sz="0" w:space="0" w:color="auto" w:frame="1"/>
          <w:lang w:val="es-MX" w:eastAsia="es-MX"/>
        </w:rPr>
        <w:t xml:space="preserve"> </w:t>
      </w:r>
      <w:proofErr w:type="spellStart"/>
      <w:r w:rsidRPr="00EC10B2">
        <w:rPr>
          <w:rFonts w:ascii="Palatino Linotype" w:eastAsia="Times New Roman" w:hAnsi="Palatino Linotype" w:cs="Times New Roman"/>
          <w:i/>
          <w:iCs/>
          <w:color w:val="201F1E"/>
          <w:sz w:val="22"/>
          <w:szCs w:val="24"/>
          <w:bdr w:val="none" w:sz="0" w:space="0" w:color="auto" w:frame="1"/>
          <w:lang w:val="es-MX" w:eastAsia="es-MX"/>
        </w:rPr>
        <w:t>Remírez</w:t>
      </w:r>
      <w:proofErr w:type="spellEnd"/>
      <w:r w:rsidRPr="00EC10B2">
        <w:rPr>
          <w:rFonts w:ascii="Palatino Linotype" w:eastAsia="Times New Roman" w:hAnsi="Palatino Linotype" w:cs="Times New Roman"/>
          <w:i/>
          <w:iCs/>
          <w:color w:val="201F1E"/>
          <w:sz w:val="22"/>
          <w:szCs w:val="24"/>
          <w:bdr w:val="none" w:sz="0" w:space="0" w:color="auto" w:frame="1"/>
          <w:lang w:val="es-MX" w:eastAsia="es-MX"/>
        </w:rPr>
        <w:t>.</w:t>
      </w:r>
    </w:p>
    <w:p w14:paraId="61D13379"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1B09980"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Tesis de jurisprudencia 41/2015 (10a.). Aprobada por la Primera Sala de este Alto Tribunal, en sesión privada de veintisiete de mayo de dos mil quince.</w:t>
      </w:r>
      <w:r w:rsidRPr="00EC10B2">
        <w:rPr>
          <w:rFonts w:ascii="Palatino Linotype" w:eastAsia="Times New Roman" w:hAnsi="Palatino Linotype" w:cs="Times New Roman"/>
          <w:b/>
          <w:bCs/>
          <w:i/>
          <w:iCs/>
          <w:color w:val="201F1E"/>
          <w:sz w:val="22"/>
          <w:szCs w:val="24"/>
          <w:bdr w:val="none" w:sz="0" w:space="0" w:color="auto" w:frame="1"/>
          <w:lang w:val="es-MX" w:eastAsia="es-MX"/>
        </w:rPr>
        <w:t>”</w:t>
      </w:r>
    </w:p>
    <w:p w14:paraId="5EFD9698"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EC10B2">
        <w:rPr>
          <w:rFonts w:ascii="Palatino Linotype" w:eastAsia="Times New Roman" w:hAnsi="Palatino Linotype" w:cs="Times New Roman"/>
          <w:i/>
          <w:iCs/>
          <w:color w:val="201F1E"/>
          <w:sz w:val="22"/>
          <w:szCs w:val="24"/>
          <w:bdr w:val="none" w:sz="0" w:space="0" w:color="auto" w:frame="1"/>
          <w:lang w:val="es-MX" w:eastAsia="es-MX"/>
        </w:rPr>
        <w:t xml:space="preserve">Esta tesis se publicó el viernes 19 de junio de 2015 a las 9:30 horas en el Semanario Judicial de la Federación y, por ende, se considera de aplicación obligatoria a partir </w:t>
      </w:r>
      <w:r w:rsidRPr="00EC10B2">
        <w:rPr>
          <w:rFonts w:ascii="Palatino Linotype" w:eastAsia="Times New Roman" w:hAnsi="Palatino Linotype" w:cs="Times New Roman"/>
          <w:i/>
          <w:iCs/>
          <w:color w:val="201F1E"/>
          <w:sz w:val="22"/>
          <w:szCs w:val="24"/>
          <w:bdr w:val="none" w:sz="0" w:space="0" w:color="auto" w:frame="1"/>
          <w:lang w:val="es-MX" w:eastAsia="es-MX"/>
        </w:rPr>
        <w:lastRenderedPageBreak/>
        <w:t>del lunes 22 de junio de 2015, para los efectos previstos en el punto séptimo del Acuerdo General Plenario 19/2013.”</w:t>
      </w:r>
    </w:p>
    <w:p w14:paraId="41872FEB" w14:textId="77777777" w:rsidR="001008D7" w:rsidRPr="00EC10B2"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4"/>
          <w:szCs w:val="24"/>
          <w:lang w:val="es-MX" w:eastAsia="es-MX"/>
        </w:rPr>
      </w:pPr>
      <w:r w:rsidRPr="00EC10B2">
        <w:rPr>
          <w:rFonts w:ascii="Palatino Linotype" w:eastAsia="Times New Roman" w:hAnsi="Palatino Linotype" w:cs="Times New Roman"/>
          <w:color w:val="201F1E"/>
          <w:sz w:val="24"/>
          <w:szCs w:val="24"/>
          <w:bdr w:val="none" w:sz="0" w:space="0" w:color="auto" w:frame="1"/>
          <w:lang w:val="es-MX" w:eastAsia="es-MX"/>
        </w:rPr>
        <w:t> </w:t>
      </w:r>
    </w:p>
    <w:p w14:paraId="7A461705" w14:textId="0E094292" w:rsidR="001008D7" w:rsidRPr="00EC10B2" w:rsidRDefault="001008D7" w:rsidP="001008D7">
      <w:pPr>
        <w:shd w:val="clear" w:color="auto" w:fill="FFFFFF"/>
        <w:spacing w:after="0" w:line="360" w:lineRule="auto"/>
        <w:ind w:right="49"/>
        <w:jc w:val="both"/>
        <w:rPr>
          <w:rFonts w:ascii="Palatino Linotype" w:eastAsia="Times New Roman" w:hAnsi="Palatino Linotype" w:cs="Times New Roman"/>
          <w:color w:val="201F1E"/>
          <w:sz w:val="24"/>
          <w:szCs w:val="24"/>
          <w:bdr w:val="none" w:sz="0" w:space="0" w:color="auto" w:frame="1"/>
          <w:lang w:val="es-MX" w:eastAsia="es-MX"/>
        </w:rPr>
      </w:pPr>
      <w:r w:rsidRPr="00EC10B2">
        <w:rPr>
          <w:rFonts w:ascii="Palatino Linotype" w:eastAsia="Times New Roman" w:hAnsi="Palatino Linotype" w:cs="Times New Roman"/>
          <w:color w:val="201F1E"/>
          <w:sz w:val="24"/>
          <w:szCs w:val="24"/>
          <w:bdr w:val="none" w:sz="0" w:space="0" w:color="auto" w:frame="1"/>
          <w:lang w:val="es-MX" w:eastAsia="es-MX"/>
        </w:rPr>
        <w:t>Por lo tanto, en aras de privilegiar el derecho de acceso a la información se entra al estudio del presente recurso de revisión, sin que la fecha en que se presentó afecte la resolución.</w:t>
      </w:r>
    </w:p>
    <w:p w14:paraId="144B8095" w14:textId="77777777" w:rsidR="001008D7" w:rsidRPr="00EC10B2" w:rsidRDefault="001008D7" w:rsidP="001008D7">
      <w:pPr>
        <w:shd w:val="clear" w:color="auto" w:fill="FFFFFF"/>
        <w:spacing w:after="0" w:line="360" w:lineRule="auto"/>
        <w:ind w:right="49"/>
        <w:jc w:val="both"/>
        <w:rPr>
          <w:rFonts w:ascii="Palatino Linotype" w:eastAsia="Times New Roman" w:hAnsi="Palatino Linotype" w:cs="Times New Roman"/>
          <w:color w:val="201F1E"/>
          <w:sz w:val="24"/>
          <w:szCs w:val="24"/>
          <w:lang w:val="es-MX" w:eastAsia="es-MX"/>
        </w:rPr>
      </w:pPr>
    </w:p>
    <w:p w14:paraId="679621C6" w14:textId="1309FF77" w:rsidR="00535849" w:rsidRPr="00EC10B2" w:rsidRDefault="004274B9" w:rsidP="001008D7">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EC10B2">
        <w:rPr>
          <w:rFonts w:ascii="Palatino Linotype" w:hAnsi="Palatino Linotype"/>
          <w:b/>
          <w:sz w:val="28"/>
          <w:szCs w:val="18"/>
        </w:rPr>
        <w:t>CUARTO</w:t>
      </w:r>
      <w:r w:rsidRPr="00EC10B2">
        <w:rPr>
          <w:rFonts w:ascii="Palatino Linotype" w:hAnsi="Palatino Linotype"/>
          <w:b/>
          <w:sz w:val="28"/>
        </w:rPr>
        <w:t xml:space="preserve">. </w:t>
      </w:r>
      <w:proofErr w:type="spellStart"/>
      <w:r w:rsidR="00CE5B0D" w:rsidRPr="00EC10B2">
        <w:rPr>
          <w:rFonts w:ascii="Palatino Linotype" w:hAnsi="Palatino Linotype" w:cs="Arial"/>
          <w:b/>
          <w:iCs/>
          <w:sz w:val="24"/>
          <w:szCs w:val="24"/>
        </w:rPr>
        <w:t>Procedibilidad</w:t>
      </w:r>
      <w:proofErr w:type="spellEnd"/>
      <w:r w:rsidR="00CE5B0D" w:rsidRPr="00EC10B2">
        <w:rPr>
          <w:rFonts w:ascii="Palatino Linotype" w:hAnsi="Palatino Linotype" w:cs="Arial"/>
          <w:b/>
          <w:sz w:val="24"/>
          <w:szCs w:val="24"/>
        </w:rPr>
        <w:t>.</w:t>
      </w:r>
      <w:r w:rsidR="00CE5B0D" w:rsidRPr="00EC10B2">
        <w:rPr>
          <w:rFonts w:ascii="Palatino Linotype" w:hAnsi="Palatino Linotype"/>
          <w:b/>
          <w:sz w:val="24"/>
          <w:szCs w:val="24"/>
        </w:rPr>
        <w:t xml:space="preserve"> </w:t>
      </w:r>
      <w:r w:rsidR="00535849" w:rsidRPr="00EC10B2">
        <w:rPr>
          <w:rFonts w:ascii="Palatino Linotype" w:hAnsi="Palatino Linotype" w:cs="Arial"/>
          <w:sz w:val="24"/>
          <w:szCs w:val="24"/>
        </w:rPr>
        <w:t xml:space="preserve">Esta Ponencia considera importante abordar el análisis de los requisitos de </w:t>
      </w:r>
      <w:proofErr w:type="spellStart"/>
      <w:r w:rsidR="00535849" w:rsidRPr="00EC10B2">
        <w:rPr>
          <w:rFonts w:ascii="Palatino Linotype" w:hAnsi="Palatino Linotype" w:cs="Arial"/>
          <w:sz w:val="24"/>
          <w:szCs w:val="24"/>
        </w:rPr>
        <w:t>procedibilidad</w:t>
      </w:r>
      <w:proofErr w:type="spellEnd"/>
      <w:r w:rsidR="00535849" w:rsidRPr="00EC10B2">
        <w:rPr>
          <w:rFonts w:ascii="Palatino Linotype" w:hAnsi="Palatino Linotype" w:cs="Arial"/>
          <w:sz w:val="24"/>
          <w:szCs w:val="24"/>
        </w:rPr>
        <w:t xml:space="preserve"> del recurso de revisión, así que, el artículo 180 de la </w:t>
      </w:r>
      <w:r w:rsidR="00535849" w:rsidRPr="00EC10B2">
        <w:rPr>
          <w:rFonts w:ascii="Palatino Linotype" w:hAnsi="Palatino Linotype" w:cs="Arial"/>
          <w:sz w:val="24"/>
          <w:szCs w:val="24"/>
          <w:lang w:eastAsia="es-MX"/>
        </w:rPr>
        <w:t xml:space="preserve">Ley de Transparencia y Acceso a la </w:t>
      </w:r>
      <w:r w:rsidR="00535849" w:rsidRPr="00EC10B2">
        <w:rPr>
          <w:rFonts w:ascii="Palatino Linotype" w:hAnsi="Palatino Linotype" w:cs="Arial"/>
          <w:sz w:val="24"/>
          <w:szCs w:val="24"/>
        </w:rPr>
        <w:t>Información</w:t>
      </w:r>
      <w:r w:rsidR="00535849" w:rsidRPr="00EC10B2">
        <w:rPr>
          <w:rFonts w:ascii="Palatino Linotype" w:hAnsi="Palatino Linotype" w:cs="Arial"/>
          <w:sz w:val="24"/>
          <w:szCs w:val="24"/>
          <w:lang w:eastAsia="es-MX"/>
        </w:rPr>
        <w:t xml:space="preserve"> Pública del Estado de México y Municipios, </w:t>
      </w:r>
      <w:r w:rsidR="00535849" w:rsidRPr="00EC10B2">
        <w:rPr>
          <w:rFonts w:ascii="Palatino Linotype" w:hAnsi="Palatino Linotype" w:cs="Arial"/>
          <w:sz w:val="24"/>
          <w:szCs w:val="24"/>
        </w:rPr>
        <w:t>establece lo siguiente:</w:t>
      </w:r>
    </w:p>
    <w:p w14:paraId="019A3C7F" w14:textId="77777777" w:rsidR="003E48C3" w:rsidRPr="00EC10B2" w:rsidRDefault="003E48C3" w:rsidP="001008D7">
      <w:pPr>
        <w:pStyle w:val="Prrafodelista"/>
        <w:autoSpaceDE w:val="0"/>
        <w:autoSpaceDN w:val="0"/>
        <w:adjustRightInd w:val="0"/>
        <w:spacing w:after="0" w:line="360" w:lineRule="auto"/>
        <w:ind w:left="0" w:right="49"/>
        <w:jc w:val="both"/>
        <w:rPr>
          <w:rFonts w:ascii="Palatino Linotype" w:hAnsi="Palatino Linotype"/>
          <w:b/>
          <w:sz w:val="24"/>
          <w:szCs w:val="24"/>
        </w:rPr>
      </w:pPr>
    </w:p>
    <w:p w14:paraId="059A8505"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Artículo 180. </w:t>
      </w:r>
      <w:r w:rsidRPr="00EC10B2">
        <w:rPr>
          <w:rFonts w:ascii="Palatino Linotype" w:hAnsi="Palatino Linotype"/>
          <w:i/>
          <w:sz w:val="22"/>
          <w:szCs w:val="22"/>
        </w:rPr>
        <w:t xml:space="preserve">El </w:t>
      </w:r>
      <w:r w:rsidRPr="00EC10B2">
        <w:rPr>
          <w:rFonts w:ascii="Palatino Linotype" w:hAnsi="Palatino Linotype" w:cs="Arial"/>
          <w:i/>
          <w:sz w:val="22"/>
          <w:szCs w:val="22"/>
        </w:rPr>
        <w:t>recurso</w:t>
      </w:r>
      <w:r w:rsidRPr="00EC10B2">
        <w:rPr>
          <w:rFonts w:ascii="Palatino Linotype" w:hAnsi="Palatino Linotype"/>
          <w:i/>
          <w:sz w:val="22"/>
          <w:szCs w:val="22"/>
        </w:rPr>
        <w:t xml:space="preserve"> </w:t>
      </w:r>
      <w:r w:rsidRPr="00EC10B2">
        <w:rPr>
          <w:rFonts w:ascii="Palatino Linotype" w:hAnsi="Palatino Linotype" w:cs="Arial"/>
          <w:i/>
          <w:color w:val="222222"/>
          <w:sz w:val="22"/>
          <w:szCs w:val="22"/>
          <w:lang w:eastAsia="es-MX"/>
        </w:rPr>
        <w:t>de</w:t>
      </w:r>
      <w:r w:rsidRPr="00EC10B2">
        <w:rPr>
          <w:rFonts w:ascii="Palatino Linotype" w:hAnsi="Palatino Linotype"/>
          <w:i/>
          <w:sz w:val="22"/>
          <w:szCs w:val="22"/>
        </w:rPr>
        <w:t xml:space="preserve"> revisión contendrá:</w:t>
      </w:r>
      <w:r w:rsidRPr="00EC10B2">
        <w:rPr>
          <w:rFonts w:ascii="Palatino Linotype" w:hAnsi="Palatino Linotype"/>
          <w:b/>
          <w:i/>
          <w:sz w:val="22"/>
          <w:szCs w:val="22"/>
        </w:rPr>
        <w:t xml:space="preserve"> </w:t>
      </w:r>
    </w:p>
    <w:p w14:paraId="13EDCD5D"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I. </w:t>
      </w:r>
      <w:r w:rsidRPr="00EC10B2">
        <w:rPr>
          <w:rFonts w:ascii="Palatino Linotype" w:hAnsi="Palatino Linotype"/>
          <w:i/>
          <w:sz w:val="22"/>
          <w:szCs w:val="22"/>
        </w:rPr>
        <w:t xml:space="preserve">El sujeto obligado ante </w:t>
      </w:r>
      <w:r w:rsidRPr="00EC10B2">
        <w:rPr>
          <w:rFonts w:ascii="Palatino Linotype" w:hAnsi="Palatino Linotype" w:cs="Arial"/>
          <w:i/>
          <w:sz w:val="22"/>
          <w:szCs w:val="22"/>
        </w:rPr>
        <w:t>la</w:t>
      </w:r>
      <w:r w:rsidRPr="00EC10B2">
        <w:rPr>
          <w:rFonts w:ascii="Palatino Linotype" w:hAnsi="Palatino Linotype"/>
          <w:i/>
          <w:sz w:val="22"/>
          <w:szCs w:val="22"/>
        </w:rPr>
        <w:t xml:space="preserve"> cual </w:t>
      </w:r>
      <w:r w:rsidRPr="00EC10B2">
        <w:rPr>
          <w:rFonts w:ascii="Palatino Linotype" w:hAnsi="Palatino Linotype" w:cs="Arial"/>
          <w:i/>
          <w:color w:val="222222"/>
          <w:sz w:val="22"/>
          <w:szCs w:val="22"/>
          <w:lang w:eastAsia="es-MX"/>
        </w:rPr>
        <w:t>se</w:t>
      </w:r>
      <w:r w:rsidRPr="00EC10B2">
        <w:rPr>
          <w:rFonts w:ascii="Palatino Linotype" w:hAnsi="Palatino Linotype"/>
          <w:i/>
          <w:sz w:val="22"/>
          <w:szCs w:val="22"/>
        </w:rPr>
        <w:t xml:space="preserve"> presentó la solicitud;</w:t>
      </w:r>
      <w:r w:rsidRPr="00EC10B2">
        <w:rPr>
          <w:rFonts w:ascii="Palatino Linotype" w:hAnsi="Palatino Linotype"/>
          <w:b/>
          <w:i/>
          <w:sz w:val="22"/>
          <w:szCs w:val="22"/>
        </w:rPr>
        <w:t xml:space="preserve"> </w:t>
      </w:r>
    </w:p>
    <w:p w14:paraId="24EC1345"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II. El nombre del solicitante </w:t>
      </w:r>
      <w:r w:rsidRPr="00EC10B2">
        <w:rPr>
          <w:rFonts w:ascii="Palatino Linotype" w:hAnsi="Palatino Linotype" w:cs="Arial"/>
          <w:b/>
          <w:i/>
          <w:color w:val="222222"/>
          <w:sz w:val="22"/>
          <w:szCs w:val="22"/>
          <w:lang w:eastAsia="es-MX"/>
        </w:rPr>
        <w:t>que</w:t>
      </w:r>
      <w:r w:rsidRPr="00EC10B2">
        <w:rPr>
          <w:rFonts w:ascii="Palatino Linotype" w:hAnsi="Palatino Linotype"/>
          <w:b/>
          <w:i/>
          <w:sz w:val="22"/>
          <w:szCs w:val="22"/>
        </w:rPr>
        <w:t xml:space="preserve"> recurre </w:t>
      </w:r>
      <w:r w:rsidRPr="00EC10B2">
        <w:rPr>
          <w:rFonts w:ascii="Palatino Linotype" w:hAnsi="Palatino Linotype"/>
          <w:i/>
          <w:sz w:val="22"/>
          <w:szCs w:val="22"/>
        </w:rPr>
        <w:t>o de su representante y, en su caso, del tercero interesado, así como la dirección o medio que señale para recibir notificaciones;</w:t>
      </w:r>
      <w:r w:rsidRPr="00EC10B2">
        <w:rPr>
          <w:rFonts w:ascii="Palatino Linotype" w:hAnsi="Palatino Linotype"/>
          <w:b/>
          <w:i/>
          <w:sz w:val="22"/>
          <w:szCs w:val="22"/>
        </w:rPr>
        <w:t xml:space="preserve"> </w:t>
      </w:r>
    </w:p>
    <w:p w14:paraId="0FAC1789"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III. </w:t>
      </w:r>
      <w:r w:rsidRPr="00EC10B2">
        <w:rPr>
          <w:rFonts w:ascii="Palatino Linotype" w:hAnsi="Palatino Linotype"/>
          <w:i/>
          <w:sz w:val="22"/>
          <w:szCs w:val="22"/>
        </w:rPr>
        <w:t xml:space="preserve">El número de folio de </w:t>
      </w:r>
      <w:r w:rsidRPr="00EC10B2">
        <w:rPr>
          <w:rFonts w:ascii="Palatino Linotype" w:hAnsi="Palatino Linotype" w:cs="Arial"/>
          <w:i/>
          <w:color w:val="222222"/>
          <w:sz w:val="22"/>
          <w:szCs w:val="22"/>
          <w:lang w:eastAsia="es-MX"/>
        </w:rPr>
        <w:t>respuesta</w:t>
      </w:r>
      <w:r w:rsidRPr="00EC10B2">
        <w:rPr>
          <w:rFonts w:ascii="Palatino Linotype" w:hAnsi="Palatino Linotype"/>
          <w:i/>
          <w:sz w:val="22"/>
          <w:szCs w:val="22"/>
        </w:rPr>
        <w:t xml:space="preserve"> de la solicitud de acceso; </w:t>
      </w:r>
    </w:p>
    <w:p w14:paraId="580F9199"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IV. </w:t>
      </w:r>
      <w:r w:rsidRPr="00EC10B2">
        <w:rPr>
          <w:rFonts w:ascii="Palatino Linotype" w:hAnsi="Palatino Linotype"/>
          <w:i/>
          <w:sz w:val="22"/>
          <w:szCs w:val="22"/>
        </w:rPr>
        <w:t xml:space="preserve">La fecha en que fue </w:t>
      </w:r>
      <w:r w:rsidRPr="00EC10B2">
        <w:rPr>
          <w:rFonts w:ascii="Palatino Linotype" w:hAnsi="Palatino Linotype" w:cs="Arial"/>
          <w:i/>
          <w:color w:val="222222"/>
          <w:sz w:val="22"/>
          <w:szCs w:val="22"/>
          <w:lang w:eastAsia="es-MX"/>
        </w:rPr>
        <w:t>notificada</w:t>
      </w:r>
      <w:r w:rsidRPr="00EC10B2">
        <w:rPr>
          <w:rFonts w:ascii="Palatino Linotype" w:hAnsi="Palatino Linotype"/>
          <w:i/>
          <w:sz w:val="22"/>
          <w:szCs w:val="22"/>
        </w:rPr>
        <w:t xml:space="preserve"> la respuesta al solicitante o tuvo conocimiento del acto reclamado, o de presentación de la solicitud, en caso de falta de respuesta;</w:t>
      </w:r>
      <w:r w:rsidRPr="00EC10B2">
        <w:rPr>
          <w:rFonts w:ascii="Palatino Linotype" w:hAnsi="Palatino Linotype"/>
          <w:b/>
          <w:i/>
          <w:sz w:val="22"/>
          <w:szCs w:val="22"/>
        </w:rPr>
        <w:t xml:space="preserve"> </w:t>
      </w:r>
    </w:p>
    <w:p w14:paraId="68518893"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V. </w:t>
      </w:r>
      <w:r w:rsidRPr="00EC10B2">
        <w:rPr>
          <w:rFonts w:ascii="Palatino Linotype" w:hAnsi="Palatino Linotype"/>
          <w:i/>
          <w:sz w:val="22"/>
          <w:szCs w:val="22"/>
        </w:rPr>
        <w:t xml:space="preserve">El acto que se </w:t>
      </w:r>
      <w:r w:rsidRPr="00EC10B2">
        <w:rPr>
          <w:rFonts w:ascii="Palatino Linotype" w:hAnsi="Palatino Linotype" w:cs="Arial"/>
          <w:i/>
          <w:color w:val="222222"/>
          <w:sz w:val="22"/>
          <w:szCs w:val="22"/>
          <w:lang w:eastAsia="es-MX"/>
        </w:rPr>
        <w:t>recurre</w:t>
      </w:r>
      <w:r w:rsidRPr="00EC10B2">
        <w:rPr>
          <w:rFonts w:ascii="Palatino Linotype" w:hAnsi="Palatino Linotype"/>
          <w:i/>
          <w:sz w:val="22"/>
          <w:szCs w:val="22"/>
        </w:rPr>
        <w:t>;</w:t>
      </w:r>
      <w:r w:rsidRPr="00EC10B2">
        <w:rPr>
          <w:rFonts w:ascii="Palatino Linotype" w:hAnsi="Palatino Linotype"/>
          <w:b/>
          <w:i/>
          <w:sz w:val="22"/>
          <w:szCs w:val="22"/>
        </w:rPr>
        <w:t xml:space="preserve"> </w:t>
      </w:r>
    </w:p>
    <w:p w14:paraId="1AF1621F"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VI. </w:t>
      </w:r>
      <w:r w:rsidRPr="00EC10B2">
        <w:rPr>
          <w:rFonts w:ascii="Palatino Linotype" w:hAnsi="Palatino Linotype"/>
          <w:i/>
          <w:sz w:val="22"/>
          <w:szCs w:val="22"/>
        </w:rPr>
        <w:t xml:space="preserve">Las razones o </w:t>
      </w:r>
      <w:r w:rsidRPr="00EC10B2">
        <w:rPr>
          <w:rFonts w:ascii="Palatino Linotype" w:hAnsi="Palatino Linotype" w:cs="Arial"/>
          <w:i/>
          <w:color w:val="222222"/>
          <w:sz w:val="22"/>
          <w:szCs w:val="22"/>
          <w:lang w:eastAsia="es-MX"/>
        </w:rPr>
        <w:t>motivos</w:t>
      </w:r>
      <w:r w:rsidRPr="00EC10B2">
        <w:rPr>
          <w:rFonts w:ascii="Palatino Linotype" w:hAnsi="Palatino Linotype"/>
          <w:i/>
          <w:sz w:val="22"/>
          <w:szCs w:val="22"/>
        </w:rPr>
        <w:t xml:space="preserve"> de inconformidad;</w:t>
      </w:r>
      <w:r w:rsidRPr="00EC10B2">
        <w:rPr>
          <w:rFonts w:ascii="Palatino Linotype" w:hAnsi="Palatino Linotype"/>
          <w:b/>
          <w:i/>
          <w:sz w:val="22"/>
          <w:szCs w:val="22"/>
        </w:rPr>
        <w:t xml:space="preserve"> </w:t>
      </w:r>
    </w:p>
    <w:p w14:paraId="394DF643" w14:textId="77777777" w:rsidR="00535849" w:rsidRPr="00EC10B2" w:rsidRDefault="00535849" w:rsidP="00535849">
      <w:pPr>
        <w:spacing w:after="0" w:line="276" w:lineRule="auto"/>
        <w:ind w:left="851" w:right="902"/>
        <w:jc w:val="both"/>
        <w:rPr>
          <w:rFonts w:ascii="Palatino Linotype" w:hAnsi="Palatino Linotype"/>
          <w:b/>
          <w:i/>
          <w:sz w:val="22"/>
          <w:szCs w:val="22"/>
        </w:rPr>
      </w:pPr>
      <w:r w:rsidRPr="00EC10B2">
        <w:rPr>
          <w:rFonts w:ascii="Palatino Linotype" w:hAnsi="Palatino Linotype"/>
          <w:b/>
          <w:i/>
          <w:sz w:val="22"/>
          <w:szCs w:val="22"/>
        </w:rPr>
        <w:t xml:space="preserve">VII. </w:t>
      </w:r>
      <w:r w:rsidRPr="00EC10B2">
        <w:rPr>
          <w:rFonts w:ascii="Palatino Linotype" w:hAnsi="Palatino Linotype"/>
          <w:i/>
          <w:sz w:val="22"/>
          <w:szCs w:val="22"/>
        </w:rPr>
        <w:t>La copia de la respuesta que se impugna y, en su caso, de la notificación correspondiente, en el caso de respuesta de la solicitud; y</w:t>
      </w:r>
      <w:r w:rsidRPr="00EC10B2">
        <w:rPr>
          <w:rFonts w:ascii="Palatino Linotype" w:hAnsi="Palatino Linotype"/>
          <w:b/>
          <w:i/>
          <w:sz w:val="22"/>
          <w:szCs w:val="22"/>
        </w:rPr>
        <w:t xml:space="preserve"> </w:t>
      </w:r>
    </w:p>
    <w:p w14:paraId="7EED2840"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b/>
          <w:i/>
          <w:sz w:val="22"/>
          <w:szCs w:val="22"/>
        </w:rPr>
        <w:t xml:space="preserve">VIII. </w:t>
      </w:r>
      <w:r w:rsidRPr="00EC10B2">
        <w:rPr>
          <w:rFonts w:ascii="Palatino Linotype" w:hAnsi="Palatino Linotype"/>
          <w:i/>
          <w:sz w:val="22"/>
          <w:szCs w:val="22"/>
        </w:rPr>
        <w:t xml:space="preserve">Firma del recurrente, en su caso, cuando se presente por escrito, requisito sin el cual se dará trámite al recurso. </w:t>
      </w:r>
    </w:p>
    <w:p w14:paraId="6B2E1D21"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 xml:space="preserve">Adicionalmente, se podrán anexar las pruebas y demás elementos que considere procedentes someter a juicio del Instituto. </w:t>
      </w:r>
    </w:p>
    <w:p w14:paraId="63205AD2"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 xml:space="preserve">En ningún caso será necesario que el particular ratifique el recurso de revisión interpuesto. </w:t>
      </w:r>
    </w:p>
    <w:p w14:paraId="6B49106A"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b/>
          <w:i/>
          <w:sz w:val="22"/>
          <w:szCs w:val="22"/>
        </w:rPr>
        <w:lastRenderedPageBreak/>
        <w:t xml:space="preserve">En caso de </w:t>
      </w:r>
      <w:r w:rsidRPr="00EC10B2">
        <w:rPr>
          <w:rFonts w:ascii="Palatino Linotype" w:hAnsi="Palatino Linotype" w:cs="Arial"/>
          <w:b/>
          <w:i/>
          <w:color w:val="222222"/>
          <w:sz w:val="22"/>
          <w:szCs w:val="22"/>
          <w:lang w:eastAsia="es-MX"/>
        </w:rPr>
        <w:t>que</w:t>
      </w:r>
      <w:r w:rsidRPr="00EC10B2">
        <w:rPr>
          <w:rFonts w:ascii="Palatino Linotype" w:hAnsi="Palatino Linotype"/>
          <w:b/>
          <w:i/>
          <w:sz w:val="22"/>
          <w:szCs w:val="22"/>
        </w:rPr>
        <w:t xml:space="preserve"> el recurso se interponga de manera electrónica no será indispensable que contengan los requisitos establecidos en las fracciones II</w:t>
      </w:r>
      <w:r w:rsidRPr="00EC10B2">
        <w:rPr>
          <w:rFonts w:ascii="Palatino Linotype" w:hAnsi="Palatino Linotype"/>
          <w:i/>
          <w:sz w:val="22"/>
          <w:szCs w:val="22"/>
        </w:rPr>
        <w:t xml:space="preserve">, IV, VII y VIII. </w:t>
      </w:r>
    </w:p>
    <w:p w14:paraId="6D07A273"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(Énfasis añadido)</w:t>
      </w:r>
    </w:p>
    <w:p w14:paraId="58EFFE00"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t xml:space="preserve">En principio, de una interpretación del artículo transcrito se observa que los requisitos que </w:t>
      </w:r>
      <w:r w:rsidRPr="00EC10B2">
        <w:rPr>
          <w:rFonts w:ascii="Palatino Linotype" w:hAnsi="Palatino Linotype" w:cs="Arial"/>
          <w:sz w:val="24"/>
          <w:szCs w:val="24"/>
        </w:rPr>
        <w:t>deberán</w:t>
      </w:r>
      <w:r w:rsidRPr="00EC10B2">
        <w:rPr>
          <w:rFonts w:ascii="Palatino Linotype" w:hAnsi="Palatino Linotype"/>
          <w:sz w:val="24"/>
          <w:szCs w:val="24"/>
        </w:rPr>
        <w:t xml:space="preserve"> </w:t>
      </w:r>
      <w:r w:rsidRPr="00EC10B2">
        <w:rPr>
          <w:rFonts w:ascii="Palatino Linotype" w:hAnsi="Palatino Linotype" w:cs="Arial"/>
          <w:sz w:val="24"/>
          <w:szCs w:val="24"/>
        </w:rPr>
        <w:t>contener</w:t>
      </w:r>
      <w:r w:rsidRPr="00EC10B2">
        <w:rPr>
          <w:rFonts w:ascii="Palatino Linotype" w:hAnsi="Palatino Linotype"/>
          <w:sz w:val="24"/>
          <w:szCs w:val="24"/>
        </w:rPr>
        <w:t xml:space="preserve"> los recursos de revisión; sobre el particular, de la revisión del expediente electrónico del </w:t>
      </w:r>
      <w:r w:rsidRPr="00EC10B2">
        <w:rPr>
          <w:rFonts w:ascii="Palatino Linotype" w:hAnsi="Palatino Linotype"/>
          <w:b/>
          <w:sz w:val="24"/>
          <w:szCs w:val="24"/>
        </w:rPr>
        <w:t>SAIMEX</w:t>
      </w:r>
      <w:r w:rsidRPr="00EC10B2">
        <w:rPr>
          <w:rFonts w:ascii="Palatino Linotype" w:hAnsi="Palatino Linotype"/>
          <w:sz w:val="24"/>
          <w:szCs w:val="24"/>
        </w:rPr>
        <w:t xml:space="preserve"> se desprende que la parte solicitante y ahora </w:t>
      </w:r>
      <w:r w:rsidRPr="00EC10B2">
        <w:rPr>
          <w:rFonts w:ascii="Palatino Linotype" w:hAnsi="Palatino Linotype"/>
          <w:b/>
          <w:sz w:val="24"/>
          <w:szCs w:val="24"/>
        </w:rPr>
        <w:t>RECURRENTE</w:t>
      </w:r>
      <w:r w:rsidRPr="00EC10B2">
        <w:rPr>
          <w:rFonts w:ascii="Palatino Linotype" w:hAnsi="Palatino Linotype"/>
          <w:sz w:val="24"/>
          <w:szCs w:val="24"/>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EC10B2">
        <w:rPr>
          <w:rFonts w:ascii="Palatino Linotype" w:hAnsi="Palatino Linotype" w:cs="Arial"/>
          <w:sz w:val="24"/>
          <w:szCs w:val="24"/>
        </w:rPr>
        <w:t>no</w:t>
      </w:r>
      <w:r w:rsidRPr="00EC10B2">
        <w:rPr>
          <w:rFonts w:ascii="Palatino Linotype" w:hAnsi="Palatino Linotype"/>
          <w:sz w:val="24"/>
          <w:szCs w:val="24"/>
        </w:rPr>
        <w:t xml:space="preserve"> se colmen los requisitos establecidos en el citado artículo 180 de la Ley de Transparencia.</w:t>
      </w:r>
    </w:p>
    <w:p w14:paraId="09F03951" w14:textId="77777777" w:rsidR="00535849" w:rsidRPr="00EC10B2" w:rsidRDefault="00535849" w:rsidP="00535849">
      <w:pPr>
        <w:spacing w:before="100" w:beforeAutospacing="1" w:after="100" w:afterAutospacing="1" w:line="360" w:lineRule="auto"/>
        <w:jc w:val="both"/>
        <w:rPr>
          <w:rFonts w:ascii="Palatino Linotype" w:hAnsi="Palatino Linotype" w:cs="Arial"/>
          <w:color w:val="000000"/>
          <w:sz w:val="24"/>
          <w:szCs w:val="24"/>
        </w:rPr>
      </w:pPr>
      <w:r w:rsidRPr="00EC10B2">
        <w:rPr>
          <w:rFonts w:ascii="Palatino Linotype" w:hAnsi="Palatino Linotype"/>
          <w:sz w:val="24"/>
          <w:szCs w:val="24"/>
        </w:rPr>
        <w:t xml:space="preserve">Empero lo anterior, debe destacarse que el artículo 15 de </w:t>
      </w:r>
      <w:r w:rsidRPr="00EC10B2">
        <w:rPr>
          <w:rFonts w:ascii="Palatino Linotype" w:hAnsi="Palatino Linotype" w:cs="Arial"/>
          <w:sz w:val="24"/>
          <w:szCs w:val="24"/>
          <w:lang w:eastAsia="es-MX"/>
        </w:rPr>
        <w:t xml:space="preserve">Ley de Transparencia y Acceso a la </w:t>
      </w:r>
      <w:r w:rsidRPr="00EC10B2">
        <w:rPr>
          <w:rFonts w:ascii="Palatino Linotype" w:hAnsi="Palatino Linotype" w:cs="Arial"/>
          <w:sz w:val="24"/>
          <w:szCs w:val="24"/>
        </w:rPr>
        <w:t>Información</w:t>
      </w:r>
      <w:r w:rsidRPr="00EC10B2">
        <w:rPr>
          <w:rFonts w:ascii="Palatino Linotype" w:hAnsi="Palatino Linotype" w:cs="Arial"/>
          <w:sz w:val="24"/>
          <w:szCs w:val="24"/>
          <w:lang w:eastAsia="es-MX"/>
        </w:rPr>
        <w:t xml:space="preserve"> Pública del Estado de México y Municipios </w:t>
      </w:r>
      <w:r w:rsidRPr="00EC10B2">
        <w:rPr>
          <w:rFonts w:ascii="Palatino Linotype" w:hAnsi="Palatino Linotype" w:cs="Arial"/>
          <w:iCs/>
          <w:sz w:val="24"/>
          <w:szCs w:val="24"/>
        </w:rPr>
        <w:t xml:space="preserve">prevé que, </w:t>
      </w:r>
      <w:r w:rsidRPr="00EC10B2">
        <w:rPr>
          <w:rFonts w:ascii="Palatino Linotype" w:hAnsi="Palatino Linotype"/>
          <w:sz w:val="24"/>
          <w:szCs w:val="24"/>
        </w:rPr>
        <w:t xml:space="preserve">toda persona tendrá acceso a la información </w:t>
      </w:r>
      <w:r w:rsidRPr="00EC10B2">
        <w:rPr>
          <w:rFonts w:ascii="Palatino Linotype" w:hAnsi="Palatino Linotype" w:cs="Arial"/>
          <w:color w:val="000000"/>
          <w:sz w:val="24"/>
          <w:szCs w:val="24"/>
        </w:rPr>
        <w:t xml:space="preserve">sin necesidad de acreditar interés alguno o justificar su utilización, de lo que se infiere que para el </w:t>
      </w:r>
      <w:r w:rsidRPr="00EC10B2">
        <w:rPr>
          <w:rFonts w:ascii="Palatino Linotype" w:hAnsi="Palatino Linotype"/>
          <w:sz w:val="24"/>
          <w:szCs w:val="24"/>
        </w:rPr>
        <w:t>ejercicio</w:t>
      </w:r>
      <w:r w:rsidRPr="00EC10B2">
        <w:rPr>
          <w:rFonts w:ascii="Palatino Linotype" w:hAnsi="Palatino Linotype" w:cs="Arial"/>
          <w:color w:val="000000"/>
          <w:sz w:val="24"/>
          <w:szCs w:val="24"/>
        </w:rPr>
        <w:t xml:space="preserve"> del derecho de acceso a la información pública, </w:t>
      </w:r>
      <w:r w:rsidRPr="00EC10B2">
        <w:rPr>
          <w:rFonts w:ascii="Palatino Linotype" w:hAnsi="Palatino Linotype" w:cs="Arial"/>
          <w:b/>
          <w:color w:val="000000"/>
          <w:sz w:val="24"/>
          <w:szCs w:val="24"/>
        </w:rPr>
        <w:t xml:space="preserve">el nombre no es un requisito </w:t>
      </w:r>
      <w:r w:rsidRPr="00EC10B2">
        <w:rPr>
          <w:rFonts w:ascii="Palatino Linotype" w:hAnsi="Palatino Linotype" w:cs="Arial"/>
          <w:b/>
          <w:i/>
          <w:color w:val="000000"/>
          <w:sz w:val="24"/>
          <w:szCs w:val="24"/>
        </w:rPr>
        <w:t>sine qua non</w:t>
      </w:r>
      <w:r w:rsidRPr="00EC10B2">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FD3A0CE"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t xml:space="preserve">Correlativo a ello, cabe mencionar que los artículos 6, Apartado A, fracciones I, III, V y VI de la </w:t>
      </w:r>
      <w:r w:rsidRPr="00EC10B2">
        <w:rPr>
          <w:rFonts w:ascii="Palatino Linotype" w:hAnsi="Palatino Linotype" w:cs="Arial"/>
          <w:sz w:val="24"/>
          <w:szCs w:val="24"/>
        </w:rPr>
        <w:t>Constitución</w:t>
      </w:r>
      <w:r w:rsidRPr="00EC10B2">
        <w:rPr>
          <w:rFonts w:ascii="Palatino Linotype" w:hAnsi="Palatino Linotype"/>
          <w:sz w:val="24"/>
          <w:szCs w:val="24"/>
        </w:rPr>
        <w:t xml:space="preserve"> Política de los Estados Unidos Mexicanos y 5 párrafos </w:t>
      </w:r>
      <w:r w:rsidRPr="00EC10B2">
        <w:rPr>
          <w:rFonts w:ascii="Palatino Linotype" w:hAnsi="Palatino Linotype"/>
          <w:sz w:val="24"/>
          <w:szCs w:val="24"/>
        </w:rPr>
        <w:lastRenderedPageBreak/>
        <w:t>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4CCEA82" w14:textId="77777777" w:rsidR="00535849" w:rsidRPr="00EC10B2" w:rsidRDefault="00535849" w:rsidP="00535849">
      <w:pPr>
        <w:spacing w:after="0" w:line="276" w:lineRule="auto"/>
        <w:ind w:left="851" w:right="902"/>
        <w:jc w:val="center"/>
        <w:rPr>
          <w:rFonts w:ascii="Palatino Linotype" w:hAnsi="Palatino Linotype" w:cs="Arial"/>
          <w:b/>
          <w:i/>
          <w:sz w:val="22"/>
          <w:szCs w:val="22"/>
        </w:rPr>
      </w:pPr>
      <w:r w:rsidRPr="00EC10B2">
        <w:rPr>
          <w:rFonts w:ascii="Palatino Linotype" w:hAnsi="Palatino Linotype" w:cs="Arial"/>
          <w:b/>
          <w:i/>
          <w:sz w:val="22"/>
          <w:szCs w:val="22"/>
        </w:rPr>
        <w:t>Constitución Política de los Estados Unidos Mexicanos</w:t>
      </w:r>
    </w:p>
    <w:p w14:paraId="544D57BD"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r w:rsidRPr="00EC10B2">
        <w:rPr>
          <w:rFonts w:ascii="Palatino Linotype" w:hAnsi="Palatino Linotype" w:cs="Arial"/>
          <w:b/>
          <w:i/>
          <w:sz w:val="22"/>
          <w:szCs w:val="22"/>
        </w:rPr>
        <w:t>Artículo 6o.</w:t>
      </w:r>
      <w:r w:rsidRPr="00EC10B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C10B2">
        <w:rPr>
          <w:rFonts w:ascii="Palatino Linotype" w:hAnsi="Palatino Linotype" w:cs="Arial"/>
          <w:b/>
          <w:i/>
          <w:sz w:val="22"/>
          <w:szCs w:val="22"/>
        </w:rPr>
        <w:t>El derecho a la información será garantizado por el Estado.</w:t>
      </w:r>
      <w:r w:rsidRPr="00EC10B2">
        <w:rPr>
          <w:rFonts w:ascii="Palatino Linotype" w:hAnsi="Palatino Linotype" w:cs="Arial"/>
          <w:i/>
          <w:sz w:val="22"/>
          <w:szCs w:val="22"/>
        </w:rPr>
        <w:t xml:space="preserve"> </w:t>
      </w:r>
    </w:p>
    <w:p w14:paraId="362BD7AF"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b/>
          <w:i/>
          <w:sz w:val="22"/>
          <w:szCs w:val="22"/>
        </w:rPr>
        <w:t xml:space="preserve">Toda persona tiene </w:t>
      </w:r>
      <w:r w:rsidRPr="00EC10B2">
        <w:rPr>
          <w:rFonts w:ascii="Palatino Linotype" w:hAnsi="Palatino Linotype"/>
          <w:b/>
          <w:i/>
          <w:sz w:val="22"/>
          <w:szCs w:val="22"/>
        </w:rPr>
        <w:t>derecho</w:t>
      </w:r>
      <w:r w:rsidRPr="00EC10B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EC10B2">
        <w:rPr>
          <w:rFonts w:ascii="Palatino Linotype" w:hAnsi="Palatino Linotype" w:cs="Arial"/>
          <w:i/>
          <w:sz w:val="22"/>
          <w:szCs w:val="22"/>
        </w:rPr>
        <w:t>.</w:t>
      </w:r>
    </w:p>
    <w:p w14:paraId="4AFE2F3D"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 xml:space="preserve">Para efectos de lo </w:t>
      </w:r>
      <w:r w:rsidRPr="00EC10B2">
        <w:rPr>
          <w:rFonts w:ascii="Palatino Linotype" w:hAnsi="Palatino Linotype"/>
          <w:i/>
          <w:sz w:val="22"/>
          <w:szCs w:val="22"/>
        </w:rPr>
        <w:t>dispuesto</w:t>
      </w:r>
      <w:r w:rsidRPr="00EC10B2">
        <w:rPr>
          <w:rFonts w:ascii="Palatino Linotype" w:hAnsi="Palatino Linotype" w:cs="Arial"/>
          <w:i/>
          <w:sz w:val="22"/>
          <w:szCs w:val="22"/>
        </w:rPr>
        <w:t xml:space="preserve"> en el presente artículo se observará lo siguiente:</w:t>
      </w:r>
    </w:p>
    <w:p w14:paraId="146708C3"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b/>
          <w:i/>
          <w:sz w:val="22"/>
          <w:szCs w:val="22"/>
        </w:rPr>
        <w:t>A.</w:t>
      </w:r>
      <w:r w:rsidRPr="00EC10B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4FC7CCE6"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0C65E7"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lastRenderedPageBreak/>
        <w:t>…</w:t>
      </w:r>
    </w:p>
    <w:p w14:paraId="59AE1A4B"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0733A51D"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p>
    <w:p w14:paraId="6351F24B"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C92041"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EC10B2">
        <w:rPr>
          <w:rFonts w:ascii="Palatino Linotype" w:hAnsi="Palatino Linotype" w:cs="Arial"/>
          <w:i/>
          <w:sz w:val="22"/>
          <w:szCs w:val="22"/>
        </w:rPr>
        <w:t>.”</w:t>
      </w:r>
    </w:p>
    <w:p w14:paraId="13E744DE"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p>
    <w:p w14:paraId="2A49B7AA"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La ley establecerá aquella información que se considere reservada o confidencial.</w:t>
      </w:r>
    </w:p>
    <w:p w14:paraId="6917C561" w14:textId="77777777" w:rsidR="00535849" w:rsidRPr="00EC10B2" w:rsidRDefault="00535849" w:rsidP="00535849">
      <w:pPr>
        <w:spacing w:after="0" w:line="276" w:lineRule="auto"/>
        <w:ind w:left="851" w:right="902"/>
        <w:jc w:val="center"/>
        <w:rPr>
          <w:rFonts w:ascii="Palatino Linotype" w:hAnsi="Palatino Linotype" w:cs="Arial"/>
          <w:b/>
          <w:i/>
          <w:sz w:val="22"/>
          <w:szCs w:val="22"/>
        </w:rPr>
      </w:pPr>
      <w:r w:rsidRPr="00EC10B2">
        <w:rPr>
          <w:rFonts w:ascii="Palatino Linotype" w:hAnsi="Palatino Linotype" w:cs="Arial"/>
          <w:b/>
          <w:i/>
          <w:sz w:val="22"/>
          <w:szCs w:val="22"/>
        </w:rPr>
        <w:t>Constitución Política del Estado Libre y Soberano de México</w:t>
      </w:r>
    </w:p>
    <w:p w14:paraId="4FFC0529"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r w:rsidRPr="00EC10B2">
        <w:rPr>
          <w:rFonts w:ascii="Palatino Linotype" w:hAnsi="Palatino Linotype" w:cs="Arial"/>
          <w:b/>
          <w:i/>
          <w:sz w:val="22"/>
          <w:szCs w:val="22"/>
        </w:rPr>
        <w:t xml:space="preserve">Artículo 5. </w:t>
      </w:r>
      <w:r w:rsidRPr="00EC10B2">
        <w:rPr>
          <w:rFonts w:ascii="Palatino Linotype" w:hAnsi="Palatino Linotype" w:cs="Arial"/>
          <w:i/>
          <w:sz w:val="22"/>
          <w:szCs w:val="22"/>
        </w:rPr>
        <w:t xml:space="preserve">… </w:t>
      </w:r>
    </w:p>
    <w:p w14:paraId="125ED774"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w:t>
      </w:r>
    </w:p>
    <w:p w14:paraId="5B7C43A6" w14:textId="77777777" w:rsidR="00535849" w:rsidRPr="00EC10B2" w:rsidRDefault="00535849" w:rsidP="00535849">
      <w:pPr>
        <w:spacing w:after="0" w:line="276" w:lineRule="auto"/>
        <w:ind w:left="851" w:right="902"/>
        <w:jc w:val="both"/>
        <w:rPr>
          <w:rFonts w:ascii="Palatino Linotype" w:hAnsi="Palatino Linotype" w:cs="Times New Roman"/>
          <w:i/>
          <w:sz w:val="22"/>
          <w:szCs w:val="22"/>
        </w:rPr>
      </w:pPr>
      <w:r w:rsidRPr="00EC10B2">
        <w:rPr>
          <w:rFonts w:ascii="Palatino Linotype" w:hAnsi="Palatino Linotype"/>
          <w:b/>
          <w:i/>
          <w:sz w:val="22"/>
          <w:szCs w:val="22"/>
        </w:rPr>
        <w:t>El derecho a la información será garantizado por el Estado</w:t>
      </w:r>
      <w:r w:rsidRPr="00EC10B2">
        <w:rPr>
          <w:rFonts w:ascii="Palatino Linotype" w:hAnsi="Palatino Linotype"/>
          <w:i/>
          <w:sz w:val="22"/>
          <w:szCs w:val="22"/>
        </w:rPr>
        <w:t>. La ley establecerá las previsiones que permitan asegurar la protección, el respeto y la difusión de este derecho.</w:t>
      </w:r>
    </w:p>
    <w:p w14:paraId="493C0E39"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FA6F29"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Este derecho se regirá por los principios y bases siguientes:</w:t>
      </w:r>
    </w:p>
    <w:p w14:paraId="65873230"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EC10B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EC10B2">
        <w:rPr>
          <w:rFonts w:ascii="Palatino Linotype" w:hAnsi="Palatino Linotype"/>
          <w:i/>
          <w:sz w:val="22"/>
          <w:szCs w:val="22"/>
        </w:rPr>
        <w:lastRenderedPageBreak/>
        <w:t xml:space="preserve">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EC10B2">
        <w:rPr>
          <w:rFonts w:ascii="Palatino Linotype" w:hAnsi="Palatino Linotype" w:cs="Arial"/>
          <w:i/>
          <w:sz w:val="22"/>
          <w:szCs w:val="22"/>
        </w:rPr>
        <w:t>determinará</w:t>
      </w:r>
      <w:r w:rsidRPr="00EC10B2">
        <w:rPr>
          <w:rFonts w:ascii="Palatino Linotype" w:hAnsi="Palatino Linotype"/>
          <w:i/>
          <w:sz w:val="22"/>
          <w:szCs w:val="22"/>
        </w:rPr>
        <w:t xml:space="preserve"> los supuestos específicos bajo los cuales procederá la declaración de inexistencia de la información.</w:t>
      </w:r>
    </w:p>
    <w:p w14:paraId="0E9D416B"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i/>
          <w:sz w:val="22"/>
          <w:szCs w:val="22"/>
        </w:rPr>
        <w:t>…</w:t>
      </w:r>
    </w:p>
    <w:p w14:paraId="41E36184" w14:textId="77777777" w:rsidR="00535849" w:rsidRPr="00EC10B2" w:rsidRDefault="00535849" w:rsidP="00535849">
      <w:pPr>
        <w:spacing w:after="0" w:line="276" w:lineRule="auto"/>
        <w:ind w:left="851" w:right="902"/>
        <w:jc w:val="both"/>
        <w:rPr>
          <w:rFonts w:ascii="Palatino Linotype" w:hAnsi="Palatino Linotype"/>
          <w:i/>
          <w:sz w:val="22"/>
          <w:szCs w:val="22"/>
        </w:rPr>
      </w:pPr>
      <w:r w:rsidRPr="00EC10B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EC10B2">
        <w:rPr>
          <w:rFonts w:ascii="Palatino Linotype" w:hAnsi="Palatino Linotype"/>
          <w:i/>
          <w:sz w:val="22"/>
          <w:szCs w:val="22"/>
        </w:rPr>
        <w:t>”</w:t>
      </w:r>
    </w:p>
    <w:p w14:paraId="4B20CEE8" w14:textId="77777777" w:rsidR="00535849" w:rsidRPr="00EC10B2" w:rsidRDefault="00535849" w:rsidP="00535849">
      <w:pPr>
        <w:spacing w:after="0" w:line="276" w:lineRule="auto"/>
        <w:ind w:left="851" w:right="902"/>
        <w:jc w:val="both"/>
        <w:rPr>
          <w:rFonts w:ascii="Palatino Linotype" w:hAnsi="Palatino Linotype"/>
          <w:sz w:val="22"/>
          <w:szCs w:val="22"/>
        </w:rPr>
      </w:pPr>
      <w:r w:rsidRPr="00EC10B2">
        <w:rPr>
          <w:rFonts w:ascii="Palatino Linotype" w:hAnsi="Palatino Linotype"/>
          <w:sz w:val="22"/>
          <w:szCs w:val="22"/>
        </w:rPr>
        <w:t>(Énfasis añadido)</w:t>
      </w:r>
    </w:p>
    <w:p w14:paraId="44AE7ED6"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t xml:space="preserve">Por otra parte, del </w:t>
      </w:r>
      <w:r w:rsidRPr="00EC10B2">
        <w:rPr>
          <w:rFonts w:ascii="Palatino Linotype" w:hAnsi="Palatino Linotype" w:cs="Arial"/>
          <w:sz w:val="24"/>
          <w:szCs w:val="24"/>
        </w:rPr>
        <w:t>contenido</w:t>
      </w:r>
      <w:r w:rsidRPr="00EC10B2">
        <w:rPr>
          <w:rFonts w:ascii="Palatino Linotype" w:hAnsi="Palatino Linotype"/>
          <w:sz w:val="24"/>
          <w:szCs w:val="24"/>
        </w:rPr>
        <w:t xml:space="preserve"> del artículo 1 de la Constitución Política de los Estados Unidos Mexicanos, se destaca lo siguiente:</w:t>
      </w:r>
    </w:p>
    <w:p w14:paraId="7544A870"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r w:rsidRPr="00EC10B2">
        <w:rPr>
          <w:rFonts w:ascii="Palatino Linotype" w:hAnsi="Palatino Linotype" w:cs="Arial"/>
          <w:b/>
          <w:i/>
          <w:sz w:val="22"/>
          <w:szCs w:val="22"/>
        </w:rPr>
        <w:t>Artículo 1o</w:t>
      </w:r>
      <w:r w:rsidRPr="00EC10B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FEC294" w14:textId="77777777" w:rsidR="00535849" w:rsidRPr="00EC10B2" w:rsidRDefault="00535849" w:rsidP="00535849">
      <w:pPr>
        <w:spacing w:after="0" w:line="276" w:lineRule="auto"/>
        <w:ind w:left="851" w:right="902"/>
        <w:jc w:val="both"/>
        <w:rPr>
          <w:rFonts w:ascii="Palatino Linotype" w:hAnsi="Palatino Linotype" w:cs="Arial"/>
          <w:b/>
          <w:i/>
          <w:sz w:val="22"/>
          <w:szCs w:val="22"/>
        </w:rPr>
      </w:pPr>
      <w:r w:rsidRPr="00EC10B2">
        <w:rPr>
          <w:rFonts w:ascii="Palatino Linotype" w:hAnsi="Palatino Linotype" w:cs="Arial"/>
          <w:b/>
          <w:i/>
          <w:sz w:val="22"/>
          <w:szCs w:val="22"/>
        </w:rPr>
        <w:t>Las normas relativas a los derechos humanos se interpretarán</w:t>
      </w:r>
      <w:r w:rsidRPr="00EC10B2">
        <w:rPr>
          <w:rFonts w:ascii="Palatino Linotype" w:hAnsi="Palatino Linotype" w:cs="Arial"/>
          <w:i/>
          <w:sz w:val="22"/>
          <w:szCs w:val="22"/>
        </w:rPr>
        <w:t xml:space="preserve"> de conformidad con esta Constitución y con los tratados internacionales de la </w:t>
      </w:r>
      <w:r w:rsidRPr="00EC10B2">
        <w:rPr>
          <w:rFonts w:ascii="Palatino Linotype" w:hAnsi="Palatino Linotype" w:cs="Arial"/>
          <w:b/>
          <w:i/>
          <w:sz w:val="22"/>
          <w:szCs w:val="22"/>
        </w:rPr>
        <w:t>materia favoreciendo en todo tiempo a las personas la protección más amplia.</w:t>
      </w:r>
    </w:p>
    <w:p w14:paraId="797B8533"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EC10B2">
        <w:rPr>
          <w:rFonts w:ascii="Palatino Linotype" w:hAnsi="Palatino Linotype" w:cs="Arial"/>
          <w:i/>
          <w:sz w:val="22"/>
          <w:szCs w:val="22"/>
        </w:rPr>
        <w:t>. En consecuencia, el Estado deberá prevenir, investigar, sancionar y reparar las violaciones a los derechos humanos, en los términos que establezca la ley.”</w:t>
      </w:r>
    </w:p>
    <w:p w14:paraId="12B1E2C7" w14:textId="77777777" w:rsidR="00535849" w:rsidRPr="00EC10B2" w:rsidRDefault="00535849" w:rsidP="00535849">
      <w:pPr>
        <w:spacing w:after="0" w:line="276" w:lineRule="auto"/>
        <w:ind w:left="851" w:right="902"/>
        <w:jc w:val="both"/>
        <w:rPr>
          <w:rFonts w:ascii="Palatino Linotype" w:hAnsi="Palatino Linotype"/>
          <w:sz w:val="22"/>
          <w:szCs w:val="22"/>
        </w:rPr>
      </w:pPr>
      <w:r w:rsidRPr="00EC10B2">
        <w:rPr>
          <w:rFonts w:ascii="Palatino Linotype" w:hAnsi="Palatino Linotype"/>
          <w:sz w:val="22"/>
          <w:szCs w:val="22"/>
        </w:rPr>
        <w:t>(Énfasis añadido)</w:t>
      </w:r>
    </w:p>
    <w:p w14:paraId="4D559979" w14:textId="77777777" w:rsidR="00535849" w:rsidRPr="00EC10B2" w:rsidRDefault="00535849" w:rsidP="00535849">
      <w:pPr>
        <w:spacing w:before="100" w:beforeAutospacing="1" w:after="100" w:afterAutospacing="1" w:line="360" w:lineRule="auto"/>
        <w:jc w:val="both"/>
        <w:rPr>
          <w:rFonts w:ascii="Palatino Linotype" w:hAnsi="Palatino Linotype" w:cs="Times New Roman"/>
          <w:sz w:val="24"/>
          <w:szCs w:val="24"/>
        </w:rPr>
      </w:pPr>
      <w:r w:rsidRPr="00EC10B2">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w:t>
      </w:r>
      <w:r w:rsidRPr="00EC10B2">
        <w:rPr>
          <w:rFonts w:ascii="Palatino Linotype" w:hAnsi="Palatino Linotype" w:cs="Arial"/>
          <w:sz w:val="24"/>
          <w:szCs w:val="24"/>
        </w:rPr>
        <w:t>alguno</w:t>
      </w:r>
      <w:r w:rsidRPr="00EC10B2">
        <w:rPr>
          <w:rFonts w:ascii="Palatino Linotype" w:hAnsi="Palatino Linotype"/>
          <w:sz w:val="24"/>
          <w:szCs w:val="24"/>
        </w:rPr>
        <w:t xml:space="preserve"> o justificar su utilización, deberá tener acceso a la información pública, es decir, dicho </w:t>
      </w:r>
      <w:r w:rsidRPr="00EC10B2">
        <w:rPr>
          <w:rFonts w:ascii="Palatino Linotype" w:hAnsi="Palatino Linotype" w:cs="Arial"/>
          <w:sz w:val="24"/>
          <w:szCs w:val="24"/>
        </w:rPr>
        <w:t>derecho</w:t>
      </w:r>
      <w:r w:rsidRPr="00EC10B2">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EDA519"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t xml:space="preserve">Robustece lo anterior, el Criterio 6/2014 del entonces Instituto Federal de Acceso a la Información y </w:t>
      </w:r>
      <w:r w:rsidRPr="00EC10B2">
        <w:rPr>
          <w:rFonts w:ascii="Palatino Linotype" w:hAnsi="Palatino Linotype" w:cs="Arial"/>
          <w:sz w:val="24"/>
          <w:szCs w:val="24"/>
        </w:rPr>
        <w:t>Protección</w:t>
      </w:r>
      <w:r w:rsidRPr="00EC10B2">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14:paraId="22E3B0BC"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w:t>
      </w:r>
      <w:r w:rsidRPr="00EC10B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EC10B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3FFF16B"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Resoluciones</w:t>
      </w:r>
    </w:p>
    <w:p w14:paraId="5CDD5688"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b/>
          <w:i/>
          <w:sz w:val="22"/>
          <w:szCs w:val="22"/>
        </w:rPr>
        <w:t>• RDA 5275/13</w:t>
      </w:r>
      <w:r w:rsidRPr="00EC10B2">
        <w:rPr>
          <w:rFonts w:ascii="Palatino Linotype" w:hAnsi="Palatino Linotype" w:cs="Arial"/>
          <w:i/>
          <w:sz w:val="22"/>
          <w:szCs w:val="22"/>
        </w:rPr>
        <w:t>. Interpuesto en contra de la Secretaría de la Defensa Nacional. Comisionado Ponente Ángel Trinidad Zaldívar.</w:t>
      </w:r>
    </w:p>
    <w:p w14:paraId="324D963E"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lastRenderedPageBreak/>
        <w:t xml:space="preserve">• </w:t>
      </w:r>
      <w:r w:rsidRPr="00EC10B2">
        <w:rPr>
          <w:rFonts w:ascii="Palatino Linotype" w:hAnsi="Palatino Linotype" w:cs="Arial"/>
          <w:b/>
          <w:i/>
          <w:sz w:val="22"/>
          <w:szCs w:val="22"/>
        </w:rPr>
        <w:t>RDA 2937/13</w:t>
      </w:r>
      <w:r w:rsidRPr="00EC10B2">
        <w:rPr>
          <w:rFonts w:ascii="Palatino Linotype" w:hAnsi="Palatino Linotype" w:cs="Arial"/>
          <w:i/>
          <w:sz w:val="22"/>
          <w:szCs w:val="22"/>
        </w:rPr>
        <w:t xml:space="preserve">. Interpuesto en contra de LICONSA, S.A. de C.V. Comisionado. Ponente Gerardo </w:t>
      </w:r>
      <w:proofErr w:type="spellStart"/>
      <w:r w:rsidRPr="00EC10B2">
        <w:rPr>
          <w:rFonts w:ascii="Palatino Linotype" w:hAnsi="Palatino Linotype" w:cs="Arial"/>
          <w:i/>
          <w:sz w:val="22"/>
          <w:szCs w:val="22"/>
        </w:rPr>
        <w:t>Laveaga</w:t>
      </w:r>
      <w:proofErr w:type="spellEnd"/>
      <w:r w:rsidRPr="00EC10B2">
        <w:rPr>
          <w:rFonts w:ascii="Palatino Linotype" w:hAnsi="Palatino Linotype" w:cs="Arial"/>
          <w:i/>
          <w:sz w:val="22"/>
          <w:szCs w:val="22"/>
        </w:rPr>
        <w:t xml:space="preserve"> Rendón.</w:t>
      </w:r>
    </w:p>
    <w:p w14:paraId="6589A582"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 xml:space="preserve">• </w:t>
      </w:r>
      <w:r w:rsidRPr="00EC10B2">
        <w:rPr>
          <w:rFonts w:ascii="Palatino Linotype" w:hAnsi="Palatino Linotype" w:cs="Arial"/>
          <w:b/>
          <w:i/>
          <w:sz w:val="22"/>
          <w:szCs w:val="22"/>
        </w:rPr>
        <w:t>RDA 3609/12</w:t>
      </w:r>
      <w:r w:rsidRPr="00EC10B2">
        <w:rPr>
          <w:rFonts w:ascii="Palatino Linotype" w:hAnsi="Palatino Linotype" w:cs="Arial"/>
          <w:i/>
          <w:sz w:val="22"/>
          <w:szCs w:val="22"/>
        </w:rPr>
        <w:t xml:space="preserve">. Interpuesto en contra de la Secretaría de Educación Pública. Comisionada Ponente Sigrid </w:t>
      </w:r>
      <w:proofErr w:type="spellStart"/>
      <w:r w:rsidRPr="00EC10B2">
        <w:rPr>
          <w:rFonts w:ascii="Palatino Linotype" w:hAnsi="Palatino Linotype" w:cs="Arial"/>
          <w:i/>
          <w:sz w:val="22"/>
          <w:szCs w:val="22"/>
        </w:rPr>
        <w:t>Arzt</w:t>
      </w:r>
      <w:proofErr w:type="spellEnd"/>
      <w:r w:rsidRPr="00EC10B2">
        <w:rPr>
          <w:rFonts w:ascii="Palatino Linotype" w:hAnsi="Palatino Linotype" w:cs="Arial"/>
          <w:i/>
          <w:sz w:val="22"/>
          <w:szCs w:val="22"/>
        </w:rPr>
        <w:t xml:space="preserve"> Colunga.</w:t>
      </w:r>
    </w:p>
    <w:p w14:paraId="6C9F5606" w14:textId="77777777"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 xml:space="preserve">• </w:t>
      </w:r>
      <w:r w:rsidRPr="00EC10B2">
        <w:rPr>
          <w:rFonts w:ascii="Palatino Linotype" w:hAnsi="Palatino Linotype" w:cs="Arial"/>
          <w:b/>
          <w:i/>
          <w:sz w:val="22"/>
          <w:szCs w:val="22"/>
        </w:rPr>
        <w:t>RDA 3361/12</w:t>
      </w:r>
      <w:r w:rsidRPr="00EC10B2">
        <w:rPr>
          <w:rFonts w:ascii="Palatino Linotype" w:hAnsi="Palatino Linotype" w:cs="Arial"/>
          <w:i/>
          <w:sz w:val="22"/>
          <w:szCs w:val="22"/>
        </w:rPr>
        <w:t>. Interpuesto en contra del Servicio de Administración Tributaria. Comisionada Ponente María Elena Pérez-Jaén Zermeño.</w:t>
      </w:r>
    </w:p>
    <w:p w14:paraId="37B4104D" w14:textId="7B6495CA" w:rsidR="00535849" w:rsidRPr="00EC10B2" w:rsidRDefault="00535849" w:rsidP="00535849">
      <w:pPr>
        <w:spacing w:after="0" w:line="276" w:lineRule="auto"/>
        <w:ind w:left="851" w:right="902"/>
        <w:jc w:val="both"/>
        <w:rPr>
          <w:rFonts w:ascii="Palatino Linotype" w:hAnsi="Palatino Linotype" w:cs="Arial"/>
          <w:i/>
          <w:sz w:val="22"/>
          <w:szCs w:val="22"/>
        </w:rPr>
      </w:pPr>
      <w:r w:rsidRPr="00EC10B2">
        <w:rPr>
          <w:rFonts w:ascii="Palatino Linotype" w:hAnsi="Palatino Linotype" w:cs="Arial"/>
          <w:i/>
          <w:sz w:val="22"/>
          <w:szCs w:val="22"/>
        </w:rPr>
        <w:t xml:space="preserve">• </w:t>
      </w:r>
      <w:r w:rsidRPr="00EC10B2">
        <w:rPr>
          <w:rFonts w:ascii="Palatino Linotype" w:hAnsi="Palatino Linotype" w:cs="Arial"/>
          <w:b/>
          <w:i/>
          <w:sz w:val="22"/>
          <w:szCs w:val="22"/>
        </w:rPr>
        <w:t>RDA 0563/12</w:t>
      </w:r>
      <w:r w:rsidRPr="00EC10B2">
        <w:rPr>
          <w:rFonts w:ascii="Palatino Linotype" w:hAnsi="Palatino Linotype" w:cs="Arial"/>
          <w:i/>
          <w:sz w:val="22"/>
          <w:szCs w:val="22"/>
        </w:rPr>
        <w:t xml:space="preserve">. Interpuesto en contra de la Secretaría de la Función Pública. Comisionada Ponente Jacqueline </w:t>
      </w:r>
      <w:proofErr w:type="spellStart"/>
      <w:r w:rsidRPr="00EC10B2">
        <w:rPr>
          <w:rFonts w:ascii="Palatino Linotype" w:hAnsi="Palatino Linotype" w:cs="Arial"/>
          <w:i/>
          <w:sz w:val="22"/>
          <w:szCs w:val="22"/>
        </w:rPr>
        <w:t>Peschard</w:t>
      </w:r>
      <w:proofErr w:type="spellEnd"/>
      <w:r w:rsidRPr="00EC10B2">
        <w:rPr>
          <w:rFonts w:ascii="Palatino Linotype" w:hAnsi="Palatino Linotype" w:cs="Arial"/>
          <w:i/>
          <w:sz w:val="22"/>
          <w:szCs w:val="22"/>
        </w:rPr>
        <w:t xml:space="preserve"> Mariscal.” (</w:t>
      </w:r>
      <w:proofErr w:type="gramStart"/>
      <w:r w:rsidR="00E35A51" w:rsidRPr="00EC10B2">
        <w:rPr>
          <w:rFonts w:ascii="Palatino Linotype" w:hAnsi="Palatino Linotype" w:cs="Arial"/>
          <w:i/>
          <w:sz w:val="22"/>
          <w:szCs w:val="22"/>
        </w:rPr>
        <w:t>sic</w:t>
      </w:r>
      <w:proofErr w:type="gramEnd"/>
      <w:r w:rsidRPr="00EC10B2">
        <w:rPr>
          <w:rFonts w:ascii="Palatino Linotype" w:hAnsi="Palatino Linotype" w:cs="Arial"/>
          <w:i/>
          <w:sz w:val="22"/>
          <w:szCs w:val="22"/>
        </w:rPr>
        <w:t>)</w:t>
      </w:r>
    </w:p>
    <w:p w14:paraId="5CD360E4" w14:textId="77777777" w:rsidR="00700295" w:rsidRPr="00EC10B2" w:rsidRDefault="00700295" w:rsidP="00535849">
      <w:pPr>
        <w:spacing w:after="0" w:line="276" w:lineRule="auto"/>
        <w:ind w:left="851" w:right="902"/>
        <w:jc w:val="both"/>
        <w:rPr>
          <w:rFonts w:ascii="Palatino Linotype" w:hAnsi="Palatino Linotype" w:cs="Arial"/>
          <w:i/>
          <w:sz w:val="22"/>
          <w:szCs w:val="22"/>
        </w:rPr>
      </w:pPr>
    </w:p>
    <w:p w14:paraId="11E23803"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t xml:space="preserve">En ese orden de ideas, se estima que el requerimiento relativo al nombre como presupuesto de </w:t>
      </w:r>
      <w:proofErr w:type="spellStart"/>
      <w:r w:rsidRPr="00EC10B2">
        <w:rPr>
          <w:rFonts w:ascii="Palatino Linotype" w:hAnsi="Palatino Linotype"/>
          <w:sz w:val="24"/>
          <w:szCs w:val="24"/>
        </w:rPr>
        <w:t>procedibilidad</w:t>
      </w:r>
      <w:proofErr w:type="spellEnd"/>
      <w:r w:rsidRPr="00EC10B2">
        <w:rPr>
          <w:rFonts w:ascii="Palatino Linotype" w:hAnsi="Palatino Linotype"/>
          <w:sz w:val="24"/>
          <w:szCs w:val="24"/>
        </w:rPr>
        <w:t xml:space="preserve">, </w:t>
      </w:r>
      <w:r w:rsidRPr="00EC10B2">
        <w:rPr>
          <w:rFonts w:ascii="Palatino Linotype" w:hAnsi="Palatino Linotype" w:cs="Arial"/>
          <w:sz w:val="24"/>
          <w:szCs w:val="24"/>
        </w:rPr>
        <w:t>podría</w:t>
      </w:r>
      <w:r w:rsidRPr="00EC10B2">
        <w:rPr>
          <w:rFonts w:ascii="Palatino Linotype" w:hAnsi="Palatino Linotype"/>
          <w:sz w:val="24"/>
          <w:szCs w:val="24"/>
        </w:rPr>
        <w:t xml:space="preserve"> limitar el ejercicio del derecho de acceso a la información pública, debido a que, el hecho de solicitar la identificación del hoy </w:t>
      </w:r>
      <w:r w:rsidRPr="00EC10B2">
        <w:rPr>
          <w:rFonts w:ascii="Palatino Linotype" w:hAnsi="Palatino Linotype" w:cs="Arial"/>
          <w:b/>
          <w:sz w:val="24"/>
          <w:szCs w:val="24"/>
        </w:rPr>
        <w:t>RECURRENTE</w:t>
      </w:r>
      <w:r w:rsidRPr="00EC10B2">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14:paraId="2E8B7CFE" w14:textId="77777777" w:rsidR="00535849" w:rsidRPr="00EC10B2" w:rsidRDefault="00535849" w:rsidP="00535849">
      <w:pPr>
        <w:spacing w:before="100" w:beforeAutospacing="1" w:after="100" w:afterAutospacing="1" w:line="360" w:lineRule="auto"/>
        <w:jc w:val="both"/>
        <w:rPr>
          <w:rFonts w:ascii="Palatino Linotype" w:hAnsi="Palatino Linotype" w:cs="Times New Roman"/>
          <w:sz w:val="24"/>
          <w:szCs w:val="24"/>
        </w:rPr>
      </w:pPr>
      <w:r w:rsidRPr="00EC10B2">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EC10B2">
        <w:rPr>
          <w:rFonts w:ascii="Palatino Linotype" w:hAnsi="Palatino Linotype" w:cs="Arial"/>
          <w:sz w:val="24"/>
          <w:szCs w:val="24"/>
        </w:rPr>
        <w:t>Constitución</w:t>
      </w:r>
      <w:r w:rsidRPr="00EC10B2">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846F510" w14:textId="77777777" w:rsidR="00535849" w:rsidRPr="00EC10B2" w:rsidRDefault="00535849" w:rsidP="00535849">
      <w:pPr>
        <w:spacing w:before="100" w:beforeAutospacing="1" w:after="100" w:afterAutospacing="1" w:line="360" w:lineRule="auto"/>
        <w:jc w:val="both"/>
        <w:rPr>
          <w:rFonts w:ascii="Palatino Linotype" w:hAnsi="Palatino Linotype"/>
          <w:sz w:val="24"/>
          <w:szCs w:val="24"/>
        </w:rPr>
      </w:pPr>
      <w:r w:rsidRPr="00EC10B2">
        <w:rPr>
          <w:rFonts w:ascii="Palatino Linotype" w:hAnsi="Palatino Linotype"/>
          <w:sz w:val="24"/>
          <w:szCs w:val="24"/>
        </w:rPr>
        <w:lastRenderedPageBreak/>
        <w:t xml:space="preserve">Asimismo, se estima que el requisito relativo al nombre del solicitante no constituye un presupuesto indispensable de </w:t>
      </w:r>
      <w:proofErr w:type="spellStart"/>
      <w:r w:rsidRPr="00EC10B2">
        <w:rPr>
          <w:rFonts w:ascii="Palatino Linotype" w:hAnsi="Palatino Linotype"/>
          <w:sz w:val="24"/>
          <w:szCs w:val="24"/>
        </w:rPr>
        <w:t>procedibilidad</w:t>
      </w:r>
      <w:proofErr w:type="spellEnd"/>
      <w:r w:rsidRPr="00EC10B2">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C10B2">
        <w:rPr>
          <w:rFonts w:ascii="Palatino Linotype" w:hAnsi="Palatino Linotype" w:cs="Arial"/>
          <w:b/>
          <w:sz w:val="24"/>
          <w:szCs w:val="24"/>
        </w:rPr>
        <w:t>EL RECURRENTE</w:t>
      </w:r>
      <w:r w:rsidRPr="00EC10B2">
        <w:rPr>
          <w:rFonts w:ascii="Palatino Linotype" w:hAnsi="Palatino Linotype"/>
          <w:sz w:val="24"/>
          <w:szCs w:val="24"/>
        </w:rPr>
        <w:t>, es la misma persona que realizó la solicitud de acceso a la información pública que ahora se impugna.</w:t>
      </w:r>
    </w:p>
    <w:p w14:paraId="15344A05" w14:textId="663BCF53" w:rsidR="00535849" w:rsidRPr="00EC10B2" w:rsidRDefault="00535849" w:rsidP="0053584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sz w:val="24"/>
          <w:szCs w:val="24"/>
        </w:rPr>
      </w:pPr>
      <w:r w:rsidRPr="00EC10B2">
        <w:rPr>
          <w:rFonts w:ascii="Palatino Linotype" w:hAnsi="Palatino Linotype"/>
          <w:sz w:val="24"/>
          <w:szCs w:val="24"/>
        </w:rPr>
        <w:t>En adición a lo anterior, el propio artículo 180 en su último párrafo establece que cuando el recurso se interponga de manera electrónica no será indispensable que contenga determinados requisitos, entre ellos, el nombre del hoy</w:t>
      </w:r>
      <w:r w:rsidRPr="00EC10B2">
        <w:rPr>
          <w:rFonts w:ascii="Palatino Linotype" w:hAnsi="Palatino Linotype" w:cs="Arial"/>
          <w:b/>
          <w:sz w:val="24"/>
          <w:szCs w:val="24"/>
        </w:rPr>
        <w:t xml:space="preserve"> RECURRENTE</w:t>
      </w:r>
      <w:r w:rsidRPr="00EC10B2">
        <w:rPr>
          <w:rFonts w:ascii="Palatino Linotype" w:hAnsi="Palatino Linotype"/>
          <w:sz w:val="24"/>
          <w:szCs w:val="24"/>
        </w:rPr>
        <w:t xml:space="preserve">, por lo que en el presente caso, al haber sido presentado el recurso de revisión vía </w:t>
      </w:r>
      <w:r w:rsidRPr="00EC10B2">
        <w:rPr>
          <w:rFonts w:ascii="Palatino Linotype" w:hAnsi="Palatino Linotype"/>
          <w:b/>
          <w:sz w:val="24"/>
          <w:szCs w:val="24"/>
        </w:rPr>
        <w:t>SAIMEX</w:t>
      </w:r>
      <w:r w:rsidRPr="00EC10B2">
        <w:rPr>
          <w:rFonts w:ascii="Palatino Linotype" w:hAnsi="Palatino Linotype"/>
          <w:sz w:val="24"/>
          <w:szCs w:val="24"/>
        </w:rPr>
        <w:t>, dicho requisito resulta innecesario.</w:t>
      </w:r>
    </w:p>
    <w:p w14:paraId="1F8D8336" w14:textId="77777777" w:rsidR="00692EA8" w:rsidRPr="00EC10B2" w:rsidRDefault="00692EA8" w:rsidP="0053584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 w:val="24"/>
          <w:szCs w:val="24"/>
        </w:rPr>
      </w:pPr>
    </w:p>
    <w:p w14:paraId="6D3E751E" w14:textId="77777777" w:rsidR="00692EA8" w:rsidRPr="00EC10B2" w:rsidRDefault="00705782" w:rsidP="00692EA8">
      <w:pPr>
        <w:pStyle w:val="Prrafodelista"/>
        <w:widowControl w:val="0"/>
        <w:tabs>
          <w:tab w:val="left" w:pos="1276"/>
        </w:tabs>
        <w:suppressAutoHyphens/>
        <w:spacing w:after="0" w:line="360" w:lineRule="auto"/>
        <w:ind w:left="0"/>
        <w:jc w:val="both"/>
        <w:rPr>
          <w:rFonts w:ascii="Palatino Linotype" w:eastAsia="Times New Roman" w:hAnsi="Palatino Linotype" w:cs="Arial"/>
          <w:sz w:val="22"/>
          <w:szCs w:val="22"/>
          <w:lang w:val="es-MX" w:eastAsia="es-MX"/>
        </w:rPr>
      </w:pPr>
      <w:r w:rsidRPr="00EC10B2">
        <w:rPr>
          <w:rFonts w:ascii="Palatino Linotype" w:hAnsi="Palatino Linotype" w:cs="Arial"/>
          <w:b/>
          <w:sz w:val="28"/>
          <w:szCs w:val="24"/>
        </w:rPr>
        <w:t>QUINTO</w:t>
      </w:r>
      <w:r w:rsidRPr="00EC10B2">
        <w:rPr>
          <w:rFonts w:ascii="Palatino Linotype" w:hAnsi="Palatino Linotype" w:cs="Arial"/>
          <w:b/>
        </w:rPr>
        <w:t xml:space="preserve">. </w:t>
      </w:r>
      <w:r w:rsidR="00CE5B0D" w:rsidRPr="00EC10B2">
        <w:rPr>
          <w:rFonts w:ascii="Palatino Linotype" w:eastAsia="Times New Roman" w:hAnsi="Palatino Linotype" w:cs="Arial"/>
          <w:b/>
          <w:sz w:val="24"/>
          <w:szCs w:val="24"/>
          <w:lang w:val="es-ES"/>
        </w:rPr>
        <w:t>Estudio y resolución del asunto.</w:t>
      </w:r>
      <w:r w:rsidR="004C0B43" w:rsidRPr="00EC10B2">
        <w:rPr>
          <w:rFonts w:ascii="Palatino Linotype" w:eastAsia="Times New Roman" w:hAnsi="Palatino Linotype" w:cs="Arial"/>
          <w:b/>
          <w:sz w:val="24"/>
          <w:szCs w:val="24"/>
          <w:lang w:val="es-ES"/>
        </w:rPr>
        <w:t xml:space="preserve"> </w:t>
      </w:r>
      <w:r w:rsidR="00692EA8" w:rsidRPr="00EC10B2">
        <w:rPr>
          <w:rFonts w:ascii="Palatino Linotype" w:eastAsia="Times New Roman" w:hAnsi="Palatino Linotype" w:cs="Arial"/>
          <w:sz w:val="24"/>
          <w:szCs w:val="24"/>
          <w:lang w:val="es-MX"/>
        </w:rPr>
        <w:t>Del análisis efectuado se advierte que el recurso de revisión de que se trata es procedente; toda vez, que se actualiza la hipótesis prevista en la fracción V del artículo 179 de la Ley de la materia, que a la letra indica:</w:t>
      </w:r>
    </w:p>
    <w:p w14:paraId="101FED26"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Cs/>
          <w:i/>
          <w:sz w:val="22"/>
          <w:szCs w:val="22"/>
          <w:lang w:val="es-MX"/>
        </w:rPr>
      </w:pPr>
    </w:p>
    <w:p w14:paraId="33D977FD"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EC10B2">
        <w:rPr>
          <w:rFonts w:ascii="Palatino Linotype" w:eastAsia="Times New Roman" w:hAnsi="Palatino Linotype" w:cs="Arial"/>
          <w:bCs/>
          <w:i/>
          <w:sz w:val="22"/>
          <w:szCs w:val="22"/>
          <w:lang w:val="es-MX"/>
        </w:rPr>
        <w:lastRenderedPageBreak/>
        <w:t>“</w:t>
      </w:r>
      <w:r w:rsidRPr="00EC10B2">
        <w:rPr>
          <w:rFonts w:ascii="Palatino Linotype" w:eastAsia="Times New Roman" w:hAnsi="Palatino Linotype" w:cs="Arial"/>
          <w:b/>
          <w:bCs/>
          <w:i/>
          <w:sz w:val="22"/>
          <w:szCs w:val="22"/>
          <w:lang w:val="es-MX"/>
        </w:rPr>
        <w:t>Artículo 179.</w:t>
      </w:r>
      <w:r w:rsidRPr="00EC10B2">
        <w:rPr>
          <w:rFonts w:ascii="Palatino Linotype" w:eastAsia="Times New Roman" w:hAnsi="Palatino Linotype" w:cs="Arial"/>
          <w:bCs/>
          <w:i/>
          <w:sz w:val="22"/>
          <w:szCs w:val="22"/>
          <w:lang w:val="es-MX"/>
        </w:rPr>
        <w:t xml:space="preserve"> </w:t>
      </w:r>
      <w:r w:rsidRPr="00EC10B2">
        <w:rPr>
          <w:rFonts w:ascii="Palatino Linotype" w:eastAsia="Times New Roman" w:hAnsi="Palatino Linotype" w:cs="Arial"/>
          <w:b/>
          <w:i/>
          <w:sz w:val="22"/>
          <w:szCs w:val="22"/>
          <w:lang w:val="es-MX"/>
        </w:rPr>
        <w:t>El recurso de revisión</w:t>
      </w:r>
      <w:r w:rsidRPr="00EC10B2">
        <w:rPr>
          <w:rFonts w:ascii="Palatino Linotype" w:eastAsia="Times New Roman" w:hAnsi="Palatino Linotype" w:cs="Arial"/>
          <w:i/>
          <w:sz w:val="22"/>
          <w:szCs w:val="22"/>
          <w:lang w:val="es-MX"/>
        </w:rPr>
        <w:t xml:space="preserve"> es un medio de protección que la Ley otorga a los particulares, para hacer valer su derecho de acceso a la información pública, y </w:t>
      </w:r>
      <w:r w:rsidRPr="00EC10B2">
        <w:rPr>
          <w:rFonts w:ascii="Palatino Linotype" w:eastAsia="Times New Roman" w:hAnsi="Palatino Linotype" w:cs="Arial"/>
          <w:b/>
          <w:i/>
          <w:sz w:val="22"/>
          <w:szCs w:val="22"/>
          <w:lang w:val="es-MX"/>
        </w:rPr>
        <w:t>procederá en contra de las siguientes causas:</w:t>
      </w:r>
    </w:p>
    <w:p w14:paraId="38DCECB1"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EC10B2">
        <w:rPr>
          <w:rFonts w:ascii="Palatino Linotype" w:eastAsia="Times New Roman" w:hAnsi="Palatino Linotype" w:cs="Arial"/>
          <w:bCs/>
          <w:i/>
          <w:sz w:val="22"/>
          <w:szCs w:val="22"/>
          <w:lang w:val="es-MX"/>
        </w:rPr>
        <w:t>. . .</w:t>
      </w:r>
    </w:p>
    <w:p w14:paraId="0E711C98"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r w:rsidRPr="00EC10B2">
        <w:rPr>
          <w:rFonts w:ascii="Palatino Linotype" w:eastAsia="Times New Roman" w:hAnsi="Palatino Linotype" w:cs="Arial"/>
          <w:b/>
          <w:bCs/>
          <w:i/>
          <w:sz w:val="22"/>
          <w:szCs w:val="22"/>
          <w:lang w:val="es-MX"/>
        </w:rPr>
        <w:t>V. La entrega de información incompleta;”</w:t>
      </w:r>
    </w:p>
    <w:p w14:paraId="2462A1FA"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p>
    <w:p w14:paraId="76ECB47B" w14:textId="7635CE92" w:rsidR="00692EA8" w:rsidRPr="00EC10B2"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r w:rsidRPr="00EC10B2">
        <w:rPr>
          <w:rFonts w:ascii="Palatino Linotype" w:eastAsia="Times New Roman" w:hAnsi="Palatino Linotype" w:cs="Arial"/>
          <w:b/>
          <w:bCs/>
          <w:i/>
          <w:sz w:val="22"/>
          <w:szCs w:val="22"/>
          <w:lang w:val="es-MX"/>
        </w:rPr>
        <w:t>(Énfasis añadido)</w:t>
      </w:r>
    </w:p>
    <w:p w14:paraId="0942A350" w14:textId="77777777" w:rsidR="00692EA8" w:rsidRPr="00EC10B2"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p>
    <w:p w14:paraId="71D4C984" w14:textId="382D9E5C" w:rsidR="00692EA8" w:rsidRPr="00EC10B2" w:rsidRDefault="00692EA8" w:rsidP="00692EA8">
      <w:pPr>
        <w:widowControl w:val="0"/>
        <w:suppressAutoHyphens/>
        <w:spacing w:before="200" w:after="200"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El precepto legal antes citado, establece como supuesto de procedencia del recurso de revisión, la</w:t>
      </w:r>
      <w:r w:rsidRPr="00EC10B2">
        <w:rPr>
          <w:rFonts w:ascii="Times New Roman" w:eastAsia="Times New Roman" w:hAnsi="Times New Roman" w:cs="Times New Roman"/>
          <w:sz w:val="24"/>
          <w:szCs w:val="24"/>
          <w:lang w:val="es-MX"/>
        </w:rPr>
        <w:t xml:space="preserve"> </w:t>
      </w:r>
      <w:r w:rsidRPr="00EC10B2">
        <w:rPr>
          <w:rFonts w:ascii="Palatino Linotype" w:eastAsia="Times New Roman" w:hAnsi="Palatino Linotype" w:cs="Arial"/>
          <w:sz w:val="24"/>
          <w:szCs w:val="24"/>
          <w:lang w:val="es-MX"/>
        </w:rPr>
        <w:t xml:space="preserve">entrega de información incompleta por parte del </w:t>
      </w:r>
      <w:r w:rsidRPr="00EC10B2">
        <w:rPr>
          <w:rFonts w:ascii="Palatino Linotype" w:eastAsia="Times New Roman" w:hAnsi="Palatino Linotype" w:cs="Arial"/>
          <w:b/>
          <w:sz w:val="24"/>
          <w:szCs w:val="24"/>
          <w:lang w:val="es-MX"/>
        </w:rPr>
        <w:t>SUJETO OBLIGADO</w:t>
      </w:r>
      <w:r w:rsidRPr="00EC10B2">
        <w:rPr>
          <w:rFonts w:ascii="Palatino Linotype" w:eastAsia="Times New Roman" w:hAnsi="Palatino Linotype" w:cs="Arial"/>
          <w:sz w:val="24"/>
          <w:szCs w:val="24"/>
          <w:lang w:val="es-MX"/>
        </w:rPr>
        <w:t xml:space="preserve">, situación que se actualiza en el presente caso, en razón a que mediante respuesta sólo proporcionó información parcial, </w:t>
      </w:r>
      <w:r w:rsidR="006A7699" w:rsidRPr="00EC10B2">
        <w:rPr>
          <w:rFonts w:ascii="Palatino Linotype" w:eastAsia="Times New Roman" w:hAnsi="Palatino Linotype" w:cs="Arial"/>
          <w:sz w:val="24"/>
          <w:szCs w:val="24"/>
          <w:lang w:val="es-MX"/>
        </w:rPr>
        <w:t xml:space="preserve">pronunciándose al respecto </w:t>
      </w:r>
      <w:r w:rsidR="0071685F" w:rsidRPr="00EC10B2">
        <w:rPr>
          <w:rFonts w:ascii="Palatino Linotype" w:eastAsia="Times New Roman" w:hAnsi="Palatino Linotype" w:cs="Arial"/>
          <w:sz w:val="24"/>
          <w:szCs w:val="24"/>
          <w:lang w:val="es-MX"/>
        </w:rPr>
        <w:t xml:space="preserve">tan solo </w:t>
      </w:r>
      <w:r w:rsidR="006A7699" w:rsidRPr="00EC10B2">
        <w:rPr>
          <w:rFonts w:ascii="Palatino Linotype" w:eastAsia="Times New Roman" w:hAnsi="Palatino Linotype" w:cs="Arial"/>
          <w:sz w:val="24"/>
          <w:szCs w:val="24"/>
          <w:lang w:val="es-MX"/>
        </w:rPr>
        <w:t>sobre</w:t>
      </w:r>
      <w:r w:rsidRPr="00EC10B2">
        <w:rPr>
          <w:rFonts w:ascii="Palatino Linotype" w:eastAsia="Times New Roman" w:hAnsi="Palatino Linotype" w:cs="Arial"/>
          <w:sz w:val="24"/>
          <w:szCs w:val="24"/>
          <w:lang w:val="es-MX"/>
        </w:rPr>
        <w:t xml:space="preserve"> los servidores adscritos a la sindicatura y los estudiantes que realizan servicio social </w:t>
      </w:r>
      <w:r w:rsidR="00677423" w:rsidRPr="00EC10B2">
        <w:rPr>
          <w:rFonts w:ascii="Palatino Linotype" w:eastAsia="Times New Roman" w:hAnsi="Palatino Linotype" w:cs="Arial"/>
          <w:sz w:val="24"/>
          <w:szCs w:val="24"/>
          <w:lang w:val="es-MX"/>
        </w:rPr>
        <w:t>de</w:t>
      </w:r>
      <w:r w:rsidRPr="00EC10B2">
        <w:rPr>
          <w:rFonts w:ascii="Palatino Linotype" w:eastAsia="Times New Roman" w:hAnsi="Palatino Linotype" w:cs="Arial"/>
          <w:sz w:val="24"/>
          <w:szCs w:val="24"/>
          <w:lang w:val="es-MX"/>
        </w:rPr>
        <w:t xml:space="preserve"> la misma área, lo que dejó en estado de incertidumbre </w:t>
      </w:r>
      <w:r w:rsidR="00E74453" w:rsidRPr="00EC10B2">
        <w:rPr>
          <w:rFonts w:ascii="Palatino Linotype" w:eastAsia="Times New Roman" w:hAnsi="Palatino Linotype" w:cs="Arial"/>
          <w:sz w:val="24"/>
          <w:szCs w:val="24"/>
        </w:rPr>
        <w:t>respecto de los demás rubros de la solicitud</w:t>
      </w:r>
      <w:r w:rsidR="00E74453" w:rsidRPr="00EC10B2">
        <w:rPr>
          <w:rFonts w:ascii="Palatino Linotype" w:eastAsia="Times New Roman" w:hAnsi="Palatino Linotype" w:cs="Arial"/>
          <w:sz w:val="24"/>
          <w:szCs w:val="24"/>
          <w:lang w:val="es-MX"/>
        </w:rPr>
        <w:t xml:space="preserve"> </w:t>
      </w:r>
      <w:r w:rsidR="001D7716" w:rsidRPr="00EC10B2">
        <w:rPr>
          <w:rFonts w:ascii="Palatino Linotype" w:eastAsia="Times New Roman" w:hAnsi="Palatino Linotype" w:cs="Arial"/>
          <w:sz w:val="24"/>
          <w:szCs w:val="24"/>
          <w:lang w:val="es-MX"/>
        </w:rPr>
        <w:t>presentada por el particular,</w:t>
      </w:r>
      <w:r w:rsidRPr="00EC10B2">
        <w:rPr>
          <w:rFonts w:ascii="Palatino Linotype" w:eastAsia="Times New Roman" w:hAnsi="Palatino Linotype" w:cs="Arial"/>
          <w:sz w:val="24"/>
          <w:szCs w:val="24"/>
          <w:lang w:val="es-MX"/>
        </w:rPr>
        <w:t xml:space="preserve"> tal como se analizará más adelante. </w:t>
      </w:r>
    </w:p>
    <w:p w14:paraId="43A0C396" w14:textId="24E38290" w:rsidR="00692EA8" w:rsidRPr="00EC10B2"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Times New Roman"/>
          <w:sz w:val="24"/>
          <w:szCs w:val="24"/>
          <w:lang w:val="es-MX"/>
        </w:rPr>
      </w:pPr>
      <w:r w:rsidRPr="00EC10B2">
        <w:rPr>
          <w:rFonts w:ascii="Palatino Linotype" w:eastAsia="Times New Roman" w:hAnsi="Palatino Linotype" w:cs="Arial"/>
          <w:sz w:val="24"/>
          <w:szCs w:val="24"/>
          <w:lang w:val="es-MX"/>
        </w:rPr>
        <w:t xml:space="preserve">Para ilustrar dicha actualización, debemos recordar que </w:t>
      </w:r>
      <w:r w:rsidR="00E34692" w:rsidRPr="00EC10B2">
        <w:rPr>
          <w:rFonts w:ascii="Palatino Linotype" w:eastAsia="Times New Roman" w:hAnsi="Palatino Linotype" w:cs="Arial"/>
          <w:sz w:val="24"/>
          <w:szCs w:val="24"/>
          <w:lang w:val="es-MX"/>
        </w:rPr>
        <w:t>el</w:t>
      </w:r>
      <w:r w:rsidRPr="00EC10B2">
        <w:rPr>
          <w:rFonts w:ascii="Palatino Linotype" w:eastAsia="Times New Roman" w:hAnsi="Palatino Linotype" w:cs="Arial"/>
          <w:sz w:val="24"/>
          <w:szCs w:val="24"/>
          <w:lang w:val="es-MX"/>
        </w:rPr>
        <w:t xml:space="preserve"> hoy</w:t>
      </w:r>
      <w:r w:rsidRPr="00EC10B2">
        <w:rPr>
          <w:rFonts w:ascii="Palatino Linotype" w:eastAsia="Times New Roman" w:hAnsi="Palatino Linotype" w:cs="Arial"/>
          <w:b/>
          <w:sz w:val="24"/>
          <w:szCs w:val="24"/>
          <w:lang w:val="es-MX"/>
        </w:rPr>
        <w:t xml:space="preserve"> RECURRENTE </w:t>
      </w:r>
      <w:r w:rsidRPr="00EC10B2">
        <w:rPr>
          <w:rFonts w:ascii="Palatino Linotype" w:eastAsia="Times New Roman" w:hAnsi="Palatino Linotype" w:cs="Times New Roman"/>
          <w:sz w:val="24"/>
          <w:szCs w:val="24"/>
          <w:lang w:val="es-MX"/>
        </w:rPr>
        <w:t>en la solicitud de acceso a la información pública, requirió del</w:t>
      </w:r>
      <w:r w:rsidRPr="00EC10B2">
        <w:rPr>
          <w:rFonts w:ascii="Palatino Linotype" w:eastAsia="Times New Roman" w:hAnsi="Palatino Linotype" w:cs="Arial"/>
          <w:sz w:val="24"/>
          <w:szCs w:val="24"/>
          <w:lang w:val="es-MX"/>
        </w:rPr>
        <w:t xml:space="preserve"> </w:t>
      </w:r>
      <w:r w:rsidRPr="00EC10B2">
        <w:rPr>
          <w:rFonts w:ascii="Palatino Linotype" w:eastAsia="Times New Roman" w:hAnsi="Palatino Linotype" w:cs="Arial"/>
          <w:b/>
          <w:sz w:val="24"/>
          <w:szCs w:val="24"/>
          <w:lang w:val="es-MX"/>
        </w:rPr>
        <w:t>SUJETO OBLIGADO</w:t>
      </w:r>
      <w:r w:rsidRPr="00EC10B2">
        <w:rPr>
          <w:rFonts w:ascii="Palatino Linotype" w:eastAsia="Times New Roman" w:hAnsi="Palatino Linotype" w:cs="Arial"/>
          <w:sz w:val="24"/>
          <w:szCs w:val="24"/>
          <w:lang w:val="es-MX"/>
        </w:rPr>
        <w:t xml:space="preserve">, vía </w:t>
      </w:r>
      <w:r w:rsidRPr="00EC10B2">
        <w:rPr>
          <w:rFonts w:ascii="Palatino Linotype" w:eastAsia="Times New Roman" w:hAnsi="Palatino Linotype" w:cs="Arial"/>
          <w:b/>
          <w:sz w:val="24"/>
          <w:szCs w:val="24"/>
          <w:lang w:val="es-MX"/>
        </w:rPr>
        <w:t>EL SAIMEX</w:t>
      </w:r>
      <w:r w:rsidRPr="00EC10B2">
        <w:rPr>
          <w:rFonts w:ascii="Palatino Linotype" w:eastAsia="Times New Roman" w:hAnsi="Palatino Linotype" w:cs="Arial"/>
          <w:sz w:val="24"/>
          <w:szCs w:val="24"/>
          <w:lang w:val="es-MX"/>
        </w:rPr>
        <w:t>,</w:t>
      </w:r>
      <w:r w:rsidRPr="00EC10B2">
        <w:rPr>
          <w:rFonts w:ascii="Palatino Linotype" w:eastAsia="Times New Roman" w:hAnsi="Palatino Linotype" w:cs="Times New Roman"/>
          <w:sz w:val="24"/>
          <w:szCs w:val="24"/>
          <w:lang w:val="es-MX"/>
        </w:rPr>
        <w:t xml:space="preserve"> lo siguiente:</w:t>
      </w:r>
    </w:p>
    <w:p w14:paraId="47149352" w14:textId="77777777" w:rsidR="00700295" w:rsidRPr="00EC10B2" w:rsidRDefault="00700295"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Times New Roman"/>
          <w:sz w:val="24"/>
          <w:szCs w:val="24"/>
          <w:lang w:val="es-MX"/>
        </w:rPr>
      </w:pPr>
    </w:p>
    <w:p w14:paraId="511302A0" w14:textId="4FF301BE" w:rsidR="00E74453" w:rsidRPr="00EC10B2" w:rsidRDefault="00E74453" w:rsidP="005B1CE3">
      <w:pPr>
        <w:widowControl w:val="0"/>
        <w:numPr>
          <w:ilvl w:val="0"/>
          <w:numId w:val="1"/>
        </w:numPr>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b/>
          <w:sz w:val="24"/>
          <w:szCs w:val="24"/>
          <w:lang w:val="es-MX"/>
        </w:rPr>
      </w:pPr>
      <w:r w:rsidRPr="00EC10B2">
        <w:rPr>
          <w:rFonts w:ascii="Palatino Linotype" w:eastAsia="Times New Roman" w:hAnsi="Palatino Linotype" w:cs="Arial"/>
          <w:b/>
          <w:sz w:val="24"/>
          <w:szCs w:val="24"/>
        </w:rPr>
        <w:t>R</w:t>
      </w:r>
      <w:r w:rsidR="00E34692" w:rsidRPr="00EC10B2">
        <w:rPr>
          <w:rFonts w:ascii="Palatino Linotype" w:eastAsia="Times New Roman" w:hAnsi="Palatino Linotype" w:cs="Arial"/>
          <w:b/>
          <w:sz w:val="24"/>
          <w:szCs w:val="24"/>
        </w:rPr>
        <w:t>ecursos humanos</w:t>
      </w:r>
      <w:r w:rsidRPr="00EC10B2">
        <w:rPr>
          <w:rFonts w:ascii="Palatino Linotype" w:eastAsia="Times New Roman" w:hAnsi="Palatino Linotype" w:cs="Arial"/>
          <w:b/>
          <w:sz w:val="24"/>
          <w:szCs w:val="24"/>
        </w:rPr>
        <w:t>;</w:t>
      </w:r>
    </w:p>
    <w:p w14:paraId="7326F7E1" w14:textId="1AB37171" w:rsidR="00E74453" w:rsidRPr="00EC10B2" w:rsidRDefault="00E74453" w:rsidP="005B1CE3">
      <w:pPr>
        <w:widowControl w:val="0"/>
        <w:numPr>
          <w:ilvl w:val="0"/>
          <w:numId w:val="1"/>
        </w:numPr>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b/>
          <w:sz w:val="24"/>
          <w:szCs w:val="24"/>
          <w:lang w:val="es-MX"/>
        </w:rPr>
      </w:pPr>
      <w:r w:rsidRPr="00EC10B2">
        <w:rPr>
          <w:rFonts w:ascii="Palatino Linotype" w:eastAsia="Times New Roman" w:hAnsi="Palatino Linotype" w:cs="Arial"/>
          <w:b/>
          <w:sz w:val="24"/>
          <w:szCs w:val="24"/>
        </w:rPr>
        <w:t xml:space="preserve">Recursos </w:t>
      </w:r>
      <w:r w:rsidR="00E34692" w:rsidRPr="00EC10B2">
        <w:rPr>
          <w:rFonts w:ascii="Palatino Linotype" w:eastAsia="Times New Roman" w:hAnsi="Palatino Linotype" w:cs="Arial"/>
          <w:b/>
          <w:sz w:val="24"/>
          <w:szCs w:val="24"/>
        </w:rPr>
        <w:t>tecnológicos</w:t>
      </w:r>
      <w:r w:rsidRPr="00EC10B2">
        <w:rPr>
          <w:rFonts w:ascii="Palatino Linotype" w:eastAsia="Times New Roman" w:hAnsi="Palatino Linotype" w:cs="Arial"/>
          <w:b/>
          <w:sz w:val="24"/>
          <w:szCs w:val="24"/>
        </w:rPr>
        <w:t>;</w:t>
      </w:r>
    </w:p>
    <w:p w14:paraId="7FF1EA6C" w14:textId="77777777" w:rsidR="00E74453" w:rsidRPr="00EC10B2" w:rsidRDefault="00E74453" w:rsidP="005B1CE3">
      <w:pPr>
        <w:widowControl w:val="0"/>
        <w:numPr>
          <w:ilvl w:val="0"/>
          <w:numId w:val="1"/>
        </w:numPr>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b/>
          <w:sz w:val="24"/>
          <w:szCs w:val="24"/>
          <w:lang w:val="es-MX"/>
        </w:rPr>
      </w:pPr>
      <w:r w:rsidRPr="00EC10B2">
        <w:rPr>
          <w:rFonts w:ascii="Palatino Linotype" w:eastAsia="Times New Roman" w:hAnsi="Palatino Linotype" w:cs="Arial"/>
          <w:b/>
          <w:sz w:val="24"/>
          <w:szCs w:val="24"/>
        </w:rPr>
        <w:t>Recursos</w:t>
      </w:r>
      <w:r w:rsidR="00E34692" w:rsidRPr="00EC10B2">
        <w:rPr>
          <w:rFonts w:ascii="Palatino Linotype" w:eastAsia="Times New Roman" w:hAnsi="Palatino Linotype" w:cs="Arial"/>
          <w:b/>
          <w:sz w:val="24"/>
          <w:szCs w:val="24"/>
        </w:rPr>
        <w:t xml:space="preserve"> económicos</w:t>
      </w:r>
    </w:p>
    <w:p w14:paraId="3092E45B" w14:textId="15DB6257" w:rsidR="00E34692" w:rsidRPr="00EC10B2" w:rsidRDefault="00E74453" w:rsidP="005B1CE3">
      <w:pPr>
        <w:widowControl w:val="0"/>
        <w:numPr>
          <w:ilvl w:val="0"/>
          <w:numId w:val="1"/>
        </w:numPr>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b/>
          <w:sz w:val="24"/>
          <w:szCs w:val="24"/>
          <w:lang w:val="es-MX"/>
        </w:rPr>
      </w:pPr>
      <w:r w:rsidRPr="00EC10B2">
        <w:rPr>
          <w:rFonts w:ascii="Palatino Linotype" w:eastAsia="Times New Roman" w:hAnsi="Palatino Linotype" w:cs="Arial"/>
          <w:b/>
          <w:sz w:val="24"/>
          <w:szCs w:val="24"/>
        </w:rPr>
        <w:t>E</w:t>
      </w:r>
      <w:r w:rsidR="00677423" w:rsidRPr="00EC10B2">
        <w:rPr>
          <w:rFonts w:ascii="Palatino Linotype" w:eastAsia="Times New Roman" w:hAnsi="Palatino Linotype" w:cs="Arial"/>
          <w:b/>
          <w:sz w:val="24"/>
          <w:szCs w:val="24"/>
        </w:rPr>
        <w:t xml:space="preserve">studiantes </w:t>
      </w:r>
      <w:r w:rsidRPr="00EC10B2">
        <w:rPr>
          <w:rFonts w:ascii="Palatino Linotype" w:eastAsia="Times New Roman" w:hAnsi="Palatino Linotype" w:cs="Arial"/>
          <w:b/>
          <w:sz w:val="24"/>
          <w:szCs w:val="24"/>
        </w:rPr>
        <w:t xml:space="preserve">que </w:t>
      </w:r>
      <w:r w:rsidR="00677423" w:rsidRPr="00EC10B2">
        <w:rPr>
          <w:rFonts w:ascii="Palatino Linotype" w:eastAsia="Times New Roman" w:hAnsi="Palatino Linotype" w:cs="Arial"/>
          <w:b/>
          <w:sz w:val="24"/>
          <w:szCs w:val="24"/>
        </w:rPr>
        <w:t>realizan servicio social;</w:t>
      </w:r>
    </w:p>
    <w:p w14:paraId="72737942" w14:textId="04F3DEB5" w:rsidR="00E34692" w:rsidRPr="00EC10B2" w:rsidRDefault="00E74453" w:rsidP="005B1CE3">
      <w:pPr>
        <w:widowControl w:val="0"/>
        <w:numPr>
          <w:ilvl w:val="0"/>
          <w:numId w:val="1"/>
        </w:numPr>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b/>
          <w:sz w:val="24"/>
          <w:szCs w:val="24"/>
          <w:lang w:val="es-MX"/>
        </w:rPr>
      </w:pPr>
      <w:r w:rsidRPr="00EC10B2">
        <w:rPr>
          <w:rFonts w:ascii="Palatino Linotype" w:eastAsia="Times New Roman" w:hAnsi="Palatino Linotype" w:cs="Arial"/>
          <w:b/>
          <w:sz w:val="24"/>
          <w:szCs w:val="24"/>
        </w:rPr>
        <w:t>P</w:t>
      </w:r>
      <w:r w:rsidR="00677423" w:rsidRPr="00EC10B2">
        <w:rPr>
          <w:rFonts w:ascii="Palatino Linotype" w:eastAsia="Times New Roman" w:hAnsi="Palatino Linotype" w:cs="Arial"/>
          <w:b/>
          <w:sz w:val="24"/>
          <w:szCs w:val="24"/>
        </w:rPr>
        <w:t xml:space="preserve">ersonas </w:t>
      </w:r>
      <w:r w:rsidRPr="00EC10B2">
        <w:rPr>
          <w:rFonts w:ascii="Palatino Linotype" w:eastAsia="Times New Roman" w:hAnsi="Palatino Linotype" w:cs="Arial"/>
          <w:b/>
          <w:sz w:val="24"/>
          <w:szCs w:val="24"/>
        </w:rPr>
        <w:t xml:space="preserve">que </w:t>
      </w:r>
      <w:r w:rsidR="00E34692" w:rsidRPr="00EC10B2">
        <w:rPr>
          <w:rFonts w:ascii="Palatino Linotype" w:eastAsia="Times New Roman" w:hAnsi="Palatino Linotype" w:cs="Arial"/>
          <w:b/>
          <w:sz w:val="24"/>
          <w:szCs w:val="24"/>
        </w:rPr>
        <w:t>trabajan como servidores públicos adscritos al ayuntamiento</w:t>
      </w:r>
      <w:r w:rsidR="00677423" w:rsidRPr="00EC10B2">
        <w:rPr>
          <w:rFonts w:ascii="Palatino Linotype" w:eastAsia="Times New Roman" w:hAnsi="Palatino Linotype" w:cs="Arial"/>
          <w:b/>
          <w:sz w:val="24"/>
          <w:szCs w:val="24"/>
        </w:rPr>
        <w:t>.</w:t>
      </w:r>
    </w:p>
    <w:p w14:paraId="6F38173E" w14:textId="77777777" w:rsidR="00677423" w:rsidRPr="00EC10B2" w:rsidRDefault="00677423" w:rsidP="00677423">
      <w:pPr>
        <w:widowControl w:val="0"/>
        <w:tabs>
          <w:tab w:val="left" w:pos="1701"/>
          <w:tab w:val="left" w:pos="1843"/>
        </w:tabs>
        <w:suppressAutoHyphens/>
        <w:spacing w:beforeAutospacing="1" w:after="0" w:afterAutospacing="1" w:line="360" w:lineRule="auto"/>
        <w:ind w:left="360"/>
        <w:contextualSpacing/>
        <w:jc w:val="both"/>
        <w:rPr>
          <w:rFonts w:ascii="Palatino Linotype" w:eastAsia="Times New Roman" w:hAnsi="Palatino Linotype" w:cs="Arial"/>
          <w:b/>
          <w:sz w:val="24"/>
          <w:szCs w:val="24"/>
          <w:lang w:val="es-MX"/>
        </w:rPr>
      </w:pPr>
    </w:p>
    <w:p w14:paraId="7E23B031" w14:textId="223D1F18" w:rsidR="00692EA8" w:rsidRPr="00EC10B2" w:rsidRDefault="00944466"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lastRenderedPageBreak/>
        <w:t>Por consiguiente</w:t>
      </w:r>
      <w:r w:rsidR="00692EA8" w:rsidRPr="00EC10B2">
        <w:rPr>
          <w:rFonts w:ascii="Palatino Linotype" w:eastAsia="Times New Roman" w:hAnsi="Palatino Linotype" w:cs="Arial"/>
          <w:sz w:val="24"/>
          <w:szCs w:val="24"/>
          <w:lang w:val="es-MX"/>
        </w:rPr>
        <w:t xml:space="preserve">, </w:t>
      </w:r>
      <w:r w:rsidR="00692EA8" w:rsidRPr="00EC10B2">
        <w:rPr>
          <w:rFonts w:ascii="Palatino Linotype" w:eastAsia="Times New Roman" w:hAnsi="Palatino Linotype" w:cs="Arial"/>
          <w:b/>
          <w:sz w:val="24"/>
          <w:szCs w:val="24"/>
          <w:lang w:val="es-MX"/>
        </w:rPr>
        <w:t>EL SUJETO OBLIGADO</w:t>
      </w:r>
      <w:r w:rsidR="00692EA8" w:rsidRPr="00EC10B2">
        <w:rPr>
          <w:rFonts w:ascii="Palatino Linotype" w:eastAsia="Times New Roman" w:hAnsi="Palatino Linotype" w:cs="Arial"/>
          <w:sz w:val="24"/>
          <w:szCs w:val="24"/>
          <w:lang w:val="es-MX"/>
        </w:rPr>
        <w:t xml:space="preserve"> pretendió dar re</w:t>
      </w:r>
      <w:r w:rsidRPr="00EC10B2">
        <w:rPr>
          <w:rFonts w:ascii="Palatino Linotype" w:eastAsia="Times New Roman" w:hAnsi="Palatino Linotype" w:cs="Arial"/>
          <w:sz w:val="24"/>
          <w:szCs w:val="24"/>
          <w:lang w:val="es-MX"/>
        </w:rPr>
        <w:t>s</w:t>
      </w:r>
      <w:r w:rsidR="00692EA8" w:rsidRPr="00EC10B2">
        <w:rPr>
          <w:rFonts w:ascii="Palatino Linotype" w:eastAsia="Times New Roman" w:hAnsi="Palatino Linotype" w:cs="Arial"/>
          <w:sz w:val="24"/>
          <w:szCs w:val="24"/>
          <w:lang w:val="es-MX"/>
        </w:rPr>
        <w:t>puesta</w:t>
      </w:r>
      <w:r w:rsidR="00692EA8" w:rsidRPr="00EC10B2">
        <w:rPr>
          <w:rFonts w:ascii="Palatino Linotype" w:eastAsia="Times New Roman" w:hAnsi="Palatino Linotype" w:cs="Arial"/>
          <w:b/>
          <w:sz w:val="24"/>
          <w:szCs w:val="24"/>
          <w:lang w:val="es-MX"/>
        </w:rPr>
        <w:t xml:space="preserve"> </w:t>
      </w:r>
      <w:r w:rsidR="00692EA8" w:rsidRPr="00EC10B2">
        <w:rPr>
          <w:rFonts w:ascii="Palatino Linotype" w:eastAsia="Times New Roman" w:hAnsi="Palatino Linotype" w:cs="Arial"/>
          <w:sz w:val="24"/>
          <w:szCs w:val="24"/>
          <w:lang w:val="es-MX"/>
        </w:rPr>
        <w:t>a l</w:t>
      </w:r>
      <w:r w:rsidRPr="00EC10B2">
        <w:rPr>
          <w:rFonts w:ascii="Palatino Linotype" w:eastAsia="Times New Roman" w:hAnsi="Palatino Linotype" w:cs="Arial"/>
          <w:sz w:val="24"/>
          <w:szCs w:val="24"/>
          <w:lang w:val="es-MX"/>
        </w:rPr>
        <w:t>a</w:t>
      </w:r>
      <w:r w:rsidR="00692EA8" w:rsidRPr="00EC10B2">
        <w:rPr>
          <w:rFonts w:ascii="Palatino Linotype" w:eastAsia="Times New Roman" w:hAnsi="Palatino Linotype" w:cs="Arial"/>
          <w:sz w:val="24"/>
          <w:szCs w:val="24"/>
          <w:lang w:val="es-MX"/>
        </w:rPr>
        <w:t xml:space="preserve"> solicit</w:t>
      </w:r>
      <w:r w:rsidRPr="00EC10B2">
        <w:rPr>
          <w:rFonts w:ascii="Palatino Linotype" w:eastAsia="Times New Roman" w:hAnsi="Palatino Linotype" w:cs="Arial"/>
          <w:sz w:val="24"/>
          <w:szCs w:val="24"/>
          <w:lang w:val="es-MX"/>
        </w:rPr>
        <w:t>ud de información</w:t>
      </w:r>
      <w:r w:rsidR="00692EA8" w:rsidRPr="00EC10B2">
        <w:rPr>
          <w:rFonts w:ascii="Palatino Linotype" w:eastAsia="Times New Roman" w:hAnsi="Palatino Linotype" w:cs="Arial"/>
          <w:sz w:val="24"/>
          <w:szCs w:val="24"/>
          <w:lang w:val="es-MX"/>
        </w:rPr>
        <w:t xml:space="preserve">, </w:t>
      </w:r>
      <w:r w:rsidRPr="00EC10B2">
        <w:rPr>
          <w:rFonts w:ascii="Palatino Linotype" w:eastAsia="Times New Roman" w:hAnsi="Palatino Linotype" w:cs="Arial"/>
          <w:sz w:val="24"/>
          <w:szCs w:val="24"/>
          <w:lang w:val="es-MX"/>
        </w:rPr>
        <w:t>adjuntando</w:t>
      </w:r>
      <w:r w:rsidR="00692EA8" w:rsidRPr="00EC10B2">
        <w:rPr>
          <w:rFonts w:ascii="Palatino Linotype" w:eastAsia="Times New Roman" w:hAnsi="Palatino Linotype" w:cs="Arial"/>
          <w:sz w:val="24"/>
          <w:szCs w:val="24"/>
          <w:lang w:val="es-MX"/>
        </w:rPr>
        <w:t xml:space="preserve"> </w:t>
      </w:r>
      <w:r w:rsidR="0031079C" w:rsidRPr="00EC10B2">
        <w:rPr>
          <w:rFonts w:ascii="Palatino Linotype" w:eastAsia="Times New Roman" w:hAnsi="Palatino Linotype" w:cs="Arial"/>
          <w:sz w:val="24"/>
          <w:szCs w:val="24"/>
          <w:lang w:val="es-MX"/>
        </w:rPr>
        <w:t xml:space="preserve">el </w:t>
      </w:r>
      <w:r w:rsidR="00692EA8" w:rsidRPr="00EC10B2">
        <w:rPr>
          <w:rFonts w:ascii="Palatino Linotype" w:eastAsia="Times New Roman" w:hAnsi="Palatino Linotype" w:cs="Arial"/>
          <w:sz w:val="24"/>
          <w:szCs w:val="24"/>
          <w:lang w:val="es-MX"/>
        </w:rPr>
        <w:t xml:space="preserve">archivo electrónico </w:t>
      </w:r>
      <w:r w:rsidRPr="00EC10B2">
        <w:rPr>
          <w:rFonts w:ascii="Palatino Linotype" w:eastAsia="Times New Roman" w:hAnsi="Palatino Linotype" w:cs="Arial"/>
          <w:b/>
          <w:bCs/>
          <w:i/>
          <w:iCs/>
          <w:sz w:val="24"/>
          <w:szCs w:val="24"/>
        </w:rPr>
        <w:t>“00279.pdf”,</w:t>
      </w:r>
      <w:r w:rsidR="00EF2462" w:rsidRPr="00EC10B2">
        <w:rPr>
          <w:rFonts w:ascii="Palatino Linotype" w:eastAsia="Times New Roman" w:hAnsi="Palatino Linotype" w:cs="Arial"/>
          <w:b/>
          <w:bCs/>
          <w:i/>
          <w:iCs/>
          <w:sz w:val="24"/>
          <w:szCs w:val="24"/>
        </w:rPr>
        <w:t xml:space="preserve"> </w:t>
      </w:r>
      <w:r w:rsidR="00692EA8" w:rsidRPr="00EC10B2">
        <w:rPr>
          <w:rFonts w:ascii="Palatino Linotype" w:eastAsia="Times New Roman" w:hAnsi="Palatino Linotype" w:cs="Arial"/>
          <w:sz w:val="24"/>
          <w:szCs w:val="24"/>
          <w:lang w:val="es-MX"/>
        </w:rPr>
        <w:t xml:space="preserve">descrito en el Resultando </w:t>
      </w:r>
      <w:r w:rsidR="00692EA8" w:rsidRPr="00EC10B2">
        <w:rPr>
          <w:rFonts w:ascii="Palatino Linotype" w:eastAsia="Times New Roman" w:hAnsi="Palatino Linotype" w:cs="Arial"/>
          <w:b/>
          <w:sz w:val="24"/>
          <w:szCs w:val="24"/>
          <w:lang w:val="es-MX"/>
        </w:rPr>
        <w:t xml:space="preserve">II </w:t>
      </w:r>
      <w:r w:rsidR="00692EA8" w:rsidRPr="00EC10B2">
        <w:rPr>
          <w:rFonts w:ascii="Palatino Linotype" w:eastAsia="Times New Roman" w:hAnsi="Palatino Linotype" w:cs="Arial"/>
          <w:sz w:val="24"/>
          <w:szCs w:val="24"/>
          <w:lang w:val="es-MX"/>
        </w:rPr>
        <w:t>de la presente resolución,</w:t>
      </w:r>
      <w:r w:rsidR="00D87D84" w:rsidRPr="00EC10B2">
        <w:rPr>
          <w:rFonts w:ascii="Palatino Linotype" w:eastAsia="Times New Roman" w:hAnsi="Palatino Linotype" w:cs="Arial"/>
          <w:sz w:val="24"/>
          <w:szCs w:val="24"/>
          <w:lang w:val="es-MX"/>
        </w:rPr>
        <w:t xml:space="preserve"> </w:t>
      </w:r>
      <w:r w:rsidR="001D7716" w:rsidRPr="00EC10B2">
        <w:rPr>
          <w:rFonts w:ascii="Palatino Linotype" w:eastAsia="Times New Roman" w:hAnsi="Palatino Linotype" w:cs="Arial"/>
          <w:sz w:val="24"/>
          <w:szCs w:val="24"/>
          <w:lang w:val="es-MX"/>
        </w:rPr>
        <w:t>archivo en</w:t>
      </w:r>
      <w:r w:rsidR="00D87D84" w:rsidRPr="00EC10B2">
        <w:rPr>
          <w:rFonts w:ascii="Palatino Linotype" w:eastAsia="Times New Roman" w:hAnsi="Palatino Linotype" w:cs="Arial"/>
          <w:sz w:val="24"/>
          <w:szCs w:val="24"/>
          <w:lang w:val="es-MX"/>
        </w:rPr>
        <w:t xml:space="preserve"> el cual hace</w:t>
      </w:r>
      <w:r w:rsidR="00692EA8" w:rsidRPr="00EC10B2">
        <w:rPr>
          <w:rFonts w:ascii="Palatino Linotype" w:eastAsia="Times New Roman" w:hAnsi="Palatino Linotype" w:cs="Arial"/>
          <w:sz w:val="24"/>
          <w:szCs w:val="24"/>
          <w:lang w:val="es-MX"/>
        </w:rPr>
        <w:t xml:space="preserve"> entrega de la información solicitada de manera </w:t>
      </w:r>
      <w:r w:rsidR="00FF4FA9" w:rsidRPr="00EC10B2">
        <w:rPr>
          <w:rFonts w:ascii="Palatino Linotype" w:eastAsia="Times New Roman" w:hAnsi="Palatino Linotype" w:cs="Arial"/>
          <w:sz w:val="24"/>
          <w:szCs w:val="24"/>
          <w:lang w:val="es-MX"/>
        </w:rPr>
        <w:t>incompleta</w:t>
      </w:r>
      <w:r w:rsidR="00D87D84" w:rsidRPr="00EC10B2">
        <w:rPr>
          <w:rFonts w:ascii="Palatino Linotype" w:eastAsia="Times New Roman" w:hAnsi="Palatino Linotype" w:cs="Arial"/>
          <w:sz w:val="24"/>
          <w:szCs w:val="24"/>
          <w:lang w:val="es-MX"/>
        </w:rPr>
        <w:t xml:space="preserve">. </w:t>
      </w:r>
    </w:p>
    <w:p w14:paraId="3A2B38CB" w14:textId="77777777" w:rsidR="00692EA8" w:rsidRPr="00EC10B2"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45535EDB" w14:textId="7D3C8407" w:rsidR="00787D88" w:rsidRPr="00EC10B2"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 xml:space="preserve">Inconforme con la respuesta, </w:t>
      </w:r>
      <w:r w:rsidR="0031079C" w:rsidRPr="00EC10B2">
        <w:rPr>
          <w:rFonts w:ascii="Palatino Linotype" w:eastAsia="Times New Roman" w:hAnsi="Palatino Linotype" w:cs="Arial"/>
          <w:sz w:val="24"/>
          <w:szCs w:val="24"/>
          <w:lang w:val="es-MX"/>
        </w:rPr>
        <w:t>el</w:t>
      </w:r>
      <w:r w:rsidRPr="00EC10B2">
        <w:rPr>
          <w:rFonts w:ascii="Palatino Linotype" w:eastAsia="Times New Roman" w:hAnsi="Palatino Linotype" w:cs="Arial"/>
          <w:sz w:val="24"/>
          <w:szCs w:val="24"/>
          <w:lang w:val="es-MX"/>
        </w:rPr>
        <w:t xml:space="preserve"> </w:t>
      </w:r>
      <w:r w:rsidRPr="00EC10B2">
        <w:rPr>
          <w:rFonts w:ascii="Palatino Linotype" w:eastAsia="Times New Roman" w:hAnsi="Palatino Linotype" w:cs="Arial"/>
          <w:b/>
          <w:sz w:val="24"/>
          <w:szCs w:val="24"/>
          <w:lang w:val="es-MX"/>
        </w:rPr>
        <w:t>RECURRENTE</w:t>
      </w:r>
      <w:r w:rsidRPr="00EC10B2">
        <w:rPr>
          <w:rFonts w:ascii="Palatino Linotype" w:eastAsia="Times New Roman" w:hAnsi="Palatino Linotype" w:cs="Arial"/>
          <w:sz w:val="24"/>
          <w:szCs w:val="24"/>
          <w:lang w:val="es-MX"/>
        </w:rPr>
        <w:t xml:space="preserve">, procedió a </w:t>
      </w:r>
      <w:r w:rsidRPr="00EC10B2">
        <w:rPr>
          <w:rFonts w:ascii="Palatino Linotype" w:eastAsia="Times New Roman" w:hAnsi="Palatino Linotype" w:cs="Times New Roman"/>
          <w:sz w:val="24"/>
          <w:szCs w:val="21"/>
          <w:lang w:val="es-MX"/>
        </w:rPr>
        <w:t>interponer</w:t>
      </w:r>
      <w:r w:rsidRPr="00EC10B2">
        <w:rPr>
          <w:rFonts w:ascii="Palatino Linotype" w:eastAsia="Times New Roman" w:hAnsi="Palatino Linotype" w:cs="Arial"/>
          <w:sz w:val="24"/>
          <w:szCs w:val="24"/>
          <w:lang w:val="es-MX"/>
        </w:rPr>
        <w:t xml:space="preserve"> el presente recurso de revisión, señalando </w:t>
      </w:r>
      <w:r w:rsidR="00D87D84" w:rsidRPr="00EC10B2">
        <w:rPr>
          <w:rFonts w:ascii="Palatino Linotype" w:eastAsia="Times New Roman" w:hAnsi="Palatino Linotype" w:cs="Arial"/>
          <w:sz w:val="24"/>
          <w:szCs w:val="24"/>
          <w:lang w:val="es-MX"/>
        </w:rPr>
        <w:t>como</w:t>
      </w:r>
      <w:r w:rsidRPr="00EC10B2">
        <w:rPr>
          <w:rFonts w:ascii="Palatino Linotype" w:eastAsia="Times New Roman" w:hAnsi="Palatino Linotype" w:cs="Arial"/>
          <w:sz w:val="24"/>
          <w:szCs w:val="24"/>
          <w:lang w:val="es-MX"/>
        </w:rPr>
        <w:t xml:space="preserve"> acto impugnado</w:t>
      </w:r>
      <w:r w:rsidR="00D87D84" w:rsidRPr="00EC10B2">
        <w:rPr>
          <w:rFonts w:ascii="Palatino Linotype" w:eastAsia="Times New Roman" w:hAnsi="Palatino Linotype" w:cs="Arial"/>
          <w:sz w:val="24"/>
          <w:szCs w:val="24"/>
          <w:lang w:val="es-MX"/>
        </w:rPr>
        <w:t xml:space="preserve">, </w:t>
      </w:r>
      <w:r w:rsidR="001D7716" w:rsidRPr="00EC10B2">
        <w:rPr>
          <w:rFonts w:ascii="Palatino Linotype" w:eastAsia="Times New Roman" w:hAnsi="Palatino Linotype" w:cs="Arial"/>
          <w:sz w:val="24"/>
          <w:szCs w:val="24"/>
          <w:lang w:val="es-MX"/>
        </w:rPr>
        <w:t xml:space="preserve">el incompleto </w:t>
      </w:r>
      <w:r w:rsidR="00BF073B" w:rsidRPr="00EC10B2">
        <w:rPr>
          <w:rFonts w:ascii="Palatino Linotype" w:eastAsia="Times New Roman" w:hAnsi="Palatino Linotype" w:cs="Arial"/>
          <w:sz w:val="24"/>
          <w:szCs w:val="24"/>
          <w:lang w:val="es-MX"/>
        </w:rPr>
        <w:t>pronu</w:t>
      </w:r>
      <w:r w:rsidR="001D7716" w:rsidRPr="00EC10B2">
        <w:rPr>
          <w:rFonts w:ascii="Palatino Linotype" w:eastAsia="Times New Roman" w:hAnsi="Palatino Linotype" w:cs="Arial"/>
          <w:sz w:val="24"/>
          <w:szCs w:val="24"/>
          <w:lang w:val="es-MX"/>
        </w:rPr>
        <w:t>nciamiento</w:t>
      </w:r>
      <w:r w:rsidR="00BF073B" w:rsidRPr="00EC10B2">
        <w:rPr>
          <w:rFonts w:ascii="Palatino Linotype" w:eastAsia="Times New Roman" w:hAnsi="Palatino Linotype" w:cs="Arial"/>
          <w:sz w:val="24"/>
          <w:szCs w:val="24"/>
          <w:lang w:val="es-MX"/>
        </w:rPr>
        <w:t xml:space="preserve"> del </w:t>
      </w:r>
      <w:r w:rsidR="00BF073B" w:rsidRPr="00EC10B2">
        <w:rPr>
          <w:rFonts w:ascii="Palatino Linotype" w:eastAsia="Times New Roman" w:hAnsi="Palatino Linotype" w:cs="Arial"/>
          <w:b/>
          <w:bCs/>
          <w:sz w:val="24"/>
          <w:szCs w:val="24"/>
          <w:lang w:val="es-MX"/>
        </w:rPr>
        <w:t>SUJETO OBLIGAD</w:t>
      </w:r>
      <w:r w:rsidR="001D7716" w:rsidRPr="00EC10B2">
        <w:rPr>
          <w:rFonts w:ascii="Palatino Linotype" w:eastAsia="Times New Roman" w:hAnsi="Palatino Linotype" w:cs="Arial"/>
          <w:sz w:val="24"/>
          <w:szCs w:val="24"/>
          <w:lang w:val="es-MX"/>
        </w:rPr>
        <w:t xml:space="preserve"> con el fin de</w:t>
      </w:r>
      <w:r w:rsidR="00BF073B" w:rsidRPr="00EC10B2">
        <w:rPr>
          <w:rFonts w:ascii="Palatino Linotype" w:eastAsia="Times New Roman" w:hAnsi="Palatino Linotype" w:cs="Arial"/>
          <w:sz w:val="24"/>
          <w:szCs w:val="24"/>
          <w:lang w:val="es-MX"/>
        </w:rPr>
        <w:t xml:space="preserve"> dar respuesta a </w:t>
      </w:r>
      <w:r w:rsidR="001D7716" w:rsidRPr="00EC10B2">
        <w:rPr>
          <w:rFonts w:ascii="Palatino Linotype" w:eastAsia="Times New Roman" w:hAnsi="Palatino Linotype" w:cs="Arial"/>
          <w:sz w:val="24"/>
          <w:szCs w:val="24"/>
          <w:lang w:val="es-MX"/>
        </w:rPr>
        <w:t>cada uno de los</w:t>
      </w:r>
      <w:r w:rsidR="00BF073B" w:rsidRPr="00EC10B2">
        <w:rPr>
          <w:rFonts w:ascii="Palatino Linotype" w:eastAsia="Times New Roman" w:hAnsi="Palatino Linotype" w:cs="Arial"/>
          <w:sz w:val="24"/>
          <w:szCs w:val="24"/>
          <w:lang w:val="es-MX"/>
        </w:rPr>
        <w:t xml:space="preserve"> rubros de la solicitud</w:t>
      </w:r>
      <w:r w:rsidR="007A68FB" w:rsidRPr="00EC10B2">
        <w:rPr>
          <w:rFonts w:ascii="Palatino Linotype" w:eastAsia="Times New Roman" w:hAnsi="Palatino Linotype" w:cs="Arial"/>
          <w:sz w:val="24"/>
          <w:szCs w:val="24"/>
          <w:lang w:val="es-MX"/>
        </w:rPr>
        <w:t xml:space="preserve">, </w:t>
      </w:r>
      <w:r w:rsidR="00BF073B" w:rsidRPr="00EC10B2">
        <w:rPr>
          <w:rFonts w:ascii="Palatino Linotype" w:eastAsia="Times New Roman" w:hAnsi="Palatino Linotype" w:cs="Arial"/>
          <w:sz w:val="24"/>
          <w:szCs w:val="24"/>
          <w:lang w:val="es-MX"/>
        </w:rPr>
        <w:t>a</w:t>
      </w:r>
      <w:r w:rsidRPr="00EC10B2">
        <w:rPr>
          <w:rFonts w:ascii="Palatino Linotype" w:eastAsia="Times New Roman" w:hAnsi="Palatino Linotype" w:cs="Arial"/>
          <w:sz w:val="24"/>
          <w:szCs w:val="24"/>
          <w:lang w:val="es-MX"/>
        </w:rPr>
        <w:t>sí como</w:t>
      </w:r>
      <w:r w:rsidR="00BF073B" w:rsidRPr="00EC10B2">
        <w:rPr>
          <w:rFonts w:ascii="Palatino Linotype" w:eastAsia="Times New Roman" w:hAnsi="Palatino Linotype" w:cs="Arial"/>
          <w:sz w:val="24"/>
          <w:szCs w:val="24"/>
          <w:lang w:val="es-MX"/>
        </w:rPr>
        <w:t>,</w:t>
      </w:r>
      <w:r w:rsidRPr="00EC10B2">
        <w:rPr>
          <w:rFonts w:ascii="Palatino Linotype" w:eastAsia="Times New Roman" w:hAnsi="Palatino Linotype" w:cs="Arial"/>
          <w:sz w:val="24"/>
          <w:szCs w:val="24"/>
          <w:lang w:val="es-MX"/>
        </w:rPr>
        <w:t xml:space="preserve"> </w:t>
      </w:r>
      <w:r w:rsidR="00BF073B" w:rsidRPr="00EC10B2">
        <w:rPr>
          <w:rFonts w:ascii="Palatino Linotype" w:eastAsia="Times New Roman" w:hAnsi="Palatino Linotype" w:cs="Arial"/>
          <w:sz w:val="24"/>
          <w:szCs w:val="24"/>
          <w:lang w:val="es-MX"/>
        </w:rPr>
        <w:t>en las</w:t>
      </w:r>
      <w:r w:rsidRPr="00EC10B2">
        <w:rPr>
          <w:rFonts w:ascii="Palatino Linotype" w:eastAsia="Times New Roman" w:hAnsi="Palatino Linotype" w:cs="Arial"/>
          <w:sz w:val="24"/>
          <w:szCs w:val="24"/>
          <w:lang w:val="es-MX"/>
        </w:rPr>
        <w:t xml:space="preserve"> razones o motivos de inconformidad, que no se le había</w:t>
      </w:r>
      <w:r w:rsidR="00BF073B" w:rsidRPr="00EC10B2">
        <w:rPr>
          <w:rFonts w:ascii="Palatino Linotype" w:eastAsia="Times New Roman" w:hAnsi="Palatino Linotype" w:cs="Arial"/>
          <w:sz w:val="24"/>
          <w:szCs w:val="24"/>
          <w:lang w:val="es-MX"/>
        </w:rPr>
        <w:t>n</w:t>
      </w:r>
      <w:r w:rsidRPr="00EC10B2">
        <w:rPr>
          <w:rFonts w:ascii="Palatino Linotype" w:eastAsia="Times New Roman" w:hAnsi="Palatino Linotype" w:cs="Arial"/>
          <w:sz w:val="24"/>
          <w:szCs w:val="24"/>
          <w:lang w:val="es-MX"/>
        </w:rPr>
        <w:t xml:space="preserve"> entregado la respuesta completa, vulnerando su derecho de acceso a la información pública.</w:t>
      </w:r>
    </w:p>
    <w:p w14:paraId="527D9E4E" w14:textId="77777777" w:rsidR="003628DE" w:rsidRPr="00EC10B2" w:rsidRDefault="003628DE"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2F7D8DF2" w14:textId="22CAB1CC" w:rsidR="00715D68" w:rsidRPr="00EC10B2" w:rsidRDefault="002D18E2" w:rsidP="0016187F">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A</w:t>
      </w:r>
      <w:r w:rsidR="00BF073B" w:rsidRPr="00EC10B2">
        <w:rPr>
          <w:rFonts w:ascii="Palatino Linotype" w:eastAsia="Times New Roman" w:hAnsi="Palatino Linotype" w:cs="Arial"/>
          <w:sz w:val="24"/>
          <w:szCs w:val="24"/>
          <w:lang w:val="es-MX"/>
        </w:rPr>
        <w:t>cto seguido</w:t>
      </w:r>
      <w:r w:rsidRPr="00EC10B2">
        <w:rPr>
          <w:rFonts w:ascii="Palatino Linotype" w:eastAsia="Times New Roman" w:hAnsi="Palatino Linotype" w:cs="Arial"/>
          <w:sz w:val="24"/>
          <w:szCs w:val="24"/>
          <w:lang w:val="es-MX"/>
        </w:rPr>
        <w:t>,</w:t>
      </w:r>
      <w:r w:rsidR="00BF073B" w:rsidRPr="00EC10B2">
        <w:rPr>
          <w:rFonts w:ascii="Palatino Linotype" w:eastAsia="Times New Roman" w:hAnsi="Palatino Linotype" w:cs="Arial"/>
          <w:sz w:val="24"/>
          <w:szCs w:val="24"/>
          <w:lang w:val="es-MX"/>
        </w:rPr>
        <w:t xml:space="preserve"> </w:t>
      </w:r>
      <w:r w:rsidR="00692EA8" w:rsidRPr="00EC10B2">
        <w:rPr>
          <w:rFonts w:ascii="Palatino Linotype" w:eastAsia="Times New Roman" w:hAnsi="Palatino Linotype" w:cs="Arial"/>
          <w:b/>
          <w:sz w:val="24"/>
          <w:szCs w:val="24"/>
          <w:lang w:val="es-MX"/>
        </w:rPr>
        <w:t>EL SUJETO OBLIGADO</w:t>
      </w:r>
      <w:r w:rsidR="00692EA8" w:rsidRPr="00EC10B2">
        <w:rPr>
          <w:rFonts w:ascii="Palatino Linotype" w:eastAsia="Times New Roman" w:hAnsi="Palatino Linotype" w:cs="Arial"/>
          <w:sz w:val="24"/>
          <w:szCs w:val="24"/>
          <w:lang w:val="es-MX"/>
        </w:rPr>
        <w:t>,</w:t>
      </w:r>
      <w:r w:rsidR="00A67C81" w:rsidRPr="00EC10B2">
        <w:rPr>
          <w:rFonts w:ascii="Palatino Linotype" w:eastAsia="Times New Roman" w:hAnsi="Palatino Linotype" w:cs="Arial"/>
          <w:sz w:val="24"/>
          <w:szCs w:val="24"/>
          <w:lang w:val="es-MX"/>
        </w:rPr>
        <w:t xml:space="preserve"> </w:t>
      </w:r>
      <w:r w:rsidR="00692EA8" w:rsidRPr="00EC10B2">
        <w:rPr>
          <w:rFonts w:ascii="Palatino Linotype" w:eastAsia="Times New Roman" w:hAnsi="Palatino Linotype" w:cs="Arial"/>
          <w:sz w:val="24"/>
          <w:szCs w:val="24"/>
          <w:lang w:val="es-MX"/>
        </w:rPr>
        <w:t>exhibió el Informe Justificado</w:t>
      </w:r>
      <w:r w:rsidR="00A67C81" w:rsidRPr="00EC10B2">
        <w:rPr>
          <w:rFonts w:ascii="Palatino Linotype" w:eastAsia="Times New Roman" w:hAnsi="Palatino Linotype" w:cs="Arial"/>
          <w:sz w:val="24"/>
          <w:szCs w:val="24"/>
          <w:lang w:val="es-MX"/>
        </w:rPr>
        <w:t xml:space="preserve"> </w:t>
      </w:r>
      <w:r w:rsidR="00FF5520" w:rsidRPr="00EC10B2">
        <w:rPr>
          <w:rFonts w:ascii="Palatino Linotype" w:eastAsia="Times New Roman" w:hAnsi="Palatino Linotype" w:cs="Arial"/>
          <w:sz w:val="24"/>
          <w:szCs w:val="24"/>
          <w:lang w:val="es-MX"/>
        </w:rPr>
        <w:t>emitido por la</w:t>
      </w:r>
      <w:r w:rsidR="00787D88" w:rsidRPr="00EC10B2">
        <w:rPr>
          <w:rFonts w:ascii="Palatino Linotype" w:eastAsia="Times New Roman" w:hAnsi="Palatino Linotype" w:cs="Arial"/>
          <w:sz w:val="24"/>
          <w:szCs w:val="24"/>
          <w:lang w:val="es-MX"/>
        </w:rPr>
        <w:t xml:space="preserve"> Dirección de Administración del Ayuntamiento de </w:t>
      </w:r>
      <w:proofErr w:type="spellStart"/>
      <w:r w:rsidR="00787D88" w:rsidRPr="00EC10B2">
        <w:rPr>
          <w:rFonts w:ascii="Palatino Linotype" w:eastAsia="Times New Roman" w:hAnsi="Palatino Linotype" w:cs="Arial"/>
          <w:sz w:val="24"/>
          <w:szCs w:val="24"/>
          <w:lang w:val="es-MX"/>
        </w:rPr>
        <w:t>Xalatlaco</w:t>
      </w:r>
      <w:proofErr w:type="spellEnd"/>
      <w:r w:rsidRPr="00EC10B2">
        <w:rPr>
          <w:rFonts w:ascii="Palatino Linotype" w:eastAsia="Times New Roman" w:hAnsi="Palatino Linotype" w:cs="Arial"/>
          <w:sz w:val="24"/>
          <w:szCs w:val="24"/>
          <w:lang w:val="es-MX"/>
        </w:rPr>
        <w:t xml:space="preserve">, </w:t>
      </w:r>
      <w:r w:rsidR="00CC2A29" w:rsidRPr="00EC10B2">
        <w:rPr>
          <w:rFonts w:ascii="Palatino Linotype" w:eastAsia="Times New Roman" w:hAnsi="Palatino Linotype" w:cs="Arial"/>
          <w:sz w:val="24"/>
          <w:szCs w:val="24"/>
          <w:lang w:val="es-MX"/>
        </w:rPr>
        <w:t xml:space="preserve">mismo que </w:t>
      </w:r>
      <w:r w:rsidR="00787D88" w:rsidRPr="00EC10B2">
        <w:rPr>
          <w:rFonts w:ascii="Palatino Linotype" w:eastAsia="Times New Roman" w:hAnsi="Palatino Linotype" w:cs="Arial"/>
          <w:sz w:val="24"/>
          <w:szCs w:val="24"/>
          <w:lang w:val="es-MX"/>
        </w:rPr>
        <w:t xml:space="preserve">colma </w:t>
      </w:r>
      <w:r w:rsidR="00A970CC" w:rsidRPr="00EC10B2">
        <w:rPr>
          <w:rFonts w:ascii="Palatino Linotype" w:eastAsia="Times New Roman" w:hAnsi="Palatino Linotype" w:cs="Arial"/>
          <w:sz w:val="24"/>
          <w:szCs w:val="24"/>
          <w:lang w:val="es-MX"/>
        </w:rPr>
        <w:t xml:space="preserve">la </w:t>
      </w:r>
      <w:r w:rsidR="00CC2A29" w:rsidRPr="00EC10B2">
        <w:rPr>
          <w:rFonts w:ascii="Palatino Linotype" w:eastAsia="Times New Roman" w:hAnsi="Palatino Linotype" w:cs="Arial"/>
          <w:sz w:val="24"/>
          <w:szCs w:val="24"/>
          <w:lang w:val="es-MX"/>
        </w:rPr>
        <w:t>respuesta inicial</w:t>
      </w:r>
      <w:r w:rsidR="00787D88" w:rsidRPr="00EC10B2">
        <w:rPr>
          <w:rFonts w:ascii="Palatino Linotype" w:eastAsia="Times New Roman" w:hAnsi="Palatino Linotype" w:cs="Arial"/>
          <w:sz w:val="24"/>
          <w:szCs w:val="24"/>
          <w:lang w:val="es-MX"/>
        </w:rPr>
        <w:t xml:space="preserve"> de la </w:t>
      </w:r>
      <w:proofErr w:type="gramStart"/>
      <w:r w:rsidR="00787D88" w:rsidRPr="00EC10B2">
        <w:rPr>
          <w:rFonts w:ascii="Palatino Linotype" w:eastAsia="Times New Roman" w:hAnsi="Palatino Linotype" w:cs="Arial"/>
          <w:sz w:val="24"/>
          <w:szCs w:val="24"/>
          <w:lang w:val="es-MX"/>
        </w:rPr>
        <w:t>Sindico</w:t>
      </w:r>
      <w:proofErr w:type="gramEnd"/>
      <w:r w:rsidR="00787D88" w:rsidRPr="00EC10B2">
        <w:rPr>
          <w:rFonts w:ascii="Palatino Linotype" w:eastAsia="Times New Roman" w:hAnsi="Palatino Linotype" w:cs="Arial"/>
          <w:sz w:val="24"/>
          <w:szCs w:val="24"/>
          <w:lang w:val="es-MX"/>
        </w:rPr>
        <w:t xml:space="preserve"> de </w:t>
      </w:r>
      <w:proofErr w:type="spellStart"/>
      <w:r w:rsidR="00787D88" w:rsidRPr="00EC10B2">
        <w:rPr>
          <w:rFonts w:ascii="Palatino Linotype" w:eastAsia="Times New Roman" w:hAnsi="Palatino Linotype" w:cs="Arial"/>
          <w:sz w:val="24"/>
          <w:szCs w:val="24"/>
          <w:lang w:val="es-MX"/>
        </w:rPr>
        <w:t>Xalatlaco</w:t>
      </w:r>
      <w:proofErr w:type="spellEnd"/>
      <w:r w:rsidR="00480470" w:rsidRPr="00EC10B2">
        <w:rPr>
          <w:rFonts w:ascii="Palatino Linotype" w:eastAsia="Times New Roman" w:hAnsi="Palatino Linotype" w:cs="Arial"/>
          <w:sz w:val="24"/>
          <w:szCs w:val="24"/>
          <w:lang w:val="es-MX"/>
        </w:rPr>
        <w:t>;</w:t>
      </w:r>
      <w:r w:rsidR="00CC2A29" w:rsidRPr="00EC10B2">
        <w:rPr>
          <w:rFonts w:ascii="Palatino Linotype" w:eastAsia="Times New Roman" w:hAnsi="Palatino Linotype" w:cs="Arial"/>
          <w:sz w:val="24"/>
          <w:szCs w:val="24"/>
          <w:lang w:val="es-MX"/>
        </w:rPr>
        <w:t xml:space="preserve"> </w:t>
      </w:r>
      <w:r w:rsidR="00A16C69">
        <w:rPr>
          <w:rFonts w:ascii="Palatino Linotype" w:eastAsia="Times New Roman" w:hAnsi="Palatino Linotype" w:cs="Arial"/>
          <w:sz w:val="24"/>
          <w:szCs w:val="24"/>
          <w:lang w:val="es-MX"/>
        </w:rPr>
        <w:t xml:space="preserve">por </w:t>
      </w:r>
      <w:r w:rsidR="0016187F" w:rsidRPr="00EC10B2">
        <w:rPr>
          <w:rFonts w:ascii="Palatino Linotype" w:eastAsia="Times New Roman" w:hAnsi="Palatino Linotype" w:cs="Arial"/>
          <w:sz w:val="24"/>
          <w:szCs w:val="24"/>
          <w:lang w:val="es-MX"/>
        </w:rPr>
        <w:t xml:space="preserve">lo anterior, </w:t>
      </w:r>
      <w:r w:rsidR="00480470" w:rsidRPr="00EC10B2">
        <w:rPr>
          <w:rFonts w:ascii="Palatino Linotype" w:eastAsia="Times New Roman" w:hAnsi="Palatino Linotype" w:cs="Arial"/>
          <w:sz w:val="24"/>
          <w:szCs w:val="24"/>
          <w:lang w:val="es-MX"/>
        </w:rPr>
        <w:t xml:space="preserve">es importante precisar que en el </w:t>
      </w:r>
      <w:r w:rsidR="0016187F" w:rsidRPr="00EC10B2">
        <w:rPr>
          <w:rFonts w:ascii="Palatino Linotype" w:eastAsia="Times New Roman" w:hAnsi="Palatino Linotype" w:cs="Arial"/>
          <w:sz w:val="24"/>
          <w:szCs w:val="24"/>
          <w:lang w:val="es-MX"/>
        </w:rPr>
        <w:t xml:space="preserve">Informe </w:t>
      </w:r>
      <w:r w:rsidR="00480470" w:rsidRPr="00EC10B2">
        <w:rPr>
          <w:rFonts w:ascii="Palatino Linotype" w:eastAsia="Times New Roman" w:hAnsi="Palatino Linotype" w:cs="Arial"/>
          <w:sz w:val="24"/>
          <w:szCs w:val="24"/>
          <w:lang w:val="es-MX"/>
        </w:rPr>
        <w:t>Justificado</w:t>
      </w:r>
      <w:r w:rsidR="001D5279" w:rsidRPr="00EC10B2">
        <w:rPr>
          <w:rFonts w:ascii="Palatino Linotype" w:eastAsia="Times New Roman" w:hAnsi="Palatino Linotype" w:cs="Arial"/>
          <w:sz w:val="24"/>
          <w:szCs w:val="24"/>
          <w:lang w:val="es-MX"/>
        </w:rPr>
        <w:t xml:space="preserve"> de igual manera </w:t>
      </w:r>
      <w:r w:rsidR="00480470" w:rsidRPr="00EC10B2">
        <w:rPr>
          <w:rFonts w:ascii="Palatino Linotype" w:eastAsia="Times New Roman" w:hAnsi="Palatino Linotype" w:cs="Arial"/>
          <w:sz w:val="24"/>
          <w:szCs w:val="24"/>
          <w:lang w:val="es-MX"/>
        </w:rPr>
        <w:t>se omitió</w:t>
      </w:r>
      <w:r w:rsidR="00CC2A29" w:rsidRPr="00EC10B2">
        <w:rPr>
          <w:rFonts w:ascii="Palatino Linotype" w:eastAsia="Times New Roman" w:hAnsi="Palatino Linotype" w:cs="Arial"/>
          <w:sz w:val="24"/>
          <w:szCs w:val="24"/>
          <w:lang w:val="es-MX"/>
        </w:rPr>
        <w:t xml:space="preserve"> </w:t>
      </w:r>
      <w:r w:rsidR="00480470" w:rsidRPr="00EC10B2">
        <w:rPr>
          <w:rFonts w:ascii="Palatino Linotype" w:eastAsia="Times New Roman" w:hAnsi="Palatino Linotype" w:cs="Arial"/>
          <w:sz w:val="24"/>
          <w:szCs w:val="24"/>
          <w:lang w:val="es-MX"/>
        </w:rPr>
        <w:t xml:space="preserve">la pronunciación </w:t>
      </w:r>
      <w:r w:rsidR="0016187F" w:rsidRPr="00EC10B2">
        <w:rPr>
          <w:rFonts w:ascii="Palatino Linotype" w:eastAsia="Times New Roman" w:hAnsi="Palatino Linotype" w:cs="Arial"/>
          <w:sz w:val="24"/>
          <w:szCs w:val="24"/>
          <w:lang w:val="es-MX"/>
        </w:rPr>
        <w:t>de los rubros solicitados que son tema del presente estudio, en razón que, se puede advertir con las siguientes imágenes</w:t>
      </w:r>
      <w:r w:rsidR="00A16C69">
        <w:rPr>
          <w:rFonts w:ascii="Palatino Linotype" w:eastAsia="Times New Roman" w:hAnsi="Palatino Linotype" w:cs="Arial"/>
          <w:sz w:val="24"/>
          <w:szCs w:val="24"/>
          <w:lang w:val="es-MX"/>
        </w:rPr>
        <w:t>:</w:t>
      </w:r>
      <w:r w:rsidR="0016187F" w:rsidRPr="00EC10B2">
        <w:rPr>
          <w:rFonts w:ascii="Palatino Linotype" w:eastAsia="Times New Roman" w:hAnsi="Palatino Linotype" w:cs="Arial"/>
          <w:sz w:val="24"/>
          <w:szCs w:val="24"/>
          <w:lang w:val="es-MX"/>
        </w:rPr>
        <w:t xml:space="preserve"> </w:t>
      </w:r>
    </w:p>
    <w:p w14:paraId="625FD21C" w14:textId="77777777" w:rsidR="001D5279" w:rsidRPr="00EC10B2" w:rsidRDefault="001D5279"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2525EE67" w14:textId="7E8BACAA" w:rsidR="00787D88" w:rsidRPr="00EC10B2" w:rsidRDefault="00787D8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4F6C04A5" w14:textId="3241EE6C" w:rsidR="00A970CC" w:rsidRPr="00EC10B2" w:rsidRDefault="00204A11" w:rsidP="00A970CC">
      <w:pPr>
        <w:widowControl w:val="0"/>
        <w:tabs>
          <w:tab w:val="left" w:pos="1701"/>
          <w:tab w:val="left" w:pos="1843"/>
        </w:tabs>
        <w:suppressAutoHyphens/>
        <w:spacing w:beforeAutospacing="1" w:after="0" w:afterAutospacing="1" w:line="360" w:lineRule="auto"/>
        <w:contextualSpacing/>
        <w:jc w:val="center"/>
        <w:rPr>
          <w:rFonts w:ascii="Palatino Linotype" w:eastAsia="Times New Roman" w:hAnsi="Palatino Linotype" w:cs="Arial"/>
          <w:sz w:val="24"/>
          <w:szCs w:val="24"/>
          <w:lang w:val="es-MX"/>
        </w:rPr>
      </w:pPr>
      <w:r w:rsidRPr="00EC10B2">
        <w:rPr>
          <w:noProof/>
          <w:lang w:val="es-MX" w:eastAsia="es-MX"/>
        </w:rPr>
        <w:lastRenderedPageBreak/>
        <mc:AlternateContent>
          <mc:Choice Requires="wps">
            <w:drawing>
              <wp:anchor distT="0" distB="0" distL="114300" distR="114300" simplePos="0" relativeHeight="251662336" behindDoc="0" locked="0" layoutInCell="1" allowOverlap="1" wp14:anchorId="6D4AE3C6" wp14:editId="4FBBF784">
                <wp:simplePos x="0" y="0"/>
                <wp:positionH relativeFrom="column">
                  <wp:posOffset>621665</wp:posOffset>
                </wp:positionH>
                <wp:positionV relativeFrom="paragraph">
                  <wp:posOffset>3862070</wp:posOffset>
                </wp:positionV>
                <wp:extent cx="1178560" cy="237945"/>
                <wp:effectExtent l="57150" t="38100" r="2540" b="86360"/>
                <wp:wrapNone/>
                <wp:docPr id="12" name="Flecha: a la derecha 12"/>
                <wp:cNvGraphicFramePr/>
                <a:graphic xmlns:a="http://schemas.openxmlformats.org/drawingml/2006/main">
                  <a:graphicData uri="http://schemas.microsoft.com/office/word/2010/wordprocessingShape">
                    <wps:wsp>
                      <wps:cNvSpPr/>
                      <wps:spPr>
                        <a:xfrm>
                          <a:off x="0" y="0"/>
                          <a:ext cx="1178560" cy="2379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024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margin-left:48.95pt;margin-top:304.1pt;width:92.8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" adj="19420" fillcolor="#dfa7a6 [1621]" strokecolor="#bc4542 [3045]">
                <v:fill color2="#f5e4e4 [501]" rotate="t" angle="180" colors="0 #ffa2a1;22938f #ffbebd;1 #ffe5e5" focus="100%" type="gradient"/>
                <v:shadow on="t" color="black" opacity="24903f" origin=",.5" offset="0,.55556mm"/>
              </v:shape>
            </w:pict>
          </mc:Fallback>
        </mc:AlternateContent>
      </w:r>
      <w:r w:rsidR="00A970CC" w:rsidRPr="00EC10B2">
        <w:rPr>
          <w:noProof/>
          <w:lang w:val="es-MX" w:eastAsia="es-MX"/>
        </w:rPr>
        <mc:AlternateContent>
          <mc:Choice Requires="wps">
            <w:drawing>
              <wp:anchor distT="0" distB="0" distL="114300" distR="114300" simplePos="0" relativeHeight="251661312" behindDoc="0" locked="0" layoutInCell="1" allowOverlap="1" wp14:anchorId="374DE146" wp14:editId="671667E4">
                <wp:simplePos x="0" y="0"/>
                <wp:positionH relativeFrom="column">
                  <wp:posOffset>619269</wp:posOffset>
                </wp:positionH>
                <wp:positionV relativeFrom="paragraph">
                  <wp:posOffset>1764905</wp:posOffset>
                </wp:positionV>
                <wp:extent cx="4718649" cy="983411"/>
                <wp:effectExtent l="0" t="0" r="25400" b="26670"/>
                <wp:wrapNone/>
                <wp:docPr id="10" name="Rectángulo 10"/>
                <wp:cNvGraphicFramePr/>
                <a:graphic xmlns:a="http://schemas.openxmlformats.org/drawingml/2006/main">
                  <a:graphicData uri="http://schemas.microsoft.com/office/word/2010/wordprocessingShape">
                    <wps:wsp>
                      <wps:cNvSpPr/>
                      <wps:spPr>
                        <a:xfrm>
                          <a:off x="0" y="0"/>
                          <a:ext cx="4718649" cy="98341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8A879" id="Rectángulo 10" o:spid="_x0000_s1026" style="position:absolute;margin-left:48.75pt;margin-top:138.95pt;width:371.55pt;height:7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" filled="f" strokecolor="#c0504d [3205]" strokeweight="2pt"/>
            </w:pict>
          </mc:Fallback>
        </mc:AlternateContent>
      </w:r>
      <w:r w:rsidR="00A970CC" w:rsidRPr="00EC10B2">
        <w:rPr>
          <w:noProof/>
          <w:lang w:val="es-MX" w:eastAsia="es-MX"/>
        </w:rPr>
        <w:drawing>
          <wp:inline distT="0" distB="0" distL="0" distR="0" wp14:anchorId="66FF6965" wp14:editId="0EB27E8C">
            <wp:extent cx="5335895" cy="432183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98" t="15365" r="24474" b="7808"/>
                    <a:stretch/>
                  </pic:blipFill>
                  <pic:spPr bwMode="auto">
                    <a:xfrm>
                      <a:off x="0" y="0"/>
                      <a:ext cx="5350268" cy="4333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EB7B69B" w14:textId="122AD99B" w:rsidR="00692EA8" w:rsidRPr="00EC10B2" w:rsidRDefault="00787D88" w:rsidP="00787D88">
      <w:pPr>
        <w:widowControl w:val="0"/>
        <w:tabs>
          <w:tab w:val="left" w:pos="1701"/>
          <w:tab w:val="left" w:pos="1843"/>
        </w:tabs>
        <w:suppressAutoHyphens/>
        <w:spacing w:beforeAutospacing="1" w:after="0" w:afterAutospacing="1" w:line="360" w:lineRule="auto"/>
        <w:contextualSpacing/>
        <w:jc w:val="center"/>
        <w:rPr>
          <w:rFonts w:ascii="Palatino Linotype" w:eastAsia="Times New Roman" w:hAnsi="Palatino Linotype" w:cs="Arial"/>
          <w:sz w:val="24"/>
          <w:szCs w:val="24"/>
          <w:lang w:val="es-MX"/>
        </w:rPr>
      </w:pPr>
      <w:r w:rsidRPr="00EC10B2">
        <w:rPr>
          <w:noProof/>
          <w:lang w:val="es-MX" w:eastAsia="es-MX"/>
        </w:rPr>
        <w:lastRenderedPageBreak/>
        <mc:AlternateContent>
          <mc:Choice Requires="wps">
            <w:drawing>
              <wp:anchor distT="0" distB="0" distL="114300" distR="114300" simplePos="0" relativeHeight="251660288" behindDoc="0" locked="0" layoutInCell="1" allowOverlap="1" wp14:anchorId="10EAC8A2" wp14:editId="29EECCE6">
                <wp:simplePos x="0" y="0"/>
                <wp:positionH relativeFrom="margin">
                  <wp:posOffset>520065</wp:posOffset>
                </wp:positionH>
                <wp:positionV relativeFrom="paragraph">
                  <wp:posOffset>4098925</wp:posOffset>
                </wp:positionV>
                <wp:extent cx="992505" cy="203440"/>
                <wp:effectExtent l="57150" t="38100" r="0" b="101600"/>
                <wp:wrapNone/>
                <wp:docPr id="7" name="Flecha: a la derecha 7"/>
                <wp:cNvGraphicFramePr/>
                <a:graphic xmlns:a="http://schemas.openxmlformats.org/drawingml/2006/main">
                  <a:graphicData uri="http://schemas.microsoft.com/office/word/2010/wordprocessingShape">
                    <wps:wsp>
                      <wps:cNvSpPr/>
                      <wps:spPr>
                        <a:xfrm>
                          <a:off x="0" y="0"/>
                          <a:ext cx="992505" cy="20344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683D" id="Flecha: a la derecha 7" o:spid="_x0000_s1026" type="#_x0000_t13" style="position:absolute;margin-left:40.95pt;margin-top:322.75pt;width:78.15pt;height: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" adj="19386" fillcolor="#dfa7a6 [1621]" strokecolor="#bc4542 [3045]">
                <v:fill color2="#f5e4e4 [501]" rotate="t" angle="180" colors="0 #ffa2a1;22938f #ffbebd;1 #ffe5e5" focus="100%" type="gradient"/>
                <v:shadow on="t" color="black" opacity="24903f" origin=",.5" offset="0,.55556mm"/>
                <w10:wrap anchorx="margin"/>
              </v:shape>
            </w:pict>
          </mc:Fallback>
        </mc:AlternateContent>
      </w:r>
      <w:r w:rsidRPr="00EC10B2">
        <w:rPr>
          <w:noProof/>
          <w:lang w:val="es-MX" w:eastAsia="es-MX"/>
        </w:rPr>
        <mc:AlternateContent>
          <mc:Choice Requires="wps">
            <w:drawing>
              <wp:anchor distT="0" distB="0" distL="114300" distR="114300" simplePos="0" relativeHeight="251659264" behindDoc="0" locked="0" layoutInCell="1" allowOverlap="1" wp14:anchorId="5F026762" wp14:editId="6B77FE21">
                <wp:simplePos x="0" y="0"/>
                <wp:positionH relativeFrom="column">
                  <wp:posOffset>852182</wp:posOffset>
                </wp:positionH>
                <wp:positionV relativeFrom="paragraph">
                  <wp:posOffset>2316996</wp:posOffset>
                </wp:positionV>
                <wp:extent cx="4080294" cy="491706"/>
                <wp:effectExtent l="0" t="0" r="15875" b="22860"/>
                <wp:wrapNone/>
                <wp:docPr id="4" name="Rectángulo 4"/>
                <wp:cNvGraphicFramePr/>
                <a:graphic xmlns:a="http://schemas.openxmlformats.org/drawingml/2006/main">
                  <a:graphicData uri="http://schemas.microsoft.com/office/word/2010/wordprocessingShape">
                    <wps:wsp>
                      <wps:cNvSpPr/>
                      <wps:spPr>
                        <a:xfrm>
                          <a:off x="0" y="0"/>
                          <a:ext cx="4080294" cy="49170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AD3AB" id="Rectángulo 4" o:spid="_x0000_s1026" style="position:absolute;margin-left:67.1pt;margin-top:182.45pt;width:321.3pt;height:3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" filled="f" strokecolor="#c0504d [3205]" strokeweight="2pt"/>
            </w:pict>
          </mc:Fallback>
        </mc:AlternateContent>
      </w:r>
      <w:r w:rsidRPr="00EC10B2">
        <w:rPr>
          <w:noProof/>
          <w:lang w:val="es-MX" w:eastAsia="es-MX"/>
        </w:rPr>
        <w:drawing>
          <wp:inline distT="0" distB="0" distL="0" distR="0" wp14:anchorId="62EF44AC" wp14:editId="7C4B494A">
            <wp:extent cx="5068391" cy="47100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92" t="26575" r="30876" b="10892"/>
                    <a:stretch/>
                  </pic:blipFill>
                  <pic:spPr bwMode="auto">
                    <a:xfrm>
                      <a:off x="0" y="0"/>
                      <a:ext cx="5084720" cy="47251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218B8CC" w14:textId="77777777" w:rsidR="00A970CC" w:rsidRPr="00EC10B2" w:rsidRDefault="00A970CC" w:rsidP="00692EA8">
      <w:pPr>
        <w:widowControl w:val="0"/>
        <w:tabs>
          <w:tab w:val="left" w:pos="1701"/>
          <w:tab w:val="left" w:pos="1843"/>
        </w:tabs>
        <w:suppressAutoHyphens/>
        <w:spacing w:before="360" w:after="240" w:line="360" w:lineRule="auto"/>
        <w:jc w:val="both"/>
        <w:rPr>
          <w:rFonts w:ascii="Palatino Linotype" w:eastAsia="Times New Roman" w:hAnsi="Palatino Linotype" w:cs="Times New Roman"/>
          <w:sz w:val="24"/>
          <w:szCs w:val="24"/>
          <w:lang w:val="es-MX"/>
        </w:rPr>
      </w:pPr>
    </w:p>
    <w:p w14:paraId="48E54BEC" w14:textId="7C46A60F" w:rsidR="00692EA8" w:rsidRPr="00EC10B2" w:rsidRDefault="00692EA8" w:rsidP="00692EA8">
      <w:pPr>
        <w:widowControl w:val="0"/>
        <w:tabs>
          <w:tab w:val="left" w:pos="1701"/>
          <w:tab w:val="left" w:pos="1843"/>
        </w:tabs>
        <w:suppressAutoHyphens/>
        <w:spacing w:before="360" w:after="240"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Times New Roman"/>
          <w:sz w:val="24"/>
          <w:szCs w:val="24"/>
          <w:lang w:val="es-MX"/>
        </w:rPr>
        <w:t xml:space="preserve">Bajo ese contexto, este Instituto analizó la totalidad de constancias que integran el expediente electrónico del </w:t>
      </w:r>
      <w:r w:rsidRPr="00EC10B2">
        <w:rPr>
          <w:rFonts w:ascii="Palatino Linotype" w:eastAsia="Times New Roman" w:hAnsi="Palatino Linotype" w:cs="Times New Roman"/>
          <w:b/>
          <w:sz w:val="24"/>
          <w:szCs w:val="24"/>
          <w:lang w:val="es-MX"/>
        </w:rPr>
        <w:t>SAIMEX</w:t>
      </w:r>
      <w:r w:rsidRPr="00EC10B2">
        <w:rPr>
          <w:rFonts w:ascii="Palatino Linotype" w:eastAsia="Times New Roman" w:hAnsi="Palatino Linotype" w:cs="Times New Roman"/>
          <w:sz w:val="24"/>
          <w:szCs w:val="24"/>
          <w:lang w:val="es-MX"/>
        </w:rPr>
        <w:t xml:space="preserve"> y advirtió que las razones o motivos de inconformidad hechos valer por</w:t>
      </w:r>
      <w:r w:rsidR="00A970CC" w:rsidRPr="00EC10B2">
        <w:rPr>
          <w:rFonts w:ascii="Palatino Linotype" w:eastAsia="Times New Roman" w:hAnsi="Palatino Linotype" w:cs="Times New Roman"/>
          <w:sz w:val="24"/>
          <w:szCs w:val="24"/>
          <w:lang w:val="es-MX"/>
        </w:rPr>
        <w:t xml:space="preserve"> </w:t>
      </w:r>
      <w:r w:rsidR="00A970CC" w:rsidRPr="00EC10B2">
        <w:rPr>
          <w:rFonts w:ascii="Palatino Linotype" w:eastAsia="Times New Roman" w:hAnsi="Palatino Linotype" w:cs="Times New Roman"/>
          <w:b/>
          <w:bCs/>
          <w:sz w:val="24"/>
          <w:szCs w:val="24"/>
          <w:lang w:val="es-MX"/>
        </w:rPr>
        <w:t>EL</w:t>
      </w:r>
      <w:r w:rsidRPr="00EC10B2">
        <w:rPr>
          <w:rFonts w:ascii="Palatino Linotype" w:eastAsia="Times New Roman" w:hAnsi="Palatino Linotype" w:cs="Times New Roman"/>
          <w:b/>
          <w:sz w:val="24"/>
          <w:szCs w:val="24"/>
          <w:lang w:val="es-MX"/>
        </w:rPr>
        <w:t xml:space="preserve"> RECURRENTE</w:t>
      </w:r>
      <w:r w:rsidRPr="00EC10B2">
        <w:rPr>
          <w:rFonts w:ascii="Palatino Linotype" w:eastAsia="Times New Roman" w:hAnsi="Palatino Linotype" w:cs="Times New Roman"/>
          <w:sz w:val="24"/>
          <w:szCs w:val="24"/>
          <w:lang w:val="es-MX"/>
        </w:rPr>
        <w:t xml:space="preserve"> devienen</w:t>
      </w:r>
      <w:r w:rsidRPr="00EC10B2">
        <w:rPr>
          <w:rFonts w:ascii="Palatino Linotype" w:eastAsia="Times New Roman" w:hAnsi="Palatino Linotype" w:cs="Times New Roman"/>
          <w:b/>
          <w:sz w:val="24"/>
          <w:szCs w:val="24"/>
          <w:lang w:val="es-MX"/>
        </w:rPr>
        <w:t xml:space="preserve"> fundados</w:t>
      </w:r>
      <w:r w:rsidRPr="00EC10B2">
        <w:rPr>
          <w:rFonts w:ascii="Palatino Linotype" w:eastAsia="Times New Roman" w:hAnsi="Palatino Linotype" w:cs="Times New Roman"/>
          <w:sz w:val="24"/>
          <w:szCs w:val="24"/>
          <w:lang w:val="es-MX"/>
        </w:rPr>
        <w:t xml:space="preserve">, </w:t>
      </w:r>
      <w:r w:rsidRPr="00EC10B2">
        <w:rPr>
          <w:rFonts w:ascii="Palatino Linotype" w:eastAsia="Times New Roman" w:hAnsi="Palatino Linotype" w:cs="Arial"/>
          <w:sz w:val="24"/>
          <w:szCs w:val="24"/>
          <w:lang w:val="es-MX"/>
        </w:rPr>
        <w:t>de acuerdo a las consideraciones de hecho y de derecho que a continuación se desagregan.</w:t>
      </w:r>
    </w:p>
    <w:p w14:paraId="1F9E80FE" w14:textId="6EBCBD10" w:rsidR="00692EA8" w:rsidRPr="00EC10B2" w:rsidRDefault="00692EA8" w:rsidP="00692EA8">
      <w:pPr>
        <w:suppressAutoHyphens/>
        <w:spacing w:beforeAutospacing="1" w:after="0" w:afterAutospacing="1" w:line="360" w:lineRule="auto"/>
        <w:jc w:val="both"/>
        <w:rPr>
          <w:rFonts w:ascii="Palatino Linotype" w:eastAsia="Calibri" w:hAnsi="Palatino Linotype" w:cs="Arial"/>
          <w:sz w:val="24"/>
          <w:szCs w:val="24"/>
          <w:lang w:val="es-MX"/>
        </w:rPr>
      </w:pPr>
      <w:r w:rsidRPr="00EC10B2">
        <w:rPr>
          <w:rFonts w:ascii="Palatino Linotype" w:eastAsia="Times New Roman" w:hAnsi="Palatino Linotype" w:cs="Arial"/>
          <w:sz w:val="24"/>
          <w:szCs w:val="24"/>
          <w:lang w:val="es-ES"/>
        </w:rPr>
        <w:t>Precisado ello,</w:t>
      </w:r>
      <w:r w:rsidRPr="00EC10B2">
        <w:rPr>
          <w:rFonts w:ascii="Palatino Linotype" w:eastAsia="Times New Roman" w:hAnsi="Palatino Linotype" w:cs="Times New Roman"/>
          <w:sz w:val="24"/>
          <w:szCs w:val="24"/>
          <w:lang w:val="es-ES"/>
        </w:rPr>
        <w:t xml:space="preserve"> se obvia el análisis de la competencia por parte del </w:t>
      </w:r>
      <w:r w:rsidRPr="00EC10B2">
        <w:rPr>
          <w:rFonts w:ascii="Palatino Linotype" w:eastAsia="Times New Roman" w:hAnsi="Palatino Linotype" w:cs="Times New Roman"/>
          <w:b/>
          <w:sz w:val="24"/>
          <w:szCs w:val="24"/>
          <w:lang w:val="es-ES"/>
        </w:rPr>
        <w:t>SUJETO OBLIGADO</w:t>
      </w:r>
      <w:r w:rsidRPr="00EC10B2">
        <w:rPr>
          <w:rFonts w:ascii="Palatino Linotype" w:eastAsia="Times New Roman" w:hAnsi="Palatino Linotype" w:cs="Times New Roman"/>
          <w:sz w:val="24"/>
          <w:szCs w:val="24"/>
          <w:lang w:val="es-ES"/>
        </w:rPr>
        <w:t xml:space="preserve">, para generar, administrar o poseer la información solicitada en el </w:t>
      </w:r>
      <w:r w:rsidRPr="00EC10B2">
        <w:rPr>
          <w:rFonts w:ascii="Palatino Linotype" w:eastAsia="Times New Roman" w:hAnsi="Palatino Linotype" w:cs="Times New Roman"/>
          <w:sz w:val="24"/>
          <w:szCs w:val="24"/>
          <w:lang w:val="es-ES"/>
        </w:rPr>
        <w:lastRenderedPageBreak/>
        <w:t>recurso que nos ocupa, dado que éste ha asumido la misma, mediante respuesta</w:t>
      </w:r>
      <w:r w:rsidRPr="00EC10B2">
        <w:rPr>
          <w:rFonts w:ascii="Palatino Linotype" w:eastAsia="Times New Roman" w:hAnsi="Palatino Linotype" w:cs="Arial"/>
          <w:color w:val="000000"/>
          <w:sz w:val="24"/>
          <w:szCs w:val="24"/>
          <w:lang w:val="es-ES"/>
        </w:rPr>
        <w:t xml:space="preserve">; sin embargo, no proporcionó la información completa a </w:t>
      </w:r>
      <w:r w:rsidR="00A970CC" w:rsidRPr="00EC10B2">
        <w:rPr>
          <w:rFonts w:ascii="Palatino Linotype" w:eastAsia="Times New Roman" w:hAnsi="Palatino Linotype" w:cs="Arial"/>
          <w:b/>
          <w:bCs/>
          <w:color w:val="000000"/>
          <w:sz w:val="24"/>
          <w:szCs w:val="24"/>
          <w:lang w:val="es-ES"/>
        </w:rPr>
        <w:t>EL</w:t>
      </w:r>
      <w:r w:rsidRPr="00EC10B2">
        <w:rPr>
          <w:rFonts w:ascii="Palatino Linotype" w:eastAsia="Times New Roman" w:hAnsi="Palatino Linotype" w:cs="Arial"/>
          <w:color w:val="000000"/>
          <w:sz w:val="24"/>
          <w:szCs w:val="24"/>
          <w:lang w:val="es-ES"/>
        </w:rPr>
        <w:t xml:space="preserve"> </w:t>
      </w:r>
      <w:r w:rsidRPr="00EC10B2">
        <w:rPr>
          <w:rFonts w:ascii="Palatino Linotype" w:eastAsia="Times New Roman" w:hAnsi="Palatino Linotype" w:cs="Arial"/>
          <w:b/>
          <w:color w:val="000000"/>
          <w:sz w:val="24"/>
          <w:szCs w:val="24"/>
          <w:lang w:val="es-ES"/>
        </w:rPr>
        <w:t xml:space="preserve">RECURRENTE; </w:t>
      </w:r>
      <w:r w:rsidRPr="00EC10B2">
        <w:rPr>
          <w:rFonts w:ascii="Palatino Linotype" w:eastAsia="Times New Roman" w:hAnsi="Palatino Linotype" w:cs="Arial"/>
          <w:color w:val="000000"/>
          <w:sz w:val="24"/>
          <w:szCs w:val="24"/>
          <w:lang w:val="es-ES"/>
        </w:rPr>
        <w:t>por lo que</w:t>
      </w:r>
      <w:r w:rsidRPr="00EC10B2">
        <w:rPr>
          <w:rFonts w:ascii="Palatino Linotype" w:eastAsia="Times New Roman" w:hAnsi="Palatino Linotype" w:cs="Arial"/>
          <w:b/>
          <w:color w:val="000000"/>
          <w:sz w:val="24"/>
          <w:szCs w:val="24"/>
          <w:lang w:val="es-ES"/>
        </w:rPr>
        <w:t xml:space="preserve">, </w:t>
      </w:r>
      <w:r w:rsidRPr="00EC10B2">
        <w:rPr>
          <w:rFonts w:ascii="Palatino Linotype" w:eastAsia="Times New Roman" w:hAnsi="Palatino Linotype" w:cs="Arial"/>
          <w:color w:val="000000"/>
          <w:sz w:val="24"/>
          <w:szCs w:val="24"/>
          <w:lang w:val="es-ES"/>
        </w:rPr>
        <w:t xml:space="preserve">ante tales pronunciamientos se arriba a que genera, posee y administra la información requerida por </w:t>
      </w:r>
      <w:r w:rsidR="00677423" w:rsidRPr="00EC10B2">
        <w:rPr>
          <w:rFonts w:ascii="Palatino Linotype" w:eastAsia="Times New Roman" w:hAnsi="Palatino Linotype" w:cs="Arial"/>
          <w:color w:val="000000"/>
          <w:sz w:val="24"/>
          <w:szCs w:val="24"/>
          <w:lang w:val="es-ES"/>
        </w:rPr>
        <w:t xml:space="preserve">el </w:t>
      </w:r>
      <w:r w:rsidRPr="00EC10B2">
        <w:rPr>
          <w:rFonts w:ascii="Palatino Linotype" w:eastAsia="Times New Roman" w:hAnsi="Palatino Linotype" w:cs="Arial"/>
          <w:color w:val="000000"/>
          <w:sz w:val="24"/>
          <w:szCs w:val="24"/>
          <w:lang w:val="es-ES"/>
        </w:rPr>
        <w:t>particular.</w:t>
      </w:r>
    </w:p>
    <w:p w14:paraId="5DB2AC18" w14:textId="13E294C3" w:rsidR="00692EA8" w:rsidRPr="00EC10B2"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EC10B2">
        <w:rPr>
          <w:rFonts w:ascii="Palatino Linotype" w:eastAsia="Times New Roman" w:hAnsi="Palatino Linotype" w:cs="Times New Roman"/>
          <w:sz w:val="24"/>
          <w:szCs w:val="24"/>
          <w:lang w:val="es-ES"/>
        </w:rPr>
        <w:t xml:space="preserve">En este contexto, el hecho de que </w:t>
      </w:r>
      <w:r w:rsidRPr="00EC10B2">
        <w:rPr>
          <w:rFonts w:ascii="Palatino Linotype" w:eastAsia="Times New Roman" w:hAnsi="Palatino Linotype" w:cs="Times New Roman"/>
          <w:b/>
          <w:sz w:val="24"/>
          <w:szCs w:val="24"/>
          <w:lang w:val="es-ES"/>
        </w:rPr>
        <w:t>EL SUJETO OBLIGADO</w:t>
      </w:r>
      <w:r w:rsidRPr="00EC10B2">
        <w:rPr>
          <w:rFonts w:ascii="Palatino Linotype" w:eastAsia="Times New Roman" w:hAnsi="Palatino Linotype" w:cs="Times New Roman"/>
          <w:sz w:val="24"/>
          <w:szCs w:val="24"/>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A80F0A8" w14:textId="77777777" w:rsidR="00692EA8" w:rsidRPr="00EC10B2" w:rsidRDefault="00692EA8" w:rsidP="00692EA8">
      <w:pPr>
        <w:suppressAutoHyphens/>
        <w:spacing w:after="0" w:line="240" w:lineRule="auto"/>
        <w:ind w:left="851" w:right="899"/>
        <w:jc w:val="both"/>
        <w:rPr>
          <w:rFonts w:ascii="Palatino Linotype" w:eastAsia="Times New Roman" w:hAnsi="Palatino Linotype" w:cs="Times New Roman"/>
          <w:i/>
          <w:sz w:val="22"/>
          <w:szCs w:val="22"/>
          <w:lang w:val="es-ES"/>
        </w:rPr>
      </w:pPr>
      <w:r w:rsidRPr="00EC10B2">
        <w:rPr>
          <w:rFonts w:ascii="Palatino Linotype" w:eastAsia="Times New Roman" w:hAnsi="Palatino Linotype" w:cs="Times New Roman"/>
          <w:b/>
          <w:i/>
          <w:sz w:val="22"/>
          <w:szCs w:val="22"/>
          <w:lang w:val="es-ES"/>
        </w:rPr>
        <w:t>“Artículo 12</w:t>
      </w:r>
      <w:r w:rsidRPr="00EC10B2">
        <w:rPr>
          <w:rFonts w:ascii="Palatino Linotype" w:eastAsia="Times New Roman" w:hAnsi="Palatino Linotype" w:cs="Times New Roman"/>
          <w:i/>
          <w:sz w:val="22"/>
          <w:szCs w:val="22"/>
          <w:lang w:val="es-ES"/>
        </w:rPr>
        <w:t>. Quienes generen, recopilen, administren, manejen, procesen, archiven o conserven información pública serán responsables de la misma en los términos de las disposiciones jurídicas aplicables.</w:t>
      </w:r>
    </w:p>
    <w:p w14:paraId="2F9D3200" w14:textId="77777777" w:rsidR="00692EA8" w:rsidRPr="00EC10B2" w:rsidRDefault="00692EA8" w:rsidP="00692EA8">
      <w:pPr>
        <w:suppressAutoHyphens/>
        <w:spacing w:after="0" w:line="240" w:lineRule="auto"/>
        <w:ind w:left="851" w:right="899"/>
        <w:jc w:val="both"/>
        <w:rPr>
          <w:rFonts w:ascii="Palatino Linotype" w:eastAsia="Times New Roman" w:hAnsi="Palatino Linotype" w:cs="Times New Roman"/>
          <w:i/>
          <w:sz w:val="22"/>
          <w:szCs w:val="22"/>
          <w:lang w:val="es-ES"/>
        </w:rPr>
      </w:pPr>
    </w:p>
    <w:p w14:paraId="3C940317" w14:textId="77777777" w:rsidR="00692EA8" w:rsidRPr="00EC10B2" w:rsidRDefault="00692EA8" w:rsidP="00692EA8">
      <w:pPr>
        <w:suppressAutoHyphens/>
        <w:spacing w:after="0" w:line="240" w:lineRule="auto"/>
        <w:ind w:left="851" w:right="899"/>
        <w:jc w:val="both"/>
        <w:rPr>
          <w:rFonts w:ascii="Palatino Linotype" w:eastAsia="Times New Roman" w:hAnsi="Palatino Linotype" w:cs="Times New Roman"/>
          <w:b/>
          <w:i/>
          <w:sz w:val="22"/>
          <w:szCs w:val="22"/>
          <w:lang w:val="es-ES"/>
        </w:rPr>
      </w:pPr>
      <w:r w:rsidRPr="00EC10B2">
        <w:rPr>
          <w:rFonts w:ascii="Palatino Linotype" w:eastAsia="Times New Roman" w:hAnsi="Palatino Linotype" w:cs="Times New Roman"/>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C10B2">
        <w:rPr>
          <w:rFonts w:ascii="Palatino Linotype" w:eastAsia="Times New Roman" w:hAnsi="Palatino Linotype" w:cs="Times New Roman"/>
          <w:b/>
          <w:i/>
          <w:sz w:val="22"/>
          <w:szCs w:val="22"/>
          <w:lang w:val="es-ES"/>
        </w:rPr>
        <w:t>”</w:t>
      </w:r>
    </w:p>
    <w:p w14:paraId="15476213" w14:textId="77777777" w:rsidR="00692EA8" w:rsidRPr="00EC10B2" w:rsidRDefault="00692EA8" w:rsidP="00692EA8">
      <w:pPr>
        <w:suppressAutoHyphens/>
        <w:spacing w:after="0" w:line="360" w:lineRule="auto"/>
        <w:ind w:left="851" w:right="899"/>
        <w:jc w:val="both"/>
        <w:rPr>
          <w:rFonts w:ascii="Palatino Linotype" w:eastAsia="Times New Roman" w:hAnsi="Palatino Linotype" w:cs="Times New Roman"/>
          <w:i/>
          <w:sz w:val="22"/>
          <w:szCs w:val="22"/>
          <w:lang w:val="es-ES"/>
        </w:rPr>
      </w:pPr>
    </w:p>
    <w:p w14:paraId="454B24C6" w14:textId="1389C557" w:rsidR="00692EA8" w:rsidRPr="00EC10B2"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EC10B2">
        <w:rPr>
          <w:rFonts w:ascii="Palatino Linotype" w:eastAsia="Times New Roman" w:hAnsi="Palatino Linotype" w:cs="Times New Roman"/>
          <w:sz w:val="24"/>
          <w:szCs w:val="24"/>
          <w:lang w:val="es-ES"/>
        </w:rPr>
        <w:t xml:space="preserve">De hecho, el estudio de la naturaleza jurídica de la información pública solicitada, tiene por objeto determinar si ésta la genera, posee o administra </w:t>
      </w:r>
      <w:r w:rsidRPr="00EC10B2">
        <w:rPr>
          <w:rFonts w:ascii="Palatino Linotype" w:eastAsia="Times New Roman" w:hAnsi="Palatino Linotype" w:cs="Times New Roman"/>
          <w:b/>
          <w:sz w:val="24"/>
          <w:szCs w:val="24"/>
          <w:lang w:val="es-ES"/>
        </w:rPr>
        <w:t>EL SUJETO OBLIGADO</w:t>
      </w:r>
      <w:r w:rsidRPr="00EC10B2">
        <w:rPr>
          <w:rFonts w:ascii="Palatino Linotype" w:eastAsia="Times New Roman" w:hAnsi="Palatino Linotype" w:cs="Times New Roman"/>
          <w:sz w:val="24"/>
          <w:szCs w:val="24"/>
          <w:lang w:val="es-ES"/>
        </w:rPr>
        <w:t xml:space="preserve">;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w:t>
      </w:r>
      <w:r w:rsidRPr="00EC10B2">
        <w:rPr>
          <w:rFonts w:ascii="Palatino Linotype" w:eastAsia="Times New Roman" w:hAnsi="Palatino Linotype" w:cs="Times New Roman"/>
          <w:sz w:val="24"/>
          <w:szCs w:val="24"/>
          <w:lang w:val="es-ES"/>
        </w:rPr>
        <w:lastRenderedPageBreak/>
        <w:t xml:space="preserve">cual se actualiza el </w:t>
      </w:r>
      <w:r w:rsidR="00254AF4" w:rsidRPr="00EC10B2">
        <w:rPr>
          <w:rFonts w:ascii="Palatino Linotype" w:eastAsia="Times New Roman" w:hAnsi="Palatino Linotype" w:cs="Times New Roman"/>
          <w:sz w:val="24"/>
          <w:szCs w:val="24"/>
          <w:lang w:val="es-ES"/>
        </w:rPr>
        <w:t>s</w:t>
      </w:r>
      <w:r w:rsidRPr="00EC10B2">
        <w:rPr>
          <w:rFonts w:ascii="Palatino Linotype" w:eastAsia="Times New Roman" w:hAnsi="Palatino Linotype" w:cs="Times New Roman"/>
          <w:sz w:val="24"/>
          <w:szCs w:val="24"/>
          <w:lang w:val="es-ES"/>
        </w:rPr>
        <w:t>upuesto jurídico, previsto en el artículo 12 de la Ley de la materia, anteriormente referido.</w:t>
      </w:r>
    </w:p>
    <w:p w14:paraId="3C548382" w14:textId="77777777" w:rsidR="002D0C86" w:rsidRPr="00EC10B2" w:rsidRDefault="002D0C86" w:rsidP="00692EA8">
      <w:pPr>
        <w:suppressAutoHyphens/>
        <w:spacing w:after="0" w:line="360" w:lineRule="auto"/>
        <w:jc w:val="both"/>
        <w:rPr>
          <w:rFonts w:ascii="Palatino Linotype" w:eastAsia="Times New Roman" w:hAnsi="Palatino Linotype" w:cs="Times New Roman"/>
          <w:sz w:val="24"/>
          <w:szCs w:val="24"/>
          <w:lang w:val="es-ES"/>
        </w:rPr>
      </w:pPr>
    </w:p>
    <w:p w14:paraId="6ECE88AF" w14:textId="77777777" w:rsidR="00692EA8" w:rsidRPr="00EC10B2" w:rsidRDefault="00692EA8" w:rsidP="00692EA8">
      <w:pPr>
        <w:suppressAutoHyphens/>
        <w:spacing w:after="0" w:line="360" w:lineRule="auto"/>
        <w:jc w:val="both"/>
        <w:rPr>
          <w:rFonts w:ascii="Palatino Linotype" w:eastAsia="Times New Roman" w:hAnsi="Palatino Linotype" w:cs="Times New Roman"/>
          <w:sz w:val="24"/>
          <w:szCs w:val="24"/>
          <w:lang w:val="es-MX"/>
        </w:rPr>
      </w:pPr>
      <w:r w:rsidRPr="00EC10B2">
        <w:rPr>
          <w:rFonts w:ascii="Palatino Linotype" w:eastAsia="Times New Roman" w:hAnsi="Palatino Linotype" w:cs="Times New Roman"/>
          <w:sz w:val="24"/>
          <w:szCs w:val="24"/>
          <w:lang w:val="es-MX"/>
        </w:rPr>
        <w:t xml:space="preserve">Asimismo, no se omite comentar que, al haber existido un pronunciamiento por parte del </w:t>
      </w:r>
      <w:r w:rsidRPr="00EC10B2">
        <w:rPr>
          <w:rFonts w:ascii="Palatino Linotype" w:eastAsia="Times New Roman" w:hAnsi="Palatino Linotype" w:cs="Times New Roman"/>
          <w:b/>
          <w:sz w:val="24"/>
          <w:szCs w:val="24"/>
          <w:lang w:val="es-MX"/>
        </w:rPr>
        <w:t xml:space="preserve">SUJETO OBLIGADO </w:t>
      </w:r>
      <w:r w:rsidRPr="00EC10B2">
        <w:rPr>
          <w:rFonts w:ascii="Palatino Linotype" w:eastAsia="Times New Roman" w:hAnsi="Palatino Linotype" w:cs="Times New Roman"/>
          <w:sz w:val="24"/>
          <w:szCs w:val="24"/>
          <w:lang w:val="es-MX"/>
        </w:rPr>
        <w:t>mediante respuesta, a fin de dar atención a la solicitud planteada, este Instituto no está facultado para manifestarse sobre la veracidad de la información proporcionada, conforme al artículo 36 de la Ley de la Materia.</w:t>
      </w:r>
    </w:p>
    <w:p w14:paraId="045E89BB" w14:textId="77777777"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9D66AA1" w14:textId="77777777" w:rsidR="00692EA8" w:rsidRPr="00EC10B2" w:rsidRDefault="00692EA8" w:rsidP="00692EA8">
      <w:pPr>
        <w:suppressAutoHyphens/>
        <w:spacing w:after="0" w:line="240" w:lineRule="auto"/>
        <w:ind w:left="709" w:right="760"/>
        <w:jc w:val="both"/>
        <w:rPr>
          <w:rFonts w:ascii="Palatino Linotype" w:eastAsia="Times New Roman" w:hAnsi="Palatino Linotype" w:cs="Arial"/>
          <w:i/>
          <w:sz w:val="22"/>
          <w:szCs w:val="24"/>
          <w:lang w:val="es-MX"/>
        </w:rPr>
      </w:pPr>
      <w:r w:rsidRPr="00EC10B2">
        <w:rPr>
          <w:rFonts w:ascii="Palatino Linotype" w:eastAsia="Times New Roman" w:hAnsi="Palatino Linotype" w:cs="Arial"/>
          <w:b/>
          <w:i/>
          <w:sz w:val="22"/>
          <w:szCs w:val="24"/>
          <w:lang w:val="es-MX"/>
        </w:rPr>
        <w:t>“El Instituto Federal de Acceso a la Información y Protección de Datos no cuenta con facultades para pronunciarse respecto de la veracidad de los documentos proporcionados por los sujetos obligados</w:t>
      </w:r>
      <w:r w:rsidRPr="00EC10B2">
        <w:rPr>
          <w:rFonts w:ascii="Palatino Linotype" w:eastAsia="Times New Roman" w:hAnsi="Palatino Linotype" w:cs="Arial"/>
          <w:i/>
          <w:sz w:val="22"/>
          <w:szCs w:val="24"/>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C10B2">
        <w:rPr>
          <w:rFonts w:ascii="Palatino Linotype" w:eastAsia="Times New Roman" w:hAnsi="Palatino Linotype" w:cs="Arial"/>
          <w:i/>
          <w:sz w:val="22"/>
          <w:szCs w:val="24"/>
          <w:lang w:val="es-MX"/>
        </w:rPr>
        <w:t>Marván</w:t>
      </w:r>
      <w:proofErr w:type="spellEnd"/>
      <w:r w:rsidRPr="00EC10B2">
        <w:rPr>
          <w:rFonts w:ascii="Palatino Linotype" w:eastAsia="Times New Roman" w:hAnsi="Palatino Linotype" w:cs="Arial"/>
          <w:i/>
          <w:sz w:val="22"/>
          <w:szCs w:val="24"/>
          <w:lang w:val="es-MX"/>
        </w:rPr>
        <w:t xml:space="preserve"> Laborde 2395/09 Secretaría de Economía - María </w:t>
      </w:r>
      <w:proofErr w:type="spellStart"/>
      <w:r w:rsidRPr="00EC10B2">
        <w:rPr>
          <w:rFonts w:ascii="Palatino Linotype" w:eastAsia="Times New Roman" w:hAnsi="Palatino Linotype" w:cs="Arial"/>
          <w:i/>
          <w:sz w:val="22"/>
          <w:szCs w:val="24"/>
          <w:lang w:val="es-MX"/>
        </w:rPr>
        <w:t>Marván</w:t>
      </w:r>
      <w:proofErr w:type="spellEnd"/>
      <w:r w:rsidRPr="00EC10B2">
        <w:rPr>
          <w:rFonts w:ascii="Palatino Linotype" w:eastAsia="Times New Roman" w:hAnsi="Palatino Linotype" w:cs="Arial"/>
          <w:i/>
          <w:sz w:val="22"/>
          <w:szCs w:val="24"/>
          <w:lang w:val="es-MX"/>
        </w:rPr>
        <w:t xml:space="preserve"> Laborde 0837/10 Administración Portuaria Integral de Veracruz, S.A. de C.V. – María </w:t>
      </w:r>
      <w:proofErr w:type="spellStart"/>
      <w:r w:rsidRPr="00EC10B2">
        <w:rPr>
          <w:rFonts w:ascii="Palatino Linotype" w:eastAsia="Times New Roman" w:hAnsi="Palatino Linotype" w:cs="Arial"/>
          <w:i/>
          <w:sz w:val="22"/>
          <w:szCs w:val="24"/>
          <w:lang w:val="es-MX"/>
        </w:rPr>
        <w:t>Marván</w:t>
      </w:r>
      <w:proofErr w:type="spellEnd"/>
      <w:r w:rsidRPr="00EC10B2">
        <w:rPr>
          <w:rFonts w:ascii="Palatino Linotype" w:eastAsia="Times New Roman" w:hAnsi="Palatino Linotype" w:cs="Arial"/>
          <w:i/>
          <w:sz w:val="22"/>
          <w:szCs w:val="24"/>
          <w:lang w:val="es-MX"/>
        </w:rPr>
        <w:t xml:space="preserve"> Laborde </w:t>
      </w:r>
    </w:p>
    <w:p w14:paraId="71C575F5" w14:textId="77777777" w:rsidR="00692EA8" w:rsidRPr="00EC10B2" w:rsidRDefault="00692EA8" w:rsidP="00692EA8">
      <w:pPr>
        <w:suppressAutoHyphens/>
        <w:spacing w:after="0" w:line="240" w:lineRule="auto"/>
        <w:ind w:left="709" w:right="757"/>
        <w:jc w:val="both"/>
        <w:rPr>
          <w:rFonts w:ascii="Palatino Linotype" w:eastAsia="Times New Roman" w:hAnsi="Palatino Linotype" w:cs="Arial"/>
          <w:b/>
          <w:i/>
          <w:sz w:val="22"/>
          <w:szCs w:val="24"/>
          <w:lang w:val="es-MX"/>
        </w:rPr>
      </w:pPr>
      <w:r w:rsidRPr="00EC10B2">
        <w:rPr>
          <w:rFonts w:ascii="Palatino Linotype" w:eastAsia="Times New Roman" w:hAnsi="Palatino Linotype" w:cs="Arial"/>
          <w:i/>
          <w:sz w:val="22"/>
          <w:szCs w:val="24"/>
          <w:lang w:val="es-MX"/>
        </w:rPr>
        <w:lastRenderedPageBreak/>
        <w:t>Criterio 31/10</w:t>
      </w:r>
      <w:r w:rsidRPr="00EC10B2">
        <w:rPr>
          <w:rFonts w:ascii="Palatino Linotype" w:eastAsia="Times New Roman" w:hAnsi="Palatino Linotype" w:cs="Arial"/>
          <w:b/>
          <w:i/>
          <w:sz w:val="22"/>
          <w:szCs w:val="24"/>
          <w:lang w:val="es-MX"/>
        </w:rPr>
        <w:t>”</w:t>
      </w:r>
      <w:r w:rsidRPr="00EC10B2">
        <w:rPr>
          <w:rFonts w:ascii="Palatino Linotype" w:eastAsia="Times New Roman" w:hAnsi="Palatino Linotype" w:cs="Arial"/>
          <w:i/>
          <w:sz w:val="22"/>
          <w:szCs w:val="24"/>
          <w:lang w:val="es-MX"/>
        </w:rPr>
        <w:t xml:space="preserve"> (sic)</w:t>
      </w:r>
    </w:p>
    <w:p w14:paraId="3F4B1F2E" w14:textId="77777777" w:rsidR="00692EA8" w:rsidRPr="00EC10B2" w:rsidRDefault="00692EA8" w:rsidP="00692EA8">
      <w:pPr>
        <w:widowControl w:val="0"/>
        <w:suppressAutoHyphens/>
        <w:spacing w:after="0" w:line="360" w:lineRule="auto"/>
        <w:jc w:val="both"/>
        <w:rPr>
          <w:rFonts w:ascii="Palatino Linotype" w:eastAsia="Times New Roman" w:hAnsi="Palatino Linotype" w:cs="Arial"/>
          <w:sz w:val="24"/>
          <w:szCs w:val="24"/>
          <w:lang w:val="es-MX"/>
        </w:rPr>
      </w:pPr>
    </w:p>
    <w:p w14:paraId="291287E1" w14:textId="2EE1C688" w:rsidR="00692EA8" w:rsidRPr="00EC10B2" w:rsidRDefault="00692EA8" w:rsidP="002D0C86">
      <w:pPr>
        <w:suppressAutoHyphens/>
        <w:spacing w:after="0" w:line="360" w:lineRule="auto"/>
        <w:contextualSpacing/>
        <w:jc w:val="both"/>
        <w:rPr>
          <w:rFonts w:ascii="Palatino Linotype" w:eastAsia="Calibri" w:hAnsi="Palatino Linotype" w:cs="Arial"/>
          <w:b/>
          <w:sz w:val="24"/>
          <w:szCs w:val="24"/>
          <w:lang w:val="es-MX"/>
        </w:rPr>
      </w:pPr>
      <w:r w:rsidRPr="00EC10B2">
        <w:rPr>
          <w:rFonts w:ascii="Palatino Linotype" w:eastAsia="Calibri" w:hAnsi="Palatino Linotype" w:cs="Arial"/>
          <w:sz w:val="24"/>
          <w:szCs w:val="24"/>
          <w:lang w:val="es-MX"/>
        </w:rPr>
        <w:t xml:space="preserve">Ahora bien, es importante desglosar la información solicitada, con la remitida en respuesta, a efecto de verificar si </w:t>
      </w:r>
      <w:r w:rsidRPr="00EC10B2">
        <w:rPr>
          <w:rFonts w:ascii="Palatino Linotype" w:eastAsia="Calibri" w:hAnsi="Palatino Linotype" w:cs="Arial"/>
          <w:b/>
          <w:sz w:val="24"/>
          <w:szCs w:val="24"/>
          <w:lang w:val="es-MX"/>
        </w:rPr>
        <w:t xml:space="preserve">EL SUJETO OBLIGADO </w:t>
      </w:r>
      <w:r w:rsidRPr="00EC10B2">
        <w:rPr>
          <w:rFonts w:ascii="Palatino Linotype" w:eastAsia="Calibri" w:hAnsi="Palatino Linotype" w:cs="Arial"/>
          <w:sz w:val="24"/>
          <w:szCs w:val="24"/>
          <w:lang w:val="es-MX"/>
        </w:rPr>
        <w:t>satisfizo el derecho de acceso a la información de la ahora</w:t>
      </w:r>
      <w:r w:rsidRPr="00EC10B2">
        <w:rPr>
          <w:rFonts w:ascii="Palatino Linotype" w:eastAsia="Calibri" w:hAnsi="Palatino Linotype" w:cs="Arial"/>
          <w:b/>
          <w:sz w:val="24"/>
          <w:szCs w:val="24"/>
          <w:lang w:val="es-MX"/>
        </w:rPr>
        <w:t xml:space="preserve"> RECURRENTE.</w:t>
      </w:r>
    </w:p>
    <w:p w14:paraId="5A54668E" w14:textId="77777777" w:rsidR="00052136" w:rsidRPr="00EC10B2" w:rsidRDefault="00052136" w:rsidP="002D0C86">
      <w:pPr>
        <w:suppressAutoHyphens/>
        <w:spacing w:after="0" w:line="360" w:lineRule="auto"/>
        <w:contextualSpacing/>
        <w:jc w:val="both"/>
        <w:rPr>
          <w:rFonts w:ascii="Palatino Linotype" w:eastAsia="Calibri" w:hAnsi="Palatino Linotype" w:cs="Arial"/>
          <w:b/>
          <w:sz w:val="24"/>
          <w:szCs w:val="24"/>
          <w:lang w:val="es-MX"/>
        </w:rPr>
      </w:pPr>
    </w:p>
    <w:tbl>
      <w:tblPr>
        <w:tblW w:w="86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866"/>
        <w:gridCol w:w="2415"/>
        <w:gridCol w:w="1456"/>
      </w:tblGrid>
      <w:tr w:rsidR="0016187F" w:rsidRPr="00EC10B2" w14:paraId="1AB324BE" w14:textId="30EBDB5B" w:rsidTr="0058453F">
        <w:tc>
          <w:tcPr>
            <w:tcW w:w="1953" w:type="dxa"/>
            <w:shd w:val="clear" w:color="auto" w:fill="4A442A" w:themeFill="background2" w:themeFillShade="40"/>
          </w:tcPr>
          <w:p w14:paraId="46F382CD" w14:textId="77777777" w:rsidR="0016187F" w:rsidRPr="00EC10B2" w:rsidRDefault="0016187F" w:rsidP="0016187F">
            <w:pPr>
              <w:suppressAutoHyphens/>
              <w:spacing w:beforeAutospacing="1" w:after="0" w:line="360" w:lineRule="auto"/>
              <w:contextualSpacing/>
              <w:jc w:val="center"/>
              <w:rPr>
                <w:rFonts w:ascii="Palatino Linotype" w:eastAsia="Calibri" w:hAnsi="Palatino Linotype" w:cs="Arial"/>
                <w:b/>
                <w:color w:val="FFFFFF" w:themeColor="background1"/>
                <w:sz w:val="24"/>
                <w:szCs w:val="24"/>
                <w:lang w:val="es-MX"/>
              </w:rPr>
            </w:pPr>
            <w:r w:rsidRPr="00EC10B2">
              <w:rPr>
                <w:rFonts w:ascii="Palatino Linotype" w:eastAsia="Calibri" w:hAnsi="Palatino Linotype" w:cs="Arial"/>
                <w:b/>
                <w:color w:val="FFFFFF" w:themeColor="background1"/>
                <w:sz w:val="22"/>
                <w:szCs w:val="22"/>
                <w:lang w:val="es-MX" w:eastAsia="en-US"/>
              </w:rPr>
              <w:t>Solicitud</w:t>
            </w:r>
          </w:p>
        </w:tc>
        <w:tc>
          <w:tcPr>
            <w:tcW w:w="2866" w:type="dxa"/>
            <w:shd w:val="clear" w:color="auto" w:fill="4A442A" w:themeFill="background2" w:themeFillShade="40"/>
          </w:tcPr>
          <w:p w14:paraId="06EDD7EE" w14:textId="6BFEB2F4" w:rsidR="0016187F" w:rsidRPr="00EC10B2" w:rsidRDefault="0016187F" w:rsidP="0016187F">
            <w:pPr>
              <w:suppressAutoHyphens/>
              <w:spacing w:beforeAutospacing="1" w:after="0" w:line="360" w:lineRule="auto"/>
              <w:contextualSpacing/>
              <w:jc w:val="center"/>
              <w:rPr>
                <w:rFonts w:ascii="Palatino Linotype" w:eastAsia="Calibri" w:hAnsi="Palatino Linotype" w:cs="Arial"/>
                <w:b/>
                <w:color w:val="FFFFFF" w:themeColor="background1"/>
                <w:sz w:val="24"/>
                <w:szCs w:val="24"/>
                <w:lang w:val="es-MX"/>
              </w:rPr>
            </w:pPr>
            <w:r w:rsidRPr="00EC10B2">
              <w:rPr>
                <w:rFonts w:ascii="Palatino Linotype" w:eastAsia="Calibri" w:hAnsi="Palatino Linotype" w:cs="Arial"/>
                <w:b/>
                <w:color w:val="FFFFFF" w:themeColor="background1"/>
                <w:sz w:val="22"/>
                <w:szCs w:val="22"/>
                <w:lang w:val="es-MX" w:eastAsia="en-US"/>
              </w:rPr>
              <w:t>Respuesta</w:t>
            </w:r>
          </w:p>
        </w:tc>
        <w:tc>
          <w:tcPr>
            <w:tcW w:w="2415" w:type="dxa"/>
            <w:shd w:val="clear" w:color="auto" w:fill="4A442A" w:themeFill="background2" w:themeFillShade="40"/>
          </w:tcPr>
          <w:p w14:paraId="4D2758E0" w14:textId="6C37E59A" w:rsidR="0016187F" w:rsidRPr="00EC10B2" w:rsidRDefault="0016187F" w:rsidP="0016187F">
            <w:pPr>
              <w:suppressAutoHyphens/>
              <w:spacing w:beforeAutospacing="1" w:after="0" w:line="360" w:lineRule="auto"/>
              <w:contextualSpacing/>
              <w:jc w:val="center"/>
              <w:rPr>
                <w:rFonts w:ascii="Palatino Linotype" w:eastAsia="Calibri" w:hAnsi="Palatino Linotype" w:cs="Arial"/>
                <w:b/>
                <w:color w:val="FFFFFF" w:themeColor="background1"/>
                <w:sz w:val="22"/>
                <w:szCs w:val="22"/>
                <w:lang w:val="es-MX" w:eastAsia="en-US"/>
              </w:rPr>
            </w:pPr>
            <w:r w:rsidRPr="00EC10B2">
              <w:rPr>
                <w:rFonts w:ascii="Palatino Linotype" w:eastAsia="Calibri" w:hAnsi="Palatino Linotype" w:cs="Arial"/>
                <w:b/>
                <w:color w:val="FFFFFF" w:themeColor="background1"/>
                <w:sz w:val="22"/>
                <w:szCs w:val="22"/>
                <w:lang w:val="es-MX" w:eastAsia="en-US"/>
              </w:rPr>
              <w:t>Informe</w:t>
            </w:r>
          </w:p>
          <w:p w14:paraId="14FDE433" w14:textId="695E9172" w:rsidR="0016187F" w:rsidRPr="00EC10B2" w:rsidRDefault="0016187F" w:rsidP="0016187F">
            <w:pPr>
              <w:suppressAutoHyphens/>
              <w:spacing w:beforeAutospacing="1" w:after="0" w:line="360" w:lineRule="auto"/>
              <w:contextualSpacing/>
              <w:jc w:val="center"/>
              <w:rPr>
                <w:rFonts w:ascii="Palatino Linotype" w:eastAsia="Calibri" w:hAnsi="Palatino Linotype" w:cs="Arial"/>
                <w:b/>
                <w:color w:val="FFFFFF" w:themeColor="background1"/>
                <w:sz w:val="22"/>
                <w:szCs w:val="22"/>
                <w:lang w:val="es-MX" w:eastAsia="en-US"/>
              </w:rPr>
            </w:pPr>
            <w:r w:rsidRPr="00EC10B2">
              <w:rPr>
                <w:rFonts w:ascii="Palatino Linotype" w:eastAsia="Calibri" w:hAnsi="Palatino Linotype" w:cs="Arial"/>
                <w:b/>
                <w:color w:val="FFFFFF" w:themeColor="background1"/>
                <w:sz w:val="22"/>
                <w:szCs w:val="22"/>
                <w:lang w:val="es-MX" w:eastAsia="en-US"/>
              </w:rPr>
              <w:t>Justificado</w:t>
            </w:r>
          </w:p>
        </w:tc>
        <w:tc>
          <w:tcPr>
            <w:tcW w:w="1456" w:type="dxa"/>
            <w:shd w:val="clear" w:color="auto" w:fill="4A442A" w:themeFill="background2" w:themeFillShade="40"/>
          </w:tcPr>
          <w:p w14:paraId="634AFBC9" w14:textId="19D82B32" w:rsidR="0016187F" w:rsidRPr="00EC10B2" w:rsidRDefault="0016187F" w:rsidP="0016187F">
            <w:pPr>
              <w:suppressAutoHyphens/>
              <w:spacing w:beforeAutospacing="1" w:after="0" w:line="360" w:lineRule="auto"/>
              <w:contextualSpacing/>
              <w:jc w:val="center"/>
              <w:rPr>
                <w:rFonts w:ascii="Palatino Linotype" w:eastAsia="Calibri" w:hAnsi="Palatino Linotype" w:cs="Arial"/>
                <w:b/>
                <w:color w:val="FFFFFF" w:themeColor="background1"/>
                <w:sz w:val="22"/>
                <w:szCs w:val="22"/>
                <w:lang w:val="es-MX" w:eastAsia="en-US"/>
              </w:rPr>
            </w:pPr>
            <w:r w:rsidRPr="00EC10B2">
              <w:rPr>
                <w:rFonts w:ascii="Palatino Linotype" w:eastAsia="Calibri" w:hAnsi="Palatino Linotype" w:cs="Arial"/>
                <w:b/>
                <w:color w:val="FFFFFF" w:themeColor="background1"/>
                <w:sz w:val="22"/>
                <w:szCs w:val="22"/>
                <w:lang w:val="es-MX" w:eastAsia="en-US"/>
              </w:rPr>
              <w:t>Colma</w:t>
            </w:r>
          </w:p>
        </w:tc>
      </w:tr>
      <w:tr w:rsidR="0016187F" w:rsidRPr="00EC10B2" w14:paraId="660AE579" w14:textId="510DAF36" w:rsidTr="0058453F">
        <w:tc>
          <w:tcPr>
            <w:tcW w:w="1953" w:type="dxa"/>
            <w:shd w:val="clear" w:color="auto" w:fill="FFFFFF" w:themeFill="background1"/>
          </w:tcPr>
          <w:p w14:paraId="65954897" w14:textId="257FC764" w:rsidR="0016187F" w:rsidRPr="00EC10B2" w:rsidRDefault="00536B51" w:rsidP="00536B51">
            <w:pPr>
              <w:widowControl w:val="0"/>
              <w:suppressAutoHyphens/>
              <w:spacing w:before="240" w:after="240" w:line="360" w:lineRule="auto"/>
              <w:ind w:left="360"/>
              <w:jc w:val="center"/>
              <w:rPr>
                <w:rFonts w:ascii="Palatino Linotype" w:eastAsiaTheme="minorHAnsi" w:hAnsi="Palatino Linotype" w:cs="Times New Roman"/>
                <w:b/>
                <w:color w:val="000000"/>
                <w:lang w:eastAsia="en-US"/>
              </w:rPr>
            </w:pPr>
            <w:r w:rsidRPr="00EC10B2">
              <w:rPr>
                <w:rFonts w:ascii="Palatino Linotype" w:eastAsiaTheme="minorHAnsi" w:hAnsi="Palatino Linotype" w:cs="Times New Roman"/>
                <w:b/>
                <w:color w:val="000000"/>
                <w:lang w:eastAsia="en-US"/>
              </w:rPr>
              <w:t>Recursos Humanos.</w:t>
            </w:r>
          </w:p>
        </w:tc>
        <w:tc>
          <w:tcPr>
            <w:tcW w:w="2866" w:type="dxa"/>
            <w:shd w:val="clear" w:color="auto" w:fill="FFFFFF" w:themeFill="background1"/>
          </w:tcPr>
          <w:p w14:paraId="6DD75D90" w14:textId="609AB401" w:rsidR="0016187F" w:rsidRPr="00EC10B2" w:rsidRDefault="00536B51" w:rsidP="00536B51">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 xml:space="preserve">Mediante respuesta el </w:t>
            </w:r>
            <w:r w:rsidRPr="00EC10B2">
              <w:rPr>
                <w:rFonts w:ascii="Palatino Linotype" w:eastAsia="Times New Roman" w:hAnsi="Palatino Linotype" w:cs="Times New Roman"/>
                <w:b/>
                <w:lang w:val="es-MX"/>
              </w:rPr>
              <w:t>SUJETO OBLIGADO</w:t>
            </w:r>
            <w:r w:rsidRPr="00EC10B2">
              <w:rPr>
                <w:rFonts w:ascii="Palatino Linotype" w:eastAsia="Times New Roman" w:hAnsi="Palatino Linotype" w:cs="Times New Roman"/>
                <w:lang w:val="es-MX"/>
              </w:rPr>
              <w:t xml:space="preserve">, se </w:t>
            </w:r>
            <w:r w:rsidR="00BE27D0" w:rsidRPr="00EC10B2">
              <w:rPr>
                <w:rFonts w:ascii="Palatino Linotype" w:eastAsia="Times New Roman" w:hAnsi="Palatino Linotype" w:cs="Times New Roman"/>
                <w:lang w:val="es-MX"/>
              </w:rPr>
              <w:t>pronunció</w:t>
            </w:r>
            <w:r w:rsidRPr="00EC10B2">
              <w:rPr>
                <w:rFonts w:ascii="Palatino Linotype" w:eastAsia="Times New Roman" w:hAnsi="Palatino Linotype" w:cs="Times New Roman"/>
                <w:lang w:val="es-MX"/>
              </w:rPr>
              <w:t xml:space="preserve"> dando a conocer que en la </w:t>
            </w:r>
            <w:r w:rsidR="00964916" w:rsidRPr="00EC10B2">
              <w:rPr>
                <w:rFonts w:ascii="Palatino Linotype" w:eastAsia="Times New Roman" w:hAnsi="Palatino Linotype" w:cs="Times New Roman"/>
                <w:lang w:val="es-MX"/>
              </w:rPr>
              <w:t xml:space="preserve">Sindicatura </w:t>
            </w:r>
            <w:r w:rsidRPr="00EC10B2">
              <w:rPr>
                <w:rFonts w:ascii="Palatino Linotype" w:eastAsia="Times New Roman" w:hAnsi="Palatino Linotype" w:cs="Times New Roman"/>
                <w:lang w:val="es-MX"/>
              </w:rPr>
              <w:t xml:space="preserve">había </w:t>
            </w:r>
            <w:r w:rsidR="00BE441F">
              <w:rPr>
                <w:rFonts w:ascii="Palatino Linotype" w:eastAsia="Times New Roman" w:hAnsi="Palatino Linotype" w:cs="Times New Roman"/>
                <w:lang w:val="es-MX"/>
              </w:rPr>
              <w:t>ningún</w:t>
            </w:r>
            <w:r w:rsidRPr="00EC10B2">
              <w:rPr>
                <w:rFonts w:ascii="Palatino Linotype" w:eastAsia="Times New Roman" w:hAnsi="Palatino Linotype" w:cs="Times New Roman"/>
                <w:lang w:val="es-MX"/>
              </w:rPr>
              <w:t xml:space="preserve"> servidor </w:t>
            </w:r>
            <w:r w:rsidR="00BE27D0" w:rsidRPr="00EC10B2">
              <w:rPr>
                <w:rFonts w:ascii="Palatino Linotype" w:eastAsia="Times New Roman" w:hAnsi="Palatino Linotype" w:cs="Times New Roman"/>
                <w:lang w:val="es-MX"/>
              </w:rPr>
              <w:t>público</w:t>
            </w:r>
            <w:r w:rsidRPr="00EC10B2">
              <w:rPr>
                <w:rFonts w:ascii="Palatino Linotype" w:eastAsia="Times New Roman" w:hAnsi="Palatino Linotype" w:cs="Times New Roman"/>
                <w:lang w:val="es-MX"/>
              </w:rPr>
              <w:t xml:space="preserve"> laborando. </w:t>
            </w:r>
          </w:p>
        </w:tc>
        <w:tc>
          <w:tcPr>
            <w:tcW w:w="2415" w:type="dxa"/>
            <w:shd w:val="clear" w:color="auto" w:fill="FFFFFF" w:themeFill="background1"/>
          </w:tcPr>
          <w:p w14:paraId="004C671B" w14:textId="72252946" w:rsidR="0016187F" w:rsidRPr="0058453F" w:rsidRDefault="00BE441F" w:rsidP="0058453F">
            <w:pPr>
              <w:tabs>
                <w:tab w:val="left" w:pos="567"/>
              </w:tabs>
              <w:suppressAutoHyphens/>
              <w:spacing w:after="0" w:line="360" w:lineRule="auto"/>
              <w:ind w:right="51"/>
              <w:jc w:val="both"/>
              <w:rPr>
                <w:rFonts w:ascii="Palatino Linotype" w:eastAsia="Times New Roman" w:hAnsi="Palatino Linotype" w:cs="Times New Roman"/>
              </w:rPr>
            </w:pPr>
            <w:r>
              <w:rPr>
                <w:rFonts w:ascii="Palatino Linotype" w:eastAsia="Times New Roman" w:hAnsi="Palatino Linotype" w:cs="Times New Roman"/>
              </w:rPr>
              <w:t>Mediante</w:t>
            </w:r>
            <w:r w:rsidR="00964916">
              <w:rPr>
                <w:rFonts w:ascii="Palatino Linotype" w:eastAsia="Times New Roman" w:hAnsi="Palatino Linotype" w:cs="Times New Roman"/>
              </w:rPr>
              <w:t xml:space="preserve"> el</w:t>
            </w:r>
            <w:r>
              <w:rPr>
                <w:rFonts w:ascii="Palatino Linotype" w:eastAsia="Times New Roman" w:hAnsi="Palatino Linotype" w:cs="Times New Roman"/>
              </w:rPr>
              <w:t xml:space="preserve"> Inform</w:t>
            </w:r>
            <w:r w:rsidR="00964916">
              <w:rPr>
                <w:rFonts w:ascii="Palatino Linotype" w:eastAsia="Times New Roman" w:hAnsi="Palatino Linotype" w:cs="Times New Roman"/>
              </w:rPr>
              <w:t>e</w:t>
            </w:r>
            <w:r>
              <w:rPr>
                <w:rFonts w:ascii="Palatino Linotype" w:eastAsia="Times New Roman" w:hAnsi="Palatino Linotype" w:cs="Times New Roman"/>
              </w:rPr>
              <w:t xml:space="preserve"> Justificado, e</w:t>
            </w:r>
            <w:r w:rsidRPr="00BE441F">
              <w:rPr>
                <w:rFonts w:ascii="Palatino Linotype" w:eastAsia="Times New Roman" w:hAnsi="Palatino Linotype" w:cs="Times New Roman"/>
              </w:rPr>
              <w:t>l Director de Administración refiere que una persona estaba adscrita</w:t>
            </w:r>
            <w:r w:rsidR="00964916">
              <w:rPr>
                <w:rFonts w:ascii="Palatino Linotype" w:eastAsia="Times New Roman" w:hAnsi="Palatino Linotype" w:cs="Times New Roman"/>
              </w:rPr>
              <w:t xml:space="preserve"> a la Sindicatura</w:t>
            </w:r>
            <w:r w:rsidRPr="00BE441F">
              <w:rPr>
                <w:rFonts w:ascii="Palatino Linotype" w:eastAsia="Times New Roman" w:hAnsi="Palatino Linotype" w:cs="Times New Roman"/>
              </w:rPr>
              <w:t>, estimo que no otorga certeza jurídica ya que no concuerda la respuesta otorgada</w:t>
            </w:r>
            <w:r>
              <w:rPr>
                <w:rFonts w:ascii="Palatino Linotype" w:eastAsia="Times New Roman" w:hAnsi="Palatino Linotype" w:cs="Times New Roman"/>
              </w:rPr>
              <w:t>.</w:t>
            </w:r>
          </w:p>
        </w:tc>
        <w:tc>
          <w:tcPr>
            <w:tcW w:w="1456" w:type="dxa"/>
            <w:shd w:val="clear" w:color="auto" w:fill="FFFFFF" w:themeFill="background1"/>
          </w:tcPr>
          <w:p w14:paraId="41F98175" w14:textId="35158432" w:rsidR="00BE441F" w:rsidRDefault="00BE441F"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Pr>
                <w:rFonts w:ascii="Palatino Linotype" w:eastAsia="Times New Roman" w:hAnsi="Palatino Linotype" w:cs="Times New Roman"/>
                <w:b/>
                <w:bCs/>
                <w:lang w:val="es-MX"/>
              </w:rPr>
              <w:t>Parcialmente</w:t>
            </w:r>
          </w:p>
          <w:p w14:paraId="15078FEC" w14:textId="16AD4556" w:rsidR="0016187F" w:rsidRPr="00EC10B2" w:rsidRDefault="00BE441F"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proofErr w:type="gramStart"/>
            <w:r>
              <w:rPr>
                <w:rFonts w:ascii="Palatino Linotype" w:eastAsia="Times New Roman" w:hAnsi="Palatino Linotype" w:cs="Times New Roman"/>
                <w:b/>
                <w:bCs/>
                <w:lang w:val="es-MX"/>
              </w:rPr>
              <w:t>c</w:t>
            </w:r>
            <w:r w:rsidR="00EC10B2" w:rsidRPr="00EC10B2">
              <w:rPr>
                <w:rFonts w:ascii="Palatino Linotype" w:eastAsia="Times New Roman" w:hAnsi="Palatino Linotype" w:cs="Times New Roman"/>
                <w:b/>
                <w:bCs/>
                <w:lang w:val="es-MX"/>
              </w:rPr>
              <w:t>olma</w:t>
            </w:r>
            <w:r>
              <w:rPr>
                <w:rFonts w:ascii="Palatino Linotype" w:eastAsia="Times New Roman" w:hAnsi="Palatino Linotype" w:cs="Times New Roman"/>
                <w:b/>
                <w:bCs/>
                <w:lang w:val="es-MX"/>
              </w:rPr>
              <w:t>do</w:t>
            </w:r>
            <w:proofErr w:type="gramEnd"/>
            <w:r>
              <w:rPr>
                <w:rFonts w:ascii="Palatino Linotype" w:eastAsia="Times New Roman" w:hAnsi="Palatino Linotype" w:cs="Times New Roman"/>
                <w:b/>
                <w:bCs/>
                <w:lang w:val="es-MX"/>
              </w:rPr>
              <w:t>.</w:t>
            </w:r>
          </w:p>
        </w:tc>
      </w:tr>
      <w:tr w:rsidR="00536B51" w:rsidRPr="00EC10B2" w14:paraId="44EC5326" w14:textId="77777777" w:rsidTr="0058453F">
        <w:tc>
          <w:tcPr>
            <w:tcW w:w="1953" w:type="dxa"/>
            <w:shd w:val="clear" w:color="auto" w:fill="FFFFFF" w:themeFill="background1"/>
          </w:tcPr>
          <w:p w14:paraId="28AD7AE8" w14:textId="32110D50" w:rsidR="00536B51" w:rsidRPr="00536B51" w:rsidRDefault="00536B51" w:rsidP="00536B51">
            <w:pPr>
              <w:widowControl w:val="0"/>
              <w:suppressAutoHyphens/>
              <w:spacing w:before="240" w:after="240" w:line="360" w:lineRule="auto"/>
              <w:jc w:val="center"/>
              <w:rPr>
                <w:rFonts w:ascii="Palatino Linotype" w:eastAsiaTheme="minorHAnsi" w:hAnsi="Palatino Linotype" w:cs="Times New Roman"/>
                <w:b/>
                <w:color w:val="000000"/>
                <w:lang w:eastAsia="en-US"/>
              </w:rPr>
            </w:pPr>
            <w:r w:rsidRPr="00EC10B2">
              <w:rPr>
                <w:rFonts w:ascii="Palatino Linotype" w:eastAsiaTheme="minorHAnsi" w:hAnsi="Palatino Linotype" w:cs="Times New Roman"/>
                <w:b/>
                <w:color w:val="000000"/>
                <w:lang w:eastAsia="en-US"/>
              </w:rPr>
              <w:t xml:space="preserve">Recursos </w:t>
            </w:r>
            <w:r w:rsidRPr="00536B51">
              <w:rPr>
                <w:rFonts w:ascii="Palatino Linotype" w:eastAsiaTheme="minorHAnsi" w:hAnsi="Palatino Linotype" w:cs="Times New Roman"/>
                <w:b/>
                <w:color w:val="000000"/>
                <w:lang w:eastAsia="en-US"/>
              </w:rPr>
              <w:t>Tecnológicos</w:t>
            </w:r>
            <w:r w:rsidRPr="00EC10B2">
              <w:rPr>
                <w:rFonts w:ascii="Palatino Linotype" w:eastAsiaTheme="minorHAnsi" w:hAnsi="Palatino Linotype" w:cs="Times New Roman"/>
                <w:b/>
                <w:color w:val="000000"/>
                <w:lang w:eastAsia="en-US"/>
              </w:rPr>
              <w:t>.</w:t>
            </w:r>
          </w:p>
          <w:p w14:paraId="0EBAF9CD" w14:textId="77777777" w:rsidR="00536B51" w:rsidRPr="00EC10B2" w:rsidRDefault="00536B51" w:rsidP="00692EA8">
            <w:pPr>
              <w:widowControl w:val="0"/>
              <w:suppressAutoHyphens/>
              <w:spacing w:before="240" w:after="240" w:line="360" w:lineRule="auto"/>
              <w:jc w:val="both"/>
              <w:rPr>
                <w:rFonts w:ascii="Palatino Linotype" w:eastAsiaTheme="minorHAnsi" w:hAnsi="Palatino Linotype" w:cs="Times New Roman"/>
                <w:b/>
                <w:color w:val="000000"/>
                <w:lang w:val="es-MX" w:eastAsia="en-US"/>
              </w:rPr>
            </w:pPr>
          </w:p>
        </w:tc>
        <w:tc>
          <w:tcPr>
            <w:tcW w:w="2866" w:type="dxa"/>
            <w:shd w:val="clear" w:color="auto" w:fill="FFFFFF" w:themeFill="background1"/>
          </w:tcPr>
          <w:p w14:paraId="360DF6AE" w14:textId="0BE48C6D" w:rsidR="00536B51" w:rsidRPr="00EC10B2" w:rsidRDefault="00536B51" w:rsidP="00692EA8">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 xml:space="preserve">Mediante respuesta el </w:t>
            </w:r>
            <w:r w:rsidRPr="00EC10B2">
              <w:rPr>
                <w:rFonts w:ascii="Palatino Linotype" w:eastAsia="Times New Roman" w:hAnsi="Palatino Linotype" w:cs="Times New Roman"/>
                <w:b/>
                <w:lang w:val="es-MX"/>
              </w:rPr>
              <w:t>SUJETO OBLIGADO</w:t>
            </w:r>
            <w:r w:rsidRPr="00EC10B2">
              <w:rPr>
                <w:rFonts w:ascii="Palatino Linotype" w:eastAsia="Times New Roman" w:hAnsi="Palatino Linotype" w:cs="Times New Roman"/>
                <w:lang w:val="es-MX"/>
              </w:rPr>
              <w:t>, no se pronunció al rubro solicitado.</w:t>
            </w:r>
          </w:p>
        </w:tc>
        <w:tc>
          <w:tcPr>
            <w:tcW w:w="2415" w:type="dxa"/>
            <w:shd w:val="clear" w:color="auto" w:fill="FFFFFF" w:themeFill="background1"/>
          </w:tcPr>
          <w:p w14:paraId="50BD3672" w14:textId="455D407D" w:rsidR="00536B51" w:rsidRPr="00EC10B2" w:rsidRDefault="00536B51" w:rsidP="00EC10B2">
            <w:pPr>
              <w:tabs>
                <w:tab w:val="left" w:pos="567"/>
              </w:tabs>
              <w:suppressAutoHyphens/>
              <w:spacing w:after="0" w:line="360" w:lineRule="auto"/>
              <w:ind w:right="51"/>
              <w:jc w:val="center"/>
              <w:rPr>
                <w:rFonts w:ascii="Palatino Linotype" w:eastAsia="Times New Roman" w:hAnsi="Palatino Linotype" w:cs="Times New Roman"/>
                <w:lang w:val="es-MX"/>
              </w:rPr>
            </w:pPr>
            <w:r w:rsidRPr="00EC10B2">
              <w:rPr>
                <w:rFonts w:ascii="Palatino Linotype" w:eastAsia="Times New Roman" w:hAnsi="Palatino Linotype" w:cs="Times New Roman"/>
                <w:lang w:val="es-MX"/>
              </w:rPr>
              <w:t>No se pronuncia.</w:t>
            </w:r>
          </w:p>
        </w:tc>
        <w:tc>
          <w:tcPr>
            <w:tcW w:w="1456" w:type="dxa"/>
            <w:shd w:val="clear" w:color="auto" w:fill="FFFFFF" w:themeFill="background1"/>
          </w:tcPr>
          <w:p w14:paraId="05DE86F7" w14:textId="35D511D7" w:rsidR="00536B51" w:rsidRPr="00EC10B2" w:rsidRDefault="00536B51"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EC10B2">
              <w:rPr>
                <w:rFonts w:ascii="Palatino Linotype" w:eastAsia="Times New Roman" w:hAnsi="Palatino Linotype" w:cs="Times New Roman"/>
                <w:b/>
                <w:bCs/>
                <w:lang w:val="es-MX"/>
              </w:rPr>
              <w:t>No colma</w:t>
            </w:r>
          </w:p>
        </w:tc>
      </w:tr>
      <w:tr w:rsidR="00536B51" w:rsidRPr="00EC10B2" w14:paraId="010B0930" w14:textId="77777777" w:rsidTr="0058453F">
        <w:tc>
          <w:tcPr>
            <w:tcW w:w="1953" w:type="dxa"/>
            <w:shd w:val="clear" w:color="auto" w:fill="FFFFFF" w:themeFill="background1"/>
          </w:tcPr>
          <w:p w14:paraId="5D49969E" w14:textId="53388290" w:rsidR="00536B51" w:rsidRPr="00EC10B2" w:rsidRDefault="00536B51" w:rsidP="00536B51">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EC10B2">
              <w:rPr>
                <w:rFonts w:ascii="Palatino Linotype" w:eastAsiaTheme="minorHAnsi" w:hAnsi="Palatino Linotype" w:cs="Times New Roman"/>
                <w:b/>
                <w:color w:val="000000"/>
                <w:lang w:eastAsia="en-US"/>
              </w:rPr>
              <w:t xml:space="preserve">Recursos </w:t>
            </w:r>
            <w:r w:rsidRPr="0016187F">
              <w:rPr>
                <w:rFonts w:ascii="Palatino Linotype" w:eastAsia="Times New Roman" w:hAnsi="Palatino Linotype" w:cs="Arial"/>
                <w:b/>
              </w:rPr>
              <w:t>Económicos</w:t>
            </w:r>
            <w:r w:rsidRPr="00EC10B2">
              <w:rPr>
                <w:rFonts w:ascii="Palatino Linotype" w:eastAsia="Times New Roman" w:hAnsi="Palatino Linotype" w:cs="Arial"/>
                <w:b/>
              </w:rPr>
              <w:t>.</w:t>
            </w:r>
          </w:p>
        </w:tc>
        <w:tc>
          <w:tcPr>
            <w:tcW w:w="2866" w:type="dxa"/>
            <w:shd w:val="clear" w:color="auto" w:fill="FFFFFF" w:themeFill="background1"/>
          </w:tcPr>
          <w:p w14:paraId="6B241545" w14:textId="466FBEF4" w:rsidR="00536B51" w:rsidRPr="00EC10B2" w:rsidRDefault="00EC10B2" w:rsidP="00EC10B2">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 xml:space="preserve">Mediante respuesta el </w:t>
            </w:r>
            <w:r w:rsidRPr="00EC10B2">
              <w:rPr>
                <w:rFonts w:ascii="Palatino Linotype" w:eastAsia="Times New Roman" w:hAnsi="Palatino Linotype" w:cs="Times New Roman"/>
                <w:b/>
                <w:lang w:val="es-MX"/>
              </w:rPr>
              <w:t>SUJETO OBLIGADO</w:t>
            </w:r>
            <w:r w:rsidRPr="00EC10B2">
              <w:rPr>
                <w:rFonts w:ascii="Palatino Linotype" w:eastAsia="Times New Roman" w:hAnsi="Palatino Linotype" w:cs="Times New Roman"/>
                <w:lang w:val="es-MX"/>
              </w:rPr>
              <w:t>, no se pronunció al rubro solicitado.</w:t>
            </w:r>
          </w:p>
        </w:tc>
        <w:tc>
          <w:tcPr>
            <w:tcW w:w="2415" w:type="dxa"/>
            <w:shd w:val="clear" w:color="auto" w:fill="FFFFFF" w:themeFill="background1"/>
          </w:tcPr>
          <w:p w14:paraId="6250EB28" w14:textId="37C54BBD" w:rsidR="00536B51" w:rsidRPr="00EC10B2" w:rsidRDefault="00EC10B2" w:rsidP="00EC10B2">
            <w:pPr>
              <w:tabs>
                <w:tab w:val="left" w:pos="567"/>
              </w:tabs>
              <w:suppressAutoHyphens/>
              <w:spacing w:after="0" w:line="360" w:lineRule="auto"/>
              <w:ind w:right="51"/>
              <w:jc w:val="center"/>
              <w:rPr>
                <w:rFonts w:ascii="Palatino Linotype" w:eastAsia="Times New Roman" w:hAnsi="Palatino Linotype" w:cs="Times New Roman"/>
                <w:lang w:val="es-MX"/>
              </w:rPr>
            </w:pPr>
            <w:r w:rsidRPr="00EC10B2">
              <w:rPr>
                <w:rFonts w:ascii="Palatino Linotype" w:eastAsia="Times New Roman" w:hAnsi="Palatino Linotype" w:cs="Times New Roman"/>
                <w:lang w:val="es-MX"/>
              </w:rPr>
              <w:t>No se pronuncia.</w:t>
            </w:r>
          </w:p>
        </w:tc>
        <w:tc>
          <w:tcPr>
            <w:tcW w:w="1456" w:type="dxa"/>
            <w:shd w:val="clear" w:color="auto" w:fill="FFFFFF" w:themeFill="background1"/>
          </w:tcPr>
          <w:p w14:paraId="555A375F" w14:textId="0398FBE8" w:rsidR="00536B51" w:rsidRPr="00EC10B2" w:rsidRDefault="00EC10B2"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EC10B2">
              <w:rPr>
                <w:rFonts w:ascii="Palatino Linotype" w:eastAsia="Times New Roman" w:hAnsi="Palatino Linotype" w:cs="Times New Roman"/>
                <w:b/>
                <w:bCs/>
                <w:lang w:val="es-MX"/>
              </w:rPr>
              <w:t>No colma</w:t>
            </w:r>
          </w:p>
        </w:tc>
      </w:tr>
      <w:tr w:rsidR="00536B51" w:rsidRPr="00EC10B2" w14:paraId="59328DC3" w14:textId="77777777" w:rsidTr="0058453F">
        <w:tc>
          <w:tcPr>
            <w:tcW w:w="1953" w:type="dxa"/>
            <w:shd w:val="clear" w:color="auto" w:fill="FFFFFF" w:themeFill="background1"/>
          </w:tcPr>
          <w:p w14:paraId="66331EBD" w14:textId="4A432CAD" w:rsidR="00536B51" w:rsidRPr="00EC10B2" w:rsidRDefault="00EC10B2" w:rsidP="00536B51">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EC10B2">
              <w:rPr>
                <w:rFonts w:ascii="Palatino Linotype" w:eastAsiaTheme="minorHAnsi" w:hAnsi="Palatino Linotype" w:cs="Times New Roman"/>
                <w:b/>
                <w:color w:val="000000"/>
                <w:lang w:eastAsia="en-US"/>
              </w:rPr>
              <w:lastRenderedPageBreak/>
              <w:t>E</w:t>
            </w:r>
            <w:r w:rsidR="00536B51" w:rsidRPr="0016187F">
              <w:rPr>
                <w:rFonts w:ascii="Palatino Linotype" w:eastAsiaTheme="minorHAnsi" w:hAnsi="Palatino Linotype" w:cs="Times New Roman"/>
                <w:b/>
                <w:color w:val="000000"/>
                <w:lang w:eastAsia="en-US"/>
              </w:rPr>
              <w:t xml:space="preserve">studiantes </w:t>
            </w:r>
            <w:r w:rsidR="00536B51" w:rsidRPr="00EC10B2">
              <w:rPr>
                <w:rFonts w:ascii="Palatino Linotype" w:eastAsiaTheme="minorHAnsi" w:hAnsi="Palatino Linotype" w:cs="Times New Roman"/>
                <w:b/>
                <w:color w:val="000000"/>
                <w:lang w:eastAsia="en-US"/>
              </w:rPr>
              <w:t xml:space="preserve">que realizan Servicio Social </w:t>
            </w:r>
            <w:r w:rsidR="00536B51" w:rsidRPr="0016187F">
              <w:rPr>
                <w:rFonts w:ascii="Palatino Linotype" w:eastAsiaTheme="minorHAnsi" w:hAnsi="Palatino Linotype" w:cs="Times New Roman"/>
                <w:b/>
                <w:color w:val="000000"/>
                <w:lang w:eastAsia="en-US"/>
              </w:rPr>
              <w:t xml:space="preserve">en la </w:t>
            </w:r>
            <w:r w:rsidR="00536B51" w:rsidRPr="00EC10B2">
              <w:rPr>
                <w:rFonts w:ascii="Palatino Linotype" w:eastAsiaTheme="minorHAnsi" w:hAnsi="Palatino Linotype" w:cs="Times New Roman"/>
                <w:b/>
                <w:color w:val="000000"/>
                <w:lang w:eastAsia="en-US"/>
              </w:rPr>
              <w:t>Sindicatura</w:t>
            </w:r>
            <w:r w:rsidRPr="00EC10B2">
              <w:rPr>
                <w:rFonts w:ascii="Palatino Linotype" w:eastAsiaTheme="minorHAnsi" w:hAnsi="Palatino Linotype" w:cs="Times New Roman"/>
                <w:b/>
                <w:color w:val="000000"/>
                <w:lang w:eastAsia="en-US"/>
              </w:rPr>
              <w:t>.</w:t>
            </w:r>
          </w:p>
        </w:tc>
        <w:tc>
          <w:tcPr>
            <w:tcW w:w="2866" w:type="dxa"/>
            <w:shd w:val="clear" w:color="auto" w:fill="FFFFFF" w:themeFill="background1"/>
          </w:tcPr>
          <w:p w14:paraId="522F205C" w14:textId="67EE389E" w:rsidR="00536B51" w:rsidRPr="00EC10B2" w:rsidRDefault="00EC10B2" w:rsidP="00692EA8">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 xml:space="preserve">Mediante respuesta el </w:t>
            </w:r>
            <w:r w:rsidRPr="00EC10B2">
              <w:rPr>
                <w:rFonts w:ascii="Palatino Linotype" w:eastAsia="Times New Roman" w:hAnsi="Palatino Linotype" w:cs="Times New Roman"/>
                <w:b/>
                <w:lang w:val="es-MX"/>
              </w:rPr>
              <w:t>SUJETO OBLIGADO</w:t>
            </w:r>
            <w:r w:rsidRPr="00EC10B2">
              <w:rPr>
                <w:rFonts w:ascii="Palatino Linotype" w:eastAsia="Times New Roman" w:hAnsi="Palatino Linotype" w:cs="Times New Roman"/>
                <w:lang w:val="es-MX"/>
              </w:rPr>
              <w:t>, se pronunció al rubro solicitado mencionando que ningún estudiante realiza servicio social en el área.</w:t>
            </w:r>
          </w:p>
        </w:tc>
        <w:tc>
          <w:tcPr>
            <w:tcW w:w="2415" w:type="dxa"/>
            <w:shd w:val="clear" w:color="auto" w:fill="FFFFFF" w:themeFill="background1"/>
          </w:tcPr>
          <w:p w14:paraId="74F9523E" w14:textId="1049C518" w:rsidR="00536B51" w:rsidRPr="00EC10B2" w:rsidRDefault="00EC10B2">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Ratific</w:t>
            </w:r>
            <w:r w:rsidR="00B71332">
              <w:rPr>
                <w:rFonts w:ascii="Palatino Linotype" w:eastAsia="Times New Roman" w:hAnsi="Palatino Linotype" w:cs="Times New Roman"/>
                <w:lang w:val="es-MX"/>
              </w:rPr>
              <w:t>ó</w:t>
            </w:r>
            <w:r w:rsidRPr="00EC10B2">
              <w:rPr>
                <w:rFonts w:ascii="Palatino Linotype" w:eastAsia="Times New Roman" w:hAnsi="Palatino Linotype" w:cs="Times New Roman"/>
                <w:lang w:val="es-MX"/>
              </w:rPr>
              <w:t xml:space="preserve"> la respuesta inicial.</w:t>
            </w:r>
          </w:p>
        </w:tc>
        <w:tc>
          <w:tcPr>
            <w:tcW w:w="1456" w:type="dxa"/>
            <w:shd w:val="clear" w:color="auto" w:fill="FFFFFF" w:themeFill="background1"/>
          </w:tcPr>
          <w:p w14:paraId="1BD51926" w14:textId="107F3A59" w:rsidR="00536B51" w:rsidRPr="00EC10B2" w:rsidRDefault="00EC10B2"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EC10B2">
              <w:rPr>
                <w:rFonts w:ascii="Palatino Linotype" w:eastAsia="Times New Roman" w:hAnsi="Palatino Linotype" w:cs="Times New Roman"/>
                <w:b/>
                <w:bCs/>
                <w:lang w:val="es-MX"/>
              </w:rPr>
              <w:t>Colma</w:t>
            </w:r>
          </w:p>
        </w:tc>
      </w:tr>
      <w:tr w:rsidR="00536B51" w:rsidRPr="00EC10B2" w14:paraId="759C32B6" w14:textId="77777777" w:rsidTr="0058453F">
        <w:tc>
          <w:tcPr>
            <w:tcW w:w="1953" w:type="dxa"/>
            <w:shd w:val="clear" w:color="auto" w:fill="FFFFFF" w:themeFill="background1"/>
          </w:tcPr>
          <w:p w14:paraId="0A7DABE7" w14:textId="41B79351" w:rsidR="00536B51" w:rsidRPr="00EC10B2" w:rsidRDefault="00EC10B2" w:rsidP="00EC10B2">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EC10B2">
              <w:rPr>
                <w:rFonts w:ascii="Palatino Linotype" w:eastAsiaTheme="minorHAnsi" w:hAnsi="Palatino Linotype" w:cs="Times New Roman"/>
                <w:b/>
                <w:color w:val="000000"/>
                <w:lang w:val="es-MX" w:eastAsia="en-US"/>
              </w:rPr>
              <w:t xml:space="preserve">Listado de Servidores Públicos </w:t>
            </w:r>
            <w:r w:rsidRPr="00EC10B2">
              <w:rPr>
                <w:rFonts w:ascii="Palatino Linotype" w:eastAsiaTheme="minorHAnsi" w:hAnsi="Palatino Linotype" w:cs="Times New Roman"/>
                <w:b/>
                <w:color w:val="000000"/>
                <w:lang w:eastAsia="en-US"/>
              </w:rPr>
              <w:t>adscritos al Ayuntamiento</w:t>
            </w:r>
          </w:p>
        </w:tc>
        <w:tc>
          <w:tcPr>
            <w:tcW w:w="2866" w:type="dxa"/>
            <w:shd w:val="clear" w:color="auto" w:fill="FFFFFF" w:themeFill="background1"/>
          </w:tcPr>
          <w:p w14:paraId="1238696E" w14:textId="6A364526" w:rsidR="00536B51" w:rsidRPr="00EC10B2" w:rsidRDefault="00EC10B2" w:rsidP="00692EA8">
            <w:pPr>
              <w:tabs>
                <w:tab w:val="left" w:pos="567"/>
              </w:tabs>
              <w:suppressAutoHyphens/>
              <w:spacing w:after="0" w:line="360" w:lineRule="auto"/>
              <w:ind w:right="51"/>
              <w:jc w:val="both"/>
              <w:rPr>
                <w:rFonts w:ascii="Palatino Linotype" w:eastAsia="Times New Roman" w:hAnsi="Palatino Linotype" w:cs="Times New Roman"/>
                <w:lang w:val="es-MX"/>
              </w:rPr>
            </w:pPr>
            <w:r w:rsidRPr="00EC10B2">
              <w:rPr>
                <w:rFonts w:ascii="Palatino Linotype" w:eastAsia="Times New Roman" w:hAnsi="Palatino Linotype" w:cs="Times New Roman"/>
                <w:lang w:val="es-MX"/>
              </w:rPr>
              <w:t xml:space="preserve">Mediante respuesta el </w:t>
            </w:r>
            <w:r w:rsidRPr="00EC10B2">
              <w:rPr>
                <w:rFonts w:ascii="Palatino Linotype" w:eastAsia="Times New Roman" w:hAnsi="Palatino Linotype" w:cs="Times New Roman"/>
                <w:b/>
                <w:lang w:val="es-MX"/>
              </w:rPr>
              <w:t>SUJETO OBLIGADO</w:t>
            </w:r>
            <w:r w:rsidRPr="00EC10B2">
              <w:rPr>
                <w:rFonts w:ascii="Palatino Linotype" w:eastAsia="Times New Roman" w:hAnsi="Palatino Linotype" w:cs="Times New Roman"/>
                <w:lang w:val="es-MX"/>
              </w:rPr>
              <w:t>, no se pronunció al rubro solicitado.</w:t>
            </w:r>
          </w:p>
        </w:tc>
        <w:tc>
          <w:tcPr>
            <w:tcW w:w="2415" w:type="dxa"/>
            <w:shd w:val="clear" w:color="auto" w:fill="FFFFFF" w:themeFill="background1"/>
          </w:tcPr>
          <w:p w14:paraId="19315065" w14:textId="7D235417" w:rsidR="00536B51" w:rsidRPr="00EC10B2" w:rsidRDefault="00EC10B2" w:rsidP="00EC10B2">
            <w:pPr>
              <w:tabs>
                <w:tab w:val="left" w:pos="567"/>
              </w:tabs>
              <w:suppressAutoHyphens/>
              <w:spacing w:after="0" w:line="360" w:lineRule="auto"/>
              <w:ind w:right="51"/>
              <w:jc w:val="center"/>
              <w:rPr>
                <w:rFonts w:ascii="Palatino Linotype" w:eastAsia="Times New Roman" w:hAnsi="Palatino Linotype" w:cs="Times New Roman"/>
                <w:lang w:val="es-MX"/>
              </w:rPr>
            </w:pPr>
            <w:r w:rsidRPr="00EC10B2">
              <w:rPr>
                <w:rFonts w:ascii="Palatino Linotype" w:eastAsia="Times New Roman" w:hAnsi="Palatino Linotype" w:cs="Times New Roman"/>
                <w:lang w:val="es-MX"/>
              </w:rPr>
              <w:t>No se pronuncia.</w:t>
            </w:r>
          </w:p>
        </w:tc>
        <w:tc>
          <w:tcPr>
            <w:tcW w:w="1456" w:type="dxa"/>
            <w:shd w:val="clear" w:color="auto" w:fill="FFFFFF" w:themeFill="background1"/>
          </w:tcPr>
          <w:p w14:paraId="13E5E559" w14:textId="0E114E16" w:rsidR="00536B51" w:rsidRPr="00EC10B2" w:rsidRDefault="00EC10B2"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EC10B2">
              <w:rPr>
                <w:rFonts w:ascii="Palatino Linotype" w:eastAsia="Times New Roman" w:hAnsi="Palatino Linotype" w:cs="Times New Roman"/>
                <w:b/>
                <w:bCs/>
                <w:lang w:val="es-MX"/>
              </w:rPr>
              <w:t>No colma</w:t>
            </w:r>
          </w:p>
        </w:tc>
      </w:tr>
    </w:tbl>
    <w:p w14:paraId="2C1567AC" w14:textId="77777777" w:rsidR="00400C59" w:rsidRPr="00EC10B2" w:rsidRDefault="00400C59" w:rsidP="00F51A24">
      <w:pPr>
        <w:suppressAutoHyphens/>
        <w:spacing w:beforeAutospacing="1" w:after="0" w:afterAutospacing="1" w:line="360" w:lineRule="auto"/>
        <w:contextualSpacing/>
        <w:jc w:val="both"/>
        <w:rPr>
          <w:rFonts w:ascii="Palatino Linotype" w:eastAsia="Calibri" w:hAnsi="Palatino Linotype" w:cs="Arial"/>
          <w:sz w:val="24"/>
          <w:szCs w:val="24"/>
          <w:lang w:val="es-MX"/>
        </w:rPr>
      </w:pPr>
    </w:p>
    <w:p w14:paraId="67ABC1AD" w14:textId="2A94D6AA" w:rsidR="00692EA8" w:rsidRPr="00EC10B2" w:rsidRDefault="00692EA8" w:rsidP="00F51A24">
      <w:pPr>
        <w:suppressAutoHyphens/>
        <w:spacing w:beforeAutospacing="1" w:after="0" w:afterAutospacing="1" w:line="360" w:lineRule="auto"/>
        <w:contextualSpacing/>
        <w:jc w:val="both"/>
        <w:rPr>
          <w:rFonts w:ascii="Palatino Linotype" w:eastAsia="Calibri" w:hAnsi="Palatino Linotype" w:cs="Arial"/>
          <w:sz w:val="24"/>
          <w:szCs w:val="24"/>
          <w:lang w:val="es-MX"/>
        </w:rPr>
      </w:pPr>
      <w:r w:rsidRPr="00EC10B2">
        <w:rPr>
          <w:rFonts w:ascii="Palatino Linotype" w:eastAsia="Calibri" w:hAnsi="Palatino Linotype" w:cs="Arial"/>
          <w:sz w:val="24"/>
          <w:szCs w:val="24"/>
          <w:lang w:val="es-MX"/>
        </w:rPr>
        <w:t xml:space="preserve">En ese contexto, este Instituto analizó la totalidad de las constancias que integran el expediente electrónico del </w:t>
      </w:r>
      <w:r w:rsidRPr="00EC10B2">
        <w:rPr>
          <w:rFonts w:ascii="Palatino Linotype" w:eastAsia="Calibri" w:hAnsi="Palatino Linotype" w:cs="Arial"/>
          <w:b/>
          <w:sz w:val="24"/>
          <w:szCs w:val="24"/>
          <w:lang w:val="es-MX"/>
        </w:rPr>
        <w:t xml:space="preserve">SAIMEX, </w:t>
      </w:r>
      <w:r w:rsidRPr="00EC10B2">
        <w:rPr>
          <w:rFonts w:ascii="Palatino Linotype" w:eastAsia="Calibri" w:hAnsi="Palatino Linotype" w:cs="Arial"/>
          <w:sz w:val="24"/>
          <w:szCs w:val="24"/>
          <w:lang w:val="es-MX"/>
        </w:rPr>
        <w:t xml:space="preserve">y se concluye que la controversia en el presente asunto radica en que </w:t>
      </w:r>
      <w:r w:rsidRPr="00EC10B2">
        <w:rPr>
          <w:rFonts w:ascii="Palatino Linotype" w:eastAsia="Calibri" w:hAnsi="Palatino Linotype" w:cs="Arial"/>
          <w:b/>
          <w:sz w:val="24"/>
          <w:szCs w:val="24"/>
          <w:lang w:val="es-MX"/>
        </w:rPr>
        <w:t xml:space="preserve">EL SUJETO OBLIGADO </w:t>
      </w:r>
      <w:r w:rsidRPr="00EC10B2">
        <w:rPr>
          <w:rFonts w:ascii="Palatino Linotype" w:eastAsia="Calibri" w:hAnsi="Palatino Linotype" w:cs="Arial"/>
          <w:sz w:val="24"/>
          <w:szCs w:val="24"/>
          <w:lang w:val="es-MX"/>
        </w:rPr>
        <w:t>no satisfizo en su totalidad el derecho de acceso a la información pública de</w:t>
      </w:r>
      <w:r w:rsidR="00677423" w:rsidRPr="00EC10B2">
        <w:rPr>
          <w:rFonts w:ascii="Palatino Linotype" w:eastAsia="Calibri" w:hAnsi="Palatino Linotype" w:cs="Arial"/>
          <w:sz w:val="24"/>
          <w:szCs w:val="24"/>
          <w:lang w:val="es-MX"/>
        </w:rPr>
        <w:t>l</w:t>
      </w:r>
      <w:r w:rsidRPr="00EC10B2">
        <w:rPr>
          <w:rFonts w:ascii="Palatino Linotype" w:eastAsia="Calibri" w:hAnsi="Palatino Linotype" w:cs="Arial"/>
          <w:sz w:val="24"/>
          <w:szCs w:val="24"/>
          <w:lang w:val="es-MX"/>
        </w:rPr>
        <w:t xml:space="preserve"> particular, en razón de que su respuesta</w:t>
      </w:r>
      <w:r w:rsidR="00CA695E" w:rsidRPr="00EC10B2">
        <w:rPr>
          <w:rFonts w:ascii="Palatino Linotype" w:eastAsia="Calibri" w:hAnsi="Palatino Linotype" w:cs="Arial"/>
          <w:sz w:val="24"/>
          <w:szCs w:val="24"/>
          <w:lang w:val="es-MX"/>
        </w:rPr>
        <w:t xml:space="preserve"> resulta incompleta.</w:t>
      </w:r>
      <w:r w:rsidRPr="00EC10B2">
        <w:rPr>
          <w:rFonts w:ascii="Palatino Linotype" w:eastAsia="Calibri" w:hAnsi="Palatino Linotype" w:cs="Arial"/>
          <w:sz w:val="24"/>
          <w:szCs w:val="24"/>
          <w:lang w:val="es-MX"/>
        </w:rPr>
        <w:t xml:space="preserve"> </w:t>
      </w:r>
    </w:p>
    <w:p w14:paraId="2AFBF4E7" w14:textId="77777777" w:rsidR="00400C59" w:rsidRPr="00EC10B2" w:rsidRDefault="00400C59" w:rsidP="00F51A24">
      <w:pPr>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4E682987" w14:textId="28E5CF7E" w:rsidR="00692EA8" w:rsidRDefault="00692EA8" w:rsidP="00EC10B2">
      <w:pPr>
        <w:spacing w:line="360" w:lineRule="auto"/>
        <w:jc w:val="both"/>
        <w:rPr>
          <w:rFonts w:ascii="Palatino Linotype" w:eastAsia="MS Mincho" w:hAnsi="Palatino Linotype" w:cs="Times New Roman"/>
          <w:sz w:val="24"/>
          <w:szCs w:val="24"/>
          <w:lang w:val="es-ES"/>
        </w:rPr>
      </w:pPr>
      <w:bookmarkStart w:id="2" w:name="_Hlk57027461"/>
      <w:r w:rsidRPr="00EC10B2">
        <w:rPr>
          <w:rFonts w:ascii="Palatino Linotype" w:eastAsia="Times New Roman" w:hAnsi="Palatino Linotype" w:cs="Arial"/>
          <w:sz w:val="24"/>
          <w:szCs w:val="24"/>
          <w:lang w:val="es-MX"/>
        </w:rPr>
        <w:t xml:space="preserve">Precisado lo anterior, </w:t>
      </w:r>
      <w:r w:rsidR="00204A11" w:rsidRPr="00EC10B2">
        <w:rPr>
          <w:rFonts w:ascii="Palatino Linotype" w:eastAsia="Times New Roman" w:hAnsi="Palatino Linotype" w:cs="Arial"/>
          <w:sz w:val="24"/>
          <w:szCs w:val="24"/>
          <w:lang w:val="es-MX"/>
        </w:rPr>
        <w:t xml:space="preserve">es </w:t>
      </w:r>
      <w:r w:rsidR="0025200A" w:rsidRPr="00EC10B2">
        <w:rPr>
          <w:rFonts w:ascii="Palatino Linotype" w:eastAsia="Times New Roman" w:hAnsi="Palatino Linotype" w:cs="Arial"/>
          <w:sz w:val="24"/>
          <w:szCs w:val="24"/>
          <w:lang w:val="es-MX"/>
        </w:rPr>
        <w:t>Órgano</w:t>
      </w:r>
      <w:r w:rsidR="00204A11" w:rsidRPr="00EC10B2">
        <w:rPr>
          <w:rFonts w:ascii="Palatino Linotype" w:eastAsia="Times New Roman" w:hAnsi="Palatino Linotype" w:cs="Arial"/>
          <w:sz w:val="24"/>
          <w:szCs w:val="24"/>
          <w:lang w:val="es-MX"/>
        </w:rPr>
        <w:t xml:space="preserve"> Garante</w:t>
      </w:r>
      <w:r w:rsidR="0025200A" w:rsidRPr="00EC10B2">
        <w:rPr>
          <w:rFonts w:ascii="Palatino Linotype" w:eastAsia="Times New Roman" w:hAnsi="Palatino Linotype" w:cs="Arial"/>
          <w:sz w:val="24"/>
          <w:szCs w:val="24"/>
          <w:lang w:val="es-MX"/>
        </w:rPr>
        <w:t xml:space="preserve"> determina analizar cada de uno de los r</w:t>
      </w:r>
      <w:r w:rsidR="00292001" w:rsidRPr="00EC10B2">
        <w:rPr>
          <w:rFonts w:ascii="Palatino Linotype" w:eastAsia="Times New Roman" w:hAnsi="Palatino Linotype" w:cs="Arial"/>
          <w:sz w:val="24"/>
          <w:szCs w:val="24"/>
          <w:lang w:val="es-MX"/>
        </w:rPr>
        <w:t>ubros de la solicitud que</w:t>
      </w:r>
      <w:r w:rsidR="0025200A" w:rsidRPr="00EC10B2">
        <w:rPr>
          <w:rFonts w:ascii="Palatino Linotype" w:eastAsia="Times New Roman" w:hAnsi="Palatino Linotype" w:cs="Arial"/>
          <w:sz w:val="24"/>
          <w:szCs w:val="24"/>
          <w:lang w:val="es-MX"/>
        </w:rPr>
        <w:t xml:space="preserve"> </w:t>
      </w:r>
      <w:r w:rsidR="0025200A" w:rsidRPr="00EC10B2">
        <w:rPr>
          <w:rFonts w:ascii="Palatino Linotype" w:eastAsia="Times New Roman" w:hAnsi="Palatino Linotype" w:cs="Arial"/>
          <w:b/>
          <w:bCs/>
          <w:sz w:val="24"/>
          <w:szCs w:val="24"/>
          <w:lang w:val="es-MX"/>
        </w:rPr>
        <w:t xml:space="preserve">EL SUJETO OBLIGADO </w:t>
      </w:r>
      <w:r w:rsidR="00292001" w:rsidRPr="00EC10B2">
        <w:rPr>
          <w:rFonts w:ascii="Palatino Linotype" w:eastAsia="Times New Roman" w:hAnsi="Palatino Linotype" w:cs="Arial"/>
          <w:sz w:val="24"/>
          <w:szCs w:val="24"/>
          <w:lang w:val="es-MX"/>
        </w:rPr>
        <w:t>omitió pronunciarse</w:t>
      </w:r>
      <w:r w:rsidR="00963DD4" w:rsidRPr="00EC10B2">
        <w:rPr>
          <w:rFonts w:ascii="Palatino Linotype" w:eastAsia="Times New Roman" w:hAnsi="Palatino Linotype" w:cs="Arial"/>
          <w:sz w:val="24"/>
          <w:szCs w:val="24"/>
          <w:lang w:val="es-MX"/>
        </w:rPr>
        <w:t xml:space="preserve">; </w:t>
      </w:r>
      <w:r w:rsidR="0025200A" w:rsidRPr="00EC10B2">
        <w:rPr>
          <w:rFonts w:ascii="Palatino Linotype" w:eastAsia="Times New Roman" w:hAnsi="Palatino Linotype" w:cs="Arial"/>
          <w:sz w:val="24"/>
          <w:szCs w:val="24"/>
          <w:lang w:val="es-MX"/>
        </w:rPr>
        <w:t>primeramente</w:t>
      </w:r>
      <w:r w:rsidR="00292001" w:rsidRPr="00EC10B2">
        <w:rPr>
          <w:rFonts w:ascii="Palatino Linotype" w:eastAsia="Times New Roman" w:hAnsi="Palatino Linotype" w:cs="Arial"/>
          <w:sz w:val="24"/>
          <w:szCs w:val="24"/>
          <w:lang w:val="es-MX"/>
        </w:rPr>
        <w:t xml:space="preserve">, es </w:t>
      </w:r>
      <w:r w:rsidR="00963DD4" w:rsidRPr="00EC10B2">
        <w:rPr>
          <w:rFonts w:ascii="Palatino Linotype" w:eastAsia="Times New Roman" w:hAnsi="Palatino Linotype" w:cs="Arial"/>
          <w:sz w:val="24"/>
          <w:szCs w:val="24"/>
          <w:lang w:val="es-MX"/>
        </w:rPr>
        <w:t xml:space="preserve">necesario entrar al estudio </w:t>
      </w:r>
      <w:r w:rsidR="00963DD4" w:rsidRPr="00EC10B2">
        <w:rPr>
          <w:rFonts w:ascii="Palatino Linotype" w:eastAsia="MS Mincho" w:hAnsi="Palatino Linotype" w:cs="Times New Roman"/>
          <w:sz w:val="24"/>
          <w:szCs w:val="24"/>
          <w:lang w:val="es-ES"/>
        </w:rPr>
        <w:t xml:space="preserve">referente a los </w:t>
      </w:r>
      <w:r w:rsidR="00963DD4" w:rsidRPr="00EC10B2">
        <w:rPr>
          <w:rFonts w:ascii="Palatino Linotype" w:eastAsia="MS Mincho" w:hAnsi="Palatino Linotype" w:cs="Times New Roman"/>
          <w:b/>
          <w:bCs/>
          <w:sz w:val="24"/>
          <w:szCs w:val="24"/>
          <w:u w:val="single"/>
          <w:lang w:val="es-ES"/>
        </w:rPr>
        <w:t>recursos tecnológicos y/o electrónicos</w:t>
      </w:r>
      <w:r w:rsidR="00963DD4" w:rsidRPr="00EC10B2">
        <w:rPr>
          <w:rFonts w:ascii="Palatino Linotype" w:eastAsia="MS Mincho" w:hAnsi="Palatino Linotype" w:cs="Times New Roman"/>
          <w:sz w:val="24"/>
          <w:szCs w:val="24"/>
          <w:lang w:val="es-ES"/>
        </w:rPr>
        <w:t xml:space="preserve">, </w:t>
      </w:r>
      <w:r w:rsidR="00985348" w:rsidRPr="00EC10B2">
        <w:rPr>
          <w:rFonts w:ascii="Palatino Linotype" w:eastAsia="MS Mincho" w:hAnsi="Palatino Linotype" w:cs="Times New Roman"/>
          <w:sz w:val="24"/>
          <w:szCs w:val="24"/>
          <w:lang w:val="es-ES"/>
        </w:rPr>
        <w:t>es importante</w:t>
      </w:r>
      <w:r w:rsidR="00292001" w:rsidRPr="00EC10B2">
        <w:rPr>
          <w:rFonts w:ascii="Palatino Linotype" w:eastAsia="Times New Roman" w:hAnsi="Palatino Linotype" w:cs="Arial"/>
          <w:sz w:val="24"/>
          <w:szCs w:val="24"/>
          <w:lang w:val="es-MX"/>
        </w:rPr>
        <w:t xml:space="preserve"> </w:t>
      </w:r>
      <w:r w:rsidR="00963DD4" w:rsidRPr="00EC10B2">
        <w:rPr>
          <w:rFonts w:ascii="Palatino Linotype" w:eastAsia="Times New Roman" w:hAnsi="Palatino Linotype" w:cs="Arial"/>
          <w:sz w:val="24"/>
          <w:szCs w:val="24"/>
          <w:lang w:val="es-MX"/>
        </w:rPr>
        <w:t>mencionar</w:t>
      </w:r>
      <w:r w:rsidR="00292001" w:rsidRPr="00EC10B2">
        <w:rPr>
          <w:rFonts w:ascii="Palatino Linotype" w:eastAsia="Times New Roman" w:hAnsi="Palatino Linotype" w:cs="Arial"/>
          <w:sz w:val="24"/>
          <w:szCs w:val="24"/>
          <w:lang w:val="es-MX"/>
        </w:rPr>
        <w:t xml:space="preserve"> que </w:t>
      </w:r>
      <w:r w:rsidR="00BE0A65" w:rsidRPr="00EC10B2">
        <w:rPr>
          <w:rFonts w:ascii="Palatino Linotype" w:eastAsia="Times New Roman" w:hAnsi="Palatino Linotype" w:cs="Arial"/>
          <w:sz w:val="24"/>
          <w:szCs w:val="24"/>
          <w:lang w:val="es-MX"/>
        </w:rPr>
        <w:t xml:space="preserve">estos </w:t>
      </w:r>
      <w:r w:rsidR="00985348" w:rsidRPr="00EC10B2">
        <w:rPr>
          <w:rFonts w:ascii="Palatino Linotype" w:eastAsia="Times New Roman" w:hAnsi="Palatino Linotype" w:cs="Arial"/>
          <w:sz w:val="24"/>
          <w:szCs w:val="24"/>
          <w:lang w:val="es-MX"/>
        </w:rPr>
        <w:t>recursos</w:t>
      </w:r>
      <w:r w:rsidR="00963DD4" w:rsidRPr="00EC10B2">
        <w:rPr>
          <w:rFonts w:ascii="Palatino Linotype" w:eastAsia="Times New Roman" w:hAnsi="Palatino Linotype" w:cs="Arial"/>
          <w:sz w:val="24"/>
          <w:szCs w:val="24"/>
          <w:lang w:val="es-MX"/>
        </w:rPr>
        <w:t xml:space="preserve"> </w:t>
      </w:r>
      <w:r w:rsidR="00963DD4" w:rsidRPr="00EC10B2">
        <w:rPr>
          <w:rFonts w:ascii="Palatino Linotype" w:eastAsia="Calibri" w:hAnsi="Palatino Linotype" w:cs="Arial"/>
          <w:sz w:val="24"/>
          <w:szCs w:val="24"/>
          <w:lang w:val="es-MX"/>
        </w:rPr>
        <w:t xml:space="preserve">responden a las necesidades humanas </w:t>
      </w:r>
      <w:r w:rsidR="00BE0A65" w:rsidRPr="00EC10B2">
        <w:rPr>
          <w:rFonts w:ascii="Palatino Linotype" w:eastAsia="Calibri" w:hAnsi="Palatino Linotype" w:cs="Arial"/>
          <w:sz w:val="24"/>
          <w:szCs w:val="24"/>
          <w:lang w:val="es-MX"/>
        </w:rPr>
        <w:t>con el</w:t>
      </w:r>
      <w:r w:rsidR="00963DD4" w:rsidRPr="00EC10B2">
        <w:rPr>
          <w:rFonts w:ascii="Palatino Linotype" w:eastAsia="Calibri" w:hAnsi="Palatino Linotype" w:cs="Arial"/>
          <w:sz w:val="24"/>
          <w:szCs w:val="24"/>
          <w:lang w:val="es-MX"/>
        </w:rPr>
        <w:t xml:space="preserve"> fin de </w:t>
      </w:r>
      <w:r w:rsidR="00963DD4" w:rsidRPr="00EC10B2">
        <w:rPr>
          <w:rFonts w:ascii="Palatino Linotype" w:eastAsia="Calibri" w:hAnsi="Palatino Linotype" w:cs="Arial"/>
          <w:sz w:val="24"/>
          <w:szCs w:val="24"/>
        </w:rPr>
        <w:t xml:space="preserve">optimizar procesos, tiempo, recursos humanos, agilizando el trabajo y tiempo de respuesta, que estos se componen desde una computadora, impresora y demás; por consiguiente, la Sindico para la atención de  sus atribuciones y responsabilidades en </w:t>
      </w:r>
      <w:r w:rsidR="00BE0A65" w:rsidRPr="00EC10B2">
        <w:rPr>
          <w:rFonts w:ascii="Palatino Linotype" w:eastAsia="Calibri" w:hAnsi="Palatino Linotype" w:cs="Arial"/>
          <w:sz w:val="24"/>
          <w:szCs w:val="24"/>
        </w:rPr>
        <w:t>su</w:t>
      </w:r>
      <w:r w:rsidR="00963DD4" w:rsidRPr="00EC10B2">
        <w:rPr>
          <w:rFonts w:ascii="Palatino Linotype" w:eastAsia="Calibri" w:hAnsi="Palatino Linotype" w:cs="Arial"/>
          <w:sz w:val="24"/>
          <w:szCs w:val="24"/>
        </w:rPr>
        <w:t xml:space="preserve"> gran mayoría se auxilia de </w:t>
      </w:r>
      <w:r w:rsidR="00985348" w:rsidRPr="00EC10B2">
        <w:rPr>
          <w:rFonts w:ascii="Palatino Linotype" w:eastAsia="Calibri" w:hAnsi="Palatino Linotype" w:cs="Arial"/>
          <w:sz w:val="24"/>
          <w:szCs w:val="24"/>
        </w:rPr>
        <w:t>los</w:t>
      </w:r>
      <w:r w:rsidR="00BE0A65" w:rsidRPr="00EC10B2">
        <w:rPr>
          <w:rFonts w:ascii="Palatino Linotype" w:eastAsia="Calibri" w:hAnsi="Palatino Linotype" w:cs="Arial"/>
          <w:sz w:val="24"/>
          <w:szCs w:val="24"/>
        </w:rPr>
        <w:t xml:space="preserve"> recursos</w:t>
      </w:r>
      <w:r w:rsidR="00985348" w:rsidRPr="00EC10B2">
        <w:rPr>
          <w:rFonts w:ascii="Palatino Linotype" w:eastAsia="Calibri" w:hAnsi="Palatino Linotype" w:cs="Arial"/>
          <w:sz w:val="24"/>
          <w:szCs w:val="24"/>
        </w:rPr>
        <w:t xml:space="preserve"> </w:t>
      </w:r>
      <w:r w:rsidR="00985348" w:rsidRPr="00EC10B2">
        <w:rPr>
          <w:rFonts w:ascii="Palatino Linotype" w:eastAsia="Calibri" w:hAnsi="Palatino Linotype" w:cs="Arial"/>
          <w:sz w:val="24"/>
          <w:szCs w:val="24"/>
        </w:rPr>
        <w:lastRenderedPageBreak/>
        <w:t xml:space="preserve">tecnológicos, mismos que </w:t>
      </w:r>
      <w:r w:rsidR="00985348" w:rsidRPr="00EC10B2">
        <w:rPr>
          <w:rFonts w:ascii="Palatino Linotype" w:eastAsia="Calibri" w:hAnsi="Palatino Linotype" w:cs="Arial"/>
          <w:b/>
          <w:bCs/>
          <w:sz w:val="24"/>
          <w:szCs w:val="24"/>
        </w:rPr>
        <w:t>EL SUJETO OBLIGADO</w:t>
      </w:r>
      <w:r w:rsidR="00985348" w:rsidRPr="00EC10B2">
        <w:rPr>
          <w:rFonts w:ascii="Palatino Linotype" w:eastAsia="Calibri" w:hAnsi="Palatino Linotype" w:cs="Arial"/>
          <w:sz w:val="24"/>
          <w:szCs w:val="24"/>
        </w:rPr>
        <w:t xml:space="preserve"> no se manifestó al respecto</w:t>
      </w:r>
      <w:r w:rsidR="00BE0A65" w:rsidRPr="00EC10B2">
        <w:rPr>
          <w:rFonts w:ascii="Palatino Linotype" w:eastAsia="Calibri" w:hAnsi="Palatino Linotype" w:cs="Arial"/>
          <w:sz w:val="24"/>
          <w:szCs w:val="24"/>
        </w:rPr>
        <w:t xml:space="preserve">; </w:t>
      </w:r>
      <w:r w:rsidR="0044284C" w:rsidRPr="00EC10B2">
        <w:rPr>
          <w:rFonts w:ascii="Palatino Linotype" w:eastAsia="Calibri" w:hAnsi="Palatino Linotype" w:cs="Arial"/>
          <w:sz w:val="24"/>
          <w:szCs w:val="24"/>
        </w:rPr>
        <w:t xml:space="preserve">aunado a lo anterior, </w:t>
      </w:r>
      <w:r w:rsidR="00985348" w:rsidRPr="00EC10B2">
        <w:rPr>
          <w:rFonts w:ascii="Palatino Linotype" w:eastAsia="MS Mincho" w:hAnsi="Palatino Linotype" w:cs="Times New Roman"/>
          <w:sz w:val="24"/>
          <w:szCs w:val="24"/>
          <w:lang w:val="es-ES"/>
        </w:rPr>
        <w:t>es dable</w:t>
      </w:r>
      <w:r w:rsidRPr="00EC10B2">
        <w:rPr>
          <w:rFonts w:ascii="Palatino Linotype" w:eastAsia="MS Mincho" w:hAnsi="Palatino Linotype" w:cs="Times New Roman"/>
          <w:sz w:val="24"/>
          <w:szCs w:val="24"/>
          <w:lang w:val="es-ES"/>
        </w:rPr>
        <w:t xml:space="preserve"> </w:t>
      </w:r>
      <w:r w:rsidR="00BE0A65" w:rsidRPr="00EC10B2">
        <w:rPr>
          <w:rFonts w:ascii="Palatino Linotype" w:eastAsia="MS Mincho" w:hAnsi="Palatino Linotype" w:cs="Times New Roman"/>
          <w:sz w:val="24"/>
          <w:szCs w:val="24"/>
          <w:lang w:val="es-ES"/>
        </w:rPr>
        <w:t>traer en contexto algunos de los medios tecnológicos con</w:t>
      </w:r>
      <w:r w:rsidR="00B72634" w:rsidRPr="00EC10B2">
        <w:rPr>
          <w:rFonts w:ascii="Palatino Linotype" w:eastAsia="MS Mincho" w:hAnsi="Palatino Linotype" w:cs="Times New Roman"/>
          <w:sz w:val="24"/>
          <w:szCs w:val="24"/>
          <w:lang w:val="es-ES"/>
        </w:rPr>
        <w:t xml:space="preserve"> los que cuenta</w:t>
      </w:r>
      <w:r w:rsidR="00BE0A65" w:rsidRPr="00EC10B2">
        <w:rPr>
          <w:rFonts w:ascii="Palatino Linotype" w:eastAsia="MS Mincho" w:hAnsi="Palatino Linotype" w:cs="Times New Roman"/>
          <w:sz w:val="24"/>
          <w:szCs w:val="24"/>
          <w:lang w:val="es-ES"/>
        </w:rPr>
        <w:t xml:space="preserve">, </w:t>
      </w:r>
      <w:r w:rsidR="00052136" w:rsidRPr="00EC10B2">
        <w:rPr>
          <w:rFonts w:ascii="Palatino Linotype" w:eastAsia="MS Mincho" w:hAnsi="Palatino Linotype" w:cs="Times New Roman"/>
          <w:sz w:val="24"/>
          <w:szCs w:val="24"/>
          <w:lang w:val="es-ES"/>
        </w:rPr>
        <w:t>posee</w:t>
      </w:r>
      <w:r w:rsidR="00BE0A65" w:rsidRPr="00EC10B2">
        <w:rPr>
          <w:rFonts w:ascii="Palatino Linotype" w:eastAsia="MS Mincho" w:hAnsi="Palatino Linotype" w:cs="Times New Roman"/>
          <w:sz w:val="24"/>
          <w:szCs w:val="24"/>
          <w:lang w:val="es-ES"/>
        </w:rPr>
        <w:t xml:space="preserve"> y administra </w:t>
      </w:r>
      <w:r w:rsidR="00B72634" w:rsidRPr="00EC10B2">
        <w:rPr>
          <w:rFonts w:ascii="Palatino Linotype" w:eastAsia="MS Mincho" w:hAnsi="Palatino Linotype" w:cs="Times New Roman"/>
          <w:sz w:val="24"/>
          <w:szCs w:val="24"/>
          <w:lang w:val="es-ES"/>
        </w:rPr>
        <w:t xml:space="preserve">la sindicatura de </w:t>
      </w:r>
      <w:proofErr w:type="spellStart"/>
      <w:r w:rsidR="00B72634" w:rsidRPr="00EC10B2">
        <w:rPr>
          <w:rFonts w:ascii="Palatino Linotype" w:eastAsia="MS Mincho" w:hAnsi="Palatino Linotype" w:cs="Times New Roman"/>
          <w:sz w:val="24"/>
          <w:szCs w:val="24"/>
          <w:lang w:val="es-ES"/>
        </w:rPr>
        <w:t>Xalatlaco</w:t>
      </w:r>
      <w:proofErr w:type="spellEnd"/>
      <w:r w:rsidR="00BE0A65" w:rsidRPr="00EC10B2">
        <w:rPr>
          <w:rFonts w:ascii="Palatino Linotype" w:eastAsia="MS Mincho" w:hAnsi="Palatino Linotype" w:cs="Times New Roman"/>
          <w:sz w:val="24"/>
          <w:szCs w:val="24"/>
          <w:lang w:val="es-ES"/>
        </w:rPr>
        <w:t>,</w:t>
      </w:r>
      <w:r w:rsidR="008D6D08" w:rsidRPr="00EC10B2">
        <w:rPr>
          <w:rFonts w:ascii="Palatino Linotype" w:eastAsia="MS Mincho" w:hAnsi="Palatino Linotype" w:cs="Times New Roman"/>
          <w:sz w:val="24"/>
          <w:szCs w:val="24"/>
          <w:lang w:val="es-ES"/>
        </w:rPr>
        <w:t xml:space="preserve"> </w:t>
      </w:r>
      <w:r w:rsidR="00F7389C" w:rsidRPr="00EC10B2">
        <w:rPr>
          <w:rFonts w:ascii="Palatino Linotype" w:eastAsia="MS Mincho" w:hAnsi="Palatino Linotype" w:cs="Times New Roman"/>
          <w:sz w:val="24"/>
          <w:szCs w:val="24"/>
        </w:rPr>
        <w:t xml:space="preserve">visibles en </w:t>
      </w:r>
      <w:bookmarkStart w:id="3" w:name="_Hlk55922055"/>
      <w:r w:rsidR="00F7389C" w:rsidRPr="00EC10B2">
        <w:rPr>
          <w:rFonts w:ascii="Palatino Linotype" w:eastAsia="MS Mincho" w:hAnsi="Palatino Linotype" w:cs="Times New Roman"/>
          <w:sz w:val="24"/>
          <w:szCs w:val="24"/>
        </w:rPr>
        <w:t xml:space="preserve">la página oficial de IPOMEX en el sitio de internet </w:t>
      </w:r>
      <w:bookmarkEnd w:id="3"/>
      <w:r w:rsidR="00523D29" w:rsidRPr="00EC10B2">
        <w:fldChar w:fldCharType="begin"/>
      </w:r>
      <w:r w:rsidR="00523D29" w:rsidRPr="00EC10B2">
        <w:instrText xml:space="preserve"> HYPERLINK "https://www.ipomex.org.mx/ipo3/lgt/indice/XALATLACO/art_92_xxxviii_a/2.web" </w:instrText>
      </w:r>
      <w:r w:rsidR="00523D29" w:rsidRPr="00EC10B2">
        <w:fldChar w:fldCharType="separate"/>
      </w:r>
      <w:r w:rsidR="00F7389C" w:rsidRPr="00EC10B2">
        <w:rPr>
          <w:rStyle w:val="Hipervnculo"/>
          <w:rFonts w:ascii="Palatino Linotype" w:eastAsia="MS Mincho" w:hAnsi="Palatino Linotype" w:cs="Times New Roman"/>
          <w:sz w:val="24"/>
          <w:szCs w:val="24"/>
        </w:rPr>
        <w:t>https://www.ipomex.org.mx/ipo3/lgt/indice/XALATLACO/art_92_xxxviii_a/2.web</w:t>
      </w:r>
      <w:r w:rsidR="00523D29" w:rsidRPr="00EC10B2">
        <w:rPr>
          <w:rStyle w:val="Hipervnculo"/>
          <w:rFonts w:ascii="Palatino Linotype" w:eastAsia="MS Mincho" w:hAnsi="Palatino Linotype" w:cs="Times New Roman"/>
          <w:sz w:val="24"/>
          <w:szCs w:val="24"/>
        </w:rPr>
        <w:fldChar w:fldCharType="end"/>
      </w:r>
      <w:r w:rsidR="00F7389C" w:rsidRPr="00EC10B2">
        <w:rPr>
          <w:rFonts w:ascii="Palatino Linotype" w:eastAsia="MS Mincho" w:hAnsi="Palatino Linotype" w:cs="Times New Roman"/>
          <w:sz w:val="24"/>
          <w:szCs w:val="24"/>
          <w:lang w:val="es-ES"/>
        </w:rPr>
        <w:t xml:space="preserve">, donde se destaca el inventario de bienes inmuebles del Municipio, </w:t>
      </w:r>
      <w:r w:rsidR="00F7389C" w:rsidRPr="00EC10B2">
        <w:rPr>
          <w:rFonts w:ascii="Palatino Linotype" w:eastAsia="Palatino Linotype" w:hAnsi="Palatino Linotype" w:cs="Palatino Linotype"/>
          <w:color w:val="000000"/>
          <w:sz w:val="24"/>
          <w:szCs w:val="24"/>
          <w:lang w:val="es-ES" w:eastAsia="es-MX"/>
        </w:rPr>
        <w:t xml:space="preserve">tal y como se muestra en las siguientes imágenes: </w:t>
      </w:r>
      <w:bookmarkEnd w:id="2"/>
    </w:p>
    <w:p w14:paraId="1355D178" w14:textId="77777777" w:rsidR="00EC10B2" w:rsidRPr="00EC10B2" w:rsidRDefault="00EC10B2" w:rsidP="00EC10B2">
      <w:pPr>
        <w:spacing w:line="360" w:lineRule="auto"/>
        <w:jc w:val="both"/>
        <w:rPr>
          <w:rFonts w:ascii="Palatino Linotype" w:eastAsia="MS Mincho" w:hAnsi="Palatino Linotype" w:cs="Times New Roman"/>
          <w:sz w:val="24"/>
          <w:szCs w:val="24"/>
          <w:lang w:val="es-ES"/>
        </w:rPr>
      </w:pPr>
    </w:p>
    <w:p w14:paraId="3ECE9248" w14:textId="5E51A103" w:rsidR="00B72634" w:rsidRDefault="00AF1070" w:rsidP="00AF1070">
      <w:pPr>
        <w:widowControl w:val="0"/>
        <w:suppressAutoHyphens/>
        <w:spacing w:after="0" w:line="360" w:lineRule="auto"/>
        <w:jc w:val="center"/>
        <w:rPr>
          <w:rFonts w:ascii="Palatino Linotype" w:eastAsia="Times New Roman" w:hAnsi="Palatino Linotype" w:cs="Arial"/>
          <w:sz w:val="24"/>
          <w:szCs w:val="24"/>
          <w:lang w:val="es-ES"/>
        </w:rPr>
      </w:pPr>
      <w:r w:rsidRPr="00EC10B2">
        <w:rPr>
          <w:noProof/>
          <w:lang w:val="es-MX" w:eastAsia="es-MX"/>
        </w:rPr>
        <mc:AlternateContent>
          <mc:Choice Requires="wps">
            <w:drawing>
              <wp:anchor distT="0" distB="0" distL="114300" distR="114300" simplePos="0" relativeHeight="251663360" behindDoc="0" locked="0" layoutInCell="1" allowOverlap="1" wp14:anchorId="5133A090" wp14:editId="5109A52C">
                <wp:simplePos x="0" y="0"/>
                <wp:positionH relativeFrom="margin">
                  <wp:align>left</wp:align>
                </wp:positionH>
                <wp:positionV relativeFrom="paragraph">
                  <wp:posOffset>765175</wp:posOffset>
                </wp:positionV>
                <wp:extent cx="869950" cy="171450"/>
                <wp:effectExtent l="57150" t="38100" r="6350" b="95250"/>
                <wp:wrapNone/>
                <wp:docPr id="17" name="Flecha: a la derecha 17"/>
                <wp:cNvGraphicFramePr/>
                <a:graphic xmlns:a="http://schemas.openxmlformats.org/drawingml/2006/main">
                  <a:graphicData uri="http://schemas.microsoft.com/office/word/2010/wordprocessingShape">
                    <wps:wsp>
                      <wps:cNvSpPr/>
                      <wps:spPr>
                        <a:xfrm>
                          <a:off x="0" y="0"/>
                          <a:ext cx="869950" cy="17145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212CD3" id="Flecha: a la derecha 17" o:spid="_x0000_s1026" type="#_x0000_t13" style="position:absolute;margin-left:0;margin-top:60.25pt;width:68.5pt;height:13.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" adj="19472" fillcolor="#dfa7a6 [1621]" strokecolor="#bc4542 [3045]">
                <v:fill color2="#f5e4e4 [501]" rotate="t" angle="180" colors="0 #ffa2a1;22938f #ffbebd;1 #ffe5e5" focus="100%" type="gradient"/>
                <v:shadow on="t" color="black" opacity="24903f" origin=",.5" offset="0,.55556mm"/>
                <w10:wrap anchorx="margin"/>
              </v:shape>
            </w:pict>
          </mc:Fallback>
        </mc:AlternateContent>
      </w:r>
      <w:r w:rsidRPr="00EC10B2">
        <w:rPr>
          <w:noProof/>
          <w:lang w:val="es-MX" w:eastAsia="es-MX"/>
        </w:rPr>
        <mc:AlternateContent>
          <mc:Choice Requires="wps">
            <w:drawing>
              <wp:anchor distT="0" distB="0" distL="114300" distR="114300" simplePos="0" relativeHeight="251666432" behindDoc="0" locked="0" layoutInCell="1" allowOverlap="1" wp14:anchorId="288ED4F7" wp14:editId="7A36627C">
                <wp:simplePos x="0" y="0"/>
                <wp:positionH relativeFrom="column">
                  <wp:posOffset>983615</wp:posOffset>
                </wp:positionH>
                <wp:positionV relativeFrom="paragraph">
                  <wp:posOffset>657225</wp:posOffset>
                </wp:positionV>
                <wp:extent cx="2921000" cy="355600"/>
                <wp:effectExtent l="0" t="0" r="12700" b="25400"/>
                <wp:wrapNone/>
                <wp:docPr id="19" name="Rectángulo 19"/>
                <wp:cNvGraphicFramePr/>
                <a:graphic xmlns:a="http://schemas.openxmlformats.org/drawingml/2006/main">
                  <a:graphicData uri="http://schemas.microsoft.com/office/word/2010/wordprocessingShape">
                    <wps:wsp>
                      <wps:cNvSpPr/>
                      <wps:spPr>
                        <a:xfrm>
                          <a:off x="0" y="0"/>
                          <a:ext cx="2921000" cy="3556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53575" id="Rectángulo 19" o:spid="_x0000_s1026" style="position:absolute;margin-left:77.45pt;margin-top:51.75pt;width:230pt;height: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" filled="f" strokecolor="#c0504d [3205]" strokeweight="2pt"/>
            </w:pict>
          </mc:Fallback>
        </mc:AlternateContent>
      </w:r>
      <w:r w:rsidR="00B72634" w:rsidRPr="00EC10B2">
        <w:rPr>
          <w:noProof/>
          <w:lang w:val="es-MX" w:eastAsia="es-MX"/>
        </w:rPr>
        <w:drawing>
          <wp:inline distT="0" distB="0" distL="0" distR="0" wp14:anchorId="0F0A5A4A" wp14:editId="0A067506">
            <wp:extent cx="4367860" cy="1771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07" t="13511" r="28928" b="38537"/>
                    <a:stretch/>
                  </pic:blipFill>
                  <pic:spPr bwMode="auto">
                    <a:xfrm>
                      <a:off x="0" y="0"/>
                      <a:ext cx="4372354" cy="17734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C9AE7AC" w14:textId="77777777" w:rsidR="00EC10B2" w:rsidRPr="00EC10B2" w:rsidRDefault="00EC10B2" w:rsidP="00AF1070">
      <w:pPr>
        <w:widowControl w:val="0"/>
        <w:suppressAutoHyphens/>
        <w:spacing w:after="0" w:line="360" w:lineRule="auto"/>
        <w:jc w:val="center"/>
        <w:rPr>
          <w:rFonts w:ascii="Palatino Linotype" w:eastAsia="Times New Roman" w:hAnsi="Palatino Linotype" w:cs="Arial"/>
          <w:sz w:val="24"/>
          <w:szCs w:val="24"/>
          <w:lang w:val="es-ES"/>
        </w:rPr>
      </w:pPr>
    </w:p>
    <w:p w14:paraId="42A219C0" w14:textId="61F75184" w:rsidR="00AF1070" w:rsidRPr="00EC10B2" w:rsidRDefault="00AF1070" w:rsidP="00AF1070">
      <w:pPr>
        <w:widowControl w:val="0"/>
        <w:suppressAutoHyphens/>
        <w:spacing w:after="0" w:line="360" w:lineRule="auto"/>
        <w:jc w:val="center"/>
        <w:rPr>
          <w:rFonts w:ascii="Palatino Linotype" w:eastAsia="Times New Roman" w:hAnsi="Palatino Linotype" w:cs="Arial"/>
          <w:sz w:val="24"/>
          <w:szCs w:val="24"/>
          <w:lang w:val="es-ES"/>
        </w:rPr>
      </w:pPr>
      <w:r w:rsidRPr="00EC10B2">
        <w:rPr>
          <w:noProof/>
          <w:lang w:val="es-MX" w:eastAsia="es-MX"/>
        </w:rPr>
        <mc:AlternateContent>
          <mc:Choice Requires="wps">
            <w:drawing>
              <wp:anchor distT="0" distB="0" distL="114300" distR="114300" simplePos="0" relativeHeight="251668480" behindDoc="0" locked="0" layoutInCell="1" allowOverlap="1" wp14:anchorId="1F82AA22" wp14:editId="3D30340C">
                <wp:simplePos x="0" y="0"/>
                <wp:positionH relativeFrom="column">
                  <wp:posOffset>818515</wp:posOffset>
                </wp:positionH>
                <wp:positionV relativeFrom="paragraph">
                  <wp:posOffset>665480</wp:posOffset>
                </wp:positionV>
                <wp:extent cx="2921000" cy="355600"/>
                <wp:effectExtent l="0" t="0" r="12700" b="25400"/>
                <wp:wrapNone/>
                <wp:docPr id="20" name="Rectángulo 20"/>
                <wp:cNvGraphicFramePr/>
                <a:graphic xmlns:a="http://schemas.openxmlformats.org/drawingml/2006/main">
                  <a:graphicData uri="http://schemas.microsoft.com/office/word/2010/wordprocessingShape">
                    <wps:wsp>
                      <wps:cNvSpPr/>
                      <wps:spPr>
                        <a:xfrm>
                          <a:off x="0" y="0"/>
                          <a:ext cx="2921000" cy="35560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81A36" id="Rectángulo 20" o:spid="_x0000_s1026" style="position:absolute;margin-left:64.45pt;margin-top:52.4pt;width:230pt;height: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" filled="f" strokecolor="#c0504d" strokeweight="2pt"/>
            </w:pict>
          </mc:Fallback>
        </mc:AlternateContent>
      </w:r>
      <w:r w:rsidRPr="00EC10B2">
        <w:rPr>
          <w:noProof/>
          <w:lang w:val="es-MX" w:eastAsia="es-MX"/>
        </w:rPr>
        <mc:AlternateContent>
          <mc:Choice Requires="wps">
            <w:drawing>
              <wp:anchor distT="0" distB="0" distL="114300" distR="114300" simplePos="0" relativeHeight="251665408" behindDoc="0" locked="0" layoutInCell="1" allowOverlap="1" wp14:anchorId="697E480D" wp14:editId="3835F532">
                <wp:simplePos x="0" y="0"/>
                <wp:positionH relativeFrom="margin">
                  <wp:align>left</wp:align>
                </wp:positionH>
                <wp:positionV relativeFrom="paragraph">
                  <wp:posOffset>792480</wp:posOffset>
                </wp:positionV>
                <wp:extent cx="762000" cy="171450"/>
                <wp:effectExtent l="57150" t="38100" r="0" b="95250"/>
                <wp:wrapNone/>
                <wp:docPr id="18" name="Flecha: a la derecha 18"/>
                <wp:cNvGraphicFramePr/>
                <a:graphic xmlns:a="http://schemas.openxmlformats.org/drawingml/2006/main">
                  <a:graphicData uri="http://schemas.microsoft.com/office/word/2010/wordprocessingShape">
                    <wps:wsp>
                      <wps:cNvSpPr/>
                      <wps:spPr>
                        <a:xfrm>
                          <a:off x="0" y="0"/>
                          <a:ext cx="762000" cy="171450"/>
                        </a:xfrm>
                        <a:prstGeom prst="rightArrow">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4F60B" id="Flecha: a la derecha 18" o:spid="_x0000_s1026" type="#_x0000_t13" style="position:absolute;margin-left:0;margin-top:62.4pt;width:60pt;height:13.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" adj="19170" fillcolor="#dfa7a6 [1621]" strokecolor="#bc4542 [3045]">
                <v:fill color2="#f5e4e4 [501]" rotate="t" angle="180" colors="0 #ffa2a1;22938f #ffbebd;1 #ffe5e5" focus="100%" type="gradient"/>
                <v:shadow on="t" color="black" opacity="24903f" origin=",.5" offset="0,.55556mm"/>
                <w10:wrap anchorx="margin"/>
              </v:shape>
            </w:pict>
          </mc:Fallback>
        </mc:AlternateContent>
      </w:r>
      <w:r w:rsidRPr="00EC10B2">
        <w:rPr>
          <w:noProof/>
          <w:lang w:val="es-MX" w:eastAsia="es-MX"/>
        </w:rPr>
        <w:drawing>
          <wp:inline distT="0" distB="0" distL="0" distR="0" wp14:anchorId="28040517" wp14:editId="615A010E">
            <wp:extent cx="4426831" cy="1835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88" t="39587" r="28516" b="12636"/>
                    <a:stretch/>
                  </pic:blipFill>
                  <pic:spPr bwMode="auto">
                    <a:xfrm>
                      <a:off x="0" y="0"/>
                      <a:ext cx="4430534" cy="1836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9EE5538" w14:textId="77777777" w:rsidR="00B72634" w:rsidRPr="00EC10B2" w:rsidRDefault="00B72634" w:rsidP="00692EA8">
      <w:pPr>
        <w:suppressAutoHyphens/>
        <w:spacing w:after="0" w:line="240" w:lineRule="auto"/>
        <w:ind w:right="49"/>
        <w:jc w:val="both"/>
        <w:rPr>
          <w:rFonts w:ascii="Palatino Linotype" w:eastAsia="MS Mincho" w:hAnsi="Palatino Linotype" w:cs="Times New Roman"/>
          <w:sz w:val="24"/>
          <w:szCs w:val="24"/>
          <w:lang w:val="es-ES"/>
        </w:rPr>
      </w:pPr>
    </w:p>
    <w:p w14:paraId="5FE0176A" w14:textId="791ADCD1" w:rsidR="002A61CE" w:rsidRPr="00EC10B2" w:rsidRDefault="00692EA8" w:rsidP="00230224">
      <w:pPr>
        <w:suppressAutoHyphens/>
        <w:spacing w:before="100" w:beforeAutospacing="1" w:after="100" w:afterAutospacing="1" w:line="360" w:lineRule="auto"/>
        <w:jc w:val="both"/>
        <w:rPr>
          <w:rFonts w:ascii="Palatino Linotype" w:eastAsia="Calibri" w:hAnsi="Palatino Linotype" w:cs="Times New Roman"/>
          <w:sz w:val="24"/>
          <w:szCs w:val="22"/>
          <w:lang w:eastAsia="en-US"/>
        </w:rPr>
      </w:pPr>
      <w:r w:rsidRPr="00EC10B2">
        <w:rPr>
          <w:rFonts w:ascii="Palatino Linotype" w:eastAsia="Calibri" w:hAnsi="Palatino Linotype" w:cs="Times New Roman"/>
          <w:sz w:val="24"/>
          <w:szCs w:val="22"/>
          <w:lang w:val="es-MX" w:eastAsia="en-US"/>
        </w:rPr>
        <w:lastRenderedPageBreak/>
        <w:t>D</w:t>
      </w:r>
      <w:r w:rsidR="00AF1070" w:rsidRPr="00EC10B2">
        <w:rPr>
          <w:rFonts w:ascii="Palatino Linotype" w:eastAsia="Calibri" w:hAnsi="Palatino Linotype" w:cs="Times New Roman"/>
          <w:sz w:val="24"/>
          <w:szCs w:val="22"/>
          <w:lang w:val="es-MX" w:eastAsia="en-US"/>
        </w:rPr>
        <w:t>e</w:t>
      </w:r>
      <w:r w:rsidR="0025200A" w:rsidRPr="00EC10B2">
        <w:rPr>
          <w:rFonts w:ascii="Palatino Linotype" w:eastAsia="Calibri" w:hAnsi="Palatino Linotype" w:cs="Times New Roman"/>
          <w:sz w:val="24"/>
          <w:szCs w:val="22"/>
          <w:lang w:val="es-MX" w:eastAsia="en-US"/>
        </w:rPr>
        <w:t xml:space="preserve"> las imágenes </w:t>
      </w:r>
      <w:r w:rsidR="008D6D08" w:rsidRPr="00EC10B2">
        <w:rPr>
          <w:rFonts w:ascii="Palatino Linotype" w:eastAsia="Calibri" w:hAnsi="Palatino Linotype" w:cs="Times New Roman"/>
          <w:sz w:val="24"/>
          <w:szCs w:val="22"/>
          <w:lang w:val="es-MX" w:eastAsia="en-US"/>
        </w:rPr>
        <w:t>compartidas, se</w:t>
      </w:r>
      <w:r w:rsidR="0025200A" w:rsidRPr="00EC10B2">
        <w:rPr>
          <w:rFonts w:ascii="Palatino Linotype" w:eastAsia="Calibri" w:hAnsi="Palatino Linotype" w:cs="Times New Roman"/>
          <w:sz w:val="24"/>
          <w:szCs w:val="22"/>
          <w:lang w:val="es-MX" w:eastAsia="en-US"/>
        </w:rPr>
        <w:t xml:space="preserve"> </w:t>
      </w:r>
      <w:r w:rsidR="003611E6" w:rsidRPr="00EC10B2">
        <w:rPr>
          <w:rFonts w:ascii="Palatino Linotype" w:eastAsia="Calibri" w:hAnsi="Palatino Linotype" w:cs="Times New Roman"/>
          <w:sz w:val="24"/>
          <w:szCs w:val="22"/>
          <w:lang w:val="es-MX" w:eastAsia="en-US"/>
        </w:rPr>
        <w:t>evidencia</w:t>
      </w:r>
      <w:r w:rsidR="0025200A" w:rsidRPr="00EC10B2">
        <w:rPr>
          <w:rFonts w:ascii="Palatino Linotype" w:eastAsia="Calibri" w:hAnsi="Palatino Linotype" w:cs="Times New Roman"/>
          <w:sz w:val="24"/>
          <w:szCs w:val="22"/>
          <w:lang w:val="es-MX" w:eastAsia="en-US"/>
        </w:rPr>
        <w:t xml:space="preserve"> que </w:t>
      </w:r>
      <w:r w:rsidR="00DD0F65" w:rsidRPr="00EC10B2">
        <w:rPr>
          <w:rFonts w:ascii="Palatino Linotype" w:eastAsia="Calibri" w:hAnsi="Palatino Linotype" w:cs="Times New Roman"/>
          <w:sz w:val="24"/>
          <w:szCs w:val="22"/>
          <w:lang w:val="es-MX" w:eastAsia="en-US"/>
        </w:rPr>
        <w:t xml:space="preserve">la </w:t>
      </w:r>
      <w:r w:rsidR="0025200A" w:rsidRPr="00EC10B2">
        <w:rPr>
          <w:rFonts w:ascii="Palatino Linotype" w:eastAsia="Calibri" w:hAnsi="Palatino Linotype" w:cs="Times New Roman"/>
          <w:sz w:val="24"/>
          <w:szCs w:val="22"/>
          <w:lang w:val="es-MX" w:eastAsia="en-US"/>
        </w:rPr>
        <w:t xml:space="preserve">Sindicatura de </w:t>
      </w:r>
      <w:proofErr w:type="spellStart"/>
      <w:r w:rsidR="0025200A" w:rsidRPr="00EC10B2">
        <w:rPr>
          <w:rFonts w:ascii="Palatino Linotype" w:eastAsia="Calibri" w:hAnsi="Palatino Linotype" w:cs="Times New Roman"/>
          <w:sz w:val="24"/>
          <w:szCs w:val="22"/>
          <w:lang w:val="es-MX" w:eastAsia="en-US"/>
        </w:rPr>
        <w:t>Xalatlaco</w:t>
      </w:r>
      <w:proofErr w:type="spellEnd"/>
      <w:r w:rsidR="0025200A" w:rsidRPr="00EC10B2">
        <w:rPr>
          <w:rFonts w:ascii="Palatino Linotype" w:eastAsia="Calibri" w:hAnsi="Palatino Linotype" w:cs="Times New Roman"/>
          <w:sz w:val="24"/>
          <w:szCs w:val="22"/>
          <w:lang w:val="es-MX" w:eastAsia="en-US"/>
        </w:rPr>
        <w:t xml:space="preserve"> </w:t>
      </w:r>
      <w:r w:rsidR="008D6D08" w:rsidRPr="00EC10B2">
        <w:rPr>
          <w:rFonts w:ascii="Palatino Linotype" w:eastAsia="MS Mincho" w:hAnsi="Palatino Linotype" w:cs="Times New Roman"/>
          <w:sz w:val="24"/>
          <w:szCs w:val="24"/>
          <w:lang w:val="es-ES"/>
        </w:rPr>
        <w:t>cuenta, posee y administra bienes tecnológicos</w:t>
      </w:r>
      <w:r w:rsidR="003611E6" w:rsidRPr="00EC10B2">
        <w:rPr>
          <w:rFonts w:ascii="Palatino Linotype" w:eastAsia="MS Mincho" w:hAnsi="Palatino Linotype" w:cs="Times New Roman"/>
          <w:sz w:val="24"/>
          <w:szCs w:val="24"/>
          <w:lang w:val="es-ES"/>
        </w:rPr>
        <w:t xml:space="preserve"> y/o electrónicos</w:t>
      </w:r>
      <w:r w:rsidR="008D6D08" w:rsidRPr="00EC10B2">
        <w:rPr>
          <w:rFonts w:ascii="Palatino Linotype" w:eastAsia="MS Mincho" w:hAnsi="Palatino Linotype" w:cs="Times New Roman"/>
          <w:sz w:val="24"/>
          <w:szCs w:val="24"/>
          <w:lang w:val="es-ES"/>
        </w:rPr>
        <w:t xml:space="preserve"> </w:t>
      </w:r>
      <w:r w:rsidR="00DD0F65" w:rsidRPr="00EC10B2">
        <w:rPr>
          <w:rFonts w:ascii="Palatino Linotype" w:eastAsia="Calibri" w:hAnsi="Palatino Linotype" w:cs="Times New Roman"/>
          <w:sz w:val="24"/>
          <w:szCs w:val="22"/>
          <w:lang w:val="es-MX" w:eastAsia="en-US"/>
        </w:rPr>
        <w:t xml:space="preserve">para el ejercicio de sus </w:t>
      </w:r>
      <w:r w:rsidR="008D6D08" w:rsidRPr="00EC10B2">
        <w:rPr>
          <w:rFonts w:ascii="Palatino Linotype" w:eastAsia="Calibri" w:hAnsi="Palatino Linotype" w:cs="Times New Roman"/>
          <w:sz w:val="24"/>
          <w:szCs w:val="22"/>
          <w:lang w:val="es-MX" w:eastAsia="en-US"/>
        </w:rPr>
        <w:t>atribuciones y responsabilidades</w:t>
      </w:r>
      <w:r w:rsidR="00FD43E3" w:rsidRPr="00EC10B2">
        <w:rPr>
          <w:rFonts w:ascii="Palatino Linotype" w:eastAsia="Calibri" w:hAnsi="Palatino Linotype" w:cs="Times New Roman"/>
          <w:sz w:val="24"/>
          <w:szCs w:val="22"/>
          <w:lang w:val="es-MX" w:eastAsia="en-US"/>
        </w:rPr>
        <w:t>.</w:t>
      </w:r>
      <w:r w:rsidR="0025200A" w:rsidRPr="00EC10B2">
        <w:rPr>
          <w:rFonts w:ascii="Palatino Linotype" w:eastAsia="Calibri" w:hAnsi="Palatino Linotype" w:cs="Times New Roman"/>
          <w:sz w:val="24"/>
          <w:szCs w:val="22"/>
          <w:lang w:val="es-MX" w:eastAsia="en-US"/>
        </w:rPr>
        <w:t xml:space="preserve"> </w:t>
      </w:r>
      <w:bookmarkStart w:id="4" w:name="_Hlk57048044"/>
      <w:r w:rsidR="0025200A" w:rsidRPr="00EC10B2">
        <w:rPr>
          <w:rFonts w:ascii="Palatino Linotype" w:eastAsia="Calibri" w:hAnsi="Palatino Linotype" w:cs="Times New Roman"/>
          <w:sz w:val="24"/>
          <w:szCs w:val="22"/>
          <w:lang w:val="es-MX" w:eastAsia="en-US"/>
        </w:rPr>
        <w:t xml:space="preserve">Por lo que este </w:t>
      </w:r>
      <w:r w:rsidR="008D6D08" w:rsidRPr="00EC10B2">
        <w:rPr>
          <w:rFonts w:ascii="Palatino Linotype" w:eastAsia="Calibri" w:hAnsi="Palatino Linotype" w:cs="Times New Roman"/>
          <w:sz w:val="24"/>
          <w:szCs w:val="22"/>
          <w:lang w:val="es-MX" w:eastAsia="en-US"/>
        </w:rPr>
        <w:t xml:space="preserve">Órgano Garante </w:t>
      </w:r>
      <w:r w:rsidR="003611E6" w:rsidRPr="00EC10B2">
        <w:rPr>
          <w:rFonts w:ascii="Palatino Linotype" w:eastAsia="Calibri" w:hAnsi="Palatino Linotype" w:cs="Times New Roman"/>
          <w:sz w:val="24"/>
          <w:szCs w:val="22"/>
          <w:lang w:val="es-MX" w:eastAsia="en-US"/>
        </w:rPr>
        <w:t xml:space="preserve">para dar cumplimiento a lo solicitado, </w:t>
      </w:r>
      <w:r w:rsidR="0025200A" w:rsidRPr="00EC10B2">
        <w:rPr>
          <w:rFonts w:ascii="Palatino Linotype" w:eastAsia="Calibri" w:hAnsi="Palatino Linotype" w:cs="Times New Roman"/>
          <w:sz w:val="24"/>
          <w:szCs w:val="22"/>
          <w:lang w:val="es-MX" w:eastAsia="en-US"/>
        </w:rPr>
        <w:t xml:space="preserve">determina </w:t>
      </w:r>
      <w:r w:rsidR="0025200A" w:rsidRPr="00EC10B2">
        <w:rPr>
          <w:rFonts w:ascii="Palatino Linotype" w:eastAsia="Calibri" w:hAnsi="Palatino Linotype" w:cs="Times New Roman"/>
          <w:b/>
          <w:bCs/>
          <w:sz w:val="24"/>
          <w:szCs w:val="22"/>
          <w:lang w:val="es-MX" w:eastAsia="en-US"/>
        </w:rPr>
        <w:t>ordenar</w:t>
      </w:r>
      <w:r w:rsidR="0025200A" w:rsidRPr="00EC10B2">
        <w:rPr>
          <w:rFonts w:ascii="Palatino Linotype" w:eastAsia="Calibri" w:hAnsi="Palatino Linotype" w:cs="Times New Roman"/>
          <w:sz w:val="24"/>
          <w:szCs w:val="22"/>
          <w:lang w:val="es-MX" w:eastAsia="en-US"/>
        </w:rPr>
        <w:t xml:space="preserve"> </w:t>
      </w:r>
      <w:r w:rsidR="003611E6" w:rsidRPr="00EC10B2">
        <w:rPr>
          <w:rFonts w:ascii="Palatino Linotype" w:eastAsia="Calibri" w:hAnsi="Palatino Linotype" w:cs="Times New Roman"/>
          <w:sz w:val="24"/>
          <w:szCs w:val="22"/>
          <w:lang w:val="es-MX" w:eastAsia="en-US"/>
        </w:rPr>
        <w:t xml:space="preserve">la </w:t>
      </w:r>
      <w:r w:rsidR="0025200A" w:rsidRPr="00EC10B2">
        <w:rPr>
          <w:rFonts w:ascii="Palatino Linotype" w:eastAsia="Calibri" w:hAnsi="Palatino Linotype" w:cs="Times New Roman"/>
          <w:sz w:val="24"/>
          <w:szCs w:val="22"/>
          <w:lang w:val="es-MX" w:eastAsia="en-US"/>
        </w:rPr>
        <w:t xml:space="preserve">entrega </w:t>
      </w:r>
      <w:r w:rsidR="008D6D08" w:rsidRPr="00EC10B2">
        <w:rPr>
          <w:rFonts w:ascii="Palatino Linotype" w:eastAsia="Calibri" w:hAnsi="Palatino Linotype" w:cs="Times New Roman"/>
          <w:sz w:val="24"/>
          <w:szCs w:val="22"/>
          <w:lang w:val="es-MX" w:eastAsia="en-US"/>
        </w:rPr>
        <w:t xml:space="preserve">de la </w:t>
      </w:r>
      <w:r w:rsidR="003611E6" w:rsidRPr="00EC10B2">
        <w:rPr>
          <w:rFonts w:ascii="Palatino Linotype" w:eastAsia="Calibri" w:hAnsi="Palatino Linotype" w:cs="Times New Roman"/>
          <w:sz w:val="24"/>
          <w:szCs w:val="22"/>
          <w:lang w:eastAsia="en-US"/>
        </w:rPr>
        <w:t>información que probablemente podría consta</w:t>
      </w:r>
      <w:r w:rsidR="002A61CE" w:rsidRPr="00EC10B2">
        <w:rPr>
          <w:rFonts w:ascii="Palatino Linotype" w:eastAsia="Calibri" w:hAnsi="Palatino Linotype" w:cs="Times New Roman"/>
          <w:sz w:val="24"/>
          <w:szCs w:val="22"/>
          <w:lang w:eastAsia="en-US"/>
        </w:rPr>
        <w:t>r en los informes mensuales del OSFEM</w:t>
      </w:r>
      <w:r w:rsidR="00DE702E">
        <w:rPr>
          <w:rFonts w:ascii="Palatino Linotype" w:eastAsia="Calibri" w:hAnsi="Palatino Linotype" w:cs="Times New Roman"/>
          <w:sz w:val="24"/>
          <w:szCs w:val="22"/>
          <w:lang w:eastAsia="en-US"/>
        </w:rPr>
        <w:t xml:space="preserve"> o tarjetas de resguardo.</w:t>
      </w:r>
    </w:p>
    <w:bookmarkEnd w:id="4"/>
    <w:p w14:paraId="40A35660" w14:textId="394158A3" w:rsidR="002A61CE" w:rsidRPr="00EC10B2" w:rsidRDefault="002A61CE" w:rsidP="002A61CE">
      <w:pPr>
        <w:spacing w:after="0" w:line="360" w:lineRule="auto"/>
        <w:ind w:right="49"/>
        <w:jc w:val="both"/>
        <w:rPr>
          <w:rFonts w:ascii="Palatino Linotype" w:eastAsia="Palatino Linotype" w:hAnsi="Palatino Linotype" w:cs="Palatino Linotype"/>
          <w:color w:val="000000"/>
          <w:sz w:val="24"/>
          <w:szCs w:val="24"/>
          <w:lang w:val="es-ES" w:eastAsia="es-MX"/>
        </w:rPr>
      </w:pPr>
      <w:r w:rsidRPr="00EC10B2">
        <w:rPr>
          <w:rFonts w:ascii="Palatino Linotype" w:eastAsia="Palatino Linotype" w:hAnsi="Palatino Linotype" w:cs="Palatino Linotype"/>
          <w:color w:val="000000"/>
          <w:sz w:val="24"/>
          <w:szCs w:val="24"/>
          <w:lang w:val="es-ES" w:eastAsia="es-MX"/>
        </w:rPr>
        <w:t xml:space="preserve">Razón por la que, al Órgano Superior de Fiscalización de </w:t>
      </w:r>
      <w:r w:rsidR="00420019" w:rsidRPr="00EC10B2">
        <w:rPr>
          <w:rFonts w:ascii="Palatino Linotype" w:eastAsia="Palatino Linotype" w:hAnsi="Palatino Linotype" w:cs="Palatino Linotype"/>
          <w:color w:val="000000"/>
          <w:sz w:val="24"/>
          <w:szCs w:val="24"/>
          <w:lang w:val="es-ES" w:eastAsia="es-MX"/>
        </w:rPr>
        <w:t>esta</w:t>
      </w:r>
      <w:r w:rsidRPr="00EC10B2">
        <w:rPr>
          <w:rFonts w:ascii="Palatino Linotype" w:eastAsia="Palatino Linotype" w:hAnsi="Palatino Linotype" w:cs="Palatino Linotype"/>
          <w:color w:val="000000"/>
          <w:sz w:val="24"/>
          <w:szCs w:val="24"/>
          <w:lang w:val="es-ES" w:eastAsia="es-MX"/>
        </w:rPr>
        <w:t xml:space="preserve"> entidad federativa, le asiste la facultad de emitir los </w:t>
      </w:r>
      <w:r w:rsidRPr="00EC10B2">
        <w:rPr>
          <w:rFonts w:ascii="Palatino Linotype" w:eastAsia="Palatino Linotype" w:hAnsi="Palatino Linotype" w:cs="Palatino Linotype"/>
          <w:b/>
          <w:color w:val="000000"/>
          <w:sz w:val="24"/>
          <w:szCs w:val="24"/>
          <w:lang w:val="es-ES" w:eastAsia="es-MX"/>
        </w:rPr>
        <w:t>Lineamientos para la Integración del Informe Mensual</w:t>
      </w:r>
      <w:r w:rsidRPr="00EC10B2">
        <w:rPr>
          <w:rFonts w:ascii="Palatino Linotype" w:eastAsia="Palatino Linotype" w:hAnsi="Palatino Linotype" w:cs="Palatino Linotype"/>
          <w:color w:val="000000"/>
          <w:sz w:val="24"/>
          <w:szCs w:val="24"/>
          <w:lang w:val="es-ES" w:eastAsia="es-MX"/>
        </w:rPr>
        <w:t xml:space="preserve">, en términos la fracción XI del artículo 8 de la Ley de Fiscalización Superior del Estado de México, que señalan: </w:t>
      </w:r>
    </w:p>
    <w:p w14:paraId="6A09D31D" w14:textId="77777777" w:rsidR="002A61CE" w:rsidRPr="00EC10B2" w:rsidRDefault="002A61CE" w:rsidP="002A61CE">
      <w:pPr>
        <w:spacing w:after="0" w:line="360" w:lineRule="auto"/>
        <w:ind w:right="49"/>
        <w:jc w:val="both"/>
        <w:rPr>
          <w:rFonts w:ascii="Palatino Linotype" w:eastAsia="Palatino Linotype" w:hAnsi="Palatino Linotype" w:cs="Palatino Linotype"/>
          <w:color w:val="000000"/>
          <w:sz w:val="24"/>
          <w:szCs w:val="24"/>
          <w:lang w:val="es-ES" w:eastAsia="es-MX"/>
        </w:rPr>
      </w:pPr>
    </w:p>
    <w:p w14:paraId="553588CD"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i/>
          <w:sz w:val="22"/>
          <w:szCs w:val="22"/>
          <w:lang w:val="es-ES" w:eastAsia="es-MX"/>
        </w:rPr>
      </w:pPr>
      <w:r w:rsidRPr="00EC10B2">
        <w:rPr>
          <w:rFonts w:ascii="Palatino Linotype" w:eastAsia="Palatino Linotype" w:hAnsi="Palatino Linotype" w:cs="Palatino Linotype"/>
          <w:b/>
          <w:i/>
          <w:sz w:val="22"/>
          <w:szCs w:val="22"/>
          <w:lang w:val="es-ES" w:eastAsia="es-MX"/>
        </w:rPr>
        <w:t xml:space="preserve">“Artículo 8. </w:t>
      </w:r>
      <w:r w:rsidRPr="00EC10B2">
        <w:rPr>
          <w:rFonts w:ascii="Palatino Linotype" w:eastAsia="Palatino Linotype" w:hAnsi="Palatino Linotype" w:cs="Palatino Linotype"/>
          <w:i/>
          <w:sz w:val="22"/>
          <w:szCs w:val="22"/>
          <w:lang w:val="es-ES" w:eastAsia="es-MX"/>
        </w:rPr>
        <w:t>El Órgano Superior tendrá las siguientes atribuciones:</w:t>
      </w:r>
    </w:p>
    <w:p w14:paraId="01CDF7D8"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i/>
          <w:sz w:val="22"/>
          <w:szCs w:val="22"/>
          <w:lang w:val="es-ES" w:eastAsia="es-MX"/>
        </w:rPr>
      </w:pPr>
      <w:r w:rsidRPr="00EC10B2">
        <w:rPr>
          <w:rFonts w:ascii="Palatino Linotype" w:eastAsia="Palatino Linotype" w:hAnsi="Palatino Linotype" w:cs="Palatino Linotype"/>
          <w:i/>
          <w:sz w:val="22"/>
          <w:szCs w:val="22"/>
          <w:lang w:val="es-ES" w:eastAsia="es-MX"/>
        </w:rPr>
        <w:t>…</w:t>
      </w:r>
    </w:p>
    <w:p w14:paraId="55A9C500"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i/>
          <w:sz w:val="22"/>
          <w:szCs w:val="22"/>
          <w:lang w:val="es-ES" w:eastAsia="es-MX"/>
        </w:rPr>
      </w:pPr>
      <w:r w:rsidRPr="00EC10B2">
        <w:rPr>
          <w:rFonts w:ascii="Palatino Linotype" w:eastAsia="Palatino Linotype" w:hAnsi="Palatino Linotype" w:cs="Palatino Linotype"/>
          <w:b/>
          <w:i/>
          <w:sz w:val="22"/>
          <w:szCs w:val="22"/>
          <w:lang w:val="es-ES" w:eastAsia="es-MX"/>
        </w:rPr>
        <w:t xml:space="preserve">XI. </w:t>
      </w:r>
      <w:r w:rsidRPr="00EC10B2">
        <w:rPr>
          <w:rFonts w:ascii="Palatino Linotype" w:eastAsia="Palatino Linotype" w:hAnsi="Palatino Linotype" w:cs="Palatino Linotype"/>
          <w:i/>
          <w:sz w:val="22"/>
          <w:szCs w:val="22"/>
          <w:lang w:val="es-ES" w:eastAsia="es-MX"/>
        </w:rPr>
        <w:t>Establecer los lineamientos, criterios, procedimientos, métodos y sistemas para las acciones de control y evaluación, necesarios para la fiscalización de las cuentas públicas y los informes trimestrales;</w:t>
      </w:r>
    </w:p>
    <w:p w14:paraId="6DDB5F79" w14:textId="15F4F64D" w:rsidR="002A61CE" w:rsidRPr="00EC10B2" w:rsidRDefault="002A61CE" w:rsidP="002A61CE">
      <w:pPr>
        <w:spacing w:after="0" w:line="276" w:lineRule="auto"/>
        <w:ind w:left="851" w:right="850"/>
        <w:jc w:val="both"/>
        <w:rPr>
          <w:rFonts w:ascii="Palatino Linotype" w:eastAsia="Palatino Linotype" w:hAnsi="Palatino Linotype" w:cs="Palatino Linotype"/>
          <w:color w:val="000000"/>
          <w:sz w:val="22"/>
          <w:szCs w:val="22"/>
          <w:lang w:val="es-ES" w:eastAsia="es-MX"/>
        </w:rPr>
      </w:pPr>
      <w:r w:rsidRPr="00EC10B2">
        <w:rPr>
          <w:rFonts w:ascii="Palatino Linotype" w:eastAsia="Palatino Linotype" w:hAnsi="Palatino Linotype" w:cs="Palatino Linotype"/>
          <w:color w:val="000000"/>
          <w:sz w:val="22"/>
          <w:szCs w:val="22"/>
          <w:lang w:val="es-ES" w:eastAsia="es-MX"/>
        </w:rPr>
        <w:t>…”</w:t>
      </w:r>
    </w:p>
    <w:p w14:paraId="719997A0"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i/>
          <w:color w:val="000000"/>
          <w:sz w:val="22"/>
          <w:szCs w:val="22"/>
          <w:lang w:val="es-ES" w:eastAsia="es-MX"/>
        </w:rPr>
      </w:pPr>
    </w:p>
    <w:p w14:paraId="13EA8F49" w14:textId="32D55731" w:rsidR="002A61CE" w:rsidRPr="00EC10B2" w:rsidRDefault="002A61CE" w:rsidP="002A61CE">
      <w:pPr>
        <w:spacing w:after="0" w:line="360" w:lineRule="auto"/>
        <w:jc w:val="both"/>
        <w:rPr>
          <w:rFonts w:ascii="Palatino Linotype" w:eastAsia="Palatino Linotype" w:hAnsi="Palatino Linotype" w:cs="Palatino Linotype"/>
          <w:sz w:val="24"/>
          <w:szCs w:val="24"/>
          <w:lang w:val="es-ES" w:eastAsia="es-MX"/>
        </w:rPr>
      </w:pPr>
      <w:r w:rsidRPr="00EC10B2">
        <w:rPr>
          <w:rFonts w:ascii="Palatino Linotype" w:eastAsia="Palatino Linotype" w:hAnsi="Palatino Linotype" w:cs="Palatino Linotype"/>
          <w:sz w:val="24"/>
          <w:szCs w:val="24"/>
          <w:lang w:val="es-ES" w:eastAsia="es-MX"/>
        </w:rPr>
        <w:t xml:space="preserve">De esta forma, </w:t>
      </w:r>
      <w:bookmarkStart w:id="5" w:name="_Hlk57041491"/>
      <w:r w:rsidRPr="00EC10B2">
        <w:rPr>
          <w:rFonts w:ascii="Palatino Linotype" w:eastAsia="Palatino Linotype" w:hAnsi="Palatino Linotype" w:cs="Palatino Linotype"/>
          <w:sz w:val="24"/>
          <w:szCs w:val="24"/>
          <w:lang w:val="es-ES" w:eastAsia="es-MX"/>
        </w:rPr>
        <w:t>el Órgano Superior de Fiscalización del Estado de México (OSFEM),</w:t>
      </w:r>
      <w:bookmarkEnd w:id="5"/>
      <w:r w:rsidRPr="00EC10B2">
        <w:rPr>
          <w:rFonts w:ascii="Palatino Linotype" w:eastAsia="Palatino Linotype" w:hAnsi="Palatino Linotype" w:cs="Palatino Linotype"/>
          <w:sz w:val="24"/>
          <w:szCs w:val="24"/>
          <w:lang w:val="es-ES" w:eastAsia="es-MX"/>
        </w:rPr>
        <w:t xml:space="preserve"> emite anualmente los Lineamientos para definir los criterios, formatos y documentación necesaria para presentar los informes mensuales, dentro de los cuales destacan –en relación con el análisis que nos ocupa-, el disco 2, relativo a información de bienes muebles.</w:t>
      </w:r>
    </w:p>
    <w:p w14:paraId="28878D68" w14:textId="77777777" w:rsidR="002A61CE" w:rsidRPr="00EC10B2" w:rsidRDefault="002A61CE" w:rsidP="002A61CE">
      <w:pPr>
        <w:spacing w:after="0" w:line="360" w:lineRule="auto"/>
        <w:rPr>
          <w:rFonts w:ascii="Palatino Linotype" w:eastAsia="Palatino Linotype" w:hAnsi="Palatino Linotype" w:cs="Palatino Linotype"/>
          <w:sz w:val="24"/>
          <w:szCs w:val="24"/>
          <w:lang w:val="es-ES" w:eastAsia="es-MX"/>
        </w:rPr>
      </w:pPr>
    </w:p>
    <w:p w14:paraId="734896DC" w14:textId="77777777" w:rsidR="002A61CE" w:rsidRPr="00EC10B2" w:rsidRDefault="002A61CE" w:rsidP="002A61CE">
      <w:pPr>
        <w:spacing w:after="0" w:line="360" w:lineRule="auto"/>
        <w:jc w:val="both"/>
        <w:rPr>
          <w:rFonts w:ascii="Palatino Linotype" w:eastAsia="Palatino Linotype" w:hAnsi="Palatino Linotype" w:cs="Palatino Linotype"/>
          <w:sz w:val="24"/>
          <w:szCs w:val="24"/>
          <w:lang w:val="es-ES" w:eastAsia="es-MX"/>
        </w:rPr>
      </w:pPr>
      <w:r w:rsidRPr="00EC10B2">
        <w:rPr>
          <w:rFonts w:ascii="Palatino Linotype" w:eastAsia="Palatino Linotype" w:hAnsi="Palatino Linotype" w:cs="Palatino Linotype"/>
          <w:sz w:val="24"/>
          <w:szCs w:val="24"/>
          <w:lang w:val="es-ES" w:eastAsia="es-MX"/>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2D06C15" w14:textId="77777777" w:rsidR="002A61CE" w:rsidRPr="00EC10B2" w:rsidRDefault="002A61CE" w:rsidP="002A61CE">
      <w:pPr>
        <w:spacing w:after="0" w:line="360" w:lineRule="auto"/>
        <w:jc w:val="both"/>
        <w:rPr>
          <w:rFonts w:ascii="Palatino Linotype" w:eastAsia="Palatino Linotype" w:hAnsi="Palatino Linotype" w:cs="Palatino Linotype"/>
          <w:sz w:val="24"/>
          <w:szCs w:val="24"/>
          <w:lang w:val="es-ES" w:eastAsia="es-MX"/>
        </w:rPr>
      </w:pPr>
    </w:p>
    <w:p w14:paraId="50CF4CB3"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i/>
          <w:sz w:val="22"/>
          <w:szCs w:val="22"/>
          <w:lang w:val="es-ES" w:eastAsia="es-MX"/>
        </w:rPr>
      </w:pPr>
      <w:r w:rsidRPr="00EC10B2">
        <w:rPr>
          <w:rFonts w:ascii="Palatino Linotype" w:eastAsia="Palatino Linotype" w:hAnsi="Palatino Linotype" w:cs="Palatino Linotype"/>
          <w:b/>
          <w:i/>
          <w:sz w:val="22"/>
          <w:szCs w:val="22"/>
          <w:lang w:val="es-ES" w:eastAsia="es-MX"/>
        </w:rPr>
        <w:t>“Artículo 32.-</w:t>
      </w:r>
      <w:r w:rsidRPr="00EC10B2">
        <w:rPr>
          <w:rFonts w:ascii="Palatino Linotype" w:eastAsia="Palatino Linotype" w:hAnsi="Palatino Linotype" w:cs="Palatino Linotype"/>
          <w:i/>
          <w:sz w:val="22"/>
          <w:szCs w:val="22"/>
          <w:lang w:val="es-ES" w:eastAsia="es-MX"/>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3BBE5E85" w14:textId="77777777" w:rsidR="002A61CE" w:rsidRPr="00EC10B2" w:rsidRDefault="002A61CE" w:rsidP="002A61CE">
      <w:pPr>
        <w:spacing w:after="0" w:line="276" w:lineRule="auto"/>
        <w:ind w:left="851" w:right="850"/>
        <w:jc w:val="both"/>
        <w:rPr>
          <w:rFonts w:ascii="Palatino Linotype" w:eastAsia="Palatino Linotype" w:hAnsi="Palatino Linotype" w:cs="Palatino Linotype"/>
          <w:b/>
          <w:i/>
          <w:sz w:val="22"/>
          <w:szCs w:val="22"/>
          <w:u w:val="single"/>
          <w:lang w:val="es-ES" w:eastAsia="es-MX"/>
        </w:rPr>
      </w:pPr>
      <w:r w:rsidRPr="00EC10B2">
        <w:rPr>
          <w:rFonts w:ascii="Palatino Linotype" w:eastAsia="Palatino Linotype" w:hAnsi="Palatino Linotype" w:cs="Palatino Linotype"/>
          <w:b/>
          <w:i/>
          <w:sz w:val="22"/>
          <w:szCs w:val="22"/>
          <w:lang w:val="es-ES" w:eastAsia="es-MX"/>
        </w:rPr>
        <w:t>Los Presidentes Municipales presentarán a la Legislatura las cuentas públicas anuales</w:t>
      </w:r>
      <w:r w:rsidRPr="00EC10B2">
        <w:rPr>
          <w:rFonts w:ascii="Palatino Linotype" w:eastAsia="Palatino Linotype" w:hAnsi="Palatino Linotype" w:cs="Palatino Linotype"/>
          <w:i/>
          <w:sz w:val="22"/>
          <w:szCs w:val="22"/>
          <w:lang w:val="es-ES" w:eastAsia="es-MX"/>
        </w:rPr>
        <w:t xml:space="preserve"> de sus respectivos municipios, del ejercicio fiscal inmediato anterior, </w:t>
      </w:r>
      <w:r w:rsidRPr="00EC10B2">
        <w:rPr>
          <w:rFonts w:ascii="Palatino Linotype" w:eastAsia="Palatino Linotype" w:hAnsi="Palatino Linotype" w:cs="Palatino Linotype"/>
          <w:b/>
          <w:i/>
          <w:sz w:val="22"/>
          <w:szCs w:val="22"/>
          <w:lang w:val="es-ES" w:eastAsia="es-MX"/>
        </w:rPr>
        <w:t>dentro de los quince primeros días del mes de marzo</w:t>
      </w:r>
      <w:r w:rsidRPr="00EC10B2">
        <w:rPr>
          <w:rFonts w:ascii="Palatino Linotype" w:eastAsia="Palatino Linotype" w:hAnsi="Palatino Linotype" w:cs="Palatino Linotype"/>
          <w:i/>
          <w:sz w:val="22"/>
          <w:szCs w:val="22"/>
          <w:lang w:val="es-ES" w:eastAsia="es-MX"/>
        </w:rPr>
        <w:t xml:space="preserve"> de cada año; </w:t>
      </w:r>
      <w:r w:rsidRPr="00EC10B2">
        <w:rPr>
          <w:rFonts w:ascii="Palatino Linotype" w:eastAsia="Palatino Linotype" w:hAnsi="Palatino Linotype" w:cs="Palatino Linotype"/>
          <w:b/>
          <w:i/>
          <w:sz w:val="22"/>
          <w:szCs w:val="22"/>
          <w:lang w:val="es-ES" w:eastAsia="es-MX"/>
        </w:rPr>
        <w:t>asimism</w:t>
      </w:r>
      <w:r w:rsidRPr="00EC10B2">
        <w:rPr>
          <w:rFonts w:ascii="Palatino Linotype" w:eastAsia="Palatino Linotype" w:hAnsi="Palatino Linotype" w:cs="Palatino Linotype"/>
          <w:i/>
          <w:sz w:val="22"/>
          <w:szCs w:val="22"/>
          <w:lang w:val="es-ES" w:eastAsia="es-MX"/>
        </w:rPr>
        <w:t xml:space="preserve">o, </w:t>
      </w:r>
      <w:r w:rsidRPr="00EC10B2">
        <w:rPr>
          <w:rFonts w:ascii="Palatino Linotype" w:eastAsia="Palatino Linotype" w:hAnsi="Palatino Linotype" w:cs="Palatino Linotype"/>
          <w:b/>
          <w:i/>
          <w:sz w:val="22"/>
          <w:szCs w:val="22"/>
          <w:u w:val="single"/>
          <w:lang w:val="es-ES" w:eastAsia="es-MX"/>
        </w:rPr>
        <w:t>los informes mensuales</w:t>
      </w:r>
      <w:r w:rsidRPr="00EC10B2">
        <w:rPr>
          <w:rFonts w:ascii="Palatino Linotype" w:eastAsia="Palatino Linotype" w:hAnsi="Palatino Linotype" w:cs="Palatino Linotype"/>
          <w:i/>
          <w:sz w:val="22"/>
          <w:szCs w:val="22"/>
          <w:lang w:val="es-ES" w:eastAsia="es-MX"/>
        </w:rPr>
        <w:t xml:space="preserve"> los deberán presentar </w:t>
      </w:r>
      <w:r w:rsidRPr="00EC10B2">
        <w:rPr>
          <w:rFonts w:ascii="Palatino Linotype" w:eastAsia="Palatino Linotype" w:hAnsi="Palatino Linotype" w:cs="Palatino Linotype"/>
          <w:b/>
          <w:i/>
          <w:sz w:val="22"/>
          <w:szCs w:val="22"/>
          <w:u w:val="single"/>
          <w:lang w:val="es-ES" w:eastAsia="es-MX"/>
        </w:rPr>
        <w:t>dentro de los veinte días posteriores al término del mes correspondiente.”</w:t>
      </w:r>
    </w:p>
    <w:p w14:paraId="113CF8F3" w14:textId="77777777" w:rsidR="002A61CE" w:rsidRPr="00EC10B2" w:rsidRDefault="002A61CE" w:rsidP="002A61CE">
      <w:pPr>
        <w:spacing w:after="0" w:line="360" w:lineRule="auto"/>
        <w:ind w:left="851" w:right="758"/>
        <w:jc w:val="both"/>
        <w:rPr>
          <w:rFonts w:ascii="Palatino Linotype" w:eastAsia="Palatino Linotype" w:hAnsi="Palatino Linotype" w:cs="Palatino Linotype"/>
          <w:i/>
          <w:sz w:val="24"/>
          <w:szCs w:val="24"/>
          <w:lang w:val="es-ES" w:eastAsia="es-MX"/>
        </w:rPr>
      </w:pPr>
    </w:p>
    <w:p w14:paraId="58415F19" w14:textId="7076239C" w:rsidR="002A61CE" w:rsidRPr="00EC10B2" w:rsidRDefault="002A61CE" w:rsidP="002A61CE">
      <w:pPr>
        <w:spacing w:after="0" w:line="360" w:lineRule="auto"/>
        <w:ind w:right="-91"/>
        <w:jc w:val="both"/>
        <w:rPr>
          <w:rFonts w:ascii="Palatino Linotype" w:eastAsia="Palatino Linotype" w:hAnsi="Palatino Linotype" w:cs="Palatino Linotype"/>
          <w:sz w:val="24"/>
          <w:szCs w:val="24"/>
          <w:lang w:val="es-ES" w:eastAsia="es-MX"/>
        </w:rPr>
      </w:pPr>
      <w:r w:rsidRPr="00EC10B2">
        <w:rPr>
          <w:rFonts w:ascii="Palatino Linotype" w:eastAsia="Palatino Linotype" w:hAnsi="Palatino Linotype" w:cs="Palatino Linotype"/>
          <w:sz w:val="24"/>
          <w:szCs w:val="24"/>
          <w:lang w:val="es-ES" w:eastAsia="es-MX"/>
        </w:rPr>
        <w:t xml:space="preserve">La información </w:t>
      </w:r>
      <w:r w:rsidRPr="00EC10B2">
        <w:rPr>
          <w:rFonts w:ascii="Palatino Linotype" w:eastAsia="Palatino Linotype" w:hAnsi="Palatino Linotype" w:cs="Palatino Linotype"/>
          <w:b/>
          <w:sz w:val="24"/>
          <w:szCs w:val="24"/>
          <w:lang w:val="es-ES" w:eastAsia="es-MX"/>
        </w:rPr>
        <w:t>documental comprobatoria</w:t>
      </w:r>
      <w:r w:rsidRPr="00EC10B2">
        <w:rPr>
          <w:rFonts w:ascii="Palatino Linotype" w:eastAsia="Palatino Linotype" w:hAnsi="Palatino Linotype" w:cs="Palatino Linotype"/>
          <w:sz w:val="24"/>
          <w:szCs w:val="24"/>
          <w:lang w:val="es-ES" w:eastAsia="es-MX"/>
        </w:rPr>
        <w:t xml:space="preserve">, </w:t>
      </w:r>
      <w:r w:rsidRPr="00EC10B2">
        <w:rPr>
          <w:rFonts w:ascii="Palatino Linotype" w:eastAsia="Palatino Linotype" w:hAnsi="Palatino Linotype" w:cs="Palatino Linotype"/>
          <w:b/>
          <w:sz w:val="24"/>
          <w:szCs w:val="24"/>
          <w:u w:val="single"/>
          <w:lang w:val="es-ES" w:eastAsia="es-MX"/>
        </w:rPr>
        <w:t>deberá conservarse en los archivos de la entidad fiscalizada –Municipio</w:t>
      </w:r>
      <w:r w:rsidRPr="00EC10B2">
        <w:rPr>
          <w:rFonts w:ascii="Palatino Linotype" w:eastAsia="Palatino Linotype" w:hAnsi="Palatino Linotype" w:cs="Palatino Linotype"/>
          <w:sz w:val="24"/>
          <w:szCs w:val="24"/>
          <w:lang w:val="es-ES" w:eastAsia="es-MX"/>
        </w:rPr>
        <w:t>-, en original y debidamente integrada en términos de los lineamientos de referencia, pues son susceptibles de revisión directa por el órgano Superior de Fiscalización.</w:t>
      </w:r>
    </w:p>
    <w:p w14:paraId="7F8D4C85" w14:textId="55DB0314" w:rsidR="003611E6" w:rsidRPr="00EC10B2" w:rsidRDefault="002A61CE" w:rsidP="00230224">
      <w:pPr>
        <w:suppressAutoHyphens/>
        <w:spacing w:before="100" w:beforeAutospacing="1" w:after="100" w:afterAutospacing="1" w:line="360" w:lineRule="auto"/>
        <w:jc w:val="both"/>
        <w:rPr>
          <w:rFonts w:ascii="Palatino Linotype" w:eastAsia="Calibri" w:hAnsi="Palatino Linotype" w:cs="Times New Roman"/>
          <w:sz w:val="24"/>
          <w:szCs w:val="22"/>
          <w:lang w:eastAsia="en-US"/>
        </w:rPr>
      </w:pPr>
      <w:r w:rsidRPr="00EC10B2">
        <w:rPr>
          <w:rFonts w:ascii="Palatino Linotype" w:eastAsia="Calibri" w:hAnsi="Palatino Linotype" w:cs="Times New Roman"/>
          <w:sz w:val="24"/>
          <w:szCs w:val="22"/>
          <w:lang w:eastAsia="en-US"/>
        </w:rPr>
        <w:t xml:space="preserve">Atento a lo anterior, </w:t>
      </w:r>
      <w:r w:rsidR="00271611" w:rsidRPr="00EC10B2">
        <w:rPr>
          <w:rFonts w:ascii="Palatino Linotype" w:eastAsia="Calibri" w:hAnsi="Palatino Linotype" w:cs="Times New Roman"/>
          <w:sz w:val="24"/>
          <w:szCs w:val="22"/>
          <w:lang w:eastAsia="en-US"/>
        </w:rPr>
        <w:t>los Lineamientos para la Integración del Informe Mensual 2</w:t>
      </w:r>
      <w:r w:rsidRPr="00EC10B2">
        <w:rPr>
          <w:rFonts w:ascii="Palatino Linotype" w:eastAsia="Calibri" w:hAnsi="Palatino Linotype" w:cs="Times New Roman"/>
          <w:sz w:val="24"/>
          <w:szCs w:val="22"/>
          <w:lang w:eastAsia="en-US"/>
        </w:rPr>
        <w:t>020</w:t>
      </w:r>
      <w:r w:rsidR="00271611" w:rsidRPr="00EC10B2">
        <w:rPr>
          <w:rFonts w:ascii="Palatino Linotype" w:eastAsia="Calibri" w:hAnsi="Palatino Linotype" w:cs="Times New Roman"/>
          <w:sz w:val="24"/>
          <w:szCs w:val="22"/>
          <w:lang w:eastAsia="en-US"/>
        </w:rPr>
        <w:t xml:space="preserve">, </w:t>
      </w:r>
      <w:bookmarkStart w:id="6" w:name="_Hlk57031097"/>
      <w:r w:rsidR="00271611" w:rsidRPr="00EC10B2">
        <w:rPr>
          <w:rFonts w:ascii="Palatino Linotype" w:eastAsia="Calibri" w:hAnsi="Palatino Linotype" w:cs="Times New Roman"/>
          <w:sz w:val="24"/>
          <w:szCs w:val="22"/>
          <w:lang w:eastAsia="en-US"/>
        </w:rPr>
        <w:t xml:space="preserve">visibles en la página oficial de dicho Órgano en el sitio de internet </w:t>
      </w:r>
      <w:hyperlink r:id="rId13" w:history="1">
        <w:r w:rsidRPr="00EC10B2">
          <w:rPr>
            <w:rStyle w:val="Hipervnculo"/>
            <w:rFonts w:ascii="Palatino Linotype" w:eastAsia="Calibri" w:hAnsi="Palatino Linotype" w:cs="Times New Roman"/>
            <w:sz w:val="24"/>
            <w:szCs w:val="22"/>
            <w:lang w:eastAsia="en-US"/>
          </w:rPr>
          <w:t>https://www.osfem.gob.mx/04_Normatividad/doc/Normatividad/2020/02_LinEntInfMenMpal20.pdf</w:t>
        </w:r>
      </w:hyperlink>
      <w:r w:rsidRPr="00EC10B2">
        <w:rPr>
          <w:rFonts w:ascii="Palatino Linotype" w:eastAsia="Calibri" w:hAnsi="Palatino Linotype" w:cs="Times New Roman"/>
          <w:sz w:val="24"/>
          <w:szCs w:val="22"/>
          <w:lang w:eastAsia="en-US"/>
        </w:rPr>
        <w:t xml:space="preserve"> </w:t>
      </w:r>
      <w:r w:rsidR="00271611" w:rsidRPr="00EC10B2">
        <w:rPr>
          <w:rFonts w:ascii="Palatino Linotype" w:eastAsia="Calibri" w:hAnsi="Palatino Linotype" w:cs="Times New Roman"/>
          <w:sz w:val="24"/>
          <w:szCs w:val="22"/>
          <w:lang w:eastAsia="en-US"/>
        </w:rPr>
        <w:t xml:space="preserve">donde se destaca que dentro de los informes mensuales que los </w:t>
      </w:r>
      <w:r w:rsidR="00271611" w:rsidRPr="00EC10B2">
        <w:rPr>
          <w:rFonts w:ascii="Palatino Linotype" w:eastAsia="Calibri" w:hAnsi="Palatino Linotype" w:cs="Times New Roman"/>
          <w:sz w:val="24"/>
          <w:szCs w:val="22"/>
          <w:lang w:eastAsia="en-US"/>
        </w:rPr>
        <w:lastRenderedPageBreak/>
        <w:t xml:space="preserve">Ayuntamientos tienen la obligación de rendir, se tiene contemplado precisamente la presentación de la Información referente a los </w:t>
      </w:r>
      <w:r w:rsidR="00907AC6" w:rsidRPr="00EC10B2">
        <w:rPr>
          <w:rFonts w:ascii="Palatino Linotype" w:eastAsia="Calibri" w:hAnsi="Palatino Linotype" w:cs="Times New Roman"/>
          <w:i/>
          <w:sz w:val="24"/>
          <w:szCs w:val="22"/>
          <w:u w:val="single"/>
          <w:lang w:eastAsia="en-US"/>
        </w:rPr>
        <w:t>r</w:t>
      </w:r>
      <w:r w:rsidRPr="00EC10B2">
        <w:rPr>
          <w:rFonts w:ascii="Palatino Linotype" w:eastAsia="Calibri" w:hAnsi="Palatino Linotype" w:cs="Times New Roman"/>
          <w:i/>
          <w:sz w:val="24"/>
          <w:szCs w:val="22"/>
          <w:u w:val="single"/>
          <w:lang w:eastAsia="en-US"/>
        </w:rPr>
        <w:t>eportes Mensuales de Movimientos de Bienes Muebles</w:t>
      </w:r>
      <w:r w:rsidR="00271611" w:rsidRPr="00EC10B2">
        <w:rPr>
          <w:rFonts w:ascii="Palatino Linotype" w:eastAsia="Calibri" w:hAnsi="Palatino Linotype" w:cs="Times New Roman"/>
          <w:sz w:val="24"/>
          <w:szCs w:val="22"/>
          <w:lang w:eastAsia="en-US"/>
        </w:rPr>
        <w:t xml:space="preserve">, los cuales tiene como objetivo presentar la información </w:t>
      </w:r>
      <w:r w:rsidR="00907AC6" w:rsidRPr="00EC10B2">
        <w:rPr>
          <w:rFonts w:ascii="Palatino Linotype" w:eastAsia="Calibri" w:hAnsi="Palatino Linotype" w:cs="Times New Roman"/>
          <w:sz w:val="24"/>
          <w:szCs w:val="22"/>
          <w:lang w:eastAsia="en-US"/>
        </w:rPr>
        <w:t>de registrar las adquisiciones y/o bajas de bienes muebles realizadas durante el mes que corresponda</w:t>
      </w:r>
      <w:r w:rsidR="00271611" w:rsidRPr="00EC10B2">
        <w:rPr>
          <w:rFonts w:ascii="Palatino Linotype" w:eastAsia="Calibri" w:hAnsi="Palatino Linotype" w:cs="Times New Roman"/>
          <w:sz w:val="24"/>
          <w:szCs w:val="22"/>
          <w:lang w:eastAsia="en-US"/>
        </w:rPr>
        <w:t>; de tal manera, dicho formato constituye un soporte documental de que la información solicitada por el recurrente, que obra en los archivos del Sujeto Obligado, tal y como se muestra en las siguientes imágenes:</w:t>
      </w:r>
    </w:p>
    <w:bookmarkEnd w:id="6"/>
    <w:p w14:paraId="44360569" w14:textId="034807D0" w:rsidR="00EC10B2" w:rsidRPr="00EC10B2" w:rsidRDefault="0093576B" w:rsidP="0093576B">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mc:AlternateContent>
          <mc:Choice Requires="wps">
            <w:drawing>
              <wp:anchor distT="0" distB="0" distL="114300" distR="114300" simplePos="0" relativeHeight="251670528" behindDoc="0" locked="0" layoutInCell="1" allowOverlap="1" wp14:anchorId="33BA428B" wp14:editId="5A6147D0">
                <wp:simplePos x="0" y="0"/>
                <wp:positionH relativeFrom="column">
                  <wp:posOffset>631707</wp:posOffset>
                </wp:positionH>
                <wp:positionV relativeFrom="paragraph">
                  <wp:posOffset>2534315</wp:posOffset>
                </wp:positionV>
                <wp:extent cx="2775098" cy="184150"/>
                <wp:effectExtent l="0" t="0" r="25400" b="25400"/>
                <wp:wrapNone/>
                <wp:docPr id="45" name="Rectángulo 45"/>
                <wp:cNvGraphicFramePr/>
                <a:graphic xmlns:a="http://schemas.openxmlformats.org/drawingml/2006/main">
                  <a:graphicData uri="http://schemas.microsoft.com/office/word/2010/wordprocessingShape">
                    <wps:wsp>
                      <wps:cNvSpPr/>
                      <wps:spPr>
                        <a:xfrm>
                          <a:off x="0" y="0"/>
                          <a:ext cx="2775098" cy="1841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58E79" id="Rectángulo 45" o:spid="_x0000_s1026" style="position:absolute;margin-left:49.75pt;margin-top:199.55pt;width:218.5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" filled="f" strokecolor="#c0504d [3205]" strokeweight="2pt"/>
            </w:pict>
          </mc:Fallback>
        </mc:AlternateContent>
      </w:r>
      <w:r w:rsidRPr="00EC10B2">
        <w:rPr>
          <w:noProof/>
          <w:lang w:val="es-MX" w:eastAsia="es-MX"/>
        </w:rPr>
        <mc:AlternateContent>
          <mc:Choice Requires="wps">
            <w:drawing>
              <wp:anchor distT="0" distB="0" distL="114300" distR="114300" simplePos="0" relativeHeight="251671552" behindDoc="0" locked="0" layoutInCell="1" allowOverlap="1" wp14:anchorId="3212682D" wp14:editId="21BCF626">
                <wp:simplePos x="0" y="0"/>
                <wp:positionH relativeFrom="column">
                  <wp:posOffset>833725</wp:posOffset>
                </wp:positionH>
                <wp:positionV relativeFrom="paragraph">
                  <wp:posOffset>1694342</wp:posOffset>
                </wp:positionV>
                <wp:extent cx="2466754" cy="255182"/>
                <wp:effectExtent l="0" t="0" r="10160" b="12065"/>
                <wp:wrapNone/>
                <wp:docPr id="46" name="Rectángulo 46"/>
                <wp:cNvGraphicFramePr/>
                <a:graphic xmlns:a="http://schemas.openxmlformats.org/drawingml/2006/main">
                  <a:graphicData uri="http://schemas.microsoft.com/office/word/2010/wordprocessingShape">
                    <wps:wsp>
                      <wps:cNvSpPr/>
                      <wps:spPr>
                        <a:xfrm>
                          <a:off x="0" y="0"/>
                          <a:ext cx="2466754" cy="25518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E9C1B" id="Rectángulo 46" o:spid="_x0000_s1026" style="position:absolute;margin-left:65.65pt;margin-top:133.4pt;width:194.2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" filled="f" strokecolor="#c0504d [3205]" strokeweight="2pt"/>
            </w:pict>
          </mc:Fallback>
        </mc:AlternateContent>
      </w:r>
      <w:r w:rsidRPr="00EC10B2">
        <w:rPr>
          <w:noProof/>
          <w:lang w:val="es-MX" w:eastAsia="es-MX"/>
        </w:rPr>
        <mc:AlternateContent>
          <mc:Choice Requires="wps">
            <w:drawing>
              <wp:anchor distT="0" distB="0" distL="114300" distR="114300" simplePos="0" relativeHeight="251669504" behindDoc="0" locked="0" layoutInCell="1" allowOverlap="1" wp14:anchorId="0E3E4BF2" wp14:editId="0B47CED7">
                <wp:simplePos x="0" y="0"/>
                <wp:positionH relativeFrom="column">
                  <wp:posOffset>504116</wp:posOffset>
                </wp:positionH>
                <wp:positionV relativeFrom="paragraph">
                  <wp:posOffset>35663</wp:posOffset>
                </wp:positionV>
                <wp:extent cx="3753293" cy="308344"/>
                <wp:effectExtent l="0" t="0" r="19050" b="15875"/>
                <wp:wrapNone/>
                <wp:docPr id="44" name="Rectángulo 44"/>
                <wp:cNvGraphicFramePr/>
                <a:graphic xmlns:a="http://schemas.openxmlformats.org/drawingml/2006/main">
                  <a:graphicData uri="http://schemas.microsoft.com/office/word/2010/wordprocessingShape">
                    <wps:wsp>
                      <wps:cNvSpPr/>
                      <wps:spPr>
                        <a:xfrm>
                          <a:off x="0" y="0"/>
                          <a:ext cx="3753293" cy="30834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04870" id="Rectángulo 44" o:spid="_x0000_s1026" style="position:absolute;margin-left:39.7pt;margin-top:2.8pt;width:295.5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" filled="f" strokecolor="#c0504d [3205]" strokeweight="2pt"/>
            </w:pict>
          </mc:Fallback>
        </mc:AlternateContent>
      </w:r>
      <w:r w:rsidR="00271611" w:rsidRPr="00EC10B2">
        <w:rPr>
          <w:noProof/>
          <w:lang w:val="es-MX" w:eastAsia="es-MX"/>
        </w:rPr>
        <w:drawing>
          <wp:inline distT="0" distB="0" distL="0" distR="0" wp14:anchorId="6BBAA95F" wp14:editId="1DBB26B4">
            <wp:extent cx="4932502" cy="1520456"/>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66" t="38221" r="29064" b="37013"/>
                    <a:stretch/>
                  </pic:blipFill>
                  <pic:spPr bwMode="auto">
                    <a:xfrm>
                      <a:off x="0" y="0"/>
                      <a:ext cx="4957999" cy="1528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271611" w:rsidRPr="00EC10B2">
        <w:rPr>
          <w:noProof/>
          <w:lang w:val="es-MX" w:eastAsia="es-MX"/>
        </w:rPr>
        <w:drawing>
          <wp:inline distT="0" distB="0" distL="0" distR="0" wp14:anchorId="78986F7B" wp14:editId="4A25F8E2">
            <wp:extent cx="4988794" cy="2200940"/>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57" t="36272" r="29284" b="25702"/>
                    <a:stretch/>
                  </pic:blipFill>
                  <pic:spPr bwMode="auto">
                    <a:xfrm>
                      <a:off x="0" y="0"/>
                      <a:ext cx="5056718" cy="22309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D880368" w14:textId="1474FDD0" w:rsidR="00271611" w:rsidRPr="00EC10B2" w:rsidRDefault="0093576B" w:rsidP="00CB620E">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mc:AlternateContent>
          <mc:Choice Requires="wps">
            <w:drawing>
              <wp:anchor distT="0" distB="0" distL="114300" distR="114300" simplePos="0" relativeHeight="251672576" behindDoc="0" locked="0" layoutInCell="1" allowOverlap="1" wp14:anchorId="1D7AD3F6" wp14:editId="49864EF9">
                <wp:simplePos x="0" y="0"/>
                <wp:positionH relativeFrom="column">
                  <wp:posOffset>1790656</wp:posOffset>
                </wp:positionH>
                <wp:positionV relativeFrom="paragraph">
                  <wp:posOffset>4577</wp:posOffset>
                </wp:positionV>
                <wp:extent cx="2328530" cy="244549"/>
                <wp:effectExtent l="0" t="0" r="15240" b="22225"/>
                <wp:wrapNone/>
                <wp:docPr id="47" name="Rectángulo 47"/>
                <wp:cNvGraphicFramePr/>
                <a:graphic xmlns:a="http://schemas.openxmlformats.org/drawingml/2006/main">
                  <a:graphicData uri="http://schemas.microsoft.com/office/word/2010/wordprocessingShape">
                    <wps:wsp>
                      <wps:cNvSpPr/>
                      <wps:spPr>
                        <a:xfrm>
                          <a:off x="0" y="0"/>
                          <a:ext cx="2328530" cy="24454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7322" id="Rectángulo 47" o:spid="_x0000_s1026" style="position:absolute;margin-left:141pt;margin-top:.35pt;width:183.35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" filled="f" strokecolor="#c0504d [3205]" strokeweight="2pt"/>
            </w:pict>
          </mc:Fallback>
        </mc:AlternateContent>
      </w:r>
      <w:r w:rsidR="00CB620E" w:rsidRPr="00EC10B2">
        <w:rPr>
          <w:noProof/>
          <w:lang w:val="es-MX" w:eastAsia="es-MX"/>
        </w:rPr>
        <mc:AlternateContent>
          <mc:Choice Requires="wps">
            <w:drawing>
              <wp:anchor distT="0" distB="0" distL="114300" distR="114300" simplePos="0" relativeHeight="251673600" behindDoc="0" locked="0" layoutInCell="1" allowOverlap="1" wp14:anchorId="0CC7627E" wp14:editId="0BF44EC1">
                <wp:simplePos x="0" y="0"/>
                <wp:positionH relativeFrom="column">
                  <wp:posOffset>1705594</wp:posOffset>
                </wp:positionH>
                <wp:positionV relativeFrom="paragraph">
                  <wp:posOffset>1216690</wp:posOffset>
                </wp:positionV>
                <wp:extent cx="2551371" cy="276446"/>
                <wp:effectExtent l="0" t="0" r="20955" b="28575"/>
                <wp:wrapNone/>
                <wp:docPr id="48" name="Rectángulo 48"/>
                <wp:cNvGraphicFramePr/>
                <a:graphic xmlns:a="http://schemas.openxmlformats.org/drawingml/2006/main">
                  <a:graphicData uri="http://schemas.microsoft.com/office/word/2010/wordprocessingShape">
                    <wps:wsp>
                      <wps:cNvSpPr/>
                      <wps:spPr>
                        <a:xfrm>
                          <a:off x="0" y="0"/>
                          <a:ext cx="2551371" cy="27644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251E7" id="Rectángulo 48" o:spid="_x0000_s1026" style="position:absolute;margin-left:134.3pt;margin-top:95.8pt;width:200.9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" filled="f" strokecolor="#c0504d [3205]" strokeweight="2pt"/>
            </w:pict>
          </mc:Fallback>
        </mc:AlternateContent>
      </w:r>
      <w:r w:rsidR="00271611" w:rsidRPr="00EC10B2">
        <w:rPr>
          <w:noProof/>
          <w:lang w:val="es-MX" w:eastAsia="es-MX"/>
        </w:rPr>
        <w:drawing>
          <wp:inline distT="0" distB="0" distL="0" distR="0" wp14:anchorId="2B73CFEC" wp14:editId="73FABE08">
            <wp:extent cx="5028162" cy="2987749"/>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67" t="9946" r="20513" b="26092"/>
                    <a:stretch/>
                  </pic:blipFill>
                  <pic:spPr bwMode="auto">
                    <a:xfrm>
                      <a:off x="0" y="0"/>
                      <a:ext cx="5053477" cy="3002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4C93889" w14:textId="77777777" w:rsidR="00EC10B2" w:rsidRDefault="00EC10B2" w:rsidP="0093576B">
      <w:pPr>
        <w:suppressAutoHyphens/>
        <w:spacing w:before="100" w:beforeAutospacing="1" w:after="100" w:afterAutospacing="1" w:line="360" w:lineRule="auto"/>
        <w:rPr>
          <w:rFonts w:ascii="Palatino Linotype" w:eastAsia="Calibri" w:hAnsi="Palatino Linotype" w:cs="Times New Roman"/>
          <w:sz w:val="24"/>
          <w:szCs w:val="22"/>
          <w:lang w:val="es-MX" w:eastAsia="en-US"/>
        </w:rPr>
      </w:pPr>
    </w:p>
    <w:p w14:paraId="38B6D730" w14:textId="6EFC30C8" w:rsidR="00EC10B2" w:rsidRDefault="00EC10B2" w:rsidP="00EC10B2">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Pr>
          <w:rFonts w:ascii="Palatino Linotype" w:eastAsia="Calibri" w:hAnsi="Palatino Linotype" w:cs="Times New Roman"/>
          <w:noProof/>
          <w:sz w:val="24"/>
          <w:szCs w:val="22"/>
          <w:lang w:val="es-MX" w:eastAsia="es-MX"/>
        </w:rPr>
        <mc:AlternateContent>
          <mc:Choice Requires="wps">
            <w:drawing>
              <wp:anchor distT="0" distB="0" distL="114300" distR="114300" simplePos="0" relativeHeight="251679744" behindDoc="0" locked="0" layoutInCell="1" allowOverlap="1" wp14:anchorId="3B68169C" wp14:editId="6F035C63">
                <wp:simplePos x="0" y="0"/>
                <wp:positionH relativeFrom="column">
                  <wp:posOffset>1003846</wp:posOffset>
                </wp:positionH>
                <wp:positionV relativeFrom="paragraph">
                  <wp:posOffset>3766</wp:posOffset>
                </wp:positionV>
                <wp:extent cx="3787775" cy="297180"/>
                <wp:effectExtent l="0" t="0" r="22225" b="26670"/>
                <wp:wrapNone/>
                <wp:docPr id="55" name="Rectángulo 55"/>
                <wp:cNvGraphicFramePr/>
                <a:graphic xmlns:a="http://schemas.openxmlformats.org/drawingml/2006/main">
                  <a:graphicData uri="http://schemas.microsoft.com/office/word/2010/wordprocessingShape">
                    <wps:wsp>
                      <wps:cNvSpPr/>
                      <wps:spPr>
                        <a:xfrm>
                          <a:off x="0" y="0"/>
                          <a:ext cx="3787775" cy="2971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440D2" id="Rectángulo 55" o:spid="_x0000_s1026" style="position:absolute;margin-left:79.05pt;margin-top:.3pt;width:298.25pt;height:23.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" filled="f" strokecolor="#c0504d [3205]" strokeweight="2pt"/>
            </w:pict>
          </mc:Fallback>
        </mc:AlternateContent>
      </w:r>
      <w:r>
        <w:rPr>
          <w:rFonts w:ascii="Palatino Linotype" w:eastAsia="Calibri" w:hAnsi="Palatino Linotype" w:cs="Times New Roman"/>
          <w:noProof/>
          <w:sz w:val="24"/>
          <w:szCs w:val="22"/>
          <w:lang w:val="es-MX" w:eastAsia="es-MX"/>
        </w:rPr>
        <w:drawing>
          <wp:inline distT="0" distB="0" distL="0" distR="0" wp14:anchorId="3CBFC003" wp14:editId="13C6C81E">
            <wp:extent cx="3788053" cy="297711"/>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1366" cy="302687"/>
                    </a:xfrm>
                    <a:prstGeom prst="rect">
                      <a:avLst/>
                    </a:prstGeom>
                    <a:noFill/>
                  </pic:spPr>
                </pic:pic>
              </a:graphicData>
            </a:graphic>
          </wp:inline>
        </w:drawing>
      </w:r>
    </w:p>
    <w:p w14:paraId="5FAB49CA" w14:textId="48CB330D" w:rsidR="00CB620E" w:rsidRPr="00EC10B2" w:rsidRDefault="00CB620E" w:rsidP="00CB620E">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drawing>
          <wp:inline distT="0" distB="0" distL="0" distR="0" wp14:anchorId="135E7786" wp14:editId="367258E2">
            <wp:extent cx="5717974" cy="225410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515" t="25156" r="19855" b="32332"/>
                    <a:stretch/>
                  </pic:blipFill>
                  <pic:spPr bwMode="auto">
                    <a:xfrm>
                      <a:off x="0" y="0"/>
                      <a:ext cx="5740043" cy="22628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AFC09BD" w14:textId="77777777" w:rsidR="007C0B58" w:rsidRPr="00EC10B2" w:rsidRDefault="00271611" w:rsidP="00CB620E">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w:drawing>
          <wp:inline distT="0" distB="0" distL="0" distR="0" wp14:anchorId="0D9B3BE2" wp14:editId="18519504">
            <wp:extent cx="3530010" cy="418210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61" t="4876" r="28626" b="1326"/>
                    <a:stretch/>
                  </pic:blipFill>
                  <pic:spPr bwMode="auto">
                    <a:xfrm>
                      <a:off x="0" y="0"/>
                      <a:ext cx="3542536" cy="41969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C10B2">
        <w:rPr>
          <w:noProof/>
          <w:lang w:val="es-MX" w:eastAsia="es-MX"/>
        </w:rPr>
        <w:drawing>
          <wp:inline distT="0" distB="0" distL="0" distR="0" wp14:anchorId="507E4F83" wp14:editId="52BA6C36">
            <wp:extent cx="3362023" cy="233916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738" t="26326" r="28297" b="19266"/>
                    <a:stretch/>
                  </pic:blipFill>
                  <pic:spPr bwMode="auto">
                    <a:xfrm>
                      <a:off x="0" y="0"/>
                      <a:ext cx="3369927" cy="23446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7C0B58" w:rsidRPr="00EC10B2">
        <w:rPr>
          <w:noProof/>
          <w:lang w:val="es-MX" w:eastAsia="es-MX"/>
        </w:rPr>
        <w:lastRenderedPageBreak/>
        <mc:AlternateContent>
          <mc:Choice Requires="wps">
            <w:drawing>
              <wp:anchor distT="0" distB="0" distL="114300" distR="114300" simplePos="0" relativeHeight="251675648" behindDoc="0" locked="0" layoutInCell="1" allowOverlap="1" wp14:anchorId="4DA43BB7" wp14:editId="7DF71196">
                <wp:simplePos x="0" y="0"/>
                <wp:positionH relativeFrom="column">
                  <wp:posOffset>744527</wp:posOffset>
                </wp:positionH>
                <wp:positionV relativeFrom="paragraph">
                  <wp:posOffset>2095974</wp:posOffset>
                </wp:positionV>
                <wp:extent cx="4467225" cy="307093"/>
                <wp:effectExtent l="0" t="0" r="28575" b="17145"/>
                <wp:wrapNone/>
                <wp:docPr id="52" name="Rectángulo 52"/>
                <wp:cNvGraphicFramePr/>
                <a:graphic xmlns:a="http://schemas.openxmlformats.org/drawingml/2006/main">
                  <a:graphicData uri="http://schemas.microsoft.com/office/word/2010/wordprocessingShape">
                    <wps:wsp>
                      <wps:cNvSpPr/>
                      <wps:spPr>
                        <a:xfrm>
                          <a:off x="0" y="0"/>
                          <a:ext cx="4467225" cy="3070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730DA" id="Rectángulo 52" o:spid="_x0000_s1026" style="position:absolute;margin-left:58.6pt;margin-top:165.05pt;width:351.75pt;height:2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" filled="f" strokecolor="#c0504d [3205]" strokeweight="2pt"/>
            </w:pict>
          </mc:Fallback>
        </mc:AlternateContent>
      </w:r>
      <w:r w:rsidRPr="00EC10B2">
        <w:rPr>
          <w:noProof/>
          <w:lang w:val="es-MX" w:eastAsia="es-MX"/>
        </w:rPr>
        <w:drawing>
          <wp:inline distT="0" distB="0" distL="0" distR="0" wp14:anchorId="1A1AD729" wp14:editId="7A2D7D43">
            <wp:extent cx="4600698" cy="24066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625" t="23401" r="21061" b="21412"/>
                    <a:stretch/>
                  </pic:blipFill>
                  <pic:spPr bwMode="auto">
                    <a:xfrm>
                      <a:off x="0" y="0"/>
                      <a:ext cx="4603962" cy="24083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CC11DA2" w14:textId="2DD3A209" w:rsidR="00271611" w:rsidRPr="00EC10B2" w:rsidRDefault="00271611" w:rsidP="00CB620E">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drawing>
          <wp:inline distT="0" distB="0" distL="0" distR="0" wp14:anchorId="2AFEA829" wp14:editId="7B79EEBB">
            <wp:extent cx="2515148" cy="313558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37" t="6483" r="28989"/>
                    <a:stretch/>
                  </pic:blipFill>
                  <pic:spPr bwMode="auto">
                    <a:xfrm>
                      <a:off x="0" y="0"/>
                      <a:ext cx="2518754" cy="31400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666E872" w14:textId="73045AA8" w:rsidR="002A61CE" w:rsidRPr="00EC10B2" w:rsidRDefault="002A61CE" w:rsidP="007C0B58">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drawing>
          <wp:inline distT="0" distB="0" distL="0" distR="0" wp14:anchorId="0916C35D" wp14:editId="589C586C">
            <wp:extent cx="2205071" cy="921914"/>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45" t="39771" r="29034" b="34557"/>
                    <a:stretch/>
                  </pic:blipFill>
                  <pic:spPr bwMode="auto">
                    <a:xfrm>
                      <a:off x="0" y="0"/>
                      <a:ext cx="2217365" cy="9270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0DD77EB" w14:textId="0626D1E9" w:rsidR="007C0B58" w:rsidRPr="00EC10B2" w:rsidRDefault="007C0B58" w:rsidP="007E483F">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mc:AlternateContent>
          <mc:Choice Requires="wps">
            <w:drawing>
              <wp:anchor distT="0" distB="0" distL="114300" distR="114300" simplePos="0" relativeHeight="251676672" behindDoc="0" locked="0" layoutInCell="1" allowOverlap="1" wp14:anchorId="1E9E75CC" wp14:editId="6E25E10F">
                <wp:simplePos x="0" y="0"/>
                <wp:positionH relativeFrom="column">
                  <wp:posOffset>248920</wp:posOffset>
                </wp:positionH>
                <wp:positionV relativeFrom="paragraph">
                  <wp:posOffset>2167255</wp:posOffset>
                </wp:positionV>
                <wp:extent cx="5407329" cy="333899"/>
                <wp:effectExtent l="0" t="0" r="22225" b="28575"/>
                <wp:wrapNone/>
                <wp:docPr id="54" name="Rectángulo 54"/>
                <wp:cNvGraphicFramePr/>
                <a:graphic xmlns:a="http://schemas.openxmlformats.org/drawingml/2006/main">
                  <a:graphicData uri="http://schemas.microsoft.com/office/word/2010/wordprocessingShape">
                    <wps:wsp>
                      <wps:cNvSpPr/>
                      <wps:spPr>
                        <a:xfrm>
                          <a:off x="0" y="0"/>
                          <a:ext cx="5407329" cy="33389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76166" id="Rectángulo 54" o:spid="_x0000_s1026" style="position:absolute;margin-left:19.6pt;margin-top:170.65pt;width:425.75pt;height:26.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" filled="f" strokecolor="#c0504d [3205]" strokeweight="2pt"/>
            </w:pict>
          </mc:Fallback>
        </mc:AlternateContent>
      </w:r>
      <w:r w:rsidR="00271611" w:rsidRPr="00EC10B2">
        <w:rPr>
          <w:noProof/>
          <w:lang w:val="es-MX" w:eastAsia="es-MX"/>
        </w:rPr>
        <w:drawing>
          <wp:inline distT="0" distB="0" distL="0" distR="0" wp14:anchorId="6CF3013E" wp14:editId="03AC9824">
            <wp:extent cx="5810250" cy="25004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010" t="35071" r="21316" b="3673"/>
                    <a:stretch/>
                  </pic:blipFill>
                  <pic:spPr bwMode="auto">
                    <a:xfrm>
                      <a:off x="0" y="0"/>
                      <a:ext cx="5866512" cy="2524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61F3450" w14:textId="222896F3" w:rsidR="007E483F" w:rsidRPr="00EC10B2" w:rsidRDefault="007E483F" w:rsidP="007E483F">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rFonts w:ascii="Palatino Linotype" w:eastAsia="Calibri" w:hAnsi="Palatino Linotype" w:cs="Times New Roman"/>
          <w:b/>
          <w:bCs/>
          <w:sz w:val="28"/>
          <w:szCs w:val="24"/>
          <w:lang w:val="es-MX" w:eastAsia="en-US"/>
        </w:rPr>
        <w:t>2.5 Información Semestral de Bienes Muebles e Inmuebles</w:t>
      </w:r>
      <w:r w:rsidR="00907AC6" w:rsidRPr="00EC10B2">
        <w:rPr>
          <w:noProof/>
          <w:lang w:val="es-MX" w:eastAsia="es-MX"/>
        </w:rPr>
        <w:drawing>
          <wp:inline distT="0" distB="0" distL="0" distR="0" wp14:anchorId="74EEA98B" wp14:editId="276ADF87">
            <wp:extent cx="3525179" cy="4191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680" t="6350" r="28033"/>
                    <a:stretch/>
                  </pic:blipFill>
                  <pic:spPr bwMode="auto">
                    <a:xfrm>
                      <a:off x="0" y="0"/>
                      <a:ext cx="3542593" cy="42117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7D75F56" w14:textId="718D6DCD" w:rsidR="00907AC6" w:rsidRPr="00EC10B2" w:rsidRDefault="00907AC6" w:rsidP="007E483F">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w:drawing>
          <wp:inline distT="0" distB="0" distL="0" distR="0" wp14:anchorId="67B99636" wp14:editId="4C68F50A">
            <wp:extent cx="3288030" cy="2272991"/>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79" t="41537" r="27968" b="7371"/>
                    <a:stretch/>
                  </pic:blipFill>
                  <pic:spPr bwMode="auto">
                    <a:xfrm>
                      <a:off x="0" y="0"/>
                      <a:ext cx="3301793" cy="2282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9BA4443" w14:textId="77777777" w:rsidR="00420019" w:rsidRPr="00EC10B2" w:rsidRDefault="00420019" w:rsidP="007E483F">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p>
    <w:p w14:paraId="656DD09D" w14:textId="77777777" w:rsidR="00420019" w:rsidRPr="00EC10B2" w:rsidRDefault="00420019" w:rsidP="00420019">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mc:AlternateContent>
          <mc:Choice Requires="wps">
            <w:drawing>
              <wp:anchor distT="0" distB="0" distL="114300" distR="114300" simplePos="0" relativeHeight="251677696" behindDoc="0" locked="0" layoutInCell="1" allowOverlap="1" wp14:anchorId="2772A0F0" wp14:editId="6F0DF9FE">
                <wp:simplePos x="0" y="0"/>
                <wp:positionH relativeFrom="column">
                  <wp:posOffset>615315</wp:posOffset>
                </wp:positionH>
                <wp:positionV relativeFrom="paragraph">
                  <wp:posOffset>2179861</wp:posOffset>
                </wp:positionV>
                <wp:extent cx="4425950" cy="342900"/>
                <wp:effectExtent l="0" t="0" r="12700" b="19050"/>
                <wp:wrapNone/>
                <wp:docPr id="57" name="Rectángulo 57"/>
                <wp:cNvGraphicFramePr/>
                <a:graphic xmlns:a="http://schemas.openxmlformats.org/drawingml/2006/main">
                  <a:graphicData uri="http://schemas.microsoft.com/office/word/2010/wordprocessingShape">
                    <wps:wsp>
                      <wps:cNvSpPr/>
                      <wps:spPr>
                        <a:xfrm>
                          <a:off x="0" y="0"/>
                          <a:ext cx="4425950" cy="3429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3882" id="Rectángulo 57" o:spid="_x0000_s1026" style="position:absolute;margin-left:48.45pt;margin-top:171.65pt;width:348.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" filled="f" strokecolor="#c0504d [3205]" strokeweight="2pt"/>
            </w:pict>
          </mc:Fallback>
        </mc:AlternateContent>
      </w:r>
      <w:r w:rsidR="00907AC6" w:rsidRPr="00EC10B2">
        <w:rPr>
          <w:noProof/>
          <w:lang w:val="es-MX" w:eastAsia="es-MX"/>
        </w:rPr>
        <w:drawing>
          <wp:inline distT="0" distB="0" distL="0" distR="0" wp14:anchorId="225493E2" wp14:editId="39937EE1">
            <wp:extent cx="4902200" cy="2504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25" t="20281" r="21390" b="19657"/>
                    <a:stretch/>
                  </pic:blipFill>
                  <pic:spPr bwMode="auto">
                    <a:xfrm>
                      <a:off x="0" y="0"/>
                      <a:ext cx="4926638" cy="25174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3CB06DC" w14:textId="77777777" w:rsidR="00420019" w:rsidRPr="00EC10B2" w:rsidRDefault="00420019" w:rsidP="00420019">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mc:AlternateContent>
          <mc:Choice Requires="wps">
            <w:drawing>
              <wp:anchor distT="0" distB="0" distL="114300" distR="114300" simplePos="0" relativeHeight="251678720" behindDoc="0" locked="0" layoutInCell="1" allowOverlap="1" wp14:anchorId="695CADE6" wp14:editId="06119654">
                <wp:simplePos x="0" y="0"/>
                <wp:positionH relativeFrom="column">
                  <wp:posOffset>558165</wp:posOffset>
                </wp:positionH>
                <wp:positionV relativeFrom="paragraph">
                  <wp:posOffset>7004220</wp:posOffset>
                </wp:positionV>
                <wp:extent cx="1593850" cy="221615"/>
                <wp:effectExtent l="0" t="0" r="25400" b="26035"/>
                <wp:wrapNone/>
                <wp:docPr id="58" name="Rectángulo 58"/>
                <wp:cNvGraphicFramePr/>
                <a:graphic xmlns:a="http://schemas.openxmlformats.org/drawingml/2006/main">
                  <a:graphicData uri="http://schemas.microsoft.com/office/word/2010/wordprocessingShape">
                    <wps:wsp>
                      <wps:cNvSpPr/>
                      <wps:spPr>
                        <a:xfrm>
                          <a:off x="0" y="0"/>
                          <a:ext cx="1593850" cy="22161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7B036" id="Rectángulo 58" o:spid="_x0000_s1026" style="position:absolute;margin-left:43.95pt;margin-top:551.5pt;width:125.5pt;height:17.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" filled="f" strokecolor="#c0504d [3205]" strokeweight="2pt"/>
            </w:pict>
          </mc:Fallback>
        </mc:AlternateContent>
      </w:r>
      <w:r w:rsidR="00907AC6" w:rsidRPr="00EC10B2">
        <w:rPr>
          <w:noProof/>
          <w:lang w:val="es-MX" w:eastAsia="es-MX"/>
        </w:rPr>
        <w:drawing>
          <wp:inline distT="0" distB="0" distL="0" distR="0" wp14:anchorId="244F8120" wp14:editId="7AA606EA">
            <wp:extent cx="3117850" cy="329741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299" t="12396" r="28078" b="3666"/>
                    <a:stretch/>
                  </pic:blipFill>
                  <pic:spPr bwMode="auto">
                    <a:xfrm>
                      <a:off x="0" y="0"/>
                      <a:ext cx="3156599" cy="3338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907AC6" w:rsidRPr="00EC10B2">
        <w:rPr>
          <w:noProof/>
          <w:lang w:val="es-MX" w:eastAsia="es-MX"/>
        </w:rPr>
        <w:drawing>
          <wp:inline distT="0" distB="0" distL="0" distR="0" wp14:anchorId="1F27FBCE" wp14:editId="3BE01E91">
            <wp:extent cx="2698750" cy="1232500"/>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79" t="36467" r="27749" b="29602"/>
                    <a:stretch/>
                  </pic:blipFill>
                  <pic:spPr bwMode="auto">
                    <a:xfrm>
                      <a:off x="0" y="0"/>
                      <a:ext cx="2740718" cy="12516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907AC6" w:rsidRPr="00EC10B2">
        <w:rPr>
          <w:noProof/>
          <w:lang w:val="es-MX" w:eastAsia="es-MX"/>
        </w:rPr>
        <w:drawing>
          <wp:inline distT="0" distB="0" distL="0" distR="0" wp14:anchorId="42088FCB" wp14:editId="03D47FDA">
            <wp:extent cx="4946650" cy="2660385"/>
            <wp:effectExtent l="0" t="0" r="635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685" t="19111" r="22007" b="20827"/>
                    <a:stretch/>
                  </pic:blipFill>
                  <pic:spPr bwMode="auto">
                    <a:xfrm>
                      <a:off x="0" y="0"/>
                      <a:ext cx="4986084" cy="2681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955C4CF" w14:textId="10D18DDE" w:rsidR="00907AC6" w:rsidRPr="00EC10B2" w:rsidRDefault="00907AC6" w:rsidP="00420019">
      <w:pPr>
        <w:suppressAutoHyphens/>
        <w:spacing w:before="100" w:beforeAutospacing="1" w:after="100" w:afterAutospacing="1"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w:drawing>
          <wp:inline distT="0" distB="0" distL="0" distR="0" wp14:anchorId="7B50B6B4" wp14:editId="7CDBA18D">
            <wp:extent cx="4493535" cy="2544417"/>
            <wp:effectExtent l="0" t="0" r="254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065" t="16186" r="28625" b="32137"/>
                    <a:stretch/>
                  </pic:blipFill>
                  <pic:spPr bwMode="auto">
                    <a:xfrm>
                      <a:off x="0" y="0"/>
                      <a:ext cx="4514814" cy="25564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7467BBE" w14:textId="355E58BA" w:rsidR="00190878" w:rsidRPr="00EC10B2" w:rsidRDefault="005E7998" w:rsidP="005E7998">
      <w:pPr>
        <w:widowControl w:val="0"/>
        <w:tabs>
          <w:tab w:val="left" w:pos="1418"/>
        </w:tabs>
        <w:spacing w:line="360" w:lineRule="auto"/>
        <w:jc w:val="both"/>
        <w:rPr>
          <w:rFonts w:ascii="Palatino Linotype" w:eastAsia="Palatino Linotype" w:hAnsi="Palatino Linotype" w:cs="Palatino Linotype"/>
          <w:sz w:val="24"/>
          <w:szCs w:val="24"/>
        </w:rPr>
      </w:pPr>
      <w:bookmarkStart w:id="7" w:name="_Hlk57043284"/>
      <w:r w:rsidRPr="00EC10B2">
        <w:rPr>
          <w:rFonts w:ascii="Palatino Linotype" w:eastAsia="Palatino Linotype" w:hAnsi="Palatino Linotype" w:cs="Palatino Linotype"/>
          <w:sz w:val="24"/>
          <w:szCs w:val="24"/>
        </w:rPr>
        <w:t xml:space="preserve">De las imágenes adjuntadas, se obtiene que </w:t>
      </w:r>
      <w:r w:rsidRPr="00EC10B2">
        <w:rPr>
          <w:rFonts w:ascii="Palatino Linotype" w:eastAsia="Palatino Linotype" w:hAnsi="Palatino Linotype" w:cs="Palatino Linotype"/>
          <w:b/>
          <w:color w:val="000000"/>
          <w:sz w:val="24"/>
          <w:szCs w:val="24"/>
        </w:rPr>
        <w:t>EL SUJETO OBLIGADO</w:t>
      </w:r>
      <w:r w:rsidRPr="00EC10B2">
        <w:rPr>
          <w:rFonts w:ascii="Palatino Linotype" w:eastAsia="Palatino Linotype" w:hAnsi="Palatino Linotype" w:cs="Palatino Linotype"/>
          <w:sz w:val="24"/>
          <w:szCs w:val="24"/>
        </w:rPr>
        <w:t xml:space="preserve"> tiene el deber dar a conocer el inventario de bienes muebles dados de alta y de baja de forma mensual y semestral, documentos en el que se compr</w:t>
      </w:r>
      <w:r w:rsidR="00120609" w:rsidRPr="00EC10B2">
        <w:rPr>
          <w:rFonts w:ascii="Palatino Linotype" w:eastAsia="Palatino Linotype" w:hAnsi="Palatino Linotype" w:cs="Palatino Linotype"/>
          <w:sz w:val="24"/>
          <w:szCs w:val="24"/>
        </w:rPr>
        <w:t>obar</w:t>
      </w:r>
      <w:r w:rsidR="00B71332">
        <w:rPr>
          <w:rFonts w:ascii="Palatino Linotype" w:eastAsia="Palatino Linotype" w:hAnsi="Palatino Linotype" w:cs="Palatino Linotype"/>
          <w:sz w:val="24"/>
          <w:szCs w:val="24"/>
        </w:rPr>
        <w:t>á</w:t>
      </w:r>
      <w:r w:rsidRPr="00EC10B2">
        <w:rPr>
          <w:rFonts w:ascii="Palatino Linotype" w:eastAsia="Palatino Linotype" w:hAnsi="Palatino Linotype" w:cs="Palatino Linotype"/>
          <w:sz w:val="24"/>
          <w:szCs w:val="24"/>
        </w:rPr>
        <w:t xml:space="preserve"> la cantidad de bienes que cuenta la S</w:t>
      </w:r>
      <w:r w:rsidR="00B71332">
        <w:rPr>
          <w:rFonts w:ascii="Palatino Linotype" w:eastAsia="Palatino Linotype" w:hAnsi="Palatino Linotype" w:cs="Palatino Linotype"/>
          <w:sz w:val="24"/>
          <w:szCs w:val="24"/>
        </w:rPr>
        <w:t>í</w:t>
      </w:r>
      <w:r w:rsidRPr="00EC10B2">
        <w:rPr>
          <w:rFonts w:ascii="Palatino Linotype" w:eastAsia="Palatino Linotype" w:hAnsi="Palatino Linotype" w:cs="Palatino Linotype"/>
          <w:sz w:val="24"/>
          <w:szCs w:val="24"/>
        </w:rPr>
        <w:t xml:space="preserve">ndico del Ayuntamiento de </w:t>
      </w:r>
      <w:proofErr w:type="spellStart"/>
      <w:r w:rsidRPr="00EC10B2">
        <w:rPr>
          <w:rFonts w:ascii="Palatino Linotype" w:eastAsia="Palatino Linotype" w:hAnsi="Palatino Linotype" w:cs="Palatino Linotype"/>
          <w:sz w:val="24"/>
          <w:szCs w:val="24"/>
        </w:rPr>
        <w:t>Xalatlaco</w:t>
      </w:r>
      <w:proofErr w:type="spellEnd"/>
      <w:r w:rsidRPr="00EC10B2">
        <w:rPr>
          <w:rFonts w:ascii="Palatino Linotype" w:eastAsia="Palatino Linotype" w:hAnsi="Palatino Linotype" w:cs="Palatino Linotype"/>
          <w:sz w:val="24"/>
          <w:szCs w:val="24"/>
        </w:rPr>
        <w:t>.</w:t>
      </w:r>
    </w:p>
    <w:bookmarkEnd w:id="7"/>
    <w:p w14:paraId="7BB31201" w14:textId="7287C84D" w:rsidR="005F777E" w:rsidRPr="00EC10B2" w:rsidRDefault="005E7998" w:rsidP="00230224">
      <w:pPr>
        <w:suppressAutoHyphens/>
        <w:spacing w:before="100" w:beforeAutospacing="1" w:after="100" w:afterAutospacing="1" w:line="360" w:lineRule="auto"/>
        <w:jc w:val="both"/>
        <w:rPr>
          <w:rFonts w:ascii="Palatino Linotype" w:hAnsi="Palatino Linotype"/>
          <w:sz w:val="24"/>
          <w:szCs w:val="24"/>
        </w:rPr>
      </w:pPr>
      <w:r w:rsidRPr="00EC10B2">
        <w:rPr>
          <w:rFonts w:ascii="Palatino Linotype" w:eastAsia="Calibri" w:hAnsi="Palatino Linotype" w:cs="Times New Roman"/>
          <w:sz w:val="24"/>
          <w:szCs w:val="24"/>
          <w:lang w:val="es-MX" w:eastAsia="en-US"/>
        </w:rPr>
        <w:t>Por otra parte</w:t>
      </w:r>
      <w:r w:rsidR="00FD43E3" w:rsidRPr="00EC10B2">
        <w:rPr>
          <w:rFonts w:ascii="Palatino Linotype" w:eastAsia="Calibri" w:hAnsi="Palatino Linotype" w:cs="Times New Roman"/>
          <w:sz w:val="24"/>
          <w:szCs w:val="24"/>
          <w:lang w:val="es-MX" w:eastAsia="en-US"/>
        </w:rPr>
        <w:t>,</w:t>
      </w:r>
      <w:r w:rsidR="00616DCD" w:rsidRPr="00EC10B2">
        <w:rPr>
          <w:rFonts w:ascii="Palatino Linotype" w:eastAsia="Calibri" w:hAnsi="Palatino Linotype" w:cs="Times New Roman"/>
          <w:sz w:val="24"/>
          <w:szCs w:val="24"/>
          <w:lang w:val="es-MX" w:eastAsia="en-US"/>
        </w:rPr>
        <w:t xml:space="preserve"> </w:t>
      </w:r>
      <w:r w:rsidR="00FD43E3" w:rsidRPr="00EC10B2">
        <w:rPr>
          <w:rFonts w:ascii="Palatino Linotype" w:hAnsi="Palatino Linotype" w:cs="Arial"/>
          <w:sz w:val="24"/>
          <w:szCs w:val="24"/>
        </w:rPr>
        <w:t xml:space="preserve">por cuanto hace a la información requerida </w:t>
      </w:r>
      <w:r w:rsidR="00F2510C" w:rsidRPr="00EC10B2">
        <w:rPr>
          <w:rFonts w:ascii="Palatino Linotype" w:hAnsi="Palatino Linotype" w:cs="Arial"/>
          <w:sz w:val="24"/>
          <w:szCs w:val="24"/>
        </w:rPr>
        <w:t>sobre</w:t>
      </w:r>
      <w:r w:rsidR="00FD43E3" w:rsidRPr="00EC10B2">
        <w:rPr>
          <w:rFonts w:ascii="Palatino Linotype" w:hAnsi="Palatino Linotype" w:cs="Arial"/>
          <w:sz w:val="24"/>
          <w:szCs w:val="24"/>
        </w:rPr>
        <w:t xml:space="preserve"> los </w:t>
      </w:r>
      <w:r w:rsidR="00FD43E3" w:rsidRPr="00EC10B2">
        <w:rPr>
          <w:rFonts w:ascii="Palatino Linotype" w:hAnsi="Palatino Linotype" w:cs="Arial"/>
          <w:b/>
          <w:bCs/>
          <w:sz w:val="24"/>
          <w:szCs w:val="24"/>
        </w:rPr>
        <w:t xml:space="preserve">Recursos </w:t>
      </w:r>
      <w:r w:rsidR="002C3033" w:rsidRPr="00EC10B2">
        <w:rPr>
          <w:rFonts w:ascii="Palatino Linotype" w:hAnsi="Palatino Linotype" w:cs="Arial"/>
          <w:b/>
          <w:bCs/>
          <w:sz w:val="24"/>
          <w:szCs w:val="24"/>
        </w:rPr>
        <w:t>Económicos</w:t>
      </w:r>
      <w:r w:rsidR="00560376" w:rsidRPr="00EC10B2">
        <w:rPr>
          <w:rFonts w:ascii="Palatino Linotype" w:hAnsi="Palatino Linotype" w:cs="Arial"/>
          <w:b/>
          <w:bCs/>
          <w:sz w:val="24"/>
          <w:szCs w:val="24"/>
        </w:rPr>
        <w:t xml:space="preserve"> </w:t>
      </w:r>
      <w:r w:rsidR="008C2263" w:rsidRPr="00EC10B2">
        <w:rPr>
          <w:rFonts w:ascii="Palatino Linotype" w:hAnsi="Palatino Linotype" w:cs="Arial"/>
          <w:b/>
          <w:bCs/>
          <w:sz w:val="24"/>
          <w:szCs w:val="24"/>
        </w:rPr>
        <w:t>o</w:t>
      </w:r>
      <w:r w:rsidR="00560376" w:rsidRPr="00EC10B2">
        <w:rPr>
          <w:rFonts w:ascii="Palatino Linotype" w:hAnsi="Palatino Linotype" w:cs="Arial"/>
          <w:b/>
          <w:bCs/>
          <w:sz w:val="24"/>
          <w:szCs w:val="24"/>
        </w:rPr>
        <w:t xml:space="preserve"> </w:t>
      </w:r>
      <w:r w:rsidR="00560376" w:rsidRPr="00EC10B2">
        <w:rPr>
          <w:rFonts w:ascii="Palatino Linotype" w:hAnsi="Palatino Linotype" w:cs="Arial"/>
          <w:b/>
          <w:bCs/>
          <w:sz w:val="24"/>
          <w:szCs w:val="24"/>
          <w:shd w:val="clear" w:color="auto" w:fill="FFFFFF"/>
        </w:rPr>
        <w:t>Públicos</w:t>
      </w:r>
      <w:r w:rsidR="00560376" w:rsidRPr="00EC10B2">
        <w:rPr>
          <w:rFonts w:ascii="Palatino Linotype" w:hAnsi="Palatino Linotype" w:cs="Arial"/>
          <w:color w:val="202124"/>
          <w:sz w:val="24"/>
          <w:szCs w:val="24"/>
          <w:shd w:val="clear" w:color="auto" w:fill="FFFFFF"/>
        </w:rPr>
        <w:t>, mismo que se refieren</w:t>
      </w:r>
      <w:r w:rsidR="00560376" w:rsidRPr="00EC10B2">
        <w:rPr>
          <w:rFonts w:ascii="Palatino Linotype" w:hAnsi="Palatino Linotype" w:cs="Arial"/>
          <w:b/>
          <w:bCs/>
          <w:color w:val="202124"/>
          <w:sz w:val="24"/>
          <w:szCs w:val="24"/>
          <w:shd w:val="clear" w:color="auto" w:fill="FFFFFF"/>
        </w:rPr>
        <w:t xml:space="preserve"> </w:t>
      </w:r>
      <w:r w:rsidR="00560376" w:rsidRPr="00EC10B2">
        <w:rPr>
          <w:rFonts w:ascii="Palatino Linotype" w:hAnsi="Palatino Linotype" w:cs="Arial"/>
          <w:color w:val="202124"/>
          <w:sz w:val="24"/>
          <w:szCs w:val="24"/>
          <w:shd w:val="clear" w:color="auto" w:fill="FFFFFF"/>
        </w:rPr>
        <w:t xml:space="preserve">a todas las percepciones e ingresos cuantificables con el objeto de financiar los gastos públicos, </w:t>
      </w:r>
      <w:r w:rsidR="008C2263" w:rsidRPr="00EC10B2">
        <w:rPr>
          <w:rFonts w:ascii="Palatino Linotype" w:hAnsi="Palatino Linotype" w:cs="Arial"/>
          <w:color w:val="202124"/>
          <w:sz w:val="24"/>
          <w:szCs w:val="24"/>
          <w:shd w:val="clear" w:color="auto" w:fill="FFFFFF"/>
        </w:rPr>
        <w:t xml:space="preserve">a lo anterior, </w:t>
      </w:r>
      <w:r w:rsidR="005F777E" w:rsidRPr="00EC10B2">
        <w:rPr>
          <w:rFonts w:ascii="Palatino Linotype" w:hAnsi="Palatino Linotype"/>
          <w:b/>
          <w:bCs/>
          <w:sz w:val="24"/>
          <w:szCs w:val="24"/>
        </w:rPr>
        <w:t>EL SUJETO OBLIGADO</w:t>
      </w:r>
      <w:r w:rsidR="005F777E" w:rsidRPr="00EC10B2">
        <w:rPr>
          <w:rFonts w:ascii="Palatino Linotype" w:hAnsi="Palatino Linotype"/>
          <w:sz w:val="24"/>
          <w:szCs w:val="24"/>
        </w:rPr>
        <w:t xml:space="preserve"> no se manifestó al respecto</w:t>
      </w:r>
      <w:r w:rsidR="008C2263" w:rsidRPr="00EC10B2">
        <w:rPr>
          <w:rFonts w:ascii="Palatino Linotype" w:hAnsi="Palatino Linotype" w:cs="Arial"/>
          <w:sz w:val="24"/>
          <w:szCs w:val="24"/>
        </w:rPr>
        <w:t>,</w:t>
      </w:r>
      <w:r w:rsidRPr="00EC10B2">
        <w:rPr>
          <w:rFonts w:ascii="Palatino Linotype" w:hAnsi="Palatino Linotype"/>
          <w:sz w:val="24"/>
          <w:szCs w:val="24"/>
        </w:rPr>
        <w:t xml:space="preserve"> </w:t>
      </w:r>
      <w:r w:rsidR="008C2263" w:rsidRPr="00EC10B2">
        <w:rPr>
          <w:rFonts w:ascii="Palatino Linotype" w:hAnsi="Palatino Linotype"/>
          <w:sz w:val="24"/>
          <w:szCs w:val="24"/>
        </w:rPr>
        <w:t xml:space="preserve">para ello </w:t>
      </w:r>
      <w:r w:rsidR="00FD43E3" w:rsidRPr="00EC10B2">
        <w:rPr>
          <w:rFonts w:ascii="Palatino Linotype" w:hAnsi="Palatino Linotype"/>
          <w:sz w:val="24"/>
          <w:szCs w:val="24"/>
        </w:rPr>
        <w:t xml:space="preserve">debe observase </w:t>
      </w:r>
      <w:r w:rsidR="00FD43E3" w:rsidRPr="00EC10B2">
        <w:rPr>
          <w:rFonts w:ascii="Palatino Linotype" w:hAnsi="Palatino Linotype"/>
          <w:sz w:val="24"/>
          <w:szCs w:val="24"/>
          <w:lang w:eastAsia="en-US"/>
        </w:rPr>
        <w:t>lo</w:t>
      </w:r>
      <w:r w:rsidR="00FD43E3" w:rsidRPr="00EC10B2">
        <w:rPr>
          <w:rFonts w:ascii="Palatino Linotype" w:hAnsi="Palatino Linotype"/>
          <w:sz w:val="24"/>
          <w:szCs w:val="24"/>
        </w:rPr>
        <w:t xml:space="preserve"> previsto en el </w:t>
      </w:r>
      <w:r w:rsidR="002C3033" w:rsidRPr="00EC10B2">
        <w:rPr>
          <w:rFonts w:ascii="Palatino Linotype" w:hAnsi="Palatino Linotype"/>
          <w:sz w:val="24"/>
          <w:szCs w:val="24"/>
        </w:rPr>
        <w:t>Manual para la Planeación, Programación y Presupuesto de Egresos Municipal para el Ejercicio Fiscal 2020</w:t>
      </w:r>
      <w:r w:rsidR="008C2263" w:rsidRPr="00EC10B2">
        <w:rPr>
          <w:rFonts w:ascii="Palatino Linotype" w:hAnsi="Palatino Linotype"/>
          <w:sz w:val="24"/>
          <w:szCs w:val="24"/>
        </w:rPr>
        <w:t xml:space="preserve">, visibles en la página oficial </w:t>
      </w:r>
      <w:r w:rsidR="00967C73" w:rsidRPr="00EC10B2">
        <w:rPr>
          <w:rFonts w:ascii="Palatino Linotype" w:hAnsi="Palatino Linotype"/>
          <w:sz w:val="24"/>
          <w:szCs w:val="24"/>
        </w:rPr>
        <w:t>de la Gaceta de Gobierno</w:t>
      </w:r>
      <w:r w:rsidR="008C2263" w:rsidRPr="00EC10B2">
        <w:rPr>
          <w:rFonts w:ascii="Palatino Linotype" w:hAnsi="Palatino Linotype"/>
          <w:sz w:val="24"/>
          <w:szCs w:val="24"/>
        </w:rPr>
        <w:t xml:space="preserve"> </w:t>
      </w:r>
      <w:r w:rsidR="00967C73" w:rsidRPr="00EC10B2">
        <w:rPr>
          <w:rFonts w:ascii="Palatino Linotype" w:hAnsi="Palatino Linotype"/>
          <w:sz w:val="24"/>
          <w:szCs w:val="24"/>
        </w:rPr>
        <w:t xml:space="preserve"> del Estado de México </w:t>
      </w:r>
      <w:r w:rsidR="008C2263" w:rsidRPr="00EC10B2">
        <w:rPr>
          <w:rFonts w:ascii="Palatino Linotype" w:hAnsi="Palatino Linotype"/>
          <w:sz w:val="24"/>
          <w:szCs w:val="24"/>
        </w:rPr>
        <w:t>el sitio de internet</w:t>
      </w:r>
      <w:r w:rsidR="00967C73" w:rsidRPr="00EC10B2">
        <w:rPr>
          <w:rFonts w:ascii="Palatino Linotype" w:hAnsi="Palatino Linotype"/>
          <w:sz w:val="24"/>
          <w:szCs w:val="24"/>
        </w:rPr>
        <w:t xml:space="preserve"> </w:t>
      </w:r>
      <w:hyperlink r:id="rId32" w:history="1">
        <w:r w:rsidR="00967C73" w:rsidRPr="00EC10B2">
          <w:rPr>
            <w:rStyle w:val="Hipervnculo"/>
            <w:rFonts w:ascii="Palatino Linotype" w:hAnsi="Palatino Linotype"/>
            <w:sz w:val="24"/>
            <w:szCs w:val="24"/>
          </w:rPr>
          <w:t>http://legislacion.edomex.gob.mx/sites/legislacion.edomex.gob.mx/files/files/pdf/gct/2019/nov191.pdf</w:t>
        </w:r>
      </w:hyperlink>
      <w:r w:rsidR="008C2263" w:rsidRPr="00EC10B2">
        <w:rPr>
          <w:rFonts w:ascii="Palatino Linotype" w:hAnsi="Palatino Linotype"/>
          <w:sz w:val="24"/>
          <w:szCs w:val="24"/>
        </w:rPr>
        <w:t>,</w:t>
      </w:r>
      <w:r w:rsidR="00967C73" w:rsidRPr="00EC10B2">
        <w:rPr>
          <w:rFonts w:ascii="Palatino Linotype" w:hAnsi="Palatino Linotype"/>
          <w:sz w:val="24"/>
          <w:szCs w:val="24"/>
        </w:rPr>
        <w:t xml:space="preserve">   que tiene como propósito 1. Apuntalar la integración del Presupuesto Municipal, con una orientación de Presupuesto basado en Resultados </w:t>
      </w:r>
      <w:r w:rsidR="00967C73" w:rsidRPr="00EC10B2">
        <w:rPr>
          <w:rFonts w:ascii="Palatino Linotype" w:hAnsi="Palatino Linotype"/>
          <w:sz w:val="24"/>
          <w:szCs w:val="24"/>
        </w:rPr>
        <w:lastRenderedPageBreak/>
        <w:t>(</w:t>
      </w:r>
      <w:proofErr w:type="spellStart"/>
      <w:r w:rsidR="00967C73" w:rsidRPr="00EC10B2">
        <w:rPr>
          <w:rFonts w:ascii="Palatino Linotype" w:hAnsi="Palatino Linotype"/>
          <w:sz w:val="24"/>
          <w:szCs w:val="24"/>
        </w:rPr>
        <w:t>PbR</w:t>
      </w:r>
      <w:proofErr w:type="spellEnd"/>
      <w:r w:rsidR="00967C73" w:rsidRPr="00EC10B2">
        <w:rPr>
          <w:rFonts w:ascii="Palatino Linotype" w:hAnsi="Palatino Linotype"/>
          <w:sz w:val="24"/>
          <w:szCs w:val="24"/>
        </w:rPr>
        <w:t>), que permita generar valor público. 2. Dar a conocer la Clasificación Funcional, Programática Municipal (Estructura Programática) del ejercicio fiscal 2020. 3. Hacer eficiente, eficaz y transparente el proceso de asignación de los recursos presupuestarios. 4.  Orientar la programación de metas de actividad y de indicadores hacia resultados concretos.</w:t>
      </w:r>
      <w:r w:rsidR="00A86BD5" w:rsidRPr="00EC10B2">
        <w:rPr>
          <w:rFonts w:ascii="Palatino Linotype" w:hAnsi="Palatino Linotype"/>
          <w:sz w:val="24"/>
          <w:szCs w:val="24"/>
        </w:rPr>
        <w:t xml:space="preserve">”; </w:t>
      </w:r>
      <w:r w:rsidR="008C2263" w:rsidRPr="00EC10B2">
        <w:rPr>
          <w:rFonts w:ascii="Palatino Linotype" w:hAnsi="Palatino Linotype"/>
          <w:sz w:val="24"/>
          <w:szCs w:val="24"/>
        </w:rPr>
        <w:t xml:space="preserve">tal y como se muestra en </w:t>
      </w:r>
      <w:r w:rsidR="00A86BD5" w:rsidRPr="00EC10B2">
        <w:rPr>
          <w:rFonts w:ascii="Palatino Linotype" w:hAnsi="Palatino Linotype"/>
          <w:sz w:val="24"/>
          <w:szCs w:val="24"/>
        </w:rPr>
        <w:t xml:space="preserve">los </w:t>
      </w:r>
      <w:r w:rsidR="00A86BD5" w:rsidRPr="00EC10B2">
        <w:rPr>
          <w:rFonts w:ascii="Palatino Linotype" w:eastAsia="Palatino Linotype" w:hAnsi="Palatino Linotype" w:cs="Palatino Linotype"/>
          <w:sz w:val="24"/>
          <w:szCs w:val="24"/>
          <w:lang w:val="es-ES" w:eastAsia="es-MX"/>
        </w:rPr>
        <w:t>preceptos legales que nos mencionan lo siguiente:</w:t>
      </w:r>
    </w:p>
    <w:p w14:paraId="17B14FA4" w14:textId="7FA7D859" w:rsidR="002D0C86" w:rsidRPr="00EC10B2" w:rsidRDefault="002D0C86" w:rsidP="002D0C86">
      <w:pPr>
        <w:suppressAutoHyphens/>
        <w:spacing w:before="100" w:beforeAutospacing="1" w:after="100" w:afterAutospacing="1" w:line="240" w:lineRule="auto"/>
        <w:ind w:left="850" w:right="901"/>
        <w:jc w:val="both"/>
        <w:rPr>
          <w:rFonts w:ascii="Palatino Linotype" w:hAnsi="Palatino Linotype"/>
          <w:b/>
          <w:bCs/>
          <w:i/>
          <w:iCs/>
          <w:sz w:val="22"/>
          <w:szCs w:val="22"/>
        </w:rPr>
      </w:pPr>
      <w:r w:rsidRPr="00EC10B2">
        <w:rPr>
          <w:rFonts w:ascii="Palatino Linotype" w:hAnsi="Palatino Linotype"/>
          <w:i/>
          <w:iCs/>
          <w:sz w:val="22"/>
          <w:szCs w:val="22"/>
        </w:rPr>
        <w:t>“</w:t>
      </w:r>
      <w:r w:rsidR="002C3033" w:rsidRPr="00EC10B2">
        <w:rPr>
          <w:rFonts w:ascii="Palatino Linotype" w:hAnsi="Palatino Linotype"/>
          <w:b/>
          <w:bCs/>
          <w:i/>
          <w:iCs/>
          <w:sz w:val="22"/>
          <w:szCs w:val="22"/>
        </w:rPr>
        <w:t>INTRODUCCIÓN</w:t>
      </w:r>
    </w:p>
    <w:p w14:paraId="0809222F" w14:textId="693DB570" w:rsidR="002D0C86" w:rsidRPr="00EC10B2" w:rsidRDefault="002C3033"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b/>
          <w:bCs/>
          <w:i/>
          <w:iCs/>
          <w:sz w:val="22"/>
          <w:szCs w:val="22"/>
        </w:rPr>
        <w:t>El Manual para la Planeación, Programación y Presupuesto de Egresos Municipal para el Ejercicio Fiscal 2020, tiene el propósito de apoyar a los Ayuntamientos</w:t>
      </w:r>
      <w:r w:rsidRPr="00EC10B2">
        <w:rPr>
          <w:rFonts w:ascii="Palatino Linotype" w:hAnsi="Palatino Linotype"/>
          <w:i/>
          <w:iCs/>
          <w:sz w:val="22"/>
          <w:szCs w:val="22"/>
        </w:rPr>
        <w:t xml:space="preserve"> y entidades públicas municipales, </w:t>
      </w:r>
      <w:r w:rsidRPr="00EC10B2">
        <w:rPr>
          <w:rFonts w:ascii="Palatino Linotype" w:hAnsi="Palatino Linotype"/>
          <w:b/>
          <w:bCs/>
          <w:i/>
          <w:iCs/>
          <w:sz w:val="22"/>
          <w:szCs w:val="22"/>
        </w:rPr>
        <w:t>para integrar el Anteproyecto y Proyecto de Presupuesto de Egresos Municipal</w:t>
      </w:r>
      <w:r w:rsidR="008C5368" w:rsidRPr="00EC10B2">
        <w:rPr>
          <w:rFonts w:ascii="Palatino Linotype" w:hAnsi="Palatino Linotype"/>
          <w:i/>
          <w:iCs/>
          <w:sz w:val="22"/>
          <w:szCs w:val="22"/>
        </w:rPr>
        <w:t>….</w:t>
      </w:r>
      <w:r w:rsidRPr="00EC10B2">
        <w:rPr>
          <w:rFonts w:ascii="Palatino Linotype" w:hAnsi="Palatino Linotype"/>
          <w:i/>
          <w:iCs/>
          <w:sz w:val="22"/>
          <w:szCs w:val="22"/>
        </w:rPr>
        <w:t xml:space="preserve"> </w:t>
      </w:r>
    </w:p>
    <w:p w14:paraId="0EFB3CDA" w14:textId="05A3F536" w:rsidR="002C3033" w:rsidRPr="00EC10B2" w:rsidRDefault="002C3033"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Los gobiernos municipales al igual que el gobierno estatal; a partir del 2008</w:t>
      </w:r>
      <w:r w:rsidRPr="00EC10B2">
        <w:rPr>
          <w:rFonts w:ascii="Palatino Linotype" w:hAnsi="Palatino Linotype"/>
          <w:b/>
          <w:bCs/>
          <w:i/>
          <w:iCs/>
          <w:sz w:val="22"/>
          <w:szCs w:val="22"/>
        </w:rPr>
        <w:t xml:space="preserve">, están obligados a transitar de un presupuesto por programas, hacia el </w:t>
      </w:r>
      <w:proofErr w:type="spellStart"/>
      <w:r w:rsidRPr="00EC10B2">
        <w:rPr>
          <w:rFonts w:ascii="Palatino Linotype" w:hAnsi="Palatino Linotype"/>
          <w:b/>
          <w:bCs/>
          <w:i/>
          <w:iCs/>
          <w:sz w:val="22"/>
          <w:szCs w:val="22"/>
        </w:rPr>
        <w:t>PbR</w:t>
      </w:r>
      <w:proofErr w:type="spellEnd"/>
      <w:r w:rsidRPr="00EC10B2">
        <w:rPr>
          <w:rFonts w:ascii="Palatino Linotype" w:hAnsi="Palatino Linotype"/>
          <w:b/>
          <w:bCs/>
          <w:i/>
          <w:iCs/>
          <w:sz w:val="22"/>
          <w:szCs w:val="22"/>
        </w:rPr>
        <w:t xml:space="preserve">, </w:t>
      </w:r>
      <w:r w:rsidRPr="00EC10B2">
        <w:rPr>
          <w:rFonts w:ascii="Palatino Linotype" w:hAnsi="Palatino Linotype"/>
          <w:i/>
          <w:iCs/>
          <w:sz w:val="22"/>
          <w:szCs w:val="22"/>
        </w:rPr>
        <w:t xml:space="preserve">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w:t>
      </w:r>
      <w:r w:rsidRPr="00EC10B2">
        <w:rPr>
          <w:rFonts w:ascii="Palatino Linotype" w:hAnsi="Palatino Linotype"/>
          <w:b/>
          <w:bCs/>
          <w:i/>
          <w:iCs/>
          <w:sz w:val="22"/>
          <w:szCs w:val="22"/>
        </w:rPr>
        <w:t>su ejercicio, registro, control y evaluación</w:t>
      </w:r>
      <w:r w:rsidRPr="00EC10B2">
        <w:rPr>
          <w:rFonts w:ascii="Palatino Linotype" w:hAnsi="Palatino Linotype"/>
          <w:i/>
          <w:iCs/>
          <w:sz w:val="22"/>
          <w:szCs w:val="22"/>
        </w:rPr>
        <w:t xml:space="preserve"> pueda verificarse en la entrega de resultados benéficos para la población gobernada.</w:t>
      </w:r>
    </w:p>
    <w:p w14:paraId="41AB6B63" w14:textId="5E1C29EE" w:rsidR="002C3033" w:rsidRPr="00EC10B2" w:rsidRDefault="00BD180F"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Para la integración del Anteproyecto y Proyecto de Presupuesto de Egresos Municipal, es fundamental que las </w:t>
      </w:r>
      <w:r w:rsidRPr="00EC10B2">
        <w:rPr>
          <w:rFonts w:ascii="Palatino Linotype" w:hAnsi="Palatino Linotype"/>
          <w:b/>
          <w:bCs/>
          <w:i/>
          <w:iCs/>
          <w:sz w:val="22"/>
          <w:szCs w:val="22"/>
        </w:rPr>
        <w:t>Dependencias Generales, Auxiliares y Organismos Municipales</w:t>
      </w:r>
      <w:r w:rsidRPr="00EC10B2">
        <w:rPr>
          <w:rFonts w:ascii="Palatino Linotype" w:hAnsi="Palatino Linotype"/>
          <w:i/>
          <w:iCs/>
          <w:sz w:val="22"/>
          <w:szCs w:val="22"/>
        </w:rPr>
        <w:t>, verifiquen que las acciones, Proyectos y Programas presupuestarios que llevarán a cabo, tengan una asignación de recursos acorde a los requerimientos y guarden congruencia con el Plan de Desarrollo Municipal, así como con los respectivos Planes y Programas derivados del mismo.</w:t>
      </w:r>
    </w:p>
    <w:p w14:paraId="79818851" w14:textId="79578B1A" w:rsidR="00A86BD5" w:rsidRPr="00EC10B2" w:rsidRDefault="00A86BD5" w:rsidP="002D0C86">
      <w:pPr>
        <w:suppressAutoHyphens/>
        <w:spacing w:before="100" w:beforeAutospacing="1" w:after="100" w:afterAutospacing="1" w:line="240" w:lineRule="auto"/>
        <w:ind w:left="850" w:right="901"/>
        <w:jc w:val="both"/>
        <w:rPr>
          <w:rFonts w:ascii="Palatino Linotype" w:hAnsi="Palatino Linotype"/>
          <w:i/>
          <w:iCs/>
          <w:sz w:val="22"/>
          <w:szCs w:val="22"/>
        </w:rPr>
      </w:pPr>
    </w:p>
    <w:p w14:paraId="2E805211" w14:textId="77777777" w:rsidR="00A86BD5" w:rsidRPr="00EC10B2" w:rsidRDefault="00A86BD5" w:rsidP="002D0C86">
      <w:pPr>
        <w:suppressAutoHyphens/>
        <w:spacing w:before="100" w:beforeAutospacing="1" w:after="100" w:afterAutospacing="1" w:line="240" w:lineRule="auto"/>
        <w:ind w:left="850" w:right="901"/>
        <w:jc w:val="both"/>
        <w:rPr>
          <w:rFonts w:ascii="Palatino Linotype" w:hAnsi="Palatino Linotype"/>
          <w:i/>
          <w:iCs/>
          <w:sz w:val="22"/>
          <w:szCs w:val="22"/>
        </w:rPr>
      </w:pPr>
    </w:p>
    <w:p w14:paraId="0CB06254" w14:textId="77777777" w:rsidR="008C5368" w:rsidRPr="00EC10B2" w:rsidRDefault="0062414D"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b/>
          <w:bCs/>
          <w:i/>
          <w:iCs/>
          <w:sz w:val="22"/>
          <w:szCs w:val="22"/>
        </w:rPr>
        <w:lastRenderedPageBreak/>
        <w:t>Definición del Presupuesto</w:t>
      </w:r>
      <w:r w:rsidRPr="00EC10B2">
        <w:rPr>
          <w:rFonts w:ascii="Palatino Linotype" w:hAnsi="Palatino Linotype"/>
          <w:i/>
          <w:iCs/>
          <w:sz w:val="22"/>
          <w:szCs w:val="22"/>
        </w:rPr>
        <w:t xml:space="preserve"> </w:t>
      </w:r>
    </w:p>
    <w:p w14:paraId="58194CF6" w14:textId="3280ACBF" w:rsidR="00BD180F" w:rsidRPr="00EC10B2" w:rsidRDefault="0062414D"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Con base en lo que establece el artículo 285 del Código Financiero del Estado de México y Municipios, el Presupuesto de Egresos Municipal </w:t>
      </w:r>
      <w:r w:rsidRPr="00EC10B2">
        <w:rPr>
          <w:rFonts w:ascii="Palatino Linotype" w:hAnsi="Palatino Linotype"/>
          <w:b/>
          <w:bCs/>
          <w:i/>
          <w:iCs/>
          <w:sz w:val="22"/>
          <w:szCs w:val="22"/>
        </w:rPr>
        <w:t>se conceptualiza como el instrumento jurídico, de política económica y de política de gasto</w:t>
      </w:r>
      <w:r w:rsidR="008C5368" w:rsidRPr="00EC10B2">
        <w:rPr>
          <w:rFonts w:ascii="Palatino Linotype" w:hAnsi="Palatino Linotype"/>
          <w:i/>
          <w:iCs/>
          <w:sz w:val="22"/>
          <w:szCs w:val="22"/>
        </w:rPr>
        <w:t>…</w:t>
      </w:r>
    </w:p>
    <w:p w14:paraId="3B2E3B71" w14:textId="77777777" w:rsidR="0062414D" w:rsidRPr="00EC10B2" w:rsidRDefault="0062414D" w:rsidP="002D0C86">
      <w:pPr>
        <w:suppressAutoHyphens/>
        <w:spacing w:before="100" w:beforeAutospacing="1" w:after="100" w:afterAutospacing="1"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Para las administraciones municipales, </w:t>
      </w:r>
      <w:r w:rsidRPr="00EC10B2">
        <w:rPr>
          <w:rFonts w:ascii="Palatino Linotype" w:hAnsi="Palatino Linotype"/>
          <w:b/>
          <w:bCs/>
          <w:i/>
          <w:iCs/>
          <w:sz w:val="22"/>
          <w:szCs w:val="22"/>
        </w:rPr>
        <w:t>el Presupuesto basado en Resultados (</w:t>
      </w:r>
      <w:proofErr w:type="spellStart"/>
      <w:r w:rsidRPr="00EC10B2">
        <w:rPr>
          <w:rFonts w:ascii="Palatino Linotype" w:hAnsi="Palatino Linotype"/>
          <w:b/>
          <w:bCs/>
          <w:i/>
          <w:iCs/>
          <w:sz w:val="22"/>
          <w:szCs w:val="22"/>
        </w:rPr>
        <w:t>PbR</w:t>
      </w:r>
      <w:proofErr w:type="spellEnd"/>
      <w:r w:rsidRPr="00EC10B2">
        <w:rPr>
          <w:rFonts w:ascii="Palatino Linotype" w:hAnsi="Palatino Linotype"/>
          <w:b/>
          <w:bCs/>
          <w:i/>
          <w:iCs/>
          <w:sz w:val="22"/>
          <w:szCs w:val="22"/>
        </w:rPr>
        <w:t>), es un instrumento que permite mediante el proceso de evaluación, apoyar las decisiones presupuestarias</w:t>
      </w:r>
      <w:r w:rsidRPr="00EC10B2">
        <w:rPr>
          <w:rFonts w:ascii="Palatino Linotype" w:hAnsi="Palatino Linotype"/>
          <w:i/>
          <w:iCs/>
          <w:sz w:val="22"/>
          <w:szCs w:val="22"/>
        </w:rPr>
        <w:t xml:space="preserve">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5F60C2C2" w14:textId="3EAB89C9" w:rsidR="009C6BE3" w:rsidRPr="00EC10B2" w:rsidRDefault="0062414D" w:rsidP="00BB3621">
      <w:pPr>
        <w:suppressAutoHyphens/>
        <w:spacing w:before="100" w:beforeAutospacing="1" w:after="100" w:afterAutospacing="1" w:line="240" w:lineRule="auto"/>
        <w:ind w:left="850" w:right="901"/>
        <w:jc w:val="both"/>
        <w:rPr>
          <w:rFonts w:ascii="Palatino Linotype" w:eastAsia="Calibri" w:hAnsi="Palatino Linotype" w:cs="Times New Roman"/>
          <w:i/>
          <w:iCs/>
          <w:sz w:val="22"/>
          <w:szCs w:val="22"/>
          <w:lang w:val="es-MX" w:eastAsia="en-US"/>
        </w:rPr>
      </w:pPr>
      <w:r w:rsidRPr="00EC10B2">
        <w:rPr>
          <w:rFonts w:ascii="Palatino Linotype" w:hAnsi="Palatino Linotype"/>
          <w:i/>
          <w:iCs/>
          <w:sz w:val="22"/>
          <w:szCs w:val="22"/>
        </w:rPr>
        <w:t xml:space="preserve">El </w:t>
      </w:r>
      <w:proofErr w:type="spellStart"/>
      <w:r w:rsidRPr="00EC10B2">
        <w:rPr>
          <w:rFonts w:ascii="Palatino Linotype" w:hAnsi="Palatino Linotype"/>
          <w:b/>
          <w:bCs/>
          <w:i/>
          <w:iCs/>
          <w:sz w:val="22"/>
          <w:szCs w:val="22"/>
        </w:rPr>
        <w:t>PbR</w:t>
      </w:r>
      <w:proofErr w:type="spellEnd"/>
      <w:r w:rsidRPr="00EC10B2">
        <w:rPr>
          <w:rFonts w:ascii="Palatino Linotype" w:hAnsi="Palatino Linotype"/>
          <w:i/>
          <w:iCs/>
          <w:sz w:val="22"/>
          <w:szCs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Administrativas y Entidades de la Administración Pública Municipal ejercen los recursos públicos.</w:t>
      </w:r>
    </w:p>
    <w:p w14:paraId="4939C0A8" w14:textId="07757596" w:rsidR="008C5368" w:rsidRPr="00EC10B2" w:rsidRDefault="009C6BE3" w:rsidP="008C5368">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III. LINEAMIENTOS PARA LA INTEGRACIÓN DEL PRESUPUESTO DE EGRESOS MUNICIPAL</w:t>
      </w:r>
    </w:p>
    <w:p w14:paraId="73BDCC67" w14:textId="402CB736" w:rsidR="00D56291" w:rsidRPr="00EC10B2" w:rsidRDefault="009C6BE3"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 xml:space="preserve">III.I Lineamientos Generales </w:t>
      </w:r>
    </w:p>
    <w:p w14:paraId="0E7D638B" w14:textId="77777777" w:rsidR="008C5368" w:rsidRPr="00EC10B2" w:rsidRDefault="008C5368" w:rsidP="002D0C86">
      <w:pPr>
        <w:spacing w:after="5" w:line="240" w:lineRule="auto"/>
        <w:ind w:left="850" w:right="901"/>
        <w:jc w:val="both"/>
        <w:rPr>
          <w:rFonts w:ascii="Palatino Linotype" w:hAnsi="Palatino Linotype"/>
          <w:b/>
          <w:bCs/>
          <w:i/>
          <w:iCs/>
          <w:sz w:val="22"/>
          <w:szCs w:val="22"/>
        </w:rPr>
      </w:pPr>
    </w:p>
    <w:p w14:paraId="4B7B03BA" w14:textId="3A75E45D" w:rsidR="009C6BE3" w:rsidRPr="00EC10B2" w:rsidRDefault="009C6BE3"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1. La Tesorería y la Unidad de Información, Planeación, Programación y Evaluación Municipal (UIPPE), serán en el ámbito de sus competencias los responsables de coordinar los trabajos de anteproyecto de las Dependencias 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14:paraId="57C68426" w14:textId="77777777" w:rsidR="009C6BE3" w:rsidRPr="00EC10B2" w:rsidRDefault="009C6BE3" w:rsidP="002D0C86">
      <w:pPr>
        <w:spacing w:after="5" w:line="240" w:lineRule="auto"/>
        <w:ind w:left="850" w:right="901"/>
        <w:jc w:val="both"/>
        <w:rPr>
          <w:rFonts w:ascii="Palatino Linotype" w:hAnsi="Palatino Linotype"/>
          <w:i/>
          <w:iCs/>
          <w:sz w:val="22"/>
          <w:szCs w:val="22"/>
        </w:rPr>
      </w:pPr>
    </w:p>
    <w:p w14:paraId="56639B3B" w14:textId="0AE99BCB" w:rsidR="009C6BE3" w:rsidRPr="00EC10B2" w:rsidRDefault="00D56291"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III.2.1 Lineamientos para la integración del Programa Anual</w:t>
      </w:r>
    </w:p>
    <w:p w14:paraId="3F0A7F9B" w14:textId="10CE3461" w:rsidR="00D56291" w:rsidRPr="00EC10B2" w:rsidRDefault="00D56291" w:rsidP="002D0C86">
      <w:pPr>
        <w:spacing w:after="5" w:line="240" w:lineRule="auto"/>
        <w:ind w:left="850" w:right="901"/>
        <w:jc w:val="both"/>
        <w:rPr>
          <w:rFonts w:ascii="Palatino Linotype" w:hAnsi="Palatino Linotype"/>
          <w:b/>
          <w:bCs/>
          <w:i/>
          <w:iCs/>
          <w:sz w:val="22"/>
          <w:szCs w:val="22"/>
        </w:rPr>
      </w:pPr>
    </w:p>
    <w:p w14:paraId="51BC2343" w14:textId="2D268314" w:rsidR="00D56291" w:rsidRPr="00EC10B2" w:rsidRDefault="00D56291"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El Programa Anual, constituye un componente del Presupuesto por Programas que es la base para transitar al Presupuesto basado en Resultados (</w:t>
      </w:r>
      <w:proofErr w:type="spellStart"/>
      <w:r w:rsidRPr="00EC10B2">
        <w:rPr>
          <w:rFonts w:ascii="Palatino Linotype" w:hAnsi="Palatino Linotype"/>
          <w:i/>
          <w:iCs/>
          <w:sz w:val="22"/>
          <w:szCs w:val="22"/>
        </w:rPr>
        <w:t>PbR</w:t>
      </w:r>
      <w:proofErr w:type="spellEnd"/>
      <w:r w:rsidRPr="00EC10B2">
        <w:rPr>
          <w:rFonts w:ascii="Palatino Linotype" w:hAnsi="Palatino Linotype"/>
          <w:i/>
          <w:iCs/>
          <w:sz w:val="22"/>
          <w:szCs w:val="22"/>
        </w:rPr>
        <w:t xml:space="preserve">), en el cual </w:t>
      </w:r>
      <w:r w:rsidRPr="00EC10B2">
        <w:rPr>
          <w:rFonts w:ascii="Palatino Linotype" w:hAnsi="Palatino Linotype"/>
          <w:i/>
          <w:iCs/>
          <w:sz w:val="22"/>
          <w:szCs w:val="22"/>
        </w:rPr>
        <w:lastRenderedPageBreak/>
        <w:t>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14:paraId="397F5A14" w14:textId="65AF7380" w:rsidR="00D56291" w:rsidRPr="00EC10B2" w:rsidRDefault="00D56291" w:rsidP="002D0C86">
      <w:pPr>
        <w:spacing w:after="5" w:line="240" w:lineRule="auto"/>
        <w:ind w:left="850" w:right="901"/>
        <w:jc w:val="both"/>
        <w:rPr>
          <w:rFonts w:ascii="Palatino Linotype" w:hAnsi="Palatino Linotype"/>
          <w:i/>
          <w:iCs/>
          <w:sz w:val="22"/>
          <w:szCs w:val="22"/>
        </w:rPr>
      </w:pPr>
    </w:p>
    <w:p w14:paraId="1FC7E448" w14:textId="77777777" w:rsidR="008C5368" w:rsidRPr="00EC10B2" w:rsidRDefault="00D56291"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i/>
          <w:iCs/>
          <w:sz w:val="22"/>
          <w:szCs w:val="22"/>
        </w:rPr>
        <w:t xml:space="preserve">Para la formulación del Programa Anual deberán ser llenados los formatos: </w:t>
      </w:r>
      <w:r w:rsidRPr="00EC10B2">
        <w:rPr>
          <w:rFonts w:ascii="Palatino Linotype" w:hAnsi="Palatino Linotype"/>
          <w:b/>
          <w:bCs/>
          <w:i/>
          <w:iCs/>
          <w:sz w:val="22"/>
          <w:szCs w:val="22"/>
        </w:rPr>
        <w:t xml:space="preserve">PbRM-01a; PbRM-01b; PbRM-01c; PbRM01d y PbRM-01e. </w:t>
      </w:r>
    </w:p>
    <w:p w14:paraId="131FB56B" w14:textId="77777777" w:rsidR="008C5368" w:rsidRPr="00EC10B2" w:rsidRDefault="008C5368" w:rsidP="002D0C86">
      <w:pPr>
        <w:spacing w:after="5" w:line="240" w:lineRule="auto"/>
        <w:ind w:left="850" w:right="901"/>
        <w:jc w:val="both"/>
        <w:rPr>
          <w:rFonts w:ascii="Palatino Linotype" w:hAnsi="Palatino Linotype"/>
          <w:i/>
          <w:iCs/>
          <w:sz w:val="22"/>
          <w:szCs w:val="22"/>
        </w:rPr>
      </w:pPr>
    </w:p>
    <w:p w14:paraId="16EEE539" w14:textId="528D55C1" w:rsidR="00D56291" w:rsidRPr="00EC10B2" w:rsidRDefault="00D56291"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Para iniciar con la complementación de los formatos que integran el Programa Anual y el Anteproyecto de Presupuesto de Egresos se deberá llenar el </w:t>
      </w:r>
      <w:r w:rsidRPr="00EC10B2">
        <w:rPr>
          <w:rFonts w:ascii="Palatino Linotype" w:hAnsi="Palatino Linotype"/>
          <w:b/>
          <w:bCs/>
          <w:i/>
          <w:iCs/>
          <w:sz w:val="22"/>
          <w:szCs w:val="22"/>
        </w:rPr>
        <w:t>formato PbRM-01a “Dimensión Administrativa del Gasto”,</w:t>
      </w:r>
      <w:r w:rsidRPr="00EC10B2">
        <w:rPr>
          <w:rFonts w:ascii="Palatino Linotype" w:hAnsi="Palatino Linotype"/>
          <w:i/>
          <w:iCs/>
          <w:sz w:val="22"/>
          <w:szCs w:val="22"/>
        </w:rPr>
        <w:t xml:space="preserve"> el cual tiene como propósito identificar a nivel de estructura administrativa los programas y proyectos de los cuales se responsabiliza cada una de las Dependencias y Organismos municipales.</w:t>
      </w:r>
    </w:p>
    <w:p w14:paraId="68B2FA09" w14:textId="4CC00C33" w:rsidR="00D56291" w:rsidRPr="00EC10B2" w:rsidRDefault="00D56291" w:rsidP="002D0C86">
      <w:pPr>
        <w:spacing w:after="5" w:line="240" w:lineRule="auto"/>
        <w:ind w:left="850" w:right="901"/>
        <w:jc w:val="both"/>
        <w:rPr>
          <w:rFonts w:ascii="Palatino Linotype" w:hAnsi="Palatino Linotype"/>
          <w:i/>
          <w:iCs/>
          <w:sz w:val="22"/>
          <w:szCs w:val="22"/>
        </w:rPr>
      </w:pPr>
    </w:p>
    <w:p w14:paraId="7EA0D0FF" w14:textId="555C04F4" w:rsidR="00D56291" w:rsidRPr="00EC10B2" w:rsidRDefault="00D56291"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En este contexto se continua con el llenado del formato </w:t>
      </w:r>
      <w:r w:rsidRPr="00EC10B2">
        <w:rPr>
          <w:rFonts w:ascii="Palatino Linotype" w:hAnsi="Palatino Linotype"/>
          <w:b/>
          <w:bCs/>
          <w:i/>
          <w:iCs/>
          <w:sz w:val="22"/>
          <w:szCs w:val="22"/>
        </w:rPr>
        <w:t>PbRM-01b “Descripción del Programa presupuestario”</w:t>
      </w:r>
      <w:r w:rsidRPr="00EC10B2">
        <w:rPr>
          <w:rFonts w:ascii="Palatino Linotype" w:hAnsi="Palatino Linotype"/>
          <w:i/>
          <w:iCs/>
          <w:sz w:val="22"/>
          <w:szCs w:val="22"/>
        </w:rPr>
        <w:t>, mismo que tiene como propósito, identificar el diagnóstico del entorno de responsabilidad del programa respectivo para sustentar y justificar la asignación del presupuesto del ejercicio fiscal 2020; definir los objetivos que se pretenden alcanzar, y establecer las estrategias que serán aplicadas para dar viabilidad al logro de dichos objetivos.</w:t>
      </w:r>
    </w:p>
    <w:p w14:paraId="079467D8" w14:textId="63607E11" w:rsidR="00D56291" w:rsidRPr="00EC10B2" w:rsidRDefault="00D56291" w:rsidP="002D0C86">
      <w:pPr>
        <w:spacing w:after="5" w:line="240" w:lineRule="auto"/>
        <w:ind w:left="850" w:right="901"/>
        <w:jc w:val="both"/>
        <w:rPr>
          <w:rFonts w:ascii="Palatino Linotype" w:hAnsi="Palatino Linotype"/>
          <w:i/>
          <w:iCs/>
          <w:sz w:val="22"/>
          <w:szCs w:val="22"/>
        </w:rPr>
      </w:pPr>
    </w:p>
    <w:p w14:paraId="07D13FA6" w14:textId="203E4F4A" w:rsidR="00D56291" w:rsidRPr="00EC10B2" w:rsidRDefault="00D56291"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El formato </w:t>
      </w:r>
      <w:r w:rsidRPr="00EC10B2">
        <w:rPr>
          <w:rFonts w:ascii="Palatino Linotype" w:hAnsi="Palatino Linotype"/>
          <w:b/>
          <w:bCs/>
          <w:i/>
          <w:iCs/>
          <w:sz w:val="22"/>
          <w:szCs w:val="22"/>
        </w:rPr>
        <w:t>PbRM-01c “Metas de actividad por Proyecto”</w:t>
      </w:r>
      <w:r w:rsidRPr="00EC10B2">
        <w:rPr>
          <w:rFonts w:ascii="Palatino Linotype" w:hAnsi="Palatino Linotype"/>
          <w:i/>
          <w:iCs/>
          <w:sz w:val="22"/>
          <w:szCs w:val="22"/>
        </w:rPr>
        <w:t>, tiene como propósito establecer las acciones sustantivas para cada proyecto, mismas que deberán reflejar la diferencia entre el cumplimiento alcanzado durante el ejercicio fiscal 2019 y las cifras programadas que se estimen alcanzar en el ejercicio 2020.</w:t>
      </w:r>
    </w:p>
    <w:p w14:paraId="11749D22" w14:textId="031B47C1" w:rsidR="00D56291" w:rsidRPr="00EC10B2" w:rsidRDefault="00D56291" w:rsidP="002D0C86">
      <w:pPr>
        <w:spacing w:after="5" w:line="240" w:lineRule="auto"/>
        <w:ind w:left="850" w:right="901"/>
        <w:jc w:val="both"/>
        <w:rPr>
          <w:rFonts w:ascii="Palatino Linotype" w:hAnsi="Palatino Linotype"/>
          <w:i/>
          <w:iCs/>
          <w:sz w:val="22"/>
          <w:szCs w:val="22"/>
        </w:rPr>
      </w:pPr>
    </w:p>
    <w:p w14:paraId="2D9B6F5F" w14:textId="4ECAA498" w:rsidR="00D56291" w:rsidRPr="00EC10B2" w:rsidRDefault="00D56291"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El formato </w:t>
      </w:r>
      <w:r w:rsidRPr="00EC10B2">
        <w:rPr>
          <w:rFonts w:ascii="Palatino Linotype" w:hAnsi="Palatino Linotype"/>
          <w:b/>
          <w:bCs/>
          <w:i/>
          <w:iCs/>
          <w:sz w:val="22"/>
          <w:szCs w:val="22"/>
        </w:rPr>
        <w:t>PbRM-01d “Ficha técnica de diseño de indicadores estratégicos o de gestión 2020”,</w:t>
      </w:r>
      <w:r w:rsidRPr="00EC10B2">
        <w:rPr>
          <w:rFonts w:ascii="Palatino Linotype" w:hAnsi="Palatino Linotype"/>
          <w:i/>
          <w:iCs/>
          <w:sz w:val="22"/>
          <w:szCs w:val="22"/>
        </w:rPr>
        <w:t xml:space="preserve">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w:t>
      </w:r>
    </w:p>
    <w:p w14:paraId="4F193FEC" w14:textId="16B61F5F" w:rsidR="00D56291" w:rsidRPr="00EC10B2" w:rsidRDefault="00D56291" w:rsidP="002D0C86">
      <w:pPr>
        <w:spacing w:after="5" w:line="240" w:lineRule="auto"/>
        <w:ind w:left="850" w:right="901"/>
        <w:jc w:val="both"/>
        <w:rPr>
          <w:rFonts w:ascii="Palatino Linotype" w:hAnsi="Palatino Linotype"/>
          <w:i/>
          <w:iCs/>
          <w:sz w:val="22"/>
          <w:szCs w:val="22"/>
        </w:rPr>
      </w:pPr>
    </w:p>
    <w:p w14:paraId="3B366FF6" w14:textId="501DF1BB" w:rsidR="00D56291" w:rsidRPr="00EC10B2" w:rsidRDefault="00D56291" w:rsidP="008C5368">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El formato </w:t>
      </w:r>
      <w:r w:rsidRPr="00EC10B2">
        <w:rPr>
          <w:rFonts w:ascii="Palatino Linotype" w:hAnsi="Palatino Linotype"/>
          <w:b/>
          <w:bCs/>
          <w:i/>
          <w:iCs/>
          <w:sz w:val="22"/>
          <w:szCs w:val="22"/>
        </w:rPr>
        <w:t>PbRM-01e “Matriz de Indicadores para Resultados por Programa presupuestario y Dependencia General”</w:t>
      </w:r>
      <w:r w:rsidRPr="00EC10B2">
        <w:rPr>
          <w:rFonts w:ascii="Palatino Linotype" w:hAnsi="Palatino Linotype"/>
          <w:i/>
          <w:iCs/>
          <w:sz w:val="22"/>
          <w:szCs w:val="22"/>
        </w:rPr>
        <w:t xml:space="preserve">, tiene una relación con el formato PbRM-01d. Su finalidad consiste en conjuntar la totalidad de los indicadores que permitan identificar el logro o beneficio que se espera alcanzar, y </w:t>
      </w:r>
      <w:r w:rsidRPr="00EC10B2">
        <w:rPr>
          <w:rFonts w:ascii="Palatino Linotype" w:hAnsi="Palatino Linotype"/>
          <w:i/>
          <w:iCs/>
          <w:sz w:val="22"/>
          <w:szCs w:val="22"/>
        </w:rPr>
        <w:lastRenderedPageBreak/>
        <w:t>que a través de los procesos de evaluación, se medirán para conocer el nivel de cumplimiento de los objetivos y metas de cada uno de los Programas presupuestarios que comprende el programa anual del ejercicio fiscal 2020</w:t>
      </w:r>
      <w:r w:rsidR="009B0F3F" w:rsidRPr="00EC10B2">
        <w:rPr>
          <w:rFonts w:ascii="Palatino Linotype" w:hAnsi="Palatino Linotype"/>
          <w:i/>
          <w:iCs/>
          <w:sz w:val="22"/>
          <w:szCs w:val="22"/>
        </w:rPr>
        <w:t>…</w:t>
      </w:r>
    </w:p>
    <w:p w14:paraId="27CF704C" w14:textId="77777777" w:rsidR="009B0F3F" w:rsidRPr="00EC10B2" w:rsidRDefault="009B0F3F" w:rsidP="008C5368">
      <w:pPr>
        <w:spacing w:after="5" w:line="240" w:lineRule="auto"/>
        <w:ind w:left="850" w:right="901"/>
        <w:jc w:val="both"/>
        <w:rPr>
          <w:rFonts w:ascii="Palatino Linotype" w:hAnsi="Palatino Linotype"/>
          <w:i/>
          <w:iCs/>
          <w:sz w:val="22"/>
          <w:szCs w:val="22"/>
        </w:rPr>
      </w:pPr>
    </w:p>
    <w:p w14:paraId="7FA69331" w14:textId="77777777" w:rsidR="009B0F3F" w:rsidRPr="00EC10B2" w:rsidRDefault="009B0F3F"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b/>
          <w:bCs/>
          <w:i/>
          <w:iCs/>
          <w:sz w:val="22"/>
          <w:szCs w:val="22"/>
        </w:rPr>
        <w:t>III.2.6 Formatos que integran el Anteproyecto de Presupuesto de Egresos</w:t>
      </w:r>
      <w:r w:rsidRPr="00EC10B2">
        <w:rPr>
          <w:rFonts w:ascii="Palatino Linotype" w:hAnsi="Palatino Linotype"/>
          <w:i/>
          <w:iCs/>
          <w:sz w:val="22"/>
          <w:szCs w:val="22"/>
        </w:rPr>
        <w:t xml:space="preserve"> </w:t>
      </w:r>
    </w:p>
    <w:p w14:paraId="1F468055" w14:textId="3469C500" w:rsidR="00D56291" w:rsidRPr="00EC10B2" w:rsidRDefault="009B0F3F"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Para la integración del Anteproyecto de Presupuesto de Egresos Municipal, además de los formatos: </w:t>
      </w:r>
      <w:bookmarkStart w:id="8" w:name="_Hlk57042040"/>
      <w:r w:rsidRPr="00EC10B2">
        <w:rPr>
          <w:rFonts w:ascii="Palatino Linotype" w:hAnsi="Palatino Linotype"/>
          <w:b/>
          <w:bCs/>
          <w:i/>
          <w:iCs/>
          <w:sz w:val="22"/>
          <w:szCs w:val="22"/>
        </w:rPr>
        <w:t>PbRM-01a, PbRM01b, PbRM-01c, PbRM-01d y PbRM-01e</w:t>
      </w:r>
      <w:r w:rsidRPr="00EC10B2">
        <w:rPr>
          <w:rFonts w:ascii="Palatino Linotype" w:hAnsi="Palatino Linotype"/>
          <w:i/>
          <w:iCs/>
          <w:sz w:val="22"/>
          <w:szCs w:val="22"/>
        </w:rPr>
        <w:t xml:space="preserve"> </w:t>
      </w:r>
      <w:bookmarkEnd w:id="8"/>
      <w:r w:rsidRPr="00EC10B2">
        <w:rPr>
          <w:rFonts w:ascii="Palatino Linotype" w:hAnsi="Palatino Linotype"/>
          <w:i/>
          <w:iCs/>
          <w:sz w:val="22"/>
          <w:szCs w:val="22"/>
        </w:rPr>
        <w:t>que integran el Programa Anual (en los que se deben definir las necesidades y oportunidades del Municipio, mismas que deben coincidir con el Plan de Desarrollo Municipal para ser traducidas en proyectos y acciones concretas a desarrollarse en el periodo presupuestal determinado),</w:t>
      </w:r>
    </w:p>
    <w:p w14:paraId="58B750C3" w14:textId="77777777" w:rsidR="009B0F3F" w:rsidRPr="00EC10B2" w:rsidRDefault="009B0F3F" w:rsidP="002D0C86">
      <w:pPr>
        <w:spacing w:after="5" w:line="240" w:lineRule="auto"/>
        <w:ind w:left="850" w:right="901"/>
        <w:jc w:val="both"/>
        <w:rPr>
          <w:rFonts w:ascii="Palatino Linotype" w:hAnsi="Palatino Linotype"/>
          <w:i/>
          <w:iCs/>
          <w:sz w:val="22"/>
          <w:szCs w:val="22"/>
        </w:rPr>
      </w:pPr>
    </w:p>
    <w:p w14:paraId="582B3E31" w14:textId="3F240C8B" w:rsidR="00D56291" w:rsidRPr="00EC10B2" w:rsidRDefault="00DF0E68" w:rsidP="008C5368">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III.3 Proyecto de Presupuesto de Egresos (Segunda etapa)</w:t>
      </w:r>
    </w:p>
    <w:p w14:paraId="6502083C" w14:textId="21D4E652" w:rsidR="009B0F3F" w:rsidRPr="00EC10B2" w:rsidRDefault="009B0F3F" w:rsidP="008C5368">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w:t>
      </w:r>
    </w:p>
    <w:p w14:paraId="34C844F5" w14:textId="43C68C1F" w:rsidR="00D56291" w:rsidRPr="00EC10B2" w:rsidRDefault="009B0F3F"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III.3.2 Formatos que integran el Proyecto de Presupuesto de Egresos</w:t>
      </w:r>
    </w:p>
    <w:p w14:paraId="32FA66CA" w14:textId="3910ECCB" w:rsidR="009B0F3F" w:rsidRPr="00EC10B2" w:rsidRDefault="009B0F3F"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2020 (Presupuesto de Ingresos Detallado) </w:t>
      </w:r>
      <w:r w:rsidRPr="00EC10B2">
        <w:rPr>
          <w:rFonts w:ascii="Palatino Linotype" w:hAnsi="Palatino Linotype"/>
          <w:b/>
          <w:bCs/>
          <w:i/>
          <w:iCs/>
          <w:sz w:val="22"/>
          <w:szCs w:val="22"/>
        </w:rPr>
        <w:t>(PbRM-03a</w:t>
      </w:r>
      <w:r w:rsidRPr="00EC10B2">
        <w:rPr>
          <w:rFonts w:ascii="Palatino Linotype" w:hAnsi="Palatino Linotype"/>
          <w:i/>
          <w:iCs/>
          <w:sz w:val="22"/>
          <w:szCs w:val="22"/>
        </w:rPr>
        <w:t xml:space="preserve">), el cual fue llenado durante la etapa del anteproyecto y en el que se deberán registrar los ingresos estimados a nivel concepto y distribuirlos por mes, del mismo modo se incluirá la Carátula de Presupuesto de Ingresos </w:t>
      </w:r>
      <w:r w:rsidRPr="00EC10B2">
        <w:rPr>
          <w:rFonts w:ascii="Palatino Linotype" w:hAnsi="Palatino Linotype"/>
          <w:b/>
          <w:bCs/>
          <w:i/>
          <w:iCs/>
          <w:sz w:val="22"/>
          <w:szCs w:val="22"/>
        </w:rPr>
        <w:t>(PbRM-03b)</w:t>
      </w:r>
      <w:r w:rsidRPr="00EC10B2">
        <w:rPr>
          <w:rFonts w:ascii="Palatino Linotype" w:hAnsi="Palatino Linotype"/>
          <w:i/>
          <w:iCs/>
          <w:sz w:val="22"/>
          <w:szCs w:val="22"/>
        </w:rPr>
        <w:t>….</w:t>
      </w:r>
    </w:p>
    <w:p w14:paraId="1D7225E2" w14:textId="77777777" w:rsidR="009B0F3F" w:rsidRPr="00EC10B2" w:rsidRDefault="009B0F3F" w:rsidP="009B0F3F">
      <w:pPr>
        <w:spacing w:after="5" w:line="240" w:lineRule="auto"/>
        <w:ind w:right="901"/>
        <w:jc w:val="both"/>
        <w:rPr>
          <w:rFonts w:ascii="Palatino Linotype" w:hAnsi="Palatino Linotype"/>
          <w:b/>
          <w:bCs/>
          <w:i/>
          <w:iCs/>
          <w:sz w:val="22"/>
          <w:szCs w:val="22"/>
        </w:rPr>
      </w:pPr>
    </w:p>
    <w:p w14:paraId="5CB57E86" w14:textId="0FE5279E" w:rsidR="00D56291" w:rsidRPr="00EC10B2" w:rsidRDefault="00260429"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III.4 Presupuesto de Egresos Municipal (Tercera etapa)</w:t>
      </w:r>
    </w:p>
    <w:p w14:paraId="652D9B28" w14:textId="2E169C1B" w:rsidR="00260429" w:rsidRPr="00EC10B2" w:rsidRDefault="009B0F3F"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w:t>
      </w:r>
    </w:p>
    <w:p w14:paraId="4C22659E" w14:textId="77777777" w:rsidR="009B0F3F" w:rsidRPr="00EC10B2" w:rsidRDefault="002D0C86" w:rsidP="002D0C86">
      <w:pPr>
        <w:spacing w:after="5" w:line="240" w:lineRule="auto"/>
        <w:ind w:left="850" w:right="901"/>
        <w:jc w:val="both"/>
        <w:rPr>
          <w:rFonts w:ascii="Palatino Linotype" w:hAnsi="Palatino Linotype"/>
          <w:i/>
          <w:iCs/>
          <w:sz w:val="22"/>
          <w:szCs w:val="22"/>
        </w:rPr>
      </w:pPr>
      <w:r w:rsidRPr="00EC10B2">
        <w:rPr>
          <w:rFonts w:ascii="Palatino Linotype" w:hAnsi="Palatino Linotype"/>
          <w:i/>
          <w:iCs/>
          <w:sz w:val="22"/>
          <w:szCs w:val="22"/>
        </w:rPr>
        <w:t xml:space="preserve">Para la presentación del Presupuesto de Egresos Municipal ante el Órgano Superior de Fiscalización del Estado de México (OSFEM), se deberá contar con la siguiente información impresa: </w:t>
      </w:r>
    </w:p>
    <w:p w14:paraId="23618176" w14:textId="0E20F46B" w:rsidR="00D56291"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1. Oficio de presentación</w:t>
      </w:r>
      <w:proofErr w:type="gramStart"/>
      <w:r w:rsidR="009B0F3F" w:rsidRPr="00EC10B2">
        <w:rPr>
          <w:rFonts w:ascii="Palatino Linotype" w:hAnsi="Palatino Linotype"/>
          <w:b/>
          <w:bCs/>
          <w:i/>
          <w:iCs/>
          <w:sz w:val="22"/>
          <w:szCs w:val="22"/>
        </w:rPr>
        <w:t>..</w:t>
      </w:r>
      <w:proofErr w:type="gramEnd"/>
    </w:p>
    <w:p w14:paraId="44C3C0C1" w14:textId="6A91F0B9" w:rsidR="002D0C86" w:rsidRPr="00EC10B2" w:rsidRDefault="002D0C86" w:rsidP="009B0F3F">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2. Copia certificada del acta de Cabildo, Consejo Directivo o Junta de Gobierno: Deberá reflejar el monto del</w:t>
      </w:r>
      <w:r w:rsidR="009B0F3F" w:rsidRPr="00EC10B2">
        <w:rPr>
          <w:rFonts w:ascii="Palatino Linotype" w:hAnsi="Palatino Linotype"/>
          <w:b/>
          <w:bCs/>
          <w:i/>
          <w:iCs/>
          <w:sz w:val="22"/>
          <w:szCs w:val="22"/>
        </w:rPr>
        <w:t xml:space="preserve"> </w:t>
      </w:r>
      <w:r w:rsidRPr="00EC10B2">
        <w:rPr>
          <w:rFonts w:ascii="Palatino Linotype" w:hAnsi="Palatino Linotype"/>
          <w:b/>
          <w:bCs/>
          <w:i/>
          <w:iCs/>
          <w:sz w:val="22"/>
          <w:szCs w:val="22"/>
        </w:rPr>
        <w:t>Presupuesto de Egresos</w:t>
      </w:r>
      <w:proofErr w:type="gramStart"/>
      <w:r w:rsidR="009B0F3F" w:rsidRPr="00EC10B2">
        <w:rPr>
          <w:rFonts w:ascii="Palatino Linotype" w:hAnsi="Palatino Linotype"/>
          <w:b/>
          <w:bCs/>
          <w:i/>
          <w:iCs/>
          <w:sz w:val="22"/>
          <w:szCs w:val="22"/>
        </w:rPr>
        <w:t>..</w:t>
      </w:r>
      <w:proofErr w:type="gramEnd"/>
    </w:p>
    <w:p w14:paraId="24C69863" w14:textId="77777777" w:rsidR="002D0C86"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3. Carátulas de presupuesto de ingresos y egresos (PbRM-03b y PbRM-04d);</w:t>
      </w:r>
    </w:p>
    <w:p w14:paraId="71D0D37F" w14:textId="77777777" w:rsidR="002D0C86"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4. Presupuesto de ingresos detallado (PbRM-03a);</w:t>
      </w:r>
    </w:p>
    <w:p w14:paraId="734E9E8D" w14:textId="77777777" w:rsidR="002D0C86"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5. Egreso global calendarizado (PbRM-04c);</w:t>
      </w:r>
    </w:p>
    <w:p w14:paraId="2A258B53" w14:textId="77777777" w:rsidR="002D0C86"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6. Tabulador de sueldos (PbRM-05);</w:t>
      </w:r>
    </w:p>
    <w:p w14:paraId="7D5EAB9E" w14:textId="77777777" w:rsidR="002D0C86" w:rsidRPr="00EC10B2" w:rsidRDefault="002D0C86" w:rsidP="002D0C86">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7. Programa anual de obra (PbRM-07a);</w:t>
      </w:r>
    </w:p>
    <w:p w14:paraId="4FB84B79" w14:textId="7127986C" w:rsidR="00BB3621" w:rsidRPr="00EC10B2" w:rsidRDefault="002D0C86" w:rsidP="00BB3621">
      <w:pPr>
        <w:spacing w:after="5" w:line="240" w:lineRule="auto"/>
        <w:ind w:left="850" w:right="901"/>
        <w:jc w:val="both"/>
        <w:rPr>
          <w:rFonts w:ascii="Palatino Linotype" w:hAnsi="Palatino Linotype"/>
          <w:b/>
          <w:bCs/>
          <w:i/>
          <w:iCs/>
          <w:sz w:val="22"/>
          <w:szCs w:val="22"/>
        </w:rPr>
      </w:pPr>
      <w:r w:rsidRPr="00EC10B2">
        <w:rPr>
          <w:rFonts w:ascii="Palatino Linotype" w:hAnsi="Palatino Linotype"/>
          <w:b/>
          <w:bCs/>
          <w:i/>
          <w:iCs/>
          <w:sz w:val="22"/>
          <w:szCs w:val="22"/>
        </w:rPr>
        <w:t>8. Programa anual de reparaciones y mantenimientos (</w:t>
      </w:r>
      <w:proofErr w:type="spellStart"/>
      <w:r w:rsidRPr="00EC10B2">
        <w:rPr>
          <w:rFonts w:ascii="Palatino Linotype" w:hAnsi="Palatino Linotype"/>
          <w:b/>
          <w:bCs/>
          <w:i/>
          <w:iCs/>
          <w:sz w:val="22"/>
          <w:szCs w:val="22"/>
        </w:rPr>
        <w:t>PbRM</w:t>
      </w:r>
      <w:proofErr w:type="spellEnd"/>
      <w:r w:rsidRPr="00EC10B2">
        <w:rPr>
          <w:rFonts w:ascii="Palatino Linotype" w:hAnsi="Palatino Linotype"/>
          <w:b/>
          <w:bCs/>
          <w:i/>
          <w:iCs/>
          <w:sz w:val="22"/>
          <w:szCs w:val="22"/>
        </w:rPr>
        <w:t xml:space="preserve"> E-07b)</w:t>
      </w:r>
      <w:r w:rsidR="009B0F3F" w:rsidRPr="00EC10B2">
        <w:rPr>
          <w:rFonts w:ascii="Palatino Linotype" w:hAnsi="Palatino Linotype"/>
          <w:b/>
          <w:bCs/>
          <w:i/>
          <w:iCs/>
          <w:sz w:val="22"/>
          <w:szCs w:val="22"/>
        </w:rPr>
        <w:t>…”</w:t>
      </w:r>
    </w:p>
    <w:p w14:paraId="298723E1" w14:textId="4B86C15B" w:rsidR="00BB3621" w:rsidRPr="00EC10B2" w:rsidRDefault="00BB3621" w:rsidP="009B0F3F">
      <w:pPr>
        <w:spacing w:after="5" w:line="240" w:lineRule="auto"/>
        <w:ind w:left="850" w:right="901"/>
        <w:jc w:val="both"/>
        <w:rPr>
          <w:rFonts w:ascii="Palatino Linotype" w:hAnsi="Palatino Linotype"/>
          <w:sz w:val="22"/>
          <w:szCs w:val="22"/>
        </w:rPr>
      </w:pPr>
      <w:r w:rsidRPr="00EC10B2">
        <w:rPr>
          <w:rFonts w:ascii="Palatino Linotype" w:hAnsi="Palatino Linotype"/>
          <w:sz w:val="22"/>
          <w:szCs w:val="22"/>
        </w:rPr>
        <w:lastRenderedPageBreak/>
        <w:t>(</w:t>
      </w:r>
      <w:r w:rsidR="00B71332" w:rsidRPr="00EC10B2">
        <w:rPr>
          <w:rFonts w:ascii="Palatino Linotype" w:hAnsi="Palatino Linotype"/>
          <w:sz w:val="22"/>
          <w:szCs w:val="22"/>
        </w:rPr>
        <w:t>Énfasis</w:t>
      </w:r>
      <w:r w:rsidRPr="00EC10B2">
        <w:rPr>
          <w:rFonts w:ascii="Palatino Linotype" w:hAnsi="Palatino Linotype"/>
          <w:sz w:val="22"/>
          <w:szCs w:val="22"/>
        </w:rPr>
        <w:t xml:space="preserve"> Añadido)</w:t>
      </w:r>
    </w:p>
    <w:p w14:paraId="6BA9A45E" w14:textId="77777777" w:rsidR="00BB3621" w:rsidRPr="00EC10B2" w:rsidRDefault="00BB3621" w:rsidP="009B0F3F">
      <w:pPr>
        <w:spacing w:after="5" w:line="240" w:lineRule="auto"/>
        <w:ind w:left="850" w:right="901"/>
        <w:jc w:val="both"/>
        <w:rPr>
          <w:b/>
          <w:bCs/>
        </w:rPr>
      </w:pPr>
    </w:p>
    <w:p w14:paraId="566DD50A" w14:textId="7CFEDAED" w:rsidR="00D56291" w:rsidRPr="00EC10B2" w:rsidRDefault="00D56291" w:rsidP="00BB3621">
      <w:pPr>
        <w:spacing w:after="5" w:line="240" w:lineRule="auto"/>
        <w:ind w:right="901"/>
        <w:jc w:val="both"/>
      </w:pPr>
    </w:p>
    <w:p w14:paraId="039C15CE" w14:textId="467FDA0B" w:rsidR="00BB3621" w:rsidRPr="00EC10B2" w:rsidRDefault="00BB3621" w:rsidP="00BB3621">
      <w:pPr>
        <w:spacing w:after="0" w:line="360" w:lineRule="auto"/>
        <w:jc w:val="both"/>
        <w:rPr>
          <w:rFonts w:ascii="Palatino Linotype" w:eastAsia="Times New Roman" w:hAnsi="Palatino Linotype" w:cs="Arial"/>
          <w:sz w:val="24"/>
          <w:szCs w:val="24"/>
          <w:lang w:val="es-ES"/>
        </w:rPr>
      </w:pPr>
      <w:r w:rsidRPr="00EC10B2">
        <w:rPr>
          <w:rFonts w:ascii="Palatino Linotype" w:eastAsia="Times New Roman" w:hAnsi="Palatino Linotype" w:cs="Arial"/>
          <w:sz w:val="24"/>
          <w:szCs w:val="24"/>
          <w:lang w:val="es-ES"/>
        </w:rPr>
        <w:t>De la transcripción anterior</w:t>
      </w:r>
      <w:r w:rsidR="00F2510C" w:rsidRPr="00EC10B2">
        <w:rPr>
          <w:rFonts w:ascii="Palatino Linotype" w:eastAsia="Times New Roman" w:hAnsi="Palatino Linotype" w:cs="Arial"/>
          <w:sz w:val="24"/>
          <w:szCs w:val="24"/>
          <w:lang w:val="es-ES"/>
        </w:rPr>
        <w:t xml:space="preserve"> hecha</w:t>
      </w:r>
      <w:r w:rsidRPr="00EC10B2">
        <w:rPr>
          <w:rFonts w:ascii="Palatino Linotype" w:eastAsia="Times New Roman" w:hAnsi="Palatino Linotype" w:cs="Arial"/>
          <w:sz w:val="24"/>
          <w:szCs w:val="24"/>
          <w:lang w:val="es-ES"/>
        </w:rPr>
        <w:t>, se advierte que el Manual para la Planeación, Programación y Presupuesto de Egresos Municipal para el Ejercicio Fiscal 2020, se trata de un ordenamiento que permit</w:t>
      </w:r>
      <w:r w:rsidR="00FA11EB" w:rsidRPr="00EC10B2">
        <w:rPr>
          <w:rFonts w:ascii="Palatino Linotype" w:eastAsia="Times New Roman" w:hAnsi="Palatino Linotype" w:cs="Arial"/>
          <w:sz w:val="24"/>
          <w:szCs w:val="24"/>
          <w:lang w:val="es-ES"/>
        </w:rPr>
        <w:t>e</w:t>
      </w:r>
      <w:r w:rsidRPr="00EC10B2">
        <w:rPr>
          <w:rFonts w:ascii="Palatino Linotype" w:eastAsia="Times New Roman" w:hAnsi="Palatino Linotype" w:cs="Arial"/>
          <w:sz w:val="24"/>
          <w:szCs w:val="24"/>
          <w:lang w:val="es-ES"/>
        </w:rPr>
        <w:t xml:space="preserve"> a los Ayuntamientos y entidades públicas municipales</w:t>
      </w:r>
      <w:r w:rsidR="00F2510C" w:rsidRPr="00EC10B2">
        <w:rPr>
          <w:rFonts w:ascii="Palatino Linotype" w:eastAsia="Times New Roman" w:hAnsi="Palatino Linotype" w:cs="Arial"/>
          <w:sz w:val="24"/>
          <w:szCs w:val="24"/>
          <w:lang w:val="es-ES"/>
        </w:rPr>
        <w:t xml:space="preserve"> en este caso en concreto la Sindicatura</w:t>
      </w:r>
      <w:r w:rsidRPr="00EC10B2">
        <w:rPr>
          <w:rFonts w:ascii="Palatino Linotype" w:eastAsia="Times New Roman" w:hAnsi="Palatino Linotype" w:cs="Arial"/>
          <w:sz w:val="24"/>
          <w:szCs w:val="24"/>
          <w:lang w:val="es-ES"/>
        </w:rPr>
        <w:t>, integrar el Anteproyecto de Presupuesto para el Ejercicio Fiscal 20</w:t>
      </w:r>
      <w:r w:rsidR="00FA11EB" w:rsidRPr="00EC10B2">
        <w:rPr>
          <w:rFonts w:ascii="Palatino Linotype" w:eastAsia="Times New Roman" w:hAnsi="Palatino Linotype" w:cs="Arial"/>
          <w:sz w:val="24"/>
          <w:szCs w:val="24"/>
          <w:lang w:val="es-ES"/>
        </w:rPr>
        <w:t>20</w:t>
      </w:r>
      <w:r w:rsidRPr="00EC10B2">
        <w:rPr>
          <w:rFonts w:ascii="Palatino Linotype" w:eastAsia="Times New Roman" w:hAnsi="Palatino Linotype" w:cs="Arial"/>
          <w:sz w:val="24"/>
          <w:szCs w:val="24"/>
          <w:lang w:val="es-ES"/>
        </w:rPr>
        <w:t xml:space="preserve">. </w:t>
      </w:r>
    </w:p>
    <w:p w14:paraId="31DCAC37" w14:textId="2D1F620A" w:rsidR="00B4586A" w:rsidRPr="00EC10B2" w:rsidRDefault="00B4586A" w:rsidP="00BB3621">
      <w:pPr>
        <w:spacing w:after="0" w:line="360" w:lineRule="auto"/>
        <w:jc w:val="both"/>
        <w:rPr>
          <w:rFonts w:ascii="Palatino Linotype" w:eastAsia="Times New Roman" w:hAnsi="Palatino Linotype" w:cs="Arial"/>
          <w:sz w:val="24"/>
          <w:szCs w:val="24"/>
          <w:lang w:val="es-ES"/>
        </w:rPr>
      </w:pPr>
    </w:p>
    <w:p w14:paraId="5F80AD30" w14:textId="40BB5546" w:rsidR="00391EAC" w:rsidRPr="00EC10B2" w:rsidRDefault="00B4586A" w:rsidP="00BB3621">
      <w:pPr>
        <w:spacing w:after="0" w:line="360" w:lineRule="auto"/>
        <w:jc w:val="both"/>
      </w:pPr>
      <w:r w:rsidRPr="00EC10B2">
        <w:rPr>
          <w:rFonts w:ascii="Palatino Linotype" w:eastAsia="Times New Roman" w:hAnsi="Palatino Linotype" w:cs="Arial"/>
          <w:sz w:val="24"/>
          <w:szCs w:val="24"/>
          <w:lang w:val="es-ES"/>
        </w:rPr>
        <w:t xml:space="preserve">En relación a lo anterior, </w:t>
      </w:r>
      <w:r w:rsidRPr="00EC10B2">
        <w:rPr>
          <w:rFonts w:ascii="Palatino Linotype" w:eastAsia="Calibri" w:hAnsi="Palatino Linotype" w:cs="Times New Roman"/>
          <w:sz w:val="24"/>
          <w:szCs w:val="24"/>
          <w:lang w:val="es-MX" w:eastAsia="en-US"/>
        </w:rPr>
        <w:t>este Órgano Garante con el fin de dar cumplimiento a</w:t>
      </w:r>
      <w:r w:rsidR="0082624D" w:rsidRPr="00EC10B2">
        <w:rPr>
          <w:rFonts w:ascii="Palatino Linotype" w:eastAsia="Calibri" w:hAnsi="Palatino Linotype" w:cs="Times New Roman"/>
          <w:sz w:val="24"/>
          <w:szCs w:val="24"/>
          <w:lang w:val="es-MX" w:eastAsia="en-US"/>
        </w:rPr>
        <w:t xml:space="preserve">l </w:t>
      </w:r>
      <w:r w:rsidRPr="00EC10B2">
        <w:rPr>
          <w:rFonts w:ascii="Palatino Linotype" w:eastAsia="Calibri" w:hAnsi="Palatino Linotype" w:cs="Times New Roman"/>
          <w:sz w:val="24"/>
          <w:szCs w:val="24"/>
          <w:lang w:val="es-MX" w:eastAsia="en-US"/>
        </w:rPr>
        <w:t>rubro solicitado</w:t>
      </w:r>
      <w:r w:rsidR="0082624D" w:rsidRPr="00EC10B2">
        <w:rPr>
          <w:rFonts w:ascii="Palatino Linotype" w:eastAsia="Calibri" w:hAnsi="Palatino Linotype" w:cs="Times New Roman"/>
          <w:sz w:val="24"/>
          <w:szCs w:val="24"/>
          <w:lang w:val="es-MX" w:eastAsia="en-US"/>
        </w:rPr>
        <w:t xml:space="preserve"> en el cual </w:t>
      </w:r>
      <w:r w:rsidR="0082624D" w:rsidRPr="00EC10B2">
        <w:rPr>
          <w:rFonts w:ascii="Palatino Linotype" w:eastAsia="Calibri" w:hAnsi="Palatino Linotype" w:cs="Times New Roman"/>
          <w:b/>
          <w:bCs/>
          <w:sz w:val="24"/>
          <w:szCs w:val="24"/>
          <w:lang w:val="es-MX" w:eastAsia="en-US"/>
        </w:rPr>
        <w:t>EL SUJETO OBLIGADO</w:t>
      </w:r>
      <w:r w:rsidR="0082624D" w:rsidRPr="00EC10B2">
        <w:rPr>
          <w:rFonts w:ascii="Palatino Linotype" w:eastAsia="Calibri" w:hAnsi="Palatino Linotype" w:cs="Times New Roman"/>
          <w:sz w:val="24"/>
          <w:szCs w:val="24"/>
          <w:lang w:val="es-MX" w:eastAsia="en-US"/>
        </w:rPr>
        <w:t xml:space="preserve"> fue omiso pronunciarse</w:t>
      </w:r>
      <w:r w:rsidRPr="00EC10B2">
        <w:rPr>
          <w:rFonts w:ascii="Palatino Linotype" w:eastAsia="Calibri" w:hAnsi="Palatino Linotype" w:cs="Times New Roman"/>
          <w:sz w:val="24"/>
          <w:szCs w:val="24"/>
          <w:lang w:val="es-MX" w:eastAsia="en-US"/>
        </w:rPr>
        <w:t xml:space="preserve">, determina </w:t>
      </w:r>
      <w:r w:rsidRPr="00EC10B2">
        <w:rPr>
          <w:rFonts w:ascii="Palatino Linotype" w:eastAsia="Calibri" w:hAnsi="Palatino Linotype" w:cs="Times New Roman"/>
          <w:b/>
          <w:bCs/>
          <w:sz w:val="24"/>
          <w:szCs w:val="24"/>
          <w:lang w:val="es-MX" w:eastAsia="en-US"/>
        </w:rPr>
        <w:t>ordenar</w:t>
      </w:r>
      <w:r w:rsidRPr="00EC10B2">
        <w:rPr>
          <w:rFonts w:ascii="Palatino Linotype" w:eastAsia="Calibri" w:hAnsi="Palatino Linotype" w:cs="Times New Roman"/>
          <w:sz w:val="24"/>
          <w:szCs w:val="24"/>
          <w:lang w:val="es-MX" w:eastAsia="en-US"/>
        </w:rPr>
        <w:t xml:space="preserve"> la entrega de la </w:t>
      </w:r>
      <w:r w:rsidRPr="00EC10B2">
        <w:rPr>
          <w:rFonts w:ascii="Palatino Linotype" w:eastAsia="Calibri" w:hAnsi="Palatino Linotype" w:cs="Times New Roman"/>
          <w:sz w:val="24"/>
          <w:szCs w:val="24"/>
          <w:lang w:eastAsia="en-US"/>
        </w:rPr>
        <w:t>información que tendría que constar</w:t>
      </w:r>
      <w:r w:rsidR="00391EAC" w:rsidRPr="00EC10B2">
        <w:rPr>
          <w:rFonts w:ascii="Palatino Linotype" w:eastAsia="Calibri" w:hAnsi="Palatino Linotype" w:cs="Times New Roman"/>
          <w:sz w:val="24"/>
          <w:szCs w:val="24"/>
          <w:lang w:eastAsia="en-US"/>
        </w:rPr>
        <w:t xml:space="preserve"> </w:t>
      </w:r>
      <w:r w:rsidRPr="00EC10B2">
        <w:rPr>
          <w:rFonts w:ascii="Palatino Linotype" w:eastAsia="Calibri" w:hAnsi="Palatino Linotype" w:cs="Times New Roman"/>
          <w:sz w:val="24"/>
          <w:szCs w:val="24"/>
          <w:lang w:eastAsia="en-US"/>
        </w:rPr>
        <w:t xml:space="preserve">en </w:t>
      </w:r>
      <w:r w:rsidR="0082624D" w:rsidRPr="00EC10B2">
        <w:rPr>
          <w:rFonts w:ascii="Palatino Linotype" w:eastAsia="Calibri" w:hAnsi="Palatino Linotype" w:cs="Times New Roman"/>
          <w:sz w:val="24"/>
          <w:szCs w:val="24"/>
          <w:lang w:eastAsia="en-US"/>
        </w:rPr>
        <w:t xml:space="preserve">los Lineamientos </w:t>
      </w:r>
      <w:r w:rsidR="00F70969" w:rsidRPr="00EC10B2">
        <w:rPr>
          <w:rFonts w:ascii="Palatino Linotype" w:eastAsia="Calibri" w:hAnsi="Palatino Linotype" w:cs="Times New Roman"/>
          <w:sz w:val="24"/>
          <w:szCs w:val="24"/>
          <w:lang w:eastAsia="en-US"/>
        </w:rPr>
        <w:t>p</w:t>
      </w:r>
      <w:r w:rsidR="0082624D" w:rsidRPr="00EC10B2">
        <w:rPr>
          <w:rFonts w:ascii="Palatino Linotype" w:eastAsia="Calibri" w:hAnsi="Palatino Linotype" w:cs="Times New Roman"/>
          <w:sz w:val="24"/>
          <w:szCs w:val="24"/>
          <w:lang w:eastAsia="en-US"/>
        </w:rPr>
        <w:t xml:space="preserve">ara </w:t>
      </w:r>
      <w:r w:rsidR="00F70969" w:rsidRPr="00EC10B2">
        <w:rPr>
          <w:rFonts w:ascii="Palatino Linotype" w:eastAsia="Calibri" w:hAnsi="Palatino Linotype" w:cs="Times New Roman"/>
          <w:sz w:val="24"/>
          <w:szCs w:val="24"/>
          <w:lang w:eastAsia="en-US"/>
        </w:rPr>
        <w:t>l</w:t>
      </w:r>
      <w:r w:rsidR="0082624D" w:rsidRPr="00EC10B2">
        <w:rPr>
          <w:rFonts w:ascii="Palatino Linotype" w:eastAsia="Calibri" w:hAnsi="Palatino Linotype" w:cs="Times New Roman"/>
          <w:sz w:val="24"/>
          <w:szCs w:val="24"/>
          <w:lang w:eastAsia="en-US"/>
        </w:rPr>
        <w:t xml:space="preserve">a Entrega </w:t>
      </w:r>
      <w:r w:rsidR="00F70969" w:rsidRPr="00EC10B2">
        <w:rPr>
          <w:rFonts w:ascii="Palatino Linotype" w:eastAsia="Calibri" w:hAnsi="Palatino Linotype" w:cs="Times New Roman"/>
          <w:sz w:val="24"/>
          <w:szCs w:val="24"/>
          <w:lang w:eastAsia="en-US"/>
        </w:rPr>
        <w:t>d</w:t>
      </w:r>
      <w:r w:rsidR="0082624D" w:rsidRPr="00EC10B2">
        <w:rPr>
          <w:rFonts w:ascii="Palatino Linotype" w:eastAsia="Calibri" w:hAnsi="Palatino Linotype" w:cs="Times New Roman"/>
          <w:sz w:val="24"/>
          <w:szCs w:val="24"/>
          <w:lang w:eastAsia="en-US"/>
        </w:rPr>
        <w:t xml:space="preserve">el Presupuesto </w:t>
      </w:r>
      <w:bookmarkStart w:id="9" w:name="_Hlk57050264"/>
      <w:r w:rsidR="00F70969" w:rsidRPr="00EC10B2">
        <w:rPr>
          <w:rFonts w:ascii="Palatino Linotype" w:eastAsia="Calibri" w:hAnsi="Palatino Linotype" w:cs="Times New Roman"/>
          <w:sz w:val="24"/>
          <w:szCs w:val="24"/>
          <w:lang w:eastAsia="en-US"/>
        </w:rPr>
        <w:t>d</w:t>
      </w:r>
      <w:r w:rsidR="0082624D" w:rsidRPr="00EC10B2">
        <w:rPr>
          <w:rFonts w:ascii="Palatino Linotype" w:eastAsia="Calibri" w:hAnsi="Palatino Linotype" w:cs="Times New Roman"/>
          <w:sz w:val="24"/>
          <w:szCs w:val="24"/>
          <w:lang w:eastAsia="en-US"/>
        </w:rPr>
        <w:t xml:space="preserve">e Egresos Municipal 2020 </w:t>
      </w:r>
      <w:bookmarkEnd w:id="9"/>
      <w:r w:rsidR="00391EAC" w:rsidRPr="00EC10B2">
        <w:rPr>
          <w:rFonts w:ascii="Palatino Linotype" w:eastAsia="Calibri" w:hAnsi="Palatino Linotype" w:cs="Times New Roman"/>
          <w:sz w:val="24"/>
          <w:szCs w:val="24"/>
          <w:lang w:eastAsia="en-US"/>
        </w:rPr>
        <w:t>y</w:t>
      </w:r>
      <w:r w:rsidR="00391EAC" w:rsidRPr="00EC10B2">
        <w:rPr>
          <w:rFonts w:ascii="Palatino Linotype" w:eastAsia="Times New Roman" w:hAnsi="Palatino Linotype" w:cs="Arial"/>
          <w:sz w:val="24"/>
          <w:szCs w:val="24"/>
        </w:rPr>
        <w:t xml:space="preserve"> en los </w:t>
      </w:r>
      <w:r w:rsidR="00391EAC" w:rsidRPr="00EC10B2">
        <w:rPr>
          <w:rFonts w:ascii="Palatino Linotype" w:eastAsia="Calibri" w:hAnsi="Palatino Linotype" w:cs="Times New Roman"/>
          <w:sz w:val="24"/>
          <w:szCs w:val="24"/>
          <w:lang w:eastAsia="en-US"/>
        </w:rPr>
        <w:t xml:space="preserve">Lineamientos para la Entrega del Informe Mensual Municipal </w:t>
      </w:r>
      <w:r w:rsidR="00DC7503" w:rsidRPr="00EC10B2">
        <w:rPr>
          <w:rFonts w:ascii="Palatino Linotype" w:eastAsia="Calibri" w:hAnsi="Palatino Linotype" w:cs="Times New Roman"/>
          <w:sz w:val="24"/>
          <w:szCs w:val="24"/>
          <w:lang w:eastAsia="en-US"/>
        </w:rPr>
        <w:t>2020</w:t>
      </w:r>
      <w:r w:rsidR="00DC7503" w:rsidRPr="00EC10B2">
        <w:rPr>
          <w:rFonts w:ascii="Palatino Linotype" w:eastAsia="Calibri" w:hAnsi="Palatino Linotype" w:cs="Times New Roman"/>
          <w:sz w:val="24"/>
          <w:szCs w:val="24"/>
          <w:lang w:val="es-ES" w:eastAsia="en-US"/>
        </w:rPr>
        <w:t xml:space="preserve"> </w:t>
      </w:r>
      <w:r w:rsidR="00DC7503" w:rsidRPr="00EC10B2">
        <w:rPr>
          <w:rFonts w:ascii="Palatino Linotype" w:eastAsia="Calibri" w:hAnsi="Palatino Linotype" w:cs="Times New Roman"/>
          <w:sz w:val="24"/>
          <w:szCs w:val="24"/>
          <w:lang w:eastAsia="en-US"/>
        </w:rPr>
        <w:t>visibles</w:t>
      </w:r>
      <w:r w:rsidR="0082624D" w:rsidRPr="00EC10B2">
        <w:rPr>
          <w:rFonts w:ascii="Palatino Linotype" w:eastAsia="Calibri" w:hAnsi="Palatino Linotype" w:cs="Times New Roman"/>
          <w:sz w:val="24"/>
          <w:szCs w:val="24"/>
          <w:lang w:eastAsia="en-US"/>
        </w:rPr>
        <w:t xml:space="preserve"> en la</w:t>
      </w:r>
      <w:r w:rsidR="00391EAC" w:rsidRPr="00EC10B2">
        <w:rPr>
          <w:rFonts w:ascii="Palatino Linotype" w:eastAsia="Calibri" w:hAnsi="Palatino Linotype" w:cs="Times New Roman"/>
          <w:sz w:val="24"/>
          <w:szCs w:val="24"/>
          <w:lang w:eastAsia="en-US"/>
        </w:rPr>
        <w:t xml:space="preserve"> </w:t>
      </w:r>
      <w:r w:rsidR="0082624D" w:rsidRPr="00EC10B2">
        <w:rPr>
          <w:rFonts w:ascii="Palatino Linotype" w:eastAsia="Calibri" w:hAnsi="Palatino Linotype" w:cs="Times New Roman"/>
          <w:sz w:val="24"/>
          <w:szCs w:val="24"/>
          <w:lang w:eastAsia="en-US"/>
        </w:rPr>
        <w:t>página oficial d</w:t>
      </w:r>
      <w:r w:rsidR="0082624D" w:rsidRPr="00EC10B2">
        <w:rPr>
          <w:rFonts w:ascii="Palatino Linotype" w:eastAsia="Times New Roman" w:hAnsi="Palatino Linotype" w:cs="Arial"/>
          <w:sz w:val="24"/>
          <w:szCs w:val="24"/>
          <w:lang w:val="es-ES"/>
        </w:rPr>
        <w:t>el Órgano Superior de Fiscalización del Estado de México, cuyo</w:t>
      </w:r>
      <w:r w:rsidR="00391EAC" w:rsidRPr="00EC10B2">
        <w:rPr>
          <w:rFonts w:ascii="Palatino Linotype" w:eastAsia="Times New Roman" w:hAnsi="Palatino Linotype" w:cs="Arial"/>
          <w:sz w:val="24"/>
          <w:szCs w:val="24"/>
          <w:lang w:val="es-ES"/>
        </w:rPr>
        <w:t>s</w:t>
      </w:r>
      <w:r w:rsidR="0082624D" w:rsidRPr="00EC10B2">
        <w:rPr>
          <w:rFonts w:ascii="Palatino Linotype" w:eastAsia="Times New Roman" w:hAnsi="Palatino Linotype" w:cs="Arial"/>
          <w:sz w:val="24"/>
          <w:szCs w:val="24"/>
          <w:lang w:val="es-ES"/>
        </w:rPr>
        <w:t xml:space="preserve"> sitio</w:t>
      </w:r>
      <w:r w:rsidR="00391EAC" w:rsidRPr="00EC10B2">
        <w:rPr>
          <w:rFonts w:ascii="Palatino Linotype" w:eastAsia="Times New Roman" w:hAnsi="Palatino Linotype" w:cs="Arial"/>
          <w:sz w:val="24"/>
          <w:szCs w:val="24"/>
          <w:lang w:val="es-ES"/>
        </w:rPr>
        <w:t>s</w:t>
      </w:r>
      <w:r w:rsidR="0082624D" w:rsidRPr="00EC10B2">
        <w:rPr>
          <w:rFonts w:ascii="Palatino Linotype" w:eastAsia="Times New Roman" w:hAnsi="Palatino Linotype" w:cs="Arial"/>
          <w:sz w:val="24"/>
          <w:szCs w:val="24"/>
          <w:lang w:val="es-ES"/>
        </w:rPr>
        <w:t xml:space="preserve"> de</w:t>
      </w:r>
      <w:r w:rsidR="00F70969" w:rsidRPr="00EC10B2">
        <w:rPr>
          <w:rFonts w:ascii="Palatino Linotype" w:eastAsia="Times New Roman" w:hAnsi="Palatino Linotype" w:cs="Arial"/>
          <w:sz w:val="24"/>
          <w:szCs w:val="24"/>
          <w:lang w:val="es-ES"/>
        </w:rPr>
        <w:t xml:space="preserve"> internet es:</w:t>
      </w:r>
    </w:p>
    <w:p w14:paraId="2AAB5902" w14:textId="4EF696D6" w:rsidR="00391EAC" w:rsidRPr="00EC10B2" w:rsidRDefault="00401942" w:rsidP="00391EAC">
      <w:pPr>
        <w:pStyle w:val="Prrafodelista"/>
        <w:numPr>
          <w:ilvl w:val="0"/>
          <w:numId w:val="3"/>
        </w:numPr>
        <w:spacing w:after="0" w:line="360" w:lineRule="auto"/>
        <w:jc w:val="both"/>
        <w:rPr>
          <w:rFonts w:ascii="Palatino Linotype" w:eastAsia="Times New Roman" w:hAnsi="Palatino Linotype" w:cs="Arial"/>
          <w:sz w:val="24"/>
          <w:szCs w:val="24"/>
          <w:lang w:val="es-ES"/>
        </w:rPr>
      </w:pPr>
      <w:hyperlink r:id="rId33" w:history="1">
        <w:r w:rsidR="00391EAC" w:rsidRPr="00EC10B2">
          <w:rPr>
            <w:rStyle w:val="Hipervnculo"/>
            <w:rFonts w:ascii="Palatino Linotype" w:eastAsia="Times New Roman" w:hAnsi="Palatino Linotype" w:cs="Arial"/>
            <w:sz w:val="24"/>
            <w:szCs w:val="24"/>
            <w:lang w:val="es-ES"/>
          </w:rPr>
          <w:t>https://www.osfem.gob.mx/04_Normatividad/doc/Normatividad/2020/01_LinEntPreMpal20.pdf</w:t>
        </w:r>
      </w:hyperlink>
      <w:r w:rsidR="00391EAC" w:rsidRPr="00EC10B2">
        <w:rPr>
          <w:rFonts w:ascii="Palatino Linotype" w:eastAsia="Times New Roman" w:hAnsi="Palatino Linotype" w:cs="Arial"/>
          <w:sz w:val="24"/>
          <w:szCs w:val="24"/>
          <w:lang w:val="es-ES"/>
        </w:rPr>
        <w:t>,</w:t>
      </w:r>
    </w:p>
    <w:p w14:paraId="77C61854" w14:textId="3BABAA1C" w:rsidR="00391EAC" w:rsidRPr="00EC10B2" w:rsidRDefault="00401942" w:rsidP="00391EAC">
      <w:pPr>
        <w:pStyle w:val="Prrafodelista"/>
        <w:numPr>
          <w:ilvl w:val="0"/>
          <w:numId w:val="3"/>
        </w:numPr>
        <w:spacing w:after="0" w:line="360" w:lineRule="auto"/>
        <w:jc w:val="both"/>
        <w:rPr>
          <w:rFonts w:ascii="Palatino Linotype" w:eastAsia="Times New Roman" w:hAnsi="Palatino Linotype" w:cs="Arial"/>
          <w:sz w:val="24"/>
          <w:szCs w:val="24"/>
          <w:lang w:val="es-ES"/>
        </w:rPr>
      </w:pPr>
      <w:hyperlink r:id="rId34" w:history="1">
        <w:r w:rsidR="00391EAC" w:rsidRPr="00EC10B2">
          <w:rPr>
            <w:rStyle w:val="Hipervnculo"/>
            <w:rFonts w:ascii="Palatino Linotype" w:eastAsia="Times New Roman" w:hAnsi="Palatino Linotype" w:cs="Arial"/>
            <w:sz w:val="24"/>
            <w:szCs w:val="24"/>
            <w:lang w:val="es-ES"/>
          </w:rPr>
          <w:t>https://www.osfem.gob.mx/04_Normatividad/doc/Normatividad/2020/02_LinEntInfMenMpal20.pdf</w:t>
        </w:r>
      </w:hyperlink>
      <w:r w:rsidR="00391EAC" w:rsidRPr="00EC10B2">
        <w:rPr>
          <w:rFonts w:ascii="Palatino Linotype" w:eastAsia="Times New Roman" w:hAnsi="Palatino Linotype" w:cs="Arial"/>
          <w:sz w:val="24"/>
          <w:szCs w:val="24"/>
          <w:lang w:val="es-ES"/>
        </w:rPr>
        <w:t xml:space="preserve"> </w:t>
      </w:r>
    </w:p>
    <w:p w14:paraId="710465A8" w14:textId="77777777" w:rsidR="00391EAC" w:rsidRPr="00EC10B2" w:rsidRDefault="00391EAC" w:rsidP="00BB3621">
      <w:pPr>
        <w:spacing w:after="0" w:line="360" w:lineRule="auto"/>
        <w:jc w:val="both"/>
        <w:rPr>
          <w:rFonts w:ascii="Palatino Linotype" w:eastAsia="Times New Roman" w:hAnsi="Palatino Linotype" w:cs="Arial"/>
          <w:sz w:val="24"/>
          <w:szCs w:val="24"/>
          <w:lang w:val="es-ES"/>
        </w:rPr>
      </w:pPr>
    </w:p>
    <w:p w14:paraId="37FF0131" w14:textId="13235575" w:rsidR="00F70969" w:rsidRPr="00EC10B2" w:rsidRDefault="00391EAC" w:rsidP="00BB3621">
      <w:pPr>
        <w:spacing w:after="0" w:line="360" w:lineRule="auto"/>
        <w:jc w:val="both"/>
        <w:rPr>
          <w:rFonts w:ascii="Palatino Linotype" w:eastAsia="Times New Roman" w:hAnsi="Palatino Linotype" w:cs="Arial"/>
          <w:sz w:val="24"/>
          <w:szCs w:val="24"/>
        </w:rPr>
      </w:pPr>
      <w:r w:rsidRPr="00EC10B2">
        <w:rPr>
          <w:rFonts w:ascii="Palatino Linotype" w:eastAsia="Times New Roman" w:hAnsi="Palatino Linotype" w:cs="Arial"/>
          <w:sz w:val="24"/>
          <w:szCs w:val="24"/>
          <w:lang w:val="es-ES"/>
        </w:rPr>
        <w:t>E</w:t>
      </w:r>
      <w:r w:rsidR="00F70969" w:rsidRPr="00EC10B2">
        <w:rPr>
          <w:rFonts w:ascii="Palatino Linotype" w:eastAsia="Times New Roman" w:hAnsi="Palatino Linotype" w:cs="Arial"/>
          <w:sz w:val="24"/>
          <w:szCs w:val="24"/>
          <w:lang w:val="es-ES"/>
        </w:rPr>
        <w:t xml:space="preserve">n el cual contendrá los </w:t>
      </w:r>
      <w:r w:rsidR="00F70969" w:rsidRPr="00EC10B2">
        <w:rPr>
          <w:rFonts w:ascii="Palatino Linotype" w:eastAsia="Times New Roman" w:hAnsi="Palatino Linotype" w:cs="Arial"/>
          <w:sz w:val="24"/>
          <w:szCs w:val="24"/>
        </w:rPr>
        <w:t xml:space="preserve">Formatos del </w:t>
      </w:r>
      <w:r w:rsidR="00F70969" w:rsidRPr="00EC10B2">
        <w:rPr>
          <w:rFonts w:ascii="Palatino Linotype" w:eastAsia="Times New Roman" w:hAnsi="Palatino Linotype" w:cs="Arial"/>
          <w:b/>
          <w:bCs/>
          <w:i/>
          <w:iCs/>
          <w:sz w:val="24"/>
          <w:szCs w:val="24"/>
        </w:rPr>
        <w:t xml:space="preserve">PbRM-01a, PbRM01b, PbRM-01c, PbRM-01d y PbRM-01e, </w:t>
      </w:r>
      <w:r w:rsidR="00F70969" w:rsidRPr="00EC10B2">
        <w:rPr>
          <w:rFonts w:ascii="Palatino Linotype" w:eastAsia="Times New Roman" w:hAnsi="Palatino Linotype" w:cs="Arial"/>
          <w:sz w:val="24"/>
          <w:szCs w:val="24"/>
        </w:rPr>
        <w:t>que se precisa con las siguientes imágenes:</w:t>
      </w:r>
    </w:p>
    <w:p w14:paraId="516512D1" w14:textId="77777777" w:rsidR="00F70969" w:rsidRPr="00EC10B2" w:rsidRDefault="00F70969" w:rsidP="00BB3621">
      <w:pPr>
        <w:spacing w:after="0" w:line="360" w:lineRule="auto"/>
        <w:jc w:val="both"/>
        <w:rPr>
          <w:rFonts w:ascii="Palatino Linotype" w:eastAsia="Times New Roman" w:hAnsi="Palatino Linotype" w:cs="Arial"/>
          <w:sz w:val="24"/>
          <w:szCs w:val="24"/>
          <w:lang w:val="es-ES"/>
        </w:rPr>
      </w:pPr>
    </w:p>
    <w:p w14:paraId="217D714E" w14:textId="64708F15" w:rsidR="00391EAC" w:rsidRPr="00EC10B2" w:rsidRDefault="00F70969" w:rsidP="00391EAC">
      <w:pPr>
        <w:spacing w:after="0" w:line="360" w:lineRule="auto"/>
        <w:jc w:val="center"/>
        <w:rPr>
          <w:noProof/>
        </w:rPr>
      </w:pPr>
      <w:r w:rsidRPr="00EC10B2">
        <w:rPr>
          <w:noProof/>
          <w:lang w:val="es-MX" w:eastAsia="es-MX"/>
        </w:rPr>
        <w:lastRenderedPageBreak/>
        <w:drawing>
          <wp:inline distT="0" distB="0" distL="0" distR="0" wp14:anchorId="00217F3B" wp14:editId="0F10064B">
            <wp:extent cx="5019404" cy="3028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268" t="15795" r="15963" b="12539"/>
                    <a:stretch/>
                  </pic:blipFill>
                  <pic:spPr bwMode="auto">
                    <a:xfrm>
                      <a:off x="0" y="0"/>
                      <a:ext cx="5032243" cy="30366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D2DF8FC" w14:textId="77777777" w:rsidR="00391EAC" w:rsidRPr="00EC10B2" w:rsidRDefault="00391EAC" w:rsidP="00391EAC">
      <w:pPr>
        <w:spacing w:after="0" w:line="360" w:lineRule="auto"/>
        <w:jc w:val="center"/>
        <w:rPr>
          <w:noProof/>
        </w:rPr>
      </w:pPr>
    </w:p>
    <w:p w14:paraId="22D4B5F7" w14:textId="3443A0D2" w:rsidR="00391EAC" w:rsidRPr="00EC10B2" w:rsidRDefault="00391EAC" w:rsidP="00391EAC">
      <w:pPr>
        <w:spacing w:after="0" w:line="360" w:lineRule="auto"/>
        <w:jc w:val="center"/>
        <w:rPr>
          <w:noProof/>
        </w:rPr>
      </w:pPr>
      <w:r w:rsidRPr="00EC10B2">
        <w:rPr>
          <w:noProof/>
          <w:lang w:val="es-MX" w:eastAsia="es-MX"/>
        </w:rPr>
        <w:drawing>
          <wp:inline distT="0" distB="0" distL="0" distR="0" wp14:anchorId="2B84DCE1" wp14:editId="70CBB880">
            <wp:extent cx="4880648" cy="29908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4759" cy="2993369"/>
                    </a:xfrm>
                    <a:prstGeom prst="rect">
                      <a:avLst/>
                    </a:prstGeom>
                    <a:noFill/>
                  </pic:spPr>
                </pic:pic>
              </a:graphicData>
            </a:graphic>
          </wp:inline>
        </w:drawing>
      </w:r>
    </w:p>
    <w:p w14:paraId="0D7C599D" w14:textId="24DAB217" w:rsidR="00391EAC" w:rsidRPr="00EC10B2" w:rsidRDefault="00391EAC" w:rsidP="00391EAC">
      <w:pPr>
        <w:spacing w:after="0" w:line="360" w:lineRule="auto"/>
        <w:jc w:val="center"/>
        <w:rPr>
          <w:noProof/>
        </w:rPr>
      </w:pPr>
    </w:p>
    <w:p w14:paraId="2264CFF7" w14:textId="77777777" w:rsidR="00391EAC" w:rsidRPr="00EC10B2" w:rsidRDefault="00391EAC" w:rsidP="00391EAC">
      <w:pPr>
        <w:spacing w:after="0" w:line="360" w:lineRule="auto"/>
        <w:jc w:val="center"/>
        <w:rPr>
          <w:noProof/>
        </w:rPr>
      </w:pPr>
    </w:p>
    <w:p w14:paraId="6A098302" w14:textId="1CB95847" w:rsidR="00F70969" w:rsidRPr="00EC10B2" w:rsidRDefault="00F70969" w:rsidP="00391EAC">
      <w:pPr>
        <w:spacing w:after="0" w:line="360" w:lineRule="auto"/>
        <w:jc w:val="center"/>
        <w:rPr>
          <w:noProof/>
        </w:rPr>
      </w:pPr>
      <w:r w:rsidRPr="00EC10B2">
        <w:rPr>
          <w:noProof/>
          <w:lang w:val="es-MX" w:eastAsia="es-MX"/>
        </w:rPr>
        <w:lastRenderedPageBreak/>
        <w:drawing>
          <wp:inline distT="0" distB="0" distL="0" distR="0" wp14:anchorId="570F1B3A" wp14:editId="02742122">
            <wp:extent cx="5086350" cy="2933441"/>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446" t="9361" r="15635" b="16927"/>
                    <a:stretch/>
                  </pic:blipFill>
                  <pic:spPr bwMode="auto">
                    <a:xfrm>
                      <a:off x="0" y="0"/>
                      <a:ext cx="5100586" cy="29416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0A85E84" w14:textId="77777777" w:rsidR="00391EAC" w:rsidRPr="00EC10B2" w:rsidRDefault="00391EAC" w:rsidP="00391EAC">
      <w:pPr>
        <w:spacing w:after="0" w:line="360" w:lineRule="auto"/>
        <w:jc w:val="center"/>
        <w:rPr>
          <w:noProof/>
        </w:rPr>
      </w:pPr>
    </w:p>
    <w:p w14:paraId="558A9584" w14:textId="49C8FCA6" w:rsidR="00391EAC" w:rsidRPr="00EC10B2" w:rsidRDefault="00391EAC" w:rsidP="00391EAC">
      <w:pPr>
        <w:spacing w:after="0" w:line="360" w:lineRule="auto"/>
        <w:jc w:val="center"/>
        <w:rPr>
          <w:rFonts w:ascii="Palatino Linotype" w:eastAsia="Times New Roman" w:hAnsi="Palatino Linotype" w:cs="Arial"/>
          <w:sz w:val="24"/>
          <w:szCs w:val="24"/>
          <w:lang w:val="es-ES"/>
        </w:rPr>
      </w:pPr>
      <w:r w:rsidRPr="00EC10B2">
        <w:rPr>
          <w:noProof/>
          <w:lang w:val="es-MX" w:eastAsia="es-MX"/>
        </w:rPr>
        <w:drawing>
          <wp:inline distT="0" distB="0" distL="0" distR="0" wp14:anchorId="3E9159ED" wp14:editId="4DCFE029">
            <wp:extent cx="4905375" cy="33429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668" t="12871" r="29448" b="27457"/>
                    <a:stretch/>
                  </pic:blipFill>
                  <pic:spPr bwMode="auto">
                    <a:xfrm>
                      <a:off x="0" y="0"/>
                      <a:ext cx="4919434" cy="33525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9CB700C" w14:textId="2F8D2337" w:rsidR="00FA11EB" w:rsidRPr="00EC10B2" w:rsidRDefault="00391EAC" w:rsidP="00391EAC">
      <w:pPr>
        <w:spacing w:after="0" w:line="360" w:lineRule="auto"/>
        <w:jc w:val="center"/>
        <w:rPr>
          <w:rFonts w:ascii="Palatino Linotype" w:eastAsia="Times New Roman" w:hAnsi="Palatino Linotype" w:cs="Arial"/>
          <w:sz w:val="24"/>
          <w:szCs w:val="24"/>
          <w:lang w:val="es-ES"/>
        </w:rPr>
      </w:pPr>
      <w:r w:rsidRPr="00EC10B2">
        <w:rPr>
          <w:noProof/>
          <w:lang w:val="es-MX" w:eastAsia="es-MX"/>
        </w:rPr>
        <w:lastRenderedPageBreak/>
        <w:drawing>
          <wp:inline distT="0" distB="0" distL="0" distR="0" wp14:anchorId="52CE7EE6" wp14:editId="5117D8E1">
            <wp:extent cx="5029200" cy="28384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504" t="19891" r="28955" b="13124"/>
                    <a:stretch/>
                  </pic:blipFill>
                  <pic:spPr bwMode="auto">
                    <a:xfrm>
                      <a:off x="0" y="0"/>
                      <a:ext cx="5038814" cy="28438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48CB126" w14:textId="3474D32D" w:rsidR="00120609" w:rsidRPr="00EC10B2" w:rsidRDefault="00120609" w:rsidP="00391EAC">
      <w:pPr>
        <w:spacing w:after="0" w:line="360" w:lineRule="auto"/>
        <w:jc w:val="center"/>
        <w:rPr>
          <w:rFonts w:ascii="Palatino Linotype" w:eastAsia="Times New Roman" w:hAnsi="Palatino Linotype" w:cs="Arial"/>
          <w:sz w:val="24"/>
          <w:szCs w:val="24"/>
          <w:lang w:val="es-ES"/>
        </w:rPr>
      </w:pPr>
    </w:p>
    <w:p w14:paraId="3E57D9BD" w14:textId="0BB4A8BD" w:rsidR="00120609" w:rsidRPr="00EC10B2" w:rsidRDefault="00120609" w:rsidP="00120609">
      <w:pPr>
        <w:spacing w:after="0" w:line="360" w:lineRule="auto"/>
        <w:jc w:val="both"/>
        <w:rPr>
          <w:rFonts w:ascii="Palatino Linotype" w:eastAsia="Times New Roman" w:hAnsi="Palatino Linotype" w:cs="Arial"/>
          <w:bCs/>
          <w:sz w:val="24"/>
          <w:szCs w:val="24"/>
        </w:rPr>
      </w:pPr>
      <w:r w:rsidRPr="00EC10B2">
        <w:rPr>
          <w:rFonts w:ascii="Palatino Linotype" w:eastAsia="Times New Roman" w:hAnsi="Palatino Linotype" w:cs="Arial"/>
          <w:sz w:val="24"/>
          <w:szCs w:val="24"/>
        </w:rPr>
        <w:t>De las imágenes adjuntadas, el OSFEM vigila conforme a sus lineamientos</w:t>
      </w:r>
      <w:r w:rsidRPr="00EC10B2">
        <w:t xml:space="preserve"> </w:t>
      </w:r>
      <w:r w:rsidRPr="00EC10B2">
        <w:rPr>
          <w:rFonts w:ascii="Palatino Linotype" w:eastAsia="Times New Roman" w:hAnsi="Palatino Linotype" w:cs="Arial"/>
          <w:sz w:val="24"/>
          <w:szCs w:val="24"/>
        </w:rPr>
        <w:t xml:space="preserve">la entrega del Presupuesto de Egresos Municipal, mismo que el obtiene </w:t>
      </w:r>
      <w:r w:rsidRPr="00EC10B2">
        <w:rPr>
          <w:rFonts w:ascii="Palatino Linotype" w:eastAsia="Times New Roman" w:hAnsi="Palatino Linotype" w:cs="Arial"/>
          <w:b/>
          <w:sz w:val="24"/>
          <w:szCs w:val="24"/>
        </w:rPr>
        <w:t xml:space="preserve">EL SUJETO OBLIGADO </w:t>
      </w:r>
      <w:r w:rsidR="00F9787D" w:rsidRPr="00EC10B2">
        <w:rPr>
          <w:rFonts w:ascii="Palatino Linotype" w:eastAsia="Times New Roman" w:hAnsi="Palatino Linotype" w:cs="Arial"/>
          <w:b/>
          <w:sz w:val="24"/>
          <w:szCs w:val="24"/>
        </w:rPr>
        <w:t>c</w:t>
      </w:r>
      <w:r w:rsidR="00F9787D" w:rsidRPr="00EC10B2">
        <w:rPr>
          <w:rFonts w:ascii="Palatino Linotype" w:eastAsia="Times New Roman" w:hAnsi="Palatino Linotype" w:cs="Arial"/>
          <w:bCs/>
          <w:sz w:val="24"/>
          <w:szCs w:val="24"/>
        </w:rPr>
        <w:t>umpliendo</w:t>
      </w:r>
      <w:r w:rsidRPr="00EC10B2">
        <w:rPr>
          <w:rFonts w:ascii="Palatino Linotype" w:eastAsia="Times New Roman" w:hAnsi="Palatino Linotype" w:cs="Arial"/>
          <w:bCs/>
          <w:sz w:val="24"/>
          <w:szCs w:val="24"/>
        </w:rPr>
        <w:t xml:space="preserve"> la normatividad vigente</w:t>
      </w:r>
      <w:r w:rsidR="00F9787D" w:rsidRPr="00EC10B2">
        <w:rPr>
          <w:rFonts w:ascii="Palatino Linotype" w:eastAsia="Times New Roman" w:hAnsi="Palatino Linotype" w:cs="Arial"/>
          <w:bCs/>
          <w:sz w:val="24"/>
          <w:szCs w:val="24"/>
        </w:rPr>
        <w:t xml:space="preserve">, </w:t>
      </w:r>
      <w:r w:rsidRPr="00EC10B2">
        <w:rPr>
          <w:rFonts w:ascii="Palatino Linotype" w:eastAsia="Times New Roman" w:hAnsi="Palatino Linotype" w:cs="Arial"/>
          <w:sz w:val="24"/>
          <w:szCs w:val="24"/>
        </w:rPr>
        <w:t>documentos en el que se comprobar</w:t>
      </w:r>
      <w:r w:rsidR="006D3A91">
        <w:rPr>
          <w:rFonts w:ascii="Palatino Linotype" w:eastAsia="Times New Roman" w:hAnsi="Palatino Linotype" w:cs="Arial"/>
          <w:sz w:val="24"/>
          <w:szCs w:val="24"/>
        </w:rPr>
        <w:t>á</w:t>
      </w:r>
      <w:r w:rsidRPr="00EC10B2">
        <w:rPr>
          <w:rFonts w:ascii="Palatino Linotype" w:eastAsia="Times New Roman" w:hAnsi="Palatino Linotype" w:cs="Arial"/>
          <w:sz w:val="24"/>
          <w:szCs w:val="24"/>
        </w:rPr>
        <w:t xml:space="preserve"> la cantidad de</w:t>
      </w:r>
      <w:r w:rsidR="00F9787D" w:rsidRPr="00EC10B2">
        <w:rPr>
          <w:rFonts w:ascii="Palatino Linotype" w:eastAsia="Times New Roman" w:hAnsi="Palatino Linotype" w:cs="Arial"/>
          <w:sz w:val="24"/>
          <w:szCs w:val="24"/>
        </w:rPr>
        <w:t xml:space="preserve"> Presupuestos asignado a la </w:t>
      </w:r>
      <w:r w:rsidRPr="00EC10B2">
        <w:rPr>
          <w:rFonts w:ascii="Palatino Linotype" w:eastAsia="Times New Roman" w:hAnsi="Palatino Linotype" w:cs="Arial"/>
          <w:sz w:val="24"/>
          <w:szCs w:val="24"/>
        </w:rPr>
        <w:t>Sindic</w:t>
      </w:r>
      <w:r w:rsidR="00F9787D" w:rsidRPr="00EC10B2">
        <w:rPr>
          <w:rFonts w:ascii="Palatino Linotype" w:eastAsia="Times New Roman" w:hAnsi="Palatino Linotype" w:cs="Arial"/>
          <w:sz w:val="24"/>
          <w:szCs w:val="24"/>
        </w:rPr>
        <w:t>atura</w:t>
      </w:r>
      <w:r w:rsidRPr="00EC10B2">
        <w:rPr>
          <w:rFonts w:ascii="Palatino Linotype" w:eastAsia="Times New Roman" w:hAnsi="Palatino Linotype" w:cs="Arial"/>
          <w:sz w:val="24"/>
          <w:szCs w:val="24"/>
        </w:rPr>
        <w:t xml:space="preserve"> del Ayuntamiento de </w:t>
      </w:r>
      <w:proofErr w:type="spellStart"/>
      <w:r w:rsidRPr="00EC10B2">
        <w:rPr>
          <w:rFonts w:ascii="Palatino Linotype" w:eastAsia="Times New Roman" w:hAnsi="Palatino Linotype" w:cs="Arial"/>
          <w:sz w:val="24"/>
          <w:szCs w:val="24"/>
        </w:rPr>
        <w:t>Xalatlaco</w:t>
      </w:r>
      <w:proofErr w:type="spellEnd"/>
      <w:r w:rsidRPr="00EC10B2">
        <w:rPr>
          <w:rFonts w:ascii="Palatino Linotype" w:eastAsia="Times New Roman" w:hAnsi="Palatino Linotype" w:cs="Arial"/>
          <w:sz w:val="24"/>
          <w:szCs w:val="24"/>
        </w:rPr>
        <w:t>.</w:t>
      </w:r>
    </w:p>
    <w:p w14:paraId="57C7B1B5" w14:textId="77777777" w:rsidR="00F9787D" w:rsidRPr="00EC10B2" w:rsidRDefault="00F9787D" w:rsidP="00FA11EB">
      <w:pPr>
        <w:spacing w:after="0" w:line="360" w:lineRule="auto"/>
        <w:jc w:val="both"/>
        <w:rPr>
          <w:rFonts w:ascii="Palatino Linotype" w:eastAsia="Times New Roman" w:hAnsi="Palatino Linotype" w:cs="Arial"/>
          <w:sz w:val="24"/>
          <w:szCs w:val="24"/>
        </w:rPr>
      </w:pPr>
    </w:p>
    <w:p w14:paraId="7095C442" w14:textId="16243B02" w:rsidR="00C07F8A" w:rsidRPr="00EC10B2" w:rsidRDefault="0058453F" w:rsidP="00F9787D">
      <w:pPr>
        <w:spacing w:after="0" w:line="360" w:lineRule="auto"/>
        <w:jc w:val="both"/>
        <w:rPr>
          <w:rFonts w:ascii="Palatino Linotype" w:eastAsia="Palatino Linotype" w:hAnsi="Palatino Linotype" w:cs="Palatino Linotype"/>
          <w:color w:val="000000"/>
          <w:sz w:val="24"/>
          <w:szCs w:val="24"/>
          <w:lang w:val="es-ES" w:eastAsia="es-MX"/>
        </w:rPr>
      </w:pPr>
      <w:r>
        <w:rPr>
          <w:rFonts w:ascii="Palatino Linotype" w:eastAsia="Times New Roman" w:hAnsi="Palatino Linotype" w:cs="Arial"/>
          <w:sz w:val="24"/>
          <w:szCs w:val="24"/>
          <w:lang w:val="es-ES"/>
        </w:rPr>
        <w:t>En relación</w:t>
      </w:r>
      <w:r w:rsidR="00F9787D" w:rsidRPr="00EC10B2">
        <w:rPr>
          <w:rFonts w:ascii="Palatino Linotype" w:eastAsia="Times New Roman" w:hAnsi="Palatino Linotype" w:cs="Arial"/>
          <w:sz w:val="24"/>
          <w:szCs w:val="24"/>
          <w:lang w:val="es-ES"/>
        </w:rPr>
        <w:t xml:space="preserve"> con</w:t>
      </w:r>
      <w:r>
        <w:rPr>
          <w:rFonts w:ascii="Palatino Linotype" w:eastAsia="Times New Roman" w:hAnsi="Palatino Linotype" w:cs="Arial"/>
          <w:sz w:val="24"/>
          <w:szCs w:val="24"/>
          <w:lang w:val="es-ES"/>
        </w:rPr>
        <w:t>,</w:t>
      </w:r>
      <w:r w:rsidR="00F9787D" w:rsidRPr="00EC10B2">
        <w:rPr>
          <w:rFonts w:ascii="Palatino Linotype" w:eastAsia="Times New Roman" w:hAnsi="Palatino Linotype" w:cs="Arial"/>
          <w:sz w:val="24"/>
          <w:szCs w:val="24"/>
          <w:lang w:val="es-ES"/>
        </w:rPr>
        <w:t xml:space="preserve"> el</w:t>
      </w:r>
      <w:r w:rsidR="000877D8" w:rsidRPr="00EC10B2">
        <w:rPr>
          <w:rFonts w:ascii="Palatino Linotype" w:eastAsia="Times New Roman" w:hAnsi="Palatino Linotype" w:cs="Arial"/>
          <w:sz w:val="24"/>
          <w:szCs w:val="24"/>
          <w:lang w:val="es-ES"/>
        </w:rPr>
        <w:t xml:space="preserve"> </w:t>
      </w:r>
      <w:r w:rsidR="006D3A91">
        <w:rPr>
          <w:rFonts w:ascii="Palatino Linotype" w:eastAsia="Times New Roman" w:hAnsi="Palatino Linotype" w:cs="Arial"/>
          <w:sz w:val="24"/>
          <w:szCs w:val="24"/>
          <w:lang w:val="es-ES"/>
        </w:rPr>
        <w:t>ú</w:t>
      </w:r>
      <w:r w:rsidR="000877D8" w:rsidRPr="00EC10B2">
        <w:rPr>
          <w:rFonts w:ascii="Palatino Linotype" w:eastAsia="Times New Roman" w:hAnsi="Palatino Linotype" w:cs="Arial"/>
          <w:sz w:val="24"/>
          <w:szCs w:val="24"/>
          <w:lang w:val="es-ES"/>
        </w:rPr>
        <w:t xml:space="preserve">ltimo requerimiento formulado por </w:t>
      </w:r>
      <w:r w:rsidR="00FA11EB" w:rsidRPr="00EC10B2">
        <w:rPr>
          <w:rFonts w:ascii="Palatino Linotype" w:eastAsia="Times New Roman" w:hAnsi="Palatino Linotype" w:cs="Arial"/>
          <w:b/>
          <w:bCs/>
          <w:sz w:val="24"/>
          <w:szCs w:val="24"/>
          <w:lang w:val="es-ES"/>
        </w:rPr>
        <w:t>EL RECURRENTE</w:t>
      </w:r>
      <w:r w:rsidR="00FA11EB" w:rsidRPr="00EC10B2">
        <w:rPr>
          <w:rFonts w:ascii="Palatino Linotype" w:eastAsia="Times New Roman" w:hAnsi="Palatino Linotype" w:cs="Arial"/>
          <w:sz w:val="24"/>
          <w:szCs w:val="24"/>
          <w:lang w:val="es-ES"/>
        </w:rPr>
        <w:t xml:space="preserve"> solicit</w:t>
      </w:r>
      <w:r w:rsidR="006D3A91">
        <w:rPr>
          <w:rFonts w:ascii="Palatino Linotype" w:eastAsia="Times New Roman" w:hAnsi="Palatino Linotype" w:cs="Arial"/>
          <w:sz w:val="24"/>
          <w:szCs w:val="24"/>
          <w:lang w:val="es-ES"/>
        </w:rPr>
        <w:t>ó</w:t>
      </w:r>
      <w:r w:rsidR="00DA11A2" w:rsidRPr="00EC10B2">
        <w:rPr>
          <w:rFonts w:ascii="Palatino Linotype" w:eastAsia="Times New Roman" w:hAnsi="Palatino Linotype" w:cs="Arial"/>
          <w:sz w:val="24"/>
          <w:szCs w:val="24"/>
          <w:lang w:val="es-ES"/>
        </w:rPr>
        <w:t xml:space="preserve"> saber</w:t>
      </w:r>
      <w:r w:rsidR="000877D8" w:rsidRPr="00EC10B2">
        <w:rPr>
          <w:rFonts w:ascii="Palatino Linotype" w:eastAsia="Times New Roman" w:hAnsi="Palatino Linotype" w:cs="Arial"/>
          <w:sz w:val="24"/>
          <w:szCs w:val="24"/>
          <w:lang w:val="es-ES"/>
        </w:rPr>
        <w:t xml:space="preserve"> </w:t>
      </w:r>
      <w:r w:rsidR="00C07F8A" w:rsidRPr="00EC10B2">
        <w:rPr>
          <w:rFonts w:ascii="Palatino Linotype" w:eastAsia="Times New Roman" w:hAnsi="Palatino Linotype" w:cs="Arial"/>
          <w:sz w:val="24"/>
          <w:szCs w:val="24"/>
          <w:lang w:val="es-ES"/>
        </w:rPr>
        <w:t>cuántas</w:t>
      </w:r>
      <w:r w:rsidR="000877D8" w:rsidRPr="00EC10B2">
        <w:rPr>
          <w:rFonts w:ascii="Palatino Linotype" w:eastAsia="Times New Roman" w:hAnsi="Palatino Linotype" w:cs="Arial"/>
          <w:sz w:val="24"/>
          <w:szCs w:val="24"/>
          <w:lang w:val="es-ES"/>
        </w:rPr>
        <w:t xml:space="preserve"> personas trabajan como servidores públicos en el Ayuntamiento de </w:t>
      </w:r>
      <w:proofErr w:type="spellStart"/>
      <w:r w:rsidR="008661C7" w:rsidRPr="00EC10B2">
        <w:rPr>
          <w:rFonts w:ascii="Palatino Linotype" w:hAnsi="Palatino Linotype" w:cs="Arial"/>
          <w:sz w:val="24"/>
          <w:szCs w:val="24"/>
        </w:rPr>
        <w:t>Xalatlaco</w:t>
      </w:r>
      <w:proofErr w:type="spellEnd"/>
      <w:r w:rsidR="00FA11EB" w:rsidRPr="00EC10B2">
        <w:rPr>
          <w:rFonts w:ascii="Palatino Linotype" w:eastAsia="Times New Roman" w:hAnsi="Palatino Linotype" w:cs="Arial"/>
          <w:sz w:val="24"/>
          <w:szCs w:val="24"/>
          <w:lang w:val="es-MX"/>
        </w:rPr>
        <w:t xml:space="preserve">; al respecto,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el particular requiere </w:t>
      </w:r>
      <w:r w:rsidR="00DA11A2" w:rsidRPr="00EC10B2">
        <w:rPr>
          <w:rFonts w:ascii="Palatino Linotype" w:eastAsia="Times New Roman" w:hAnsi="Palatino Linotype" w:cs="Arial"/>
          <w:sz w:val="24"/>
          <w:szCs w:val="24"/>
          <w:lang w:val="es-MX"/>
        </w:rPr>
        <w:t xml:space="preserve">es </w:t>
      </w:r>
      <w:r w:rsidR="00FA11EB" w:rsidRPr="00EC10B2">
        <w:rPr>
          <w:rFonts w:ascii="Palatino Linotype" w:eastAsia="Times New Roman" w:hAnsi="Palatino Linotype" w:cs="Arial"/>
          <w:sz w:val="24"/>
          <w:szCs w:val="24"/>
          <w:lang w:val="es-MX"/>
        </w:rPr>
        <w:t xml:space="preserve">el </w:t>
      </w:r>
      <w:r w:rsidR="00FA11EB" w:rsidRPr="00EC10B2">
        <w:rPr>
          <w:rFonts w:ascii="Palatino Linotype" w:eastAsia="Times New Roman" w:hAnsi="Palatino Linotype" w:cs="Arial"/>
          <w:b/>
          <w:bCs/>
          <w:sz w:val="24"/>
          <w:szCs w:val="24"/>
          <w:u w:val="single"/>
          <w:lang w:val="es-MX"/>
        </w:rPr>
        <w:t xml:space="preserve">nombre y cargo de </w:t>
      </w:r>
      <w:r w:rsidR="000877D8" w:rsidRPr="00EC10B2">
        <w:rPr>
          <w:rFonts w:ascii="Palatino Linotype" w:eastAsia="Times New Roman" w:hAnsi="Palatino Linotype" w:cs="Arial"/>
          <w:b/>
          <w:bCs/>
          <w:sz w:val="24"/>
          <w:szCs w:val="24"/>
          <w:u w:val="single"/>
          <w:lang w:val="es-MX"/>
        </w:rPr>
        <w:t xml:space="preserve">todos </w:t>
      </w:r>
      <w:r w:rsidR="00FA11EB" w:rsidRPr="00EC10B2">
        <w:rPr>
          <w:rFonts w:ascii="Palatino Linotype" w:eastAsia="Times New Roman" w:hAnsi="Palatino Linotype" w:cs="Arial"/>
          <w:b/>
          <w:bCs/>
          <w:sz w:val="24"/>
          <w:szCs w:val="24"/>
          <w:u w:val="single"/>
          <w:lang w:val="es-MX"/>
        </w:rPr>
        <w:t xml:space="preserve">los </w:t>
      </w:r>
      <w:r w:rsidR="00DA11A2" w:rsidRPr="00EC10B2">
        <w:rPr>
          <w:rFonts w:ascii="Palatino Linotype" w:eastAsia="Times New Roman" w:hAnsi="Palatino Linotype" w:cs="Arial"/>
          <w:b/>
          <w:bCs/>
          <w:sz w:val="24"/>
          <w:szCs w:val="24"/>
          <w:u w:val="single"/>
          <w:lang w:val="es-MX"/>
        </w:rPr>
        <w:t xml:space="preserve">servidores públicos del </w:t>
      </w:r>
      <w:r w:rsidR="00DA11A2" w:rsidRPr="00EC10B2">
        <w:rPr>
          <w:rFonts w:ascii="Palatino Linotype" w:eastAsia="Times New Roman" w:hAnsi="Palatino Linotype" w:cs="Arial"/>
          <w:b/>
          <w:bCs/>
          <w:sz w:val="24"/>
          <w:szCs w:val="24"/>
          <w:u w:val="single"/>
          <w:lang w:val="es-MX"/>
        </w:rPr>
        <w:lastRenderedPageBreak/>
        <w:t xml:space="preserve">Municipio de </w:t>
      </w:r>
      <w:proofErr w:type="spellStart"/>
      <w:r w:rsidR="008661C7" w:rsidRPr="00EC10B2">
        <w:rPr>
          <w:rFonts w:ascii="Palatino Linotype" w:hAnsi="Palatino Linotype" w:cs="Arial"/>
          <w:sz w:val="24"/>
          <w:szCs w:val="24"/>
        </w:rPr>
        <w:t>Xalatlac</w:t>
      </w:r>
      <w:r w:rsidR="00F9787D" w:rsidRPr="00EC10B2">
        <w:rPr>
          <w:rFonts w:ascii="Palatino Linotype" w:hAnsi="Palatino Linotype" w:cs="Arial"/>
          <w:sz w:val="24"/>
          <w:szCs w:val="24"/>
        </w:rPr>
        <w:t>o</w:t>
      </w:r>
      <w:proofErr w:type="spellEnd"/>
      <w:r w:rsidR="00F9787D" w:rsidRPr="00EC10B2">
        <w:rPr>
          <w:rFonts w:ascii="Palatino Linotype" w:hAnsi="Palatino Linotype" w:cs="Arial"/>
          <w:sz w:val="24"/>
          <w:szCs w:val="24"/>
        </w:rPr>
        <w:t xml:space="preserve">; </w:t>
      </w:r>
      <w:r w:rsidR="00FA11EB" w:rsidRPr="00EC10B2">
        <w:rPr>
          <w:rFonts w:ascii="Palatino Linotype" w:eastAsia="Times New Roman" w:hAnsi="Palatino Linotype" w:cs="Arial"/>
          <w:sz w:val="24"/>
          <w:szCs w:val="24"/>
          <w:lang w:val="es-MX"/>
        </w:rPr>
        <w:t>derivado</w:t>
      </w:r>
      <w:r w:rsidR="00F9787D" w:rsidRPr="00EC10B2">
        <w:rPr>
          <w:rFonts w:ascii="Palatino Linotype" w:eastAsia="Times New Roman" w:hAnsi="Palatino Linotype" w:cs="Arial"/>
          <w:sz w:val="24"/>
          <w:szCs w:val="24"/>
          <w:lang w:val="es-MX"/>
        </w:rPr>
        <w:t xml:space="preserve"> de lo anterior,</w:t>
      </w:r>
      <w:r w:rsidR="00FA11EB" w:rsidRPr="00EC10B2">
        <w:rPr>
          <w:rFonts w:ascii="Palatino Linotype" w:eastAsia="Times New Roman" w:hAnsi="Palatino Linotype" w:cs="Arial"/>
          <w:sz w:val="24"/>
          <w:szCs w:val="24"/>
          <w:lang w:val="es-MX"/>
        </w:rPr>
        <w:t xml:space="preserve"> que</w:t>
      </w:r>
      <w:r w:rsidR="00052136" w:rsidRPr="00EC10B2">
        <w:rPr>
          <w:rFonts w:ascii="Palatino Linotype" w:eastAsia="Times New Roman" w:hAnsi="Palatino Linotype" w:cs="Arial"/>
          <w:sz w:val="24"/>
          <w:szCs w:val="24"/>
          <w:lang w:val="es-MX"/>
        </w:rPr>
        <w:t xml:space="preserve"> </w:t>
      </w:r>
      <w:r w:rsidR="00770A6F" w:rsidRPr="00EC10B2">
        <w:rPr>
          <w:rFonts w:ascii="Palatino Linotype" w:eastAsia="Times New Roman" w:hAnsi="Palatino Linotype" w:cs="Arial"/>
          <w:sz w:val="24"/>
          <w:szCs w:val="24"/>
          <w:lang w:val="es-MX"/>
        </w:rPr>
        <w:t xml:space="preserve">de </w:t>
      </w:r>
      <w:r w:rsidR="00FA11EB" w:rsidRPr="00EC10B2">
        <w:rPr>
          <w:rFonts w:ascii="Palatino Linotype" w:eastAsia="Times New Roman" w:hAnsi="Palatino Linotype" w:cs="Arial"/>
          <w:sz w:val="24"/>
          <w:szCs w:val="24"/>
          <w:lang w:val="es-MX"/>
        </w:rPr>
        <w:t xml:space="preserve">la solicitud </w:t>
      </w:r>
      <w:r w:rsidR="00C07F8A" w:rsidRPr="00EC10B2">
        <w:rPr>
          <w:rFonts w:ascii="Palatino Linotype" w:eastAsia="Times New Roman" w:hAnsi="Palatino Linotype" w:cs="Arial"/>
          <w:sz w:val="24"/>
          <w:szCs w:val="24"/>
          <w:lang w:val="es-MX"/>
        </w:rPr>
        <w:t xml:space="preserve">es </w:t>
      </w:r>
      <w:r w:rsidR="00FA11EB" w:rsidRPr="00EC10B2">
        <w:rPr>
          <w:rFonts w:ascii="Palatino Linotype" w:eastAsia="Times New Roman" w:hAnsi="Palatino Linotype" w:cs="Arial"/>
          <w:sz w:val="24"/>
          <w:szCs w:val="24"/>
          <w:lang w:val="es-MX"/>
        </w:rPr>
        <w:t>materia del presente asunto relacionada</w:t>
      </w:r>
      <w:r w:rsidR="00DA11A2" w:rsidRPr="00EC10B2">
        <w:rPr>
          <w:rFonts w:ascii="Palatino Linotype" w:eastAsia="Times New Roman" w:hAnsi="Palatino Linotype" w:cs="Arial"/>
          <w:sz w:val="24"/>
          <w:szCs w:val="24"/>
          <w:lang w:val="es-MX"/>
        </w:rPr>
        <w:t xml:space="preserve"> </w:t>
      </w:r>
      <w:r w:rsidR="00C07F8A" w:rsidRPr="00EC10B2">
        <w:rPr>
          <w:rFonts w:ascii="Palatino Linotype" w:eastAsia="Times New Roman" w:hAnsi="Palatino Linotype" w:cs="Arial"/>
          <w:sz w:val="24"/>
          <w:szCs w:val="24"/>
          <w:lang w:val="es-MX"/>
        </w:rPr>
        <w:t xml:space="preserve">con </w:t>
      </w:r>
      <w:r w:rsidR="00DA11A2" w:rsidRPr="00EC10B2">
        <w:rPr>
          <w:rFonts w:ascii="Palatino Linotype" w:eastAsia="Times New Roman" w:hAnsi="Palatino Linotype" w:cs="Arial"/>
          <w:sz w:val="24"/>
          <w:szCs w:val="24"/>
          <w:lang w:val="es-MX"/>
        </w:rPr>
        <w:t xml:space="preserve">el nombre y cargo de todos los servidores públicos </w:t>
      </w:r>
      <w:r w:rsidR="00770A6F" w:rsidRPr="00EC10B2">
        <w:rPr>
          <w:rFonts w:ascii="Palatino Linotype" w:eastAsia="Times New Roman" w:hAnsi="Palatino Linotype" w:cs="Arial"/>
          <w:sz w:val="24"/>
          <w:szCs w:val="24"/>
          <w:lang w:val="es-MX"/>
        </w:rPr>
        <w:t>del</w:t>
      </w:r>
      <w:r w:rsidR="00DA11A2" w:rsidRPr="00EC10B2">
        <w:rPr>
          <w:rFonts w:ascii="Palatino Linotype" w:eastAsia="Times New Roman" w:hAnsi="Palatino Linotype" w:cs="Arial"/>
          <w:sz w:val="24"/>
          <w:szCs w:val="24"/>
          <w:lang w:val="es-MX"/>
        </w:rPr>
        <w:t xml:space="preserve"> Municipio de </w:t>
      </w:r>
      <w:proofErr w:type="spellStart"/>
      <w:r w:rsidR="008661C7" w:rsidRPr="00EC10B2">
        <w:rPr>
          <w:rFonts w:ascii="Palatino Linotype" w:hAnsi="Palatino Linotype" w:cs="Arial"/>
          <w:sz w:val="24"/>
          <w:szCs w:val="24"/>
        </w:rPr>
        <w:t>Xalatlaco</w:t>
      </w:r>
      <w:proofErr w:type="spellEnd"/>
      <w:r w:rsidR="00FA11EB" w:rsidRPr="00EC10B2">
        <w:rPr>
          <w:rFonts w:ascii="Palatino Linotype" w:eastAsia="Times New Roman" w:hAnsi="Palatino Linotype" w:cs="Arial"/>
          <w:sz w:val="24"/>
          <w:szCs w:val="24"/>
          <w:lang w:val="es-MX"/>
        </w:rPr>
        <w:t xml:space="preserve">; es importante traer a contexto </w:t>
      </w:r>
      <w:r w:rsidR="00DA11A2" w:rsidRPr="00EC10B2">
        <w:rPr>
          <w:rFonts w:ascii="Palatino Linotype" w:eastAsia="Times New Roman" w:hAnsi="Palatino Linotype" w:cs="Arial"/>
          <w:sz w:val="24"/>
          <w:szCs w:val="24"/>
        </w:rPr>
        <w:t>la página oficial de IPOMEX en el sitio de internet</w:t>
      </w:r>
      <w:r w:rsidR="00770A6F" w:rsidRPr="00EC10B2">
        <w:rPr>
          <w:rFonts w:ascii="Palatino Linotype" w:eastAsia="Times New Roman" w:hAnsi="Palatino Linotype" w:cs="Arial"/>
          <w:sz w:val="24"/>
          <w:szCs w:val="24"/>
        </w:rPr>
        <w:t xml:space="preserve"> </w:t>
      </w:r>
      <w:hyperlink r:id="rId40" w:history="1">
        <w:r w:rsidR="00770A6F" w:rsidRPr="00EC10B2">
          <w:rPr>
            <w:rStyle w:val="Hipervnculo"/>
            <w:rFonts w:ascii="Palatino Linotype" w:eastAsia="Times New Roman" w:hAnsi="Palatino Linotype" w:cs="Arial"/>
            <w:sz w:val="24"/>
            <w:szCs w:val="24"/>
          </w:rPr>
          <w:t>https://www.ipomex.org.mx/ipo3/lgt/indice/CALIMAYA/organigramas.web</w:t>
        </w:r>
      </w:hyperlink>
      <w:r w:rsidR="00523D29" w:rsidRPr="00EC10B2">
        <w:rPr>
          <w:rFonts w:ascii="Palatino Linotype" w:eastAsia="Times New Roman" w:hAnsi="Palatino Linotype" w:cs="Arial"/>
          <w:sz w:val="24"/>
          <w:szCs w:val="24"/>
        </w:rPr>
        <w:t xml:space="preserve">, </w:t>
      </w:r>
      <w:r w:rsidR="00C07F8A" w:rsidRPr="00EC10B2">
        <w:rPr>
          <w:rFonts w:ascii="Palatino Linotype" w:eastAsia="Times New Roman" w:hAnsi="Palatino Linotype" w:cs="Arial"/>
          <w:sz w:val="24"/>
          <w:szCs w:val="24"/>
        </w:rPr>
        <w:t xml:space="preserve">con el fin de indicar como se encuentra conformada la </w:t>
      </w:r>
      <w:r w:rsidR="00523D29" w:rsidRPr="00EC10B2">
        <w:rPr>
          <w:rFonts w:ascii="Palatino Linotype" w:eastAsia="Times New Roman" w:hAnsi="Palatino Linotype" w:cs="Arial"/>
          <w:sz w:val="24"/>
          <w:szCs w:val="24"/>
        </w:rPr>
        <w:t xml:space="preserve">estructura orgánica </w:t>
      </w:r>
      <w:r w:rsidR="00770A6F" w:rsidRPr="00EC10B2">
        <w:rPr>
          <w:rFonts w:ascii="Palatino Linotype" w:eastAsia="Times New Roman" w:hAnsi="Palatino Linotype" w:cs="Arial"/>
          <w:sz w:val="24"/>
          <w:szCs w:val="24"/>
        </w:rPr>
        <w:t xml:space="preserve">del </w:t>
      </w:r>
      <w:r w:rsidR="00770A6F" w:rsidRPr="00EC10B2">
        <w:rPr>
          <w:rFonts w:ascii="Palatino Linotype" w:eastAsia="Times New Roman" w:hAnsi="Palatino Linotype" w:cs="Arial"/>
          <w:b/>
          <w:bCs/>
          <w:sz w:val="24"/>
          <w:szCs w:val="24"/>
        </w:rPr>
        <w:t>SUJETO OBLIGADO</w:t>
      </w:r>
      <w:r w:rsidR="00770A6F" w:rsidRPr="00EC10B2">
        <w:rPr>
          <w:rFonts w:ascii="Palatino Linotype" w:eastAsia="Times New Roman" w:hAnsi="Palatino Linotype" w:cs="Arial"/>
          <w:sz w:val="24"/>
          <w:szCs w:val="24"/>
        </w:rPr>
        <w:t>, en aras de garantizar el acceso de la información</w:t>
      </w:r>
      <w:r w:rsidR="007905FF">
        <w:rPr>
          <w:rFonts w:ascii="Palatino Linotype" w:eastAsia="Times New Roman" w:hAnsi="Palatino Linotype" w:cs="Arial"/>
          <w:sz w:val="24"/>
          <w:szCs w:val="24"/>
        </w:rPr>
        <w:t xml:space="preserve">, </w:t>
      </w:r>
      <w:r w:rsidR="00523D29" w:rsidRPr="00EC10B2">
        <w:rPr>
          <w:rFonts w:ascii="Palatino Linotype" w:eastAsia="Palatino Linotype" w:hAnsi="Palatino Linotype" w:cs="Palatino Linotype"/>
          <w:color w:val="000000"/>
          <w:sz w:val="24"/>
          <w:szCs w:val="24"/>
          <w:lang w:val="es-ES" w:eastAsia="es-MX"/>
        </w:rPr>
        <w:t>tal y como se muestra en las siguientes imágenes:</w:t>
      </w:r>
    </w:p>
    <w:p w14:paraId="5A35DEA8" w14:textId="77777777" w:rsidR="00F9787D" w:rsidRPr="00EC10B2" w:rsidRDefault="00F9787D" w:rsidP="00F9787D">
      <w:pPr>
        <w:spacing w:after="0" w:line="360" w:lineRule="auto"/>
        <w:jc w:val="both"/>
        <w:rPr>
          <w:rFonts w:ascii="Palatino Linotype" w:eastAsia="Times New Roman" w:hAnsi="Palatino Linotype" w:cs="Arial"/>
          <w:b/>
          <w:bCs/>
          <w:sz w:val="24"/>
          <w:szCs w:val="24"/>
          <w:u w:val="single"/>
          <w:lang w:val="es-MX"/>
        </w:rPr>
      </w:pPr>
    </w:p>
    <w:p w14:paraId="37EF2020" w14:textId="49F64DBA" w:rsidR="005B1CE3" w:rsidRPr="00EC10B2" w:rsidRDefault="00585FEF" w:rsidP="00521383">
      <w:pPr>
        <w:spacing w:line="360" w:lineRule="auto"/>
        <w:jc w:val="center"/>
        <w:rPr>
          <w:rFonts w:ascii="Palatino Linotype" w:eastAsia="Calibri" w:hAnsi="Palatino Linotype" w:cs="Times New Roman"/>
          <w:sz w:val="24"/>
          <w:szCs w:val="22"/>
          <w:lang w:val="es-MX" w:eastAsia="en-US"/>
        </w:rPr>
      </w:pPr>
      <w:r w:rsidRPr="00EC10B2">
        <w:rPr>
          <w:noProof/>
          <w:lang w:val="es-MX" w:eastAsia="es-MX"/>
        </w:rPr>
        <w:lastRenderedPageBreak/>
        <w:drawing>
          <wp:inline distT="0" distB="0" distL="0" distR="0" wp14:anchorId="38105EB3" wp14:editId="3A1F297D">
            <wp:extent cx="4438650" cy="14312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65" t="8774" r="7257" b="47273"/>
                    <a:stretch/>
                  </pic:blipFill>
                  <pic:spPr bwMode="auto">
                    <a:xfrm>
                      <a:off x="0" y="0"/>
                      <a:ext cx="4438650" cy="1431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C10B2">
        <w:rPr>
          <w:noProof/>
          <w:lang w:val="es-MX" w:eastAsia="es-MX"/>
        </w:rPr>
        <w:drawing>
          <wp:inline distT="0" distB="0" distL="0" distR="0" wp14:anchorId="7CE4A9B8" wp14:editId="1D537407">
            <wp:extent cx="3689350" cy="3256280"/>
            <wp:effectExtent l="0" t="0" r="635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576" r="29724"/>
                    <a:stretch/>
                  </pic:blipFill>
                  <pic:spPr bwMode="auto">
                    <a:xfrm>
                      <a:off x="0" y="0"/>
                      <a:ext cx="3689350" cy="3256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C10B2">
        <w:rPr>
          <w:noProof/>
          <w:lang w:val="es-MX" w:eastAsia="es-MX"/>
        </w:rPr>
        <w:lastRenderedPageBreak/>
        <w:drawing>
          <wp:inline distT="0" distB="0" distL="0" distR="0" wp14:anchorId="21044ADE" wp14:editId="33834B22">
            <wp:extent cx="3689350" cy="3256280"/>
            <wp:effectExtent l="0" t="0" r="635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98" r="29503"/>
                    <a:stretch/>
                  </pic:blipFill>
                  <pic:spPr bwMode="auto">
                    <a:xfrm>
                      <a:off x="0" y="0"/>
                      <a:ext cx="3689350" cy="3256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C10B2">
        <w:rPr>
          <w:noProof/>
          <w:lang w:val="es-MX" w:eastAsia="es-MX"/>
        </w:rPr>
        <w:drawing>
          <wp:inline distT="0" distB="0" distL="0" distR="0" wp14:anchorId="30241872" wp14:editId="50BDD6F7">
            <wp:extent cx="3708400" cy="3256280"/>
            <wp:effectExtent l="0" t="0" r="635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578" r="29393"/>
                    <a:stretch/>
                  </pic:blipFill>
                  <pic:spPr bwMode="auto">
                    <a:xfrm>
                      <a:off x="0" y="0"/>
                      <a:ext cx="3708400" cy="3256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EC10B2">
        <w:rPr>
          <w:noProof/>
          <w:lang w:val="es-MX" w:eastAsia="es-MX"/>
        </w:rPr>
        <w:lastRenderedPageBreak/>
        <w:drawing>
          <wp:inline distT="0" distB="0" distL="0" distR="0" wp14:anchorId="5590A894" wp14:editId="7D338986">
            <wp:extent cx="3683000" cy="23939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579" r="29832" b="26482"/>
                    <a:stretch/>
                  </pic:blipFill>
                  <pic:spPr bwMode="auto">
                    <a:xfrm>
                      <a:off x="0" y="0"/>
                      <a:ext cx="3683000" cy="2393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2AB180B" w14:textId="58986212" w:rsidR="00D7227A" w:rsidRPr="00EC10B2" w:rsidRDefault="009A4396" w:rsidP="00D7227A">
      <w:pPr>
        <w:widowControl w:val="0"/>
        <w:tabs>
          <w:tab w:val="left" w:pos="1276"/>
        </w:tabs>
        <w:suppressAutoHyphens/>
        <w:spacing w:before="240" w:after="0" w:afterAutospacing="1" w:line="360" w:lineRule="auto"/>
        <w:ind w:right="49"/>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ES"/>
        </w:rPr>
        <w:t xml:space="preserve">Una vez precisado lo anterior, se advierte que </w:t>
      </w:r>
      <w:r w:rsidR="00EF03E0" w:rsidRPr="00EC10B2">
        <w:rPr>
          <w:rFonts w:ascii="Palatino Linotype" w:eastAsia="Times New Roman" w:hAnsi="Palatino Linotype" w:cs="Arial"/>
          <w:sz w:val="24"/>
          <w:szCs w:val="24"/>
          <w:lang w:val="es-ES"/>
        </w:rPr>
        <w:t xml:space="preserve">la Administración Pública Municipal </w:t>
      </w:r>
      <w:r w:rsidRPr="00EC10B2">
        <w:rPr>
          <w:rFonts w:ascii="Palatino Linotype" w:eastAsia="Times New Roman" w:hAnsi="Palatino Linotype" w:cs="Arial"/>
          <w:sz w:val="24"/>
          <w:szCs w:val="24"/>
          <w:lang w:val="es-ES"/>
        </w:rPr>
        <w:t xml:space="preserve">para </w:t>
      </w:r>
      <w:r w:rsidR="00EF03E0" w:rsidRPr="00EC10B2">
        <w:rPr>
          <w:rFonts w:ascii="Palatino Linotype" w:eastAsia="Times New Roman" w:hAnsi="Palatino Linotype" w:cs="Arial"/>
          <w:sz w:val="24"/>
          <w:szCs w:val="24"/>
          <w:lang w:val="es-ES"/>
        </w:rPr>
        <w:t xml:space="preserve">el ejercicio de sus funciones y responsabilidades </w:t>
      </w:r>
      <w:r w:rsidRPr="00EC10B2">
        <w:rPr>
          <w:rFonts w:ascii="Palatino Linotype" w:eastAsia="Times New Roman" w:hAnsi="Palatino Linotype" w:cs="Arial"/>
          <w:sz w:val="24"/>
          <w:szCs w:val="24"/>
          <w:lang w:val="es-ES"/>
        </w:rPr>
        <w:t>necesita el auxilio</w:t>
      </w:r>
      <w:r w:rsidR="00EF03E0" w:rsidRPr="00EC10B2">
        <w:rPr>
          <w:rFonts w:ascii="Palatino Linotype" w:eastAsia="Times New Roman" w:hAnsi="Palatino Linotype" w:cs="Arial"/>
          <w:sz w:val="24"/>
          <w:szCs w:val="24"/>
          <w:lang w:val="es-ES"/>
        </w:rPr>
        <w:t xml:space="preserve"> de personas físicas que desempeñar</w:t>
      </w:r>
      <w:r w:rsidR="006D3A91">
        <w:rPr>
          <w:rFonts w:ascii="Palatino Linotype" w:eastAsia="Times New Roman" w:hAnsi="Palatino Linotype" w:cs="Arial"/>
          <w:sz w:val="24"/>
          <w:szCs w:val="24"/>
          <w:lang w:val="es-ES"/>
        </w:rPr>
        <w:t>á</w:t>
      </w:r>
      <w:r w:rsidR="00EF03E0" w:rsidRPr="00EC10B2">
        <w:rPr>
          <w:rFonts w:ascii="Palatino Linotype" w:eastAsia="Times New Roman" w:hAnsi="Palatino Linotype" w:cs="Arial"/>
          <w:sz w:val="24"/>
          <w:szCs w:val="24"/>
          <w:lang w:val="es-ES"/>
        </w:rPr>
        <w:t>n cargos</w:t>
      </w:r>
      <w:r w:rsidRPr="00EC10B2">
        <w:rPr>
          <w:rFonts w:ascii="Palatino Linotype" w:eastAsia="Times New Roman" w:hAnsi="Palatino Linotype" w:cs="Arial"/>
          <w:sz w:val="24"/>
          <w:szCs w:val="24"/>
          <w:lang w:val="es-ES"/>
        </w:rPr>
        <w:t xml:space="preserve"> públicos, </w:t>
      </w:r>
      <w:r w:rsidR="00EF03E0" w:rsidRPr="00EC10B2">
        <w:rPr>
          <w:rFonts w:ascii="Palatino Linotype" w:eastAsia="Times New Roman" w:hAnsi="Palatino Linotype" w:cs="Arial"/>
          <w:sz w:val="24"/>
          <w:szCs w:val="24"/>
          <w:lang w:val="es-ES"/>
        </w:rPr>
        <w:t>coadyuvando</w:t>
      </w:r>
      <w:r w:rsidR="006D3A91">
        <w:rPr>
          <w:rFonts w:ascii="Palatino Linotype" w:eastAsia="Times New Roman" w:hAnsi="Palatino Linotype" w:cs="Arial"/>
          <w:sz w:val="24"/>
          <w:szCs w:val="24"/>
          <w:lang w:val="es-ES"/>
        </w:rPr>
        <w:t xml:space="preserve"> con</w:t>
      </w:r>
      <w:r w:rsidR="00EF03E0" w:rsidRPr="00EC10B2">
        <w:rPr>
          <w:rFonts w:ascii="Palatino Linotype" w:eastAsia="Times New Roman" w:hAnsi="Palatino Linotype" w:cs="Arial"/>
          <w:sz w:val="24"/>
          <w:szCs w:val="24"/>
          <w:lang w:val="es-ES"/>
        </w:rPr>
        <w:t xml:space="preserve"> el buen funcionamiento de cada una de las áreas del Municipio</w:t>
      </w:r>
      <w:r w:rsidR="00254AF4" w:rsidRPr="00EC10B2">
        <w:rPr>
          <w:rFonts w:ascii="Palatino Linotype" w:eastAsia="Times New Roman" w:hAnsi="Palatino Linotype" w:cs="Arial"/>
          <w:sz w:val="24"/>
          <w:szCs w:val="24"/>
          <w:lang w:val="es-ES"/>
        </w:rPr>
        <w:t>.</w:t>
      </w:r>
      <w:r w:rsidR="00870F90" w:rsidRPr="00EC10B2">
        <w:rPr>
          <w:rFonts w:ascii="Palatino Linotype" w:eastAsia="Times New Roman" w:hAnsi="Palatino Linotype" w:cs="Arial"/>
          <w:sz w:val="24"/>
          <w:szCs w:val="24"/>
          <w:lang w:val="es-ES"/>
        </w:rPr>
        <w:t xml:space="preserve"> </w:t>
      </w:r>
      <w:r w:rsidR="00870F90" w:rsidRPr="00EC10B2">
        <w:rPr>
          <w:rFonts w:ascii="Palatino Linotype" w:eastAsia="Times New Roman" w:hAnsi="Palatino Linotype" w:cs="Arial"/>
          <w:sz w:val="24"/>
          <w:szCs w:val="24"/>
          <w:lang w:val="es-MX"/>
        </w:rPr>
        <w:t xml:space="preserve">Por lo que este Órgano Garante para dar cumplimiento a lo solicitado, determina </w:t>
      </w:r>
      <w:r w:rsidR="00870F90" w:rsidRPr="00EC10B2">
        <w:rPr>
          <w:rFonts w:ascii="Palatino Linotype" w:eastAsia="Times New Roman" w:hAnsi="Palatino Linotype" w:cs="Arial"/>
          <w:b/>
          <w:bCs/>
          <w:sz w:val="24"/>
          <w:szCs w:val="24"/>
          <w:lang w:val="es-MX"/>
        </w:rPr>
        <w:t>ordenar</w:t>
      </w:r>
      <w:r w:rsidR="00870F90" w:rsidRPr="00EC10B2">
        <w:rPr>
          <w:rFonts w:ascii="Palatino Linotype" w:eastAsia="Times New Roman" w:hAnsi="Palatino Linotype" w:cs="Arial"/>
          <w:sz w:val="24"/>
          <w:szCs w:val="24"/>
          <w:lang w:val="es-MX"/>
        </w:rPr>
        <w:t xml:space="preserve"> la entrega de la </w:t>
      </w:r>
      <w:r w:rsidR="00870F90" w:rsidRPr="00EC10B2">
        <w:rPr>
          <w:rFonts w:ascii="Palatino Linotype" w:eastAsia="Times New Roman" w:hAnsi="Palatino Linotype" w:cs="Arial"/>
          <w:sz w:val="24"/>
          <w:szCs w:val="24"/>
        </w:rPr>
        <w:t xml:space="preserve">información </w:t>
      </w:r>
      <w:r w:rsidR="00D7227A" w:rsidRPr="00EC10B2">
        <w:rPr>
          <w:rFonts w:ascii="Palatino Linotype" w:eastAsia="Times New Roman" w:hAnsi="Palatino Linotype" w:cs="Arial"/>
          <w:sz w:val="24"/>
          <w:szCs w:val="24"/>
          <w:lang w:val="es-MX"/>
        </w:rPr>
        <w:t xml:space="preserve">relativa al Personal que labora en el </w:t>
      </w:r>
      <w:r w:rsidR="006D3A91">
        <w:rPr>
          <w:rFonts w:ascii="Palatino Linotype" w:eastAsia="Times New Roman" w:hAnsi="Palatino Linotype" w:cs="Arial"/>
          <w:sz w:val="24"/>
          <w:szCs w:val="24"/>
          <w:lang w:val="es-MX"/>
        </w:rPr>
        <w:t>Municipio</w:t>
      </w:r>
      <w:r w:rsidR="006D3A91" w:rsidRPr="00EC10B2">
        <w:rPr>
          <w:rFonts w:ascii="Palatino Linotype" w:eastAsia="Times New Roman" w:hAnsi="Palatino Linotype" w:cs="Arial"/>
          <w:sz w:val="24"/>
          <w:szCs w:val="24"/>
          <w:lang w:val="es-MX"/>
        </w:rPr>
        <w:t xml:space="preserve"> </w:t>
      </w:r>
      <w:r w:rsidR="00D7227A" w:rsidRPr="00EC10B2">
        <w:rPr>
          <w:rFonts w:ascii="Palatino Linotype" w:eastAsia="Times New Roman" w:hAnsi="Palatino Linotype" w:cs="Arial"/>
          <w:sz w:val="24"/>
          <w:szCs w:val="24"/>
          <w:lang w:val="es-MX"/>
        </w:rPr>
        <w:t xml:space="preserve">a </w:t>
      </w:r>
      <w:r w:rsidR="00DE702E">
        <w:rPr>
          <w:rFonts w:ascii="Palatino Linotype" w:eastAsia="Times New Roman" w:hAnsi="Palatino Linotype" w:cs="Arial"/>
          <w:sz w:val="24"/>
          <w:szCs w:val="24"/>
          <w:lang w:val="es-MX"/>
        </w:rPr>
        <w:t>la fecha de solicitud</w:t>
      </w:r>
      <w:r w:rsidR="00D7227A" w:rsidRPr="00EC10B2">
        <w:rPr>
          <w:rFonts w:ascii="Palatino Linotype" w:eastAsia="Times New Roman" w:hAnsi="Palatino Linotype" w:cs="Arial"/>
          <w:sz w:val="24"/>
          <w:szCs w:val="24"/>
          <w:lang w:val="es-MX"/>
        </w:rPr>
        <w:t xml:space="preserve">; en ese sentido, esta Ponencia </w:t>
      </w:r>
      <w:proofErr w:type="spellStart"/>
      <w:r w:rsidR="00D7227A" w:rsidRPr="00EC10B2">
        <w:rPr>
          <w:rFonts w:ascii="Palatino Linotype" w:eastAsia="Times New Roman" w:hAnsi="Palatino Linotype" w:cs="Arial"/>
          <w:sz w:val="24"/>
          <w:szCs w:val="24"/>
          <w:lang w:val="es-MX"/>
        </w:rPr>
        <w:t>Resolutora</w:t>
      </w:r>
      <w:proofErr w:type="spellEnd"/>
      <w:r w:rsidR="00D7227A" w:rsidRPr="00EC10B2">
        <w:rPr>
          <w:rFonts w:ascii="Palatino Linotype" w:eastAsia="Times New Roman" w:hAnsi="Palatino Linotype" w:cs="Arial"/>
          <w:sz w:val="24"/>
          <w:szCs w:val="24"/>
          <w:lang w:val="es-MX"/>
        </w:rPr>
        <w:t xml:space="preserve"> estima, que el documento que, de manera enunciativa más no limitativa, puede satisfacer la pretensión del </w:t>
      </w:r>
      <w:r w:rsidR="00D7227A" w:rsidRPr="00EC10B2">
        <w:rPr>
          <w:rFonts w:ascii="Palatino Linotype" w:eastAsia="Times New Roman" w:hAnsi="Palatino Linotype" w:cs="Arial"/>
          <w:b/>
          <w:sz w:val="24"/>
          <w:szCs w:val="24"/>
          <w:lang w:val="es-MX"/>
        </w:rPr>
        <w:t>RECURRENTE</w:t>
      </w:r>
      <w:r w:rsidR="00D7227A" w:rsidRPr="00EC10B2">
        <w:rPr>
          <w:rFonts w:ascii="Palatino Linotype" w:eastAsia="Times New Roman" w:hAnsi="Palatino Linotype" w:cs="Arial"/>
          <w:sz w:val="24"/>
          <w:szCs w:val="24"/>
          <w:lang w:val="es-MX"/>
        </w:rPr>
        <w:t xml:space="preserve"> es la plantilla de personal.</w:t>
      </w:r>
    </w:p>
    <w:p w14:paraId="58C637C2" w14:textId="77777777" w:rsidR="00D7227A" w:rsidRPr="00EC10B2" w:rsidRDefault="00D7227A" w:rsidP="00D7227A">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EC10B2">
        <w:rPr>
          <w:rFonts w:ascii="Palatino Linotype" w:eastAsia="Times New Roman" w:hAnsi="Palatino Linotype" w:cs="Arial"/>
          <w:i/>
          <w:sz w:val="24"/>
          <w:szCs w:val="24"/>
          <w:lang w:val="es-MX"/>
        </w:rPr>
        <w:t>“todas las personas que laboran en la organización, independientemente del tipo de contrato con el que cuentan, incluidas las subcontratadas.” (Sic)</w:t>
      </w:r>
    </w:p>
    <w:p w14:paraId="4755FE8B" w14:textId="77777777" w:rsidR="00D7227A" w:rsidRPr="00EC10B2" w:rsidRDefault="00D7227A" w:rsidP="00D7227A">
      <w:pPr>
        <w:shd w:val="clear" w:color="auto" w:fill="FFFFFF"/>
        <w:spacing w:before="100" w:beforeAutospacing="1" w:after="100" w:afterAutospacing="1" w:line="360" w:lineRule="auto"/>
        <w:jc w:val="both"/>
        <w:rPr>
          <w:rFonts w:ascii="Palatino Linotype" w:eastAsia="Times New Roman" w:hAnsi="Palatino Linotype" w:cs="Arial"/>
          <w:i/>
          <w:sz w:val="24"/>
          <w:szCs w:val="24"/>
          <w:lang w:val="es-MX"/>
        </w:rPr>
      </w:pPr>
      <w:r w:rsidRPr="00EC10B2">
        <w:rPr>
          <w:rFonts w:ascii="Palatino Linotype" w:eastAsia="Times New Roman" w:hAnsi="Palatino Linotype" w:cs="Arial"/>
          <w:sz w:val="24"/>
          <w:szCs w:val="24"/>
          <w:lang w:val="es-MX"/>
        </w:rPr>
        <w:lastRenderedPageBreak/>
        <w:t xml:space="preserve">Ahora bien, el Instituto de Seguridad Social del Estado de México y Municipios en el Manual del Procedimiento Operativo de Control de Plantilla de Personal la define como el </w:t>
      </w:r>
      <w:r w:rsidRPr="00EC10B2">
        <w:rPr>
          <w:rFonts w:ascii="Palatino Linotype" w:eastAsia="Times New Roman" w:hAnsi="Palatino Linotype" w:cs="Arial"/>
          <w:i/>
          <w:sz w:val="24"/>
          <w:szCs w:val="24"/>
          <w:lang w:val="es-MX"/>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4912F802" w14:textId="77777777" w:rsidR="00D7227A" w:rsidRPr="00EC10B2" w:rsidRDefault="00D7227A" w:rsidP="00D7227A">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Conforme a lo anterior, se advierte que la plantilla de personal es el documento del que se puede advertir el número de servidores públicos que laboran en una institución pública, con referencia a la plaza autorizada por puesto, categoría y unidad de adscripción.</w:t>
      </w:r>
    </w:p>
    <w:p w14:paraId="77C13293" w14:textId="77777777" w:rsidR="00D7227A" w:rsidRPr="00EC10B2" w:rsidRDefault="00D7227A" w:rsidP="00D7227A">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Una vez precisado lo anterior,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w:t>
      </w:r>
    </w:p>
    <w:p w14:paraId="46BF0AAB" w14:textId="6C4D758A" w:rsidR="00DC7503" w:rsidRPr="00EC10B2" w:rsidRDefault="00D7227A" w:rsidP="00D7227A">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 xml:space="preserve">En esa virtud, este Instituto estima que lo procedente es ordenar al </w:t>
      </w:r>
      <w:r w:rsidRPr="00EC10B2">
        <w:rPr>
          <w:rFonts w:ascii="Palatino Linotype" w:eastAsia="Times New Roman" w:hAnsi="Palatino Linotype" w:cs="Arial"/>
          <w:b/>
          <w:sz w:val="24"/>
          <w:szCs w:val="24"/>
          <w:lang w:val="es-MX"/>
        </w:rPr>
        <w:t>SUJETO OBLIGADO</w:t>
      </w:r>
      <w:r w:rsidRPr="00EC10B2">
        <w:rPr>
          <w:rFonts w:ascii="Palatino Linotype" w:eastAsia="Times New Roman" w:hAnsi="Palatino Linotype" w:cs="Arial"/>
          <w:sz w:val="24"/>
          <w:szCs w:val="24"/>
          <w:lang w:val="es-MX"/>
        </w:rPr>
        <w:t xml:space="preserve"> remita la información solicitada, en versión pública de ser procedente.</w:t>
      </w:r>
    </w:p>
    <w:p w14:paraId="262BA780" w14:textId="2888ADD4" w:rsidR="00D7227A" w:rsidRPr="00EC10B2" w:rsidRDefault="00D7227A" w:rsidP="00DC7503">
      <w:pPr>
        <w:spacing w:before="100" w:beforeAutospacing="1" w:after="100" w:afterAutospacing="1" w:line="360" w:lineRule="auto"/>
        <w:jc w:val="both"/>
        <w:rPr>
          <w:rFonts w:ascii="Palatino Linotype" w:eastAsia="Arial Unicode MS" w:hAnsi="Palatino Linotype" w:cs="Arial"/>
          <w:sz w:val="24"/>
          <w:szCs w:val="24"/>
          <w:lang w:val="es-ES"/>
        </w:rPr>
      </w:pPr>
      <w:r w:rsidRPr="00EC10B2">
        <w:rPr>
          <w:rFonts w:ascii="Palatino Linotype" w:eastAsia="Arial Unicode MS" w:hAnsi="Palatino Linotype" w:cs="Arial"/>
          <w:sz w:val="24"/>
          <w:szCs w:val="24"/>
          <w:lang w:val="es-ES"/>
        </w:rPr>
        <w:t xml:space="preserve">Ahora bien, es de destacar que los documentos relacionados con anterioridad, que deberán ser entregados en </w:t>
      </w:r>
      <w:r w:rsidRPr="00EC10B2">
        <w:rPr>
          <w:rFonts w:ascii="Palatino Linotype" w:eastAsia="Arial Unicode MS" w:hAnsi="Palatino Linotype" w:cs="Arial"/>
          <w:b/>
          <w:sz w:val="24"/>
          <w:szCs w:val="24"/>
          <w:lang w:val="es-ES"/>
        </w:rPr>
        <w:t>versión pública</w:t>
      </w:r>
      <w:r w:rsidRPr="00EC10B2">
        <w:rPr>
          <w:rFonts w:ascii="Palatino Linotype" w:eastAsia="Arial Unicode MS" w:hAnsi="Palatino Linotype" w:cs="Arial"/>
          <w:sz w:val="24"/>
          <w:szCs w:val="24"/>
          <w:lang w:val="es-ES"/>
        </w:rPr>
        <w:t xml:space="preserve">, esto es, omitirá, eliminará o suprimirá la información personal de cada servidor público, susceptibles de ser clasificadas como </w:t>
      </w:r>
      <w:r w:rsidRPr="00EC10B2">
        <w:rPr>
          <w:rFonts w:ascii="Palatino Linotype" w:eastAsia="Arial Unicode MS" w:hAnsi="Palatino Linotype" w:cs="Arial"/>
          <w:sz w:val="24"/>
          <w:szCs w:val="24"/>
          <w:lang w:val="es-ES"/>
        </w:rPr>
        <w:lastRenderedPageBreak/>
        <w:t>confidencial o cualquier otro dato que ponga en riesgo la vida, seguridad o salud de dicha persona.</w:t>
      </w:r>
    </w:p>
    <w:p w14:paraId="75501365" w14:textId="7DB4A961" w:rsidR="00692EA8" w:rsidRPr="00EC10B2" w:rsidRDefault="00692EA8" w:rsidP="00692EA8">
      <w:pPr>
        <w:widowControl w:val="0"/>
        <w:suppressAutoHyphens/>
        <w:spacing w:beforeAutospacing="1" w:after="0" w:afterAutospacing="1" w:line="360" w:lineRule="auto"/>
        <w:jc w:val="both"/>
        <w:rPr>
          <w:rFonts w:ascii="Palatino Linotype" w:eastAsia="Times New Roman" w:hAnsi="Palatino Linotype" w:cs="Arial"/>
          <w:b/>
          <w:sz w:val="24"/>
          <w:szCs w:val="24"/>
          <w:lang w:val="es-MX"/>
        </w:rPr>
      </w:pPr>
      <w:r w:rsidRPr="00EC10B2">
        <w:rPr>
          <w:rFonts w:ascii="Palatino Linotype" w:eastAsia="Times New Roman" w:hAnsi="Palatino Linotype" w:cs="Arial"/>
          <w:sz w:val="24"/>
          <w:szCs w:val="24"/>
          <w:lang w:val="es-MX"/>
        </w:rPr>
        <w:t>Consecuentemente, es to</w:t>
      </w:r>
      <w:r w:rsidR="00484B2C" w:rsidRPr="00EC10B2">
        <w:rPr>
          <w:rFonts w:ascii="Palatino Linotype" w:eastAsia="Times New Roman" w:hAnsi="Palatino Linotype" w:cs="Arial"/>
          <w:sz w:val="24"/>
          <w:szCs w:val="24"/>
          <w:lang w:val="es-MX"/>
        </w:rPr>
        <w:t>t</w:t>
      </w:r>
      <w:r w:rsidRPr="00EC10B2">
        <w:rPr>
          <w:rFonts w:ascii="Palatino Linotype" w:eastAsia="Times New Roman" w:hAnsi="Palatino Linotype" w:cs="Arial"/>
          <w:sz w:val="24"/>
          <w:szCs w:val="24"/>
          <w:lang w:val="es-MX"/>
        </w:rPr>
        <w:t xml:space="preserve">al señalar que, si </w:t>
      </w:r>
      <w:r w:rsidRPr="00EC10B2">
        <w:rPr>
          <w:rFonts w:ascii="Palatino Linotype" w:eastAsia="Times New Roman" w:hAnsi="Palatino Linotype" w:cs="Arial"/>
          <w:b/>
          <w:sz w:val="24"/>
          <w:szCs w:val="24"/>
          <w:lang w:val="es-MX"/>
        </w:rPr>
        <w:t>EL SUJETO OBLIGADO</w:t>
      </w:r>
      <w:r w:rsidRPr="00EC10B2">
        <w:rPr>
          <w:rFonts w:ascii="Palatino Linotype" w:eastAsia="Times New Roman" w:hAnsi="Palatino Linotype" w:cs="Arial"/>
          <w:sz w:val="24"/>
          <w:szCs w:val="24"/>
          <w:lang w:val="es-MX"/>
        </w:rPr>
        <w:t xml:space="preserve"> advierte que dentro de la información solicitada se contienen datos personales que sean susceptibles de ser clasificados como confidenciales</w:t>
      </w:r>
      <w:r w:rsidRPr="00EC10B2">
        <w:rPr>
          <w:rFonts w:ascii="Palatino Linotype" w:eastAsia="Times New Roman" w:hAnsi="Palatino Linotype" w:cs="Arial"/>
          <w:b/>
          <w:sz w:val="24"/>
          <w:szCs w:val="24"/>
          <w:lang w:val="es-MX"/>
        </w:rPr>
        <w:t xml:space="preserve">, </w:t>
      </w:r>
      <w:r w:rsidRPr="00EC10B2">
        <w:rPr>
          <w:rFonts w:ascii="Palatino Linotype" w:eastAsia="Times New Roman" w:hAnsi="Palatino Linotype" w:cs="Arial"/>
          <w:sz w:val="24"/>
          <w:szCs w:val="24"/>
          <w:lang w:val="es-MX"/>
        </w:rPr>
        <w:t xml:space="preserve">de manera enunciativa mas no limitativa, tales como, domicilios de particulares, CURP, RFC, folios de identificación o </w:t>
      </w:r>
      <w:r w:rsidRPr="00EC10B2">
        <w:rPr>
          <w:rFonts w:ascii="Palatino Linotype" w:eastAsia="Arial Unicode MS" w:hAnsi="Palatino Linotype" w:cs="Arial"/>
          <w:sz w:val="24"/>
          <w:szCs w:val="24"/>
          <w:lang w:val="es-MX"/>
        </w:rPr>
        <w:t>cualquier otro dato concerniente a particulares</w:t>
      </w:r>
      <w:r w:rsidRPr="00EC10B2">
        <w:rPr>
          <w:rFonts w:ascii="Palatino Linotype" w:eastAsia="Times New Roman" w:hAnsi="Palatino Linotype" w:cs="Arial"/>
          <w:b/>
          <w:sz w:val="24"/>
          <w:szCs w:val="24"/>
          <w:lang w:val="es-MX"/>
        </w:rPr>
        <w:t xml:space="preserve">, </w:t>
      </w:r>
      <w:r w:rsidRPr="00EC10B2">
        <w:rPr>
          <w:rFonts w:ascii="Palatino Linotype" w:eastAsia="Times New Roman" w:hAnsi="Palatino Linotype" w:cs="Arial"/>
          <w:sz w:val="24"/>
          <w:szCs w:val="24"/>
          <w:lang w:val="es-MX"/>
        </w:rPr>
        <w:t xml:space="preserve">deberá entregar la información de mérito, de ser procedente en </w:t>
      </w:r>
      <w:r w:rsidRPr="00EC10B2">
        <w:rPr>
          <w:rFonts w:ascii="Palatino Linotype" w:eastAsia="Times New Roman" w:hAnsi="Palatino Linotype" w:cs="Arial"/>
          <w:b/>
          <w:sz w:val="24"/>
          <w:szCs w:val="24"/>
          <w:lang w:val="es-MX"/>
        </w:rPr>
        <w:t>versión pública</w:t>
      </w:r>
      <w:r w:rsidRPr="00EC10B2">
        <w:rPr>
          <w:rFonts w:ascii="Palatino Linotype" w:eastAsia="Times New Roman" w:hAnsi="Palatino Linotype" w:cs="Arial"/>
          <w:sz w:val="24"/>
          <w:szCs w:val="24"/>
          <w:lang w:val="es-MX"/>
        </w:rPr>
        <w:t xml:space="preserve"> y emitirá el Acuerdo de Clasificación en el que se sustenten dichas versiones públicas.</w:t>
      </w:r>
    </w:p>
    <w:p w14:paraId="1C05033A" w14:textId="77777777" w:rsidR="00692EA8" w:rsidRPr="00EC10B2" w:rsidRDefault="00692EA8" w:rsidP="00692EA8">
      <w:pPr>
        <w:suppressAutoHyphens/>
        <w:spacing w:beforeAutospacing="1" w:after="0" w:afterAutospacing="1" w:line="360" w:lineRule="auto"/>
        <w:ind w:right="51"/>
        <w:jc w:val="both"/>
        <w:rPr>
          <w:rFonts w:ascii="Palatino Linotype" w:eastAsia="Times New Roman" w:hAnsi="Palatino Linotype" w:cs="Arial"/>
          <w:sz w:val="24"/>
          <w:szCs w:val="24"/>
          <w:lang w:val="es-MX"/>
        </w:rPr>
      </w:pPr>
      <w:r w:rsidRPr="00EC10B2">
        <w:rPr>
          <w:rFonts w:ascii="Palatino Linotype" w:eastAsia="Times New Roman" w:hAnsi="Palatino Linotype" w:cs="Arial"/>
          <w:color w:val="000000"/>
          <w:sz w:val="24"/>
          <w:szCs w:val="24"/>
          <w:lang w:val="es-MX"/>
        </w:rPr>
        <w:t xml:space="preserve">En ese sentido, es de precisar que </w:t>
      </w:r>
      <w:r w:rsidRPr="00EC10B2">
        <w:rPr>
          <w:rFonts w:ascii="Palatino Linotype" w:eastAsia="Calibri" w:hAnsi="Palatino Linotype" w:cs="Bookman Old Style,Bold"/>
          <w:bCs/>
          <w:color w:val="0D0D0D"/>
          <w:sz w:val="24"/>
          <w:szCs w:val="24"/>
          <w:lang w:val="es-MX" w:eastAsia="en-US"/>
        </w:rPr>
        <w:t xml:space="preserve">la clasificación de la información no se da por el simple mandato de la Ley, sino que </w:t>
      </w:r>
      <w:r w:rsidRPr="00EC10B2">
        <w:rPr>
          <w:rFonts w:ascii="Palatino Linotype" w:eastAsia="Times New Roman" w:hAnsi="Palatino Linotype" w:cs="Times New Roman"/>
          <w:sz w:val="24"/>
          <w:szCs w:val="24"/>
          <w:lang w:val="es-MX"/>
        </w:rPr>
        <w:t xml:space="preserve">es necesario que </w:t>
      </w:r>
      <w:r w:rsidRPr="00EC10B2">
        <w:rPr>
          <w:rFonts w:ascii="Palatino Linotype" w:eastAsia="Times New Roman" w:hAnsi="Palatino Linotype" w:cs="Times New Roman"/>
          <w:b/>
          <w:sz w:val="24"/>
          <w:szCs w:val="24"/>
          <w:lang w:val="es-MX"/>
        </w:rPr>
        <w:t xml:space="preserve">EL SUJETO OBLIGADO </w:t>
      </w:r>
      <w:r w:rsidRPr="00EC10B2">
        <w:rPr>
          <w:rFonts w:ascii="Palatino Linotype" w:eastAsia="Times New Roman" w:hAnsi="Palatino Linotype" w:cs="Times New Roman"/>
          <w:sz w:val="24"/>
          <w:szCs w:val="24"/>
          <w:lang w:val="es-MX"/>
        </w:rPr>
        <w:t xml:space="preserve">cuando clasifique algún documento o información, ya sea todo o en parte, debe atender lo dispuesto por </w:t>
      </w:r>
      <w:r w:rsidRPr="00EC10B2">
        <w:rPr>
          <w:rFonts w:ascii="Palatino Linotype" w:eastAsia="Times New Roman" w:hAnsi="Palatino Linotype" w:cs="Arial"/>
          <w:sz w:val="24"/>
          <w:szCs w:val="24"/>
          <w:lang w:val="es-MX"/>
        </w:rPr>
        <w:t xml:space="preserve">la Ley de la materia, siendo que dicha clasificación es un trabajo en conjunto tanto de los Servidores Públicos Habilitados, de las Unidades de Transparencia y del Comité de Transparencia del </w:t>
      </w:r>
      <w:r w:rsidRPr="00EC10B2">
        <w:rPr>
          <w:rFonts w:ascii="Palatino Linotype" w:eastAsia="Times New Roman" w:hAnsi="Palatino Linotype" w:cs="Arial"/>
          <w:b/>
          <w:sz w:val="24"/>
          <w:szCs w:val="24"/>
          <w:lang w:val="es-MX"/>
        </w:rPr>
        <w:t>SUJETO OBLIGADO</w:t>
      </w:r>
      <w:r w:rsidRPr="00EC10B2">
        <w:rPr>
          <w:rFonts w:ascii="Palatino Linotype" w:eastAsia="Times New Roman" w:hAnsi="Palatino Linotype" w:cs="Arial"/>
          <w:sz w:val="24"/>
          <w:szCs w:val="24"/>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07599387" w14:textId="77777777"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ES"/>
        </w:rPr>
        <w:t xml:space="preserve">Así las cosas, dentro de los datos personales que pudieran contenerse se destacan los datos personales sensibles, los cuales son aquellos </w:t>
      </w:r>
      <w:r w:rsidRPr="00EC10B2">
        <w:rPr>
          <w:rFonts w:ascii="Palatino Linotype" w:eastAsia="Times New Roman" w:hAnsi="Palatino Linotype" w:cs="Arial"/>
          <w:sz w:val="24"/>
          <w:szCs w:val="24"/>
          <w:lang w:val="es-MX"/>
        </w:rPr>
        <w:t xml:space="preserve">referentes de la esfera de su titular </w:t>
      </w:r>
      <w:r w:rsidRPr="00EC10B2">
        <w:rPr>
          <w:rFonts w:ascii="Palatino Linotype" w:eastAsia="Times New Roman" w:hAnsi="Palatino Linotype" w:cs="Arial"/>
          <w:sz w:val="24"/>
          <w:szCs w:val="24"/>
          <w:lang w:val="es-MX"/>
        </w:rPr>
        <w:lastRenderedPageBreak/>
        <w:t>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27D5226" w14:textId="21EC3561"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rPr>
      </w:pPr>
      <w:r w:rsidRPr="00EC10B2">
        <w:rPr>
          <w:rFonts w:ascii="Palatino Linotype" w:eastAsia="Times New Roman" w:hAnsi="Palatino Linotype" w:cs="Times New Roman"/>
          <w:color w:val="000000"/>
          <w:sz w:val="24"/>
          <w:szCs w:val="24"/>
          <w:lang w:val="es-MX"/>
        </w:rPr>
        <w:t>Ahora bien, en términos del artículo 143 de la Ley de</w:t>
      </w:r>
      <w:r w:rsidR="00585FEF" w:rsidRPr="00EC10B2">
        <w:rPr>
          <w:rFonts w:ascii="Palatino Linotype" w:eastAsia="Times New Roman" w:hAnsi="Palatino Linotype" w:cs="Times New Roman"/>
          <w:color w:val="000000"/>
          <w:sz w:val="24"/>
          <w:szCs w:val="24"/>
          <w:lang w:val="es-MX"/>
        </w:rPr>
        <w:t xml:space="preserve"> </w:t>
      </w:r>
      <w:r w:rsidRPr="00EC10B2">
        <w:rPr>
          <w:rFonts w:ascii="Palatino Linotype" w:eastAsia="Times New Roman" w:hAnsi="Palatino Linotype" w:cs="Times New Roman"/>
          <w:color w:val="000000"/>
          <w:sz w:val="24"/>
          <w:szCs w:val="24"/>
          <w:lang w:val="es-MX"/>
        </w:rPr>
        <w:t xml:space="preserve">Transparencia y Acceso a la Información Pública del Estado de México y Municipios, se deberá proceder a clasificar la información requerida </w:t>
      </w:r>
      <w:r w:rsidRPr="00EC10B2">
        <w:rPr>
          <w:rFonts w:ascii="Palatino Linotype" w:eastAsia="Times New Roman" w:hAnsi="Palatino Linotype" w:cs="Arial"/>
          <w:sz w:val="24"/>
          <w:szCs w:val="24"/>
        </w:rPr>
        <w:t>mediante las formalidades de Ley, es decir,</w:t>
      </w:r>
      <w:r w:rsidRPr="00EC10B2">
        <w:rPr>
          <w:rFonts w:ascii="Palatino Linotype" w:eastAsia="Times New Roman" w:hAnsi="Palatino Linotype" w:cs="Arial"/>
          <w:sz w:val="24"/>
          <w:szCs w:val="24"/>
          <w:lang w:val="es-MX"/>
        </w:rPr>
        <w:t xml:space="preserve"> que el Comité de Transparencia del </w:t>
      </w:r>
      <w:r w:rsidRPr="00EC10B2">
        <w:rPr>
          <w:rFonts w:ascii="Palatino Linotype" w:eastAsia="Times New Roman" w:hAnsi="Palatino Linotype" w:cs="Arial"/>
          <w:b/>
          <w:sz w:val="24"/>
          <w:szCs w:val="24"/>
          <w:lang w:val="es-MX"/>
        </w:rPr>
        <w:t>SUJETO OBLIGADO</w:t>
      </w:r>
      <w:r w:rsidRPr="00EC10B2">
        <w:rPr>
          <w:rFonts w:ascii="Palatino Linotype" w:eastAsia="Times New Roman" w:hAnsi="Palatino Linotype" w:cs="Arial"/>
          <w:sz w:val="24"/>
          <w:szCs w:val="24"/>
          <w:lang w:val="es-MX"/>
        </w:rPr>
        <w:t xml:space="preserve"> emita el Acuerdo de Clasificación correspondiente</w:t>
      </w:r>
      <w:r w:rsidRPr="00EC10B2">
        <w:rPr>
          <w:rFonts w:ascii="Palatino Linotype" w:eastAsia="Times New Roman" w:hAnsi="Palatino Linotype" w:cs="Arial"/>
          <w:sz w:val="24"/>
          <w:szCs w:val="24"/>
        </w:rPr>
        <w:t xml:space="preserve"> debidamente fundado y motivado, en </w:t>
      </w:r>
      <w:r w:rsidRPr="00EC10B2">
        <w:rPr>
          <w:rFonts w:ascii="Palatino Linotype" w:eastAsia="Times New Roman" w:hAnsi="Palatino Linotype" w:cs="Arial"/>
          <w:sz w:val="24"/>
          <w:szCs w:val="24"/>
          <w:lang w:val="es-MX" w:eastAsia="es-MX"/>
        </w:rPr>
        <w:t>términos</w:t>
      </w:r>
      <w:r w:rsidRPr="00EC10B2">
        <w:rPr>
          <w:rFonts w:ascii="Palatino Linotype" w:eastAsia="Times New Roman"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CC546CE" w14:textId="77777777" w:rsidR="00692EA8" w:rsidRPr="00EC10B2"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rPr>
      </w:pPr>
      <w:r w:rsidRPr="00EC10B2">
        <w:rPr>
          <w:rFonts w:ascii="Palatino Linotype" w:eastAsia="Times New Roman" w:hAnsi="Palatino Linotype" w:cs="Arial"/>
          <w:b/>
          <w:i/>
          <w:sz w:val="22"/>
          <w:szCs w:val="22"/>
          <w:lang w:val="es-MX"/>
        </w:rPr>
        <w:t>Ley de Transparencia y Acceso a la Información Pública del Estado de México y Municipios</w:t>
      </w:r>
    </w:p>
    <w:p w14:paraId="673A4638"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w:t>
      </w:r>
      <w:r w:rsidRPr="00EC10B2">
        <w:rPr>
          <w:rFonts w:ascii="Palatino Linotype" w:eastAsia="Times New Roman" w:hAnsi="Palatino Linotype" w:cs="Arial"/>
          <w:b/>
          <w:i/>
          <w:sz w:val="22"/>
          <w:szCs w:val="22"/>
          <w:lang w:val="es-MX" w:eastAsia="es-MX"/>
        </w:rPr>
        <w:t xml:space="preserve">Artículo 49. </w:t>
      </w:r>
      <w:r w:rsidRPr="00EC10B2">
        <w:rPr>
          <w:rFonts w:ascii="Palatino Linotype" w:eastAsia="Times New Roman" w:hAnsi="Palatino Linotype" w:cs="Arial"/>
          <w:i/>
          <w:sz w:val="22"/>
          <w:szCs w:val="22"/>
          <w:lang w:val="es-MX" w:eastAsia="es-MX"/>
        </w:rPr>
        <w:t xml:space="preserve">Los </w:t>
      </w:r>
      <w:r w:rsidRPr="00EC10B2">
        <w:rPr>
          <w:rFonts w:ascii="Palatino Linotype" w:eastAsia="Times New Roman" w:hAnsi="Palatino Linotype" w:cs="Arial"/>
          <w:i/>
          <w:sz w:val="22"/>
          <w:szCs w:val="22"/>
          <w:lang w:val="es-MX"/>
        </w:rPr>
        <w:t>Comités</w:t>
      </w:r>
      <w:r w:rsidRPr="00EC10B2">
        <w:rPr>
          <w:rFonts w:ascii="Palatino Linotype" w:eastAsia="Times New Roman" w:hAnsi="Palatino Linotype" w:cs="Arial"/>
          <w:i/>
          <w:sz w:val="22"/>
          <w:szCs w:val="22"/>
          <w:lang w:val="es-MX" w:eastAsia="es-MX"/>
        </w:rPr>
        <w:t xml:space="preserve"> de Transparencia </w:t>
      </w:r>
      <w:r w:rsidRPr="00EC10B2">
        <w:rPr>
          <w:rFonts w:ascii="Palatino Linotype" w:eastAsia="Times New Roman" w:hAnsi="Palatino Linotype" w:cs="Times New Roman"/>
          <w:i/>
          <w:sz w:val="22"/>
          <w:szCs w:val="22"/>
          <w:lang w:val="es-MX"/>
        </w:rPr>
        <w:t>tendrán</w:t>
      </w:r>
      <w:r w:rsidRPr="00EC10B2">
        <w:rPr>
          <w:rFonts w:ascii="Palatino Linotype" w:eastAsia="Times New Roman" w:hAnsi="Palatino Linotype" w:cs="Arial"/>
          <w:i/>
          <w:sz w:val="22"/>
          <w:szCs w:val="22"/>
          <w:lang w:val="es-MX" w:eastAsia="es-MX"/>
        </w:rPr>
        <w:t xml:space="preserve"> las siguientes atribuciones:</w:t>
      </w:r>
    </w:p>
    <w:p w14:paraId="41A4B613"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VIII.</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Aprobar</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i/>
          <w:sz w:val="22"/>
          <w:szCs w:val="22"/>
          <w:lang w:val="es-MX"/>
        </w:rPr>
        <w:t>modificar</w:t>
      </w:r>
      <w:r w:rsidRPr="00EC10B2">
        <w:rPr>
          <w:rFonts w:ascii="Palatino Linotype" w:eastAsia="Times New Roman" w:hAnsi="Palatino Linotype" w:cs="Arial"/>
          <w:i/>
          <w:sz w:val="22"/>
          <w:szCs w:val="22"/>
          <w:lang w:val="es-MX" w:eastAsia="es-MX"/>
        </w:rPr>
        <w:t xml:space="preserve"> o revocar </w:t>
      </w:r>
      <w:r w:rsidRPr="00EC10B2">
        <w:rPr>
          <w:rFonts w:ascii="Palatino Linotype" w:eastAsia="Times New Roman" w:hAnsi="Palatino Linotype" w:cs="Arial"/>
          <w:b/>
          <w:i/>
          <w:sz w:val="22"/>
          <w:szCs w:val="22"/>
          <w:u w:val="single"/>
          <w:lang w:val="es-MX" w:eastAsia="es-MX"/>
        </w:rPr>
        <w:t>la clasificación de la información</w:t>
      </w:r>
      <w:r w:rsidRPr="00EC10B2">
        <w:rPr>
          <w:rFonts w:ascii="Palatino Linotype" w:eastAsia="Times New Roman" w:hAnsi="Palatino Linotype" w:cs="Arial"/>
          <w:i/>
          <w:sz w:val="22"/>
          <w:szCs w:val="22"/>
          <w:lang w:val="es-MX" w:eastAsia="es-MX"/>
        </w:rPr>
        <w:t>;</w:t>
      </w:r>
    </w:p>
    <w:p w14:paraId="66E9C7AC"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Artículo 132.</w:t>
      </w:r>
      <w:r w:rsidRPr="00EC10B2">
        <w:rPr>
          <w:rFonts w:ascii="Palatino Linotype" w:eastAsia="Times New Roman" w:hAnsi="Palatino Linotype" w:cs="Arial"/>
          <w:i/>
          <w:sz w:val="22"/>
          <w:szCs w:val="22"/>
          <w:lang w:val="es-MX" w:eastAsia="es-MX"/>
        </w:rPr>
        <w:t xml:space="preserve"> La clasificación de la información se llevará a cabo en el momento en que:</w:t>
      </w:r>
    </w:p>
    <w:p w14:paraId="319E0A58"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w:t>
      </w:r>
    </w:p>
    <w:p w14:paraId="16FFAB49"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II.</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Se determine mediante resolución de autoridad competente</w:t>
      </w:r>
      <w:r w:rsidRPr="00EC10B2">
        <w:rPr>
          <w:rFonts w:ascii="Palatino Linotype" w:eastAsia="Times New Roman" w:hAnsi="Palatino Linotype" w:cs="Arial"/>
          <w:i/>
          <w:sz w:val="22"/>
          <w:szCs w:val="22"/>
          <w:lang w:val="es-MX" w:eastAsia="es-MX"/>
        </w:rPr>
        <w:t>; o</w:t>
      </w:r>
    </w:p>
    <w:p w14:paraId="695AD6C6" w14:textId="77777777" w:rsidR="00692EA8" w:rsidRPr="00EC10B2" w:rsidRDefault="00692EA8" w:rsidP="0058453F">
      <w:pPr>
        <w:suppressAutoHyphens/>
        <w:spacing w:after="0" w:line="240" w:lineRule="auto"/>
        <w:ind w:left="709" w:right="709"/>
        <w:jc w:val="both"/>
        <w:rPr>
          <w:rFonts w:ascii="Palatino Linotype" w:eastAsia="Times New Roman" w:hAnsi="Palatino Linotype" w:cs="Arial"/>
          <w:b/>
          <w:i/>
          <w:sz w:val="22"/>
          <w:szCs w:val="22"/>
          <w:lang w:val="es-MX" w:eastAsia="es-MX"/>
        </w:rPr>
      </w:pPr>
      <w:r w:rsidRPr="00EC10B2">
        <w:rPr>
          <w:rFonts w:ascii="Palatino Linotype" w:eastAsia="Times New Roman" w:hAnsi="Palatino Linotype" w:cs="Arial"/>
          <w:b/>
          <w:i/>
          <w:sz w:val="22"/>
          <w:szCs w:val="22"/>
          <w:lang w:val="es-MX" w:eastAsia="es-MX"/>
        </w:rPr>
        <w:t xml:space="preserve">Lineamientos Generales en materia de Clasificación y Desclasificación de la </w:t>
      </w:r>
      <w:r w:rsidRPr="00EC10B2">
        <w:rPr>
          <w:rFonts w:ascii="Palatino Linotype" w:eastAsia="Times New Roman" w:hAnsi="Palatino Linotype" w:cs="Arial"/>
          <w:b/>
          <w:i/>
          <w:sz w:val="22"/>
          <w:szCs w:val="22"/>
          <w:lang w:val="es-MX"/>
        </w:rPr>
        <w:t>Información, así como para la elaboración de Versiones Públicas</w:t>
      </w:r>
    </w:p>
    <w:p w14:paraId="5CEE602A"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lastRenderedPageBreak/>
        <w:t>“</w:t>
      </w:r>
      <w:r w:rsidRPr="00EC10B2">
        <w:rPr>
          <w:rFonts w:ascii="Palatino Linotype" w:eastAsia="Times New Roman" w:hAnsi="Palatino Linotype" w:cs="Arial"/>
          <w:b/>
          <w:i/>
          <w:sz w:val="22"/>
          <w:szCs w:val="22"/>
          <w:lang w:val="es-MX" w:eastAsia="es-MX"/>
        </w:rPr>
        <w:t>Cuarto.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Para clasificar la información como</w:t>
      </w:r>
      <w:r w:rsidRPr="00EC10B2">
        <w:rPr>
          <w:rFonts w:ascii="Palatino Linotype" w:eastAsia="Times New Roman" w:hAnsi="Palatino Linotype" w:cs="Arial"/>
          <w:i/>
          <w:sz w:val="22"/>
          <w:szCs w:val="22"/>
          <w:lang w:val="es-MX" w:eastAsia="es-MX"/>
        </w:rPr>
        <w:t xml:space="preserve"> reservada o </w:t>
      </w:r>
      <w:r w:rsidRPr="00EC10B2">
        <w:rPr>
          <w:rFonts w:ascii="Palatino Linotype" w:eastAsia="Times New Roman" w:hAnsi="Palatino Linotype" w:cs="Arial"/>
          <w:b/>
          <w:i/>
          <w:sz w:val="22"/>
          <w:szCs w:val="22"/>
          <w:u w:val="single"/>
          <w:lang w:val="es-MX" w:eastAsia="es-MX"/>
        </w:rPr>
        <w:t>confidencial, de manera total</w:t>
      </w:r>
      <w:r w:rsidRPr="00EC10B2">
        <w:rPr>
          <w:rFonts w:ascii="Palatino Linotype" w:eastAsia="Times New Roman" w:hAnsi="Palatino Linotype" w:cs="Arial"/>
          <w:i/>
          <w:sz w:val="22"/>
          <w:szCs w:val="22"/>
          <w:lang w:val="es-MX" w:eastAsia="es-MX"/>
        </w:rPr>
        <w:t xml:space="preserve"> o parcial, </w:t>
      </w:r>
      <w:r w:rsidRPr="00EC10B2">
        <w:rPr>
          <w:rFonts w:ascii="Palatino Linotype" w:eastAsia="Times New Roman" w:hAnsi="Palatino Linotype" w:cs="Arial"/>
          <w:b/>
          <w:i/>
          <w:sz w:val="22"/>
          <w:szCs w:val="22"/>
          <w:u w:val="single"/>
          <w:lang w:val="es-MX" w:eastAsia="es-MX"/>
        </w:rPr>
        <w:t xml:space="preserve">el titular del </w:t>
      </w:r>
      <w:r w:rsidRPr="00EC10B2">
        <w:rPr>
          <w:rFonts w:ascii="Palatino Linotype" w:eastAsia="Times New Roman" w:hAnsi="Palatino Linotype" w:cs="Arial"/>
          <w:b/>
          <w:bCs/>
          <w:i/>
          <w:sz w:val="22"/>
          <w:szCs w:val="22"/>
          <w:u w:val="single"/>
          <w:lang w:val="es-MX"/>
        </w:rPr>
        <w:t>área</w:t>
      </w:r>
      <w:r w:rsidRPr="00EC10B2">
        <w:rPr>
          <w:rFonts w:ascii="Palatino Linotype" w:eastAsia="Times New Roman" w:hAnsi="Palatino Linotype" w:cs="Arial"/>
          <w:b/>
          <w:i/>
          <w:sz w:val="22"/>
          <w:szCs w:val="22"/>
          <w:u w:val="single"/>
          <w:lang w:val="es-MX" w:eastAsia="es-MX"/>
        </w:rPr>
        <w:t xml:space="preserve"> del sujeto </w:t>
      </w:r>
      <w:r w:rsidRPr="00EC10B2">
        <w:rPr>
          <w:rFonts w:ascii="Palatino Linotype" w:eastAsia="Times New Roman" w:hAnsi="Palatino Linotype" w:cs="Arial"/>
          <w:b/>
          <w:i/>
          <w:sz w:val="22"/>
          <w:szCs w:val="22"/>
          <w:u w:val="single"/>
          <w:lang w:val="es-MX"/>
        </w:rPr>
        <w:t>obligado</w:t>
      </w:r>
      <w:r w:rsidRPr="00EC10B2">
        <w:rPr>
          <w:rFonts w:ascii="Palatino Linotype" w:eastAsia="Times New Roman"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EC10B2">
        <w:rPr>
          <w:rFonts w:ascii="Palatino Linotype" w:eastAsia="Times New Roman"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14:paraId="3FEC1D39"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EC10B2">
        <w:rPr>
          <w:rFonts w:ascii="Palatino Linotype" w:eastAsia="Times New Roman" w:hAnsi="Palatino Linotype" w:cs="Arial"/>
          <w:bCs/>
          <w:i/>
          <w:sz w:val="22"/>
          <w:szCs w:val="22"/>
          <w:lang w:val="es-MX"/>
        </w:rPr>
        <w:t>información</w:t>
      </w:r>
      <w:r w:rsidRPr="00EC10B2">
        <w:rPr>
          <w:rFonts w:ascii="Palatino Linotype" w:eastAsia="Times New Roman" w:hAnsi="Palatino Linotype" w:cs="Arial"/>
          <w:i/>
          <w:sz w:val="22"/>
          <w:szCs w:val="22"/>
          <w:lang w:val="es-MX" w:eastAsia="es-MX"/>
        </w:rPr>
        <w:t xml:space="preserve"> y sólo </w:t>
      </w:r>
      <w:r w:rsidRPr="00EC10B2">
        <w:rPr>
          <w:rFonts w:ascii="Palatino Linotype" w:eastAsia="Times New Roman" w:hAnsi="Palatino Linotype" w:cs="Arial"/>
          <w:i/>
          <w:sz w:val="22"/>
          <w:szCs w:val="22"/>
          <w:lang w:val="es-MX"/>
        </w:rPr>
        <w:t>podrán</w:t>
      </w:r>
      <w:r w:rsidRPr="00EC10B2">
        <w:rPr>
          <w:rFonts w:ascii="Palatino Linotype" w:eastAsia="Times New Roman" w:hAnsi="Palatino Linotype" w:cs="Arial"/>
          <w:i/>
          <w:sz w:val="22"/>
          <w:szCs w:val="22"/>
          <w:lang w:val="es-MX" w:eastAsia="es-MX"/>
        </w:rPr>
        <w:t xml:space="preserve"> invocarlas cuando acrediten su procedencia.</w:t>
      </w:r>
    </w:p>
    <w:p w14:paraId="6029F81C"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Quinto.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EC10B2">
        <w:rPr>
          <w:rFonts w:ascii="Palatino Linotype" w:eastAsia="Times New Roman" w:hAnsi="Palatino Linotype" w:cs="Arial"/>
          <w:i/>
          <w:sz w:val="22"/>
          <w:szCs w:val="22"/>
          <w:lang w:val="es-MX" w:eastAsia="es-MX"/>
        </w:rPr>
        <w:t xml:space="preserve"> la Ley General, la Ley Federal y </w:t>
      </w:r>
      <w:r w:rsidRPr="00EC10B2">
        <w:rPr>
          <w:rFonts w:ascii="Palatino Linotype" w:eastAsia="Times New Roman" w:hAnsi="Palatino Linotype" w:cs="Arial"/>
          <w:b/>
          <w:i/>
          <w:sz w:val="22"/>
          <w:szCs w:val="22"/>
          <w:u w:val="single"/>
          <w:lang w:val="es-MX" w:eastAsia="es-MX"/>
        </w:rPr>
        <w:t xml:space="preserve">leyes estatales, </w:t>
      </w:r>
      <w:r w:rsidRPr="00EC10B2">
        <w:rPr>
          <w:rFonts w:ascii="Palatino Linotype" w:eastAsia="Times New Roman" w:hAnsi="Palatino Linotype" w:cs="Arial"/>
          <w:b/>
          <w:i/>
          <w:sz w:val="22"/>
          <w:szCs w:val="22"/>
          <w:u w:val="single"/>
          <w:lang w:val="es-MX"/>
        </w:rPr>
        <w:t>corresponderá</w:t>
      </w:r>
      <w:r w:rsidRPr="00EC10B2">
        <w:rPr>
          <w:rFonts w:ascii="Palatino Linotype" w:eastAsia="Times New Roman"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EC10B2">
        <w:rPr>
          <w:rFonts w:ascii="Palatino Linotype" w:eastAsia="Times New Roman"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4520334C"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Sexto.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Los sujetos obligados no podrán emitir acuerdos de carácter general</w:t>
      </w:r>
      <w:r w:rsidRPr="00EC10B2">
        <w:rPr>
          <w:rFonts w:ascii="Palatino Linotype" w:eastAsia="Times New Roman" w:hAnsi="Palatino Linotype" w:cs="Arial"/>
          <w:i/>
          <w:sz w:val="22"/>
          <w:szCs w:val="22"/>
          <w:lang w:val="es-MX" w:eastAsia="es-MX"/>
        </w:rPr>
        <w:t xml:space="preserve"> ni particular que clasifiquen </w:t>
      </w:r>
      <w:r w:rsidRPr="00EC10B2">
        <w:rPr>
          <w:rFonts w:ascii="Palatino Linotype" w:eastAsia="Times New Roman" w:hAnsi="Palatino Linotype" w:cs="Arial"/>
          <w:bCs/>
          <w:i/>
          <w:sz w:val="22"/>
          <w:szCs w:val="22"/>
          <w:lang w:val="es-MX"/>
        </w:rPr>
        <w:t>documentos</w:t>
      </w:r>
      <w:r w:rsidRPr="00EC10B2">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14:paraId="7F5CBE60"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u w:val="single"/>
          <w:lang w:val="es-MX" w:eastAsia="es-MX"/>
        </w:rPr>
        <w:t xml:space="preserve">La clasificación de </w:t>
      </w:r>
      <w:r w:rsidRPr="00EC10B2">
        <w:rPr>
          <w:rFonts w:ascii="Palatino Linotype" w:eastAsia="Times New Roman" w:hAnsi="Palatino Linotype" w:cs="Arial"/>
          <w:b/>
          <w:i/>
          <w:sz w:val="22"/>
          <w:szCs w:val="22"/>
          <w:u w:val="single"/>
          <w:lang w:val="es-MX"/>
        </w:rPr>
        <w:t>información</w:t>
      </w:r>
      <w:r w:rsidRPr="00EC10B2">
        <w:rPr>
          <w:rFonts w:ascii="Palatino Linotype" w:eastAsia="Times New Roman" w:hAnsi="Palatino Linotype" w:cs="Arial"/>
          <w:b/>
          <w:i/>
          <w:sz w:val="22"/>
          <w:szCs w:val="22"/>
          <w:u w:val="single"/>
          <w:lang w:val="es-MX" w:eastAsia="es-MX"/>
        </w:rPr>
        <w:t xml:space="preserve"> se realizará conforme a un análisis caso por caso</w:t>
      </w:r>
      <w:r w:rsidRPr="00EC10B2">
        <w:rPr>
          <w:rFonts w:ascii="Palatino Linotype" w:eastAsia="Times New Roman" w:hAnsi="Palatino Linotype" w:cs="Arial"/>
          <w:i/>
          <w:sz w:val="22"/>
          <w:szCs w:val="22"/>
          <w:lang w:val="es-MX" w:eastAsia="es-MX"/>
        </w:rPr>
        <w:t xml:space="preserve">, mediante la aplicación </w:t>
      </w:r>
      <w:r w:rsidRPr="00EC10B2">
        <w:rPr>
          <w:rFonts w:ascii="Palatino Linotype" w:eastAsia="Times New Roman" w:hAnsi="Palatino Linotype" w:cs="Arial"/>
          <w:bCs/>
          <w:i/>
          <w:sz w:val="22"/>
          <w:szCs w:val="22"/>
          <w:lang w:val="es-MX"/>
        </w:rPr>
        <w:t>de</w:t>
      </w:r>
      <w:r w:rsidRPr="00EC10B2">
        <w:rPr>
          <w:rFonts w:ascii="Palatino Linotype" w:eastAsia="Times New Roman" w:hAnsi="Palatino Linotype" w:cs="Arial"/>
          <w:i/>
          <w:sz w:val="22"/>
          <w:szCs w:val="22"/>
          <w:lang w:val="es-MX" w:eastAsia="es-MX"/>
        </w:rPr>
        <w:t xml:space="preserve"> la prueba de daño y de interés público.</w:t>
      </w:r>
    </w:p>
    <w:p w14:paraId="24006BED"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Séptimo.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 xml:space="preserve">La clasificación </w:t>
      </w:r>
      <w:r w:rsidRPr="00EC10B2">
        <w:rPr>
          <w:rFonts w:ascii="Palatino Linotype" w:eastAsia="Times New Roman" w:hAnsi="Palatino Linotype" w:cs="Arial"/>
          <w:b/>
          <w:bCs/>
          <w:i/>
          <w:sz w:val="22"/>
          <w:szCs w:val="22"/>
          <w:u w:val="single"/>
          <w:lang w:val="es-MX"/>
        </w:rPr>
        <w:t>de</w:t>
      </w:r>
      <w:r w:rsidRPr="00EC10B2">
        <w:rPr>
          <w:rFonts w:ascii="Palatino Linotype" w:eastAsia="Times New Roman" w:hAnsi="Palatino Linotype" w:cs="Arial"/>
          <w:b/>
          <w:i/>
          <w:sz w:val="22"/>
          <w:szCs w:val="22"/>
          <w:u w:val="single"/>
          <w:lang w:val="es-MX" w:eastAsia="es-MX"/>
        </w:rPr>
        <w:t xml:space="preserve"> la </w:t>
      </w:r>
      <w:r w:rsidRPr="00EC10B2">
        <w:rPr>
          <w:rFonts w:ascii="Palatino Linotype" w:eastAsia="Times New Roman" w:hAnsi="Palatino Linotype" w:cs="Arial"/>
          <w:b/>
          <w:i/>
          <w:sz w:val="22"/>
          <w:szCs w:val="22"/>
          <w:u w:val="single"/>
          <w:lang w:val="es-MX"/>
        </w:rPr>
        <w:t>información</w:t>
      </w:r>
      <w:r w:rsidRPr="00EC10B2">
        <w:rPr>
          <w:rFonts w:ascii="Palatino Linotype" w:eastAsia="Times New Roman" w:hAnsi="Palatino Linotype" w:cs="Arial"/>
          <w:b/>
          <w:i/>
          <w:sz w:val="22"/>
          <w:szCs w:val="22"/>
          <w:u w:val="single"/>
          <w:lang w:val="es-MX" w:eastAsia="es-MX"/>
        </w:rPr>
        <w:t xml:space="preserve"> se llevará a cabo en el momento en que</w:t>
      </w:r>
      <w:r w:rsidRPr="00EC10B2">
        <w:rPr>
          <w:rFonts w:ascii="Palatino Linotype" w:eastAsia="Times New Roman" w:hAnsi="Palatino Linotype" w:cs="Arial"/>
          <w:i/>
          <w:sz w:val="22"/>
          <w:szCs w:val="22"/>
          <w:lang w:val="es-MX" w:eastAsia="es-MX"/>
        </w:rPr>
        <w:t>:</w:t>
      </w:r>
    </w:p>
    <w:p w14:paraId="3F393119"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I.</w:t>
      </w:r>
      <w:r w:rsidRPr="00EC10B2">
        <w:rPr>
          <w:rFonts w:ascii="Palatino Linotype" w:eastAsia="Times New Roman" w:hAnsi="Palatino Linotype" w:cs="Arial"/>
          <w:i/>
          <w:sz w:val="22"/>
          <w:szCs w:val="22"/>
          <w:lang w:val="es-MX" w:eastAsia="es-MX"/>
        </w:rPr>
        <w:t xml:space="preserve"> Se reciba una solicitud de acceso a la información;</w:t>
      </w:r>
    </w:p>
    <w:p w14:paraId="101D694C"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II.</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 xml:space="preserve">Se determine </w:t>
      </w:r>
      <w:r w:rsidRPr="00EC10B2">
        <w:rPr>
          <w:rFonts w:ascii="Palatino Linotype" w:eastAsia="Times New Roman" w:hAnsi="Palatino Linotype" w:cs="Arial"/>
          <w:b/>
          <w:bCs/>
          <w:i/>
          <w:sz w:val="22"/>
          <w:szCs w:val="22"/>
          <w:u w:val="single"/>
          <w:lang w:val="es-MX"/>
        </w:rPr>
        <w:t>mediante</w:t>
      </w:r>
      <w:r w:rsidRPr="00EC10B2">
        <w:rPr>
          <w:rFonts w:ascii="Palatino Linotype" w:eastAsia="Times New Roman" w:hAnsi="Palatino Linotype" w:cs="Arial"/>
          <w:b/>
          <w:i/>
          <w:sz w:val="22"/>
          <w:szCs w:val="22"/>
          <w:u w:val="single"/>
          <w:lang w:val="es-MX" w:eastAsia="es-MX"/>
        </w:rPr>
        <w:t xml:space="preserve"> resolución de autoridad competente</w:t>
      </w:r>
      <w:r w:rsidRPr="00EC10B2">
        <w:rPr>
          <w:rFonts w:ascii="Palatino Linotype" w:eastAsia="Times New Roman" w:hAnsi="Palatino Linotype" w:cs="Arial"/>
          <w:i/>
          <w:sz w:val="22"/>
          <w:szCs w:val="22"/>
          <w:lang w:val="es-MX" w:eastAsia="es-MX"/>
        </w:rPr>
        <w:t>, o</w:t>
      </w:r>
    </w:p>
    <w:p w14:paraId="535D3A96"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III.</w:t>
      </w:r>
      <w:r w:rsidRPr="00EC10B2">
        <w:rPr>
          <w:rFonts w:ascii="Palatino Linotype" w:eastAsia="Times New Roman" w:hAnsi="Palatino Linotype" w:cs="Arial"/>
          <w:i/>
          <w:sz w:val="22"/>
          <w:szCs w:val="22"/>
          <w:lang w:val="es-MX" w:eastAsia="es-MX"/>
        </w:rPr>
        <w:t xml:space="preserve"> Se generen </w:t>
      </w:r>
      <w:r w:rsidRPr="00EC10B2">
        <w:rPr>
          <w:rFonts w:ascii="Palatino Linotype" w:eastAsia="Times New Roman" w:hAnsi="Palatino Linotype" w:cs="Arial"/>
          <w:bCs/>
          <w:i/>
          <w:sz w:val="22"/>
          <w:szCs w:val="22"/>
          <w:lang w:val="es-MX"/>
        </w:rPr>
        <w:t>versiones</w:t>
      </w:r>
      <w:r w:rsidRPr="00EC10B2">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3A9D6C40"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EC10B2">
        <w:rPr>
          <w:rFonts w:ascii="Palatino Linotype" w:eastAsia="Times New Roman" w:hAnsi="Palatino Linotype" w:cs="Arial"/>
          <w:bCs/>
          <w:i/>
          <w:sz w:val="22"/>
          <w:szCs w:val="22"/>
          <w:lang w:val="es-MX"/>
        </w:rPr>
        <w:t>acceso</w:t>
      </w:r>
      <w:r w:rsidRPr="00EC10B2">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14:paraId="444EB256"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Octavo.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EC10B2">
        <w:rPr>
          <w:rFonts w:ascii="Palatino Linotype" w:eastAsia="Times New Roman" w:hAnsi="Palatino Linotype" w:cs="Arial"/>
          <w:b/>
          <w:bCs/>
          <w:i/>
          <w:sz w:val="22"/>
          <w:szCs w:val="22"/>
          <w:u w:val="single"/>
          <w:lang w:val="es-MX"/>
        </w:rPr>
        <w:t>expresamente</w:t>
      </w:r>
      <w:r w:rsidRPr="00EC10B2">
        <w:rPr>
          <w:rFonts w:ascii="Palatino Linotype" w:eastAsia="Times New Roman" w:hAnsi="Palatino Linotype" w:cs="Arial"/>
          <w:b/>
          <w:i/>
          <w:sz w:val="22"/>
          <w:szCs w:val="22"/>
          <w:u w:val="single"/>
          <w:lang w:val="es-MX" w:eastAsia="es-MX"/>
        </w:rPr>
        <w:t xml:space="preserve"> le otorga el carácter de</w:t>
      </w:r>
      <w:r w:rsidRPr="00EC10B2">
        <w:rPr>
          <w:rFonts w:ascii="Palatino Linotype" w:eastAsia="Times New Roman" w:hAnsi="Palatino Linotype" w:cs="Arial"/>
          <w:i/>
          <w:sz w:val="22"/>
          <w:szCs w:val="22"/>
          <w:lang w:val="es-MX" w:eastAsia="es-MX"/>
        </w:rPr>
        <w:t xml:space="preserve"> reservada o </w:t>
      </w:r>
      <w:r w:rsidRPr="00EC10B2">
        <w:rPr>
          <w:rFonts w:ascii="Palatino Linotype" w:eastAsia="Times New Roman" w:hAnsi="Palatino Linotype" w:cs="Arial"/>
          <w:b/>
          <w:i/>
          <w:sz w:val="22"/>
          <w:szCs w:val="22"/>
          <w:u w:val="single"/>
          <w:lang w:val="es-MX" w:eastAsia="es-MX"/>
        </w:rPr>
        <w:t>confidencial</w:t>
      </w:r>
      <w:r w:rsidRPr="00EC10B2">
        <w:rPr>
          <w:rFonts w:ascii="Palatino Linotype" w:eastAsia="Times New Roman" w:hAnsi="Palatino Linotype" w:cs="Arial"/>
          <w:i/>
          <w:sz w:val="22"/>
          <w:szCs w:val="22"/>
          <w:lang w:val="es-MX" w:eastAsia="es-MX"/>
        </w:rPr>
        <w:t>.</w:t>
      </w:r>
    </w:p>
    <w:p w14:paraId="1A1C53FA"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EC10B2">
        <w:rPr>
          <w:rFonts w:ascii="Palatino Linotype" w:eastAsia="Times New Roman" w:hAnsi="Palatino Linotype" w:cs="Arial"/>
          <w:b/>
          <w:i/>
          <w:sz w:val="22"/>
          <w:szCs w:val="22"/>
          <w:u w:val="single"/>
          <w:lang w:val="es-MX" w:eastAsia="es-MX"/>
        </w:rPr>
        <w:t xml:space="preserve">Para </w:t>
      </w:r>
      <w:r w:rsidRPr="00EC10B2">
        <w:rPr>
          <w:rFonts w:ascii="Palatino Linotype" w:eastAsia="Times New Roman" w:hAnsi="Palatino Linotype" w:cs="Arial"/>
          <w:b/>
          <w:bCs/>
          <w:i/>
          <w:sz w:val="22"/>
          <w:szCs w:val="22"/>
          <w:u w:val="single"/>
          <w:lang w:val="es-MX"/>
        </w:rPr>
        <w:t xml:space="preserve">motivar la clasificación se deberán señalar las razones o circunstancias especiales que lo </w:t>
      </w:r>
      <w:r w:rsidRPr="00EC10B2">
        <w:rPr>
          <w:rFonts w:ascii="Palatino Linotype" w:eastAsia="Times New Roman" w:hAnsi="Palatino Linotype" w:cs="Arial"/>
          <w:b/>
          <w:i/>
          <w:sz w:val="22"/>
          <w:szCs w:val="22"/>
          <w:u w:val="single"/>
          <w:lang w:val="es-MX" w:eastAsia="es-MX"/>
        </w:rPr>
        <w:t>llevaron</w:t>
      </w:r>
      <w:r w:rsidRPr="00EC10B2">
        <w:rPr>
          <w:rFonts w:ascii="Palatino Linotype" w:eastAsia="Times New Roman" w:hAnsi="Palatino Linotype" w:cs="Arial"/>
          <w:b/>
          <w:bCs/>
          <w:i/>
          <w:sz w:val="22"/>
          <w:szCs w:val="22"/>
          <w:u w:val="single"/>
          <w:lang w:val="es-MX"/>
        </w:rPr>
        <w:t xml:space="preserve"> a concluir que el caso particular se ajusta al supuesto previsto por la norma legal invocada </w:t>
      </w:r>
      <w:r w:rsidRPr="00EC10B2">
        <w:rPr>
          <w:rFonts w:ascii="Palatino Linotype" w:eastAsia="Times New Roman" w:hAnsi="Palatino Linotype" w:cs="Arial"/>
          <w:bCs/>
          <w:i/>
          <w:sz w:val="22"/>
          <w:szCs w:val="22"/>
          <w:lang w:val="es-MX"/>
        </w:rPr>
        <w:t>como fundamento.</w:t>
      </w:r>
    </w:p>
    <w:p w14:paraId="4BCE6347"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EC10B2">
        <w:rPr>
          <w:rFonts w:ascii="Palatino Linotype" w:eastAsia="Times New Roman" w:hAnsi="Palatino Linotype" w:cs="Arial"/>
          <w:bCs/>
          <w:i/>
          <w:sz w:val="22"/>
          <w:szCs w:val="22"/>
          <w:lang w:val="es-MX"/>
        </w:rPr>
        <w:lastRenderedPageBreak/>
        <w:t xml:space="preserve">En caso de referirse a información reservada, la motivación de la clasificación también deberá comprender las circunstancias que justifican el establecimiento de determinado plazo </w:t>
      </w:r>
      <w:r w:rsidRPr="00EC10B2">
        <w:rPr>
          <w:rFonts w:ascii="Palatino Linotype" w:eastAsia="Times New Roman" w:hAnsi="Palatino Linotype" w:cs="Arial"/>
          <w:i/>
          <w:sz w:val="22"/>
          <w:szCs w:val="22"/>
          <w:lang w:val="es-MX" w:eastAsia="es-MX"/>
        </w:rPr>
        <w:t>de</w:t>
      </w:r>
      <w:r w:rsidRPr="00EC10B2">
        <w:rPr>
          <w:rFonts w:ascii="Palatino Linotype" w:eastAsia="Times New Roman" w:hAnsi="Palatino Linotype" w:cs="Arial"/>
          <w:bCs/>
          <w:i/>
          <w:sz w:val="22"/>
          <w:szCs w:val="22"/>
          <w:lang w:val="es-MX"/>
        </w:rPr>
        <w:t xml:space="preserve"> </w:t>
      </w:r>
      <w:r w:rsidRPr="00EC10B2">
        <w:rPr>
          <w:rFonts w:ascii="Palatino Linotype" w:eastAsia="Times New Roman" w:hAnsi="Palatino Linotype" w:cs="Arial"/>
          <w:i/>
          <w:sz w:val="22"/>
          <w:szCs w:val="22"/>
          <w:lang w:val="es-MX" w:eastAsia="es-MX"/>
        </w:rPr>
        <w:t>reserva</w:t>
      </w:r>
      <w:r w:rsidRPr="00EC10B2">
        <w:rPr>
          <w:rFonts w:ascii="Palatino Linotype" w:eastAsia="Times New Roman" w:hAnsi="Palatino Linotype" w:cs="Arial"/>
          <w:bCs/>
          <w:i/>
          <w:sz w:val="22"/>
          <w:szCs w:val="22"/>
          <w:lang w:val="es-MX"/>
        </w:rPr>
        <w:t>.</w:t>
      </w:r>
    </w:p>
    <w:p w14:paraId="47C3833E"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EC10B2">
        <w:rPr>
          <w:rFonts w:ascii="Palatino Linotype" w:eastAsia="Times New Roman" w:hAnsi="Palatino Linotype" w:cs="Arial"/>
          <w:i/>
          <w:sz w:val="22"/>
          <w:szCs w:val="22"/>
          <w:lang w:val="es-MX" w:eastAsia="es-MX"/>
        </w:rPr>
        <w:t>Tratándose</w:t>
      </w:r>
      <w:r w:rsidRPr="00EC10B2">
        <w:rPr>
          <w:rFonts w:ascii="Palatino Linotype" w:eastAsia="Times New Roman" w:hAnsi="Palatino Linotype" w:cs="Arial"/>
          <w:bCs/>
          <w:i/>
          <w:sz w:val="22"/>
          <w:szCs w:val="22"/>
          <w:lang w:val="es-MX"/>
        </w:rPr>
        <w:t xml:space="preserve"> de información clasificada como confidencial respecto de la cual se haya </w:t>
      </w:r>
      <w:r w:rsidRPr="00EC10B2">
        <w:rPr>
          <w:rFonts w:ascii="Palatino Linotype" w:eastAsia="Times New Roman" w:hAnsi="Palatino Linotype" w:cs="Arial"/>
          <w:i/>
          <w:sz w:val="22"/>
          <w:szCs w:val="22"/>
          <w:lang w:val="es-MX" w:eastAsia="es-MX"/>
        </w:rPr>
        <w:t>determinado</w:t>
      </w:r>
      <w:r w:rsidRPr="00EC10B2">
        <w:rPr>
          <w:rFonts w:ascii="Palatino Linotype" w:eastAsia="Times New Roman" w:hAnsi="Palatino Linotype" w:cs="Arial"/>
          <w:bCs/>
          <w:i/>
          <w:sz w:val="22"/>
          <w:szCs w:val="22"/>
          <w:lang w:val="es-MX"/>
        </w:rPr>
        <w:t xml:space="preserve"> </w:t>
      </w:r>
      <w:r w:rsidRPr="00EC10B2">
        <w:rPr>
          <w:rFonts w:ascii="Palatino Linotype" w:eastAsia="Times New Roman" w:hAnsi="Palatino Linotype" w:cs="Arial"/>
          <w:i/>
          <w:sz w:val="22"/>
          <w:szCs w:val="22"/>
          <w:lang w:val="es-MX" w:eastAsia="es-MX"/>
        </w:rPr>
        <w:t>su</w:t>
      </w:r>
      <w:r w:rsidRPr="00EC10B2">
        <w:rPr>
          <w:rFonts w:ascii="Palatino Linotype" w:eastAsia="Times New Roman" w:hAnsi="Palatino Linotype" w:cs="Arial"/>
          <w:bCs/>
          <w:i/>
          <w:sz w:val="22"/>
          <w:szCs w:val="22"/>
          <w:lang w:val="es-MX"/>
        </w:rPr>
        <w:t xml:space="preserve"> conservación permanente por tener valor histórico, ésta conservará tal carácter de conformidad con la normativa aplicable en materia de archivos.</w:t>
      </w:r>
    </w:p>
    <w:p w14:paraId="328EC34E"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Cs/>
          <w:i/>
          <w:sz w:val="22"/>
          <w:szCs w:val="22"/>
          <w:lang w:val="es-MX"/>
        </w:rPr>
        <w:t>Los documentos contenidos</w:t>
      </w:r>
      <w:r w:rsidRPr="00EC10B2">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14:paraId="29E762C0"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Décimo.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EC10B2">
        <w:rPr>
          <w:rFonts w:ascii="Palatino Linotype" w:eastAsia="Times New Roman" w:hAnsi="Palatino Linotype" w:cs="Arial"/>
          <w:b/>
          <w:i/>
          <w:sz w:val="22"/>
          <w:szCs w:val="22"/>
          <w:u w:val="single"/>
          <w:lang w:val="es-MX"/>
        </w:rPr>
        <w:t>documentos</w:t>
      </w:r>
      <w:r w:rsidRPr="00EC10B2">
        <w:rPr>
          <w:rFonts w:ascii="Palatino Linotype" w:eastAsia="Times New Roman" w:hAnsi="Palatino Linotype" w:cs="Arial"/>
          <w:b/>
          <w:i/>
          <w:sz w:val="22"/>
          <w:szCs w:val="22"/>
          <w:u w:val="single"/>
          <w:lang w:val="es-MX" w:eastAsia="es-MX"/>
        </w:rPr>
        <w:t xml:space="preserve"> clasificados</w:t>
      </w:r>
      <w:r w:rsidRPr="00EC10B2">
        <w:rPr>
          <w:rFonts w:ascii="Palatino Linotype" w:eastAsia="Times New Roman"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CC42A4E"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EC10B2">
        <w:rPr>
          <w:rFonts w:ascii="Palatino Linotype" w:eastAsia="Times New Roman" w:hAnsi="Palatino Linotype" w:cs="Arial"/>
          <w:i/>
          <w:sz w:val="22"/>
          <w:szCs w:val="22"/>
          <w:lang w:val="es-MX"/>
        </w:rPr>
        <w:t>que</w:t>
      </w:r>
      <w:r w:rsidRPr="00EC10B2">
        <w:rPr>
          <w:rFonts w:ascii="Palatino Linotype" w:eastAsia="Times New Roman" w:hAnsi="Palatino Linotype" w:cs="Arial"/>
          <w:i/>
          <w:sz w:val="22"/>
          <w:szCs w:val="22"/>
          <w:lang w:val="es-MX" w:eastAsia="es-MX"/>
        </w:rPr>
        <w:t xml:space="preserve"> rija la actuación del sujeto obligado.</w:t>
      </w:r>
    </w:p>
    <w:p w14:paraId="7C97C1E8"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Décimo primero.</w:t>
      </w:r>
      <w:r w:rsidRPr="00EC10B2">
        <w:rPr>
          <w:rFonts w:ascii="Palatino Linotype" w:eastAsia="Times New Roman" w:hAnsi="Palatino Linotype" w:cs="Arial"/>
          <w:i/>
          <w:sz w:val="22"/>
          <w:szCs w:val="22"/>
          <w:lang w:val="es-MX" w:eastAsia="es-MX"/>
        </w:rPr>
        <w:t xml:space="preserve"> </w:t>
      </w:r>
      <w:r w:rsidRPr="00EC10B2">
        <w:rPr>
          <w:rFonts w:ascii="Palatino Linotype" w:eastAsia="Times New Roman"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EC10B2">
        <w:rPr>
          <w:rFonts w:ascii="Palatino Linotype" w:eastAsia="Times New Roman" w:hAnsi="Palatino Linotype" w:cs="Arial"/>
          <w:i/>
          <w:sz w:val="22"/>
          <w:szCs w:val="22"/>
          <w:lang w:val="es-MX" w:eastAsia="es-MX"/>
        </w:rPr>
        <w:t xml:space="preserve"> de conformidad con lo dispuesto en el Capítulo VIII de los presentes lineamientos.</w:t>
      </w:r>
    </w:p>
    <w:p w14:paraId="64F6DDBC"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w:t>
      </w:r>
    </w:p>
    <w:p w14:paraId="6DA56A42" w14:textId="77777777" w:rsidR="00692EA8" w:rsidRPr="00EC10B2"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EC10B2">
        <w:rPr>
          <w:rFonts w:ascii="Palatino Linotype" w:eastAsia="Times New Roman" w:hAnsi="Palatino Linotype" w:cs="Arial"/>
          <w:b/>
          <w:i/>
          <w:sz w:val="22"/>
          <w:szCs w:val="22"/>
          <w:lang w:val="es-MX" w:eastAsia="es-MX"/>
        </w:rPr>
        <w:t>CAPÍTULO VIII</w:t>
      </w:r>
    </w:p>
    <w:p w14:paraId="7DEA5491" w14:textId="77777777" w:rsidR="00692EA8" w:rsidRPr="00EC10B2"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EC10B2">
        <w:rPr>
          <w:rFonts w:ascii="Palatino Linotype" w:eastAsia="Times New Roman" w:hAnsi="Palatino Linotype" w:cs="Arial"/>
          <w:b/>
          <w:i/>
          <w:sz w:val="22"/>
          <w:szCs w:val="22"/>
          <w:lang w:val="es-MX" w:eastAsia="es-MX"/>
        </w:rPr>
        <w:t>DE LA LEYENDA DE CLASIFICACIÓN</w:t>
      </w:r>
    </w:p>
    <w:p w14:paraId="21BB42C7"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 xml:space="preserve">Quincuagésimo. </w:t>
      </w:r>
      <w:r w:rsidRPr="00EC10B2">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EC10B2">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14:paraId="27FD88C3"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i/>
          <w:sz w:val="22"/>
          <w:szCs w:val="22"/>
          <w:lang w:val="es-MX" w:eastAsia="es-MX"/>
        </w:rPr>
        <w:t>[…]</w:t>
      </w:r>
    </w:p>
    <w:p w14:paraId="44746AB8"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EC10B2">
        <w:rPr>
          <w:rFonts w:ascii="Palatino Linotype" w:eastAsia="Times New Roman" w:hAnsi="Palatino Linotype" w:cs="Arial"/>
          <w:b/>
          <w:i/>
          <w:sz w:val="22"/>
          <w:szCs w:val="22"/>
          <w:lang w:val="es-MX" w:eastAsia="es-MX"/>
        </w:rPr>
        <w:t xml:space="preserve">Quincuagésimo tercero. </w:t>
      </w:r>
      <w:r w:rsidRPr="00EC10B2">
        <w:rPr>
          <w:rFonts w:ascii="Palatino Linotype" w:eastAsia="Times New Roman" w:hAnsi="Palatino Linotype" w:cs="Arial"/>
          <w:b/>
          <w:i/>
          <w:sz w:val="22"/>
          <w:szCs w:val="22"/>
          <w:u w:val="single"/>
          <w:lang w:val="es-MX" w:eastAsia="es-MX"/>
        </w:rPr>
        <w:t>El formato para señalar la clasificación parcial de un documento</w:t>
      </w:r>
      <w:r w:rsidRPr="00EC10B2">
        <w:rPr>
          <w:rFonts w:ascii="Palatino Linotype" w:eastAsia="Times New Roman" w:hAnsi="Palatino Linotype" w:cs="Arial"/>
          <w:i/>
          <w:sz w:val="22"/>
          <w:szCs w:val="22"/>
          <w:lang w:val="es-MX" w:eastAsia="es-MX"/>
        </w:rPr>
        <w:t>, es el siguiente:</w:t>
      </w:r>
    </w:p>
    <w:tbl>
      <w:tblPr>
        <w:tblW w:w="7650" w:type="dxa"/>
        <w:jc w:val="center"/>
        <w:tblLook w:val="04A0" w:firstRow="1" w:lastRow="0" w:firstColumn="1" w:lastColumn="0" w:noHBand="0" w:noVBand="1"/>
      </w:tblPr>
      <w:tblGrid>
        <w:gridCol w:w="1129"/>
        <w:gridCol w:w="1988"/>
        <w:gridCol w:w="4533"/>
      </w:tblGrid>
      <w:tr w:rsidR="00692EA8" w:rsidRPr="00EC10B2" w14:paraId="59B54728" w14:textId="77777777" w:rsidTr="00692EA8">
        <w:trPr>
          <w:jc w:val="center"/>
        </w:trPr>
        <w:tc>
          <w:tcPr>
            <w:tcW w:w="1129" w:type="dxa"/>
          </w:tcPr>
          <w:p w14:paraId="412EF26E"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1173AC8" w14:textId="77777777" w:rsidR="00692EA8" w:rsidRPr="00EC10B2" w:rsidRDefault="00692EA8" w:rsidP="00692EA8">
            <w:pPr>
              <w:suppressAutoHyphens/>
              <w:spacing w:after="0" w:line="240" w:lineRule="auto"/>
              <w:jc w:val="center"/>
              <w:rPr>
                <w:rFonts w:ascii="Palatino Linotype" w:eastAsia="Times New Roman" w:hAnsi="Palatino Linotype" w:cs="Times New Roman"/>
                <w:b/>
                <w:i/>
                <w:sz w:val="24"/>
                <w:szCs w:val="24"/>
                <w:lang w:val="es-MX"/>
              </w:rPr>
            </w:pPr>
            <w:r w:rsidRPr="00EC10B2">
              <w:rPr>
                <w:rFonts w:ascii="Palatino Linotype" w:eastAsiaTheme="minorHAnsi" w:hAnsi="Palatino Linotype" w:cs="Times New Roman"/>
                <w:b/>
                <w:i/>
                <w:sz w:val="22"/>
                <w:szCs w:val="22"/>
                <w:lang w:val="es-MX" w:eastAsia="en-US"/>
              </w:rPr>
              <w:t>Concepto</w:t>
            </w:r>
          </w:p>
        </w:tc>
        <w:tc>
          <w:tcPr>
            <w:tcW w:w="4533" w:type="dxa"/>
          </w:tcPr>
          <w:p w14:paraId="3336D5CF" w14:textId="77777777" w:rsidR="00692EA8" w:rsidRPr="00EC10B2" w:rsidRDefault="00692EA8" w:rsidP="00692EA8">
            <w:pPr>
              <w:suppressAutoHyphens/>
              <w:spacing w:after="0" w:line="240" w:lineRule="auto"/>
              <w:jc w:val="center"/>
              <w:rPr>
                <w:rFonts w:ascii="Palatino Linotype" w:eastAsia="Times New Roman" w:hAnsi="Palatino Linotype" w:cs="Times New Roman"/>
                <w:b/>
                <w:i/>
                <w:sz w:val="24"/>
                <w:szCs w:val="24"/>
                <w:lang w:val="es-MX"/>
              </w:rPr>
            </w:pPr>
            <w:r w:rsidRPr="00EC10B2">
              <w:rPr>
                <w:rFonts w:ascii="Palatino Linotype" w:eastAsiaTheme="minorHAnsi" w:hAnsi="Palatino Linotype" w:cs="Times New Roman"/>
                <w:b/>
                <w:i/>
                <w:sz w:val="22"/>
                <w:szCs w:val="22"/>
                <w:lang w:val="es-MX" w:eastAsia="en-US"/>
              </w:rPr>
              <w:t>Dónde:</w:t>
            </w:r>
          </w:p>
        </w:tc>
      </w:tr>
      <w:tr w:rsidR="00692EA8" w:rsidRPr="00EC10B2" w14:paraId="360188FE" w14:textId="77777777" w:rsidTr="00692EA8">
        <w:trPr>
          <w:jc w:val="center"/>
        </w:trPr>
        <w:tc>
          <w:tcPr>
            <w:tcW w:w="1129" w:type="dxa"/>
            <w:vMerge w:val="restart"/>
            <w:vAlign w:val="center"/>
          </w:tcPr>
          <w:p w14:paraId="1A77A505" w14:textId="77777777" w:rsidR="00692EA8" w:rsidRPr="00EC10B2" w:rsidRDefault="00692EA8" w:rsidP="00692EA8">
            <w:pPr>
              <w:suppressAutoHyphens/>
              <w:spacing w:after="0" w:line="240" w:lineRule="auto"/>
              <w:jc w:val="center"/>
              <w:rPr>
                <w:rFonts w:ascii="Palatino Linotype" w:eastAsia="Times New Roman" w:hAnsi="Palatino Linotype" w:cs="Arial"/>
                <w:b/>
                <w:i/>
                <w:sz w:val="24"/>
                <w:szCs w:val="24"/>
                <w:lang w:val="es-MX" w:eastAsia="es-MX"/>
              </w:rPr>
            </w:pPr>
            <w:r w:rsidRPr="00EC10B2">
              <w:rPr>
                <w:rFonts w:ascii="Palatino Linotype" w:eastAsiaTheme="minorHAnsi" w:hAnsi="Palatino Linotype" w:cs="Arial"/>
                <w:b/>
                <w:i/>
                <w:sz w:val="22"/>
                <w:szCs w:val="22"/>
                <w:lang w:val="es-MX" w:eastAsia="es-MX"/>
              </w:rPr>
              <w:t>Sello oficial o logotipo del sujeto obligado</w:t>
            </w:r>
          </w:p>
        </w:tc>
        <w:tc>
          <w:tcPr>
            <w:tcW w:w="1988" w:type="dxa"/>
          </w:tcPr>
          <w:p w14:paraId="7B028256"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Fecha de clasificación</w:t>
            </w:r>
          </w:p>
        </w:tc>
        <w:tc>
          <w:tcPr>
            <w:tcW w:w="4533" w:type="dxa"/>
          </w:tcPr>
          <w:p w14:paraId="2A4F0F0F"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anotará la fecha en la que el Comité de Transparencia confirmó la clasificación del documento, en su caso.</w:t>
            </w:r>
          </w:p>
        </w:tc>
      </w:tr>
      <w:tr w:rsidR="00692EA8" w:rsidRPr="00EC10B2" w14:paraId="51A778BF" w14:textId="77777777" w:rsidTr="00692EA8">
        <w:trPr>
          <w:jc w:val="center"/>
        </w:trPr>
        <w:tc>
          <w:tcPr>
            <w:tcW w:w="1129" w:type="dxa"/>
            <w:vMerge/>
          </w:tcPr>
          <w:p w14:paraId="73F14A3E"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ABA21CA"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Área</w:t>
            </w:r>
          </w:p>
        </w:tc>
        <w:tc>
          <w:tcPr>
            <w:tcW w:w="4533" w:type="dxa"/>
          </w:tcPr>
          <w:p w14:paraId="21AF0033"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señalará el nombre del área del cual es titular quien clasifica.</w:t>
            </w:r>
          </w:p>
        </w:tc>
      </w:tr>
      <w:tr w:rsidR="00692EA8" w:rsidRPr="00EC10B2" w14:paraId="078B32C5" w14:textId="77777777" w:rsidTr="00692EA8">
        <w:trPr>
          <w:jc w:val="center"/>
        </w:trPr>
        <w:tc>
          <w:tcPr>
            <w:tcW w:w="1129" w:type="dxa"/>
            <w:vMerge/>
          </w:tcPr>
          <w:p w14:paraId="20D01786"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6A2324E0"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Información reservada</w:t>
            </w:r>
          </w:p>
        </w:tc>
        <w:tc>
          <w:tcPr>
            <w:tcW w:w="4533" w:type="dxa"/>
          </w:tcPr>
          <w:p w14:paraId="614AA43A"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 xml:space="preserve">Se indicarán, en su caso, las partes o páginas del documento que se clasifican como reservadas. Si </w:t>
            </w:r>
            <w:r w:rsidRPr="00EC10B2">
              <w:rPr>
                <w:rFonts w:ascii="Palatino Linotype" w:eastAsiaTheme="minorHAnsi" w:hAnsi="Palatino Linotype" w:cs="Arial"/>
                <w:i/>
                <w:sz w:val="22"/>
                <w:szCs w:val="22"/>
                <w:lang w:val="es-MX" w:eastAsia="es-MX"/>
              </w:rPr>
              <w:lastRenderedPageBreak/>
              <w:t xml:space="preserve">el documento fuera reservado en su totalidad, se </w:t>
            </w:r>
            <w:proofErr w:type="gramStart"/>
            <w:r w:rsidRPr="00EC10B2">
              <w:rPr>
                <w:rFonts w:ascii="Palatino Linotype" w:eastAsiaTheme="minorHAnsi" w:hAnsi="Palatino Linotype" w:cs="Arial"/>
                <w:i/>
                <w:sz w:val="22"/>
                <w:szCs w:val="22"/>
                <w:lang w:val="es-MX" w:eastAsia="es-MX"/>
              </w:rPr>
              <w:t>anotarán</w:t>
            </w:r>
            <w:proofErr w:type="gramEnd"/>
            <w:r w:rsidRPr="00EC10B2">
              <w:rPr>
                <w:rFonts w:ascii="Palatino Linotype" w:eastAsiaTheme="minorHAnsi" w:hAnsi="Palatino Linotype" w:cs="Arial"/>
                <w:i/>
                <w:sz w:val="22"/>
                <w:szCs w:val="22"/>
                <w:lang w:val="es-MX" w:eastAsia="es-MX"/>
              </w:rPr>
              <w:t xml:space="preserve"> todas las páginas que lo conforman. Si el documento no contiene información reservada, se tachará este apartado.</w:t>
            </w:r>
          </w:p>
        </w:tc>
      </w:tr>
      <w:tr w:rsidR="00692EA8" w:rsidRPr="00EC10B2" w14:paraId="487751B5" w14:textId="77777777" w:rsidTr="00692EA8">
        <w:trPr>
          <w:jc w:val="center"/>
        </w:trPr>
        <w:tc>
          <w:tcPr>
            <w:tcW w:w="1129" w:type="dxa"/>
            <w:vMerge/>
          </w:tcPr>
          <w:p w14:paraId="0227600D"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B9C73D7"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Periodo de reserva</w:t>
            </w:r>
          </w:p>
        </w:tc>
        <w:tc>
          <w:tcPr>
            <w:tcW w:w="4533" w:type="dxa"/>
          </w:tcPr>
          <w:p w14:paraId="7C14E3E2"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anotará el número de años o meses por los que se mantendrá el documento o las partes del mismo como reservado.</w:t>
            </w:r>
          </w:p>
        </w:tc>
      </w:tr>
      <w:tr w:rsidR="00692EA8" w:rsidRPr="00EC10B2" w14:paraId="32F743DF" w14:textId="77777777" w:rsidTr="00692EA8">
        <w:trPr>
          <w:jc w:val="center"/>
        </w:trPr>
        <w:tc>
          <w:tcPr>
            <w:tcW w:w="1129" w:type="dxa"/>
            <w:vMerge/>
          </w:tcPr>
          <w:p w14:paraId="2486694B"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382223C"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Fundamento legal</w:t>
            </w:r>
          </w:p>
        </w:tc>
        <w:tc>
          <w:tcPr>
            <w:tcW w:w="4533" w:type="dxa"/>
          </w:tcPr>
          <w:p w14:paraId="42683648"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reserva.</w:t>
            </w:r>
          </w:p>
        </w:tc>
      </w:tr>
      <w:tr w:rsidR="00692EA8" w:rsidRPr="00EC10B2" w14:paraId="04D3D11C" w14:textId="77777777" w:rsidTr="00692EA8">
        <w:trPr>
          <w:jc w:val="center"/>
        </w:trPr>
        <w:tc>
          <w:tcPr>
            <w:tcW w:w="1129" w:type="dxa"/>
            <w:vMerge/>
          </w:tcPr>
          <w:p w14:paraId="52F38213"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62D1F85A"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Ampliación del periodo de reserva</w:t>
            </w:r>
          </w:p>
        </w:tc>
        <w:tc>
          <w:tcPr>
            <w:tcW w:w="4533" w:type="dxa"/>
          </w:tcPr>
          <w:p w14:paraId="2C3192A7"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692EA8" w:rsidRPr="00EC10B2" w14:paraId="4EF3DEBE" w14:textId="77777777" w:rsidTr="00692EA8">
        <w:trPr>
          <w:jc w:val="center"/>
        </w:trPr>
        <w:tc>
          <w:tcPr>
            <w:tcW w:w="1129" w:type="dxa"/>
            <w:vMerge/>
          </w:tcPr>
          <w:p w14:paraId="4D09DABD"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E196E03" w14:textId="77777777" w:rsidR="00692EA8" w:rsidRPr="00EC10B2" w:rsidRDefault="00692EA8" w:rsidP="00692EA8">
            <w:pPr>
              <w:suppressAutoHyphens/>
              <w:spacing w:after="0" w:line="240" w:lineRule="auto"/>
              <w:jc w:val="center"/>
              <w:rPr>
                <w:rFonts w:ascii="Palatino Linotype" w:eastAsia="Times New Roman" w:hAnsi="Palatino Linotype" w:cs="Arial"/>
                <w:b/>
                <w:i/>
                <w:sz w:val="24"/>
                <w:szCs w:val="24"/>
                <w:u w:val="single"/>
                <w:lang w:val="es-MX" w:eastAsia="es-MX"/>
              </w:rPr>
            </w:pPr>
            <w:r w:rsidRPr="00EC10B2">
              <w:rPr>
                <w:rFonts w:ascii="Palatino Linotype" w:eastAsiaTheme="minorHAnsi" w:hAnsi="Palatino Linotype" w:cs="Arial"/>
                <w:b/>
                <w:i/>
                <w:sz w:val="22"/>
                <w:szCs w:val="22"/>
                <w:u w:val="single"/>
                <w:lang w:val="es-MX" w:eastAsia="es-MX"/>
              </w:rPr>
              <w:t>Confidencial</w:t>
            </w:r>
          </w:p>
        </w:tc>
        <w:tc>
          <w:tcPr>
            <w:tcW w:w="4533" w:type="dxa"/>
          </w:tcPr>
          <w:p w14:paraId="009E2B68"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 xml:space="preserve">Se indicarán, en su caso, </w:t>
            </w:r>
            <w:r w:rsidRPr="00EC10B2">
              <w:rPr>
                <w:rFonts w:ascii="Palatino Linotype" w:eastAsiaTheme="minorHAnsi" w:hAnsi="Palatino Linotype" w:cs="Arial"/>
                <w:b/>
                <w:i/>
                <w:sz w:val="22"/>
                <w:szCs w:val="22"/>
                <w:u w:val="single"/>
                <w:lang w:val="es-MX" w:eastAsia="es-MX"/>
              </w:rPr>
              <w:t>las partes o páginas del documento que se clasifica como confidencial</w:t>
            </w:r>
            <w:r w:rsidRPr="00EC10B2">
              <w:rPr>
                <w:rFonts w:ascii="Palatino Linotype" w:eastAsiaTheme="minorHAnsi" w:hAnsi="Palatino Linotype" w:cs="Arial"/>
                <w:i/>
                <w:sz w:val="22"/>
                <w:szCs w:val="22"/>
                <w:lang w:val="es-MX" w:eastAsia="es-MX"/>
              </w:rPr>
              <w:t xml:space="preserve">. </w:t>
            </w:r>
            <w:r w:rsidRPr="00EC10B2">
              <w:rPr>
                <w:rFonts w:ascii="Palatino Linotype" w:eastAsiaTheme="minorHAnsi" w:hAnsi="Palatino Linotype" w:cs="Arial"/>
                <w:b/>
                <w:i/>
                <w:sz w:val="22"/>
                <w:szCs w:val="22"/>
                <w:u w:val="single"/>
                <w:lang w:val="es-MX" w:eastAsia="es-MX"/>
              </w:rPr>
              <w:t>Si el documento fuera confidencial en su totalidad, se anotarán todas las páginas que lo conforman</w:t>
            </w:r>
            <w:r w:rsidRPr="00EC10B2">
              <w:rPr>
                <w:rFonts w:ascii="Palatino Linotype" w:eastAsiaTheme="minorHAnsi" w:hAnsi="Palatino Linotype" w:cs="Arial"/>
                <w:i/>
                <w:sz w:val="22"/>
                <w:szCs w:val="22"/>
                <w:lang w:val="es-MX" w:eastAsia="es-MX"/>
              </w:rPr>
              <w:t>. Si el documento no contiene información confidencial, se tachará este apartado.</w:t>
            </w:r>
          </w:p>
        </w:tc>
      </w:tr>
      <w:tr w:rsidR="00692EA8" w:rsidRPr="00EC10B2" w14:paraId="2F74CBDD" w14:textId="77777777" w:rsidTr="00692EA8">
        <w:trPr>
          <w:jc w:val="center"/>
        </w:trPr>
        <w:tc>
          <w:tcPr>
            <w:tcW w:w="1129" w:type="dxa"/>
            <w:vMerge/>
          </w:tcPr>
          <w:p w14:paraId="7CB4EE12"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41E260B"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Fundamento legal</w:t>
            </w:r>
          </w:p>
        </w:tc>
        <w:tc>
          <w:tcPr>
            <w:tcW w:w="4533" w:type="dxa"/>
          </w:tcPr>
          <w:p w14:paraId="53A6576D"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confidencialidad.</w:t>
            </w:r>
          </w:p>
        </w:tc>
      </w:tr>
      <w:tr w:rsidR="00692EA8" w:rsidRPr="00EC10B2" w14:paraId="6010A025" w14:textId="77777777" w:rsidTr="00692EA8">
        <w:trPr>
          <w:jc w:val="center"/>
        </w:trPr>
        <w:tc>
          <w:tcPr>
            <w:tcW w:w="1129" w:type="dxa"/>
            <w:vMerge/>
          </w:tcPr>
          <w:p w14:paraId="2EBD99E7"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AC60ABC"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Rúbrica del titular del área</w:t>
            </w:r>
          </w:p>
        </w:tc>
        <w:tc>
          <w:tcPr>
            <w:tcW w:w="4533" w:type="dxa"/>
          </w:tcPr>
          <w:p w14:paraId="5A96A3A4"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Rúbrica autógrafa de quien clasifica.</w:t>
            </w:r>
          </w:p>
        </w:tc>
      </w:tr>
      <w:tr w:rsidR="00692EA8" w:rsidRPr="00EC10B2" w14:paraId="1121A306" w14:textId="77777777" w:rsidTr="00692EA8">
        <w:trPr>
          <w:jc w:val="center"/>
        </w:trPr>
        <w:tc>
          <w:tcPr>
            <w:tcW w:w="1129" w:type="dxa"/>
            <w:vMerge/>
          </w:tcPr>
          <w:p w14:paraId="78DC95E9"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170101E"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Fecha de desclasificación</w:t>
            </w:r>
          </w:p>
        </w:tc>
        <w:tc>
          <w:tcPr>
            <w:tcW w:w="4533" w:type="dxa"/>
          </w:tcPr>
          <w:p w14:paraId="03272E23"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Se anotará la fecha en que se desclasifica el documento.</w:t>
            </w:r>
          </w:p>
        </w:tc>
      </w:tr>
      <w:tr w:rsidR="00692EA8" w:rsidRPr="00EC10B2" w14:paraId="533145AC" w14:textId="77777777" w:rsidTr="00692EA8">
        <w:trPr>
          <w:jc w:val="center"/>
        </w:trPr>
        <w:tc>
          <w:tcPr>
            <w:tcW w:w="1129" w:type="dxa"/>
            <w:vMerge/>
          </w:tcPr>
          <w:p w14:paraId="5277DA66" w14:textId="77777777" w:rsidR="00692EA8" w:rsidRPr="00EC10B2"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B0254E4" w14:textId="77777777" w:rsidR="00692EA8" w:rsidRPr="00EC10B2"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Rúbrica y cargo del servidor público</w:t>
            </w:r>
          </w:p>
        </w:tc>
        <w:tc>
          <w:tcPr>
            <w:tcW w:w="4533" w:type="dxa"/>
            <w:vAlign w:val="center"/>
          </w:tcPr>
          <w:p w14:paraId="037FA6DE" w14:textId="77777777" w:rsidR="00692EA8" w:rsidRPr="00EC10B2" w:rsidRDefault="00692EA8" w:rsidP="00692EA8">
            <w:pPr>
              <w:suppressAutoHyphens/>
              <w:spacing w:after="0" w:line="240" w:lineRule="auto"/>
              <w:rPr>
                <w:rFonts w:ascii="Palatino Linotype" w:eastAsia="Times New Roman" w:hAnsi="Palatino Linotype" w:cs="Arial"/>
                <w:i/>
                <w:sz w:val="24"/>
                <w:szCs w:val="24"/>
                <w:lang w:val="es-MX" w:eastAsia="es-MX"/>
              </w:rPr>
            </w:pPr>
            <w:r w:rsidRPr="00EC10B2">
              <w:rPr>
                <w:rFonts w:ascii="Palatino Linotype" w:eastAsiaTheme="minorHAnsi" w:hAnsi="Palatino Linotype" w:cs="Arial"/>
                <w:i/>
                <w:sz w:val="22"/>
                <w:szCs w:val="22"/>
                <w:lang w:val="es-MX" w:eastAsia="es-MX"/>
              </w:rPr>
              <w:t>Rúbrica autógrafa de quien desclasifica.</w:t>
            </w:r>
          </w:p>
        </w:tc>
      </w:tr>
    </w:tbl>
    <w:p w14:paraId="244ACC13" w14:textId="77777777" w:rsidR="00692EA8" w:rsidRPr="00EC10B2" w:rsidRDefault="00692EA8" w:rsidP="00692EA8">
      <w:pPr>
        <w:suppressAutoHyphens/>
        <w:spacing w:after="0" w:line="240" w:lineRule="auto"/>
        <w:ind w:left="709" w:right="709"/>
        <w:jc w:val="both"/>
        <w:rPr>
          <w:rFonts w:ascii="Palatino Linotype" w:eastAsia="Times New Roman" w:hAnsi="Palatino Linotype" w:cs="Arial"/>
          <w:sz w:val="22"/>
          <w:szCs w:val="22"/>
          <w:lang w:val="es-MX" w:eastAsia="es-MX"/>
        </w:rPr>
      </w:pPr>
      <w:r w:rsidRPr="00EC10B2">
        <w:rPr>
          <w:rFonts w:ascii="Palatino Linotype" w:eastAsia="Times New Roman" w:hAnsi="Palatino Linotype" w:cs="Arial"/>
          <w:sz w:val="22"/>
          <w:szCs w:val="22"/>
          <w:lang w:val="es-MX" w:eastAsia="es-MX"/>
        </w:rPr>
        <w:t>(Énfasis Añadido)</w:t>
      </w:r>
    </w:p>
    <w:p w14:paraId="6483C0A7" w14:textId="77777777"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 xml:space="preserve">Así, este Órgano Garante de la Protección de Datos Personales no omite mencionar que, si dentro de la información que se ordena su entrega, </w:t>
      </w:r>
      <w:r w:rsidRPr="00EC10B2">
        <w:rPr>
          <w:rFonts w:ascii="Palatino Linotype" w:eastAsia="Times New Roman" w:hAnsi="Palatino Linotype" w:cs="Arial"/>
          <w:b/>
          <w:sz w:val="24"/>
          <w:szCs w:val="24"/>
          <w:lang w:val="es-MX"/>
        </w:rPr>
        <w:t xml:space="preserve">EL SUJETO OBLIGADO </w:t>
      </w:r>
      <w:r w:rsidRPr="00EC10B2">
        <w:rPr>
          <w:rFonts w:ascii="Palatino Linotype" w:eastAsia="Times New Roman" w:hAnsi="Palatino Linotype" w:cs="Arial"/>
          <w:sz w:val="24"/>
          <w:szCs w:val="24"/>
          <w:lang w:val="es-MX"/>
        </w:rPr>
        <w:t xml:space="preserve">advierte documentos que por su propia y especial naturaleza son privados, deberá </w:t>
      </w:r>
      <w:r w:rsidRPr="00EC10B2">
        <w:rPr>
          <w:rFonts w:ascii="Palatino Linotype" w:eastAsia="Times New Roman" w:hAnsi="Palatino Linotype" w:cs="Arial"/>
          <w:sz w:val="24"/>
          <w:szCs w:val="24"/>
          <w:lang w:val="es-MX"/>
        </w:rPr>
        <w:lastRenderedPageBreak/>
        <w:t>efectuar el Acuerdo de Clasificación como confidencial, en términos de la legislación aplicable.</w:t>
      </w:r>
    </w:p>
    <w:p w14:paraId="2D82B903" w14:textId="77777777"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EC10B2">
        <w:rPr>
          <w:rFonts w:ascii="Palatino Linotype" w:eastAsia="Times New Roman" w:hAnsi="Palatino Linotype" w:cs="Arial"/>
          <w:sz w:val="24"/>
          <w:szCs w:val="24"/>
          <w:lang w:val="es-MX"/>
        </w:rPr>
        <w:t>Por lo tanto,</w:t>
      </w:r>
      <w:r w:rsidRPr="00EC10B2">
        <w:rPr>
          <w:rFonts w:ascii="Palatino Linotype" w:eastAsia="Times New Roman" w:hAnsi="Palatino Linotype" w:cs="Times New Roman"/>
          <w:sz w:val="24"/>
          <w:szCs w:val="24"/>
          <w:lang w:val="es-MX"/>
        </w:rPr>
        <w:t xml:space="preserve"> es importante referir que </w:t>
      </w:r>
      <w:r w:rsidRPr="00EC10B2">
        <w:rPr>
          <w:rFonts w:ascii="Palatino Linotype" w:eastAsia="Times New Roman" w:hAnsi="Palatino Linotype" w:cs="Times New Roman"/>
          <w:b/>
          <w:sz w:val="24"/>
          <w:szCs w:val="24"/>
          <w:lang w:val="es-MX"/>
        </w:rPr>
        <w:t>EL SUJETO OBLIGADO</w:t>
      </w:r>
      <w:r w:rsidRPr="00EC10B2">
        <w:rPr>
          <w:rFonts w:ascii="Palatino Linotype" w:eastAsia="Times New Roman" w:hAnsi="Palatino Linotype" w:cs="Times New Roman"/>
          <w:sz w:val="24"/>
          <w:szCs w:val="24"/>
          <w:lang w:val="es-MX"/>
        </w:rPr>
        <w:t xml:space="preserve"> deberá seguir el procedimiento legal establecido para su </w:t>
      </w:r>
      <w:r w:rsidRPr="00EC10B2">
        <w:rPr>
          <w:rFonts w:ascii="Palatino Linotype" w:eastAsia="Times New Roman" w:hAnsi="Palatino Linotype" w:cs="Times New Roman"/>
          <w:sz w:val="24"/>
          <w:szCs w:val="24"/>
          <w:lang w:val="es-MX" w:eastAsia="es-MX"/>
        </w:rPr>
        <w:t>clasificación</w:t>
      </w:r>
      <w:r w:rsidRPr="00EC10B2">
        <w:rPr>
          <w:rFonts w:ascii="Palatino Linotype" w:eastAsia="Times New Roman" w:hAnsi="Palatino Linotype" w:cs="Times New Roman"/>
          <w:sz w:val="24"/>
          <w:szCs w:val="24"/>
          <w:lang w:val="es-MX"/>
        </w:rPr>
        <w:t>, esto es, que su Comité de</w:t>
      </w:r>
      <w:r w:rsidRPr="00EC10B2">
        <w:rPr>
          <w:rFonts w:ascii="Palatino Linotype" w:eastAsia="Times New Roman" w:hAnsi="Palatino Linotype" w:cs="Arial"/>
          <w:sz w:val="24"/>
          <w:szCs w:val="24"/>
          <w:lang w:val="es-MX"/>
        </w:rPr>
        <w:t xml:space="preserve"> Transparencia emita </w:t>
      </w:r>
      <w:r w:rsidRPr="00EC10B2">
        <w:rPr>
          <w:rFonts w:ascii="Palatino Linotype" w:eastAsia="Times New Roman" w:hAnsi="Palatino Linotype" w:cs="Arial"/>
          <w:sz w:val="24"/>
          <w:szCs w:val="24"/>
        </w:rPr>
        <w:t>un</w:t>
      </w:r>
      <w:r w:rsidRPr="00EC10B2">
        <w:rPr>
          <w:rFonts w:ascii="Palatino Linotype" w:eastAsia="Times New Roman" w:hAnsi="Palatino Linotype" w:cs="Arial"/>
          <w:sz w:val="24"/>
          <w:szCs w:val="24"/>
          <w:lang w:val="es-MX"/>
        </w:rPr>
        <w:t xml:space="preserve"> Acuerdo de Clasificación que cumpla con las formalidades antes citadas</w:t>
      </w:r>
      <w:r w:rsidRPr="00EC10B2">
        <w:rPr>
          <w:rFonts w:ascii="Palatino Linotype" w:eastAsia="Times New Roman" w:hAnsi="Palatino Linotype" w:cs="Arial"/>
          <w:b/>
          <w:sz w:val="24"/>
          <w:szCs w:val="24"/>
          <w:lang w:val="es-MX"/>
        </w:rPr>
        <w:t xml:space="preserve"> </w:t>
      </w:r>
      <w:r w:rsidRPr="00EC10B2">
        <w:rPr>
          <w:rFonts w:ascii="Palatino Linotype" w:eastAsia="Times New Roman" w:hAnsi="Palatino Linotype" w:cs="Arial"/>
          <w:sz w:val="24"/>
          <w:szCs w:val="24"/>
          <w:lang w:val="es-MX"/>
        </w:rPr>
        <w:t xml:space="preserve">que la sustente, en el </w:t>
      </w:r>
      <w:r w:rsidRPr="00EC10B2">
        <w:rPr>
          <w:rFonts w:ascii="Palatino Linotype" w:eastAsia="Times New Roman" w:hAnsi="Palatino Linotype" w:cs="Arial"/>
          <w:sz w:val="24"/>
          <w:szCs w:val="24"/>
          <w:lang w:val="es-MX" w:eastAsia="es-MX"/>
        </w:rPr>
        <w:t>que</w:t>
      </w:r>
      <w:r w:rsidRPr="00EC10B2">
        <w:rPr>
          <w:rFonts w:ascii="Palatino Linotype" w:eastAsia="Times New Roman" w:hAnsi="Palatino Linotype" w:cs="Arial"/>
          <w:sz w:val="24"/>
          <w:szCs w:val="24"/>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0B00629D" w14:textId="6A94DE2E" w:rsidR="00692EA8" w:rsidRPr="00EC10B2"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eastAsia="es-MX"/>
        </w:rPr>
      </w:pPr>
      <w:r w:rsidRPr="00EC10B2">
        <w:rPr>
          <w:rFonts w:ascii="Palatino Linotype" w:eastAsia="Times New Roman" w:hAnsi="Palatino Linotype" w:cs="Arial"/>
          <w:sz w:val="24"/>
          <w:szCs w:val="24"/>
          <w:lang w:val="es-MX" w:eastAsia="es-MX"/>
        </w:rPr>
        <w:t xml:space="preserve">Por consiguiente, las razones y motivos de inconformidad señalados por </w:t>
      </w:r>
      <w:r w:rsidR="00A970CC" w:rsidRPr="00EC10B2">
        <w:rPr>
          <w:rFonts w:ascii="Palatino Linotype" w:eastAsia="Times New Roman" w:hAnsi="Palatino Linotype" w:cs="Arial"/>
          <w:b/>
          <w:sz w:val="24"/>
          <w:szCs w:val="24"/>
          <w:lang w:val="es-MX" w:eastAsia="es-MX"/>
        </w:rPr>
        <w:t xml:space="preserve">EL </w:t>
      </w:r>
      <w:r w:rsidRPr="00EC10B2">
        <w:rPr>
          <w:rFonts w:ascii="Palatino Linotype" w:eastAsia="Times New Roman" w:hAnsi="Palatino Linotype" w:cs="Arial"/>
          <w:b/>
          <w:sz w:val="24"/>
          <w:szCs w:val="24"/>
          <w:lang w:val="es-MX" w:eastAsia="es-MX"/>
        </w:rPr>
        <w:t>RECURRENTE</w:t>
      </w:r>
      <w:r w:rsidRPr="00EC10B2">
        <w:rPr>
          <w:rFonts w:ascii="Palatino Linotype" w:eastAsia="Times New Roman" w:hAnsi="Palatino Linotype" w:cs="Arial"/>
          <w:sz w:val="24"/>
          <w:szCs w:val="24"/>
          <w:lang w:val="es-MX" w:eastAsia="es-MX"/>
        </w:rPr>
        <w:t>, resultan</w:t>
      </w:r>
      <w:r w:rsidRPr="00EC10B2">
        <w:rPr>
          <w:rFonts w:ascii="Palatino Linotype" w:eastAsia="Times New Roman" w:hAnsi="Palatino Linotype" w:cs="Arial"/>
          <w:b/>
          <w:sz w:val="24"/>
          <w:szCs w:val="24"/>
          <w:lang w:val="es-MX" w:eastAsia="es-MX"/>
        </w:rPr>
        <w:t xml:space="preserve"> fundadas</w:t>
      </w:r>
      <w:r w:rsidRPr="00EC10B2">
        <w:rPr>
          <w:rFonts w:ascii="Palatino Linotype" w:eastAsia="Times New Roman" w:hAnsi="Palatino Linotype" w:cs="Arial"/>
          <w:sz w:val="24"/>
          <w:szCs w:val="24"/>
          <w:lang w:val="es-MX" w:eastAsia="es-MX"/>
        </w:rPr>
        <w:t xml:space="preserve">; </w:t>
      </w:r>
      <w:r w:rsidRPr="00EC10B2">
        <w:rPr>
          <w:rFonts w:ascii="Palatino Linotype" w:eastAsia="Calibri" w:hAnsi="Palatino Linotype" w:cs="Arial"/>
          <w:sz w:val="24"/>
          <w:szCs w:val="24"/>
          <w:lang w:val="es-MX"/>
        </w:rPr>
        <w:t xml:space="preserve">por lo que, lo procedente es </w:t>
      </w:r>
      <w:r w:rsidRPr="00EC10B2">
        <w:rPr>
          <w:rFonts w:ascii="Palatino Linotype" w:eastAsia="Calibri" w:hAnsi="Palatino Linotype" w:cs="Arial"/>
          <w:b/>
          <w:sz w:val="24"/>
          <w:szCs w:val="24"/>
          <w:lang w:val="es-MX"/>
        </w:rPr>
        <w:t xml:space="preserve">MODIFICAR </w:t>
      </w:r>
      <w:r w:rsidRPr="00EC10B2">
        <w:rPr>
          <w:rFonts w:ascii="Palatino Linotype" w:eastAsia="Calibri" w:hAnsi="Palatino Linotype" w:cs="Arial"/>
          <w:sz w:val="24"/>
          <w:szCs w:val="24"/>
          <w:lang w:val="es-MX"/>
        </w:rPr>
        <w:t xml:space="preserve">la respuesta otorgada por el </w:t>
      </w:r>
      <w:r w:rsidRPr="00EC10B2">
        <w:rPr>
          <w:rFonts w:ascii="Palatino Linotype" w:eastAsia="Calibri" w:hAnsi="Palatino Linotype" w:cs="Arial"/>
          <w:b/>
          <w:sz w:val="24"/>
          <w:szCs w:val="24"/>
          <w:lang w:val="es-MX"/>
        </w:rPr>
        <w:t>SUJETO OBLIGADO</w:t>
      </w:r>
      <w:r w:rsidRPr="00EC10B2">
        <w:rPr>
          <w:rFonts w:ascii="Palatino Linotype" w:eastAsia="Calibri" w:hAnsi="Palatino Linotype" w:cs="Arial"/>
          <w:sz w:val="24"/>
          <w:szCs w:val="24"/>
          <w:lang w:val="es-MX"/>
        </w:rPr>
        <w:t xml:space="preserve"> y ordenar haga entrega de la información que ha quedado precisada, de ser procedente en </w:t>
      </w:r>
      <w:r w:rsidRPr="00EC10B2">
        <w:rPr>
          <w:rFonts w:ascii="Palatino Linotype" w:eastAsia="Calibri" w:hAnsi="Palatino Linotype" w:cs="Arial"/>
          <w:b/>
          <w:sz w:val="24"/>
          <w:szCs w:val="24"/>
          <w:lang w:val="es-MX"/>
        </w:rPr>
        <w:t>versión pública</w:t>
      </w:r>
      <w:r w:rsidRPr="00EC10B2">
        <w:rPr>
          <w:rFonts w:ascii="Palatino Linotype" w:eastAsia="Calibri" w:hAnsi="Palatino Linotype" w:cs="Arial"/>
          <w:sz w:val="24"/>
          <w:szCs w:val="24"/>
          <w:lang w:val="es-MX"/>
        </w:rPr>
        <w:t>.</w:t>
      </w:r>
    </w:p>
    <w:p w14:paraId="75BF8AB8" w14:textId="434BF047" w:rsidR="00E35A51" w:rsidRPr="00EC10B2" w:rsidRDefault="00692EA8" w:rsidP="00692EA8">
      <w:pPr>
        <w:widowControl w:val="0"/>
        <w:spacing w:beforeAutospacing="1" w:afterAutospacing="1" w:line="360" w:lineRule="auto"/>
        <w:jc w:val="both"/>
        <w:rPr>
          <w:rFonts w:ascii="Palatino Linotype" w:eastAsia="Calibri" w:hAnsi="Palatino Linotype" w:cs="Arial"/>
          <w:sz w:val="24"/>
          <w:szCs w:val="24"/>
          <w:lang w:val="es-MX"/>
        </w:rPr>
      </w:pPr>
      <w:r w:rsidRPr="00EC10B2">
        <w:rPr>
          <w:rFonts w:ascii="Palatino Linotype" w:eastAsia="Calibri" w:hAnsi="Palatino Linotype" w:cs="Arial"/>
          <w:sz w:val="24"/>
          <w:szCs w:val="24"/>
          <w:lang w:val="es-MX"/>
        </w:rPr>
        <w:t xml:space="preserve">Así, con </w:t>
      </w:r>
      <w:r w:rsidRPr="00EC10B2">
        <w:rPr>
          <w:rFonts w:ascii="Palatino Linotype" w:eastAsia="Times New Roman" w:hAnsi="Palatino Linotype" w:cs="Arial"/>
          <w:sz w:val="24"/>
          <w:szCs w:val="24"/>
          <w:lang w:val="es-MX"/>
        </w:rPr>
        <w:t>fundamento</w:t>
      </w:r>
      <w:r w:rsidRPr="00EC10B2">
        <w:rPr>
          <w:rFonts w:ascii="Palatino Linotype" w:eastAsia="Calibri" w:hAnsi="Palatino Linotype" w:cs="Arial"/>
          <w:sz w:val="24"/>
          <w:szCs w:val="24"/>
          <w:lang w:val="es-MX"/>
        </w:rPr>
        <w:t xml:space="preserve"> en lo prescrito en los artículos 5, párrafos vigésimo segundo, vigésimo tercero y vigésimo cuarto de la Constitución Política del Estado Libre y Soberano de México; </w:t>
      </w:r>
      <w:r w:rsidRPr="00EC10B2">
        <w:rPr>
          <w:rFonts w:ascii="Palatino Linotype" w:eastAsia="Times New Roman" w:hAnsi="Palatino Linotype" w:cs="Times New Roman"/>
          <w:sz w:val="24"/>
          <w:szCs w:val="24"/>
          <w:lang w:val="es-MX"/>
        </w:rPr>
        <w:t>2, fracción II, 19, 29, 36, fracciones I y II, 176, 178, 179, 181, 185, fracción I, 186 y 188</w:t>
      </w:r>
      <w:r w:rsidRPr="00EC10B2">
        <w:rPr>
          <w:rFonts w:ascii="Palatino Linotype" w:eastAsia="Calibri" w:hAnsi="Palatino Linotype" w:cs="Arial"/>
          <w:sz w:val="24"/>
          <w:szCs w:val="24"/>
          <w:lang w:val="es-MX"/>
        </w:rPr>
        <w:t xml:space="preserve"> de la Ley de Transparencia y Acceso a la Información Pública del Estado de México y Municipios, este Pleno: </w:t>
      </w:r>
    </w:p>
    <w:p w14:paraId="23A18392" w14:textId="77777777" w:rsidR="00A231AD" w:rsidRDefault="00A231AD" w:rsidP="005D0155">
      <w:pPr>
        <w:spacing w:after="0" w:line="240" w:lineRule="auto"/>
        <w:jc w:val="center"/>
        <w:rPr>
          <w:rFonts w:ascii="Palatino Linotype" w:hAnsi="Palatino Linotype" w:cs="Arial"/>
          <w:b/>
          <w:spacing w:val="44"/>
          <w:sz w:val="28"/>
          <w:szCs w:val="18"/>
          <w:lang w:val="es-MX"/>
        </w:rPr>
      </w:pPr>
    </w:p>
    <w:p w14:paraId="06414631" w14:textId="77777777" w:rsidR="00A231AD" w:rsidRDefault="00A231AD" w:rsidP="005D0155">
      <w:pPr>
        <w:spacing w:after="0" w:line="240" w:lineRule="auto"/>
        <w:jc w:val="center"/>
        <w:rPr>
          <w:rFonts w:ascii="Palatino Linotype" w:hAnsi="Palatino Linotype" w:cs="Arial"/>
          <w:b/>
          <w:spacing w:val="44"/>
          <w:sz w:val="28"/>
          <w:szCs w:val="18"/>
          <w:lang w:val="es-MX"/>
        </w:rPr>
      </w:pPr>
    </w:p>
    <w:p w14:paraId="25059101" w14:textId="6113D46D" w:rsidR="00216AF9" w:rsidRPr="00EC10B2" w:rsidRDefault="00216AF9" w:rsidP="005D0155">
      <w:pPr>
        <w:spacing w:after="0" w:line="240" w:lineRule="auto"/>
        <w:jc w:val="center"/>
        <w:rPr>
          <w:rFonts w:ascii="Palatino Linotype" w:hAnsi="Palatino Linotype" w:cs="Arial"/>
          <w:b/>
          <w:spacing w:val="44"/>
          <w:sz w:val="28"/>
          <w:szCs w:val="18"/>
          <w:lang w:val="es-MX"/>
        </w:rPr>
      </w:pPr>
      <w:r w:rsidRPr="00EC10B2">
        <w:rPr>
          <w:rFonts w:ascii="Palatino Linotype" w:hAnsi="Palatino Linotype" w:cs="Arial"/>
          <w:b/>
          <w:spacing w:val="44"/>
          <w:sz w:val="28"/>
          <w:szCs w:val="18"/>
          <w:lang w:val="es-MX"/>
        </w:rPr>
        <w:lastRenderedPageBreak/>
        <w:t>RESUELVE</w:t>
      </w:r>
    </w:p>
    <w:p w14:paraId="5B134751" w14:textId="77777777" w:rsidR="00C6017D" w:rsidRPr="00EC10B2" w:rsidRDefault="00C6017D" w:rsidP="00254AF4">
      <w:pPr>
        <w:spacing w:after="0" w:line="240" w:lineRule="auto"/>
        <w:rPr>
          <w:rFonts w:ascii="Palatino Linotype" w:hAnsi="Palatino Linotype" w:cs="Arial"/>
          <w:b/>
          <w:sz w:val="24"/>
          <w:lang w:val="es-MX"/>
        </w:rPr>
      </w:pPr>
    </w:p>
    <w:p w14:paraId="31C1D273" w14:textId="6F137748" w:rsidR="00C1508F" w:rsidRPr="00EC10B2" w:rsidRDefault="00C1508F" w:rsidP="00C1508F">
      <w:pPr>
        <w:spacing w:after="0" w:line="360" w:lineRule="auto"/>
        <w:jc w:val="both"/>
        <w:rPr>
          <w:rFonts w:ascii="Palatino Linotype" w:eastAsia="Times New Roman" w:hAnsi="Palatino Linotype" w:cs="Arial"/>
          <w:sz w:val="24"/>
          <w:szCs w:val="24"/>
          <w:lang w:val="es-ES"/>
        </w:rPr>
      </w:pPr>
      <w:r w:rsidRPr="00EC10B2">
        <w:rPr>
          <w:rFonts w:ascii="Palatino Linotype" w:eastAsia="Times New Roman" w:hAnsi="Palatino Linotype" w:cs="Arial"/>
          <w:b/>
          <w:sz w:val="28"/>
          <w:szCs w:val="28"/>
          <w:lang w:val="es-ES"/>
        </w:rPr>
        <w:t>PRIMERO</w:t>
      </w:r>
      <w:r w:rsidRPr="00EC10B2">
        <w:rPr>
          <w:rFonts w:ascii="Palatino Linotype" w:eastAsia="Times New Roman" w:hAnsi="Palatino Linotype" w:cs="Arial"/>
          <w:sz w:val="28"/>
          <w:szCs w:val="28"/>
          <w:lang w:val="es-ES"/>
        </w:rPr>
        <w:t>.</w:t>
      </w:r>
      <w:r w:rsidRPr="00EC10B2">
        <w:rPr>
          <w:rFonts w:ascii="Palatino Linotype" w:eastAsia="Times New Roman" w:hAnsi="Palatino Linotype" w:cs="Arial"/>
          <w:sz w:val="24"/>
          <w:szCs w:val="24"/>
          <w:lang w:val="es-ES"/>
        </w:rPr>
        <w:t xml:space="preserve"> Resultan</w:t>
      </w:r>
      <w:r w:rsidR="00DE702E">
        <w:rPr>
          <w:rFonts w:ascii="Palatino Linotype" w:eastAsia="Times New Roman" w:hAnsi="Palatino Linotype" w:cs="Arial"/>
          <w:sz w:val="24"/>
          <w:szCs w:val="24"/>
          <w:lang w:val="es-ES"/>
        </w:rPr>
        <w:t xml:space="preserve"> </w:t>
      </w:r>
      <w:r w:rsidR="00DE702E">
        <w:rPr>
          <w:rFonts w:ascii="Palatino Linotype" w:eastAsia="Times New Roman" w:hAnsi="Palatino Linotype" w:cs="Arial"/>
          <w:b/>
          <w:bCs/>
          <w:sz w:val="24"/>
          <w:szCs w:val="24"/>
          <w:lang w:val="es-ES"/>
        </w:rPr>
        <w:t>parcialmente</w:t>
      </w:r>
      <w:r w:rsidRPr="00EC10B2">
        <w:rPr>
          <w:rFonts w:ascii="Palatino Linotype" w:eastAsia="Times New Roman" w:hAnsi="Palatino Linotype" w:cs="Arial"/>
          <w:sz w:val="24"/>
          <w:szCs w:val="24"/>
          <w:lang w:val="es-ES"/>
        </w:rPr>
        <w:t xml:space="preserve"> </w:t>
      </w:r>
      <w:r w:rsidR="001D7716" w:rsidRPr="00EC10B2">
        <w:rPr>
          <w:rFonts w:ascii="Palatino Linotype" w:eastAsia="Times New Roman" w:hAnsi="Palatino Linotype" w:cs="Arial"/>
          <w:b/>
          <w:sz w:val="24"/>
          <w:szCs w:val="24"/>
          <w:lang w:val="es-ES"/>
        </w:rPr>
        <w:t>fundadas</w:t>
      </w:r>
      <w:r w:rsidR="001D7716" w:rsidRPr="00EC10B2">
        <w:rPr>
          <w:rFonts w:ascii="Palatino Linotype" w:eastAsia="Times New Roman" w:hAnsi="Palatino Linotype" w:cs="Arial"/>
          <w:sz w:val="24"/>
          <w:szCs w:val="24"/>
          <w:lang w:val="es-ES"/>
        </w:rPr>
        <w:t xml:space="preserve"> </w:t>
      </w:r>
      <w:r w:rsidRPr="00EC10B2">
        <w:rPr>
          <w:rFonts w:ascii="Palatino Linotype" w:eastAsia="Times New Roman" w:hAnsi="Palatino Linotype" w:cs="Arial"/>
          <w:sz w:val="24"/>
          <w:szCs w:val="24"/>
          <w:lang w:val="es-ES"/>
        </w:rPr>
        <w:t xml:space="preserve">las razones o motivos de inconformidad planteadas por </w:t>
      </w:r>
      <w:r w:rsidRPr="00EC10B2">
        <w:rPr>
          <w:rFonts w:ascii="Palatino Linotype" w:eastAsia="Times New Roman" w:hAnsi="Palatino Linotype" w:cs="Arial"/>
          <w:b/>
          <w:bCs/>
          <w:sz w:val="24"/>
          <w:szCs w:val="24"/>
          <w:lang w:val="es-ES"/>
        </w:rPr>
        <w:t>EL RECURRENTE</w:t>
      </w:r>
      <w:r w:rsidRPr="00EC10B2">
        <w:rPr>
          <w:rFonts w:ascii="Palatino Linotype" w:eastAsia="Times New Roman" w:hAnsi="Palatino Linotype" w:cs="Arial"/>
          <w:sz w:val="24"/>
          <w:szCs w:val="24"/>
          <w:lang w:val="es-ES"/>
        </w:rPr>
        <w:t xml:space="preserve">, en términos del Considerando </w:t>
      </w:r>
      <w:r w:rsidRPr="00EC10B2">
        <w:rPr>
          <w:rFonts w:ascii="Palatino Linotype" w:eastAsia="Times New Roman" w:hAnsi="Palatino Linotype" w:cs="Arial"/>
          <w:b/>
          <w:sz w:val="24"/>
          <w:szCs w:val="24"/>
          <w:lang w:val="es-ES"/>
        </w:rPr>
        <w:t>QUINTO</w:t>
      </w:r>
      <w:r w:rsidRPr="00EC10B2">
        <w:rPr>
          <w:rFonts w:ascii="Palatino Linotype" w:eastAsia="Times New Roman" w:hAnsi="Palatino Linotype" w:cs="Arial"/>
          <w:sz w:val="24"/>
          <w:szCs w:val="24"/>
          <w:lang w:val="es-ES"/>
        </w:rPr>
        <w:t xml:space="preserve"> de la presente resolución.</w:t>
      </w:r>
    </w:p>
    <w:p w14:paraId="4A5B390B" w14:textId="77777777" w:rsidR="00254AF4" w:rsidRPr="00EC10B2" w:rsidRDefault="00254AF4" w:rsidP="00C1508F">
      <w:pPr>
        <w:spacing w:after="0" w:line="360" w:lineRule="auto"/>
        <w:jc w:val="both"/>
        <w:rPr>
          <w:rFonts w:ascii="Palatino Linotype" w:eastAsia="Times New Roman" w:hAnsi="Palatino Linotype" w:cs="Arial"/>
          <w:sz w:val="24"/>
          <w:szCs w:val="24"/>
          <w:lang w:val="es-ES"/>
        </w:rPr>
      </w:pPr>
    </w:p>
    <w:p w14:paraId="041C1A1F" w14:textId="2CDCB5ED" w:rsidR="00A423CC" w:rsidRPr="00EC10B2" w:rsidRDefault="00C1508F" w:rsidP="00A423CC">
      <w:pPr>
        <w:spacing w:after="0" w:line="360" w:lineRule="auto"/>
        <w:jc w:val="both"/>
        <w:rPr>
          <w:rFonts w:ascii="Palatino Linotype" w:eastAsia="Times New Roman" w:hAnsi="Palatino Linotype" w:cs="Arial"/>
          <w:i/>
          <w:iCs/>
          <w:sz w:val="22"/>
          <w:szCs w:val="22"/>
        </w:rPr>
      </w:pPr>
      <w:r w:rsidRPr="00EC10B2">
        <w:rPr>
          <w:rFonts w:ascii="Palatino Linotype" w:eastAsia="Times New Roman" w:hAnsi="Palatino Linotype" w:cs="Arial"/>
          <w:b/>
          <w:sz w:val="28"/>
          <w:szCs w:val="28"/>
          <w:lang w:val="es-ES"/>
        </w:rPr>
        <w:t>SEGUNDO</w:t>
      </w:r>
      <w:r w:rsidRPr="00EC10B2">
        <w:rPr>
          <w:rFonts w:ascii="Palatino Linotype" w:eastAsia="Times New Roman" w:hAnsi="Palatino Linotype" w:cs="Arial"/>
          <w:sz w:val="28"/>
          <w:szCs w:val="28"/>
          <w:lang w:val="es-ES"/>
        </w:rPr>
        <w:t>.</w:t>
      </w:r>
      <w:r w:rsidRPr="00EC10B2">
        <w:rPr>
          <w:rFonts w:ascii="Palatino Linotype" w:eastAsia="Times New Roman" w:hAnsi="Palatino Linotype" w:cs="Arial"/>
          <w:sz w:val="24"/>
          <w:szCs w:val="24"/>
          <w:lang w:val="es-ES"/>
        </w:rPr>
        <w:t xml:space="preserve"> </w:t>
      </w:r>
      <w:r w:rsidRPr="00EC10B2">
        <w:rPr>
          <w:rFonts w:ascii="Palatino Linotype" w:eastAsia="Calibri" w:hAnsi="Palatino Linotype" w:cs="Arial"/>
          <w:sz w:val="24"/>
          <w:szCs w:val="24"/>
          <w:lang w:val="es-MX"/>
        </w:rPr>
        <w:t xml:space="preserve">Se </w:t>
      </w:r>
      <w:r w:rsidR="008661C7" w:rsidRPr="00EC10B2">
        <w:rPr>
          <w:rFonts w:ascii="Palatino Linotype" w:eastAsia="Calibri" w:hAnsi="Palatino Linotype" w:cs="Arial"/>
          <w:b/>
          <w:sz w:val="24"/>
          <w:szCs w:val="24"/>
          <w:lang w:val="es-MX"/>
        </w:rPr>
        <w:t xml:space="preserve">MODIFICA </w:t>
      </w:r>
      <w:r w:rsidRPr="00EC10B2">
        <w:rPr>
          <w:rFonts w:ascii="Palatino Linotype" w:eastAsia="Calibri" w:hAnsi="Palatino Linotype" w:cs="Arial"/>
          <w:sz w:val="24"/>
          <w:szCs w:val="24"/>
          <w:lang w:val="es-MX"/>
        </w:rPr>
        <w:t xml:space="preserve">la respuesta proporcionada por </w:t>
      </w:r>
      <w:r w:rsidRPr="00EC10B2">
        <w:rPr>
          <w:rFonts w:ascii="Palatino Linotype" w:eastAsia="Calibri" w:hAnsi="Palatino Linotype" w:cs="Arial"/>
          <w:b/>
          <w:sz w:val="24"/>
          <w:szCs w:val="24"/>
          <w:lang w:val="es-MX"/>
        </w:rPr>
        <w:t xml:space="preserve">EL SUJETO OBLIGADO </w:t>
      </w:r>
      <w:r w:rsidRPr="00EC10B2">
        <w:rPr>
          <w:rFonts w:ascii="Palatino Linotype" w:eastAsia="Calibri" w:hAnsi="Palatino Linotype" w:cs="Arial"/>
          <w:sz w:val="24"/>
          <w:szCs w:val="24"/>
          <w:lang w:val="es-MX"/>
        </w:rPr>
        <w:t xml:space="preserve">y se </w:t>
      </w:r>
      <w:r w:rsidR="00254AF4" w:rsidRPr="00EC10B2">
        <w:rPr>
          <w:rFonts w:ascii="Palatino Linotype" w:eastAsia="Calibri" w:hAnsi="Palatino Linotype" w:cs="Arial"/>
          <w:b/>
          <w:sz w:val="24"/>
          <w:szCs w:val="24"/>
          <w:lang w:val="es-MX"/>
        </w:rPr>
        <w:t xml:space="preserve">ORDENA </w:t>
      </w:r>
      <w:r w:rsidRPr="00EC10B2">
        <w:rPr>
          <w:rFonts w:ascii="Palatino Linotype" w:eastAsia="Calibri" w:hAnsi="Palatino Linotype" w:cs="Arial"/>
          <w:sz w:val="24"/>
          <w:szCs w:val="24"/>
          <w:lang w:val="es-MX"/>
        </w:rPr>
        <w:t xml:space="preserve">atienda la solicitud de información </w:t>
      </w:r>
      <w:r w:rsidRPr="00EC10B2">
        <w:rPr>
          <w:rFonts w:ascii="Palatino Linotype" w:eastAsia="Calibri" w:hAnsi="Palatino Linotype" w:cs="Arial"/>
          <w:b/>
          <w:bCs/>
          <w:sz w:val="24"/>
          <w:szCs w:val="24"/>
        </w:rPr>
        <w:t>00279/XALATLA/IP/2020</w:t>
      </w:r>
      <w:r w:rsidRPr="00EC10B2">
        <w:rPr>
          <w:rFonts w:ascii="Palatino Linotype" w:eastAsia="Times New Roman" w:hAnsi="Palatino Linotype" w:cs="Arial"/>
          <w:sz w:val="24"/>
          <w:szCs w:val="24"/>
          <w:lang w:val="es-MX"/>
        </w:rPr>
        <w:t xml:space="preserve">, en términos del Considerando </w:t>
      </w:r>
      <w:r w:rsidRPr="00EC10B2">
        <w:rPr>
          <w:rFonts w:ascii="Palatino Linotype" w:eastAsia="Times New Roman" w:hAnsi="Palatino Linotype" w:cs="Arial"/>
          <w:b/>
          <w:sz w:val="24"/>
          <w:szCs w:val="24"/>
          <w:lang w:val="es-MX"/>
        </w:rPr>
        <w:t>QUINTO</w:t>
      </w:r>
      <w:r w:rsidRPr="00EC10B2">
        <w:rPr>
          <w:rFonts w:ascii="Palatino Linotype" w:eastAsia="Times New Roman" w:hAnsi="Palatino Linotype" w:cs="Arial"/>
          <w:sz w:val="24"/>
          <w:szCs w:val="24"/>
          <w:lang w:val="es-MX"/>
        </w:rPr>
        <w:t xml:space="preserve"> </w:t>
      </w:r>
      <w:r w:rsidRPr="00EC10B2">
        <w:rPr>
          <w:rFonts w:ascii="Palatino Linotype" w:eastAsia="Times New Roman" w:hAnsi="Palatino Linotype" w:cs="Arial"/>
          <w:sz w:val="24"/>
          <w:szCs w:val="24"/>
          <w:lang w:val="es-ES"/>
        </w:rPr>
        <w:t>de la presente resolución, y haga entrega a</w:t>
      </w:r>
      <w:r w:rsidR="006D3A91">
        <w:rPr>
          <w:rFonts w:ascii="Palatino Linotype" w:eastAsia="Times New Roman" w:hAnsi="Palatino Linotype" w:cs="Arial"/>
          <w:sz w:val="24"/>
          <w:szCs w:val="24"/>
          <w:lang w:val="es-ES"/>
        </w:rPr>
        <w:t>l</w:t>
      </w:r>
      <w:r w:rsidRPr="00EC10B2">
        <w:rPr>
          <w:rFonts w:ascii="Palatino Linotype" w:eastAsia="Times New Roman" w:hAnsi="Palatino Linotype" w:cs="Arial"/>
          <w:sz w:val="24"/>
          <w:szCs w:val="24"/>
          <w:lang w:val="es-ES"/>
        </w:rPr>
        <w:t xml:space="preserve"> </w:t>
      </w:r>
      <w:r w:rsidRPr="00EC10B2">
        <w:rPr>
          <w:rFonts w:ascii="Palatino Linotype" w:eastAsia="Times New Roman" w:hAnsi="Palatino Linotype" w:cs="Arial"/>
          <w:b/>
          <w:sz w:val="24"/>
          <w:szCs w:val="24"/>
          <w:lang w:val="es-ES"/>
        </w:rPr>
        <w:t>RECURRENTE</w:t>
      </w:r>
      <w:r w:rsidRPr="00EC10B2">
        <w:rPr>
          <w:rFonts w:ascii="Palatino Linotype" w:eastAsia="Times New Roman" w:hAnsi="Palatino Linotype" w:cs="Arial"/>
          <w:sz w:val="24"/>
          <w:szCs w:val="24"/>
          <w:lang w:val="es-ES"/>
        </w:rPr>
        <w:t xml:space="preserve">, vía </w:t>
      </w:r>
      <w:r w:rsidRPr="00EC10B2">
        <w:rPr>
          <w:rFonts w:ascii="Palatino Linotype" w:eastAsia="Times New Roman" w:hAnsi="Palatino Linotype" w:cs="Arial"/>
          <w:b/>
          <w:sz w:val="24"/>
          <w:szCs w:val="24"/>
          <w:lang w:val="es-ES"/>
        </w:rPr>
        <w:t>SAIMEX</w:t>
      </w:r>
      <w:r w:rsidR="008661C7" w:rsidRPr="00EC10B2">
        <w:rPr>
          <w:rFonts w:ascii="Palatino Linotype" w:eastAsia="Times New Roman" w:hAnsi="Palatino Linotype" w:cs="Arial"/>
          <w:b/>
          <w:sz w:val="24"/>
          <w:szCs w:val="24"/>
          <w:lang w:val="es-ES"/>
        </w:rPr>
        <w:t xml:space="preserve">, </w:t>
      </w:r>
      <w:r w:rsidR="00A423CC" w:rsidRPr="00EC10B2">
        <w:rPr>
          <w:rFonts w:ascii="Palatino Linotype" w:eastAsia="Times New Roman" w:hAnsi="Palatino Linotype" w:cs="Arial"/>
          <w:sz w:val="24"/>
          <w:szCs w:val="24"/>
        </w:rPr>
        <w:t xml:space="preserve">de ser procedente en </w:t>
      </w:r>
      <w:r w:rsidR="00A423CC" w:rsidRPr="00EC10B2">
        <w:rPr>
          <w:rFonts w:ascii="Palatino Linotype" w:eastAsia="Times New Roman" w:hAnsi="Palatino Linotype" w:cs="Arial"/>
          <w:b/>
          <w:bCs/>
          <w:sz w:val="24"/>
          <w:szCs w:val="24"/>
        </w:rPr>
        <w:t xml:space="preserve">versión </w:t>
      </w:r>
      <w:r w:rsidR="006D3A91" w:rsidRPr="00EC10B2">
        <w:rPr>
          <w:rFonts w:ascii="Palatino Linotype" w:eastAsia="Times New Roman" w:hAnsi="Palatino Linotype" w:cs="Arial"/>
          <w:b/>
          <w:bCs/>
          <w:sz w:val="24"/>
          <w:szCs w:val="24"/>
        </w:rPr>
        <w:t>pública</w:t>
      </w:r>
      <w:r w:rsidR="00A423CC" w:rsidRPr="00EC10B2">
        <w:rPr>
          <w:rFonts w:ascii="Palatino Linotype" w:eastAsia="Times New Roman" w:hAnsi="Palatino Linotype" w:cs="Arial"/>
          <w:sz w:val="24"/>
          <w:szCs w:val="24"/>
        </w:rPr>
        <w:t>, de los documentos donde conste o se pueda advertir</w:t>
      </w:r>
      <w:r w:rsidR="006D3A91">
        <w:rPr>
          <w:rFonts w:ascii="Palatino Linotype" w:eastAsia="Times New Roman" w:hAnsi="Palatino Linotype" w:cs="Arial"/>
          <w:sz w:val="24"/>
          <w:szCs w:val="24"/>
        </w:rPr>
        <w:t xml:space="preserve"> lo siguiente</w:t>
      </w:r>
      <w:r w:rsidR="00A423CC" w:rsidRPr="00EC10B2">
        <w:rPr>
          <w:rFonts w:ascii="Palatino Linotype" w:eastAsia="Times New Roman" w:hAnsi="Palatino Linotype" w:cs="Arial"/>
          <w:sz w:val="24"/>
          <w:szCs w:val="24"/>
        </w:rPr>
        <w:t>:</w:t>
      </w:r>
    </w:p>
    <w:p w14:paraId="13B42FBD" w14:textId="77777777" w:rsidR="00BA0BA7" w:rsidRPr="00EC10B2" w:rsidRDefault="00BA0BA7" w:rsidP="008661C7">
      <w:pPr>
        <w:spacing w:after="0" w:line="360" w:lineRule="auto"/>
        <w:jc w:val="both"/>
        <w:rPr>
          <w:rFonts w:ascii="Palatino Linotype" w:eastAsia="Times New Roman" w:hAnsi="Palatino Linotype" w:cs="Arial"/>
          <w:sz w:val="10"/>
          <w:szCs w:val="10"/>
          <w:lang w:val="es-ES"/>
        </w:rPr>
      </w:pPr>
    </w:p>
    <w:p w14:paraId="43B502D7" w14:textId="61A177B8" w:rsidR="00BA0BA7" w:rsidRPr="00EC10B2" w:rsidRDefault="00BA0BA7" w:rsidP="000542CF">
      <w:pPr>
        <w:pStyle w:val="Prrafodelista"/>
        <w:numPr>
          <w:ilvl w:val="0"/>
          <w:numId w:val="2"/>
        </w:numPr>
        <w:spacing w:after="0" w:line="240" w:lineRule="auto"/>
        <w:ind w:right="899"/>
        <w:jc w:val="both"/>
        <w:rPr>
          <w:rFonts w:ascii="Palatino Linotype" w:eastAsia="Arial Unicode MS" w:hAnsi="Palatino Linotype" w:cs="Arial"/>
          <w:i/>
          <w:sz w:val="22"/>
          <w:szCs w:val="22"/>
          <w:lang w:val="es-MX"/>
        </w:rPr>
      </w:pPr>
      <w:r w:rsidRPr="00EC10B2">
        <w:rPr>
          <w:rFonts w:ascii="Palatino Linotype" w:eastAsia="Times New Roman" w:hAnsi="Palatino Linotype" w:cs="Times New Roman"/>
          <w:i/>
          <w:sz w:val="22"/>
          <w:szCs w:val="22"/>
          <w:lang w:val="es-MX"/>
        </w:rPr>
        <w:t>“</w:t>
      </w:r>
      <w:r w:rsidR="00A423CC" w:rsidRPr="00EC10B2">
        <w:rPr>
          <w:rFonts w:ascii="Palatino Linotype" w:eastAsia="Times New Roman" w:hAnsi="Palatino Linotype" w:cs="Times New Roman"/>
          <w:i/>
          <w:sz w:val="22"/>
          <w:szCs w:val="22"/>
          <w:lang w:val="es-MX"/>
        </w:rPr>
        <w:t>L</w:t>
      </w:r>
      <w:r w:rsidR="00254AF4" w:rsidRPr="00EC10B2">
        <w:rPr>
          <w:rFonts w:ascii="Palatino Linotype" w:eastAsia="Times New Roman" w:hAnsi="Palatino Linotype" w:cs="Times New Roman"/>
          <w:i/>
          <w:sz w:val="22"/>
          <w:szCs w:val="22"/>
          <w:lang w:val="es-MX"/>
        </w:rPr>
        <w:t xml:space="preserve">os </w:t>
      </w:r>
      <w:r w:rsidR="00523D29" w:rsidRPr="00EC10B2">
        <w:rPr>
          <w:rFonts w:ascii="Palatino Linotype" w:eastAsia="Times New Roman" w:hAnsi="Palatino Linotype" w:cs="Times New Roman"/>
          <w:i/>
          <w:sz w:val="22"/>
          <w:szCs w:val="22"/>
          <w:lang w:val="es-MX"/>
        </w:rPr>
        <w:t xml:space="preserve">recursos </w:t>
      </w:r>
      <w:r w:rsidR="006D3A91">
        <w:rPr>
          <w:rFonts w:ascii="Palatino Linotype" w:eastAsia="Times New Roman" w:hAnsi="Palatino Linotype" w:cs="Times New Roman"/>
          <w:i/>
          <w:sz w:val="22"/>
          <w:szCs w:val="22"/>
          <w:lang w:val="es-MX"/>
        </w:rPr>
        <w:t>materiales</w:t>
      </w:r>
      <w:r w:rsidR="00E26642">
        <w:rPr>
          <w:rFonts w:ascii="Palatino Linotype" w:eastAsia="Times New Roman" w:hAnsi="Palatino Linotype" w:cs="Times New Roman"/>
          <w:i/>
          <w:sz w:val="22"/>
          <w:szCs w:val="22"/>
          <w:lang w:val="es-MX"/>
        </w:rPr>
        <w:t xml:space="preserve">, incluyendo los tecnológicos </w:t>
      </w:r>
      <w:r w:rsidRPr="00EC10B2">
        <w:rPr>
          <w:rFonts w:ascii="Palatino Linotype" w:eastAsia="Times New Roman" w:hAnsi="Palatino Linotype" w:cs="Times New Roman"/>
          <w:i/>
          <w:sz w:val="22"/>
          <w:szCs w:val="22"/>
          <w:lang w:val="es-MX"/>
        </w:rPr>
        <w:t xml:space="preserve">asignados a la Sindicatura </w:t>
      </w:r>
      <w:r w:rsidR="00A423CC" w:rsidRPr="00EC10B2">
        <w:rPr>
          <w:rFonts w:ascii="Palatino Linotype" w:eastAsia="Times New Roman" w:hAnsi="Palatino Linotype" w:cs="Times New Roman"/>
          <w:i/>
          <w:sz w:val="22"/>
          <w:szCs w:val="22"/>
          <w:lang w:val="es-MX"/>
        </w:rPr>
        <w:t>a</w:t>
      </w:r>
      <w:r w:rsidR="00C9241F">
        <w:rPr>
          <w:rFonts w:ascii="Palatino Linotype" w:eastAsia="Times New Roman" w:hAnsi="Palatino Linotype" w:cs="Times New Roman"/>
          <w:i/>
          <w:sz w:val="22"/>
          <w:szCs w:val="22"/>
          <w:lang w:val="es-MX"/>
        </w:rPr>
        <w:t>l</w:t>
      </w:r>
      <w:r w:rsidR="00A423CC" w:rsidRPr="00EC10B2">
        <w:rPr>
          <w:rFonts w:ascii="Palatino Linotype" w:eastAsia="Times New Roman" w:hAnsi="Palatino Linotype" w:cs="Times New Roman"/>
          <w:i/>
          <w:sz w:val="22"/>
          <w:szCs w:val="22"/>
          <w:lang w:val="es-MX"/>
        </w:rPr>
        <w:t xml:space="preserve"> </w:t>
      </w:r>
      <w:bookmarkStart w:id="10" w:name="_Hlk57294015"/>
      <w:r w:rsidR="00C9241F">
        <w:rPr>
          <w:rFonts w:ascii="Palatino Linotype" w:eastAsia="Times New Roman" w:hAnsi="Palatino Linotype" w:cs="Times New Roman"/>
          <w:i/>
          <w:sz w:val="22"/>
          <w:szCs w:val="22"/>
          <w:lang w:val="es-MX"/>
        </w:rPr>
        <w:t xml:space="preserve">21 </w:t>
      </w:r>
      <w:r w:rsidR="00DE702E">
        <w:rPr>
          <w:rFonts w:ascii="Palatino Linotype" w:eastAsia="Times New Roman" w:hAnsi="Palatino Linotype" w:cs="Times New Roman"/>
          <w:i/>
          <w:sz w:val="22"/>
          <w:szCs w:val="22"/>
          <w:lang w:val="es-MX"/>
        </w:rPr>
        <w:t>de</w:t>
      </w:r>
      <w:r w:rsidR="00C9241F">
        <w:rPr>
          <w:rFonts w:ascii="Palatino Linotype" w:eastAsia="Times New Roman" w:hAnsi="Palatino Linotype" w:cs="Times New Roman"/>
          <w:i/>
          <w:sz w:val="22"/>
          <w:szCs w:val="22"/>
          <w:lang w:val="es-MX"/>
        </w:rPr>
        <w:t xml:space="preserve"> septiembre de</w:t>
      </w:r>
      <w:r w:rsidR="00DE702E">
        <w:rPr>
          <w:rFonts w:ascii="Palatino Linotype" w:eastAsia="Times New Roman" w:hAnsi="Palatino Linotype" w:cs="Times New Roman"/>
          <w:i/>
          <w:sz w:val="22"/>
          <w:szCs w:val="22"/>
          <w:lang w:val="es-MX"/>
        </w:rPr>
        <w:t xml:space="preserve"> 2020</w:t>
      </w:r>
      <w:bookmarkEnd w:id="10"/>
      <w:r w:rsidRPr="00EC10B2">
        <w:rPr>
          <w:rFonts w:ascii="Palatino Linotype" w:eastAsia="Times New Roman" w:hAnsi="Palatino Linotype" w:cs="Times New Roman"/>
          <w:i/>
          <w:sz w:val="22"/>
          <w:szCs w:val="22"/>
          <w:lang w:val="es-MX"/>
        </w:rPr>
        <w:t>;</w:t>
      </w:r>
    </w:p>
    <w:p w14:paraId="149682DA" w14:textId="77777777" w:rsidR="00BA0BA7" w:rsidRPr="00EC10B2" w:rsidRDefault="00BA0BA7" w:rsidP="000542CF">
      <w:pPr>
        <w:pStyle w:val="Prrafodelista"/>
        <w:spacing w:after="0" w:line="240" w:lineRule="auto"/>
        <w:ind w:left="1429" w:right="899"/>
        <w:jc w:val="both"/>
        <w:rPr>
          <w:rFonts w:ascii="Palatino Linotype" w:eastAsia="Arial Unicode MS" w:hAnsi="Palatino Linotype" w:cs="Arial"/>
          <w:i/>
          <w:sz w:val="22"/>
          <w:szCs w:val="22"/>
          <w:lang w:val="es-MX"/>
        </w:rPr>
      </w:pPr>
    </w:p>
    <w:p w14:paraId="1CC03842" w14:textId="76FC2F7C" w:rsidR="00523D29" w:rsidRPr="00EC10B2" w:rsidRDefault="00A423CC" w:rsidP="000542CF">
      <w:pPr>
        <w:pStyle w:val="Prrafodelista"/>
        <w:numPr>
          <w:ilvl w:val="0"/>
          <w:numId w:val="2"/>
        </w:numPr>
        <w:spacing w:after="0" w:line="240" w:lineRule="auto"/>
        <w:ind w:right="899"/>
        <w:jc w:val="both"/>
        <w:rPr>
          <w:rFonts w:ascii="Palatino Linotype" w:eastAsia="Arial Unicode MS" w:hAnsi="Palatino Linotype" w:cs="Arial"/>
          <w:i/>
          <w:sz w:val="22"/>
          <w:szCs w:val="22"/>
          <w:lang w:val="es-MX"/>
        </w:rPr>
      </w:pPr>
      <w:r w:rsidRPr="00EC10B2">
        <w:rPr>
          <w:rFonts w:ascii="Palatino Linotype" w:eastAsia="Times New Roman" w:hAnsi="Palatino Linotype" w:cs="Times New Roman"/>
          <w:i/>
          <w:sz w:val="22"/>
          <w:szCs w:val="22"/>
          <w:lang w:val="es-MX"/>
        </w:rPr>
        <w:t>El</w:t>
      </w:r>
      <w:r w:rsidR="00BA0BA7" w:rsidRPr="00EC10B2">
        <w:rPr>
          <w:rFonts w:ascii="Palatino Linotype" w:eastAsia="Times New Roman" w:hAnsi="Palatino Linotype" w:cs="Times New Roman"/>
          <w:i/>
          <w:sz w:val="22"/>
          <w:szCs w:val="22"/>
          <w:lang w:val="es-MX"/>
        </w:rPr>
        <w:t xml:space="preserve"> </w:t>
      </w:r>
      <w:r w:rsidR="001D7716" w:rsidRPr="00EC10B2">
        <w:rPr>
          <w:rFonts w:ascii="Palatino Linotype" w:eastAsia="Times New Roman" w:hAnsi="Palatino Linotype" w:cs="Times New Roman"/>
          <w:i/>
          <w:sz w:val="22"/>
          <w:szCs w:val="22"/>
          <w:lang w:val="es-MX"/>
        </w:rPr>
        <w:t xml:space="preserve">presupuesto </w:t>
      </w:r>
      <w:r w:rsidR="00E26642">
        <w:rPr>
          <w:rFonts w:ascii="Palatino Linotype" w:eastAsia="Times New Roman" w:hAnsi="Palatino Linotype" w:cs="Times New Roman"/>
          <w:i/>
          <w:sz w:val="22"/>
          <w:szCs w:val="22"/>
        </w:rPr>
        <w:t>asignado</w:t>
      </w:r>
      <w:r w:rsidR="00B05423" w:rsidRPr="00EC10B2">
        <w:rPr>
          <w:rFonts w:ascii="Palatino Linotype" w:eastAsia="Times New Roman" w:hAnsi="Palatino Linotype" w:cs="Times New Roman"/>
          <w:i/>
          <w:sz w:val="22"/>
          <w:szCs w:val="22"/>
        </w:rPr>
        <w:t xml:space="preserve"> a la Sindicatura Municipal </w:t>
      </w:r>
      <w:r w:rsidR="00E26642">
        <w:rPr>
          <w:rFonts w:ascii="Palatino Linotype" w:eastAsia="Times New Roman" w:hAnsi="Palatino Linotype" w:cs="Times New Roman"/>
          <w:i/>
          <w:sz w:val="22"/>
          <w:szCs w:val="22"/>
        </w:rPr>
        <w:t xml:space="preserve">para el ejercicio fiscal </w:t>
      </w:r>
      <w:r w:rsidR="00B05423" w:rsidRPr="00EC10B2">
        <w:rPr>
          <w:rFonts w:ascii="Palatino Linotype" w:eastAsia="Times New Roman" w:hAnsi="Palatino Linotype" w:cs="Times New Roman"/>
          <w:i/>
          <w:sz w:val="22"/>
          <w:szCs w:val="22"/>
        </w:rPr>
        <w:t>2020</w:t>
      </w:r>
      <w:r w:rsidR="00523D29" w:rsidRPr="00EC10B2">
        <w:rPr>
          <w:rFonts w:ascii="Palatino Linotype" w:eastAsia="Times New Roman" w:hAnsi="Palatino Linotype" w:cs="Times New Roman"/>
          <w:i/>
          <w:sz w:val="22"/>
          <w:szCs w:val="22"/>
          <w:lang w:val="es-MX"/>
        </w:rPr>
        <w:t>;</w:t>
      </w:r>
    </w:p>
    <w:p w14:paraId="3250C7A3" w14:textId="77777777" w:rsidR="00523D29" w:rsidRPr="00EC10B2" w:rsidRDefault="00523D29" w:rsidP="000542CF">
      <w:pPr>
        <w:pStyle w:val="Prrafodelista"/>
        <w:spacing w:after="0" w:line="240" w:lineRule="auto"/>
        <w:ind w:left="1429" w:right="899"/>
        <w:jc w:val="both"/>
        <w:rPr>
          <w:rFonts w:ascii="Palatino Linotype" w:eastAsia="Arial Unicode MS" w:hAnsi="Palatino Linotype" w:cs="Arial"/>
          <w:i/>
          <w:sz w:val="22"/>
          <w:szCs w:val="22"/>
          <w:lang w:val="es-MX"/>
        </w:rPr>
      </w:pPr>
    </w:p>
    <w:p w14:paraId="49D7C5AD" w14:textId="614174E1" w:rsidR="00C1508F" w:rsidRPr="00EC10B2" w:rsidRDefault="00480470" w:rsidP="000542CF">
      <w:pPr>
        <w:pStyle w:val="Prrafodelista"/>
        <w:numPr>
          <w:ilvl w:val="0"/>
          <w:numId w:val="2"/>
        </w:numPr>
        <w:spacing w:after="0" w:line="240" w:lineRule="auto"/>
        <w:ind w:right="899"/>
        <w:jc w:val="both"/>
        <w:rPr>
          <w:rFonts w:ascii="Palatino Linotype" w:eastAsia="Arial Unicode MS" w:hAnsi="Palatino Linotype" w:cs="Arial"/>
          <w:i/>
          <w:sz w:val="22"/>
          <w:szCs w:val="22"/>
          <w:lang w:val="es-MX"/>
        </w:rPr>
      </w:pPr>
      <w:r w:rsidRPr="00EC10B2">
        <w:rPr>
          <w:rFonts w:ascii="Palatino Linotype" w:eastAsia="Times New Roman" w:hAnsi="Palatino Linotype" w:cs="Times New Roman"/>
          <w:i/>
          <w:sz w:val="22"/>
          <w:szCs w:val="22"/>
          <w:lang w:val="es-MX"/>
        </w:rPr>
        <w:t>N</w:t>
      </w:r>
      <w:r w:rsidR="00DC7503" w:rsidRPr="00EC10B2">
        <w:rPr>
          <w:rFonts w:ascii="Palatino Linotype" w:eastAsia="Times New Roman" w:hAnsi="Palatino Linotype" w:cs="Times New Roman"/>
          <w:i/>
          <w:sz w:val="22"/>
          <w:szCs w:val="22"/>
          <w:lang w:val="es-MX"/>
        </w:rPr>
        <w:t xml:space="preserve">ombre y cargo </w:t>
      </w:r>
      <w:r w:rsidR="00523D29" w:rsidRPr="00EC10B2">
        <w:rPr>
          <w:rFonts w:ascii="Palatino Linotype" w:eastAsia="Times New Roman" w:hAnsi="Palatino Linotype" w:cs="Times New Roman"/>
          <w:i/>
          <w:sz w:val="22"/>
          <w:szCs w:val="22"/>
          <w:lang w:val="es-MX"/>
        </w:rPr>
        <w:t>de todos los servidores públicos adscritos al</w:t>
      </w:r>
      <w:r w:rsidR="008661C7" w:rsidRPr="00EC10B2">
        <w:rPr>
          <w:rFonts w:ascii="Palatino Linotype" w:eastAsia="Times New Roman" w:hAnsi="Palatino Linotype" w:cs="Times New Roman"/>
          <w:i/>
          <w:sz w:val="22"/>
          <w:szCs w:val="22"/>
          <w:lang w:val="es-MX"/>
        </w:rPr>
        <w:t xml:space="preserve"> </w:t>
      </w:r>
      <w:r w:rsidR="00E26642">
        <w:rPr>
          <w:rFonts w:ascii="Palatino Linotype" w:eastAsia="Times New Roman" w:hAnsi="Palatino Linotype" w:cs="Times New Roman"/>
          <w:i/>
          <w:sz w:val="22"/>
          <w:szCs w:val="22"/>
          <w:lang w:val="es-MX"/>
        </w:rPr>
        <w:t>Municipio</w:t>
      </w:r>
      <w:r w:rsidRPr="00EC10B2">
        <w:rPr>
          <w:rFonts w:ascii="Palatino Linotype" w:eastAsia="Times New Roman" w:hAnsi="Palatino Linotype" w:cs="Times New Roman"/>
          <w:i/>
          <w:sz w:val="22"/>
          <w:szCs w:val="22"/>
          <w:lang w:val="es-MX"/>
        </w:rPr>
        <w:t xml:space="preserve"> a</w:t>
      </w:r>
      <w:r w:rsidR="00C9241F">
        <w:rPr>
          <w:rFonts w:ascii="Palatino Linotype" w:eastAsia="Times New Roman" w:hAnsi="Palatino Linotype" w:cs="Times New Roman"/>
          <w:i/>
          <w:sz w:val="22"/>
          <w:szCs w:val="22"/>
          <w:lang w:val="es-MX"/>
        </w:rPr>
        <w:t xml:space="preserve">l 21 de septiembre </w:t>
      </w:r>
      <w:r w:rsidR="00DE702E" w:rsidRPr="00DE702E">
        <w:rPr>
          <w:rFonts w:ascii="Palatino Linotype" w:eastAsia="Times New Roman" w:hAnsi="Palatino Linotype" w:cs="Times New Roman"/>
          <w:i/>
          <w:sz w:val="22"/>
          <w:szCs w:val="22"/>
          <w:lang w:val="es-MX"/>
        </w:rPr>
        <w:t>de 2020</w:t>
      </w:r>
      <w:r w:rsidR="00BA0BA7" w:rsidRPr="00EC10B2">
        <w:rPr>
          <w:rFonts w:ascii="Palatino Linotype" w:eastAsia="Times New Roman" w:hAnsi="Palatino Linotype" w:cs="Times New Roman"/>
          <w:i/>
          <w:sz w:val="22"/>
          <w:szCs w:val="22"/>
          <w:lang w:val="es-MX"/>
        </w:rPr>
        <w:t>”</w:t>
      </w:r>
    </w:p>
    <w:p w14:paraId="4F46623A" w14:textId="77777777" w:rsidR="00BA0BA7" w:rsidRPr="00EC10B2" w:rsidRDefault="00BA0BA7" w:rsidP="00BA0BA7">
      <w:pPr>
        <w:pStyle w:val="Prrafodelista"/>
        <w:rPr>
          <w:rFonts w:ascii="Palatino Linotype" w:eastAsia="Arial Unicode MS" w:hAnsi="Palatino Linotype" w:cs="Arial"/>
          <w:b/>
          <w:bCs/>
          <w:i/>
          <w:sz w:val="24"/>
          <w:szCs w:val="24"/>
          <w:lang w:val="es-MX"/>
        </w:rPr>
      </w:pPr>
    </w:p>
    <w:p w14:paraId="10F4698B" w14:textId="05C69A9C" w:rsidR="00BA0BA7" w:rsidRPr="00EC10B2" w:rsidRDefault="00BA0BA7" w:rsidP="000542CF">
      <w:pPr>
        <w:spacing w:after="0" w:line="240" w:lineRule="auto"/>
        <w:ind w:left="850" w:right="901"/>
        <w:jc w:val="both"/>
        <w:rPr>
          <w:rFonts w:ascii="Palatino Linotype" w:eastAsia="Times New Roman" w:hAnsi="Palatino Linotype" w:cs="Times New Roman"/>
          <w:i/>
          <w:sz w:val="22"/>
          <w:szCs w:val="24"/>
          <w:lang w:val="es-MX"/>
        </w:rPr>
      </w:pPr>
      <w:r w:rsidRPr="00EC10B2">
        <w:rPr>
          <w:rFonts w:ascii="Palatino Linotype" w:eastAsia="Times New Roman" w:hAnsi="Palatino Linotype" w:cs="Times New Roman"/>
          <w:i/>
          <w:sz w:val="22"/>
          <w:szCs w:val="24"/>
          <w:lang w:val="es-MX"/>
        </w:rPr>
        <w:t>Debiendo notificar a</w:t>
      </w:r>
      <w:r w:rsidR="008B6B23">
        <w:rPr>
          <w:rFonts w:ascii="Palatino Linotype" w:eastAsia="Times New Roman" w:hAnsi="Palatino Linotype" w:cs="Times New Roman"/>
          <w:i/>
          <w:sz w:val="22"/>
          <w:szCs w:val="24"/>
          <w:lang w:val="es-MX"/>
        </w:rPr>
        <w:t>l</w:t>
      </w:r>
      <w:r w:rsidRPr="00EC10B2">
        <w:rPr>
          <w:rFonts w:ascii="Palatino Linotype" w:eastAsia="Times New Roman" w:hAnsi="Palatino Linotype" w:cs="Times New Roman"/>
          <w:b/>
          <w:i/>
          <w:sz w:val="22"/>
          <w:szCs w:val="24"/>
          <w:lang w:val="es-MX"/>
        </w:rPr>
        <w:t xml:space="preserve"> RECURRENTE</w:t>
      </w:r>
      <w:r w:rsidRPr="00EC10B2">
        <w:rPr>
          <w:rFonts w:ascii="Palatino Linotype" w:eastAsia="Times New Roman" w:hAnsi="Palatino Linotype" w:cs="Times New Roman"/>
          <w:i/>
          <w:sz w:val="22"/>
          <w:szCs w:val="24"/>
          <w:lang w:val="es-MX"/>
        </w:rPr>
        <w:t xml:space="preserve"> el Acuerdo de Clasificación de la información que emita el Comité de Transparencia con motivo de la versión pública.</w:t>
      </w:r>
      <w:r w:rsidR="00C9241F">
        <w:rPr>
          <w:rFonts w:ascii="Palatino Linotype" w:eastAsia="Times New Roman" w:hAnsi="Palatino Linotype" w:cs="Times New Roman"/>
          <w:i/>
          <w:sz w:val="22"/>
          <w:szCs w:val="24"/>
          <w:lang w:val="es-MX"/>
        </w:rPr>
        <w:t>”</w:t>
      </w:r>
    </w:p>
    <w:p w14:paraId="57360ABA" w14:textId="77777777" w:rsidR="00BA0BA7" w:rsidRPr="00EC10B2" w:rsidRDefault="00BA0BA7" w:rsidP="00BA0BA7">
      <w:pPr>
        <w:pStyle w:val="Prrafodelista"/>
        <w:spacing w:after="0" w:line="276" w:lineRule="auto"/>
        <w:ind w:left="1429" w:right="899"/>
        <w:jc w:val="both"/>
        <w:rPr>
          <w:rFonts w:ascii="Palatino Linotype" w:eastAsia="Arial Unicode MS" w:hAnsi="Palatino Linotype" w:cs="Arial"/>
          <w:i/>
          <w:sz w:val="24"/>
          <w:szCs w:val="24"/>
          <w:lang w:val="es-MX"/>
        </w:rPr>
      </w:pPr>
    </w:p>
    <w:p w14:paraId="75C76878" w14:textId="77777777" w:rsidR="00C1508F" w:rsidRPr="00EC10B2" w:rsidRDefault="00C1508F" w:rsidP="00C1508F">
      <w:pPr>
        <w:spacing w:after="0" w:line="360" w:lineRule="auto"/>
        <w:jc w:val="both"/>
        <w:rPr>
          <w:rFonts w:ascii="Palatino Linotype" w:eastAsia="Times New Roman" w:hAnsi="Palatino Linotype" w:cs="Times New Roman"/>
          <w:color w:val="222222"/>
          <w:sz w:val="24"/>
          <w:szCs w:val="24"/>
          <w:shd w:val="clear" w:color="auto" w:fill="FFFFFF"/>
          <w:lang w:val="es-MX"/>
        </w:rPr>
      </w:pPr>
      <w:r w:rsidRPr="00EC10B2">
        <w:rPr>
          <w:rFonts w:ascii="Palatino Linotype" w:eastAsia="Times New Roman" w:hAnsi="Palatino Linotype" w:cs="Times New Roman"/>
          <w:b/>
          <w:color w:val="222222"/>
          <w:sz w:val="28"/>
          <w:szCs w:val="28"/>
          <w:shd w:val="clear" w:color="auto" w:fill="FFFFFF"/>
          <w:lang w:val="es-MX"/>
        </w:rPr>
        <w:t>TERCERO.</w:t>
      </w:r>
      <w:r w:rsidRPr="00EC10B2">
        <w:rPr>
          <w:rFonts w:ascii="Palatino Linotype" w:eastAsia="Times New Roman" w:hAnsi="Palatino Linotype" w:cs="Times New Roman"/>
          <w:b/>
          <w:color w:val="222222"/>
          <w:sz w:val="24"/>
          <w:szCs w:val="24"/>
          <w:shd w:val="clear" w:color="auto" w:fill="FFFFFF"/>
          <w:lang w:val="es-MX"/>
        </w:rPr>
        <w:t> </w:t>
      </w:r>
      <w:r w:rsidRPr="00EC10B2">
        <w:rPr>
          <w:rFonts w:ascii="Palatino Linotype" w:eastAsia="Times New Roman" w:hAnsi="Palatino Linotype" w:cs="Times New Roman"/>
          <w:b/>
          <w:color w:val="222222"/>
          <w:sz w:val="24"/>
          <w:szCs w:val="24"/>
          <w:lang w:val="es-MX" w:eastAsia="es-ES_tradnl"/>
        </w:rPr>
        <w:t>Notifíquese</w:t>
      </w:r>
      <w:r w:rsidRPr="00EC10B2">
        <w:rPr>
          <w:rFonts w:ascii="Palatino Linotype" w:eastAsia="Times New Roman" w:hAnsi="Palatino Linotype" w:cs="Times New Roman"/>
          <w:color w:val="222222"/>
          <w:sz w:val="24"/>
          <w:szCs w:val="24"/>
          <w:lang w:val="es-MX" w:eastAsia="es-ES_tradnl"/>
        </w:rPr>
        <w:t xml:space="preserve"> </w:t>
      </w:r>
      <w:r w:rsidRPr="00EC10B2">
        <w:rPr>
          <w:rFonts w:ascii="Palatino Linotype" w:eastAsia="Times New Roman" w:hAnsi="Palatino Linotype" w:cs="Times New Roman"/>
          <w:color w:val="222222"/>
          <w:sz w:val="24"/>
          <w:szCs w:val="24"/>
          <w:shd w:val="clear" w:color="auto" w:fill="FFFFFF"/>
          <w:lang w:val="es-MX"/>
        </w:rPr>
        <w:t>al Titular de la Unidad de Transparencia del</w:t>
      </w:r>
      <w:r w:rsidRPr="00EC10B2">
        <w:rPr>
          <w:rFonts w:ascii="Palatino Linotype" w:eastAsia="Times New Roman" w:hAnsi="Palatino Linotype" w:cs="Times New Roman"/>
          <w:b/>
          <w:color w:val="222222"/>
          <w:sz w:val="24"/>
          <w:szCs w:val="24"/>
          <w:shd w:val="clear" w:color="auto" w:fill="FFFFFF"/>
          <w:lang w:val="es-MX"/>
        </w:rPr>
        <w:t> SUJETO OBLIGADO</w:t>
      </w:r>
      <w:r w:rsidRPr="00EC10B2">
        <w:rPr>
          <w:rFonts w:ascii="Palatino Linotype" w:eastAsia="Times New Roman" w:hAnsi="Palatino Linotype" w:cs="Times New Roman"/>
          <w:color w:val="222222"/>
          <w:sz w:val="24"/>
          <w:szCs w:val="24"/>
          <w:shd w:val="clear" w:color="auto" w:fill="FFFFFF"/>
          <w:lang w:val="es-MX"/>
        </w:rPr>
        <w:t xml:space="preserve">, para que conforme a los artículos 186, último párrafo y 189, párrafo segundo de la Ley de </w:t>
      </w:r>
      <w:r w:rsidRPr="00EC10B2">
        <w:rPr>
          <w:rFonts w:ascii="Palatino Linotype" w:eastAsia="Times New Roman" w:hAnsi="Palatino Linotype" w:cs="Arial"/>
          <w:sz w:val="24"/>
          <w:szCs w:val="24"/>
          <w:lang w:val="es-MX"/>
        </w:rPr>
        <w:t>Transparencia</w:t>
      </w:r>
      <w:r w:rsidRPr="00EC10B2">
        <w:rPr>
          <w:rFonts w:ascii="Palatino Linotype" w:eastAsia="Times New Roman" w:hAnsi="Palatino Linotype" w:cs="Times New Roman"/>
          <w:color w:val="222222"/>
          <w:sz w:val="24"/>
          <w:szCs w:val="24"/>
          <w:shd w:val="clear" w:color="auto" w:fill="FFFFFF"/>
          <w:lang w:val="es-MX"/>
        </w:rPr>
        <w:t xml:space="preserve"> y Acceso a la Información Pública del Estado de México y Municipios, dé </w:t>
      </w:r>
      <w:r w:rsidRPr="00EC10B2">
        <w:rPr>
          <w:rFonts w:ascii="Palatino Linotype" w:eastAsia="Times New Roman" w:hAnsi="Palatino Linotype" w:cs="Arial"/>
          <w:sz w:val="24"/>
          <w:szCs w:val="24"/>
          <w:lang w:val="es-MX"/>
        </w:rPr>
        <w:t>cumplimiento</w:t>
      </w:r>
      <w:r w:rsidRPr="00EC10B2">
        <w:rPr>
          <w:rFonts w:ascii="Palatino Linotype" w:eastAsia="Times New Roman" w:hAnsi="Palatino Linotype" w:cs="Times New Roman"/>
          <w:color w:val="222222"/>
          <w:sz w:val="24"/>
          <w:szCs w:val="24"/>
          <w:shd w:val="clear" w:color="auto" w:fill="FFFFFF"/>
          <w:lang w:val="es-MX"/>
        </w:rPr>
        <w:t xml:space="preserve"> a lo ordenado dentro del plazo de diez días </w:t>
      </w:r>
      <w:r w:rsidRPr="00EC10B2">
        <w:rPr>
          <w:rFonts w:ascii="Palatino Linotype" w:eastAsia="Times New Roman" w:hAnsi="Palatino Linotype" w:cs="Times New Roman"/>
          <w:color w:val="222222"/>
          <w:sz w:val="24"/>
          <w:szCs w:val="24"/>
          <w:shd w:val="clear" w:color="auto" w:fill="FFFFFF"/>
          <w:lang w:val="es-MX"/>
        </w:rPr>
        <w:lastRenderedPageBreak/>
        <w:t xml:space="preserve">hábiles, debiendo </w:t>
      </w:r>
      <w:r w:rsidRPr="00EC10B2">
        <w:rPr>
          <w:rFonts w:ascii="Palatino Linotype" w:eastAsia="Times New Roman" w:hAnsi="Palatino Linotype" w:cs="Arial"/>
          <w:sz w:val="24"/>
          <w:szCs w:val="24"/>
          <w:lang w:val="es-MX"/>
        </w:rPr>
        <w:t>informar</w:t>
      </w:r>
      <w:r w:rsidRPr="00EC10B2">
        <w:rPr>
          <w:rFonts w:ascii="Palatino Linotype" w:eastAsia="Times New Roman" w:hAnsi="Palatino Linotype" w:cs="Times New Roman"/>
          <w:color w:val="222222"/>
          <w:sz w:val="24"/>
          <w:szCs w:val="24"/>
          <w:shd w:val="clear" w:color="auto" w:fill="FFFFFF"/>
          <w:lang w:val="es-MX"/>
        </w:rPr>
        <w:t xml:space="preserve"> a este Instituto en un plazo </w:t>
      </w:r>
      <w:r w:rsidRPr="00EC10B2">
        <w:rPr>
          <w:rFonts w:ascii="Palatino Linotype" w:eastAsia="Times New Roman" w:hAnsi="Palatino Linotype" w:cs="Times New Roman"/>
          <w:color w:val="222222"/>
          <w:sz w:val="24"/>
          <w:szCs w:val="24"/>
          <w:lang w:val="es-MX" w:eastAsia="es-ES_tradnl"/>
        </w:rPr>
        <w:t>de</w:t>
      </w:r>
      <w:r w:rsidRPr="00EC10B2">
        <w:rPr>
          <w:rFonts w:ascii="Palatino Linotype" w:eastAsia="Times New Roman" w:hAnsi="Palatino Linotype" w:cs="Times New Roman"/>
          <w:color w:val="222222"/>
          <w:sz w:val="24"/>
          <w:szCs w:val="24"/>
          <w:shd w:val="clear" w:color="auto" w:fill="FFFFFF"/>
          <w:lang w:val="es-MX"/>
        </w:rPr>
        <w:t xml:space="preserve"> tres días hábiles siguientes sobre el cumplimiento dado a la presente resolución.</w:t>
      </w:r>
    </w:p>
    <w:p w14:paraId="7DFFAFA3" w14:textId="77777777" w:rsidR="00C1508F" w:rsidRPr="00EC10B2" w:rsidRDefault="00C1508F" w:rsidP="00C1508F">
      <w:pPr>
        <w:spacing w:after="0" w:line="360" w:lineRule="auto"/>
        <w:ind w:right="49"/>
        <w:jc w:val="both"/>
        <w:rPr>
          <w:rFonts w:ascii="Palatino Linotype" w:eastAsia="Times New Roman" w:hAnsi="Palatino Linotype" w:cs="Times New Roman"/>
          <w:b/>
          <w:color w:val="222222"/>
          <w:sz w:val="24"/>
          <w:szCs w:val="24"/>
          <w:shd w:val="clear" w:color="auto" w:fill="FFFFFF"/>
          <w:lang w:val="es-MX"/>
        </w:rPr>
      </w:pPr>
    </w:p>
    <w:p w14:paraId="5501FDB8" w14:textId="51115674" w:rsidR="00C1508F" w:rsidRPr="00EC10B2" w:rsidRDefault="00C1508F"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EC10B2">
        <w:rPr>
          <w:rFonts w:ascii="Palatino Linotype" w:eastAsia="Times New Roman" w:hAnsi="Palatino Linotype" w:cs="Times New Roman"/>
          <w:b/>
          <w:color w:val="222222"/>
          <w:sz w:val="28"/>
          <w:szCs w:val="28"/>
          <w:shd w:val="clear" w:color="auto" w:fill="FFFFFF"/>
          <w:lang w:val="es-MX"/>
        </w:rPr>
        <w:t>CUARTO</w:t>
      </w:r>
      <w:r w:rsidRPr="00EC10B2">
        <w:rPr>
          <w:rFonts w:ascii="Palatino Linotype" w:eastAsia="Times New Roman" w:hAnsi="Palatino Linotype" w:cs="Arial"/>
          <w:b/>
          <w:bCs/>
          <w:color w:val="222222"/>
          <w:sz w:val="24"/>
          <w:szCs w:val="24"/>
          <w:lang w:val="es-MX" w:eastAsia="es-MX"/>
        </w:rPr>
        <w:t xml:space="preserve">. </w:t>
      </w:r>
      <w:r w:rsidRPr="00EC10B2">
        <w:rPr>
          <w:rFonts w:ascii="Palatino Linotype" w:eastAsia="Times New Roman" w:hAnsi="Palatino Linotype" w:cs="Times New Roman"/>
          <w:b/>
          <w:color w:val="222222"/>
          <w:sz w:val="24"/>
          <w:szCs w:val="24"/>
          <w:lang w:val="es-MX" w:eastAsia="es-ES_tradnl"/>
        </w:rPr>
        <w:t>Notifíquese</w:t>
      </w:r>
      <w:r w:rsidRPr="00EC10B2">
        <w:rPr>
          <w:rFonts w:ascii="Palatino Linotype" w:eastAsia="Times New Roman" w:hAnsi="Palatino Linotype" w:cs="Times New Roman"/>
          <w:color w:val="222222"/>
          <w:sz w:val="24"/>
          <w:szCs w:val="24"/>
          <w:lang w:val="es-MX" w:eastAsia="es-ES_tradnl"/>
        </w:rPr>
        <w:t xml:space="preserve"> a </w:t>
      </w:r>
      <w:r w:rsidRPr="00EC10B2">
        <w:rPr>
          <w:rFonts w:ascii="Palatino Linotype" w:eastAsia="Times New Roman" w:hAnsi="Palatino Linotype" w:cs="Times New Roman"/>
          <w:b/>
          <w:bCs/>
          <w:color w:val="222222"/>
          <w:sz w:val="24"/>
          <w:szCs w:val="24"/>
          <w:lang w:val="es-MX" w:eastAsia="es-ES_tradnl"/>
        </w:rPr>
        <w:t>EL</w:t>
      </w:r>
      <w:r w:rsidRPr="00EC10B2">
        <w:rPr>
          <w:rFonts w:ascii="Palatino Linotype" w:eastAsia="Times New Roman" w:hAnsi="Palatino Linotype" w:cs="Times New Roman"/>
          <w:color w:val="222222"/>
          <w:sz w:val="24"/>
          <w:szCs w:val="24"/>
          <w:lang w:val="es-MX" w:eastAsia="es-ES_tradnl"/>
        </w:rPr>
        <w:t xml:space="preserve"> </w:t>
      </w:r>
      <w:r w:rsidRPr="00EC10B2">
        <w:rPr>
          <w:rFonts w:ascii="Palatino Linotype" w:eastAsia="Times New Roman" w:hAnsi="Palatino Linotype" w:cs="Times New Roman"/>
          <w:b/>
          <w:color w:val="222222"/>
          <w:sz w:val="24"/>
          <w:szCs w:val="24"/>
          <w:lang w:val="es-MX" w:eastAsia="es-ES_tradnl"/>
        </w:rPr>
        <w:t>RECURRENTE</w:t>
      </w:r>
      <w:r w:rsidRPr="00EC10B2">
        <w:rPr>
          <w:rFonts w:ascii="Palatino Linotype" w:eastAsia="Times New Roman" w:hAnsi="Palatino Linotype" w:cs="Times New Roman"/>
          <w:color w:val="222222"/>
          <w:sz w:val="24"/>
          <w:szCs w:val="24"/>
          <w:lang w:val="es-MX" w:eastAsia="es-ES_tradnl"/>
        </w:rPr>
        <w:t xml:space="preserve"> la </w:t>
      </w:r>
      <w:r w:rsidRPr="00EC10B2">
        <w:rPr>
          <w:rFonts w:ascii="Palatino Linotype" w:eastAsia="Times New Roman" w:hAnsi="Palatino Linotype" w:cs="Arial"/>
          <w:sz w:val="24"/>
          <w:szCs w:val="24"/>
          <w:lang w:val="es-MX"/>
        </w:rPr>
        <w:t>presente</w:t>
      </w:r>
      <w:r w:rsidRPr="00EC10B2">
        <w:rPr>
          <w:rFonts w:ascii="Palatino Linotype" w:eastAsia="Times New Roman" w:hAnsi="Palatino Linotype" w:cs="Times New Roman"/>
          <w:color w:val="222222"/>
          <w:sz w:val="24"/>
          <w:szCs w:val="24"/>
          <w:lang w:val="es-MX" w:eastAsia="es-ES_tradnl"/>
        </w:rPr>
        <w:t xml:space="preserve"> resolución.</w:t>
      </w:r>
    </w:p>
    <w:p w14:paraId="212E897E" w14:textId="77777777" w:rsidR="008661C7" w:rsidRPr="00EC10B2" w:rsidRDefault="008661C7" w:rsidP="00C1508F">
      <w:pPr>
        <w:spacing w:after="0" w:line="360" w:lineRule="auto"/>
        <w:jc w:val="both"/>
        <w:rPr>
          <w:rFonts w:ascii="Palatino Linotype" w:eastAsia="Times New Roman" w:hAnsi="Palatino Linotype" w:cs="Times New Roman"/>
          <w:b/>
          <w:color w:val="222222"/>
          <w:sz w:val="24"/>
          <w:szCs w:val="24"/>
          <w:lang w:val="es-MX" w:eastAsia="es-ES_tradnl"/>
        </w:rPr>
      </w:pPr>
    </w:p>
    <w:p w14:paraId="04FF25E7" w14:textId="77777777" w:rsidR="008661C7" w:rsidRPr="00EC10B2" w:rsidRDefault="008661C7" w:rsidP="008661C7">
      <w:pPr>
        <w:spacing w:after="0" w:line="360" w:lineRule="auto"/>
        <w:jc w:val="both"/>
        <w:rPr>
          <w:rFonts w:ascii="Palatino Linotype" w:eastAsia="Times New Roman" w:hAnsi="Palatino Linotype" w:cs="Times New Roman"/>
          <w:sz w:val="24"/>
          <w:szCs w:val="24"/>
          <w:lang w:val="es-MX"/>
        </w:rPr>
      </w:pPr>
      <w:r w:rsidRPr="00EC10B2">
        <w:rPr>
          <w:rFonts w:ascii="Palatino Linotype" w:eastAsia="Times New Roman" w:hAnsi="Palatino Linotype" w:cs="Times New Roman"/>
          <w:b/>
          <w:sz w:val="28"/>
          <w:szCs w:val="24"/>
          <w:lang w:val="es-MX"/>
        </w:rPr>
        <w:t>QUINTO</w:t>
      </w:r>
      <w:r w:rsidRPr="00EC10B2">
        <w:rPr>
          <w:rFonts w:ascii="Palatino Linotype" w:eastAsia="Times New Roman" w:hAnsi="Palatino Linotype" w:cs="Times New Roman"/>
          <w:b/>
          <w:sz w:val="24"/>
          <w:szCs w:val="24"/>
          <w:lang w:val="es-MX"/>
        </w:rPr>
        <w:t>.</w:t>
      </w:r>
      <w:r w:rsidRPr="00EC10B2">
        <w:rPr>
          <w:rFonts w:ascii="Palatino Linotype" w:eastAsia="Times New Roman" w:hAnsi="Palatino Linotype" w:cs="Times New Roman"/>
          <w:sz w:val="24"/>
          <w:szCs w:val="24"/>
          <w:lang w:val="es-MX"/>
        </w:rPr>
        <w:t xml:space="preserve"> Con fundamento en el artículo 198 de la Ley de Transparencia y Acceso a la Información Pública del Estado de México y Municipios, se apercibe al </w:t>
      </w:r>
      <w:r w:rsidRPr="00EC10B2">
        <w:rPr>
          <w:rFonts w:ascii="Palatino Linotype" w:eastAsia="Times New Roman" w:hAnsi="Palatino Linotype" w:cs="Times New Roman"/>
          <w:b/>
          <w:sz w:val="24"/>
          <w:szCs w:val="24"/>
          <w:lang w:val="es-MX"/>
        </w:rPr>
        <w:t>SUJETO OBLIGADO</w:t>
      </w:r>
      <w:r w:rsidRPr="00EC10B2">
        <w:rPr>
          <w:rFonts w:ascii="Palatino Linotype" w:eastAsia="Times New Roman" w:hAnsi="Palatino Linotype" w:cs="Times New Roman"/>
          <w:sz w:val="24"/>
          <w:szCs w:val="24"/>
          <w:lang w:val="es-MX"/>
        </w:rPr>
        <w:t xml:space="preserve"> que, en caso de negarse a cumplir la presente resolución o hacerlo de manera parcial se actuará de conformidad con lo previsto en los artículos 213, 214, 216 y 217 de dicha Ley. </w:t>
      </w:r>
    </w:p>
    <w:p w14:paraId="486F5F46" w14:textId="77777777" w:rsidR="00C1508F" w:rsidRPr="00EC10B2" w:rsidRDefault="00C1508F" w:rsidP="00C1508F">
      <w:pPr>
        <w:spacing w:after="0" w:line="360" w:lineRule="auto"/>
        <w:ind w:right="49"/>
        <w:jc w:val="both"/>
        <w:rPr>
          <w:rFonts w:ascii="Palatino Linotype" w:eastAsia="Times New Roman" w:hAnsi="Palatino Linotype" w:cs="Arial"/>
          <w:b/>
          <w:bCs/>
          <w:color w:val="222222"/>
          <w:sz w:val="24"/>
          <w:szCs w:val="24"/>
          <w:lang w:val="es-MX" w:eastAsia="es-MX"/>
        </w:rPr>
      </w:pPr>
    </w:p>
    <w:p w14:paraId="73A6DBB1" w14:textId="15A741BC" w:rsidR="00C1508F" w:rsidRPr="00EC10B2" w:rsidRDefault="008661C7"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EC10B2">
        <w:rPr>
          <w:rFonts w:ascii="Palatino Linotype" w:eastAsia="Times New Roman" w:hAnsi="Palatino Linotype" w:cs="Times New Roman"/>
          <w:b/>
          <w:color w:val="222222"/>
          <w:sz w:val="28"/>
          <w:szCs w:val="28"/>
          <w:shd w:val="clear" w:color="auto" w:fill="FFFFFF"/>
          <w:lang w:val="es-MX"/>
        </w:rPr>
        <w:t>SEXTO</w:t>
      </w:r>
      <w:r w:rsidR="00C1508F" w:rsidRPr="00EC10B2">
        <w:rPr>
          <w:rFonts w:ascii="Palatino Linotype" w:eastAsia="Times New Roman" w:hAnsi="Palatino Linotype" w:cs="Arial"/>
          <w:b/>
          <w:bCs/>
          <w:color w:val="222222"/>
          <w:sz w:val="28"/>
          <w:szCs w:val="24"/>
          <w:lang w:val="es-MX" w:eastAsia="es-MX"/>
        </w:rPr>
        <w:t>.</w:t>
      </w:r>
      <w:r w:rsidR="00C1508F" w:rsidRPr="00EC10B2">
        <w:rPr>
          <w:rFonts w:ascii="Palatino Linotype" w:eastAsia="Times New Roman" w:hAnsi="Palatino Linotype" w:cs="Times New Roman"/>
          <w:color w:val="222222"/>
          <w:sz w:val="24"/>
          <w:szCs w:val="17"/>
          <w:lang w:val="es-MX" w:eastAsia="es-ES_tradnl"/>
        </w:rPr>
        <w:t xml:space="preserve"> </w:t>
      </w:r>
      <w:r w:rsidR="00C1508F" w:rsidRPr="00EC10B2">
        <w:rPr>
          <w:rFonts w:ascii="Palatino Linotype" w:eastAsia="Times New Roman" w:hAnsi="Palatino Linotype" w:cs="Times New Roman"/>
          <w:b/>
          <w:color w:val="222222"/>
          <w:sz w:val="24"/>
          <w:szCs w:val="24"/>
          <w:lang w:val="es-MX" w:eastAsia="es-ES_tradnl"/>
        </w:rPr>
        <w:t>Hágase del conocimiento</w:t>
      </w:r>
      <w:r w:rsidR="00C1508F" w:rsidRPr="00EC10B2">
        <w:rPr>
          <w:rFonts w:ascii="Palatino Linotype" w:eastAsia="Times New Roman" w:hAnsi="Palatino Linotype" w:cs="Times New Roman"/>
          <w:color w:val="222222"/>
          <w:sz w:val="24"/>
          <w:szCs w:val="24"/>
          <w:lang w:val="es-MX" w:eastAsia="es-ES_tradnl"/>
        </w:rPr>
        <w:t xml:space="preserve"> a </w:t>
      </w:r>
      <w:r w:rsidR="00C1508F" w:rsidRPr="00EC10B2">
        <w:rPr>
          <w:rFonts w:ascii="Palatino Linotype" w:eastAsia="Times New Roman" w:hAnsi="Palatino Linotype" w:cs="Times New Roman"/>
          <w:b/>
          <w:bCs/>
          <w:color w:val="222222"/>
          <w:sz w:val="24"/>
          <w:szCs w:val="24"/>
          <w:lang w:val="es-MX" w:eastAsia="es-ES_tradnl"/>
        </w:rPr>
        <w:t>EL</w:t>
      </w:r>
      <w:r w:rsidR="00C1508F" w:rsidRPr="00EC10B2">
        <w:rPr>
          <w:rFonts w:ascii="Palatino Linotype" w:eastAsia="Times New Roman" w:hAnsi="Palatino Linotype" w:cs="Times New Roman"/>
          <w:color w:val="222222"/>
          <w:sz w:val="24"/>
          <w:szCs w:val="24"/>
          <w:lang w:val="es-MX" w:eastAsia="es-ES_tradnl"/>
        </w:rPr>
        <w:t xml:space="preserve"> </w:t>
      </w:r>
      <w:r w:rsidR="00C1508F" w:rsidRPr="00EC10B2">
        <w:rPr>
          <w:rFonts w:ascii="Palatino Linotype" w:eastAsia="Times New Roman" w:hAnsi="Palatino Linotype" w:cs="Times New Roman"/>
          <w:b/>
          <w:color w:val="222222"/>
          <w:sz w:val="24"/>
          <w:szCs w:val="24"/>
          <w:lang w:val="es-MX" w:eastAsia="es-ES_tradnl"/>
        </w:rPr>
        <w:t>RECURRENTE</w:t>
      </w:r>
      <w:r w:rsidR="00C1508F" w:rsidRPr="00EC10B2">
        <w:rPr>
          <w:rFonts w:ascii="Palatino Linotype" w:eastAsia="Times New Roman" w:hAnsi="Palatino Linotype" w:cs="Times New Roman"/>
          <w:color w:val="222222"/>
          <w:sz w:val="24"/>
          <w:szCs w:val="24"/>
          <w:lang w:val="es-MX" w:eastAsia="es-ES_tradnl"/>
        </w:rPr>
        <w:t xml:space="preserve"> que de conformidad con lo establecido en el </w:t>
      </w:r>
      <w:r w:rsidR="00C1508F" w:rsidRPr="00EC10B2">
        <w:rPr>
          <w:rFonts w:ascii="Palatino Linotype" w:eastAsia="Times New Roman" w:hAnsi="Palatino Linotype" w:cs="Arial"/>
          <w:sz w:val="24"/>
          <w:szCs w:val="24"/>
          <w:lang w:val="es-MX"/>
        </w:rPr>
        <w:t>artículo</w:t>
      </w:r>
      <w:r w:rsidR="00C1508F" w:rsidRPr="00EC10B2">
        <w:rPr>
          <w:rFonts w:ascii="Palatino Linotype" w:eastAsia="Times New Roman" w:hAnsi="Palatino Linotype" w:cs="Times New Roman"/>
          <w:color w:val="222222"/>
          <w:sz w:val="24"/>
          <w:szCs w:val="24"/>
          <w:lang w:val="es-MX" w:eastAsia="es-ES_tradnl"/>
        </w:rPr>
        <w:t xml:space="preserve"> 196 de la </w:t>
      </w:r>
      <w:r w:rsidR="00C1508F" w:rsidRPr="00EC10B2">
        <w:rPr>
          <w:rFonts w:ascii="Palatino Linotype" w:eastAsia="Times New Roman" w:hAnsi="Palatino Linotype" w:cs="Arial"/>
          <w:sz w:val="24"/>
          <w:szCs w:val="24"/>
          <w:lang w:val="es-MX"/>
        </w:rPr>
        <w:t>Ley</w:t>
      </w:r>
      <w:r w:rsidR="00C1508F" w:rsidRPr="00EC10B2">
        <w:rPr>
          <w:rFonts w:ascii="Palatino Linotype" w:eastAsia="Times New Roman" w:hAnsi="Palatino Linotype" w:cs="Times New Roman"/>
          <w:color w:val="222222"/>
          <w:sz w:val="24"/>
          <w:szCs w:val="24"/>
          <w:lang w:val="es-MX" w:eastAsia="es-ES_tradnl"/>
        </w:rPr>
        <w:t xml:space="preserve"> de Transparencia y Acceso a la Información Pública del Estado de México y Municipios, podrá impugnarla vía Juicio de Amparo en los términos de las leyes aplicables.</w:t>
      </w:r>
    </w:p>
    <w:p w14:paraId="32F2C2C7" w14:textId="77777777" w:rsidR="00E35A51" w:rsidRPr="00EC10B2" w:rsidRDefault="00E35A51" w:rsidP="005D0155">
      <w:pPr>
        <w:spacing w:after="0" w:line="360" w:lineRule="auto"/>
        <w:jc w:val="both"/>
        <w:rPr>
          <w:rFonts w:ascii="Palatino Linotype" w:hAnsi="Palatino Linotype"/>
          <w:color w:val="222222"/>
          <w:sz w:val="24"/>
          <w:szCs w:val="24"/>
          <w:lang w:eastAsia="es-ES_tradnl"/>
        </w:rPr>
      </w:pPr>
    </w:p>
    <w:p w14:paraId="4C3F27B8" w14:textId="311B4D60" w:rsidR="002034FE" w:rsidRPr="00EC10B2" w:rsidRDefault="002034FE" w:rsidP="005D0155">
      <w:pPr>
        <w:spacing w:after="0" w:line="360" w:lineRule="auto"/>
        <w:jc w:val="both"/>
        <w:rPr>
          <w:rFonts w:ascii="Palatino Linotype" w:hAnsi="Palatino Linotype" w:cs="Arial"/>
          <w:sz w:val="24"/>
          <w:szCs w:val="24"/>
        </w:rPr>
      </w:pPr>
      <w:r w:rsidRPr="00EC10B2">
        <w:rPr>
          <w:rFonts w:ascii="Palatino Linotype" w:hAnsi="Palatino Linotype" w:cs="Arial"/>
          <w:sz w:val="24"/>
          <w:szCs w:val="24"/>
        </w:rPr>
        <w:t xml:space="preserve">ASÍ LO RESUELVE, </w:t>
      </w:r>
      <w:r w:rsidRPr="00A231AD">
        <w:rPr>
          <w:rFonts w:ascii="Palatino Linotype" w:hAnsi="Palatino Linotype" w:cs="Arial"/>
          <w:sz w:val="24"/>
          <w:szCs w:val="24"/>
        </w:rPr>
        <w:t>POR</w:t>
      </w:r>
      <w:r w:rsidR="005546CD" w:rsidRPr="00A231AD">
        <w:rPr>
          <w:rFonts w:ascii="Palatino Linotype" w:hAnsi="Palatino Linotype" w:cs="Arial"/>
          <w:sz w:val="24"/>
          <w:szCs w:val="24"/>
        </w:rPr>
        <w:t xml:space="preserve"> UNANIMIDAD</w:t>
      </w:r>
      <w:r w:rsidRPr="00A231AD">
        <w:rPr>
          <w:rFonts w:ascii="Palatino Linotype" w:hAnsi="Palatino Linotype" w:cs="Arial"/>
          <w:sz w:val="24"/>
          <w:szCs w:val="24"/>
        </w:rPr>
        <w:t xml:space="preserve"> DE VOTOS EL PLENO DEL</w:t>
      </w:r>
      <w:r w:rsidRPr="00A231AD">
        <w:rPr>
          <w:rFonts w:ascii="Palatino Linotype" w:eastAsia="Arial Unicode MS" w:hAnsi="Palatino Linotype" w:cs="Arial"/>
          <w:sz w:val="24"/>
          <w:szCs w:val="24"/>
        </w:rPr>
        <w:t xml:space="preserve"> INSTITUTO DE </w:t>
      </w:r>
      <w:r w:rsidRPr="00A231AD">
        <w:rPr>
          <w:rFonts w:ascii="Palatino Linotype" w:hAnsi="Palatino Linotype"/>
          <w:sz w:val="24"/>
          <w:szCs w:val="24"/>
          <w:lang w:eastAsia="en-US"/>
        </w:rPr>
        <w:t>TRANSPARENCIA</w:t>
      </w:r>
      <w:r w:rsidRPr="00A231AD">
        <w:rPr>
          <w:rFonts w:ascii="Palatino Linotype" w:eastAsia="Arial Unicode MS" w:hAnsi="Palatino Linotype" w:cs="Arial"/>
          <w:sz w:val="24"/>
          <w:szCs w:val="24"/>
        </w:rPr>
        <w:t>, ACCESO A LA INFORMACIÓN PÚBLICA Y PROTECCIÓN DE DATOS PERSONALES DEL ESTADO DE MÉXICO Y MUNICIPIOS</w:t>
      </w:r>
      <w:r w:rsidRPr="00A231AD">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A231AD">
        <w:rPr>
          <w:rFonts w:ascii="Palatino Linotype" w:hAnsi="Palatino Linotype" w:cs="Arial"/>
          <w:sz w:val="24"/>
          <w:szCs w:val="24"/>
          <w:shd w:val="clear" w:color="auto" w:fill="FFFFFF" w:themeFill="background1"/>
        </w:rPr>
        <w:t xml:space="preserve">EN LA </w:t>
      </w:r>
      <w:r w:rsidR="00AB03C7" w:rsidRPr="00A231AD">
        <w:rPr>
          <w:rFonts w:ascii="Palatino Linotype" w:hAnsi="Palatino Linotype" w:cs="Arial"/>
          <w:sz w:val="24"/>
          <w:szCs w:val="24"/>
          <w:shd w:val="clear" w:color="auto" w:fill="FFFFFF" w:themeFill="background1"/>
        </w:rPr>
        <w:t>VIGÉSIMA</w:t>
      </w:r>
      <w:r w:rsidR="005F3167" w:rsidRPr="00A231AD">
        <w:rPr>
          <w:rFonts w:ascii="Palatino Linotype" w:hAnsi="Palatino Linotype" w:cs="Arial"/>
          <w:sz w:val="24"/>
          <w:szCs w:val="24"/>
          <w:shd w:val="clear" w:color="auto" w:fill="FFFFFF" w:themeFill="background1"/>
        </w:rPr>
        <w:t xml:space="preserve"> </w:t>
      </w:r>
      <w:r w:rsidR="00A231AD" w:rsidRPr="00A231AD">
        <w:rPr>
          <w:rFonts w:ascii="Palatino Linotype" w:hAnsi="Palatino Linotype" w:cs="Arial"/>
          <w:sz w:val="24"/>
          <w:szCs w:val="24"/>
          <w:shd w:val="clear" w:color="auto" w:fill="FFFFFF" w:themeFill="background1"/>
        </w:rPr>
        <w:t xml:space="preserve">NOVENA </w:t>
      </w:r>
      <w:r w:rsidRPr="00A231AD">
        <w:rPr>
          <w:rFonts w:ascii="Palatino Linotype" w:hAnsi="Palatino Linotype" w:cs="Arial"/>
          <w:sz w:val="24"/>
          <w:szCs w:val="24"/>
        </w:rPr>
        <w:t xml:space="preserve">SESIÓN ORDINARIA CELEBRADA EL </w:t>
      </w:r>
      <w:r w:rsidR="00A231AD" w:rsidRPr="00A231AD">
        <w:rPr>
          <w:rFonts w:ascii="Palatino Linotype" w:hAnsi="Palatino Linotype" w:cs="Arial"/>
          <w:sz w:val="24"/>
          <w:szCs w:val="24"/>
        </w:rPr>
        <w:t>DOS DE DICIEMBRE</w:t>
      </w:r>
      <w:r w:rsidR="005546CD" w:rsidRPr="00A231AD">
        <w:rPr>
          <w:rFonts w:ascii="Palatino Linotype" w:hAnsi="Palatino Linotype" w:cs="Arial"/>
          <w:sz w:val="24"/>
          <w:szCs w:val="24"/>
        </w:rPr>
        <w:t xml:space="preserve"> DE DOS </w:t>
      </w:r>
      <w:r w:rsidR="005546CD" w:rsidRPr="00A231AD">
        <w:rPr>
          <w:rFonts w:ascii="Palatino Linotype" w:hAnsi="Palatino Linotype" w:cs="Arial"/>
          <w:sz w:val="24"/>
          <w:szCs w:val="24"/>
        </w:rPr>
        <w:lastRenderedPageBreak/>
        <w:t>MIL VEINTE</w:t>
      </w:r>
      <w:r w:rsidRPr="00A231AD">
        <w:rPr>
          <w:rFonts w:ascii="Palatino Linotype" w:hAnsi="Palatino Linotype" w:cs="Arial"/>
          <w:sz w:val="24"/>
          <w:szCs w:val="24"/>
        </w:rPr>
        <w:t>, ANTE EL</w:t>
      </w:r>
      <w:r w:rsidRPr="00EC10B2">
        <w:rPr>
          <w:rFonts w:ascii="Palatino Linotype" w:hAnsi="Palatino Linotype" w:cs="Arial"/>
          <w:sz w:val="24"/>
          <w:szCs w:val="24"/>
        </w:rPr>
        <w:t xml:space="preserve"> SECRETARIO TÉCNICO DEL PLENO, </w:t>
      </w:r>
      <w:r w:rsidRPr="00EC10B2">
        <w:rPr>
          <w:rFonts w:ascii="Palatino Linotype" w:eastAsia="Arial Unicode MS" w:hAnsi="Palatino Linotype" w:cs="Arial"/>
          <w:sz w:val="24"/>
          <w:szCs w:val="24"/>
        </w:rPr>
        <w:t>ALEXIS</w:t>
      </w:r>
      <w:r w:rsidRPr="00EC10B2">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EC10B2" w14:paraId="0B5AD0D9" w14:textId="77777777" w:rsidTr="007D103E">
        <w:trPr>
          <w:jc w:val="center"/>
        </w:trPr>
        <w:tc>
          <w:tcPr>
            <w:tcW w:w="10368" w:type="dxa"/>
          </w:tcPr>
          <w:p w14:paraId="0DA3C6FF" w14:textId="5F15CC92" w:rsidR="00C6017D" w:rsidRPr="00EC10B2" w:rsidRDefault="00C6017D"/>
          <w:p w14:paraId="6255F61F" w14:textId="77777777" w:rsidR="00C6017D" w:rsidRPr="00EC10B2" w:rsidRDefault="00C6017D"/>
          <w:tbl>
            <w:tblPr>
              <w:tblW w:w="10365" w:type="dxa"/>
              <w:jc w:val="center"/>
              <w:tblLayout w:type="fixed"/>
              <w:tblLook w:val="04A0" w:firstRow="1" w:lastRow="0" w:firstColumn="1" w:lastColumn="0" w:noHBand="0" w:noVBand="1"/>
            </w:tblPr>
            <w:tblGrid>
              <w:gridCol w:w="5182"/>
              <w:gridCol w:w="5183"/>
            </w:tblGrid>
            <w:tr w:rsidR="00114283" w:rsidRPr="00EC10B2" w14:paraId="0EC64727" w14:textId="77777777" w:rsidTr="00E642F0">
              <w:trPr>
                <w:jc w:val="center"/>
              </w:trPr>
              <w:tc>
                <w:tcPr>
                  <w:tcW w:w="10365" w:type="dxa"/>
                  <w:gridSpan w:val="2"/>
                  <w:shd w:val="clear" w:color="auto" w:fill="auto"/>
                </w:tcPr>
                <w:p w14:paraId="28A56A78" w14:textId="77777777" w:rsidR="005546CD" w:rsidRPr="00EC10B2" w:rsidRDefault="005546CD" w:rsidP="005D0155">
                  <w:pPr>
                    <w:spacing w:after="0" w:line="240" w:lineRule="auto"/>
                    <w:jc w:val="center"/>
                    <w:rPr>
                      <w:rFonts w:ascii="Palatino Linotype" w:hAnsi="Palatino Linotype" w:cs="Arial"/>
                      <w:b/>
                      <w:sz w:val="24"/>
                      <w:szCs w:val="24"/>
                    </w:rPr>
                  </w:pPr>
                </w:p>
                <w:p w14:paraId="34C000BB" w14:textId="77777777" w:rsidR="00DB5446" w:rsidRPr="00EC10B2" w:rsidRDefault="00DB5446" w:rsidP="005D0155">
                  <w:pPr>
                    <w:spacing w:after="0" w:line="240" w:lineRule="auto"/>
                    <w:jc w:val="center"/>
                    <w:rPr>
                      <w:rFonts w:ascii="Palatino Linotype" w:hAnsi="Palatino Linotype" w:cs="Arial"/>
                      <w:b/>
                      <w:sz w:val="24"/>
                      <w:szCs w:val="24"/>
                    </w:rPr>
                  </w:pPr>
                </w:p>
                <w:p w14:paraId="44E8C6E5"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Zulema Martínez Sánchez</w:t>
                  </w:r>
                </w:p>
                <w:p w14:paraId="31232B8A"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sz w:val="24"/>
                      <w:szCs w:val="24"/>
                    </w:rPr>
                    <w:t>Comisionada Presidenta</w:t>
                  </w:r>
                </w:p>
                <w:p w14:paraId="2D4A19A3" w14:textId="110728F2" w:rsidR="00114283" w:rsidRPr="00EC10B2" w:rsidRDefault="008720F3" w:rsidP="005D0155">
                  <w:pPr>
                    <w:spacing w:after="0" w:line="240" w:lineRule="auto"/>
                    <w:jc w:val="center"/>
                    <w:rPr>
                      <w:rFonts w:ascii="Palatino Linotype" w:hAnsi="Palatino Linotype" w:cs="Arial"/>
                      <w:b/>
                      <w:sz w:val="24"/>
                      <w:szCs w:val="24"/>
                    </w:rPr>
                  </w:pPr>
                  <w:r w:rsidRPr="008720F3">
                    <w:rPr>
                      <w:rFonts w:ascii="Palatino Linotype" w:hAnsi="Palatino Linotype" w:cs="Arial"/>
                      <w:b/>
                      <w:color w:val="FFFFFF" w:themeColor="background1"/>
                      <w:sz w:val="24"/>
                      <w:szCs w:val="24"/>
                    </w:rPr>
                    <w:t>(RÚBRICA)</w:t>
                  </w:r>
                  <w:r w:rsidR="00114283" w:rsidRPr="00EC10B2">
                    <w:rPr>
                      <w:rFonts w:ascii="Palatino Linotype" w:hAnsi="Palatino Linotype" w:cs="Arial"/>
                      <w:b/>
                      <w:sz w:val="24"/>
                      <w:szCs w:val="24"/>
                    </w:rPr>
                    <w:t xml:space="preserve"> </w:t>
                  </w:r>
                </w:p>
              </w:tc>
            </w:tr>
            <w:tr w:rsidR="00114283" w:rsidRPr="00EC10B2" w14:paraId="04698FAC" w14:textId="77777777" w:rsidTr="00E642F0">
              <w:trPr>
                <w:jc w:val="center"/>
              </w:trPr>
              <w:tc>
                <w:tcPr>
                  <w:tcW w:w="5182" w:type="dxa"/>
                  <w:shd w:val="clear" w:color="auto" w:fill="auto"/>
                </w:tcPr>
                <w:p w14:paraId="67A45AD6" w14:textId="77777777" w:rsidR="00114283" w:rsidRPr="00EC10B2" w:rsidRDefault="00114283" w:rsidP="005D0155">
                  <w:pPr>
                    <w:spacing w:after="0" w:line="240" w:lineRule="auto"/>
                    <w:jc w:val="center"/>
                    <w:rPr>
                      <w:rFonts w:ascii="Palatino Linotype" w:hAnsi="Palatino Linotype" w:cs="Arial"/>
                      <w:b/>
                      <w:sz w:val="24"/>
                      <w:szCs w:val="24"/>
                    </w:rPr>
                  </w:pPr>
                </w:p>
                <w:p w14:paraId="426FDCF1" w14:textId="587BDA8C" w:rsidR="00C6017D" w:rsidRPr="00EC10B2" w:rsidRDefault="00C6017D" w:rsidP="00A231AD">
                  <w:pPr>
                    <w:spacing w:after="0" w:line="240" w:lineRule="auto"/>
                    <w:rPr>
                      <w:rFonts w:ascii="Palatino Linotype" w:hAnsi="Palatino Linotype" w:cs="Arial"/>
                      <w:b/>
                      <w:sz w:val="24"/>
                      <w:szCs w:val="24"/>
                    </w:rPr>
                  </w:pPr>
                </w:p>
                <w:p w14:paraId="24063D8E" w14:textId="77777777" w:rsidR="005546CD" w:rsidRPr="00EC10B2" w:rsidRDefault="005546CD" w:rsidP="00523D29">
                  <w:pPr>
                    <w:spacing w:after="0" w:line="240" w:lineRule="auto"/>
                    <w:rPr>
                      <w:rFonts w:ascii="Palatino Linotype" w:hAnsi="Palatino Linotype" w:cs="Arial"/>
                      <w:b/>
                      <w:sz w:val="24"/>
                      <w:szCs w:val="24"/>
                    </w:rPr>
                  </w:pPr>
                </w:p>
                <w:p w14:paraId="1EC4602E" w14:textId="77777777" w:rsidR="009E5810" w:rsidRPr="00EC10B2" w:rsidRDefault="009E5810" w:rsidP="005D0155">
                  <w:pPr>
                    <w:spacing w:after="0" w:line="240" w:lineRule="auto"/>
                    <w:jc w:val="center"/>
                    <w:rPr>
                      <w:rFonts w:ascii="Palatino Linotype" w:hAnsi="Palatino Linotype" w:cs="Arial"/>
                      <w:b/>
                      <w:sz w:val="24"/>
                      <w:szCs w:val="24"/>
                    </w:rPr>
                  </w:pPr>
                </w:p>
                <w:p w14:paraId="6EAA8B11"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 xml:space="preserve">Eva </w:t>
                  </w:r>
                  <w:proofErr w:type="spellStart"/>
                  <w:r w:rsidRPr="00EC10B2">
                    <w:rPr>
                      <w:rFonts w:ascii="Palatino Linotype" w:hAnsi="Palatino Linotype" w:cs="Arial"/>
                      <w:b/>
                      <w:sz w:val="24"/>
                      <w:szCs w:val="24"/>
                    </w:rPr>
                    <w:t>Abaid</w:t>
                  </w:r>
                  <w:proofErr w:type="spellEnd"/>
                  <w:r w:rsidRPr="00EC10B2">
                    <w:rPr>
                      <w:rFonts w:ascii="Palatino Linotype" w:hAnsi="Palatino Linotype" w:cs="Arial"/>
                      <w:b/>
                      <w:sz w:val="24"/>
                      <w:szCs w:val="24"/>
                    </w:rPr>
                    <w:t xml:space="preserve"> </w:t>
                  </w:r>
                  <w:proofErr w:type="spellStart"/>
                  <w:r w:rsidRPr="00EC10B2">
                    <w:rPr>
                      <w:rFonts w:ascii="Palatino Linotype" w:hAnsi="Palatino Linotype" w:cs="Arial"/>
                      <w:b/>
                      <w:sz w:val="24"/>
                      <w:szCs w:val="24"/>
                    </w:rPr>
                    <w:t>Yapur</w:t>
                  </w:r>
                  <w:proofErr w:type="spellEnd"/>
                </w:p>
                <w:p w14:paraId="1FA5FA86" w14:textId="77777777" w:rsidR="00114283" w:rsidRPr="00EC10B2" w:rsidRDefault="00114283" w:rsidP="005D0155">
                  <w:pPr>
                    <w:spacing w:after="0" w:line="240" w:lineRule="auto"/>
                    <w:jc w:val="center"/>
                    <w:rPr>
                      <w:rFonts w:ascii="Palatino Linotype" w:hAnsi="Palatino Linotype" w:cs="Arial"/>
                      <w:sz w:val="24"/>
                      <w:szCs w:val="24"/>
                    </w:rPr>
                  </w:pPr>
                  <w:r w:rsidRPr="00EC10B2">
                    <w:rPr>
                      <w:rFonts w:ascii="Palatino Linotype" w:hAnsi="Palatino Linotype" w:cs="Arial"/>
                      <w:sz w:val="24"/>
                      <w:szCs w:val="24"/>
                    </w:rPr>
                    <w:t>Comisionada</w:t>
                  </w:r>
                </w:p>
                <w:p w14:paraId="3D889729" w14:textId="401D6C58" w:rsidR="00114283" w:rsidRPr="00EC10B2" w:rsidRDefault="008720F3" w:rsidP="005D0155">
                  <w:pPr>
                    <w:spacing w:after="0" w:line="240" w:lineRule="auto"/>
                    <w:jc w:val="center"/>
                    <w:rPr>
                      <w:rFonts w:ascii="Palatino Linotype" w:hAnsi="Palatino Linotype" w:cs="Arial"/>
                      <w:b/>
                      <w:sz w:val="24"/>
                      <w:szCs w:val="24"/>
                    </w:rPr>
                  </w:pPr>
                  <w:r w:rsidRPr="008720F3">
                    <w:rPr>
                      <w:rFonts w:ascii="Palatino Linotype" w:hAnsi="Palatino Linotype" w:cs="Arial"/>
                      <w:b/>
                      <w:color w:val="FFFFFF" w:themeColor="background1"/>
                      <w:sz w:val="24"/>
                      <w:szCs w:val="24"/>
                    </w:rPr>
                    <w:t>(RÚBRICA)</w:t>
                  </w:r>
                </w:p>
              </w:tc>
              <w:tc>
                <w:tcPr>
                  <w:tcW w:w="5183" w:type="dxa"/>
                  <w:shd w:val="clear" w:color="auto" w:fill="auto"/>
                </w:tcPr>
                <w:p w14:paraId="3C1BC760" w14:textId="77777777" w:rsidR="00A8271D" w:rsidRPr="00EC10B2" w:rsidRDefault="00A8271D" w:rsidP="005D0155">
                  <w:pPr>
                    <w:spacing w:after="0" w:line="240" w:lineRule="auto"/>
                    <w:jc w:val="center"/>
                    <w:rPr>
                      <w:rFonts w:ascii="Palatino Linotype" w:hAnsi="Palatino Linotype" w:cs="Arial"/>
                      <w:b/>
                      <w:sz w:val="24"/>
                      <w:szCs w:val="24"/>
                    </w:rPr>
                  </w:pPr>
                </w:p>
                <w:p w14:paraId="62526592" w14:textId="0E0F8A61" w:rsidR="00C6017D" w:rsidRPr="00EC10B2" w:rsidRDefault="00C6017D" w:rsidP="00523D29">
                  <w:pPr>
                    <w:spacing w:after="0" w:line="240" w:lineRule="auto"/>
                    <w:rPr>
                      <w:rFonts w:ascii="Palatino Linotype" w:hAnsi="Palatino Linotype" w:cs="Arial"/>
                      <w:b/>
                      <w:sz w:val="24"/>
                      <w:szCs w:val="24"/>
                    </w:rPr>
                  </w:pPr>
                </w:p>
                <w:p w14:paraId="053C53C7" w14:textId="7666B708" w:rsidR="00C6017D" w:rsidRPr="00EC10B2" w:rsidRDefault="00C6017D" w:rsidP="005D0155">
                  <w:pPr>
                    <w:spacing w:after="0" w:line="240" w:lineRule="auto"/>
                    <w:jc w:val="center"/>
                    <w:rPr>
                      <w:rFonts w:ascii="Palatino Linotype" w:hAnsi="Palatino Linotype" w:cs="Arial"/>
                      <w:b/>
                      <w:sz w:val="24"/>
                      <w:szCs w:val="24"/>
                    </w:rPr>
                  </w:pPr>
                </w:p>
                <w:p w14:paraId="62BE9A98" w14:textId="77777777" w:rsidR="009E5810" w:rsidRPr="00EC10B2" w:rsidRDefault="009E5810" w:rsidP="00523D29">
                  <w:pPr>
                    <w:spacing w:after="0" w:line="240" w:lineRule="auto"/>
                    <w:rPr>
                      <w:rFonts w:ascii="Palatino Linotype" w:hAnsi="Palatino Linotype" w:cs="Arial"/>
                      <w:b/>
                      <w:sz w:val="24"/>
                      <w:szCs w:val="24"/>
                    </w:rPr>
                  </w:pPr>
                </w:p>
                <w:p w14:paraId="453D97C7"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José Guadalupe Luna Hernández</w:t>
                  </w:r>
                </w:p>
                <w:p w14:paraId="66F48FF9" w14:textId="77777777" w:rsidR="00114283" w:rsidRPr="00EC10B2" w:rsidRDefault="00114283" w:rsidP="005D0155">
                  <w:pPr>
                    <w:spacing w:after="0" w:line="240" w:lineRule="auto"/>
                    <w:jc w:val="center"/>
                    <w:rPr>
                      <w:rFonts w:ascii="Palatino Linotype" w:hAnsi="Palatino Linotype" w:cs="Arial"/>
                      <w:sz w:val="24"/>
                      <w:szCs w:val="24"/>
                    </w:rPr>
                  </w:pPr>
                  <w:r w:rsidRPr="00EC10B2">
                    <w:rPr>
                      <w:rFonts w:ascii="Palatino Linotype" w:hAnsi="Palatino Linotype" w:cs="Arial"/>
                      <w:sz w:val="24"/>
                      <w:szCs w:val="24"/>
                    </w:rPr>
                    <w:t>Comisionado</w:t>
                  </w:r>
                </w:p>
                <w:p w14:paraId="4F4425C3" w14:textId="757F1FDA" w:rsidR="00114283" w:rsidRPr="00EC10B2" w:rsidRDefault="008720F3" w:rsidP="005D0155">
                  <w:pPr>
                    <w:spacing w:after="0" w:line="240" w:lineRule="auto"/>
                    <w:jc w:val="center"/>
                    <w:rPr>
                      <w:rFonts w:ascii="Palatino Linotype" w:hAnsi="Palatino Linotype" w:cs="Arial"/>
                      <w:b/>
                      <w:sz w:val="24"/>
                      <w:szCs w:val="24"/>
                    </w:rPr>
                  </w:pPr>
                  <w:r w:rsidRPr="008720F3">
                    <w:rPr>
                      <w:rFonts w:ascii="Palatino Linotype" w:hAnsi="Palatino Linotype" w:cs="Arial"/>
                      <w:b/>
                      <w:color w:val="FFFFFF" w:themeColor="background1"/>
                      <w:sz w:val="24"/>
                      <w:szCs w:val="24"/>
                    </w:rPr>
                    <w:t>(RÚBRICA)</w:t>
                  </w:r>
                </w:p>
              </w:tc>
            </w:tr>
            <w:tr w:rsidR="00114283" w:rsidRPr="00EC10B2" w14:paraId="3504BC67" w14:textId="77777777" w:rsidTr="00E642F0">
              <w:trPr>
                <w:jc w:val="center"/>
              </w:trPr>
              <w:tc>
                <w:tcPr>
                  <w:tcW w:w="5182" w:type="dxa"/>
                  <w:shd w:val="clear" w:color="auto" w:fill="auto"/>
                </w:tcPr>
                <w:p w14:paraId="60B96730" w14:textId="77777777" w:rsidR="00114283" w:rsidRPr="00EC10B2" w:rsidRDefault="00114283" w:rsidP="005D0155">
                  <w:pPr>
                    <w:spacing w:after="0" w:line="240" w:lineRule="auto"/>
                    <w:jc w:val="center"/>
                    <w:rPr>
                      <w:rFonts w:ascii="Palatino Linotype" w:hAnsi="Palatino Linotype" w:cs="Arial"/>
                      <w:b/>
                      <w:sz w:val="24"/>
                      <w:szCs w:val="24"/>
                    </w:rPr>
                  </w:pPr>
                </w:p>
                <w:p w14:paraId="42D0BE8D" w14:textId="77777777" w:rsidR="00E35A51" w:rsidRDefault="00E35A51" w:rsidP="00A231AD">
                  <w:pPr>
                    <w:spacing w:after="0" w:line="240" w:lineRule="auto"/>
                    <w:rPr>
                      <w:rFonts w:ascii="Palatino Linotype" w:hAnsi="Palatino Linotype" w:cs="Arial"/>
                      <w:b/>
                      <w:sz w:val="24"/>
                      <w:szCs w:val="24"/>
                    </w:rPr>
                  </w:pPr>
                </w:p>
                <w:p w14:paraId="7F743629" w14:textId="77777777" w:rsidR="00A231AD" w:rsidRPr="00EC10B2" w:rsidRDefault="00A231AD" w:rsidP="00A231AD">
                  <w:pPr>
                    <w:spacing w:after="0" w:line="240" w:lineRule="auto"/>
                    <w:rPr>
                      <w:rFonts w:ascii="Palatino Linotype" w:hAnsi="Palatino Linotype" w:cs="Arial"/>
                      <w:b/>
                      <w:sz w:val="24"/>
                      <w:szCs w:val="24"/>
                    </w:rPr>
                  </w:pPr>
                </w:p>
                <w:p w14:paraId="5DEC761F" w14:textId="77777777" w:rsidR="009E5810" w:rsidRPr="00EC10B2" w:rsidRDefault="009E5810" w:rsidP="005D0155">
                  <w:pPr>
                    <w:spacing w:after="0" w:line="240" w:lineRule="auto"/>
                    <w:jc w:val="center"/>
                    <w:rPr>
                      <w:rFonts w:ascii="Palatino Linotype" w:hAnsi="Palatino Linotype" w:cs="Arial"/>
                      <w:b/>
                      <w:sz w:val="24"/>
                      <w:szCs w:val="24"/>
                    </w:rPr>
                  </w:pPr>
                </w:p>
                <w:p w14:paraId="537C5D1A"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Javier Martínez Cruz</w:t>
                  </w:r>
                </w:p>
                <w:p w14:paraId="650C801D" w14:textId="77777777" w:rsidR="00114283" w:rsidRPr="00EC10B2" w:rsidRDefault="00114283" w:rsidP="005D0155">
                  <w:pPr>
                    <w:spacing w:after="0" w:line="240" w:lineRule="auto"/>
                    <w:jc w:val="center"/>
                    <w:rPr>
                      <w:rFonts w:ascii="Palatino Linotype" w:hAnsi="Palatino Linotype" w:cs="Arial"/>
                      <w:sz w:val="24"/>
                      <w:szCs w:val="24"/>
                    </w:rPr>
                  </w:pPr>
                  <w:r w:rsidRPr="00EC10B2">
                    <w:rPr>
                      <w:rFonts w:ascii="Palatino Linotype" w:hAnsi="Palatino Linotype" w:cs="Arial"/>
                      <w:sz w:val="24"/>
                      <w:szCs w:val="24"/>
                    </w:rPr>
                    <w:t>Comisionado</w:t>
                  </w:r>
                </w:p>
                <w:p w14:paraId="2B9BD84A" w14:textId="79EABD49" w:rsidR="00114283" w:rsidRPr="00EC10B2" w:rsidRDefault="008720F3" w:rsidP="005D0155">
                  <w:pPr>
                    <w:spacing w:after="0" w:line="240" w:lineRule="auto"/>
                    <w:jc w:val="center"/>
                    <w:rPr>
                      <w:rFonts w:ascii="Palatino Linotype" w:hAnsi="Palatino Linotype" w:cs="Arial"/>
                      <w:sz w:val="24"/>
                      <w:szCs w:val="24"/>
                    </w:rPr>
                  </w:pPr>
                  <w:r w:rsidRPr="008720F3">
                    <w:rPr>
                      <w:rFonts w:ascii="Palatino Linotype" w:hAnsi="Palatino Linotype" w:cs="Arial"/>
                      <w:b/>
                      <w:color w:val="FFFFFF" w:themeColor="background1"/>
                      <w:sz w:val="24"/>
                      <w:szCs w:val="24"/>
                    </w:rPr>
                    <w:t>(RÚBRICA)</w:t>
                  </w:r>
                </w:p>
              </w:tc>
              <w:tc>
                <w:tcPr>
                  <w:tcW w:w="5183" w:type="dxa"/>
                  <w:shd w:val="clear" w:color="auto" w:fill="auto"/>
                </w:tcPr>
                <w:p w14:paraId="14C55D1C" w14:textId="77777777" w:rsidR="002D706E" w:rsidRPr="00EC10B2" w:rsidRDefault="002D706E" w:rsidP="005D0155">
                  <w:pPr>
                    <w:spacing w:after="0" w:line="240" w:lineRule="auto"/>
                    <w:jc w:val="center"/>
                    <w:rPr>
                      <w:rFonts w:ascii="Palatino Linotype" w:hAnsi="Palatino Linotype" w:cs="Arial"/>
                      <w:b/>
                      <w:sz w:val="24"/>
                      <w:szCs w:val="24"/>
                    </w:rPr>
                  </w:pPr>
                </w:p>
                <w:p w14:paraId="7291C6EC" w14:textId="77777777" w:rsidR="00DB5446" w:rsidRPr="00EC10B2" w:rsidRDefault="00DB5446" w:rsidP="005D0155">
                  <w:pPr>
                    <w:spacing w:after="0" w:line="240" w:lineRule="auto"/>
                    <w:jc w:val="center"/>
                    <w:rPr>
                      <w:rFonts w:ascii="Palatino Linotype" w:hAnsi="Palatino Linotype" w:cs="Arial"/>
                      <w:b/>
                      <w:sz w:val="24"/>
                      <w:szCs w:val="24"/>
                    </w:rPr>
                  </w:pPr>
                </w:p>
                <w:p w14:paraId="77042C9B" w14:textId="76303CBA" w:rsidR="00C6017D" w:rsidRPr="00EC10B2" w:rsidRDefault="00C6017D" w:rsidP="00A231AD">
                  <w:pPr>
                    <w:spacing w:after="0" w:line="240" w:lineRule="auto"/>
                    <w:rPr>
                      <w:rFonts w:ascii="Palatino Linotype" w:hAnsi="Palatino Linotype" w:cs="Arial"/>
                      <w:b/>
                      <w:sz w:val="24"/>
                      <w:szCs w:val="24"/>
                    </w:rPr>
                  </w:pPr>
                </w:p>
                <w:p w14:paraId="39D19C6A" w14:textId="77777777" w:rsidR="00E35A51" w:rsidRPr="00EC10B2" w:rsidRDefault="00E35A51" w:rsidP="005D0155">
                  <w:pPr>
                    <w:spacing w:after="0" w:line="240" w:lineRule="auto"/>
                    <w:jc w:val="center"/>
                    <w:rPr>
                      <w:rFonts w:ascii="Palatino Linotype" w:hAnsi="Palatino Linotype" w:cs="Arial"/>
                      <w:b/>
                      <w:sz w:val="24"/>
                      <w:szCs w:val="24"/>
                    </w:rPr>
                  </w:pPr>
                </w:p>
                <w:p w14:paraId="3E6615B5"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Luis Gustavo Parra Noriega</w:t>
                  </w:r>
                </w:p>
                <w:p w14:paraId="6D5B9A84" w14:textId="77777777" w:rsidR="00114283" w:rsidRPr="00EC10B2" w:rsidRDefault="00114283" w:rsidP="005D0155">
                  <w:pPr>
                    <w:spacing w:after="0" w:line="240" w:lineRule="auto"/>
                    <w:jc w:val="center"/>
                    <w:rPr>
                      <w:rFonts w:ascii="Palatino Linotype" w:hAnsi="Palatino Linotype" w:cs="Arial"/>
                      <w:sz w:val="24"/>
                      <w:szCs w:val="24"/>
                    </w:rPr>
                  </w:pPr>
                  <w:r w:rsidRPr="00EC10B2">
                    <w:rPr>
                      <w:rFonts w:ascii="Palatino Linotype" w:hAnsi="Palatino Linotype" w:cs="Arial"/>
                      <w:sz w:val="24"/>
                      <w:szCs w:val="24"/>
                    </w:rPr>
                    <w:t>Comisionado</w:t>
                  </w:r>
                </w:p>
                <w:p w14:paraId="6E43AB04" w14:textId="0B0737E2" w:rsidR="00114283" w:rsidRPr="00EC10B2" w:rsidRDefault="008720F3" w:rsidP="005D0155">
                  <w:pPr>
                    <w:spacing w:after="0" w:line="240" w:lineRule="auto"/>
                    <w:jc w:val="center"/>
                    <w:rPr>
                      <w:rFonts w:ascii="Palatino Linotype" w:hAnsi="Palatino Linotype" w:cs="Arial"/>
                      <w:b/>
                      <w:sz w:val="24"/>
                      <w:szCs w:val="24"/>
                    </w:rPr>
                  </w:pPr>
                  <w:r w:rsidRPr="008720F3">
                    <w:rPr>
                      <w:rFonts w:ascii="Palatino Linotype" w:hAnsi="Palatino Linotype" w:cs="Arial"/>
                      <w:b/>
                      <w:color w:val="FFFFFF" w:themeColor="background1"/>
                      <w:sz w:val="24"/>
                      <w:szCs w:val="24"/>
                    </w:rPr>
                    <w:t>(RÚBRICA)</w:t>
                  </w:r>
                </w:p>
              </w:tc>
            </w:tr>
            <w:tr w:rsidR="00114283" w:rsidRPr="00EC10B2" w14:paraId="2606D128" w14:textId="77777777" w:rsidTr="00E642F0">
              <w:trPr>
                <w:jc w:val="center"/>
              </w:trPr>
              <w:tc>
                <w:tcPr>
                  <w:tcW w:w="10365" w:type="dxa"/>
                  <w:gridSpan w:val="2"/>
                  <w:shd w:val="clear" w:color="auto" w:fill="auto"/>
                </w:tcPr>
                <w:p w14:paraId="11BC9051" w14:textId="77777777" w:rsidR="00F41C15" w:rsidRPr="00EC10B2" w:rsidRDefault="00F93D86" w:rsidP="005D0155">
                  <w:pPr>
                    <w:tabs>
                      <w:tab w:val="left" w:pos="3720"/>
                    </w:tabs>
                    <w:spacing w:after="0" w:line="240" w:lineRule="auto"/>
                    <w:rPr>
                      <w:rFonts w:ascii="Palatino Linotype" w:hAnsi="Palatino Linotype" w:cs="Arial"/>
                      <w:b/>
                      <w:sz w:val="24"/>
                      <w:szCs w:val="24"/>
                    </w:rPr>
                  </w:pPr>
                  <w:r w:rsidRPr="00EC10B2">
                    <w:rPr>
                      <w:rFonts w:ascii="Palatino Linotype" w:hAnsi="Palatino Linotype" w:cs="Arial"/>
                      <w:b/>
                      <w:sz w:val="24"/>
                      <w:szCs w:val="24"/>
                    </w:rPr>
                    <w:tab/>
                  </w:r>
                </w:p>
                <w:p w14:paraId="09F91F30" w14:textId="77777777" w:rsidR="007D103E" w:rsidRPr="00EC10B2" w:rsidRDefault="007D103E" w:rsidP="005D0155">
                  <w:pPr>
                    <w:spacing w:after="0" w:line="240" w:lineRule="auto"/>
                    <w:jc w:val="center"/>
                    <w:rPr>
                      <w:rFonts w:ascii="Palatino Linotype" w:hAnsi="Palatino Linotype" w:cs="Arial"/>
                      <w:b/>
                      <w:sz w:val="24"/>
                      <w:szCs w:val="24"/>
                    </w:rPr>
                  </w:pPr>
                </w:p>
                <w:p w14:paraId="3F20313A" w14:textId="77777777" w:rsidR="003677C2" w:rsidRPr="00EC10B2" w:rsidRDefault="003677C2" w:rsidP="00A231AD">
                  <w:pPr>
                    <w:spacing w:after="0" w:line="240" w:lineRule="auto"/>
                    <w:rPr>
                      <w:rFonts w:ascii="Palatino Linotype" w:hAnsi="Palatino Linotype" w:cs="Arial"/>
                      <w:b/>
                      <w:sz w:val="24"/>
                      <w:szCs w:val="24"/>
                    </w:rPr>
                  </w:pPr>
                </w:p>
                <w:p w14:paraId="510D5B48" w14:textId="77777777" w:rsidR="003677C2" w:rsidRPr="00EC10B2" w:rsidRDefault="003677C2" w:rsidP="005D0155">
                  <w:pPr>
                    <w:spacing w:after="0" w:line="240" w:lineRule="auto"/>
                    <w:jc w:val="center"/>
                    <w:rPr>
                      <w:rFonts w:ascii="Palatino Linotype" w:hAnsi="Palatino Linotype" w:cs="Arial"/>
                      <w:b/>
                      <w:sz w:val="24"/>
                      <w:szCs w:val="24"/>
                    </w:rPr>
                  </w:pPr>
                </w:p>
                <w:p w14:paraId="0873B180" w14:textId="77777777" w:rsidR="00DB5446" w:rsidRPr="00EC10B2" w:rsidRDefault="00DB5446" w:rsidP="005D0155">
                  <w:pPr>
                    <w:spacing w:after="0" w:line="240" w:lineRule="auto"/>
                    <w:jc w:val="center"/>
                    <w:rPr>
                      <w:rFonts w:ascii="Palatino Linotype" w:hAnsi="Palatino Linotype" w:cs="Arial"/>
                      <w:b/>
                      <w:sz w:val="24"/>
                      <w:szCs w:val="24"/>
                    </w:rPr>
                  </w:pPr>
                </w:p>
                <w:p w14:paraId="596D34E5" w14:textId="77777777" w:rsidR="00114283" w:rsidRPr="00EC10B2" w:rsidRDefault="00114283" w:rsidP="005D0155">
                  <w:pPr>
                    <w:spacing w:after="0" w:line="240" w:lineRule="auto"/>
                    <w:jc w:val="center"/>
                    <w:rPr>
                      <w:rFonts w:ascii="Palatino Linotype" w:hAnsi="Palatino Linotype" w:cs="Arial"/>
                      <w:b/>
                      <w:sz w:val="24"/>
                      <w:szCs w:val="24"/>
                    </w:rPr>
                  </w:pPr>
                  <w:r w:rsidRPr="00EC10B2">
                    <w:rPr>
                      <w:rFonts w:ascii="Palatino Linotype" w:hAnsi="Palatino Linotype" w:cs="Arial"/>
                      <w:b/>
                      <w:sz w:val="24"/>
                      <w:szCs w:val="24"/>
                    </w:rPr>
                    <w:t>Alexis Tapia Ramírez</w:t>
                  </w:r>
                </w:p>
                <w:p w14:paraId="4D931446" w14:textId="77777777" w:rsidR="00114283" w:rsidRPr="00EC10B2" w:rsidRDefault="00114283" w:rsidP="005D0155">
                  <w:pPr>
                    <w:spacing w:after="0" w:line="240" w:lineRule="auto"/>
                    <w:jc w:val="center"/>
                    <w:rPr>
                      <w:rFonts w:ascii="Palatino Linotype" w:hAnsi="Palatino Linotype" w:cs="Arial"/>
                      <w:sz w:val="24"/>
                      <w:szCs w:val="24"/>
                    </w:rPr>
                  </w:pPr>
                  <w:r w:rsidRPr="00EC10B2">
                    <w:rPr>
                      <w:rFonts w:ascii="Palatino Linotype" w:hAnsi="Palatino Linotype" w:cs="Arial"/>
                      <w:sz w:val="24"/>
                      <w:szCs w:val="24"/>
                    </w:rPr>
                    <w:t>Secretario Técnico del Pleno</w:t>
                  </w:r>
                </w:p>
                <w:p w14:paraId="6CD057B2" w14:textId="6D3454C4" w:rsidR="00806A68" w:rsidRPr="00EC10B2" w:rsidRDefault="008720F3" w:rsidP="002D5647">
                  <w:pPr>
                    <w:spacing w:after="0" w:line="240" w:lineRule="auto"/>
                    <w:jc w:val="center"/>
                    <w:rPr>
                      <w:rFonts w:ascii="Palatino Linotype" w:hAnsi="Palatino Linotype" w:cs="Arial"/>
                      <w:sz w:val="24"/>
                      <w:szCs w:val="24"/>
                    </w:rPr>
                  </w:pPr>
                  <w:r w:rsidRPr="008720F3">
                    <w:rPr>
                      <w:rFonts w:ascii="Palatino Linotype" w:hAnsi="Palatino Linotype" w:cs="Arial"/>
                      <w:b/>
                      <w:color w:val="FFFFFF" w:themeColor="background1"/>
                      <w:sz w:val="24"/>
                      <w:szCs w:val="24"/>
                    </w:rPr>
                    <w:t>(RÚBRICA)</w:t>
                  </w:r>
                  <w:r w:rsidR="00D931F9" w:rsidRPr="00EC10B2">
                    <w:rPr>
                      <w:rFonts w:ascii="Palatino Linotype" w:hAnsi="Palatino Linotype" w:cs="Arial"/>
                      <w:sz w:val="24"/>
                      <w:szCs w:val="24"/>
                    </w:rPr>
                    <w:t xml:space="preserve"> </w:t>
                  </w:r>
                </w:p>
                <w:p w14:paraId="26DDCCCE" w14:textId="77777777" w:rsidR="009E5810" w:rsidRPr="00EC10B2" w:rsidRDefault="009E5810" w:rsidP="00A231AD">
                  <w:pPr>
                    <w:spacing w:after="0" w:line="240" w:lineRule="auto"/>
                    <w:rPr>
                      <w:rFonts w:ascii="Palatino Linotype" w:hAnsi="Palatino Linotype" w:cs="Arial"/>
                      <w:sz w:val="24"/>
                      <w:szCs w:val="24"/>
                    </w:rPr>
                  </w:pPr>
                </w:p>
              </w:tc>
            </w:tr>
          </w:tbl>
          <w:p w14:paraId="6E92A898" w14:textId="77777777" w:rsidR="00114283" w:rsidRPr="00EC10B2" w:rsidRDefault="00114283" w:rsidP="005D0155">
            <w:pPr>
              <w:spacing w:after="0" w:line="240" w:lineRule="auto"/>
              <w:jc w:val="both"/>
              <w:rPr>
                <w:rFonts w:ascii="Palatino Linotype" w:hAnsi="Palatino Linotype" w:cs="Arial"/>
                <w:sz w:val="24"/>
                <w:szCs w:val="24"/>
                <w:lang w:val="es-ES"/>
              </w:rPr>
            </w:pPr>
          </w:p>
        </w:tc>
      </w:tr>
    </w:tbl>
    <w:p w14:paraId="360AD19A" w14:textId="65AAB22D" w:rsidR="00114283" w:rsidRPr="00EC10B2" w:rsidRDefault="00114283" w:rsidP="005D0155">
      <w:pPr>
        <w:spacing w:after="0" w:line="240" w:lineRule="auto"/>
        <w:jc w:val="both"/>
        <w:rPr>
          <w:rFonts w:ascii="Palatino Linotype" w:hAnsi="Palatino Linotype" w:cs="Arial"/>
        </w:rPr>
      </w:pPr>
      <w:r w:rsidRPr="00EC10B2">
        <w:rPr>
          <w:rFonts w:ascii="Palatino Linotype" w:hAnsi="Palatino Linotype" w:cs="Arial"/>
        </w:rPr>
        <w:t xml:space="preserve">Esta hoja corresponde a la resolución de </w:t>
      </w:r>
      <w:r w:rsidR="00DC7503" w:rsidRPr="00EC10B2">
        <w:rPr>
          <w:rFonts w:ascii="Palatino Linotype" w:hAnsi="Palatino Linotype" w:cs="Arial"/>
        </w:rPr>
        <w:t>dos de diciembre</w:t>
      </w:r>
      <w:r w:rsidR="00400F40" w:rsidRPr="00EC10B2">
        <w:rPr>
          <w:rFonts w:ascii="Palatino Linotype" w:hAnsi="Palatino Linotype" w:cs="Arial"/>
        </w:rPr>
        <w:t xml:space="preserve"> de dos mil veinte</w:t>
      </w:r>
      <w:r w:rsidRPr="00EC10B2">
        <w:rPr>
          <w:rFonts w:ascii="Palatino Linotype" w:hAnsi="Palatino Linotype" w:cs="Arial"/>
        </w:rPr>
        <w:t xml:space="preserve">, emitida en </w:t>
      </w:r>
      <w:r w:rsidR="00FE28CE" w:rsidRPr="00EC10B2">
        <w:rPr>
          <w:rFonts w:ascii="Palatino Linotype" w:hAnsi="Palatino Linotype" w:cs="Arial"/>
        </w:rPr>
        <w:t xml:space="preserve">el recurso de revisión número </w:t>
      </w:r>
      <w:r w:rsidR="00D50F8C" w:rsidRPr="00EC10B2">
        <w:rPr>
          <w:rFonts w:ascii="Palatino Linotype" w:hAnsi="Palatino Linotype" w:cs="Arial"/>
        </w:rPr>
        <w:t>0</w:t>
      </w:r>
      <w:r w:rsidR="00BA0BA7" w:rsidRPr="00EC10B2">
        <w:rPr>
          <w:rFonts w:ascii="Palatino Linotype" w:hAnsi="Palatino Linotype" w:cs="Arial"/>
        </w:rPr>
        <w:t>4007</w:t>
      </w:r>
      <w:r w:rsidR="00D50F8C" w:rsidRPr="00EC10B2">
        <w:rPr>
          <w:rFonts w:ascii="Palatino Linotype" w:hAnsi="Palatino Linotype" w:cs="Arial"/>
        </w:rPr>
        <w:t>/INFOEM/IP/RR/2020</w:t>
      </w:r>
      <w:r w:rsidRPr="00EC10B2">
        <w:rPr>
          <w:rFonts w:ascii="Palatino Linotype" w:hAnsi="Palatino Linotype" w:cs="Arial"/>
        </w:rPr>
        <w:t>.</w:t>
      </w:r>
    </w:p>
    <w:p w14:paraId="5817C055" w14:textId="1CE65909" w:rsidR="00027DCB" w:rsidRPr="005D0155" w:rsidRDefault="00D50F8C" w:rsidP="005D0155">
      <w:pPr>
        <w:pStyle w:val="Piedepgina"/>
        <w:spacing w:after="0" w:line="240" w:lineRule="auto"/>
        <w:rPr>
          <w:rFonts w:ascii="Palatino Linotype" w:hAnsi="Palatino Linotype" w:cs="Arial"/>
        </w:rPr>
      </w:pPr>
      <w:r w:rsidRPr="00EC10B2">
        <w:rPr>
          <w:rFonts w:ascii="Palatino Linotype" w:hAnsi="Palatino Linotype" w:cs="Arial"/>
        </w:rPr>
        <w:t>YSM</w:t>
      </w:r>
      <w:r w:rsidR="00F53003" w:rsidRPr="00EC10B2">
        <w:rPr>
          <w:rFonts w:ascii="Palatino Linotype" w:hAnsi="Palatino Linotype" w:cs="Arial"/>
        </w:rPr>
        <w:t>/</w:t>
      </w:r>
      <w:r w:rsidR="00254AF4" w:rsidRPr="00EC10B2">
        <w:rPr>
          <w:rFonts w:ascii="Palatino Linotype" w:hAnsi="Palatino Linotype" w:cs="Arial"/>
        </w:rPr>
        <w:t>ATU/</w:t>
      </w:r>
      <w:r w:rsidR="00F53003" w:rsidRPr="00EC10B2">
        <w:rPr>
          <w:rFonts w:ascii="Palatino Linotype" w:hAnsi="Palatino Linotype" w:cs="Arial"/>
        </w:rPr>
        <w:t>CCC</w:t>
      </w:r>
    </w:p>
    <w:sectPr w:rsidR="00027DCB" w:rsidRPr="005D0155" w:rsidSect="00E417E5">
      <w:headerReference w:type="default" r:id="rId46"/>
      <w:footerReference w:type="default" r:id="rId47"/>
      <w:headerReference w:type="first" r:id="rId48"/>
      <w:footerReference w:type="first" r:id="rId4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41BBD" w14:textId="77777777" w:rsidR="009D7C3C" w:rsidRDefault="009D7C3C" w:rsidP="00C80F8C">
      <w:r>
        <w:separator/>
      </w:r>
    </w:p>
  </w:endnote>
  <w:endnote w:type="continuationSeparator" w:id="0">
    <w:p w14:paraId="03BC55B3" w14:textId="77777777" w:rsidR="009D7C3C" w:rsidRDefault="009D7C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2DC4E" w14:textId="77777777" w:rsidR="002B2EDA" w:rsidRDefault="002B2EDA" w:rsidP="0071355D">
    <w:pPr>
      <w:pStyle w:val="Piedepgina"/>
      <w:spacing w:after="0"/>
      <w:jc w:val="right"/>
      <w:rPr>
        <w:rFonts w:ascii="Palatino Linotype" w:hAnsi="Palatino Linotype" w:cs="Arial"/>
        <w:b/>
        <w:bCs/>
      </w:rPr>
    </w:pPr>
  </w:p>
  <w:p w14:paraId="01FA9427" w14:textId="77777777" w:rsidR="002B2EDA" w:rsidRPr="00F12350" w:rsidRDefault="002B2EDA"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01942">
      <w:rPr>
        <w:rFonts w:ascii="Palatino Linotype" w:hAnsi="Palatino Linotype" w:cs="Arial"/>
        <w:b/>
        <w:bCs/>
        <w:noProof/>
      </w:rPr>
      <w:t>20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01942">
      <w:rPr>
        <w:rFonts w:ascii="Palatino Linotype" w:hAnsi="Palatino Linotype" w:cs="Arial"/>
        <w:b/>
        <w:bCs/>
        <w:noProof/>
      </w:rPr>
      <w:t>58</w:t>
    </w:r>
    <w:r w:rsidRPr="00F12350">
      <w:rPr>
        <w:rFonts w:ascii="Palatino Linotype" w:hAnsi="Palatino Linotype" w:cs="Arial"/>
        <w:b/>
        <w:bCs/>
      </w:rPr>
      <w:fldChar w:fldCharType="end"/>
    </w:r>
  </w:p>
  <w:p w14:paraId="05123A5E" w14:textId="77777777" w:rsidR="002B2EDA" w:rsidRDefault="002B2ED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AC67" w14:textId="77777777" w:rsidR="002B2EDA" w:rsidRPr="00F12350" w:rsidRDefault="002B2EDA"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0194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01942">
      <w:rPr>
        <w:rFonts w:ascii="Palatino Linotype" w:hAnsi="Palatino Linotype" w:cs="Arial"/>
        <w:b/>
        <w:bCs/>
        <w:noProof/>
      </w:rPr>
      <w:t>58</w:t>
    </w:r>
    <w:r w:rsidRPr="00F12350">
      <w:rPr>
        <w:rFonts w:ascii="Palatino Linotype" w:hAnsi="Palatino Linotype" w:cs="Arial"/>
        <w:b/>
        <w:bCs/>
      </w:rPr>
      <w:fldChar w:fldCharType="end"/>
    </w:r>
  </w:p>
  <w:p w14:paraId="03F7CAE1" w14:textId="77777777" w:rsidR="002B2EDA" w:rsidRDefault="002B2E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554B8" w14:textId="77777777" w:rsidR="009D7C3C" w:rsidRDefault="009D7C3C" w:rsidP="00C80F8C">
      <w:r>
        <w:separator/>
      </w:r>
    </w:p>
  </w:footnote>
  <w:footnote w:type="continuationSeparator" w:id="0">
    <w:p w14:paraId="598C999F" w14:textId="77777777" w:rsidR="009D7C3C" w:rsidRDefault="009D7C3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AAA6A" w14:textId="020BF47A" w:rsidR="002B2EDA" w:rsidRDefault="002B2EDA" w:rsidP="006F30F8">
    <w:pPr>
      <w:pStyle w:val="Encabezado"/>
      <w:tabs>
        <w:tab w:val="clear" w:pos="4252"/>
        <w:tab w:val="clear" w:pos="8504"/>
        <w:tab w:val="left" w:pos="2326"/>
      </w:tabs>
    </w:pPr>
    <w:r>
      <w:rPr>
        <w:rFonts w:ascii="Palatino Linotype" w:hAnsi="Palatino Linotype"/>
        <w:noProof/>
        <w:sz w:val="28"/>
        <w:szCs w:val="28"/>
        <w:lang w:val="es-MX" w:eastAsia="es-MX"/>
      </w:rPr>
      <w:drawing>
        <wp:anchor distT="0" distB="0" distL="114300" distR="114300" simplePos="0" relativeHeight="251656192"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2B2EDA" w:rsidRPr="005A5E02" w14:paraId="356A5D5A" w14:textId="77777777" w:rsidTr="00E86645">
      <w:tc>
        <w:tcPr>
          <w:tcW w:w="2552" w:type="dxa"/>
          <w:shd w:val="clear" w:color="auto" w:fill="auto"/>
          <w:vAlign w:val="center"/>
        </w:tcPr>
        <w:p w14:paraId="77C88B02" w14:textId="35FE90F6" w:rsidR="002B2EDA" w:rsidRPr="005A5E02" w:rsidRDefault="002B2ED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10F1855A" w:rsidR="002B2EDA" w:rsidRPr="005A5E02" w:rsidRDefault="002B2EDA" w:rsidP="007548C8">
          <w:pPr>
            <w:spacing w:after="0" w:line="240" w:lineRule="auto"/>
            <w:ind w:right="-533"/>
            <w:rPr>
              <w:rFonts w:ascii="Palatino Linotype" w:hAnsi="Palatino Linotype"/>
              <w:b/>
              <w:sz w:val="22"/>
              <w:szCs w:val="22"/>
            </w:rPr>
          </w:pPr>
          <w:r w:rsidRPr="00A67C81">
            <w:rPr>
              <w:rFonts w:ascii="Palatino Linotype" w:hAnsi="Palatino Linotype"/>
              <w:b/>
              <w:bCs/>
              <w:sz w:val="22"/>
              <w:szCs w:val="22"/>
            </w:rPr>
            <w:t>04007/INFOEM/IP/RR/2020</w:t>
          </w:r>
        </w:p>
      </w:tc>
    </w:tr>
    <w:tr w:rsidR="002B2EDA" w:rsidRPr="005A5E02" w14:paraId="470EC4CA" w14:textId="77777777" w:rsidTr="00E86645">
      <w:tc>
        <w:tcPr>
          <w:tcW w:w="2552" w:type="dxa"/>
          <w:shd w:val="clear" w:color="auto" w:fill="auto"/>
          <w:vAlign w:val="center"/>
        </w:tcPr>
        <w:p w14:paraId="4C8C0D7A" w14:textId="77777777" w:rsidR="002B2EDA" w:rsidRPr="005A5E02" w:rsidRDefault="002B2EDA"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6A9F2F69" w:rsidR="002B2EDA" w:rsidRPr="00927A01" w:rsidRDefault="002B2EDA" w:rsidP="007548C8">
          <w:pPr>
            <w:spacing w:after="0" w:line="240" w:lineRule="auto"/>
            <w:ind w:right="-44"/>
            <w:jc w:val="both"/>
            <w:rPr>
              <w:rFonts w:ascii="Palatino Linotype" w:hAnsi="Palatino Linotype"/>
              <w:b/>
              <w:sz w:val="22"/>
              <w:szCs w:val="22"/>
            </w:rPr>
          </w:pPr>
          <w:r w:rsidRPr="00CA6B54">
            <w:rPr>
              <w:rFonts w:ascii="Palatino Linotype" w:hAnsi="Palatino Linotype"/>
              <w:b/>
              <w:sz w:val="22"/>
              <w:szCs w:val="22"/>
            </w:rPr>
            <w:t xml:space="preserve">Ayuntamiento de </w:t>
          </w:r>
          <w:proofErr w:type="spellStart"/>
          <w:r>
            <w:rPr>
              <w:rFonts w:ascii="Palatino Linotype" w:hAnsi="Palatino Linotype"/>
              <w:b/>
              <w:sz w:val="22"/>
              <w:szCs w:val="22"/>
            </w:rPr>
            <w:t>Xalatlaco</w:t>
          </w:r>
          <w:proofErr w:type="spellEnd"/>
        </w:p>
      </w:tc>
    </w:tr>
    <w:tr w:rsidR="002B2EDA" w:rsidRPr="005A5E02" w14:paraId="3216C663" w14:textId="77777777" w:rsidTr="00E86645">
      <w:tc>
        <w:tcPr>
          <w:tcW w:w="2552" w:type="dxa"/>
          <w:shd w:val="clear" w:color="auto" w:fill="auto"/>
          <w:vAlign w:val="center"/>
        </w:tcPr>
        <w:p w14:paraId="1CA06069" w14:textId="77777777" w:rsidR="002B2EDA" w:rsidRPr="005A5E02" w:rsidRDefault="002B2ED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2B2EDA" w:rsidRPr="005A5E02" w:rsidRDefault="002B2ED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14:paraId="2EC58767" w14:textId="7EB87B26" w:rsidR="002B2EDA" w:rsidRDefault="002B2EDA" w:rsidP="00E86E4F">
    <w:pPr>
      <w:pStyle w:val="Encabezado"/>
      <w:tabs>
        <w:tab w:val="clear" w:pos="4252"/>
        <w:tab w:val="clear" w:pos="8504"/>
        <w:tab w:val="left" w:pos="2326"/>
      </w:tabs>
    </w:pPr>
    <w:r>
      <w:rPr>
        <w:noProof/>
        <w:lang w:val="es-MX" w:eastAsia="es-MX"/>
      </w:rPr>
      <w:drawing>
        <wp:anchor distT="0" distB="0" distL="114300" distR="114300" simplePos="0" relativeHeight="251657216"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2B2EDA" w:rsidRPr="005A5E02" w14:paraId="37AC55CB" w14:textId="77777777" w:rsidTr="007548C8">
      <w:tc>
        <w:tcPr>
          <w:tcW w:w="2552" w:type="dxa"/>
          <w:shd w:val="clear" w:color="auto" w:fill="auto"/>
          <w:vAlign w:val="center"/>
        </w:tcPr>
        <w:p w14:paraId="24FF8479" w14:textId="76F83C8B" w:rsidR="002B2EDA" w:rsidRPr="005A5E02" w:rsidRDefault="002B2EDA" w:rsidP="00653BCE">
          <w:pPr>
            <w:spacing w:after="0" w:line="240" w:lineRule="auto"/>
            <w:rPr>
              <w:rFonts w:ascii="Palatino Linotype" w:hAnsi="Palatino Linotype"/>
              <w:b/>
              <w:sz w:val="22"/>
              <w:szCs w:val="22"/>
            </w:rPr>
          </w:pPr>
          <w:r>
            <w:rPr>
              <w:rFonts w:ascii="Palatino Linotype" w:hAnsi="Palatino Linotype"/>
              <w:noProof/>
              <w:sz w:val="28"/>
              <w:szCs w:val="28"/>
              <w:lang w:val="es-MX" w:eastAsia="es-MX"/>
            </w:rPr>
            <w:drawing>
              <wp:anchor distT="0" distB="0" distL="114300" distR="114300" simplePos="0" relativeHeight="251668480"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5A5E02">
            <w:rPr>
              <w:rFonts w:ascii="Palatino Linotype" w:hAnsi="Palatino Linotype"/>
              <w:b/>
              <w:sz w:val="22"/>
              <w:szCs w:val="22"/>
            </w:rPr>
            <w:t>Recurso de Revisión:</w:t>
          </w:r>
        </w:p>
      </w:tc>
      <w:tc>
        <w:tcPr>
          <w:tcW w:w="3260" w:type="dxa"/>
          <w:shd w:val="clear" w:color="auto" w:fill="auto"/>
          <w:vAlign w:val="center"/>
        </w:tcPr>
        <w:p w14:paraId="7989D48E" w14:textId="02A4B4CD" w:rsidR="002B2EDA" w:rsidRPr="00A67C81" w:rsidRDefault="002B2EDA" w:rsidP="007548C8">
          <w:pPr>
            <w:spacing w:after="0" w:line="240" w:lineRule="auto"/>
            <w:rPr>
              <w:rFonts w:ascii="Palatino Linotype" w:hAnsi="Palatino Linotype"/>
              <w:b/>
              <w:sz w:val="22"/>
              <w:szCs w:val="18"/>
            </w:rPr>
          </w:pPr>
          <w:r w:rsidRPr="00A67C81">
            <w:rPr>
              <w:rFonts w:ascii="Palatino Linotype" w:hAnsi="Palatino Linotype" w:cs="Arial"/>
              <w:b/>
              <w:bCs/>
              <w:sz w:val="22"/>
              <w:szCs w:val="18"/>
            </w:rPr>
            <w:t>04007/INFOEM/IP/RR/2020</w:t>
          </w:r>
        </w:p>
      </w:tc>
    </w:tr>
    <w:tr w:rsidR="002B2EDA" w:rsidRPr="005A5E02" w14:paraId="14F3F874" w14:textId="77777777" w:rsidTr="007548C8">
      <w:tc>
        <w:tcPr>
          <w:tcW w:w="2552" w:type="dxa"/>
          <w:shd w:val="clear" w:color="auto" w:fill="auto"/>
          <w:vAlign w:val="center"/>
        </w:tcPr>
        <w:p w14:paraId="696414E6" w14:textId="77777777" w:rsidR="002B2EDA" w:rsidRPr="005A5E02" w:rsidRDefault="002B2ED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6DE647A5" w:rsidR="002B2EDA" w:rsidRPr="00927A01" w:rsidRDefault="00401942" w:rsidP="00401942">
          <w:pPr>
            <w:spacing w:after="0" w:line="240" w:lineRule="auto"/>
            <w:jc w:val="both"/>
            <w:rPr>
              <w:rFonts w:ascii="Palatino Linotype" w:hAnsi="Palatino Linotype"/>
              <w:b/>
              <w:sz w:val="22"/>
              <w:szCs w:val="22"/>
            </w:rPr>
          </w:pPr>
          <w:bookmarkStart w:id="11" w:name="_Hlk58272406"/>
          <w:r>
            <w:rPr>
              <w:rFonts w:ascii="Palatino Linotype" w:hAnsi="Palatino Linotype"/>
              <w:b/>
              <w:bCs/>
              <w:sz w:val="22"/>
              <w:szCs w:val="22"/>
            </w:rPr>
            <w:t>XX XXXXX XXXXXXX</w:t>
          </w:r>
          <w:bookmarkEnd w:id="11"/>
        </w:p>
      </w:tc>
    </w:tr>
    <w:tr w:rsidR="002B2EDA" w:rsidRPr="005A5E02" w14:paraId="0D182808" w14:textId="77777777" w:rsidTr="007548C8">
      <w:trPr>
        <w:trHeight w:val="228"/>
      </w:trPr>
      <w:tc>
        <w:tcPr>
          <w:tcW w:w="2552" w:type="dxa"/>
          <w:shd w:val="clear" w:color="auto" w:fill="auto"/>
          <w:vAlign w:val="center"/>
        </w:tcPr>
        <w:p w14:paraId="6E8F3CAD" w14:textId="77777777" w:rsidR="002B2EDA" w:rsidRPr="005A5E02" w:rsidRDefault="002B2EDA"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77773D1F" w:rsidR="002B2EDA" w:rsidRPr="00927A01" w:rsidRDefault="002B2EDA" w:rsidP="007548C8">
          <w:pPr>
            <w:spacing w:after="0" w:line="240" w:lineRule="auto"/>
            <w:jc w:val="both"/>
            <w:rPr>
              <w:rFonts w:ascii="Palatino Linotype" w:hAnsi="Palatino Linotype"/>
              <w:b/>
              <w:sz w:val="22"/>
              <w:szCs w:val="22"/>
            </w:rPr>
          </w:pPr>
          <w:r w:rsidRPr="00A67C81">
            <w:rPr>
              <w:rFonts w:ascii="Palatino Linotype" w:hAnsi="Palatino Linotype"/>
              <w:b/>
              <w:bCs/>
              <w:sz w:val="22"/>
              <w:szCs w:val="22"/>
            </w:rPr>
            <w:t xml:space="preserve">Ayuntamiento de </w:t>
          </w:r>
          <w:proofErr w:type="spellStart"/>
          <w:r w:rsidRPr="00A67C81">
            <w:rPr>
              <w:rFonts w:ascii="Palatino Linotype" w:hAnsi="Palatino Linotype"/>
              <w:b/>
              <w:bCs/>
              <w:sz w:val="22"/>
              <w:szCs w:val="22"/>
            </w:rPr>
            <w:t>Xalatlaco</w:t>
          </w:r>
          <w:proofErr w:type="spellEnd"/>
        </w:p>
      </w:tc>
    </w:tr>
    <w:tr w:rsidR="002B2EDA" w:rsidRPr="005A5E02" w14:paraId="586410C0" w14:textId="77777777" w:rsidTr="007548C8">
      <w:tc>
        <w:tcPr>
          <w:tcW w:w="2552" w:type="dxa"/>
          <w:shd w:val="clear" w:color="auto" w:fill="auto"/>
          <w:vAlign w:val="center"/>
        </w:tcPr>
        <w:p w14:paraId="72C4684F" w14:textId="77777777" w:rsidR="002B2EDA" w:rsidRPr="005A5E02" w:rsidRDefault="002B2ED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2B2EDA" w:rsidRPr="005A5E02" w:rsidRDefault="002B2ED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14:paraId="11E3730A" w14:textId="061500B4" w:rsidR="002B2EDA" w:rsidRDefault="00401942">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8217C"/>
    <w:multiLevelType w:val="hybridMultilevel"/>
    <w:tmpl w:val="B436FD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E471CC2"/>
    <w:multiLevelType w:val="hybridMultilevel"/>
    <w:tmpl w:val="76D06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6807C31"/>
    <w:multiLevelType w:val="hybridMultilevel"/>
    <w:tmpl w:val="4E70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2461"/>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4919"/>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3E2B"/>
    <w:rsid w:val="000455B2"/>
    <w:rsid w:val="00046103"/>
    <w:rsid w:val="000470FE"/>
    <w:rsid w:val="000471C6"/>
    <w:rsid w:val="00047E4B"/>
    <w:rsid w:val="0005040C"/>
    <w:rsid w:val="00050D63"/>
    <w:rsid w:val="00052136"/>
    <w:rsid w:val="000528B6"/>
    <w:rsid w:val="00052C63"/>
    <w:rsid w:val="000542CF"/>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4F54"/>
    <w:rsid w:val="00075972"/>
    <w:rsid w:val="00076612"/>
    <w:rsid w:val="00080AC5"/>
    <w:rsid w:val="00080C7D"/>
    <w:rsid w:val="00081FC7"/>
    <w:rsid w:val="00082AFC"/>
    <w:rsid w:val="000839CE"/>
    <w:rsid w:val="00083D3F"/>
    <w:rsid w:val="0008542A"/>
    <w:rsid w:val="00085610"/>
    <w:rsid w:val="00085D4A"/>
    <w:rsid w:val="00086C1F"/>
    <w:rsid w:val="000877D8"/>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D73"/>
    <w:rsid w:val="000B3FFD"/>
    <w:rsid w:val="000B5F0E"/>
    <w:rsid w:val="000B6AC3"/>
    <w:rsid w:val="000B6B38"/>
    <w:rsid w:val="000B6DA3"/>
    <w:rsid w:val="000B716C"/>
    <w:rsid w:val="000B73BF"/>
    <w:rsid w:val="000B7A41"/>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08D7"/>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609"/>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41"/>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57EE1"/>
    <w:rsid w:val="00161384"/>
    <w:rsid w:val="0016146B"/>
    <w:rsid w:val="001616D9"/>
    <w:rsid w:val="0016187F"/>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866BA"/>
    <w:rsid w:val="0018724B"/>
    <w:rsid w:val="0019069C"/>
    <w:rsid w:val="00190816"/>
    <w:rsid w:val="00190878"/>
    <w:rsid w:val="00191104"/>
    <w:rsid w:val="00191174"/>
    <w:rsid w:val="00191A57"/>
    <w:rsid w:val="00191CB2"/>
    <w:rsid w:val="00193749"/>
    <w:rsid w:val="001945C4"/>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5279"/>
    <w:rsid w:val="001D611D"/>
    <w:rsid w:val="001D6BCA"/>
    <w:rsid w:val="001D6FD8"/>
    <w:rsid w:val="001D72FD"/>
    <w:rsid w:val="001D7716"/>
    <w:rsid w:val="001D7CA7"/>
    <w:rsid w:val="001D7F15"/>
    <w:rsid w:val="001E0CED"/>
    <w:rsid w:val="001E17AE"/>
    <w:rsid w:val="001E19F2"/>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4A11"/>
    <w:rsid w:val="0020555A"/>
    <w:rsid w:val="00205FC0"/>
    <w:rsid w:val="00206351"/>
    <w:rsid w:val="00206B8C"/>
    <w:rsid w:val="00211553"/>
    <w:rsid w:val="00211554"/>
    <w:rsid w:val="00211EF7"/>
    <w:rsid w:val="002138D9"/>
    <w:rsid w:val="00213B6A"/>
    <w:rsid w:val="00214FBD"/>
    <w:rsid w:val="00216AB9"/>
    <w:rsid w:val="00216AF9"/>
    <w:rsid w:val="00216CE1"/>
    <w:rsid w:val="002171DA"/>
    <w:rsid w:val="00217358"/>
    <w:rsid w:val="00217FDD"/>
    <w:rsid w:val="002200C9"/>
    <w:rsid w:val="00220130"/>
    <w:rsid w:val="002205DA"/>
    <w:rsid w:val="002217A0"/>
    <w:rsid w:val="002219AC"/>
    <w:rsid w:val="00221CFA"/>
    <w:rsid w:val="00222854"/>
    <w:rsid w:val="00223B74"/>
    <w:rsid w:val="00223D2D"/>
    <w:rsid w:val="00224027"/>
    <w:rsid w:val="00224C73"/>
    <w:rsid w:val="00224D76"/>
    <w:rsid w:val="00224DE7"/>
    <w:rsid w:val="00224E44"/>
    <w:rsid w:val="00224FBF"/>
    <w:rsid w:val="00225381"/>
    <w:rsid w:val="002259CA"/>
    <w:rsid w:val="002262E3"/>
    <w:rsid w:val="00226343"/>
    <w:rsid w:val="00226B9C"/>
    <w:rsid w:val="002275A5"/>
    <w:rsid w:val="00230224"/>
    <w:rsid w:val="00231234"/>
    <w:rsid w:val="002314A5"/>
    <w:rsid w:val="0023271C"/>
    <w:rsid w:val="00232C28"/>
    <w:rsid w:val="002336C9"/>
    <w:rsid w:val="002374FD"/>
    <w:rsid w:val="00240128"/>
    <w:rsid w:val="00240D95"/>
    <w:rsid w:val="00241773"/>
    <w:rsid w:val="00241964"/>
    <w:rsid w:val="00241CAE"/>
    <w:rsid w:val="00241FF1"/>
    <w:rsid w:val="00242306"/>
    <w:rsid w:val="00242F40"/>
    <w:rsid w:val="002430CF"/>
    <w:rsid w:val="002434FE"/>
    <w:rsid w:val="0024350E"/>
    <w:rsid w:val="00243685"/>
    <w:rsid w:val="002438C0"/>
    <w:rsid w:val="00244A1E"/>
    <w:rsid w:val="00245353"/>
    <w:rsid w:val="00247FF9"/>
    <w:rsid w:val="00250117"/>
    <w:rsid w:val="00250ACC"/>
    <w:rsid w:val="00250B99"/>
    <w:rsid w:val="00251242"/>
    <w:rsid w:val="00251D0D"/>
    <w:rsid w:val="00251DFA"/>
    <w:rsid w:val="0025200A"/>
    <w:rsid w:val="00252BBB"/>
    <w:rsid w:val="00253BB3"/>
    <w:rsid w:val="00254AF4"/>
    <w:rsid w:val="00255380"/>
    <w:rsid w:val="0025594A"/>
    <w:rsid w:val="0025684D"/>
    <w:rsid w:val="00257425"/>
    <w:rsid w:val="00257651"/>
    <w:rsid w:val="00260429"/>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07BF"/>
    <w:rsid w:val="00271166"/>
    <w:rsid w:val="002711FB"/>
    <w:rsid w:val="00271611"/>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01"/>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61CE"/>
    <w:rsid w:val="002A7C44"/>
    <w:rsid w:val="002B1153"/>
    <w:rsid w:val="002B1A16"/>
    <w:rsid w:val="002B28C8"/>
    <w:rsid w:val="002B2EDA"/>
    <w:rsid w:val="002B47A6"/>
    <w:rsid w:val="002B4BDD"/>
    <w:rsid w:val="002B5039"/>
    <w:rsid w:val="002B5166"/>
    <w:rsid w:val="002B636D"/>
    <w:rsid w:val="002B7575"/>
    <w:rsid w:val="002B7EB1"/>
    <w:rsid w:val="002C1088"/>
    <w:rsid w:val="002C1C54"/>
    <w:rsid w:val="002C26E5"/>
    <w:rsid w:val="002C3033"/>
    <w:rsid w:val="002C3E63"/>
    <w:rsid w:val="002C3F1F"/>
    <w:rsid w:val="002C4152"/>
    <w:rsid w:val="002C48A6"/>
    <w:rsid w:val="002C49CF"/>
    <w:rsid w:val="002C5102"/>
    <w:rsid w:val="002C69A6"/>
    <w:rsid w:val="002C6C17"/>
    <w:rsid w:val="002D0581"/>
    <w:rsid w:val="002D08B8"/>
    <w:rsid w:val="002D0C86"/>
    <w:rsid w:val="002D15DE"/>
    <w:rsid w:val="002D16E1"/>
    <w:rsid w:val="002D18E2"/>
    <w:rsid w:val="002D5647"/>
    <w:rsid w:val="002D706E"/>
    <w:rsid w:val="002D7413"/>
    <w:rsid w:val="002D7A22"/>
    <w:rsid w:val="002D7A44"/>
    <w:rsid w:val="002E0E06"/>
    <w:rsid w:val="002E0FA3"/>
    <w:rsid w:val="002E1174"/>
    <w:rsid w:val="002E4336"/>
    <w:rsid w:val="002E55FE"/>
    <w:rsid w:val="002E5760"/>
    <w:rsid w:val="002E5F1C"/>
    <w:rsid w:val="002E5F3B"/>
    <w:rsid w:val="002F2120"/>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079C"/>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1E6"/>
    <w:rsid w:val="00361D60"/>
    <w:rsid w:val="00361F07"/>
    <w:rsid w:val="00362295"/>
    <w:rsid w:val="003628DE"/>
    <w:rsid w:val="00364FC0"/>
    <w:rsid w:val="003651F6"/>
    <w:rsid w:val="003661A8"/>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716"/>
    <w:rsid w:val="00384DA5"/>
    <w:rsid w:val="0038702F"/>
    <w:rsid w:val="003874C3"/>
    <w:rsid w:val="00391EAC"/>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7312"/>
    <w:rsid w:val="003C76DF"/>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8C3"/>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59"/>
    <w:rsid w:val="00400C89"/>
    <w:rsid w:val="00400F40"/>
    <w:rsid w:val="00401942"/>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6385"/>
    <w:rsid w:val="0041782E"/>
    <w:rsid w:val="00420019"/>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84C"/>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3390"/>
    <w:rsid w:val="00464B80"/>
    <w:rsid w:val="004705F1"/>
    <w:rsid w:val="00470D81"/>
    <w:rsid w:val="00471253"/>
    <w:rsid w:val="0047181A"/>
    <w:rsid w:val="00472EB2"/>
    <w:rsid w:val="0047646D"/>
    <w:rsid w:val="00476D82"/>
    <w:rsid w:val="004778CA"/>
    <w:rsid w:val="00477FAB"/>
    <w:rsid w:val="00480069"/>
    <w:rsid w:val="00480096"/>
    <w:rsid w:val="00480470"/>
    <w:rsid w:val="0048151C"/>
    <w:rsid w:val="00481717"/>
    <w:rsid w:val="004822BD"/>
    <w:rsid w:val="004836A1"/>
    <w:rsid w:val="00484B2C"/>
    <w:rsid w:val="00485083"/>
    <w:rsid w:val="0048543D"/>
    <w:rsid w:val="00485E4A"/>
    <w:rsid w:val="00487321"/>
    <w:rsid w:val="004905BF"/>
    <w:rsid w:val="00490F33"/>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383"/>
    <w:rsid w:val="005217FB"/>
    <w:rsid w:val="00522273"/>
    <w:rsid w:val="00523569"/>
    <w:rsid w:val="00523D29"/>
    <w:rsid w:val="005245A2"/>
    <w:rsid w:val="0052469B"/>
    <w:rsid w:val="00525208"/>
    <w:rsid w:val="005258E5"/>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849"/>
    <w:rsid w:val="00535903"/>
    <w:rsid w:val="005359D2"/>
    <w:rsid w:val="00535ED7"/>
    <w:rsid w:val="00536B51"/>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376"/>
    <w:rsid w:val="00560E5B"/>
    <w:rsid w:val="00561BA4"/>
    <w:rsid w:val="0056226A"/>
    <w:rsid w:val="0056268A"/>
    <w:rsid w:val="00563888"/>
    <w:rsid w:val="00564B6E"/>
    <w:rsid w:val="0056526A"/>
    <w:rsid w:val="00565307"/>
    <w:rsid w:val="005660BF"/>
    <w:rsid w:val="005669F2"/>
    <w:rsid w:val="00566B08"/>
    <w:rsid w:val="0057230F"/>
    <w:rsid w:val="00573582"/>
    <w:rsid w:val="005736A2"/>
    <w:rsid w:val="00574219"/>
    <w:rsid w:val="00574422"/>
    <w:rsid w:val="0057608D"/>
    <w:rsid w:val="00577125"/>
    <w:rsid w:val="00577587"/>
    <w:rsid w:val="00580D32"/>
    <w:rsid w:val="005824FD"/>
    <w:rsid w:val="00583A66"/>
    <w:rsid w:val="005841EE"/>
    <w:rsid w:val="0058453F"/>
    <w:rsid w:val="0058480A"/>
    <w:rsid w:val="00584E95"/>
    <w:rsid w:val="005854BA"/>
    <w:rsid w:val="00585FEF"/>
    <w:rsid w:val="005864D2"/>
    <w:rsid w:val="00587288"/>
    <w:rsid w:val="00587A9F"/>
    <w:rsid w:val="005900AA"/>
    <w:rsid w:val="005903FB"/>
    <w:rsid w:val="00593148"/>
    <w:rsid w:val="0059318D"/>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1CE3"/>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76E"/>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E7998"/>
    <w:rsid w:val="005F2A82"/>
    <w:rsid w:val="005F3167"/>
    <w:rsid w:val="005F4709"/>
    <w:rsid w:val="005F625C"/>
    <w:rsid w:val="005F6C7E"/>
    <w:rsid w:val="005F6F58"/>
    <w:rsid w:val="005F7528"/>
    <w:rsid w:val="005F777E"/>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6DCD"/>
    <w:rsid w:val="006174F2"/>
    <w:rsid w:val="00617B86"/>
    <w:rsid w:val="006212DE"/>
    <w:rsid w:val="006214AA"/>
    <w:rsid w:val="00621502"/>
    <w:rsid w:val="00621DA0"/>
    <w:rsid w:val="00621EEF"/>
    <w:rsid w:val="00621EF0"/>
    <w:rsid w:val="0062248A"/>
    <w:rsid w:val="0062414D"/>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6F7B"/>
    <w:rsid w:val="0064739E"/>
    <w:rsid w:val="00647E63"/>
    <w:rsid w:val="00651F8F"/>
    <w:rsid w:val="00653182"/>
    <w:rsid w:val="006539BB"/>
    <w:rsid w:val="00653BCE"/>
    <w:rsid w:val="00653BEC"/>
    <w:rsid w:val="006546AE"/>
    <w:rsid w:val="0065494B"/>
    <w:rsid w:val="00655336"/>
    <w:rsid w:val="0065691E"/>
    <w:rsid w:val="00656F26"/>
    <w:rsid w:val="00657FAE"/>
    <w:rsid w:val="00661557"/>
    <w:rsid w:val="006615FA"/>
    <w:rsid w:val="00661A2B"/>
    <w:rsid w:val="00664699"/>
    <w:rsid w:val="00665004"/>
    <w:rsid w:val="006656D8"/>
    <w:rsid w:val="00670509"/>
    <w:rsid w:val="00670713"/>
    <w:rsid w:val="00670E81"/>
    <w:rsid w:val="00671982"/>
    <w:rsid w:val="00672730"/>
    <w:rsid w:val="00672ACA"/>
    <w:rsid w:val="00672C39"/>
    <w:rsid w:val="00672E99"/>
    <w:rsid w:val="00672F37"/>
    <w:rsid w:val="006743A6"/>
    <w:rsid w:val="006753FE"/>
    <w:rsid w:val="00675444"/>
    <w:rsid w:val="00675D55"/>
    <w:rsid w:val="00675DA9"/>
    <w:rsid w:val="00675F46"/>
    <w:rsid w:val="006764CA"/>
    <w:rsid w:val="0067684B"/>
    <w:rsid w:val="00677423"/>
    <w:rsid w:val="006776BA"/>
    <w:rsid w:val="00677F18"/>
    <w:rsid w:val="0068112D"/>
    <w:rsid w:val="00682514"/>
    <w:rsid w:val="00682A62"/>
    <w:rsid w:val="00682BE6"/>
    <w:rsid w:val="00684829"/>
    <w:rsid w:val="0068502D"/>
    <w:rsid w:val="00685380"/>
    <w:rsid w:val="0068606C"/>
    <w:rsid w:val="00687862"/>
    <w:rsid w:val="006879EA"/>
    <w:rsid w:val="00692EA8"/>
    <w:rsid w:val="006938CF"/>
    <w:rsid w:val="0069445E"/>
    <w:rsid w:val="00695E5C"/>
    <w:rsid w:val="006961C4"/>
    <w:rsid w:val="00696B90"/>
    <w:rsid w:val="0069752A"/>
    <w:rsid w:val="006A0565"/>
    <w:rsid w:val="006A0599"/>
    <w:rsid w:val="006A13CF"/>
    <w:rsid w:val="006A15B0"/>
    <w:rsid w:val="006A21EF"/>
    <w:rsid w:val="006A24CC"/>
    <w:rsid w:val="006A2AC6"/>
    <w:rsid w:val="006A2CFC"/>
    <w:rsid w:val="006A31BA"/>
    <w:rsid w:val="006A508D"/>
    <w:rsid w:val="006A5A7E"/>
    <w:rsid w:val="006A67AC"/>
    <w:rsid w:val="006A68BB"/>
    <w:rsid w:val="006A6B59"/>
    <w:rsid w:val="006A769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C4D1E"/>
    <w:rsid w:val="006D08F4"/>
    <w:rsid w:val="006D0A70"/>
    <w:rsid w:val="006D0B55"/>
    <w:rsid w:val="006D1C57"/>
    <w:rsid w:val="006D3A91"/>
    <w:rsid w:val="006D40B9"/>
    <w:rsid w:val="006D6077"/>
    <w:rsid w:val="006D60FE"/>
    <w:rsid w:val="006D74BB"/>
    <w:rsid w:val="006D7B05"/>
    <w:rsid w:val="006E0D87"/>
    <w:rsid w:val="006E3027"/>
    <w:rsid w:val="006E49A0"/>
    <w:rsid w:val="006E4F9A"/>
    <w:rsid w:val="006E6389"/>
    <w:rsid w:val="006E66C7"/>
    <w:rsid w:val="006E6A8B"/>
    <w:rsid w:val="006E6FE4"/>
    <w:rsid w:val="006E72CB"/>
    <w:rsid w:val="006F30F8"/>
    <w:rsid w:val="006F5047"/>
    <w:rsid w:val="006F59AC"/>
    <w:rsid w:val="006F5BB0"/>
    <w:rsid w:val="006F6D35"/>
    <w:rsid w:val="006F705B"/>
    <w:rsid w:val="006F7DDC"/>
    <w:rsid w:val="00700295"/>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5D68"/>
    <w:rsid w:val="0071685F"/>
    <w:rsid w:val="0071697C"/>
    <w:rsid w:val="00716A17"/>
    <w:rsid w:val="00716CFB"/>
    <w:rsid w:val="007174FB"/>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822"/>
    <w:rsid w:val="00753932"/>
    <w:rsid w:val="007548C8"/>
    <w:rsid w:val="00755F68"/>
    <w:rsid w:val="007562BD"/>
    <w:rsid w:val="00761C80"/>
    <w:rsid w:val="00762FD7"/>
    <w:rsid w:val="00763A7B"/>
    <w:rsid w:val="00763B89"/>
    <w:rsid w:val="00763F87"/>
    <w:rsid w:val="00764A63"/>
    <w:rsid w:val="00765A5D"/>
    <w:rsid w:val="00766B18"/>
    <w:rsid w:val="00766FD3"/>
    <w:rsid w:val="00767C47"/>
    <w:rsid w:val="0077031C"/>
    <w:rsid w:val="00770958"/>
    <w:rsid w:val="00770A39"/>
    <w:rsid w:val="00770A6F"/>
    <w:rsid w:val="00771274"/>
    <w:rsid w:val="00771A90"/>
    <w:rsid w:val="00772ECA"/>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87D88"/>
    <w:rsid w:val="007905FF"/>
    <w:rsid w:val="00791CE5"/>
    <w:rsid w:val="0079275A"/>
    <w:rsid w:val="00793662"/>
    <w:rsid w:val="00793962"/>
    <w:rsid w:val="00793CF8"/>
    <w:rsid w:val="007947A9"/>
    <w:rsid w:val="007A0350"/>
    <w:rsid w:val="007A0A39"/>
    <w:rsid w:val="007A0D02"/>
    <w:rsid w:val="007A289D"/>
    <w:rsid w:val="007A3A10"/>
    <w:rsid w:val="007A3EC5"/>
    <w:rsid w:val="007A3EF4"/>
    <w:rsid w:val="007A48BE"/>
    <w:rsid w:val="007A4B5B"/>
    <w:rsid w:val="007A59C7"/>
    <w:rsid w:val="007A5B25"/>
    <w:rsid w:val="007A68FB"/>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0B58"/>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483F"/>
    <w:rsid w:val="007E629D"/>
    <w:rsid w:val="007E64B1"/>
    <w:rsid w:val="007E79BE"/>
    <w:rsid w:val="007E7A91"/>
    <w:rsid w:val="007E7F0D"/>
    <w:rsid w:val="007F0A42"/>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4E7B"/>
    <w:rsid w:val="00825EBE"/>
    <w:rsid w:val="0082624D"/>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1C7"/>
    <w:rsid w:val="008663D1"/>
    <w:rsid w:val="00866EE9"/>
    <w:rsid w:val="008671ED"/>
    <w:rsid w:val="00867D1F"/>
    <w:rsid w:val="00870731"/>
    <w:rsid w:val="00870780"/>
    <w:rsid w:val="00870EDF"/>
    <w:rsid w:val="00870F90"/>
    <w:rsid w:val="008718F3"/>
    <w:rsid w:val="00871EC2"/>
    <w:rsid w:val="008720F3"/>
    <w:rsid w:val="00872330"/>
    <w:rsid w:val="00872673"/>
    <w:rsid w:val="00872BAD"/>
    <w:rsid w:val="00873433"/>
    <w:rsid w:val="00877031"/>
    <w:rsid w:val="0087719B"/>
    <w:rsid w:val="00877682"/>
    <w:rsid w:val="00881311"/>
    <w:rsid w:val="00881A56"/>
    <w:rsid w:val="00881D2E"/>
    <w:rsid w:val="00881E97"/>
    <w:rsid w:val="00881F03"/>
    <w:rsid w:val="00882706"/>
    <w:rsid w:val="00883690"/>
    <w:rsid w:val="00883753"/>
    <w:rsid w:val="00883C45"/>
    <w:rsid w:val="008846E7"/>
    <w:rsid w:val="00885816"/>
    <w:rsid w:val="00886107"/>
    <w:rsid w:val="008862F5"/>
    <w:rsid w:val="00886F1C"/>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339A"/>
    <w:rsid w:val="008B455F"/>
    <w:rsid w:val="008B4DF2"/>
    <w:rsid w:val="008B5BE7"/>
    <w:rsid w:val="008B5C30"/>
    <w:rsid w:val="008B6B23"/>
    <w:rsid w:val="008B6FD0"/>
    <w:rsid w:val="008C00A7"/>
    <w:rsid w:val="008C07A9"/>
    <w:rsid w:val="008C09BE"/>
    <w:rsid w:val="008C111A"/>
    <w:rsid w:val="008C2263"/>
    <w:rsid w:val="008C4DB0"/>
    <w:rsid w:val="008C5368"/>
    <w:rsid w:val="008C7A00"/>
    <w:rsid w:val="008D0A2B"/>
    <w:rsid w:val="008D0DCA"/>
    <w:rsid w:val="008D0EBC"/>
    <w:rsid w:val="008D13BE"/>
    <w:rsid w:val="008D1525"/>
    <w:rsid w:val="008D1526"/>
    <w:rsid w:val="008D17F8"/>
    <w:rsid w:val="008D1B22"/>
    <w:rsid w:val="008D2166"/>
    <w:rsid w:val="008D27A8"/>
    <w:rsid w:val="008D329B"/>
    <w:rsid w:val="008D3C96"/>
    <w:rsid w:val="008D4189"/>
    <w:rsid w:val="008D44A6"/>
    <w:rsid w:val="008D4E1F"/>
    <w:rsid w:val="008D5702"/>
    <w:rsid w:val="008D5F3A"/>
    <w:rsid w:val="008D601C"/>
    <w:rsid w:val="008D6D08"/>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DCD"/>
    <w:rsid w:val="00905E52"/>
    <w:rsid w:val="00906036"/>
    <w:rsid w:val="009072A8"/>
    <w:rsid w:val="00907650"/>
    <w:rsid w:val="00907A57"/>
    <w:rsid w:val="00907AC6"/>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4FF"/>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576B"/>
    <w:rsid w:val="00936730"/>
    <w:rsid w:val="00937C87"/>
    <w:rsid w:val="00940071"/>
    <w:rsid w:val="009407C1"/>
    <w:rsid w:val="00940813"/>
    <w:rsid w:val="00940C2F"/>
    <w:rsid w:val="00941312"/>
    <w:rsid w:val="00941D89"/>
    <w:rsid w:val="009424F4"/>
    <w:rsid w:val="00942F93"/>
    <w:rsid w:val="00943B51"/>
    <w:rsid w:val="00943BDB"/>
    <w:rsid w:val="00944466"/>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3DD4"/>
    <w:rsid w:val="0096486C"/>
    <w:rsid w:val="00964916"/>
    <w:rsid w:val="0096507D"/>
    <w:rsid w:val="009653CE"/>
    <w:rsid w:val="0096551A"/>
    <w:rsid w:val="00965A1C"/>
    <w:rsid w:val="00965F90"/>
    <w:rsid w:val="009678AC"/>
    <w:rsid w:val="00967C73"/>
    <w:rsid w:val="009709D0"/>
    <w:rsid w:val="009720D7"/>
    <w:rsid w:val="0097243C"/>
    <w:rsid w:val="0097339D"/>
    <w:rsid w:val="00973ECE"/>
    <w:rsid w:val="00974557"/>
    <w:rsid w:val="00975EB9"/>
    <w:rsid w:val="009760EC"/>
    <w:rsid w:val="009769F9"/>
    <w:rsid w:val="00977054"/>
    <w:rsid w:val="009810E4"/>
    <w:rsid w:val="009821F4"/>
    <w:rsid w:val="00983762"/>
    <w:rsid w:val="00985348"/>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396"/>
    <w:rsid w:val="009A45F7"/>
    <w:rsid w:val="009A4D01"/>
    <w:rsid w:val="009A57EB"/>
    <w:rsid w:val="009A7FA5"/>
    <w:rsid w:val="009B0F3F"/>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6BE3"/>
    <w:rsid w:val="009C731B"/>
    <w:rsid w:val="009C763C"/>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C3C"/>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1F9C"/>
    <w:rsid w:val="00A02BA2"/>
    <w:rsid w:val="00A03E24"/>
    <w:rsid w:val="00A06494"/>
    <w:rsid w:val="00A064FB"/>
    <w:rsid w:val="00A06845"/>
    <w:rsid w:val="00A06EFA"/>
    <w:rsid w:val="00A07874"/>
    <w:rsid w:val="00A10445"/>
    <w:rsid w:val="00A1354C"/>
    <w:rsid w:val="00A16314"/>
    <w:rsid w:val="00A16C69"/>
    <w:rsid w:val="00A17DB0"/>
    <w:rsid w:val="00A21B26"/>
    <w:rsid w:val="00A22843"/>
    <w:rsid w:val="00A231AD"/>
    <w:rsid w:val="00A23BCC"/>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3CC"/>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67C81"/>
    <w:rsid w:val="00A7052C"/>
    <w:rsid w:val="00A71428"/>
    <w:rsid w:val="00A71D45"/>
    <w:rsid w:val="00A72576"/>
    <w:rsid w:val="00A72726"/>
    <w:rsid w:val="00A73921"/>
    <w:rsid w:val="00A73B31"/>
    <w:rsid w:val="00A74E1E"/>
    <w:rsid w:val="00A7562F"/>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6BD5"/>
    <w:rsid w:val="00A878DD"/>
    <w:rsid w:val="00A90942"/>
    <w:rsid w:val="00A9123D"/>
    <w:rsid w:val="00A91C7A"/>
    <w:rsid w:val="00A920A0"/>
    <w:rsid w:val="00A920B5"/>
    <w:rsid w:val="00A926CC"/>
    <w:rsid w:val="00A932F7"/>
    <w:rsid w:val="00A93563"/>
    <w:rsid w:val="00A939AD"/>
    <w:rsid w:val="00A9492B"/>
    <w:rsid w:val="00A94A79"/>
    <w:rsid w:val="00A956D1"/>
    <w:rsid w:val="00A957D4"/>
    <w:rsid w:val="00A96462"/>
    <w:rsid w:val="00A96EF4"/>
    <w:rsid w:val="00A970CC"/>
    <w:rsid w:val="00A97E4C"/>
    <w:rsid w:val="00AA0B05"/>
    <w:rsid w:val="00AA1010"/>
    <w:rsid w:val="00AA1B5B"/>
    <w:rsid w:val="00AA1E81"/>
    <w:rsid w:val="00AA2766"/>
    <w:rsid w:val="00AA326A"/>
    <w:rsid w:val="00AA3B48"/>
    <w:rsid w:val="00AA4B36"/>
    <w:rsid w:val="00AA5F73"/>
    <w:rsid w:val="00AA697E"/>
    <w:rsid w:val="00AB03C7"/>
    <w:rsid w:val="00AB0E9A"/>
    <w:rsid w:val="00AB140D"/>
    <w:rsid w:val="00AB15FF"/>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1CAD"/>
    <w:rsid w:val="00AC24EC"/>
    <w:rsid w:val="00AC2D20"/>
    <w:rsid w:val="00AC335E"/>
    <w:rsid w:val="00AC4697"/>
    <w:rsid w:val="00AC4A54"/>
    <w:rsid w:val="00AC4CF2"/>
    <w:rsid w:val="00AC5AF1"/>
    <w:rsid w:val="00AC78A6"/>
    <w:rsid w:val="00AC7BC6"/>
    <w:rsid w:val="00AD0C28"/>
    <w:rsid w:val="00AD0F0D"/>
    <w:rsid w:val="00AD10FF"/>
    <w:rsid w:val="00AD129B"/>
    <w:rsid w:val="00AD16B6"/>
    <w:rsid w:val="00AD16EB"/>
    <w:rsid w:val="00AD22C3"/>
    <w:rsid w:val="00AD2FA5"/>
    <w:rsid w:val="00AD396B"/>
    <w:rsid w:val="00AD48D0"/>
    <w:rsid w:val="00AD6803"/>
    <w:rsid w:val="00AD7325"/>
    <w:rsid w:val="00AE26E0"/>
    <w:rsid w:val="00AE3A3A"/>
    <w:rsid w:val="00AE3E74"/>
    <w:rsid w:val="00AE41F3"/>
    <w:rsid w:val="00AE4D95"/>
    <w:rsid w:val="00AE4E0E"/>
    <w:rsid w:val="00AF025E"/>
    <w:rsid w:val="00AF07E9"/>
    <w:rsid w:val="00AF1070"/>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5423"/>
    <w:rsid w:val="00B05F75"/>
    <w:rsid w:val="00B062FE"/>
    <w:rsid w:val="00B07498"/>
    <w:rsid w:val="00B074D3"/>
    <w:rsid w:val="00B07FCA"/>
    <w:rsid w:val="00B1434A"/>
    <w:rsid w:val="00B15B25"/>
    <w:rsid w:val="00B20D84"/>
    <w:rsid w:val="00B2103D"/>
    <w:rsid w:val="00B214A6"/>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5864"/>
    <w:rsid w:val="00B365A7"/>
    <w:rsid w:val="00B40655"/>
    <w:rsid w:val="00B4072B"/>
    <w:rsid w:val="00B41007"/>
    <w:rsid w:val="00B41A48"/>
    <w:rsid w:val="00B42612"/>
    <w:rsid w:val="00B43761"/>
    <w:rsid w:val="00B44566"/>
    <w:rsid w:val="00B449B5"/>
    <w:rsid w:val="00B453E8"/>
    <w:rsid w:val="00B4586A"/>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332"/>
    <w:rsid w:val="00B71677"/>
    <w:rsid w:val="00B71965"/>
    <w:rsid w:val="00B72634"/>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0BA7"/>
    <w:rsid w:val="00BA14E7"/>
    <w:rsid w:val="00BA1D0B"/>
    <w:rsid w:val="00BA1F01"/>
    <w:rsid w:val="00BA2771"/>
    <w:rsid w:val="00BA2F9F"/>
    <w:rsid w:val="00BA3B46"/>
    <w:rsid w:val="00BA3B5B"/>
    <w:rsid w:val="00BA49B3"/>
    <w:rsid w:val="00BA5528"/>
    <w:rsid w:val="00BA5A6B"/>
    <w:rsid w:val="00BA7F6E"/>
    <w:rsid w:val="00BB18A3"/>
    <w:rsid w:val="00BB2805"/>
    <w:rsid w:val="00BB31ED"/>
    <w:rsid w:val="00BB3621"/>
    <w:rsid w:val="00BB3976"/>
    <w:rsid w:val="00BB3D9A"/>
    <w:rsid w:val="00BB3E63"/>
    <w:rsid w:val="00BB51FB"/>
    <w:rsid w:val="00BB77E6"/>
    <w:rsid w:val="00BC01C7"/>
    <w:rsid w:val="00BC04F0"/>
    <w:rsid w:val="00BC0FE4"/>
    <w:rsid w:val="00BC11BB"/>
    <w:rsid w:val="00BC19F4"/>
    <w:rsid w:val="00BC213E"/>
    <w:rsid w:val="00BC3424"/>
    <w:rsid w:val="00BC3B7A"/>
    <w:rsid w:val="00BC4597"/>
    <w:rsid w:val="00BC4D41"/>
    <w:rsid w:val="00BC59DC"/>
    <w:rsid w:val="00BC5FFC"/>
    <w:rsid w:val="00BC6440"/>
    <w:rsid w:val="00BC647F"/>
    <w:rsid w:val="00BC6A55"/>
    <w:rsid w:val="00BC73DB"/>
    <w:rsid w:val="00BC79E2"/>
    <w:rsid w:val="00BD07B5"/>
    <w:rsid w:val="00BD180F"/>
    <w:rsid w:val="00BD4B48"/>
    <w:rsid w:val="00BD56BC"/>
    <w:rsid w:val="00BD57E8"/>
    <w:rsid w:val="00BD58DA"/>
    <w:rsid w:val="00BD6BAE"/>
    <w:rsid w:val="00BD7483"/>
    <w:rsid w:val="00BD767C"/>
    <w:rsid w:val="00BE0A65"/>
    <w:rsid w:val="00BE235F"/>
    <w:rsid w:val="00BE2364"/>
    <w:rsid w:val="00BE27D0"/>
    <w:rsid w:val="00BE3D40"/>
    <w:rsid w:val="00BE441F"/>
    <w:rsid w:val="00BE4A2D"/>
    <w:rsid w:val="00BE5A67"/>
    <w:rsid w:val="00BE6418"/>
    <w:rsid w:val="00BE6632"/>
    <w:rsid w:val="00BE6815"/>
    <w:rsid w:val="00BE68D6"/>
    <w:rsid w:val="00BE7063"/>
    <w:rsid w:val="00BF04A3"/>
    <w:rsid w:val="00BF073B"/>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07F8A"/>
    <w:rsid w:val="00C12CB1"/>
    <w:rsid w:val="00C1427C"/>
    <w:rsid w:val="00C142A9"/>
    <w:rsid w:val="00C1508F"/>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30"/>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41F"/>
    <w:rsid w:val="00C92A73"/>
    <w:rsid w:val="00C93FFA"/>
    <w:rsid w:val="00C942A1"/>
    <w:rsid w:val="00C950F2"/>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95E"/>
    <w:rsid w:val="00CA6B54"/>
    <w:rsid w:val="00CA7929"/>
    <w:rsid w:val="00CA7CFF"/>
    <w:rsid w:val="00CA7F20"/>
    <w:rsid w:val="00CB06FE"/>
    <w:rsid w:val="00CB0B82"/>
    <w:rsid w:val="00CB1CE3"/>
    <w:rsid w:val="00CB2467"/>
    <w:rsid w:val="00CB378E"/>
    <w:rsid w:val="00CB40AE"/>
    <w:rsid w:val="00CB47CF"/>
    <w:rsid w:val="00CB54AF"/>
    <w:rsid w:val="00CB620E"/>
    <w:rsid w:val="00CB6DFE"/>
    <w:rsid w:val="00CB77CC"/>
    <w:rsid w:val="00CC003A"/>
    <w:rsid w:val="00CC07F4"/>
    <w:rsid w:val="00CC0D72"/>
    <w:rsid w:val="00CC0E1D"/>
    <w:rsid w:val="00CC1118"/>
    <w:rsid w:val="00CC24D2"/>
    <w:rsid w:val="00CC2A29"/>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22CA"/>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ACB"/>
    <w:rsid w:val="00D30C55"/>
    <w:rsid w:val="00D31544"/>
    <w:rsid w:val="00D32B02"/>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B6D"/>
    <w:rsid w:val="00D47C6C"/>
    <w:rsid w:val="00D5049F"/>
    <w:rsid w:val="00D50F8C"/>
    <w:rsid w:val="00D519BE"/>
    <w:rsid w:val="00D527AA"/>
    <w:rsid w:val="00D52C37"/>
    <w:rsid w:val="00D52CB0"/>
    <w:rsid w:val="00D535CA"/>
    <w:rsid w:val="00D53825"/>
    <w:rsid w:val="00D53BBF"/>
    <w:rsid w:val="00D53C6D"/>
    <w:rsid w:val="00D53FA6"/>
    <w:rsid w:val="00D54133"/>
    <w:rsid w:val="00D55350"/>
    <w:rsid w:val="00D55D36"/>
    <w:rsid w:val="00D56291"/>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227A"/>
    <w:rsid w:val="00D7321B"/>
    <w:rsid w:val="00D73B09"/>
    <w:rsid w:val="00D74E55"/>
    <w:rsid w:val="00D7516A"/>
    <w:rsid w:val="00D7543C"/>
    <w:rsid w:val="00D75442"/>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87D84"/>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11A2"/>
    <w:rsid w:val="00DA2ADB"/>
    <w:rsid w:val="00DA3152"/>
    <w:rsid w:val="00DA329A"/>
    <w:rsid w:val="00DA3E98"/>
    <w:rsid w:val="00DA402E"/>
    <w:rsid w:val="00DA4713"/>
    <w:rsid w:val="00DA4AB0"/>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503"/>
    <w:rsid w:val="00DC7F3D"/>
    <w:rsid w:val="00DD0045"/>
    <w:rsid w:val="00DD0C12"/>
    <w:rsid w:val="00DD0F65"/>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02E"/>
    <w:rsid w:val="00DF0121"/>
    <w:rsid w:val="00DF05C4"/>
    <w:rsid w:val="00DF0E68"/>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642"/>
    <w:rsid w:val="00E26DF8"/>
    <w:rsid w:val="00E2759E"/>
    <w:rsid w:val="00E279B5"/>
    <w:rsid w:val="00E30514"/>
    <w:rsid w:val="00E3171C"/>
    <w:rsid w:val="00E320E5"/>
    <w:rsid w:val="00E334D8"/>
    <w:rsid w:val="00E33A18"/>
    <w:rsid w:val="00E33B6D"/>
    <w:rsid w:val="00E34049"/>
    <w:rsid w:val="00E341EE"/>
    <w:rsid w:val="00E34650"/>
    <w:rsid w:val="00E34692"/>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4453"/>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0B2"/>
    <w:rsid w:val="00EC16F9"/>
    <w:rsid w:val="00EC1EDE"/>
    <w:rsid w:val="00EC200E"/>
    <w:rsid w:val="00EC24F4"/>
    <w:rsid w:val="00EC3579"/>
    <w:rsid w:val="00EC3A5E"/>
    <w:rsid w:val="00EC3E73"/>
    <w:rsid w:val="00EC6202"/>
    <w:rsid w:val="00EC6D9E"/>
    <w:rsid w:val="00EC71CE"/>
    <w:rsid w:val="00ED0EB9"/>
    <w:rsid w:val="00ED126B"/>
    <w:rsid w:val="00ED20DC"/>
    <w:rsid w:val="00ED2F60"/>
    <w:rsid w:val="00ED3391"/>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3E0"/>
    <w:rsid w:val="00EF07CD"/>
    <w:rsid w:val="00EF0C22"/>
    <w:rsid w:val="00EF2061"/>
    <w:rsid w:val="00EF22EC"/>
    <w:rsid w:val="00EF2462"/>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10C"/>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A24"/>
    <w:rsid w:val="00F51C08"/>
    <w:rsid w:val="00F524C4"/>
    <w:rsid w:val="00F5270A"/>
    <w:rsid w:val="00F53003"/>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08A5"/>
    <w:rsid w:val="00F70969"/>
    <w:rsid w:val="00F7173C"/>
    <w:rsid w:val="00F7278D"/>
    <w:rsid w:val="00F7389C"/>
    <w:rsid w:val="00F73E9B"/>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87D"/>
    <w:rsid w:val="00F97C05"/>
    <w:rsid w:val="00FA11EB"/>
    <w:rsid w:val="00FA33A5"/>
    <w:rsid w:val="00FA45D1"/>
    <w:rsid w:val="00FA5766"/>
    <w:rsid w:val="00FA5D2D"/>
    <w:rsid w:val="00FB07AD"/>
    <w:rsid w:val="00FB07BE"/>
    <w:rsid w:val="00FB0ED8"/>
    <w:rsid w:val="00FB1850"/>
    <w:rsid w:val="00FB1A8F"/>
    <w:rsid w:val="00FB48D6"/>
    <w:rsid w:val="00FB5A95"/>
    <w:rsid w:val="00FB6024"/>
    <w:rsid w:val="00FB661E"/>
    <w:rsid w:val="00FB681B"/>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3E3"/>
    <w:rsid w:val="00FD46E1"/>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56C"/>
    <w:rsid w:val="00FF3E0A"/>
    <w:rsid w:val="00FF4919"/>
    <w:rsid w:val="00FF4A46"/>
    <w:rsid w:val="00FF4F9A"/>
    <w:rsid w:val="00FF4FA9"/>
    <w:rsid w:val="00FF5520"/>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3D7BB1C0-A0FC-49CA-A2A4-C20B4E19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878"/>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55D36"/>
  </w:style>
  <w:style w:type="character" w:customStyle="1" w:styleId="Mencinsinresolver1">
    <w:name w:val="Mención sin resolver1"/>
    <w:basedOn w:val="Fuentedeprrafopredeter"/>
    <w:uiPriority w:val="99"/>
    <w:semiHidden/>
    <w:unhideWhenUsed/>
    <w:rsid w:val="00F73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7929566">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07830998">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508099">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20018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7489624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6108639">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1017444">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5062847">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fem.gob.mx/04_Normatividad/doc/Normatividad/2020/02_LinEntInfMenMpal20.pdf"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hyperlink" Target="https://www.osfem.gob.mx/04_Normatividad/doc/Normatividad/2020/02_LinEntInfMenMpal20.pdf" TargetMode="External"/><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legislacion.edomex.gob.mx/sites/legislacion.edomex.gob.mx/files/files/pdf/gct/2019/nov191.pdf" TargetMode="External"/><Relationship Id="rId37" Type="http://schemas.openxmlformats.org/officeDocument/2006/relationships/image" Target="media/image26.png"/><Relationship Id="rId40" Type="http://schemas.openxmlformats.org/officeDocument/2006/relationships/hyperlink" Target="https://www.ipomex.org.mx/ipo3/lgt/indice/CALIMAYA/organigramas.web"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osfem.gob.mx/04_Normatividad/doc/Normatividad/2020/01_LinEntPreMpal20.pdf" TargetMode="External"/><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6CA6E-4169-4094-B7C9-B19C6EE2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11164</Words>
  <Characters>61404</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8</cp:revision>
  <cp:lastPrinted>2020-10-13T18:55:00Z</cp:lastPrinted>
  <dcterms:created xsi:type="dcterms:W3CDTF">2020-11-26T23:05:00Z</dcterms:created>
  <dcterms:modified xsi:type="dcterms:W3CDTF">2021-02-15T16:36:00Z</dcterms:modified>
</cp:coreProperties>
</file>