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15561" w14:textId="05910EA6" w:rsidR="009950DE" w:rsidRPr="006315EA" w:rsidRDefault="009950DE" w:rsidP="003507AA">
      <w:pPr>
        <w:shd w:val="clear" w:color="auto" w:fill="FFFFFF"/>
        <w:spacing w:after="0" w:line="360" w:lineRule="auto"/>
        <w:jc w:val="both"/>
        <w:rPr>
          <w:rFonts w:ascii="Palatino Linotype" w:eastAsia="Times New Roman" w:hAnsi="Palatino Linotype" w:cs="Arial"/>
          <w:color w:val="000000"/>
          <w:sz w:val="24"/>
          <w:szCs w:val="24"/>
          <w:lang w:eastAsia="es-MX"/>
        </w:rPr>
      </w:pPr>
      <w:r w:rsidRPr="006315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5D26">
        <w:rPr>
          <w:rFonts w:ascii="Palatino Linotype" w:eastAsia="Times New Roman" w:hAnsi="Palatino Linotype" w:cs="Arial"/>
          <w:color w:val="000000"/>
          <w:sz w:val="24"/>
          <w:szCs w:val="24"/>
          <w:lang w:eastAsia="es-MX"/>
        </w:rPr>
        <w:t xml:space="preserve">cinco de noviembre </w:t>
      </w:r>
      <w:r w:rsidRPr="006315EA">
        <w:rPr>
          <w:rFonts w:ascii="Palatino Linotype" w:eastAsia="Times New Roman" w:hAnsi="Palatino Linotype" w:cs="Arial"/>
          <w:color w:val="000000"/>
          <w:sz w:val="24"/>
          <w:szCs w:val="24"/>
          <w:lang w:eastAsia="es-MX"/>
        </w:rPr>
        <w:t>de dos mil veinte.</w:t>
      </w:r>
    </w:p>
    <w:p w14:paraId="68754D37" w14:textId="77777777" w:rsidR="009950DE" w:rsidRPr="006315EA" w:rsidRDefault="009950DE" w:rsidP="003507AA">
      <w:pPr>
        <w:pStyle w:val="Sinespaciado"/>
        <w:ind w:left="708" w:hanging="708"/>
        <w:jc w:val="right"/>
        <w:rPr>
          <w:rFonts w:ascii="Palatino Linotype" w:hAnsi="Palatino Linotype"/>
        </w:rPr>
      </w:pPr>
    </w:p>
    <w:p w14:paraId="77203528" w14:textId="4A5787D0" w:rsidR="009950DE" w:rsidRPr="006315EA" w:rsidRDefault="009950DE" w:rsidP="003507AA">
      <w:pPr>
        <w:tabs>
          <w:tab w:val="left" w:pos="1701"/>
        </w:tabs>
        <w:spacing w:after="0" w:line="360" w:lineRule="auto"/>
        <w:jc w:val="both"/>
        <w:rPr>
          <w:rFonts w:ascii="Palatino Linotype" w:hAnsi="Palatino Linotype" w:cs="Arial"/>
          <w:sz w:val="24"/>
        </w:rPr>
      </w:pPr>
      <w:r w:rsidRPr="006315EA">
        <w:rPr>
          <w:rFonts w:ascii="Palatino Linotype" w:hAnsi="Palatino Linotype" w:cs="Arial"/>
          <w:b/>
          <w:sz w:val="24"/>
        </w:rPr>
        <w:t>VISTOS</w:t>
      </w:r>
      <w:r w:rsidRPr="006315EA">
        <w:rPr>
          <w:rFonts w:ascii="Palatino Linotype" w:hAnsi="Palatino Linotype" w:cs="Arial"/>
          <w:sz w:val="24"/>
        </w:rPr>
        <w:t xml:space="preserve"> los expedientes electrónicos formados con motivo de los recursos de revisión números </w:t>
      </w:r>
      <w:r w:rsidR="00743905">
        <w:rPr>
          <w:rFonts w:ascii="Palatino Linotype" w:hAnsi="Palatino Linotype" w:cs="Arial"/>
          <w:b/>
          <w:bCs/>
          <w:sz w:val="23"/>
          <w:szCs w:val="23"/>
          <w:lang w:eastAsia="es-MX"/>
        </w:rPr>
        <w:t>03465</w:t>
      </w:r>
      <w:r w:rsidRPr="006315EA">
        <w:rPr>
          <w:rFonts w:ascii="Palatino Linotype" w:hAnsi="Palatino Linotype" w:cs="Arial"/>
          <w:b/>
          <w:bCs/>
          <w:sz w:val="23"/>
          <w:szCs w:val="23"/>
          <w:lang w:eastAsia="es-MX"/>
        </w:rPr>
        <w:t>/INFOEM/IP/RR/2020</w:t>
      </w:r>
      <w:r w:rsidR="00F613DF">
        <w:rPr>
          <w:rFonts w:ascii="Palatino Linotype" w:hAnsi="Palatino Linotype" w:cs="Arial"/>
          <w:bCs/>
          <w:sz w:val="23"/>
          <w:szCs w:val="23"/>
          <w:lang w:eastAsia="es-MX"/>
        </w:rPr>
        <w:t xml:space="preserve"> </w:t>
      </w:r>
      <w:r w:rsidR="00743905">
        <w:rPr>
          <w:rFonts w:ascii="Palatino Linotype" w:hAnsi="Palatino Linotype" w:cs="Arial"/>
          <w:b/>
          <w:bCs/>
          <w:sz w:val="23"/>
          <w:szCs w:val="23"/>
          <w:lang w:eastAsia="es-MX"/>
        </w:rPr>
        <w:t>y 03469</w:t>
      </w:r>
      <w:r w:rsidRPr="006315EA">
        <w:rPr>
          <w:rFonts w:ascii="Palatino Linotype" w:hAnsi="Palatino Linotype" w:cs="Arial"/>
          <w:b/>
          <w:bCs/>
          <w:sz w:val="23"/>
          <w:szCs w:val="23"/>
          <w:lang w:eastAsia="es-MX"/>
        </w:rPr>
        <w:t>/INFOEM/IP/RR/2020</w:t>
      </w:r>
      <w:r w:rsidRPr="006315EA">
        <w:rPr>
          <w:rFonts w:ascii="Palatino Linotype" w:hAnsi="Palatino Linotype" w:cs="Arial"/>
          <w:sz w:val="24"/>
        </w:rPr>
        <w:t xml:space="preserve">, </w:t>
      </w:r>
      <w:r w:rsidR="00F613DF">
        <w:rPr>
          <w:rFonts w:ascii="Palatino Linotype" w:hAnsi="Palatino Linotype" w:cs="Arial"/>
          <w:sz w:val="24"/>
          <w:szCs w:val="24"/>
        </w:rPr>
        <w:t>interpuestos por el</w:t>
      </w:r>
      <w:r w:rsidRPr="006315EA">
        <w:rPr>
          <w:rFonts w:ascii="Palatino Linotype" w:hAnsi="Palatino Linotype" w:cs="Arial"/>
          <w:sz w:val="24"/>
          <w:szCs w:val="24"/>
        </w:rPr>
        <w:t xml:space="preserve"> </w:t>
      </w:r>
      <w:r w:rsidRPr="006315EA">
        <w:rPr>
          <w:rFonts w:ascii="Palatino Linotype" w:hAnsi="Palatino Linotype" w:cs="Arial"/>
          <w:b/>
          <w:sz w:val="24"/>
          <w:szCs w:val="24"/>
        </w:rPr>
        <w:t xml:space="preserve">C. </w:t>
      </w:r>
      <w:r w:rsidR="00097776">
        <w:rPr>
          <w:rFonts w:ascii="Palatino Linotype" w:hAnsi="Palatino Linotype" w:cs="Arial"/>
          <w:b/>
          <w:sz w:val="24"/>
          <w:szCs w:val="24"/>
        </w:rPr>
        <w:t>xxxxxxxxxxxxxxxxxxxxxx</w:t>
      </w:r>
      <w:bookmarkStart w:id="0" w:name="_GoBack"/>
      <w:bookmarkEnd w:id="0"/>
      <w:r w:rsidRPr="006315EA">
        <w:rPr>
          <w:rFonts w:ascii="Palatino Linotype" w:hAnsi="Palatino Linotype" w:cs="Arial"/>
          <w:sz w:val="24"/>
          <w:szCs w:val="24"/>
        </w:rPr>
        <w:t>,</w:t>
      </w:r>
      <w:r w:rsidRPr="006315EA">
        <w:rPr>
          <w:rFonts w:ascii="Palatino Linotype" w:hAnsi="Palatino Linotype" w:cs="Arial"/>
          <w:b/>
          <w:sz w:val="24"/>
          <w:szCs w:val="24"/>
        </w:rPr>
        <w:t xml:space="preserve"> </w:t>
      </w:r>
      <w:r w:rsidRPr="006315EA">
        <w:rPr>
          <w:rFonts w:ascii="Palatino Linotype" w:hAnsi="Palatino Linotype" w:cs="Arial"/>
          <w:sz w:val="24"/>
          <w:szCs w:val="24"/>
        </w:rPr>
        <w:t xml:space="preserve">en lo sucesivo </w:t>
      </w:r>
      <w:r w:rsidR="00F613DF">
        <w:rPr>
          <w:rFonts w:ascii="Palatino Linotype" w:hAnsi="Palatino Linotype" w:cs="Arial"/>
          <w:b/>
          <w:sz w:val="24"/>
          <w:szCs w:val="24"/>
        </w:rPr>
        <w:t>el</w:t>
      </w:r>
      <w:r w:rsidRPr="006315EA">
        <w:rPr>
          <w:rFonts w:ascii="Palatino Linotype" w:hAnsi="Palatino Linotype" w:cs="Arial"/>
          <w:b/>
          <w:sz w:val="24"/>
          <w:szCs w:val="24"/>
        </w:rPr>
        <w:t xml:space="preserve"> recurrente</w:t>
      </w:r>
      <w:r w:rsidRPr="006315EA">
        <w:rPr>
          <w:rFonts w:ascii="Palatino Linotype" w:hAnsi="Palatino Linotype" w:cs="Arial"/>
          <w:sz w:val="24"/>
          <w:szCs w:val="24"/>
        </w:rPr>
        <w:t xml:space="preserve">, en contra de las respuestas del </w:t>
      </w:r>
      <w:r w:rsidR="00743905" w:rsidRPr="00743905">
        <w:rPr>
          <w:rFonts w:ascii="Palatino Linotype" w:hAnsi="Palatino Linotype" w:cs="Arial"/>
          <w:b/>
          <w:sz w:val="24"/>
          <w:szCs w:val="24"/>
        </w:rPr>
        <w:t>Ayuntamiento de Toluca</w:t>
      </w:r>
      <w:r w:rsidRPr="006315EA">
        <w:rPr>
          <w:rFonts w:ascii="Palatino Linotype" w:hAnsi="Palatino Linotype" w:cs="Arial"/>
          <w:sz w:val="24"/>
          <w:szCs w:val="24"/>
        </w:rPr>
        <w:t>, en lo subsecuente</w:t>
      </w:r>
      <w:r w:rsidRPr="006315EA">
        <w:rPr>
          <w:rFonts w:ascii="Palatino Linotype" w:hAnsi="Palatino Linotype" w:cs="Arial"/>
          <w:b/>
          <w:sz w:val="24"/>
          <w:szCs w:val="24"/>
        </w:rPr>
        <w:t xml:space="preserve"> el sujeto obligado</w:t>
      </w:r>
      <w:r w:rsidRPr="006315EA">
        <w:rPr>
          <w:rFonts w:ascii="Palatino Linotype" w:hAnsi="Palatino Linotype" w:cs="Arial"/>
          <w:sz w:val="24"/>
          <w:szCs w:val="24"/>
        </w:rPr>
        <w:t>,</w:t>
      </w:r>
      <w:r w:rsidRPr="006315EA">
        <w:rPr>
          <w:rFonts w:ascii="Palatino Linotype" w:hAnsi="Palatino Linotype" w:cs="Arial"/>
          <w:b/>
          <w:sz w:val="24"/>
          <w:szCs w:val="24"/>
        </w:rPr>
        <w:t xml:space="preserve"> </w:t>
      </w:r>
      <w:r w:rsidRPr="006315EA">
        <w:rPr>
          <w:rFonts w:ascii="Palatino Linotype" w:hAnsi="Palatino Linotype" w:cs="Arial"/>
          <w:sz w:val="24"/>
          <w:szCs w:val="24"/>
        </w:rPr>
        <w:t>se procede a</w:t>
      </w:r>
      <w:r w:rsidRPr="006315EA">
        <w:rPr>
          <w:rFonts w:ascii="Palatino Linotype" w:hAnsi="Palatino Linotype" w:cs="Arial"/>
          <w:sz w:val="24"/>
        </w:rPr>
        <w:t xml:space="preserve"> dictar la presente resolución.</w:t>
      </w:r>
    </w:p>
    <w:p w14:paraId="29A43B3D" w14:textId="77777777" w:rsidR="009950DE" w:rsidRPr="006315EA" w:rsidRDefault="009950DE" w:rsidP="003507AA">
      <w:pPr>
        <w:pStyle w:val="Sinespaciado"/>
        <w:jc w:val="both"/>
        <w:rPr>
          <w:rFonts w:ascii="Palatino Linotype" w:hAnsi="Palatino Linotype"/>
        </w:rPr>
      </w:pPr>
    </w:p>
    <w:p w14:paraId="1C8168CE" w14:textId="77777777" w:rsidR="009950DE" w:rsidRPr="006315EA" w:rsidRDefault="009950DE" w:rsidP="003507AA">
      <w:pPr>
        <w:spacing w:after="0" w:line="360" w:lineRule="auto"/>
        <w:jc w:val="center"/>
        <w:rPr>
          <w:rFonts w:ascii="Palatino Linotype" w:hAnsi="Palatino Linotype"/>
          <w:b/>
          <w:sz w:val="28"/>
        </w:rPr>
      </w:pPr>
      <w:r w:rsidRPr="006315EA">
        <w:rPr>
          <w:rFonts w:ascii="Palatino Linotype" w:hAnsi="Palatino Linotype"/>
          <w:b/>
          <w:sz w:val="28"/>
        </w:rPr>
        <w:t>A N T E C E D E N T E S   D E L   A S U N T O</w:t>
      </w:r>
    </w:p>
    <w:p w14:paraId="2B9E71EA" w14:textId="77777777" w:rsidR="009950DE" w:rsidRPr="006315EA" w:rsidRDefault="009950DE" w:rsidP="003507AA">
      <w:pPr>
        <w:spacing w:after="0" w:line="360" w:lineRule="auto"/>
        <w:jc w:val="both"/>
        <w:rPr>
          <w:rFonts w:ascii="Palatino Linotype" w:hAnsi="Palatino Linotype" w:cs="Arial"/>
          <w:b/>
          <w:sz w:val="24"/>
        </w:rPr>
      </w:pPr>
    </w:p>
    <w:p w14:paraId="7884F7FE" w14:textId="77777777" w:rsidR="009950DE" w:rsidRPr="006315EA" w:rsidRDefault="009950DE" w:rsidP="003507AA">
      <w:pPr>
        <w:spacing w:after="0"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las Solicitudes de Información.</w:t>
      </w:r>
    </w:p>
    <w:p w14:paraId="202AD13F" w14:textId="77777777" w:rsidR="009950DE" w:rsidRPr="006315EA" w:rsidRDefault="009950DE" w:rsidP="003507AA">
      <w:pPr>
        <w:spacing w:after="0" w:line="360" w:lineRule="auto"/>
        <w:jc w:val="both"/>
        <w:rPr>
          <w:rFonts w:ascii="Palatino Linotype" w:hAnsi="Palatino Linotype" w:cs="Arial"/>
          <w:sz w:val="24"/>
        </w:rPr>
      </w:pPr>
      <w:r w:rsidRPr="006315EA">
        <w:rPr>
          <w:rFonts w:ascii="Palatino Linotype" w:hAnsi="Palatino Linotype" w:cs="Arial"/>
          <w:sz w:val="24"/>
        </w:rPr>
        <w:t xml:space="preserve">Con fecha </w:t>
      </w:r>
      <w:r w:rsidR="00743905">
        <w:rPr>
          <w:rFonts w:ascii="Palatino Linotype" w:hAnsi="Palatino Linotype" w:cs="Arial"/>
          <w:sz w:val="24"/>
        </w:rPr>
        <w:t>veinticuatro de agosto</w:t>
      </w:r>
      <w:r w:rsidRPr="006315EA">
        <w:rPr>
          <w:rFonts w:ascii="Palatino Linotype" w:hAnsi="Palatino Linotype" w:cs="Arial"/>
          <w:sz w:val="24"/>
        </w:rPr>
        <w:t xml:space="preserve"> de dos mil veinte, </w:t>
      </w:r>
      <w:r w:rsidRPr="006315EA">
        <w:rPr>
          <w:rFonts w:ascii="Palatino Linotype" w:hAnsi="Palatino Linotype" w:cs="Arial"/>
          <w:b/>
          <w:sz w:val="24"/>
        </w:rPr>
        <w:t>el recurrente</w:t>
      </w:r>
      <w:r w:rsidRPr="006315EA">
        <w:rPr>
          <w:rFonts w:ascii="Palatino Linotype" w:hAnsi="Palatino Linotype" w:cs="Arial"/>
          <w:sz w:val="24"/>
        </w:rPr>
        <w:t xml:space="preserve">, presentó a través del Sistema de Acceso a la Información Mexiquense </w:t>
      </w:r>
      <w:r w:rsidRPr="006315EA">
        <w:rPr>
          <w:rFonts w:ascii="Palatino Linotype" w:hAnsi="Palatino Linotype" w:cs="Arial"/>
          <w:b/>
          <w:sz w:val="24"/>
        </w:rPr>
        <w:t>(SAIMEX)</w:t>
      </w:r>
      <w:r w:rsidRPr="006315EA">
        <w:rPr>
          <w:rFonts w:ascii="Palatino Linotype" w:hAnsi="Palatino Linotype" w:cs="Arial"/>
          <w:sz w:val="24"/>
        </w:rPr>
        <w:t xml:space="preserve"> ante </w:t>
      </w:r>
      <w:r w:rsidRPr="006315EA">
        <w:rPr>
          <w:rFonts w:ascii="Palatino Linotype" w:hAnsi="Palatino Linotype" w:cs="Arial"/>
          <w:b/>
          <w:sz w:val="24"/>
        </w:rPr>
        <w:t>el sujeto obligado</w:t>
      </w:r>
      <w:r w:rsidRPr="006315EA">
        <w:rPr>
          <w:rFonts w:ascii="Palatino Linotype" w:hAnsi="Palatino Linotype" w:cs="Arial"/>
          <w:sz w:val="24"/>
        </w:rPr>
        <w:t>, las solicitudes de acceso a la información pública, registradas bajo los números de expediente</w:t>
      </w:r>
      <w:r w:rsidRPr="006315EA">
        <w:rPr>
          <w:rFonts w:ascii="Palatino Linotype" w:hAnsi="Palatino Linotype" w:cs="Arial"/>
          <w:b/>
          <w:sz w:val="24"/>
        </w:rPr>
        <w:t xml:space="preserve"> </w:t>
      </w:r>
      <w:r w:rsidR="00F40BA6" w:rsidRPr="00F40BA6">
        <w:rPr>
          <w:rFonts w:ascii="Palatino Linotype" w:hAnsi="Palatino Linotype" w:cs="Arial"/>
          <w:b/>
          <w:sz w:val="24"/>
        </w:rPr>
        <w:t>006</w:t>
      </w:r>
      <w:r w:rsidR="00F40BA6">
        <w:rPr>
          <w:rFonts w:ascii="Palatino Linotype" w:hAnsi="Palatino Linotype" w:cs="Arial"/>
          <w:b/>
          <w:sz w:val="24"/>
        </w:rPr>
        <w:t>36</w:t>
      </w:r>
      <w:r w:rsidR="00F40BA6" w:rsidRPr="00F40BA6">
        <w:rPr>
          <w:rFonts w:ascii="Palatino Linotype" w:hAnsi="Palatino Linotype" w:cs="Arial"/>
          <w:b/>
          <w:sz w:val="24"/>
        </w:rPr>
        <w:t>/TOLUCA/IP/2020</w:t>
      </w:r>
      <w:r w:rsidR="00682181">
        <w:rPr>
          <w:rFonts w:ascii="Palatino Linotype" w:hAnsi="Palatino Linotype" w:cs="Arial"/>
          <w:b/>
          <w:sz w:val="24"/>
        </w:rPr>
        <w:t xml:space="preserve"> </w:t>
      </w:r>
      <w:r w:rsidRPr="006315EA">
        <w:rPr>
          <w:rFonts w:ascii="Palatino Linotype" w:hAnsi="Palatino Linotype" w:cs="Arial"/>
          <w:b/>
          <w:sz w:val="24"/>
        </w:rPr>
        <w:t xml:space="preserve">y </w:t>
      </w:r>
      <w:r w:rsidR="00F40BA6" w:rsidRPr="00F40BA6">
        <w:rPr>
          <w:rFonts w:ascii="Palatino Linotype" w:hAnsi="Palatino Linotype" w:cs="Arial"/>
          <w:b/>
          <w:sz w:val="24"/>
        </w:rPr>
        <w:t>00653/TOLUCA/IP/2020</w:t>
      </w:r>
      <w:r w:rsidRPr="006315EA">
        <w:rPr>
          <w:rFonts w:ascii="Palatino Linotype" w:hAnsi="Palatino Linotype" w:cs="Arial"/>
          <w:sz w:val="24"/>
          <w:lang w:eastAsia="es-MX"/>
        </w:rPr>
        <w:t>,</w:t>
      </w:r>
      <w:r w:rsidRPr="006315EA">
        <w:rPr>
          <w:rFonts w:ascii="Palatino Linotype" w:hAnsi="Palatino Linotype" w:cs="Arial"/>
          <w:b/>
          <w:sz w:val="24"/>
          <w:lang w:eastAsia="es-MX"/>
        </w:rPr>
        <w:t xml:space="preserve"> </w:t>
      </w:r>
      <w:r w:rsidRPr="006315EA">
        <w:rPr>
          <w:rFonts w:ascii="Palatino Linotype" w:hAnsi="Palatino Linotype" w:cs="Arial"/>
          <w:sz w:val="24"/>
        </w:rPr>
        <w:t>mediante las cuales solicitó información en el tenor siguiente:</w:t>
      </w:r>
    </w:p>
    <w:p w14:paraId="25AA2F09" w14:textId="77777777" w:rsidR="009950DE" w:rsidRPr="006315EA" w:rsidRDefault="009950DE" w:rsidP="003507AA">
      <w:pPr>
        <w:pStyle w:val="Sinespaciado"/>
        <w:rPr>
          <w:rFonts w:ascii="Palatino Linotype" w:hAnsi="Palatino Linotype"/>
        </w:rPr>
      </w:pPr>
    </w:p>
    <w:p w14:paraId="0CDB3B3F" w14:textId="77777777" w:rsidR="009950DE" w:rsidRPr="006315EA" w:rsidRDefault="009950DE" w:rsidP="003507AA">
      <w:pPr>
        <w:spacing w:after="0" w:line="240" w:lineRule="auto"/>
        <w:jc w:val="both"/>
        <w:rPr>
          <w:rFonts w:ascii="Palatino Linotype" w:hAnsi="Palatino Linotype" w:cs="Arial"/>
          <w:b/>
          <w:sz w:val="24"/>
        </w:rPr>
      </w:pPr>
      <w:r w:rsidRPr="006315EA">
        <w:rPr>
          <w:rFonts w:ascii="Palatino Linotype" w:hAnsi="Palatino Linotype" w:cs="Arial"/>
          <w:b/>
          <w:i/>
          <w:sz w:val="24"/>
        </w:rPr>
        <w:t>Solicitud de información</w:t>
      </w:r>
      <w:r w:rsidRPr="006315EA">
        <w:rPr>
          <w:rFonts w:ascii="Palatino Linotype" w:hAnsi="Palatino Linotype" w:cs="Arial"/>
          <w:i/>
          <w:sz w:val="24"/>
        </w:rPr>
        <w:t xml:space="preserve"> </w:t>
      </w:r>
      <w:r w:rsidR="00743905" w:rsidRPr="00743905">
        <w:rPr>
          <w:rFonts w:ascii="Palatino Linotype" w:hAnsi="Palatino Linotype" w:cs="Arial"/>
          <w:b/>
          <w:i/>
          <w:sz w:val="24"/>
        </w:rPr>
        <w:t>00636/TOLUCA/IP/2020</w:t>
      </w:r>
    </w:p>
    <w:p w14:paraId="517CA498" w14:textId="77777777" w:rsidR="009950DE" w:rsidRPr="006315EA" w:rsidRDefault="009950DE" w:rsidP="003507AA">
      <w:pPr>
        <w:spacing w:after="0" w:line="240" w:lineRule="auto"/>
        <w:jc w:val="both"/>
        <w:rPr>
          <w:rFonts w:ascii="Palatino Linotype" w:hAnsi="Palatino Linotype" w:cs="Arial"/>
          <w:sz w:val="24"/>
        </w:rPr>
      </w:pPr>
    </w:p>
    <w:p w14:paraId="35C34AB7" w14:textId="77777777" w:rsidR="009950DE" w:rsidRPr="006315EA" w:rsidRDefault="009950DE" w:rsidP="003507AA">
      <w:pPr>
        <w:spacing w:after="0"/>
        <w:ind w:left="567" w:right="567"/>
        <w:jc w:val="both"/>
        <w:rPr>
          <w:rFonts w:ascii="Palatino Linotype" w:hAnsi="Palatino Linotype"/>
          <w:i/>
          <w:color w:val="000000"/>
        </w:rPr>
      </w:pPr>
      <w:r w:rsidRPr="006315EA">
        <w:rPr>
          <w:rFonts w:ascii="Palatino Linotype" w:eastAsia="Times New Roman" w:hAnsi="Palatino Linotype" w:cs="Times New Roman"/>
          <w:i/>
          <w:lang w:val="es-ES_tradnl" w:eastAsia="es-ES"/>
        </w:rPr>
        <w:t>“</w:t>
      </w:r>
      <w:r w:rsidR="00743905" w:rsidRPr="00743905">
        <w:rPr>
          <w:rFonts w:ascii="Palatino Linotype" w:eastAsia="Times New Roman" w:hAnsi="Palatino Linotype" w:cs="Times New Roman"/>
          <w:i/>
          <w:lang w:eastAsia="es-MX"/>
        </w:rPr>
        <w:t xml:space="preserve">Por este conducto de acceso a la información solicito que se me proporcione los requerimientos para establecer un </w:t>
      </w:r>
      <w:proofErr w:type="spellStart"/>
      <w:r w:rsidR="00743905" w:rsidRPr="00743905">
        <w:rPr>
          <w:rFonts w:ascii="Palatino Linotype" w:eastAsia="Times New Roman" w:hAnsi="Palatino Linotype" w:cs="Times New Roman"/>
          <w:i/>
          <w:lang w:eastAsia="es-MX"/>
        </w:rPr>
        <w:t>vereficentro</w:t>
      </w:r>
      <w:proofErr w:type="spellEnd"/>
      <w:r w:rsidRPr="006315EA">
        <w:rPr>
          <w:rFonts w:ascii="Palatino Linotype" w:eastAsia="Times New Roman" w:hAnsi="Palatino Linotype" w:cs="Times New Roman"/>
          <w:i/>
          <w:lang w:val="es-ES_tradnl" w:eastAsia="es-ES"/>
        </w:rPr>
        <w:t>” [Sic]</w:t>
      </w:r>
    </w:p>
    <w:p w14:paraId="20160CC0" w14:textId="77777777" w:rsidR="009950DE" w:rsidRPr="006315EA" w:rsidRDefault="009950DE" w:rsidP="003507AA">
      <w:pPr>
        <w:spacing w:after="0" w:line="240" w:lineRule="auto"/>
        <w:ind w:left="567" w:right="567"/>
        <w:jc w:val="both"/>
        <w:rPr>
          <w:rFonts w:ascii="Palatino Linotype" w:eastAsia="Times New Roman" w:hAnsi="Palatino Linotype" w:cs="Times New Roman"/>
          <w:i/>
          <w:lang w:val="es-ES_tradnl" w:eastAsia="es-ES"/>
        </w:rPr>
      </w:pPr>
    </w:p>
    <w:p w14:paraId="08F3D30E" w14:textId="77777777" w:rsidR="009950DE" w:rsidRPr="006315EA" w:rsidRDefault="009950DE" w:rsidP="003507AA">
      <w:pPr>
        <w:spacing w:after="0" w:line="240" w:lineRule="auto"/>
        <w:jc w:val="both"/>
        <w:rPr>
          <w:rFonts w:ascii="Palatino Linotype" w:hAnsi="Palatino Linotype" w:cs="Arial"/>
          <w:b/>
          <w:i/>
          <w:sz w:val="24"/>
        </w:rPr>
      </w:pPr>
      <w:r w:rsidRPr="006315EA">
        <w:rPr>
          <w:rFonts w:ascii="Palatino Linotype" w:hAnsi="Palatino Linotype" w:cs="Arial"/>
          <w:b/>
          <w:i/>
          <w:sz w:val="24"/>
        </w:rPr>
        <w:t>Solicitud de información</w:t>
      </w:r>
      <w:r w:rsidRPr="006315EA">
        <w:rPr>
          <w:rFonts w:ascii="Palatino Linotype" w:hAnsi="Palatino Linotype" w:cs="Arial"/>
          <w:i/>
          <w:sz w:val="24"/>
        </w:rPr>
        <w:t xml:space="preserve"> </w:t>
      </w:r>
      <w:r w:rsidR="00F40BA6" w:rsidRPr="00F40BA6">
        <w:rPr>
          <w:rFonts w:ascii="Palatino Linotype" w:hAnsi="Palatino Linotype" w:cs="Arial"/>
          <w:b/>
          <w:i/>
          <w:sz w:val="24"/>
        </w:rPr>
        <w:t>00653/TOLUCA/IP/2020</w:t>
      </w:r>
    </w:p>
    <w:p w14:paraId="0CF4877F" w14:textId="77777777" w:rsidR="009950DE" w:rsidRPr="006315EA" w:rsidRDefault="009950DE" w:rsidP="003507AA">
      <w:pPr>
        <w:spacing w:after="0" w:line="240" w:lineRule="auto"/>
        <w:jc w:val="both"/>
        <w:rPr>
          <w:rFonts w:ascii="Palatino Linotype" w:hAnsi="Palatino Linotype" w:cs="Arial"/>
          <w:i/>
          <w:sz w:val="24"/>
        </w:rPr>
      </w:pPr>
    </w:p>
    <w:p w14:paraId="1BFECA96" w14:textId="77777777" w:rsidR="009950DE" w:rsidRPr="00F613DF" w:rsidRDefault="009950DE" w:rsidP="00F613DF">
      <w:pPr>
        <w:spacing w:after="0" w:line="240" w:lineRule="auto"/>
        <w:ind w:left="567" w:right="567"/>
        <w:jc w:val="both"/>
        <w:rPr>
          <w:rFonts w:ascii="Palatino Linotype" w:eastAsia="Times New Roman" w:hAnsi="Palatino Linotype" w:cs="Times New Roman"/>
          <w:lang w:val="es-ES_tradnl" w:eastAsia="es-ES"/>
        </w:rPr>
      </w:pPr>
      <w:r w:rsidRPr="006315EA">
        <w:rPr>
          <w:rFonts w:ascii="Palatino Linotype" w:eastAsia="Times New Roman" w:hAnsi="Palatino Linotype" w:cs="Times New Roman"/>
          <w:i/>
          <w:lang w:val="es-ES_tradnl" w:eastAsia="es-ES"/>
        </w:rPr>
        <w:t>“</w:t>
      </w:r>
      <w:r w:rsidR="00F40BA6" w:rsidRPr="00F40BA6">
        <w:rPr>
          <w:rFonts w:ascii="Palatino Linotype" w:hAnsi="Palatino Linotype"/>
          <w:i/>
          <w:color w:val="000000"/>
        </w:rPr>
        <w:t>Por este conducto de acceso a la información solicito que se me proporcione los documentos necesarios para poder establecer una escuela privada.</w:t>
      </w:r>
      <w:r w:rsidRPr="006315EA">
        <w:rPr>
          <w:rFonts w:ascii="Palatino Linotype" w:eastAsia="Times New Roman" w:hAnsi="Palatino Linotype" w:cs="Times New Roman"/>
          <w:i/>
          <w:lang w:val="es-ES_tradnl" w:eastAsia="es-ES"/>
        </w:rPr>
        <w:t>” [Sic]</w:t>
      </w:r>
    </w:p>
    <w:p w14:paraId="18AE9FDB" w14:textId="77777777" w:rsidR="009950DE" w:rsidRDefault="009950DE" w:rsidP="003507AA">
      <w:pPr>
        <w:spacing w:after="0" w:line="360" w:lineRule="auto"/>
        <w:jc w:val="both"/>
        <w:rPr>
          <w:rFonts w:ascii="Palatino Linotype" w:hAnsi="Palatino Linotype"/>
          <w:lang w:val="es-ES_tradnl"/>
        </w:rPr>
      </w:pPr>
      <w:r w:rsidRPr="006315EA">
        <w:rPr>
          <w:rFonts w:ascii="Palatino Linotype" w:hAnsi="Palatino Linotype"/>
          <w:b/>
          <w:lang w:val="es-ES_tradnl"/>
        </w:rPr>
        <w:lastRenderedPageBreak/>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Pr="006315EA">
        <w:rPr>
          <w:rFonts w:ascii="Palatino Linotype" w:hAnsi="Palatino Linotype"/>
          <w:lang w:val="es-ES_tradnl"/>
        </w:rPr>
        <w:t>, en todos los casos.</w:t>
      </w:r>
    </w:p>
    <w:p w14:paraId="7E375358" w14:textId="77777777" w:rsidR="003976F8" w:rsidRPr="003976F8" w:rsidRDefault="003976F8" w:rsidP="003507AA">
      <w:pPr>
        <w:spacing w:after="0" w:line="360" w:lineRule="auto"/>
        <w:jc w:val="both"/>
        <w:rPr>
          <w:rFonts w:ascii="Palatino Linotype" w:hAnsi="Palatino Linotype"/>
          <w:lang w:val="es-ES_tradnl"/>
        </w:rPr>
      </w:pPr>
    </w:p>
    <w:p w14:paraId="2B855F6A" w14:textId="77777777" w:rsidR="009950DE" w:rsidRPr="006315EA" w:rsidRDefault="009950DE" w:rsidP="003507AA">
      <w:pPr>
        <w:spacing w:after="0" w:line="360" w:lineRule="auto"/>
        <w:jc w:val="both"/>
        <w:rPr>
          <w:rFonts w:ascii="Palatino Linotype" w:hAnsi="Palatino Linotype" w:cs="Arial"/>
          <w:b/>
          <w:sz w:val="28"/>
        </w:rPr>
      </w:pPr>
      <w:r w:rsidRPr="006315EA">
        <w:rPr>
          <w:rFonts w:ascii="Palatino Linotype" w:hAnsi="Palatino Linotype" w:cs="Arial"/>
          <w:b/>
          <w:sz w:val="28"/>
        </w:rPr>
        <w:t xml:space="preserve">SEGUNDO. </w:t>
      </w:r>
      <w:r w:rsidRPr="006315EA">
        <w:rPr>
          <w:rFonts w:ascii="Palatino Linotype" w:hAnsi="Palatino Linotype" w:cs="Arial"/>
          <w:b/>
          <w:sz w:val="28"/>
          <w:szCs w:val="20"/>
        </w:rPr>
        <w:t>De las respuestas del Sujeto Obligado.</w:t>
      </w:r>
    </w:p>
    <w:p w14:paraId="36AA3682" w14:textId="77777777" w:rsidR="009950DE" w:rsidRPr="006315EA" w:rsidRDefault="009950DE" w:rsidP="003507AA">
      <w:pPr>
        <w:spacing w:after="0" w:line="360" w:lineRule="auto"/>
        <w:jc w:val="both"/>
        <w:rPr>
          <w:rFonts w:ascii="Palatino Linotype" w:hAnsi="Palatino Linotype" w:cs="Arial"/>
          <w:b/>
          <w:sz w:val="28"/>
        </w:rPr>
      </w:pPr>
      <w:r w:rsidRPr="006315EA">
        <w:rPr>
          <w:rFonts w:ascii="Palatino Linotype" w:hAnsi="Palatino Linotype" w:cs="Arial"/>
          <w:sz w:val="24"/>
        </w:rPr>
        <w:t xml:space="preserve">En el expediente electrónico </w:t>
      </w:r>
      <w:r w:rsidRPr="006315EA">
        <w:rPr>
          <w:rFonts w:ascii="Palatino Linotype" w:hAnsi="Palatino Linotype" w:cs="Arial"/>
          <w:b/>
          <w:sz w:val="24"/>
        </w:rPr>
        <w:t>SAIMEX</w:t>
      </w:r>
      <w:r w:rsidRPr="006315EA">
        <w:rPr>
          <w:rFonts w:ascii="Palatino Linotype" w:hAnsi="Palatino Linotype" w:cs="Arial"/>
          <w:sz w:val="24"/>
        </w:rPr>
        <w:t xml:space="preserve">, se aprecia que el día </w:t>
      </w:r>
      <w:r w:rsidR="003565AE">
        <w:rPr>
          <w:rFonts w:ascii="Palatino Linotype" w:hAnsi="Palatino Linotype" w:cs="Arial"/>
          <w:sz w:val="24"/>
        </w:rPr>
        <w:t>veintiséis de agosto</w:t>
      </w:r>
      <w:r w:rsidRPr="00C13E88">
        <w:rPr>
          <w:rFonts w:ascii="Palatino Linotype" w:hAnsi="Palatino Linotype" w:cs="Arial"/>
          <w:sz w:val="24"/>
          <w:highlight w:val="yellow"/>
        </w:rPr>
        <w:t xml:space="preserve"> </w:t>
      </w:r>
      <w:r w:rsidRPr="00005D26">
        <w:rPr>
          <w:rFonts w:ascii="Palatino Linotype" w:hAnsi="Palatino Linotype" w:cs="Arial"/>
          <w:sz w:val="24"/>
        </w:rPr>
        <w:t xml:space="preserve">de dos mil veinte, </w:t>
      </w:r>
      <w:r w:rsidRPr="00005D26">
        <w:rPr>
          <w:rFonts w:ascii="Palatino Linotype" w:hAnsi="Palatino Linotype" w:cs="Arial"/>
          <w:b/>
          <w:sz w:val="24"/>
        </w:rPr>
        <w:t>el sujeto obligado</w:t>
      </w:r>
      <w:r w:rsidRPr="00005D26">
        <w:rPr>
          <w:rFonts w:ascii="Palatino Linotype" w:hAnsi="Palatino Linotype" w:cs="Arial"/>
          <w:sz w:val="24"/>
        </w:rPr>
        <w:t xml:space="preserve"> dio respuesta a las solicitudes de</w:t>
      </w:r>
      <w:r w:rsidRPr="006315EA">
        <w:rPr>
          <w:rFonts w:ascii="Palatino Linotype" w:hAnsi="Palatino Linotype" w:cs="Arial"/>
          <w:sz w:val="24"/>
        </w:rPr>
        <w:t xml:space="preserve"> información </w:t>
      </w:r>
      <w:r w:rsidR="0022503E">
        <w:rPr>
          <w:rFonts w:ascii="Palatino Linotype" w:hAnsi="Palatino Linotype" w:cs="Arial"/>
          <w:sz w:val="24"/>
        </w:rPr>
        <w:t>en los términos siguientes:</w:t>
      </w:r>
    </w:p>
    <w:p w14:paraId="3AF9DA44" w14:textId="77777777" w:rsidR="009950DE" w:rsidRDefault="009950DE" w:rsidP="003507AA">
      <w:pPr>
        <w:spacing w:after="0" w:line="276" w:lineRule="auto"/>
        <w:ind w:right="567"/>
        <w:jc w:val="both"/>
        <w:rPr>
          <w:rFonts w:ascii="Palatino Linotype" w:hAnsi="Palatino Linotype" w:cs="Arial"/>
          <w:sz w:val="24"/>
        </w:rPr>
      </w:pPr>
    </w:p>
    <w:p w14:paraId="1E372FA8" w14:textId="77777777" w:rsidR="0022503E" w:rsidRPr="003D7172" w:rsidRDefault="0022503E" w:rsidP="003D7172">
      <w:pPr>
        <w:pStyle w:val="Prrafodelista"/>
        <w:numPr>
          <w:ilvl w:val="0"/>
          <w:numId w:val="3"/>
        </w:numPr>
        <w:spacing w:line="276" w:lineRule="auto"/>
        <w:ind w:left="426" w:right="567"/>
        <w:jc w:val="both"/>
        <w:rPr>
          <w:rFonts w:ascii="Palatino Linotype" w:hAnsi="Palatino Linotype" w:cs="Arial"/>
        </w:rPr>
      </w:pPr>
      <w:r w:rsidRPr="003D7172">
        <w:rPr>
          <w:rFonts w:ascii="Palatino Linotype" w:hAnsi="Palatino Linotype" w:cs="Arial"/>
        </w:rPr>
        <w:t xml:space="preserve">Respecto de las solicitudes de información </w:t>
      </w:r>
      <w:r w:rsidR="004321AA" w:rsidRPr="00F40BA6">
        <w:rPr>
          <w:rFonts w:ascii="Palatino Linotype" w:hAnsi="Palatino Linotype" w:cs="Arial"/>
          <w:b/>
        </w:rPr>
        <w:t>006</w:t>
      </w:r>
      <w:r w:rsidR="004321AA">
        <w:rPr>
          <w:rFonts w:ascii="Palatino Linotype" w:hAnsi="Palatino Linotype" w:cs="Arial"/>
          <w:b/>
        </w:rPr>
        <w:t>36</w:t>
      </w:r>
      <w:r w:rsidR="004321AA" w:rsidRPr="00F40BA6">
        <w:rPr>
          <w:rFonts w:ascii="Palatino Linotype" w:hAnsi="Palatino Linotype" w:cs="Arial"/>
          <w:b/>
        </w:rPr>
        <w:t>/TOLUCA/IP/2020</w:t>
      </w:r>
      <w:r w:rsidR="004321AA">
        <w:rPr>
          <w:rFonts w:ascii="Palatino Linotype" w:hAnsi="Palatino Linotype" w:cs="Arial"/>
          <w:b/>
        </w:rPr>
        <w:t xml:space="preserve"> </w:t>
      </w:r>
      <w:r w:rsidR="004321AA" w:rsidRPr="006315EA">
        <w:rPr>
          <w:rFonts w:ascii="Palatino Linotype" w:hAnsi="Palatino Linotype" w:cs="Arial"/>
          <w:b/>
        </w:rPr>
        <w:t xml:space="preserve">y </w:t>
      </w:r>
      <w:r w:rsidR="004321AA" w:rsidRPr="00F40BA6">
        <w:rPr>
          <w:rFonts w:ascii="Palatino Linotype" w:hAnsi="Palatino Linotype" w:cs="Arial"/>
          <w:b/>
        </w:rPr>
        <w:t>00653/TOLUCA/IP/2020</w:t>
      </w:r>
      <w:r w:rsidRPr="003D7172">
        <w:rPr>
          <w:rFonts w:ascii="Palatino Linotype" w:hAnsi="Palatino Linotype" w:cs="Arial"/>
          <w:b/>
        </w:rPr>
        <w:t xml:space="preserve">, </w:t>
      </w:r>
      <w:r w:rsidRPr="003D7172">
        <w:rPr>
          <w:rFonts w:ascii="Palatino Linotype" w:hAnsi="Palatino Linotype" w:cs="Arial"/>
        </w:rPr>
        <w:t>en los mismos términos, por lo que en obvio de repeticiones innecesarias se cita una sola ocasión:</w:t>
      </w:r>
    </w:p>
    <w:p w14:paraId="462C0869" w14:textId="77777777" w:rsidR="0022503E" w:rsidRPr="006315EA" w:rsidRDefault="0022503E" w:rsidP="003507AA">
      <w:pPr>
        <w:spacing w:after="0" w:line="276" w:lineRule="auto"/>
        <w:ind w:right="567"/>
        <w:jc w:val="both"/>
        <w:rPr>
          <w:rFonts w:ascii="Palatino Linotype" w:hAnsi="Palatino Linotype" w:cs="Arial"/>
          <w:sz w:val="24"/>
        </w:rPr>
      </w:pPr>
    </w:p>
    <w:p w14:paraId="224B8FD2" w14:textId="77777777" w:rsidR="00014E7D" w:rsidRDefault="00D46B2D" w:rsidP="00014E7D">
      <w:pPr>
        <w:spacing w:after="0" w:line="240" w:lineRule="auto"/>
        <w:ind w:left="567" w:right="567"/>
        <w:jc w:val="both"/>
        <w:rPr>
          <w:rFonts w:ascii="Palatino Linotype" w:hAnsi="Palatino Linotype"/>
          <w:lang w:val="es-ES_tradnl"/>
        </w:rPr>
      </w:pPr>
      <w:r>
        <w:rPr>
          <w:noProof/>
          <w:lang w:eastAsia="es-MX"/>
        </w:rPr>
        <w:drawing>
          <wp:inline distT="0" distB="0" distL="0" distR="0" wp14:anchorId="1CC39C12" wp14:editId="17471191">
            <wp:extent cx="4752975" cy="2857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2975" cy="2857500"/>
                    </a:xfrm>
                    <a:prstGeom prst="rect">
                      <a:avLst/>
                    </a:prstGeom>
                  </pic:spPr>
                </pic:pic>
              </a:graphicData>
            </a:graphic>
          </wp:inline>
        </w:drawing>
      </w:r>
    </w:p>
    <w:p w14:paraId="47D91F70" w14:textId="77777777" w:rsidR="00014E7D" w:rsidRDefault="00014E7D" w:rsidP="00014E7D">
      <w:pPr>
        <w:spacing w:after="0" w:line="240" w:lineRule="auto"/>
        <w:ind w:left="567" w:right="567"/>
        <w:jc w:val="both"/>
        <w:rPr>
          <w:rFonts w:ascii="Palatino Linotype" w:hAnsi="Palatino Linotype"/>
          <w:lang w:val="es-ES_tradnl"/>
        </w:rPr>
      </w:pPr>
    </w:p>
    <w:p w14:paraId="6F97F5B5" w14:textId="77777777" w:rsidR="009950DE" w:rsidRDefault="0022503E" w:rsidP="003507AA">
      <w:pPr>
        <w:pStyle w:val="Sinespaciado"/>
        <w:spacing w:line="360" w:lineRule="auto"/>
        <w:jc w:val="both"/>
        <w:rPr>
          <w:rFonts w:ascii="Palatino Linotype" w:hAnsi="Palatino Linotype"/>
          <w:lang w:val="es-ES_tradnl"/>
        </w:rPr>
      </w:pPr>
      <w:r>
        <w:rPr>
          <w:rFonts w:ascii="Palatino Linotype" w:hAnsi="Palatino Linotype"/>
          <w:lang w:val="es-ES_tradnl"/>
        </w:rPr>
        <w:t>S</w:t>
      </w:r>
      <w:r w:rsidR="009950DE" w:rsidRPr="006315EA">
        <w:rPr>
          <w:rFonts w:ascii="Palatino Linotype" w:hAnsi="Palatino Linotype"/>
          <w:lang w:val="es-ES_tradnl"/>
        </w:rPr>
        <w:t xml:space="preserve">e advierte que el </w:t>
      </w:r>
      <w:r w:rsidR="009950DE" w:rsidRPr="006315EA">
        <w:rPr>
          <w:rFonts w:ascii="Palatino Linotype" w:hAnsi="Palatino Linotype"/>
          <w:b/>
          <w:lang w:val="es-ES_tradnl"/>
        </w:rPr>
        <w:t>sujeto obligado</w:t>
      </w:r>
      <w:r w:rsidR="009950DE" w:rsidRPr="006315EA">
        <w:rPr>
          <w:rFonts w:ascii="Palatino Linotype" w:hAnsi="Palatino Linotype"/>
          <w:lang w:val="es-ES_tradnl"/>
        </w:rPr>
        <w:t xml:space="preserve"> adjuntando a dichas respuestas, el archivo electrónico denominado </w:t>
      </w:r>
      <w:r w:rsidR="00014E7D">
        <w:rPr>
          <w:rFonts w:ascii="Palatino Linotype" w:hAnsi="Palatino Linotype"/>
          <w:i/>
          <w:lang w:val="es-ES_tradnl"/>
        </w:rPr>
        <w:t>“</w:t>
      </w:r>
      <w:r w:rsidR="00D46B2D" w:rsidRPr="00D46B2D">
        <w:rPr>
          <w:rFonts w:ascii="Palatino Linotype" w:hAnsi="Palatino Linotype"/>
          <w:i/>
          <w:lang w:val="es-ES_tradnl"/>
        </w:rPr>
        <w:t>636_ INCOMPETENCIA.docx</w:t>
      </w:r>
      <w:r w:rsidR="009950DE" w:rsidRPr="006315EA">
        <w:rPr>
          <w:rFonts w:ascii="Palatino Linotype" w:hAnsi="Palatino Linotype"/>
          <w:i/>
          <w:lang w:val="es-ES_tradnl"/>
        </w:rPr>
        <w:t>”</w:t>
      </w:r>
      <w:r w:rsidR="009950DE" w:rsidRPr="006315EA">
        <w:rPr>
          <w:rFonts w:ascii="Palatino Linotype" w:hAnsi="Palatino Linotype"/>
          <w:lang w:val="es-ES_tradnl"/>
        </w:rPr>
        <w:t>; el cual, no se inserta por ser del conocimiento de las partes, sin embargo, será motivo de estudio en el Considerando correspondiente.</w:t>
      </w:r>
    </w:p>
    <w:p w14:paraId="33BA21C8" w14:textId="77777777" w:rsidR="009950DE" w:rsidRPr="006315EA" w:rsidRDefault="009950DE" w:rsidP="003507AA">
      <w:pPr>
        <w:spacing w:after="0" w:line="360" w:lineRule="auto"/>
        <w:jc w:val="both"/>
        <w:rPr>
          <w:rFonts w:ascii="Palatino Linotype" w:hAnsi="Palatino Linotype" w:cs="Arial"/>
          <w:b/>
          <w:sz w:val="28"/>
        </w:rPr>
      </w:pPr>
      <w:r w:rsidRPr="006315EA">
        <w:rPr>
          <w:rFonts w:ascii="Palatino Linotype" w:hAnsi="Palatino Linotype" w:cs="Arial"/>
          <w:b/>
          <w:sz w:val="28"/>
        </w:rPr>
        <w:lastRenderedPageBreak/>
        <w:t xml:space="preserve">TERCERO. </w:t>
      </w:r>
      <w:r w:rsidRPr="006315EA">
        <w:rPr>
          <w:rFonts w:ascii="Palatino Linotype" w:hAnsi="Palatino Linotype"/>
          <w:b/>
          <w:sz w:val="28"/>
        </w:rPr>
        <w:t>De</w:t>
      </w:r>
      <w:r w:rsidR="00A4532A">
        <w:rPr>
          <w:rFonts w:ascii="Palatino Linotype" w:hAnsi="Palatino Linotype"/>
          <w:b/>
          <w:sz w:val="28"/>
        </w:rPr>
        <w:t xml:space="preserve"> </w:t>
      </w:r>
      <w:r w:rsidRPr="006315EA">
        <w:rPr>
          <w:rFonts w:ascii="Palatino Linotype" w:hAnsi="Palatino Linotype"/>
          <w:b/>
          <w:sz w:val="28"/>
        </w:rPr>
        <w:t>l</w:t>
      </w:r>
      <w:r w:rsidR="00A4532A">
        <w:rPr>
          <w:rFonts w:ascii="Palatino Linotype" w:hAnsi="Palatino Linotype"/>
          <w:b/>
          <w:sz w:val="28"/>
        </w:rPr>
        <w:t>a interposición de los</w:t>
      </w:r>
      <w:r w:rsidRPr="006315EA">
        <w:rPr>
          <w:rFonts w:ascii="Palatino Linotype" w:hAnsi="Palatino Linotype"/>
          <w:b/>
          <w:sz w:val="28"/>
        </w:rPr>
        <w:t xml:space="preserve"> recurso</w:t>
      </w:r>
      <w:r w:rsidR="00A4532A">
        <w:rPr>
          <w:rFonts w:ascii="Palatino Linotype" w:hAnsi="Palatino Linotype"/>
          <w:b/>
          <w:sz w:val="28"/>
        </w:rPr>
        <w:t>s</w:t>
      </w:r>
      <w:r w:rsidRPr="006315EA">
        <w:rPr>
          <w:rFonts w:ascii="Palatino Linotype" w:hAnsi="Palatino Linotype"/>
          <w:b/>
          <w:sz w:val="28"/>
        </w:rPr>
        <w:t xml:space="preserve"> de revisión.</w:t>
      </w:r>
    </w:p>
    <w:p w14:paraId="06AEC768" w14:textId="77777777" w:rsidR="009950DE" w:rsidRPr="006315EA" w:rsidRDefault="00A4532A" w:rsidP="003507AA">
      <w:pPr>
        <w:spacing w:after="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w:t>
      </w:r>
      <w:r w:rsidR="009950DE" w:rsidRPr="006315EA">
        <w:rPr>
          <w:rFonts w:ascii="Palatino Linotype" w:hAnsi="Palatino Linotype" w:cs="Arial"/>
          <w:b/>
          <w:sz w:val="24"/>
          <w:szCs w:val="24"/>
        </w:rPr>
        <w:t xml:space="preserve">el </w:t>
      </w:r>
      <w:r w:rsidR="009950DE" w:rsidRPr="00F66200">
        <w:rPr>
          <w:rFonts w:ascii="Palatino Linotype" w:hAnsi="Palatino Linotype" w:cs="Arial"/>
          <w:b/>
          <w:sz w:val="24"/>
          <w:szCs w:val="24"/>
        </w:rPr>
        <w:t xml:space="preserve">recurrente </w:t>
      </w:r>
      <w:r w:rsidR="009950DE" w:rsidRPr="00F66200">
        <w:rPr>
          <w:rFonts w:ascii="Palatino Linotype" w:hAnsi="Palatino Linotype" w:cs="Arial"/>
          <w:sz w:val="24"/>
          <w:szCs w:val="24"/>
        </w:rPr>
        <w:t>interpuso los recursos</w:t>
      </w:r>
      <w:r w:rsidR="003E690A">
        <w:rPr>
          <w:rFonts w:ascii="Palatino Linotype" w:hAnsi="Palatino Linotype" w:cs="Arial"/>
          <w:sz w:val="24"/>
          <w:szCs w:val="24"/>
        </w:rPr>
        <w:t xml:space="preserve"> de revisión, en fecha veintisiete</w:t>
      </w:r>
      <w:r w:rsidR="009950DE" w:rsidRPr="00F66200">
        <w:rPr>
          <w:rFonts w:ascii="Palatino Linotype" w:hAnsi="Palatino Linotype" w:cs="Arial"/>
          <w:sz w:val="24"/>
          <w:szCs w:val="24"/>
        </w:rPr>
        <w:t xml:space="preserve"> de agosto de dos mil veinte, los cuales</w:t>
      </w:r>
      <w:r w:rsidR="009950DE" w:rsidRPr="006315EA">
        <w:rPr>
          <w:rFonts w:ascii="Palatino Linotype" w:hAnsi="Palatino Linotype" w:cs="Arial"/>
          <w:sz w:val="24"/>
          <w:szCs w:val="24"/>
        </w:rPr>
        <w:t xml:space="preserve"> fueron registrados</w:t>
      </w:r>
      <w:r w:rsidR="009950DE" w:rsidRPr="006315EA">
        <w:rPr>
          <w:rFonts w:ascii="Palatino Linotype" w:hAnsi="Palatino Linotype" w:cs="Arial"/>
          <w:b/>
          <w:sz w:val="24"/>
          <w:szCs w:val="24"/>
        </w:rPr>
        <w:t xml:space="preserve"> </w:t>
      </w:r>
      <w:r w:rsidR="009950DE" w:rsidRPr="006315EA">
        <w:rPr>
          <w:rFonts w:ascii="Palatino Linotype" w:hAnsi="Palatino Linotype" w:cs="Arial"/>
          <w:sz w:val="24"/>
          <w:szCs w:val="24"/>
        </w:rPr>
        <w:t xml:space="preserve">en el sistema electrónico con los expedientes números </w:t>
      </w:r>
      <w:r w:rsidR="004321AA" w:rsidRPr="003E690A">
        <w:rPr>
          <w:rFonts w:ascii="Palatino Linotype" w:hAnsi="Palatino Linotype" w:cs="Arial"/>
          <w:b/>
          <w:bCs/>
          <w:sz w:val="23"/>
          <w:szCs w:val="23"/>
          <w:lang w:eastAsia="es-MX"/>
        </w:rPr>
        <w:t>03465</w:t>
      </w:r>
      <w:r w:rsidR="00882AAE" w:rsidRPr="003E690A">
        <w:rPr>
          <w:rFonts w:ascii="Palatino Linotype" w:hAnsi="Palatino Linotype" w:cs="Arial"/>
          <w:b/>
          <w:bCs/>
          <w:sz w:val="23"/>
          <w:szCs w:val="23"/>
          <w:lang w:eastAsia="es-MX"/>
        </w:rPr>
        <w:t>/INFOEM/IP/RR/2020</w:t>
      </w:r>
      <w:r w:rsidR="00882AAE" w:rsidRPr="003E690A">
        <w:rPr>
          <w:rFonts w:ascii="Palatino Linotype" w:hAnsi="Palatino Linotype" w:cs="Arial"/>
          <w:bCs/>
          <w:sz w:val="23"/>
          <w:szCs w:val="23"/>
          <w:lang w:eastAsia="es-MX"/>
        </w:rPr>
        <w:t xml:space="preserve"> </w:t>
      </w:r>
      <w:r w:rsidR="004321AA" w:rsidRPr="003E690A">
        <w:rPr>
          <w:rFonts w:ascii="Palatino Linotype" w:hAnsi="Palatino Linotype" w:cs="Arial"/>
          <w:b/>
          <w:bCs/>
          <w:sz w:val="23"/>
          <w:szCs w:val="23"/>
          <w:lang w:eastAsia="es-MX"/>
        </w:rPr>
        <w:t>y 03469</w:t>
      </w:r>
      <w:r w:rsidR="00882AAE" w:rsidRPr="003E690A">
        <w:rPr>
          <w:rFonts w:ascii="Palatino Linotype" w:hAnsi="Palatino Linotype" w:cs="Arial"/>
          <w:b/>
          <w:bCs/>
          <w:sz w:val="23"/>
          <w:szCs w:val="23"/>
          <w:lang w:eastAsia="es-MX"/>
        </w:rPr>
        <w:t>/INFOEM/IP/RR/2020</w:t>
      </w:r>
      <w:r w:rsidR="009950DE" w:rsidRPr="006315EA">
        <w:rPr>
          <w:rFonts w:ascii="Palatino Linotype" w:hAnsi="Palatino Linotype" w:cs="Arial"/>
          <w:sz w:val="24"/>
          <w:szCs w:val="24"/>
        </w:rPr>
        <w:t xml:space="preserve">, en los cuales </w:t>
      </w:r>
      <w:r w:rsidR="009950DE" w:rsidRPr="006315EA">
        <w:rPr>
          <w:rFonts w:ascii="Palatino Linotype" w:hAnsi="Palatino Linotype" w:cs="Arial"/>
          <w:sz w:val="24"/>
        </w:rPr>
        <w:t>arguye como a</w:t>
      </w:r>
      <w:r w:rsidR="007801A6">
        <w:rPr>
          <w:rFonts w:ascii="Palatino Linotype" w:hAnsi="Palatino Linotype" w:cs="Arial"/>
          <w:sz w:val="24"/>
        </w:rPr>
        <w:t>cto impugnado y manifestaciones</w:t>
      </w:r>
      <w:r w:rsidR="009950DE" w:rsidRPr="006315EA">
        <w:rPr>
          <w:rFonts w:ascii="Palatino Linotype" w:hAnsi="Palatino Linotype" w:cs="Arial"/>
          <w:sz w:val="24"/>
        </w:rPr>
        <w:t>:</w:t>
      </w:r>
    </w:p>
    <w:p w14:paraId="7A249AC6" w14:textId="77777777" w:rsidR="009950DE" w:rsidRPr="006315EA" w:rsidRDefault="009950DE" w:rsidP="003507AA">
      <w:pPr>
        <w:spacing w:after="0" w:line="360" w:lineRule="auto"/>
        <w:jc w:val="both"/>
        <w:rPr>
          <w:rFonts w:ascii="Palatino Linotype" w:hAnsi="Palatino Linotype" w:cs="Arial"/>
          <w:b/>
          <w:sz w:val="24"/>
          <w:szCs w:val="24"/>
        </w:rPr>
      </w:pPr>
    </w:p>
    <w:p w14:paraId="69528E65" w14:textId="77777777" w:rsidR="009950DE" w:rsidRPr="007801A6" w:rsidRDefault="009950DE" w:rsidP="007801A6">
      <w:pPr>
        <w:spacing w:line="360" w:lineRule="auto"/>
        <w:jc w:val="both"/>
        <w:rPr>
          <w:rFonts w:ascii="Palatino Linotype" w:hAnsi="Palatino Linotype" w:cs="Arial"/>
          <w:b/>
          <w:sz w:val="28"/>
        </w:rPr>
      </w:pPr>
      <w:r w:rsidRPr="003E690A">
        <w:rPr>
          <w:rFonts w:ascii="Palatino Linotype" w:hAnsi="Palatino Linotype" w:cs="Arial"/>
          <w:b/>
          <w:sz w:val="28"/>
        </w:rPr>
        <w:t>Acto Impugnado:</w:t>
      </w:r>
    </w:p>
    <w:p w14:paraId="1F2DAB42" w14:textId="77777777" w:rsidR="009950DE" w:rsidRPr="006315EA" w:rsidRDefault="009950DE" w:rsidP="003507AA">
      <w:pPr>
        <w:spacing w:after="0" w:line="240" w:lineRule="auto"/>
        <w:ind w:left="567" w:right="567"/>
        <w:jc w:val="both"/>
        <w:rPr>
          <w:rFonts w:ascii="Palatino Linotype" w:hAnsi="Palatino Linotype" w:cs="Arial"/>
          <w:i/>
        </w:rPr>
      </w:pPr>
      <w:r w:rsidRPr="006315EA">
        <w:rPr>
          <w:rFonts w:ascii="Palatino Linotype" w:hAnsi="Palatino Linotype" w:cs="Arial"/>
          <w:i/>
        </w:rPr>
        <w:t>“</w:t>
      </w:r>
      <w:r w:rsidR="00D46B2D" w:rsidRPr="00D46B2D">
        <w:rPr>
          <w:rFonts w:ascii="Palatino Linotype" w:hAnsi="Palatino Linotype" w:cs="Arial"/>
          <w:i/>
        </w:rPr>
        <w:t>No me pude dar a entender y el Sujeto obligado no contesto la información a la que me refería.</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14:paraId="360FD267" w14:textId="77777777" w:rsidR="009950DE" w:rsidRPr="006315EA" w:rsidRDefault="009950DE" w:rsidP="003507AA">
      <w:pPr>
        <w:spacing w:after="0" w:line="240" w:lineRule="auto"/>
        <w:jc w:val="both"/>
        <w:rPr>
          <w:rFonts w:ascii="Palatino Linotype" w:hAnsi="Palatino Linotype" w:cs="Arial"/>
          <w:sz w:val="24"/>
          <w:szCs w:val="24"/>
        </w:rPr>
      </w:pPr>
    </w:p>
    <w:p w14:paraId="18078194" w14:textId="77777777" w:rsidR="009950DE" w:rsidRPr="007801A6" w:rsidRDefault="009950DE" w:rsidP="007801A6">
      <w:pPr>
        <w:spacing w:line="360" w:lineRule="auto"/>
        <w:jc w:val="both"/>
        <w:rPr>
          <w:rFonts w:ascii="Palatino Linotype" w:hAnsi="Palatino Linotype" w:cs="Arial"/>
          <w:sz w:val="28"/>
        </w:rPr>
      </w:pPr>
      <w:r w:rsidRPr="003E690A">
        <w:rPr>
          <w:rFonts w:ascii="Palatino Linotype" w:hAnsi="Palatino Linotype" w:cs="Arial"/>
          <w:b/>
          <w:sz w:val="28"/>
        </w:rPr>
        <w:t>Razones o Motivos de Inconformidad</w:t>
      </w:r>
      <w:r w:rsidRPr="003E690A">
        <w:rPr>
          <w:rFonts w:ascii="Palatino Linotype" w:hAnsi="Palatino Linotype" w:cs="Arial"/>
          <w:sz w:val="28"/>
        </w:rPr>
        <w:t xml:space="preserve">: </w:t>
      </w:r>
    </w:p>
    <w:p w14:paraId="7302BB2B" w14:textId="77777777" w:rsidR="009950DE" w:rsidRPr="00882AAE" w:rsidRDefault="009950DE" w:rsidP="00882AAE">
      <w:pPr>
        <w:pStyle w:val="Prrafodelista"/>
        <w:ind w:left="567" w:right="567"/>
        <w:jc w:val="both"/>
        <w:rPr>
          <w:rFonts w:ascii="Palatino Linotype" w:hAnsi="Palatino Linotype" w:cs="Arial"/>
          <w:i/>
        </w:rPr>
      </w:pPr>
      <w:r w:rsidRPr="006315EA">
        <w:rPr>
          <w:rFonts w:ascii="Palatino Linotype" w:hAnsi="Palatino Linotype" w:cs="Arial"/>
          <w:i/>
        </w:rPr>
        <w:t>“</w:t>
      </w:r>
      <w:r w:rsidR="00D46B2D" w:rsidRPr="00D46B2D">
        <w:rPr>
          <w:rFonts w:ascii="Palatino Linotype" w:hAnsi="Palatino Linotype" w:cs="Arial"/>
          <w:i/>
        </w:rPr>
        <w:t xml:space="preserve">Por medio del presente </w:t>
      </w:r>
      <w:proofErr w:type="spellStart"/>
      <w:r w:rsidR="00D46B2D" w:rsidRPr="00D46B2D">
        <w:rPr>
          <w:rFonts w:ascii="Palatino Linotype" w:hAnsi="Palatino Linotype" w:cs="Arial"/>
          <w:i/>
        </w:rPr>
        <w:t>Recusro</w:t>
      </w:r>
      <w:proofErr w:type="spellEnd"/>
      <w:r w:rsidR="00D46B2D" w:rsidRPr="00D46B2D">
        <w:rPr>
          <w:rFonts w:ascii="Palatino Linotype" w:hAnsi="Palatino Linotype" w:cs="Arial"/>
          <w:i/>
        </w:rPr>
        <w:t xml:space="preserve"> de Revisión solicito una aclaración a mi petición de información, solicito que se me </w:t>
      </w:r>
      <w:proofErr w:type="spellStart"/>
      <w:r w:rsidR="00D46B2D" w:rsidRPr="00D46B2D">
        <w:rPr>
          <w:rFonts w:ascii="Palatino Linotype" w:hAnsi="Palatino Linotype" w:cs="Arial"/>
          <w:i/>
        </w:rPr>
        <w:t>proporsione</w:t>
      </w:r>
      <w:proofErr w:type="spellEnd"/>
      <w:r w:rsidR="00D46B2D" w:rsidRPr="00D46B2D">
        <w:rPr>
          <w:rFonts w:ascii="Palatino Linotype" w:hAnsi="Palatino Linotype" w:cs="Arial"/>
          <w:i/>
        </w:rPr>
        <w:t xml:space="preserve"> los </w:t>
      </w:r>
      <w:proofErr w:type="spellStart"/>
      <w:r w:rsidR="00D46B2D" w:rsidRPr="00D46B2D">
        <w:rPr>
          <w:rFonts w:ascii="Palatino Linotype" w:hAnsi="Palatino Linotype" w:cs="Arial"/>
          <w:i/>
        </w:rPr>
        <w:t>estandares</w:t>
      </w:r>
      <w:proofErr w:type="spellEnd"/>
      <w:r w:rsidR="00D46B2D" w:rsidRPr="00D46B2D">
        <w:rPr>
          <w:rFonts w:ascii="Palatino Linotype" w:hAnsi="Palatino Linotype" w:cs="Arial"/>
          <w:i/>
        </w:rPr>
        <w:t xml:space="preserve"> que una escuela necesita para poder contar con permiso del ayuntamiento para poder laborar</w:t>
      </w:r>
      <w:r w:rsidRPr="006315EA">
        <w:rPr>
          <w:rFonts w:ascii="Palatino Linotype" w:hAnsi="Palatino Linotype" w:cs="Arial"/>
          <w:i/>
        </w:rPr>
        <w:t>” [sic]</w:t>
      </w:r>
    </w:p>
    <w:p w14:paraId="4AD3477F" w14:textId="77777777" w:rsidR="009950DE" w:rsidRDefault="009950DE" w:rsidP="003507AA">
      <w:pPr>
        <w:spacing w:after="0" w:line="360" w:lineRule="auto"/>
        <w:jc w:val="both"/>
        <w:rPr>
          <w:rFonts w:ascii="Palatino Linotype" w:hAnsi="Palatino Linotype" w:cs="Arial"/>
          <w:b/>
          <w:sz w:val="24"/>
          <w:szCs w:val="24"/>
        </w:rPr>
      </w:pPr>
    </w:p>
    <w:p w14:paraId="266ABC1D" w14:textId="77777777" w:rsidR="007801A6" w:rsidRPr="007801A6" w:rsidRDefault="007801A6" w:rsidP="007801A6">
      <w:pPr>
        <w:spacing w:line="360" w:lineRule="auto"/>
        <w:jc w:val="both"/>
        <w:rPr>
          <w:rFonts w:ascii="Palatino Linotype" w:hAnsi="Palatino Linotype" w:cs="Arial"/>
          <w:b/>
          <w:sz w:val="28"/>
        </w:rPr>
      </w:pPr>
      <w:r w:rsidRPr="003E690A">
        <w:rPr>
          <w:rFonts w:ascii="Palatino Linotype" w:hAnsi="Palatino Linotype" w:cs="Arial"/>
          <w:b/>
          <w:sz w:val="28"/>
        </w:rPr>
        <w:t>Acto Impugnado:</w:t>
      </w:r>
    </w:p>
    <w:p w14:paraId="67BF6A5E" w14:textId="77777777" w:rsidR="007801A6" w:rsidRPr="006315EA" w:rsidRDefault="007801A6" w:rsidP="007801A6">
      <w:pPr>
        <w:spacing w:after="0" w:line="240" w:lineRule="auto"/>
        <w:ind w:left="567" w:right="567"/>
        <w:jc w:val="both"/>
        <w:rPr>
          <w:rFonts w:ascii="Palatino Linotype" w:hAnsi="Palatino Linotype" w:cs="Arial"/>
          <w:i/>
        </w:rPr>
      </w:pPr>
      <w:r w:rsidRPr="006315EA">
        <w:rPr>
          <w:rFonts w:ascii="Palatino Linotype" w:hAnsi="Palatino Linotype" w:cs="Arial"/>
          <w:i/>
        </w:rPr>
        <w:t>“</w:t>
      </w:r>
      <w:r w:rsidRPr="007801A6">
        <w:rPr>
          <w:rFonts w:ascii="Palatino Linotype" w:hAnsi="Palatino Linotype" w:cs="Arial"/>
          <w:i/>
        </w:rPr>
        <w:t xml:space="preserve">Mi solicitud no fue clara y el sujeto obligado no </w:t>
      </w:r>
      <w:proofErr w:type="spellStart"/>
      <w:r w:rsidRPr="007801A6">
        <w:rPr>
          <w:rFonts w:ascii="Palatino Linotype" w:hAnsi="Palatino Linotype" w:cs="Arial"/>
          <w:i/>
        </w:rPr>
        <w:t>entendio</w:t>
      </w:r>
      <w:proofErr w:type="spellEnd"/>
      <w:r w:rsidRPr="007801A6">
        <w:rPr>
          <w:rFonts w:ascii="Palatino Linotype" w:hAnsi="Palatino Linotype" w:cs="Arial"/>
          <w:i/>
        </w:rPr>
        <w:t xml:space="preserve"> mi solicitud de información</w:t>
      </w:r>
      <w:r w:rsidRPr="006315EA">
        <w:rPr>
          <w:rFonts w:ascii="Palatino Linotype" w:hAnsi="Palatino Linotype" w:cs="Arial"/>
          <w:i/>
        </w:rPr>
        <w:t>” [sic]</w:t>
      </w:r>
    </w:p>
    <w:p w14:paraId="35607D14" w14:textId="77777777" w:rsidR="007801A6" w:rsidRPr="006315EA" w:rsidRDefault="007801A6" w:rsidP="007801A6">
      <w:pPr>
        <w:spacing w:after="0" w:line="240" w:lineRule="auto"/>
        <w:jc w:val="both"/>
        <w:rPr>
          <w:rFonts w:ascii="Palatino Linotype" w:hAnsi="Palatino Linotype" w:cs="Arial"/>
          <w:sz w:val="24"/>
          <w:szCs w:val="24"/>
        </w:rPr>
      </w:pPr>
    </w:p>
    <w:p w14:paraId="51AB3571" w14:textId="77777777" w:rsidR="007801A6" w:rsidRPr="007801A6" w:rsidRDefault="007801A6" w:rsidP="007801A6">
      <w:pPr>
        <w:spacing w:line="360" w:lineRule="auto"/>
        <w:jc w:val="both"/>
        <w:rPr>
          <w:rFonts w:ascii="Palatino Linotype" w:hAnsi="Palatino Linotype" w:cs="Arial"/>
          <w:sz w:val="28"/>
        </w:rPr>
      </w:pPr>
      <w:r w:rsidRPr="003E690A">
        <w:rPr>
          <w:rFonts w:ascii="Palatino Linotype" w:hAnsi="Palatino Linotype" w:cs="Arial"/>
          <w:b/>
          <w:sz w:val="28"/>
        </w:rPr>
        <w:t>Razones o Motivos de Inconformidad</w:t>
      </w:r>
      <w:r w:rsidRPr="003E690A">
        <w:rPr>
          <w:rFonts w:ascii="Palatino Linotype" w:hAnsi="Palatino Linotype" w:cs="Arial"/>
          <w:sz w:val="28"/>
        </w:rPr>
        <w:t xml:space="preserve">: </w:t>
      </w:r>
    </w:p>
    <w:p w14:paraId="302E0D56" w14:textId="77777777" w:rsidR="007801A6" w:rsidRDefault="007801A6" w:rsidP="007801A6">
      <w:pPr>
        <w:spacing w:after="0" w:line="360" w:lineRule="auto"/>
        <w:jc w:val="both"/>
        <w:rPr>
          <w:rFonts w:ascii="Palatino Linotype" w:hAnsi="Palatino Linotype" w:cs="Arial"/>
          <w:b/>
          <w:sz w:val="24"/>
          <w:szCs w:val="24"/>
        </w:rPr>
      </w:pPr>
      <w:r w:rsidRPr="006315EA">
        <w:rPr>
          <w:rFonts w:ascii="Palatino Linotype" w:hAnsi="Palatino Linotype" w:cs="Arial"/>
          <w:i/>
        </w:rPr>
        <w:t>“</w:t>
      </w:r>
      <w:r w:rsidRPr="007801A6">
        <w:rPr>
          <w:rFonts w:ascii="Palatino Linotype" w:hAnsi="Palatino Linotype" w:cs="Arial"/>
          <w:i/>
        </w:rPr>
        <w:t xml:space="preserve">Me permito hacer una aclaración a mi </w:t>
      </w:r>
      <w:proofErr w:type="spellStart"/>
      <w:r w:rsidRPr="007801A6">
        <w:rPr>
          <w:rFonts w:ascii="Palatino Linotype" w:hAnsi="Palatino Linotype" w:cs="Arial"/>
          <w:i/>
        </w:rPr>
        <w:t>solicitu</w:t>
      </w:r>
      <w:proofErr w:type="spellEnd"/>
      <w:r w:rsidRPr="007801A6">
        <w:rPr>
          <w:rFonts w:ascii="Palatino Linotype" w:hAnsi="Palatino Linotype" w:cs="Arial"/>
          <w:i/>
        </w:rPr>
        <w:t xml:space="preserve"> de información en donde solicito los requisitos para que el municipio de </w:t>
      </w:r>
      <w:proofErr w:type="spellStart"/>
      <w:r w:rsidRPr="007801A6">
        <w:rPr>
          <w:rFonts w:ascii="Palatino Linotype" w:hAnsi="Palatino Linotype" w:cs="Arial"/>
          <w:i/>
        </w:rPr>
        <w:t>toluca</w:t>
      </w:r>
      <w:proofErr w:type="spellEnd"/>
      <w:r w:rsidRPr="007801A6">
        <w:rPr>
          <w:rFonts w:ascii="Palatino Linotype" w:hAnsi="Palatino Linotype" w:cs="Arial"/>
          <w:i/>
        </w:rPr>
        <w:t xml:space="preserve"> deje establecer y laborar una escuela.</w:t>
      </w:r>
      <w:r w:rsidRPr="006315EA">
        <w:rPr>
          <w:rFonts w:ascii="Palatino Linotype" w:hAnsi="Palatino Linotype" w:cs="Arial"/>
          <w:i/>
        </w:rPr>
        <w:t>” [</w:t>
      </w:r>
      <w:proofErr w:type="gramStart"/>
      <w:r w:rsidRPr="006315EA">
        <w:rPr>
          <w:rFonts w:ascii="Palatino Linotype" w:hAnsi="Palatino Linotype" w:cs="Arial"/>
          <w:i/>
        </w:rPr>
        <w:t>sic</w:t>
      </w:r>
      <w:proofErr w:type="gramEnd"/>
      <w:r w:rsidRPr="006315EA">
        <w:rPr>
          <w:rFonts w:ascii="Palatino Linotype" w:hAnsi="Palatino Linotype" w:cs="Arial"/>
          <w:i/>
        </w:rPr>
        <w:t>]</w:t>
      </w:r>
    </w:p>
    <w:p w14:paraId="71C27B8C" w14:textId="77777777" w:rsidR="007801A6" w:rsidRDefault="007801A6" w:rsidP="003507AA">
      <w:pPr>
        <w:spacing w:after="0" w:line="360" w:lineRule="auto"/>
        <w:jc w:val="both"/>
        <w:rPr>
          <w:rFonts w:ascii="Palatino Linotype" w:hAnsi="Palatino Linotype" w:cs="Arial"/>
          <w:b/>
          <w:sz w:val="28"/>
        </w:rPr>
      </w:pPr>
    </w:p>
    <w:p w14:paraId="4D0AABDC" w14:textId="77777777" w:rsidR="009950DE" w:rsidRPr="006315EA" w:rsidRDefault="009950DE" w:rsidP="003507AA">
      <w:pPr>
        <w:spacing w:after="0" w:line="360" w:lineRule="auto"/>
        <w:jc w:val="both"/>
        <w:rPr>
          <w:rFonts w:ascii="Palatino Linotype" w:hAnsi="Palatino Linotype" w:cs="Arial"/>
          <w:b/>
          <w:sz w:val="24"/>
          <w:szCs w:val="24"/>
        </w:rPr>
      </w:pPr>
      <w:r w:rsidRPr="006315EA">
        <w:rPr>
          <w:rFonts w:ascii="Palatino Linotype" w:hAnsi="Palatino Linotype" w:cs="Arial"/>
          <w:b/>
          <w:sz w:val="28"/>
        </w:rPr>
        <w:t>CUARTO</w:t>
      </w:r>
      <w:r w:rsidRPr="006315EA">
        <w:rPr>
          <w:rFonts w:ascii="Palatino Linotype" w:hAnsi="Palatino Linotype" w:cs="Arial"/>
          <w:b/>
          <w:sz w:val="24"/>
          <w:szCs w:val="24"/>
        </w:rPr>
        <w:t xml:space="preserve">. </w:t>
      </w:r>
      <w:r w:rsidRPr="006315EA">
        <w:rPr>
          <w:rFonts w:ascii="Palatino Linotype" w:hAnsi="Palatino Linotype" w:cs="Arial"/>
          <w:b/>
          <w:sz w:val="28"/>
          <w:szCs w:val="28"/>
        </w:rPr>
        <w:t>Del turno del recurso de revisión.</w:t>
      </w:r>
    </w:p>
    <w:p w14:paraId="2D6FF675" w14:textId="77777777" w:rsidR="009950DE" w:rsidRDefault="009950DE" w:rsidP="003507AA">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lastRenderedPageBreak/>
        <w:t xml:space="preserve">Los medios de impugnación le fueron turnados a los Comisionados </w:t>
      </w:r>
      <w:r w:rsidRPr="006315EA">
        <w:rPr>
          <w:rFonts w:ascii="Palatino Linotype" w:hAnsi="Palatino Linotype" w:cs="Arial"/>
          <w:b/>
          <w:sz w:val="24"/>
          <w:szCs w:val="24"/>
        </w:rPr>
        <w:t>Zulema Martínez Sánchez</w:t>
      </w:r>
      <w:r w:rsidRPr="006315EA">
        <w:rPr>
          <w:rFonts w:ascii="Palatino Linotype" w:hAnsi="Palatino Linotype" w:cs="Arial"/>
          <w:sz w:val="24"/>
          <w:szCs w:val="24"/>
        </w:rPr>
        <w:t xml:space="preserve">, </w:t>
      </w:r>
      <w:r w:rsidRPr="006315EA">
        <w:rPr>
          <w:rFonts w:ascii="Palatino Linotype" w:hAnsi="Palatino Linotype" w:cs="Arial"/>
          <w:b/>
          <w:sz w:val="24"/>
          <w:szCs w:val="24"/>
        </w:rPr>
        <w:t>Luis Gustavo Parra Noriega</w:t>
      </w:r>
      <w:r w:rsidRPr="006315EA">
        <w:rPr>
          <w:rFonts w:ascii="Palatino Linotype" w:hAnsi="Palatino Linotype" w:cs="Arial"/>
          <w:sz w:val="24"/>
          <w:szCs w:val="24"/>
        </w:rPr>
        <w:t>, respectivamente, por medio del sistema electrónico SAIMEX, en términos del arábigo 185, fracción I, de la Ley de Transparencia y Acceso a la información Pública del Estado de México y Municipios, de los cuales recayeron acuerdos de admisión en fecha veintisiete de agosto de dos mil veinte, determinándose en ellos, un plazo de siete días para que las partes manifestaran lo que a su derecho corresponda en términos del numeral ya citado.</w:t>
      </w:r>
    </w:p>
    <w:p w14:paraId="3B4EB0AF" w14:textId="77777777" w:rsidR="00882AAE" w:rsidRPr="006315EA" w:rsidRDefault="00882AAE" w:rsidP="003507AA">
      <w:pPr>
        <w:spacing w:after="0" w:line="360" w:lineRule="auto"/>
        <w:jc w:val="both"/>
        <w:rPr>
          <w:rFonts w:ascii="Palatino Linotype" w:hAnsi="Palatino Linotype" w:cs="Arial"/>
          <w:sz w:val="24"/>
          <w:szCs w:val="24"/>
        </w:rPr>
      </w:pPr>
    </w:p>
    <w:p w14:paraId="54DCFCAB" w14:textId="77777777" w:rsidR="009950DE" w:rsidRPr="006315EA" w:rsidRDefault="009950DE" w:rsidP="003507AA">
      <w:pPr>
        <w:spacing w:after="0"/>
        <w:rPr>
          <w:rFonts w:ascii="Palatino Linotype" w:hAnsi="Palatino Linotype"/>
          <w:sz w:val="2"/>
        </w:rPr>
      </w:pPr>
    </w:p>
    <w:p w14:paraId="3CD616D2" w14:textId="77777777" w:rsidR="009950DE" w:rsidRPr="006315EA" w:rsidRDefault="009950DE" w:rsidP="003507AA">
      <w:pPr>
        <w:pStyle w:val="Prrafodelista"/>
        <w:spacing w:line="360" w:lineRule="auto"/>
        <w:ind w:left="0"/>
        <w:jc w:val="both"/>
        <w:rPr>
          <w:rFonts w:ascii="Palatino Linotype" w:hAnsi="Palatino Linotype" w:cs="Arial"/>
          <w:b/>
          <w:sz w:val="28"/>
          <w:szCs w:val="28"/>
        </w:rPr>
      </w:pPr>
      <w:r w:rsidRPr="006315EA">
        <w:rPr>
          <w:rFonts w:ascii="Palatino Linotype" w:hAnsi="Palatino Linotype" w:cs="Arial"/>
          <w:b/>
          <w:color w:val="000000" w:themeColor="text1"/>
          <w:sz w:val="28"/>
        </w:rPr>
        <w:t>QUINTO</w:t>
      </w:r>
      <w:r w:rsidRPr="006315EA">
        <w:rPr>
          <w:rFonts w:ascii="Palatino Linotype" w:hAnsi="Palatino Linotype" w:cs="Arial"/>
          <w:b/>
          <w:color w:val="000000" w:themeColor="text1"/>
          <w:sz w:val="28"/>
          <w:szCs w:val="28"/>
        </w:rPr>
        <w:t xml:space="preserve">. </w:t>
      </w:r>
      <w:r w:rsidRPr="006315EA">
        <w:rPr>
          <w:rFonts w:ascii="Palatino Linotype" w:hAnsi="Palatino Linotype" w:cs="Arial"/>
          <w:b/>
          <w:sz w:val="28"/>
          <w:szCs w:val="28"/>
        </w:rPr>
        <w:t>De la acumulación.</w:t>
      </w:r>
    </w:p>
    <w:p w14:paraId="7C3642F0" w14:textId="77777777" w:rsidR="009950DE" w:rsidRPr="006315EA" w:rsidRDefault="009950DE" w:rsidP="003507AA">
      <w:pPr>
        <w:pStyle w:val="Prrafodelista"/>
        <w:spacing w:line="360" w:lineRule="auto"/>
        <w:ind w:left="0"/>
        <w:jc w:val="both"/>
        <w:rPr>
          <w:rFonts w:ascii="Palatino Linotype" w:hAnsi="Palatino Linotype" w:cs="Arial"/>
        </w:rPr>
      </w:pPr>
      <w:r w:rsidRPr="006315EA">
        <w:rPr>
          <w:rFonts w:ascii="Palatino Linotype" w:hAnsi="Palatino Linotype" w:cs="Arial"/>
        </w:rPr>
        <w:t>Posteriormente por acuerdo del Pleno del Instituto, en la Décima Séptima Sesión de Pleno de fecha nueve de septiembre del año en curso, se determinó acumular los recursos de revisión en estudio, ya que existe identidad del solicitante, del sujeto obligado y similitud de causas y objeto de solicitud.</w:t>
      </w:r>
    </w:p>
    <w:p w14:paraId="48B2EA6C" w14:textId="77777777" w:rsidR="009950DE" w:rsidRPr="006315EA" w:rsidRDefault="009950DE" w:rsidP="003507AA">
      <w:pPr>
        <w:pStyle w:val="Sinespaciado"/>
        <w:rPr>
          <w:rFonts w:ascii="Palatino Linotype" w:hAnsi="Palatino Linotype"/>
        </w:rPr>
      </w:pPr>
    </w:p>
    <w:p w14:paraId="12D8072E" w14:textId="77777777" w:rsidR="009950DE" w:rsidRPr="006315EA" w:rsidRDefault="009950DE" w:rsidP="003507AA">
      <w:pPr>
        <w:spacing w:after="0" w:line="360" w:lineRule="auto"/>
        <w:jc w:val="both"/>
        <w:rPr>
          <w:rFonts w:ascii="Palatino Linotype" w:hAnsi="Palatino Linotype"/>
          <w:sz w:val="24"/>
          <w:szCs w:val="24"/>
        </w:rPr>
      </w:pPr>
      <w:r w:rsidRPr="006315E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498304E" w14:textId="77777777" w:rsidR="009950DE" w:rsidRPr="006315EA" w:rsidRDefault="009950DE" w:rsidP="003507AA">
      <w:pPr>
        <w:pStyle w:val="Sinespaciado"/>
        <w:rPr>
          <w:rFonts w:ascii="Palatino Linotype" w:hAnsi="Palatino Linotype"/>
        </w:rPr>
      </w:pPr>
    </w:p>
    <w:p w14:paraId="5D81C37A" w14:textId="77777777" w:rsidR="009950DE" w:rsidRPr="006315EA" w:rsidRDefault="009950DE" w:rsidP="003507AA">
      <w:pPr>
        <w:spacing w:after="0" w:line="240" w:lineRule="auto"/>
        <w:ind w:left="567" w:right="567"/>
        <w:jc w:val="both"/>
        <w:rPr>
          <w:rFonts w:ascii="Palatino Linotype" w:hAnsi="Palatino Linotype"/>
          <w:i/>
          <w:szCs w:val="24"/>
        </w:rPr>
      </w:pPr>
      <w:r w:rsidRPr="006315EA">
        <w:rPr>
          <w:rFonts w:ascii="Palatino Linotype" w:hAnsi="Palatino Linotype"/>
          <w:i/>
          <w:szCs w:val="24"/>
        </w:rPr>
        <w:t>“</w:t>
      </w:r>
      <w:r w:rsidRPr="006315EA">
        <w:rPr>
          <w:rFonts w:ascii="Palatino Linotype" w:hAnsi="Palatino Linotype"/>
          <w:b/>
          <w:i/>
          <w:szCs w:val="24"/>
        </w:rPr>
        <w:t>Artículo 195.</w:t>
      </w:r>
      <w:r w:rsidRPr="006315EA">
        <w:rPr>
          <w:rFonts w:ascii="Palatino Linotype" w:hAnsi="Palatino Linotype"/>
          <w:i/>
          <w:szCs w:val="24"/>
        </w:rPr>
        <w:t xml:space="preserve"> En la tramitación del recurso de revisión se aplicarán supletoriamente las disposiciones contenidas en el </w:t>
      </w:r>
      <w:r w:rsidRPr="006315EA">
        <w:rPr>
          <w:rFonts w:ascii="Palatino Linotype" w:hAnsi="Palatino Linotype"/>
          <w:b/>
          <w:i/>
          <w:szCs w:val="24"/>
          <w:u w:val="single"/>
        </w:rPr>
        <w:t>Código de Procedimientos Administrativos del Estado de México</w:t>
      </w:r>
      <w:r w:rsidRPr="006315EA">
        <w:rPr>
          <w:rFonts w:ascii="Palatino Linotype" w:hAnsi="Palatino Linotype"/>
          <w:i/>
          <w:szCs w:val="24"/>
        </w:rPr>
        <w:t>.”</w:t>
      </w:r>
    </w:p>
    <w:p w14:paraId="5635006D" w14:textId="77777777" w:rsidR="009950DE" w:rsidRPr="006315EA" w:rsidRDefault="009950DE" w:rsidP="003507AA">
      <w:pPr>
        <w:spacing w:after="0" w:line="240" w:lineRule="auto"/>
        <w:ind w:left="567" w:right="567"/>
        <w:jc w:val="both"/>
        <w:rPr>
          <w:rFonts w:ascii="Palatino Linotype" w:hAnsi="Palatino Linotype"/>
          <w:i/>
          <w:szCs w:val="24"/>
        </w:rPr>
      </w:pPr>
    </w:p>
    <w:p w14:paraId="4A5E3F05" w14:textId="77777777" w:rsidR="009950DE" w:rsidRPr="006315EA" w:rsidRDefault="009950DE" w:rsidP="003507AA">
      <w:pPr>
        <w:spacing w:after="0" w:line="240" w:lineRule="auto"/>
        <w:ind w:left="567" w:right="567"/>
        <w:jc w:val="both"/>
        <w:rPr>
          <w:rFonts w:ascii="Palatino Linotype" w:hAnsi="Palatino Linotype"/>
          <w:i/>
          <w:szCs w:val="24"/>
        </w:rPr>
      </w:pPr>
      <w:r w:rsidRPr="006315EA">
        <w:rPr>
          <w:rFonts w:ascii="Palatino Linotype" w:hAnsi="Palatino Linotype"/>
          <w:i/>
          <w:szCs w:val="24"/>
        </w:rPr>
        <w:t>“</w:t>
      </w:r>
      <w:r w:rsidRPr="006315EA">
        <w:rPr>
          <w:rFonts w:ascii="Palatino Linotype" w:hAnsi="Palatino Linotype"/>
          <w:b/>
          <w:i/>
          <w:szCs w:val="24"/>
        </w:rPr>
        <w:t>Artículo 18.</w:t>
      </w:r>
      <w:r w:rsidRPr="006315EA">
        <w:rPr>
          <w:rFonts w:ascii="Palatino Linotype" w:hAnsi="Palatino Linotype"/>
          <w:i/>
          <w:szCs w:val="24"/>
        </w:rPr>
        <w:t xml:space="preserve"> </w:t>
      </w:r>
      <w:r w:rsidRPr="006315EA">
        <w:rPr>
          <w:rFonts w:ascii="Palatino Linotype" w:hAnsi="Palatino Linotype"/>
          <w:b/>
          <w:i/>
          <w:szCs w:val="24"/>
          <w:u w:val="single"/>
        </w:rPr>
        <w:t>La autoridad administrativa</w:t>
      </w:r>
      <w:r w:rsidRPr="006315EA">
        <w:rPr>
          <w:rFonts w:ascii="Palatino Linotype" w:hAnsi="Palatino Linotype"/>
          <w:i/>
          <w:szCs w:val="24"/>
        </w:rPr>
        <w:t xml:space="preserve"> o el Tribunal </w:t>
      </w:r>
      <w:r w:rsidRPr="006315EA">
        <w:rPr>
          <w:rFonts w:ascii="Palatino Linotype" w:hAnsi="Palatino Linotype"/>
          <w:b/>
          <w:i/>
          <w:szCs w:val="24"/>
          <w:u w:val="single"/>
        </w:rPr>
        <w:t>acordarán la acumulación</w:t>
      </w:r>
      <w:r w:rsidRPr="006315EA">
        <w:rPr>
          <w:rFonts w:ascii="Palatino Linotype" w:hAnsi="Palatino Linotype"/>
          <w:i/>
          <w:szCs w:val="24"/>
        </w:rPr>
        <w:t xml:space="preserve"> de los expedientes del procedimiento y proceso administrativo que ante ellos se sigan</w:t>
      </w:r>
      <w:r w:rsidRPr="006315EA">
        <w:rPr>
          <w:rFonts w:ascii="Palatino Linotype" w:hAnsi="Palatino Linotype"/>
          <w:b/>
          <w:i/>
          <w:szCs w:val="24"/>
          <w:u w:val="single"/>
        </w:rPr>
        <w:t>, de oficio</w:t>
      </w:r>
      <w:r w:rsidRPr="006315EA">
        <w:rPr>
          <w:rFonts w:ascii="Palatino Linotype" w:hAnsi="Palatino Linotype"/>
          <w:i/>
          <w:szCs w:val="24"/>
        </w:rPr>
        <w:t xml:space="preserve"> o a petición de parte, </w:t>
      </w:r>
      <w:r w:rsidRPr="006315EA">
        <w:rPr>
          <w:rFonts w:ascii="Palatino Linotype" w:hAnsi="Palatino Linotype"/>
          <w:b/>
          <w:i/>
          <w:szCs w:val="24"/>
          <w:u w:val="single"/>
        </w:rPr>
        <w:t xml:space="preserve">cuando las partes o los actos administrativos sean iguales, se trate de actos conexos o resulte conveniente el trámite unificado de los </w:t>
      </w:r>
      <w:r w:rsidRPr="006315EA">
        <w:rPr>
          <w:rFonts w:ascii="Palatino Linotype" w:hAnsi="Palatino Linotype"/>
          <w:b/>
          <w:i/>
          <w:szCs w:val="24"/>
          <w:u w:val="single"/>
        </w:rPr>
        <w:lastRenderedPageBreak/>
        <w:t>asuntos</w:t>
      </w:r>
      <w:r w:rsidRPr="006315EA">
        <w:rPr>
          <w:rFonts w:ascii="Palatino Linotype" w:hAnsi="Palatino Linotype"/>
          <w:i/>
          <w:szCs w:val="24"/>
        </w:rPr>
        <w:t>, para evitar la emisión de resoluciones contradictorias. La misma regla se aplicará, en lo conducente, para la separación de los expedientes.”</w:t>
      </w:r>
    </w:p>
    <w:p w14:paraId="1CA49276" w14:textId="77777777" w:rsidR="009950DE" w:rsidRPr="006315EA" w:rsidRDefault="009950DE" w:rsidP="003507AA">
      <w:pPr>
        <w:spacing w:after="0" w:line="360" w:lineRule="auto"/>
        <w:jc w:val="both"/>
        <w:rPr>
          <w:rFonts w:ascii="Palatino Linotype" w:hAnsi="Palatino Linotype" w:cs="Arial"/>
          <w:sz w:val="24"/>
        </w:rPr>
      </w:pPr>
    </w:p>
    <w:p w14:paraId="70938511" w14:textId="77777777" w:rsidR="009950DE" w:rsidRPr="006315EA" w:rsidRDefault="009950DE" w:rsidP="003507AA">
      <w:pPr>
        <w:spacing w:after="0" w:line="360" w:lineRule="auto"/>
        <w:jc w:val="both"/>
        <w:rPr>
          <w:rFonts w:ascii="Palatino Linotype" w:hAnsi="Palatino Linotype" w:cs="Arial"/>
          <w:b/>
          <w:sz w:val="24"/>
          <w:szCs w:val="24"/>
        </w:rPr>
      </w:pPr>
      <w:r w:rsidRPr="006315EA">
        <w:rPr>
          <w:rFonts w:ascii="Palatino Linotype" w:hAnsi="Palatino Linotype" w:cs="Arial"/>
          <w:b/>
          <w:sz w:val="28"/>
        </w:rPr>
        <w:t>SEXTO</w:t>
      </w:r>
      <w:r w:rsidRPr="006315EA">
        <w:rPr>
          <w:rFonts w:ascii="Palatino Linotype" w:hAnsi="Palatino Linotype" w:cs="Arial"/>
          <w:b/>
          <w:sz w:val="24"/>
          <w:szCs w:val="24"/>
        </w:rPr>
        <w:t xml:space="preserve">. </w:t>
      </w:r>
      <w:r w:rsidRPr="006315EA">
        <w:rPr>
          <w:rFonts w:ascii="Palatino Linotype" w:hAnsi="Palatino Linotype" w:cs="Arial"/>
          <w:b/>
          <w:sz w:val="28"/>
          <w:szCs w:val="28"/>
        </w:rPr>
        <w:t>De la etapa de instrucción.</w:t>
      </w:r>
    </w:p>
    <w:p w14:paraId="6664D2F6" w14:textId="77777777" w:rsidR="009950DE" w:rsidRPr="006315EA" w:rsidRDefault="009950DE" w:rsidP="003507AA">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t xml:space="preserve">De las constancias que obran en el expediente electrónico del SAIMEX se desprende que </w:t>
      </w:r>
      <w:r w:rsidRPr="006315EA">
        <w:rPr>
          <w:rFonts w:ascii="Palatino Linotype" w:hAnsi="Palatino Linotype" w:cs="Arial"/>
          <w:b/>
          <w:sz w:val="24"/>
          <w:szCs w:val="24"/>
        </w:rPr>
        <w:t>el sujeto obligado</w:t>
      </w:r>
      <w:r w:rsidRPr="006315EA">
        <w:rPr>
          <w:rFonts w:ascii="Palatino Linotype" w:hAnsi="Palatino Linotype" w:cs="Arial"/>
          <w:sz w:val="24"/>
          <w:szCs w:val="24"/>
        </w:rPr>
        <w:t xml:space="preserve"> fue omiso en rendir su informe justificado; por su parte, </w:t>
      </w:r>
      <w:r w:rsidRPr="006315EA">
        <w:rPr>
          <w:rFonts w:ascii="Palatino Linotype" w:hAnsi="Palatino Linotype" w:cs="Arial"/>
          <w:b/>
          <w:sz w:val="24"/>
          <w:szCs w:val="24"/>
        </w:rPr>
        <w:t>el recurrente</w:t>
      </w:r>
      <w:r w:rsidRPr="006315EA">
        <w:rPr>
          <w:rFonts w:ascii="Palatino Linotype" w:hAnsi="Palatino Linotype" w:cs="Arial"/>
          <w:sz w:val="24"/>
          <w:szCs w:val="24"/>
        </w:rPr>
        <w:t>, tampoco realizó alegatos, pruebas o manifestaciones.</w:t>
      </w:r>
    </w:p>
    <w:p w14:paraId="44FE15E3" w14:textId="77777777" w:rsidR="009950DE" w:rsidRPr="006315EA" w:rsidRDefault="009950DE" w:rsidP="003507AA">
      <w:pPr>
        <w:spacing w:after="0" w:line="360" w:lineRule="auto"/>
        <w:jc w:val="both"/>
        <w:rPr>
          <w:rFonts w:ascii="Palatino Linotype" w:hAnsi="Palatino Linotype" w:cs="Arial"/>
          <w:sz w:val="24"/>
          <w:szCs w:val="24"/>
        </w:rPr>
      </w:pPr>
    </w:p>
    <w:p w14:paraId="629A7C3B" w14:textId="77777777" w:rsidR="009950DE" w:rsidRDefault="009950DE" w:rsidP="003507AA">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t>Por lo que se decretó el cierre de las mismas en fecha diez de septiembre del año en curso, en términos del artículo 185, fracción VI, de la Ley de Transparencia y Acceso a la Información Pública del Estado de México y Municipios, iniciando el término legal para dictar resolución definitiva del asunto.</w:t>
      </w:r>
    </w:p>
    <w:p w14:paraId="5B9CCA4F" w14:textId="77777777" w:rsidR="00DE521B" w:rsidRDefault="00DE521B" w:rsidP="003507AA">
      <w:pPr>
        <w:spacing w:after="0" w:line="360" w:lineRule="auto"/>
        <w:jc w:val="both"/>
        <w:rPr>
          <w:rFonts w:ascii="Palatino Linotype" w:hAnsi="Palatino Linotype" w:cs="Arial"/>
          <w:sz w:val="24"/>
          <w:szCs w:val="24"/>
        </w:rPr>
      </w:pPr>
    </w:p>
    <w:p w14:paraId="290A219A" w14:textId="77777777" w:rsidR="00DE521B" w:rsidRPr="00915450" w:rsidRDefault="00DE521B" w:rsidP="00DE521B">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04B7CFD0" w14:textId="77777777" w:rsidR="00DE521B" w:rsidRDefault="00DE521B" w:rsidP="00DE521B">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C87FFB">
        <w:rPr>
          <w:rFonts w:ascii="Palatino Linotype" w:hAnsi="Palatino Linotype"/>
          <w:sz w:val="24"/>
          <w:szCs w:val="24"/>
        </w:rPr>
        <w:t xml:space="preserve">quince de octubre </w:t>
      </w:r>
      <w:r>
        <w:rPr>
          <w:rFonts w:ascii="Palatino Linotype" w:hAnsi="Palatino Linotype"/>
          <w:sz w:val="24"/>
          <w:szCs w:val="24"/>
        </w:rPr>
        <w:t>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1AAC2140" w14:textId="77777777" w:rsidR="009950DE" w:rsidRPr="006315EA" w:rsidRDefault="009950DE" w:rsidP="003507AA">
      <w:pPr>
        <w:spacing w:after="0" w:line="360" w:lineRule="auto"/>
        <w:jc w:val="both"/>
        <w:rPr>
          <w:rFonts w:ascii="Palatino Linotype" w:hAnsi="Palatino Linotype" w:cs="Arial"/>
          <w:sz w:val="2"/>
          <w:szCs w:val="24"/>
        </w:rPr>
      </w:pPr>
    </w:p>
    <w:p w14:paraId="5884610D" w14:textId="77777777" w:rsidR="009950DE" w:rsidRPr="006315EA" w:rsidRDefault="009950DE" w:rsidP="003507AA">
      <w:pPr>
        <w:spacing w:after="0" w:line="360" w:lineRule="auto"/>
        <w:jc w:val="center"/>
        <w:rPr>
          <w:rFonts w:ascii="Palatino Linotype" w:hAnsi="Palatino Linotype" w:cs="Arial"/>
          <w:b/>
          <w:sz w:val="24"/>
        </w:rPr>
      </w:pPr>
    </w:p>
    <w:p w14:paraId="698C1087" w14:textId="77777777" w:rsidR="009950DE" w:rsidRPr="006315EA" w:rsidRDefault="009950DE" w:rsidP="003507AA">
      <w:pPr>
        <w:spacing w:after="0" w:line="360" w:lineRule="auto"/>
        <w:jc w:val="center"/>
        <w:rPr>
          <w:rFonts w:ascii="Palatino Linotype" w:hAnsi="Palatino Linotype" w:cs="Arial"/>
          <w:b/>
          <w:sz w:val="28"/>
        </w:rPr>
      </w:pPr>
      <w:r w:rsidRPr="006315EA">
        <w:rPr>
          <w:rFonts w:ascii="Palatino Linotype" w:hAnsi="Palatino Linotype" w:cs="Arial"/>
          <w:b/>
          <w:sz w:val="28"/>
        </w:rPr>
        <w:t xml:space="preserve">C O N S I D E R A N D O </w:t>
      </w:r>
    </w:p>
    <w:p w14:paraId="3D62FEF5" w14:textId="77777777" w:rsidR="009950DE" w:rsidRPr="006315EA" w:rsidRDefault="009950DE" w:rsidP="003507AA">
      <w:pPr>
        <w:spacing w:after="0" w:line="360" w:lineRule="auto"/>
        <w:jc w:val="both"/>
        <w:rPr>
          <w:rFonts w:ascii="Palatino Linotype" w:hAnsi="Palatino Linotype" w:cs="Arial"/>
          <w:b/>
          <w:sz w:val="24"/>
        </w:rPr>
      </w:pPr>
    </w:p>
    <w:p w14:paraId="19DBD6C5" w14:textId="77777777" w:rsidR="009950DE" w:rsidRPr="006315EA" w:rsidRDefault="009950DE" w:rsidP="003507AA">
      <w:pPr>
        <w:spacing w:after="0" w:line="360" w:lineRule="auto"/>
        <w:jc w:val="both"/>
        <w:rPr>
          <w:rFonts w:ascii="Palatino Linotype" w:hAnsi="Palatino Linotype" w:cs="Arial"/>
          <w:sz w:val="24"/>
        </w:rPr>
      </w:pPr>
      <w:r w:rsidRPr="006315EA">
        <w:rPr>
          <w:rFonts w:ascii="Palatino Linotype" w:hAnsi="Palatino Linotype" w:cs="Arial"/>
          <w:b/>
          <w:sz w:val="28"/>
        </w:rPr>
        <w:t>PRIMERO.</w:t>
      </w:r>
      <w:r w:rsidRPr="006315EA">
        <w:rPr>
          <w:rFonts w:ascii="Palatino Linotype" w:hAnsi="Palatino Linotype" w:cs="Arial"/>
          <w:b/>
        </w:rPr>
        <w:t xml:space="preserve"> </w:t>
      </w:r>
      <w:r w:rsidRPr="006315EA">
        <w:rPr>
          <w:rFonts w:ascii="Palatino Linotype" w:hAnsi="Palatino Linotype" w:cs="Arial"/>
          <w:b/>
          <w:sz w:val="28"/>
          <w:szCs w:val="28"/>
        </w:rPr>
        <w:t>De la competencia</w:t>
      </w:r>
      <w:r w:rsidRPr="006315EA">
        <w:rPr>
          <w:rFonts w:ascii="Palatino Linotype" w:hAnsi="Palatino Linotype" w:cs="Arial"/>
          <w:sz w:val="28"/>
          <w:szCs w:val="28"/>
        </w:rPr>
        <w:t>.</w:t>
      </w:r>
    </w:p>
    <w:p w14:paraId="21CB0E46" w14:textId="77777777" w:rsidR="009950DE" w:rsidRPr="006315EA" w:rsidRDefault="009950DE" w:rsidP="003507AA">
      <w:pPr>
        <w:spacing w:after="0" w:line="360" w:lineRule="auto"/>
        <w:jc w:val="both"/>
        <w:rPr>
          <w:rFonts w:ascii="Palatino Linotype" w:hAnsi="Palatino Linotype" w:cs="Arial"/>
          <w:sz w:val="24"/>
        </w:rPr>
      </w:pPr>
      <w:r w:rsidRPr="006315EA">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w:t>
      </w:r>
      <w:r w:rsidRPr="006315EA">
        <w:rPr>
          <w:rFonts w:ascii="Palatino Linotype" w:hAnsi="Palatino Linotype" w:cs="Arial"/>
          <w:sz w:val="24"/>
        </w:rPr>
        <w:lastRenderedPageBreak/>
        <w:t xml:space="preserve">recursos de revisión interpuestos por </w:t>
      </w:r>
      <w:r w:rsidRPr="006315EA">
        <w:rPr>
          <w:rFonts w:ascii="Palatino Linotype" w:hAnsi="Palatino Linotype" w:cs="Arial"/>
          <w:b/>
          <w:sz w:val="24"/>
        </w:rPr>
        <w:t>EL RECURRENTE</w:t>
      </w:r>
      <w:r w:rsidRPr="006315EA">
        <w:rPr>
          <w:rFonts w:ascii="Palatino Linotype" w:hAnsi="Palatino Linotype" w:cs="Arial"/>
          <w:b/>
          <w:sz w:val="24"/>
          <w:szCs w:val="24"/>
        </w:rPr>
        <w:t xml:space="preserve"> </w:t>
      </w:r>
      <w:r w:rsidRPr="006315EA">
        <w:rPr>
          <w:rFonts w:ascii="Palatino Linotype" w:hAnsi="Palatino Linotype" w:cs="Arial"/>
          <w:sz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w:t>
      </w:r>
      <w:r w:rsidRPr="006315EA">
        <w:rPr>
          <w:rFonts w:ascii="Palatino Linotype" w:hAnsi="Palatino Linotype" w:cs="Arial"/>
          <w:sz w:val="24"/>
          <w:szCs w:val="24"/>
        </w:rPr>
        <w:t xml:space="preserve">1, 2 fracción II, 13, 29, 36 fracciones II y III, 176, 178, 179 fracción I, 181 párrafo tercero, 182, 185, 188 y 194, </w:t>
      </w:r>
      <w:r w:rsidRPr="006315EA">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5EF4A95" w14:textId="77777777" w:rsidR="009950DE" w:rsidRDefault="009950DE" w:rsidP="003507AA">
      <w:pPr>
        <w:autoSpaceDE w:val="0"/>
        <w:autoSpaceDN w:val="0"/>
        <w:adjustRightInd w:val="0"/>
        <w:spacing w:after="0" w:line="360" w:lineRule="auto"/>
        <w:jc w:val="both"/>
        <w:rPr>
          <w:rFonts w:ascii="Palatino Linotype" w:hAnsi="Palatino Linotype" w:cs="Arial"/>
          <w:b/>
          <w:sz w:val="24"/>
          <w:szCs w:val="28"/>
        </w:rPr>
      </w:pPr>
    </w:p>
    <w:p w14:paraId="480CDD9E" w14:textId="77777777" w:rsidR="009950DE" w:rsidRPr="006315EA" w:rsidRDefault="009950DE" w:rsidP="003507AA">
      <w:pPr>
        <w:autoSpaceDE w:val="0"/>
        <w:autoSpaceDN w:val="0"/>
        <w:adjustRightInd w:val="0"/>
        <w:spacing w:after="0" w:line="360" w:lineRule="auto"/>
        <w:jc w:val="both"/>
        <w:rPr>
          <w:rFonts w:ascii="Palatino Linotype" w:hAnsi="Palatino Linotype" w:cs="Arial"/>
          <w:b/>
          <w:sz w:val="28"/>
          <w:szCs w:val="28"/>
        </w:rPr>
      </w:pPr>
      <w:r w:rsidRPr="006315EA">
        <w:rPr>
          <w:rFonts w:ascii="Palatino Linotype" w:hAnsi="Palatino Linotype" w:cs="Arial"/>
          <w:b/>
          <w:sz w:val="28"/>
          <w:szCs w:val="28"/>
        </w:rPr>
        <w:t xml:space="preserve">SEGUNDO. Alcances del Recurso de Revisión. </w:t>
      </w:r>
    </w:p>
    <w:p w14:paraId="309EC5AD" w14:textId="77777777" w:rsidR="009950DE" w:rsidRPr="006315EA" w:rsidRDefault="009950DE" w:rsidP="003507AA">
      <w:pPr>
        <w:autoSpaceDE w:val="0"/>
        <w:autoSpaceDN w:val="0"/>
        <w:adjustRightInd w:val="0"/>
        <w:spacing w:after="0" w:line="360" w:lineRule="auto"/>
        <w:jc w:val="both"/>
        <w:rPr>
          <w:rFonts w:ascii="Palatino Linotype" w:hAnsi="Palatino Linotype" w:cs="Arial"/>
          <w:b/>
          <w:sz w:val="32"/>
          <w:szCs w:val="28"/>
        </w:rPr>
      </w:pPr>
      <w:r w:rsidRPr="006315EA">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6123811" w14:textId="77777777" w:rsidR="009950DE" w:rsidRPr="006315EA" w:rsidRDefault="009950DE" w:rsidP="003507AA">
      <w:pPr>
        <w:spacing w:after="0" w:line="360" w:lineRule="auto"/>
        <w:jc w:val="both"/>
        <w:rPr>
          <w:rFonts w:ascii="Palatino Linotype" w:hAnsi="Palatino Linotype" w:cs="Arial"/>
          <w:b/>
          <w:sz w:val="28"/>
          <w:szCs w:val="28"/>
        </w:rPr>
      </w:pPr>
    </w:p>
    <w:p w14:paraId="13FDC330" w14:textId="77777777" w:rsidR="009950DE" w:rsidRPr="006315EA" w:rsidRDefault="009950DE" w:rsidP="003507AA">
      <w:pPr>
        <w:spacing w:after="0" w:line="360" w:lineRule="auto"/>
        <w:jc w:val="both"/>
        <w:rPr>
          <w:rFonts w:ascii="Palatino Linotype" w:hAnsi="Palatino Linotype" w:cs="Arial"/>
          <w:b/>
          <w:sz w:val="28"/>
          <w:szCs w:val="28"/>
        </w:rPr>
      </w:pPr>
      <w:r w:rsidRPr="006315EA">
        <w:rPr>
          <w:rFonts w:ascii="Palatino Linotype" w:hAnsi="Palatino Linotype" w:cs="Arial"/>
          <w:b/>
          <w:sz w:val="28"/>
          <w:szCs w:val="28"/>
        </w:rPr>
        <w:t>TERCERO. De las causas de improcedencia.</w:t>
      </w:r>
    </w:p>
    <w:p w14:paraId="0935C835" w14:textId="77777777" w:rsidR="009950DE" w:rsidRPr="006315EA" w:rsidRDefault="009950DE" w:rsidP="003507AA">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6315EA">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315EA">
        <w:rPr>
          <w:rStyle w:val="Refdenotaalpie"/>
          <w:rFonts w:ascii="Palatino Linotype" w:hAnsi="Palatino Linotype" w:cs="Arial"/>
        </w:rPr>
        <w:footnoteReference w:id="1"/>
      </w:r>
      <w:r w:rsidRPr="006315EA">
        <w:rPr>
          <w:rFonts w:ascii="Palatino Linotype" w:hAnsi="Palatino Linotype" w:cs="Arial"/>
        </w:rPr>
        <w:t>.</w:t>
      </w:r>
    </w:p>
    <w:p w14:paraId="6F4E3C78" w14:textId="77777777" w:rsidR="009950DE" w:rsidRPr="006315EA" w:rsidRDefault="009950DE" w:rsidP="003507AA">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6315EA">
        <w:rPr>
          <w:rFonts w:ascii="Palatino Linotype" w:hAnsi="Palatino Linotype" w:cs="Arial"/>
        </w:rPr>
        <w:lastRenderedPageBreak/>
        <w:t>encontrándose actualizados todos los presupuestos procesales para atender el fondo del asunto, en los términos del considerando posterior.</w:t>
      </w:r>
    </w:p>
    <w:p w14:paraId="2772AFAC" w14:textId="77777777" w:rsidR="009950DE" w:rsidRPr="006315EA" w:rsidRDefault="009950DE" w:rsidP="003507AA">
      <w:pPr>
        <w:pStyle w:val="Prrafodelista"/>
        <w:autoSpaceDE w:val="0"/>
        <w:autoSpaceDN w:val="0"/>
        <w:adjustRightInd w:val="0"/>
        <w:spacing w:line="360" w:lineRule="auto"/>
        <w:ind w:left="0"/>
        <w:jc w:val="both"/>
        <w:rPr>
          <w:rFonts w:ascii="Palatino Linotype" w:hAnsi="Palatino Linotype" w:cs="Arial"/>
          <w:b/>
        </w:rPr>
      </w:pPr>
    </w:p>
    <w:p w14:paraId="75CA187F" w14:textId="77777777" w:rsidR="009950DE" w:rsidRPr="006315EA" w:rsidRDefault="009950DE" w:rsidP="003507AA">
      <w:pPr>
        <w:pStyle w:val="Prrafodelista"/>
        <w:autoSpaceDE w:val="0"/>
        <w:autoSpaceDN w:val="0"/>
        <w:adjustRightInd w:val="0"/>
        <w:spacing w:line="360" w:lineRule="auto"/>
        <w:ind w:left="0"/>
        <w:jc w:val="both"/>
        <w:rPr>
          <w:rFonts w:ascii="Palatino Linotype" w:hAnsi="Palatino Linotype" w:cs="Arial"/>
          <w:sz w:val="28"/>
          <w:szCs w:val="28"/>
        </w:rPr>
      </w:pPr>
      <w:r w:rsidRPr="006315EA">
        <w:rPr>
          <w:rFonts w:ascii="Palatino Linotype" w:hAnsi="Palatino Linotype" w:cs="Arial"/>
          <w:b/>
          <w:sz w:val="28"/>
        </w:rPr>
        <w:t>CUARTO</w:t>
      </w:r>
      <w:r w:rsidRPr="006315EA">
        <w:rPr>
          <w:rFonts w:ascii="Palatino Linotype" w:hAnsi="Palatino Linotype" w:cs="Arial"/>
          <w:b/>
          <w:sz w:val="28"/>
          <w:szCs w:val="28"/>
        </w:rPr>
        <w:t>.</w:t>
      </w:r>
      <w:r w:rsidRPr="006315EA">
        <w:rPr>
          <w:rFonts w:ascii="Palatino Linotype" w:hAnsi="Palatino Linotype" w:cs="Arial"/>
          <w:sz w:val="28"/>
          <w:szCs w:val="28"/>
        </w:rPr>
        <w:t xml:space="preserve"> </w:t>
      </w:r>
      <w:r w:rsidRPr="006315EA">
        <w:rPr>
          <w:rFonts w:ascii="Palatino Linotype" w:hAnsi="Palatino Linotype" w:cs="Arial"/>
          <w:b/>
          <w:sz w:val="28"/>
          <w:szCs w:val="28"/>
        </w:rPr>
        <w:t>Estudio y resolución del asunto.</w:t>
      </w:r>
    </w:p>
    <w:p w14:paraId="651AB71F" w14:textId="77777777" w:rsidR="009950DE" w:rsidRDefault="009950DE" w:rsidP="003507AA">
      <w:pPr>
        <w:pStyle w:val="Prrafodelista"/>
        <w:autoSpaceDE w:val="0"/>
        <w:autoSpaceDN w:val="0"/>
        <w:adjustRightInd w:val="0"/>
        <w:spacing w:line="360" w:lineRule="auto"/>
        <w:ind w:left="0"/>
        <w:jc w:val="both"/>
        <w:rPr>
          <w:rFonts w:ascii="Palatino Linotype" w:hAnsi="Palatino Linotype" w:cs="Arial"/>
        </w:rPr>
      </w:pPr>
      <w:r w:rsidRPr="006315EA">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CF00B2F" w14:textId="77777777" w:rsidR="0083028D" w:rsidRDefault="0083028D" w:rsidP="003507AA">
      <w:pPr>
        <w:pStyle w:val="Prrafodelista"/>
        <w:autoSpaceDE w:val="0"/>
        <w:autoSpaceDN w:val="0"/>
        <w:adjustRightInd w:val="0"/>
        <w:spacing w:line="360" w:lineRule="auto"/>
        <w:ind w:left="0"/>
        <w:jc w:val="both"/>
        <w:rPr>
          <w:rFonts w:ascii="Palatino Linotype" w:hAnsi="Palatino Linotype" w:cs="Arial"/>
        </w:rPr>
      </w:pPr>
    </w:p>
    <w:p w14:paraId="2FE9EBA2" w14:textId="77777777" w:rsidR="0083028D" w:rsidRDefault="0083028D" w:rsidP="0083028D">
      <w:pPr>
        <w:spacing w:line="360" w:lineRule="auto"/>
        <w:jc w:val="both"/>
        <w:rPr>
          <w:rFonts w:ascii="Palatino Linotype" w:hAnsi="Palatino Linotype"/>
        </w:rPr>
      </w:pPr>
      <w:r>
        <w:rPr>
          <w:rFonts w:ascii="Palatino Linotype" w:hAnsi="Palatino Linotype"/>
          <w:sz w:val="24"/>
          <w:szCs w:val="24"/>
        </w:rPr>
        <w:t>Ahora bien, es de mencionar que, de los requerimientos vertidos por el hoy recurrente en sus solicitudes de información, versan medularmente respecto de información relativa a diversas Secretarias del Gobierno del Estado de México.</w:t>
      </w:r>
    </w:p>
    <w:p w14:paraId="3C016C5C" w14:textId="77777777" w:rsidR="0083028D" w:rsidRDefault="0083028D" w:rsidP="0083028D">
      <w:pPr>
        <w:spacing w:before="240" w:line="360" w:lineRule="auto"/>
        <w:jc w:val="both"/>
        <w:rPr>
          <w:rFonts w:ascii="Palatino Linotype" w:hAnsi="Palatino Linotype"/>
          <w:sz w:val="24"/>
        </w:rPr>
      </w:pPr>
      <w:r>
        <w:rPr>
          <w:rFonts w:ascii="Palatino Linotype" w:hAnsi="Palatino Linotype"/>
          <w:sz w:val="24"/>
        </w:rPr>
        <w:t>Así pues, el sujeto obligado señalo en su</w:t>
      </w:r>
      <w:r w:rsidR="007C68E1">
        <w:rPr>
          <w:rFonts w:ascii="Palatino Linotype" w:hAnsi="Palatino Linotype"/>
          <w:sz w:val="24"/>
        </w:rPr>
        <w:t>s</w:t>
      </w:r>
      <w:r>
        <w:rPr>
          <w:rFonts w:ascii="Palatino Linotype" w:hAnsi="Palatino Linotype"/>
          <w:sz w:val="24"/>
        </w:rPr>
        <w:t xml:space="preserve"> respuesta</w:t>
      </w:r>
      <w:r w:rsidR="007C68E1">
        <w:rPr>
          <w:rFonts w:ascii="Palatino Linotype" w:hAnsi="Palatino Linotype"/>
          <w:sz w:val="24"/>
        </w:rPr>
        <w:t>s</w:t>
      </w:r>
      <w:r>
        <w:rPr>
          <w:rFonts w:ascii="Palatino Linotype" w:hAnsi="Palatino Linotype"/>
          <w:sz w:val="24"/>
        </w:rPr>
        <w:t xml:space="preserve"> que es incompetente para generar, poseer o administrar la información solicitada  ya que dentro de sus atribuciones no se</w:t>
      </w:r>
      <w:r w:rsidR="007948D0">
        <w:rPr>
          <w:rFonts w:ascii="Palatino Linotype" w:hAnsi="Palatino Linotype"/>
          <w:sz w:val="24"/>
        </w:rPr>
        <w:t xml:space="preserve"> encuentra poseer información del Gobierno del Estado de México, específicamente de la Secretaria de Educación y de la Secretaria del Medio Ambiente</w:t>
      </w:r>
      <w:r>
        <w:rPr>
          <w:rFonts w:ascii="Palatino Linotype" w:hAnsi="Palatino Linotype"/>
          <w:sz w:val="24"/>
        </w:rPr>
        <w:t>, por lo que se le orienta a dirigir sus solicitudes a las unidades de transparencia de los suj</w:t>
      </w:r>
      <w:r w:rsidR="007948D0">
        <w:rPr>
          <w:rFonts w:ascii="Palatino Linotype" w:hAnsi="Palatino Linotype"/>
          <w:sz w:val="24"/>
        </w:rPr>
        <w:t>etos obligados correspondientes como se muestra a continuaci</w:t>
      </w:r>
      <w:r w:rsidR="0028311E">
        <w:rPr>
          <w:rFonts w:ascii="Palatino Linotype" w:hAnsi="Palatino Linotype"/>
          <w:sz w:val="24"/>
        </w:rPr>
        <w:t xml:space="preserve">ón: </w:t>
      </w:r>
    </w:p>
    <w:p w14:paraId="1DA6DC57" w14:textId="77777777" w:rsidR="0028311E" w:rsidRDefault="0028311E" w:rsidP="0028311E">
      <w:pPr>
        <w:pStyle w:val="NormalWeb"/>
        <w:shd w:val="clear" w:color="auto" w:fill="FFFFFF"/>
        <w:spacing w:after="0" w:line="360" w:lineRule="auto"/>
        <w:jc w:val="both"/>
        <w:rPr>
          <w:rFonts w:ascii="Arial" w:hAnsi="Arial" w:cs="Arial"/>
        </w:rPr>
      </w:pPr>
      <w:r>
        <w:rPr>
          <w:rFonts w:ascii="Arial" w:hAnsi="Arial" w:cs="Arial"/>
        </w:rPr>
        <w:lastRenderedPageBreak/>
        <w:t>En concordancia con lo anterior y a efecto de poder presentar su solicitud, tendrá que acceder al Sistema de Acceso a la Información Mexiquense (SAIMEX), pudiendo usar su mismo usuario y contraseña, llevando a cabo el procedimiento que se expone enseguida:</w:t>
      </w:r>
    </w:p>
    <w:p w14:paraId="255FC40F" w14:textId="77777777" w:rsidR="0028311E" w:rsidRPr="0028311E" w:rsidRDefault="0028311E" w:rsidP="0028311E">
      <w:pPr>
        <w:pStyle w:val="NormalWeb"/>
        <w:shd w:val="clear" w:color="auto" w:fill="FFFFFF"/>
        <w:spacing w:after="0" w:line="360" w:lineRule="auto"/>
        <w:jc w:val="both"/>
        <w:rPr>
          <w:rFonts w:ascii="Arial" w:hAnsi="Arial" w:cs="Arial"/>
          <w:sz w:val="22"/>
          <w:szCs w:val="22"/>
        </w:rPr>
      </w:pPr>
      <w:r>
        <w:rPr>
          <w:rFonts w:ascii="Arial" w:hAnsi="Arial" w:cs="Arial"/>
        </w:rPr>
        <w:t>“</w:t>
      </w:r>
      <w:r w:rsidRPr="0028311E">
        <w:rPr>
          <w:rFonts w:ascii="Arial" w:hAnsi="Arial" w:cs="Arial"/>
          <w:sz w:val="22"/>
          <w:szCs w:val="22"/>
        </w:rPr>
        <w:t xml:space="preserve">1.- Deberá ingresar en la dirección electrónica </w:t>
      </w:r>
      <w:hyperlink r:id="rId8" w:history="1">
        <w:r w:rsidRPr="0028311E">
          <w:rPr>
            <w:rStyle w:val="Hipervnculo"/>
            <w:rFonts w:ascii="Arial" w:hAnsi="Arial" w:cs="Arial"/>
            <w:sz w:val="22"/>
            <w:szCs w:val="22"/>
          </w:rPr>
          <w:t>www.saimex.org.mx</w:t>
        </w:r>
      </w:hyperlink>
    </w:p>
    <w:p w14:paraId="65F12DBE" w14:textId="77777777" w:rsidR="0028311E" w:rsidRDefault="0028311E" w:rsidP="0028311E">
      <w:pPr>
        <w:pStyle w:val="NormalWeb"/>
        <w:shd w:val="clear" w:color="auto" w:fill="FFFFFF"/>
        <w:spacing w:after="0" w:line="360" w:lineRule="auto"/>
        <w:jc w:val="both"/>
        <w:rPr>
          <w:rFonts w:ascii="Arial" w:hAnsi="Arial" w:cs="Arial"/>
          <w:sz w:val="22"/>
          <w:szCs w:val="22"/>
        </w:rPr>
      </w:pPr>
      <w:r w:rsidRPr="0028311E">
        <w:rPr>
          <w:rFonts w:ascii="Arial" w:hAnsi="Arial" w:cs="Arial"/>
          <w:sz w:val="22"/>
          <w:szCs w:val="22"/>
        </w:rPr>
        <w:t>2.- Una vez ahí deberá iniciar sesión, ingresando su usuario y contraseña con los que ya cuenta o bien puede generar un nuevo usuario.</w:t>
      </w:r>
    </w:p>
    <w:p w14:paraId="7074B800" w14:textId="77777777" w:rsidR="00C87FFB" w:rsidRDefault="00C87FFB" w:rsidP="0028311E">
      <w:pPr>
        <w:pStyle w:val="NormalWeb"/>
        <w:shd w:val="clear" w:color="auto" w:fill="FFFFFF"/>
        <w:spacing w:after="0" w:line="360" w:lineRule="auto"/>
        <w:jc w:val="both"/>
        <w:rPr>
          <w:rFonts w:ascii="Arial" w:hAnsi="Arial" w:cs="Arial"/>
          <w:sz w:val="22"/>
          <w:szCs w:val="22"/>
        </w:rPr>
      </w:pPr>
      <w:r w:rsidRPr="0028311E">
        <w:rPr>
          <w:rFonts w:ascii="Arial" w:hAnsi="Arial" w:cs="Arial"/>
          <w:noProof/>
          <w:sz w:val="22"/>
          <w:szCs w:val="22"/>
        </w:rPr>
        <w:drawing>
          <wp:anchor distT="0" distB="0" distL="114300" distR="114300" simplePos="0" relativeHeight="251667456" behindDoc="0" locked="0" layoutInCell="1" allowOverlap="1" wp14:anchorId="1C79B5E7" wp14:editId="04442AAD">
            <wp:simplePos x="0" y="0"/>
            <wp:positionH relativeFrom="column">
              <wp:posOffset>-222885</wp:posOffset>
            </wp:positionH>
            <wp:positionV relativeFrom="paragraph">
              <wp:posOffset>209638</wp:posOffset>
            </wp:positionV>
            <wp:extent cx="6200775" cy="2164577"/>
            <wp:effectExtent l="0" t="0" r="0" b="762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21645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3BA02" w14:textId="77777777" w:rsidR="00C87FFB" w:rsidRPr="0028311E" w:rsidRDefault="00C87FFB" w:rsidP="0028311E">
      <w:pPr>
        <w:pStyle w:val="NormalWeb"/>
        <w:shd w:val="clear" w:color="auto" w:fill="FFFFFF"/>
        <w:spacing w:after="0" w:line="360" w:lineRule="auto"/>
        <w:jc w:val="both"/>
        <w:rPr>
          <w:rFonts w:ascii="Arial" w:hAnsi="Arial" w:cs="Arial"/>
          <w:sz w:val="22"/>
          <w:szCs w:val="22"/>
        </w:rPr>
      </w:pPr>
    </w:p>
    <w:p w14:paraId="17C3A8AF" w14:textId="77777777" w:rsidR="0028311E" w:rsidRDefault="0028311E" w:rsidP="0028311E">
      <w:pPr>
        <w:pStyle w:val="NormalWeb"/>
        <w:shd w:val="clear" w:color="auto" w:fill="FFFFFF"/>
        <w:spacing w:after="0" w:line="360" w:lineRule="auto"/>
        <w:jc w:val="both"/>
        <w:rPr>
          <w:rFonts w:ascii="Arial" w:hAnsi="Arial" w:cs="Arial"/>
          <w:sz w:val="22"/>
          <w:szCs w:val="22"/>
        </w:rPr>
      </w:pPr>
    </w:p>
    <w:p w14:paraId="482AFFC4" w14:textId="77777777" w:rsidR="00F923F7" w:rsidRDefault="00F923F7" w:rsidP="0028311E">
      <w:pPr>
        <w:pStyle w:val="NormalWeb"/>
        <w:shd w:val="clear" w:color="auto" w:fill="FFFFFF"/>
        <w:spacing w:after="0" w:line="360" w:lineRule="auto"/>
        <w:jc w:val="both"/>
        <w:rPr>
          <w:rFonts w:ascii="Arial" w:hAnsi="Arial" w:cs="Arial"/>
          <w:sz w:val="22"/>
          <w:szCs w:val="22"/>
        </w:rPr>
      </w:pPr>
    </w:p>
    <w:p w14:paraId="34A2D2E7" w14:textId="77777777" w:rsidR="00F923F7" w:rsidRDefault="00F923F7" w:rsidP="0028311E">
      <w:pPr>
        <w:pStyle w:val="NormalWeb"/>
        <w:shd w:val="clear" w:color="auto" w:fill="FFFFFF"/>
        <w:spacing w:after="0" w:line="360" w:lineRule="auto"/>
        <w:jc w:val="both"/>
        <w:rPr>
          <w:rFonts w:ascii="Arial" w:hAnsi="Arial" w:cs="Arial"/>
          <w:sz w:val="22"/>
          <w:szCs w:val="22"/>
        </w:rPr>
      </w:pPr>
    </w:p>
    <w:p w14:paraId="6581B372" w14:textId="77777777" w:rsidR="00F923F7" w:rsidRDefault="00F923F7" w:rsidP="0028311E">
      <w:pPr>
        <w:pStyle w:val="NormalWeb"/>
        <w:shd w:val="clear" w:color="auto" w:fill="FFFFFF"/>
        <w:spacing w:after="0" w:line="360" w:lineRule="auto"/>
        <w:jc w:val="both"/>
        <w:rPr>
          <w:rFonts w:ascii="Arial" w:hAnsi="Arial" w:cs="Arial"/>
          <w:sz w:val="22"/>
          <w:szCs w:val="22"/>
        </w:rPr>
      </w:pPr>
    </w:p>
    <w:p w14:paraId="3BCDF9DA" w14:textId="77777777" w:rsidR="00F923F7" w:rsidRPr="0028311E" w:rsidRDefault="00F923F7" w:rsidP="0028311E">
      <w:pPr>
        <w:pStyle w:val="NormalWeb"/>
        <w:shd w:val="clear" w:color="auto" w:fill="FFFFFF"/>
        <w:spacing w:after="0" w:line="360" w:lineRule="auto"/>
        <w:jc w:val="both"/>
        <w:rPr>
          <w:rFonts w:ascii="Arial" w:hAnsi="Arial" w:cs="Arial"/>
          <w:sz w:val="22"/>
          <w:szCs w:val="22"/>
        </w:rPr>
      </w:pPr>
    </w:p>
    <w:p w14:paraId="67F6E713" w14:textId="77777777" w:rsidR="0028311E" w:rsidRPr="0028311E" w:rsidRDefault="0028311E" w:rsidP="0028311E">
      <w:pPr>
        <w:spacing w:before="31" w:line="360" w:lineRule="auto"/>
        <w:jc w:val="both"/>
        <w:rPr>
          <w:rFonts w:ascii="Arial" w:eastAsia="Times New Roman" w:hAnsi="Arial" w:cs="Arial"/>
          <w:lang w:eastAsia="es-MX"/>
        </w:rPr>
      </w:pPr>
      <w:r w:rsidRPr="0028311E">
        <w:rPr>
          <w:rFonts w:ascii="Arial" w:eastAsia="Times New Roman" w:hAnsi="Arial" w:cs="Arial"/>
          <w:lang w:eastAsia="es-MX"/>
        </w:rPr>
        <w:t>3.- Una  vez que  ingrese  en el sistema,  deberá  seleccionar  la opción  "Solicita Información"; tal y como se muestra en seguida:</w:t>
      </w:r>
    </w:p>
    <w:p w14:paraId="060BBDAA" w14:textId="77777777" w:rsidR="0028311E" w:rsidRPr="0028311E" w:rsidRDefault="0028311E" w:rsidP="0028311E">
      <w:pPr>
        <w:spacing w:before="31" w:line="360" w:lineRule="auto"/>
        <w:rPr>
          <w:rFonts w:ascii="Arial" w:eastAsia="Times New Roman" w:hAnsi="Arial" w:cs="Arial"/>
          <w:lang w:eastAsia="es-MX"/>
        </w:rPr>
      </w:pPr>
      <w:r w:rsidRPr="0028311E">
        <w:rPr>
          <w:rFonts w:ascii="Arial" w:eastAsia="Times New Roman" w:hAnsi="Arial" w:cs="Arial"/>
          <w:noProof/>
          <w:lang w:eastAsia="es-MX"/>
        </w:rPr>
        <w:lastRenderedPageBreak/>
        <mc:AlternateContent>
          <mc:Choice Requires="wps">
            <w:drawing>
              <wp:anchor distT="0" distB="0" distL="114300" distR="114300" simplePos="0" relativeHeight="251666432" behindDoc="0" locked="0" layoutInCell="1" allowOverlap="1" wp14:anchorId="4625D476" wp14:editId="345493C0">
                <wp:simplePos x="0" y="0"/>
                <wp:positionH relativeFrom="column">
                  <wp:posOffset>3822700</wp:posOffset>
                </wp:positionH>
                <wp:positionV relativeFrom="paragraph">
                  <wp:posOffset>802640</wp:posOffset>
                </wp:positionV>
                <wp:extent cx="409575" cy="123825"/>
                <wp:effectExtent l="0" t="0" r="9525" b="9525"/>
                <wp:wrapNone/>
                <wp:docPr id="9" name="Rectángulo 9"/>
                <wp:cNvGraphicFramePr/>
                <a:graphic xmlns:a="http://schemas.openxmlformats.org/drawingml/2006/main">
                  <a:graphicData uri="http://schemas.microsoft.com/office/word/2010/wordprocessingShape">
                    <wps:wsp>
                      <wps:cNvSpPr/>
                      <wps:spPr>
                        <a:xfrm>
                          <a:off x="0" y="0"/>
                          <a:ext cx="409575" cy="1238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6DFBD4" id="Rectángulo 9" o:spid="_x0000_s1026" style="position:absolute;margin-left:301pt;margin-top:63.2pt;width:32.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" fillcolor="white [3212]" stroked="f" strokeweight=".5pt"/>
            </w:pict>
          </mc:Fallback>
        </mc:AlternateContent>
      </w:r>
      <w:r w:rsidRPr="0028311E">
        <w:rPr>
          <w:rFonts w:ascii="Arial" w:eastAsia="Times New Roman" w:hAnsi="Arial" w:cs="Arial"/>
          <w:noProof/>
          <w:lang w:eastAsia="es-MX"/>
        </w:rPr>
        <w:drawing>
          <wp:inline distT="0" distB="0" distL="0" distR="0" wp14:anchorId="2BB50145" wp14:editId="59FE89B5">
            <wp:extent cx="6202573" cy="2771775"/>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2441" cy="2785122"/>
                    </a:xfrm>
                    <a:prstGeom prst="rect">
                      <a:avLst/>
                    </a:prstGeom>
                    <a:noFill/>
                    <a:ln>
                      <a:noFill/>
                    </a:ln>
                  </pic:spPr>
                </pic:pic>
              </a:graphicData>
            </a:graphic>
          </wp:inline>
        </w:drawing>
      </w:r>
    </w:p>
    <w:p w14:paraId="0B77DC9B" w14:textId="77777777" w:rsidR="0028311E" w:rsidRPr="0028311E" w:rsidRDefault="0028311E" w:rsidP="0028311E">
      <w:pPr>
        <w:spacing w:before="31" w:line="360" w:lineRule="auto"/>
        <w:jc w:val="both"/>
        <w:rPr>
          <w:rFonts w:ascii="Arial" w:eastAsia="Times New Roman" w:hAnsi="Arial" w:cs="Arial"/>
          <w:lang w:eastAsia="es-MX"/>
        </w:rPr>
      </w:pPr>
      <w:r w:rsidRPr="0028311E">
        <w:rPr>
          <w:rFonts w:ascii="Arial" w:eastAsia="Times New Roman" w:hAnsi="Arial" w:cs="Arial"/>
          <w:lang w:eastAsia="es-MX"/>
        </w:rPr>
        <w:t>4.- Posteriormente,  en  el submenú "Información  Solicitada",  dentro   del  apartado denominado "Descripción clara y precisa  de la información solicitada" deberá  redactar  su requerimiento de información que pretende obtener del Sujeto Obligado de mérito; seguidamente, podrá  adjuntar archivos para detallar su solicitud, si así lo considera necesario,  con las extensiones .</w:t>
      </w:r>
      <w:proofErr w:type="spellStart"/>
      <w:r w:rsidRPr="0028311E">
        <w:rPr>
          <w:rFonts w:ascii="Arial" w:eastAsia="Times New Roman" w:hAnsi="Arial" w:cs="Arial"/>
          <w:lang w:eastAsia="es-MX"/>
        </w:rPr>
        <w:t>txt</w:t>
      </w:r>
      <w:proofErr w:type="spellEnd"/>
      <w:r w:rsidRPr="0028311E">
        <w:rPr>
          <w:rFonts w:ascii="Arial" w:eastAsia="Times New Roman" w:hAnsi="Arial" w:cs="Arial"/>
          <w:lang w:eastAsia="es-MX"/>
        </w:rPr>
        <w:t>, .</w:t>
      </w:r>
      <w:proofErr w:type="spellStart"/>
      <w:r w:rsidRPr="0028311E">
        <w:rPr>
          <w:rFonts w:ascii="Arial" w:eastAsia="Times New Roman" w:hAnsi="Arial" w:cs="Arial"/>
          <w:lang w:eastAsia="es-MX"/>
        </w:rPr>
        <w:t>doc</w:t>
      </w:r>
      <w:proofErr w:type="spellEnd"/>
      <w:r w:rsidRPr="0028311E">
        <w:rPr>
          <w:rFonts w:ascii="Arial" w:eastAsia="Times New Roman" w:hAnsi="Arial" w:cs="Arial"/>
          <w:lang w:eastAsia="es-MX"/>
        </w:rPr>
        <w:t>, .</w:t>
      </w:r>
      <w:proofErr w:type="spellStart"/>
      <w:r w:rsidRPr="0028311E">
        <w:rPr>
          <w:rFonts w:ascii="Arial" w:eastAsia="Times New Roman" w:hAnsi="Arial" w:cs="Arial"/>
          <w:lang w:eastAsia="es-MX"/>
        </w:rPr>
        <w:t>pdf</w:t>
      </w:r>
      <w:proofErr w:type="spellEnd"/>
      <w:r w:rsidRPr="0028311E">
        <w:rPr>
          <w:rFonts w:ascii="Arial" w:eastAsia="Times New Roman" w:hAnsi="Arial" w:cs="Arial"/>
          <w:lang w:eastAsia="es-MX"/>
        </w:rPr>
        <w:t xml:space="preserve"> y .</w:t>
      </w:r>
      <w:proofErr w:type="spellStart"/>
      <w:r w:rsidRPr="0028311E">
        <w:rPr>
          <w:rFonts w:ascii="Arial" w:eastAsia="Times New Roman" w:hAnsi="Arial" w:cs="Arial"/>
          <w:lang w:eastAsia="es-MX"/>
        </w:rPr>
        <w:t>zip</w:t>
      </w:r>
      <w:proofErr w:type="spellEnd"/>
      <w:r w:rsidRPr="0028311E">
        <w:rPr>
          <w:rFonts w:ascii="Arial" w:eastAsia="Times New Roman" w:hAnsi="Arial" w:cs="Arial"/>
          <w:lang w:eastAsia="es-MX"/>
        </w:rPr>
        <w:t>, seleccionando la opción  "Seleccionar archivo";  lo anterior tal y como se muestra en seguida:</w:t>
      </w:r>
    </w:p>
    <w:p w14:paraId="1056E27B" w14:textId="77777777" w:rsidR="0028311E" w:rsidRPr="0028311E" w:rsidRDefault="0028311E" w:rsidP="0028311E">
      <w:pPr>
        <w:spacing w:before="31" w:line="360" w:lineRule="auto"/>
        <w:jc w:val="both"/>
        <w:rPr>
          <w:rFonts w:ascii="Arial" w:eastAsia="Times New Roman" w:hAnsi="Arial" w:cs="Arial"/>
          <w:lang w:eastAsia="es-MX"/>
        </w:rPr>
      </w:pPr>
      <w:r w:rsidRPr="0028311E">
        <w:rPr>
          <w:rFonts w:ascii="Arial" w:eastAsia="Times New Roman" w:hAnsi="Arial" w:cs="Arial"/>
          <w:noProof/>
          <w:lang w:eastAsia="es-MX"/>
        </w:rPr>
        <w:drawing>
          <wp:inline distT="0" distB="0" distL="0" distR="0" wp14:anchorId="14F5D633" wp14:editId="36271627">
            <wp:extent cx="6183011" cy="2018665"/>
            <wp:effectExtent l="0" t="0" r="8255"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5040" cy="2029122"/>
                    </a:xfrm>
                    <a:prstGeom prst="rect">
                      <a:avLst/>
                    </a:prstGeom>
                    <a:noFill/>
                    <a:ln>
                      <a:noFill/>
                    </a:ln>
                  </pic:spPr>
                </pic:pic>
              </a:graphicData>
            </a:graphic>
          </wp:inline>
        </w:drawing>
      </w:r>
    </w:p>
    <w:p w14:paraId="703B36B0" w14:textId="77777777" w:rsidR="0028311E" w:rsidRPr="0028311E" w:rsidRDefault="0028311E" w:rsidP="0028311E">
      <w:pPr>
        <w:spacing w:before="31" w:line="360" w:lineRule="auto"/>
        <w:jc w:val="both"/>
        <w:rPr>
          <w:rFonts w:ascii="Arial" w:eastAsia="Times New Roman" w:hAnsi="Arial" w:cs="Arial"/>
          <w:lang w:eastAsia="es-MX"/>
        </w:rPr>
      </w:pPr>
    </w:p>
    <w:p w14:paraId="2AADEC02" w14:textId="77777777" w:rsidR="0028311E" w:rsidRPr="0028311E" w:rsidRDefault="0028311E" w:rsidP="0028311E">
      <w:pPr>
        <w:spacing w:line="314" w:lineRule="auto"/>
        <w:ind w:right="102"/>
        <w:jc w:val="both"/>
        <w:rPr>
          <w:rFonts w:ascii="Arial" w:eastAsia="Times New Roman" w:hAnsi="Arial" w:cs="Arial"/>
          <w:lang w:eastAsia="es-MX"/>
        </w:rPr>
      </w:pPr>
      <w:r w:rsidRPr="0028311E">
        <w:rPr>
          <w:rFonts w:ascii="Arial" w:eastAsia="Times New Roman" w:hAnsi="Arial" w:cs="Arial"/>
          <w:lang w:eastAsia="es-MX"/>
        </w:rPr>
        <w:t xml:space="preserve">5.- En  seguida,  en  el  apartado "El  sujeto  obligado  del  cual requiere la  información",  deberá seleccionar la opción según el sujeto obligado que corresponda, para  a continuación, </w:t>
      </w:r>
      <w:r w:rsidRPr="0028311E">
        <w:rPr>
          <w:rFonts w:ascii="Arial" w:eastAsia="Times New Roman" w:hAnsi="Arial" w:cs="Arial"/>
          <w:lang w:eastAsia="es-MX"/>
        </w:rPr>
        <w:lastRenderedPageBreak/>
        <w:t>del listado que se despliega  con las dependencias  correspondientes,   ubicar   y  seleccionar el sujeto obligado del que requiere información y seguidamente dar clic en "Continuar"; lo anterior  tal y como se ilustra en seguida:</w:t>
      </w:r>
    </w:p>
    <w:p w14:paraId="6D43DC1F" w14:textId="77777777" w:rsidR="0028311E" w:rsidRPr="0028311E" w:rsidRDefault="0028311E" w:rsidP="0028311E">
      <w:pPr>
        <w:spacing w:before="31" w:line="360" w:lineRule="auto"/>
        <w:jc w:val="both"/>
        <w:rPr>
          <w:rFonts w:ascii="Arial" w:eastAsia="Times New Roman" w:hAnsi="Arial" w:cs="Arial"/>
          <w:lang w:eastAsia="es-MX"/>
        </w:rPr>
      </w:pPr>
      <w:r w:rsidRPr="0028311E">
        <w:rPr>
          <w:rFonts w:ascii="Arial" w:eastAsia="Times New Roman" w:hAnsi="Arial" w:cs="Arial"/>
          <w:noProof/>
          <w:lang w:eastAsia="es-MX"/>
        </w:rPr>
        <w:drawing>
          <wp:inline distT="0" distB="0" distL="0" distR="0" wp14:anchorId="1489B5C8" wp14:editId="020F6472">
            <wp:extent cx="6126480" cy="2377440"/>
            <wp:effectExtent l="0" t="0" r="762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2377440"/>
                    </a:xfrm>
                    <a:prstGeom prst="rect">
                      <a:avLst/>
                    </a:prstGeom>
                    <a:noFill/>
                    <a:ln>
                      <a:noFill/>
                    </a:ln>
                  </pic:spPr>
                </pic:pic>
              </a:graphicData>
            </a:graphic>
          </wp:inline>
        </w:drawing>
      </w:r>
    </w:p>
    <w:p w14:paraId="5F607178" w14:textId="77777777" w:rsidR="0028311E" w:rsidRPr="0028311E" w:rsidRDefault="00F923F7" w:rsidP="0028311E">
      <w:pPr>
        <w:spacing w:before="31" w:line="360" w:lineRule="auto"/>
        <w:jc w:val="both"/>
        <w:rPr>
          <w:rFonts w:ascii="Arial" w:eastAsia="Times New Roman" w:hAnsi="Arial" w:cs="Arial"/>
          <w:lang w:eastAsia="es-MX"/>
        </w:rPr>
      </w:pPr>
      <w:r w:rsidRPr="0028311E">
        <w:rPr>
          <w:rFonts w:ascii="Arial" w:eastAsia="Times New Roman" w:hAnsi="Arial" w:cs="Arial"/>
          <w:noProof/>
          <w:lang w:eastAsia="es-MX"/>
        </w:rPr>
        <w:drawing>
          <wp:anchor distT="0" distB="0" distL="114300" distR="114300" simplePos="0" relativeHeight="251668480" behindDoc="0" locked="0" layoutInCell="1" allowOverlap="1" wp14:anchorId="238D1207" wp14:editId="75F95B40">
            <wp:simplePos x="0" y="0"/>
            <wp:positionH relativeFrom="column">
              <wp:posOffset>26670</wp:posOffset>
            </wp:positionH>
            <wp:positionV relativeFrom="paragraph">
              <wp:posOffset>1779270</wp:posOffset>
            </wp:positionV>
            <wp:extent cx="6096000" cy="2085975"/>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11E" w:rsidRPr="0028311E">
        <w:rPr>
          <w:rFonts w:ascii="Arial" w:eastAsia="Times New Roman" w:hAnsi="Arial" w:cs="Arial"/>
          <w:lang w:eastAsia="es-MX"/>
        </w:rPr>
        <w:t>6.- Continuadamente,  en el submenú  "Vía  de  entrega de  la información", podrá  seleccionar  la opción mediante la  cual  prefiere que  le  sea  entregada la  información que  solicita,  siendo algunas  de estas con costo, de conformidad con el Código Financiero  del Estado de México, para lo cual deberá  cubrir  el pago para  que le sea entregada la información,  al tenor  de lo dispuesto por el Sujeto Obligado  responsable de proporcionarle la información,  por lo que, seleccionado  lo anterior, deberá  dar clic en "Continuar"; lo anterior, tal y como se muestra en seguida:</w:t>
      </w:r>
    </w:p>
    <w:p w14:paraId="11EDEB21" w14:textId="77777777" w:rsidR="0028311E" w:rsidRPr="0028311E" w:rsidRDefault="0028311E" w:rsidP="0028311E">
      <w:pPr>
        <w:spacing w:before="31" w:line="360" w:lineRule="auto"/>
        <w:jc w:val="both"/>
        <w:rPr>
          <w:rFonts w:ascii="Arial" w:eastAsia="Times New Roman" w:hAnsi="Arial" w:cs="Arial"/>
          <w:lang w:eastAsia="es-MX"/>
        </w:rPr>
      </w:pPr>
    </w:p>
    <w:p w14:paraId="6F61FEFE" w14:textId="77777777" w:rsidR="0028311E" w:rsidRPr="0028311E" w:rsidRDefault="0028311E" w:rsidP="0028311E">
      <w:pPr>
        <w:spacing w:before="31" w:line="360" w:lineRule="auto"/>
        <w:jc w:val="both"/>
        <w:rPr>
          <w:rFonts w:ascii="Arial" w:eastAsia="Times New Roman" w:hAnsi="Arial" w:cs="Arial"/>
          <w:lang w:eastAsia="es-MX"/>
        </w:rPr>
      </w:pPr>
    </w:p>
    <w:p w14:paraId="1D804458" w14:textId="77777777" w:rsidR="00F923F7" w:rsidRDefault="00F923F7" w:rsidP="0028311E">
      <w:pPr>
        <w:spacing w:before="31" w:line="360" w:lineRule="auto"/>
        <w:jc w:val="both"/>
        <w:rPr>
          <w:rFonts w:ascii="Arial" w:eastAsia="Times New Roman" w:hAnsi="Arial" w:cs="Arial"/>
          <w:lang w:eastAsia="es-MX"/>
        </w:rPr>
      </w:pPr>
    </w:p>
    <w:p w14:paraId="5CCAB75D" w14:textId="77777777" w:rsidR="00F923F7" w:rsidRDefault="00F923F7" w:rsidP="0028311E">
      <w:pPr>
        <w:spacing w:before="31" w:line="360" w:lineRule="auto"/>
        <w:jc w:val="both"/>
        <w:rPr>
          <w:rFonts w:ascii="Arial" w:eastAsia="Times New Roman" w:hAnsi="Arial" w:cs="Arial"/>
          <w:lang w:eastAsia="es-MX"/>
        </w:rPr>
      </w:pPr>
    </w:p>
    <w:p w14:paraId="67E94AFE" w14:textId="77777777" w:rsidR="00F923F7" w:rsidRDefault="00F923F7" w:rsidP="0028311E">
      <w:pPr>
        <w:spacing w:before="31" w:line="360" w:lineRule="auto"/>
        <w:jc w:val="both"/>
        <w:rPr>
          <w:rFonts w:ascii="Arial" w:eastAsia="Times New Roman" w:hAnsi="Arial" w:cs="Arial"/>
          <w:lang w:eastAsia="es-MX"/>
        </w:rPr>
      </w:pPr>
    </w:p>
    <w:p w14:paraId="7BEED4CD" w14:textId="77777777" w:rsidR="00F923F7" w:rsidRDefault="00F923F7" w:rsidP="0028311E">
      <w:pPr>
        <w:spacing w:before="31" w:line="360" w:lineRule="auto"/>
        <w:jc w:val="both"/>
        <w:rPr>
          <w:rFonts w:ascii="Arial" w:eastAsia="Times New Roman" w:hAnsi="Arial" w:cs="Arial"/>
          <w:lang w:eastAsia="es-MX"/>
        </w:rPr>
      </w:pPr>
    </w:p>
    <w:p w14:paraId="1466B735" w14:textId="77777777" w:rsidR="0028311E" w:rsidRPr="0028311E" w:rsidRDefault="0028311E" w:rsidP="0028311E">
      <w:pPr>
        <w:spacing w:before="31" w:line="360" w:lineRule="auto"/>
        <w:jc w:val="both"/>
        <w:rPr>
          <w:rFonts w:ascii="Arial" w:eastAsia="Times New Roman" w:hAnsi="Arial" w:cs="Arial"/>
          <w:lang w:eastAsia="es-MX"/>
        </w:rPr>
      </w:pPr>
      <w:r w:rsidRPr="0028311E">
        <w:rPr>
          <w:rFonts w:ascii="Arial" w:eastAsia="Times New Roman" w:hAnsi="Arial" w:cs="Arial"/>
          <w:lang w:eastAsia="es-MX"/>
        </w:rPr>
        <w:lastRenderedPageBreak/>
        <w:t>7.- Finalmente, una vez que llene satisfactoriamente lo correspondiente a "Datos del Solicitante" e "Información estadística", deberá  seleccionar la opción  de "Registrar", para  que su solicitud  se tenga por presentada ante el sujeto obligado correspondiente; tal y como se muestra en seguida:</w:t>
      </w:r>
    </w:p>
    <w:p w14:paraId="438F341C" w14:textId="77777777" w:rsidR="007948D0" w:rsidRPr="00F923F7" w:rsidRDefault="0028311E" w:rsidP="0083028D">
      <w:pPr>
        <w:spacing w:before="240" w:line="360" w:lineRule="auto"/>
        <w:jc w:val="both"/>
        <w:rPr>
          <w:rFonts w:ascii="Palatino Linotype" w:hAnsi="Palatino Linotype"/>
          <w:sz w:val="24"/>
        </w:rPr>
      </w:pPr>
      <w:r>
        <w:rPr>
          <w:rFonts w:ascii="Arial" w:eastAsia="Times New Roman" w:hAnsi="Arial" w:cs="Arial"/>
          <w:noProof/>
          <w:lang w:eastAsia="es-MX"/>
        </w:rPr>
        <w:drawing>
          <wp:inline distT="0" distB="0" distL="0" distR="0" wp14:anchorId="7A2EACBE" wp14:editId="6BA5F706">
            <wp:extent cx="6096000" cy="2752725"/>
            <wp:effectExtent l="0" t="0" r="0"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2752725"/>
                    </a:xfrm>
                    <a:prstGeom prst="rect">
                      <a:avLst/>
                    </a:prstGeom>
                    <a:noFill/>
                    <a:ln>
                      <a:noFill/>
                    </a:ln>
                  </pic:spPr>
                </pic:pic>
              </a:graphicData>
            </a:graphic>
          </wp:inline>
        </w:drawing>
      </w:r>
      <w:r w:rsidR="001061D1" w:rsidRPr="001061D1">
        <w:rPr>
          <w:rFonts w:ascii="Palatino Linotype" w:hAnsi="Palatino Linotype"/>
          <w:b/>
          <w:i/>
          <w:sz w:val="24"/>
        </w:rPr>
        <w:t>Énfasis añadido</w:t>
      </w:r>
      <w:r w:rsidR="00C87FFB">
        <w:rPr>
          <w:rFonts w:ascii="Palatino Linotype" w:hAnsi="Palatino Linotype"/>
          <w:b/>
          <w:i/>
          <w:sz w:val="24"/>
        </w:rPr>
        <w:t>.</w:t>
      </w:r>
    </w:p>
    <w:p w14:paraId="67CEF76D" w14:textId="77777777" w:rsidR="004132B3" w:rsidRDefault="004132B3" w:rsidP="00C87FFB">
      <w:pPr>
        <w:pStyle w:val="Sinespaciado"/>
      </w:pPr>
    </w:p>
    <w:p w14:paraId="09F707F6" w14:textId="77777777" w:rsidR="004132B3" w:rsidRPr="0028184F" w:rsidRDefault="004132B3" w:rsidP="004132B3">
      <w:pPr>
        <w:spacing w:line="360" w:lineRule="auto"/>
        <w:jc w:val="both"/>
        <w:rPr>
          <w:rFonts w:ascii="Palatino Linotype" w:hAnsi="Palatino Linotype" w:cs="Tahoma"/>
          <w:sz w:val="24"/>
          <w:szCs w:val="24"/>
          <w:lang w:val="es-ES_tradnl"/>
        </w:rPr>
      </w:pPr>
      <w:r w:rsidRPr="0028184F">
        <w:rPr>
          <w:rFonts w:ascii="Palatino Linotype" w:hAnsi="Palatino Linotype" w:cs="Tahoma"/>
          <w:sz w:val="24"/>
          <w:szCs w:val="24"/>
          <w:lang w:val="es-ES_tradnl"/>
        </w:rPr>
        <w:t xml:space="preserve">Ahora bien, respecto a la falta de competencia aducida por el Sujeto Obligado, cabe señalar que de acuerdo al </w:t>
      </w:r>
      <w:r w:rsidRPr="0028184F">
        <w:rPr>
          <w:rFonts w:ascii="Palatino Linotype" w:hAnsi="Palatino Linotype" w:cs="Tahoma"/>
          <w:i/>
          <w:sz w:val="24"/>
          <w:szCs w:val="24"/>
          <w:lang w:val="es-ES_tradnl"/>
        </w:rPr>
        <w:t xml:space="preserve">Diccionario Jurídico Elemental (disponible en </w:t>
      </w:r>
      <w:r w:rsidRPr="0028184F">
        <w:rPr>
          <w:rFonts w:ascii="Palatino Linotype" w:hAnsi="Palatino Linotype" w:cs="Arial"/>
          <w:sz w:val="24"/>
          <w:szCs w:val="24"/>
          <w:lang w:val="es-ES"/>
        </w:rPr>
        <w:t xml:space="preserve">Visible en: </w:t>
      </w:r>
      <w:hyperlink r:id="rId15" w:history="1">
        <w:r w:rsidRPr="0028184F">
          <w:rPr>
            <w:rStyle w:val="Hipervnculo"/>
            <w:rFonts w:ascii="Palatino Linotype" w:hAnsi="Palatino Linotype" w:cs="Arial"/>
            <w:i/>
            <w:sz w:val="24"/>
            <w:szCs w:val="24"/>
          </w:rPr>
          <w:t>http://www.ies.edu.mx/index_htm_files/DICCIONARIO-JURIDICO-ELEMENTAL-GUILLERMO-CABANELLAS.pdf</w:t>
        </w:r>
      </w:hyperlink>
      <w:r>
        <w:rPr>
          <w:rStyle w:val="Hipervnculo"/>
          <w:rFonts w:ascii="Palatino Linotype" w:hAnsi="Palatino Linotype" w:cs="Arial"/>
          <w:i/>
          <w:sz w:val="24"/>
          <w:szCs w:val="24"/>
        </w:rPr>
        <w:t xml:space="preserve"> </w:t>
      </w:r>
      <w:r w:rsidRPr="0028184F">
        <w:rPr>
          <w:rFonts w:ascii="Palatino Linotype" w:eastAsia="Calibri" w:hAnsi="Palatino Linotype" w:cs="Tahoma"/>
          <w:bCs/>
          <w:sz w:val="24"/>
          <w:szCs w:val="24"/>
          <w:lang w:val="es-ES"/>
        </w:rPr>
        <w:t>y consultado el tres de julio de dos mil diecinueve a las doce horas), la</w:t>
      </w:r>
      <w:r w:rsidRPr="0028184F">
        <w:rPr>
          <w:rFonts w:ascii="Palatino Linotype" w:hAnsi="Palatino Linotype" w:cs="Tahoma"/>
          <w:sz w:val="24"/>
          <w:szCs w:val="24"/>
          <w:lang w:val="es-ES_tradnl"/>
        </w:rPr>
        <w:t xml:space="preserve"> </w:t>
      </w:r>
      <w:r w:rsidRPr="0028184F">
        <w:rPr>
          <w:rFonts w:ascii="Palatino Linotype" w:hAnsi="Palatino Linotype" w:cs="Tahoma"/>
          <w:b/>
          <w:sz w:val="24"/>
          <w:szCs w:val="24"/>
          <w:lang w:val="es-ES_tradnl"/>
        </w:rPr>
        <w:t xml:space="preserve">incompetencia </w:t>
      </w:r>
      <w:r w:rsidRPr="0028184F">
        <w:rPr>
          <w:rFonts w:ascii="Palatino Linotype" w:hAnsi="Palatino Linotype" w:cs="Tahoma"/>
          <w:sz w:val="24"/>
          <w:szCs w:val="24"/>
          <w:lang w:val="es-ES_tradnl"/>
        </w:rPr>
        <w:t>es la capacidad para conocer una autoridad sobre una materia o asunto.</w:t>
      </w:r>
    </w:p>
    <w:p w14:paraId="64F92967" w14:textId="77777777" w:rsidR="004132B3" w:rsidRPr="0028184F" w:rsidRDefault="004132B3" w:rsidP="00C87FFB">
      <w:pPr>
        <w:pStyle w:val="Sinespaciado"/>
        <w:rPr>
          <w:lang w:val="es-ES_tradnl"/>
        </w:rPr>
      </w:pPr>
    </w:p>
    <w:p w14:paraId="45B647BC" w14:textId="77777777" w:rsidR="004132B3" w:rsidRPr="0028184F" w:rsidRDefault="004132B3" w:rsidP="004132B3">
      <w:pPr>
        <w:spacing w:line="360" w:lineRule="auto"/>
        <w:jc w:val="both"/>
        <w:rPr>
          <w:rFonts w:ascii="Palatino Linotype" w:hAnsi="Palatino Linotype" w:cs="Arial"/>
          <w:bCs/>
          <w:sz w:val="24"/>
          <w:szCs w:val="24"/>
        </w:rPr>
      </w:pPr>
      <w:r w:rsidRPr="0028184F">
        <w:rPr>
          <w:rFonts w:ascii="Palatino Linotype" w:hAnsi="Palatino Linotype" w:cs="Arial"/>
          <w:sz w:val="24"/>
          <w:szCs w:val="24"/>
        </w:rPr>
        <w:t xml:space="preserve">Por otra parte, </w:t>
      </w:r>
      <w:r w:rsidRPr="0028184F">
        <w:rPr>
          <w:rFonts w:ascii="Palatino Linotype" w:hAnsi="Palatino Linotype" w:cs="Arial"/>
          <w:bCs/>
          <w:sz w:val="24"/>
          <w:szCs w:val="24"/>
        </w:rPr>
        <w:t>según Cabanellas, Guillermo (1993), en el “Diccionario Jurídico Elemental” (p. 32 y 161), precisó los siguientes conceptos:</w:t>
      </w:r>
    </w:p>
    <w:p w14:paraId="7CEABFAD" w14:textId="77777777" w:rsidR="004132B3" w:rsidRPr="0028184F" w:rsidRDefault="004132B3" w:rsidP="004132B3">
      <w:pPr>
        <w:pStyle w:val="Sinespaciado"/>
      </w:pPr>
    </w:p>
    <w:p w14:paraId="54C83B85" w14:textId="77777777" w:rsidR="004132B3" w:rsidRPr="0028184F" w:rsidRDefault="004132B3" w:rsidP="004132B3">
      <w:pPr>
        <w:pStyle w:val="Prrafodelista"/>
        <w:numPr>
          <w:ilvl w:val="0"/>
          <w:numId w:val="5"/>
        </w:numPr>
        <w:spacing w:line="360" w:lineRule="auto"/>
        <w:contextualSpacing/>
        <w:jc w:val="both"/>
        <w:rPr>
          <w:rFonts w:ascii="Palatino Linotype" w:hAnsi="Palatino Linotype" w:cs="Arial"/>
          <w:bCs/>
        </w:rPr>
      </w:pPr>
      <w:r w:rsidRPr="0028184F">
        <w:rPr>
          <w:rFonts w:ascii="Palatino Linotype" w:hAnsi="Palatino Linotype" w:cs="Arial"/>
          <w:b/>
          <w:bCs/>
        </w:rPr>
        <w:t xml:space="preserve">Competencia: </w:t>
      </w:r>
      <w:r w:rsidRPr="0028184F">
        <w:rPr>
          <w:rFonts w:ascii="Palatino Linotype" w:hAnsi="Palatino Linotype" w:cs="Arial"/>
          <w:bCs/>
        </w:rPr>
        <w:t>La capacidad de una autoridad para conocer sobre una materia o asunto.</w:t>
      </w:r>
    </w:p>
    <w:p w14:paraId="20A037E8" w14:textId="77777777" w:rsidR="004132B3" w:rsidRPr="0028184F" w:rsidRDefault="004132B3" w:rsidP="004132B3">
      <w:pPr>
        <w:pStyle w:val="Prrafodelista"/>
        <w:numPr>
          <w:ilvl w:val="0"/>
          <w:numId w:val="5"/>
        </w:numPr>
        <w:spacing w:line="360" w:lineRule="auto"/>
        <w:contextualSpacing/>
        <w:jc w:val="both"/>
        <w:rPr>
          <w:rFonts w:ascii="Palatino Linotype" w:hAnsi="Palatino Linotype" w:cs="Arial"/>
          <w:bCs/>
        </w:rPr>
      </w:pPr>
      <w:r w:rsidRPr="0028184F">
        <w:rPr>
          <w:rFonts w:ascii="Palatino Linotype" w:hAnsi="Palatino Linotype" w:cs="Arial"/>
          <w:b/>
          <w:bCs/>
        </w:rPr>
        <w:t>Incompetencia:</w:t>
      </w:r>
      <w:r w:rsidRPr="0028184F">
        <w:rPr>
          <w:rFonts w:ascii="Palatino Linotype" w:hAnsi="Palatino Linotype" w:cs="Arial"/>
          <w:bCs/>
        </w:rPr>
        <w:t xml:space="preserve"> Falta de Competencia.</w:t>
      </w:r>
    </w:p>
    <w:p w14:paraId="3D8D89E9" w14:textId="77777777" w:rsidR="004132B3" w:rsidRPr="0028184F" w:rsidRDefault="004132B3" w:rsidP="004132B3">
      <w:pPr>
        <w:pStyle w:val="Sinespaciado"/>
      </w:pPr>
    </w:p>
    <w:p w14:paraId="79F0862F" w14:textId="77777777" w:rsidR="004132B3" w:rsidRPr="0028184F" w:rsidRDefault="004132B3" w:rsidP="004132B3">
      <w:pPr>
        <w:spacing w:line="360" w:lineRule="auto"/>
        <w:jc w:val="both"/>
        <w:rPr>
          <w:rFonts w:ascii="Palatino Linotype" w:hAnsi="Palatino Linotype" w:cs="Tahoma"/>
          <w:sz w:val="24"/>
          <w:szCs w:val="24"/>
        </w:rPr>
      </w:pPr>
      <w:r w:rsidRPr="0028184F">
        <w:rPr>
          <w:rFonts w:ascii="Palatino Linotype" w:hAnsi="Palatino Linotype" w:cs="Tahoma"/>
          <w:sz w:val="24"/>
          <w:szCs w:val="24"/>
          <w:lang w:val="es-ES_tradnl"/>
        </w:rPr>
        <w:t>Por lo que, la incompetencia, radica en la incapacidad de una autoridad para conocer de un tema o asunto. En el mismo sentido, conviene citar la tesis</w:t>
      </w:r>
      <w:r w:rsidRPr="0028184F">
        <w:rPr>
          <w:rFonts w:ascii="Palatino Linotype" w:hAnsi="Palatino Linotype" w:cs="Tahoma"/>
          <w:sz w:val="24"/>
          <w:szCs w:val="24"/>
        </w:rPr>
        <w:t xml:space="preserve"> aislada número III.2o.P.11 K, publicada en el Semanario Judicial de la Federación y su Gaceta, Novena Época, Tomo XV, Mayo de 2002, Pág. 1243, misma que precisa lo siguiente: </w:t>
      </w:r>
    </w:p>
    <w:p w14:paraId="1B58B169" w14:textId="77777777" w:rsidR="004132B3" w:rsidRPr="0028184F" w:rsidRDefault="004132B3" w:rsidP="004132B3">
      <w:pPr>
        <w:spacing w:line="360" w:lineRule="auto"/>
        <w:jc w:val="both"/>
        <w:rPr>
          <w:rFonts w:ascii="Palatino Linotype" w:hAnsi="Palatino Linotype" w:cs="Tahoma"/>
          <w:sz w:val="24"/>
          <w:szCs w:val="24"/>
          <w:lang w:val="es-ES_tradnl"/>
        </w:rPr>
      </w:pPr>
    </w:p>
    <w:p w14:paraId="349AD832" w14:textId="77777777" w:rsidR="004132B3" w:rsidRPr="0028184F" w:rsidRDefault="004132B3" w:rsidP="004132B3">
      <w:pPr>
        <w:ind w:left="567" w:right="567"/>
        <w:jc w:val="both"/>
        <w:rPr>
          <w:rFonts w:ascii="Palatino Linotype" w:hAnsi="Palatino Linotype" w:cs="Tahoma"/>
          <w:i/>
          <w:lang w:val="es-ES_tradnl"/>
        </w:rPr>
      </w:pPr>
      <w:r w:rsidRPr="0028184F">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28184F">
        <w:rPr>
          <w:rFonts w:ascii="Palatino Linotype" w:hAnsi="Palatino Linotype" w:cs="Tahoma"/>
          <w:i/>
          <w:lang w:val="es-ES_tradnl"/>
        </w:rPr>
        <w:t>El artículo </w:t>
      </w:r>
      <w:hyperlink r:id="rId16" w:history="1">
        <w:r w:rsidRPr="0028184F">
          <w:rPr>
            <w:rStyle w:val="Hipervnculo"/>
            <w:rFonts w:ascii="Palatino Linotype" w:hAnsi="Palatino Linotype" w:cs="Tahoma"/>
            <w:i/>
            <w:lang w:val="es-ES_tradnl"/>
          </w:rPr>
          <w:t>16 constitucional</w:t>
        </w:r>
      </w:hyperlink>
      <w:r w:rsidRPr="0028184F">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364C1D8" w14:textId="77777777" w:rsidR="004132B3" w:rsidRPr="0028184F" w:rsidRDefault="004132B3" w:rsidP="004132B3">
      <w:pPr>
        <w:spacing w:line="360" w:lineRule="auto"/>
        <w:jc w:val="both"/>
        <w:rPr>
          <w:rFonts w:ascii="Palatino Linotype" w:hAnsi="Palatino Linotype" w:cs="Tahoma"/>
          <w:sz w:val="24"/>
          <w:lang w:val="es-ES_tradnl"/>
        </w:rPr>
      </w:pPr>
    </w:p>
    <w:p w14:paraId="3B6D407A" w14:textId="77777777" w:rsidR="004132B3" w:rsidRPr="0028184F" w:rsidRDefault="004132B3" w:rsidP="004132B3">
      <w:pPr>
        <w:spacing w:line="360" w:lineRule="auto"/>
        <w:jc w:val="both"/>
        <w:rPr>
          <w:rFonts w:ascii="Palatino Linotype" w:hAnsi="Palatino Linotype" w:cs="Tahoma"/>
          <w:sz w:val="24"/>
        </w:rPr>
      </w:pPr>
      <w:r w:rsidRPr="0028184F">
        <w:rPr>
          <w:rFonts w:ascii="Palatino Linotype" w:hAnsi="Palatino Linotype" w:cs="Tahoma"/>
          <w:sz w:val="24"/>
          <w:lang w:val="es-ES_tradnl"/>
        </w:rPr>
        <w:t xml:space="preserve">Por otro lado, el </w:t>
      </w:r>
      <w:r w:rsidRPr="0028184F">
        <w:rPr>
          <w:rFonts w:ascii="Palatino Linotype" w:hAnsi="Palatino Linotype" w:cs="Tahoma"/>
          <w:sz w:val="24"/>
          <w:lang w:val="es-ES"/>
        </w:rPr>
        <w:t xml:space="preserve">Criterio 13/17, </w:t>
      </w:r>
      <w:r w:rsidRPr="0028184F">
        <w:rPr>
          <w:rFonts w:ascii="Palatino Linotype" w:hAnsi="Palatino Linotype" w:cs="Tahoma"/>
          <w:sz w:val="24"/>
        </w:rPr>
        <w:t xml:space="preserve">emitido por el Instituto Nacional de Transparencia, Acceso a la Información y Protección de Datos Personales, dispone lo siguiente: </w:t>
      </w:r>
    </w:p>
    <w:p w14:paraId="694F6D52" w14:textId="77777777" w:rsidR="004132B3" w:rsidRPr="0028184F" w:rsidRDefault="004132B3" w:rsidP="004132B3">
      <w:pPr>
        <w:pStyle w:val="Sinespaciado"/>
      </w:pPr>
    </w:p>
    <w:p w14:paraId="2721DD4C" w14:textId="77777777" w:rsidR="004132B3" w:rsidRPr="0028184F" w:rsidRDefault="004132B3" w:rsidP="004132B3">
      <w:pPr>
        <w:ind w:left="567" w:right="567"/>
        <w:jc w:val="both"/>
        <w:rPr>
          <w:rFonts w:ascii="Palatino Linotype" w:hAnsi="Palatino Linotype" w:cs="Tahoma"/>
          <w:i/>
        </w:rPr>
      </w:pPr>
      <w:r w:rsidRPr="0028184F">
        <w:rPr>
          <w:rFonts w:ascii="Palatino Linotype" w:hAnsi="Palatino Linotype" w:cs="Tahoma"/>
          <w:b/>
          <w:bCs/>
          <w:i/>
        </w:rPr>
        <w:t xml:space="preserve">Incompetencia. </w:t>
      </w:r>
      <w:r w:rsidRPr="0028184F">
        <w:rPr>
          <w:rFonts w:ascii="Palatino Linotype" w:hAnsi="Palatino Linotype" w:cs="Tahoma"/>
          <w:i/>
        </w:rPr>
        <w:t xml:space="preserve">La incompetencia implica la ausencia de atribuciones del sujeto obligado para poseer la información solicitada; es decir, se trata de una cuestión de derecho, en tanto </w:t>
      </w:r>
      <w:r w:rsidRPr="0028184F">
        <w:rPr>
          <w:rFonts w:ascii="Palatino Linotype" w:hAnsi="Palatino Linotype" w:cs="Tahoma"/>
          <w:i/>
        </w:rPr>
        <w:lastRenderedPageBreak/>
        <w:t>que no existan facultades para contar con lo requerido; por lo que la incompetencia es una cualidad atribuida al sujeto obligado que la declara.</w:t>
      </w:r>
    </w:p>
    <w:p w14:paraId="593385C6" w14:textId="77777777" w:rsidR="004132B3" w:rsidRPr="0028184F" w:rsidRDefault="004132B3" w:rsidP="004132B3">
      <w:pPr>
        <w:pStyle w:val="Sinespaciado"/>
        <w:rPr>
          <w:lang w:val="es-ES_tradnl"/>
        </w:rPr>
      </w:pPr>
    </w:p>
    <w:p w14:paraId="289FDC9D" w14:textId="77777777" w:rsidR="00F23A78" w:rsidRPr="00F23A78" w:rsidRDefault="004132B3" w:rsidP="00F23A78">
      <w:pPr>
        <w:autoSpaceDE w:val="0"/>
        <w:autoSpaceDN w:val="0"/>
        <w:adjustRightInd w:val="0"/>
        <w:spacing w:before="240" w:line="360" w:lineRule="auto"/>
        <w:jc w:val="both"/>
        <w:rPr>
          <w:rFonts w:ascii="Palatino Linotype" w:hAnsi="Palatino Linotype" w:cs="Arial"/>
          <w:sz w:val="24"/>
          <w:szCs w:val="24"/>
        </w:rPr>
      </w:pPr>
      <w:r w:rsidRPr="0028184F">
        <w:rPr>
          <w:rFonts w:ascii="Palatino Linotype" w:hAnsi="Palatino Linotype" w:cs="Tahoma"/>
          <w:sz w:val="24"/>
          <w:lang w:val="es-ES_tradnl"/>
        </w:rPr>
        <w:t xml:space="preserve">En tal virtud, la </w:t>
      </w:r>
      <w:r w:rsidRPr="0028184F">
        <w:rPr>
          <w:rFonts w:ascii="Palatino Linotype" w:hAnsi="Palatino Linotype" w:cs="Tahoma"/>
          <w:b/>
          <w:sz w:val="24"/>
          <w:lang w:val="es-ES_tradnl"/>
        </w:rPr>
        <w:t xml:space="preserve">incompetencia </w:t>
      </w:r>
      <w:r w:rsidRPr="0028184F">
        <w:rPr>
          <w:rFonts w:ascii="Palatino Linotype" w:hAnsi="Palatino Linotype" w:cs="Tahoma"/>
          <w:sz w:val="24"/>
          <w:lang w:val="es-ES_tradnl"/>
        </w:rPr>
        <w:t>implica que de conformidad con las atribuciones conferidas al Sujeto Obligado, no habría razón por la cual éste deba contar con la información solicitada, en cuyo caso, tendría que orientar al particular para que acuda a la instancia competente, en términos del artículo 167 de la Ley de Transparencia y Acceso a la Información Pública del Estado de México y Municipios, situación que aconteció en el asunto que nos ocupa.</w:t>
      </w:r>
    </w:p>
    <w:p w14:paraId="17DF4B27" w14:textId="77777777" w:rsidR="0083028D" w:rsidRPr="00792C9D" w:rsidRDefault="0083028D" w:rsidP="0083028D">
      <w:pPr>
        <w:autoSpaceDE w:val="0"/>
        <w:autoSpaceDN w:val="0"/>
        <w:adjustRightInd w:val="0"/>
        <w:spacing w:before="240" w:line="360" w:lineRule="auto"/>
        <w:jc w:val="both"/>
        <w:rPr>
          <w:rFonts w:ascii="Palatino Linotype" w:hAnsi="Palatino Linotype" w:cs="Arial"/>
          <w:sz w:val="24"/>
          <w:szCs w:val="24"/>
        </w:rPr>
      </w:pPr>
      <w:r w:rsidRPr="00792C9D">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6C52E205" w14:textId="77777777" w:rsidR="0083028D" w:rsidRPr="00792C9D" w:rsidRDefault="0083028D" w:rsidP="0083028D">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t>Artículo 4.</w:t>
      </w:r>
      <w:r w:rsidRPr="00792C9D">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B5C544" w14:textId="77777777" w:rsidR="0083028D" w:rsidRPr="00792C9D" w:rsidRDefault="0083028D" w:rsidP="0083028D">
      <w:pPr>
        <w:autoSpaceDE w:val="0"/>
        <w:autoSpaceDN w:val="0"/>
        <w:adjustRightInd w:val="0"/>
        <w:spacing w:before="240" w:line="360" w:lineRule="auto"/>
        <w:ind w:left="567" w:right="567"/>
        <w:jc w:val="both"/>
        <w:rPr>
          <w:rFonts w:ascii="Palatino Linotype" w:hAnsi="Palatino Linotype" w:cs="Arial"/>
          <w:i/>
          <w:sz w:val="24"/>
          <w:szCs w:val="24"/>
        </w:rPr>
      </w:pPr>
      <w:r w:rsidRPr="00E3415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92C9D">
        <w:rPr>
          <w:rFonts w:ascii="Palatino Linotype" w:hAnsi="Palatino Linotype"/>
          <w:i/>
          <w:sz w:val="24"/>
          <w:szCs w:val="24"/>
        </w:rPr>
        <w:t xml:space="preserve"> Solo podrá ser clasificada excepcionalmente como reservada temporalmente por razones de interés público, en los términos de las causas legítimas y estrictamente necesarias previstas por esta Ley.</w:t>
      </w:r>
    </w:p>
    <w:p w14:paraId="525D8776" w14:textId="77777777" w:rsidR="0083028D" w:rsidRPr="00792C9D" w:rsidRDefault="0083028D" w:rsidP="0083028D">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cs="Arial"/>
          <w:i/>
          <w:sz w:val="24"/>
          <w:szCs w:val="24"/>
        </w:rPr>
        <w:lastRenderedPageBreak/>
        <w:t>[…]</w:t>
      </w:r>
    </w:p>
    <w:p w14:paraId="692297D3" w14:textId="77777777" w:rsidR="0083028D" w:rsidRPr="00792C9D" w:rsidRDefault="0083028D" w:rsidP="0083028D">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t>Artículo 12.</w:t>
      </w:r>
      <w:r w:rsidRPr="00792C9D">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14:paraId="6F27714F" w14:textId="77777777" w:rsidR="0083028D" w:rsidRPr="00E34152" w:rsidRDefault="0083028D" w:rsidP="0083028D">
      <w:pPr>
        <w:autoSpaceDE w:val="0"/>
        <w:autoSpaceDN w:val="0"/>
        <w:adjustRightInd w:val="0"/>
        <w:spacing w:before="240" w:line="360" w:lineRule="auto"/>
        <w:ind w:left="567" w:right="567"/>
        <w:jc w:val="both"/>
        <w:rPr>
          <w:rFonts w:ascii="Palatino Linotype" w:hAnsi="Palatino Linotype"/>
          <w:i/>
          <w:sz w:val="24"/>
          <w:szCs w:val="24"/>
        </w:rPr>
      </w:pPr>
      <w:r w:rsidRPr="00E34152">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32E6F9" w14:textId="77777777" w:rsidR="0083028D" w:rsidRPr="00792C9D" w:rsidRDefault="0083028D" w:rsidP="0083028D">
      <w:pPr>
        <w:autoSpaceDE w:val="0"/>
        <w:autoSpaceDN w:val="0"/>
        <w:adjustRightInd w:val="0"/>
        <w:spacing w:before="240" w:line="360" w:lineRule="auto"/>
        <w:ind w:left="567" w:right="567"/>
        <w:jc w:val="right"/>
        <w:rPr>
          <w:rFonts w:ascii="Palatino Linotype" w:hAnsi="Palatino Linotype"/>
          <w:i/>
          <w:sz w:val="24"/>
          <w:szCs w:val="24"/>
        </w:rPr>
      </w:pPr>
      <w:r w:rsidRPr="00792C9D">
        <w:rPr>
          <w:rFonts w:ascii="Palatino Linotype" w:hAnsi="Palatino Linotype"/>
          <w:i/>
          <w:sz w:val="24"/>
          <w:szCs w:val="24"/>
        </w:rPr>
        <w:t>(Énfasis añadido)</w:t>
      </w:r>
    </w:p>
    <w:p w14:paraId="56D3C149" w14:textId="77777777" w:rsidR="0083028D" w:rsidRDefault="0083028D" w:rsidP="0083028D">
      <w:pPr>
        <w:autoSpaceDE w:val="0"/>
        <w:autoSpaceDN w:val="0"/>
        <w:adjustRightInd w:val="0"/>
        <w:spacing w:before="240" w:line="360" w:lineRule="auto"/>
        <w:jc w:val="both"/>
        <w:rPr>
          <w:rFonts w:ascii="Palatino Linotype" w:hAnsi="Palatino Linotype" w:cs="Arial"/>
          <w:sz w:val="24"/>
          <w:szCs w:val="24"/>
        </w:rPr>
      </w:pPr>
      <w:r w:rsidRPr="00792C9D">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4AAFDC4" w14:textId="77777777" w:rsidR="001061D1" w:rsidRPr="00792C9D" w:rsidRDefault="001061D1" w:rsidP="001061D1">
      <w:pPr>
        <w:pStyle w:val="Sinespaciado"/>
      </w:pPr>
    </w:p>
    <w:p w14:paraId="7ED5FF6C" w14:textId="77777777" w:rsidR="0083028D" w:rsidRDefault="0083028D" w:rsidP="0083028D">
      <w:pPr>
        <w:spacing w:line="360" w:lineRule="auto"/>
        <w:jc w:val="both"/>
        <w:rPr>
          <w:rFonts w:ascii="Palatino Linotype" w:hAnsi="Palatino Linotype" w:cs="Arial"/>
          <w:sz w:val="24"/>
        </w:rPr>
      </w:pPr>
      <w:r w:rsidRPr="00BF4F85">
        <w:rPr>
          <w:rFonts w:ascii="Palatino Linotype" w:hAnsi="Palatino Linotype" w:cs="Arial"/>
          <w:sz w:val="24"/>
        </w:rPr>
        <w:t xml:space="preserve">Por tanto, para que los Sujetos Obligados hagan efectivo este derecho deben poner a disposición </w:t>
      </w:r>
      <w:r w:rsidRPr="00BF4F85">
        <w:rPr>
          <w:rFonts w:ascii="Palatino Linotype" w:hAnsi="Palatino Linotype"/>
          <w:sz w:val="24"/>
        </w:rPr>
        <w:t>de</w:t>
      </w:r>
      <w:r w:rsidRPr="00BF4F85">
        <w:rPr>
          <w:rFonts w:ascii="Palatino Linotype" w:hAnsi="Palatino Linotype" w:cs="Arial"/>
          <w:sz w:val="24"/>
        </w:rPr>
        <w:t xml:space="preserve"> los particulares los documentos en los que conste el ejercicio de sus atribuciones legales o que por cualquier circunstancia obre en sus archivos, en virtud </w:t>
      </w:r>
      <w:r w:rsidRPr="00BF4F85">
        <w:rPr>
          <w:rFonts w:ascii="Palatino Linotype" w:hAnsi="Palatino Linotype" w:cs="Arial"/>
          <w:sz w:val="24"/>
        </w:rPr>
        <w:lastRenderedPageBreak/>
        <w:t xml:space="preserve">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de nuestra entidad y demás disposiciones de la materia, privilegiando el principio de máxima publicidad de la información. </w:t>
      </w:r>
    </w:p>
    <w:p w14:paraId="72B4CD6A" w14:textId="77777777" w:rsidR="001061D1" w:rsidRPr="00BF4F85" w:rsidRDefault="001061D1" w:rsidP="004132B3">
      <w:pPr>
        <w:pStyle w:val="Sinespaciado"/>
      </w:pPr>
    </w:p>
    <w:p w14:paraId="1D394D07" w14:textId="77777777" w:rsidR="0083028D" w:rsidRPr="00BF4F85" w:rsidRDefault="0083028D" w:rsidP="0083028D">
      <w:pPr>
        <w:spacing w:before="240" w:line="360" w:lineRule="auto"/>
        <w:jc w:val="both"/>
        <w:rPr>
          <w:rFonts w:ascii="Palatino Linotype" w:hAnsi="Palatino Linotype" w:cs="Arial"/>
          <w:sz w:val="24"/>
        </w:rPr>
      </w:pPr>
      <w:r w:rsidRPr="00BF4F85">
        <w:rPr>
          <w:rFonts w:ascii="Palatino Linotype" w:hAnsi="Palatino Linotype" w:cs="Arial"/>
          <w:sz w:val="24"/>
        </w:rPr>
        <w:t xml:space="preserve">En esa tesitura, los Sujetos Obligados deberán poner en práctica, políticas y programas de acceso a la información que se apeguen a criterios de publicidad, veracidad, oportunidad, </w:t>
      </w:r>
      <w:r w:rsidRPr="00BF4F85">
        <w:rPr>
          <w:rFonts w:ascii="Palatino Linotype" w:hAnsi="Palatino Linotype"/>
          <w:sz w:val="24"/>
        </w:rPr>
        <w:t>precisión</w:t>
      </w:r>
      <w:r w:rsidRPr="00BF4F85">
        <w:rPr>
          <w:rFonts w:ascii="Palatino Linotype" w:hAnsi="Palatino Linotype" w:cs="Arial"/>
          <w:sz w:val="24"/>
        </w:rPr>
        <w:t xml:space="preserve"> y suficiencia en beneficio de los solicitantes.</w:t>
      </w:r>
    </w:p>
    <w:p w14:paraId="3A4CC036" w14:textId="77777777" w:rsidR="0083028D" w:rsidRPr="00272A02" w:rsidRDefault="0083028D" w:rsidP="0083028D">
      <w:pPr>
        <w:spacing w:before="240" w:line="360" w:lineRule="auto"/>
        <w:jc w:val="both"/>
        <w:rPr>
          <w:rFonts w:ascii="Palatino Linotype" w:hAnsi="Palatino Linotype" w:cs="Arial"/>
          <w:sz w:val="24"/>
        </w:rPr>
      </w:pPr>
      <w:r w:rsidRPr="00272A02">
        <w:rPr>
          <w:rFonts w:ascii="Palatino Linotype" w:hAnsi="Palatino Linotype" w:cs="Arial"/>
          <w:sz w:val="24"/>
        </w:rPr>
        <w:t>Lo anterior, tiene sustento en los artículos 3, fracción XI, y 11 de la Ley de Transparencia y Acceso a la Información Pública del Estado de México y Municipios:</w:t>
      </w:r>
    </w:p>
    <w:p w14:paraId="2D76BA13" w14:textId="77777777" w:rsidR="0083028D" w:rsidRPr="001A16D1" w:rsidRDefault="0083028D" w:rsidP="0083028D">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r w:rsidRPr="001A16D1">
        <w:rPr>
          <w:rFonts w:ascii="Palatino Linotype" w:hAnsi="Palatino Linotype" w:cs="Arial"/>
          <w:b/>
          <w:bCs/>
          <w:i/>
          <w:noProof/>
        </w:rPr>
        <w:t xml:space="preserve">Artículo 3. Para los efectos </w:t>
      </w:r>
      <w:r w:rsidRPr="001A16D1">
        <w:rPr>
          <w:rFonts w:ascii="Palatino Linotype" w:hAnsi="Palatino Linotype" w:cs="Arial"/>
          <w:b/>
          <w:i/>
        </w:rPr>
        <w:t>de</w:t>
      </w:r>
      <w:r w:rsidRPr="001A16D1">
        <w:rPr>
          <w:rFonts w:ascii="Palatino Linotype" w:hAnsi="Palatino Linotype" w:cs="Arial"/>
          <w:b/>
          <w:bCs/>
          <w:i/>
          <w:noProof/>
        </w:rPr>
        <w:t xml:space="preserve"> la presente Ley se entenderá por: </w:t>
      </w:r>
    </w:p>
    <w:p w14:paraId="3ECD384E" w14:textId="77777777" w:rsidR="0083028D" w:rsidRPr="001A16D1" w:rsidRDefault="0083028D" w:rsidP="0083028D">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p>
    <w:p w14:paraId="61F5D429" w14:textId="77777777" w:rsidR="0083028D" w:rsidRPr="001A16D1" w:rsidRDefault="0083028D" w:rsidP="0083028D">
      <w:pPr>
        <w:spacing w:before="240"/>
        <w:ind w:left="709" w:right="757"/>
        <w:jc w:val="both"/>
        <w:rPr>
          <w:rFonts w:ascii="Palatino Linotype" w:hAnsi="Palatino Linotype" w:cs="Arial"/>
          <w:bCs/>
          <w:i/>
          <w:noProof/>
        </w:rPr>
      </w:pPr>
      <w:r w:rsidRPr="001A16D1">
        <w:rPr>
          <w:rFonts w:ascii="Palatino Linotype" w:hAnsi="Palatino Linotype" w:cs="Arial"/>
          <w:b/>
          <w:bCs/>
          <w:i/>
          <w:noProof/>
        </w:rPr>
        <w:t>XI. Documento:</w:t>
      </w:r>
      <w:r w:rsidRPr="001A16D1">
        <w:rPr>
          <w:rFonts w:ascii="Palatino Linotype"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A16D1">
        <w:rPr>
          <w:rFonts w:ascii="Palatino Linotype" w:hAnsi="Palatino Linotype" w:cs="Arial"/>
          <w:i/>
          <w:color w:val="000000"/>
        </w:rPr>
        <w:t>servidores</w:t>
      </w:r>
      <w:r w:rsidRPr="001A16D1">
        <w:rPr>
          <w:rFonts w:ascii="Palatino Linotype" w:hAnsi="Palatino Linotype" w:cs="Arial"/>
          <w:bCs/>
          <w:i/>
          <w:noProof/>
        </w:rPr>
        <w:t xml:space="preserve"> públicos e integrantes, sin importar su fuente o fecha de elaboración. Los documentos podrán estar en cualquier medio, sea escrito, impreso, sonoro, visual, electrónico, informático u holográfico; </w:t>
      </w:r>
    </w:p>
    <w:p w14:paraId="2ED92234" w14:textId="77777777" w:rsidR="0083028D" w:rsidRPr="001A16D1" w:rsidRDefault="0083028D" w:rsidP="0083028D">
      <w:pPr>
        <w:spacing w:before="240"/>
        <w:ind w:left="709" w:right="757"/>
        <w:jc w:val="both"/>
        <w:rPr>
          <w:rFonts w:ascii="Palatino Linotype" w:hAnsi="Palatino Linotype" w:cs="Arial"/>
          <w:bCs/>
          <w:i/>
          <w:noProof/>
        </w:rPr>
      </w:pPr>
      <w:r w:rsidRPr="001A16D1">
        <w:rPr>
          <w:rFonts w:ascii="Palatino Linotype" w:hAnsi="Palatino Linotype" w:cs="Arial"/>
          <w:b/>
          <w:bCs/>
          <w:i/>
          <w:noProof/>
        </w:rPr>
        <w:t>Artículo 11.-</w:t>
      </w:r>
      <w:r w:rsidRPr="001A16D1">
        <w:rPr>
          <w:rFonts w:ascii="Palatino Linotype" w:hAnsi="Palatino Linotype" w:cs="Arial"/>
          <w:bCs/>
          <w:i/>
          <w:noProof/>
        </w:rPr>
        <w:t xml:space="preserve"> </w:t>
      </w:r>
      <w:r w:rsidRPr="001A16D1">
        <w:rPr>
          <w:rFonts w:ascii="Palatino Linotype" w:hAnsi="Palatino Linotype" w:cs="Arial"/>
          <w:b/>
          <w:bCs/>
          <w:i/>
          <w:noProof/>
        </w:rPr>
        <w:t>Los Sujetos Obligados sólo proporcionarán la información que generen en el ejercicio de sus atribuciones</w:t>
      </w:r>
      <w:r w:rsidRPr="001A16D1">
        <w:rPr>
          <w:rFonts w:ascii="Palatino Linotype" w:hAnsi="Palatino Linotype" w:cs="Arial"/>
          <w:bCs/>
          <w:i/>
          <w:noProof/>
        </w:rPr>
        <w:t>.” (Sic)</w:t>
      </w:r>
    </w:p>
    <w:p w14:paraId="5B0201A7" w14:textId="77777777" w:rsidR="0083028D" w:rsidRPr="001A16D1" w:rsidRDefault="0083028D" w:rsidP="0083028D">
      <w:pPr>
        <w:spacing w:before="240"/>
        <w:ind w:left="709" w:right="757"/>
        <w:jc w:val="both"/>
        <w:rPr>
          <w:rFonts w:ascii="Palatino Linotype" w:hAnsi="Palatino Linotype" w:cs="Arial"/>
          <w:i/>
          <w:color w:val="000000"/>
        </w:rPr>
      </w:pPr>
      <w:r w:rsidRPr="001A16D1">
        <w:rPr>
          <w:rFonts w:ascii="Palatino Linotype" w:hAnsi="Palatino Linotype" w:cs="Arial"/>
          <w:i/>
          <w:color w:val="000000"/>
        </w:rPr>
        <w:t>(Énfasis añadido)</w:t>
      </w:r>
    </w:p>
    <w:p w14:paraId="7706388F" w14:textId="77777777" w:rsidR="0083028D" w:rsidRDefault="0083028D" w:rsidP="0083028D">
      <w:pPr>
        <w:spacing w:before="240" w:line="360" w:lineRule="auto"/>
        <w:jc w:val="both"/>
        <w:rPr>
          <w:rFonts w:ascii="Palatino Linotype" w:hAnsi="Palatino Linotype" w:cs="Arial"/>
          <w:sz w:val="24"/>
          <w:szCs w:val="24"/>
        </w:rPr>
      </w:pPr>
      <w:r w:rsidRPr="00BF4F85">
        <w:rPr>
          <w:rFonts w:ascii="Palatino Linotype" w:hAnsi="Palatino Linotype" w:cs="Arial"/>
          <w:sz w:val="24"/>
          <w:szCs w:val="24"/>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4B4BE6F" w14:textId="77777777" w:rsidR="00BD316C" w:rsidRPr="00BF4F85" w:rsidRDefault="00BD316C" w:rsidP="00BD316C">
      <w:pPr>
        <w:pStyle w:val="Sinespaciado"/>
      </w:pPr>
    </w:p>
    <w:p w14:paraId="64FA8529" w14:textId="77777777" w:rsidR="0083028D" w:rsidRDefault="0083028D" w:rsidP="0083028D">
      <w:pPr>
        <w:spacing w:line="360" w:lineRule="auto"/>
        <w:jc w:val="both"/>
        <w:rPr>
          <w:rFonts w:ascii="Palatino Linotype" w:hAnsi="Palatino Linotype" w:cs="Arial"/>
          <w:sz w:val="24"/>
          <w:szCs w:val="24"/>
        </w:rPr>
      </w:pPr>
      <w:r w:rsidRPr="00BF4F85">
        <w:rPr>
          <w:rFonts w:ascii="Palatino Linotype" w:hAnsi="Palatino Linotype" w:cs="Arial"/>
          <w:sz w:val="24"/>
          <w:szCs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D351C1" w14:textId="77777777" w:rsidR="00BD316C" w:rsidRPr="00BF4F85" w:rsidRDefault="00BD316C" w:rsidP="00BD316C">
      <w:pPr>
        <w:pStyle w:val="Sinespaciado"/>
      </w:pPr>
    </w:p>
    <w:p w14:paraId="3AF44D7A" w14:textId="77777777" w:rsidR="0083028D" w:rsidRDefault="0083028D" w:rsidP="0083028D">
      <w:pPr>
        <w:spacing w:line="360" w:lineRule="auto"/>
        <w:jc w:val="both"/>
        <w:rPr>
          <w:rFonts w:ascii="Palatino Linotype" w:hAnsi="Palatino Linotype" w:cs="Arial"/>
          <w:sz w:val="24"/>
          <w:szCs w:val="24"/>
        </w:rPr>
      </w:pPr>
      <w:r w:rsidRPr="00BF4F85">
        <w:rPr>
          <w:rFonts w:ascii="Palatino Linotype" w:hAnsi="Palatino Linotype" w:cs="Arial"/>
          <w:sz w:val="24"/>
          <w:szCs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pues estas les corresponden a las personas que ejerzan su derecho de acceso a la información pública de acuerdo con el artículo 4, párrafo primero de la Ley de Transparencia y Acceso a la Información Pública del Estado de México y Municipios.</w:t>
      </w:r>
    </w:p>
    <w:p w14:paraId="494D1E9B" w14:textId="77777777" w:rsidR="00BD316C" w:rsidRPr="00BF4F85" w:rsidRDefault="00BD316C" w:rsidP="00BD316C">
      <w:pPr>
        <w:pStyle w:val="Sinespaciado"/>
      </w:pPr>
    </w:p>
    <w:p w14:paraId="2E9BFF9E" w14:textId="77777777" w:rsidR="0083028D" w:rsidRDefault="0083028D" w:rsidP="0083028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Finalmente, en vista de la incompetencia declarada por el sujeto obligado, se denota en el expediente electrónico </w:t>
      </w:r>
      <w:r w:rsidR="00C83597" w:rsidRPr="006F6E05">
        <w:rPr>
          <w:rFonts w:ascii="Palatino Linotype" w:hAnsi="Palatino Linotype"/>
          <w:sz w:val="24"/>
          <w:szCs w:val="24"/>
        </w:rPr>
        <w:t>SAIMEX</w:t>
      </w:r>
      <w:r w:rsidRPr="006F6E05">
        <w:rPr>
          <w:rFonts w:ascii="Palatino Linotype" w:hAnsi="Palatino Linotype"/>
          <w:sz w:val="24"/>
          <w:szCs w:val="24"/>
        </w:rPr>
        <w:t>, que una vez recibida</w:t>
      </w:r>
      <w:r w:rsidR="00C83597" w:rsidRPr="006F6E05">
        <w:rPr>
          <w:rFonts w:ascii="Palatino Linotype" w:hAnsi="Palatino Linotype"/>
          <w:sz w:val="24"/>
          <w:szCs w:val="24"/>
        </w:rPr>
        <w:t>s</w:t>
      </w:r>
      <w:r w:rsidRPr="006F6E05">
        <w:rPr>
          <w:rFonts w:ascii="Palatino Linotype" w:hAnsi="Palatino Linotype"/>
          <w:sz w:val="24"/>
          <w:szCs w:val="24"/>
        </w:rPr>
        <w:t xml:space="preserve"> la</w:t>
      </w:r>
      <w:r w:rsidR="00C83597" w:rsidRPr="006F6E05">
        <w:rPr>
          <w:rFonts w:ascii="Palatino Linotype" w:hAnsi="Palatino Linotype"/>
          <w:sz w:val="24"/>
          <w:szCs w:val="24"/>
        </w:rPr>
        <w:t>s</w:t>
      </w:r>
      <w:r w:rsidRPr="006F6E05">
        <w:rPr>
          <w:rFonts w:ascii="Palatino Linotype" w:hAnsi="Palatino Linotype"/>
          <w:sz w:val="24"/>
          <w:szCs w:val="24"/>
        </w:rPr>
        <w:t xml:space="preserve"> solicitud</w:t>
      </w:r>
      <w:r w:rsidR="00C83597" w:rsidRPr="006F6E05">
        <w:rPr>
          <w:rFonts w:ascii="Palatino Linotype" w:hAnsi="Palatino Linotype"/>
          <w:sz w:val="24"/>
          <w:szCs w:val="24"/>
        </w:rPr>
        <w:t>es</w:t>
      </w:r>
      <w:r w:rsidRPr="006F6E05">
        <w:rPr>
          <w:rFonts w:ascii="Palatino Linotype" w:hAnsi="Palatino Linotype"/>
          <w:sz w:val="24"/>
          <w:szCs w:val="24"/>
        </w:rPr>
        <w:t xml:space="preserve"> </w:t>
      </w:r>
      <w:r w:rsidR="00C83597" w:rsidRPr="006F6E05">
        <w:rPr>
          <w:rFonts w:ascii="Palatino Linotype" w:hAnsi="Palatino Linotype"/>
          <w:sz w:val="24"/>
          <w:szCs w:val="24"/>
        </w:rPr>
        <w:t>d</w:t>
      </w:r>
      <w:r w:rsidRPr="006F6E05">
        <w:rPr>
          <w:rFonts w:ascii="Palatino Linotype" w:hAnsi="Palatino Linotype"/>
          <w:sz w:val="24"/>
          <w:szCs w:val="24"/>
        </w:rPr>
        <w:t>e información del hoy recurrente</w:t>
      </w:r>
      <w:r w:rsidR="00C83597" w:rsidRPr="006F6E05">
        <w:rPr>
          <w:rFonts w:ascii="Palatino Linotype" w:hAnsi="Palatino Linotype"/>
          <w:sz w:val="24"/>
          <w:szCs w:val="24"/>
        </w:rPr>
        <w:t>,</w:t>
      </w:r>
      <w:r w:rsidRPr="006F6E05">
        <w:rPr>
          <w:rFonts w:ascii="Palatino Linotype" w:hAnsi="Palatino Linotype"/>
          <w:sz w:val="24"/>
          <w:szCs w:val="24"/>
        </w:rPr>
        <w:t xml:space="preserve"> presentada</w:t>
      </w:r>
      <w:r w:rsidR="00C83597" w:rsidRPr="006F6E05">
        <w:rPr>
          <w:rFonts w:ascii="Palatino Linotype" w:hAnsi="Palatino Linotype"/>
          <w:sz w:val="24"/>
          <w:szCs w:val="24"/>
        </w:rPr>
        <w:t>s</w:t>
      </w:r>
      <w:r w:rsidRPr="006F6E05">
        <w:rPr>
          <w:rFonts w:ascii="Palatino Linotype" w:hAnsi="Palatino Linotype"/>
          <w:sz w:val="24"/>
          <w:szCs w:val="24"/>
        </w:rPr>
        <w:t xml:space="preserve"> el veinti</w:t>
      </w:r>
      <w:r w:rsidR="006F6E05" w:rsidRPr="006F6E05">
        <w:rPr>
          <w:rFonts w:ascii="Palatino Linotype" w:hAnsi="Palatino Linotype"/>
          <w:sz w:val="24"/>
          <w:szCs w:val="24"/>
        </w:rPr>
        <w:t>cuatro de agosto de dos mil veinte</w:t>
      </w:r>
      <w:r w:rsidRPr="006F6E05">
        <w:rPr>
          <w:rFonts w:ascii="Palatino Linotype" w:hAnsi="Palatino Linotype"/>
          <w:sz w:val="24"/>
          <w:szCs w:val="24"/>
        </w:rPr>
        <w:t xml:space="preserve">, se le dio contestación al segundo día hábil, lo que es el </w:t>
      </w:r>
      <w:r w:rsidR="006F6E05" w:rsidRPr="006F6E05">
        <w:rPr>
          <w:rFonts w:ascii="Palatino Linotype" w:hAnsi="Palatino Linotype"/>
          <w:sz w:val="24"/>
          <w:szCs w:val="24"/>
        </w:rPr>
        <w:t>veintiséis</w:t>
      </w:r>
      <w:r w:rsidR="006F6E05">
        <w:rPr>
          <w:rFonts w:ascii="Palatino Linotype" w:hAnsi="Palatino Linotype"/>
          <w:sz w:val="24"/>
          <w:szCs w:val="24"/>
        </w:rPr>
        <w:t xml:space="preserve"> de agosto</w:t>
      </w:r>
      <w:r>
        <w:rPr>
          <w:rFonts w:ascii="Palatino Linotype" w:hAnsi="Palatino Linotype"/>
          <w:sz w:val="24"/>
          <w:szCs w:val="24"/>
        </w:rPr>
        <w:t xml:space="preserve"> de la presente anualidad, por lo que se entiende que se cumplió a cabalidad con lo establecido en el párrafo primero del numera 167 de la Ley de Transparencia y Acceso a la Información Pública del Estado de México y Municipios que a la letra reza:</w:t>
      </w:r>
    </w:p>
    <w:p w14:paraId="31AA2C09" w14:textId="77777777" w:rsidR="00BD316C" w:rsidRDefault="00BD316C" w:rsidP="00BD316C">
      <w:pPr>
        <w:pStyle w:val="Sinespaciado"/>
      </w:pPr>
    </w:p>
    <w:p w14:paraId="686834BA" w14:textId="77777777" w:rsidR="0083028D" w:rsidRPr="00B233AD" w:rsidRDefault="0083028D" w:rsidP="0083028D">
      <w:pPr>
        <w:tabs>
          <w:tab w:val="left" w:pos="709"/>
        </w:tabs>
        <w:spacing w:before="240" w:line="360" w:lineRule="auto"/>
        <w:ind w:left="708" w:right="51"/>
        <w:jc w:val="both"/>
        <w:rPr>
          <w:rFonts w:ascii="Palatino Linotype" w:hAnsi="Palatino Linotype"/>
          <w:b/>
          <w:i/>
        </w:rPr>
      </w:pPr>
      <w:r w:rsidRPr="00B233AD">
        <w:rPr>
          <w:rFonts w:ascii="Palatino Linotype" w:hAnsi="Palatino Linotype"/>
          <w:b/>
          <w:i/>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00BBAD26" w14:textId="77777777" w:rsidR="0083028D" w:rsidRPr="00B233AD" w:rsidRDefault="0083028D" w:rsidP="0083028D">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AEE3BA9" w14:textId="77777777" w:rsidR="0083028D" w:rsidRDefault="0083028D" w:rsidP="0083028D">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 xml:space="preserve">Si transcurrido el plazo señalado en el primer párrafo de este artículo, el sujeto obligado no declina la competencia en los términos establecidos, podrá canalizar la solicitud ante el sujeto obligado competente. </w:t>
      </w:r>
    </w:p>
    <w:p w14:paraId="6073865B" w14:textId="77777777" w:rsidR="0083028D" w:rsidRDefault="0083028D" w:rsidP="0083028D">
      <w:pPr>
        <w:pStyle w:val="Prrafodelista"/>
        <w:autoSpaceDE w:val="0"/>
        <w:autoSpaceDN w:val="0"/>
        <w:adjustRightInd w:val="0"/>
        <w:spacing w:line="360" w:lineRule="auto"/>
        <w:ind w:left="0"/>
        <w:jc w:val="both"/>
        <w:rPr>
          <w:rFonts w:ascii="Palatino Linotype" w:hAnsi="Palatino Linotype" w:cs="Arial"/>
        </w:rPr>
      </w:pPr>
      <w:r w:rsidRPr="00D11366">
        <w:rPr>
          <w:rFonts w:ascii="Palatino Linotype" w:hAnsi="Palatino Linotype"/>
        </w:rPr>
        <w:t xml:space="preserve">Como resultado de lo anterior, se advierte que el sujeto obligado cumplió con lo establecido en el párrafo </w:t>
      </w:r>
      <w:r w:rsidRPr="006F6E05">
        <w:rPr>
          <w:rFonts w:ascii="Palatino Linotype" w:hAnsi="Palatino Linotype"/>
        </w:rPr>
        <w:t xml:space="preserve">primero del numeral citado, por lo que lo procedente a los </w:t>
      </w:r>
      <w:r w:rsidRPr="006F6E05">
        <w:rPr>
          <w:rFonts w:ascii="Palatino Linotype" w:hAnsi="Palatino Linotype"/>
        </w:rPr>
        <w:lastRenderedPageBreak/>
        <w:t>ojos de esta ponencia es confirmar su respuesta, en virtud de que resulta</w:t>
      </w:r>
      <w:r w:rsidR="006F6E05">
        <w:rPr>
          <w:rFonts w:ascii="Palatino Linotype" w:hAnsi="Palatino Linotype"/>
        </w:rPr>
        <w:t>n</w:t>
      </w:r>
      <w:r w:rsidRPr="006F6E05">
        <w:rPr>
          <w:rFonts w:ascii="Palatino Linotype" w:hAnsi="Palatino Linotype"/>
        </w:rPr>
        <w:t xml:space="preserve"> </w:t>
      </w:r>
      <w:r w:rsidR="006F6E05">
        <w:rPr>
          <w:rFonts w:ascii="Palatino Linotype" w:hAnsi="Palatino Linotype"/>
        </w:rPr>
        <w:t>infundadas</w:t>
      </w:r>
      <w:r w:rsidRPr="006F6E05">
        <w:rPr>
          <w:rFonts w:ascii="Palatino Linotype" w:hAnsi="Palatino Linotype"/>
        </w:rPr>
        <w:t xml:space="preserve"> las razones o motivos de inconformidad aludidas por el particular.</w:t>
      </w:r>
    </w:p>
    <w:p w14:paraId="4AF62CB2" w14:textId="77777777" w:rsidR="009950DE" w:rsidRDefault="009950DE" w:rsidP="003507AA">
      <w:pPr>
        <w:spacing w:after="0" w:line="360" w:lineRule="auto"/>
        <w:jc w:val="both"/>
        <w:rPr>
          <w:rFonts w:ascii="Palatino Linotype" w:hAnsi="Palatino Linotype" w:cs="Arial"/>
          <w:sz w:val="24"/>
        </w:rPr>
      </w:pPr>
    </w:p>
    <w:p w14:paraId="611D881F" w14:textId="77777777" w:rsidR="009950DE" w:rsidRPr="006315EA" w:rsidRDefault="009950DE" w:rsidP="003507AA">
      <w:pPr>
        <w:pStyle w:val="Textoindependiente2"/>
        <w:spacing w:after="0" w:line="360" w:lineRule="auto"/>
        <w:jc w:val="both"/>
        <w:rPr>
          <w:rFonts w:ascii="Palatino Linotype" w:eastAsia="Calibri" w:hAnsi="Palatino Linotype" w:cs="Arial"/>
        </w:rPr>
      </w:pPr>
      <w:r w:rsidRPr="006315EA">
        <w:rPr>
          <w:rFonts w:ascii="Palatino Linotype" w:eastAsia="Calibri" w:hAnsi="Palatino Linotype" w:cs="Arial"/>
        </w:rPr>
        <w:t>Así también, se dispone que</w:t>
      </w:r>
      <w:r w:rsidRPr="006315EA">
        <w:rPr>
          <w:rFonts w:ascii="Palatino Linotype" w:hAnsi="Palatino Linotype"/>
        </w:rPr>
        <w:t xml:space="preserve"> </w:t>
      </w:r>
      <w:r w:rsidRPr="006315EA">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4FBF6D6" w14:textId="77777777" w:rsidR="009950DE" w:rsidRPr="006315EA" w:rsidRDefault="009950DE" w:rsidP="003507AA">
      <w:pPr>
        <w:spacing w:after="0" w:line="360" w:lineRule="auto"/>
        <w:jc w:val="both"/>
        <w:rPr>
          <w:rFonts w:ascii="Palatino Linotype" w:hAnsi="Palatino Linotype" w:cs="Arial"/>
          <w:sz w:val="24"/>
        </w:rPr>
      </w:pPr>
      <w:r w:rsidRPr="006315EA">
        <w:rPr>
          <w:rFonts w:ascii="Palatino Linotype" w:hAnsi="Palatino Linotype" w:cs="Arial"/>
          <w:sz w:val="24"/>
        </w:rPr>
        <w:t xml:space="preserve">En este contexto, </w:t>
      </w:r>
      <w:r w:rsidRPr="006315EA">
        <w:rPr>
          <w:rFonts w:ascii="Palatino Linotype" w:hAnsi="Palatino Linotype" w:cs="Arial"/>
          <w:sz w:val="24"/>
          <w:lang w:eastAsia="es-MX"/>
        </w:rPr>
        <w:t xml:space="preserve">el </w:t>
      </w:r>
      <w:r w:rsidR="009B45DA" w:rsidRPr="006315EA">
        <w:rPr>
          <w:rFonts w:ascii="Palatino Linotype" w:hAnsi="Palatino Linotype" w:cs="Arial"/>
          <w:b/>
          <w:sz w:val="24"/>
          <w:lang w:eastAsia="es-MX"/>
        </w:rPr>
        <w:t>sujeto obligado</w:t>
      </w:r>
      <w:r w:rsidR="009B45DA" w:rsidRPr="006315EA">
        <w:rPr>
          <w:rFonts w:ascii="Palatino Linotype" w:hAnsi="Palatino Linotype" w:cs="Arial"/>
          <w:sz w:val="24"/>
        </w:rPr>
        <w:t xml:space="preserve"> </w:t>
      </w:r>
      <w:r w:rsidRPr="006315EA">
        <w:rPr>
          <w:rFonts w:ascii="Palatino Linotype" w:hAnsi="Palatino Linotype" w:cs="Arial"/>
          <w:sz w:val="24"/>
        </w:rPr>
        <w:t xml:space="preserve">no está obligado a generar documento </w:t>
      </w:r>
      <w:r w:rsidRPr="006315EA">
        <w:rPr>
          <w:rFonts w:ascii="Palatino Linotype" w:hAnsi="Palatino Linotype" w:cs="Arial"/>
          <w:b/>
          <w:i/>
          <w:sz w:val="24"/>
        </w:rPr>
        <w:t>ad hoc</w:t>
      </w:r>
      <w:r w:rsidRPr="006315EA">
        <w:rPr>
          <w:rFonts w:ascii="Palatino Linotype" w:hAnsi="Palatino Linotype" w:cs="Arial"/>
          <w:sz w:val="24"/>
        </w:rPr>
        <w:t xml:space="preserve"> para para satisfacer el derecho de acceso, situación que no está permitida dentro de la materia de acceso a la información.</w:t>
      </w:r>
    </w:p>
    <w:p w14:paraId="113946F6" w14:textId="77777777" w:rsidR="009950DE" w:rsidRPr="006315EA" w:rsidRDefault="009950DE" w:rsidP="003507AA">
      <w:pPr>
        <w:spacing w:after="0" w:line="360" w:lineRule="auto"/>
        <w:jc w:val="both"/>
        <w:rPr>
          <w:rFonts w:ascii="Palatino Linotype" w:hAnsi="Palatino Linotype" w:cs="Arial"/>
          <w:color w:val="000000"/>
          <w:sz w:val="24"/>
        </w:rPr>
      </w:pPr>
    </w:p>
    <w:p w14:paraId="5D640F53" w14:textId="77777777" w:rsidR="009950DE" w:rsidRPr="006315EA" w:rsidRDefault="009950DE" w:rsidP="003507AA">
      <w:pPr>
        <w:spacing w:after="0" w:line="360" w:lineRule="auto"/>
        <w:jc w:val="both"/>
        <w:rPr>
          <w:rFonts w:ascii="Palatino Linotype" w:hAnsi="Palatino Linotype"/>
          <w:b/>
          <w:bCs/>
          <w:color w:val="000000"/>
          <w:sz w:val="24"/>
        </w:rPr>
      </w:pPr>
      <w:r w:rsidRPr="006315EA">
        <w:rPr>
          <w:rFonts w:ascii="Palatino Linotype" w:hAnsi="Palatino Linotype" w:cs="Arial"/>
          <w:color w:val="000000"/>
          <w:sz w:val="24"/>
        </w:rPr>
        <w:t xml:space="preserve">Como apoyo a lo anterior, es aplicable el Criterio 03-17, emitido por </w:t>
      </w:r>
      <w:r w:rsidRPr="006315EA">
        <w:rPr>
          <w:rFonts w:ascii="Palatino Linotype" w:eastAsia="Arial Unicode MS" w:hAnsi="Palatino Linotype" w:cs="Arial"/>
          <w:color w:val="000000"/>
          <w:sz w:val="24"/>
        </w:rPr>
        <w:t>el Instituto Nacional de Transparencia, Acceso a la Información y Protección de Datos Personales,</w:t>
      </w:r>
      <w:r w:rsidRPr="006315EA">
        <w:rPr>
          <w:rFonts w:ascii="Palatino Linotype" w:hAnsi="Palatino Linotype"/>
          <w:bCs/>
          <w:color w:val="000000"/>
          <w:sz w:val="24"/>
        </w:rPr>
        <w:t xml:space="preserve"> que dice:</w:t>
      </w:r>
      <w:r w:rsidRPr="006315EA">
        <w:rPr>
          <w:rFonts w:ascii="Palatino Linotype" w:hAnsi="Palatino Linotype"/>
          <w:b/>
          <w:bCs/>
          <w:color w:val="000000"/>
          <w:sz w:val="24"/>
        </w:rPr>
        <w:t xml:space="preserve"> </w:t>
      </w:r>
    </w:p>
    <w:p w14:paraId="62ACD9B0" w14:textId="77777777" w:rsidR="009950DE" w:rsidRPr="006315EA" w:rsidRDefault="009950DE" w:rsidP="003507AA">
      <w:pPr>
        <w:pStyle w:val="Sinespaciado"/>
        <w:rPr>
          <w:rFonts w:ascii="Palatino Linotype" w:hAnsi="Palatino Linotype"/>
        </w:rPr>
      </w:pPr>
    </w:p>
    <w:p w14:paraId="1C281C6A" w14:textId="77777777" w:rsidR="009950DE" w:rsidRPr="006315EA" w:rsidRDefault="009950DE" w:rsidP="003507AA">
      <w:pPr>
        <w:spacing w:after="0"/>
        <w:ind w:left="851" w:right="850"/>
        <w:jc w:val="both"/>
        <w:rPr>
          <w:rFonts w:ascii="Palatino Linotype" w:hAnsi="Palatino Linotype" w:cs="Arial"/>
          <w:color w:val="000000"/>
          <w:sz w:val="2"/>
        </w:rPr>
      </w:pPr>
    </w:p>
    <w:p w14:paraId="49D6E26D" w14:textId="77777777" w:rsidR="009950DE" w:rsidRPr="006315EA" w:rsidRDefault="009950DE" w:rsidP="003507AA">
      <w:pPr>
        <w:spacing w:after="0"/>
        <w:ind w:left="567" w:right="567"/>
        <w:jc w:val="both"/>
        <w:rPr>
          <w:rFonts w:ascii="Palatino Linotype" w:hAnsi="Palatino Linotype" w:cs="Arial"/>
          <w:i/>
          <w:color w:val="000000"/>
        </w:rPr>
      </w:pPr>
      <w:r w:rsidRPr="006315EA">
        <w:rPr>
          <w:rFonts w:ascii="Palatino Linotype" w:hAnsi="Palatino Linotype" w:cs="Arial"/>
          <w:i/>
          <w:color w:val="000000"/>
        </w:rPr>
        <w:t>“</w:t>
      </w:r>
      <w:r w:rsidRPr="006315EA">
        <w:rPr>
          <w:rFonts w:ascii="Palatino Linotype" w:hAnsi="Palatino Linotype" w:cs="Arial"/>
          <w:b/>
          <w:i/>
          <w:color w:val="000000"/>
        </w:rPr>
        <w:t>No existe obligación de elaborar documentos ad hoc para atender las solicitudes de acceso a la información.</w:t>
      </w:r>
      <w:r w:rsidRPr="006315E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6315EA">
        <w:rPr>
          <w:rFonts w:ascii="Palatino Linotype" w:hAnsi="Palatino Linotype" w:cs="Arial"/>
          <w:i/>
          <w:color w:val="000000"/>
        </w:rPr>
        <w:lastRenderedPageBreak/>
        <w:t>información con la que cuentan en el formato en que la misma obre en sus archivos; sin necesidad de elaborar documentos ad hoc para atender las solicitudes de información.</w:t>
      </w:r>
    </w:p>
    <w:p w14:paraId="53B95A38" w14:textId="77777777" w:rsidR="009950DE" w:rsidRPr="006315EA" w:rsidRDefault="009950DE" w:rsidP="003507AA">
      <w:pPr>
        <w:spacing w:after="0"/>
        <w:ind w:left="567" w:right="567"/>
        <w:jc w:val="both"/>
        <w:rPr>
          <w:rFonts w:ascii="Palatino Linotype" w:hAnsi="Palatino Linotype" w:cs="Arial"/>
          <w:i/>
          <w:color w:val="000000"/>
          <w:sz w:val="2"/>
        </w:rPr>
      </w:pPr>
    </w:p>
    <w:p w14:paraId="08C70265" w14:textId="77777777" w:rsidR="009950DE" w:rsidRPr="006315EA" w:rsidRDefault="009950DE" w:rsidP="003507AA">
      <w:pPr>
        <w:spacing w:after="0"/>
        <w:ind w:left="567" w:right="567"/>
        <w:jc w:val="both"/>
        <w:rPr>
          <w:rFonts w:ascii="Palatino Linotype" w:hAnsi="Palatino Linotype" w:cs="Arial"/>
          <w:i/>
          <w:color w:val="000000"/>
        </w:rPr>
      </w:pPr>
    </w:p>
    <w:p w14:paraId="55B38D52" w14:textId="77777777" w:rsidR="009950DE" w:rsidRPr="006315EA" w:rsidRDefault="009950DE" w:rsidP="003507AA">
      <w:pPr>
        <w:spacing w:after="0"/>
        <w:ind w:left="567" w:right="567"/>
        <w:jc w:val="both"/>
        <w:rPr>
          <w:rFonts w:ascii="Palatino Linotype" w:hAnsi="Palatino Linotype" w:cs="Arial"/>
          <w:i/>
          <w:color w:val="000000"/>
        </w:rPr>
      </w:pPr>
      <w:r w:rsidRPr="006315EA">
        <w:rPr>
          <w:rFonts w:ascii="Palatino Linotype" w:hAnsi="Palatino Linotype" w:cs="Arial"/>
          <w:i/>
          <w:color w:val="000000"/>
        </w:rPr>
        <w:t xml:space="preserve">Resoluciones: </w:t>
      </w:r>
    </w:p>
    <w:p w14:paraId="64415835" w14:textId="77777777" w:rsidR="009950DE" w:rsidRPr="006315EA" w:rsidRDefault="009950DE" w:rsidP="003507AA">
      <w:pPr>
        <w:spacing w:after="0"/>
        <w:ind w:left="567" w:right="567"/>
        <w:jc w:val="both"/>
        <w:rPr>
          <w:rFonts w:ascii="Palatino Linotype" w:hAnsi="Palatino Linotype" w:cs="Arial"/>
          <w:i/>
          <w:color w:val="000000"/>
        </w:rPr>
      </w:pPr>
      <w:r w:rsidRPr="006315EA">
        <w:rPr>
          <w:rFonts w:ascii="Palatino Linotype" w:hAnsi="Palatino Linotype" w:cs="Arial"/>
          <w:i/>
          <w:color w:val="000000"/>
        </w:rPr>
        <w:sym w:font="Symbol" w:char="F0B7"/>
      </w:r>
      <w:r w:rsidRPr="006315E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9E1C5CB" w14:textId="77777777" w:rsidR="009950DE" w:rsidRPr="006315EA" w:rsidRDefault="009950DE" w:rsidP="003507AA">
      <w:pPr>
        <w:spacing w:after="0"/>
        <w:ind w:left="567" w:right="567"/>
        <w:jc w:val="both"/>
        <w:rPr>
          <w:rFonts w:ascii="Palatino Linotype" w:hAnsi="Palatino Linotype" w:cs="Arial"/>
          <w:i/>
          <w:color w:val="000000"/>
        </w:rPr>
      </w:pPr>
      <w:r w:rsidRPr="006315EA">
        <w:rPr>
          <w:rFonts w:ascii="Palatino Linotype" w:hAnsi="Palatino Linotype" w:cs="Arial"/>
          <w:i/>
          <w:color w:val="000000"/>
        </w:rPr>
        <w:sym w:font="Symbol" w:char="F0B7"/>
      </w:r>
      <w:r w:rsidRPr="006315E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56DBCBD" w14:textId="77777777" w:rsidR="009950DE" w:rsidRPr="006315EA" w:rsidRDefault="009950DE" w:rsidP="003507AA">
      <w:pPr>
        <w:spacing w:after="0"/>
        <w:ind w:left="567" w:right="567"/>
        <w:jc w:val="both"/>
        <w:rPr>
          <w:rFonts w:ascii="Palatino Linotype" w:hAnsi="Palatino Linotype" w:cs="Arial"/>
          <w:i/>
          <w:color w:val="000000"/>
        </w:rPr>
      </w:pPr>
      <w:r w:rsidRPr="006315EA">
        <w:rPr>
          <w:rFonts w:ascii="Palatino Linotype" w:hAnsi="Palatino Linotype" w:cs="Arial"/>
          <w:i/>
          <w:color w:val="000000"/>
        </w:rPr>
        <w:sym w:font="Symbol" w:char="F0B7"/>
      </w:r>
      <w:r w:rsidRPr="006315EA">
        <w:rPr>
          <w:rFonts w:ascii="Palatino Linotype" w:hAnsi="Palatino Linotype" w:cs="Arial"/>
          <w:i/>
          <w:color w:val="000000"/>
        </w:rPr>
        <w:t xml:space="preserve"> RRA 1889/16. Secretaría de Hacienda y Crédito Público. 05 de octubre de 2016. Por unanimidad. Comisionada Ponente. Ximena Puente de la Mora.”</w:t>
      </w:r>
    </w:p>
    <w:p w14:paraId="7DEE56C7" w14:textId="77777777" w:rsidR="009950DE" w:rsidRDefault="009950DE" w:rsidP="003507AA">
      <w:pPr>
        <w:autoSpaceDE w:val="0"/>
        <w:autoSpaceDN w:val="0"/>
        <w:adjustRightInd w:val="0"/>
        <w:spacing w:after="0" w:line="360" w:lineRule="auto"/>
        <w:jc w:val="both"/>
        <w:rPr>
          <w:rFonts w:ascii="Palatino Linotype" w:hAnsi="Palatino Linotype"/>
          <w:color w:val="000000"/>
          <w:sz w:val="24"/>
        </w:rPr>
      </w:pPr>
    </w:p>
    <w:p w14:paraId="3B84125E" w14:textId="77777777" w:rsidR="009950DE" w:rsidRPr="006315EA" w:rsidRDefault="009950DE" w:rsidP="003507AA">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t xml:space="preserve">Así, </w:t>
      </w:r>
      <w:r w:rsidRPr="006315EA">
        <w:rPr>
          <w:rFonts w:ascii="Palatino Linotype" w:hAnsi="Palatino Linotype" w:cs="Arial"/>
          <w:sz w:val="24"/>
        </w:rPr>
        <w:t>en mérito de lo expuesto en líneas anteriores</w:t>
      </w:r>
      <w:r w:rsidRPr="006315EA">
        <w:rPr>
          <w:rFonts w:ascii="Palatino Linotype" w:hAnsi="Palatino Linotype" w:cs="Arial"/>
          <w:sz w:val="24"/>
          <w:szCs w:val="24"/>
        </w:rPr>
        <w:t xml:space="preserve"> </w:t>
      </w:r>
      <w:r w:rsidRPr="006315EA">
        <w:rPr>
          <w:rFonts w:ascii="Palatino Linotype" w:hAnsi="Palatino Linotype"/>
          <w:noProof/>
          <w:sz w:val="24"/>
          <w:szCs w:val="24"/>
          <w:lang w:eastAsia="es-MX"/>
        </w:rPr>
        <w:t xml:space="preserve">resultan </w:t>
      </w:r>
      <w:r w:rsidRPr="006315EA">
        <w:rPr>
          <w:rFonts w:ascii="Palatino Linotype" w:hAnsi="Palatino Linotype"/>
          <w:b/>
          <w:noProof/>
          <w:sz w:val="24"/>
          <w:szCs w:val="24"/>
          <w:lang w:eastAsia="es-MX"/>
        </w:rPr>
        <w:t>infundadas</w:t>
      </w:r>
      <w:r w:rsidRPr="006315EA">
        <w:rPr>
          <w:rFonts w:ascii="Palatino Linotype" w:hAnsi="Palatino Linotype"/>
          <w:noProof/>
          <w:sz w:val="24"/>
          <w:szCs w:val="24"/>
          <w:lang w:eastAsia="es-MX"/>
        </w:rPr>
        <w:t xml:space="preserve"> las razones o motivos de inconformidad que arguye </w:t>
      </w:r>
      <w:r w:rsidRPr="006315EA">
        <w:rPr>
          <w:rFonts w:ascii="Palatino Linotype" w:hAnsi="Palatino Linotype"/>
          <w:b/>
          <w:noProof/>
          <w:sz w:val="24"/>
          <w:szCs w:val="24"/>
          <w:lang w:eastAsia="es-MX"/>
        </w:rPr>
        <w:t>el recurrente</w:t>
      </w:r>
      <w:r w:rsidRPr="006315EA">
        <w:rPr>
          <w:rFonts w:ascii="Palatino Linotype" w:hAnsi="Palatino Linotype"/>
          <w:noProof/>
          <w:sz w:val="24"/>
          <w:szCs w:val="24"/>
          <w:lang w:eastAsia="es-MX"/>
        </w:rPr>
        <w:t xml:space="preserve">, </w:t>
      </w:r>
      <w:r w:rsidRPr="006315EA">
        <w:rPr>
          <w:rFonts w:ascii="Palatino Linotype" w:hAnsi="Palatino Linotype" w:cs="Arial"/>
          <w:sz w:val="24"/>
        </w:rPr>
        <w:t xml:space="preserve">por ello con fundamento en el artículo 186, fracción II, de la Ley de </w:t>
      </w:r>
      <w:r w:rsidRPr="006315EA">
        <w:rPr>
          <w:rFonts w:ascii="Palatino Linotype" w:hAnsi="Palatino Linotype" w:cs="Arial"/>
          <w:sz w:val="24"/>
          <w:szCs w:val="24"/>
        </w:rPr>
        <w:t xml:space="preserve">Transparencia y Acceso a la Información Pública del Estado de México y Municipios, se </w:t>
      </w:r>
      <w:r w:rsidRPr="006315EA">
        <w:rPr>
          <w:rFonts w:ascii="Palatino Linotype" w:hAnsi="Palatino Linotype" w:cs="Arial"/>
          <w:b/>
          <w:sz w:val="24"/>
          <w:szCs w:val="24"/>
        </w:rPr>
        <w:t>CONFIRMAN</w:t>
      </w:r>
      <w:r w:rsidRPr="006315EA">
        <w:rPr>
          <w:rFonts w:ascii="Palatino Linotype" w:hAnsi="Palatino Linotype" w:cs="Arial"/>
          <w:sz w:val="24"/>
          <w:szCs w:val="24"/>
        </w:rPr>
        <w:t xml:space="preserve"> las respuestas a las solicitudes de información pública </w:t>
      </w:r>
      <w:r w:rsidR="0094340C" w:rsidRPr="00F40BA6">
        <w:rPr>
          <w:rFonts w:ascii="Palatino Linotype" w:hAnsi="Palatino Linotype" w:cs="Arial"/>
          <w:b/>
          <w:sz w:val="24"/>
        </w:rPr>
        <w:t>006</w:t>
      </w:r>
      <w:r w:rsidR="0094340C">
        <w:rPr>
          <w:rFonts w:ascii="Palatino Linotype" w:hAnsi="Palatino Linotype" w:cs="Arial"/>
          <w:b/>
          <w:sz w:val="24"/>
        </w:rPr>
        <w:t>36</w:t>
      </w:r>
      <w:r w:rsidR="0094340C" w:rsidRPr="00F40BA6">
        <w:rPr>
          <w:rFonts w:ascii="Palatino Linotype" w:hAnsi="Palatino Linotype" w:cs="Arial"/>
          <w:b/>
          <w:sz w:val="24"/>
        </w:rPr>
        <w:t>/TOLUCA/IP/2020</w:t>
      </w:r>
      <w:r w:rsidR="0094340C">
        <w:rPr>
          <w:rFonts w:ascii="Palatino Linotype" w:hAnsi="Palatino Linotype" w:cs="Arial"/>
          <w:b/>
          <w:sz w:val="24"/>
        </w:rPr>
        <w:t xml:space="preserve"> </w:t>
      </w:r>
      <w:r w:rsidR="0094340C" w:rsidRPr="006315EA">
        <w:rPr>
          <w:rFonts w:ascii="Palatino Linotype" w:hAnsi="Palatino Linotype" w:cs="Arial"/>
          <w:b/>
          <w:sz w:val="24"/>
        </w:rPr>
        <w:t xml:space="preserve">y </w:t>
      </w:r>
      <w:r w:rsidR="0094340C" w:rsidRPr="00F40BA6">
        <w:rPr>
          <w:rFonts w:ascii="Palatino Linotype" w:hAnsi="Palatino Linotype" w:cs="Arial"/>
          <w:b/>
          <w:sz w:val="24"/>
        </w:rPr>
        <w:t>00653/TOLUCA/IP/2020</w:t>
      </w:r>
      <w:r w:rsidRPr="006315EA">
        <w:rPr>
          <w:rFonts w:ascii="Palatino Linotype" w:hAnsi="Palatino Linotype" w:cs="Arial"/>
          <w:sz w:val="24"/>
          <w:szCs w:val="24"/>
        </w:rPr>
        <w:t>,</w:t>
      </w:r>
      <w:r w:rsidRPr="006315EA">
        <w:rPr>
          <w:rFonts w:ascii="Palatino Linotype" w:hAnsi="Palatino Linotype" w:cs="Arial"/>
          <w:b/>
          <w:sz w:val="24"/>
          <w:szCs w:val="24"/>
        </w:rPr>
        <w:t xml:space="preserve"> </w:t>
      </w:r>
      <w:r w:rsidRPr="006315EA">
        <w:rPr>
          <w:rFonts w:ascii="Palatino Linotype" w:hAnsi="Palatino Linotype" w:cs="Arial"/>
          <w:bCs/>
          <w:sz w:val="24"/>
          <w:szCs w:val="24"/>
        </w:rPr>
        <w:t>que han sido materia del presente fallo</w:t>
      </w:r>
      <w:r w:rsidRPr="006315EA">
        <w:rPr>
          <w:rFonts w:ascii="Palatino Linotype" w:hAnsi="Palatino Linotype" w:cs="Arial"/>
          <w:sz w:val="24"/>
          <w:szCs w:val="24"/>
        </w:rPr>
        <w:t>.</w:t>
      </w:r>
    </w:p>
    <w:p w14:paraId="54C18693" w14:textId="77777777" w:rsidR="009950DE" w:rsidRPr="006315EA" w:rsidRDefault="009950DE" w:rsidP="003507AA">
      <w:pPr>
        <w:spacing w:after="0" w:line="360" w:lineRule="auto"/>
        <w:jc w:val="both"/>
        <w:rPr>
          <w:rFonts w:ascii="Palatino Linotype" w:hAnsi="Palatino Linotype" w:cs="Arial"/>
          <w:sz w:val="24"/>
          <w:szCs w:val="24"/>
        </w:rPr>
      </w:pPr>
    </w:p>
    <w:p w14:paraId="1F549ADC" w14:textId="77777777" w:rsidR="009950DE" w:rsidRPr="006315EA" w:rsidRDefault="009950DE" w:rsidP="003507AA">
      <w:pPr>
        <w:pStyle w:val="Sinespaciado"/>
        <w:spacing w:line="360" w:lineRule="auto"/>
        <w:jc w:val="both"/>
        <w:rPr>
          <w:rFonts w:ascii="Palatino Linotype" w:hAnsi="Palatino Linotype"/>
        </w:rPr>
      </w:pPr>
      <w:r w:rsidRPr="006315EA">
        <w:rPr>
          <w:rFonts w:ascii="Palatino Linotype" w:hAnsi="Palatino Linotype"/>
        </w:rPr>
        <w:t>Por lo antes expuesto y fundado es de resolverse y,</w:t>
      </w:r>
    </w:p>
    <w:p w14:paraId="0BC59B27" w14:textId="77777777" w:rsidR="009950DE" w:rsidRPr="006315EA" w:rsidRDefault="009950DE" w:rsidP="003507AA">
      <w:pPr>
        <w:pStyle w:val="Sinespaciado"/>
        <w:rPr>
          <w:rFonts w:ascii="Palatino Linotype" w:hAnsi="Palatino Linotype"/>
        </w:rPr>
      </w:pPr>
    </w:p>
    <w:p w14:paraId="36DDE79B" w14:textId="77777777" w:rsidR="009950DE" w:rsidRPr="006315EA" w:rsidRDefault="009950DE" w:rsidP="003507AA">
      <w:pPr>
        <w:spacing w:after="0" w:line="360" w:lineRule="auto"/>
        <w:jc w:val="center"/>
        <w:rPr>
          <w:rFonts w:ascii="Palatino Linotype" w:hAnsi="Palatino Linotype"/>
          <w:b/>
          <w:sz w:val="28"/>
          <w:szCs w:val="24"/>
          <w:lang w:val="pt-BR"/>
        </w:rPr>
      </w:pPr>
      <w:r w:rsidRPr="006315EA">
        <w:rPr>
          <w:rFonts w:ascii="Palatino Linotype" w:hAnsi="Palatino Linotype"/>
          <w:b/>
          <w:sz w:val="28"/>
          <w:szCs w:val="24"/>
          <w:lang w:val="pt-BR"/>
        </w:rPr>
        <w:t>S E   R E S U E L V E</w:t>
      </w:r>
    </w:p>
    <w:p w14:paraId="7A0B073D" w14:textId="77777777" w:rsidR="009950DE" w:rsidRPr="006315EA" w:rsidRDefault="009950DE" w:rsidP="003507AA">
      <w:pPr>
        <w:pStyle w:val="Sinespaciado"/>
        <w:rPr>
          <w:rFonts w:ascii="Palatino Linotype" w:hAnsi="Palatino Linotype"/>
        </w:rPr>
      </w:pPr>
    </w:p>
    <w:p w14:paraId="14219883" w14:textId="77777777" w:rsidR="009950DE" w:rsidRPr="006315EA" w:rsidRDefault="009950DE" w:rsidP="003507AA">
      <w:pPr>
        <w:tabs>
          <w:tab w:val="left" w:pos="8647"/>
        </w:tabs>
        <w:spacing w:after="0" w:line="360" w:lineRule="auto"/>
        <w:jc w:val="both"/>
        <w:rPr>
          <w:rFonts w:ascii="Palatino Linotype" w:hAnsi="Palatino Linotype" w:cs="Arial"/>
          <w:sz w:val="24"/>
          <w:szCs w:val="24"/>
        </w:rPr>
      </w:pPr>
      <w:r w:rsidRPr="006315EA">
        <w:rPr>
          <w:rFonts w:ascii="Palatino Linotype" w:hAnsi="Palatino Linotype" w:cs="Arial"/>
          <w:b/>
          <w:sz w:val="28"/>
          <w:szCs w:val="24"/>
        </w:rPr>
        <w:t>PRIMERO</w:t>
      </w:r>
      <w:r w:rsidRPr="006315EA">
        <w:rPr>
          <w:rFonts w:ascii="Palatino Linotype" w:hAnsi="Palatino Linotype" w:cs="Arial"/>
          <w:b/>
          <w:sz w:val="24"/>
          <w:szCs w:val="24"/>
        </w:rPr>
        <w:t xml:space="preserve">. </w:t>
      </w:r>
      <w:r w:rsidRPr="006315EA">
        <w:rPr>
          <w:rFonts w:ascii="Palatino Linotype" w:hAnsi="Palatino Linotype" w:cs="Arial"/>
          <w:sz w:val="24"/>
          <w:szCs w:val="24"/>
        </w:rPr>
        <w:t xml:space="preserve">Se </w:t>
      </w:r>
      <w:r w:rsidRPr="006315EA">
        <w:rPr>
          <w:rFonts w:ascii="Palatino Linotype" w:hAnsi="Palatino Linotype" w:cs="Arial"/>
          <w:b/>
          <w:sz w:val="24"/>
          <w:szCs w:val="24"/>
        </w:rPr>
        <w:t>CONFIRMAN</w:t>
      </w:r>
      <w:r w:rsidRPr="006315EA">
        <w:rPr>
          <w:rFonts w:ascii="Palatino Linotype" w:hAnsi="Palatino Linotype" w:cs="Arial"/>
          <w:sz w:val="24"/>
          <w:szCs w:val="24"/>
        </w:rPr>
        <w:t xml:space="preserve"> las respuestas del </w:t>
      </w:r>
      <w:r w:rsidRPr="006315EA">
        <w:rPr>
          <w:rFonts w:ascii="Palatino Linotype" w:hAnsi="Palatino Linotype" w:cs="Arial"/>
          <w:b/>
          <w:sz w:val="24"/>
          <w:szCs w:val="24"/>
        </w:rPr>
        <w:t xml:space="preserve">sujeto obligado </w:t>
      </w:r>
      <w:r w:rsidRPr="006315EA">
        <w:rPr>
          <w:rFonts w:ascii="Palatino Linotype" w:hAnsi="Palatino Linotype" w:cs="Arial"/>
          <w:bCs/>
          <w:sz w:val="24"/>
          <w:szCs w:val="24"/>
        </w:rPr>
        <w:t xml:space="preserve">a las solicitudes de información </w:t>
      </w:r>
      <w:r w:rsidR="0094340C" w:rsidRPr="00F40BA6">
        <w:rPr>
          <w:rFonts w:ascii="Palatino Linotype" w:hAnsi="Palatino Linotype" w:cs="Arial"/>
          <w:b/>
          <w:sz w:val="24"/>
        </w:rPr>
        <w:t>006</w:t>
      </w:r>
      <w:r w:rsidR="0094340C">
        <w:rPr>
          <w:rFonts w:ascii="Palatino Linotype" w:hAnsi="Palatino Linotype" w:cs="Arial"/>
          <w:b/>
          <w:sz w:val="24"/>
        </w:rPr>
        <w:t>36</w:t>
      </w:r>
      <w:r w:rsidR="0094340C" w:rsidRPr="00F40BA6">
        <w:rPr>
          <w:rFonts w:ascii="Palatino Linotype" w:hAnsi="Palatino Linotype" w:cs="Arial"/>
          <w:b/>
          <w:sz w:val="24"/>
        </w:rPr>
        <w:t>/TOLUCA/IP/2020</w:t>
      </w:r>
      <w:r w:rsidR="0094340C">
        <w:rPr>
          <w:rFonts w:ascii="Palatino Linotype" w:hAnsi="Palatino Linotype" w:cs="Arial"/>
          <w:b/>
          <w:sz w:val="24"/>
        </w:rPr>
        <w:t xml:space="preserve"> </w:t>
      </w:r>
      <w:r w:rsidR="0094340C" w:rsidRPr="006315EA">
        <w:rPr>
          <w:rFonts w:ascii="Palatino Linotype" w:hAnsi="Palatino Linotype" w:cs="Arial"/>
          <w:b/>
          <w:sz w:val="24"/>
        </w:rPr>
        <w:t xml:space="preserve">y </w:t>
      </w:r>
      <w:r w:rsidR="0094340C" w:rsidRPr="00F40BA6">
        <w:rPr>
          <w:rFonts w:ascii="Palatino Linotype" w:hAnsi="Palatino Linotype" w:cs="Arial"/>
          <w:b/>
          <w:sz w:val="24"/>
        </w:rPr>
        <w:t>00653/TOLUCA/IP/2020</w:t>
      </w:r>
      <w:r w:rsidR="00487141" w:rsidRPr="00487141">
        <w:rPr>
          <w:rFonts w:ascii="Palatino Linotype" w:hAnsi="Palatino Linotype" w:cs="Arial"/>
          <w:b/>
          <w:sz w:val="24"/>
        </w:rPr>
        <w:t>,</w:t>
      </w:r>
      <w:r w:rsidRPr="006315EA">
        <w:rPr>
          <w:rFonts w:ascii="Palatino Linotype" w:hAnsi="Palatino Linotype" w:cs="Arial"/>
          <w:bCs/>
          <w:sz w:val="24"/>
          <w:szCs w:val="24"/>
        </w:rPr>
        <w:t xml:space="preserve"> </w:t>
      </w:r>
      <w:r w:rsidRPr="006315EA">
        <w:rPr>
          <w:rFonts w:ascii="Palatino Linotype" w:hAnsi="Palatino Linotype" w:cs="Arial"/>
          <w:sz w:val="24"/>
          <w:szCs w:val="24"/>
          <w:lang w:val="es-ES_tradnl"/>
        </w:rPr>
        <w:t xml:space="preserve">por resultar </w:t>
      </w:r>
      <w:r w:rsidRPr="006315EA">
        <w:rPr>
          <w:rFonts w:ascii="Palatino Linotype" w:hAnsi="Palatino Linotype" w:cs="Arial"/>
          <w:sz w:val="24"/>
          <w:szCs w:val="24"/>
        </w:rPr>
        <w:t xml:space="preserve">infundadas las razones o motivos de inconformidad hechos valer por </w:t>
      </w:r>
      <w:r w:rsidRPr="006315EA">
        <w:rPr>
          <w:rFonts w:ascii="Palatino Linotype" w:hAnsi="Palatino Linotype" w:cs="Arial"/>
          <w:b/>
          <w:sz w:val="24"/>
          <w:szCs w:val="24"/>
        </w:rPr>
        <w:t>el</w:t>
      </w:r>
      <w:r w:rsidRPr="006315EA">
        <w:rPr>
          <w:rFonts w:ascii="Palatino Linotype" w:hAnsi="Palatino Linotype" w:cs="Arial"/>
          <w:sz w:val="24"/>
          <w:szCs w:val="24"/>
        </w:rPr>
        <w:t xml:space="preserve"> </w:t>
      </w:r>
      <w:r w:rsidRPr="006315EA">
        <w:rPr>
          <w:rFonts w:ascii="Palatino Linotype" w:hAnsi="Palatino Linotype" w:cs="Arial"/>
          <w:b/>
          <w:sz w:val="24"/>
          <w:szCs w:val="24"/>
        </w:rPr>
        <w:t>recurrente</w:t>
      </w:r>
      <w:r w:rsidRPr="006315EA">
        <w:rPr>
          <w:rFonts w:ascii="Palatino Linotype" w:hAnsi="Palatino Linotype" w:cs="Arial"/>
          <w:sz w:val="24"/>
          <w:szCs w:val="24"/>
        </w:rPr>
        <w:t xml:space="preserve">, en términos del Considerando </w:t>
      </w:r>
      <w:r w:rsidRPr="006315EA">
        <w:rPr>
          <w:rFonts w:ascii="Palatino Linotype" w:hAnsi="Palatino Linotype" w:cs="Arial"/>
          <w:b/>
          <w:sz w:val="24"/>
          <w:szCs w:val="24"/>
        </w:rPr>
        <w:t xml:space="preserve">CUARTO </w:t>
      </w:r>
      <w:r w:rsidRPr="006315EA">
        <w:rPr>
          <w:rFonts w:ascii="Palatino Linotype" w:hAnsi="Palatino Linotype" w:cs="Arial"/>
          <w:sz w:val="24"/>
          <w:szCs w:val="24"/>
        </w:rPr>
        <w:t>de esta resolución.</w:t>
      </w:r>
    </w:p>
    <w:p w14:paraId="67E49C0D" w14:textId="77777777" w:rsidR="009950DE" w:rsidRPr="006315EA" w:rsidRDefault="009950DE" w:rsidP="003507AA">
      <w:pPr>
        <w:tabs>
          <w:tab w:val="left" w:pos="8647"/>
        </w:tabs>
        <w:spacing w:after="0" w:line="360" w:lineRule="auto"/>
        <w:jc w:val="both"/>
        <w:rPr>
          <w:rFonts w:ascii="Palatino Linotype" w:hAnsi="Palatino Linotype" w:cs="Arial"/>
          <w:sz w:val="24"/>
          <w:szCs w:val="24"/>
        </w:rPr>
      </w:pPr>
      <w:r w:rsidRPr="006315EA">
        <w:rPr>
          <w:rFonts w:ascii="Palatino Linotype" w:hAnsi="Palatino Linotype" w:cs="Arial"/>
          <w:b/>
          <w:sz w:val="28"/>
          <w:szCs w:val="24"/>
        </w:rPr>
        <w:lastRenderedPageBreak/>
        <w:t>SEGUNDO</w:t>
      </w:r>
      <w:r w:rsidRPr="006315EA">
        <w:rPr>
          <w:rFonts w:ascii="Palatino Linotype" w:hAnsi="Palatino Linotype" w:cs="Arial"/>
          <w:b/>
          <w:sz w:val="24"/>
          <w:szCs w:val="24"/>
        </w:rPr>
        <w:t>.</w:t>
      </w:r>
      <w:r w:rsidRPr="006315EA">
        <w:rPr>
          <w:rFonts w:ascii="Palatino Linotype" w:hAnsi="Palatino Linotype" w:cs="Arial"/>
          <w:sz w:val="24"/>
          <w:szCs w:val="24"/>
        </w:rPr>
        <w:t xml:space="preserve"> </w:t>
      </w:r>
      <w:r w:rsidRPr="006315EA">
        <w:rPr>
          <w:rFonts w:ascii="Palatino Linotype" w:hAnsi="Palatino Linotype" w:cs="Arial"/>
          <w:b/>
          <w:sz w:val="24"/>
          <w:szCs w:val="24"/>
        </w:rPr>
        <w:t>NOTIFÍQUESE</w:t>
      </w:r>
      <w:r w:rsidRPr="006315EA">
        <w:rPr>
          <w:rFonts w:ascii="Palatino Linotype" w:hAnsi="Palatino Linotype" w:cs="Arial"/>
          <w:sz w:val="24"/>
          <w:szCs w:val="24"/>
        </w:rPr>
        <w:t xml:space="preserve"> la presente resolución</w:t>
      </w:r>
      <w:r w:rsidRPr="006315EA">
        <w:rPr>
          <w:rFonts w:ascii="Palatino Linotype" w:eastAsia="Times New Roman" w:hAnsi="Palatino Linotype" w:cs="Arial"/>
          <w:bCs/>
          <w:lang w:eastAsia="es-MX"/>
        </w:rPr>
        <w:t xml:space="preserve"> vía</w:t>
      </w:r>
      <w:r w:rsidRPr="006315EA">
        <w:rPr>
          <w:rFonts w:ascii="Palatino Linotype" w:hAnsi="Palatino Linotype" w:cs="Arial"/>
          <w:sz w:val="24"/>
          <w:szCs w:val="24"/>
        </w:rPr>
        <w:t xml:space="preserve"> SAIMEX, al Titular de la Unidad de Transparencia del </w:t>
      </w:r>
      <w:r w:rsidRPr="006315EA">
        <w:rPr>
          <w:rFonts w:ascii="Palatino Linotype" w:hAnsi="Palatino Linotype" w:cs="Arial"/>
          <w:b/>
          <w:sz w:val="24"/>
          <w:szCs w:val="24"/>
        </w:rPr>
        <w:t>sujeto obligado</w:t>
      </w:r>
      <w:r w:rsidRPr="006315EA">
        <w:rPr>
          <w:rFonts w:ascii="Palatino Linotype" w:hAnsi="Palatino Linotype" w:cs="Arial"/>
          <w:sz w:val="24"/>
          <w:szCs w:val="24"/>
        </w:rPr>
        <w:t>.</w:t>
      </w:r>
    </w:p>
    <w:p w14:paraId="48437CFB" w14:textId="77777777" w:rsidR="009950DE" w:rsidRPr="006315EA" w:rsidRDefault="009950DE" w:rsidP="003507AA">
      <w:pPr>
        <w:tabs>
          <w:tab w:val="left" w:pos="8647"/>
        </w:tabs>
        <w:spacing w:after="0" w:line="360" w:lineRule="auto"/>
        <w:jc w:val="both"/>
        <w:rPr>
          <w:rFonts w:ascii="Palatino Linotype" w:hAnsi="Palatino Linotype" w:cs="Arial"/>
          <w:sz w:val="24"/>
          <w:szCs w:val="24"/>
        </w:rPr>
      </w:pPr>
    </w:p>
    <w:p w14:paraId="601E965A" w14:textId="77777777" w:rsidR="009950DE" w:rsidRDefault="009950DE" w:rsidP="003507AA">
      <w:pPr>
        <w:spacing w:after="0" w:line="360" w:lineRule="auto"/>
        <w:jc w:val="both"/>
        <w:rPr>
          <w:rFonts w:ascii="Palatino Linotype" w:hAnsi="Palatino Linotype" w:cs="Arial"/>
          <w:sz w:val="24"/>
          <w:szCs w:val="24"/>
        </w:rPr>
      </w:pPr>
      <w:r w:rsidRPr="006315EA">
        <w:rPr>
          <w:rFonts w:ascii="Palatino Linotype" w:hAnsi="Palatino Linotype" w:cs="Arial"/>
          <w:b/>
          <w:sz w:val="28"/>
          <w:szCs w:val="24"/>
        </w:rPr>
        <w:t>TERCERO</w:t>
      </w:r>
      <w:r w:rsidRPr="006315EA">
        <w:rPr>
          <w:rFonts w:ascii="Palatino Linotype" w:hAnsi="Palatino Linotype" w:cs="Arial"/>
          <w:b/>
          <w:sz w:val="24"/>
          <w:szCs w:val="24"/>
        </w:rPr>
        <w:t>.</w:t>
      </w:r>
      <w:r w:rsidRPr="006315EA">
        <w:rPr>
          <w:rFonts w:ascii="Palatino Linotype" w:hAnsi="Palatino Linotype" w:cs="Arial"/>
          <w:sz w:val="24"/>
          <w:szCs w:val="24"/>
        </w:rPr>
        <w:t xml:space="preserve"> </w:t>
      </w:r>
      <w:r w:rsidRPr="006315EA">
        <w:rPr>
          <w:rFonts w:ascii="Palatino Linotype" w:hAnsi="Palatino Linotype" w:cs="Arial"/>
          <w:b/>
          <w:sz w:val="24"/>
          <w:szCs w:val="24"/>
        </w:rPr>
        <w:t>NOTIFÍQUESE</w:t>
      </w:r>
      <w:r w:rsidRPr="006315EA">
        <w:rPr>
          <w:rFonts w:ascii="Palatino Linotype" w:hAnsi="Palatino Linotype" w:cs="Arial"/>
          <w:sz w:val="24"/>
          <w:szCs w:val="24"/>
        </w:rPr>
        <w:t xml:space="preserve"> al </w:t>
      </w:r>
      <w:r w:rsidRPr="006315EA">
        <w:rPr>
          <w:rFonts w:ascii="Palatino Linotype" w:hAnsi="Palatino Linotype" w:cs="Arial"/>
          <w:b/>
          <w:sz w:val="24"/>
          <w:szCs w:val="24"/>
        </w:rPr>
        <w:t xml:space="preserve">recurrente </w:t>
      </w:r>
      <w:r w:rsidRPr="006315EA">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07AED7D" w14:textId="77777777" w:rsidR="00487141" w:rsidRPr="006315EA" w:rsidRDefault="00487141" w:rsidP="003507AA">
      <w:pPr>
        <w:spacing w:after="0" w:line="360" w:lineRule="auto"/>
        <w:jc w:val="both"/>
        <w:rPr>
          <w:rFonts w:ascii="Palatino Linotype" w:hAnsi="Palatino Linotype" w:cs="Arial"/>
          <w:sz w:val="24"/>
          <w:szCs w:val="24"/>
        </w:rPr>
      </w:pPr>
    </w:p>
    <w:p w14:paraId="56F59260" w14:textId="77777777" w:rsidR="009950DE" w:rsidRPr="006315EA" w:rsidRDefault="009950DE" w:rsidP="003507A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6315EA">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AB46BA">
        <w:rPr>
          <w:rFonts w:ascii="Palatino Linotype" w:eastAsiaTheme="minorEastAsia" w:hAnsi="Palatino Linotype"/>
          <w:color w:val="000000" w:themeColor="text1"/>
          <w:sz w:val="24"/>
          <w:szCs w:val="24"/>
          <w:lang w:val="es-ES_tradnl" w:eastAsia="es-ES"/>
        </w:rPr>
        <w:t xml:space="preserve"> </w:t>
      </w:r>
      <w:r w:rsidRPr="006315EA">
        <w:rPr>
          <w:rFonts w:ascii="Palatino Linotype" w:eastAsiaTheme="minorEastAsia" w:hAnsi="Palatino Linotype"/>
          <w:color w:val="000000" w:themeColor="text1"/>
          <w:sz w:val="24"/>
          <w:szCs w:val="24"/>
          <w:lang w:val="es-ES_tradnl" w:eastAsia="es-ES"/>
        </w:rPr>
        <w:t xml:space="preserve">Y LUIS GUSTAVO PARRA NORIEGA; EN LA </w:t>
      </w:r>
      <w:r w:rsidRPr="00AB46BA">
        <w:rPr>
          <w:rFonts w:ascii="Palatino Linotype" w:eastAsiaTheme="minorEastAsia" w:hAnsi="Palatino Linotype"/>
          <w:color w:val="000000" w:themeColor="text1"/>
          <w:sz w:val="24"/>
          <w:szCs w:val="24"/>
          <w:lang w:val="es-ES_tradnl" w:eastAsia="es-ES"/>
        </w:rPr>
        <w:t>VIGÉSIMA</w:t>
      </w:r>
      <w:r w:rsidRPr="006315EA">
        <w:rPr>
          <w:rFonts w:ascii="Palatino Linotype" w:eastAsiaTheme="minorEastAsia" w:hAnsi="Palatino Linotype"/>
          <w:color w:val="000000" w:themeColor="text1"/>
          <w:sz w:val="24"/>
          <w:szCs w:val="24"/>
          <w:lang w:val="es-ES_tradnl" w:eastAsia="es-ES"/>
        </w:rPr>
        <w:t xml:space="preserve"> </w:t>
      </w:r>
      <w:r w:rsidR="00C87FFB">
        <w:rPr>
          <w:rFonts w:ascii="Palatino Linotype" w:eastAsiaTheme="minorEastAsia" w:hAnsi="Palatino Linotype"/>
          <w:color w:val="000000" w:themeColor="text1"/>
          <w:sz w:val="24"/>
          <w:szCs w:val="24"/>
          <w:lang w:val="es-ES_tradnl" w:eastAsia="es-ES"/>
        </w:rPr>
        <w:t>QUINTA</w:t>
      </w:r>
      <w:r w:rsidR="00AB46BA">
        <w:rPr>
          <w:rFonts w:ascii="Palatino Linotype" w:eastAsiaTheme="minorEastAsia" w:hAnsi="Palatino Linotype"/>
          <w:color w:val="000000" w:themeColor="text1"/>
          <w:sz w:val="24"/>
          <w:szCs w:val="24"/>
          <w:lang w:val="es-ES_tradnl" w:eastAsia="es-ES"/>
        </w:rPr>
        <w:t xml:space="preserve"> </w:t>
      </w:r>
      <w:r w:rsidRPr="006315EA">
        <w:rPr>
          <w:rFonts w:ascii="Palatino Linotype" w:eastAsiaTheme="minorEastAsia" w:hAnsi="Palatino Linotype"/>
          <w:color w:val="000000" w:themeColor="text1"/>
          <w:sz w:val="24"/>
          <w:szCs w:val="24"/>
          <w:lang w:val="es-ES_tradnl" w:eastAsia="es-ES"/>
        </w:rPr>
        <w:t xml:space="preserve">SESIÓN ORDINARIA CELEBRADA EL </w:t>
      </w:r>
      <w:r w:rsidR="00E818BD">
        <w:rPr>
          <w:rFonts w:ascii="Palatino Linotype" w:eastAsiaTheme="minorEastAsia" w:hAnsi="Palatino Linotype"/>
          <w:color w:val="000000" w:themeColor="text1"/>
          <w:sz w:val="24"/>
          <w:szCs w:val="24"/>
          <w:lang w:val="es-ES_tradnl" w:eastAsia="es-ES"/>
        </w:rPr>
        <w:t>CINCO DE NOVIMBRE</w:t>
      </w:r>
      <w:r w:rsidRPr="006315EA">
        <w:rPr>
          <w:rFonts w:ascii="Palatino Linotype" w:eastAsiaTheme="minorEastAsia" w:hAnsi="Palatino Linotype"/>
          <w:color w:val="000000" w:themeColor="text1"/>
          <w:sz w:val="24"/>
          <w:szCs w:val="24"/>
          <w:lang w:val="es-ES_tradnl" w:eastAsia="es-ES"/>
        </w:rPr>
        <w:t xml:space="preserve"> DE DOS MIL VEINTE, ANTE EL SECRETARIO TÉCNICO DEL PLENO ALEXIS TAPIA RAMÍREZ.--------------------------------------------------------------------------------------------------------------------------------------------</w:t>
      </w:r>
      <w:r w:rsidR="00643B54">
        <w:rPr>
          <w:rFonts w:ascii="Palatino Linotype" w:eastAsiaTheme="minorEastAsia" w:hAnsi="Palatino Linotype"/>
          <w:color w:val="000000" w:themeColor="text1"/>
          <w:sz w:val="24"/>
          <w:szCs w:val="24"/>
          <w:lang w:val="es-ES_tradnl" w:eastAsia="es-ES"/>
        </w:rPr>
        <w:t>---------------------------------</w:t>
      </w:r>
      <w:r w:rsidR="00F23A78" w:rsidRPr="006315EA">
        <w:rPr>
          <w:rFonts w:ascii="Palatino Linotype" w:eastAsiaTheme="minorEastAsia" w:hAnsi="Palatino Linotype"/>
          <w:color w:val="000000" w:themeColor="text1"/>
          <w:sz w:val="24"/>
          <w:szCs w:val="24"/>
          <w:lang w:val="es-ES_tradnl" w:eastAsia="es-ES"/>
        </w:rPr>
        <w:t>---------------------------------------------------------------------------------------------------------------------------------------------------------------------------------------------------------------------------------------------------------------------------------------------------------------------------------------------------------------------------------------------------------------------------------------------------------------------------------------------------------------------------------------------------------------------------------------------------------------------------</w:t>
      </w:r>
    </w:p>
    <w:p w14:paraId="25FD4F08" w14:textId="77777777" w:rsidR="009950DE" w:rsidRDefault="009950DE" w:rsidP="003507AA">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14:paraId="01CDBDCD" w14:textId="77777777" w:rsidR="009950DE" w:rsidRPr="006315EA" w:rsidRDefault="009950DE" w:rsidP="003507AA">
      <w:pPr>
        <w:spacing w:after="0" w:line="360" w:lineRule="auto"/>
        <w:jc w:val="both"/>
        <w:rPr>
          <w:rFonts w:ascii="Palatino Linotype" w:hAnsi="Palatino Linotype"/>
        </w:rPr>
      </w:pPr>
      <w:r w:rsidRPr="006315E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0280B6" wp14:editId="5010B6BC">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2EC2D2" w14:textId="77777777" w:rsidR="009950DE" w:rsidRPr="006A089B" w:rsidRDefault="009950DE" w:rsidP="009950D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0F4BBA6" w14:textId="77777777" w:rsidR="009950DE" w:rsidRDefault="009950DE" w:rsidP="009950D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7CF7C1D"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280B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342EC2D2" w14:textId="77777777" w:rsidR="009950DE" w:rsidRPr="006A089B" w:rsidRDefault="009950DE" w:rsidP="009950D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0F4BBA6" w14:textId="77777777" w:rsidR="009950DE" w:rsidRDefault="009950DE" w:rsidP="009950D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7CF7C1D"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4CF7176C" w14:textId="77777777" w:rsidR="009950DE" w:rsidRPr="006315EA" w:rsidRDefault="009950DE" w:rsidP="003507AA">
      <w:pPr>
        <w:spacing w:after="0" w:line="360" w:lineRule="auto"/>
        <w:jc w:val="both"/>
        <w:rPr>
          <w:rFonts w:ascii="Palatino Linotype" w:hAnsi="Palatino Linotype"/>
        </w:rPr>
      </w:pPr>
    </w:p>
    <w:p w14:paraId="3E4A5BAF" w14:textId="77777777" w:rsidR="009950DE" w:rsidRPr="006315EA" w:rsidRDefault="009950DE" w:rsidP="003507AA">
      <w:pPr>
        <w:spacing w:after="0" w:line="360" w:lineRule="auto"/>
        <w:rPr>
          <w:rFonts w:ascii="Palatino Linotype" w:hAnsi="Palatino Linotype"/>
          <w:b/>
          <w:sz w:val="16"/>
        </w:rPr>
      </w:pPr>
    </w:p>
    <w:p w14:paraId="45AC2410" w14:textId="77777777" w:rsidR="009950DE" w:rsidRPr="006315EA" w:rsidRDefault="009950DE" w:rsidP="003507AA">
      <w:pPr>
        <w:spacing w:after="0" w:line="360" w:lineRule="auto"/>
        <w:rPr>
          <w:rFonts w:ascii="Palatino Linotype" w:hAnsi="Palatino Linotype"/>
          <w:b/>
          <w:sz w:val="12"/>
          <w:szCs w:val="18"/>
        </w:rPr>
      </w:pPr>
    </w:p>
    <w:p w14:paraId="77F04B55" w14:textId="77777777" w:rsidR="009950DE" w:rsidRPr="006315EA" w:rsidRDefault="009950DE" w:rsidP="003507AA">
      <w:pPr>
        <w:spacing w:after="0" w:line="360" w:lineRule="auto"/>
        <w:rPr>
          <w:rFonts w:ascii="Palatino Linotype" w:hAnsi="Palatino Linotype"/>
          <w:b/>
          <w:sz w:val="18"/>
          <w:szCs w:val="18"/>
        </w:rPr>
      </w:pPr>
    </w:p>
    <w:p w14:paraId="5886EDB2" w14:textId="77777777" w:rsidR="009950DE" w:rsidRPr="006315EA" w:rsidRDefault="009950DE" w:rsidP="003507AA">
      <w:pPr>
        <w:spacing w:after="0" w:line="360" w:lineRule="auto"/>
        <w:rPr>
          <w:rFonts w:ascii="Palatino Linotype" w:hAnsi="Palatino Linotype"/>
          <w:b/>
          <w:sz w:val="18"/>
          <w:szCs w:val="18"/>
        </w:rPr>
      </w:pPr>
    </w:p>
    <w:p w14:paraId="4B599C35" w14:textId="77777777" w:rsidR="009950DE" w:rsidRPr="006315EA" w:rsidRDefault="009950DE" w:rsidP="003507AA">
      <w:pPr>
        <w:spacing w:after="0" w:line="360" w:lineRule="auto"/>
        <w:rPr>
          <w:rFonts w:ascii="Palatino Linotype" w:hAnsi="Palatino Linotype"/>
          <w:b/>
          <w:sz w:val="28"/>
          <w:szCs w:val="18"/>
        </w:rPr>
      </w:pPr>
    </w:p>
    <w:p w14:paraId="47CA6F3A" w14:textId="77777777" w:rsidR="009950DE" w:rsidRPr="006315EA" w:rsidRDefault="009950DE" w:rsidP="003507AA">
      <w:pPr>
        <w:spacing w:after="0" w:line="360" w:lineRule="auto"/>
        <w:rPr>
          <w:rFonts w:ascii="Palatino Linotype" w:hAnsi="Palatino Linotype"/>
          <w:b/>
        </w:rPr>
      </w:pPr>
      <w:r w:rsidRPr="006315E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C3F245D" wp14:editId="0D62C401">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0D1F1A" w14:textId="77777777" w:rsidR="009950DE" w:rsidRPr="00EF2FC0" w:rsidRDefault="009950DE" w:rsidP="009950D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26EF3BF" w14:textId="77777777" w:rsidR="009950DE"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89D548"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3C7FE67" w14:textId="77777777" w:rsidR="009950DE" w:rsidRDefault="009950DE" w:rsidP="009950DE">
                            <w:pPr>
                              <w:spacing w:after="0" w:line="240" w:lineRule="auto"/>
                              <w:jc w:val="center"/>
                              <w:rPr>
                                <w:rFonts w:ascii="Palatino Linotype" w:hAnsi="Palatino Linotype"/>
                                <w:sz w:val="24"/>
                                <w:szCs w:val="24"/>
                              </w:rPr>
                            </w:pPr>
                          </w:p>
                          <w:p w14:paraId="4A7787B0" w14:textId="77777777" w:rsidR="009950DE" w:rsidRPr="00797B31" w:rsidRDefault="009950DE" w:rsidP="009950D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245D"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100D1F1A" w14:textId="77777777" w:rsidR="009950DE" w:rsidRPr="00EF2FC0" w:rsidRDefault="009950DE" w:rsidP="009950D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26EF3BF" w14:textId="77777777" w:rsidR="009950DE"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89D548"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3C7FE67" w14:textId="77777777" w:rsidR="009950DE" w:rsidRDefault="009950DE" w:rsidP="009950DE">
                      <w:pPr>
                        <w:spacing w:after="0" w:line="240" w:lineRule="auto"/>
                        <w:jc w:val="center"/>
                        <w:rPr>
                          <w:rFonts w:ascii="Palatino Linotype" w:hAnsi="Palatino Linotype"/>
                          <w:sz w:val="24"/>
                          <w:szCs w:val="24"/>
                        </w:rPr>
                      </w:pPr>
                    </w:p>
                    <w:p w14:paraId="4A7787B0" w14:textId="77777777" w:rsidR="009950DE" w:rsidRPr="00797B31" w:rsidRDefault="009950DE" w:rsidP="009950DE">
                      <w:pPr>
                        <w:spacing w:line="240" w:lineRule="auto"/>
                        <w:jc w:val="center"/>
                        <w:rPr>
                          <w:rFonts w:ascii="Palatino Linotype" w:hAnsi="Palatino Linotype"/>
                          <w:sz w:val="24"/>
                          <w:szCs w:val="24"/>
                        </w:rPr>
                      </w:pPr>
                    </w:p>
                  </w:txbxContent>
                </v:textbox>
                <w10:wrap anchorx="margin"/>
              </v:shape>
            </w:pict>
          </mc:Fallback>
        </mc:AlternateContent>
      </w:r>
      <w:r w:rsidRPr="006315E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1060107" wp14:editId="7E6238E3">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EDFABD" w14:textId="77777777" w:rsidR="009950DE" w:rsidRPr="00EF2FC0" w:rsidRDefault="009950DE" w:rsidP="009950D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10B8F36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25ED950"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BC3A78F" w14:textId="77777777" w:rsidR="009950DE" w:rsidRDefault="009950DE" w:rsidP="009950D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6010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CEDFABD" w14:textId="77777777" w:rsidR="009950DE" w:rsidRPr="00EF2FC0" w:rsidRDefault="009950DE" w:rsidP="009950D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10B8F36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25ED950"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BC3A78F" w14:textId="77777777" w:rsidR="009950DE" w:rsidRDefault="009950DE" w:rsidP="009950DE">
                      <w:pPr>
                        <w:jc w:val="center"/>
                      </w:pPr>
                    </w:p>
                  </w:txbxContent>
                </v:textbox>
                <w10:wrap anchorx="margin"/>
              </v:shape>
            </w:pict>
          </mc:Fallback>
        </mc:AlternateContent>
      </w:r>
    </w:p>
    <w:p w14:paraId="3C19D2F8" w14:textId="77777777" w:rsidR="009950DE" w:rsidRPr="006315EA" w:rsidRDefault="009950DE" w:rsidP="003507AA">
      <w:pPr>
        <w:spacing w:after="0" w:line="360" w:lineRule="auto"/>
        <w:rPr>
          <w:rFonts w:ascii="Palatino Linotype" w:hAnsi="Palatino Linotype"/>
          <w:b/>
          <w:sz w:val="18"/>
          <w:szCs w:val="18"/>
        </w:rPr>
      </w:pPr>
    </w:p>
    <w:p w14:paraId="45BF5833" w14:textId="77777777" w:rsidR="009950DE" w:rsidRPr="006315EA" w:rsidRDefault="009950DE" w:rsidP="003507AA">
      <w:pPr>
        <w:spacing w:after="0" w:line="360" w:lineRule="auto"/>
        <w:rPr>
          <w:rFonts w:ascii="Palatino Linotype" w:hAnsi="Palatino Linotype"/>
          <w:b/>
          <w:sz w:val="40"/>
          <w:szCs w:val="18"/>
        </w:rPr>
      </w:pPr>
    </w:p>
    <w:p w14:paraId="58A769C7" w14:textId="77777777" w:rsidR="009950DE" w:rsidRPr="006315EA" w:rsidRDefault="009950DE" w:rsidP="003507AA">
      <w:pPr>
        <w:spacing w:after="0" w:line="360" w:lineRule="auto"/>
        <w:rPr>
          <w:rFonts w:ascii="Palatino Linotype" w:hAnsi="Palatino Linotype"/>
          <w:b/>
          <w:sz w:val="18"/>
          <w:szCs w:val="18"/>
        </w:rPr>
      </w:pPr>
    </w:p>
    <w:p w14:paraId="2991DB8C" w14:textId="77777777" w:rsidR="009950DE" w:rsidRPr="006315EA" w:rsidRDefault="009950DE" w:rsidP="003507AA">
      <w:pPr>
        <w:spacing w:after="0" w:line="360" w:lineRule="auto"/>
        <w:rPr>
          <w:rFonts w:ascii="Palatino Linotype" w:hAnsi="Palatino Linotype"/>
          <w:b/>
          <w:sz w:val="18"/>
          <w:szCs w:val="18"/>
        </w:rPr>
      </w:pPr>
    </w:p>
    <w:p w14:paraId="5BA0650C" w14:textId="77777777" w:rsidR="009950DE" w:rsidRPr="006315EA" w:rsidRDefault="009950DE" w:rsidP="003507AA">
      <w:pPr>
        <w:spacing w:after="0" w:line="360" w:lineRule="auto"/>
        <w:rPr>
          <w:rFonts w:ascii="Palatino Linotype" w:hAnsi="Palatino Linotype"/>
          <w:b/>
          <w:sz w:val="18"/>
          <w:szCs w:val="18"/>
        </w:rPr>
      </w:pPr>
    </w:p>
    <w:p w14:paraId="3351595F" w14:textId="77777777" w:rsidR="009950DE" w:rsidRPr="006315EA" w:rsidRDefault="009950DE" w:rsidP="003507AA">
      <w:pPr>
        <w:spacing w:after="0" w:line="360" w:lineRule="auto"/>
        <w:rPr>
          <w:rFonts w:ascii="Palatino Linotype" w:hAnsi="Palatino Linotype"/>
          <w:b/>
          <w:sz w:val="18"/>
          <w:szCs w:val="18"/>
        </w:rPr>
      </w:pPr>
    </w:p>
    <w:p w14:paraId="52DE6D73" w14:textId="77777777" w:rsidR="009950DE" w:rsidRPr="006315EA" w:rsidRDefault="009950DE" w:rsidP="003507AA">
      <w:pPr>
        <w:spacing w:after="0" w:line="360" w:lineRule="auto"/>
        <w:rPr>
          <w:rFonts w:ascii="Palatino Linotype" w:hAnsi="Palatino Linotype"/>
          <w:b/>
        </w:rPr>
      </w:pPr>
      <w:r w:rsidRPr="006315E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92D6A62" wp14:editId="7E56E646">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C51295"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366E35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D2CCC0A"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9C5508" w14:textId="77777777" w:rsidR="009950DE" w:rsidRDefault="009950DE" w:rsidP="009950D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6A62" id="Cuadro de texto 17" o:spid="_x0000_s1029"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Cf22XYmAIAAMIFAAAOAAAAAAAAAAAAAAAAAC4CAABkcnMvZTJvRG9jLnht&#10;bFBLAQItABQABgAIAAAAIQDNiECI2gAAAAYBAAAPAAAAAAAAAAAAAAAAAPIEAABkcnMvZG93bnJl&#10;di54bWxQSwUGAAAAAAQABADzAAAA+QUAAAAA&#10;" fillcolor="white [3201]" strokecolor="white [3212]" strokeweight=".5pt">
                <v:textbox>
                  <w:txbxContent>
                    <w:p w14:paraId="70C51295"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366E35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D2CCC0A"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9C5508" w14:textId="77777777" w:rsidR="009950DE" w:rsidRDefault="009950DE" w:rsidP="009950DE">
                      <w:pPr>
                        <w:spacing w:after="0" w:line="240" w:lineRule="auto"/>
                        <w:jc w:val="center"/>
                      </w:pPr>
                    </w:p>
                  </w:txbxContent>
                </v:textbox>
                <w10:wrap anchorx="margin"/>
              </v:shape>
            </w:pict>
          </mc:Fallback>
        </mc:AlternateContent>
      </w:r>
      <w:r w:rsidRPr="006315EA">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CCFFDE" wp14:editId="6180CBFA">
                <wp:simplePos x="0" y="0"/>
                <wp:positionH relativeFrom="margin">
                  <wp:posOffset>3531622</wp:posOffset>
                </wp:positionH>
                <wp:positionV relativeFrom="paragraph">
                  <wp:posOffset>68442</wp:posOffset>
                </wp:positionV>
                <wp:extent cx="2133600" cy="659958"/>
                <wp:effectExtent l="0" t="0" r="19050" b="26035"/>
                <wp:wrapNone/>
                <wp:docPr id="2" name="Cuadro de texto 2"/>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950338" w14:textId="77777777" w:rsidR="009950DE" w:rsidRPr="00EF2FC0" w:rsidRDefault="009950DE" w:rsidP="009950D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A9672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E79EB5"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C06789" w14:textId="77777777" w:rsidR="009950DE" w:rsidRDefault="009950DE" w:rsidP="009950D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CFFDE" id="Cuadro de texto 2" o:spid="_x0000_s1030" type="#_x0000_t202" style="position:absolute;margin-left:278.1pt;margin-top:5.4pt;width:168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" fillcolor="white [3201]" strokecolor="white [3212]" strokeweight=".5pt">
                <v:textbox>
                  <w:txbxContent>
                    <w:p w14:paraId="4A950338" w14:textId="77777777" w:rsidR="009950DE" w:rsidRPr="00EF2FC0" w:rsidRDefault="009950DE" w:rsidP="009950D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A9672A" w14:textId="77777777" w:rsidR="009950DE" w:rsidRPr="00EF2FC0" w:rsidRDefault="009950DE" w:rsidP="009950D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E79EB5"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C06789" w14:textId="77777777" w:rsidR="009950DE" w:rsidRDefault="009950DE" w:rsidP="009950DE">
                      <w:pPr>
                        <w:spacing w:after="0" w:line="240" w:lineRule="auto"/>
                        <w:jc w:val="center"/>
                      </w:pPr>
                    </w:p>
                  </w:txbxContent>
                </v:textbox>
                <w10:wrap anchorx="margin"/>
              </v:shape>
            </w:pict>
          </mc:Fallback>
        </mc:AlternateContent>
      </w:r>
    </w:p>
    <w:p w14:paraId="3A19A9BF" w14:textId="77777777" w:rsidR="009950DE" w:rsidRPr="006315EA" w:rsidRDefault="009950DE" w:rsidP="003507AA">
      <w:pPr>
        <w:spacing w:after="0" w:line="360" w:lineRule="auto"/>
        <w:rPr>
          <w:rFonts w:ascii="Palatino Linotype" w:hAnsi="Palatino Linotype" w:cs="Arial"/>
          <w:szCs w:val="20"/>
        </w:rPr>
      </w:pPr>
    </w:p>
    <w:p w14:paraId="0591DD7B" w14:textId="77777777" w:rsidR="009950DE" w:rsidRPr="006315EA" w:rsidRDefault="009950DE" w:rsidP="003507AA">
      <w:pPr>
        <w:spacing w:after="0" w:line="360" w:lineRule="auto"/>
        <w:rPr>
          <w:rFonts w:ascii="Palatino Linotype" w:hAnsi="Palatino Linotype" w:cs="Arial"/>
          <w:sz w:val="14"/>
          <w:szCs w:val="20"/>
        </w:rPr>
      </w:pPr>
    </w:p>
    <w:p w14:paraId="47EA6A09" w14:textId="77777777" w:rsidR="009950DE" w:rsidRPr="006315EA" w:rsidRDefault="009950DE" w:rsidP="003507AA">
      <w:pPr>
        <w:spacing w:after="0" w:line="360" w:lineRule="auto"/>
        <w:rPr>
          <w:rFonts w:ascii="Palatino Linotype" w:hAnsi="Palatino Linotype" w:cs="Arial"/>
          <w:szCs w:val="20"/>
        </w:rPr>
      </w:pPr>
    </w:p>
    <w:p w14:paraId="06F2B783" w14:textId="77777777" w:rsidR="009950DE" w:rsidRPr="006315EA" w:rsidRDefault="009950DE" w:rsidP="003507AA">
      <w:pPr>
        <w:spacing w:after="0" w:line="240" w:lineRule="auto"/>
        <w:rPr>
          <w:rFonts w:ascii="Palatino Linotype" w:hAnsi="Palatino Linotype"/>
          <w:sz w:val="20"/>
          <w:szCs w:val="20"/>
        </w:rPr>
      </w:pPr>
    </w:p>
    <w:p w14:paraId="2876C0B5" w14:textId="77777777" w:rsidR="009950DE" w:rsidRPr="006315EA" w:rsidRDefault="009950DE" w:rsidP="003507AA">
      <w:pPr>
        <w:spacing w:after="0" w:line="240" w:lineRule="auto"/>
        <w:rPr>
          <w:rFonts w:ascii="Palatino Linotype" w:hAnsi="Palatino Linotype"/>
          <w:sz w:val="20"/>
          <w:szCs w:val="20"/>
        </w:rPr>
      </w:pPr>
    </w:p>
    <w:p w14:paraId="6ECBA85B" w14:textId="77777777" w:rsidR="009950DE" w:rsidRPr="006315EA" w:rsidRDefault="009950DE" w:rsidP="003507AA">
      <w:pPr>
        <w:spacing w:after="0" w:line="240" w:lineRule="auto"/>
        <w:rPr>
          <w:rFonts w:ascii="Palatino Linotype" w:hAnsi="Palatino Linotype"/>
          <w:sz w:val="20"/>
          <w:szCs w:val="20"/>
        </w:rPr>
      </w:pPr>
    </w:p>
    <w:p w14:paraId="1606ABA3" w14:textId="77777777" w:rsidR="009950DE" w:rsidRPr="006315EA" w:rsidRDefault="009950DE" w:rsidP="003507AA">
      <w:pPr>
        <w:spacing w:after="0" w:line="240" w:lineRule="auto"/>
        <w:rPr>
          <w:rFonts w:ascii="Palatino Linotype" w:hAnsi="Palatino Linotype"/>
          <w:sz w:val="20"/>
          <w:szCs w:val="20"/>
        </w:rPr>
      </w:pPr>
      <w:r w:rsidRPr="006315E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51E17FA" wp14:editId="0E8AA9B7">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058B80" w14:textId="77777777" w:rsidR="009950DE" w:rsidRPr="007F613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4C578F3" w14:textId="77777777" w:rsidR="009950DE" w:rsidRDefault="009950DE" w:rsidP="009950D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6BDFF1B"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1F0A053" w14:textId="77777777" w:rsidR="009950DE" w:rsidRDefault="009950DE" w:rsidP="009950DE">
                            <w:pPr>
                              <w:spacing w:line="240" w:lineRule="auto"/>
                              <w:jc w:val="center"/>
                              <w:rPr>
                                <w:rFonts w:ascii="Palatino Linotype" w:hAnsi="Palatino Linotype"/>
                                <w:b/>
                                <w:sz w:val="24"/>
                                <w:szCs w:val="24"/>
                              </w:rPr>
                            </w:pPr>
                          </w:p>
                          <w:p w14:paraId="1743711D" w14:textId="77777777" w:rsidR="009950DE" w:rsidRDefault="009950DE" w:rsidP="009950DE">
                            <w:pPr>
                              <w:jc w:val="center"/>
                              <w:rPr>
                                <w:rFonts w:ascii="Palatino Linotype" w:hAnsi="Palatino Linotype"/>
                                <w:sz w:val="24"/>
                                <w:szCs w:val="24"/>
                              </w:rPr>
                            </w:pPr>
                          </w:p>
                          <w:p w14:paraId="11571AAA" w14:textId="77777777" w:rsidR="009950DE" w:rsidRPr="00EF2FC0" w:rsidRDefault="009950DE" w:rsidP="009950DE">
                            <w:pPr>
                              <w:jc w:val="center"/>
                              <w:rPr>
                                <w:rFonts w:ascii="Palatino Linotype" w:hAnsi="Palatino Linotype"/>
                                <w:sz w:val="24"/>
                                <w:szCs w:val="24"/>
                              </w:rPr>
                            </w:pPr>
                          </w:p>
                          <w:p w14:paraId="55A696EA" w14:textId="77777777" w:rsidR="009950DE" w:rsidRDefault="009950DE" w:rsidP="009950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E17FA"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14:paraId="49058B80" w14:textId="77777777" w:rsidR="009950DE" w:rsidRPr="007F613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4C578F3" w14:textId="77777777" w:rsidR="009950DE" w:rsidRDefault="009950DE" w:rsidP="009950D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6BDFF1B" w14:textId="77777777" w:rsidR="009950DE" w:rsidRPr="00016AF3" w:rsidRDefault="009950DE" w:rsidP="009950D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1F0A053" w14:textId="77777777" w:rsidR="009950DE" w:rsidRDefault="009950DE" w:rsidP="009950DE">
                      <w:pPr>
                        <w:spacing w:line="240" w:lineRule="auto"/>
                        <w:jc w:val="center"/>
                        <w:rPr>
                          <w:rFonts w:ascii="Palatino Linotype" w:hAnsi="Palatino Linotype"/>
                          <w:b/>
                          <w:sz w:val="24"/>
                          <w:szCs w:val="24"/>
                        </w:rPr>
                      </w:pPr>
                    </w:p>
                    <w:p w14:paraId="1743711D" w14:textId="77777777" w:rsidR="009950DE" w:rsidRDefault="009950DE" w:rsidP="009950DE">
                      <w:pPr>
                        <w:jc w:val="center"/>
                        <w:rPr>
                          <w:rFonts w:ascii="Palatino Linotype" w:hAnsi="Palatino Linotype"/>
                          <w:sz w:val="24"/>
                          <w:szCs w:val="24"/>
                        </w:rPr>
                      </w:pPr>
                    </w:p>
                    <w:p w14:paraId="11571AAA" w14:textId="77777777" w:rsidR="009950DE" w:rsidRPr="00EF2FC0" w:rsidRDefault="009950DE" w:rsidP="009950DE">
                      <w:pPr>
                        <w:jc w:val="center"/>
                        <w:rPr>
                          <w:rFonts w:ascii="Palatino Linotype" w:hAnsi="Palatino Linotype"/>
                          <w:sz w:val="24"/>
                          <w:szCs w:val="24"/>
                        </w:rPr>
                      </w:pPr>
                    </w:p>
                    <w:p w14:paraId="55A696EA" w14:textId="77777777" w:rsidR="009950DE" w:rsidRDefault="009950DE" w:rsidP="009950DE"/>
                  </w:txbxContent>
                </v:textbox>
                <w10:wrap anchorx="page"/>
              </v:shape>
            </w:pict>
          </mc:Fallback>
        </mc:AlternateContent>
      </w:r>
    </w:p>
    <w:p w14:paraId="18F35A5E" w14:textId="77777777" w:rsidR="009950DE" w:rsidRPr="006315EA" w:rsidRDefault="009950DE" w:rsidP="003507AA">
      <w:pPr>
        <w:spacing w:after="0" w:line="240" w:lineRule="auto"/>
        <w:rPr>
          <w:rFonts w:ascii="Palatino Linotype" w:hAnsi="Palatino Linotype"/>
          <w:sz w:val="20"/>
          <w:szCs w:val="20"/>
        </w:rPr>
      </w:pPr>
    </w:p>
    <w:p w14:paraId="4ADE8CEF" w14:textId="77777777" w:rsidR="009950DE" w:rsidRPr="006315EA" w:rsidRDefault="009950DE" w:rsidP="003507AA">
      <w:pPr>
        <w:spacing w:after="0" w:line="240" w:lineRule="auto"/>
        <w:jc w:val="both"/>
        <w:rPr>
          <w:rFonts w:ascii="Palatino Linotype" w:hAnsi="Palatino Linotype"/>
          <w:sz w:val="16"/>
          <w:szCs w:val="20"/>
        </w:rPr>
      </w:pPr>
    </w:p>
    <w:p w14:paraId="56D17CEC" w14:textId="77777777" w:rsidR="009950DE" w:rsidRPr="006315EA" w:rsidRDefault="009950DE" w:rsidP="003507AA">
      <w:pPr>
        <w:spacing w:after="0" w:line="240" w:lineRule="auto"/>
        <w:jc w:val="both"/>
        <w:rPr>
          <w:rFonts w:ascii="Palatino Linotype" w:hAnsi="Palatino Linotype"/>
          <w:sz w:val="16"/>
          <w:szCs w:val="20"/>
        </w:rPr>
      </w:pPr>
    </w:p>
    <w:p w14:paraId="3DB24A3E" w14:textId="77777777" w:rsidR="009950DE" w:rsidRPr="006315EA" w:rsidRDefault="009950DE" w:rsidP="003507AA">
      <w:pPr>
        <w:spacing w:after="0" w:line="240" w:lineRule="auto"/>
        <w:jc w:val="both"/>
        <w:rPr>
          <w:rFonts w:ascii="Palatino Linotype" w:hAnsi="Palatino Linotype"/>
          <w:sz w:val="20"/>
          <w:szCs w:val="20"/>
        </w:rPr>
      </w:pPr>
    </w:p>
    <w:p w14:paraId="7BD70490" w14:textId="77777777" w:rsidR="00AB46BA" w:rsidRDefault="00AB46BA" w:rsidP="003507AA">
      <w:pPr>
        <w:spacing w:after="0" w:line="240" w:lineRule="auto"/>
        <w:jc w:val="both"/>
        <w:rPr>
          <w:rFonts w:ascii="Palatino Linotype" w:hAnsi="Palatino Linotype"/>
          <w:sz w:val="16"/>
          <w:szCs w:val="20"/>
        </w:rPr>
      </w:pPr>
    </w:p>
    <w:p w14:paraId="02D6F291" w14:textId="77777777" w:rsidR="00AB46BA" w:rsidRDefault="00AB46BA" w:rsidP="003507AA">
      <w:pPr>
        <w:spacing w:after="0" w:line="240" w:lineRule="auto"/>
        <w:jc w:val="both"/>
        <w:rPr>
          <w:rFonts w:ascii="Palatino Linotype" w:hAnsi="Palatino Linotype"/>
          <w:sz w:val="16"/>
          <w:szCs w:val="20"/>
        </w:rPr>
      </w:pPr>
    </w:p>
    <w:p w14:paraId="0B2447AC" w14:textId="77777777" w:rsidR="00AB46BA" w:rsidRDefault="00AB46BA" w:rsidP="003507AA">
      <w:pPr>
        <w:spacing w:after="0" w:line="240" w:lineRule="auto"/>
        <w:jc w:val="both"/>
        <w:rPr>
          <w:rFonts w:ascii="Palatino Linotype" w:hAnsi="Palatino Linotype"/>
          <w:sz w:val="16"/>
          <w:szCs w:val="20"/>
        </w:rPr>
      </w:pPr>
    </w:p>
    <w:p w14:paraId="09DE3E4C" w14:textId="77777777" w:rsidR="009950DE" w:rsidRPr="006315EA" w:rsidRDefault="009950DE" w:rsidP="003507AA">
      <w:pPr>
        <w:spacing w:after="0" w:line="240" w:lineRule="auto"/>
        <w:jc w:val="both"/>
        <w:rPr>
          <w:rFonts w:ascii="Palatino Linotype" w:hAnsi="Palatino Linotype"/>
          <w:bCs/>
          <w:sz w:val="16"/>
          <w:szCs w:val="20"/>
          <w:lang w:eastAsia="es-MX"/>
        </w:rPr>
      </w:pPr>
      <w:r w:rsidRPr="006315EA">
        <w:rPr>
          <w:rFonts w:ascii="Palatino Linotype" w:hAnsi="Palatino Linotype"/>
          <w:sz w:val="16"/>
          <w:szCs w:val="20"/>
        </w:rPr>
        <w:t>Esta hoja corresponde a la resolución de fecha</w:t>
      </w:r>
      <w:r w:rsidR="00AB46BA">
        <w:rPr>
          <w:rFonts w:ascii="Palatino Linotype" w:hAnsi="Palatino Linotype"/>
          <w:sz w:val="16"/>
          <w:szCs w:val="20"/>
        </w:rPr>
        <w:t xml:space="preserve"> </w:t>
      </w:r>
      <w:r w:rsidR="00E818BD">
        <w:rPr>
          <w:rFonts w:ascii="Palatino Linotype" w:hAnsi="Palatino Linotype"/>
          <w:sz w:val="16"/>
          <w:szCs w:val="20"/>
        </w:rPr>
        <w:t>cinco de noviembre</w:t>
      </w:r>
      <w:r w:rsidR="00A3124F">
        <w:rPr>
          <w:rFonts w:ascii="Palatino Linotype" w:hAnsi="Palatino Linotype"/>
          <w:sz w:val="16"/>
          <w:szCs w:val="20"/>
        </w:rPr>
        <w:t xml:space="preserve"> </w:t>
      </w:r>
      <w:r w:rsidRPr="006315EA">
        <w:rPr>
          <w:rFonts w:ascii="Palatino Linotype" w:hAnsi="Palatino Linotype"/>
          <w:sz w:val="16"/>
          <w:szCs w:val="20"/>
        </w:rPr>
        <w:t xml:space="preserve">de dos mil veinte, emitida en el recurso de revisión </w:t>
      </w:r>
      <w:r w:rsidRPr="006315EA">
        <w:rPr>
          <w:rFonts w:ascii="Palatino Linotype" w:hAnsi="Palatino Linotype"/>
          <w:b/>
          <w:bCs/>
          <w:sz w:val="16"/>
          <w:szCs w:val="20"/>
          <w:lang w:eastAsia="es-MX"/>
        </w:rPr>
        <w:t>0</w:t>
      </w:r>
      <w:r w:rsidR="0094340C">
        <w:rPr>
          <w:rFonts w:ascii="Palatino Linotype" w:hAnsi="Palatino Linotype"/>
          <w:b/>
          <w:bCs/>
          <w:sz w:val="16"/>
          <w:szCs w:val="20"/>
          <w:lang w:eastAsia="es-MX"/>
        </w:rPr>
        <w:t>3465</w:t>
      </w:r>
      <w:r w:rsidR="00AB46BA">
        <w:rPr>
          <w:rFonts w:ascii="Palatino Linotype" w:hAnsi="Palatino Linotype"/>
          <w:b/>
          <w:bCs/>
          <w:sz w:val="16"/>
          <w:szCs w:val="20"/>
          <w:lang w:eastAsia="es-MX"/>
        </w:rPr>
        <w:t>/INFOEM/IP/RR/2020 y acumulado</w:t>
      </w:r>
      <w:r w:rsidRPr="006315EA">
        <w:rPr>
          <w:rFonts w:ascii="Palatino Linotype" w:hAnsi="Palatino Linotype"/>
          <w:sz w:val="16"/>
          <w:szCs w:val="20"/>
        </w:rPr>
        <w:t>.</w:t>
      </w:r>
    </w:p>
    <w:p w14:paraId="2E08A58B" w14:textId="77777777" w:rsidR="00EF5006" w:rsidRDefault="00AB46BA" w:rsidP="003507AA">
      <w:pPr>
        <w:spacing w:after="0" w:line="240" w:lineRule="auto"/>
      </w:pPr>
      <w:r>
        <w:rPr>
          <w:rFonts w:ascii="Palatino Linotype" w:hAnsi="Palatino Linotype"/>
          <w:sz w:val="16"/>
          <w:szCs w:val="20"/>
        </w:rPr>
        <w:t>ZMS/OSAM/RDPG</w:t>
      </w:r>
    </w:p>
    <w:sectPr w:rsidR="00EF5006" w:rsidSect="005E6A74">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B283E" w14:textId="77777777" w:rsidR="00E97098" w:rsidRDefault="00E97098" w:rsidP="009950DE">
      <w:pPr>
        <w:spacing w:after="0" w:line="240" w:lineRule="auto"/>
      </w:pPr>
      <w:r>
        <w:separator/>
      </w:r>
    </w:p>
  </w:endnote>
  <w:endnote w:type="continuationSeparator" w:id="0">
    <w:p w14:paraId="22884E03" w14:textId="77777777" w:rsidR="00E97098" w:rsidRDefault="00E97098" w:rsidP="0099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6D08" w14:textId="77777777" w:rsidR="002E39F9" w:rsidRPr="000B69FA" w:rsidRDefault="00F00FB3" w:rsidP="00F00FB3">
    <w:pPr>
      <w:pStyle w:val="Piedepgina"/>
      <w:tabs>
        <w:tab w:val="center" w:pos="4536"/>
        <w:tab w:val="right" w:pos="9072"/>
      </w:tabs>
      <w:rPr>
        <w:rFonts w:ascii="Palatino Linotype" w:hAnsi="Palatino Linotype"/>
        <w:sz w:val="20"/>
      </w:rPr>
    </w:pPr>
    <w:r>
      <w:rPr>
        <w:rFonts w:ascii="Palatino Linotype" w:hAnsi="Palatino Linotype"/>
        <w:sz w:val="20"/>
      </w:rPr>
      <w:tab/>
    </w:r>
    <w:r>
      <w:rPr>
        <w:rFonts w:ascii="Palatino Linotype" w:hAnsi="Palatino Linotype"/>
        <w:sz w:val="20"/>
      </w:rPr>
      <w:tab/>
    </w:r>
    <w:r w:rsidR="00593A07" w:rsidRPr="000B69FA">
      <w:rPr>
        <w:rFonts w:ascii="Palatino Linotype" w:hAnsi="Palatino Linotype"/>
        <w:sz w:val="20"/>
      </w:rPr>
      <w:t xml:space="preserve">Página </w:t>
    </w:r>
    <w:r w:rsidR="00593A07" w:rsidRPr="000B69FA">
      <w:rPr>
        <w:rFonts w:ascii="Palatino Linotype" w:hAnsi="Palatino Linotype"/>
        <w:bCs/>
        <w:sz w:val="20"/>
      </w:rPr>
      <w:fldChar w:fldCharType="begin"/>
    </w:r>
    <w:r w:rsidR="00593A07" w:rsidRPr="000B69FA">
      <w:rPr>
        <w:rFonts w:ascii="Palatino Linotype" w:hAnsi="Palatino Linotype"/>
        <w:bCs/>
        <w:sz w:val="20"/>
      </w:rPr>
      <w:instrText>PAGE  \* Arabic  \* MERGEFORMAT</w:instrText>
    </w:r>
    <w:r w:rsidR="00593A07" w:rsidRPr="000B69FA">
      <w:rPr>
        <w:rFonts w:ascii="Palatino Linotype" w:hAnsi="Palatino Linotype"/>
        <w:bCs/>
        <w:sz w:val="20"/>
      </w:rPr>
      <w:fldChar w:fldCharType="separate"/>
    </w:r>
    <w:r w:rsidR="00097776">
      <w:rPr>
        <w:rFonts w:ascii="Palatino Linotype" w:hAnsi="Palatino Linotype"/>
        <w:bCs/>
        <w:noProof/>
        <w:sz w:val="20"/>
      </w:rPr>
      <w:t>21</w:t>
    </w:r>
    <w:r w:rsidR="00593A07" w:rsidRPr="000B69FA">
      <w:rPr>
        <w:rFonts w:ascii="Palatino Linotype" w:hAnsi="Palatino Linotype"/>
        <w:bCs/>
        <w:sz w:val="20"/>
      </w:rPr>
      <w:fldChar w:fldCharType="end"/>
    </w:r>
    <w:r w:rsidR="00593A07" w:rsidRPr="000B69FA">
      <w:rPr>
        <w:rFonts w:ascii="Palatino Linotype" w:hAnsi="Palatino Linotype"/>
        <w:sz w:val="20"/>
      </w:rPr>
      <w:t xml:space="preserve"> de </w:t>
    </w:r>
    <w:r w:rsidR="00593A07" w:rsidRPr="000B69FA">
      <w:rPr>
        <w:rFonts w:ascii="Palatino Linotype" w:hAnsi="Palatino Linotype"/>
        <w:bCs/>
        <w:sz w:val="20"/>
      </w:rPr>
      <w:fldChar w:fldCharType="begin"/>
    </w:r>
    <w:r w:rsidR="00593A07" w:rsidRPr="000B69FA">
      <w:rPr>
        <w:rFonts w:ascii="Palatino Linotype" w:hAnsi="Palatino Linotype"/>
        <w:bCs/>
        <w:sz w:val="20"/>
      </w:rPr>
      <w:instrText>NUMPAGES  \* Arabic  \* MERGEFORMAT</w:instrText>
    </w:r>
    <w:r w:rsidR="00593A07" w:rsidRPr="000B69FA">
      <w:rPr>
        <w:rFonts w:ascii="Palatino Linotype" w:hAnsi="Palatino Linotype"/>
        <w:bCs/>
        <w:sz w:val="20"/>
      </w:rPr>
      <w:fldChar w:fldCharType="separate"/>
    </w:r>
    <w:r w:rsidR="00097776">
      <w:rPr>
        <w:rFonts w:ascii="Palatino Linotype" w:hAnsi="Palatino Linotype"/>
        <w:bCs/>
        <w:noProof/>
        <w:sz w:val="20"/>
      </w:rPr>
      <w:t>22</w:t>
    </w:r>
    <w:r w:rsidR="00593A07"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67D4" w14:textId="77777777" w:rsidR="002E39F9" w:rsidRPr="000B69FA" w:rsidRDefault="00593A07"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77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7776">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7D25" w14:textId="77777777" w:rsidR="00E97098" w:rsidRDefault="00E97098" w:rsidP="009950DE">
      <w:pPr>
        <w:spacing w:after="0" w:line="240" w:lineRule="auto"/>
      </w:pPr>
      <w:r>
        <w:separator/>
      </w:r>
    </w:p>
  </w:footnote>
  <w:footnote w:type="continuationSeparator" w:id="0">
    <w:p w14:paraId="4B4602E6" w14:textId="77777777" w:rsidR="00E97098" w:rsidRDefault="00E97098" w:rsidP="009950DE">
      <w:pPr>
        <w:spacing w:after="0" w:line="240" w:lineRule="auto"/>
      </w:pPr>
      <w:r>
        <w:continuationSeparator/>
      </w:r>
    </w:p>
  </w:footnote>
  <w:footnote w:id="1">
    <w:p w14:paraId="2A340B8B" w14:textId="77777777" w:rsidR="009950DE" w:rsidRPr="00F07740" w:rsidRDefault="009950DE" w:rsidP="009950DE">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9ABAC5D" w14:textId="77777777" w:rsidR="009950DE" w:rsidRPr="00946E1F" w:rsidRDefault="009950DE" w:rsidP="009950DE">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17F0C" w14:textId="2DCB85D3" w:rsidR="001E6AD4" w:rsidRDefault="00E97098">
    <w:pPr>
      <w:pStyle w:val="Encabezado"/>
    </w:pPr>
    <w:r>
      <w:rPr>
        <w:noProof/>
        <w:lang w:val="es-MX" w:eastAsia="es-MX"/>
      </w:rPr>
      <w:pict w14:anchorId="73D9B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79FD" w14:textId="01848172" w:rsidR="002E39F9" w:rsidRDefault="00E97098">
    <w:pPr>
      <w:pStyle w:val="Encabezado"/>
    </w:pPr>
    <w:r>
      <w:rPr>
        <w:noProof/>
        <w:lang w:val="es-MX" w:eastAsia="es-MX"/>
      </w:rPr>
      <w:pict w14:anchorId="5366A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6.35pt;margin-top:-133.8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14:paraId="739371C7" w14:textId="77777777" w:rsidTr="005E6A74">
      <w:trPr>
        <w:trHeight w:val="227"/>
      </w:trPr>
      <w:tc>
        <w:tcPr>
          <w:tcW w:w="5529" w:type="dxa"/>
          <w:hideMark/>
        </w:tcPr>
        <w:p w14:paraId="7FA5C0EA" w14:textId="77777777" w:rsidR="002E39F9" w:rsidRDefault="00593A0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4E6C154" w14:textId="77777777" w:rsidR="002E39F9" w:rsidRPr="00B4142F" w:rsidRDefault="002A01A4" w:rsidP="00F613DF">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03465</w:t>
          </w:r>
          <w:r w:rsidR="00F613DF">
            <w:rPr>
              <w:rFonts w:ascii="Palatino Linotype" w:hAnsi="Palatino Linotype" w:cs="Arial"/>
              <w:bCs/>
              <w:sz w:val="24"/>
              <w:lang w:eastAsia="es-MX"/>
            </w:rPr>
            <w:t>/INFOEM/IP/RR/2020 y acumulado</w:t>
          </w:r>
        </w:p>
      </w:tc>
    </w:tr>
    <w:tr w:rsidR="002E39F9" w14:paraId="66D18B93" w14:textId="77777777" w:rsidTr="005E6A74">
      <w:trPr>
        <w:trHeight w:val="242"/>
      </w:trPr>
      <w:tc>
        <w:tcPr>
          <w:tcW w:w="5529" w:type="dxa"/>
          <w:hideMark/>
        </w:tcPr>
        <w:p w14:paraId="7A80DD52" w14:textId="77777777" w:rsidR="002E39F9" w:rsidRDefault="00593A0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CB780B6" w14:textId="77777777" w:rsidR="002E39F9" w:rsidRPr="00F472E8" w:rsidRDefault="00593A07"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w:t>
          </w:r>
          <w:r w:rsidR="002A01A4">
            <w:rPr>
              <w:rFonts w:ascii="Palatino Linotype" w:hAnsi="Palatino Linotype" w:cs="Arial"/>
              <w:sz w:val="24"/>
              <w:szCs w:val="24"/>
            </w:rPr>
            <w:t>yuntamiento de Toluca</w:t>
          </w:r>
        </w:p>
      </w:tc>
    </w:tr>
    <w:tr w:rsidR="002E39F9" w14:paraId="6F168C3B" w14:textId="77777777" w:rsidTr="005E6A74">
      <w:trPr>
        <w:trHeight w:val="342"/>
      </w:trPr>
      <w:tc>
        <w:tcPr>
          <w:tcW w:w="5529" w:type="dxa"/>
          <w:hideMark/>
        </w:tcPr>
        <w:p w14:paraId="0FE46EDB" w14:textId="77777777" w:rsidR="002E39F9" w:rsidRDefault="00593A07"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97D82FA" w14:textId="77777777" w:rsidR="002E39F9" w:rsidRPr="00F472E8" w:rsidRDefault="00593A07"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14:paraId="4F0EA45A" w14:textId="77777777" w:rsidR="002E39F9" w:rsidRPr="00696691" w:rsidRDefault="00E970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14:paraId="485BC6F7" w14:textId="77777777" w:rsidTr="005E6A74">
      <w:trPr>
        <w:trHeight w:val="227"/>
      </w:trPr>
      <w:tc>
        <w:tcPr>
          <w:tcW w:w="5529" w:type="dxa"/>
          <w:hideMark/>
        </w:tcPr>
        <w:p w14:paraId="5EA1FC71" w14:textId="77777777" w:rsidR="002E39F9" w:rsidRDefault="00593A0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75E5126" w14:textId="77777777" w:rsidR="002E39F9" w:rsidRPr="00B4142F" w:rsidRDefault="00743905" w:rsidP="009950D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03465</w:t>
          </w:r>
          <w:r w:rsidR="00F613DF">
            <w:rPr>
              <w:rFonts w:ascii="Palatino Linotype" w:hAnsi="Palatino Linotype" w:cs="Arial"/>
              <w:bCs/>
              <w:sz w:val="24"/>
              <w:lang w:eastAsia="es-MX"/>
            </w:rPr>
            <w:t>/INFOEM/IP/RR/2020 y acumulado</w:t>
          </w:r>
        </w:p>
      </w:tc>
    </w:tr>
    <w:tr w:rsidR="002E39F9" w14:paraId="3B954864" w14:textId="77777777" w:rsidTr="005E6A74">
      <w:trPr>
        <w:trHeight w:val="196"/>
      </w:trPr>
      <w:tc>
        <w:tcPr>
          <w:tcW w:w="5529" w:type="dxa"/>
          <w:hideMark/>
        </w:tcPr>
        <w:p w14:paraId="03ECD95C" w14:textId="77777777" w:rsidR="002E39F9" w:rsidRDefault="00593A0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05B59EB" w14:textId="27FB5EE2" w:rsidR="002E39F9" w:rsidRPr="00F472E8" w:rsidRDefault="00097776" w:rsidP="005E6A74">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w:t>
          </w:r>
          <w:proofErr w:type="spellEnd"/>
        </w:p>
      </w:tc>
    </w:tr>
    <w:tr w:rsidR="002E39F9" w14:paraId="5DCFB9F4" w14:textId="77777777" w:rsidTr="005E6A74">
      <w:trPr>
        <w:trHeight w:val="242"/>
      </w:trPr>
      <w:tc>
        <w:tcPr>
          <w:tcW w:w="5529" w:type="dxa"/>
          <w:hideMark/>
        </w:tcPr>
        <w:p w14:paraId="6906EAC2" w14:textId="77777777" w:rsidR="002E39F9" w:rsidRDefault="00593A07"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9690ACA" w14:textId="77777777" w:rsidR="002E39F9" w:rsidRPr="00F472E8" w:rsidRDefault="00593A07" w:rsidP="00743905">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 xml:space="preserve">Ayuntamiento de </w:t>
          </w:r>
          <w:r w:rsidR="00743905">
            <w:rPr>
              <w:rFonts w:ascii="Palatino Linotype" w:hAnsi="Palatino Linotype" w:cs="Arial"/>
              <w:sz w:val="24"/>
              <w:szCs w:val="20"/>
            </w:rPr>
            <w:t>Toluca</w:t>
          </w:r>
        </w:p>
      </w:tc>
    </w:tr>
    <w:tr w:rsidR="002E39F9" w14:paraId="2841260C" w14:textId="77777777" w:rsidTr="005E6A74">
      <w:trPr>
        <w:trHeight w:val="342"/>
      </w:trPr>
      <w:tc>
        <w:tcPr>
          <w:tcW w:w="5529" w:type="dxa"/>
          <w:hideMark/>
        </w:tcPr>
        <w:p w14:paraId="051DA5ED" w14:textId="77777777" w:rsidR="002E39F9" w:rsidRDefault="00593A07"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D73383B" w14:textId="77777777" w:rsidR="002E39F9" w:rsidRDefault="00593A07"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14:paraId="665D6270" w14:textId="7FEA2A08" w:rsidR="002E39F9" w:rsidRPr="00696691" w:rsidRDefault="00E97098" w:rsidP="005E6A74">
    <w:pPr>
      <w:pStyle w:val="Encabezado"/>
      <w:rPr>
        <w:sz w:val="16"/>
      </w:rPr>
    </w:pPr>
    <w:r>
      <w:rPr>
        <w:noProof/>
        <w:sz w:val="16"/>
        <w:lang w:val="es-MX" w:eastAsia="es-MX"/>
      </w:rPr>
      <w:pict w14:anchorId="555B6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26.5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92991"/>
    <w:multiLevelType w:val="hybridMultilevel"/>
    <w:tmpl w:val="B7AEF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604544"/>
    <w:multiLevelType w:val="hybridMultilevel"/>
    <w:tmpl w:val="FFA04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DE"/>
    <w:rsid w:val="000059A3"/>
    <w:rsid w:val="00005D26"/>
    <w:rsid w:val="00014E7D"/>
    <w:rsid w:val="00036F8B"/>
    <w:rsid w:val="00097776"/>
    <w:rsid w:val="001061D1"/>
    <w:rsid w:val="00123996"/>
    <w:rsid w:val="001753DD"/>
    <w:rsid w:val="001E6AD4"/>
    <w:rsid w:val="0022503E"/>
    <w:rsid w:val="0028311E"/>
    <w:rsid w:val="002A01A4"/>
    <w:rsid w:val="003507AA"/>
    <w:rsid w:val="003565AE"/>
    <w:rsid w:val="00393B2E"/>
    <w:rsid w:val="003976F8"/>
    <w:rsid w:val="003D7172"/>
    <w:rsid w:val="003E690A"/>
    <w:rsid w:val="004002A1"/>
    <w:rsid w:val="004132B3"/>
    <w:rsid w:val="004321AA"/>
    <w:rsid w:val="004378BF"/>
    <w:rsid w:val="00487141"/>
    <w:rsid w:val="00490018"/>
    <w:rsid w:val="00500196"/>
    <w:rsid w:val="00593A07"/>
    <w:rsid w:val="00643B54"/>
    <w:rsid w:val="00682181"/>
    <w:rsid w:val="006F6E05"/>
    <w:rsid w:val="00705E50"/>
    <w:rsid w:val="00707BE7"/>
    <w:rsid w:val="00737A9A"/>
    <w:rsid w:val="00743905"/>
    <w:rsid w:val="007801A6"/>
    <w:rsid w:val="00781057"/>
    <w:rsid w:val="007948D0"/>
    <w:rsid w:val="007C68E1"/>
    <w:rsid w:val="0083028D"/>
    <w:rsid w:val="00882AAE"/>
    <w:rsid w:val="008E1E2A"/>
    <w:rsid w:val="009420FF"/>
    <w:rsid w:val="0094340C"/>
    <w:rsid w:val="009950DE"/>
    <w:rsid w:val="009B45DA"/>
    <w:rsid w:val="00A12ABC"/>
    <w:rsid w:val="00A3124F"/>
    <w:rsid w:val="00A4532A"/>
    <w:rsid w:val="00A603A4"/>
    <w:rsid w:val="00A65DCE"/>
    <w:rsid w:val="00A83B33"/>
    <w:rsid w:val="00AB46BA"/>
    <w:rsid w:val="00B134E9"/>
    <w:rsid w:val="00B27132"/>
    <w:rsid w:val="00BD316C"/>
    <w:rsid w:val="00BD73BD"/>
    <w:rsid w:val="00C13E88"/>
    <w:rsid w:val="00C83597"/>
    <w:rsid w:val="00C87FFB"/>
    <w:rsid w:val="00D46B2D"/>
    <w:rsid w:val="00D778B2"/>
    <w:rsid w:val="00DE521B"/>
    <w:rsid w:val="00E818BD"/>
    <w:rsid w:val="00E97098"/>
    <w:rsid w:val="00EA1173"/>
    <w:rsid w:val="00F00FB3"/>
    <w:rsid w:val="00F23A78"/>
    <w:rsid w:val="00F272AE"/>
    <w:rsid w:val="00F40BA6"/>
    <w:rsid w:val="00F613DF"/>
    <w:rsid w:val="00F66200"/>
    <w:rsid w:val="00F923F7"/>
    <w:rsid w:val="00FB0B4A"/>
    <w:rsid w:val="00FE65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5D077"/>
  <w15:chartTrackingRefBased/>
  <w15:docId w15:val="{D2F0FF35-7756-4F60-903A-CB3161BD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0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0D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950D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950D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950D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50D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50D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950D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50D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950DE"/>
    <w:rPr>
      <w:color w:val="0563C1" w:themeColor="hyperlink"/>
      <w:u w:val="single"/>
    </w:rPr>
  </w:style>
  <w:style w:type="paragraph" w:styleId="Sinespaciado">
    <w:name w:val="No Spacing"/>
    <w:aliases w:val="Francesa,INAI"/>
    <w:link w:val="SinespaciadoCar"/>
    <w:uiPriority w:val="1"/>
    <w:qFormat/>
    <w:rsid w:val="009950D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50D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95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9950D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9950DE"/>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B134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34E9"/>
    <w:rPr>
      <w:sz w:val="20"/>
      <w:szCs w:val="20"/>
    </w:rPr>
  </w:style>
  <w:style w:type="paragraph" w:customStyle="1" w:styleId="Default">
    <w:name w:val="Default"/>
    <w:rsid w:val="008302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8311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7717">
      <w:bodyDiv w:val="1"/>
      <w:marLeft w:val="0"/>
      <w:marRight w:val="0"/>
      <w:marTop w:val="0"/>
      <w:marBottom w:val="0"/>
      <w:divBdr>
        <w:top w:val="none" w:sz="0" w:space="0" w:color="auto"/>
        <w:left w:val="none" w:sz="0" w:space="0" w:color="auto"/>
        <w:bottom w:val="none" w:sz="0" w:space="0" w:color="auto"/>
        <w:right w:val="none" w:sz="0" w:space="0" w:color="auto"/>
      </w:divBdr>
    </w:div>
    <w:div w:id="497579302">
      <w:bodyDiv w:val="1"/>
      <w:marLeft w:val="0"/>
      <w:marRight w:val="0"/>
      <w:marTop w:val="0"/>
      <w:marBottom w:val="0"/>
      <w:divBdr>
        <w:top w:val="none" w:sz="0" w:space="0" w:color="auto"/>
        <w:left w:val="none" w:sz="0" w:space="0" w:color="auto"/>
        <w:bottom w:val="none" w:sz="0" w:space="0" w:color="auto"/>
        <w:right w:val="none" w:sz="0" w:space="0" w:color="auto"/>
      </w:divBdr>
    </w:div>
    <w:div w:id="565335562">
      <w:bodyDiv w:val="1"/>
      <w:marLeft w:val="0"/>
      <w:marRight w:val="0"/>
      <w:marTop w:val="0"/>
      <w:marBottom w:val="0"/>
      <w:divBdr>
        <w:top w:val="none" w:sz="0" w:space="0" w:color="auto"/>
        <w:left w:val="none" w:sz="0" w:space="0" w:color="auto"/>
        <w:bottom w:val="none" w:sz="0" w:space="0" w:color="auto"/>
        <w:right w:val="none" w:sz="0" w:space="0" w:color="auto"/>
      </w:divBdr>
    </w:div>
    <w:div w:id="756097331">
      <w:bodyDiv w:val="1"/>
      <w:marLeft w:val="0"/>
      <w:marRight w:val="0"/>
      <w:marTop w:val="0"/>
      <w:marBottom w:val="0"/>
      <w:divBdr>
        <w:top w:val="none" w:sz="0" w:space="0" w:color="auto"/>
        <w:left w:val="none" w:sz="0" w:space="0" w:color="auto"/>
        <w:bottom w:val="none" w:sz="0" w:space="0" w:color="auto"/>
        <w:right w:val="none" w:sz="0" w:space="0" w:color="auto"/>
      </w:divBdr>
    </w:div>
    <w:div w:id="1393117754">
      <w:bodyDiv w:val="1"/>
      <w:marLeft w:val="0"/>
      <w:marRight w:val="0"/>
      <w:marTop w:val="0"/>
      <w:marBottom w:val="0"/>
      <w:divBdr>
        <w:top w:val="none" w:sz="0" w:space="0" w:color="auto"/>
        <w:left w:val="none" w:sz="0" w:space="0" w:color="auto"/>
        <w:bottom w:val="none" w:sz="0" w:space="0" w:color="auto"/>
        <w:right w:val="none" w:sz="0" w:space="0" w:color="auto"/>
      </w:divBdr>
    </w:div>
    <w:div w:id="1435396048">
      <w:bodyDiv w:val="1"/>
      <w:marLeft w:val="0"/>
      <w:marRight w:val="0"/>
      <w:marTop w:val="0"/>
      <w:marBottom w:val="0"/>
      <w:divBdr>
        <w:top w:val="none" w:sz="0" w:space="0" w:color="auto"/>
        <w:left w:val="none" w:sz="0" w:space="0" w:color="auto"/>
        <w:bottom w:val="none" w:sz="0" w:space="0" w:color="auto"/>
        <w:right w:val="none" w:sz="0" w:space="0" w:color="auto"/>
      </w:divBdr>
    </w:div>
    <w:div w:id="1470898793">
      <w:bodyDiv w:val="1"/>
      <w:marLeft w:val="0"/>
      <w:marRight w:val="0"/>
      <w:marTop w:val="0"/>
      <w:marBottom w:val="0"/>
      <w:divBdr>
        <w:top w:val="none" w:sz="0" w:space="0" w:color="auto"/>
        <w:left w:val="none" w:sz="0" w:space="0" w:color="auto"/>
        <w:bottom w:val="none" w:sz="0" w:space="0" w:color="auto"/>
        <w:right w:val="none" w:sz="0" w:space="0" w:color="auto"/>
      </w:divBdr>
    </w:div>
    <w:div w:id="18731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AbrirModal(1)"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ies.edu.mx/index_htm_files/DICCIONARIO-JURIDICO-ELEMENTAL-GUILLERMO-CABANELLAS.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4442</Words>
  <Characters>24435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2020-10-29T04:19:00Z</dcterms:created>
  <dcterms:modified xsi:type="dcterms:W3CDTF">2020-12-17T00:05:00Z</dcterms:modified>
</cp:coreProperties>
</file>