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4FFC3D9C" w:rsidR="001B26AA" w:rsidRPr="00A1701D" w:rsidRDefault="001B26AA" w:rsidP="004E1461">
      <w:pPr>
        <w:tabs>
          <w:tab w:val="left" w:pos="567"/>
        </w:tabs>
        <w:spacing w:line="360" w:lineRule="auto"/>
        <w:jc w:val="center"/>
        <w:rPr>
          <w:rFonts w:ascii="Palatino Linotype" w:eastAsia="Times New Roman" w:hAnsi="Palatino Linotype" w:cs="Times New Roman"/>
          <w:b/>
          <w:color w:val="000000" w:themeColor="text1"/>
        </w:rPr>
      </w:pPr>
      <w:r w:rsidRPr="00A1701D">
        <w:rPr>
          <w:rFonts w:ascii="Palatino Linotype" w:eastAsia="Times New Roman" w:hAnsi="Palatino Linotype" w:cs="Times New Roman"/>
          <w:b/>
          <w:color w:val="000000" w:themeColor="text1"/>
        </w:rPr>
        <w:t>LÍNEAS ARGUMENTATIVAS</w:t>
      </w:r>
      <w:bookmarkStart w:id="0" w:name="_GoBack"/>
      <w:bookmarkEnd w:id="0"/>
    </w:p>
    <w:p w14:paraId="7B893EAF" w14:textId="77777777" w:rsidR="0000092F" w:rsidRPr="00A1701D" w:rsidRDefault="0000092F" w:rsidP="004E1461">
      <w:pPr>
        <w:tabs>
          <w:tab w:val="left" w:pos="567"/>
        </w:tabs>
        <w:spacing w:line="360" w:lineRule="auto"/>
        <w:jc w:val="center"/>
        <w:rPr>
          <w:rFonts w:ascii="Palatino Linotype" w:eastAsia="Times New Roman" w:hAnsi="Palatino Linotype" w:cs="Times New Roman"/>
          <w:b/>
          <w:color w:val="000000" w:themeColor="text1"/>
        </w:rPr>
      </w:pPr>
    </w:p>
    <w:p w14:paraId="4475F607" w14:textId="77777777" w:rsidR="009A60D1" w:rsidRPr="00A1701D" w:rsidRDefault="009A60D1" w:rsidP="009A60D1">
      <w:pPr>
        <w:spacing w:line="360" w:lineRule="auto"/>
        <w:jc w:val="both"/>
        <w:rPr>
          <w:rFonts w:ascii="Palatino Linotype" w:eastAsia="MS Mincho" w:hAnsi="Palatino Linotype" w:cs="Arial"/>
          <w:color w:val="000000" w:themeColor="text1"/>
        </w:rPr>
      </w:pPr>
      <w:r w:rsidRPr="00A1701D">
        <w:rPr>
          <w:rFonts w:ascii="Palatino Linotype" w:eastAsia="MS Mincho" w:hAnsi="Palatino Linotype" w:cs="Arial"/>
          <w:b/>
          <w:color w:val="000000" w:themeColor="text1"/>
        </w:rPr>
        <w:t xml:space="preserve">VERSIÓN PÚBLICA. </w:t>
      </w:r>
      <w:r w:rsidRPr="00A1701D">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7C6C46A0" w14:textId="77777777" w:rsidR="009A60D1" w:rsidRPr="00A1701D" w:rsidRDefault="009A60D1" w:rsidP="009A60D1">
      <w:pPr>
        <w:spacing w:line="360" w:lineRule="auto"/>
        <w:jc w:val="both"/>
        <w:rPr>
          <w:rFonts w:ascii="Palatino Linotype" w:hAnsi="Palatino Linotype"/>
          <w:b/>
          <w:color w:val="000000" w:themeColor="text1"/>
        </w:rPr>
      </w:pPr>
    </w:p>
    <w:p w14:paraId="24B55E8C" w14:textId="5F84DFE7" w:rsidR="009941E2" w:rsidRPr="00A1701D" w:rsidRDefault="009A60D1" w:rsidP="007D6046">
      <w:pPr>
        <w:spacing w:line="360" w:lineRule="auto"/>
        <w:jc w:val="both"/>
        <w:rPr>
          <w:rFonts w:ascii="Palatino Linotype" w:hAnsi="Palatino Linotype"/>
          <w:b/>
          <w:color w:val="000000" w:themeColor="text1"/>
        </w:rPr>
      </w:pPr>
      <w:r w:rsidRPr="00A1701D">
        <w:rPr>
          <w:rFonts w:ascii="Palatino Linotype" w:hAnsi="Palatino Linotype"/>
          <w:b/>
          <w:color w:val="000000" w:themeColor="text1"/>
        </w:rPr>
        <w:t xml:space="preserve">INFORMACIÓN CONFIDENCIAL, CLASIFICACIÓN DE LA. </w:t>
      </w:r>
      <w:r w:rsidRPr="00A1701D">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DDBB7F2" w14:textId="77777777" w:rsidR="00717713" w:rsidRPr="00A1701D" w:rsidRDefault="00717713" w:rsidP="00566997">
      <w:pPr>
        <w:tabs>
          <w:tab w:val="left" w:pos="567"/>
        </w:tabs>
        <w:spacing w:line="360" w:lineRule="auto"/>
        <w:rPr>
          <w:rFonts w:ascii="Palatino Linotype" w:hAnsi="Palatino Linotype"/>
          <w:b/>
          <w:color w:val="000000" w:themeColor="text1"/>
        </w:rPr>
      </w:pPr>
    </w:p>
    <w:p w14:paraId="1776CA67" w14:textId="7D08CA70" w:rsidR="00E00AB3" w:rsidRPr="00A1701D" w:rsidRDefault="00E00AB3">
      <w:pPr>
        <w:rPr>
          <w:rFonts w:ascii="Palatino Linotype" w:eastAsia="Times New Roman" w:hAnsi="Palatino Linotype" w:cs="Times New Roman"/>
          <w:b/>
          <w:color w:val="000000" w:themeColor="text1"/>
        </w:rPr>
      </w:pPr>
      <w:r w:rsidRPr="00A1701D">
        <w:rPr>
          <w:rFonts w:ascii="Palatino Linotype" w:eastAsia="Times New Roman" w:hAnsi="Palatino Linotype" w:cs="Times New Roman"/>
          <w:b/>
          <w:color w:val="000000" w:themeColor="text1"/>
        </w:rPr>
        <w:br w:type="page"/>
      </w:r>
    </w:p>
    <w:p w14:paraId="554B24BF" w14:textId="77777777" w:rsidR="00E05D8B" w:rsidRPr="00A1701D" w:rsidRDefault="00E05D8B" w:rsidP="00566997">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758AFA7A" w14:textId="3ECD892E" w:rsidR="009941E2" w:rsidRPr="00A1701D" w:rsidRDefault="0011338C" w:rsidP="00E00AB3">
          <w:pPr>
            <w:pStyle w:val="TtulodeTDC"/>
            <w:jc w:val="center"/>
            <w:rPr>
              <w:b w:val="0"/>
              <w:sz w:val="20"/>
              <w:szCs w:val="20"/>
              <w:lang w:val="es-ES"/>
            </w:rPr>
          </w:pPr>
          <w:r w:rsidRPr="00A1701D">
            <w:rPr>
              <w:b w:val="0"/>
              <w:sz w:val="20"/>
              <w:szCs w:val="20"/>
              <w:lang w:val="es-ES"/>
            </w:rPr>
            <w:t>ÍNDICE</w:t>
          </w:r>
        </w:p>
        <w:p w14:paraId="68B5968C" w14:textId="77777777" w:rsidR="008C1679" w:rsidRPr="00A1701D" w:rsidRDefault="0011338C">
          <w:pPr>
            <w:pStyle w:val="TDC1"/>
            <w:rPr>
              <w:rFonts w:ascii="Palatino Linotype" w:hAnsi="Palatino Linotype"/>
              <w:noProof/>
              <w:sz w:val="20"/>
              <w:szCs w:val="20"/>
              <w:lang w:val="es-MX" w:eastAsia="es-MX"/>
            </w:rPr>
          </w:pPr>
          <w:r w:rsidRPr="00A1701D">
            <w:rPr>
              <w:rStyle w:val="Hipervnculo"/>
              <w:rFonts w:ascii="Palatino Linotype" w:hAnsi="Palatino Linotype"/>
              <w:noProof/>
              <w:sz w:val="20"/>
              <w:szCs w:val="20"/>
            </w:rPr>
            <w:fldChar w:fldCharType="begin"/>
          </w:r>
          <w:r w:rsidRPr="00A1701D">
            <w:rPr>
              <w:rStyle w:val="Hipervnculo"/>
              <w:rFonts w:ascii="Palatino Linotype" w:hAnsi="Palatino Linotype"/>
              <w:noProof/>
              <w:sz w:val="20"/>
              <w:szCs w:val="20"/>
            </w:rPr>
            <w:instrText xml:space="preserve"> TOC \o "1-3" \h \z \u </w:instrText>
          </w:r>
          <w:r w:rsidRPr="00A1701D">
            <w:rPr>
              <w:rStyle w:val="Hipervnculo"/>
              <w:rFonts w:ascii="Palatino Linotype" w:hAnsi="Palatino Linotype"/>
              <w:noProof/>
              <w:sz w:val="20"/>
              <w:szCs w:val="20"/>
            </w:rPr>
            <w:fldChar w:fldCharType="separate"/>
          </w:r>
          <w:hyperlink w:anchor="_Toc52417614" w:history="1">
            <w:r w:rsidR="008C1679" w:rsidRPr="00A1701D">
              <w:rPr>
                <w:rStyle w:val="Hipervnculo"/>
                <w:rFonts w:ascii="Palatino Linotype" w:eastAsia="MS Gothic" w:hAnsi="Palatino Linotype" w:cs="Times New Roman"/>
                <w:noProof/>
                <w:sz w:val="20"/>
                <w:szCs w:val="20"/>
                <w:lang w:val="de-DE"/>
              </w:rPr>
              <w:t>A N T E C E D E N T E S</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_Toc52417614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3</w:t>
            </w:r>
            <w:r w:rsidR="008C1679" w:rsidRPr="00A1701D">
              <w:rPr>
                <w:rFonts w:ascii="Palatino Linotype" w:hAnsi="Palatino Linotype"/>
                <w:noProof/>
                <w:webHidden/>
                <w:sz w:val="20"/>
                <w:szCs w:val="20"/>
              </w:rPr>
              <w:fldChar w:fldCharType="end"/>
            </w:r>
          </w:hyperlink>
        </w:p>
        <w:p w14:paraId="195D6DD3" w14:textId="77777777" w:rsidR="008C1679" w:rsidRPr="00A1701D" w:rsidRDefault="006B4003">
          <w:pPr>
            <w:pStyle w:val="TDC1"/>
            <w:rPr>
              <w:rFonts w:ascii="Palatino Linotype" w:hAnsi="Palatino Linotype"/>
              <w:noProof/>
              <w:sz w:val="20"/>
              <w:szCs w:val="20"/>
              <w:lang w:val="es-MX" w:eastAsia="es-MX"/>
            </w:rPr>
          </w:pPr>
          <w:hyperlink w:anchor="_Toc52417615" w:history="1">
            <w:r w:rsidR="008C1679" w:rsidRPr="00A1701D">
              <w:rPr>
                <w:rStyle w:val="Hipervnculo"/>
                <w:rFonts w:ascii="Palatino Linotype" w:eastAsia="MS Gothic" w:hAnsi="Palatino Linotype" w:cs="Times New Roman"/>
                <w:noProof/>
                <w:sz w:val="20"/>
                <w:szCs w:val="20"/>
              </w:rPr>
              <w:t>CONSIDERANDO</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_Toc52417615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16</w:t>
            </w:r>
            <w:r w:rsidR="008C1679" w:rsidRPr="00A1701D">
              <w:rPr>
                <w:rFonts w:ascii="Palatino Linotype" w:hAnsi="Palatino Linotype"/>
                <w:noProof/>
                <w:webHidden/>
                <w:sz w:val="20"/>
                <w:szCs w:val="20"/>
              </w:rPr>
              <w:fldChar w:fldCharType="end"/>
            </w:r>
          </w:hyperlink>
        </w:p>
        <w:p w14:paraId="304AFFE2" w14:textId="77777777" w:rsidR="008C1679" w:rsidRPr="00A1701D" w:rsidRDefault="006B4003">
          <w:pPr>
            <w:pStyle w:val="TDC1"/>
            <w:rPr>
              <w:rFonts w:ascii="Palatino Linotype" w:hAnsi="Palatino Linotype"/>
              <w:noProof/>
              <w:sz w:val="20"/>
              <w:szCs w:val="20"/>
              <w:lang w:val="es-MX" w:eastAsia="es-MX"/>
            </w:rPr>
          </w:pPr>
          <w:hyperlink w:anchor="_Toc52417616" w:history="1">
            <w:r w:rsidR="008C1679" w:rsidRPr="00A1701D">
              <w:rPr>
                <w:rStyle w:val="Hipervnculo"/>
                <w:rFonts w:ascii="Palatino Linotype" w:eastAsia="MS Mincho" w:hAnsi="Palatino Linotype" w:cstheme="majorBidi"/>
                <w:noProof/>
                <w:sz w:val="20"/>
                <w:szCs w:val="20"/>
              </w:rPr>
              <w:t>PRIMERO</w:t>
            </w:r>
            <w:r w:rsidR="008C1679" w:rsidRPr="00A1701D">
              <w:rPr>
                <w:rStyle w:val="Hipervnculo"/>
                <w:rFonts w:ascii="Palatino Linotype" w:eastAsia="MS Gothic" w:hAnsi="Palatino Linotype" w:cs="Times New Roman"/>
                <w:noProof/>
                <w:sz w:val="20"/>
                <w:szCs w:val="20"/>
              </w:rPr>
              <w:t>. De la competencia.</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_Toc52417616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16</w:t>
            </w:r>
            <w:r w:rsidR="008C1679" w:rsidRPr="00A1701D">
              <w:rPr>
                <w:rFonts w:ascii="Palatino Linotype" w:hAnsi="Palatino Linotype"/>
                <w:noProof/>
                <w:webHidden/>
                <w:sz w:val="20"/>
                <w:szCs w:val="20"/>
              </w:rPr>
              <w:fldChar w:fldCharType="end"/>
            </w:r>
          </w:hyperlink>
        </w:p>
        <w:p w14:paraId="48475ED6" w14:textId="77777777" w:rsidR="008C1679" w:rsidRPr="00A1701D" w:rsidRDefault="006B4003">
          <w:pPr>
            <w:pStyle w:val="TDC1"/>
            <w:rPr>
              <w:rFonts w:ascii="Palatino Linotype" w:hAnsi="Palatino Linotype"/>
              <w:noProof/>
              <w:sz w:val="20"/>
              <w:szCs w:val="20"/>
              <w:lang w:val="es-MX" w:eastAsia="es-MX"/>
            </w:rPr>
          </w:pPr>
          <w:hyperlink w:anchor="_Toc52417617" w:history="1">
            <w:r w:rsidR="008C1679" w:rsidRPr="00A1701D">
              <w:rPr>
                <w:rStyle w:val="Hipervnculo"/>
                <w:rFonts w:ascii="Palatino Linotype" w:eastAsia="MS Mincho" w:hAnsi="Palatino Linotype" w:cstheme="majorBidi"/>
                <w:noProof/>
                <w:sz w:val="20"/>
                <w:szCs w:val="20"/>
              </w:rPr>
              <w:t>SEGUNDO</w:t>
            </w:r>
            <w:r w:rsidR="008C1679" w:rsidRPr="00A1701D">
              <w:rPr>
                <w:rStyle w:val="Hipervnculo"/>
                <w:rFonts w:ascii="Palatino Linotype" w:eastAsia="MS Gothic" w:hAnsi="Palatino Linotype" w:cs="Times New Roman"/>
                <w:noProof/>
                <w:sz w:val="20"/>
                <w:szCs w:val="20"/>
              </w:rPr>
              <w:t>. De la oportunidad y procedencia del recurso de revisión.</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_Toc52417617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17</w:t>
            </w:r>
            <w:r w:rsidR="008C1679" w:rsidRPr="00A1701D">
              <w:rPr>
                <w:rFonts w:ascii="Palatino Linotype" w:hAnsi="Palatino Linotype"/>
                <w:noProof/>
                <w:webHidden/>
                <w:sz w:val="20"/>
                <w:szCs w:val="20"/>
              </w:rPr>
              <w:fldChar w:fldCharType="end"/>
            </w:r>
          </w:hyperlink>
        </w:p>
        <w:p w14:paraId="750E1A7F" w14:textId="77777777" w:rsidR="008C1679" w:rsidRPr="00A1701D" w:rsidRDefault="006B4003">
          <w:pPr>
            <w:pStyle w:val="TDC1"/>
            <w:rPr>
              <w:rFonts w:ascii="Palatino Linotype" w:hAnsi="Palatino Linotype"/>
              <w:noProof/>
              <w:sz w:val="20"/>
              <w:szCs w:val="20"/>
              <w:lang w:val="es-MX" w:eastAsia="es-MX"/>
            </w:rPr>
          </w:pPr>
          <w:hyperlink w:anchor="_Toc52417618" w:history="1">
            <w:r w:rsidR="008C1679" w:rsidRPr="00A1701D">
              <w:rPr>
                <w:rStyle w:val="Hipervnculo"/>
                <w:rFonts w:ascii="Palatino Linotype" w:eastAsia="MS Mincho" w:hAnsi="Palatino Linotype" w:cstheme="majorBidi"/>
                <w:noProof/>
                <w:sz w:val="20"/>
                <w:szCs w:val="20"/>
              </w:rPr>
              <w:t>TERCERO. Planteamiento de la Litis</w:t>
            </w:r>
            <w:r w:rsidR="008C1679" w:rsidRPr="00A1701D">
              <w:rPr>
                <w:rStyle w:val="Hipervnculo"/>
                <w:rFonts w:ascii="Palatino Linotype" w:eastAsia="MS Gothic" w:hAnsi="Palatino Linotype" w:cs="Times New Roman"/>
                <w:noProof/>
                <w:sz w:val="20"/>
                <w:szCs w:val="20"/>
              </w:rPr>
              <w:t>.</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_Toc52417618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19</w:t>
            </w:r>
            <w:r w:rsidR="008C1679" w:rsidRPr="00A1701D">
              <w:rPr>
                <w:rFonts w:ascii="Palatino Linotype" w:hAnsi="Palatino Linotype"/>
                <w:noProof/>
                <w:webHidden/>
                <w:sz w:val="20"/>
                <w:szCs w:val="20"/>
              </w:rPr>
              <w:fldChar w:fldCharType="end"/>
            </w:r>
          </w:hyperlink>
        </w:p>
        <w:p w14:paraId="391B6369" w14:textId="77777777" w:rsidR="008C1679" w:rsidRPr="00A1701D" w:rsidRDefault="006B4003">
          <w:pPr>
            <w:pStyle w:val="TDC2"/>
            <w:rPr>
              <w:rFonts w:ascii="Palatino Linotype" w:hAnsi="Palatino Linotype"/>
              <w:noProof/>
              <w:sz w:val="20"/>
              <w:szCs w:val="20"/>
              <w:lang w:val="es-MX" w:eastAsia="es-MX"/>
            </w:rPr>
          </w:pPr>
          <w:hyperlink w:anchor="_Toc52417619" w:history="1">
            <w:r w:rsidR="008C1679" w:rsidRPr="00A1701D">
              <w:rPr>
                <w:rStyle w:val="Hipervnculo"/>
                <w:rFonts w:ascii="Palatino Linotype" w:hAnsi="Palatino Linotype"/>
                <w:noProof/>
                <w:sz w:val="20"/>
                <w:szCs w:val="20"/>
              </w:rPr>
              <w:t>CUARTO. Del estudio y resolución del asunto.</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_Toc52417619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20</w:t>
            </w:r>
            <w:r w:rsidR="008C1679" w:rsidRPr="00A1701D">
              <w:rPr>
                <w:rFonts w:ascii="Palatino Linotype" w:hAnsi="Palatino Linotype"/>
                <w:noProof/>
                <w:webHidden/>
                <w:sz w:val="20"/>
                <w:szCs w:val="20"/>
              </w:rPr>
              <w:fldChar w:fldCharType="end"/>
            </w:r>
          </w:hyperlink>
        </w:p>
        <w:p w14:paraId="6AC194EC" w14:textId="77777777" w:rsidR="008C1679" w:rsidRPr="00A1701D" w:rsidRDefault="006B4003">
          <w:pPr>
            <w:pStyle w:val="TDC2"/>
            <w:rPr>
              <w:rFonts w:ascii="Palatino Linotype" w:hAnsi="Palatino Linotype"/>
              <w:noProof/>
              <w:sz w:val="20"/>
              <w:szCs w:val="20"/>
              <w:lang w:val="es-MX" w:eastAsia="es-MX"/>
            </w:rPr>
          </w:pPr>
          <w:hyperlink w:anchor="_Toc52417620" w:history="1">
            <w:r w:rsidR="008C1679" w:rsidRPr="00A1701D">
              <w:rPr>
                <w:rStyle w:val="Hipervnculo"/>
                <w:rFonts w:ascii="Palatino Linotype" w:hAnsi="Palatino Linotype"/>
                <w:noProof/>
                <w:sz w:val="20"/>
                <w:szCs w:val="20"/>
              </w:rPr>
              <w:t>I. De la respuesta e informe justificado enviados.</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_Toc52417620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20</w:t>
            </w:r>
            <w:r w:rsidR="008C1679" w:rsidRPr="00A1701D">
              <w:rPr>
                <w:rFonts w:ascii="Palatino Linotype" w:hAnsi="Palatino Linotype"/>
                <w:noProof/>
                <w:webHidden/>
                <w:sz w:val="20"/>
                <w:szCs w:val="20"/>
              </w:rPr>
              <w:fldChar w:fldCharType="end"/>
            </w:r>
          </w:hyperlink>
        </w:p>
        <w:p w14:paraId="1F7B2383" w14:textId="77777777" w:rsidR="008C1679" w:rsidRPr="00A1701D" w:rsidRDefault="006B4003">
          <w:pPr>
            <w:pStyle w:val="TDC2"/>
            <w:rPr>
              <w:rFonts w:ascii="Palatino Linotype" w:hAnsi="Palatino Linotype"/>
              <w:noProof/>
              <w:sz w:val="20"/>
              <w:szCs w:val="20"/>
              <w:lang w:val="es-MX" w:eastAsia="es-MX"/>
            </w:rPr>
          </w:pPr>
          <w:hyperlink w:anchor="_Toc52417621" w:history="1">
            <w:r w:rsidR="008C1679" w:rsidRPr="00A1701D">
              <w:rPr>
                <w:rStyle w:val="Hipervnculo"/>
                <w:rFonts w:ascii="Palatino Linotype" w:eastAsia="MS Gothic" w:hAnsi="Palatino Linotype" w:cs="Times New Roman"/>
                <w:noProof/>
                <w:sz w:val="20"/>
                <w:szCs w:val="20"/>
              </w:rPr>
              <w:t>I.I. Del deber de las autoridades de promover, respetar, proteger y garantizar el derecho de acceso a la información pública.</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_Toc52417621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26</w:t>
            </w:r>
            <w:r w:rsidR="008C1679" w:rsidRPr="00A1701D">
              <w:rPr>
                <w:rFonts w:ascii="Palatino Linotype" w:hAnsi="Palatino Linotype"/>
                <w:noProof/>
                <w:webHidden/>
                <w:sz w:val="20"/>
                <w:szCs w:val="20"/>
              </w:rPr>
              <w:fldChar w:fldCharType="end"/>
            </w:r>
          </w:hyperlink>
        </w:p>
        <w:p w14:paraId="520E2325" w14:textId="77777777" w:rsidR="008C1679" w:rsidRPr="00A1701D" w:rsidRDefault="006B4003">
          <w:pPr>
            <w:pStyle w:val="TDC2"/>
            <w:rPr>
              <w:rFonts w:ascii="Palatino Linotype" w:hAnsi="Palatino Linotype"/>
              <w:noProof/>
              <w:sz w:val="20"/>
              <w:szCs w:val="20"/>
              <w:lang w:val="es-MX" w:eastAsia="es-MX"/>
            </w:rPr>
          </w:pPr>
          <w:hyperlink w:anchor="_Toc52417622" w:history="1">
            <w:r w:rsidR="008C1679" w:rsidRPr="00A1701D">
              <w:rPr>
                <w:rStyle w:val="Hipervnculo"/>
                <w:rFonts w:ascii="Palatino Linotype" w:hAnsi="Palatino Linotype"/>
                <w:noProof/>
                <w:sz w:val="20"/>
                <w:szCs w:val="20"/>
              </w:rPr>
              <w:t>II. De las deficiencias en la respuesta del Sujeto Obligado.</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_Toc52417622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29</w:t>
            </w:r>
            <w:r w:rsidR="008C1679" w:rsidRPr="00A1701D">
              <w:rPr>
                <w:rFonts w:ascii="Palatino Linotype" w:hAnsi="Palatino Linotype"/>
                <w:noProof/>
                <w:webHidden/>
                <w:sz w:val="20"/>
                <w:szCs w:val="20"/>
              </w:rPr>
              <w:fldChar w:fldCharType="end"/>
            </w:r>
          </w:hyperlink>
        </w:p>
        <w:p w14:paraId="03671205" w14:textId="77777777" w:rsidR="008C1679" w:rsidRPr="00A1701D" w:rsidRDefault="006B4003">
          <w:pPr>
            <w:pStyle w:val="TDC2"/>
            <w:rPr>
              <w:rFonts w:ascii="Palatino Linotype" w:hAnsi="Palatino Linotype"/>
              <w:noProof/>
              <w:sz w:val="20"/>
              <w:szCs w:val="20"/>
              <w:lang w:val="es-MX" w:eastAsia="es-MX"/>
            </w:rPr>
          </w:pPr>
          <w:hyperlink w:anchor="_Toc52417623" w:history="1">
            <w:r w:rsidR="008C1679" w:rsidRPr="00A1701D">
              <w:rPr>
                <w:rStyle w:val="Hipervnculo"/>
                <w:rFonts w:ascii="Palatino Linotype" w:hAnsi="Palatino Linotype"/>
                <w:noProof/>
                <w:sz w:val="20"/>
                <w:szCs w:val="20"/>
              </w:rPr>
              <w:t>II.I. De la importancia de requerir a las áreas competentes.</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_Toc52417623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31</w:t>
            </w:r>
            <w:r w:rsidR="008C1679" w:rsidRPr="00A1701D">
              <w:rPr>
                <w:rFonts w:ascii="Palatino Linotype" w:hAnsi="Palatino Linotype"/>
                <w:noProof/>
                <w:webHidden/>
                <w:sz w:val="20"/>
                <w:szCs w:val="20"/>
              </w:rPr>
              <w:fldChar w:fldCharType="end"/>
            </w:r>
          </w:hyperlink>
        </w:p>
        <w:p w14:paraId="242AF98C" w14:textId="77777777" w:rsidR="008C1679" w:rsidRPr="00A1701D" w:rsidRDefault="006B4003">
          <w:pPr>
            <w:pStyle w:val="TDC1"/>
            <w:rPr>
              <w:rFonts w:ascii="Palatino Linotype" w:hAnsi="Palatino Linotype"/>
              <w:noProof/>
              <w:sz w:val="20"/>
              <w:szCs w:val="20"/>
              <w:lang w:val="es-MX" w:eastAsia="es-MX"/>
            </w:rPr>
          </w:pPr>
          <w:hyperlink w:anchor="_Toc52417624" w:history="1">
            <w:r w:rsidR="008C1679" w:rsidRPr="00A1701D">
              <w:rPr>
                <w:rStyle w:val="Hipervnculo"/>
                <w:rFonts w:ascii="Palatino Linotype" w:hAnsi="Palatino Linotype"/>
                <w:noProof/>
                <w:sz w:val="20"/>
                <w:szCs w:val="20"/>
              </w:rPr>
              <w:t>III. De las atribuciones del SUJETO OBLIGADO.</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_Toc52417624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34</w:t>
            </w:r>
            <w:r w:rsidR="008C1679" w:rsidRPr="00A1701D">
              <w:rPr>
                <w:rFonts w:ascii="Palatino Linotype" w:hAnsi="Palatino Linotype"/>
                <w:noProof/>
                <w:webHidden/>
                <w:sz w:val="20"/>
                <w:szCs w:val="20"/>
              </w:rPr>
              <w:fldChar w:fldCharType="end"/>
            </w:r>
          </w:hyperlink>
        </w:p>
        <w:p w14:paraId="1FB43E63" w14:textId="77777777" w:rsidR="008C1679" w:rsidRPr="00A1701D" w:rsidRDefault="006B4003">
          <w:pPr>
            <w:pStyle w:val="TDC2"/>
            <w:rPr>
              <w:rFonts w:ascii="Palatino Linotype" w:hAnsi="Palatino Linotype"/>
              <w:noProof/>
              <w:sz w:val="20"/>
              <w:szCs w:val="20"/>
              <w:lang w:val="es-MX" w:eastAsia="es-MX"/>
            </w:rPr>
          </w:pPr>
          <w:hyperlink w:anchor="_Toc52417625" w:history="1">
            <w:r w:rsidR="008C1679" w:rsidRPr="00A1701D">
              <w:rPr>
                <w:rStyle w:val="Hipervnculo"/>
                <w:rFonts w:ascii="Palatino Linotype" w:hAnsi="Palatino Linotype"/>
                <w:noProof/>
                <w:sz w:val="20"/>
                <w:szCs w:val="20"/>
              </w:rPr>
              <w:t>III.I. De los asesores que integran la Sindicatura Municipal.</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_Toc52417625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43</w:t>
            </w:r>
            <w:r w:rsidR="008C1679" w:rsidRPr="00A1701D">
              <w:rPr>
                <w:rFonts w:ascii="Palatino Linotype" w:hAnsi="Palatino Linotype"/>
                <w:noProof/>
                <w:webHidden/>
                <w:sz w:val="20"/>
                <w:szCs w:val="20"/>
              </w:rPr>
              <w:fldChar w:fldCharType="end"/>
            </w:r>
          </w:hyperlink>
        </w:p>
        <w:p w14:paraId="60CA1D3A" w14:textId="77777777" w:rsidR="008C1679" w:rsidRPr="00A1701D" w:rsidRDefault="006B4003">
          <w:pPr>
            <w:pStyle w:val="TDC2"/>
            <w:rPr>
              <w:rFonts w:ascii="Palatino Linotype" w:hAnsi="Palatino Linotype"/>
              <w:noProof/>
              <w:sz w:val="20"/>
              <w:szCs w:val="20"/>
              <w:lang w:val="es-MX" w:eastAsia="es-MX"/>
            </w:rPr>
          </w:pPr>
          <w:hyperlink w:anchor="_Toc52417626" w:history="1">
            <w:r w:rsidR="008C1679" w:rsidRPr="00A1701D">
              <w:rPr>
                <w:rStyle w:val="Hipervnculo"/>
                <w:rFonts w:ascii="Palatino Linotype" w:hAnsi="Palatino Linotype"/>
                <w:noProof/>
                <w:sz w:val="20"/>
                <w:szCs w:val="20"/>
              </w:rPr>
              <w:t>III.II. De la asistencia de los servidores públicos.</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_Toc52417626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47</w:t>
            </w:r>
            <w:r w:rsidR="008C1679" w:rsidRPr="00A1701D">
              <w:rPr>
                <w:rFonts w:ascii="Palatino Linotype" w:hAnsi="Palatino Linotype"/>
                <w:noProof/>
                <w:webHidden/>
                <w:sz w:val="20"/>
                <w:szCs w:val="20"/>
              </w:rPr>
              <w:fldChar w:fldCharType="end"/>
            </w:r>
          </w:hyperlink>
        </w:p>
        <w:p w14:paraId="44D01BED" w14:textId="77777777" w:rsidR="008C1679" w:rsidRPr="00A1701D" w:rsidRDefault="006B4003">
          <w:pPr>
            <w:pStyle w:val="TDC2"/>
            <w:rPr>
              <w:rFonts w:ascii="Palatino Linotype" w:hAnsi="Palatino Linotype"/>
              <w:noProof/>
              <w:sz w:val="20"/>
              <w:szCs w:val="20"/>
              <w:lang w:val="es-MX" w:eastAsia="es-MX"/>
            </w:rPr>
          </w:pPr>
          <w:hyperlink w:anchor="_Toc52417627" w:history="1">
            <w:r w:rsidR="008C1679" w:rsidRPr="00A1701D">
              <w:rPr>
                <w:rStyle w:val="Hipervnculo"/>
                <w:rFonts w:ascii="Palatino Linotype" w:hAnsi="Palatino Linotype"/>
                <w:noProof/>
                <w:sz w:val="20"/>
                <w:szCs w:val="20"/>
              </w:rPr>
              <w:t>IV. De la nómina.</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_Toc52417627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51</w:t>
            </w:r>
            <w:r w:rsidR="008C1679" w:rsidRPr="00A1701D">
              <w:rPr>
                <w:rFonts w:ascii="Palatino Linotype" w:hAnsi="Palatino Linotype"/>
                <w:noProof/>
                <w:webHidden/>
                <w:sz w:val="20"/>
                <w:szCs w:val="20"/>
              </w:rPr>
              <w:fldChar w:fldCharType="end"/>
            </w:r>
          </w:hyperlink>
        </w:p>
        <w:p w14:paraId="7ECC357A" w14:textId="77777777" w:rsidR="008C1679" w:rsidRPr="00A1701D" w:rsidRDefault="006B4003">
          <w:pPr>
            <w:pStyle w:val="TDC2"/>
            <w:rPr>
              <w:rFonts w:ascii="Palatino Linotype" w:hAnsi="Palatino Linotype"/>
              <w:noProof/>
              <w:sz w:val="20"/>
              <w:szCs w:val="20"/>
              <w:lang w:val="es-MX" w:eastAsia="es-MX"/>
            </w:rPr>
          </w:pPr>
          <w:hyperlink w:anchor="_Toc52417628" w:history="1">
            <w:r w:rsidR="008C1679" w:rsidRPr="00A1701D">
              <w:rPr>
                <w:rStyle w:val="Hipervnculo"/>
                <w:rFonts w:ascii="Palatino Linotype" w:hAnsi="Palatino Linotype"/>
                <w:noProof/>
                <w:sz w:val="20"/>
                <w:szCs w:val="20"/>
              </w:rPr>
              <w:t>V. De los Informes mensuales.</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_Toc52417628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70</w:t>
            </w:r>
            <w:r w:rsidR="008C1679" w:rsidRPr="00A1701D">
              <w:rPr>
                <w:rFonts w:ascii="Palatino Linotype" w:hAnsi="Palatino Linotype"/>
                <w:noProof/>
                <w:webHidden/>
                <w:sz w:val="20"/>
                <w:szCs w:val="20"/>
              </w:rPr>
              <w:fldChar w:fldCharType="end"/>
            </w:r>
          </w:hyperlink>
        </w:p>
        <w:p w14:paraId="7B2C761D" w14:textId="77777777" w:rsidR="008C1679" w:rsidRPr="00A1701D" w:rsidRDefault="006B4003">
          <w:pPr>
            <w:pStyle w:val="TDC2"/>
            <w:rPr>
              <w:rFonts w:ascii="Palatino Linotype" w:hAnsi="Palatino Linotype"/>
              <w:noProof/>
              <w:sz w:val="20"/>
              <w:szCs w:val="20"/>
              <w:lang w:val="es-MX" w:eastAsia="es-MX"/>
            </w:rPr>
          </w:pPr>
          <w:hyperlink w:anchor="_Toc52417629" w:history="1">
            <w:r w:rsidR="008C1679" w:rsidRPr="00A1701D">
              <w:rPr>
                <w:rStyle w:val="Hipervnculo"/>
                <w:rFonts w:ascii="Palatino Linotype" w:hAnsi="Palatino Linotype"/>
                <w:noProof/>
                <w:sz w:val="20"/>
                <w:szCs w:val="20"/>
              </w:rPr>
              <w:t>VI. De las multas.</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_Toc52417629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74</w:t>
            </w:r>
            <w:r w:rsidR="008C1679" w:rsidRPr="00A1701D">
              <w:rPr>
                <w:rFonts w:ascii="Palatino Linotype" w:hAnsi="Palatino Linotype"/>
                <w:noProof/>
                <w:webHidden/>
                <w:sz w:val="20"/>
                <w:szCs w:val="20"/>
              </w:rPr>
              <w:fldChar w:fldCharType="end"/>
            </w:r>
          </w:hyperlink>
        </w:p>
        <w:p w14:paraId="73BC2CD8" w14:textId="77777777" w:rsidR="008C1679" w:rsidRPr="00A1701D" w:rsidRDefault="006B4003">
          <w:pPr>
            <w:pStyle w:val="TDC1"/>
            <w:rPr>
              <w:rFonts w:ascii="Palatino Linotype" w:hAnsi="Palatino Linotype"/>
              <w:noProof/>
              <w:sz w:val="20"/>
              <w:szCs w:val="20"/>
              <w:lang w:val="es-MX" w:eastAsia="es-MX"/>
            </w:rPr>
          </w:pPr>
          <w:hyperlink w:anchor="_Toc52417630" w:history="1">
            <w:r w:rsidR="008C1679" w:rsidRPr="00A1701D">
              <w:rPr>
                <w:rStyle w:val="Hipervnculo"/>
                <w:rFonts w:ascii="Palatino Linotype" w:hAnsi="Palatino Linotype"/>
                <w:noProof/>
                <w:sz w:val="20"/>
                <w:szCs w:val="20"/>
              </w:rPr>
              <w:t>QUINTO. De la versión pública.</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_Toc52417630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76</w:t>
            </w:r>
            <w:r w:rsidR="008C1679" w:rsidRPr="00A1701D">
              <w:rPr>
                <w:rFonts w:ascii="Palatino Linotype" w:hAnsi="Palatino Linotype"/>
                <w:noProof/>
                <w:webHidden/>
                <w:sz w:val="20"/>
                <w:szCs w:val="20"/>
              </w:rPr>
              <w:fldChar w:fldCharType="end"/>
            </w:r>
          </w:hyperlink>
        </w:p>
        <w:p w14:paraId="1511537B" w14:textId="77777777" w:rsidR="008C1679" w:rsidRPr="00A1701D" w:rsidRDefault="006B4003">
          <w:pPr>
            <w:pStyle w:val="TDC2"/>
            <w:rPr>
              <w:rFonts w:ascii="Palatino Linotype" w:hAnsi="Palatino Linotype"/>
              <w:noProof/>
              <w:sz w:val="20"/>
              <w:szCs w:val="20"/>
              <w:lang w:val="es-MX" w:eastAsia="es-MX"/>
            </w:rPr>
          </w:pPr>
          <w:hyperlink w:anchor="_Toc52417631" w:history="1">
            <w:r w:rsidR="008C1679" w:rsidRPr="00A1701D">
              <w:rPr>
                <w:rStyle w:val="Hipervnculo"/>
                <w:rFonts w:ascii="Palatino Linotype" w:hAnsi="Palatino Linotype"/>
                <w:noProof/>
                <w:sz w:val="20"/>
                <w:szCs w:val="20"/>
              </w:rPr>
              <w:t>A.</w:t>
            </w:r>
            <w:r w:rsidR="008C1679" w:rsidRPr="00A1701D">
              <w:rPr>
                <w:rFonts w:ascii="Palatino Linotype" w:hAnsi="Palatino Linotype"/>
                <w:noProof/>
                <w:sz w:val="20"/>
                <w:szCs w:val="20"/>
                <w:lang w:val="es-MX" w:eastAsia="es-MX"/>
              </w:rPr>
              <w:tab/>
            </w:r>
            <w:r w:rsidR="008C1679" w:rsidRPr="00A1701D">
              <w:rPr>
                <w:rStyle w:val="Hipervnculo"/>
                <w:rFonts w:ascii="Palatino Linotype" w:hAnsi="Palatino Linotype"/>
                <w:noProof/>
                <w:sz w:val="20"/>
                <w:szCs w:val="20"/>
              </w:rPr>
              <w:t>Requisitos de fondo del acuerdo de clasificación.</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_Toc52417631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78</w:t>
            </w:r>
            <w:r w:rsidR="008C1679" w:rsidRPr="00A1701D">
              <w:rPr>
                <w:rFonts w:ascii="Palatino Linotype" w:hAnsi="Palatino Linotype"/>
                <w:noProof/>
                <w:webHidden/>
                <w:sz w:val="20"/>
                <w:szCs w:val="20"/>
              </w:rPr>
              <w:fldChar w:fldCharType="end"/>
            </w:r>
          </w:hyperlink>
        </w:p>
        <w:p w14:paraId="54BC56A5" w14:textId="77777777" w:rsidR="008C1679" w:rsidRPr="00A1701D" w:rsidRDefault="006B4003">
          <w:pPr>
            <w:pStyle w:val="TDC1"/>
            <w:rPr>
              <w:noProof/>
              <w:sz w:val="22"/>
              <w:szCs w:val="22"/>
              <w:lang w:val="es-MX" w:eastAsia="es-MX"/>
            </w:rPr>
          </w:pPr>
          <w:hyperlink w:anchor="_Toc52417632" w:history="1">
            <w:r w:rsidR="008C1679" w:rsidRPr="00A1701D">
              <w:rPr>
                <w:rStyle w:val="Hipervnculo"/>
                <w:rFonts w:ascii="Palatino Linotype" w:eastAsia="Calibri" w:hAnsi="Palatino Linotype"/>
                <w:noProof/>
                <w:sz w:val="20"/>
                <w:szCs w:val="20"/>
                <w:lang w:val="es-ES"/>
              </w:rPr>
              <w:t>R E S O L U T I V O S</w:t>
            </w:r>
            <w:r w:rsidR="008C1679" w:rsidRPr="00A1701D">
              <w:rPr>
                <w:rFonts w:ascii="Palatino Linotype" w:hAnsi="Palatino Linotype"/>
                <w:noProof/>
                <w:webHidden/>
                <w:sz w:val="20"/>
                <w:szCs w:val="20"/>
              </w:rPr>
              <w:tab/>
            </w:r>
            <w:r w:rsidR="008C1679" w:rsidRPr="00A1701D">
              <w:rPr>
                <w:rFonts w:ascii="Palatino Linotype" w:hAnsi="Palatino Linotype"/>
                <w:noProof/>
                <w:webHidden/>
                <w:sz w:val="20"/>
                <w:szCs w:val="20"/>
              </w:rPr>
              <w:fldChar w:fldCharType="begin"/>
            </w:r>
            <w:r w:rsidR="008C1679" w:rsidRPr="00A1701D">
              <w:rPr>
                <w:rFonts w:ascii="Palatino Linotype" w:hAnsi="Palatino Linotype"/>
                <w:noProof/>
                <w:webHidden/>
                <w:sz w:val="20"/>
                <w:szCs w:val="20"/>
              </w:rPr>
              <w:instrText xml:space="preserve"> PAGEREF _Toc52417632 \h </w:instrText>
            </w:r>
            <w:r w:rsidR="008C1679" w:rsidRPr="00A1701D">
              <w:rPr>
                <w:rFonts w:ascii="Palatino Linotype" w:hAnsi="Palatino Linotype"/>
                <w:noProof/>
                <w:webHidden/>
                <w:sz w:val="20"/>
                <w:szCs w:val="20"/>
              </w:rPr>
            </w:r>
            <w:r w:rsidR="008C1679" w:rsidRPr="00A1701D">
              <w:rPr>
                <w:rFonts w:ascii="Palatino Linotype" w:hAnsi="Palatino Linotype"/>
                <w:noProof/>
                <w:webHidden/>
                <w:sz w:val="20"/>
                <w:szCs w:val="20"/>
              </w:rPr>
              <w:fldChar w:fldCharType="separate"/>
            </w:r>
            <w:r w:rsidR="00B02B68" w:rsidRPr="00A1701D">
              <w:rPr>
                <w:rFonts w:ascii="Palatino Linotype" w:hAnsi="Palatino Linotype"/>
                <w:noProof/>
                <w:webHidden/>
                <w:sz w:val="20"/>
                <w:szCs w:val="20"/>
              </w:rPr>
              <w:t>85</w:t>
            </w:r>
            <w:r w:rsidR="008C1679" w:rsidRPr="00A1701D">
              <w:rPr>
                <w:rFonts w:ascii="Palatino Linotype" w:hAnsi="Palatino Linotype"/>
                <w:noProof/>
                <w:webHidden/>
                <w:sz w:val="20"/>
                <w:szCs w:val="20"/>
              </w:rPr>
              <w:fldChar w:fldCharType="end"/>
            </w:r>
          </w:hyperlink>
        </w:p>
        <w:p w14:paraId="65149695" w14:textId="77777777" w:rsidR="00E00AB3" w:rsidRPr="00A1701D" w:rsidRDefault="0011338C" w:rsidP="009A7623">
          <w:pPr>
            <w:rPr>
              <w:rStyle w:val="Hipervnculo"/>
              <w:rFonts w:ascii="Palatino Linotype" w:hAnsi="Palatino Linotype"/>
              <w:b/>
              <w:noProof/>
              <w:sz w:val="20"/>
              <w:szCs w:val="20"/>
            </w:rPr>
          </w:pPr>
          <w:r w:rsidRPr="00A1701D">
            <w:rPr>
              <w:rStyle w:val="Hipervnculo"/>
              <w:rFonts w:ascii="Palatino Linotype" w:hAnsi="Palatino Linotype"/>
              <w:noProof/>
              <w:sz w:val="20"/>
              <w:szCs w:val="20"/>
            </w:rPr>
            <w:fldChar w:fldCharType="end"/>
          </w:r>
        </w:p>
        <w:p w14:paraId="5ED1828F" w14:textId="532EDAE0" w:rsidR="00630609" w:rsidRPr="00A1701D" w:rsidRDefault="00E00AB3" w:rsidP="009A7623">
          <w:pPr>
            <w:rPr>
              <w:noProof/>
              <w:color w:val="0000FF" w:themeColor="hyperlink"/>
              <w:sz w:val="22"/>
              <w:szCs w:val="22"/>
              <w:u w:val="single"/>
            </w:rPr>
          </w:pPr>
          <w:r w:rsidRPr="00A1701D">
            <w:rPr>
              <w:rStyle w:val="Hipervnculo"/>
              <w:noProof/>
              <w:sz w:val="22"/>
              <w:szCs w:val="22"/>
            </w:rPr>
            <w:br w:type="page"/>
          </w:r>
        </w:p>
      </w:sdtContent>
    </w:sdt>
    <w:p w14:paraId="03D62850" w14:textId="77777777" w:rsidR="00A1701D" w:rsidRPr="00A1701D" w:rsidRDefault="00E961C3" w:rsidP="00A1701D">
      <w:pPr>
        <w:tabs>
          <w:tab w:val="left" w:pos="567"/>
        </w:tabs>
        <w:spacing w:before="240" w:after="240" w:line="360" w:lineRule="auto"/>
        <w:jc w:val="both"/>
        <w:rPr>
          <w:rFonts w:ascii="Palatino Linotype" w:hAnsi="Palatino Linotype"/>
        </w:rPr>
      </w:pPr>
      <w:r w:rsidRPr="00A1701D">
        <w:rPr>
          <w:rFonts w:ascii="Palatino Linotype" w:eastAsia="MS Mincho" w:hAnsi="Palatino Linotype" w:cs="Times New Roman"/>
        </w:rPr>
        <w:lastRenderedPageBreak/>
        <w:t xml:space="preserve">Resolución del Pleno del Instituto de Transparencia, Acceso a la Información Pública y Protección de Datos Personales del Estado de México y Municipios, con domicilio en Metepec, Estado de México; de fecha </w:t>
      </w:r>
      <w:bookmarkStart w:id="1" w:name="_Toc473812222"/>
      <w:bookmarkStart w:id="2" w:name="_Toc495430765"/>
      <w:bookmarkStart w:id="3" w:name="_Toc15301882"/>
      <w:bookmarkStart w:id="4" w:name="_Toc472537944"/>
      <w:bookmarkStart w:id="5" w:name="_Toc467179951"/>
      <w:bookmarkStart w:id="6" w:name="_Toc465347584"/>
      <w:bookmarkStart w:id="7" w:name="_Toc447699324"/>
      <w:bookmarkStart w:id="8" w:name="_Toc445745148"/>
      <w:bookmarkStart w:id="9" w:name="_Toc482887022"/>
      <w:bookmarkStart w:id="10" w:name="_Toc487714569"/>
      <w:bookmarkStart w:id="11" w:name="_Toc491273988"/>
      <w:bookmarkStart w:id="12" w:name="_Toc466418172"/>
      <w:bookmarkStart w:id="13" w:name="_Toc462402153"/>
      <w:r w:rsidR="00A1701D" w:rsidRPr="00A1701D">
        <w:rPr>
          <w:rFonts w:ascii="Palatino Linotype" w:hAnsi="Palatino Linotype"/>
        </w:rPr>
        <w:t xml:space="preserve">siete (07) de octubre  de dos mil </w:t>
      </w:r>
      <w:r w:rsidR="00A1701D" w:rsidRPr="00A1701D">
        <w:rPr>
          <w:rFonts w:ascii="Palatino Linotype" w:eastAsia="Calibri" w:hAnsi="Palatino Linotype" w:cs="Arial"/>
          <w:lang w:val="es-ES"/>
        </w:rPr>
        <w:t>veinte</w:t>
      </w:r>
      <w:r w:rsidR="00A1701D" w:rsidRPr="00A1701D">
        <w:rPr>
          <w:rFonts w:ascii="Palatino Linotype" w:hAnsi="Palatino Linotype"/>
        </w:rPr>
        <w:t>.</w:t>
      </w:r>
    </w:p>
    <w:p w14:paraId="6D09104C" w14:textId="49D542F4" w:rsidR="0022451E" w:rsidRPr="00A1701D" w:rsidRDefault="00E65ED9" w:rsidP="00A1701D">
      <w:pPr>
        <w:tabs>
          <w:tab w:val="left" w:pos="567"/>
        </w:tabs>
        <w:spacing w:before="240" w:after="240" w:line="360" w:lineRule="auto"/>
        <w:jc w:val="both"/>
        <w:rPr>
          <w:rFonts w:ascii="Palatino Linotype" w:hAnsi="Palatino Linotype" w:cs="Arial"/>
          <w:b/>
          <w:bCs/>
          <w:lang w:eastAsia="es-MX"/>
        </w:rPr>
      </w:pPr>
      <w:r w:rsidRPr="00A1701D">
        <w:rPr>
          <w:rFonts w:ascii="Palatino Linotype" w:eastAsia="Times New Roman" w:hAnsi="Palatino Linotype" w:cs="Times New Roman"/>
          <w:b/>
        </w:rPr>
        <w:t>VISTOS</w:t>
      </w:r>
      <w:r w:rsidRPr="00A1701D">
        <w:rPr>
          <w:rFonts w:ascii="Palatino Linotype" w:eastAsia="Times New Roman" w:hAnsi="Palatino Linotype" w:cs="Times New Roman"/>
        </w:rPr>
        <w:t xml:space="preserve"> los expedientes electrónicos formados con motivo de los recursos de revisión números </w:t>
      </w:r>
      <w:r w:rsidR="0022451E" w:rsidRPr="00A1701D">
        <w:rPr>
          <w:rFonts w:ascii="Palatino Linotype" w:hAnsi="Palatino Linotype"/>
          <w:b/>
          <w:bCs/>
          <w:sz w:val="22"/>
          <w:szCs w:val="22"/>
        </w:rPr>
        <w:t>01683/INFOEM/IP/RR/2020</w:t>
      </w:r>
      <w:r w:rsidR="00000C1A" w:rsidRPr="00A1701D">
        <w:rPr>
          <w:rFonts w:ascii="Palatino Linotype" w:hAnsi="Palatino Linotype"/>
          <w:bCs/>
          <w:sz w:val="22"/>
          <w:szCs w:val="22"/>
        </w:rPr>
        <w:t>,</w:t>
      </w:r>
      <w:r w:rsidRPr="00A1701D">
        <w:rPr>
          <w:rFonts w:ascii="Palatino Linotype" w:hAnsi="Palatino Linotype"/>
          <w:bCs/>
          <w:sz w:val="22"/>
          <w:szCs w:val="22"/>
        </w:rPr>
        <w:t xml:space="preserve"> </w:t>
      </w:r>
      <w:r w:rsidR="0022451E" w:rsidRPr="00A1701D">
        <w:rPr>
          <w:rFonts w:ascii="Palatino Linotype" w:hAnsi="Palatino Linotype"/>
          <w:b/>
          <w:bCs/>
          <w:sz w:val="22"/>
          <w:szCs w:val="22"/>
        </w:rPr>
        <w:t>01704/INFOEM/IP/RR/2020</w:t>
      </w:r>
      <w:r w:rsidR="00000C1A" w:rsidRPr="00A1701D">
        <w:rPr>
          <w:rFonts w:ascii="Palatino Linotype" w:hAnsi="Palatino Linotype"/>
          <w:b/>
          <w:bCs/>
          <w:sz w:val="22"/>
          <w:szCs w:val="22"/>
        </w:rPr>
        <w:t>,</w:t>
      </w:r>
      <w:r w:rsidR="00BD13AF" w:rsidRPr="00A1701D">
        <w:rPr>
          <w:rFonts w:ascii="Palatino Linotype" w:hAnsi="Palatino Linotype"/>
          <w:b/>
          <w:bCs/>
          <w:sz w:val="22"/>
          <w:szCs w:val="22"/>
        </w:rPr>
        <w:t xml:space="preserve"> </w:t>
      </w:r>
      <w:r w:rsidR="0022451E" w:rsidRPr="00A1701D">
        <w:rPr>
          <w:rFonts w:ascii="Palatino Linotype" w:hAnsi="Palatino Linotype"/>
          <w:b/>
          <w:bCs/>
          <w:sz w:val="22"/>
          <w:szCs w:val="22"/>
        </w:rPr>
        <w:t xml:space="preserve">01706/INFOEM/IP/RR/2020, 01707/INFOEM/IP/RR/2020, 01708/INFOEM/IP/RR/2020, 01709/INFOEM/IP/RR/2020, 01710/INFOEM/IP/RR/2020, 01712/INFOEM/IP/RR/2020 </w:t>
      </w:r>
      <w:r w:rsidR="00BD13AF" w:rsidRPr="00A1701D">
        <w:rPr>
          <w:rFonts w:ascii="Palatino Linotype" w:hAnsi="Palatino Linotype"/>
          <w:b/>
          <w:bCs/>
          <w:sz w:val="22"/>
          <w:szCs w:val="22"/>
        </w:rPr>
        <w:t>y</w:t>
      </w:r>
      <w:r w:rsidR="00000C1A" w:rsidRPr="00A1701D">
        <w:rPr>
          <w:rFonts w:ascii="Palatino Linotype" w:hAnsi="Palatino Linotype"/>
          <w:b/>
          <w:bCs/>
          <w:sz w:val="22"/>
          <w:szCs w:val="22"/>
        </w:rPr>
        <w:t xml:space="preserve"> </w:t>
      </w:r>
      <w:r w:rsidR="00BD13AF" w:rsidRPr="00A1701D">
        <w:rPr>
          <w:rFonts w:ascii="Palatino Linotype" w:hAnsi="Palatino Linotype"/>
          <w:b/>
          <w:bCs/>
          <w:sz w:val="22"/>
          <w:szCs w:val="22"/>
        </w:rPr>
        <w:t>0</w:t>
      </w:r>
      <w:r w:rsidR="0022451E" w:rsidRPr="00A1701D">
        <w:rPr>
          <w:rFonts w:ascii="Palatino Linotype" w:hAnsi="Palatino Linotype"/>
          <w:b/>
          <w:bCs/>
          <w:sz w:val="22"/>
          <w:szCs w:val="22"/>
        </w:rPr>
        <w:t>1713</w:t>
      </w:r>
      <w:r w:rsidR="00BD13AF" w:rsidRPr="00A1701D">
        <w:rPr>
          <w:rFonts w:ascii="Palatino Linotype" w:hAnsi="Palatino Linotype"/>
          <w:b/>
          <w:bCs/>
          <w:sz w:val="22"/>
          <w:szCs w:val="22"/>
        </w:rPr>
        <w:t>/INFOEM/IP/RR</w:t>
      </w:r>
      <w:r w:rsidR="0022451E" w:rsidRPr="00A1701D">
        <w:rPr>
          <w:rFonts w:ascii="Palatino Linotype" w:hAnsi="Palatino Linotype"/>
          <w:b/>
          <w:bCs/>
          <w:sz w:val="22"/>
          <w:szCs w:val="22"/>
        </w:rPr>
        <w:t>/2020</w:t>
      </w:r>
      <w:r w:rsidR="00BD13AF" w:rsidRPr="00A1701D">
        <w:rPr>
          <w:rFonts w:ascii="Palatino Linotype" w:hAnsi="Palatino Linotype"/>
          <w:b/>
          <w:bCs/>
        </w:rPr>
        <w:t xml:space="preserve">, </w:t>
      </w:r>
      <w:r w:rsidRPr="00A1701D">
        <w:rPr>
          <w:rFonts w:ascii="Palatino Linotype" w:eastAsia="Times New Roman" w:hAnsi="Palatino Linotype" w:cs="Times New Roman"/>
        </w:rPr>
        <w:t>promovidos por</w:t>
      </w:r>
      <w:r w:rsidRPr="00A1701D">
        <w:rPr>
          <w:rFonts w:ascii="Palatino Linotype" w:eastAsia="Calibri" w:hAnsi="Palatino Linotype" w:cs="Arial"/>
          <w:b/>
          <w:lang w:val="es-ES"/>
        </w:rPr>
        <w:t xml:space="preserve"> </w:t>
      </w:r>
      <w:r w:rsidR="00E961C3" w:rsidRPr="00A1701D">
        <w:rPr>
          <w:rFonts w:ascii="Palatino Linotype" w:eastAsia="Calibri" w:hAnsi="Palatino Linotype" w:cs="Arial"/>
        </w:rPr>
        <w:t>una persona</w:t>
      </w:r>
      <w:r w:rsidRPr="00A1701D">
        <w:rPr>
          <w:rFonts w:ascii="Palatino Linotype" w:hAnsi="Palatino Linotype"/>
          <w:b/>
        </w:rPr>
        <w:t xml:space="preserve"> </w:t>
      </w:r>
      <w:r w:rsidRPr="00A1701D">
        <w:rPr>
          <w:rFonts w:ascii="Palatino Linotype" w:hAnsi="Palatino Linotype" w:cs="Arial"/>
        </w:rPr>
        <w:t xml:space="preserve">en su calidad de </w:t>
      </w:r>
      <w:r w:rsidRPr="00A1701D">
        <w:rPr>
          <w:rFonts w:ascii="Palatino Linotype" w:hAnsi="Palatino Linotype" w:cs="Arial"/>
          <w:b/>
        </w:rPr>
        <w:t>RECURRENTE</w:t>
      </w:r>
      <w:r w:rsidR="00F648D2" w:rsidRPr="00A1701D">
        <w:rPr>
          <w:rFonts w:ascii="Palatino Linotype" w:eastAsia="Times New Roman" w:hAnsi="Palatino Linotype" w:cs="Times New Roman"/>
          <w:b/>
        </w:rPr>
        <w:t xml:space="preserve">, </w:t>
      </w:r>
      <w:bookmarkStart w:id="14" w:name="_Toc463524052"/>
      <w:bookmarkStart w:id="15" w:name="_Toc468394898"/>
      <w:bookmarkStart w:id="16" w:name="_Toc493852318"/>
      <w:bookmarkStart w:id="17" w:name="_Toc516157308"/>
      <w:bookmarkStart w:id="18" w:name="_Toc514841481"/>
      <w:bookmarkEnd w:id="1"/>
      <w:bookmarkEnd w:id="2"/>
      <w:bookmarkEnd w:id="3"/>
      <w:r w:rsidR="0022451E" w:rsidRPr="00A1701D">
        <w:rPr>
          <w:rFonts w:ascii="Palatino Linotype" w:eastAsia="MS Mincho" w:hAnsi="Palatino Linotype" w:cs="Arial"/>
        </w:rPr>
        <w:t xml:space="preserve">en contra de las respuestas del </w:t>
      </w:r>
      <w:r w:rsidR="0022451E" w:rsidRPr="00A1701D">
        <w:rPr>
          <w:rFonts w:ascii="Palatino Linotype" w:eastAsia="MS Mincho" w:hAnsi="Palatino Linotype" w:cs="Arial"/>
          <w:b/>
        </w:rPr>
        <w:t xml:space="preserve">Ayuntamiento de </w:t>
      </w:r>
      <w:proofErr w:type="spellStart"/>
      <w:r w:rsidR="00E961C3" w:rsidRPr="00A1701D">
        <w:rPr>
          <w:rFonts w:ascii="Palatino Linotype" w:eastAsia="MS Mincho" w:hAnsi="Palatino Linotype" w:cs="Arial"/>
          <w:b/>
        </w:rPr>
        <w:t>Ocoyoacac</w:t>
      </w:r>
      <w:proofErr w:type="spellEnd"/>
      <w:r w:rsidR="0022451E" w:rsidRPr="00A1701D">
        <w:rPr>
          <w:rFonts w:ascii="Palatino Linotype" w:eastAsia="MS Mincho" w:hAnsi="Palatino Linotype" w:cs="Arial"/>
        </w:rPr>
        <w:t>,</w:t>
      </w:r>
      <w:r w:rsidR="0022451E" w:rsidRPr="00A1701D">
        <w:rPr>
          <w:rFonts w:ascii="Palatino Linotype" w:eastAsia="MS Mincho" w:hAnsi="Palatino Linotype" w:cs="Arial"/>
          <w:b/>
        </w:rPr>
        <w:t xml:space="preserve"> </w:t>
      </w:r>
      <w:r w:rsidR="0022451E" w:rsidRPr="00A1701D">
        <w:rPr>
          <w:rFonts w:ascii="Palatino Linotype" w:eastAsia="MS Mincho" w:hAnsi="Palatino Linotype" w:cs="Times New Roman"/>
        </w:rPr>
        <w:t>en lo sucesivo el</w:t>
      </w:r>
      <w:r w:rsidR="0022451E" w:rsidRPr="00A1701D">
        <w:rPr>
          <w:rFonts w:ascii="Palatino Linotype" w:eastAsia="MS Mincho" w:hAnsi="Palatino Linotype" w:cs="Times New Roman"/>
          <w:b/>
        </w:rPr>
        <w:t xml:space="preserve"> SUJETO OBLIGADO</w:t>
      </w:r>
      <w:r w:rsidR="0022451E" w:rsidRPr="00A1701D">
        <w:rPr>
          <w:rFonts w:ascii="Palatino Linotype" w:eastAsia="MS Mincho" w:hAnsi="Palatino Linotype" w:cs="Times New Roman"/>
        </w:rPr>
        <w:t>, se procede a dictar la presente resolución, con base en los siguientes:</w:t>
      </w:r>
    </w:p>
    <w:p w14:paraId="0FC3134C" w14:textId="77777777" w:rsidR="0022451E" w:rsidRPr="00A1701D" w:rsidRDefault="0022451E" w:rsidP="0022451E">
      <w:pPr>
        <w:spacing w:line="360" w:lineRule="auto"/>
        <w:jc w:val="both"/>
        <w:rPr>
          <w:rFonts w:ascii="Palatino Linotype" w:hAnsi="Palatino Linotype"/>
          <w:b/>
        </w:rPr>
      </w:pPr>
    </w:p>
    <w:p w14:paraId="49C7FC70" w14:textId="77777777" w:rsidR="0022451E" w:rsidRPr="00A1701D" w:rsidRDefault="0022451E" w:rsidP="0022451E">
      <w:pPr>
        <w:keepNext/>
        <w:keepLines/>
        <w:spacing w:line="360" w:lineRule="auto"/>
        <w:jc w:val="center"/>
        <w:outlineLvl w:val="0"/>
        <w:rPr>
          <w:rFonts w:ascii="Palatino Linotype" w:eastAsia="MS Gothic" w:hAnsi="Palatino Linotype" w:cs="Times New Roman"/>
          <w:b/>
          <w:szCs w:val="32"/>
          <w:lang w:val="de-DE"/>
        </w:rPr>
      </w:pPr>
      <w:bookmarkStart w:id="19" w:name="_Toc34939454"/>
      <w:bookmarkStart w:id="20" w:name="_Toc52417614"/>
      <w:r w:rsidRPr="00A1701D">
        <w:rPr>
          <w:rFonts w:ascii="Palatino Linotype" w:eastAsia="MS Gothic" w:hAnsi="Palatino Linotype" w:cs="Times New Roman"/>
          <w:b/>
          <w:szCs w:val="32"/>
          <w:lang w:val="de-DE"/>
        </w:rPr>
        <w:t>A N T E C E D E N T E S</w:t>
      </w:r>
      <w:bookmarkEnd w:id="19"/>
      <w:bookmarkEnd w:id="20"/>
    </w:p>
    <w:p w14:paraId="182C2683" w14:textId="77777777" w:rsidR="0022451E" w:rsidRPr="00A1701D" w:rsidRDefault="0022451E" w:rsidP="0022451E">
      <w:pPr>
        <w:spacing w:line="360" w:lineRule="auto"/>
        <w:rPr>
          <w:lang w:val="de-DE"/>
        </w:rPr>
      </w:pPr>
    </w:p>
    <w:p w14:paraId="70CE308D" w14:textId="62EF9C49" w:rsidR="0022451E" w:rsidRPr="00A1701D" w:rsidRDefault="0022451E" w:rsidP="0022451E">
      <w:pPr>
        <w:numPr>
          <w:ilvl w:val="0"/>
          <w:numId w:val="10"/>
        </w:numPr>
        <w:spacing w:line="360" w:lineRule="auto"/>
        <w:ind w:left="0" w:firstLine="0"/>
        <w:contextualSpacing/>
        <w:jc w:val="both"/>
        <w:rPr>
          <w:rFonts w:ascii="Palatino Linotype" w:eastAsia="Times New Roman" w:hAnsi="Palatino Linotype" w:cs="Arial"/>
          <w:b/>
          <w:bCs/>
        </w:rPr>
      </w:pPr>
      <w:r w:rsidRPr="00A1701D">
        <w:rPr>
          <w:rFonts w:ascii="Palatino Linotype" w:eastAsia="Calibri" w:hAnsi="Palatino Linotype" w:cs="Arial"/>
          <w:lang w:val="es-ES"/>
        </w:rPr>
        <w:t>El día veinti</w:t>
      </w:r>
      <w:r w:rsidR="00E961C3" w:rsidRPr="00A1701D">
        <w:rPr>
          <w:rFonts w:ascii="Palatino Linotype" w:eastAsia="Calibri" w:hAnsi="Palatino Linotype" w:cs="Arial"/>
          <w:lang w:val="es-ES"/>
        </w:rPr>
        <w:t>cinco</w:t>
      </w:r>
      <w:r w:rsidRPr="00A1701D">
        <w:rPr>
          <w:rFonts w:ascii="Palatino Linotype" w:eastAsia="Calibri" w:hAnsi="Palatino Linotype" w:cs="Arial"/>
          <w:lang w:val="es-ES"/>
        </w:rPr>
        <w:t xml:space="preserve"> (2</w:t>
      </w:r>
      <w:r w:rsidR="00E961C3" w:rsidRPr="00A1701D">
        <w:rPr>
          <w:rFonts w:ascii="Palatino Linotype" w:eastAsia="Calibri" w:hAnsi="Palatino Linotype" w:cs="Arial"/>
          <w:lang w:val="es-ES"/>
        </w:rPr>
        <w:t>5</w:t>
      </w:r>
      <w:r w:rsidRPr="00A1701D">
        <w:rPr>
          <w:rFonts w:ascii="Palatino Linotype" w:eastAsia="Calibri" w:hAnsi="Palatino Linotype" w:cs="Arial"/>
          <w:lang w:val="es-ES"/>
        </w:rPr>
        <w:t xml:space="preserve">) </w:t>
      </w:r>
      <w:r w:rsidRPr="00A1701D">
        <w:rPr>
          <w:rFonts w:ascii="Palatino Linotype" w:eastAsia="Times New Roman" w:hAnsi="Palatino Linotype" w:cs="Arial"/>
          <w:lang w:val="es-ES"/>
        </w:rPr>
        <w:t xml:space="preserve">de </w:t>
      </w:r>
      <w:r w:rsidR="00801517" w:rsidRPr="00A1701D">
        <w:rPr>
          <w:rFonts w:ascii="Palatino Linotype" w:eastAsia="Times New Roman" w:hAnsi="Palatino Linotype" w:cs="Arial"/>
          <w:lang w:val="es-ES"/>
        </w:rPr>
        <w:t>febrero</w:t>
      </w:r>
      <w:r w:rsidRPr="00A1701D">
        <w:rPr>
          <w:rFonts w:ascii="Palatino Linotype" w:eastAsia="Times New Roman" w:hAnsi="Palatino Linotype" w:cs="Arial"/>
          <w:lang w:val="es-ES"/>
        </w:rPr>
        <w:t xml:space="preserve"> de dos mil </w:t>
      </w:r>
      <w:r w:rsidR="00E961C3" w:rsidRPr="00A1701D">
        <w:rPr>
          <w:rFonts w:ascii="Palatino Linotype" w:eastAsia="Times New Roman" w:hAnsi="Palatino Linotype" w:cs="Arial"/>
          <w:lang w:val="es-ES"/>
        </w:rPr>
        <w:t>veinte</w:t>
      </w:r>
      <w:r w:rsidRPr="00A1701D">
        <w:rPr>
          <w:rFonts w:ascii="Palatino Linotype" w:eastAsia="Calibri" w:hAnsi="Palatino Linotype" w:cs="Arial"/>
          <w:lang w:val="es-ES"/>
        </w:rPr>
        <w:t>,</w:t>
      </w:r>
      <w:r w:rsidRPr="00A1701D">
        <w:rPr>
          <w:rFonts w:ascii="Palatino Linotype" w:eastAsia="Calibri" w:hAnsi="Palatino Linotype" w:cs="Times New Roman"/>
          <w:lang w:val="es-ES"/>
        </w:rPr>
        <w:t xml:space="preserve"> se presentaron </w:t>
      </w:r>
      <w:r w:rsidRPr="00A1701D">
        <w:rPr>
          <w:rFonts w:ascii="Palatino Linotype" w:eastAsia="Calibri" w:hAnsi="Palatino Linotype" w:cs="Arial"/>
          <w:lang w:val="es-ES"/>
        </w:rPr>
        <w:t xml:space="preserve">ante el </w:t>
      </w:r>
      <w:r w:rsidRPr="00A1701D">
        <w:rPr>
          <w:rFonts w:ascii="Palatino Linotype" w:eastAsia="Calibri" w:hAnsi="Palatino Linotype" w:cs="Arial"/>
          <w:b/>
          <w:lang w:val="es-ES"/>
        </w:rPr>
        <w:t>SUJETO OBLIGADO</w:t>
      </w:r>
      <w:r w:rsidRPr="00A1701D">
        <w:rPr>
          <w:rFonts w:ascii="Palatino Linotype" w:eastAsia="Calibri" w:hAnsi="Palatino Linotype" w:cs="Arial"/>
        </w:rPr>
        <w:t xml:space="preserve"> a través del </w:t>
      </w:r>
      <w:r w:rsidRPr="00A1701D">
        <w:rPr>
          <w:rFonts w:ascii="Palatino Linotype" w:eastAsia="Calibri" w:hAnsi="Palatino Linotype" w:cs="Arial"/>
          <w:lang w:val="es-ES"/>
        </w:rPr>
        <w:t xml:space="preserve">Sistema de Acceso a la Información Mexiquense </w:t>
      </w:r>
      <w:r w:rsidRPr="00A1701D">
        <w:rPr>
          <w:rFonts w:ascii="Palatino Linotype" w:eastAsia="Calibri" w:hAnsi="Palatino Linotype" w:cs="Arial"/>
          <w:b/>
          <w:lang w:val="es-ES"/>
        </w:rPr>
        <w:t>SAIMEX</w:t>
      </w:r>
      <w:r w:rsidRPr="00A1701D">
        <w:rPr>
          <w:rFonts w:ascii="Palatino Linotype" w:eastAsia="Calibri" w:hAnsi="Palatino Linotype" w:cs="Arial"/>
          <w:lang w:val="es-ES"/>
        </w:rPr>
        <w:t xml:space="preserve">, las solicitudes de información pública registradas con los números </w:t>
      </w:r>
      <w:r w:rsidRPr="00A1701D">
        <w:rPr>
          <w:rFonts w:ascii="Palatino Linotype" w:eastAsia="Times New Roman" w:hAnsi="Palatino Linotype" w:cs="Arial"/>
          <w:b/>
          <w:bCs/>
        </w:rPr>
        <w:t xml:space="preserve"> </w:t>
      </w:r>
      <w:r w:rsidR="00801517" w:rsidRPr="00A1701D">
        <w:rPr>
          <w:rFonts w:ascii="Palatino Linotype" w:eastAsia="Times New Roman" w:hAnsi="Palatino Linotype" w:cs="Arial"/>
          <w:b/>
          <w:bCs/>
          <w:sz w:val="22"/>
          <w:szCs w:val="22"/>
        </w:rPr>
        <w:t>00070/OCOYOAC/IP/2020</w:t>
      </w:r>
      <w:r w:rsidRPr="00A1701D">
        <w:rPr>
          <w:rFonts w:ascii="Palatino Linotype" w:eastAsia="Times New Roman" w:hAnsi="Palatino Linotype" w:cs="Arial"/>
          <w:b/>
          <w:bCs/>
          <w:sz w:val="22"/>
          <w:szCs w:val="22"/>
        </w:rPr>
        <w:t xml:space="preserve">, </w:t>
      </w:r>
      <w:r w:rsidR="00801517" w:rsidRPr="00A1701D">
        <w:rPr>
          <w:rFonts w:ascii="Palatino Linotype" w:eastAsia="Times New Roman" w:hAnsi="Palatino Linotype" w:cs="Arial"/>
          <w:b/>
          <w:bCs/>
          <w:sz w:val="22"/>
          <w:szCs w:val="22"/>
        </w:rPr>
        <w:t>00071/OCOYOAC/IP/2020</w:t>
      </w:r>
      <w:r w:rsidRPr="00A1701D">
        <w:rPr>
          <w:rFonts w:ascii="Palatino Linotype" w:eastAsia="Times New Roman" w:hAnsi="Palatino Linotype" w:cs="Arial"/>
          <w:b/>
          <w:bCs/>
          <w:sz w:val="22"/>
          <w:szCs w:val="22"/>
        </w:rPr>
        <w:t>,</w:t>
      </w:r>
      <w:r w:rsidR="00801517" w:rsidRPr="00A1701D">
        <w:rPr>
          <w:rFonts w:ascii="Palatino Linotype" w:eastAsia="Times New Roman" w:hAnsi="Palatino Linotype" w:cs="Arial"/>
          <w:b/>
          <w:bCs/>
          <w:sz w:val="22"/>
          <w:szCs w:val="22"/>
        </w:rPr>
        <w:t xml:space="preserve"> 00072/OCOYOAC/IP/2020, 00073/OCOYOAC/IP/2020, 00074/OCOYOAC/IP/2020, 00075/OCOYOAC/IP/2020, 00076/OCOYOAC/IP/2020, </w:t>
      </w:r>
      <w:r w:rsidRPr="00A1701D">
        <w:rPr>
          <w:rFonts w:ascii="Palatino Linotype" w:eastAsia="Times New Roman" w:hAnsi="Palatino Linotype" w:cs="Arial"/>
          <w:b/>
          <w:bCs/>
          <w:sz w:val="22"/>
          <w:szCs w:val="22"/>
        </w:rPr>
        <w:t xml:space="preserve"> </w:t>
      </w:r>
      <w:r w:rsidR="00801517" w:rsidRPr="00A1701D">
        <w:rPr>
          <w:rFonts w:ascii="Palatino Linotype" w:eastAsia="Times New Roman" w:hAnsi="Palatino Linotype" w:cs="Arial"/>
          <w:b/>
          <w:bCs/>
          <w:sz w:val="22"/>
          <w:szCs w:val="22"/>
        </w:rPr>
        <w:t xml:space="preserve">00077/OCOYOAC/IP/2020 </w:t>
      </w:r>
      <w:r w:rsidRPr="00A1701D">
        <w:rPr>
          <w:rFonts w:ascii="Palatino Linotype" w:eastAsia="Times New Roman" w:hAnsi="Palatino Linotype" w:cs="Arial"/>
          <w:bCs/>
          <w:sz w:val="22"/>
          <w:szCs w:val="22"/>
        </w:rPr>
        <w:t xml:space="preserve">y </w:t>
      </w:r>
      <w:r w:rsidR="00801517" w:rsidRPr="00A1701D">
        <w:rPr>
          <w:rFonts w:ascii="Palatino Linotype" w:eastAsia="Times New Roman" w:hAnsi="Palatino Linotype" w:cs="Arial"/>
          <w:b/>
          <w:bCs/>
          <w:sz w:val="22"/>
          <w:szCs w:val="22"/>
        </w:rPr>
        <w:t>00078/OCOYOAC/IP/2020</w:t>
      </w:r>
      <w:r w:rsidR="000A77C3" w:rsidRPr="00A1701D">
        <w:rPr>
          <w:rFonts w:ascii="Palatino Linotype" w:eastAsia="Times New Roman" w:hAnsi="Palatino Linotype" w:cs="Arial"/>
          <w:b/>
          <w:bCs/>
          <w:sz w:val="22"/>
          <w:szCs w:val="22"/>
        </w:rPr>
        <w:t xml:space="preserve">, </w:t>
      </w:r>
      <w:r w:rsidRPr="00A1701D">
        <w:rPr>
          <w:rFonts w:ascii="Palatino Linotype" w:eastAsia="Calibri" w:hAnsi="Palatino Linotype" w:cs="Arial"/>
          <w:lang w:val="es-ES"/>
        </w:rPr>
        <w:t>mediante las cuales medularmente se solicitó:</w:t>
      </w:r>
    </w:p>
    <w:p w14:paraId="31297D92" w14:textId="77777777" w:rsidR="0022451E" w:rsidRPr="00A1701D" w:rsidRDefault="0022451E" w:rsidP="0022451E">
      <w:pPr>
        <w:spacing w:line="360" w:lineRule="auto"/>
        <w:ind w:left="567" w:right="567"/>
        <w:contextualSpacing/>
        <w:jc w:val="both"/>
        <w:rPr>
          <w:rFonts w:ascii="Palatino Linotype" w:eastAsia="Calibri" w:hAnsi="Palatino Linotype" w:cs="Arial"/>
          <w:lang w:val="es-ES"/>
        </w:rPr>
      </w:pPr>
    </w:p>
    <w:p w14:paraId="423B627D" w14:textId="689DC70B" w:rsidR="00801517" w:rsidRPr="00A1701D" w:rsidRDefault="00801517" w:rsidP="00130B1C">
      <w:pPr>
        <w:spacing w:line="360" w:lineRule="auto"/>
        <w:ind w:left="567" w:right="567"/>
        <w:contextualSpacing/>
        <w:jc w:val="both"/>
        <w:rPr>
          <w:rFonts w:ascii="Palatino Linotype" w:eastAsia="Times New Roman" w:hAnsi="Palatino Linotype" w:cs="Arial"/>
          <w:b/>
          <w:bCs/>
          <w:sz w:val="22"/>
          <w:szCs w:val="22"/>
        </w:rPr>
      </w:pPr>
      <w:r w:rsidRPr="00A1701D">
        <w:rPr>
          <w:rFonts w:ascii="Palatino Linotype" w:eastAsia="Times New Roman" w:hAnsi="Palatino Linotype" w:cs="Arial"/>
          <w:b/>
          <w:bCs/>
          <w:sz w:val="22"/>
          <w:szCs w:val="22"/>
        </w:rPr>
        <w:lastRenderedPageBreak/>
        <w:t>00070/OCOYOAC/IP/2020:</w:t>
      </w:r>
    </w:p>
    <w:p w14:paraId="31CD17E6" w14:textId="541792E0" w:rsidR="00801517" w:rsidRPr="00A1701D" w:rsidRDefault="00F74E03" w:rsidP="00130B1C">
      <w:pPr>
        <w:spacing w:line="360" w:lineRule="auto"/>
        <w:ind w:left="567" w:right="567"/>
        <w:contextualSpacing/>
        <w:jc w:val="both"/>
        <w:rPr>
          <w:rFonts w:ascii="Palatino Linotype" w:hAnsi="Palatino Linotype"/>
          <w:i/>
          <w:color w:val="000000"/>
          <w:sz w:val="22"/>
          <w:szCs w:val="22"/>
        </w:rPr>
      </w:pPr>
      <w:r w:rsidRPr="00A1701D">
        <w:rPr>
          <w:rFonts w:ascii="Palatino Linotype" w:hAnsi="Palatino Linotype"/>
          <w:i/>
          <w:color w:val="000000"/>
          <w:sz w:val="22"/>
          <w:szCs w:val="22"/>
        </w:rPr>
        <w:t>“</w:t>
      </w:r>
      <w:r w:rsidR="00801517" w:rsidRPr="00A1701D">
        <w:rPr>
          <w:rFonts w:ascii="Palatino Linotype" w:hAnsi="Palatino Linotype"/>
          <w:i/>
          <w:color w:val="000000"/>
          <w:sz w:val="22"/>
          <w:szCs w:val="22"/>
        </w:rPr>
        <w:t>Solicito informe con cuanto personal está adscrito a la sindicatura, el sueldo del síndico municipal, las actividades que desempeña, si cuenta con asesores externos y cuantos son, cuánto ganan y su categoría, listas de asistencia del personal de la sindicatura, sueldo del perito adscrito a esa sindicatura y cuáles son los resultados obtenidos con base a sus funciones, de enero 2019 a febrero de 2020, clasificados mensualmente</w:t>
      </w:r>
      <w:r w:rsidRPr="00A1701D">
        <w:rPr>
          <w:rFonts w:ascii="Palatino Linotype" w:hAnsi="Palatino Linotype"/>
          <w:i/>
          <w:color w:val="000000"/>
          <w:sz w:val="22"/>
          <w:szCs w:val="22"/>
        </w:rPr>
        <w:t>” (Sic)</w:t>
      </w:r>
    </w:p>
    <w:p w14:paraId="27B16411" w14:textId="77777777" w:rsidR="00801517" w:rsidRPr="00A1701D" w:rsidRDefault="00801517" w:rsidP="00130B1C">
      <w:pPr>
        <w:spacing w:line="360" w:lineRule="auto"/>
        <w:ind w:left="567"/>
        <w:jc w:val="both"/>
        <w:rPr>
          <w:rFonts w:ascii="Palatino Linotype" w:hAnsi="Palatino Linotype"/>
          <w:b/>
        </w:rPr>
      </w:pPr>
    </w:p>
    <w:p w14:paraId="1BF7F84E" w14:textId="07E9D434" w:rsidR="00801517" w:rsidRPr="00A1701D" w:rsidRDefault="00801517" w:rsidP="00130B1C">
      <w:pPr>
        <w:spacing w:line="360" w:lineRule="auto"/>
        <w:ind w:left="567" w:right="567"/>
        <w:contextualSpacing/>
        <w:jc w:val="both"/>
        <w:rPr>
          <w:rFonts w:ascii="Palatino Linotype" w:eastAsia="Times New Roman" w:hAnsi="Palatino Linotype" w:cs="Arial"/>
          <w:b/>
          <w:bCs/>
          <w:sz w:val="22"/>
          <w:szCs w:val="22"/>
        </w:rPr>
      </w:pPr>
      <w:r w:rsidRPr="00A1701D">
        <w:rPr>
          <w:rFonts w:ascii="Palatino Linotype" w:eastAsia="Times New Roman" w:hAnsi="Palatino Linotype" w:cs="Arial"/>
          <w:b/>
          <w:bCs/>
          <w:sz w:val="22"/>
          <w:szCs w:val="22"/>
        </w:rPr>
        <w:t>00071/OCOYOAC/IP/2020:</w:t>
      </w:r>
    </w:p>
    <w:p w14:paraId="241A9E02" w14:textId="09A1D3A6" w:rsidR="00801517" w:rsidRPr="00A1701D" w:rsidRDefault="00F74E03" w:rsidP="00130B1C">
      <w:pPr>
        <w:spacing w:line="360" w:lineRule="auto"/>
        <w:ind w:left="567" w:right="567"/>
        <w:contextualSpacing/>
        <w:jc w:val="both"/>
        <w:rPr>
          <w:rFonts w:ascii="Palatino Linotype" w:hAnsi="Palatino Linotype"/>
          <w:i/>
          <w:color w:val="000000"/>
          <w:sz w:val="22"/>
          <w:szCs w:val="22"/>
        </w:rPr>
      </w:pPr>
      <w:r w:rsidRPr="00A1701D">
        <w:rPr>
          <w:rFonts w:ascii="Palatino Linotype" w:hAnsi="Palatino Linotype"/>
          <w:i/>
          <w:color w:val="000000"/>
          <w:sz w:val="22"/>
          <w:szCs w:val="22"/>
        </w:rPr>
        <w:t>“</w:t>
      </w:r>
      <w:r w:rsidR="00801517" w:rsidRPr="00A1701D">
        <w:rPr>
          <w:rFonts w:ascii="Palatino Linotype" w:hAnsi="Palatino Linotype"/>
          <w:i/>
          <w:color w:val="000000"/>
          <w:sz w:val="22"/>
          <w:szCs w:val="22"/>
        </w:rPr>
        <w:t>De acuerdo al Artículo 53, de la Ley Orgánica Municipal del Estado de México, el cual hace referencia a las atribuciones de Los síndicos: Solicito informe cual han sido las acciones para procurar, defender y promover los derechos e intereses municipales y que acciones se han llevado a cabo en representar jurídicamente a los integrantes de los ayuntamientos, para la debida representación jurídica correspondiente, clasificado mediante un informe pormenorizado mes por mes de enero de 2019 a febrero de 2020</w:t>
      </w:r>
      <w:r w:rsidRPr="00A1701D">
        <w:rPr>
          <w:rFonts w:ascii="Palatino Linotype" w:hAnsi="Palatino Linotype"/>
          <w:i/>
          <w:color w:val="000000"/>
          <w:sz w:val="22"/>
          <w:szCs w:val="22"/>
        </w:rPr>
        <w:t>” (Sic)</w:t>
      </w:r>
    </w:p>
    <w:p w14:paraId="38192C4F" w14:textId="77777777" w:rsidR="00801517" w:rsidRPr="00A1701D" w:rsidRDefault="00801517" w:rsidP="00130B1C">
      <w:pPr>
        <w:spacing w:line="360" w:lineRule="auto"/>
        <w:ind w:left="567"/>
        <w:jc w:val="both"/>
        <w:rPr>
          <w:rFonts w:ascii="Palatino Linotype" w:hAnsi="Palatino Linotype"/>
          <w:b/>
        </w:rPr>
      </w:pPr>
    </w:p>
    <w:p w14:paraId="216CAD45" w14:textId="307E9540" w:rsidR="00801517" w:rsidRPr="00A1701D" w:rsidRDefault="00801517" w:rsidP="00130B1C">
      <w:pPr>
        <w:spacing w:line="360" w:lineRule="auto"/>
        <w:ind w:left="567" w:right="567"/>
        <w:contextualSpacing/>
        <w:jc w:val="both"/>
        <w:rPr>
          <w:rFonts w:ascii="Palatino Linotype" w:eastAsia="Times New Roman" w:hAnsi="Palatino Linotype" w:cs="Arial"/>
          <w:b/>
          <w:bCs/>
          <w:sz w:val="22"/>
          <w:szCs w:val="22"/>
        </w:rPr>
      </w:pPr>
      <w:r w:rsidRPr="00A1701D">
        <w:rPr>
          <w:rFonts w:ascii="Palatino Linotype" w:eastAsia="Times New Roman" w:hAnsi="Palatino Linotype" w:cs="Arial"/>
          <w:b/>
          <w:bCs/>
          <w:sz w:val="22"/>
          <w:szCs w:val="22"/>
        </w:rPr>
        <w:t>00072/OCOYOAC/IP/2020:</w:t>
      </w:r>
    </w:p>
    <w:p w14:paraId="2C2C8932" w14:textId="16740B07" w:rsidR="00801517" w:rsidRPr="00A1701D" w:rsidRDefault="00F74E03" w:rsidP="00130B1C">
      <w:pPr>
        <w:spacing w:line="360" w:lineRule="auto"/>
        <w:ind w:left="567" w:right="567"/>
        <w:contextualSpacing/>
        <w:jc w:val="both"/>
        <w:rPr>
          <w:rFonts w:ascii="Palatino Linotype" w:hAnsi="Palatino Linotype"/>
          <w:i/>
          <w:color w:val="000000"/>
          <w:sz w:val="22"/>
          <w:szCs w:val="22"/>
        </w:rPr>
      </w:pPr>
      <w:r w:rsidRPr="00A1701D">
        <w:rPr>
          <w:rFonts w:ascii="Palatino Linotype" w:hAnsi="Palatino Linotype"/>
          <w:i/>
          <w:color w:val="000000"/>
          <w:sz w:val="22"/>
          <w:szCs w:val="22"/>
        </w:rPr>
        <w:t>“Solicito informe si el síndico Municipal ha supervisado a los representantes legales asignados por el Ayuntamiento, y si hay litigios laborales del 01 de enero de 2019 al 02 de febrero de 2020, cuales son y que menciona su intervención y el estatus legal de cada uno.” (Sic)</w:t>
      </w:r>
    </w:p>
    <w:p w14:paraId="62115782" w14:textId="77777777" w:rsidR="00F74E03" w:rsidRPr="00A1701D" w:rsidRDefault="00F74E03" w:rsidP="00130B1C">
      <w:pPr>
        <w:spacing w:line="360" w:lineRule="auto"/>
        <w:ind w:left="567"/>
        <w:jc w:val="both"/>
        <w:rPr>
          <w:rFonts w:ascii="Palatino Linotype" w:hAnsi="Palatino Linotype"/>
          <w:b/>
        </w:rPr>
      </w:pPr>
    </w:p>
    <w:p w14:paraId="6FE8A50A" w14:textId="0330813C" w:rsidR="00801517" w:rsidRPr="00A1701D" w:rsidRDefault="00801517" w:rsidP="00130B1C">
      <w:pPr>
        <w:spacing w:line="360" w:lineRule="auto"/>
        <w:ind w:left="567" w:right="567"/>
        <w:contextualSpacing/>
        <w:jc w:val="both"/>
        <w:rPr>
          <w:rFonts w:ascii="Palatino Linotype" w:eastAsia="Times New Roman" w:hAnsi="Palatino Linotype" w:cs="Arial"/>
          <w:b/>
          <w:bCs/>
          <w:sz w:val="22"/>
          <w:szCs w:val="22"/>
        </w:rPr>
      </w:pPr>
      <w:r w:rsidRPr="00A1701D">
        <w:rPr>
          <w:rFonts w:ascii="Palatino Linotype" w:eastAsia="Times New Roman" w:hAnsi="Palatino Linotype" w:cs="Arial"/>
          <w:b/>
          <w:bCs/>
          <w:sz w:val="22"/>
          <w:szCs w:val="22"/>
        </w:rPr>
        <w:t>00073/OCOYOAC/IP/2020:</w:t>
      </w:r>
    </w:p>
    <w:p w14:paraId="31A95FF0" w14:textId="49D23D9F" w:rsidR="00F74E03" w:rsidRPr="00A1701D" w:rsidRDefault="00F74E03" w:rsidP="00130B1C">
      <w:pPr>
        <w:spacing w:line="360" w:lineRule="auto"/>
        <w:ind w:left="567" w:right="567"/>
        <w:contextualSpacing/>
        <w:jc w:val="both"/>
        <w:rPr>
          <w:rFonts w:ascii="Palatino Linotype" w:hAnsi="Palatino Linotype"/>
          <w:i/>
          <w:color w:val="000000"/>
          <w:sz w:val="22"/>
          <w:szCs w:val="22"/>
        </w:rPr>
      </w:pPr>
      <w:r w:rsidRPr="00A1701D">
        <w:rPr>
          <w:rFonts w:ascii="Palatino Linotype" w:hAnsi="Palatino Linotype"/>
          <w:i/>
          <w:color w:val="000000"/>
          <w:sz w:val="22"/>
          <w:szCs w:val="22"/>
        </w:rPr>
        <w:t xml:space="preserve">“Solicito informe si el síndico Municipal ha supervisado a los representantes legales asignados por el Ayuntamiento, y si hay litigios laborales del 01 de enero de 2019 al 02 </w:t>
      </w:r>
      <w:r w:rsidRPr="00A1701D">
        <w:rPr>
          <w:rFonts w:ascii="Palatino Linotype" w:hAnsi="Palatino Linotype"/>
          <w:i/>
          <w:color w:val="000000"/>
          <w:sz w:val="22"/>
          <w:szCs w:val="22"/>
        </w:rPr>
        <w:lastRenderedPageBreak/>
        <w:t>de febrero de 2020, cuales son y que menciona su intervención y el estatus legal de cada uno.” (Sic)</w:t>
      </w:r>
    </w:p>
    <w:p w14:paraId="346D147C" w14:textId="77777777" w:rsidR="00F74E03" w:rsidRPr="00A1701D" w:rsidRDefault="00F74E03" w:rsidP="00130B1C">
      <w:pPr>
        <w:spacing w:line="360" w:lineRule="auto"/>
        <w:ind w:left="567" w:right="567"/>
        <w:contextualSpacing/>
        <w:jc w:val="both"/>
        <w:rPr>
          <w:rFonts w:ascii="Palatino Linotype" w:eastAsia="Times New Roman" w:hAnsi="Palatino Linotype" w:cs="Arial"/>
          <w:b/>
          <w:bCs/>
          <w:sz w:val="22"/>
          <w:szCs w:val="22"/>
        </w:rPr>
      </w:pPr>
    </w:p>
    <w:p w14:paraId="4D223D64" w14:textId="76DA8B1F" w:rsidR="00801517" w:rsidRPr="00A1701D" w:rsidRDefault="00801517" w:rsidP="00130B1C">
      <w:pPr>
        <w:spacing w:line="360" w:lineRule="auto"/>
        <w:ind w:left="567" w:right="567"/>
        <w:contextualSpacing/>
        <w:jc w:val="both"/>
        <w:rPr>
          <w:rFonts w:ascii="Palatino Linotype" w:eastAsia="Times New Roman" w:hAnsi="Palatino Linotype" w:cs="Arial"/>
          <w:b/>
          <w:bCs/>
          <w:sz w:val="22"/>
          <w:szCs w:val="22"/>
        </w:rPr>
      </w:pPr>
      <w:r w:rsidRPr="00A1701D">
        <w:rPr>
          <w:rFonts w:ascii="Palatino Linotype" w:eastAsia="Times New Roman" w:hAnsi="Palatino Linotype" w:cs="Arial"/>
          <w:b/>
          <w:bCs/>
          <w:sz w:val="22"/>
          <w:szCs w:val="22"/>
        </w:rPr>
        <w:t>00074/OCOYOAC/IP/2020:</w:t>
      </w:r>
    </w:p>
    <w:p w14:paraId="2192E8E3" w14:textId="5B6F6909" w:rsidR="00F74E03" w:rsidRPr="00A1701D" w:rsidRDefault="00F74E03" w:rsidP="00130B1C">
      <w:pPr>
        <w:spacing w:line="360" w:lineRule="auto"/>
        <w:ind w:left="567" w:right="567"/>
        <w:contextualSpacing/>
        <w:jc w:val="both"/>
        <w:rPr>
          <w:rFonts w:ascii="Palatino Linotype" w:hAnsi="Palatino Linotype"/>
          <w:i/>
          <w:color w:val="000000"/>
          <w:sz w:val="22"/>
          <w:szCs w:val="22"/>
        </w:rPr>
      </w:pPr>
      <w:r w:rsidRPr="00A1701D">
        <w:rPr>
          <w:rFonts w:ascii="Palatino Linotype" w:hAnsi="Palatino Linotype"/>
          <w:i/>
          <w:color w:val="000000"/>
          <w:sz w:val="22"/>
          <w:szCs w:val="22"/>
        </w:rPr>
        <w:t>“Solicito remita informe si el síndico Municipal ha revisado y firmado los cortes de caja realizados a la tesorería municipal del 01 de enero de 2019 al 02 de febrero de 2020, de ser así, solicito un informe de sus hallazgos mensualmente y las acciones que ha realizado por cada una de ellas.” (Sic)</w:t>
      </w:r>
    </w:p>
    <w:p w14:paraId="4E570259" w14:textId="77777777" w:rsidR="00F74E03" w:rsidRPr="00A1701D" w:rsidRDefault="00F74E03" w:rsidP="00130B1C">
      <w:pPr>
        <w:spacing w:line="360" w:lineRule="auto"/>
        <w:ind w:left="567" w:right="567"/>
        <w:contextualSpacing/>
        <w:jc w:val="both"/>
        <w:rPr>
          <w:rFonts w:ascii="Palatino Linotype" w:eastAsia="Times New Roman" w:hAnsi="Palatino Linotype" w:cs="Arial"/>
          <w:b/>
          <w:bCs/>
          <w:sz w:val="22"/>
          <w:szCs w:val="22"/>
        </w:rPr>
      </w:pPr>
    </w:p>
    <w:p w14:paraId="6FB987F9" w14:textId="39182A89" w:rsidR="00801517" w:rsidRPr="00A1701D" w:rsidRDefault="00801517" w:rsidP="00130B1C">
      <w:pPr>
        <w:spacing w:line="360" w:lineRule="auto"/>
        <w:ind w:left="567" w:right="567"/>
        <w:contextualSpacing/>
        <w:jc w:val="both"/>
        <w:rPr>
          <w:rFonts w:ascii="Palatino Linotype" w:eastAsia="Times New Roman" w:hAnsi="Palatino Linotype" w:cs="Arial"/>
          <w:b/>
          <w:bCs/>
          <w:sz w:val="22"/>
          <w:szCs w:val="22"/>
        </w:rPr>
      </w:pPr>
      <w:r w:rsidRPr="00A1701D">
        <w:rPr>
          <w:rFonts w:ascii="Palatino Linotype" w:eastAsia="Times New Roman" w:hAnsi="Palatino Linotype" w:cs="Arial"/>
          <w:b/>
          <w:bCs/>
          <w:sz w:val="22"/>
          <w:szCs w:val="22"/>
        </w:rPr>
        <w:t>00075/OCOYOAC/IP/2020:</w:t>
      </w:r>
    </w:p>
    <w:p w14:paraId="0AD83BB2" w14:textId="2476DFED" w:rsidR="00F74E03" w:rsidRPr="00A1701D" w:rsidRDefault="00F74E03" w:rsidP="00130B1C">
      <w:pPr>
        <w:spacing w:line="360" w:lineRule="auto"/>
        <w:ind w:left="567" w:right="567"/>
        <w:contextualSpacing/>
        <w:jc w:val="both"/>
        <w:rPr>
          <w:rFonts w:ascii="Palatino Linotype" w:hAnsi="Palatino Linotype"/>
          <w:i/>
          <w:color w:val="000000"/>
          <w:sz w:val="22"/>
          <w:szCs w:val="22"/>
        </w:rPr>
      </w:pPr>
      <w:r w:rsidRPr="00A1701D">
        <w:rPr>
          <w:rFonts w:ascii="Palatino Linotype" w:eastAsia="Times New Roman" w:hAnsi="Palatino Linotype" w:cs="Times New Roman"/>
          <w:i/>
          <w:sz w:val="22"/>
          <w:szCs w:val="22"/>
          <w:lang w:val="es-MX" w:eastAsia="es-MX"/>
        </w:rPr>
        <w:t>“En mi carácter de ciudadano, solicito informe si el síndico municipal, ha cuidado la aplicación de los gastos llenando todos los requisitos legales, conforme al presupuesto respectivo, fundado y motivado en base al artículo 53.- fracción III de la LOM.”</w:t>
      </w:r>
      <w:r w:rsidRPr="00A1701D">
        <w:rPr>
          <w:rFonts w:ascii="Palatino Linotype" w:hAnsi="Palatino Linotype"/>
          <w:i/>
          <w:color w:val="000000"/>
          <w:sz w:val="22"/>
          <w:szCs w:val="22"/>
        </w:rPr>
        <w:t xml:space="preserve"> (Sic)</w:t>
      </w:r>
    </w:p>
    <w:p w14:paraId="39C0BD54" w14:textId="77777777" w:rsidR="00F74E03" w:rsidRPr="00A1701D" w:rsidRDefault="00F74E03" w:rsidP="00130B1C">
      <w:pPr>
        <w:spacing w:line="360" w:lineRule="auto"/>
        <w:ind w:left="567" w:right="567"/>
        <w:contextualSpacing/>
        <w:jc w:val="both"/>
        <w:rPr>
          <w:rFonts w:ascii="Palatino Linotype" w:eastAsia="Times New Roman" w:hAnsi="Palatino Linotype" w:cs="Arial"/>
          <w:b/>
          <w:bCs/>
          <w:sz w:val="22"/>
          <w:szCs w:val="22"/>
        </w:rPr>
      </w:pPr>
    </w:p>
    <w:p w14:paraId="5B19BCCD" w14:textId="6F24A781" w:rsidR="00801517" w:rsidRPr="00A1701D" w:rsidRDefault="00801517" w:rsidP="00130B1C">
      <w:pPr>
        <w:spacing w:line="360" w:lineRule="auto"/>
        <w:ind w:left="567" w:right="567"/>
        <w:contextualSpacing/>
        <w:jc w:val="both"/>
        <w:rPr>
          <w:rFonts w:ascii="Palatino Linotype" w:eastAsia="Times New Roman" w:hAnsi="Palatino Linotype" w:cs="Arial"/>
          <w:b/>
          <w:bCs/>
          <w:sz w:val="22"/>
          <w:szCs w:val="22"/>
        </w:rPr>
      </w:pPr>
      <w:r w:rsidRPr="00A1701D">
        <w:rPr>
          <w:rFonts w:ascii="Palatino Linotype" w:eastAsia="Times New Roman" w:hAnsi="Palatino Linotype" w:cs="Arial"/>
          <w:b/>
          <w:bCs/>
          <w:sz w:val="22"/>
          <w:szCs w:val="22"/>
        </w:rPr>
        <w:t>00076/OCOYOAC/IP/2020:</w:t>
      </w:r>
    </w:p>
    <w:p w14:paraId="7F794CC7" w14:textId="6B836BA5" w:rsidR="00F74E03" w:rsidRPr="00A1701D" w:rsidRDefault="00F74E03" w:rsidP="00130B1C">
      <w:pPr>
        <w:spacing w:line="360" w:lineRule="auto"/>
        <w:ind w:left="567" w:right="567"/>
        <w:contextualSpacing/>
        <w:jc w:val="both"/>
        <w:rPr>
          <w:rFonts w:ascii="Palatino Linotype" w:hAnsi="Palatino Linotype"/>
          <w:i/>
          <w:color w:val="000000"/>
          <w:sz w:val="22"/>
          <w:szCs w:val="22"/>
        </w:rPr>
      </w:pPr>
      <w:r w:rsidRPr="00A1701D">
        <w:rPr>
          <w:rFonts w:ascii="Palatino Linotype" w:hAnsi="Palatino Linotype"/>
          <w:i/>
          <w:color w:val="000000"/>
          <w:sz w:val="22"/>
          <w:szCs w:val="22"/>
        </w:rPr>
        <w:t>“Solicito me informe el síndico Municipal Constitucional, si se han vigilado que las multas que se impone por las autoridades municipales y de qué manera, mediante que protocolo, reglamento o manual de operación vigente, a la tesorería, así mismo, proporcione los comprobantes respectivos, clasificados por mes del 01 de enero de 2019 al 25 de febrero de 2020.” (Sic)</w:t>
      </w:r>
    </w:p>
    <w:p w14:paraId="3DEB21F0" w14:textId="77777777" w:rsidR="00F74E03" w:rsidRPr="00A1701D" w:rsidRDefault="00F74E03" w:rsidP="00130B1C">
      <w:pPr>
        <w:spacing w:line="360" w:lineRule="auto"/>
        <w:ind w:left="567" w:right="567"/>
        <w:contextualSpacing/>
        <w:jc w:val="both"/>
        <w:rPr>
          <w:rFonts w:ascii="Palatino Linotype" w:eastAsia="Times New Roman" w:hAnsi="Palatino Linotype" w:cs="Arial"/>
          <w:b/>
          <w:bCs/>
          <w:sz w:val="22"/>
          <w:szCs w:val="22"/>
        </w:rPr>
      </w:pPr>
    </w:p>
    <w:p w14:paraId="41595E08" w14:textId="6C3AE29E" w:rsidR="00801517" w:rsidRPr="00A1701D" w:rsidRDefault="00801517" w:rsidP="00130B1C">
      <w:pPr>
        <w:spacing w:line="360" w:lineRule="auto"/>
        <w:ind w:left="567" w:right="567"/>
        <w:contextualSpacing/>
        <w:jc w:val="both"/>
        <w:rPr>
          <w:rFonts w:ascii="Palatino Linotype" w:eastAsia="Times New Roman" w:hAnsi="Palatino Linotype" w:cs="Arial"/>
          <w:b/>
          <w:bCs/>
          <w:sz w:val="22"/>
          <w:szCs w:val="22"/>
        </w:rPr>
      </w:pPr>
      <w:r w:rsidRPr="00A1701D">
        <w:rPr>
          <w:rFonts w:ascii="Palatino Linotype" w:eastAsia="Times New Roman" w:hAnsi="Palatino Linotype" w:cs="Arial"/>
          <w:b/>
          <w:bCs/>
          <w:sz w:val="22"/>
          <w:szCs w:val="22"/>
        </w:rPr>
        <w:t>00077/OCOYOAC/IP/2020:</w:t>
      </w:r>
    </w:p>
    <w:p w14:paraId="2BC594CD" w14:textId="55EA39B0" w:rsidR="00F74E03" w:rsidRPr="00A1701D" w:rsidRDefault="00F74E03" w:rsidP="00130B1C">
      <w:pPr>
        <w:spacing w:line="360" w:lineRule="auto"/>
        <w:ind w:left="567" w:right="567"/>
        <w:contextualSpacing/>
        <w:jc w:val="both"/>
        <w:rPr>
          <w:rFonts w:ascii="Palatino Linotype" w:hAnsi="Palatino Linotype"/>
          <w:i/>
          <w:color w:val="000000"/>
          <w:sz w:val="22"/>
          <w:szCs w:val="22"/>
        </w:rPr>
      </w:pPr>
      <w:r w:rsidRPr="00A1701D">
        <w:rPr>
          <w:rFonts w:ascii="Palatino Linotype" w:hAnsi="Palatino Linotype"/>
          <w:i/>
          <w:color w:val="000000"/>
          <w:sz w:val="22"/>
          <w:szCs w:val="22"/>
        </w:rPr>
        <w:t xml:space="preserve">“Solicito me informe el síndico municipal cuantas visitas de inspección ha realizado el OSFEM a la Tesorería, así como los informes que ha remitido de dichas visitas al Ayuntamiento, del 01 de enero de 2019 al 25 de febrero de 2020, lo anterior </w:t>
      </w:r>
      <w:r w:rsidRPr="00A1701D">
        <w:rPr>
          <w:rFonts w:ascii="Palatino Linotype" w:hAnsi="Palatino Linotype"/>
          <w:i/>
          <w:color w:val="000000"/>
          <w:sz w:val="22"/>
          <w:szCs w:val="22"/>
        </w:rPr>
        <w:lastRenderedPageBreak/>
        <w:t>fundamentado en el artículo 53.- fracción V, de la Ley Orgánica Municipal del Estado de México.” (Sic)</w:t>
      </w:r>
    </w:p>
    <w:p w14:paraId="32A29361" w14:textId="77777777" w:rsidR="00F74E03" w:rsidRPr="00A1701D" w:rsidRDefault="00F74E03" w:rsidP="00130B1C">
      <w:pPr>
        <w:spacing w:line="360" w:lineRule="auto"/>
        <w:ind w:left="567" w:right="567"/>
        <w:contextualSpacing/>
        <w:jc w:val="both"/>
        <w:rPr>
          <w:rFonts w:ascii="Palatino Linotype" w:eastAsia="Times New Roman" w:hAnsi="Palatino Linotype" w:cs="Arial"/>
          <w:b/>
          <w:bCs/>
          <w:sz w:val="22"/>
          <w:szCs w:val="22"/>
        </w:rPr>
      </w:pPr>
    </w:p>
    <w:p w14:paraId="3BE1EFEB" w14:textId="2A14B0D3" w:rsidR="0022451E" w:rsidRPr="00A1701D" w:rsidRDefault="00801517" w:rsidP="00130B1C">
      <w:pPr>
        <w:spacing w:line="360" w:lineRule="auto"/>
        <w:ind w:left="567" w:right="567"/>
        <w:contextualSpacing/>
        <w:jc w:val="both"/>
        <w:rPr>
          <w:rFonts w:ascii="Palatino Linotype" w:eastAsia="Times New Roman" w:hAnsi="Palatino Linotype" w:cs="Arial"/>
          <w:b/>
          <w:bCs/>
          <w:sz w:val="22"/>
          <w:szCs w:val="22"/>
        </w:rPr>
      </w:pPr>
      <w:r w:rsidRPr="00A1701D">
        <w:rPr>
          <w:rFonts w:ascii="Palatino Linotype" w:eastAsia="Times New Roman" w:hAnsi="Palatino Linotype" w:cs="Arial"/>
          <w:b/>
          <w:bCs/>
          <w:sz w:val="22"/>
          <w:szCs w:val="22"/>
        </w:rPr>
        <w:t>00078/OCOYOAC/IP/2020:</w:t>
      </w:r>
    </w:p>
    <w:p w14:paraId="15B3FE24" w14:textId="35295F74" w:rsidR="00F74E03" w:rsidRPr="00A1701D" w:rsidRDefault="00F74E03" w:rsidP="00130B1C">
      <w:pPr>
        <w:spacing w:line="360" w:lineRule="auto"/>
        <w:ind w:left="567" w:right="567"/>
        <w:contextualSpacing/>
        <w:jc w:val="both"/>
        <w:rPr>
          <w:rFonts w:ascii="Palatino Linotype" w:hAnsi="Palatino Linotype"/>
          <w:i/>
          <w:color w:val="000000"/>
          <w:sz w:val="22"/>
          <w:szCs w:val="22"/>
        </w:rPr>
      </w:pPr>
      <w:r w:rsidRPr="00A1701D">
        <w:rPr>
          <w:rFonts w:ascii="Palatino Linotype" w:eastAsia="Times New Roman" w:hAnsi="Palatino Linotype" w:cs="Times New Roman"/>
          <w:i/>
          <w:sz w:val="22"/>
          <w:szCs w:val="22"/>
          <w:lang w:val="es-MX" w:eastAsia="es-MX"/>
        </w:rPr>
        <w:t>“Informe el síndico municipal si remite oportunamente al Órgano Superior de Fiscalización del Estado de México, las cuentas de la Tesorería Municipal así mismo solicito copia del acuse del resumen financiero remitida a todos los miembros de ayuntamiento del 01 de enero de 2019 al 25 de febrero de 2020, lo anterior fundamentado en el artículo 53.- fracción VI, de la Ley Orgánica Municipal del Estado de México.”</w:t>
      </w:r>
      <w:r w:rsidRPr="00A1701D">
        <w:rPr>
          <w:rFonts w:ascii="Palatino Linotype" w:hAnsi="Palatino Linotype"/>
          <w:i/>
          <w:color w:val="000000"/>
          <w:sz w:val="22"/>
          <w:szCs w:val="22"/>
        </w:rPr>
        <w:t xml:space="preserve"> (Sic)</w:t>
      </w:r>
    </w:p>
    <w:p w14:paraId="76D05801" w14:textId="77777777" w:rsidR="00801517" w:rsidRPr="00A1701D" w:rsidRDefault="00801517" w:rsidP="00F74E03">
      <w:pPr>
        <w:spacing w:line="360" w:lineRule="auto"/>
        <w:ind w:right="567"/>
        <w:contextualSpacing/>
        <w:jc w:val="both"/>
        <w:rPr>
          <w:rFonts w:ascii="Palatino Linotype" w:eastAsia="Calibri" w:hAnsi="Palatino Linotype" w:cs="Arial"/>
          <w:lang w:val="es-ES"/>
        </w:rPr>
      </w:pPr>
    </w:p>
    <w:p w14:paraId="65BDE99A" w14:textId="77777777" w:rsidR="0022451E" w:rsidRPr="00A1701D" w:rsidRDefault="0022451E" w:rsidP="0022451E">
      <w:pPr>
        <w:numPr>
          <w:ilvl w:val="0"/>
          <w:numId w:val="9"/>
        </w:numPr>
        <w:spacing w:line="360" w:lineRule="auto"/>
        <w:contextualSpacing/>
        <w:jc w:val="both"/>
        <w:rPr>
          <w:rFonts w:ascii="Palatino Linotype" w:eastAsia="Times New Roman" w:hAnsi="Palatino Linotype" w:cs="Arial"/>
          <w:lang w:val="es-ES"/>
        </w:rPr>
      </w:pPr>
      <w:r w:rsidRPr="00A1701D">
        <w:rPr>
          <w:rFonts w:ascii="Palatino Linotype" w:eastAsia="Times New Roman" w:hAnsi="Palatino Linotype" w:cs="Arial"/>
          <w:lang w:val="es-ES"/>
        </w:rPr>
        <w:t>Se señaló como modalidad de entrega de la información</w:t>
      </w:r>
      <w:r w:rsidRPr="00A1701D">
        <w:rPr>
          <w:rFonts w:ascii="Palatino Linotype" w:eastAsia="Times New Roman" w:hAnsi="Palatino Linotype" w:cs="Arial"/>
          <w:b/>
          <w:lang w:val="es-ES"/>
        </w:rPr>
        <w:t>:</w:t>
      </w:r>
      <w:r w:rsidRPr="00A1701D">
        <w:rPr>
          <w:rFonts w:ascii="Palatino Linotype" w:eastAsia="Times New Roman" w:hAnsi="Palatino Linotype" w:cs="Arial"/>
          <w:lang w:val="es-ES"/>
        </w:rPr>
        <w:t xml:space="preserve"> </w:t>
      </w:r>
      <w:r w:rsidRPr="00A1701D">
        <w:rPr>
          <w:rFonts w:ascii="Palatino Linotype" w:eastAsia="Times New Roman" w:hAnsi="Palatino Linotype" w:cs="Arial"/>
          <w:b/>
          <w:lang w:val="es-ES"/>
        </w:rPr>
        <w:t>a través del SAIMEX</w:t>
      </w:r>
      <w:r w:rsidRPr="00A1701D">
        <w:rPr>
          <w:rFonts w:ascii="Palatino Linotype" w:eastAsia="MS Mincho" w:hAnsi="Palatino Linotype" w:cs="Times New Roman"/>
          <w:b/>
          <w:color w:val="000000"/>
          <w:szCs w:val="14"/>
        </w:rPr>
        <w:t>.</w:t>
      </w:r>
    </w:p>
    <w:p w14:paraId="41B7B3FA" w14:textId="77777777" w:rsidR="0022451E" w:rsidRPr="00A1701D" w:rsidRDefault="0022451E" w:rsidP="0022451E">
      <w:pPr>
        <w:spacing w:line="360" w:lineRule="auto"/>
        <w:ind w:right="34"/>
        <w:contextualSpacing/>
        <w:jc w:val="both"/>
        <w:rPr>
          <w:rFonts w:ascii="Palatino Linotype" w:eastAsia="Calibri" w:hAnsi="Palatino Linotype" w:cs="Arial"/>
          <w:lang w:val="es-ES"/>
        </w:rPr>
      </w:pPr>
    </w:p>
    <w:p w14:paraId="24C79F6B" w14:textId="6E85FDE0" w:rsidR="00DD5F21" w:rsidRPr="00A1701D" w:rsidRDefault="0022451E" w:rsidP="00CF6286">
      <w:pPr>
        <w:pStyle w:val="Prrafodelista"/>
        <w:numPr>
          <w:ilvl w:val="0"/>
          <w:numId w:val="10"/>
        </w:numPr>
        <w:spacing w:line="360" w:lineRule="auto"/>
        <w:ind w:left="0" w:firstLine="0"/>
        <w:jc w:val="both"/>
        <w:rPr>
          <w:rFonts w:ascii="Palatino Linotype" w:eastAsia="MS Mincho" w:hAnsi="Palatino Linotype"/>
          <w:b/>
          <w:i/>
        </w:rPr>
      </w:pPr>
      <w:r w:rsidRPr="00A1701D">
        <w:rPr>
          <w:rFonts w:ascii="Palatino Linotype" w:eastAsia="MS Mincho" w:hAnsi="Palatino Linotype" w:cs="Arial"/>
        </w:rPr>
        <w:t xml:space="preserve">El día </w:t>
      </w:r>
      <w:r w:rsidR="00903745" w:rsidRPr="00A1701D">
        <w:rPr>
          <w:rFonts w:ascii="Palatino Linotype" w:eastAsia="MS Mincho" w:hAnsi="Palatino Linotype" w:cs="Arial"/>
        </w:rPr>
        <w:t>veinte</w:t>
      </w:r>
      <w:r w:rsidRPr="00A1701D">
        <w:rPr>
          <w:rFonts w:ascii="Palatino Linotype" w:eastAsia="MS Mincho" w:hAnsi="Palatino Linotype" w:cs="Arial"/>
        </w:rPr>
        <w:t xml:space="preserve"> (</w:t>
      </w:r>
      <w:r w:rsidR="00903745" w:rsidRPr="00A1701D">
        <w:rPr>
          <w:rFonts w:ascii="Palatino Linotype" w:eastAsia="MS Mincho" w:hAnsi="Palatino Linotype" w:cs="Arial"/>
        </w:rPr>
        <w:t xml:space="preserve">20) </w:t>
      </w:r>
      <w:r w:rsidRPr="00A1701D">
        <w:rPr>
          <w:rFonts w:ascii="Palatino Linotype" w:eastAsia="MS Mincho" w:hAnsi="Palatino Linotype" w:cs="Arial"/>
        </w:rPr>
        <w:t xml:space="preserve">de </w:t>
      </w:r>
      <w:r w:rsidR="00903745" w:rsidRPr="00A1701D">
        <w:rPr>
          <w:rFonts w:ascii="Palatino Linotype" w:eastAsia="MS Mincho" w:hAnsi="Palatino Linotype" w:cs="Arial"/>
        </w:rPr>
        <w:t>marzo</w:t>
      </w:r>
      <w:r w:rsidRPr="00A1701D">
        <w:rPr>
          <w:rFonts w:ascii="Palatino Linotype" w:eastAsia="MS Mincho" w:hAnsi="Palatino Linotype" w:cs="Arial"/>
        </w:rPr>
        <w:t xml:space="preserve"> de dos mil </w:t>
      </w:r>
      <w:r w:rsidR="00E961C3" w:rsidRPr="00A1701D">
        <w:rPr>
          <w:rFonts w:ascii="Palatino Linotype" w:eastAsia="MS Mincho" w:hAnsi="Palatino Linotype" w:cs="Arial"/>
        </w:rPr>
        <w:t>veinte</w:t>
      </w:r>
      <w:r w:rsidRPr="00A1701D">
        <w:rPr>
          <w:rFonts w:ascii="Palatino Linotype" w:eastAsia="MS Mincho" w:hAnsi="Palatino Linotype" w:cs="Arial"/>
        </w:rPr>
        <w:t xml:space="preserve">, el </w:t>
      </w:r>
      <w:r w:rsidR="00CF6286" w:rsidRPr="00A1701D">
        <w:rPr>
          <w:rFonts w:ascii="Palatino Linotype" w:eastAsia="MS Mincho" w:hAnsi="Palatino Linotype" w:cs="Arial"/>
          <w:b/>
        </w:rPr>
        <w:t xml:space="preserve">SUJETO OBLIGADO </w:t>
      </w:r>
      <w:r w:rsidRPr="00A1701D">
        <w:rPr>
          <w:rFonts w:ascii="Palatino Linotype" w:eastAsia="MS Mincho" w:hAnsi="Palatino Linotype" w:cs="Arial"/>
        </w:rPr>
        <w:t xml:space="preserve">proporcionó respuestas </w:t>
      </w:r>
      <w:r w:rsidR="00BB1789" w:rsidRPr="00A1701D">
        <w:rPr>
          <w:rFonts w:ascii="Palatino Linotype" w:eastAsia="MS Mincho" w:hAnsi="Palatino Linotype" w:cs="Arial"/>
        </w:rPr>
        <w:t>a través de los</w:t>
      </w:r>
      <w:r w:rsidR="006E6469" w:rsidRPr="00A1701D">
        <w:rPr>
          <w:rFonts w:ascii="Palatino Linotype" w:eastAsia="MS Mincho" w:hAnsi="Palatino Linotype" w:cs="Arial"/>
        </w:rPr>
        <w:t xml:space="preserve"> </w:t>
      </w:r>
      <w:r w:rsidRPr="00A1701D">
        <w:rPr>
          <w:rFonts w:ascii="Palatino Linotype" w:eastAsia="MS Mincho" w:hAnsi="Palatino Linotype" w:cs="Arial"/>
        </w:rPr>
        <w:t xml:space="preserve">archivos </w:t>
      </w:r>
      <w:r w:rsidR="00BB1789" w:rsidRPr="00A1701D">
        <w:rPr>
          <w:rFonts w:ascii="Palatino Linotype" w:eastAsia="MS Mincho" w:hAnsi="Palatino Linotype" w:cs="Arial"/>
        </w:rPr>
        <w:t xml:space="preserve">electrónicos </w:t>
      </w:r>
      <w:r w:rsidR="00BB1789" w:rsidRPr="00A1701D">
        <w:rPr>
          <w:rFonts w:ascii="Palatino Linotype" w:eastAsia="MS Mincho" w:hAnsi="Palatino Linotype" w:cs="Arial"/>
          <w:b/>
          <w:i/>
        </w:rPr>
        <w:t>“</w:t>
      </w:r>
      <w:hyperlink r:id="rId8" w:tgtFrame="_blank" w:history="1">
        <w:r w:rsidR="00BB1789" w:rsidRPr="00A1701D">
          <w:rPr>
            <w:rFonts w:ascii="Palatino Linotype" w:eastAsia="MS Mincho" w:hAnsi="Palatino Linotype"/>
            <w:b/>
            <w:i/>
          </w:rPr>
          <w:t>RESP_SIND_00070.pdf</w:t>
        </w:r>
      </w:hyperlink>
      <w:r w:rsidR="00BB1789" w:rsidRPr="00A1701D">
        <w:rPr>
          <w:rFonts w:ascii="Palatino Linotype" w:eastAsia="MS Mincho" w:hAnsi="Palatino Linotype" w:cs="Arial"/>
          <w:b/>
          <w:i/>
        </w:rPr>
        <w:t>”</w:t>
      </w:r>
      <w:r w:rsidR="00BB1789" w:rsidRPr="00A1701D">
        <w:rPr>
          <w:rFonts w:ascii="Palatino Linotype" w:hAnsi="Palatino Linotype" w:cs="Arial"/>
          <w:b/>
          <w:bCs/>
          <w:i/>
          <w:color w:val="333333"/>
          <w:sz w:val="15"/>
          <w:szCs w:val="15"/>
        </w:rPr>
        <w:t xml:space="preserve"> </w:t>
      </w:r>
      <w:r w:rsidR="00517D50" w:rsidRPr="00A1701D">
        <w:rPr>
          <w:rFonts w:ascii="Palatino Linotype" w:hAnsi="Palatino Linotype" w:cs="Arial"/>
          <w:bCs/>
          <w:color w:val="333333"/>
        </w:rPr>
        <w:t>constante en una hoja con el oficio</w:t>
      </w:r>
      <w:r w:rsidR="00517D50" w:rsidRPr="00A1701D">
        <w:rPr>
          <w:rFonts w:ascii="Palatino Linotype" w:hAnsi="Palatino Linotype" w:cs="Arial"/>
          <w:b/>
          <w:bCs/>
          <w:i/>
          <w:color w:val="333333"/>
          <w:sz w:val="15"/>
          <w:szCs w:val="15"/>
        </w:rPr>
        <w:t xml:space="preserve"> </w:t>
      </w:r>
      <w:r w:rsidR="00517D50" w:rsidRPr="00A1701D">
        <w:rPr>
          <w:rFonts w:ascii="Palatino Linotype" w:hAnsi="Palatino Linotype" w:cs="Arial"/>
          <w:bCs/>
          <w:color w:val="333333"/>
        </w:rPr>
        <w:t>ACO/SM/91/2020 signado por el Síndico Municipal,</w:t>
      </w:r>
      <w:r w:rsidR="00517D50" w:rsidRPr="00A1701D">
        <w:rPr>
          <w:rFonts w:ascii="Palatino Linotype" w:hAnsi="Palatino Linotype" w:cs="Arial"/>
          <w:b/>
          <w:bCs/>
          <w:i/>
          <w:color w:val="333333"/>
          <w:sz w:val="15"/>
          <w:szCs w:val="15"/>
        </w:rPr>
        <w:t xml:space="preserve"> </w:t>
      </w:r>
      <w:r w:rsidR="00BB1789" w:rsidRPr="00A1701D">
        <w:rPr>
          <w:rFonts w:ascii="Palatino Linotype" w:hAnsi="Palatino Linotype" w:cs="Arial"/>
          <w:b/>
          <w:bCs/>
          <w:i/>
          <w:color w:val="333333"/>
          <w:sz w:val="22"/>
          <w:szCs w:val="22"/>
        </w:rPr>
        <w:t>“</w:t>
      </w:r>
      <w:hyperlink r:id="rId9" w:tgtFrame="_blank" w:history="1">
        <w:r w:rsidR="00BB1789" w:rsidRPr="00A1701D">
          <w:rPr>
            <w:rFonts w:ascii="Palatino Linotype" w:eastAsia="MS Mincho" w:hAnsi="Palatino Linotype"/>
            <w:b/>
            <w:i/>
          </w:rPr>
          <w:t>RESP_UTAI_00070.pdf</w:t>
        </w:r>
      </w:hyperlink>
      <w:r w:rsidR="00BB1789" w:rsidRPr="00A1701D">
        <w:rPr>
          <w:rFonts w:ascii="Palatino Linotype" w:eastAsia="MS Mincho" w:hAnsi="Palatino Linotype"/>
          <w:b/>
          <w:i/>
        </w:rPr>
        <w:t>”</w:t>
      </w:r>
      <w:r w:rsidR="00517D50" w:rsidRPr="00A1701D">
        <w:rPr>
          <w:rFonts w:ascii="Palatino Linotype" w:eastAsia="MS Mincho" w:hAnsi="Palatino Linotype"/>
          <w:b/>
          <w:i/>
        </w:rPr>
        <w:t xml:space="preserve"> </w:t>
      </w:r>
      <w:r w:rsidR="00517D50" w:rsidRPr="00A1701D">
        <w:rPr>
          <w:rFonts w:ascii="Palatino Linotype" w:hAnsi="Palatino Linotype" w:cs="Arial"/>
          <w:bCs/>
          <w:color w:val="333333"/>
        </w:rPr>
        <w:t>constante en una hoja con el oficio</w:t>
      </w:r>
      <w:r w:rsidR="00517D50" w:rsidRPr="00A1701D">
        <w:rPr>
          <w:rFonts w:ascii="Palatino Linotype" w:hAnsi="Palatino Linotype" w:cs="Arial"/>
          <w:b/>
          <w:bCs/>
          <w:i/>
          <w:color w:val="333333"/>
          <w:sz w:val="15"/>
          <w:szCs w:val="15"/>
        </w:rPr>
        <w:t xml:space="preserve"> </w:t>
      </w:r>
      <w:r w:rsidR="00517D50" w:rsidRPr="00A1701D">
        <w:rPr>
          <w:rFonts w:ascii="Palatino Linotype" w:hAnsi="Palatino Linotype" w:cs="Arial"/>
          <w:bCs/>
          <w:color w:val="333333"/>
        </w:rPr>
        <w:t>ACO/UTAI/00235/2020 signado por el Titular de la Unidad de Transparencia y Acceso a la Información Pública</w:t>
      </w:r>
      <w:r w:rsidR="00BB1789" w:rsidRPr="00A1701D">
        <w:rPr>
          <w:rFonts w:ascii="Palatino Linotype" w:eastAsia="MS Mincho" w:hAnsi="Palatino Linotype"/>
          <w:b/>
          <w:i/>
        </w:rPr>
        <w:t xml:space="preserve">, </w:t>
      </w:r>
      <w:r w:rsidR="00517D50" w:rsidRPr="00A1701D">
        <w:rPr>
          <w:rFonts w:ascii="Palatino Linotype" w:eastAsia="MS Mincho" w:hAnsi="Palatino Linotype"/>
          <w:b/>
          <w:i/>
        </w:rPr>
        <w:t>“</w:t>
      </w:r>
      <w:hyperlink r:id="rId10" w:tgtFrame="_blank" w:history="1">
        <w:r w:rsidR="00BB1789" w:rsidRPr="00A1701D">
          <w:rPr>
            <w:rFonts w:ascii="Palatino Linotype" w:eastAsia="MS Mincho" w:hAnsi="Palatino Linotype"/>
            <w:b/>
            <w:i/>
          </w:rPr>
          <w:t>RESP_SIND_00071.pdf</w:t>
        </w:r>
      </w:hyperlink>
      <w:r w:rsidR="00517D50" w:rsidRPr="00A1701D">
        <w:rPr>
          <w:rFonts w:ascii="Palatino Linotype" w:eastAsia="MS Mincho" w:hAnsi="Palatino Linotype"/>
          <w:b/>
          <w:i/>
        </w:rPr>
        <w:t>”</w:t>
      </w:r>
      <w:r w:rsidR="00517D50" w:rsidRPr="00A1701D">
        <w:rPr>
          <w:rFonts w:ascii="Palatino Linotype" w:hAnsi="Palatino Linotype" w:cs="Arial"/>
          <w:bCs/>
          <w:color w:val="333333"/>
        </w:rPr>
        <w:t xml:space="preserve"> constante en una hoja con el oficio</w:t>
      </w:r>
      <w:r w:rsidR="00517D50" w:rsidRPr="00A1701D">
        <w:rPr>
          <w:rFonts w:ascii="Palatino Linotype" w:hAnsi="Palatino Linotype" w:cs="Arial"/>
          <w:b/>
          <w:bCs/>
          <w:i/>
          <w:color w:val="333333"/>
          <w:sz w:val="15"/>
          <w:szCs w:val="15"/>
        </w:rPr>
        <w:t xml:space="preserve"> </w:t>
      </w:r>
      <w:r w:rsidR="00517D50" w:rsidRPr="00A1701D">
        <w:rPr>
          <w:rFonts w:ascii="Palatino Linotype" w:hAnsi="Palatino Linotype" w:cs="Arial"/>
          <w:bCs/>
          <w:color w:val="333333"/>
        </w:rPr>
        <w:t>ACO/SM/73/2020 signado por el Síndico Municipal</w:t>
      </w:r>
      <w:r w:rsidR="00CF6286" w:rsidRPr="00A1701D">
        <w:rPr>
          <w:rFonts w:ascii="Palatino Linotype" w:eastAsia="MS Mincho" w:hAnsi="Palatino Linotype"/>
          <w:b/>
          <w:i/>
        </w:rPr>
        <w:t xml:space="preserve">, </w:t>
      </w:r>
      <w:r w:rsidR="00517D50" w:rsidRPr="00A1701D">
        <w:rPr>
          <w:rFonts w:ascii="Palatino Linotype" w:eastAsia="MS Mincho" w:hAnsi="Palatino Linotype"/>
          <w:b/>
          <w:i/>
        </w:rPr>
        <w:t>“</w:t>
      </w:r>
      <w:hyperlink r:id="rId11" w:tgtFrame="_blank" w:history="1">
        <w:r w:rsidR="00BB1789" w:rsidRPr="00A1701D">
          <w:rPr>
            <w:rFonts w:ascii="Palatino Linotype" w:eastAsia="MS Mincho" w:hAnsi="Palatino Linotype"/>
            <w:b/>
            <w:i/>
          </w:rPr>
          <w:t>RESP_UTAI_00071.pdf</w:t>
        </w:r>
      </w:hyperlink>
      <w:r w:rsidR="00517D50" w:rsidRPr="00A1701D">
        <w:rPr>
          <w:rFonts w:ascii="Palatino Linotype" w:eastAsia="MS Mincho" w:hAnsi="Palatino Linotype"/>
          <w:b/>
          <w:i/>
        </w:rPr>
        <w:t xml:space="preserve">” </w:t>
      </w:r>
      <w:r w:rsidR="00517D50" w:rsidRPr="00A1701D">
        <w:rPr>
          <w:rFonts w:ascii="Palatino Linotype" w:hAnsi="Palatino Linotype" w:cs="Arial"/>
          <w:bCs/>
          <w:color w:val="333333"/>
        </w:rPr>
        <w:t>constante en una hoja con el oficio</w:t>
      </w:r>
      <w:r w:rsidR="00517D50" w:rsidRPr="00A1701D">
        <w:rPr>
          <w:rFonts w:ascii="Palatino Linotype" w:hAnsi="Palatino Linotype" w:cs="Arial"/>
          <w:b/>
          <w:bCs/>
          <w:i/>
          <w:color w:val="333333"/>
          <w:sz w:val="15"/>
          <w:szCs w:val="15"/>
        </w:rPr>
        <w:t xml:space="preserve"> </w:t>
      </w:r>
      <w:r w:rsidR="00517D50" w:rsidRPr="00A1701D">
        <w:rPr>
          <w:rFonts w:ascii="Palatino Linotype" w:hAnsi="Palatino Linotype" w:cs="Arial"/>
          <w:bCs/>
          <w:color w:val="333333"/>
        </w:rPr>
        <w:t>ACO/UTAI/00236/2020 signado por el Titular de la Unidad de Transparencia y Acceso a la Información Pública</w:t>
      </w:r>
      <w:r w:rsidR="00CF6286" w:rsidRPr="00A1701D">
        <w:rPr>
          <w:rFonts w:ascii="Palatino Linotype" w:eastAsia="MS Mincho" w:hAnsi="Palatino Linotype"/>
          <w:b/>
          <w:i/>
        </w:rPr>
        <w:t xml:space="preserve">, </w:t>
      </w:r>
      <w:r w:rsidR="00517D50" w:rsidRPr="00A1701D">
        <w:rPr>
          <w:rFonts w:ascii="Palatino Linotype" w:eastAsia="MS Mincho" w:hAnsi="Palatino Linotype"/>
          <w:b/>
          <w:i/>
        </w:rPr>
        <w:t>“</w:t>
      </w:r>
      <w:hyperlink r:id="rId12" w:tgtFrame="_blank" w:history="1">
        <w:r w:rsidR="00BB1789" w:rsidRPr="00A1701D">
          <w:rPr>
            <w:rFonts w:ascii="Palatino Linotype" w:eastAsia="MS Mincho" w:hAnsi="Palatino Linotype"/>
            <w:b/>
            <w:i/>
          </w:rPr>
          <w:t>RESP_SIND_00072.pdf</w:t>
        </w:r>
      </w:hyperlink>
      <w:r w:rsidR="00517D50" w:rsidRPr="00A1701D">
        <w:rPr>
          <w:rFonts w:ascii="Palatino Linotype" w:eastAsia="MS Mincho" w:hAnsi="Palatino Linotype"/>
          <w:b/>
          <w:i/>
        </w:rPr>
        <w:t>”</w:t>
      </w:r>
      <w:r w:rsidR="005A3290" w:rsidRPr="00A1701D">
        <w:rPr>
          <w:rFonts w:ascii="Palatino Linotype" w:eastAsia="MS Mincho" w:hAnsi="Palatino Linotype"/>
          <w:b/>
          <w:i/>
        </w:rPr>
        <w:t xml:space="preserve"> </w:t>
      </w:r>
      <w:r w:rsidR="005A3290" w:rsidRPr="00A1701D">
        <w:rPr>
          <w:rFonts w:ascii="Palatino Linotype" w:hAnsi="Palatino Linotype" w:cs="Arial"/>
          <w:bCs/>
          <w:color w:val="333333"/>
        </w:rPr>
        <w:t>constante en una hoja con el oficio</w:t>
      </w:r>
      <w:r w:rsidR="005A3290" w:rsidRPr="00A1701D">
        <w:rPr>
          <w:rFonts w:ascii="Palatino Linotype" w:hAnsi="Palatino Linotype" w:cs="Arial"/>
          <w:b/>
          <w:bCs/>
          <w:i/>
          <w:color w:val="333333"/>
          <w:sz w:val="15"/>
          <w:szCs w:val="15"/>
        </w:rPr>
        <w:t xml:space="preserve"> </w:t>
      </w:r>
      <w:r w:rsidR="005A3290" w:rsidRPr="00A1701D">
        <w:rPr>
          <w:rFonts w:ascii="Palatino Linotype" w:hAnsi="Palatino Linotype" w:cs="Arial"/>
          <w:bCs/>
          <w:color w:val="333333"/>
        </w:rPr>
        <w:t>ACO/SM/74/2020 signado por el Síndico Municipal</w:t>
      </w:r>
      <w:r w:rsidR="00DD5F21" w:rsidRPr="00A1701D">
        <w:rPr>
          <w:rFonts w:ascii="Palatino Linotype" w:eastAsia="MS Mincho" w:hAnsi="Palatino Linotype"/>
          <w:b/>
          <w:i/>
        </w:rPr>
        <w:t xml:space="preserve">, </w:t>
      </w:r>
      <w:r w:rsidR="005A3290" w:rsidRPr="00A1701D">
        <w:rPr>
          <w:rFonts w:ascii="Palatino Linotype" w:eastAsia="MS Mincho" w:hAnsi="Palatino Linotype"/>
          <w:b/>
          <w:i/>
        </w:rPr>
        <w:lastRenderedPageBreak/>
        <w:t>“</w:t>
      </w:r>
      <w:hyperlink r:id="rId13" w:tgtFrame="_blank" w:history="1">
        <w:r w:rsidR="00BB1789" w:rsidRPr="00A1701D">
          <w:rPr>
            <w:rFonts w:ascii="Palatino Linotype" w:eastAsia="MS Mincho" w:hAnsi="Palatino Linotype"/>
            <w:b/>
            <w:i/>
          </w:rPr>
          <w:t>RESP_UTAI_00072.pdf</w:t>
        </w:r>
      </w:hyperlink>
      <w:r w:rsidR="005A3290" w:rsidRPr="00A1701D">
        <w:rPr>
          <w:rFonts w:ascii="Palatino Linotype" w:eastAsia="MS Mincho" w:hAnsi="Palatino Linotype"/>
          <w:b/>
          <w:i/>
        </w:rPr>
        <w:t xml:space="preserve">” </w:t>
      </w:r>
      <w:r w:rsidR="005A3290" w:rsidRPr="00A1701D">
        <w:rPr>
          <w:rFonts w:ascii="Palatino Linotype" w:hAnsi="Palatino Linotype" w:cs="Arial"/>
          <w:bCs/>
          <w:color w:val="333333"/>
        </w:rPr>
        <w:t>constante en una hoja con el oficio</w:t>
      </w:r>
      <w:r w:rsidR="005A3290" w:rsidRPr="00A1701D">
        <w:rPr>
          <w:rFonts w:ascii="Palatino Linotype" w:hAnsi="Palatino Linotype" w:cs="Arial"/>
          <w:b/>
          <w:bCs/>
          <w:i/>
          <w:color w:val="333333"/>
          <w:sz w:val="15"/>
          <w:szCs w:val="15"/>
        </w:rPr>
        <w:t xml:space="preserve"> </w:t>
      </w:r>
      <w:r w:rsidR="005A3290" w:rsidRPr="00A1701D">
        <w:rPr>
          <w:rFonts w:ascii="Palatino Linotype" w:hAnsi="Palatino Linotype" w:cs="Arial"/>
          <w:bCs/>
          <w:color w:val="333333"/>
        </w:rPr>
        <w:t>ACO/UTAI/00237/2020 signado por el Titular de la Unidad de Transparencia y Acceso a la Información Pública</w:t>
      </w:r>
      <w:r w:rsidR="00CF6286" w:rsidRPr="00A1701D">
        <w:rPr>
          <w:rFonts w:ascii="Palatino Linotype" w:eastAsia="MS Mincho" w:hAnsi="Palatino Linotype"/>
          <w:b/>
          <w:i/>
        </w:rPr>
        <w:t xml:space="preserve">, </w:t>
      </w:r>
      <w:r w:rsidR="005A3290" w:rsidRPr="00A1701D">
        <w:rPr>
          <w:rFonts w:ascii="Palatino Linotype" w:eastAsia="MS Mincho" w:hAnsi="Palatino Linotype"/>
          <w:b/>
          <w:i/>
        </w:rPr>
        <w:t>“</w:t>
      </w:r>
      <w:hyperlink r:id="rId14" w:tgtFrame="_blank" w:history="1">
        <w:r w:rsidR="00BB1789" w:rsidRPr="00A1701D">
          <w:rPr>
            <w:rFonts w:ascii="Palatino Linotype" w:eastAsia="MS Mincho" w:hAnsi="Palatino Linotype"/>
            <w:b/>
            <w:i/>
          </w:rPr>
          <w:t>RESP_UTAI_00073.pdf</w:t>
        </w:r>
      </w:hyperlink>
      <w:r w:rsidR="005A3290" w:rsidRPr="00A1701D">
        <w:rPr>
          <w:rFonts w:ascii="Palatino Linotype" w:eastAsia="MS Mincho" w:hAnsi="Palatino Linotype"/>
          <w:b/>
          <w:i/>
        </w:rPr>
        <w:t>”</w:t>
      </w:r>
      <w:r w:rsidR="005A3290" w:rsidRPr="00A1701D">
        <w:rPr>
          <w:rFonts w:ascii="Palatino Linotype" w:hAnsi="Palatino Linotype" w:cs="Arial"/>
          <w:bCs/>
          <w:color w:val="333333"/>
        </w:rPr>
        <w:t xml:space="preserve"> constante en una hoja con el oficio</w:t>
      </w:r>
      <w:r w:rsidR="005A3290" w:rsidRPr="00A1701D">
        <w:rPr>
          <w:rFonts w:ascii="Palatino Linotype" w:hAnsi="Palatino Linotype" w:cs="Arial"/>
          <w:b/>
          <w:bCs/>
          <w:i/>
          <w:color w:val="333333"/>
          <w:sz w:val="15"/>
          <w:szCs w:val="15"/>
        </w:rPr>
        <w:t xml:space="preserve"> </w:t>
      </w:r>
      <w:r w:rsidR="005A3290" w:rsidRPr="00A1701D">
        <w:rPr>
          <w:rFonts w:ascii="Palatino Linotype" w:hAnsi="Palatino Linotype" w:cs="Arial"/>
          <w:bCs/>
          <w:color w:val="333333"/>
        </w:rPr>
        <w:t>ACO/UTAI/00238/2020 signado por el Titular de la Unidad de Transparencia y Acceso a la Información Pública</w:t>
      </w:r>
      <w:r w:rsidR="00DD5F21" w:rsidRPr="00A1701D">
        <w:rPr>
          <w:rFonts w:ascii="Palatino Linotype" w:eastAsia="MS Mincho" w:hAnsi="Palatino Linotype"/>
          <w:b/>
          <w:i/>
        </w:rPr>
        <w:t xml:space="preserve">, </w:t>
      </w:r>
      <w:r w:rsidR="005A3290" w:rsidRPr="00A1701D">
        <w:rPr>
          <w:rFonts w:ascii="Palatino Linotype" w:eastAsia="MS Mincho" w:hAnsi="Palatino Linotype"/>
          <w:b/>
          <w:i/>
        </w:rPr>
        <w:t>“</w:t>
      </w:r>
      <w:hyperlink r:id="rId15" w:tgtFrame="_blank" w:history="1">
        <w:r w:rsidR="00BB1789" w:rsidRPr="00A1701D">
          <w:rPr>
            <w:rFonts w:ascii="Palatino Linotype" w:eastAsia="MS Mincho" w:hAnsi="Palatino Linotype"/>
            <w:b/>
            <w:i/>
          </w:rPr>
          <w:t>RESP_SIND_00073.pdf</w:t>
        </w:r>
      </w:hyperlink>
      <w:r w:rsidR="005A3290" w:rsidRPr="00A1701D">
        <w:rPr>
          <w:rFonts w:ascii="Palatino Linotype" w:eastAsia="MS Mincho" w:hAnsi="Palatino Linotype"/>
          <w:b/>
          <w:i/>
        </w:rPr>
        <w:t xml:space="preserve">” </w:t>
      </w:r>
      <w:r w:rsidR="005A3290" w:rsidRPr="00A1701D">
        <w:rPr>
          <w:rFonts w:ascii="Palatino Linotype" w:hAnsi="Palatino Linotype" w:cs="Arial"/>
          <w:bCs/>
          <w:color w:val="333333"/>
        </w:rPr>
        <w:t>constante en una hoja con el oficio</w:t>
      </w:r>
      <w:r w:rsidR="005A3290" w:rsidRPr="00A1701D">
        <w:rPr>
          <w:rFonts w:ascii="Palatino Linotype" w:hAnsi="Palatino Linotype" w:cs="Arial"/>
          <w:b/>
          <w:bCs/>
          <w:i/>
          <w:color w:val="333333"/>
          <w:sz w:val="15"/>
          <w:szCs w:val="15"/>
        </w:rPr>
        <w:t xml:space="preserve"> </w:t>
      </w:r>
      <w:r w:rsidR="005A3290" w:rsidRPr="00A1701D">
        <w:rPr>
          <w:rFonts w:ascii="Palatino Linotype" w:hAnsi="Palatino Linotype" w:cs="Arial"/>
          <w:bCs/>
          <w:color w:val="333333"/>
        </w:rPr>
        <w:t>ACO/SM/75/2020 signado por el Síndico Municipal</w:t>
      </w:r>
      <w:r w:rsidR="00DD5F21" w:rsidRPr="00A1701D">
        <w:rPr>
          <w:rFonts w:ascii="Palatino Linotype" w:eastAsia="MS Mincho" w:hAnsi="Palatino Linotype"/>
          <w:b/>
          <w:i/>
        </w:rPr>
        <w:t xml:space="preserve">, </w:t>
      </w:r>
      <w:r w:rsidR="005A3290" w:rsidRPr="00A1701D">
        <w:rPr>
          <w:rFonts w:ascii="Palatino Linotype" w:eastAsia="MS Mincho" w:hAnsi="Palatino Linotype"/>
          <w:b/>
          <w:i/>
        </w:rPr>
        <w:t>“</w:t>
      </w:r>
      <w:hyperlink r:id="rId16" w:tgtFrame="_blank" w:history="1">
        <w:r w:rsidR="00DD5F21" w:rsidRPr="00A1701D">
          <w:rPr>
            <w:rFonts w:ascii="Palatino Linotype" w:eastAsia="MS Mincho" w:hAnsi="Palatino Linotype"/>
            <w:b/>
            <w:i/>
          </w:rPr>
          <w:t>RESP_SIND_00074.pdf</w:t>
        </w:r>
      </w:hyperlink>
      <w:r w:rsidR="005A3290" w:rsidRPr="00A1701D">
        <w:rPr>
          <w:rFonts w:ascii="Palatino Linotype" w:eastAsia="MS Mincho" w:hAnsi="Palatino Linotype"/>
          <w:b/>
          <w:i/>
        </w:rPr>
        <w:t xml:space="preserve">” </w:t>
      </w:r>
      <w:r w:rsidR="005A3290" w:rsidRPr="00A1701D">
        <w:rPr>
          <w:rFonts w:ascii="Palatino Linotype" w:hAnsi="Palatino Linotype" w:cs="Arial"/>
          <w:bCs/>
          <w:color w:val="333333"/>
        </w:rPr>
        <w:t>constante en una hoja con el oficio</w:t>
      </w:r>
      <w:r w:rsidR="005A3290" w:rsidRPr="00A1701D">
        <w:rPr>
          <w:rFonts w:ascii="Palatino Linotype" w:hAnsi="Palatino Linotype" w:cs="Arial"/>
          <w:b/>
          <w:bCs/>
          <w:i/>
          <w:color w:val="333333"/>
          <w:sz w:val="15"/>
          <w:szCs w:val="15"/>
        </w:rPr>
        <w:t xml:space="preserve"> </w:t>
      </w:r>
      <w:r w:rsidR="005A3290" w:rsidRPr="00A1701D">
        <w:rPr>
          <w:rFonts w:ascii="Palatino Linotype" w:hAnsi="Palatino Linotype" w:cs="Arial"/>
          <w:bCs/>
          <w:color w:val="333333"/>
        </w:rPr>
        <w:t>ACO/SM/75/2020 signado por el Síndico Municipal</w:t>
      </w:r>
      <w:r w:rsidR="00DD5F21" w:rsidRPr="00A1701D">
        <w:rPr>
          <w:rFonts w:ascii="Palatino Linotype" w:eastAsia="MS Mincho" w:hAnsi="Palatino Linotype"/>
          <w:b/>
          <w:i/>
        </w:rPr>
        <w:t xml:space="preserve">, </w:t>
      </w:r>
      <w:r w:rsidR="005A3290" w:rsidRPr="00A1701D">
        <w:rPr>
          <w:rFonts w:ascii="Palatino Linotype" w:eastAsia="MS Mincho" w:hAnsi="Palatino Linotype"/>
          <w:b/>
          <w:i/>
        </w:rPr>
        <w:t>“</w:t>
      </w:r>
      <w:hyperlink r:id="rId17" w:tgtFrame="_blank" w:history="1">
        <w:r w:rsidR="00DD5F21" w:rsidRPr="00A1701D">
          <w:rPr>
            <w:rFonts w:ascii="Palatino Linotype" w:eastAsia="MS Mincho" w:hAnsi="Palatino Linotype"/>
            <w:b/>
            <w:i/>
          </w:rPr>
          <w:t>RESP_UTAI_00074.pdf</w:t>
        </w:r>
      </w:hyperlink>
      <w:r w:rsidR="005A3290" w:rsidRPr="00A1701D">
        <w:rPr>
          <w:rFonts w:ascii="Palatino Linotype" w:eastAsia="MS Mincho" w:hAnsi="Palatino Linotype"/>
          <w:b/>
          <w:i/>
        </w:rPr>
        <w:t xml:space="preserve">” </w:t>
      </w:r>
      <w:r w:rsidR="005A3290" w:rsidRPr="00A1701D">
        <w:rPr>
          <w:rFonts w:ascii="Palatino Linotype" w:hAnsi="Palatino Linotype" w:cs="Arial"/>
          <w:bCs/>
          <w:color w:val="333333"/>
        </w:rPr>
        <w:t>constante en una hoja con el oficio</w:t>
      </w:r>
      <w:r w:rsidR="005A3290" w:rsidRPr="00A1701D">
        <w:rPr>
          <w:rFonts w:ascii="Palatino Linotype" w:hAnsi="Palatino Linotype" w:cs="Arial"/>
          <w:b/>
          <w:bCs/>
          <w:i/>
          <w:color w:val="333333"/>
          <w:sz w:val="15"/>
          <w:szCs w:val="15"/>
        </w:rPr>
        <w:t xml:space="preserve"> </w:t>
      </w:r>
      <w:r w:rsidR="005A3290" w:rsidRPr="00A1701D">
        <w:rPr>
          <w:rFonts w:ascii="Palatino Linotype" w:hAnsi="Palatino Linotype" w:cs="Arial"/>
          <w:bCs/>
          <w:color w:val="333333"/>
        </w:rPr>
        <w:t>ACO/UTAI/0023</w:t>
      </w:r>
      <w:r w:rsidR="00116F5F" w:rsidRPr="00A1701D">
        <w:rPr>
          <w:rFonts w:ascii="Palatino Linotype" w:hAnsi="Palatino Linotype" w:cs="Arial"/>
          <w:bCs/>
          <w:color w:val="333333"/>
        </w:rPr>
        <w:t>9</w:t>
      </w:r>
      <w:r w:rsidR="005A3290" w:rsidRPr="00A1701D">
        <w:rPr>
          <w:rFonts w:ascii="Palatino Linotype" w:hAnsi="Palatino Linotype" w:cs="Arial"/>
          <w:bCs/>
          <w:color w:val="333333"/>
        </w:rPr>
        <w:t>/2020 signado por el Titular de la Unidad de Transparencia y Acceso a la Información Pública</w:t>
      </w:r>
      <w:r w:rsidR="00DD5F21" w:rsidRPr="00A1701D">
        <w:rPr>
          <w:rFonts w:ascii="Palatino Linotype" w:eastAsia="MS Mincho" w:hAnsi="Palatino Linotype"/>
          <w:b/>
          <w:i/>
        </w:rPr>
        <w:t xml:space="preserve">, </w:t>
      </w:r>
      <w:r w:rsidR="00116F5F" w:rsidRPr="00A1701D">
        <w:rPr>
          <w:rFonts w:ascii="Palatino Linotype" w:eastAsia="MS Mincho" w:hAnsi="Palatino Linotype"/>
          <w:b/>
          <w:i/>
        </w:rPr>
        <w:t>“</w:t>
      </w:r>
      <w:hyperlink r:id="rId18" w:tgtFrame="_blank" w:history="1">
        <w:r w:rsidR="00DD5F21" w:rsidRPr="00A1701D">
          <w:rPr>
            <w:rFonts w:ascii="Palatino Linotype" w:eastAsia="MS Mincho" w:hAnsi="Palatino Linotype"/>
            <w:b/>
            <w:i/>
          </w:rPr>
          <w:t>RESP_UTUI_00075.pdf</w:t>
        </w:r>
      </w:hyperlink>
      <w:r w:rsidR="00116F5F" w:rsidRPr="00A1701D">
        <w:rPr>
          <w:rFonts w:ascii="Palatino Linotype" w:eastAsia="MS Mincho" w:hAnsi="Palatino Linotype"/>
          <w:b/>
          <w:i/>
        </w:rPr>
        <w:t xml:space="preserve">” </w:t>
      </w:r>
      <w:r w:rsidR="00116F5F" w:rsidRPr="00A1701D">
        <w:rPr>
          <w:rFonts w:ascii="Palatino Linotype" w:hAnsi="Palatino Linotype" w:cs="Arial"/>
          <w:bCs/>
          <w:color w:val="333333"/>
        </w:rPr>
        <w:t>constante en una hoja con el oficio</w:t>
      </w:r>
      <w:r w:rsidR="00116F5F" w:rsidRPr="00A1701D">
        <w:rPr>
          <w:rFonts w:ascii="Palatino Linotype" w:hAnsi="Palatino Linotype" w:cs="Arial"/>
          <w:b/>
          <w:bCs/>
          <w:i/>
          <w:color w:val="333333"/>
          <w:sz w:val="15"/>
          <w:szCs w:val="15"/>
        </w:rPr>
        <w:t xml:space="preserve"> </w:t>
      </w:r>
      <w:r w:rsidR="00116F5F" w:rsidRPr="00A1701D">
        <w:rPr>
          <w:rFonts w:ascii="Palatino Linotype" w:hAnsi="Palatino Linotype" w:cs="Arial"/>
          <w:bCs/>
          <w:color w:val="333333"/>
        </w:rPr>
        <w:t>ACO/UTAI/00240/2020 signado por el Titular de la Unidad de Transparencia y Acceso a la Información Pública</w:t>
      </w:r>
      <w:r w:rsidR="00DD5F21" w:rsidRPr="00A1701D">
        <w:rPr>
          <w:rFonts w:ascii="Palatino Linotype" w:eastAsia="MS Mincho" w:hAnsi="Palatino Linotype"/>
          <w:b/>
          <w:i/>
        </w:rPr>
        <w:t xml:space="preserve">, </w:t>
      </w:r>
      <w:r w:rsidR="00116F5F" w:rsidRPr="00A1701D">
        <w:rPr>
          <w:rFonts w:ascii="Palatino Linotype" w:eastAsia="MS Mincho" w:hAnsi="Palatino Linotype"/>
          <w:b/>
          <w:i/>
        </w:rPr>
        <w:t>“</w:t>
      </w:r>
      <w:hyperlink r:id="rId19" w:tgtFrame="_blank" w:history="1">
        <w:r w:rsidR="00DD5F21" w:rsidRPr="00A1701D">
          <w:rPr>
            <w:rFonts w:ascii="Palatino Linotype" w:eastAsia="MS Mincho" w:hAnsi="Palatino Linotype"/>
            <w:b/>
            <w:i/>
          </w:rPr>
          <w:t>RESP_SIND_00075.pdf</w:t>
        </w:r>
      </w:hyperlink>
      <w:r w:rsidR="00116F5F" w:rsidRPr="00A1701D">
        <w:rPr>
          <w:rFonts w:ascii="Palatino Linotype" w:eastAsia="MS Mincho" w:hAnsi="Palatino Linotype"/>
          <w:b/>
          <w:i/>
        </w:rPr>
        <w:t xml:space="preserve">” </w:t>
      </w:r>
      <w:r w:rsidR="00116F5F" w:rsidRPr="00A1701D">
        <w:rPr>
          <w:rFonts w:ascii="Palatino Linotype" w:hAnsi="Palatino Linotype" w:cs="Arial"/>
          <w:bCs/>
          <w:color w:val="333333"/>
        </w:rPr>
        <w:t>constante en una hoja con el oficio</w:t>
      </w:r>
      <w:r w:rsidR="00116F5F" w:rsidRPr="00A1701D">
        <w:rPr>
          <w:rFonts w:ascii="Palatino Linotype" w:hAnsi="Palatino Linotype" w:cs="Arial"/>
          <w:b/>
          <w:bCs/>
          <w:i/>
          <w:color w:val="333333"/>
          <w:sz w:val="15"/>
          <w:szCs w:val="15"/>
        </w:rPr>
        <w:t xml:space="preserve"> </w:t>
      </w:r>
      <w:r w:rsidR="00116F5F" w:rsidRPr="00A1701D">
        <w:rPr>
          <w:rFonts w:ascii="Palatino Linotype" w:hAnsi="Palatino Linotype" w:cs="Arial"/>
          <w:bCs/>
          <w:color w:val="333333"/>
        </w:rPr>
        <w:t>ACO/SM/77/2020 signado por el Síndico Municipal</w:t>
      </w:r>
      <w:r w:rsidR="00DD5F21" w:rsidRPr="00A1701D">
        <w:rPr>
          <w:rFonts w:ascii="Palatino Linotype" w:eastAsia="MS Mincho" w:hAnsi="Palatino Linotype"/>
          <w:b/>
          <w:i/>
        </w:rPr>
        <w:t xml:space="preserve">, </w:t>
      </w:r>
      <w:r w:rsidR="00116F5F" w:rsidRPr="00A1701D">
        <w:rPr>
          <w:rFonts w:ascii="Palatino Linotype" w:eastAsia="MS Mincho" w:hAnsi="Palatino Linotype"/>
          <w:b/>
          <w:i/>
        </w:rPr>
        <w:t>“</w:t>
      </w:r>
      <w:hyperlink r:id="rId20" w:tgtFrame="_blank" w:history="1">
        <w:r w:rsidR="00DD5F21" w:rsidRPr="00A1701D">
          <w:rPr>
            <w:rFonts w:ascii="Palatino Linotype" w:eastAsia="MS Mincho" w:hAnsi="Palatino Linotype"/>
            <w:b/>
            <w:i/>
          </w:rPr>
          <w:t>RESP_SIND_00076.pdf</w:t>
        </w:r>
      </w:hyperlink>
      <w:r w:rsidR="00116F5F" w:rsidRPr="00A1701D">
        <w:rPr>
          <w:rFonts w:ascii="Palatino Linotype" w:eastAsia="MS Mincho" w:hAnsi="Palatino Linotype"/>
          <w:b/>
          <w:i/>
        </w:rPr>
        <w:t xml:space="preserve">” </w:t>
      </w:r>
      <w:r w:rsidR="00116F5F" w:rsidRPr="00A1701D">
        <w:rPr>
          <w:rFonts w:ascii="Palatino Linotype" w:hAnsi="Palatino Linotype" w:cs="Arial"/>
          <w:bCs/>
          <w:color w:val="333333"/>
        </w:rPr>
        <w:t>constante en una hoja con el oficio</w:t>
      </w:r>
      <w:r w:rsidR="00116F5F" w:rsidRPr="00A1701D">
        <w:rPr>
          <w:rFonts w:ascii="Palatino Linotype" w:hAnsi="Palatino Linotype" w:cs="Arial"/>
          <w:b/>
          <w:bCs/>
          <w:i/>
          <w:color w:val="333333"/>
          <w:sz w:val="15"/>
          <w:szCs w:val="15"/>
        </w:rPr>
        <w:t xml:space="preserve"> </w:t>
      </w:r>
      <w:r w:rsidR="00116F5F" w:rsidRPr="00A1701D">
        <w:rPr>
          <w:rFonts w:ascii="Palatino Linotype" w:hAnsi="Palatino Linotype" w:cs="Arial"/>
          <w:bCs/>
          <w:color w:val="333333"/>
        </w:rPr>
        <w:t>ACO/SM/78/2020 signado por el Síndico Municipal</w:t>
      </w:r>
      <w:r w:rsidR="00DD5F21" w:rsidRPr="00A1701D">
        <w:rPr>
          <w:rFonts w:ascii="Palatino Linotype" w:eastAsia="MS Mincho" w:hAnsi="Palatino Linotype"/>
          <w:b/>
          <w:i/>
        </w:rPr>
        <w:t xml:space="preserve">, </w:t>
      </w:r>
      <w:r w:rsidR="00116F5F" w:rsidRPr="00A1701D">
        <w:rPr>
          <w:rFonts w:ascii="Palatino Linotype" w:eastAsia="MS Mincho" w:hAnsi="Palatino Linotype"/>
          <w:b/>
          <w:i/>
        </w:rPr>
        <w:t>“</w:t>
      </w:r>
      <w:hyperlink r:id="rId21" w:tgtFrame="_blank" w:history="1">
        <w:r w:rsidR="00DD5F21" w:rsidRPr="00A1701D">
          <w:rPr>
            <w:rFonts w:ascii="Palatino Linotype" w:eastAsia="MS Mincho" w:hAnsi="Palatino Linotype"/>
            <w:b/>
            <w:i/>
          </w:rPr>
          <w:t>RESP_UTAI_00076.pdf</w:t>
        </w:r>
      </w:hyperlink>
      <w:r w:rsidR="00116F5F" w:rsidRPr="00A1701D">
        <w:rPr>
          <w:rFonts w:ascii="Palatino Linotype" w:eastAsia="MS Mincho" w:hAnsi="Palatino Linotype"/>
          <w:b/>
          <w:i/>
        </w:rPr>
        <w:t xml:space="preserve">” </w:t>
      </w:r>
      <w:r w:rsidR="00116F5F" w:rsidRPr="00A1701D">
        <w:rPr>
          <w:rFonts w:ascii="Palatino Linotype" w:hAnsi="Palatino Linotype" w:cs="Arial"/>
          <w:bCs/>
          <w:color w:val="333333"/>
        </w:rPr>
        <w:t>constante en una hoja con el oficio</w:t>
      </w:r>
      <w:r w:rsidR="00116F5F" w:rsidRPr="00A1701D">
        <w:rPr>
          <w:rFonts w:ascii="Palatino Linotype" w:hAnsi="Palatino Linotype" w:cs="Arial"/>
          <w:b/>
          <w:bCs/>
          <w:i/>
          <w:color w:val="333333"/>
          <w:sz w:val="15"/>
          <w:szCs w:val="15"/>
        </w:rPr>
        <w:t xml:space="preserve"> </w:t>
      </w:r>
      <w:r w:rsidR="00116F5F" w:rsidRPr="00A1701D">
        <w:rPr>
          <w:rFonts w:ascii="Palatino Linotype" w:hAnsi="Palatino Linotype" w:cs="Arial"/>
          <w:bCs/>
          <w:color w:val="333333"/>
        </w:rPr>
        <w:t>ACO/UTAI/00241/2020 signado por el Titular de la Unidad de Transparencia y Acceso a la Información Pública</w:t>
      </w:r>
      <w:r w:rsidR="00DD5F21" w:rsidRPr="00A1701D">
        <w:rPr>
          <w:rFonts w:ascii="Palatino Linotype" w:eastAsia="MS Mincho" w:hAnsi="Palatino Linotype"/>
          <w:b/>
          <w:i/>
        </w:rPr>
        <w:t xml:space="preserve">, </w:t>
      </w:r>
      <w:r w:rsidR="00116F5F" w:rsidRPr="00A1701D">
        <w:rPr>
          <w:rFonts w:ascii="Palatino Linotype" w:eastAsia="MS Mincho" w:hAnsi="Palatino Linotype"/>
          <w:b/>
          <w:i/>
        </w:rPr>
        <w:t>“</w:t>
      </w:r>
      <w:hyperlink r:id="rId22" w:tgtFrame="_blank" w:history="1">
        <w:r w:rsidR="00DD5F21" w:rsidRPr="00A1701D">
          <w:rPr>
            <w:rFonts w:ascii="Palatino Linotype" w:eastAsia="MS Mincho" w:hAnsi="Palatino Linotype"/>
            <w:b/>
            <w:i/>
          </w:rPr>
          <w:t>RESP_SIND_00077.pdf</w:t>
        </w:r>
      </w:hyperlink>
      <w:r w:rsidR="00116F5F" w:rsidRPr="00A1701D">
        <w:rPr>
          <w:rFonts w:ascii="Palatino Linotype" w:eastAsia="MS Mincho" w:hAnsi="Palatino Linotype"/>
          <w:b/>
          <w:i/>
        </w:rPr>
        <w:t xml:space="preserve">” </w:t>
      </w:r>
      <w:r w:rsidR="00116F5F" w:rsidRPr="00A1701D">
        <w:rPr>
          <w:rFonts w:ascii="Palatino Linotype" w:hAnsi="Palatino Linotype" w:cs="Arial"/>
          <w:bCs/>
          <w:color w:val="333333"/>
        </w:rPr>
        <w:t>constante en una hoja con el oficio</w:t>
      </w:r>
      <w:r w:rsidR="00116F5F" w:rsidRPr="00A1701D">
        <w:rPr>
          <w:rFonts w:ascii="Palatino Linotype" w:hAnsi="Palatino Linotype" w:cs="Arial"/>
          <w:b/>
          <w:bCs/>
          <w:i/>
          <w:color w:val="333333"/>
          <w:sz w:val="15"/>
          <w:szCs w:val="15"/>
        </w:rPr>
        <w:t xml:space="preserve"> </w:t>
      </w:r>
      <w:r w:rsidR="00116F5F" w:rsidRPr="00A1701D">
        <w:rPr>
          <w:rFonts w:ascii="Palatino Linotype" w:hAnsi="Palatino Linotype" w:cs="Arial"/>
          <w:bCs/>
          <w:color w:val="333333"/>
        </w:rPr>
        <w:t>ACO/SM/192/2020 signado por el Síndico Municipal</w:t>
      </w:r>
      <w:r w:rsidR="00DD5F21" w:rsidRPr="00A1701D">
        <w:rPr>
          <w:rFonts w:ascii="Palatino Linotype" w:eastAsia="MS Mincho" w:hAnsi="Palatino Linotype"/>
          <w:b/>
          <w:i/>
        </w:rPr>
        <w:t xml:space="preserve">, </w:t>
      </w:r>
      <w:r w:rsidR="00116F5F" w:rsidRPr="00A1701D">
        <w:rPr>
          <w:rFonts w:ascii="Palatino Linotype" w:eastAsia="MS Mincho" w:hAnsi="Palatino Linotype"/>
          <w:b/>
          <w:i/>
        </w:rPr>
        <w:t>“</w:t>
      </w:r>
      <w:hyperlink r:id="rId23" w:tgtFrame="_blank" w:history="1">
        <w:r w:rsidR="00DD5F21" w:rsidRPr="00A1701D">
          <w:rPr>
            <w:rFonts w:ascii="Palatino Linotype" w:eastAsia="MS Mincho" w:hAnsi="Palatino Linotype"/>
            <w:b/>
            <w:i/>
          </w:rPr>
          <w:t>RESP_UTAI_00077.pdf</w:t>
        </w:r>
      </w:hyperlink>
      <w:r w:rsidR="00116F5F" w:rsidRPr="00A1701D">
        <w:rPr>
          <w:rFonts w:ascii="Palatino Linotype" w:eastAsia="MS Mincho" w:hAnsi="Palatino Linotype"/>
          <w:b/>
          <w:i/>
        </w:rPr>
        <w:t>”</w:t>
      </w:r>
      <w:r w:rsidR="00C72261" w:rsidRPr="00A1701D">
        <w:rPr>
          <w:rFonts w:ascii="Palatino Linotype" w:eastAsia="MS Mincho" w:hAnsi="Palatino Linotype"/>
          <w:b/>
          <w:i/>
        </w:rPr>
        <w:t xml:space="preserve"> </w:t>
      </w:r>
      <w:r w:rsidR="00C72261" w:rsidRPr="00A1701D">
        <w:rPr>
          <w:rFonts w:ascii="Palatino Linotype" w:hAnsi="Palatino Linotype" w:cs="Arial"/>
          <w:bCs/>
          <w:color w:val="333333"/>
        </w:rPr>
        <w:t>constante en una hoja con el oficio</w:t>
      </w:r>
      <w:r w:rsidR="00C72261" w:rsidRPr="00A1701D">
        <w:rPr>
          <w:rFonts w:ascii="Palatino Linotype" w:hAnsi="Palatino Linotype" w:cs="Arial"/>
          <w:b/>
          <w:bCs/>
          <w:i/>
          <w:color w:val="333333"/>
          <w:sz w:val="15"/>
          <w:szCs w:val="15"/>
        </w:rPr>
        <w:t xml:space="preserve"> </w:t>
      </w:r>
      <w:r w:rsidR="00C72261" w:rsidRPr="00A1701D">
        <w:rPr>
          <w:rFonts w:ascii="Palatino Linotype" w:hAnsi="Palatino Linotype" w:cs="Arial"/>
          <w:bCs/>
          <w:color w:val="333333"/>
        </w:rPr>
        <w:t>ACO/UTAI/00242/2020 signado por el Titular de la Unidad de Transparencia y Acceso a la Información Pública</w:t>
      </w:r>
      <w:r w:rsidR="00DD5F21" w:rsidRPr="00A1701D">
        <w:rPr>
          <w:rFonts w:ascii="Palatino Linotype" w:eastAsia="MS Mincho" w:hAnsi="Palatino Linotype"/>
          <w:b/>
          <w:i/>
        </w:rPr>
        <w:t xml:space="preserve">, </w:t>
      </w:r>
      <w:r w:rsidR="00C72261" w:rsidRPr="00A1701D">
        <w:rPr>
          <w:rFonts w:ascii="Palatino Linotype" w:eastAsia="MS Mincho" w:hAnsi="Palatino Linotype"/>
          <w:b/>
          <w:i/>
        </w:rPr>
        <w:t>“</w:t>
      </w:r>
      <w:hyperlink r:id="rId24" w:tgtFrame="_blank" w:history="1">
        <w:r w:rsidR="00DD5F21" w:rsidRPr="00A1701D">
          <w:rPr>
            <w:rFonts w:ascii="Palatino Linotype" w:eastAsia="MS Mincho" w:hAnsi="Palatino Linotype"/>
            <w:b/>
            <w:i/>
          </w:rPr>
          <w:t>RESP_UTAI_00078.pdf</w:t>
        </w:r>
      </w:hyperlink>
      <w:r w:rsidR="00C72261" w:rsidRPr="00A1701D">
        <w:rPr>
          <w:rFonts w:ascii="Palatino Linotype" w:eastAsia="MS Mincho" w:hAnsi="Palatino Linotype"/>
          <w:b/>
          <w:i/>
        </w:rPr>
        <w:t xml:space="preserve">” </w:t>
      </w:r>
      <w:r w:rsidR="00C72261" w:rsidRPr="00A1701D">
        <w:rPr>
          <w:rFonts w:ascii="Palatino Linotype" w:hAnsi="Palatino Linotype" w:cs="Arial"/>
          <w:bCs/>
          <w:color w:val="333333"/>
        </w:rPr>
        <w:t>constante en una hoja con el oficio</w:t>
      </w:r>
      <w:r w:rsidR="00C72261" w:rsidRPr="00A1701D">
        <w:rPr>
          <w:rFonts w:ascii="Palatino Linotype" w:hAnsi="Palatino Linotype" w:cs="Arial"/>
          <w:b/>
          <w:bCs/>
          <w:i/>
          <w:color w:val="333333"/>
          <w:sz w:val="15"/>
          <w:szCs w:val="15"/>
        </w:rPr>
        <w:t xml:space="preserve"> </w:t>
      </w:r>
      <w:r w:rsidR="00C72261" w:rsidRPr="00A1701D">
        <w:rPr>
          <w:rFonts w:ascii="Palatino Linotype" w:hAnsi="Palatino Linotype" w:cs="Arial"/>
          <w:bCs/>
          <w:color w:val="333333"/>
        </w:rPr>
        <w:t xml:space="preserve">ACO/UTAI/00243/2020 signado por el Titular de la Unidad de Transparencia y Acceso a la Información </w:t>
      </w:r>
      <w:r w:rsidR="00C72261" w:rsidRPr="00A1701D">
        <w:rPr>
          <w:rFonts w:ascii="Palatino Linotype" w:hAnsi="Palatino Linotype" w:cs="Arial"/>
          <w:bCs/>
          <w:color w:val="333333"/>
        </w:rPr>
        <w:lastRenderedPageBreak/>
        <w:t>Pública</w:t>
      </w:r>
      <w:r w:rsidR="00C72261" w:rsidRPr="00A1701D">
        <w:rPr>
          <w:rFonts w:ascii="Palatino Linotype" w:eastAsia="MS Mincho" w:hAnsi="Palatino Linotype"/>
          <w:b/>
          <w:i/>
        </w:rPr>
        <w:t xml:space="preserve"> </w:t>
      </w:r>
      <w:r w:rsidR="00C72261" w:rsidRPr="00A1701D">
        <w:rPr>
          <w:rFonts w:ascii="Palatino Linotype" w:eastAsia="MS Mincho" w:hAnsi="Palatino Linotype"/>
        </w:rPr>
        <w:t xml:space="preserve">y </w:t>
      </w:r>
      <w:r w:rsidR="00C72261" w:rsidRPr="00A1701D">
        <w:rPr>
          <w:rFonts w:ascii="Palatino Linotype" w:eastAsia="MS Mincho" w:hAnsi="Palatino Linotype"/>
          <w:b/>
          <w:i/>
        </w:rPr>
        <w:t>“</w:t>
      </w:r>
      <w:hyperlink r:id="rId25" w:tgtFrame="_blank" w:history="1">
        <w:r w:rsidR="00DD5F21" w:rsidRPr="00A1701D">
          <w:rPr>
            <w:rFonts w:ascii="Palatino Linotype" w:eastAsia="MS Mincho" w:hAnsi="Palatino Linotype"/>
            <w:b/>
            <w:i/>
          </w:rPr>
          <w:t>RESP_SIND_00078.pdf</w:t>
        </w:r>
      </w:hyperlink>
      <w:r w:rsidR="00C72261" w:rsidRPr="00A1701D">
        <w:rPr>
          <w:rFonts w:ascii="Palatino Linotype" w:eastAsia="MS Mincho" w:hAnsi="Palatino Linotype"/>
          <w:b/>
          <w:i/>
        </w:rPr>
        <w:t xml:space="preserve">” </w:t>
      </w:r>
      <w:r w:rsidR="00C72261" w:rsidRPr="00A1701D">
        <w:rPr>
          <w:rFonts w:ascii="Palatino Linotype" w:hAnsi="Palatino Linotype" w:cs="Arial"/>
          <w:bCs/>
          <w:color w:val="333333"/>
        </w:rPr>
        <w:t>constante en una hoja con el oficio</w:t>
      </w:r>
      <w:r w:rsidR="00C72261" w:rsidRPr="00A1701D">
        <w:rPr>
          <w:rFonts w:ascii="Palatino Linotype" w:hAnsi="Palatino Linotype" w:cs="Arial"/>
          <w:b/>
          <w:bCs/>
          <w:i/>
          <w:color w:val="333333"/>
          <w:sz w:val="15"/>
          <w:szCs w:val="15"/>
        </w:rPr>
        <w:t xml:space="preserve"> </w:t>
      </w:r>
      <w:r w:rsidR="00C72261" w:rsidRPr="00A1701D">
        <w:rPr>
          <w:rFonts w:ascii="Palatino Linotype" w:hAnsi="Palatino Linotype" w:cs="Arial"/>
          <w:bCs/>
          <w:color w:val="333333"/>
        </w:rPr>
        <w:t>ACO/SM/193/2020 signado por el Síndico Municipal, mismos que no se insertan en éste apartado en obviedad de repeticiones innecesarias, toda vez que ya son del conocimiento de las partes y serán motivo de análisis en el cuerpo de la presente resolución.</w:t>
      </w:r>
    </w:p>
    <w:p w14:paraId="252129E6" w14:textId="77777777" w:rsidR="00C72261" w:rsidRPr="00A1701D" w:rsidRDefault="00C72261" w:rsidP="00C72261">
      <w:pPr>
        <w:pStyle w:val="Prrafodelista"/>
        <w:spacing w:line="360" w:lineRule="auto"/>
        <w:ind w:left="0"/>
        <w:jc w:val="both"/>
        <w:rPr>
          <w:rFonts w:ascii="Palatino Linotype" w:eastAsia="MS Mincho" w:hAnsi="Palatino Linotype"/>
          <w:b/>
        </w:rPr>
      </w:pPr>
    </w:p>
    <w:p w14:paraId="25696992" w14:textId="5AD3240A" w:rsidR="00C72261" w:rsidRPr="00A1701D" w:rsidRDefault="00C72261" w:rsidP="00CF6286">
      <w:pPr>
        <w:pStyle w:val="Prrafodelista"/>
        <w:numPr>
          <w:ilvl w:val="0"/>
          <w:numId w:val="10"/>
        </w:numPr>
        <w:spacing w:line="360" w:lineRule="auto"/>
        <w:ind w:left="0" w:firstLine="0"/>
        <w:jc w:val="both"/>
        <w:rPr>
          <w:rFonts w:ascii="Palatino Linotype" w:eastAsia="MS Mincho" w:hAnsi="Palatino Linotype"/>
          <w:b/>
          <w:i/>
        </w:rPr>
      </w:pPr>
      <w:r w:rsidRPr="00A1701D">
        <w:rPr>
          <w:rFonts w:ascii="Palatino Linotype" w:eastAsia="MS Mincho" w:hAnsi="Palatino Linotype" w:cs="Arial"/>
        </w:rPr>
        <w:t>Asimismo cabe hacer notar que todas y cada una de las respuestas signadas por el Titular de la Unidad de Transparencia, señaladas en el párrafo anterior son para remitir el oficio de respuesta emitido por el Síndico Municipal, y fueron elaboradas en términos idénticos</w:t>
      </w:r>
      <w:r w:rsidR="00D348BD" w:rsidRPr="00A1701D">
        <w:rPr>
          <w:rFonts w:ascii="Palatino Linotype" w:eastAsia="MS Mincho" w:hAnsi="Palatino Linotype" w:cs="Arial"/>
        </w:rPr>
        <w:t>, por lo que éstas no serán motivo de estudio</w:t>
      </w:r>
      <w:r w:rsidRPr="00A1701D">
        <w:rPr>
          <w:rFonts w:ascii="Palatino Linotype" w:eastAsia="MS Mincho" w:hAnsi="Palatino Linotype" w:cs="Arial"/>
        </w:rPr>
        <w:t>.</w:t>
      </w:r>
    </w:p>
    <w:p w14:paraId="711A86A5" w14:textId="77777777" w:rsidR="00D348BD" w:rsidRPr="00A1701D" w:rsidRDefault="00D348BD" w:rsidP="00D348BD">
      <w:pPr>
        <w:pStyle w:val="Prrafodelista"/>
        <w:spacing w:line="360" w:lineRule="auto"/>
        <w:ind w:left="0"/>
        <w:jc w:val="both"/>
        <w:rPr>
          <w:rFonts w:ascii="Palatino Linotype" w:eastAsia="MS Mincho" w:hAnsi="Palatino Linotype"/>
          <w:b/>
        </w:rPr>
      </w:pPr>
    </w:p>
    <w:p w14:paraId="1859A1AB" w14:textId="728533BD" w:rsidR="0022451E" w:rsidRPr="00A1701D" w:rsidRDefault="0022451E" w:rsidP="0022451E">
      <w:pPr>
        <w:numPr>
          <w:ilvl w:val="0"/>
          <w:numId w:val="10"/>
        </w:numPr>
        <w:spacing w:line="360" w:lineRule="auto"/>
        <w:ind w:left="0" w:firstLine="0"/>
        <w:contextualSpacing/>
        <w:jc w:val="both"/>
        <w:rPr>
          <w:rFonts w:ascii="Palatino Linotype" w:eastAsia="MS Mincho" w:hAnsi="Palatino Linotype" w:cs="Arial"/>
          <w:i/>
        </w:rPr>
      </w:pPr>
      <w:r w:rsidRPr="00A1701D">
        <w:rPr>
          <w:rFonts w:ascii="Palatino Linotype" w:eastAsia="Times New Roman" w:hAnsi="Palatino Linotype" w:cs="Arial"/>
          <w:lang w:val="es-ES"/>
        </w:rPr>
        <w:t xml:space="preserve">El particular, en fecha </w:t>
      </w:r>
      <w:r w:rsidR="003F66C9" w:rsidRPr="00A1701D">
        <w:rPr>
          <w:rFonts w:ascii="Palatino Linotype" w:eastAsia="Times New Roman" w:hAnsi="Palatino Linotype" w:cs="Arial"/>
          <w:lang w:val="es-ES"/>
        </w:rPr>
        <w:t xml:space="preserve">veintitrés </w:t>
      </w:r>
      <w:r w:rsidRPr="00A1701D">
        <w:rPr>
          <w:rFonts w:ascii="Palatino Linotype" w:eastAsia="Times New Roman" w:hAnsi="Palatino Linotype" w:cs="Arial"/>
          <w:lang w:val="es-ES"/>
        </w:rPr>
        <w:t>(2</w:t>
      </w:r>
      <w:r w:rsidR="003F66C9" w:rsidRPr="00A1701D">
        <w:rPr>
          <w:rFonts w:ascii="Palatino Linotype" w:eastAsia="Times New Roman" w:hAnsi="Palatino Linotype" w:cs="Arial"/>
          <w:lang w:val="es-ES"/>
        </w:rPr>
        <w:t>3</w:t>
      </w:r>
      <w:r w:rsidRPr="00A1701D">
        <w:rPr>
          <w:rFonts w:ascii="Palatino Linotype" w:eastAsia="Times New Roman" w:hAnsi="Palatino Linotype" w:cs="Arial"/>
          <w:lang w:val="es-ES"/>
        </w:rPr>
        <w:t xml:space="preserve">) de </w:t>
      </w:r>
      <w:r w:rsidR="003F66C9" w:rsidRPr="00A1701D">
        <w:rPr>
          <w:rFonts w:ascii="Palatino Linotype" w:eastAsia="Times New Roman" w:hAnsi="Palatino Linotype" w:cs="Arial"/>
          <w:lang w:val="es-ES"/>
        </w:rPr>
        <w:t>marzo</w:t>
      </w:r>
      <w:r w:rsidRPr="00A1701D">
        <w:rPr>
          <w:rFonts w:ascii="Palatino Linotype" w:eastAsia="Times New Roman" w:hAnsi="Palatino Linotype" w:cs="Arial"/>
          <w:lang w:val="es-ES"/>
        </w:rPr>
        <w:t xml:space="preserve"> del año dos mil </w:t>
      </w:r>
      <w:r w:rsidR="00E961C3" w:rsidRPr="00A1701D">
        <w:rPr>
          <w:rFonts w:ascii="Palatino Linotype" w:eastAsia="Times New Roman" w:hAnsi="Palatino Linotype" w:cs="Arial"/>
          <w:lang w:val="es-ES"/>
        </w:rPr>
        <w:t>veinte</w:t>
      </w:r>
      <w:r w:rsidRPr="00A1701D">
        <w:rPr>
          <w:rFonts w:ascii="Palatino Linotype" w:eastAsia="Times New Roman" w:hAnsi="Palatino Linotype" w:cs="Arial"/>
          <w:lang w:val="es-ES"/>
        </w:rPr>
        <w:t xml:space="preserve">, estando en tiempo y forma, interpuso los recursos de revisión que al rubro se indican, en contra de las respuestas del </w:t>
      </w:r>
      <w:r w:rsidRPr="00A1701D">
        <w:rPr>
          <w:rFonts w:ascii="Palatino Linotype" w:eastAsia="Times New Roman" w:hAnsi="Palatino Linotype" w:cs="Arial"/>
          <w:b/>
          <w:lang w:val="es-ES"/>
        </w:rPr>
        <w:t>Sujeto Obligado</w:t>
      </w:r>
      <w:r w:rsidRPr="00A1701D">
        <w:rPr>
          <w:rFonts w:ascii="Palatino Linotype" w:eastAsia="Times New Roman" w:hAnsi="Palatino Linotype" w:cs="Arial"/>
          <w:lang w:val="es-ES"/>
        </w:rPr>
        <w:t>, señalando como:</w:t>
      </w:r>
    </w:p>
    <w:p w14:paraId="3EC04E0E" w14:textId="77777777" w:rsidR="003F66C9" w:rsidRPr="00A1701D" w:rsidRDefault="003F66C9" w:rsidP="003F66C9">
      <w:pPr>
        <w:pStyle w:val="Prrafodelista"/>
        <w:spacing w:line="360" w:lineRule="auto"/>
        <w:ind w:left="0"/>
        <w:jc w:val="both"/>
        <w:rPr>
          <w:rFonts w:ascii="Palatino Linotype" w:eastAsia="MS Mincho" w:hAnsi="Palatino Linotype"/>
          <w:b/>
        </w:rPr>
      </w:pPr>
    </w:p>
    <w:p w14:paraId="12CF018C" w14:textId="472471F1" w:rsidR="0022451E" w:rsidRPr="00A1701D" w:rsidRDefault="000A77C3" w:rsidP="000A77C3">
      <w:pPr>
        <w:tabs>
          <w:tab w:val="left" w:pos="851"/>
        </w:tabs>
        <w:spacing w:line="360" w:lineRule="auto"/>
        <w:ind w:left="567"/>
        <w:contextualSpacing/>
        <w:jc w:val="both"/>
        <w:rPr>
          <w:rFonts w:ascii="Palatino Linotype" w:hAnsi="Palatino Linotype" w:cs="Arial"/>
          <w:b/>
          <w:bCs/>
          <w:sz w:val="22"/>
          <w:szCs w:val="22"/>
          <w:lang w:eastAsia="es-MX"/>
        </w:rPr>
      </w:pPr>
      <w:r w:rsidRPr="00A1701D">
        <w:rPr>
          <w:rFonts w:ascii="Palatino Linotype" w:hAnsi="Palatino Linotype"/>
          <w:b/>
          <w:bCs/>
          <w:sz w:val="22"/>
          <w:szCs w:val="22"/>
        </w:rPr>
        <w:t>01683/INFOEM/IP/RR/2020</w:t>
      </w:r>
      <w:r w:rsidRPr="00A1701D">
        <w:rPr>
          <w:rFonts w:ascii="Palatino Linotype" w:hAnsi="Palatino Linotype"/>
          <w:bCs/>
          <w:sz w:val="22"/>
          <w:szCs w:val="22"/>
        </w:rPr>
        <w:t>:</w:t>
      </w:r>
    </w:p>
    <w:p w14:paraId="2A7B226A" w14:textId="02ECD669" w:rsidR="0022451E" w:rsidRPr="00A1701D" w:rsidRDefault="0022451E" w:rsidP="004A393F">
      <w:pPr>
        <w:pStyle w:val="Prrafodelista"/>
        <w:numPr>
          <w:ilvl w:val="0"/>
          <w:numId w:val="11"/>
        </w:numPr>
        <w:tabs>
          <w:tab w:val="left" w:pos="567"/>
          <w:tab w:val="left" w:pos="993"/>
        </w:tabs>
        <w:spacing w:line="360" w:lineRule="auto"/>
        <w:ind w:left="567" w:right="567" w:firstLine="0"/>
        <w:jc w:val="both"/>
        <w:rPr>
          <w:rFonts w:ascii="Palatino Linotype" w:eastAsia="Times New Roman" w:hAnsi="Palatino Linotype" w:cs="Times New Roman"/>
          <w:i/>
          <w:sz w:val="22"/>
          <w:szCs w:val="22"/>
          <w:lang w:val="es-MX" w:eastAsia="es-MX"/>
        </w:rPr>
      </w:pPr>
      <w:r w:rsidRPr="00A1701D">
        <w:rPr>
          <w:rFonts w:ascii="Palatino Linotype" w:eastAsia="MS Gothic" w:hAnsi="Palatino Linotype" w:cs="Times New Roman"/>
          <w:b/>
          <w:lang w:val="es-ES"/>
        </w:rPr>
        <w:t>Acto impugnado</w:t>
      </w:r>
      <w:r w:rsidRPr="00A1701D">
        <w:rPr>
          <w:rFonts w:ascii="Palatino Linotype" w:eastAsia="MS Mincho" w:hAnsi="Palatino Linotype" w:cs="Times New Roman"/>
        </w:rPr>
        <w:t>: “</w:t>
      </w:r>
      <w:r w:rsidR="003F66C9" w:rsidRPr="00A1701D">
        <w:rPr>
          <w:rFonts w:ascii="Palatino Linotype" w:eastAsia="Times New Roman" w:hAnsi="Palatino Linotype" w:cs="Times New Roman"/>
          <w:i/>
          <w:sz w:val="22"/>
          <w:szCs w:val="22"/>
          <w:lang w:val="es-MX" w:eastAsia="es-MX"/>
        </w:rPr>
        <w:t xml:space="preserve">el sujeto obligado no entrega la información </w:t>
      </w:r>
      <w:proofErr w:type="spellStart"/>
      <w:r w:rsidR="003F66C9" w:rsidRPr="00A1701D">
        <w:rPr>
          <w:rFonts w:ascii="Palatino Linotype" w:eastAsia="Times New Roman" w:hAnsi="Palatino Linotype" w:cs="Times New Roman"/>
          <w:i/>
          <w:sz w:val="22"/>
          <w:szCs w:val="22"/>
          <w:lang w:val="es-MX" w:eastAsia="es-MX"/>
        </w:rPr>
        <w:t>publica</w:t>
      </w:r>
      <w:proofErr w:type="spellEnd"/>
      <w:r w:rsidR="003F66C9" w:rsidRPr="00A1701D">
        <w:rPr>
          <w:rFonts w:ascii="Palatino Linotype" w:eastAsia="Times New Roman" w:hAnsi="Palatino Linotype" w:cs="Times New Roman"/>
          <w:i/>
          <w:sz w:val="22"/>
          <w:szCs w:val="22"/>
          <w:lang w:val="es-MX" w:eastAsia="es-MX"/>
        </w:rPr>
        <w:t xml:space="preserve"> solicitada.</w:t>
      </w:r>
      <w:r w:rsidRPr="00A1701D">
        <w:rPr>
          <w:rFonts w:ascii="Palatino Linotype" w:eastAsia="MS Mincho" w:hAnsi="Palatino Linotype" w:cs="Times New Roman"/>
          <w:i/>
        </w:rPr>
        <w:t>”. (Sic)</w:t>
      </w:r>
    </w:p>
    <w:p w14:paraId="50E40C15" w14:textId="77777777" w:rsidR="0022451E" w:rsidRPr="00A1701D" w:rsidRDefault="0022451E" w:rsidP="006B0C94">
      <w:pPr>
        <w:tabs>
          <w:tab w:val="left" w:pos="567"/>
          <w:tab w:val="left" w:pos="851"/>
          <w:tab w:val="left" w:pos="8647"/>
        </w:tabs>
        <w:spacing w:line="360" w:lineRule="auto"/>
        <w:ind w:left="567" w:right="567"/>
        <w:contextualSpacing/>
        <w:jc w:val="both"/>
        <w:rPr>
          <w:rFonts w:ascii="Palatino Linotype" w:eastAsia="MS Mincho" w:hAnsi="Palatino Linotype" w:cs="Times New Roman"/>
        </w:rPr>
      </w:pPr>
    </w:p>
    <w:p w14:paraId="57B057B8" w14:textId="798CA96B" w:rsidR="0022451E" w:rsidRPr="00A1701D" w:rsidRDefault="0022451E" w:rsidP="006B0C94">
      <w:pPr>
        <w:numPr>
          <w:ilvl w:val="0"/>
          <w:numId w:val="11"/>
        </w:numPr>
        <w:tabs>
          <w:tab w:val="left" w:pos="567"/>
          <w:tab w:val="left" w:pos="993"/>
        </w:tabs>
        <w:spacing w:line="360" w:lineRule="auto"/>
        <w:ind w:left="567" w:right="567" w:firstLine="0"/>
        <w:contextualSpacing/>
        <w:jc w:val="both"/>
        <w:rPr>
          <w:rFonts w:ascii="Palatino Linotype" w:hAnsi="Palatino Linotype"/>
          <w:i/>
          <w:color w:val="000000"/>
        </w:rPr>
      </w:pPr>
      <w:r w:rsidRPr="00A1701D">
        <w:rPr>
          <w:rFonts w:ascii="Palatino Linotype" w:eastAsia="MS Gothic" w:hAnsi="Palatino Linotype" w:cs="Times New Roman"/>
          <w:b/>
          <w:lang w:val="es-ES"/>
        </w:rPr>
        <w:t>Razones o Motivos de inconformidad</w:t>
      </w:r>
      <w:r w:rsidRPr="00A1701D">
        <w:rPr>
          <w:rFonts w:ascii="Palatino Linotype" w:eastAsia="MS Mincho" w:hAnsi="Palatino Linotype" w:cs="Times New Roman"/>
        </w:rPr>
        <w:t xml:space="preserve">: </w:t>
      </w:r>
      <w:r w:rsidRPr="00A1701D">
        <w:rPr>
          <w:rFonts w:ascii="Palatino Linotype" w:eastAsia="MS Mincho" w:hAnsi="Palatino Linotype" w:cs="Times New Roman"/>
          <w:i/>
        </w:rPr>
        <w:t>“</w:t>
      </w:r>
      <w:r w:rsidR="003F66C9" w:rsidRPr="00A1701D">
        <w:rPr>
          <w:rFonts w:ascii="Palatino Linotype" w:hAnsi="Palatino Linotype"/>
          <w:i/>
          <w:color w:val="000000"/>
          <w:sz w:val="22"/>
          <w:szCs w:val="22"/>
        </w:rPr>
        <w:t xml:space="preserve">el sujeto obliga no entrega la </w:t>
      </w:r>
      <w:proofErr w:type="spellStart"/>
      <w:r w:rsidR="003F66C9" w:rsidRPr="00A1701D">
        <w:rPr>
          <w:rFonts w:ascii="Palatino Linotype" w:hAnsi="Palatino Linotype"/>
          <w:i/>
          <w:color w:val="000000"/>
          <w:sz w:val="22"/>
          <w:szCs w:val="22"/>
        </w:rPr>
        <w:t>informacion</w:t>
      </w:r>
      <w:proofErr w:type="spellEnd"/>
      <w:r w:rsidR="003F66C9" w:rsidRPr="00A1701D">
        <w:rPr>
          <w:rFonts w:ascii="Palatino Linotype" w:hAnsi="Palatino Linotype"/>
          <w:i/>
          <w:color w:val="000000"/>
          <w:sz w:val="22"/>
          <w:szCs w:val="22"/>
        </w:rPr>
        <w:t xml:space="preserve"> solicitada, ya que el titular de la unidad de </w:t>
      </w:r>
      <w:proofErr w:type="spellStart"/>
      <w:r w:rsidR="003F66C9" w:rsidRPr="00A1701D">
        <w:rPr>
          <w:rFonts w:ascii="Palatino Linotype" w:hAnsi="Palatino Linotype"/>
          <w:i/>
          <w:color w:val="000000"/>
          <w:sz w:val="22"/>
          <w:szCs w:val="22"/>
        </w:rPr>
        <w:t>informacion</w:t>
      </w:r>
      <w:proofErr w:type="spellEnd"/>
      <w:r w:rsidR="003F66C9" w:rsidRPr="00A1701D">
        <w:rPr>
          <w:rFonts w:ascii="Palatino Linotype" w:hAnsi="Palatino Linotype"/>
          <w:i/>
          <w:color w:val="000000"/>
          <w:sz w:val="22"/>
          <w:szCs w:val="22"/>
        </w:rPr>
        <w:t xml:space="preserve"> no obliga a las unidades a la entrega de información o al </w:t>
      </w:r>
      <w:proofErr w:type="spellStart"/>
      <w:r w:rsidR="003F66C9" w:rsidRPr="00A1701D">
        <w:rPr>
          <w:rFonts w:ascii="Palatino Linotype" w:hAnsi="Palatino Linotype"/>
          <w:i/>
          <w:color w:val="000000"/>
          <w:sz w:val="22"/>
          <w:szCs w:val="22"/>
        </w:rPr>
        <w:t>tramite</w:t>
      </w:r>
      <w:proofErr w:type="spellEnd"/>
      <w:r w:rsidR="003F66C9" w:rsidRPr="00A1701D">
        <w:rPr>
          <w:rFonts w:ascii="Palatino Linotype" w:hAnsi="Palatino Linotype"/>
          <w:i/>
          <w:color w:val="000000"/>
          <w:sz w:val="22"/>
          <w:szCs w:val="22"/>
        </w:rPr>
        <w:t xml:space="preserve"> correspondiente. hacen caso </w:t>
      </w:r>
      <w:proofErr w:type="spellStart"/>
      <w:r w:rsidR="003F66C9" w:rsidRPr="00A1701D">
        <w:rPr>
          <w:rFonts w:ascii="Palatino Linotype" w:hAnsi="Palatino Linotype"/>
          <w:i/>
          <w:color w:val="000000"/>
          <w:sz w:val="22"/>
          <w:szCs w:val="22"/>
        </w:rPr>
        <w:t>omisio</w:t>
      </w:r>
      <w:proofErr w:type="spellEnd"/>
      <w:r w:rsidR="003F66C9" w:rsidRPr="00A1701D">
        <w:rPr>
          <w:rFonts w:ascii="Palatino Linotype" w:hAnsi="Palatino Linotype"/>
          <w:i/>
          <w:color w:val="000000"/>
          <w:sz w:val="22"/>
          <w:szCs w:val="22"/>
        </w:rPr>
        <w:t xml:space="preserve">, la sindicatura no se </w:t>
      </w:r>
      <w:proofErr w:type="spellStart"/>
      <w:r w:rsidR="003F66C9" w:rsidRPr="00A1701D">
        <w:rPr>
          <w:rFonts w:ascii="Palatino Linotype" w:hAnsi="Palatino Linotype"/>
          <w:i/>
          <w:color w:val="000000"/>
          <w:sz w:val="22"/>
          <w:szCs w:val="22"/>
        </w:rPr>
        <w:t>coordino</w:t>
      </w:r>
      <w:proofErr w:type="spellEnd"/>
      <w:r w:rsidR="003F66C9" w:rsidRPr="00A1701D">
        <w:rPr>
          <w:rFonts w:ascii="Palatino Linotype" w:hAnsi="Palatino Linotype"/>
          <w:i/>
          <w:color w:val="000000"/>
          <w:sz w:val="22"/>
          <w:szCs w:val="22"/>
        </w:rPr>
        <w:t xml:space="preserve"> con Administración.</w:t>
      </w:r>
      <w:r w:rsidRPr="00A1701D">
        <w:rPr>
          <w:rFonts w:ascii="Palatino Linotype" w:hAnsi="Palatino Linotype"/>
          <w:i/>
          <w:color w:val="000000"/>
        </w:rPr>
        <w:t xml:space="preserve">”. (Sic) </w:t>
      </w:r>
    </w:p>
    <w:p w14:paraId="232222BC" w14:textId="77777777" w:rsidR="0022451E" w:rsidRPr="00A1701D" w:rsidRDefault="0022451E" w:rsidP="000A77C3">
      <w:pPr>
        <w:tabs>
          <w:tab w:val="left" w:pos="851"/>
        </w:tabs>
        <w:spacing w:line="360" w:lineRule="auto"/>
        <w:ind w:left="567" w:right="567"/>
        <w:contextualSpacing/>
        <w:jc w:val="both"/>
        <w:rPr>
          <w:rFonts w:ascii="Palatino Linotype" w:hAnsi="Palatino Linotype"/>
          <w:i/>
          <w:color w:val="000000"/>
        </w:rPr>
      </w:pPr>
    </w:p>
    <w:p w14:paraId="1EC1EA1F" w14:textId="2858EF18" w:rsidR="000A77C3" w:rsidRPr="00A1701D" w:rsidRDefault="000A77C3" w:rsidP="000A77C3">
      <w:pPr>
        <w:tabs>
          <w:tab w:val="left" w:pos="851"/>
        </w:tabs>
        <w:spacing w:line="360" w:lineRule="auto"/>
        <w:ind w:left="567"/>
        <w:contextualSpacing/>
        <w:jc w:val="both"/>
        <w:rPr>
          <w:rFonts w:ascii="Palatino Linotype" w:hAnsi="Palatino Linotype"/>
          <w:b/>
          <w:bCs/>
          <w:sz w:val="22"/>
          <w:szCs w:val="22"/>
        </w:rPr>
      </w:pPr>
      <w:r w:rsidRPr="00A1701D">
        <w:rPr>
          <w:rFonts w:ascii="Palatino Linotype" w:hAnsi="Palatino Linotype"/>
          <w:b/>
          <w:bCs/>
          <w:sz w:val="22"/>
          <w:szCs w:val="22"/>
        </w:rPr>
        <w:lastRenderedPageBreak/>
        <w:t>01704/INFOEM/IP/RR/2020:</w:t>
      </w:r>
    </w:p>
    <w:p w14:paraId="4BB2335E" w14:textId="63B19AE4" w:rsidR="0022451E" w:rsidRPr="00A1701D" w:rsidRDefault="0022451E" w:rsidP="000A77C3">
      <w:pPr>
        <w:pStyle w:val="Prrafodelista"/>
        <w:numPr>
          <w:ilvl w:val="2"/>
          <w:numId w:val="10"/>
        </w:numPr>
        <w:tabs>
          <w:tab w:val="left" w:pos="851"/>
        </w:tabs>
        <w:spacing w:line="360" w:lineRule="auto"/>
        <w:ind w:left="567" w:firstLine="0"/>
        <w:jc w:val="both"/>
        <w:rPr>
          <w:rFonts w:ascii="Palatino Linotype" w:hAnsi="Palatino Linotype"/>
          <w:i/>
          <w:color w:val="000000"/>
        </w:rPr>
      </w:pPr>
      <w:r w:rsidRPr="00A1701D">
        <w:rPr>
          <w:rFonts w:ascii="Palatino Linotype" w:eastAsia="MS Gothic" w:hAnsi="Palatino Linotype" w:cs="Times New Roman"/>
          <w:b/>
          <w:lang w:val="es-ES"/>
        </w:rPr>
        <w:t>Acto impugnado</w:t>
      </w:r>
      <w:r w:rsidRPr="00A1701D">
        <w:rPr>
          <w:rFonts w:ascii="Verdana" w:hAnsi="Verdana"/>
          <w:color w:val="000000"/>
          <w:sz w:val="14"/>
          <w:szCs w:val="14"/>
        </w:rPr>
        <w:t>:</w:t>
      </w:r>
      <w:r w:rsidRPr="00A1701D">
        <w:rPr>
          <w:rFonts w:ascii="Palatino Linotype" w:hAnsi="Palatino Linotype"/>
          <w:i/>
          <w:color w:val="000000"/>
        </w:rPr>
        <w:t xml:space="preserve"> “</w:t>
      </w:r>
      <w:proofErr w:type="spellStart"/>
      <w:r w:rsidR="003F66C9" w:rsidRPr="00A1701D">
        <w:rPr>
          <w:rFonts w:ascii="Palatino Linotype" w:hAnsi="Palatino Linotype"/>
          <w:i/>
          <w:color w:val="000000"/>
          <w:sz w:val="22"/>
          <w:szCs w:val="22"/>
        </w:rPr>
        <w:t>ne</w:t>
      </w:r>
      <w:proofErr w:type="spellEnd"/>
      <w:r w:rsidR="003F66C9" w:rsidRPr="00A1701D">
        <w:rPr>
          <w:rFonts w:ascii="Palatino Linotype" w:hAnsi="Palatino Linotype"/>
          <w:i/>
          <w:color w:val="000000"/>
          <w:sz w:val="22"/>
          <w:szCs w:val="22"/>
        </w:rPr>
        <w:t xml:space="preserve"> me responde, el </w:t>
      </w:r>
      <w:proofErr w:type="spellStart"/>
      <w:r w:rsidR="003F66C9" w:rsidRPr="00A1701D">
        <w:rPr>
          <w:rFonts w:ascii="Palatino Linotype" w:hAnsi="Palatino Linotype"/>
          <w:i/>
          <w:color w:val="000000"/>
          <w:sz w:val="22"/>
          <w:szCs w:val="22"/>
        </w:rPr>
        <w:t>articulo</w:t>
      </w:r>
      <w:proofErr w:type="spellEnd"/>
      <w:r w:rsidR="003F66C9" w:rsidRPr="00A1701D">
        <w:rPr>
          <w:rFonts w:ascii="Palatino Linotype" w:hAnsi="Palatino Linotype"/>
          <w:i/>
          <w:color w:val="000000"/>
          <w:sz w:val="22"/>
          <w:szCs w:val="22"/>
        </w:rPr>
        <w:t xml:space="preserve"> 53 de la ley </w:t>
      </w:r>
      <w:proofErr w:type="spellStart"/>
      <w:r w:rsidR="003F66C9" w:rsidRPr="00A1701D">
        <w:rPr>
          <w:rFonts w:ascii="Palatino Linotype" w:hAnsi="Palatino Linotype"/>
          <w:i/>
          <w:color w:val="000000"/>
          <w:sz w:val="22"/>
          <w:szCs w:val="22"/>
        </w:rPr>
        <w:t>organica</w:t>
      </w:r>
      <w:proofErr w:type="spellEnd"/>
      <w:r w:rsidR="003F66C9" w:rsidRPr="00A1701D">
        <w:rPr>
          <w:rFonts w:ascii="Palatino Linotype" w:hAnsi="Palatino Linotype"/>
          <w:i/>
          <w:color w:val="000000"/>
          <w:sz w:val="22"/>
          <w:szCs w:val="22"/>
        </w:rPr>
        <w:t xml:space="preserve"> de las 16 fracciones que tienen los </w:t>
      </w:r>
      <w:proofErr w:type="spellStart"/>
      <w:r w:rsidR="003F66C9" w:rsidRPr="00A1701D">
        <w:rPr>
          <w:rFonts w:ascii="Palatino Linotype" w:hAnsi="Palatino Linotype"/>
          <w:i/>
          <w:color w:val="000000"/>
          <w:sz w:val="22"/>
          <w:szCs w:val="22"/>
        </w:rPr>
        <w:t>sindicos</w:t>
      </w:r>
      <w:proofErr w:type="spellEnd"/>
      <w:r w:rsidR="003F66C9" w:rsidRPr="00A1701D">
        <w:rPr>
          <w:rFonts w:ascii="Palatino Linotype" w:hAnsi="Palatino Linotype"/>
          <w:i/>
          <w:color w:val="000000"/>
          <w:sz w:val="22"/>
          <w:szCs w:val="22"/>
        </w:rPr>
        <w:t xml:space="preserve"> solo escribe 7 puntos de los cuales solo el segundo es </w:t>
      </w:r>
      <w:proofErr w:type="spellStart"/>
      <w:r w:rsidR="003F66C9" w:rsidRPr="00A1701D">
        <w:rPr>
          <w:rFonts w:ascii="Palatino Linotype" w:hAnsi="Palatino Linotype"/>
          <w:i/>
          <w:color w:val="000000"/>
          <w:sz w:val="22"/>
          <w:szCs w:val="22"/>
        </w:rPr>
        <w:t>accion</w:t>
      </w:r>
      <w:proofErr w:type="spellEnd"/>
      <w:r w:rsidR="003F66C9" w:rsidRPr="00A1701D">
        <w:rPr>
          <w:rFonts w:ascii="Palatino Linotype" w:hAnsi="Palatino Linotype"/>
          <w:i/>
          <w:color w:val="000000"/>
          <w:sz w:val="22"/>
          <w:szCs w:val="22"/>
        </w:rPr>
        <w:t xml:space="preserve"> de la </w:t>
      </w:r>
      <w:proofErr w:type="spellStart"/>
      <w:r w:rsidR="003F66C9" w:rsidRPr="00A1701D">
        <w:rPr>
          <w:rFonts w:ascii="Palatino Linotype" w:hAnsi="Palatino Linotype"/>
          <w:i/>
          <w:color w:val="000000"/>
          <w:sz w:val="22"/>
          <w:szCs w:val="22"/>
        </w:rPr>
        <w:t>fraccion</w:t>
      </w:r>
      <w:proofErr w:type="spellEnd"/>
      <w:r w:rsidR="003F66C9" w:rsidRPr="00A1701D">
        <w:rPr>
          <w:rFonts w:ascii="Palatino Linotype" w:hAnsi="Palatino Linotype"/>
          <w:i/>
          <w:color w:val="000000"/>
          <w:sz w:val="22"/>
          <w:szCs w:val="22"/>
        </w:rPr>
        <w:t xml:space="preserve"> XVI del </w:t>
      </w:r>
      <w:proofErr w:type="spellStart"/>
      <w:r w:rsidR="003F66C9" w:rsidRPr="00A1701D">
        <w:rPr>
          <w:rFonts w:ascii="Palatino Linotype" w:hAnsi="Palatino Linotype"/>
          <w:i/>
          <w:color w:val="000000"/>
          <w:sz w:val="22"/>
          <w:szCs w:val="22"/>
        </w:rPr>
        <w:t>articulo</w:t>
      </w:r>
      <w:proofErr w:type="spellEnd"/>
      <w:r w:rsidR="003F66C9" w:rsidRPr="00A1701D">
        <w:rPr>
          <w:rFonts w:ascii="Palatino Linotype" w:hAnsi="Palatino Linotype"/>
          <w:i/>
          <w:color w:val="000000"/>
          <w:sz w:val="22"/>
          <w:szCs w:val="22"/>
        </w:rPr>
        <w:t xml:space="preserve"> 53.</w:t>
      </w:r>
      <w:r w:rsidRPr="00A1701D">
        <w:rPr>
          <w:rFonts w:ascii="Palatino Linotype" w:hAnsi="Palatino Linotype"/>
          <w:i/>
          <w:color w:val="000000"/>
        </w:rPr>
        <w:t xml:space="preserve">” (Sic) </w:t>
      </w:r>
    </w:p>
    <w:p w14:paraId="7E34C305" w14:textId="77777777" w:rsidR="0022451E" w:rsidRPr="00A1701D" w:rsidRDefault="0022451E"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492A9080" w14:textId="688B97CA" w:rsidR="0022451E" w:rsidRPr="00A1701D" w:rsidRDefault="0022451E" w:rsidP="000A77C3">
      <w:pPr>
        <w:pStyle w:val="Prrafodelista"/>
        <w:numPr>
          <w:ilvl w:val="2"/>
          <w:numId w:val="10"/>
        </w:numPr>
        <w:tabs>
          <w:tab w:val="left" w:pos="851"/>
        </w:tabs>
        <w:spacing w:line="360" w:lineRule="auto"/>
        <w:ind w:left="567" w:firstLine="0"/>
        <w:jc w:val="both"/>
        <w:rPr>
          <w:rFonts w:ascii="Palatino Linotype" w:hAnsi="Palatino Linotype"/>
          <w:i/>
          <w:color w:val="000000"/>
        </w:rPr>
      </w:pPr>
      <w:r w:rsidRPr="00A1701D">
        <w:rPr>
          <w:rFonts w:ascii="Palatino Linotype" w:eastAsia="MS Gothic" w:hAnsi="Palatino Linotype" w:cs="Times New Roman"/>
          <w:b/>
          <w:lang w:val="es-ES"/>
        </w:rPr>
        <w:t>Razones o Motivos de inconformidad</w:t>
      </w:r>
      <w:r w:rsidRPr="00A1701D">
        <w:rPr>
          <w:rFonts w:ascii="Palatino Linotype" w:eastAsia="MS Mincho" w:hAnsi="Palatino Linotype" w:cs="Times New Roman"/>
        </w:rPr>
        <w:t xml:space="preserve">: </w:t>
      </w:r>
      <w:r w:rsidRPr="00A1701D">
        <w:rPr>
          <w:rFonts w:ascii="Palatino Linotype" w:eastAsia="MS Mincho" w:hAnsi="Palatino Linotype" w:cs="Times New Roman"/>
          <w:i/>
        </w:rPr>
        <w:t>“</w:t>
      </w:r>
      <w:r w:rsidR="003F66C9" w:rsidRPr="00A1701D">
        <w:rPr>
          <w:rFonts w:ascii="Palatino Linotype" w:hAnsi="Palatino Linotype"/>
          <w:i/>
          <w:color w:val="000000"/>
          <w:sz w:val="22"/>
          <w:szCs w:val="22"/>
        </w:rPr>
        <w:t xml:space="preserve">se le solicita al sujeto obligado que bajo el ´principio de materia de transparencia y acceso a la </w:t>
      </w:r>
      <w:proofErr w:type="spellStart"/>
      <w:r w:rsidR="003F66C9" w:rsidRPr="00A1701D">
        <w:rPr>
          <w:rFonts w:ascii="Palatino Linotype" w:hAnsi="Palatino Linotype"/>
          <w:i/>
          <w:color w:val="000000"/>
          <w:sz w:val="22"/>
          <w:szCs w:val="22"/>
        </w:rPr>
        <w:t>informacion</w:t>
      </w:r>
      <w:proofErr w:type="spellEnd"/>
      <w:r w:rsidR="003F66C9" w:rsidRPr="00A1701D">
        <w:rPr>
          <w:rFonts w:ascii="Palatino Linotype" w:hAnsi="Palatino Linotype"/>
          <w:i/>
          <w:color w:val="000000"/>
          <w:sz w:val="22"/>
          <w:szCs w:val="22"/>
        </w:rPr>
        <w:t xml:space="preserve"> sin </w:t>
      </w:r>
      <w:proofErr w:type="spellStart"/>
      <w:r w:rsidR="003F66C9" w:rsidRPr="00A1701D">
        <w:rPr>
          <w:rFonts w:ascii="Palatino Linotype" w:hAnsi="Palatino Linotype"/>
          <w:i/>
          <w:color w:val="000000"/>
          <w:sz w:val="22"/>
          <w:szCs w:val="22"/>
        </w:rPr>
        <w:t>discriminacion</w:t>
      </w:r>
      <w:proofErr w:type="spellEnd"/>
      <w:r w:rsidR="003F66C9" w:rsidRPr="00A1701D">
        <w:rPr>
          <w:rFonts w:ascii="Palatino Linotype" w:hAnsi="Palatino Linotype"/>
          <w:i/>
          <w:color w:val="000000"/>
          <w:sz w:val="22"/>
          <w:szCs w:val="22"/>
        </w:rPr>
        <w:t xml:space="preserve"> alguna, presumiendo la </w:t>
      </w:r>
      <w:proofErr w:type="spellStart"/>
      <w:r w:rsidR="003F66C9" w:rsidRPr="00A1701D">
        <w:rPr>
          <w:rFonts w:ascii="Palatino Linotype" w:hAnsi="Palatino Linotype"/>
          <w:i/>
          <w:color w:val="000000"/>
          <w:sz w:val="22"/>
          <w:szCs w:val="22"/>
        </w:rPr>
        <w:t>existenzia</w:t>
      </w:r>
      <w:proofErr w:type="spellEnd"/>
      <w:r w:rsidR="003F66C9" w:rsidRPr="00A1701D">
        <w:rPr>
          <w:rFonts w:ascii="Palatino Linotype" w:hAnsi="Palatino Linotype"/>
          <w:i/>
          <w:color w:val="000000"/>
          <w:sz w:val="22"/>
          <w:szCs w:val="22"/>
        </w:rPr>
        <w:t xml:space="preserve"> de la </w:t>
      </w:r>
      <w:proofErr w:type="gramStart"/>
      <w:r w:rsidR="003F66C9" w:rsidRPr="00A1701D">
        <w:rPr>
          <w:rFonts w:ascii="Palatino Linotype" w:hAnsi="Palatino Linotype"/>
          <w:i/>
          <w:color w:val="000000"/>
          <w:sz w:val="22"/>
          <w:szCs w:val="22"/>
        </w:rPr>
        <w:t>información ,</w:t>
      </w:r>
      <w:proofErr w:type="gramEnd"/>
      <w:r w:rsidR="003F66C9" w:rsidRPr="00A1701D">
        <w:rPr>
          <w:rFonts w:ascii="Palatino Linotype" w:hAnsi="Palatino Linotype"/>
          <w:i/>
          <w:color w:val="000000"/>
          <w:sz w:val="22"/>
          <w:szCs w:val="22"/>
        </w:rPr>
        <w:t xml:space="preserve"> que me diga o </w:t>
      </w:r>
      <w:proofErr w:type="spellStart"/>
      <w:r w:rsidR="003F66C9" w:rsidRPr="00A1701D">
        <w:rPr>
          <w:rFonts w:ascii="Palatino Linotype" w:hAnsi="Palatino Linotype"/>
          <w:i/>
          <w:color w:val="000000"/>
          <w:sz w:val="22"/>
          <w:szCs w:val="22"/>
        </w:rPr>
        <w:t>dcumente</w:t>
      </w:r>
      <w:proofErr w:type="spellEnd"/>
      <w:r w:rsidR="003F66C9" w:rsidRPr="00A1701D">
        <w:rPr>
          <w:rFonts w:ascii="Palatino Linotype" w:hAnsi="Palatino Linotype"/>
          <w:i/>
          <w:color w:val="000000"/>
          <w:sz w:val="22"/>
          <w:szCs w:val="22"/>
        </w:rPr>
        <w:t xml:space="preserve"> que </w:t>
      </w:r>
      <w:proofErr w:type="spellStart"/>
      <w:r w:rsidR="003F66C9" w:rsidRPr="00A1701D">
        <w:rPr>
          <w:rFonts w:ascii="Palatino Linotype" w:hAnsi="Palatino Linotype"/>
          <w:i/>
          <w:color w:val="000000"/>
          <w:sz w:val="22"/>
          <w:szCs w:val="22"/>
        </w:rPr>
        <w:t>accion</w:t>
      </w:r>
      <w:proofErr w:type="spellEnd"/>
      <w:r w:rsidR="003F66C9" w:rsidRPr="00A1701D">
        <w:rPr>
          <w:rFonts w:ascii="Palatino Linotype" w:hAnsi="Palatino Linotype"/>
          <w:i/>
          <w:color w:val="000000"/>
          <w:sz w:val="22"/>
          <w:szCs w:val="22"/>
        </w:rPr>
        <w:t xml:space="preserve"> ha hecho por cada </w:t>
      </w:r>
      <w:proofErr w:type="spellStart"/>
      <w:r w:rsidR="003F66C9" w:rsidRPr="00A1701D">
        <w:rPr>
          <w:rFonts w:ascii="Palatino Linotype" w:hAnsi="Palatino Linotype"/>
          <w:i/>
          <w:color w:val="000000"/>
          <w:sz w:val="22"/>
          <w:szCs w:val="22"/>
        </w:rPr>
        <w:t>fraccion</w:t>
      </w:r>
      <w:proofErr w:type="spellEnd"/>
      <w:r w:rsidR="003F66C9" w:rsidRPr="00A1701D">
        <w:rPr>
          <w:rFonts w:ascii="Palatino Linotype" w:hAnsi="Palatino Linotype"/>
          <w:i/>
          <w:color w:val="000000"/>
          <w:sz w:val="22"/>
          <w:szCs w:val="22"/>
        </w:rPr>
        <w:t xml:space="preserve"> del </w:t>
      </w:r>
      <w:proofErr w:type="spellStart"/>
      <w:r w:rsidR="003F66C9" w:rsidRPr="00A1701D">
        <w:rPr>
          <w:rFonts w:ascii="Palatino Linotype" w:hAnsi="Palatino Linotype"/>
          <w:i/>
          <w:color w:val="000000"/>
          <w:sz w:val="22"/>
          <w:szCs w:val="22"/>
        </w:rPr>
        <w:t>artiuclo</w:t>
      </w:r>
      <w:proofErr w:type="spellEnd"/>
      <w:r w:rsidR="003F66C9" w:rsidRPr="00A1701D">
        <w:rPr>
          <w:rFonts w:ascii="Palatino Linotype" w:hAnsi="Palatino Linotype"/>
          <w:i/>
          <w:color w:val="000000"/>
          <w:sz w:val="22"/>
          <w:szCs w:val="22"/>
        </w:rPr>
        <w:t xml:space="preserve"> 53 y obligo a que busque </w:t>
      </w:r>
      <w:proofErr w:type="spellStart"/>
      <w:r w:rsidR="003F66C9" w:rsidRPr="00A1701D">
        <w:rPr>
          <w:rFonts w:ascii="Palatino Linotype" w:hAnsi="Palatino Linotype"/>
          <w:i/>
          <w:color w:val="000000"/>
          <w:sz w:val="22"/>
          <w:szCs w:val="22"/>
        </w:rPr>
        <w:t>vien</w:t>
      </w:r>
      <w:proofErr w:type="spellEnd"/>
      <w:r w:rsidR="003F66C9" w:rsidRPr="00A1701D">
        <w:rPr>
          <w:rFonts w:ascii="Palatino Linotype" w:hAnsi="Palatino Linotype"/>
          <w:i/>
          <w:color w:val="000000"/>
          <w:sz w:val="22"/>
          <w:szCs w:val="22"/>
        </w:rPr>
        <w:t xml:space="preserve"> en sus archivos los </w:t>
      </w:r>
      <w:proofErr w:type="spellStart"/>
      <w:r w:rsidR="003F66C9" w:rsidRPr="00A1701D">
        <w:rPr>
          <w:rFonts w:ascii="Palatino Linotype" w:hAnsi="Palatino Linotype"/>
          <w:i/>
          <w:color w:val="000000"/>
          <w:sz w:val="22"/>
          <w:szCs w:val="22"/>
        </w:rPr>
        <w:t>espedientes</w:t>
      </w:r>
      <w:proofErr w:type="spellEnd"/>
      <w:r w:rsidR="003F66C9" w:rsidRPr="00A1701D">
        <w:rPr>
          <w:rFonts w:ascii="Palatino Linotype" w:hAnsi="Palatino Linotype"/>
          <w:i/>
          <w:color w:val="000000"/>
          <w:sz w:val="22"/>
          <w:szCs w:val="22"/>
        </w:rPr>
        <w:t xml:space="preserve"> de sus representaciones </w:t>
      </w:r>
      <w:proofErr w:type="spellStart"/>
      <w:r w:rsidR="003F66C9" w:rsidRPr="00A1701D">
        <w:rPr>
          <w:rFonts w:ascii="Palatino Linotype" w:hAnsi="Palatino Linotype"/>
          <w:i/>
          <w:color w:val="000000"/>
          <w:sz w:val="22"/>
          <w:szCs w:val="22"/>
        </w:rPr>
        <w:t>juridicas</w:t>
      </w:r>
      <w:proofErr w:type="spellEnd"/>
      <w:r w:rsidR="003F66C9" w:rsidRPr="00A1701D">
        <w:rPr>
          <w:rFonts w:ascii="Palatino Linotype" w:hAnsi="Palatino Linotype"/>
          <w:i/>
          <w:color w:val="000000"/>
          <w:sz w:val="22"/>
          <w:szCs w:val="22"/>
        </w:rPr>
        <w:t xml:space="preserve"> debidas a los integrantes</w:t>
      </w:r>
      <w:r w:rsidR="003F66C9" w:rsidRPr="00A1701D">
        <w:rPr>
          <w:rFonts w:ascii="Verdana" w:hAnsi="Verdana"/>
          <w:color w:val="000000"/>
          <w:sz w:val="14"/>
          <w:szCs w:val="14"/>
        </w:rPr>
        <w:t>.</w:t>
      </w:r>
      <w:r w:rsidRPr="00A1701D">
        <w:rPr>
          <w:rFonts w:ascii="Palatino Linotype" w:hAnsi="Palatino Linotype"/>
          <w:i/>
          <w:color w:val="000000"/>
        </w:rPr>
        <w:t xml:space="preserve">”. (Sic) </w:t>
      </w:r>
    </w:p>
    <w:p w14:paraId="00F657BE" w14:textId="77777777" w:rsidR="0022451E" w:rsidRPr="00A1701D" w:rsidRDefault="0022451E" w:rsidP="000A77C3">
      <w:pPr>
        <w:pStyle w:val="Prrafodelista"/>
        <w:tabs>
          <w:tab w:val="left" w:pos="851"/>
        </w:tabs>
        <w:spacing w:line="360" w:lineRule="auto"/>
        <w:ind w:left="567"/>
        <w:jc w:val="both"/>
        <w:rPr>
          <w:rFonts w:ascii="Palatino Linotype" w:hAnsi="Palatino Linotype"/>
          <w:i/>
          <w:color w:val="000000"/>
        </w:rPr>
      </w:pPr>
    </w:p>
    <w:p w14:paraId="202DD510" w14:textId="10643B9C" w:rsidR="0022451E" w:rsidRPr="00A1701D" w:rsidRDefault="000A77C3" w:rsidP="00521F9D">
      <w:pPr>
        <w:tabs>
          <w:tab w:val="left" w:pos="851"/>
        </w:tabs>
        <w:spacing w:line="360" w:lineRule="auto"/>
        <w:ind w:left="567"/>
        <w:contextualSpacing/>
        <w:jc w:val="both"/>
        <w:rPr>
          <w:rFonts w:ascii="Palatino Linotype" w:hAnsi="Palatino Linotype" w:cs="Arial"/>
          <w:b/>
          <w:bCs/>
          <w:lang w:eastAsia="es-MX"/>
        </w:rPr>
      </w:pPr>
      <w:r w:rsidRPr="00A1701D">
        <w:rPr>
          <w:rFonts w:ascii="Palatino Linotype" w:hAnsi="Palatino Linotype"/>
          <w:b/>
          <w:bCs/>
          <w:sz w:val="22"/>
          <w:szCs w:val="22"/>
        </w:rPr>
        <w:t>01706/INFOEM/IP/RR/2020:</w:t>
      </w:r>
    </w:p>
    <w:p w14:paraId="1953772D" w14:textId="3D237B67" w:rsidR="0022451E" w:rsidRPr="00A1701D" w:rsidRDefault="0022451E" w:rsidP="000A77C3">
      <w:pPr>
        <w:numPr>
          <w:ilvl w:val="0"/>
          <w:numId w:val="12"/>
        </w:numPr>
        <w:tabs>
          <w:tab w:val="left" w:pos="851"/>
          <w:tab w:val="left" w:pos="8647"/>
        </w:tabs>
        <w:spacing w:line="360" w:lineRule="auto"/>
        <w:ind w:left="567" w:right="567" w:firstLine="0"/>
        <w:contextualSpacing/>
        <w:jc w:val="both"/>
        <w:rPr>
          <w:rFonts w:ascii="Palatino Linotype" w:eastAsia="MS Mincho" w:hAnsi="Palatino Linotype" w:cs="Times New Roman"/>
          <w:i/>
        </w:rPr>
      </w:pPr>
      <w:r w:rsidRPr="00A1701D">
        <w:rPr>
          <w:rFonts w:ascii="Palatino Linotype" w:eastAsia="MS Gothic" w:hAnsi="Palatino Linotype" w:cs="Times New Roman"/>
          <w:b/>
          <w:lang w:val="es-ES"/>
        </w:rPr>
        <w:t>Acto impugnado</w:t>
      </w:r>
      <w:r w:rsidRPr="00A1701D">
        <w:rPr>
          <w:rFonts w:ascii="Palatino Linotype" w:eastAsia="MS Mincho" w:hAnsi="Palatino Linotype" w:cs="Times New Roman"/>
        </w:rPr>
        <w:t>: “</w:t>
      </w:r>
      <w:r w:rsidR="003F66C9" w:rsidRPr="00A1701D">
        <w:rPr>
          <w:rFonts w:ascii="Palatino Linotype" w:hAnsi="Palatino Linotype"/>
          <w:i/>
          <w:color w:val="000000"/>
          <w:sz w:val="22"/>
          <w:szCs w:val="22"/>
        </w:rPr>
        <w:t xml:space="preserve">por conocimiento me dice que </w:t>
      </w:r>
      <w:proofErr w:type="spellStart"/>
      <w:r w:rsidR="003F66C9" w:rsidRPr="00A1701D">
        <w:rPr>
          <w:rFonts w:ascii="Palatino Linotype" w:hAnsi="Palatino Linotype"/>
          <w:i/>
          <w:color w:val="000000"/>
          <w:sz w:val="22"/>
          <w:szCs w:val="22"/>
        </w:rPr>
        <w:t>si</w:t>
      </w:r>
      <w:proofErr w:type="spellEnd"/>
      <w:r w:rsidR="003F66C9" w:rsidRPr="00A1701D">
        <w:rPr>
          <w:rFonts w:ascii="Palatino Linotype" w:hAnsi="Palatino Linotype"/>
          <w:i/>
          <w:color w:val="000000"/>
          <w:sz w:val="22"/>
          <w:szCs w:val="22"/>
        </w:rPr>
        <w:t xml:space="preserve"> y que si, pero le hecha la volita a la </w:t>
      </w:r>
      <w:proofErr w:type="spellStart"/>
      <w:r w:rsidR="003F66C9" w:rsidRPr="00A1701D">
        <w:rPr>
          <w:rFonts w:ascii="Palatino Linotype" w:hAnsi="Palatino Linotype"/>
          <w:i/>
          <w:color w:val="000000"/>
          <w:sz w:val="22"/>
          <w:szCs w:val="22"/>
        </w:rPr>
        <w:t>coordinacion</w:t>
      </w:r>
      <w:proofErr w:type="spellEnd"/>
      <w:r w:rsidR="003F66C9" w:rsidRPr="00A1701D">
        <w:rPr>
          <w:rFonts w:ascii="Palatino Linotype" w:hAnsi="Palatino Linotype"/>
          <w:i/>
          <w:color w:val="000000"/>
          <w:sz w:val="22"/>
          <w:szCs w:val="22"/>
        </w:rPr>
        <w:t xml:space="preserve"> </w:t>
      </w:r>
      <w:proofErr w:type="spellStart"/>
      <w:r w:rsidR="003F66C9" w:rsidRPr="00A1701D">
        <w:rPr>
          <w:rFonts w:ascii="Palatino Linotype" w:hAnsi="Palatino Linotype"/>
          <w:i/>
          <w:color w:val="000000"/>
          <w:sz w:val="22"/>
          <w:szCs w:val="22"/>
        </w:rPr>
        <w:t>juridica</w:t>
      </w:r>
      <w:proofErr w:type="spellEnd"/>
      <w:r w:rsidR="003F66C9" w:rsidRPr="00A1701D">
        <w:rPr>
          <w:rFonts w:ascii="Palatino Linotype" w:hAnsi="Palatino Linotype"/>
          <w:i/>
          <w:color w:val="000000"/>
          <w:sz w:val="22"/>
          <w:szCs w:val="22"/>
        </w:rPr>
        <w:t xml:space="preserve"> y se lava las manos. al </w:t>
      </w:r>
      <w:proofErr w:type="spellStart"/>
      <w:r w:rsidR="003F66C9" w:rsidRPr="00A1701D">
        <w:rPr>
          <w:rFonts w:ascii="Palatino Linotype" w:hAnsi="Palatino Linotype"/>
          <w:i/>
          <w:color w:val="000000"/>
          <w:sz w:val="22"/>
          <w:szCs w:val="22"/>
        </w:rPr>
        <w:t>desir</w:t>
      </w:r>
      <w:proofErr w:type="spellEnd"/>
      <w:r w:rsidR="003F66C9" w:rsidRPr="00A1701D">
        <w:rPr>
          <w:rFonts w:ascii="Palatino Linotype" w:hAnsi="Palatino Linotype"/>
          <w:i/>
          <w:color w:val="000000"/>
          <w:sz w:val="22"/>
          <w:szCs w:val="22"/>
        </w:rPr>
        <w:t xml:space="preserve"> que SI tiene </w:t>
      </w:r>
      <w:proofErr w:type="spellStart"/>
      <w:r w:rsidR="003F66C9" w:rsidRPr="00A1701D">
        <w:rPr>
          <w:rFonts w:ascii="Palatino Linotype" w:hAnsi="Palatino Linotype"/>
          <w:i/>
          <w:color w:val="000000"/>
          <w:sz w:val="22"/>
          <w:szCs w:val="22"/>
        </w:rPr>
        <w:t>conosimiento</w:t>
      </w:r>
      <w:proofErr w:type="spellEnd"/>
      <w:r w:rsidR="003F66C9" w:rsidRPr="00A1701D">
        <w:rPr>
          <w:rFonts w:ascii="Palatino Linotype" w:hAnsi="Palatino Linotype"/>
          <w:i/>
          <w:color w:val="000000"/>
          <w:sz w:val="22"/>
          <w:szCs w:val="22"/>
        </w:rPr>
        <w:t xml:space="preserve"> y quiero </w:t>
      </w:r>
      <w:proofErr w:type="spellStart"/>
      <w:r w:rsidR="003F66C9" w:rsidRPr="00A1701D">
        <w:rPr>
          <w:rFonts w:ascii="Palatino Linotype" w:hAnsi="Palatino Linotype"/>
          <w:i/>
          <w:color w:val="000000"/>
          <w:sz w:val="22"/>
          <w:szCs w:val="22"/>
        </w:rPr>
        <w:t>conoser</w:t>
      </w:r>
      <w:proofErr w:type="spellEnd"/>
      <w:r w:rsidR="003F66C9" w:rsidRPr="00A1701D">
        <w:rPr>
          <w:rFonts w:ascii="Palatino Linotype" w:hAnsi="Palatino Linotype"/>
          <w:i/>
          <w:color w:val="000000"/>
          <w:sz w:val="22"/>
          <w:szCs w:val="22"/>
        </w:rPr>
        <w:t xml:space="preserve"> cuales, que </w:t>
      </w:r>
      <w:proofErr w:type="spellStart"/>
      <w:r w:rsidR="003F66C9" w:rsidRPr="00A1701D">
        <w:rPr>
          <w:rFonts w:ascii="Palatino Linotype" w:hAnsi="Palatino Linotype"/>
          <w:i/>
          <w:color w:val="000000"/>
          <w:sz w:val="22"/>
          <w:szCs w:val="22"/>
        </w:rPr>
        <w:t>intervension</w:t>
      </w:r>
      <w:proofErr w:type="spellEnd"/>
      <w:r w:rsidR="003F66C9" w:rsidRPr="00A1701D">
        <w:rPr>
          <w:rFonts w:ascii="Palatino Linotype" w:hAnsi="Palatino Linotype"/>
          <w:i/>
          <w:color w:val="000000"/>
          <w:sz w:val="22"/>
          <w:szCs w:val="22"/>
        </w:rPr>
        <w:t xml:space="preserve"> </w:t>
      </w:r>
      <w:proofErr w:type="spellStart"/>
      <w:r w:rsidR="003F66C9" w:rsidRPr="00A1701D">
        <w:rPr>
          <w:rFonts w:ascii="Palatino Linotype" w:hAnsi="Palatino Linotype"/>
          <w:i/>
          <w:color w:val="000000"/>
          <w:sz w:val="22"/>
          <w:szCs w:val="22"/>
        </w:rPr>
        <w:t>a</w:t>
      </w:r>
      <w:proofErr w:type="spellEnd"/>
      <w:r w:rsidR="003F66C9" w:rsidRPr="00A1701D">
        <w:rPr>
          <w:rFonts w:ascii="Palatino Linotype" w:hAnsi="Palatino Linotype"/>
          <w:i/>
          <w:color w:val="000000"/>
          <w:sz w:val="22"/>
          <w:szCs w:val="22"/>
        </w:rPr>
        <w:t xml:space="preserve"> tenido en el periodo que solicito </w:t>
      </w:r>
      <w:proofErr w:type="spellStart"/>
      <w:r w:rsidR="003F66C9" w:rsidRPr="00A1701D">
        <w:rPr>
          <w:rFonts w:ascii="Palatino Linotype" w:hAnsi="Palatino Linotype"/>
          <w:i/>
          <w:color w:val="000000"/>
          <w:sz w:val="22"/>
          <w:szCs w:val="22"/>
        </w:rPr>
        <w:t>asi</w:t>
      </w:r>
      <w:proofErr w:type="spellEnd"/>
      <w:r w:rsidR="003F66C9" w:rsidRPr="00A1701D">
        <w:rPr>
          <w:rFonts w:ascii="Palatino Linotype" w:hAnsi="Palatino Linotype"/>
          <w:i/>
          <w:color w:val="000000"/>
          <w:sz w:val="22"/>
          <w:szCs w:val="22"/>
        </w:rPr>
        <w:t xml:space="preserve"> como el </w:t>
      </w:r>
      <w:proofErr w:type="spellStart"/>
      <w:r w:rsidR="003F66C9" w:rsidRPr="00A1701D">
        <w:rPr>
          <w:rFonts w:ascii="Palatino Linotype" w:hAnsi="Palatino Linotype"/>
          <w:i/>
          <w:color w:val="000000"/>
          <w:sz w:val="22"/>
          <w:szCs w:val="22"/>
        </w:rPr>
        <w:t>esatus</w:t>
      </w:r>
      <w:proofErr w:type="spellEnd"/>
      <w:r w:rsidR="003F66C9" w:rsidRPr="00A1701D">
        <w:rPr>
          <w:rFonts w:ascii="Palatino Linotype" w:hAnsi="Palatino Linotype"/>
          <w:i/>
          <w:color w:val="000000"/>
          <w:sz w:val="22"/>
          <w:szCs w:val="22"/>
        </w:rPr>
        <w:t xml:space="preserve"> legal, todo en </w:t>
      </w:r>
      <w:proofErr w:type="spellStart"/>
      <w:r w:rsidR="003F66C9" w:rsidRPr="00A1701D">
        <w:rPr>
          <w:rFonts w:ascii="Palatino Linotype" w:hAnsi="Palatino Linotype"/>
          <w:i/>
          <w:color w:val="000000"/>
          <w:sz w:val="22"/>
          <w:szCs w:val="22"/>
        </w:rPr>
        <w:t>bersion</w:t>
      </w:r>
      <w:proofErr w:type="spellEnd"/>
      <w:r w:rsidR="003F66C9" w:rsidRPr="00A1701D">
        <w:rPr>
          <w:rFonts w:ascii="Palatino Linotype" w:hAnsi="Palatino Linotype"/>
          <w:i/>
          <w:color w:val="000000"/>
          <w:sz w:val="22"/>
          <w:szCs w:val="22"/>
        </w:rPr>
        <w:t xml:space="preserve"> pública</w:t>
      </w:r>
      <w:r w:rsidR="003F66C9" w:rsidRPr="00A1701D">
        <w:rPr>
          <w:rFonts w:ascii="Verdana" w:hAnsi="Verdana"/>
          <w:color w:val="000000"/>
          <w:sz w:val="14"/>
          <w:szCs w:val="14"/>
        </w:rPr>
        <w:t>.</w:t>
      </w:r>
      <w:r w:rsidRPr="00A1701D">
        <w:rPr>
          <w:rFonts w:ascii="Palatino Linotype" w:eastAsia="MS Mincho" w:hAnsi="Palatino Linotype" w:cs="Times New Roman"/>
          <w:i/>
        </w:rPr>
        <w:t>”. (Sic)</w:t>
      </w:r>
    </w:p>
    <w:p w14:paraId="320FC1EB" w14:textId="77777777" w:rsidR="0022451E" w:rsidRPr="00A1701D" w:rsidRDefault="0022451E"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218F17EC" w14:textId="594B9D6B" w:rsidR="0022451E" w:rsidRPr="00A1701D" w:rsidRDefault="0022451E" w:rsidP="003F66C9">
      <w:pPr>
        <w:pStyle w:val="Prrafodelista"/>
        <w:numPr>
          <w:ilvl w:val="0"/>
          <w:numId w:val="12"/>
        </w:numPr>
        <w:tabs>
          <w:tab w:val="left" w:pos="851"/>
        </w:tabs>
        <w:spacing w:line="360" w:lineRule="auto"/>
        <w:ind w:left="567" w:right="567" w:firstLine="0"/>
        <w:jc w:val="both"/>
        <w:rPr>
          <w:rFonts w:ascii="Palatino Linotype" w:hAnsi="Palatino Linotype"/>
          <w:i/>
          <w:color w:val="000000"/>
        </w:rPr>
      </w:pPr>
      <w:r w:rsidRPr="00A1701D">
        <w:rPr>
          <w:rFonts w:ascii="Palatino Linotype" w:eastAsia="MS Gothic" w:hAnsi="Palatino Linotype" w:cs="Times New Roman"/>
          <w:b/>
          <w:lang w:val="es-ES"/>
        </w:rPr>
        <w:t>Razones o Motivos de inconformidad</w:t>
      </w:r>
      <w:r w:rsidRPr="00A1701D">
        <w:rPr>
          <w:rFonts w:ascii="Palatino Linotype" w:eastAsia="MS Mincho" w:hAnsi="Palatino Linotype" w:cs="Times New Roman"/>
        </w:rPr>
        <w:t xml:space="preserve">: </w:t>
      </w:r>
      <w:r w:rsidRPr="00A1701D">
        <w:rPr>
          <w:rFonts w:ascii="Palatino Linotype" w:eastAsia="MS Mincho" w:hAnsi="Palatino Linotype" w:cs="Times New Roman"/>
          <w:i/>
        </w:rPr>
        <w:t>“</w:t>
      </w:r>
      <w:r w:rsidR="003F66C9" w:rsidRPr="00A1701D">
        <w:rPr>
          <w:rFonts w:ascii="Palatino Linotype" w:hAnsi="Palatino Linotype"/>
          <w:i/>
          <w:color w:val="000000"/>
          <w:sz w:val="22"/>
          <w:szCs w:val="22"/>
        </w:rPr>
        <w:t xml:space="preserve">el </w:t>
      </w:r>
      <w:proofErr w:type="spellStart"/>
      <w:r w:rsidR="003F66C9" w:rsidRPr="00A1701D">
        <w:rPr>
          <w:rFonts w:ascii="Palatino Linotype" w:hAnsi="Palatino Linotype"/>
          <w:i/>
          <w:color w:val="000000"/>
          <w:sz w:val="22"/>
          <w:szCs w:val="22"/>
        </w:rPr>
        <w:t>articulo</w:t>
      </w:r>
      <w:proofErr w:type="spellEnd"/>
      <w:r w:rsidR="003F66C9" w:rsidRPr="00A1701D">
        <w:rPr>
          <w:rFonts w:ascii="Palatino Linotype" w:hAnsi="Palatino Linotype"/>
          <w:i/>
          <w:color w:val="000000"/>
          <w:sz w:val="22"/>
          <w:szCs w:val="22"/>
        </w:rPr>
        <w:t xml:space="preserve"> 53 de la ley </w:t>
      </w:r>
      <w:proofErr w:type="spellStart"/>
      <w:r w:rsidR="003F66C9" w:rsidRPr="00A1701D">
        <w:rPr>
          <w:rFonts w:ascii="Palatino Linotype" w:hAnsi="Palatino Linotype"/>
          <w:i/>
          <w:color w:val="000000"/>
          <w:sz w:val="22"/>
          <w:szCs w:val="22"/>
        </w:rPr>
        <w:t>órganica</w:t>
      </w:r>
      <w:proofErr w:type="spellEnd"/>
      <w:r w:rsidR="003F66C9" w:rsidRPr="00A1701D">
        <w:rPr>
          <w:rFonts w:ascii="Palatino Linotype" w:hAnsi="Palatino Linotype"/>
          <w:i/>
          <w:color w:val="000000"/>
          <w:sz w:val="22"/>
          <w:szCs w:val="22"/>
        </w:rPr>
        <w:t xml:space="preserve"> dice: 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 I Bis. Supervisar a los representantes legales asignados por el Ayuntamiento, en la correcta atención y defensa de los litigios laborales; I Ter. Informar al presidente, </w:t>
      </w:r>
      <w:r w:rsidR="003F66C9" w:rsidRPr="00A1701D">
        <w:rPr>
          <w:rFonts w:ascii="Palatino Linotype" w:hAnsi="Palatino Linotype"/>
          <w:i/>
          <w:color w:val="000000"/>
          <w:sz w:val="22"/>
          <w:szCs w:val="22"/>
        </w:rPr>
        <w:lastRenderedPageBreak/>
        <w:t>en caso de cualquier irregularidad en la atención y/o defensa de los litigios laborales seguidos ante las autoridades laborales competentes. no me quieren dar la información, me discriminan,</w:t>
      </w:r>
      <w:r w:rsidRPr="00A1701D">
        <w:rPr>
          <w:rFonts w:ascii="Palatino Linotype" w:hAnsi="Palatino Linotype"/>
          <w:i/>
          <w:color w:val="000000"/>
        </w:rPr>
        <w:t xml:space="preserve">”. (Sic) </w:t>
      </w:r>
    </w:p>
    <w:p w14:paraId="48CE56C9" w14:textId="77777777" w:rsidR="003F66C9" w:rsidRPr="00A1701D" w:rsidRDefault="003F66C9" w:rsidP="003F66C9">
      <w:pPr>
        <w:tabs>
          <w:tab w:val="left" w:pos="851"/>
          <w:tab w:val="left" w:pos="8647"/>
        </w:tabs>
        <w:spacing w:line="360" w:lineRule="auto"/>
        <w:ind w:left="567" w:right="567"/>
        <w:contextualSpacing/>
        <w:jc w:val="both"/>
        <w:rPr>
          <w:rFonts w:ascii="Palatino Linotype" w:eastAsia="MS Mincho" w:hAnsi="Palatino Linotype" w:cs="Times New Roman"/>
        </w:rPr>
      </w:pPr>
    </w:p>
    <w:p w14:paraId="50442E6B" w14:textId="3FE2CEB6" w:rsidR="000A77C3" w:rsidRPr="00A1701D" w:rsidRDefault="000A77C3" w:rsidP="000A77C3">
      <w:pPr>
        <w:tabs>
          <w:tab w:val="left" w:pos="851"/>
        </w:tabs>
        <w:spacing w:line="360" w:lineRule="auto"/>
        <w:ind w:left="567"/>
        <w:jc w:val="both"/>
        <w:rPr>
          <w:rFonts w:ascii="Palatino Linotype" w:hAnsi="Palatino Linotype"/>
          <w:b/>
          <w:bCs/>
          <w:sz w:val="22"/>
          <w:szCs w:val="22"/>
        </w:rPr>
      </w:pPr>
      <w:r w:rsidRPr="00A1701D">
        <w:rPr>
          <w:rFonts w:ascii="Palatino Linotype" w:hAnsi="Palatino Linotype"/>
          <w:b/>
          <w:bCs/>
          <w:sz w:val="22"/>
          <w:szCs w:val="22"/>
        </w:rPr>
        <w:t>0</w:t>
      </w:r>
      <w:r w:rsidR="006457D1" w:rsidRPr="00A1701D">
        <w:rPr>
          <w:rFonts w:ascii="Palatino Linotype" w:hAnsi="Palatino Linotype"/>
          <w:b/>
          <w:bCs/>
          <w:sz w:val="22"/>
          <w:szCs w:val="22"/>
        </w:rPr>
        <w:t>1707/INFOEM/IP/RR/2020:</w:t>
      </w:r>
    </w:p>
    <w:p w14:paraId="79DE9D0D" w14:textId="096CA315" w:rsidR="000A77C3" w:rsidRPr="00A1701D" w:rsidRDefault="000A77C3" w:rsidP="006457D1">
      <w:pPr>
        <w:pStyle w:val="Prrafodelista"/>
        <w:numPr>
          <w:ilvl w:val="0"/>
          <w:numId w:val="15"/>
        </w:numPr>
        <w:tabs>
          <w:tab w:val="left" w:pos="993"/>
        </w:tabs>
        <w:spacing w:line="360" w:lineRule="auto"/>
        <w:ind w:right="567"/>
        <w:jc w:val="both"/>
        <w:rPr>
          <w:rFonts w:ascii="Palatino Linotype" w:hAnsi="Palatino Linotype"/>
          <w:color w:val="000000"/>
        </w:rPr>
      </w:pPr>
      <w:r w:rsidRPr="00A1701D">
        <w:rPr>
          <w:rFonts w:ascii="Palatino Linotype" w:eastAsia="MS Gothic" w:hAnsi="Palatino Linotype" w:cs="Times New Roman"/>
          <w:b/>
          <w:lang w:val="es-ES"/>
        </w:rPr>
        <w:t>Acto impugnado</w:t>
      </w:r>
      <w:r w:rsidRPr="00A1701D">
        <w:rPr>
          <w:rFonts w:ascii="Palatino Linotype" w:eastAsia="MS Mincho" w:hAnsi="Palatino Linotype" w:cs="Times New Roman"/>
        </w:rPr>
        <w:t>: “</w:t>
      </w:r>
      <w:r w:rsidR="003F66C9" w:rsidRPr="00A1701D">
        <w:rPr>
          <w:rFonts w:ascii="Palatino Linotype" w:hAnsi="Palatino Linotype"/>
          <w:i/>
          <w:color w:val="000000"/>
          <w:sz w:val="22"/>
          <w:szCs w:val="22"/>
        </w:rPr>
        <w:t>solo dice que si pero no como, ni cuales :´(</w:t>
      </w:r>
      <w:r w:rsidRPr="00A1701D">
        <w:rPr>
          <w:rFonts w:ascii="Palatino Linotype" w:eastAsia="MS Mincho" w:hAnsi="Palatino Linotype" w:cs="Times New Roman"/>
          <w:i/>
        </w:rPr>
        <w:t>”. (Sic)</w:t>
      </w:r>
    </w:p>
    <w:p w14:paraId="6C3BEFA2" w14:textId="77777777" w:rsidR="000A77C3" w:rsidRPr="00A1701D" w:rsidRDefault="000A77C3"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52651A0E" w14:textId="618DE804" w:rsidR="000A77C3" w:rsidRPr="00A1701D" w:rsidRDefault="000A77C3" w:rsidP="006457D1">
      <w:pPr>
        <w:pStyle w:val="Prrafodelista"/>
        <w:numPr>
          <w:ilvl w:val="0"/>
          <w:numId w:val="15"/>
        </w:numPr>
        <w:tabs>
          <w:tab w:val="left" w:pos="993"/>
        </w:tabs>
        <w:spacing w:line="360" w:lineRule="auto"/>
        <w:ind w:right="567"/>
        <w:jc w:val="both"/>
        <w:rPr>
          <w:rFonts w:ascii="Palatino Linotype" w:hAnsi="Palatino Linotype"/>
          <w:i/>
          <w:color w:val="000000"/>
        </w:rPr>
      </w:pPr>
      <w:r w:rsidRPr="00A1701D">
        <w:rPr>
          <w:rFonts w:ascii="Palatino Linotype" w:eastAsia="MS Gothic" w:hAnsi="Palatino Linotype" w:cs="Times New Roman"/>
          <w:b/>
          <w:lang w:val="es-ES"/>
        </w:rPr>
        <w:t>Razones o Motivos de inconformidad</w:t>
      </w:r>
      <w:r w:rsidRPr="00A1701D">
        <w:rPr>
          <w:rFonts w:ascii="Palatino Linotype" w:eastAsia="MS Mincho" w:hAnsi="Palatino Linotype" w:cs="Times New Roman"/>
        </w:rPr>
        <w:t xml:space="preserve">: </w:t>
      </w:r>
      <w:r w:rsidRPr="00A1701D">
        <w:rPr>
          <w:rFonts w:ascii="Palatino Linotype" w:eastAsia="MS Mincho" w:hAnsi="Palatino Linotype" w:cs="Times New Roman"/>
          <w:i/>
        </w:rPr>
        <w:t>“</w:t>
      </w:r>
      <w:proofErr w:type="spellStart"/>
      <w:r w:rsidR="003F66C9" w:rsidRPr="00A1701D">
        <w:rPr>
          <w:rFonts w:ascii="Palatino Linotype" w:hAnsi="Palatino Linotype"/>
          <w:i/>
          <w:color w:val="000000"/>
          <w:sz w:val="22"/>
          <w:szCs w:val="22"/>
        </w:rPr>
        <w:t>articulo</w:t>
      </w:r>
      <w:proofErr w:type="spellEnd"/>
      <w:r w:rsidR="003F66C9" w:rsidRPr="00A1701D">
        <w:rPr>
          <w:rFonts w:ascii="Palatino Linotype" w:hAnsi="Palatino Linotype"/>
          <w:i/>
          <w:color w:val="000000"/>
          <w:sz w:val="22"/>
          <w:szCs w:val="22"/>
        </w:rPr>
        <w:t xml:space="preserve"> 53 de la ley y es muy clara la </w:t>
      </w:r>
      <w:proofErr w:type="spellStart"/>
      <w:r w:rsidR="003F66C9" w:rsidRPr="00A1701D">
        <w:rPr>
          <w:rFonts w:ascii="Palatino Linotype" w:hAnsi="Palatino Linotype"/>
          <w:i/>
          <w:color w:val="000000"/>
          <w:sz w:val="22"/>
          <w:szCs w:val="22"/>
        </w:rPr>
        <w:t>intervesion</w:t>
      </w:r>
      <w:proofErr w:type="spellEnd"/>
      <w:r w:rsidR="003F66C9" w:rsidRPr="00A1701D">
        <w:rPr>
          <w:rFonts w:ascii="Palatino Linotype" w:hAnsi="Palatino Linotype"/>
          <w:i/>
          <w:color w:val="000000"/>
          <w:sz w:val="22"/>
          <w:szCs w:val="22"/>
        </w:rPr>
        <w:t xml:space="preserve"> de los </w:t>
      </w:r>
      <w:proofErr w:type="spellStart"/>
      <w:r w:rsidR="003F66C9" w:rsidRPr="00A1701D">
        <w:rPr>
          <w:rFonts w:ascii="Palatino Linotype" w:hAnsi="Palatino Linotype"/>
          <w:i/>
          <w:color w:val="000000"/>
          <w:sz w:val="22"/>
          <w:szCs w:val="22"/>
        </w:rPr>
        <w:t>sindicos</w:t>
      </w:r>
      <w:proofErr w:type="spellEnd"/>
      <w:r w:rsidR="003F66C9" w:rsidRPr="00A1701D">
        <w:rPr>
          <w:rFonts w:ascii="Palatino Linotype" w:hAnsi="Palatino Linotype"/>
          <w:i/>
          <w:color w:val="000000"/>
          <w:sz w:val="22"/>
          <w:szCs w:val="22"/>
        </w:rPr>
        <w:t xml:space="preserve"> y no me dan la </w:t>
      </w:r>
      <w:proofErr w:type="spellStart"/>
      <w:r w:rsidR="003F66C9" w:rsidRPr="00A1701D">
        <w:rPr>
          <w:rFonts w:ascii="Palatino Linotype" w:hAnsi="Palatino Linotype"/>
          <w:i/>
          <w:color w:val="000000"/>
          <w:sz w:val="22"/>
          <w:szCs w:val="22"/>
        </w:rPr>
        <w:t>informacion</w:t>
      </w:r>
      <w:proofErr w:type="spellEnd"/>
      <w:r w:rsidRPr="00A1701D">
        <w:rPr>
          <w:rFonts w:ascii="Palatino Linotype" w:hAnsi="Palatino Linotype"/>
          <w:i/>
          <w:color w:val="000000"/>
        </w:rPr>
        <w:t xml:space="preserve">”. (Sic) </w:t>
      </w:r>
    </w:p>
    <w:p w14:paraId="2308AFB8" w14:textId="77777777" w:rsidR="000A77C3" w:rsidRPr="00A1701D" w:rsidRDefault="000A77C3" w:rsidP="000A77C3">
      <w:pPr>
        <w:tabs>
          <w:tab w:val="left" w:pos="851"/>
        </w:tabs>
        <w:spacing w:line="360" w:lineRule="auto"/>
        <w:ind w:left="567"/>
        <w:jc w:val="both"/>
        <w:rPr>
          <w:rFonts w:ascii="Palatino Linotype" w:hAnsi="Palatino Linotype" w:cs="Arial"/>
          <w:b/>
          <w:bCs/>
          <w:lang w:eastAsia="es-MX"/>
        </w:rPr>
      </w:pPr>
    </w:p>
    <w:p w14:paraId="1F49F5F2" w14:textId="1EEB6BDE" w:rsidR="000A77C3" w:rsidRPr="00A1701D" w:rsidRDefault="006457D1" w:rsidP="000A77C3">
      <w:pPr>
        <w:tabs>
          <w:tab w:val="left" w:pos="851"/>
        </w:tabs>
        <w:spacing w:line="360" w:lineRule="auto"/>
        <w:ind w:left="567"/>
        <w:jc w:val="both"/>
        <w:rPr>
          <w:rFonts w:ascii="Palatino Linotype" w:hAnsi="Palatino Linotype" w:cs="Arial"/>
          <w:b/>
          <w:bCs/>
          <w:lang w:eastAsia="es-MX"/>
        </w:rPr>
      </w:pPr>
      <w:r w:rsidRPr="00A1701D">
        <w:rPr>
          <w:rFonts w:ascii="Palatino Linotype" w:hAnsi="Palatino Linotype"/>
          <w:b/>
          <w:bCs/>
          <w:sz w:val="22"/>
          <w:szCs w:val="22"/>
        </w:rPr>
        <w:t>01708/INFOEM/IP/RR/2020:</w:t>
      </w:r>
    </w:p>
    <w:p w14:paraId="0BA55CD6" w14:textId="49B85871" w:rsidR="000A77C3" w:rsidRPr="00A1701D" w:rsidRDefault="000A77C3" w:rsidP="006457D1">
      <w:pPr>
        <w:pStyle w:val="Prrafodelista"/>
        <w:numPr>
          <w:ilvl w:val="0"/>
          <w:numId w:val="21"/>
        </w:numPr>
        <w:tabs>
          <w:tab w:val="left" w:pos="993"/>
        </w:tabs>
        <w:spacing w:line="360" w:lineRule="auto"/>
        <w:ind w:left="567" w:firstLine="0"/>
        <w:jc w:val="both"/>
        <w:rPr>
          <w:rFonts w:ascii="Times New Roman" w:eastAsia="Times New Roman" w:hAnsi="Times New Roman" w:cs="Times New Roman"/>
          <w:lang w:val="es-MX" w:eastAsia="es-MX"/>
        </w:rPr>
      </w:pPr>
      <w:r w:rsidRPr="00A1701D">
        <w:rPr>
          <w:rFonts w:ascii="Palatino Linotype" w:eastAsia="MS Gothic" w:hAnsi="Palatino Linotype" w:cs="Times New Roman"/>
          <w:b/>
          <w:lang w:val="es-ES"/>
        </w:rPr>
        <w:t>Acto impugnado</w:t>
      </w:r>
      <w:r w:rsidRPr="00A1701D">
        <w:rPr>
          <w:rFonts w:ascii="Palatino Linotype" w:eastAsia="MS Mincho" w:hAnsi="Palatino Linotype" w:cs="Times New Roman"/>
        </w:rPr>
        <w:t>: “</w:t>
      </w:r>
      <w:r w:rsidR="003F66C9" w:rsidRPr="00A1701D">
        <w:rPr>
          <w:rFonts w:ascii="Palatino Linotype" w:hAnsi="Palatino Linotype"/>
          <w:i/>
          <w:color w:val="000000"/>
          <w:sz w:val="22"/>
          <w:szCs w:val="22"/>
        </w:rPr>
        <w:t xml:space="preserve">me </w:t>
      </w:r>
      <w:proofErr w:type="spellStart"/>
      <w:r w:rsidR="003F66C9" w:rsidRPr="00A1701D">
        <w:rPr>
          <w:rFonts w:ascii="Palatino Linotype" w:hAnsi="Palatino Linotype"/>
          <w:i/>
          <w:color w:val="000000"/>
          <w:sz w:val="22"/>
          <w:szCs w:val="22"/>
        </w:rPr>
        <w:t>dise</w:t>
      </w:r>
      <w:proofErr w:type="spellEnd"/>
      <w:r w:rsidR="003F66C9" w:rsidRPr="00A1701D">
        <w:rPr>
          <w:rFonts w:ascii="Palatino Linotype" w:hAnsi="Palatino Linotype"/>
          <w:i/>
          <w:color w:val="000000"/>
          <w:sz w:val="22"/>
          <w:szCs w:val="22"/>
        </w:rPr>
        <w:t xml:space="preserve"> que firma los informes </w:t>
      </w:r>
      <w:proofErr w:type="spellStart"/>
      <w:r w:rsidR="003F66C9" w:rsidRPr="00A1701D">
        <w:rPr>
          <w:rFonts w:ascii="Palatino Linotype" w:hAnsi="Palatino Linotype"/>
          <w:i/>
          <w:color w:val="000000"/>
          <w:sz w:val="22"/>
          <w:szCs w:val="22"/>
        </w:rPr>
        <w:t>peero</w:t>
      </w:r>
      <w:proofErr w:type="spellEnd"/>
      <w:r w:rsidR="003F66C9" w:rsidRPr="00A1701D">
        <w:rPr>
          <w:rFonts w:ascii="Palatino Linotype" w:hAnsi="Palatino Linotype"/>
          <w:i/>
          <w:color w:val="000000"/>
          <w:sz w:val="22"/>
          <w:szCs w:val="22"/>
        </w:rPr>
        <w:t xml:space="preserve"> no informa los hallazgos mensuales ni acciones.</w:t>
      </w:r>
      <w:r w:rsidRPr="00A1701D">
        <w:rPr>
          <w:rFonts w:ascii="Palatino Linotype" w:eastAsia="MS Mincho" w:hAnsi="Palatino Linotype" w:cs="Times New Roman"/>
          <w:i/>
        </w:rPr>
        <w:t>”. (Sic)</w:t>
      </w:r>
    </w:p>
    <w:p w14:paraId="61E737BC" w14:textId="77777777" w:rsidR="000A77C3" w:rsidRPr="00A1701D" w:rsidRDefault="000A77C3"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7E5217C3" w14:textId="290EF47D" w:rsidR="000A77C3" w:rsidRPr="00A1701D" w:rsidRDefault="000A77C3" w:rsidP="006457D1">
      <w:pPr>
        <w:pStyle w:val="Prrafodelista"/>
        <w:numPr>
          <w:ilvl w:val="0"/>
          <w:numId w:val="21"/>
        </w:numPr>
        <w:tabs>
          <w:tab w:val="left" w:pos="993"/>
        </w:tabs>
        <w:spacing w:line="360" w:lineRule="auto"/>
        <w:ind w:left="567" w:right="567" w:firstLine="0"/>
        <w:jc w:val="both"/>
        <w:rPr>
          <w:rFonts w:ascii="Palatino Linotype" w:hAnsi="Palatino Linotype"/>
          <w:i/>
          <w:color w:val="000000"/>
        </w:rPr>
      </w:pPr>
      <w:r w:rsidRPr="00A1701D">
        <w:rPr>
          <w:rFonts w:ascii="Palatino Linotype" w:eastAsia="MS Gothic" w:hAnsi="Palatino Linotype" w:cs="Times New Roman"/>
          <w:b/>
          <w:lang w:val="es-ES"/>
        </w:rPr>
        <w:t>Razones o Motivos de inconformidad</w:t>
      </w:r>
      <w:r w:rsidRPr="00A1701D">
        <w:rPr>
          <w:rFonts w:ascii="Palatino Linotype" w:eastAsia="MS Mincho" w:hAnsi="Palatino Linotype" w:cs="Times New Roman"/>
        </w:rPr>
        <w:t xml:space="preserve">: </w:t>
      </w:r>
      <w:r w:rsidRPr="00A1701D">
        <w:rPr>
          <w:rFonts w:ascii="Palatino Linotype" w:eastAsia="MS Mincho" w:hAnsi="Palatino Linotype" w:cs="Times New Roman"/>
          <w:i/>
        </w:rPr>
        <w:t>“</w:t>
      </w:r>
      <w:r w:rsidR="006B0C94" w:rsidRPr="00A1701D">
        <w:rPr>
          <w:rFonts w:ascii="Palatino Linotype" w:hAnsi="Palatino Linotype"/>
          <w:i/>
          <w:color w:val="000000"/>
          <w:sz w:val="22"/>
          <w:szCs w:val="22"/>
        </w:rPr>
        <w:t xml:space="preserve">Artículo 52.-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 artículo 53 de la ley </w:t>
      </w:r>
      <w:proofErr w:type="spellStart"/>
      <w:r w:rsidR="006B0C94" w:rsidRPr="00A1701D">
        <w:rPr>
          <w:rFonts w:ascii="Palatino Linotype" w:hAnsi="Palatino Linotype"/>
          <w:i/>
          <w:color w:val="000000"/>
          <w:sz w:val="22"/>
          <w:szCs w:val="22"/>
        </w:rPr>
        <w:t>organica</w:t>
      </w:r>
      <w:proofErr w:type="spellEnd"/>
      <w:r w:rsidR="006B0C94" w:rsidRPr="00A1701D">
        <w:rPr>
          <w:rFonts w:ascii="Palatino Linotype" w:hAnsi="Palatino Linotype"/>
          <w:i/>
          <w:color w:val="000000"/>
          <w:sz w:val="22"/>
          <w:szCs w:val="22"/>
        </w:rPr>
        <w:t xml:space="preserve">: II. Revisar y firmar los cortes de caja de la tesorería </w:t>
      </w:r>
      <w:proofErr w:type="gramStart"/>
      <w:r w:rsidR="006B0C94" w:rsidRPr="00A1701D">
        <w:rPr>
          <w:rFonts w:ascii="Palatino Linotype" w:hAnsi="Palatino Linotype"/>
          <w:i/>
          <w:color w:val="000000"/>
          <w:sz w:val="22"/>
          <w:szCs w:val="22"/>
        </w:rPr>
        <w:t>municipal, .</w:t>
      </w:r>
      <w:proofErr w:type="gramEnd"/>
      <w:r w:rsidR="006B0C94" w:rsidRPr="00A1701D">
        <w:rPr>
          <w:rFonts w:ascii="Palatino Linotype" w:hAnsi="Palatino Linotype"/>
          <w:i/>
          <w:color w:val="000000"/>
          <w:sz w:val="22"/>
          <w:szCs w:val="22"/>
        </w:rPr>
        <w:t xml:space="preserve"> XIV. Admitir, tramitar y resolver los recursos administrativos que sean de su competencia</w:t>
      </w:r>
      <w:proofErr w:type="gramStart"/>
      <w:r w:rsidR="006B0C94" w:rsidRPr="00A1701D">
        <w:rPr>
          <w:rFonts w:ascii="Palatino Linotype" w:hAnsi="Palatino Linotype"/>
          <w:i/>
          <w:color w:val="000000"/>
          <w:sz w:val="22"/>
          <w:szCs w:val="22"/>
        </w:rPr>
        <w:t>;;</w:t>
      </w:r>
      <w:proofErr w:type="gramEnd"/>
      <w:r w:rsidR="006B0C94" w:rsidRPr="00A1701D">
        <w:rPr>
          <w:rFonts w:ascii="Palatino Linotype" w:hAnsi="Palatino Linotype"/>
          <w:i/>
          <w:color w:val="000000"/>
          <w:sz w:val="22"/>
          <w:szCs w:val="22"/>
        </w:rPr>
        <w:t xml:space="preserve"> XVII. Las demás que les señalen las disposiciones aplicables.</w:t>
      </w:r>
      <w:r w:rsidRPr="00A1701D">
        <w:rPr>
          <w:rFonts w:ascii="Palatino Linotype" w:hAnsi="Palatino Linotype"/>
          <w:i/>
          <w:color w:val="000000"/>
        </w:rPr>
        <w:t xml:space="preserve">”. (Sic) </w:t>
      </w:r>
    </w:p>
    <w:p w14:paraId="099575C4" w14:textId="77777777" w:rsidR="0022451E" w:rsidRPr="00A1701D" w:rsidRDefault="0022451E"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0960CAAD" w14:textId="4895DA32" w:rsidR="000A77C3" w:rsidRPr="00A1701D" w:rsidRDefault="000A77C3" w:rsidP="000A77C3">
      <w:pPr>
        <w:tabs>
          <w:tab w:val="left" w:pos="851"/>
        </w:tabs>
        <w:spacing w:line="360" w:lineRule="auto"/>
        <w:ind w:left="567"/>
        <w:jc w:val="both"/>
        <w:rPr>
          <w:rFonts w:ascii="Palatino Linotype" w:hAnsi="Palatino Linotype"/>
          <w:b/>
          <w:bCs/>
          <w:sz w:val="22"/>
          <w:szCs w:val="22"/>
        </w:rPr>
      </w:pPr>
      <w:r w:rsidRPr="00A1701D">
        <w:rPr>
          <w:rFonts w:ascii="Palatino Linotype" w:hAnsi="Palatino Linotype"/>
          <w:b/>
          <w:bCs/>
          <w:sz w:val="22"/>
          <w:szCs w:val="22"/>
        </w:rPr>
        <w:t>01709/INFOEM/IP/RR/2020</w:t>
      </w:r>
      <w:r w:rsidR="006457D1" w:rsidRPr="00A1701D">
        <w:rPr>
          <w:rFonts w:ascii="Palatino Linotype" w:hAnsi="Palatino Linotype"/>
          <w:b/>
          <w:bCs/>
          <w:sz w:val="22"/>
          <w:szCs w:val="22"/>
        </w:rPr>
        <w:t>:</w:t>
      </w:r>
    </w:p>
    <w:p w14:paraId="3E02110E" w14:textId="11F3A626" w:rsidR="000A77C3" w:rsidRPr="00A1701D" w:rsidRDefault="000A77C3" w:rsidP="006B0C94">
      <w:pPr>
        <w:pStyle w:val="Prrafodelista"/>
        <w:numPr>
          <w:ilvl w:val="0"/>
          <w:numId w:val="17"/>
        </w:numPr>
        <w:tabs>
          <w:tab w:val="left" w:pos="851"/>
        </w:tabs>
        <w:spacing w:line="360" w:lineRule="auto"/>
        <w:ind w:right="567"/>
        <w:jc w:val="both"/>
        <w:rPr>
          <w:rFonts w:ascii="Palatino Linotype" w:hAnsi="Palatino Linotype"/>
          <w:color w:val="000000"/>
        </w:rPr>
      </w:pPr>
      <w:r w:rsidRPr="00A1701D">
        <w:rPr>
          <w:rFonts w:ascii="Palatino Linotype" w:eastAsia="MS Gothic" w:hAnsi="Palatino Linotype" w:cs="Times New Roman"/>
          <w:b/>
          <w:lang w:val="es-ES"/>
        </w:rPr>
        <w:lastRenderedPageBreak/>
        <w:t>Acto impugnado</w:t>
      </w:r>
      <w:r w:rsidRPr="00A1701D">
        <w:rPr>
          <w:rFonts w:ascii="Palatino Linotype" w:eastAsia="MS Mincho" w:hAnsi="Palatino Linotype" w:cs="Times New Roman"/>
        </w:rPr>
        <w:t>: “</w:t>
      </w:r>
      <w:r w:rsidR="006B0C94" w:rsidRPr="00A1701D">
        <w:rPr>
          <w:rFonts w:ascii="Palatino Linotype" w:hAnsi="Palatino Linotype"/>
          <w:i/>
          <w:color w:val="000000"/>
          <w:sz w:val="22"/>
          <w:szCs w:val="22"/>
        </w:rPr>
        <w:t>no me responde</w:t>
      </w:r>
      <w:r w:rsidRPr="00A1701D">
        <w:rPr>
          <w:rFonts w:ascii="Palatino Linotype" w:eastAsia="MS Mincho" w:hAnsi="Palatino Linotype" w:cs="Times New Roman"/>
          <w:i/>
        </w:rPr>
        <w:t>”. (Sic)</w:t>
      </w:r>
    </w:p>
    <w:p w14:paraId="70551A61" w14:textId="77777777" w:rsidR="000A77C3" w:rsidRPr="00A1701D" w:rsidRDefault="000A77C3"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0BE1E258" w14:textId="2B6FF87F" w:rsidR="000A77C3" w:rsidRPr="00A1701D" w:rsidRDefault="000A77C3" w:rsidP="003F66C9">
      <w:pPr>
        <w:numPr>
          <w:ilvl w:val="0"/>
          <w:numId w:val="17"/>
        </w:numPr>
        <w:tabs>
          <w:tab w:val="left" w:pos="851"/>
        </w:tabs>
        <w:spacing w:line="360" w:lineRule="auto"/>
        <w:ind w:left="567" w:right="567" w:firstLine="0"/>
        <w:contextualSpacing/>
        <w:jc w:val="both"/>
        <w:rPr>
          <w:rFonts w:ascii="Palatino Linotype" w:hAnsi="Palatino Linotype"/>
          <w:i/>
          <w:color w:val="000000"/>
        </w:rPr>
      </w:pPr>
      <w:r w:rsidRPr="00A1701D">
        <w:rPr>
          <w:rFonts w:ascii="Palatino Linotype" w:eastAsia="MS Gothic" w:hAnsi="Palatino Linotype" w:cs="Times New Roman"/>
          <w:b/>
          <w:lang w:val="es-ES"/>
        </w:rPr>
        <w:t>Razones o Motivos de inconformidad</w:t>
      </w:r>
      <w:r w:rsidRPr="00A1701D">
        <w:rPr>
          <w:rFonts w:ascii="Palatino Linotype" w:eastAsia="MS Mincho" w:hAnsi="Palatino Linotype" w:cs="Times New Roman"/>
        </w:rPr>
        <w:t xml:space="preserve">: </w:t>
      </w:r>
      <w:r w:rsidRPr="00A1701D">
        <w:rPr>
          <w:rFonts w:ascii="Palatino Linotype" w:eastAsia="MS Mincho" w:hAnsi="Palatino Linotype" w:cs="Times New Roman"/>
          <w:i/>
        </w:rPr>
        <w:t>“</w:t>
      </w:r>
      <w:r w:rsidR="006B0C94" w:rsidRPr="00A1701D">
        <w:rPr>
          <w:rFonts w:ascii="Palatino Linotype" w:hAnsi="Palatino Linotype"/>
          <w:i/>
          <w:color w:val="000000"/>
          <w:sz w:val="22"/>
          <w:szCs w:val="22"/>
        </w:rPr>
        <w:t xml:space="preserve">una </w:t>
      </w:r>
      <w:proofErr w:type="spellStart"/>
      <w:r w:rsidR="006B0C94" w:rsidRPr="00A1701D">
        <w:rPr>
          <w:rFonts w:ascii="Palatino Linotype" w:hAnsi="Palatino Linotype"/>
          <w:i/>
          <w:color w:val="000000"/>
          <w:sz w:val="22"/>
          <w:szCs w:val="22"/>
        </w:rPr>
        <w:t>atribucion</w:t>
      </w:r>
      <w:proofErr w:type="spellEnd"/>
      <w:r w:rsidR="006B0C94" w:rsidRPr="00A1701D">
        <w:rPr>
          <w:rFonts w:ascii="Palatino Linotype" w:hAnsi="Palatino Linotype"/>
          <w:i/>
          <w:color w:val="000000"/>
          <w:sz w:val="22"/>
          <w:szCs w:val="22"/>
        </w:rPr>
        <w:t xml:space="preserve"> del </w:t>
      </w:r>
      <w:proofErr w:type="spellStart"/>
      <w:r w:rsidR="006B0C94" w:rsidRPr="00A1701D">
        <w:rPr>
          <w:rFonts w:ascii="Palatino Linotype" w:hAnsi="Palatino Linotype"/>
          <w:i/>
          <w:color w:val="000000"/>
          <w:sz w:val="22"/>
          <w:szCs w:val="22"/>
        </w:rPr>
        <w:t>sindico</w:t>
      </w:r>
      <w:proofErr w:type="spellEnd"/>
      <w:r w:rsidR="006B0C94" w:rsidRPr="00A1701D">
        <w:rPr>
          <w:rFonts w:ascii="Palatino Linotype" w:hAnsi="Palatino Linotype"/>
          <w:i/>
          <w:color w:val="000000"/>
          <w:sz w:val="22"/>
          <w:szCs w:val="22"/>
        </w:rPr>
        <w:t xml:space="preserve"> el sujeto obligado me </w:t>
      </w:r>
      <w:proofErr w:type="spellStart"/>
      <w:r w:rsidR="006B0C94" w:rsidRPr="00A1701D">
        <w:rPr>
          <w:rFonts w:ascii="Palatino Linotype" w:hAnsi="Palatino Linotype"/>
          <w:i/>
          <w:color w:val="000000"/>
          <w:sz w:val="22"/>
          <w:szCs w:val="22"/>
        </w:rPr>
        <w:t>dise</w:t>
      </w:r>
      <w:proofErr w:type="spellEnd"/>
      <w:r w:rsidR="006B0C94" w:rsidRPr="00A1701D">
        <w:rPr>
          <w:rFonts w:ascii="Palatino Linotype" w:hAnsi="Palatino Linotype"/>
          <w:i/>
          <w:color w:val="000000"/>
          <w:sz w:val="22"/>
          <w:szCs w:val="22"/>
        </w:rPr>
        <w:t xml:space="preserve"> que no ay archivo a la solicitud, </w:t>
      </w:r>
      <w:proofErr w:type="spellStart"/>
      <w:r w:rsidR="006B0C94" w:rsidRPr="00A1701D">
        <w:rPr>
          <w:rFonts w:ascii="Palatino Linotype" w:hAnsi="Palatino Linotype"/>
          <w:i/>
          <w:color w:val="000000"/>
          <w:sz w:val="22"/>
          <w:szCs w:val="22"/>
        </w:rPr>
        <w:t>osea</w:t>
      </w:r>
      <w:proofErr w:type="spellEnd"/>
      <w:r w:rsidR="006B0C94" w:rsidRPr="00A1701D">
        <w:rPr>
          <w:rFonts w:ascii="Palatino Linotype" w:hAnsi="Palatino Linotype"/>
          <w:i/>
          <w:color w:val="000000"/>
          <w:sz w:val="22"/>
          <w:szCs w:val="22"/>
        </w:rPr>
        <w:t xml:space="preserve">, lo ciudadanos queremos conocer y el </w:t>
      </w:r>
      <w:proofErr w:type="spellStart"/>
      <w:r w:rsidR="006B0C94" w:rsidRPr="00A1701D">
        <w:rPr>
          <w:rFonts w:ascii="Palatino Linotype" w:hAnsi="Palatino Linotype"/>
          <w:i/>
          <w:color w:val="000000"/>
          <w:sz w:val="22"/>
          <w:szCs w:val="22"/>
        </w:rPr>
        <w:t>sinico</w:t>
      </w:r>
      <w:proofErr w:type="spellEnd"/>
      <w:r w:rsidR="006B0C94" w:rsidRPr="00A1701D">
        <w:rPr>
          <w:rFonts w:ascii="Palatino Linotype" w:hAnsi="Palatino Linotype"/>
          <w:i/>
          <w:color w:val="000000"/>
          <w:sz w:val="22"/>
          <w:szCs w:val="22"/>
        </w:rPr>
        <w:t xml:space="preserve"> no hace lo que </w:t>
      </w:r>
      <w:proofErr w:type="spellStart"/>
      <w:r w:rsidR="006B0C94" w:rsidRPr="00A1701D">
        <w:rPr>
          <w:rFonts w:ascii="Palatino Linotype" w:hAnsi="Palatino Linotype"/>
          <w:i/>
          <w:color w:val="000000"/>
          <w:sz w:val="22"/>
          <w:szCs w:val="22"/>
        </w:rPr>
        <w:t>esta</w:t>
      </w:r>
      <w:proofErr w:type="spellEnd"/>
      <w:r w:rsidR="006B0C94" w:rsidRPr="00A1701D">
        <w:rPr>
          <w:rFonts w:ascii="Palatino Linotype" w:hAnsi="Palatino Linotype"/>
          <w:i/>
          <w:color w:val="000000"/>
          <w:sz w:val="22"/>
          <w:szCs w:val="22"/>
        </w:rPr>
        <w:t xml:space="preserve"> por ley, ya no le pedimos que </w:t>
      </w:r>
      <w:proofErr w:type="spellStart"/>
      <w:r w:rsidR="006B0C94" w:rsidRPr="00A1701D">
        <w:rPr>
          <w:rFonts w:ascii="Palatino Linotype" w:hAnsi="Palatino Linotype"/>
          <w:i/>
          <w:color w:val="000000"/>
          <w:sz w:val="22"/>
          <w:szCs w:val="22"/>
        </w:rPr>
        <w:t>aga</w:t>
      </w:r>
      <w:proofErr w:type="spellEnd"/>
      <w:r w:rsidR="006B0C94" w:rsidRPr="00A1701D">
        <w:rPr>
          <w:rFonts w:ascii="Palatino Linotype" w:hAnsi="Palatino Linotype"/>
          <w:i/>
          <w:color w:val="000000"/>
          <w:sz w:val="22"/>
          <w:szCs w:val="22"/>
        </w:rPr>
        <w:t xml:space="preserve"> </w:t>
      </w:r>
      <w:proofErr w:type="spellStart"/>
      <w:r w:rsidR="006B0C94" w:rsidRPr="00A1701D">
        <w:rPr>
          <w:rFonts w:ascii="Palatino Linotype" w:hAnsi="Palatino Linotype"/>
          <w:i/>
          <w:color w:val="000000"/>
          <w:sz w:val="22"/>
          <w:szCs w:val="22"/>
        </w:rPr>
        <w:t>mas</w:t>
      </w:r>
      <w:proofErr w:type="spellEnd"/>
      <w:r w:rsidR="006B0C94" w:rsidRPr="00A1701D">
        <w:rPr>
          <w:rFonts w:ascii="Palatino Linotype" w:hAnsi="Palatino Linotype"/>
          <w:i/>
          <w:color w:val="000000"/>
          <w:sz w:val="22"/>
          <w:szCs w:val="22"/>
        </w:rPr>
        <w:t xml:space="preserve">. no </w:t>
      </w:r>
      <w:proofErr w:type="spellStart"/>
      <w:r w:rsidR="006B0C94" w:rsidRPr="00A1701D">
        <w:rPr>
          <w:rFonts w:ascii="Palatino Linotype" w:hAnsi="Palatino Linotype"/>
          <w:i/>
          <w:color w:val="000000"/>
          <w:sz w:val="22"/>
          <w:szCs w:val="22"/>
        </w:rPr>
        <w:t>dise</w:t>
      </w:r>
      <w:proofErr w:type="spellEnd"/>
      <w:r w:rsidR="006B0C94" w:rsidRPr="00A1701D">
        <w:rPr>
          <w:rFonts w:ascii="Palatino Linotype" w:hAnsi="Palatino Linotype"/>
          <w:i/>
          <w:color w:val="000000"/>
          <w:sz w:val="22"/>
          <w:szCs w:val="22"/>
        </w:rPr>
        <w:t xml:space="preserve"> ni Si ni No.</w:t>
      </w:r>
      <w:r w:rsidRPr="00A1701D">
        <w:rPr>
          <w:rFonts w:ascii="Palatino Linotype" w:hAnsi="Palatino Linotype"/>
          <w:i/>
          <w:color w:val="000000"/>
        </w:rPr>
        <w:t xml:space="preserve">”. (Sic) </w:t>
      </w:r>
    </w:p>
    <w:p w14:paraId="1989A428" w14:textId="77777777" w:rsidR="000A77C3" w:rsidRPr="00A1701D" w:rsidRDefault="000A77C3" w:rsidP="000A77C3">
      <w:pPr>
        <w:tabs>
          <w:tab w:val="left" w:pos="851"/>
        </w:tabs>
        <w:spacing w:line="360" w:lineRule="auto"/>
        <w:ind w:left="567"/>
        <w:jc w:val="both"/>
        <w:rPr>
          <w:rFonts w:ascii="Palatino Linotype" w:hAnsi="Palatino Linotype"/>
          <w:b/>
          <w:bCs/>
          <w:sz w:val="22"/>
          <w:szCs w:val="22"/>
        </w:rPr>
      </w:pPr>
    </w:p>
    <w:p w14:paraId="6451A170" w14:textId="27C4478A" w:rsidR="000A77C3" w:rsidRPr="00A1701D" w:rsidRDefault="006457D1" w:rsidP="000A77C3">
      <w:pPr>
        <w:tabs>
          <w:tab w:val="left" w:pos="851"/>
        </w:tabs>
        <w:spacing w:line="360" w:lineRule="auto"/>
        <w:ind w:left="567"/>
        <w:jc w:val="both"/>
        <w:rPr>
          <w:rFonts w:ascii="Palatino Linotype" w:hAnsi="Palatino Linotype" w:cs="Arial"/>
          <w:b/>
          <w:bCs/>
          <w:lang w:eastAsia="es-MX"/>
        </w:rPr>
      </w:pPr>
      <w:r w:rsidRPr="00A1701D">
        <w:rPr>
          <w:rFonts w:ascii="Palatino Linotype" w:hAnsi="Palatino Linotype"/>
          <w:b/>
          <w:bCs/>
          <w:sz w:val="22"/>
          <w:szCs w:val="22"/>
        </w:rPr>
        <w:t>01710/INFOEM/IP/RR/2020:</w:t>
      </w:r>
    </w:p>
    <w:p w14:paraId="73B4FB0B" w14:textId="26AD16B5" w:rsidR="000A77C3" w:rsidRPr="00A1701D" w:rsidRDefault="000A77C3" w:rsidP="006457D1">
      <w:pPr>
        <w:pStyle w:val="Prrafodelista"/>
        <w:numPr>
          <w:ilvl w:val="0"/>
          <w:numId w:val="18"/>
        </w:numPr>
        <w:tabs>
          <w:tab w:val="left" w:pos="1134"/>
        </w:tabs>
        <w:spacing w:line="360" w:lineRule="auto"/>
        <w:ind w:left="567" w:right="567" w:firstLine="0"/>
        <w:jc w:val="both"/>
        <w:rPr>
          <w:rFonts w:ascii="Palatino Linotype" w:hAnsi="Palatino Linotype"/>
          <w:color w:val="000000"/>
        </w:rPr>
      </w:pPr>
      <w:r w:rsidRPr="00A1701D">
        <w:rPr>
          <w:rFonts w:ascii="Palatino Linotype" w:eastAsia="MS Gothic" w:hAnsi="Palatino Linotype" w:cs="Times New Roman"/>
          <w:b/>
          <w:lang w:val="es-ES"/>
        </w:rPr>
        <w:t>Acto impugnado</w:t>
      </w:r>
      <w:r w:rsidRPr="00A1701D">
        <w:rPr>
          <w:rFonts w:ascii="Palatino Linotype" w:eastAsia="MS Mincho" w:hAnsi="Palatino Linotype" w:cs="Times New Roman"/>
        </w:rPr>
        <w:t>: “</w:t>
      </w:r>
      <w:r w:rsidR="006B0C94" w:rsidRPr="00A1701D">
        <w:rPr>
          <w:rFonts w:ascii="Palatino Linotype" w:hAnsi="Palatino Linotype"/>
          <w:i/>
          <w:color w:val="000000"/>
          <w:sz w:val="22"/>
          <w:szCs w:val="22"/>
        </w:rPr>
        <w:t xml:space="preserve">no me entrega la información, no dice que </w:t>
      </w:r>
      <w:proofErr w:type="spellStart"/>
      <w:r w:rsidR="006B0C94" w:rsidRPr="00A1701D">
        <w:rPr>
          <w:rFonts w:ascii="Palatino Linotype" w:hAnsi="Palatino Linotype"/>
          <w:i/>
          <w:color w:val="000000"/>
          <w:sz w:val="22"/>
          <w:szCs w:val="22"/>
        </w:rPr>
        <w:t>vigiila</w:t>
      </w:r>
      <w:proofErr w:type="spellEnd"/>
      <w:r w:rsidR="006B0C94" w:rsidRPr="00A1701D">
        <w:rPr>
          <w:rFonts w:ascii="Palatino Linotype" w:hAnsi="Palatino Linotype"/>
          <w:i/>
          <w:color w:val="000000"/>
          <w:sz w:val="22"/>
          <w:szCs w:val="22"/>
        </w:rPr>
        <w:t xml:space="preserve"> o no vigila y el </w:t>
      </w:r>
      <w:proofErr w:type="spellStart"/>
      <w:r w:rsidR="006B0C94" w:rsidRPr="00A1701D">
        <w:rPr>
          <w:rFonts w:ascii="Palatino Linotype" w:hAnsi="Palatino Linotype"/>
          <w:i/>
          <w:color w:val="000000"/>
          <w:sz w:val="22"/>
          <w:szCs w:val="22"/>
        </w:rPr>
        <w:t>sujteo</w:t>
      </w:r>
      <w:proofErr w:type="spellEnd"/>
      <w:r w:rsidR="006B0C94" w:rsidRPr="00A1701D">
        <w:rPr>
          <w:rFonts w:ascii="Palatino Linotype" w:hAnsi="Palatino Linotype"/>
          <w:i/>
          <w:color w:val="000000"/>
          <w:sz w:val="22"/>
          <w:szCs w:val="22"/>
        </w:rPr>
        <w:t xml:space="preserve"> obligado no atiende mi solicitud</w:t>
      </w:r>
      <w:r w:rsidRPr="00A1701D">
        <w:rPr>
          <w:rFonts w:ascii="Palatino Linotype" w:eastAsia="MS Mincho" w:hAnsi="Palatino Linotype" w:cs="Times New Roman"/>
          <w:i/>
        </w:rPr>
        <w:t>”. (Sic)</w:t>
      </w:r>
    </w:p>
    <w:p w14:paraId="010FD43A" w14:textId="77777777" w:rsidR="000A77C3" w:rsidRPr="00A1701D" w:rsidRDefault="000A77C3"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574D7907" w14:textId="596628AF" w:rsidR="000A77C3" w:rsidRPr="00A1701D" w:rsidRDefault="000A77C3" w:rsidP="006457D1">
      <w:pPr>
        <w:numPr>
          <w:ilvl w:val="0"/>
          <w:numId w:val="18"/>
        </w:numPr>
        <w:tabs>
          <w:tab w:val="left" w:pos="1134"/>
        </w:tabs>
        <w:spacing w:line="360" w:lineRule="auto"/>
        <w:ind w:left="567" w:right="567" w:firstLine="0"/>
        <w:contextualSpacing/>
        <w:jc w:val="both"/>
        <w:rPr>
          <w:rFonts w:ascii="Palatino Linotype" w:hAnsi="Palatino Linotype"/>
          <w:i/>
          <w:color w:val="000000"/>
        </w:rPr>
      </w:pPr>
      <w:r w:rsidRPr="00A1701D">
        <w:rPr>
          <w:rFonts w:ascii="Palatino Linotype" w:eastAsia="MS Gothic" w:hAnsi="Palatino Linotype" w:cs="Times New Roman"/>
          <w:b/>
          <w:lang w:val="es-ES"/>
        </w:rPr>
        <w:t>Razones o Motivos de inconformidad</w:t>
      </w:r>
      <w:r w:rsidRPr="00A1701D">
        <w:rPr>
          <w:rFonts w:ascii="Palatino Linotype" w:eastAsia="MS Mincho" w:hAnsi="Palatino Linotype" w:cs="Times New Roman"/>
        </w:rPr>
        <w:t xml:space="preserve">: </w:t>
      </w:r>
      <w:r w:rsidRPr="00A1701D">
        <w:rPr>
          <w:rFonts w:ascii="Palatino Linotype" w:eastAsia="MS Mincho" w:hAnsi="Palatino Linotype" w:cs="Times New Roman"/>
          <w:i/>
        </w:rPr>
        <w:t>“</w:t>
      </w:r>
      <w:r w:rsidR="006B0C94" w:rsidRPr="00A1701D">
        <w:rPr>
          <w:rFonts w:ascii="Palatino Linotype" w:hAnsi="Palatino Linotype"/>
          <w:i/>
          <w:color w:val="000000"/>
          <w:sz w:val="22"/>
          <w:szCs w:val="22"/>
        </w:rPr>
        <w:t xml:space="preserve">el sujeto obligado no entrega la </w:t>
      </w:r>
      <w:proofErr w:type="spellStart"/>
      <w:r w:rsidR="006B0C94" w:rsidRPr="00A1701D">
        <w:rPr>
          <w:rFonts w:ascii="Palatino Linotype" w:hAnsi="Palatino Linotype"/>
          <w:i/>
          <w:color w:val="000000"/>
          <w:sz w:val="22"/>
          <w:szCs w:val="22"/>
        </w:rPr>
        <w:t>informacion</w:t>
      </w:r>
      <w:proofErr w:type="spellEnd"/>
      <w:r w:rsidR="006B0C94" w:rsidRPr="00A1701D">
        <w:rPr>
          <w:rFonts w:ascii="Palatino Linotype" w:hAnsi="Palatino Linotype"/>
          <w:i/>
          <w:color w:val="000000"/>
          <w:sz w:val="22"/>
          <w:szCs w:val="22"/>
        </w:rPr>
        <w:t xml:space="preserve">, la </w:t>
      </w:r>
      <w:proofErr w:type="spellStart"/>
      <w:r w:rsidR="006B0C94" w:rsidRPr="00A1701D">
        <w:rPr>
          <w:rFonts w:ascii="Palatino Linotype" w:hAnsi="Palatino Linotype"/>
          <w:i/>
          <w:color w:val="000000"/>
          <w:sz w:val="22"/>
          <w:szCs w:val="22"/>
        </w:rPr>
        <w:t>ciudadania</w:t>
      </w:r>
      <w:proofErr w:type="spellEnd"/>
      <w:r w:rsidR="006B0C94" w:rsidRPr="00A1701D">
        <w:rPr>
          <w:rFonts w:ascii="Palatino Linotype" w:hAnsi="Palatino Linotype"/>
          <w:i/>
          <w:color w:val="000000"/>
          <w:sz w:val="22"/>
          <w:szCs w:val="22"/>
        </w:rPr>
        <w:t xml:space="preserve"> espera las acciones de no </w:t>
      </w:r>
      <w:proofErr w:type="spellStart"/>
      <w:r w:rsidR="006B0C94" w:rsidRPr="00A1701D">
        <w:rPr>
          <w:rFonts w:ascii="Palatino Linotype" w:hAnsi="Palatino Linotype"/>
          <w:i/>
          <w:color w:val="000000"/>
          <w:sz w:val="22"/>
          <w:szCs w:val="22"/>
        </w:rPr>
        <w:t>corrutcion</w:t>
      </w:r>
      <w:proofErr w:type="spellEnd"/>
      <w:r w:rsidR="006B0C94" w:rsidRPr="00A1701D">
        <w:rPr>
          <w:rFonts w:ascii="Palatino Linotype" w:hAnsi="Palatino Linotype"/>
          <w:i/>
          <w:color w:val="000000"/>
          <w:sz w:val="22"/>
          <w:szCs w:val="22"/>
        </w:rPr>
        <w:t xml:space="preserve"> y el </w:t>
      </w:r>
      <w:proofErr w:type="spellStart"/>
      <w:r w:rsidR="006B0C94" w:rsidRPr="00A1701D">
        <w:rPr>
          <w:rFonts w:ascii="Palatino Linotype" w:hAnsi="Palatino Linotype"/>
          <w:i/>
          <w:color w:val="000000"/>
          <w:sz w:val="22"/>
          <w:szCs w:val="22"/>
        </w:rPr>
        <w:t>sindico</w:t>
      </w:r>
      <w:proofErr w:type="spellEnd"/>
      <w:r w:rsidR="006B0C94" w:rsidRPr="00A1701D">
        <w:rPr>
          <w:rFonts w:ascii="Palatino Linotype" w:hAnsi="Palatino Linotype"/>
          <w:i/>
          <w:color w:val="000000"/>
          <w:sz w:val="22"/>
          <w:szCs w:val="22"/>
        </w:rPr>
        <w:t xml:space="preserve"> no vigila las multas, ni nos </w:t>
      </w:r>
      <w:proofErr w:type="spellStart"/>
      <w:r w:rsidR="006B0C94" w:rsidRPr="00A1701D">
        <w:rPr>
          <w:rFonts w:ascii="Palatino Linotype" w:hAnsi="Palatino Linotype"/>
          <w:i/>
          <w:color w:val="000000"/>
          <w:sz w:val="22"/>
          <w:szCs w:val="22"/>
        </w:rPr>
        <w:t>dise</w:t>
      </w:r>
      <w:proofErr w:type="spellEnd"/>
      <w:r w:rsidR="006B0C94" w:rsidRPr="00A1701D">
        <w:rPr>
          <w:rFonts w:ascii="Palatino Linotype" w:hAnsi="Palatino Linotype"/>
          <w:i/>
          <w:color w:val="000000"/>
          <w:sz w:val="22"/>
          <w:szCs w:val="22"/>
        </w:rPr>
        <w:t xml:space="preserve"> de </w:t>
      </w:r>
      <w:proofErr w:type="spellStart"/>
      <w:r w:rsidR="006B0C94" w:rsidRPr="00A1701D">
        <w:rPr>
          <w:rFonts w:ascii="Palatino Linotype" w:hAnsi="Palatino Linotype"/>
          <w:i/>
          <w:color w:val="000000"/>
          <w:sz w:val="22"/>
          <w:szCs w:val="22"/>
        </w:rPr>
        <w:t>que</w:t>
      </w:r>
      <w:proofErr w:type="spellEnd"/>
      <w:r w:rsidR="006B0C94" w:rsidRPr="00A1701D">
        <w:rPr>
          <w:rFonts w:ascii="Palatino Linotype" w:hAnsi="Palatino Linotype"/>
          <w:i/>
          <w:color w:val="000000"/>
          <w:sz w:val="22"/>
          <w:szCs w:val="22"/>
        </w:rPr>
        <w:t xml:space="preserve"> manera se imponen, o su procedimiento en </w:t>
      </w:r>
      <w:proofErr w:type="spellStart"/>
      <w:r w:rsidR="006B0C94" w:rsidRPr="00A1701D">
        <w:rPr>
          <w:rFonts w:ascii="Palatino Linotype" w:hAnsi="Palatino Linotype"/>
          <w:i/>
          <w:color w:val="000000"/>
          <w:sz w:val="22"/>
          <w:szCs w:val="22"/>
        </w:rPr>
        <w:t>cordinacion</w:t>
      </w:r>
      <w:proofErr w:type="spellEnd"/>
      <w:r w:rsidR="006B0C94" w:rsidRPr="00A1701D">
        <w:rPr>
          <w:rFonts w:ascii="Palatino Linotype" w:hAnsi="Palatino Linotype"/>
          <w:i/>
          <w:color w:val="000000"/>
          <w:sz w:val="22"/>
          <w:szCs w:val="22"/>
        </w:rPr>
        <w:t xml:space="preserve"> con el tesorero </w:t>
      </w:r>
      <w:proofErr w:type="spellStart"/>
      <w:r w:rsidR="006B0C94" w:rsidRPr="00A1701D">
        <w:rPr>
          <w:rFonts w:ascii="Palatino Linotype" w:hAnsi="Palatino Linotype"/>
          <w:i/>
          <w:color w:val="000000"/>
          <w:sz w:val="22"/>
          <w:szCs w:val="22"/>
        </w:rPr>
        <w:t>munisipal</w:t>
      </w:r>
      <w:proofErr w:type="spellEnd"/>
      <w:r w:rsidR="006B0C94" w:rsidRPr="00A1701D">
        <w:rPr>
          <w:rFonts w:ascii="Palatino Linotype" w:hAnsi="Palatino Linotype"/>
          <w:i/>
          <w:color w:val="000000"/>
          <w:sz w:val="22"/>
          <w:szCs w:val="22"/>
        </w:rPr>
        <w:t xml:space="preserve"> para </w:t>
      </w:r>
      <w:proofErr w:type="spellStart"/>
      <w:r w:rsidR="006B0C94" w:rsidRPr="00A1701D">
        <w:rPr>
          <w:rFonts w:ascii="Palatino Linotype" w:hAnsi="Palatino Linotype"/>
          <w:i/>
          <w:color w:val="000000"/>
          <w:sz w:val="22"/>
          <w:szCs w:val="22"/>
        </w:rPr>
        <w:t>conoser</w:t>
      </w:r>
      <w:proofErr w:type="spellEnd"/>
      <w:r w:rsidR="006B0C94" w:rsidRPr="00A1701D">
        <w:rPr>
          <w:rFonts w:ascii="Palatino Linotype" w:hAnsi="Palatino Linotype"/>
          <w:i/>
          <w:color w:val="000000"/>
          <w:sz w:val="22"/>
          <w:szCs w:val="22"/>
        </w:rPr>
        <w:t xml:space="preserve"> los </w:t>
      </w:r>
      <w:proofErr w:type="spellStart"/>
      <w:r w:rsidR="006B0C94" w:rsidRPr="00A1701D">
        <w:rPr>
          <w:rFonts w:ascii="Palatino Linotype" w:hAnsi="Palatino Linotype"/>
          <w:i/>
          <w:color w:val="000000"/>
          <w:sz w:val="22"/>
          <w:szCs w:val="22"/>
        </w:rPr>
        <w:t>recivos</w:t>
      </w:r>
      <w:proofErr w:type="spellEnd"/>
      <w:r w:rsidR="006B0C94" w:rsidRPr="00A1701D">
        <w:rPr>
          <w:rFonts w:ascii="Palatino Linotype" w:hAnsi="Palatino Linotype"/>
          <w:i/>
          <w:color w:val="000000"/>
          <w:sz w:val="22"/>
          <w:szCs w:val="22"/>
        </w:rPr>
        <w:t xml:space="preserve">. el </w:t>
      </w:r>
      <w:proofErr w:type="spellStart"/>
      <w:r w:rsidR="006B0C94" w:rsidRPr="00A1701D">
        <w:rPr>
          <w:rFonts w:ascii="Palatino Linotype" w:hAnsi="Palatino Linotype"/>
          <w:i/>
          <w:color w:val="000000"/>
          <w:sz w:val="22"/>
          <w:szCs w:val="22"/>
        </w:rPr>
        <w:t>sindico</w:t>
      </w:r>
      <w:proofErr w:type="spellEnd"/>
      <w:r w:rsidR="006B0C94" w:rsidRPr="00A1701D">
        <w:rPr>
          <w:rFonts w:ascii="Palatino Linotype" w:hAnsi="Palatino Linotype"/>
          <w:i/>
          <w:color w:val="000000"/>
          <w:sz w:val="22"/>
          <w:szCs w:val="22"/>
        </w:rPr>
        <w:t xml:space="preserve"> no </w:t>
      </w:r>
      <w:proofErr w:type="spellStart"/>
      <w:r w:rsidR="006B0C94" w:rsidRPr="00A1701D">
        <w:rPr>
          <w:rFonts w:ascii="Palatino Linotype" w:hAnsi="Palatino Linotype"/>
          <w:i/>
          <w:color w:val="000000"/>
          <w:sz w:val="22"/>
          <w:szCs w:val="22"/>
        </w:rPr>
        <w:t>dise</w:t>
      </w:r>
      <w:proofErr w:type="spellEnd"/>
      <w:r w:rsidR="006B0C94" w:rsidRPr="00A1701D">
        <w:rPr>
          <w:rFonts w:ascii="Palatino Linotype" w:hAnsi="Palatino Linotype"/>
          <w:i/>
          <w:color w:val="000000"/>
          <w:sz w:val="22"/>
          <w:szCs w:val="22"/>
        </w:rPr>
        <w:t xml:space="preserve"> si vigila o no lo ordenado por la ley. fundamento en los </w:t>
      </w:r>
      <w:proofErr w:type="spellStart"/>
      <w:r w:rsidR="006B0C94" w:rsidRPr="00A1701D">
        <w:rPr>
          <w:rFonts w:ascii="Palatino Linotype" w:hAnsi="Palatino Linotype"/>
          <w:i/>
          <w:color w:val="000000"/>
          <w:sz w:val="22"/>
          <w:szCs w:val="22"/>
        </w:rPr>
        <w:t>articulos</w:t>
      </w:r>
      <w:proofErr w:type="spellEnd"/>
      <w:r w:rsidR="006B0C94" w:rsidRPr="00A1701D">
        <w:rPr>
          <w:rFonts w:ascii="Palatino Linotype" w:hAnsi="Palatino Linotype"/>
          <w:i/>
          <w:color w:val="000000"/>
          <w:sz w:val="22"/>
          <w:szCs w:val="22"/>
        </w:rPr>
        <w:t xml:space="preserve"> 11, 12, 13, 14 y 15, 23, y 50 de la ley de </w:t>
      </w:r>
      <w:proofErr w:type="spellStart"/>
      <w:r w:rsidR="006B0C94" w:rsidRPr="00A1701D">
        <w:rPr>
          <w:rFonts w:ascii="Palatino Linotype" w:hAnsi="Palatino Linotype"/>
          <w:i/>
          <w:color w:val="000000"/>
          <w:sz w:val="22"/>
          <w:szCs w:val="22"/>
        </w:rPr>
        <w:t>trasnparecia</w:t>
      </w:r>
      <w:proofErr w:type="spellEnd"/>
      <w:r w:rsidR="006B0C94" w:rsidRPr="00A1701D">
        <w:rPr>
          <w:rFonts w:ascii="Palatino Linotype" w:hAnsi="Palatino Linotype"/>
          <w:i/>
          <w:color w:val="000000"/>
          <w:sz w:val="22"/>
          <w:szCs w:val="22"/>
        </w:rPr>
        <w:t xml:space="preserve"> y acceso a la </w:t>
      </w:r>
      <w:proofErr w:type="spellStart"/>
      <w:r w:rsidR="006B0C94" w:rsidRPr="00A1701D">
        <w:rPr>
          <w:rFonts w:ascii="Palatino Linotype" w:hAnsi="Palatino Linotype"/>
          <w:i/>
          <w:color w:val="000000"/>
          <w:sz w:val="22"/>
          <w:szCs w:val="22"/>
        </w:rPr>
        <w:t>informacion</w:t>
      </w:r>
      <w:proofErr w:type="spellEnd"/>
      <w:r w:rsidR="006B0C94" w:rsidRPr="00A1701D">
        <w:rPr>
          <w:rFonts w:ascii="Palatino Linotype" w:hAnsi="Palatino Linotype"/>
          <w:i/>
          <w:color w:val="000000"/>
          <w:sz w:val="22"/>
          <w:szCs w:val="22"/>
        </w:rPr>
        <w:t xml:space="preserve"> publica del </w:t>
      </w:r>
      <w:proofErr w:type="spellStart"/>
      <w:r w:rsidR="006B0C94" w:rsidRPr="00A1701D">
        <w:rPr>
          <w:rFonts w:ascii="Palatino Linotype" w:hAnsi="Palatino Linotype"/>
          <w:i/>
          <w:color w:val="000000"/>
          <w:sz w:val="22"/>
          <w:szCs w:val="22"/>
        </w:rPr>
        <w:t>esatdo</w:t>
      </w:r>
      <w:proofErr w:type="spellEnd"/>
      <w:r w:rsidR="006B0C94" w:rsidRPr="00A1701D">
        <w:rPr>
          <w:rFonts w:ascii="Palatino Linotype" w:hAnsi="Palatino Linotype"/>
          <w:i/>
          <w:color w:val="000000"/>
          <w:sz w:val="22"/>
          <w:szCs w:val="22"/>
        </w:rPr>
        <w:t xml:space="preserve"> de </w:t>
      </w:r>
      <w:proofErr w:type="spellStart"/>
      <w:r w:rsidR="006B0C94" w:rsidRPr="00A1701D">
        <w:rPr>
          <w:rFonts w:ascii="Palatino Linotype" w:hAnsi="Palatino Linotype"/>
          <w:i/>
          <w:color w:val="000000"/>
          <w:sz w:val="22"/>
          <w:szCs w:val="22"/>
        </w:rPr>
        <w:t>mexico</w:t>
      </w:r>
      <w:proofErr w:type="spellEnd"/>
      <w:r w:rsidR="006B0C94" w:rsidRPr="00A1701D">
        <w:rPr>
          <w:rFonts w:ascii="Palatino Linotype" w:hAnsi="Palatino Linotype"/>
          <w:i/>
          <w:color w:val="000000"/>
          <w:sz w:val="22"/>
          <w:szCs w:val="22"/>
        </w:rPr>
        <w:t xml:space="preserve"> y </w:t>
      </w:r>
      <w:proofErr w:type="spellStart"/>
      <w:r w:rsidR="006B0C94" w:rsidRPr="00A1701D">
        <w:rPr>
          <w:rFonts w:ascii="Palatino Linotype" w:hAnsi="Palatino Linotype"/>
          <w:i/>
          <w:color w:val="000000"/>
          <w:sz w:val="22"/>
          <w:szCs w:val="22"/>
        </w:rPr>
        <w:t>munciipios</w:t>
      </w:r>
      <w:proofErr w:type="spellEnd"/>
      <w:r w:rsidRPr="00A1701D">
        <w:rPr>
          <w:rFonts w:ascii="Palatino Linotype" w:hAnsi="Palatino Linotype"/>
          <w:i/>
          <w:color w:val="000000"/>
        </w:rPr>
        <w:t xml:space="preserve">”. (Sic) </w:t>
      </w:r>
    </w:p>
    <w:p w14:paraId="2AAB217A" w14:textId="77777777" w:rsidR="000A77C3" w:rsidRPr="00A1701D" w:rsidRDefault="000A77C3"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022B7684" w14:textId="7B31D0B3" w:rsidR="000A77C3" w:rsidRPr="00A1701D" w:rsidRDefault="006457D1" w:rsidP="000A77C3">
      <w:pPr>
        <w:tabs>
          <w:tab w:val="left" w:pos="851"/>
        </w:tabs>
        <w:spacing w:line="360" w:lineRule="auto"/>
        <w:ind w:left="567"/>
        <w:jc w:val="both"/>
        <w:rPr>
          <w:rFonts w:ascii="Palatino Linotype" w:hAnsi="Palatino Linotype"/>
          <w:b/>
          <w:bCs/>
          <w:sz w:val="22"/>
          <w:szCs w:val="22"/>
        </w:rPr>
      </w:pPr>
      <w:r w:rsidRPr="00A1701D">
        <w:rPr>
          <w:rFonts w:ascii="Palatino Linotype" w:hAnsi="Palatino Linotype"/>
          <w:b/>
          <w:bCs/>
          <w:sz w:val="22"/>
          <w:szCs w:val="22"/>
        </w:rPr>
        <w:t>01712/INFOEM/IP/RR/2020:</w:t>
      </w:r>
    </w:p>
    <w:p w14:paraId="08C20A36" w14:textId="7DD4F1B4" w:rsidR="000A77C3" w:rsidRPr="00A1701D" w:rsidRDefault="000A77C3" w:rsidP="001D6548">
      <w:pPr>
        <w:pStyle w:val="Prrafodelista"/>
        <w:numPr>
          <w:ilvl w:val="0"/>
          <w:numId w:val="19"/>
        </w:numPr>
        <w:tabs>
          <w:tab w:val="left" w:pos="851"/>
        </w:tabs>
        <w:spacing w:line="360" w:lineRule="auto"/>
        <w:ind w:left="567" w:right="567" w:firstLine="0"/>
        <w:jc w:val="both"/>
        <w:rPr>
          <w:rFonts w:ascii="Palatino Linotype" w:hAnsi="Palatino Linotype"/>
          <w:color w:val="000000"/>
        </w:rPr>
      </w:pPr>
      <w:r w:rsidRPr="00A1701D">
        <w:rPr>
          <w:rFonts w:ascii="Palatino Linotype" w:eastAsia="MS Gothic" w:hAnsi="Palatino Linotype" w:cs="Times New Roman"/>
          <w:b/>
          <w:lang w:val="es-ES"/>
        </w:rPr>
        <w:t>Acto impugnado</w:t>
      </w:r>
      <w:r w:rsidRPr="00A1701D">
        <w:rPr>
          <w:rFonts w:ascii="Palatino Linotype" w:eastAsia="MS Mincho" w:hAnsi="Palatino Linotype" w:cs="Times New Roman"/>
        </w:rPr>
        <w:t>: “</w:t>
      </w:r>
      <w:r w:rsidR="006B0C94" w:rsidRPr="00A1701D">
        <w:rPr>
          <w:rFonts w:ascii="Palatino Linotype" w:hAnsi="Palatino Linotype"/>
          <w:i/>
          <w:color w:val="000000"/>
          <w:sz w:val="22"/>
          <w:szCs w:val="22"/>
        </w:rPr>
        <w:t xml:space="preserve">como sé que en </w:t>
      </w:r>
      <w:proofErr w:type="spellStart"/>
      <w:r w:rsidR="006B0C94" w:rsidRPr="00A1701D">
        <w:rPr>
          <w:rFonts w:ascii="Palatino Linotype" w:hAnsi="Palatino Linotype"/>
          <w:i/>
          <w:color w:val="000000"/>
          <w:sz w:val="22"/>
          <w:szCs w:val="22"/>
        </w:rPr>
        <w:t>realida</w:t>
      </w:r>
      <w:proofErr w:type="spellEnd"/>
      <w:r w:rsidR="006B0C94" w:rsidRPr="00A1701D">
        <w:rPr>
          <w:rFonts w:ascii="Palatino Linotype" w:hAnsi="Palatino Linotype"/>
          <w:i/>
          <w:color w:val="000000"/>
          <w:sz w:val="22"/>
          <w:szCs w:val="22"/>
        </w:rPr>
        <w:t xml:space="preserve"> que no existe la </w:t>
      </w:r>
      <w:proofErr w:type="spellStart"/>
      <w:r w:rsidR="006B0C94" w:rsidRPr="00A1701D">
        <w:rPr>
          <w:rFonts w:ascii="Palatino Linotype" w:hAnsi="Palatino Linotype"/>
          <w:i/>
          <w:color w:val="000000"/>
          <w:sz w:val="22"/>
          <w:szCs w:val="22"/>
        </w:rPr>
        <w:t>informacion</w:t>
      </w:r>
      <w:proofErr w:type="spellEnd"/>
      <w:r w:rsidR="006B0C94" w:rsidRPr="00A1701D">
        <w:rPr>
          <w:rFonts w:ascii="Palatino Linotype" w:hAnsi="Palatino Linotype"/>
          <w:i/>
          <w:color w:val="000000"/>
          <w:sz w:val="22"/>
          <w:szCs w:val="22"/>
        </w:rPr>
        <w:t xml:space="preserve"> que solicite, no me da un oficio</w:t>
      </w:r>
      <w:r w:rsidRPr="00A1701D">
        <w:rPr>
          <w:rFonts w:ascii="Palatino Linotype" w:eastAsia="MS Mincho" w:hAnsi="Palatino Linotype" w:cs="Times New Roman"/>
          <w:i/>
        </w:rPr>
        <w:t>”. (Sic)</w:t>
      </w:r>
    </w:p>
    <w:p w14:paraId="170E5F29" w14:textId="77777777" w:rsidR="000A77C3" w:rsidRPr="00A1701D" w:rsidRDefault="000A77C3"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1D655B73" w14:textId="66FBB398" w:rsidR="000A77C3" w:rsidRPr="00A1701D" w:rsidRDefault="000A77C3" w:rsidP="006457D1">
      <w:pPr>
        <w:numPr>
          <w:ilvl w:val="0"/>
          <w:numId w:val="19"/>
        </w:numPr>
        <w:tabs>
          <w:tab w:val="left" w:pos="993"/>
        </w:tabs>
        <w:spacing w:line="360" w:lineRule="auto"/>
        <w:ind w:left="567" w:right="567" w:firstLine="0"/>
        <w:contextualSpacing/>
        <w:jc w:val="both"/>
        <w:rPr>
          <w:rFonts w:ascii="Palatino Linotype" w:hAnsi="Palatino Linotype"/>
          <w:i/>
          <w:color w:val="000000"/>
        </w:rPr>
      </w:pPr>
      <w:r w:rsidRPr="00A1701D">
        <w:rPr>
          <w:rFonts w:ascii="Palatino Linotype" w:eastAsia="MS Gothic" w:hAnsi="Palatino Linotype" w:cs="Times New Roman"/>
          <w:b/>
          <w:lang w:val="es-ES"/>
        </w:rPr>
        <w:t>Razones o Motivos de inconformidad</w:t>
      </w:r>
      <w:r w:rsidRPr="00A1701D">
        <w:rPr>
          <w:rFonts w:ascii="Palatino Linotype" w:eastAsia="MS Mincho" w:hAnsi="Palatino Linotype" w:cs="Times New Roman"/>
        </w:rPr>
        <w:t xml:space="preserve">: </w:t>
      </w:r>
      <w:r w:rsidRPr="00A1701D">
        <w:rPr>
          <w:rFonts w:ascii="Palatino Linotype" w:eastAsia="MS Mincho" w:hAnsi="Palatino Linotype" w:cs="Times New Roman"/>
          <w:i/>
        </w:rPr>
        <w:t>“</w:t>
      </w:r>
      <w:r w:rsidR="006B0C94" w:rsidRPr="00A1701D">
        <w:rPr>
          <w:rFonts w:ascii="Palatino Linotype" w:hAnsi="Palatino Linotype"/>
          <w:i/>
          <w:color w:val="000000"/>
          <w:sz w:val="22"/>
          <w:szCs w:val="22"/>
        </w:rPr>
        <w:t xml:space="preserve">que el fundamento a que </w:t>
      </w:r>
      <w:proofErr w:type="spellStart"/>
      <w:r w:rsidR="006B0C94" w:rsidRPr="00A1701D">
        <w:rPr>
          <w:rFonts w:ascii="Palatino Linotype" w:hAnsi="Palatino Linotype"/>
          <w:i/>
          <w:color w:val="000000"/>
          <w:sz w:val="22"/>
          <w:szCs w:val="22"/>
        </w:rPr>
        <w:t>ley</w:t>
      </w:r>
      <w:proofErr w:type="spellEnd"/>
      <w:r w:rsidR="006B0C94" w:rsidRPr="00A1701D">
        <w:rPr>
          <w:rFonts w:ascii="Palatino Linotype" w:hAnsi="Palatino Linotype"/>
          <w:i/>
          <w:color w:val="000000"/>
          <w:sz w:val="22"/>
          <w:szCs w:val="22"/>
        </w:rPr>
        <w:t xml:space="preserve"> corresponde</w:t>
      </w:r>
      <w:proofErr w:type="gramStart"/>
      <w:r w:rsidR="006B0C94" w:rsidRPr="00A1701D">
        <w:rPr>
          <w:rFonts w:ascii="Palatino Linotype" w:hAnsi="Palatino Linotype"/>
          <w:i/>
          <w:color w:val="000000"/>
          <w:sz w:val="22"/>
          <w:szCs w:val="22"/>
        </w:rPr>
        <w:t>??</w:t>
      </w:r>
      <w:proofErr w:type="gramEnd"/>
      <w:r w:rsidR="006B0C94" w:rsidRPr="00A1701D">
        <w:rPr>
          <w:rFonts w:ascii="Palatino Linotype" w:hAnsi="Palatino Linotype"/>
          <w:i/>
          <w:color w:val="000000"/>
          <w:sz w:val="22"/>
          <w:szCs w:val="22"/>
        </w:rPr>
        <w:t xml:space="preserve"> </w:t>
      </w:r>
      <w:proofErr w:type="spellStart"/>
      <w:r w:rsidR="006B0C94" w:rsidRPr="00A1701D">
        <w:rPr>
          <w:rFonts w:ascii="Palatino Linotype" w:hAnsi="Palatino Linotype"/>
          <w:i/>
          <w:color w:val="000000"/>
          <w:sz w:val="22"/>
          <w:szCs w:val="22"/>
        </w:rPr>
        <w:t>por que</w:t>
      </w:r>
      <w:proofErr w:type="spellEnd"/>
      <w:r w:rsidR="006B0C94" w:rsidRPr="00A1701D">
        <w:rPr>
          <w:rFonts w:ascii="Palatino Linotype" w:hAnsi="Palatino Linotype"/>
          <w:i/>
          <w:color w:val="000000"/>
          <w:sz w:val="22"/>
          <w:szCs w:val="22"/>
        </w:rPr>
        <w:t xml:space="preserve"> </w:t>
      </w:r>
      <w:proofErr w:type="spellStart"/>
      <w:r w:rsidR="006B0C94" w:rsidRPr="00A1701D">
        <w:rPr>
          <w:rFonts w:ascii="Palatino Linotype" w:hAnsi="Palatino Linotype"/>
          <w:i/>
          <w:color w:val="000000"/>
          <w:sz w:val="22"/>
          <w:szCs w:val="22"/>
        </w:rPr>
        <w:t>havla</w:t>
      </w:r>
      <w:proofErr w:type="spellEnd"/>
      <w:r w:rsidR="006B0C94" w:rsidRPr="00A1701D">
        <w:rPr>
          <w:rFonts w:ascii="Palatino Linotype" w:hAnsi="Palatino Linotype"/>
          <w:i/>
          <w:color w:val="000000"/>
          <w:sz w:val="22"/>
          <w:szCs w:val="22"/>
        </w:rPr>
        <w:t xml:space="preserve"> del 35, o se </w:t>
      </w:r>
      <w:proofErr w:type="spellStart"/>
      <w:r w:rsidR="006B0C94" w:rsidRPr="00A1701D">
        <w:rPr>
          <w:rFonts w:ascii="Palatino Linotype" w:hAnsi="Palatino Linotype"/>
          <w:i/>
          <w:color w:val="000000"/>
          <w:sz w:val="22"/>
          <w:szCs w:val="22"/>
        </w:rPr>
        <w:t>salio</w:t>
      </w:r>
      <w:proofErr w:type="spellEnd"/>
      <w:r w:rsidR="006B0C94" w:rsidRPr="00A1701D">
        <w:rPr>
          <w:rFonts w:ascii="Palatino Linotype" w:hAnsi="Palatino Linotype"/>
          <w:i/>
          <w:color w:val="000000"/>
          <w:sz w:val="22"/>
          <w:szCs w:val="22"/>
        </w:rPr>
        <w:t xml:space="preserve"> por la tangente y no me muestra un oficio </w:t>
      </w:r>
      <w:r w:rsidR="006B0C94" w:rsidRPr="00A1701D">
        <w:rPr>
          <w:rFonts w:ascii="Palatino Linotype" w:hAnsi="Palatino Linotype"/>
          <w:i/>
          <w:color w:val="000000"/>
          <w:sz w:val="22"/>
          <w:szCs w:val="22"/>
        </w:rPr>
        <w:lastRenderedPageBreak/>
        <w:t xml:space="preserve">que si </w:t>
      </w:r>
      <w:proofErr w:type="spellStart"/>
      <w:r w:rsidR="006B0C94" w:rsidRPr="00A1701D">
        <w:rPr>
          <w:rFonts w:ascii="Palatino Linotype" w:hAnsi="Palatino Linotype"/>
          <w:i/>
          <w:color w:val="000000"/>
          <w:sz w:val="22"/>
          <w:szCs w:val="22"/>
        </w:rPr>
        <w:t>asisitio</w:t>
      </w:r>
      <w:proofErr w:type="spellEnd"/>
      <w:r w:rsidR="006B0C94" w:rsidRPr="00A1701D">
        <w:rPr>
          <w:rFonts w:ascii="Palatino Linotype" w:hAnsi="Palatino Linotype"/>
          <w:i/>
          <w:color w:val="000000"/>
          <w:sz w:val="22"/>
          <w:szCs w:val="22"/>
        </w:rPr>
        <w:t xml:space="preserve"> a la </w:t>
      </w:r>
      <w:proofErr w:type="spellStart"/>
      <w:r w:rsidR="006B0C94" w:rsidRPr="00A1701D">
        <w:rPr>
          <w:rFonts w:ascii="Palatino Linotype" w:hAnsi="Palatino Linotype"/>
          <w:i/>
          <w:color w:val="000000"/>
          <w:sz w:val="22"/>
          <w:szCs w:val="22"/>
        </w:rPr>
        <w:t>inspeccion</w:t>
      </w:r>
      <w:proofErr w:type="spellEnd"/>
      <w:r w:rsidR="006B0C94" w:rsidRPr="00A1701D">
        <w:rPr>
          <w:rFonts w:ascii="Palatino Linotype" w:hAnsi="Palatino Linotype"/>
          <w:i/>
          <w:color w:val="000000"/>
          <w:sz w:val="22"/>
          <w:szCs w:val="22"/>
        </w:rPr>
        <w:t xml:space="preserve"> junto con el </w:t>
      </w:r>
      <w:proofErr w:type="spellStart"/>
      <w:r w:rsidR="006B0C94" w:rsidRPr="00A1701D">
        <w:rPr>
          <w:rFonts w:ascii="Palatino Linotype" w:hAnsi="Palatino Linotype"/>
          <w:i/>
          <w:color w:val="000000"/>
          <w:sz w:val="22"/>
          <w:szCs w:val="22"/>
        </w:rPr>
        <w:t>osfem</w:t>
      </w:r>
      <w:proofErr w:type="spellEnd"/>
      <w:r w:rsidR="006B0C94" w:rsidRPr="00A1701D">
        <w:rPr>
          <w:rFonts w:ascii="Palatino Linotype" w:hAnsi="Palatino Linotype"/>
          <w:i/>
          <w:color w:val="000000"/>
          <w:sz w:val="22"/>
          <w:szCs w:val="22"/>
        </w:rPr>
        <w:t xml:space="preserve"> y que </w:t>
      </w:r>
      <w:proofErr w:type="spellStart"/>
      <w:r w:rsidR="006B0C94" w:rsidRPr="00A1701D">
        <w:rPr>
          <w:rFonts w:ascii="Palatino Linotype" w:hAnsi="Palatino Linotype"/>
          <w:i/>
          <w:color w:val="000000"/>
          <w:sz w:val="22"/>
          <w:szCs w:val="22"/>
        </w:rPr>
        <w:t>aun</w:t>
      </w:r>
      <w:proofErr w:type="spellEnd"/>
      <w:r w:rsidR="006B0C94" w:rsidRPr="00A1701D">
        <w:rPr>
          <w:rFonts w:ascii="Palatino Linotype" w:hAnsi="Palatino Linotype"/>
          <w:i/>
          <w:color w:val="000000"/>
          <w:sz w:val="22"/>
          <w:szCs w:val="22"/>
        </w:rPr>
        <w:t xml:space="preserve"> no tiene los resultados.</w:t>
      </w:r>
      <w:r w:rsidRPr="00A1701D">
        <w:rPr>
          <w:rFonts w:ascii="Palatino Linotype" w:hAnsi="Palatino Linotype"/>
          <w:i/>
          <w:color w:val="000000"/>
        </w:rPr>
        <w:t xml:space="preserve">”. (Sic) </w:t>
      </w:r>
    </w:p>
    <w:p w14:paraId="5228F814" w14:textId="77777777" w:rsidR="000A77C3" w:rsidRPr="00A1701D" w:rsidRDefault="000A77C3" w:rsidP="000A77C3">
      <w:pPr>
        <w:tabs>
          <w:tab w:val="left" w:pos="851"/>
        </w:tabs>
        <w:spacing w:line="360" w:lineRule="auto"/>
        <w:ind w:left="567"/>
        <w:jc w:val="both"/>
        <w:rPr>
          <w:rFonts w:ascii="Palatino Linotype" w:hAnsi="Palatino Linotype" w:cs="Arial"/>
          <w:b/>
          <w:bCs/>
          <w:lang w:eastAsia="es-MX"/>
        </w:rPr>
      </w:pPr>
    </w:p>
    <w:p w14:paraId="060D96A9" w14:textId="4CE9CC1A" w:rsidR="000A77C3" w:rsidRPr="00A1701D" w:rsidRDefault="000A77C3" w:rsidP="000A77C3">
      <w:pPr>
        <w:tabs>
          <w:tab w:val="left" w:pos="851"/>
        </w:tabs>
        <w:spacing w:line="360" w:lineRule="auto"/>
        <w:ind w:left="567"/>
        <w:jc w:val="both"/>
        <w:rPr>
          <w:rFonts w:ascii="Palatino Linotype" w:hAnsi="Palatino Linotype" w:cs="Arial"/>
          <w:b/>
          <w:bCs/>
          <w:lang w:eastAsia="es-MX"/>
        </w:rPr>
      </w:pPr>
      <w:r w:rsidRPr="00A1701D">
        <w:rPr>
          <w:rFonts w:ascii="Palatino Linotype" w:hAnsi="Palatino Linotype"/>
          <w:b/>
          <w:bCs/>
          <w:sz w:val="22"/>
          <w:szCs w:val="22"/>
        </w:rPr>
        <w:t>01713/INFOEM/IP/RR/2020</w:t>
      </w:r>
    </w:p>
    <w:p w14:paraId="5471FD0E" w14:textId="4D53FBCC" w:rsidR="000A77C3" w:rsidRPr="00A1701D" w:rsidRDefault="000A77C3" w:rsidP="006457D1">
      <w:pPr>
        <w:pStyle w:val="Prrafodelista"/>
        <w:numPr>
          <w:ilvl w:val="0"/>
          <w:numId w:val="20"/>
        </w:numPr>
        <w:spacing w:line="360" w:lineRule="auto"/>
        <w:ind w:left="567" w:right="567" w:firstLine="0"/>
        <w:jc w:val="both"/>
        <w:rPr>
          <w:rFonts w:ascii="Palatino Linotype" w:hAnsi="Palatino Linotype"/>
          <w:color w:val="000000"/>
        </w:rPr>
      </w:pPr>
      <w:r w:rsidRPr="00A1701D">
        <w:rPr>
          <w:rFonts w:ascii="Palatino Linotype" w:eastAsia="MS Gothic" w:hAnsi="Palatino Linotype" w:cs="Times New Roman"/>
          <w:b/>
          <w:lang w:val="es-ES"/>
        </w:rPr>
        <w:t>Acto impugnado</w:t>
      </w:r>
      <w:r w:rsidRPr="00A1701D">
        <w:rPr>
          <w:rFonts w:ascii="Palatino Linotype" w:eastAsia="MS Mincho" w:hAnsi="Palatino Linotype" w:cs="Times New Roman"/>
        </w:rPr>
        <w:t>: “</w:t>
      </w:r>
      <w:r w:rsidR="006B0C94" w:rsidRPr="00A1701D">
        <w:rPr>
          <w:rFonts w:ascii="Palatino Linotype" w:hAnsi="Palatino Linotype"/>
          <w:i/>
          <w:color w:val="000000"/>
          <w:sz w:val="22"/>
          <w:szCs w:val="22"/>
        </w:rPr>
        <w:t xml:space="preserve">no me dan la respuesta correspondiente, simplemente dice que no obra. no me muestran los acuses de las acciones como marca el art 53 </w:t>
      </w:r>
      <w:proofErr w:type="spellStart"/>
      <w:r w:rsidR="006B0C94" w:rsidRPr="00A1701D">
        <w:rPr>
          <w:rFonts w:ascii="Palatino Linotype" w:hAnsi="Palatino Linotype"/>
          <w:i/>
          <w:color w:val="000000"/>
          <w:sz w:val="22"/>
          <w:szCs w:val="22"/>
        </w:rPr>
        <w:t>fraccion</w:t>
      </w:r>
      <w:proofErr w:type="spellEnd"/>
      <w:r w:rsidR="006B0C94" w:rsidRPr="00A1701D">
        <w:rPr>
          <w:rFonts w:ascii="Palatino Linotype" w:hAnsi="Palatino Linotype"/>
          <w:i/>
          <w:color w:val="000000"/>
          <w:sz w:val="22"/>
          <w:szCs w:val="22"/>
        </w:rPr>
        <w:t xml:space="preserve"> 6, de la Ley </w:t>
      </w:r>
      <w:proofErr w:type="spellStart"/>
      <w:r w:rsidR="006B0C94" w:rsidRPr="00A1701D">
        <w:rPr>
          <w:rFonts w:ascii="Palatino Linotype" w:hAnsi="Palatino Linotype"/>
          <w:i/>
          <w:color w:val="000000"/>
          <w:sz w:val="22"/>
          <w:szCs w:val="22"/>
        </w:rPr>
        <w:t>organica</w:t>
      </w:r>
      <w:proofErr w:type="spellEnd"/>
      <w:r w:rsidR="006B0C94" w:rsidRPr="00A1701D">
        <w:rPr>
          <w:rFonts w:ascii="Palatino Linotype" w:hAnsi="Palatino Linotype"/>
          <w:i/>
          <w:color w:val="000000"/>
          <w:sz w:val="22"/>
          <w:szCs w:val="22"/>
        </w:rPr>
        <w:t xml:space="preserve"> </w:t>
      </w:r>
      <w:proofErr w:type="spellStart"/>
      <w:r w:rsidR="006B0C94" w:rsidRPr="00A1701D">
        <w:rPr>
          <w:rFonts w:ascii="Palatino Linotype" w:hAnsi="Palatino Linotype"/>
          <w:i/>
          <w:color w:val="000000"/>
          <w:sz w:val="22"/>
          <w:szCs w:val="22"/>
        </w:rPr>
        <w:t>mpal</w:t>
      </w:r>
      <w:proofErr w:type="spellEnd"/>
      <w:r w:rsidR="006B0C94" w:rsidRPr="00A1701D">
        <w:rPr>
          <w:rFonts w:ascii="Palatino Linotype" w:hAnsi="Palatino Linotype"/>
          <w:i/>
          <w:color w:val="000000"/>
          <w:sz w:val="22"/>
          <w:szCs w:val="22"/>
        </w:rPr>
        <w:t>.</w:t>
      </w:r>
      <w:r w:rsidRPr="00A1701D">
        <w:rPr>
          <w:rFonts w:ascii="Palatino Linotype" w:eastAsia="MS Mincho" w:hAnsi="Palatino Linotype" w:cs="Times New Roman"/>
          <w:i/>
        </w:rPr>
        <w:t>”. (Sic)</w:t>
      </w:r>
    </w:p>
    <w:p w14:paraId="3405D75B" w14:textId="77777777" w:rsidR="000A77C3" w:rsidRPr="00A1701D" w:rsidRDefault="000A77C3" w:rsidP="000A77C3">
      <w:pPr>
        <w:tabs>
          <w:tab w:val="left" w:pos="851"/>
          <w:tab w:val="left" w:pos="8647"/>
        </w:tabs>
        <w:spacing w:line="360" w:lineRule="auto"/>
        <w:ind w:left="567" w:right="567"/>
        <w:contextualSpacing/>
        <w:jc w:val="both"/>
        <w:rPr>
          <w:rFonts w:ascii="Palatino Linotype" w:eastAsia="MS Mincho" w:hAnsi="Palatino Linotype" w:cs="Times New Roman"/>
        </w:rPr>
      </w:pPr>
    </w:p>
    <w:p w14:paraId="5F238CA8" w14:textId="34BD392D" w:rsidR="000A77C3" w:rsidRPr="00A1701D" w:rsidRDefault="000A77C3" w:rsidP="003F66C9">
      <w:pPr>
        <w:numPr>
          <w:ilvl w:val="0"/>
          <w:numId w:val="20"/>
        </w:numPr>
        <w:tabs>
          <w:tab w:val="left" w:pos="851"/>
        </w:tabs>
        <w:spacing w:line="360" w:lineRule="auto"/>
        <w:ind w:left="567" w:right="567" w:firstLine="0"/>
        <w:contextualSpacing/>
        <w:jc w:val="both"/>
        <w:rPr>
          <w:rFonts w:ascii="Palatino Linotype" w:hAnsi="Palatino Linotype"/>
          <w:i/>
          <w:color w:val="000000"/>
        </w:rPr>
      </w:pPr>
      <w:r w:rsidRPr="00A1701D">
        <w:rPr>
          <w:rFonts w:ascii="Palatino Linotype" w:eastAsia="MS Gothic" w:hAnsi="Palatino Linotype" w:cs="Times New Roman"/>
          <w:b/>
          <w:lang w:val="es-ES"/>
        </w:rPr>
        <w:t>Razones o Motivos de inconformidad</w:t>
      </w:r>
      <w:r w:rsidRPr="00A1701D">
        <w:rPr>
          <w:rFonts w:ascii="Palatino Linotype" w:eastAsia="MS Mincho" w:hAnsi="Palatino Linotype" w:cs="Times New Roman"/>
        </w:rPr>
        <w:t xml:space="preserve">: </w:t>
      </w:r>
      <w:r w:rsidRPr="00A1701D">
        <w:rPr>
          <w:rFonts w:ascii="Palatino Linotype" w:eastAsia="MS Mincho" w:hAnsi="Palatino Linotype" w:cs="Times New Roman"/>
          <w:i/>
        </w:rPr>
        <w:t>“</w:t>
      </w:r>
      <w:r w:rsidR="006B0C94" w:rsidRPr="00A1701D">
        <w:rPr>
          <w:rFonts w:ascii="Palatino Linotype" w:hAnsi="Palatino Linotype"/>
          <w:i/>
          <w:color w:val="000000"/>
          <w:sz w:val="22"/>
          <w:szCs w:val="22"/>
        </w:rPr>
        <w:t xml:space="preserve">no me entregan la </w:t>
      </w:r>
      <w:proofErr w:type="spellStart"/>
      <w:r w:rsidR="006B0C94" w:rsidRPr="00A1701D">
        <w:rPr>
          <w:rFonts w:ascii="Palatino Linotype" w:hAnsi="Palatino Linotype"/>
          <w:i/>
          <w:color w:val="000000"/>
          <w:sz w:val="22"/>
          <w:szCs w:val="22"/>
        </w:rPr>
        <w:t>inforamcion</w:t>
      </w:r>
      <w:proofErr w:type="spellEnd"/>
      <w:r w:rsidR="006B0C94" w:rsidRPr="00A1701D">
        <w:rPr>
          <w:rFonts w:ascii="Palatino Linotype" w:hAnsi="Palatino Linotype"/>
          <w:i/>
          <w:color w:val="000000"/>
          <w:sz w:val="22"/>
          <w:szCs w:val="22"/>
        </w:rPr>
        <w:t xml:space="preserve"> solicitada, se me hace que no trabajan por lo que </w:t>
      </w:r>
      <w:proofErr w:type="spellStart"/>
      <w:r w:rsidR="006B0C94" w:rsidRPr="00A1701D">
        <w:rPr>
          <w:rFonts w:ascii="Palatino Linotype" w:hAnsi="Palatino Linotype"/>
          <w:i/>
          <w:color w:val="000000"/>
          <w:sz w:val="22"/>
          <w:szCs w:val="22"/>
        </w:rPr>
        <w:t>solicto</w:t>
      </w:r>
      <w:proofErr w:type="spellEnd"/>
      <w:r w:rsidR="006B0C94" w:rsidRPr="00A1701D">
        <w:rPr>
          <w:rFonts w:ascii="Palatino Linotype" w:hAnsi="Palatino Linotype"/>
          <w:i/>
          <w:color w:val="000000"/>
          <w:sz w:val="22"/>
          <w:szCs w:val="22"/>
        </w:rPr>
        <w:t xml:space="preserve"> que la </w:t>
      </w:r>
      <w:proofErr w:type="spellStart"/>
      <w:r w:rsidR="006B0C94" w:rsidRPr="00A1701D">
        <w:rPr>
          <w:rFonts w:ascii="Palatino Linotype" w:hAnsi="Palatino Linotype"/>
          <w:i/>
          <w:color w:val="000000"/>
          <w:sz w:val="22"/>
          <w:szCs w:val="22"/>
        </w:rPr>
        <w:t>contraloria</w:t>
      </w:r>
      <w:proofErr w:type="spellEnd"/>
      <w:r w:rsidR="006B0C94" w:rsidRPr="00A1701D">
        <w:rPr>
          <w:rFonts w:ascii="Palatino Linotype" w:hAnsi="Palatino Linotype"/>
          <w:i/>
          <w:color w:val="000000"/>
          <w:sz w:val="22"/>
          <w:szCs w:val="22"/>
        </w:rPr>
        <w:t xml:space="preserve"> correspondiente ponga </w:t>
      </w:r>
      <w:proofErr w:type="spellStart"/>
      <w:r w:rsidR="006B0C94" w:rsidRPr="00A1701D">
        <w:rPr>
          <w:rFonts w:ascii="Palatino Linotype" w:hAnsi="Palatino Linotype"/>
          <w:i/>
          <w:color w:val="000000"/>
          <w:sz w:val="22"/>
          <w:szCs w:val="22"/>
        </w:rPr>
        <w:t>atencion</w:t>
      </w:r>
      <w:proofErr w:type="spellEnd"/>
      <w:r w:rsidR="006B0C94" w:rsidRPr="00A1701D">
        <w:rPr>
          <w:rFonts w:ascii="Palatino Linotype" w:hAnsi="Palatino Linotype"/>
          <w:i/>
          <w:color w:val="000000"/>
          <w:sz w:val="22"/>
          <w:szCs w:val="22"/>
        </w:rPr>
        <w:t xml:space="preserve"> en este sujeto obligado.</w:t>
      </w:r>
      <w:r w:rsidRPr="00A1701D">
        <w:rPr>
          <w:rFonts w:ascii="Palatino Linotype" w:hAnsi="Palatino Linotype"/>
          <w:i/>
          <w:color w:val="000000"/>
        </w:rPr>
        <w:t xml:space="preserve">”. (Sic) </w:t>
      </w:r>
    </w:p>
    <w:p w14:paraId="54B2EF32" w14:textId="77777777" w:rsidR="000A77C3" w:rsidRPr="00A1701D" w:rsidRDefault="000A77C3" w:rsidP="000A77C3">
      <w:pPr>
        <w:tabs>
          <w:tab w:val="left" w:pos="851"/>
        </w:tabs>
        <w:spacing w:line="360" w:lineRule="auto"/>
        <w:ind w:left="567"/>
        <w:jc w:val="both"/>
        <w:rPr>
          <w:rFonts w:ascii="Palatino Linotype" w:hAnsi="Palatino Linotype"/>
          <w:b/>
          <w:bCs/>
          <w:sz w:val="22"/>
          <w:szCs w:val="22"/>
        </w:rPr>
      </w:pPr>
    </w:p>
    <w:p w14:paraId="45D3A4CD" w14:textId="4C751707" w:rsidR="0022451E" w:rsidRPr="00A1701D" w:rsidRDefault="0022451E" w:rsidP="006457D1">
      <w:pPr>
        <w:pStyle w:val="Prrafodelista"/>
        <w:numPr>
          <w:ilvl w:val="0"/>
          <w:numId w:val="10"/>
        </w:numPr>
        <w:spacing w:line="360" w:lineRule="auto"/>
        <w:ind w:left="0" w:firstLine="0"/>
        <w:jc w:val="both"/>
        <w:rPr>
          <w:rFonts w:ascii="Palatino Linotype" w:eastAsia="Times New Roman" w:hAnsi="Palatino Linotype" w:cs="Arial"/>
          <w:i/>
        </w:rPr>
      </w:pPr>
      <w:r w:rsidRPr="00A1701D">
        <w:rPr>
          <w:rFonts w:ascii="Palatino Linotype" w:eastAsia="Times New Roman" w:hAnsi="Palatino Linotype" w:cs="Arial"/>
          <w:lang w:val="es-ES"/>
        </w:rPr>
        <w:t xml:space="preserve">Se registraron los recursos de revisión bajo los números de expediente al rubro indicado, </w:t>
      </w:r>
      <w:r w:rsidRPr="00A1701D">
        <w:rPr>
          <w:rFonts w:ascii="Palatino Linotype" w:eastAsia="MS Mincho" w:hAnsi="Palatino Linotype" w:cs="Arial"/>
          <w:bCs/>
        </w:rPr>
        <w:t xml:space="preserve">con fundamento en lo dispuesto por el </w:t>
      </w:r>
      <w:r w:rsidRPr="00A1701D">
        <w:rPr>
          <w:rFonts w:ascii="Palatino Linotype" w:eastAsia="Calibri" w:hAnsi="Palatino Linotype" w:cs="Arial"/>
          <w:lang w:val="es-ES"/>
        </w:rPr>
        <w:t xml:space="preserve">artículo 185 fracción I de la </w:t>
      </w:r>
      <w:r w:rsidRPr="00A1701D">
        <w:rPr>
          <w:rFonts w:ascii="Palatino Linotype" w:eastAsia="Calibri" w:hAnsi="Palatino Linotype" w:cs="Arial"/>
          <w:b/>
          <w:lang w:val="es-ES"/>
        </w:rPr>
        <w:t xml:space="preserve">Ley de Transparencia y Acceso a la Información Pública del Estado de México y Municipios </w:t>
      </w:r>
      <w:r w:rsidRPr="00A1701D">
        <w:rPr>
          <w:rFonts w:ascii="Palatino Linotype" w:eastAsia="Times New Roman" w:hAnsi="Palatino Linotype" w:cs="Arial"/>
          <w:lang w:val="es-ES"/>
        </w:rPr>
        <w:t xml:space="preserve">se turnó al </w:t>
      </w:r>
      <w:r w:rsidRPr="00A1701D">
        <w:rPr>
          <w:rFonts w:ascii="Palatino Linotype" w:eastAsia="Times New Roman" w:hAnsi="Palatino Linotype" w:cs="Arial"/>
          <w:b/>
          <w:lang w:val="es-ES"/>
        </w:rPr>
        <w:t>Comisionado José Guadalupe Luna Hernández</w:t>
      </w:r>
      <w:r w:rsidRPr="00A1701D">
        <w:rPr>
          <w:rFonts w:ascii="Palatino Linotype" w:eastAsia="Times New Roman" w:hAnsi="Palatino Linotype" w:cs="Arial"/>
          <w:lang w:val="es-ES"/>
        </w:rPr>
        <w:t xml:space="preserve">, con el objeto de </w:t>
      </w:r>
      <w:r w:rsidRPr="00A1701D">
        <w:rPr>
          <w:rFonts w:ascii="Palatino Linotype" w:eastAsia="Times New Roman" w:hAnsi="Palatino Linotype" w:cs="Arial"/>
        </w:rPr>
        <w:t xml:space="preserve">su análisis. </w:t>
      </w:r>
    </w:p>
    <w:p w14:paraId="63661E54" w14:textId="77777777" w:rsidR="0022451E" w:rsidRPr="00A1701D" w:rsidRDefault="0022451E" w:rsidP="006457D1">
      <w:pPr>
        <w:tabs>
          <w:tab w:val="left" w:pos="851"/>
        </w:tabs>
        <w:spacing w:line="360" w:lineRule="auto"/>
        <w:ind w:left="567"/>
        <w:jc w:val="both"/>
        <w:rPr>
          <w:rFonts w:ascii="Palatino Linotype" w:hAnsi="Palatino Linotype"/>
          <w:b/>
          <w:bCs/>
          <w:sz w:val="22"/>
          <w:szCs w:val="22"/>
        </w:rPr>
      </w:pPr>
    </w:p>
    <w:p w14:paraId="5FA67A8B" w14:textId="1305D832" w:rsidR="0022451E" w:rsidRPr="00A1701D" w:rsidRDefault="0022451E" w:rsidP="006457D1">
      <w:pPr>
        <w:numPr>
          <w:ilvl w:val="0"/>
          <w:numId w:val="10"/>
        </w:numPr>
        <w:spacing w:line="360" w:lineRule="auto"/>
        <w:ind w:left="0" w:firstLine="0"/>
        <w:contextualSpacing/>
        <w:jc w:val="both"/>
        <w:rPr>
          <w:rFonts w:ascii="Palatino Linotype" w:eastAsia="Calibri" w:hAnsi="Palatino Linotype" w:cs="Arial"/>
          <w:lang w:val="es-ES"/>
        </w:rPr>
      </w:pPr>
      <w:r w:rsidRPr="00A1701D">
        <w:rPr>
          <w:rFonts w:ascii="Palatino Linotype" w:eastAsia="Calibri" w:hAnsi="Palatino Linotype" w:cs="Arial"/>
          <w:lang w:val="es-ES"/>
        </w:rPr>
        <w:t xml:space="preserve">El Comisionado Ponente con fundamento en lo dispuesto por el artículo 185 fracción II de la ley de la materia, a través de los acuerdos de admisión de fecha </w:t>
      </w:r>
      <w:r w:rsidR="006457D1" w:rsidRPr="00A1701D">
        <w:rPr>
          <w:rFonts w:ascii="Palatino Linotype" w:eastAsia="Calibri" w:hAnsi="Palatino Linotype" w:cs="Arial"/>
          <w:lang w:val="es-ES"/>
        </w:rPr>
        <w:t>siete</w:t>
      </w:r>
      <w:r w:rsidRPr="00A1701D">
        <w:rPr>
          <w:rFonts w:ascii="Palatino Linotype" w:eastAsia="Calibri" w:hAnsi="Palatino Linotype" w:cs="Arial"/>
          <w:lang w:val="es-ES"/>
        </w:rPr>
        <w:t xml:space="preserve"> (</w:t>
      </w:r>
      <w:r w:rsidR="006457D1" w:rsidRPr="00A1701D">
        <w:rPr>
          <w:rFonts w:ascii="Palatino Linotype" w:eastAsia="Calibri" w:hAnsi="Palatino Linotype" w:cs="Arial"/>
          <w:lang w:val="es-ES"/>
        </w:rPr>
        <w:t>07</w:t>
      </w:r>
      <w:r w:rsidRPr="00A1701D">
        <w:rPr>
          <w:rFonts w:ascii="Palatino Linotype" w:eastAsia="Calibri" w:hAnsi="Palatino Linotype" w:cs="Arial"/>
          <w:lang w:val="es-ES"/>
        </w:rPr>
        <w:t xml:space="preserve">) de </w:t>
      </w:r>
      <w:r w:rsidR="006457D1" w:rsidRPr="00A1701D">
        <w:rPr>
          <w:rFonts w:ascii="Palatino Linotype" w:eastAsia="Calibri" w:hAnsi="Palatino Linotype" w:cs="Arial"/>
          <w:lang w:val="es-ES"/>
        </w:rPr>
        <w:t>agosto</w:t>
      </w:r>
      <w:r w:rsidRPr="00A1701D">
        <w:rPr>
          <w:rFonts w:ascii="Palatino Linotype" w:eastAsia="Calibri" w:hAnsi="Palatino Linotype" w:cs="Arial"/>
          <w:lang w:val="es-ES"/>
        </w:rPr>
        <w:t xml:space="preserve"> de dos mil veinte, puso a disposición de las partes los expedientes electrónicos </w:t>
      </w:r>
      <w:r w:rsidRPr="00A1701D">
        <w:rPr>
          <w:rFonts w:ascii="Palatino Linotype" w:eastAsia="Calibri" w:hAnsi="Palatino Linotype" w:cs="Arial"/>
        </w:rPr>
        <w:t xml:space="preserve">vía </w:t>
      </w:r>
      <w:r w:rsidRPr="00A1701D">
        <w:rPr>
          <w:rFonts w:ascii="Palatino Linotype" w:eastAsia="Calibri" w:hAnsi="Palatino Linotype" w:cs="Arial"/>
          <w:lang w:val="es-ES"/>
        </w:rPr>
        <w:t>Sistema de Acceso a la Información Mexiquense (</w:t>
      </w:r>
      <w:r w:rsidRPr="00A1701D">
        <w:rPr>
          <w:rFonts w:ascii="Palatino Linotype" w:eastAsia="Calibri" w:hAnsi="Palatino Linotype" w:cs="Arial"/>
          <w:b/>
          <w:lang w:val="es-ES"/>
        </w:rPr>
        <w:t xml:space="preserve">SAIMEX) </w:t>
      </w:r>
      <w:r w:rsidRPr="00A1701D">
        <w:rPr>
          <w:rFonts w:ascii="Palatino Linotype" w:eastAsia="Calibri" w:hAnsi="Palatino Linotype" w:cs="Arial"/>
          <w:lang w:val="es-ES"/>
        </w:rPr>
        <w:t xml:space="preserve">a efecto de que en un plazo máximo de siete días manifestaran lo que a derecho convinieran, </w:t>
      </w:r>
      <w:r w:rsidRPr="00A1701D">
        <w:rPr>
          <w:rFonts w:ascii="Palatino Linotype" w:eastAsia="Calibri" w:hAnsi="Palatino Linotype" w:cs="Arial"/>
          <w:lang w:val="es-ES"/>
        </w:rPr>
        <w:lastRenderedPageBreak/>
        <w:t xml:space="preserve">ofrecieran pruebas y alegatos según corresponda al caso concreto, de esta forma para que el </w:t>
      </w:r>
      <w:r w:rsidRPr="00A1701D">
        <w:rPr>
          <w:rFonts w:ascii="Palatino Linotype" w:eastAsia="Calibri" w:hAnsi="Palatino Linotype" w:cs="Arial"/>
          <w:b/>
          <w:lang w:val="es-ES"/>
        </w:rPr>
        <w:t>SUJETO OBLIGADO</w:t>
      </w:r>
      <w:r w:rsidRPr="00A1701D">
        <w:rPr>
          <w:rFonts w:ascii="Palatino Linotype" w:eastAsia="Calibri" w:hAnsi="Palatino Linotype" w:cs="Arial"/>
          <w:lang w:val="es-ES"/>
        </w:rPr>
        <w:t xml:space="preserve"> presentara el Informe Justificado procedente. </w:t>
      </w:r>
    </w:p>
    <w:p w14:paraId="4143AB63" w14:textId="77777777" w:rsidR="008C102B" w:rsidRPr="00A1701D" w:rsidRDefault="008C102B" w:rsidP="002E5468">
      <w:pPr>
        <w:spacing w:line="360" w:lineRule="auto"/>
        <w:contextualSpacing/>
        <w:jc w:val="both"/>
        <w:rPr>
          <w:rFonts w:ascii="Palatino Linotype" w:eastAsia="Calibri" w:hAnsi="Palatino Linotype" w:cs="Arial"/>
          <w:lang w:val="es-ES"/>
        </w:rPr>
      </w:pPr>
    </w:p>
    <w:p w14:paraId="2635C338" w14:textId="7C9544B0" w:rsidR="0022451E" w:rsidRPr="00A1701D" w:rsidRDefault="0022451E" w:rsidP="0022451E">
      <w:pPr>
        <w:pStyle w:val="Prrafodelista"/>
        <w:numPr>
          <w:ilvl w:val="0"/>
          <w:numId w:val="10"/>
        </w:numPr>
        <w:tabs>
          <w:tab w:val="left" w:pos="0"/>
        </w:tabs>
        <w:spacing w:line="360" w:lineRule="auto"/>
        <w:ind w:left="0" w:right="49" w:firstLine="0"/>
        <w:jc w:val="both"/>
        <w:rPr>
          <w:rFonts w:ascii="Palatino Linotype" w:hAnsi="Palatino Linotype"/>
        </w:rPr>
      </w:pPr>
      <w:r w:rsidRPr="00A1701D">
        <w:rPr>
          <w:rFonts w:ascii="Palatino Linotype" w:hAnsi="Palatino Linotype"/>
        </w:rPr>
        <w:t>Asimismo</w:t>
      </w:r>
      <w:r w:rsidRPr="00A1701D">
        <w:rPr>
          <w:rFonts w:ascii="Palatino Linotype" w:hAnsi="Palatino Linotype"/>
          <w:i/>
        </w:rPr>
        <w:t xml:space="preserve">, </w:t>
      </w:r>
      <w:r w:rsidRPr="00A1701D">
        <w:rPr>
          <w:rFonts w:ascii="Palatino Linotype" w:hAnsi="Palatino Linotype"/>
        </w:rPr>
        <w:t xml:space="preserve">con fundamento en lo dispuesto por el artículo 185 fracción I de la Ley de Transparencia y Acceso a la Información Pública del Estado de </w:t>
      </w:r>
      <w:r w:rsidRPr="00A1701D">
        <w:rPr>
          <w:rFonts w:ascii="Palatino Linotype" w:hAnsi="Palatino Linotype"/>
          <w:lang w:val="es-ES"/>
        </w:rPr>
        <w:t xml:space="preserve">México y Municipios, </w:t>
      </w:r>
      <w:r w:rsidRPr="00A1701D">
        <w:rPr>
          <w:rFonts w:ascii="Palatino Linotype" w:hAnsi="Palatino Linotype"/>
        </w:rPr>
        <w:t xml:space="preserve">el recurso de revisión número </w:t>
      </w:r>
      <w:r w:rsidR="002E5468" w:rsidRPr="00A1701D">
        <w:rPr>
          <w:rFonts w:ascii="Palatino Linotype" w:hAnsi="Palatino Linotype"/>
          <w:b/>
        </w:rPr>
        <w:t>01683/INFOEM/IP/RR/2020</w:t>
      </w:r>
      <w:r w:rsidRPr="00A1701D">
        <w:rPr>
          <w:rFonts w:ascii="Palatino Linotype" w:hAnsi="Palatino Linotype"/>
        </w:rPr>
        <w:t>, fue turnado</w:t>
      </w:r>
      <w:r w:rsidRPr="00A1701D">
        <w:rPr>
          <w:rFonts w:ascii="Palatino Linotype" w:hAnsi="Palatino Linotype"/>
          <w:b/>
          <w:lang w:val="es-ES"/>
        </w:rPr>
        <w:t xml:space="preserve"> </w:t>
      </w:r>
      <w:r w:rsidRPr="00A1701D">
        <w:rPr>
          <w:rFonts w:ascii="Palatino Linotype" w:hAnsi="Palatino Linotype"/>
          <w:lang w:val="es-ES"/>
        </w:rPr>
        <w:t xml:space="preserve">al </w:t>
      </w:r>
      <w:r w:rsidRPr="00A1701D">
        <w:rPr>
          <w:rFonts w:ascii="Palatino Linotype" w:hAnsi="Palatino Linotype"/>
          <w:b/>
          <w:lang w:val="es-ES"/>
        </w:rPr>
        <w:t xml:space="preserve">Comisionado José Guadalupe Luna Hernández </w:t>
      </w:r>
      <w:r w:rsidRPr="00A1701D">
        <w:rPr>
          <w:rFonts w:ascii="Palatino Linotype" w:hAnsi="Palatino Linotype"/>
          <w:lang w:val="es-ES"/>
        </w:rPr>
        <w:t xml:space="preserve">con el objeto de su análisis, </w:t>
      </w:r>
      <w:r w:rsidRPr="00A1701D">
        <w:rPr>
          <w:rFonts w:ascii="Palatino Linotype" w:hAnsi="Palatino Linotype"/>
        </w:rPr>
        <w:t>posteriormente el Pleno de este Órgano Autónomo, en la</w:t>
      </w:r>
      <w:r w:rsidRPr="00A1701D">
        <w:rPr>
          <w:rFonts w:ascii="Palatino Linotype" w:hAnsi="Palatino Linotype"/>
          <w:b/>
        </w:rPr>
        <w:t xml:space="preserve"> </w:t>
      </w:r>
      <w:r w:rsidR="0050051A" w:rsidRPr="00A1701D">
        <w:rPr>
          <w:rFonts w:ascii="Palatino Linotype" w:hAnsi="Palatino Linotype"/>
          <w:b/>
        </w:rPr>
        <w:t>Primera</w:t>
      </w:r>
      <w:r w:rsidRPr="00A1701D">
        <w:rPr>
          <w:rFonts w:ascii="Palatino Linotype" w:hAnsi="Palatino Linotype"/>
          <w:b/>
        </w:rPr>
        <w:t xml:space="preserve"> </w:t>
      </w:r>
      <w:r w:rsidR="0050051A" w:rsidRPr="00A1701D">
        <w:rPr>
          <w:rFonts w:ascii="Palatino Linotype" w:hAnsi="Palatino Linotype"/>
          <w:b/>
        </w:rPr>
        <w:t>Sesión Extrao</w:t>
      </w:r>
      <w:r w:rsidRPr="00A1701D">
        <w:rPr>
          <w:rFonts w:ascii="Palatino Linotype" w:hAnsi="Palatino Linotype"/>
          <w:b/>
        </w:rPr>
        <w:t xml:space="preserve">rdinaria </w:t>
      </w:r>
      <w:r w:rsidRPr="00A1701D">
        <w:rPr>
          <w:rFonts w:ascii="Palatino Linotype" w:hAnsi="Palatino Linotype"/>
        </w:rPr>
        <w:t>de fecha</w:t>
      </w:r>
      <w:r w:rsidRPr="00A1701D">
        <w:rPr>
          <w:rFonts w:ascii="Palatino Linotype" w:hAnsi="Palatino Linotype"/>
          <w:b/>
        </w:rPr>
        <w:t xml:space="preserve"> </w:t>
      </w:r>
      <w:r w:rsidR="0050051A" w:rsidRPr="00A1701D">
        <w:rPr>
          <w:rFonts w:ascii="Palatino Linotype" w:hAnsi="Palatino Linotype"/>
        </w:rPr>
        <w:t>catorce (14) de mayo</w:t>
      </w:r>
      <w:r w:rsidRPr="00A1701D">
        <w:rPr>
          <w:rFonts w:ascii="Palatino Linotype" w:hAnsi="Palatino Linotype"/>
        </w:rPr>
        <w:t xml:space="preserve"> de</w:t>
      </w:r>
      <w:r w:rsidRPr="00A1701D">
        <w:rPr>
          <w:rFonts w:ascii="Palatino Linotype" w:hAnsi="Palatino Linotype"/>
          <w:b/>
        </w:rPr>
        <w:t xml:space="preserve"> </w:t>
      </w:r>
      <w:r w:rsidRPr="00A1701D">
        <w:rPr>
          <w:rFonts w:ascii="Palatino Linotype" w:hAnsi="Palatino Linotype"/>
        </w:rPr>
        <w:t>dos mil veinte se ordenó la acumulación de los recursos de revisión ya descritos; a efecto de que ésta Ponencia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A1701D">
        <w:rPr>
          <w:rFonts w:ascii="Palatino Linotype" w:hAnsi="Palatino Linotype"/>
          <w:i/>
          <w:vertAlign w:val="superscript"/>
        </w:rPr>
        <w:footnoteReference w:id="1"/>
      </w:r>
      <w:r w:rsidRPr="00A1701D">
        <w:rPr>
          <w:rFonts w:ascii="Palatino Linotype" w:hAnsi="Palatino Linotype"/>
        </w:rPr>
        <w:t>, que señala:</w:t>
      </w:r>
    </w:p>
    <w:p w14:paraId="778F0286" w14:textId="77777777" w:rsidR="0022451E" w:rsidRPr="00A1701D" w:rsidRDefault="0022451E" w:rsidP="0022451E">
      <w:pPr>
        <w:pStyle w:val="Prrafodelista"/>
        <w:tabs>
          <w:tab w:val="left" w:pos="0"/>
        </w:tabs>
        <w:spacing w:line="360" w:lineRule="auto"/>
        <w:ind w:left="0" w:right="49"/>
        <w:jc w:val="both"/>
        <w:rPr>
          <w:rFonts w:ascii="Palatino Linotype" w:hAnsi="Palatino Linotype"/>
        </w:rPr>
      </w:pPr>
    </w:p>
    <w:p w14:paraId="4460BDF3" w14:textId="77777777" w:rsidR="0022451E" w:rsidRPr="00A1701D" w:rsidRDefault="0022451E" w:rsidP="0022451E">
      <w:pPr>
        <w:pStyle w:val="Prrafodelista"/>
        <w:tabs>
          <w:tab w:val="left" w:pos="426"/>
        </w:tabs>
        <w:spacing w:line="360" w:lineRule="auto"/>
        <w:ind w:left="567" w:right="616"/>
        <w:jc w:val="both"/>
        <w:rPr>
          <w:rFonts w:ascii="Palatino Linotype" w:hAnsi="Palatino Linotype"/>
          <w:i/>
          <w:lang w:val="es-ES"/>
        </w:rPr>
      </w:pPr>
      <w:r w:rsidRPr="00A1701D">
        <w:rPr>
          <w:rFonts w:ascii="Palatino Linotype" w:hAnsi="Palatino Linotype"/>
          <w:b/>
          <w:i/>
          <w:lang w:val="es-ES"/>
        </w:rPr>
        <w:t>“ONCE.</w:t>
      </w:r>
      <w:r w:rsidRPr="00A1701D">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4E63E313" w14:textId="77777777" w:rsidR="0022451E" w:rsidRPr="00A1701D" w:rsidRDefault="0022451E" w:rsidP="0022451E">
      <w:pPr>
        <w:pStyle w:val="Prrafodelista"/>
        <w:tabs>
          <w:tab w:val="left" w:pos="426"/>
        </w:tabs>
        <w:spacing w:line="360" w:lineRule="auto"/>
        <w:ind w:left="567" w:right="616"/>
        <w:jc w:val="both"/>
        <w:rPr>
          <w:rFonts w:ascii="Palatino Linotype" w:hAnsi="Palatino Linotype"/>
          <w:i/>
          <w:lang w:val="es-ES"/>
        </w:rPr>
      </w:pPr>
      <w:r w:rsidRPr="00A1701D">
        <w:rPr>
          <w:rFonts w:ascii="Palatino Linotype" w:hAnsi="Palatino Linotype"/>
          <w:i/>
          <w:lang w:val="es-ES"/>
        </w:rPr>
        <w:t>…</w:t>
      </w:r>
      <w:r w:rsidRPr="00A1701D">
        <w:rPr>
          <w:rFonts w:ascii="Palatino Linotype" w:hAnsi="Palatino Linotype"/>
          <w:i/>
          <w:lang w:val="es-ES"/>
        </w:rPr>
        <w:tab/>
      </w:r>
    </w:p>
    <w:p w14:paraId="690B3AE6" w14:textId="77777777" w:rsidR="0022451E" w:rsidRPr="00A1701D" w:rsidRDefault="0022451E" w:rsidP="0022451E">
      <w:pPr>
        <w:pStyle w:val="Prrafodelista"/>
        <w:tabs>
          <w:tab w:val="left" w:pos="426"/>
        </w:tabs>
        <w:spacing w:line="360" w:lineRule="auto"/>
        <w:ind w:left="567" w:right="616"/>
        <w:jc w:val="both"/>
        <w:rPr>
          <w:rFonts w:ascii="Palatino Linotype" w:hAnsi="Palatino Linotype"/>
          <w:i/>
          <w:lang w:val="es-ES"/>
        </w:rPr>
      </w:pPr>
      <w:r w:rsidRPr="00A1701D">
        <w:rPr>
          <w:rFonts w:ascii="Palatino Linotype" w:hAnsi="Palatino Linotype"/>
          <w:i/>
          <w:lang w:val="es-ES"/>
        </w:rPr>
        <w:t>b) Las partes o los actos impugnados sean iguales</w:t>
      </w:r>
    </w:p>
    <w:p w14:paraId="6EDF7214" w14:textId="77777777" w:rsidR="0022451E" w:rsidRPr="00A1701D" w:rsidRDefault="0022451E" w:rsidP="0022451E">
      <w:pPr>
        <w:pStyle w:val="Prrafodelista"/>
        <w:tabs>
          <w:tab w:val="left" w:pos="426"/>
        </w:tabs>
        <w:spacing w:line="360" w:lineRule="auto"/>
        <w:ind w:left="567" w:right="616"/>
        <w:jc w:val="both"/>
        <w:rPr>
          <w:rFonts w:ascii="Palatino Linotype" w:hAnsi="Palatino Linotype"/>
          <w:b/>
          <w:i/>
          <w:lang w:val="es-ES"/>
        </w:rPr>
      </w:pPr>
      <w:r w:rsidRPr="00A1701D">
        <w:rPr>
          <w:rFonts w:ascii="Palatino Linotype" w:hAnsi="Palatino Linotype"/>
          <w:b/>
          <w:i/>
          <w:lang w:val="es-ES"/>
        </w:rPr>
        <w:lastRenderedPageBreak/>
        <w:t>c) Cuando se trate del mismo solicitante, el mismo SUJETO OBLIGADO, aunque se trate de solicitudes diversas;</w:t>
      </w:r>
    </w:p>
    <w:p w14:paraId="0D285205" w14:textId="77777777" w:rsidR="0022451E" w:rsidRPr="00A1701D" w:rsidRDefault="0022451E" w:rsidP="0022451E">
      <w:pPr>
        <w:pStyle w:val="Prrafodelista"/>
        <w:tabs>
          <w:tab w:val="left" w:pos="426"/>
        </w:tabs>
        <w:spacing w:line="360" w:lineRule="auto"/>
        <w:ind w:left="567" w:right="616"/>
        <w:jc w:val="both"/>
        <w:rPr>
          <w:rFonts w:ascii="Palatino Linotype" w:hAnsi="Palatino Linotype"/>
          <w:i/>
          <w:lang w:val="es-ES"/>
        </w:rPr>
      </w:pPr>
      <w:r w:rsidRPr="00A1701D">
        <w:rPr>
          <w:rFonts w:ascii="Palatino Linotype" w:hAnsi="Palatino Linotype"/>
          <w:i/>
          <w:lang w:val="es-ES"/>
        </w:rPr>
        <w:t>(…)”</w:t>
      </w:r>
    </w:p>
    <w:p w14:paraId="5EDF3AE5" w14:textId="77777777" w:rsidR="0022451E" w:rsidRPr="00A1701D" w:rsidRDefault="0022451E" w:rsidP="0022451E">
      <w:pPr>
        <w:pStyle w:val="Prrafodelista"/>
        <w:tabs>
          <w:tab w:val="left" w:pos="426"/>
        </w:tabs>
        <w:spacing w:line="360" w:lineRule="auto"/>
        <w:ind w:left="567" w:right="616"/>
        <w:jc w:val="both"/>
        <w:rPr>
          <w:rFonts w:ascii="Palatino Linotype" w:hAnsi="Palatino Linotype"/>
          <w:lang w:val="es-ES"/>
        </w:rPr>
      </w:pPr>
      <w:r w:rsidRPr="00A1701D">
        <w:rPr>
          <w:rFonts w:ascii="Palatino Linotype" w:hAnsi="Palatino Linotype"/>
          <w:lang w:val="es-ES"/>
        </w:rPr>
        <w:t>(Énfasis añadido)</w:t>
      </w:r>
    </w:p>
    <w:p w14:paraId="34E33C0F" w14:textId="77777777" w:rsidR="0022451E" w:rsidRPr="00A1701D" w:rsidRDefault="0022451E" w:rsidP="0022451E">
      <w:pPr>
        <w:pStyle w:val="Prrafodelista"/>
        <w:tabs>
          <w:tab w:val="left" w:pos="426"/>
        </w:tabs>
        <w:spacing w:line="360" w:lineRule="auto"/>
        <w:ind w:left="567" w:right="616"/>
        <w:jc w:val="both"/>
        <w:rPr>
          <w:rFonts w:ascii="Palatino Linotype" w:hAnsi="Palatino Linotype"/>
          <w:lang w:val="es-ES"/>
        </w:rPr>
      </w:pPr>
    </w:p>
    <w:p w14:paraId="0C83CF43" w14:textId="77777777" w:rsidR="0022451E" w:rsidRPr="00A1701D" w:rsidRDefault="0022451E" w:rsidP="0022451E">
      <w:pPr>
        <w:pStyle w:val="Prrafodelista"/>
        <w:numPr>
          <w:ilvl w:val="0"/>
          <w:numId w:val="10"/>
        </w:numPr>
        <w:tabs>
          <w:tab w:val="left" w:pos="0"/>
        </w:tabs>
        <w:spacing w:line="360" w:lineRule="auto"/>
        <w:ind w:left="0" w:right="49" w:firstLine="0"/>
        <w:jc w:val="both"/>
        <w:rPr>
          <w:rFonts w:ascii="Palatino Linotype" w:hAnsi="Palatino Linotype"/>
        </w:rPr>
      </w:pPr>
      <w:r w:rsidRPr="00A1701D">
        <w:rPr>
          <w:rFonts w:ascii="Palatino Linotype" w:hAnsi="Palatino Linotype"/>
        </w:rPr>
        <w:t>Es así que,</w:t>
      </w:r>
      <w:r w:rsidRPr="00A1701D">
        <w:rPr>
          <w:rFonts w:ascii="Palatino Linotype" w:hAnsi="Palatino Linotype"/>
          <w:i/>
        </w:rPr>
        <w:t xml:space="preserve"> </w:t>
      </w:r>
      <w:r w:rsidRPr="00A1701D">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7B2FF94" w14:textId="77777777" w:rsidR="0022451E" w:rsidRPr="00A1701D" w:rsidRDefault="0022451E" w:rsidP="00884DB5">
      <w:pPr>
        <w:pStyle w:val="Prrafodelista"/>
        <w:tabs>
          <w:tab w:val="left" w:pos="426"/>
        </w:tabs>
        <w:spacing w:line="360" w:lineRule="auto"/>
        <w:ind w:left="567" w:right="616"/>
        <w:jc w:val="both"/>
        <w:rPr>
          <w:rFonts w:ascii="Palatino Linotype" w:hAnsi="Palatino Linotype"/>
          <w:lang w:val="es-ES"/>
        </w:rPr>
      </w:pPr>
    </w:p>
    <w:p w14:paraId="69039A1E" w14:textId="77777777" w:rsidR="0022451E" w:rsidRPr="00A1701D" w:rsidRDefault="0022451E" w:rsidP="0022451E">
      <w:pPr>
        <w:tabs>
          <w:tab w:val="left" w:pos="567"/>
        </w:tabs>
        <w:spacing w:line="360" w:lineRule="auto"/>
        <w:ind w:left="567" w:right="616"/>
        <w:jc w:val="center"/>
        <w:rPr>
          <w:rFonts w:ascii="Palatino Linotype" w:hAnsi="Palatino Linotype"/>
          <w:b/>
          <w:i/>
        </w:rPr>
      </w:pPr>
      <w:r w:rsidRPr="00A1701D">
        <w:rPr>
          <w:rFonts w:ascii="Palatino Linotype" w:hAnsi="Palatino Linotype"/>
          <w:b/>
          <w:i/>
        </w:rPr>
        <w:t>Código de Procedimientos Administrativos del Estado de México.</w:t>
      </w:r>
    </w:p>
    <w:p w14:paraId="4A3C6A6F" w14:textId="77777777" w:rsidR="0022451E" w:rsidRPr="00A1701D" w:rsidRDefault="0022451E" w:rsidP="0022451E">
      <w:pPr>
        <w:tabs>
          <w:tab w:val="left" w:pos="567"/>
        </w:tabs>
        <w:spacing w:line="360" w:lineRule="auto"/>
        <w:ind w:left="567" w:right="616"/>
        <w:jc w:val="center"/>
        <w:rPr>
          <w:rFonts w:ascii="Palatino Linotype" w:hAnsi="Palatino Linotype"/>
          <w:b/>
          <w:i/>
        </w:rPr>
      </w:pPr>
    </w:p>
    <w:p w14:paraId="0ACBEFA1" w14:textId="77777777" w:rsidR="0022451E" w:rsidRPr="00A1701D" w:rsidRDefault="0022451E" w:rsidP="0022451E">
      <w:pPr>
        <w:tabs>
          <w:tab w:val="left" w:pos="851"/>
        </w:tabs>
        <w:spacing w:line="360" w:lineRule="auto"/>
        <w:ind w:left="851" w:right="616"/>
        <w:jc w:val="both"/>
        <w:rPr>
          <w:rFonts w:ascii="Palatino Linotype" w:hAnsi="Palatino Linotype"/>
          <w:i/>
        </w:rPr>
      </w:pPr>
      <w:r w:rsidRPr="00A1701D">
        <w:rPr>
          <w:rFonts w:ascii="Palatino Linotype" w:hAnsi="Palatino Linotype"/>
          <w:b/>
          <w:i/>
        </w:rPr>
        <w:t>“Artículo 18.-</w:t>
      </w:r>
      <w:r w:rsidRPr="00A1701D">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CB4BC05" w14:textId="77777777" w:rsidR="0022451E" w:rsidRPr="00A1701D" w:rsidRDefault="0022451E" w:rsidP="0022451E">
      <w:pPr>
        <w:tabs>
          <w:tab w:val="left" w:pos="567"/>
        </w:tabs>
        <w:spacing w:line="360" w:lineRule="auto"/>
        <w:ind w:right="616"/>
        <w:jc w:val="both"/>
        <w:rPr>
          <w:rFonts w:ascii="Palatino Linotype" w:hAnsi="Palatino Linotype"/>
          <w:i/>
        </w:rPr>
      </w:pPr>
    </w:p>
    <w:p w14:paraId="4C9DDF10" w14:textId="77777777" w:rsidR="0022451E" w:rsidRPr="00A1701D" w:rsidRDefault="0022451E" w:rsidP="0022451E">
      <w:pPr>
        <w:spacing w:line="360" w:lineRule="auto"/>
        <w:ind w:left="851" w:right="616"/>
        <w:jc w:val="center"/>
        <w:rPr>
          <w:rFonts w:ascii="Palatino Linotype" w:hAnsi="Palatino Linotype"/>
          <w:b/>
          <w:i/>
        </w:rPr>
      </w:pPr>
      <w:r w:rsidRPr="00A1701D">
        <w:rPr>
          <w:rFonts w:ascii="Palatino Linotype" w:hAnsi="Palatino Linotype"/>
          <w:b/>
          <w:i/>
        </w:rPr>
        <w:lastRenderedPageBreak/>
        <w:t>Ley de Transparencia y Acceso a la Información Pública del Estado de México y Municipios</w:t>
      </w:r>
    </w:p>
    <w:p w14:paraId="5F833B15" w14:textId="77777777" w:rsidR="0022451E" w:rsidRPr="00A1701D" w:rsidRDefault="0022451E" w:rsidP="0022451E">
      <w:pPr>
        <w:spacing w:line="360" w:lineRule="auto"/>
        <w:ind w:left="851" w:right="616"/>
        <w:jc w:val="both"/>
        <w:rPr>
          <w:rFonts w:ascii="Palatino Linotype" w:hAnsi="Palatino Linotype"/>
          <w:b/>
          <w:i/>
        </w:rPr>
      </w:pPr>
    </w:p>
    <w:p w14:paraId="487E7F67" w14:textId="77777777" w:rsidR="0022451E" w:rsidRPr="00A1701D" w:rsidRDefault="0022451E" w:rsidP="0022451E">
      <w:pPr>
        <w:spacing w:line="360" w:lineRule="auto"/>
        <w:ind w:left="851" w:right="616"/>
        <w:jc w:val="both"/>
        <w:rPr>
          <w:rFonts w:ascii="Palatino Linotype" w:hAnsi="Palatino Linotype"/>
          <w:i/>
        </w:rPr>
      </w:pPr>
      <w:r w:rsidRPr="00A1701D">
        <w:rPr>
          <w:rFonts w:ascii="Palatino Linotype" w:hAnsi="Palatino Linotype"/>
          <w:b/>
          <w:i/>
        </w:rPr>
        <w:t>“Artículo 195.</w:t>
      </w:r>
      <w:r w:rsidRPr="00A1701D">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37EA660A" w14:textId="77777777" w:rsidR="0022451E" w:rsidRPr="00A1701D" w:rsidRDefault="0022451E" w:rsidP="0022451E">
      <w:pPr>
        <w:spacing w:line="360" w:lineRule="auto"/>
        <w:ind w:left="851" w:right="-142"/>
        <w:contextualSpacing/>
        <w:jc w:val="both"/>
        <w:rPr>
          <w:rFonts w:ascii="Palatino Linotype" w:hAnsi="Palatino Linotype"/>
        </w:rPr>
      </w:pPr>
      <w:r w:rsidRPr="00A1701D">
        <w:rPr>
          <w:rFonts w:ascii="Palatino Linotype" w:hAnsi="Palatino Linotype"/>
        </w:rPr>
        <w:t xml:space="preserve"> (Énfasis añadido)</w:t>
      </w:r>
    </w:p>
    <w:p w14:paraId="36595C62" w14:textId="77777777" w:rsidR="0022451E" w:rsidRPr="00A1701D" w:rsidRDefault="0022451E" w:rsidP="0022451E">
      <w:pPr>
        <w:spacing w:line="360" w:lineRule="auto"/>
        <w:ind w:left="851" w:right="-142"/>
        <w:contextualSpacing/>
        <w:jc w:val="both"/>
        <w:rPr>
          <w:rFonts w:ascii="Palatino Linotype" w:hAnsi="Palatino Linotype"/>
        </w:rPr>
      </w:pPr>
    </w:p>
    <w:p w14:paraId="70D13582" w14:textId="77777777" w:rsidR="0050051A" w:rsidRPr="00A1701D" w:rsidRDefault="0050051A" w:rsidP="0050051A">
      <w:pPr>
        <w:pStyle w:val="Prrafodelista"/>
        <w:numPr>
          <w:ilvl w:val="0"/>
          <w:numId w:val="10"/>
        </w:numPr>
        <w:spacing w:line="360" w:lineRule="auto"/>
        <w:ind w:left="0" w:firstLine="0"/>
        <w:jc w:val="both"/>
        <w:rPr>
          <w:rFonts w:ascii="Palatino Linotype" w:hAnsi="Palatino Linotype" w:cs="Arial"/>
          <w:bCs/>
          <w:color w:val="000000" w:themeColor="text1"/>
        </w:rPr>
      </w:pPr>
      <w:r w:rsidRPr="00A1701D">
        <w:rPr>
          <w:rFonts w:ascii="Palatino Linotype" w:hAnsi="Palatino Linotype"/>
        </w:rPr>
        <w:t xml:space="preserve">El día doce (12) de agosto de dos mil veinte, el </w:t>
      </w:r>
      <w:r w:rsidRPr="00A1701D">
        <w:rPr>
          <w:rFonts w:ascii="Palatino Linotype" w:hAnsi="Palatino Linotype"/>
          <w:b/>
          <w:bCs/>
        </w:rPr>
        <w:t xml:space="preserve">Sujeto Obligado </w:t>
      </w:r>
      <w:r w:rsidRPr="00A1701D">
        <w:rPr>
          <w:rFonts w:ascii="Palatino Linotype" w:hAnsi="Palatino Linotype"/>
          <w:bCs/>
        </w:rPr>
        <w:t xml:space="preserve">rindió su informe justificado para manifestar lo que a su derecho asistiera y conviniera correspondiente al recurso de revisión </w:t>
      </w:r>
      <w:r w:rsidRPr="00A1701D">
        <w:rPr>
          <w:rFonts w:ascii="Palatino Linotype" w:hAnsi="Palatino Linotype"/>
          <w:b/>
          <w:bCs/>
        </w:rPr>
        <w:t>01683/INFOEM/IP/RR/2020</w:t>
      </w:r>
      <w:r w:rsidRPr="00A1701D">
        <w:rPr>
          <w:rFonts w:ascii="Palatino Linotype" w:hAnsi="Palatino Linotype"/>
        </w:rPr>
        <w:t xml:space="preserve"> a través de los archivos electrónicos </w:t>
      </w:r>
      <w:r w:rsidRPr="00A1701D">
        <w:rPr>
          <w:rFonts w:ascii="Palatino Linotype" w:hAnsi="Palatino Linotype"/>
          <w:b/>
          <w:bCs/>
          <w:i/>
        </w:rPr>
        <w:t>“</w:t>
      </w:r>
      <w:hyperlink r:id="rId26" w:history="1">
        <w:r w:rsidRPr="00A1701D">
          <w:rPr>
            <w:rFonts w:ascii="Palatino Linotype" w:hAnsi="Palatino Linotype"/>
            <w:b/>
            <w:i/>
          </w:rPr>
          <w:t>RESP_UTAI_00070_RR_2020.pdf</w:t>
        </w:r>
      </w:hyperlink>
      <w:r w:rsidRPr="00A1701D">
        <w:rPr>
          <w:rFonts w:ascii="Palatino Linotype" w:hAnsi="Palatino Linotype"/>
          <w:b/>
          <w:bCs/>
          <w:i/>
        </w:rPr>
        <w:t xml:space="preserve">” </w:t>
      </w:r>
      <w:r w:rsidRPr="00A1701D">
        <w:rPr>
          <w:rFonts w:ascii="Palatino Linotype" w:hAnsi="Palatino Linotype" w:cs="Arial"/>
          <w:bCs/>
          <w:color w:val="000000" w:themeColor="text1"/>
        </w:rPr>
        <w:t>constante en una hoja con el oficio</w:t>
      </w:r>
      <w:r w:rsidRPr="00A1701D">
        <w:rPr>
          <w:rFonts w:ascii="Palatino Linotype" w:hAnsi="Palatino Linotype" w:cs="Arial"/>
          <w:b/>
          <w:bCs/>
          <w:i/>
          <w:color w:val="000000" w:themeColor="text1"/>
          <w:sz w:val="15"/>
          <w:szCs w:val="15"/>
        </w:rPr>
        <w:t xml:space="preserve"> </w:t>
      </w:r>
      <w:r w:rsidRPr="00A1701D">
        <w:rPr>
          <w:rFonts w:ascii="Palatino Linotype" w:hAnsi="Palatino Linotype" w:cs="Arial"/>
          <w:bCs/>
          <w:color w:val="000000" w:themeColor="text1"/>
        </w:rPr>
        <w:t>ACO/UTAI/00383/2020 e</w:t>
      </w:r>
      <w:r w:rsidRPr="00A1701D">
        <w:rPr>
          <w:rFonts w:ascii="Palatino Linotype" w:hAnsi="Palatino Linotype"/>
          <w:b/>
          <w:bCs/>
          <w:i/>
        </w:rPr>
        <w:t>“</w:t>
      </w:r>
      <w:hyperlink r:id="rId27" w:history="1">
        <w:r w:rsidRPr="00A1701D">
          <w:rPr>
            <w:rFonts w:ascii="Palatino Linotype" w:hAnsi="Palatino Linotype"/>
            <w:b/>
            <w:i/>
          </w:rPr>
          <w:t>INF_JUST_00070_RR_01683_2020.pdf</w:t>
        </w:r>
      </w:hyperlink>
      <w:r w:rsidRPr="00A1701D">
        <w:rPr>
          <w:rFonts w:ascii="Palatino Linotype" w:hAnsi="Palatino Linotype"/>
          <w:b/>
          <w:bCs/>
          <w:i/>
        </w:rPr>
        <w:t xml:space="preserve">” </w:t>
      </w:r>
      <w:r w:rsidRPr="00A1701D">
        <w:rPr>
          <w:rFonts w:ascii="Palatino Linotype" w:hAnsi="Palatino Linotype" w:cs="Arial"/>
          <w:bCs/>
          <w:color w:val="000000" w:themeColor="text1"/>
        </w:rPr>
        <w:t>constante en una hoja con el oficio</w:t>
      </w:r>
      <w:r w:rsidRPr="00A1701D">
        <w:rPr>
          <w:rFonts w:ascii="Palatino Linotype" w:hAnsi="Palatino Linotype" w:cs="Arial"/>
          <w:b/>
          <w:bCs/>
          <w:i/>
          <w:color w:val="000000" w:themeColor="text1"/>
          <w:sz w:val="15"/>
          <w:szCs w:val="15"/>
        </w:rPr>
        <w:t xml:space="preserve"> </w:t>
      </w:r>
      <w:r w:rsidRPr="00A1701D">
        <w:rPr>
          <w:rFonts w:ascii="Palatino Linotype" w:hAnsi="Palatino Linotype" w:cs="Arial"/>
          <w:bCs/>
          <w:color w:val="000000" w:themeColor="text1"/>
        </w:rPr>
        <w:t>ACO/UTAI/00384/2020 ambos signados por el Titular de la Unidad de Transparencia y Acceso a la Información Pública</w:t>
      </w:r>
      <w:r w:rsidRPr="00A1701D">
        <w:rPr>
          <w:rFonts w:ascii="Palatino Linotype" w:hAnsi="Palatino Linotype"/>
          <w:b/>
          <w:bCs/>
          <w:i/>
        </w:rPr>
        <w:t>, “</w:t>
      </w:r>
      <w:hyperlink r:id="rId28" w:history="1">
        <w:r w:rsidRPr="00A1701D">
          <w:rPr>
            <w:rFonts w:ascii="Palatino Linotype" w:hAnsi="Palatino Linotype"/>
            <w:b/>
            <w:i/>
          </w:rPr>
          <w:t>LEY ORGANICA - ATRIBUCIONES SINDICO.pdf</w:t>
        </w:r>
      </w:hyperlink>
      <w:r w:rsidRPr="00A1701D">
        <w:rPr>
          <w:rFonts w:ascii="Palatino Linotype" w:hAnsi="Palatino Linotype" w:cs="Arial"/>
          <w:bCs/>
          <w:color w:val="000000" w:themeColor="text1"/>
        </w:rPr>
        <w:t>” constante en dos hojas correspondientes a un extracto de la Ley Orgánica Municipal del Estado de México, “</w:t>
      </w:r>
      <w:hyperlink r:id="rId29" w:history="1">
        <w:r w:rsidRPr="00A1701D">
          <w:rPr>
            <w:rFonts w:ascii="Palatino Linotype" w:hAnsi="Palatino Linotype" w:cs="Arial"/>
            <w:b/>
            <w:bCs/>
            <w:i/>
            <w:color w:val="000000" w:themeColor="text1"/>
          </w:rPr>
          <w:t>RESP_ADMIN_00070_2020.pdf</w:t>
        </w:r>
      </w:hyperlink>
      <w:r w:rsidRPr="00A1701D">
        <w:rPr>
          <w:rFonts w:ascii="Palatino Linotype" w:hAnsi="Palatino Linotype" w:cs="Arial"/>
          <w:bCs/>
          <w:color w:val="000000" w:themeColor="text1"/>
        </w:rPr>
        <w:t>” constante en una hoja con el oficio DGA/OCOY/484/2020 signado por el Director General de Administración.</w:t>
      </w:r>
    </w:p>
    <w:p w14:paraId="467E3882" w14:textId="77777777" w:rsidR="00976C8A" w:rsidRPr="00A1701D" w:rsidRDefault="00976C8A" w:rsidP="00976C8A">
      <w:pPr>
        <w:pStyle w:val="Prrafodelista"/>
        <w:spacing w:line="360" w:lineRule="auto"/>
        <w:ind w:left="0"/>
        <w:jc w:val="both"/>
        <w:rPr>
          <w:rFonts w:ascii="Palatino Linotype" w:hAnsi="Palatino Linotype" w:cs="Arial"/>
          <w:bCs/>
          <w:color w:val="000000" w:themeColor="text1"/>
        </w:rPr>
      </w:pPr>
    </w:p>
    <w:p w14:paraId="019E8F92" w14:textId="77777777" w:rsidR="00976C8A" w:rsidRPr="00A1701D" w:rsidRDefault="00976C8A" w:rsidP="00976C8A">
      <w:pPr>
        <w:pStyle w:val="Prrafodelista"/>
        <w:numPr>
          <w:ilvl w:val="0"/>
          <w:numId w:val="10"/>
        </w:numPr>
        <w:spacing w:line="360" w:lineRule="auto"/>
        <w:ind w:left="0" w:firstLine="0"/>
        <w:jc w:val="both"/>
        <w:rPr>
          <w:rFonts w:ascii="Palatino Linotype" w:hAnsi="Palatino Linotype" w:cs="Arial"/>
          <w:bCs/>
          <w:color w:val="000000" w:themeColor="text1"/>
        </w:rPr>
      </w:pPr>
      <w:r w:rsidRPr="00A1701D">
        <w:rPr>
          <w:rFonts w:ascii="Palatino Linotype" w:hAnsi="Palatino Linotype"/>
        </w:rPr>
        <w:t xml:space="preserve">El día dieciocho (18) de agosto de dos mil veinte, </w:t>
      </w:r>
      <w:r w:rsidRPr="00A1701D">
        <w:rPr>
          <w:rFonts w:ascii="Palatino Linotype" w:eastAsia="Calibri" w:hAnsi="Palatino Linotype" w:cs="Arial"/>
          <w:lang w:val="es-ES"/>
        </w:rPr>
        <w:t xml:space="preserve">éste Instituto puso a disposición del particular el informe justificado rendido por el </w:t>
      </w:r>
      <w:r w:rsidRPr="00A1701D">
        <w:rPr>
          <w:rFonts w:ascii="Palatino Linotype" w:eastAsia="Calibri" w:hAnsi="Palatino Linotype" w:cs="Arial"/>
          <w:b/>
          <w:lang w:val="es-ES"/>
        </w:rPr>
        <w:t>SUJETO OBLIGADO</w:t>
      </w:r>
      <w:r w:rsidRPr="00A1701D">
        <w:rPr>
          <w:rFonts w:ascii="Palatino Linotype" w:eastAsia="Calibri" w:hAnsi="Palatino Linotype" w:cs="Arial"/>
          <w:lang w:val="es-ES"/>
        </w:rPr>
        <w:t xml:space="preserve"> a través del acuerdo de la misma fecha.</w:t>
      </w:r>
    </w:p>
    <w:p w14:paraId="3CADF905" w14:textId="77777777" w:rsidR="009E597D" w:rsidRPr="00A1701D" w:rsidRDefault="009E597D" w:rsidP="009E597D">
      <w:pPr>
        <w:rPr>
          <w:rFonts w:ascii="Palatino Linotype" w:hAnsi="Palatino Linotype" w:cs="Arial"/>
          <w:bCs/>
          <w:color w:val="000000" w:themeColor="text1"/>
        </w:rPr>
      </w:pPr>
    </w:p>
    <w:p w14:paraId="5094A029" w14:textId="2243652C" w:rsidR="0050051A" w:rsidRPr="00A1701D" w:rsidRDefault="00976C8A" w:rsidP="009E597D">
      <w:pPr>
        <w:pStyle w:val="Prrafodelista"/>
        <w:numPr>
          <w:ilvl w:val="0"/>
          <w:numId w:val="10"/>
        </w:numPr>
        <w:spacing w:line="360" w:lineRule="auto"/>
        <w:ind w:left="0" w:firstLine="0"/>
        <w:jc w:val="both"/>
        <w:rPr>
          <w:rFonts w:ascii="Palatino Linotype" w:hAnsi="Palatino Linotype" w:cs="Arial"/>
          <w:bCs/>
          <w:color w:val="000000" w:themeColor="text1"/>
        </w:rPr>
      </w:pPr>
      <w:r w:rsidRPr="00A1701D">
        <w:rPr>
          <w:rFonts w:ascii="Palatino Linotype" w:hAnsi="Palatino Linotype"/>
        </w:rPr>
        <w:t xml:space="preserve">El día </w:t>
      </w:r>
      <w:r w:rsidR="009E597D" w:rsidRPr="00A1701D">
        <w:rPr>
          <w:rFonts w:ascii="Palatino Linotype" w:hAnsi="Palatino Linotype"/>
        </w:rPr>
        <w:t xml:space="preserve">veinticinco (25) de agosto </w:t>
      </w:r>
      <w:r w:rsidR="009E597D" w:rsidRPr="00A1701D">
        <w:rPr>
          <w:rFonts w:ascii="Palatino Linotype" w:eastAsia="Calibri" w:hAnsi="Palatino Linotype" w:cs="Arial"/>
          <w:lang w:val="es-ES"/>
        </w:rPr>
        <w:t>de dos mil veinte</w:t>
      </w:r>
      <w:r w:rsidRPr="00A1701D">
        <w:rPr>
          <w:rFonts w:ascii="Palatino Linotype" w:eastAsia="Calibri" w:hAnsi="Palatino Linotype" w:cs="Arial"/>
          <w:lang w:val="es-ES"/>
        </w:rPr>
        <w:t xml:space="preserve">, </w:t>
      </w:r>
      <w:r w:rsidRPr="00A1701D">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4A90A39F" w14:textId="77777777" w:rsidR="009E597D" w:rsidRPr="00A1701D" w:rsidRDefault="009E597D" w:rsidP="009E597D">
      <w:pPr>
        <w:pStyle w:val="Prrafodelista"/>
        <w:spacing w:line="360" w:lineRule="auto"/>
        <w:ind w:left="0"/>
        <w:jc w:val="both"/>
        <w:rPr>
          <w:rFonts w:ascii="Palatino Linotype" w:hAnsi="Palatino Linotype" w:cs="Arial"/>
          <w:bCs/>
          <w:color w:val="000000" w:themeColor="text1"/>
        </w:rPr>
      </w:pPr>
    </w:p>
    <w:p w14:paraId="4164DFF5" w14:textId="52841BC7" w:rsidR="009E597D" w:rsidRPr="00A1701D" w:rsidRDefault="009E597D" w:rsidP="009E597D">
      <w:pPr>
        <w:pStyle w:val="Prrafodelista"/>
        <w:numPr>
          <w:ilvl w:val="0"/>
          <w:numId w:val="10"/>
        </w:numPr>
        <w:spacing w:line="360" w:lineRule="auto"/>
        <w:ind w:left="0" w:firstLine="0"/>
        <w:jc w:val="both"/>
        <w:rPr>
          <w:rFonts w:ascii="Palatino Linotype" w:hAnsi="Palatino Linotype" w:cs="Arial"/>
          <w:bCs/>
          <w:color w:val="000000" w:themeColor="text1"/>
        </w:rPr>
      </w:pPr>
      <w:bookmarkStart w:id="21" w:name="_Toc34939455"/>
      <w:r w:rsidRPr="00A1701D">
        <w:rPr>
          <w:rFonts w:ascii="Palatino Linotype" w:hAnsi="Palatino Linotype"/>
        </w:rPr>
        <w:t>El Comisionado Ponente decretó el cierre de instrucción</w:t>
      </w:r>
      <w:r w:rsidRPr="00A1701D">
        <w:rPr>
          <w:rFonts w:ascii="Palatino Linotype" w:hAnsi="Palatino Linotype" w:cs="Arial"/>
        </w:rPr>
        <w:t xml:space="preserve"> </w:t>
      </w:r>
      <w:r w:rsidRPr="00A1701D">
        <w:rPr>
          <w:rFonts w:ascii="Palatino Linotype" w:hAnsi="Palatino Linotype"/>
        </w:rPr>
        <w:t xml:space="preserve">mediante acuerdo de fecha dos (02) de septiembre </w:t>
      </w:r>
      <w:r w:rsidRPr="00A1701D">
        <w:rPr>
          <w:rFonts w:ascii="Palatino Linotype" w:eastAsia="Calibri" w:hAnsi="Palatino Linotype" w:cs="Arial"/>
          <w:lang w:val="es-ES"/>
        </w:rPr>
        <w:t>de dos mil veinte</w:t>
      </w:r>
      <w:r w:rsidRPr="00A1701D">
        <w:rPr>
          <w:rFonts w:ascii="Palatino Linotype" w:hAnsi="Palatino Linotype"/>
        </w:rPr>
        <w:t xml:space="preserve">, </w:t>
      </w:r>
      <w:r w:rsidRPr="00A1701D">
        <w:rPr>
          <w:rFonts w:ascii="Palatino Linotype" w:hAnsi="Palatino Linotype" w:cs="Arial"/>
        </w:rPr>
        <w:t>por lo que ordenó turnar el expediente a resolución.</w:t>
      </w:r>
    </w:p>
    <w:p w14:paraId="55F08827" w14:textId="77777777" w:rsidR="009E597D" w:rsidRPr="00A1701D" w:rsidRDefault="009E597D" w:rsidP="009E597D">
      <w:pPr>
        <w:pStyle w:val="Prrafodelista"/>
        <w:spacing w:line="360" w:lineRule="auto"/>
        <w:ind w:left="0"/>
        <w:jc w:val="both"/>
        <w:rPr>
          <w:rFonts w:ascii="Palatino Linotype" w:hAnsi="Palatino Linotype" w:cs="Arial"/>
          <w:bCs/>
          <w:color w:val="000000" w:themeColor="text1"/>
        </w:rPr>
      </w:pPr>
    </w:p>
    <w:p w14:paraId="4B5F6AF4" w14:textId="77777777" w:rsidR="0022451E" w:rsidRPr="00A1701D" w:rsidRDefault="0022451E" w:rsidP="0022451E">
      <w:pPr>
        <w:keepNext/>
        <w:keepLines/>
        <w:spacing w:line="360" w:lineRule="auto"/>
        <w:jc w:val="center"/>
        <w:outlineLvl w:val="0"/>
        <w:rPr>
          <w:rFonts w:ascii="Palatino Linotype" w:eastAsia="MS Gothic" w:hAnsi="Palatino Linotype" w:cs="Times New Roman"/>
          <w:b/>
        </w:rPr>
      </w:pPr>
      <w:bookmarkStart w:id="22" w:name="_Toc52417615"/>
      <w:r w:rsidRPr="00A1701D">
        <w:rPr>
          <w:rFonts w:ascii="Palatino Linotype" w:eastAsia="MS Gothic" w:hAnsi="Palatino Linotype" w:cs="Times New Roman"/>
          <w:b/>
        </w:rPr>
        <w:t>CONSIDERANDO</w:t>
      </w:r>
      <w:bookmarkEnd w:id="21"/>
      <w:bookmarkEnd w:id="22"/>
    </w:p>
    <w:p w14:paraId="2696F4E0" w14:textId="77777777" w:rsidR="0022451E" w:rsidRPr="00A1701D" w:rsidRDefault="0022451E" w:rsidP="0022451E">
      <w:pPr>
        <w:keepNext/>
        <w:keepLines/>
        <w:spacing w:line="360" w:lineRule="auto"/>
        <w:jc w:val="center"/>
        <w:outlineLvl w:val="0"/>
        <w:rPr>
          <w:rFonts w:ascii="Palatino Linotype" w:eastAsia="MS Gothic" w:hAnsi="Palatino Linotype" w:cs="Times New Roman"/>
          <w:b/>
        </w:rPr>
      </w:pPr>
    </w:p>
    <w:p w14:paraId="083CEDE0" w14:textId="77777777" w:rsidR="0022451E" w:rsidRPr="00A1701D" w:rsidRDefault="0022451E" w:rsidP="0022451E">
      <w:pPr>
        <w:keepNext/>
        <w:keepLines/>
        <w:spacing w:line="360" w:lineRule="auto"/>
        <w:outlineLvl w:val="0"/>
        <w:rPr>
          <w:rFonts w:ascii="Palatino Linotype" w:eastAsia="MS Gothic" w:hAnsi="Palatino Linotype" w:cs="Times New Roman"/>
          <w:b/>
          <w:szCs w:val="26"/>
        </w:rPr>
      </w:pPr>
      <w:bookmarkStart w:id="23" w:name="_Toc34939456"/>
      <w:bookmarkStart w:id="24" w:name="_Toc52417616"/>
      <w:r w:rsidRPr="00A1701D">
        <w:rPr>
          <w:rFonts w:ascii="Palatino Linotype" w:eastAsia="MS Mincho" w:hAnsi="Palatino Linotype" w:cstheme="majorBidi"/>
          <w:b/>
        </w:rPr>
        <w:t>PRIMERO</w:t>
      </w:r>
      <w:r w:rsidRPr="00A1701D">
        <w:rPr>
          <w:rFonts w:ascii="Palatino Linotype" w:eastAsia="MS Gothic" w:hAnsi="Palatino Linotype" w:cs="Times New Roman"/>
          <w:b/>
          <w:szCs w:val="26"/>
        </w:rPr>
        <w:t>. De la competencia.</w:t>
      </w:r>
      <w:bookmarkEnd w:id="23"/>
      <w:bookmarkEnd w:id="24"/>
    </w:p>
    <w:p w14:paraId="247E5C34" w14:textId="77777777" w:rsidR="0022451E" w:rsidRPr="00A1701D" w:rsidRDefault="0022451E" w:rsidP="0022451E">
      <w:pPr>
        <w:spacing w:line="360" w:lineRule="auto"/>
      </w:pPr>
    </w:p>
    <w:p w14:paraId="1EA408B7" w14:textId="77777777" w:rsidR="0022451E" w:rsidRPr="00A1701D" w:rsidRDefault="0022451E" w:rsidP="0022451E">
      <w:pPr>
        <w:numPr>
          <w:ilvl w:val="0"/>
          <w:numId w:val="10"/>
        </w:numPr>
        <w:spacing w:line="360" w:lineRule="auto"/>
        <w:ind w:left="0" w:firstLine="0"/>
        <w:contextualSpacing/>
        <w:jc w:val="both"/>
        <w:rPr>
          <w:rFonts w:ascii="Palatino Linotype" w:eastAsia="MS Mincho" w:hAnsi="Palatino Linotype" w:cs="Times New Roman"/>
        </w:rPr>
      </w:pPr>
      <w:r w:rsidRPr="00A1701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1701D">
        <w:rPr>
          <w:rFonts w:ascii="Palatino Linotype" w:eastAsia="Calibri" w:hAnsi="Palatino Linotype" w:cs="Times New Roman"/>
          <w:b/>
          <w:lang w:val="es-ES"/>
        </w:rPr>
        <w:t>Constitución Política de los Estados Unidos Mexicanos</w:t>
      </w:r>
      <w:r w:rsidRPr="00A1701D">
        <w:rPr>
          <w:rFonts w:ascii="Palatino Linotype" w:eastAsia="Calibri" w:hAnsi="Palatino Linotype" w:cs="Times New Roman"/>
          <w:lang w:val="es-ES"/>
        </w:rPr>
        <w:t xml:space="preserve">; </w:t>
      </w:r>
      <w:r w:rsidRPr="00A1701D">
        <w:rPr>
          <w:rFonts w:ascii="Palatino Linotype" w:hAnsi="Palatino Linotype" w:cs="Arial"/>
          <w:bCs/>
          <w:color w:val="222222"/>
          <w:shd w:val="clear" w:color="auto" w:fill="FFFFFF"/>
          <w:lang w:val="es-ES"/>
        </w:rPr>
        <w:t>5, párrafos </w:t>
      </w:r>
      <w:r w:rsidRPr="00A1701D">
        <w:rPr>
          <w:rFonts w:ascii="Palatino Linotype" w:hAnsi="Palatino Linotype" w:cs="Arial"/>
          <w:bCs/>
          <w:color w:val="222222"/>
          <w:lang w:val="es-ES"/>
        </w:rPr>
        <w:t>vigésimo segundo, vigésimo tercero y vigésimo cuarto</w:t>
      </w:r>
      <w:r w:rsidRPr="00A1701D">
        <w:rPr>
          <w:rFonts w:ascii="Palatino Linotype" w:hAnsi="Palatino Linotype" w:cs="Arial"/>
          <w:bCs/>
          <w:color w:val="222222"/>
          <w:shd w:val="clear" w:color="auto" w:fill="FFFFFF"/>
          <w:lang w:val="es-ES"/>
        </w:rPr>
        <w:t> fracciones IV y V </w:t>
      </w:r>
      <w:r w:rsidRPr="00A1701D">
        <w:rPr>
          <w:rFonts w:ascii="Palatino Linotype" w:eastAsia="Calibri" w:hAnsi="Palatino Linotype" w:cs="Times New Roman"/>
          <w:lang w:val="es-ES"/>
        </w:rPr>
        <w:t xml:space="preserve">de la </w:t>
      </w:r>
      <w:r w:rsidRPr="00A1701D">
        <w:rPr>
          <w:rFonts w:ascii="Palatino Linotype" w:eastAsia="Calibri" w:hAnsi="Palatino Linotype" w:cs="Times New Roman"/>
          <w:b/>
          <w:lang w:val="es-ES"/>
        </w:rPr>
        <w:t>Constitución Política del Estado Libre y Soberano de México</w:t>
      </w:r>
      <w:r w:rsidRPr="00A1701D">
        <w:rPr>
          <w:rFonts w:ascii="Palatino Linotype" w:eastAsia="Calibri" w:hAnsi="Palatino Linotype" w:cs="Times New Roman"/>
          <w:lang w:val="es-ES"/>
        </w:rPr>
        <w:t xml:space="preserve">; artículos 1, 2 fracción II, 13, 29, 36 fracciones I y II, 176, 178, 179, 181 párrafo tercero y 185 </w:t>
      </w:r>
      <w:r w:rsidRPr="00A1701D">
        <w:rPr>
          <w:rFonts w:ascii="Palatino Linotype" w:eastAsia="Calibri" w:hAnsi="Palatino Linotype" w:cs="Arial"/>
          <w:lang w:val="es-ES"/>
        </w:rPr>
        <w:t xml:space="preserve">de la </w:t>
      </w:r>
      <w:r w:rsidRPr="00A1701D">
        <w:rPr>
          <w:rFonts w:ascii="Palatino Linotype" w:eastAsia="Calibri" w:hAnsi="Palatino Linotype" w:cs="Arial"/>
          <w:b/>
          <w:lang w:val="es-ES"/>
        </w:rPr>
        <w:t>Ley de Transparencia y Acceso a la Información Pública del Estado de México y Municipios</w:t>
      </w:r>
      <w:r w:rsidRPr="00A1701D">
        <w:rPr>
          <w:rFonts w:ascii="Palatino Linotype" w:eastAsia="Calibri" w:hAnsi="Palatino Linotype" w:cs="Arial"/>
          <w:lang w:val="es-ES"/>
        </w:rPr>
        <w:t xml:space="preserve">; </w:t>
      </w:r>
      <w:r w:rsidRPr="00A1701D">
        <w:rPr>
          <w:rFonts w:ascii="Palatino Linotype" w:eastAsia="Calibri" w:hAnsi="Palatino Linotype" w:cs="Arial"/>
          <w:b/>
          <w:lang w:val="es-ES"/>
        </w:rPr>
        <w:t>7, 9 fracciones I y XXIV, y 11</w:t>
      </w:r>
      <w:r w:rsidRPr="00A1701D">
        <w:rPr>
          <w:rFonts w:ascii="Palatino Linotype" w:eastAsia="Calibri" w:hAnsi="Palatino Linotype" w:cs="Arial"/>
          <w:lang w:val="es-ES"/>
        </w:rPr>
        <w:t xml:space="preserve"> del </w:t>
      </w:r>
      <w:r w:rsidRPr="00A1701D">
        <w:rPr>
          <w:rFonts w:ascii="Palatino Linotype" w:eastAsia="Calibri" w:hAnsi="Palatino Linotype" w:cs="Arial"/>
          <w:b/>
          <w:lang w:val="es-ES"/>
        </w:rPr>
        <w:t xml:space="preserve">Reglamento Interior del Instituto de </w:t>
      </w:r>
      <w:r w:rsidRPr="00A1701D">
        <w:rPr>
          <w:rFonts w:ascii="Palatino Linotype" w:eastAsia="Calibri" w:hAnsi="Palatino Linotype" w:cs="Arial"/>
          <w:b/>
          <w:lang w:val="es-ES"/>
        </w:rPr>
        <w:lastRenderedPageBreak/>
        <w:t>Transparencia, Acceso a la Información Pública y Protección de Datos Personales del Estado de México y Municipios</w:t>
      </w:r>
      <w:r w:rsidRPr="00A1701D">
        <w:rPr>
          <w:rFonts w:ascii="Palatino Linotype" w:eastAsia="MS Mincho" w:hAnsi="Palatino Linotype" w:cs="Times New Roman"/>
        </w:rPr>
        <w:t>.</w:t>
      </w:r>
    </w:p>
    <w:p w14:paraId="15EF1572" w14:textId="77777777" w:rsidR="0022451E" w:rsidRPr="00A1701D" w:rsidRDefault="0022451E" w:rsidP="0022451E">
      <w:pPr>
        <w:spacing w:line="360" w:lineRule="auto"/>
        <w:contextualSpacing/>
        <w:jc w:val="both"/>
        <w:rPr>
          <w:rFonts w:ascii="Palatino Linotype" w:eastAsia="MS Mincho" w:hAnsi="Palatino Linotype" w:cs="Times New Roman"/>
        </w:rPr>
      </w:pPr>
    </w:p>
    <w:p w14:paraId="10167C66" w14:textId="1848E9FD" w:rsidR="0022451E" w:rsidRPr="00A1701D" w:rsidRDefault="0022451E" w:rsidP="0022451E">
      <w:pPr>
        <w:keepNext/>
        <w:keepLines/>
        <w:spacing w:line="360" w:lineRule="auto"/>
        <w:outlineLvl w:val="0"/>
        <w:rPr>
          <w:rFonts w:ascii="Palatino Linotype" w:eastAsia="MS Gothic" w:hAnsi="Palatino Linotype" w:cs="Times New Roman"/>
          <w:b/>
          <w:szCs w:val="26"/>
        </w:rPr>
      </w:pPr>
      <w:bookmarkStart w:id="25" w:name="_Toc34939457"/>
      <w:bookmarkStart w:id="26" w:name="_Toc52417617"/>
      <w:r w:rsidRPr="00A1701D">
        <w:rPr>
          <w:rFonts w:ascii="Palatino Linotype" w:eastAsia="MS Mincho" w:hAnsi="Palatino Linotype" w:cstheme="majorBidi"/>
          <w:b/>
        </w:rPr>
        <w:t>SEGUNDO</w:t>
      </w:r>
      <w:r w:rsidRPr="00A1701D">
        <w:rPr>
          <w:rFonts w:ascii="Palatino Linotype" w:eastAsia="MS Gothic" w:hAnsi="Palatino Linotype" w:cs="Times New Roman"/>
          <w:b/>
          <w:szCs w:val="26"/>
        </w:rPr>
        <w:t>. De la oportunidad y proce</w:t>
      </w:r>
      <w:r w:rsidR="00467634" w:rsidRPr="00A1701D">
        <w:rPr>
          <w:rFonts w:ascii="Palatino Linotype" w:eastAsia="MS Gothic" w:hAnsi="Palatino Linotype" w:cs="Times New Roman"/>
          <w:b/>
          <w:szCs w:val="26"/>
        </w:rPr>
        <w:t>dencia</w:t>
      </w:r>
      <w:r w:rsidRPr="00A1701D">
        <w:rPr>
          <w:rFonts w:ascii="Palatino Linotype" w:eastAsia="MS Gothic" w:hAnsi="Palatino Linotype" w:cs="Times New Roman"/>
          <w:b/>
          <w:szCs w:val="26"/>
        </w:rPr>
        <w:t xml:space="preserve"> del recurso de revisión.</w:t>
      </w:r>
      <w:bookmarkEnd w:id="25"/>
      <w:bookmarkEnd w:id="26"/>
    </w:p>
    <w:p w14:paraId="49AF218E" w14:textId="77777777" w:rsidR="0022451E" w:rsidRPr="00A1701D" w:rsidRDefault="0022451E" w:rsidP="0022451E">
      <w:pPr>
        <w:spacing w:line="360" w:lineRule="auto"/>
        <w:contextualSpacing/>
        <w:rPr>
          <w:rFonts w:ascii="Palatino Linotype" w:eastAsia="Calibri" w:hAnsi="Palatino Linotype" w:cs="Arial"/>
        </w:rPr>
      </w:pPr>
    </w:p>
    <w:p w14:paraId="4EE4CF23" w14:textId="3D937872" w:rsidR="0022451E" w:rsidRPr="00A1701D" w:rsidRDefault="0022451E" w:rsidP="00467634">
      <w:pPr>
        <w:pStyle w:val="Prrafodelista"/>
        <w:numPr>
          <w:ilvl w:val="0"/>
          <w:numId w:val="10"/>
        </w:numPr>
        <w:tabs>
          <w:tab w:val="left" w:pos="567"/>
        </w:tabs>
        <w:spacing w:after="240" w:line="360" w:lineRule="auto"/>
        <w:ind w:left="0" w:firstLine="0"/>
        <w:jc w:val="both"/>
        <w:rPr>
          <w:rFonts w:ascii="Palatino Linotype" w:hAnsi="Palatino Linotype"/>
          <w:b/>
          <w:color w:val="000000" w:themeColor="text1"/>
        </w:rPr>
      </w:pPr>
      <w:r w:rsidRPr="00A1701D">
        <w:rPr>
          <w:rFonts w:ascii="Palatino Linotype" w:eastAsia="Calibri" w:hAnsi="Palatino Linotype" w:cs="Arial"/>
        </w:rPr>
        <w:t xml:space="preserve">Los medios de impugnación fueron presentados a través del </w:t>
      </w:r>
      <w:r w:rsidRPr="00A1701D">
        <w:rPr>
          <w:rFonts w:ascii="Palatino Linotype" w:eastAsia="Calibri" w:hAnsi="Palatino Linotype" w:cs="Arial"/>
          <w:b/>
        </w:rPr>
        <w:t>SAIMEX,</w:t>
      </w:r>
      <w:r w:rsidRPr="00A1701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A1701D">
        <w:rPr>
          <w:rFonts w:ascii="Palatino Linotype" w:eastAsia="Calibri" w:hAnsi="Palatino Linotype" w:cs="Arial"/>
          <w:b/>
        </w:rPr>
        <w:t>SUJETO OBLIGADO</w:t>
      </w:r>
      <w:r w:rsidRPr="00A1701D">
        <w:rPr>
          <w:rFonts w:ascii="Palatino Linotype" w:eastAsia="Calibri" w:hAnsi="Palatino Linotype" w:cs="Arial"/>
        </w:rPr>
        <w:t xml:space="preserve"> entregó respuestas </w:t>
      </w:r>
      <w:r w:rsidRPr="00A1701D">
        <w:rPr>
          <w:rFonts w:ascii="Palatino Linotype" w:hAnsi="Palatino Linotype" w:cs="Arial"/>
          <w:bCs/>
          <w:lang w:eastAsia="es-MX"/>
        </w:rPr>
        <w:t xml:space="preserve">en fecha </w:t>
      </w:r>
      <w:r w:rsidR="0039023B" w:rsidRPr="00A1701D">
        <w:rPr>
          <w:rFonts w:ascii="Palatino Linotype" w:hAnsi="Palatino Linotype" w:cs="Arial"/>
          <w:bCs/>
          <w:lang w:eastAsia="es-MX"/>
        </w:rPr>
        <w:t>veinte</w:t>
      </w:r>
      <w:r w:rsidRPr="00A1701D">
        <w:rPr>
          <w:rFonts w:ascii="Palatino Linotype" w:hAnsi="Palatino Linotype" w:cs="Arial"/>
          <w:bCs/>
          <w:lang w:eastAsia="es-MX"/>
        </w:rPr>
        <w:t xml:space="preserve"> (</w:t>
      </w:r>
      <w:r w:rsidR="0039023B" w:rsidRPr="00A1701D">
        <w:rPr>
          <w:rFonts w:ascii="Palatino Linotype" w:hAnsi="Palatino Linotype" w:cs="Arial"/>
          <w:bCs/>
          <w:lang w:eastAsia="es-MX"/>
        </w:rPr>
        <w:t>20</w:t>
      </w:r>
      <w:r w:rsidRPr="00A1701D">
        <w:rPr>
          <w:rFonts w:ascii="Palatino Linotype" w:hAnsi="Palatino Linotype" w:cs="Arial"/>
          <w:bCs/>
          <w:lang w:eastAsia="es-MX"/>
        </w:rPr>
        <w:t xml:space="preserve">) de </w:t>
      </w:r>
      <w:r w:rsidR="0039023B" w:rsidRPr="00A1701D">
        <w:rPr>
          <w:rFonts w:ascii="Palatino Linotype" w:hAnsi="Palatino Linotype" w:cs="Arial"/>
          <w:bCs/>
          <w:lang w:eastAsia="es-MX"/>
        </w:rPr>
        <w:t>marzo</w:t>
      </w:r>
      <w:r w:rsidRPr="00A1701D">
        <w:rPr>
          <w:rFonts w:ascii="Palatino Linotype" w:hAnsi="Palatino Linotype" w:cs="Arial"/>
          <w:bCs/>
          <w:lang w:eastAsia="es-MX"/>
        </w:rPr>
        <w:t xml:space="preserve"> de dos mil </w:t>
      </w:r>
      <w:r w:rsidR="00E961C3" w:rsidRPr="00A1701D">
        <w:rPr>
          <w:rFonts w:ascii="Palatino Linotype" w:hAnsi="Palatino Linotype" w:cs="Arial"/>
          <w:bCs/>
          <w:lang w:eastAsia="es-MX"/>
        </w:rPr>
        <w:t>veinte</w:t>
      </w:r>
      <w:r w:rsidRPr="00A1701D">
        <w:rPr>
          <w:rFonts w:ascii="Palatino Linotype" w:hAnsi="Palatino Linotype" w:cs="Arial"/>
          <w:bCs/>
          <w:lang w:eastAsia="es-MX"/>
        </w:rPr>
        <w:t xml:space="preserve">, por lo que el plazo para interponer recurso de revisión corrió a partir del día </w:t>
      </w:r>
      <w:r w:rsidR="00985A48" w:rsidRPr="00A1701D">
        <w:rPr>
          <w:rFonts w:ascii="Palatino Linotype" w:hAnsi="Palatino Linotype" w:cs="Arial"/>
          <w:bCs/>
          <w:lang w:eastAsia="es-MX"/>
        </w:rPr>
        <w:t>tres</w:t>
      </w:r>
      <w:r w:rsidRPr="00A1701D">
        <w:rPr>
          <w:rFonts w:ascii="Palatino Linotype" w:hAnsi="Palatino Linotype" w:cs="Arial"/>
          <w:bCs/>
          <w:lang w:eastAsia="es-MX"/>
        </w:rPr>
        <w:t xml:space="preserve"> (</w:t>
      </w:r>
      <w:r w:rsidR="00985A48" w:rsidRPr="00A1701D">
        <w:rPr>
          <w:rFonts w:ascii="Palatino Linotype" w:hAnsi="Palatino Linotype" w:cs="Arial"/>
          <w:bCs/>
          <w:lang w:eastAsia="es-MX"/>
        </w:rPr>
        <w:t>03</w:t>
      </w:r>
      <w:r w:rsidRPr="00A1701D">
        <w:rPr>
          <w:rFonts w:ascii="Palatino Linotype" w:hAnsi="Palatino Linotype" w:cs="Arial"/>
          <w:bCs/>
          <w:lang w:eastAsia="es-MX"/>
        </w:rPr>
        <w:t xml:space="preserve">) de </w:t>
      </w:r>
      <w:r w:rsidR="00985A48" w:rsidRPr="00A1701D">
        <w:rPr>
          <w:rFonts w:ascii="Palatino Linotype" w:hAnsi="Palatino Linotype" w:cs="Arial"/>
          <w:bCs/>
          <w:lang w:eastAsia="es-MX"/>
        </w:rPr>
        <w:t>agosto</w:t>
      </w:r>
      <w:r w:rsidRPr="00A1701D">
        <w:rPr>
          <w:rFonts w:ascii="Palatino Linotype" w:hAnsi="Palatino Linotype" w:cs="Arial"/>
          <w:bCs/>
          <w:lang w:eastAsia="es-MX"/>
        </w:rPr>
        <w:t xml:space="preserve"> de dos mil </w:t>
      </w:r>
      <w:r w:rsidR="00E961C3" w:rsidRPr="00A1701D">
        <w:rPr>
          <w:rFonts w:ascii="Palatino Linotype" w:hAnsi="Palatino Linotype" w:cs="Arial"/>
          <w:bCs/>
          <w:lang w:eastAsia="es-MX"/>
        </w:rPr>
        <w:t>veinte</w:t>
      </w:r>
      <w:r w:rsidRPr="00A1701D">
        <w:rPr>
          <w:rFonts w:ascii="Palatino Linotype" w:hAnsi="Palatino Linotype" w:cs="Arial"/>
          <w:bCs/>
          <w:lang w:eastAsia="es-MX"/>
        </w:rPr>
        <w:t xml:space="preserve"> al veinti</w:t>
      </w:r>
      <w:r w:rsidR="00985A48" w:rsidRPr="00A1701D">
        <w:rPr>
          <w:rFonts w:ascii="Palatino Linotype" w:hAnsi="Palatino Linotype" w:cs="Arial"/>
          <w:bCs/>
          <w:lang w:eastAsia="es-MX"/>
        </w:rPr>
        <w:t xml:space="preserve">uno </w:t>
      </w:r>
      <w:r w:rsidRPr="00A1701D">
        <w:rPr>
          <w:rFonts w:ascii="Palatino Linotype" w:hAnsi="Palatino Linotype" w:cs="Arial"/>
          <w:bCs/>
          <w:lang w:eastAsia="es-MX"/>
        </w:rPr>
        <w:t>(2</w:t>
      </w:r>
      <w:r w:rsidR="00985A48" w:rsidRPr="00A1701D">
        <w:rPr>
          <w:rFonts w:ascii="Palatino Linotype" w:hAnsi="Palatino Linotype" w:cs="Arial"/>
          <w:bCs/>
          <w:lang w:eastAsia="es-MX"/>
        </w:rPr>
        <w:t>1</w:t>
      </w:r>
      <w:r w:rsidRPr="00A1701D">
        <w:rPr>
          <w:rFonts w:ascii="Palatino Linotype" w:hAnsi="Palatino Linotype" w:cs="Arial"/>
          <w:bCs/>
          <w:lang w:eastAsia="es-MX"/>
        </w:rPr>
        <w:t xml:space="preserve">) de </w:t>
      </w:r>
      <w:r w:rsidR="00985A48" w:rsidRPr="00A1701D">
        <w:rPr>
          <w:rFonts w:ascii="Palatino Linotype" w:hAnsi="Palatino Linotype" w:cs="Arial"/>
          <w:bCs/>
          <w:lang w:eastAsia="es-MX"/>
        </w:rPr>
        <w:t>agosto</w:t>
      </w:r>
      <w:r w:rsidRPr="00A1701D">
        <w:rPr>
          <w:rFonts w:ascii="Palatino Linotype" w:hAnsi="Palatino Linotype" w:cs="Arial"/>
          <w:bCs/>
          <w:lang w:eastAsia="es-MX"/>
        </w:rPr>
        <w:t xml:space="preserve"> de dos mil veinte, de tal forma que los recursos de revisión se interpusieron en fecha veint</w:t>
      </w:r>
      <w:r w:rsidR="00985A48" w:rsidRPr="00A1701D">
        <w:rPr>
          <w:rFonts w:ascii="Palatino Linotype" w:hAnsi="Palatino Linotype" w:cs="Arial"/>
          <w:bCs/>
          <w:lang w:eastAsia="es-MX"/>
        </w:rPr>
        <w:t>itrés</w:t>
      </w:r>
      <w:r w:rsidRPr="00A1701D">
        <w:rPr>
          <w:rFonts w:ascii="Palatino Linotype" w:hAnsi="Palatino Linotype" w:cs="Arial"/>
          <w:bCs/>
          <w:lang w:eastAsia="es-MX"/>
        </w:rPr>
        <w:t xml:space="preserve"> (2</w:t>
      </w:r>
      <w:r w:rsidR="00985A48" w:rsidRPr="00A1701D">
        <w:rPr>
          <w:rFonts w:ascii="Palatino Linotype" w:hAnsi="Palatino Linotype" w:cs="Arial"/>
          <w:bCs/>
          <w:lang w:eastAsia="es-MX"/>
        </w:rPr>
        <w:t>3</w:t>
      </w:r>
      <w:r w:rsidRPr="00A1701D">
        <w:rPr>
          <w:rFonts w:ascii="Palatino Linotype" w:hAnsi="Palatino Linotype" w:cs="Arial"/>
          <w:bCs/>
          <w:lang w:eastAsia="es-MX"/>
        </w:rPr>
        <w:t xml:space="preserve">) de </w:t>
      </w:r>
      <w:r w:rsidR="00985A48" w:rsidRPr="00A1701D">
        <w:rPr>
          <w:rFonts w:ascii="Palatino Linotype" w:hAnsi="Palatino Linotype" w:cs="Arial"/>
          <w:bCs/>
          <w:lang w:eastAsia="es-MX"/>
        </w:rPr>
        <w:t>marzo</w:t>
      </w:r>
      <w:r w:rsidRPr="00A1701D">
        <w:rPr>
          <w:rFonts w:ascii="Palatino Linotype" w:hAnsi="Palatino Linotype" w:cs="Arial"/>
          <w:bCs/>
          <w:lang w:eastAsia="es-MX"/>
        </w:rPr>
        <w:t xml:space="preserve"> de dos mil </w:t>
      </w:r>
      <w:r w:rsidR="00E961C3" w:rsidRPr="00A1701D">
        <w:rPr>
          <w:rFonts w:ascii="Palatino Linotype" w:hAnsi="Palatino Linotype" w:cs="Arial"/>
          <w:bCs/>
          <w:lang w:eastAsia="es-MX"/>
        </w:rPr>
        <w:t>veinte</w:t>
      </w:r>
      <w:r w:rsidR="00467634" w:rsidRPr="00A1701D">
        <w:rPr>
          <w:rFonts w:ascii="Palatino Linotype" w:hAnsi="Palatino Linotype" w:cs="Arial"/>
          <w:bCs/>
          <w:lang w:eastAsia="es-MX"/>
        </w:rPr>
        <w:t>, éstos</w:t>
      </w:r>
      <w:r w:rsidR="00467634" w:rsidRPr="00A1701D">
        <w:rPr>
          <w:rFonts w:ascii="Palatino Linotype" w:hAnsi="Palatino Linotype" w:cs="Arial"/>
          <w:color w:val="000000" w:themeColor="text1"/>
        </w:rPr>
        <w:t xml:space="preserve"> se encuentran dentro de los márgenes temporales previstos en el artículo 178 de la </w:t>
      </w:r>
      <w:r w:rsidR="00467634" w:rsidRPr="00A1701D">
        <w:rPr>
          <w:rFonts w:ascii="Palatino Linotype" w:hAnsi="Palatino Linotype" w:cs="Arial"/>
          <w:b/>
          <w:color w:val="000000" w:themeColor="text1"/>
        </w:rPr>
        <w:t>Ley de Transparencia y Acceso a la Información Pública del Estado de México y Municipios.</w:t>
      </w:r>
    </w:p>
    <w:p w14:paraId="3AEB49FB" w14:textId="7E7F35A7" w:rsidR="0022451E" w:rsidRPr="00A1701D" w:rsidRDefault="0022451E" w:rsidP="0022451E">
      <w:pPr>
        <w:pStyle w:val="m3468294172500300143gmail-msolistparagraph"/>
        <w:numPr>
          <w:ilvl w:val="0"/>
          <w:numId w:val="10"/>
        </w:numPr>
        <w:shd w:val="clear" w:color="auto" w:fill="FFFFFF"/>
        <w:spacing w:before="0" w:beforeAutospacing="0" w:after="0" w:afterAutospacing="0" w:line="360" w:lineRule="auto"/>
        <w:ind w:left="0" w:firstLine="0"/>
        <w:jc w:val="both"/>
        <w:rPr>
          <w:rFonts w:ascii="Palatino Linotype" w:hAnsi="Palatino Linotype" w:cs="Arial"/>
        </w:rPr>
      </w:pPr>
      <w:r w:rsidRPr="00A1701D">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A1701D">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w:t>
      </w:r>
      <w:r w:rsidRPr="00A1701D">
        <w:rPr>
          <w:rFonts w:ascii="Palatino Linotype" w:hAnsi="Palatino Linotype" w:cs="Arial"/>
        </w:rPr>
        <w:lastRenderedPageBreak/>
        <w:t xml:space="preserve">numeral 155 párrafo tercero de la Ley de la materia, en concatenación con el </w:t>
      </w:r>
      <w:r w:rsidRPr="00A1701D">
        <w:rPr>
          <w:rFonts w:ascii="Palatino Linotype" w:hAnsi="Palatino Linotype" w:cs="Arial"/>
          <w:lang w:val="es-ES_tradnl"/>
        </w:rPr>
        <w:t>artículo</w:t>
      </w:r>
      <w:r w:rsidRPr="00A1701D">
        <w:rPr>
          <w:rFonts w:ascii="Palatino Linotype" w:hAnsi="Palatino Linotype" w:cs="Arial"/>
        </w:rPr>
        <w:t xml:space="preserve"> 180 del mismo ordenamiento.</w:t>
      </w:r>
    </w:p>
    <w:p w14:paraId="6F81FAF9" w14:textId="77777777" w:rsidR="0022451E" w:rsidRPr="00A1701D" w:rsidRDefault="0022451E" w:rsidP="0022451E">
      <w:pPr>
        <w:pStyle w:val="Prrafodelista"/>
        <w:tabs>
          <w:tab w:val="left" w:pos="567"/>
        </w:tabs>
        <w:spacing w:line="360" w:lineRule="auto"/>
        <w:ind w:left="0"/>
        <w:jc w:val="both"/>
        <w:rPr>
          <w:rFonts w:ascii="Palatino Linotype" w:hAnsi="Palatino Linotype"/>
          <w:b/>
        </w:rPr>
      </w:pPr>
    </w:p>
    <w:p w14:paraId="688605A9" w14:textId="77777777" w:rsidR="0022451E" w:rsidRPr="00A1701D" w:rsidRDefault="0022451E" w:rsidP="0022451E">
      <w:pPr>
        <w:pStyle w:val="m3468294172500300143gmail-msolistparagraph"/>
        <w:numPr>
          <w:ilvl w:val="0"/>
          <w:numId w:val="10"/>
        </w:numPr>
        <w:shd w:val="clear" w:color="auto" w:fill="FFFFFF"/>
        <w:spacing w:before="0" w:beforeAutospacing="0" w:after="0" w:afterAutospacing="0" w:line="360" w:lineRule="auto"/>
        <w:ind w:left="0" w:firstLine="0"/>
        <w:jc w:val="both"/>
        <w:rPr>
          <w:rFonts w:ascii="Palatino Linotype" w:hAnsi="Palatino Linotype" w:cs="Arial"/>
        </w:rPr>
      </w:pPr>
      <w:r w:rsidRPr="00A1701D">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894111D" w14:textId="77777777" w:rsidR="0022451E" w:rsidRPr="00A1701D" w:rsidRDefault="0022451E" w:rsidP="0022451E">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36174E0" w14:textId="77777777" w:rsidR="0022451E" w:rsidRPr="00A1701D" w:rsidRDefault="0022451E" w:rsidP="0022451E">
      <w:pPr>
        <w:pStyle w:val="m3468294172500300143gmail-msolistparagraph"/>
        <w:numPr>
          <w:ilvl w:val="0"/>
          <w:numId w:val="10"/>
        </w:numPr>
        <w:shd w:val="clear" w:color="auto" w:fill="FFFFFF"/>
        <w:spacing w:before="0" w:beforeAutospacing="0" w:after="0" w:afterAutospacing="0" w:line="360" w:lineRule="auto"/>
        <w:ind w:left="0" w:firstLine="0"/>
        <w:jc w:val="both"/>
        <w:rPr>
          <w:rFonts w:ascii="Palatino Linotype" w:hAnsi="Palatino Linotype" w:cs="Arial"/>
        </w:rPr>
      </w:pPr>
      <w:r w:rsidRPr="00A1701D">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CCDB295" w14:textId="77777777" w:rsidR="0022451E" w:rsidRPr="00A1701D" w:rsidRDefault="0022451E" w:rsidP="0022451E">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A48C59C" w14:textId="77777777" w:rsidR="0022451E" w:rsidRPr="00A1701D" w:rsidRDefault="0022451E" w:rsidP="0022451E">
      <w:pPr>
        <w:pStyle w:val="m3468294172500300143gmail-msolistparagraph"/>
        <w:numPr>
          <w:ilvl w:val="0"/>
          <w:numId w:val="10"/>
        </w:numPr>
        <w:shd w:val="clear" w:color="auto" w:fill="FFFFFF"/>
        <w:spacing w:before="0" w:beforeAutospacing="0" w:after="0" w:afterAutospacing="0" w:line="360" w:lineRule="auto"/>
        <w:ind w:left="0" w:firstLine="0"/>
        <w:jc w:val="both"/>
        <w:rPr>
          <w:rFonts w:ascii="Palatino Linotype" w:hAnsi="Palatino Linotype" w:cs="Arial"/>
        </w:rPr>
      </w:pPr>
      <w:r w:rsidRPr="00A1701D">
        <w:rPr>
          <w:rFonts w:ascii="Palatino Linotype" w:hAnsi="Palatino Linotype" w:cs="Arial"/>
          <w:lang w:val="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4D1D674" w14:textId="77777777" w:rsidR="0022451E" w:rsidRPr="00A1701D" w:rsidRDefault="0022451E" w:rsidP="0022451E">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11CDF62" w14:textId="77777777" w:rsidR="0022451E" w:rsidRPr="00A1701D" w:rsidRDefault="0022451E" w:rsidP="0022451E">
      <w:pPr>
        <w:pStyle w:val="m3468294172500300143gmail-msolistparagraph"/>
        <w:numPr>
          <w:ilvl w:val="0"/>
          <w:numId w:val="10"/>
        </w:numPr>
        <w:shd w:val="clear" w:color="auto" w:fill="FFFFFF"/>
        <w:spacing w:before="0" w:beforeAutospacing="0" w:after="0" w:afterAutospacing="0" w:line="360" w:lineRule="auto"/>
        <w:ind w:left="0" w:firstLine="0"/>
        <w:jc w:val="both"/>
        <w:rPr>
          <w:rFonts w:ascii="Palatino Linotype" w:hAnsi="Palatino Linotype" w:cs="Arial"/>
        </w:rPr>
      </w:pPr>
      <w:r w:rsidRPr="00A1701D">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A1701D">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17C34AC4" w14:textId="77777777" w:rsidR="0022451E" w:rsidRPr="00A1701D" w:rsidRDefault="0022451E" w:rsidP="0022451E">
      <w:pPr>
        <w:spacing w:line="360" w:lineRule="auto"/>
        <w:ind w:right="567"/>
        <w:jc w:val="both"/>
        <w:rPr>
          <w:rFonts w:ascii="Palatino Linotype" w:hAnsi="Palatino Linotype" w:cs="Arial"/>
        </w:rPr>
      </w:pPr>
    </w:p>
    <w:p w14:paraId="3A1808FC" w14:textId="77777777" w:rsidR="0022451E" w:rsidRPr="00A1701D" w:rsidRDefault="0022451E" w:rsidP="0022451E">
      <w:pPr>
        <w:keepNext/>
        <w:keepLines/>
        <w:spacing w:line="360" w:lineRule="auto"/>
        <w:outlineLvl w:val="0"/>
        <w:rPr>
          <w:rFonts w:ascii="Palatino Linotype" w:eastAsia="MS Gothic" w:hAnsi="Palatino Linotype" w:cs="Times New Roman"/>
          <w:b/>
          <w:szCs w:val="26"/>
        </w:rPr>
      </w:pPr>
      <w:bookmarkStart w:id="27" w:name="_Toc34939458"/>
      <w:bookmarkStart w:id="28" w:name="_Toc52417618"/>
      <w:r w:rsidRPr="00A1701D">
        <w:rPr>
          <w:rFonts w:ascii="Palatino Linotype" w:eastAsia="MS Mincho" w:hAnsi="Palatino Linotype" w:cstheme="majorBidi"/>
          <w:b/>
        </w:rPr>
        <w:t>TERCERO. Planteamiento de la Litis</w:t>
      </w:r>
      <w:r w:rsidRPr="00A1701D">
        <w:rPr>
          <w:rFonts w:ascii="Palatino Linotype" w:eastAsia="MS Gothic" w:hAnsi="Palatino Linotype" w:cs="Times New Roman"/>
          <w:b/>
          <w:szCs w:val="26"/>
        </w:rPr>
        <w:t>.</w:t>
      </w:r>
      <w:bookmarkEnd w:id="27"/>
      <w:bookmarkEnd w:id="28"/>
    </w:p>
    <w:p w14:paraId="471D85D6" w14:textId="77777777" w:rsidR="0022451E" w:rsidRPr="00A1701D" w:rsidRDefault="0022451E" w:rsidP="0022451E">
      <w:pPr>
        <w:spacing w:line="360" w:lineRule="auto"/>
        <w:rPr>
          <w:rFonts w:ascii="Palatino Linotype" w:hAnsi="Palatino Linotype"/>
          <w:b/>
        </w:rPr>
      </w:pPr>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bookmarkStart w:id="46" w:name="_Toc461555893"/>
      <w:bookmarkStart w:id="47" w:name="_Toc458016386"/>
      <w:bookmarkStart w:id="48" w:name="_Toc455743517"/>
      <w:bookmarkStart w:id="49" w:name="_Toc454968928"/>
    </w:p>
    <w:p w14:paraId="00FFD9F4" w14:textId="02F3F8F6" w:rsidR="0022451E" w:rsidRPr="00A1701D" w:rsidRDefault="0022451E" w:rsidP="00884DB5">
      <w:pPr>
        <w:pStyle w:val="Prrafodelista"/>
        <w:numPr>
          <w:ilvl w:val="0"/>
          <w:numId w:val="10"/>
        </w:numPr>
        <w:spacing w:after="240" w:line="360" w:lineRule="auto"/>
        <w:ind w:left="0" w:firstLine="0"/>
        <w:jc w:val="both"/>
        <w:rPr>
          <w:rFonts w:ascii="Palatino Linotype" w:hAnsi="Palatino Linotype"/>
        </w:rPr>
      </w:pPr>
      <w:r w:rsidRPr="00A1701D">
        <w:rPr>
          <w:rFonts w:ascii="Palatino Linotype" w:hAnsi="Palatino Linotype"/>
          <w:color w:val="000000" w:themeColor="text1"/>
        </w:rPr>
        <w:t xml:space="preserve">En términos generales </w:t>
      </w:r>
      <w:r w:rsidRPr="00A1701D">
        <w:rPr>
          <w:rFonts w:ascii="Palatino Linotype" w:hAnsi="Palatino Linotype" w:cs="Arial"/>
          <w:color w:val="000000" w:themeColor="text1"/>
        </w:rPr>
        <w:t xml:space="preserve">el particular </w:t>
      </w:r>
      <w:r w:rsidRPr="00A1701D">
        <w:rPr>
          <w:rFonts w:ascii="Palatino Linotype" w:hAnsi="Palatino Linotype"/>
          <w:color w:val="000000" w:themeColor="text1"/>
        </w:rPr>
        <w:t>se inconformó porque en la</w:t>
      </w:r>
      <w:r w:rsidR="003253DA" w:rsidRPr="00A1701D">
        <w:rPr>
          <w:rFonts w:ascii="Palatino Linotype" w:hAnsi="Palatino Linotype"/>
          <w:color w:val="000000" w:themeColor="text1"/>
        </w:rPr>
        <w:t>s</w:t>
      </w:r>
      <w:r w:rsidRPr="00A1701D">
        <w:rPr>
          <w:rFonts w:ascii="Palatino Linotype" w:hAnsi="Palatino Linotype"/>
          <w:color w:val="000000" w:themeColor="text1"/>
        </w:rPr>
        <w:t xml:space="preserve"> respuesta</w:t>
      </w:r>
      <w:r w:rsidR="003253DA" w:rsidRPr="00A1701D">
        <w:rPr>
          <w:rFonts w:ascii="Palatino Linotype" w:hAnsi="Palatino Linotype"/>
          <w:color w:val="000000" w:themeColor="text1"/>
        </w:rPr>
        <w:t>s</w:t>
      </w:r>
      <w:r w:rsidRPr="00A1701D">
        <w:rPr>
          <w:rFonts w:ascii="Palatino Linotype" w:hAnsi="Palatino Linotype"/>
          <w:color w:val="000000" w:themeColor="text1"/>
        </w:rPr>
        <w:t xml:space="preserve"> no se </w:t>
      </w:r>
      <w:r w:rsidR="003253DA" w:rsidRPr="00A1701D">
        <w:rPr>
          <w:rFonts w:ascii="Palatino Linotype" w:hAnsi="Palatino Linotype"/>
          <w:color w:val="000000" w:themeColor="text1"/>
        </w:rPr>
        <w:t>entregó</w:t>
      </w:r>
      <w:r w:rsidRPr="00A1701D">
        <w:rPr>
          <w:rFonts w:ascii="Palatino Linotype" w:hAnsi="Palatino Linotype" w:cs="Arial"/>
          <w:color w:val="000000" w:themeColor="text1"/>
        </w:rPr>
        <w:t xml:space="preserve"> la información </w:t>
      </w:r>
      <w:r w:rsidR="003253DA" w:rsidRPr="00A1701D">
        <w:rPr>
          <w:rFonts w:ascii="Palatino Linotype" w:hAnsi="Palatino Linotype" w:cs="Arial"/>
          <w:color w:val="000000" w:themeColor="text1"/>
        </w:rPr>
        <w:t xml:space="preserve">solicitada </w:t>
      </w:r>
      <w:r w:rsidR="00D37D8B" w:rsidRPr="00A1701D">
        <w:rPr>
          <w:rFonts w:ascii="Palatino Linotype" w:hAnsi="Palatino Linotype" w:cs="Arial"/>
          <w:color w:val="000000" w:themeColor="text1"/>
        </w:rPr>
        <w:t xml:space="preserve">relativa a las </w:t>
      </w:r>
      <w:r w:rsidR="003253DA" w:rsidRPr="00A1701D">
        <w:rPr>
          <w:rFonts w:ascii="Palatino Linotype" w:hAnsi="Palatino Linotype" w:cs="Arial"/>
          <w:color w:val="000000" w:themeColor="text1"/>
        </w:rPr>
        <w:t xml:space="preserve">atribuciones </w:t>
      </w:r>
      <w:r w:rsidR="00D37D8B" w:rsidRPr="00A1701D">
        <w:rPr>
          <w:rFonts w:ascii="Palatino Linotype" w:hAnsi="Palatino Linotype" w:cs="Arial"/>
          <w:color w:val="000000" w:themeColor="text1"/>
        </w:rPr>
        <w:t xml:space="preserve">del </w:t>
      </w:r>
      <w:r w:rsidR="003253DA" w:rsidRPr="00A1701D">
        <w:rPr>
          <w:rFonts w:ascii="Palatino Linotype" w:hAnsi="Palatino Linotype" w:cs="Arial"/>
          <w:color w:val="000000" w:themeColor="text1"/>
        </w:rPr>
        <w:t>Síndico Municipal.</w:t>
      </w:r>
    </w:p>
    <w:p w14:paraId="5A9C7305" w14:textId="77777777" w:rsidR="003253DA" w:rsidRPr="00A1701D" w:rsidRDefault="003253DA" w:rsidP="00884DB5">
      <w:pPr>
        <w:pStyle w:val="Prrafodelista"/>
        <w:spacing w:before="240" w:after="240" w:line="360" w:lineRule="auto"/>
        <w:ind w:left="0"/>
        <w:jc w:val="both"/>
        <w:rPr>
          <w:rFonts w:ascii="Palatino Linotype" w:hAnsi="Palatino Linotype"/>
        </w:rPr>
      </w:pPr>
    </w:p>
    <w:p w14:paraId="72590FBF" w14:textId="37C582A6" w:rsidR="0022451E" w:rsidRPr="00A1701D" w:rsidRDefault="0022451E" w:rsidP="0022451E">
      <w:pPr>
        <w:pStyle w:val="Prrafodelista"/>
        <w:numPr>
          <w:ilvl w:val="0"/>
          <w:numId w:val="10"/>
        </w:numPr>
        <w:spacing w:before="240" w:after="240" w:line="360" w:lineRule="auto"/>
        <w:ind w:left="0" w:firstLine="0"/>
        <w:jc w:val="both"/>
        <w:rPr>
          <w:rFonts w:ascii="Palatino Linotype" w:hAnsi="Palatino Linotype"/>
        </w:rPr>
      </w:pPr>
      <w:r w:rsidRPr="00A1701D">
        <w:rPr>
          <w:rFonts w:ascii="Palatino Linotype" w:hAnsi="Palatino Linotype"/>
          <w:color w:val="000000" w:themeColor="text1"/>
        </w:rPr>
        <w:t xml:space="preserve">Cabe señalar que el </w:t>
      </w:r>
      <w:r w:rsidRPr="00A1701D">
        <w:rPr>
          <w:rFonts w:ascii="Palatino Linotype" w:hAnsi="Palatino Linotype"/>
          <w:b/>
          <w:color w:val="000000" w:themeColor="text1"/>
        </w:rPr>
        <w:t>SUJETO OBLIGADO</w:t>
      </w:r>
      <w:r w:rsidRPr="00A1701D">
        <w:rPr>
          <w:rFonts w:ascii="Palatino Linotype" w:hAnsi="Palatino Linotype"/>
          <w:color w:val="000000" w:themeColor="text1"/>
        </w:rPr>
        <w:t xml:space="preserve"> remitió su informe justificado para manifestar lo que a su derecho asistiera y conviniera</w:t>
      </w:r>
      <w:r w:rsidR="00D37D8B" w:rsidRPr="00A1701D">
        <w:rPr>
          <w:rFonts w:ascii="Palatino Linotype" w:hAnsi="Palatino Linotype"/>
          <w:color w:val="000000" w:themeColor="text1"/>
        </w:rPr>
        <w:t xml:space="preserve"> únicamente por cuanto hace al recurso de revisión 01683/INFOEM/IP/RR/2020</w:t>
      </w:r>
      <w:r w:rsidRPr="00A1701D">
        <w:rPr>
          <w:rFonts w:ascii="Palatino Linotype" w:hAnsi="Palatino Linotype"/>
          <w:color w:val="000000" w:themeColor="text1"/>
        </w:rPr>
        <w:t xml:space="preserve">, </w:t>
      </w:r>
      <w:r w:rsidR="00884DB5" w:rsidRPr="00A1701D">
        <w:rPr>
          <w:rFonts w:ascii="Palatino Linotype" w:hAnsi="Palatino Linotype"/>
          <w:color w:val="000000" w:themeColor="text1"/>
        </w:rPr>
        <w:t>en el que se informa</w:t>
      </w:r>
      <w:r w:rsidRPr="00A1701D">
        <w:rPr>
          <w:rFonts w:ascii="Palatino Linotype" w:hAnsi="Palatino Linotype"/>
          <w:color w:val="000000" w:themeColor="text1"/>
        </w:rPr>
        <w:t>.</w:t>
      </w:r>
    </w:p>
    <w:p w14:paraId="5DBE15BC" w14:textId="77777777" w:rsidR="0022451E" w:rsidRPr="00A1701D" w:rsidRDefault="0022451E" w:rsidP="00A03DD6">
      <w:pPr>
        <w:pStyle w:val="Prrafodelista"/>
        <w:ind w:left="0"/>
        <w:rPr>
          <w:rFonts w:ascii="Palatino Linotype" w:hAnsi="Palatino Linotype"/>
        </w:rPr>
      </w:pPr>
    </w:p>
    <w:p w14:paraId="6054C2B5" w14:textId="77777777" w:rsidR="0022451E" w:rsidRPr="00A1701D" w:rsidRDefault="0022451E" w:rsidP="0022451E">
      <w:pPr>
        <w:pStyle w:val="Prrafodelista"/>
        <w:numPr>
          <w:ilvl w:val="0"/>
          <w:numId w:val="10"/>
        </w:numPr>
        <w:spacing w:before="240" w:after="240" w:line="360" w:lineRule="auto"/>
        <w:ind w:left="0" w:firstLine="0"/>
        <w:jc w:val="both"/>
        <w:rPr>
          <w:rFonts w:ascii="Palatino Linotype" w:hAnsi="Palatino Linotype"/>
        </w:rPr>
      </w:pPr>
      <w:r w:rsidRPr="00A1701D">
        <w:rPr>
          <w:rFonts w:ascii="Palatino Linotype" w:eastAsia="Times New Roman" w:hAnsi="Palatino Linotype" w:cs="Arial"/>
          <w:color w:val="000000" w:themeColor="text1"/>
        </w:rPr>
        <w:lastRenderedPageBreak/>
        <w:t xml:space="preserve">En dichas condiciones, la </w:t>
      </w:r>
      <w:proofErr w:type="spellStart"/>
      <w:r w:rsidRPr="00A1701D">
        <w:rPr>
          <w:rFonts w:ascii="Palatino Linotype" w:eastAsia="Times New Roman" w:hAnsi="Palatino Linotype" w:cs="Arial"/>
          <w:i/>
          <w:color w:val="000000" w:themeColor="text1"/>
        </w:rPr>
        <w:t>litis</w:t>
      </w:r>
      <w:proofErr w:type="spellEnd"/>
      <w:r w:rsidRPr="00A1701D">
        <w:rPr>
          <w:rFonts w:ascii="Palatino Linotype" w:eastAsia="Times New Roman" w:hAnsi="Palatino Linotype" w:cs="Arial"/>
          <w:color w:val="000000" w:themeColor="text1"/>
        </w:rPr>
        <w:t xml:space="preserve"> a resolver en este recurso se circunscribe a determinar si el </w:t>
      </w:r>
      <w:r w:rsidRPr="00A1701D">
        <w:rPr>
          <w:rFonts w:ascii="Palatino Linotype" w:eastAsia="Times New Roman" w:hAnsi="Palatino Linotype" w:cs="Arial"/>
          <w:b/>
          <w:color w:val="000000" w:themeColor="text1"/>
        </w:rPr>
        <w:t>SUJETO OBLIGADO</w:t>
      </w:r>
      <w:r w:rsidRPr="00A1701D">
        <w:rPr>
          <w:rFonts w:ascii="Palatino Linotype" w:eastAsia="Times New Roman" w:hAnsi="Palatino Linotype" w:cs="Arial"/>
          <w:color w:val="000000" w:themeColor="text1"/>
        </w:rPr>
        <w:t xml:space="preserve"> con su respuesta satisfizo la solicitud inicial y si son procedentes las razones o motivos de inconformidad.</w:t>
      </w:r>
    </w:p>
    <w:p w14:paraId="2EBE8BCC" w14:textId="77777777" w:rsidR="0022451E" w:rsidRPr="00A1701D" w:rsidRDefault="0022451E" w:rsidP="00A03DD6">
      <w:pPr>
        <w:pStyle w:val="Prrafodelista"/>
        <w:ind w:left="0"/>
        <w:rPr>
          <w:rFonts w:ascii="Palatino Linotype" w:hAnsi="Palatino Linotype"/>
        </w:rPr>
      </w:pPr>
    </w:p>
    <w:p w14:paraId="5F05D61E" w14:textId="77777777" w:rsidR="0022451E" w:rsidRPr="00A1701D" w:rsidRDefault="0022451E" w:rsidP="0022451E">
      <w:pPr>
        <w:pStyle w:val="Ttulo2"/>
        <w:rPr>
          <w:b w:val="0"/>
          <w:szCs w:val="24"/>
        </w:rPr>
      </w:pPr>
      <w:bookmarkStart w:id="50" w:name="_Toc503429775"/>
      <w:bookmarkStart w:id="51" w:name="_Toc505889807"/>
      <w:bookmarkStart w:id="52" w:name="_Toc508908146"/>
      <w:bookmarkStart w:id="53" w:name="_Toc34665014"/>
      <w:bookmarkStart w:id="54" w:name="_Toc52417619"/>
      <w:r w:rsidRPr="00A1701D">
        <w:rPr>
          <w:szCs w:val="24"/>
        </w:rPr>
        <w:t>CUARTO. Del estudio y resolución del asunto.</w:t>
      </w:r>
      <w:bookmarkEnd w:id="50"/>
      <w:bookmarkEnd w:id="51"/>
      <w:bookmarkEnd w:id="52"/>
      <w:bookmarkEnd w:id="53"/>
      <w:bookmarkEnd w:id="54"/>
    </w:p>
    <w:p w14:paraId="7DF421E6" w14:textId="77777777" w:rsidR="0022451E" w:rsidRPr="00A1701D" w:rsidRDefault="0022451E" w:rsidP="0022451E">
      <w:pPr>
        <w:pStyle w:val="Prrafodelista"/>
        <w:tabs>
          <w:tab w:val="left" w:pos="142"/>
        </w:tabs>
        <w:spacing w:line="360" w:lineRule="auto"/>
        <w:ind w:left="0" w:right="49"/>
        <w:jc w:val="both"/>
        <w:rPr>
          <w:rFonts w:ascii="Palatino Linotype" w:eastAsia="MS Mincho" w:hAnsi="Palatino Linotype" w:cs="Times New Roman"/>
          <w:b/>
          <w:color w:val="000000" w:themeColor="text1"/>
        </w:rPr>
      </w:pP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14:paraId="19C56F11" w14:textId="77777777" w:rsidR="0022451E" w:rsidRPr="00A1701D" w:rsidRDefault="0022451E" w:rsidP="0022451E">
      <w:pPr>
        <w:pStyle w:val="Prrafodelista"/>
        <w:numPr>
          <w:ilvl w:val="0"/>
          <w:numId w:val="10"/>
        </w:numPr>
        <w:tabs>
          <w:tab w:val="left" w:pos="66"/>
        </w:tabs>
        <w:spacing w:line="360" w:lineRule="auto"/>
        <w:ind w:left="0" w:firstLine="0"/>
        <w:jc w:val="both"/>
        <w:rPr>
          <w:rFonts w:ascii="Palatino Linotype" w:eastAsia="MS Mincho" w:hAnsi="Palatino Linotype" w:cs="Arial"/>
          <w:b/>
          <w:i/>
        </w:rPr>
      </w:pPr>
      <w:r w:rsidRPr="00A1701D">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A1701D">
        <w:rPr>
          <w:rFonts w:ascii="Palatino Linotype" w:eastAsia="Calibri" w:hAnsi="Palatino Linotype" w:cs="Arial"/>
          <w:b/>
          <w:lang w:val="es-ES"/>
        </w:rPr>
        <w:t>Ley de Transparencia y Acceso a la Información Pública del Estado de México y Municipios</w:t>
      </w:r>
      <w:r w:rsidRPr="00A1701D">
        <w:rPr>
          <w:rFonts w:ascii="Palatino Linotype" w:eastAsia="Times New Roman" w:hAnsi="Palatino Linotype" w:cs="Arial"/>
          <w:b/>
          <w:lang w:val="es-ES" w:eastAsia="es-MX"/>
        </w:rPr>
        <w:t>.</w:t>
      </w:r>
    </w:p>
    <w:p w14:paraId="06F6E9F9" w14:textId="77777777" w:rsidR="006642E9" w:rsidRPr="00A1701D" w:rsidRDefault="006642E9" w:rsidP="006642E9">
      <w:pPr>
        <w:pStyle w:val="Prrafodelista"/>
        <w:tabs>
          <w:tab w:val="left" w:pos="142"/>
        </w:tabs>
        <w:spacing w:line="360" w:lineRule="auto"/>
        <w:ind w:left="0" w:right="49"/>
        <w:jc w:val="both"/>
        <w:rPr>
          <w:rFonts w:ascii="Palatino Linotype" w:eastAsia="MS Mincho" w:hAnsi="Palatino Linotype" w:cs="Times New Roman"/>
          <w:b/>
          <w:color w:val="000000" w:themeColor="text1"/>
        </w:rPr>
      </w:pPr>
    </w:p>
    <w:p w14:paraId="739797B7" w14:textId="4DE48C02" w:rsidR="00D71237" w:rsidRPr="00A1701D" w:rsidRDefault="00D71237" w:rsidP="00D71237">
      <w:pPr>
        <w:pStyle w:val="Ttulo2"/>
      </w:pPr>
      <w:bookmarkStart w:id="55" w:name="_Toc495430773"/>
      <w:bookmarkStart w:id="56" w:name="_Toc521488600"/>
      <w:bookmarkStart w:id="57" w:name="_Toc3453769"/>
      <w:bookmarkStart w:id="58" w:name="_Toc43388579"/>
      <w:bookmarkStart w:id="59" w:name="_Toc51841941"/>
      <w:bookmarkStart w:id="60" w:name="_Toc52417620"/>
      <w:r w:rsidRPr="00A1701D">
        <w:t xml:space="preserve">I. </w:t>
      </w:r>
      <w:bookmarkEnd w:id="55"/>
      <w:r w:rsidRPr="00A1701D">
        <w:t>De la respuesta e informe justificado enviados.</w:t>
      </w:r>
      <w:bookmarkEnd w:id="56"/>
      <w:bookmarkEnd w:id="57"/>
      <w:bookmarkEnd w:id="58"/>
      <w:bookmarkEnd w:id="59"/>
      <w:bookmarkEnd w:id="60"/>
    </w:p>
    <w:p w14:paraId="19A4388D" w14:textId="77777777" w:rsidR="00D71237" w:rsidRPr="00A1701D" w:rsidRDefault="00D71237" w:rsidP="00D71237">
      <w:pPr>
        <w:pStyle w:val="Prrafodelista"/>
        <w:spacing w:line="360" w:lineRule="auto"/>
        <w:ind w:left="0"/>
        <w:jc w:val="both"/>
        <w:rPr>
          <w:rFonts w:ascii="Palatino Linotype" w:hAnsi="Palatino Linotype"/>
        </w:rPr>
      </w:pPr>
    </w:p>
    <w:p w14:paraId="6B620DFF" w14:textId="76DADAE0" w:rsidR="00E47DB9" w:rsidRPr="00A1701D" w:rsidRDefault="00E47DB9" w:rsidP="00D71237">
      <w:pPr>
        <w:pStyle w:val="Prrafodelista"/>
        <w:numPr>
          <w:ilvl w:val="0"/>
          <w:numId w:val="10"/>
        </w:numPr>
        <w:spacing w:line="360" w:lineRule="auto"/>
        <w:ind w:left="0" w:firstLine="0"/>
        <w:jc w:val="both"/>
        <w:rPr>
          <w:rFonts w:ascii="Palatino Linotype" w:hAnsi="Palatino Linotype"/>
        </w:rPr>
      </w:pPr>
      <w:r w:rsidRPr="00A1701D">
        <w:rPr>
          <w:rFonts w:ascii="Palatino Linotype" w:hAnsi="Palatino Linotype"/>
        </w:rPr>
        <w:t xml:space="preserve">Es preciso reiterar que se requirieron diversos documentos que la Sindicatura Municipal pudiera poseer, generar o administrar de acuerdo a las atribuciones establecidas por el artículo 53 de la Ley Orgánica Municipal del Estado de México, sin embargo el SUJETO OBLIGADO al responder únicamente contestó a los cuestionamientos planteados con monosílabos sin que de ello se advierta que se colmen las </w:t>
      </w:r>
      <w:r w:rsidR="00E17B06" w:rsidRPr="00A1701D">
        <w:rPr>
          <w:rFonts w:ascii="Palatino Linotype" w:hAnsi="Palatino Linotype"/>
        </w:rPr>
        <w:t>pretensiones</w:t>
      </w:r>
      <w:r w:rsidRPr="00A1701D">
        <w:rPr>
          <w:rFonts w:ascii="Palatino Linotype" w:hAnsi="Palatino Linotype"/>
        </w:rPr>
        <w:t xml:space="preserve"> del hoy recurrente, en consecuencia se presentaron los recursos de revisión manifestando grosso modo que la información no fue completa o bien que </w:t>
      </w:r>
      <w:r w:rsidR="00E17B06" w:rsidRPr="00A1701D">
        <w:rPr>
          <w:rFonts w:ascii="Palatino Linotype" w:hAnsi="Palatino Linotype"/>
        </w:rPr>
        <w:t xml:space="preserve">no satisfacen el derecho del particular, aunado a ello el SUJETO </w:t>
      </w:r>
      <w:r w:rsidR="00E17B06" w:rsidRPr="00A1701D">
        <w:rPr>
          <w:rFonts w:ascii="Palatino Linotype" w:hAnsi="Palatino Linotype"/>
        </w:rPr>
        <w:lastRenderedPageBreak/>
        <w:t xml:space="preserve">OBLIGADO únicamente presentó informe justificado para el recurso de revisión </w:t>
      </w:r>
      <w:r w:rsidR="00E17B06" w:rsidRPr="00A1701D">
        <w:rPr>
          <w:rFonts w:ascii="Palatino Linotype" w:hAnsi="Palatino Linotype" w:cs="Arial"/>
          <w:bCs/>
          <w:lang w:eastAsia="es-MX"/>
        </w:rPr>
        <w:t xml:space="preserve">1683/INFOEM/IP/RR/2020, mismo que solo señala las atribuciones conferidas al </w:t>
      </w:r>
      <w:proofErr w:type="spellStart"/>
      <w:r w:rsidR="00E17B06" w:rsidRPr="00A1701D">
        <w:rPr>
          <w:rFonts w:ascii="Palatino Linotype" w:hAnsi="Palatino Linotype" w:cs="Arial"/>
          <w:bCs/>
          <w:lang w:eastAsia="es-MX"/>
        </w:rPr>
        <w:t>Sindico</w:t>
      </w:r>
      <w:proofErr w:type="spellEnd"/>
      <w:r w:rsidR="00E17B06" w:rsidRPr="00A1701D">
        <w:rPr>
          <w:rFonts w:ascii="Palatino Linotype" w:hAnsi="Palatino Linotype" w:cs="Arial"/>
          <w:bCs/>
          <w:lang w:eastAsia="es-MX"/>
        </w:rPr>
        <w:t xml:space="preserve"> Municipal que ya son del conocimiento del impetrante, </w:t>
      </w:r>
      <w:r w:rsidR="00E17B06" w:rsidRPr="00A1701D">
        <w:rPr>
          <w:rFonts w:ascii="Palatino Linotype" w:hAnsi="Palatino Linotype"/>
        </w:rPr>
        <w:t>por lo que en dichas condiciones éste Órgano Garante para mejor proveer decidió analizar cada punto planteado a fin de otorgar certeza jurídica al particular y procurar de manera efectiva el Derecho de Acceso a la Información.</w:t>
      </w:r>
    </w:p>
    <w:p w14:paraId="2BFEA4E4" w14:textId="77777777" w:rsidR="00E17B06" w:rsidRPr="00A1701D" w:rsidRDefault="00E17B06" w:rsidP="00E17B06">
      <w:pPr>
        <w:pStyle w:val="Prrafodelista"/>
        <w:spacing w:line="360" w:lineRule="auto"/>
        <w:ind w:left="0"/>
        <w:jc w:val="both"/>
        <w:rPr>
          <w:rFonts w:ascii="Palatino Linotype" w:hAnsi="Palatino Linotype"/>
        </w:rPr>
      </w:pPr>
    </w:p>
    <w:p w14:paraId="4C1A3072" w14:textId="269B6DD6" w:rsidR="00D71237" w:rsidRPr="00A1701D" w:rsidRDefault="00D71237" w:rsidP="00D71237">
      <w:pPr>
        <w:pStyle w:val="Prrafodelista"/>
        <w:numPr>
          <w:ilvl w:val="0"/>
          <w:numId w:val="10"/>
        </w:numPr>
        <w:spacing w:line="360" w:lineRule="auto"/>
        <w:ind w:left="0" w:firstLine="0"/>
        <w:jc w:val="both"/>
        <w:rPr>
          <w:rFonts w:ascii="Palatino Linotype" w:hAnsi="Palatino Linotype"/>
        </w:rPr>
      </w:pPr>
      <w:r w:rsidRPr="00A1701D">
        <w:rPr>
          <w:rFonts w:ascii="Palatino Linotype" w:hAnsi="Palatino Linotype" w:cs="Arial"/>
        </w:rPr>
        <w:t>Atendiendo a lo antes expuesto, por cuestiones de técnica jurídica,</w:t>
      </w:r>
      <w:r w:rsidRPr="00A1701D">
        <w:rPr>
          <w:rFonts w:ascii="Palatino Linotype" w:hAnsi="Palatino Linotype"/>
        </w:rPr>
        <w:t xml:space="preserve"> este Pleno con el propósito de </w:t>
      </w:r>
      <w:r w:rsidRPr="00A1701D">
        <w:rPr>
          <w:rFonts w:ascii="Palatino Linotype" w:hAnsi="Palatino Linotype" w:cs="Arial"/>
        </w:rPr>
        <w:t xml:space="preserve">determinar si </w:t>
      </w:r>
      <w:r w:rsidRPr="00A1701D">
        <w:rPr>
          <w:rFonts w:ascii="Palatino Linotype" w:hAnsi="Palatino Linotype"/>
        </w:rPr>
        <w:t xml:space="preserve">la respuesta enviada </w:t>
      </w:r>
      <w:r w:rsidRPr="00A1701D">
        <w:rPr>
          <w:rFonts w:ascii="Palatino Linotype" w:eastAsia="Arial Unicode MS" w:hAnsi="Palatino Linotype" w:cs="Arial"/>
        </w:rPr>
        <w:t xml:space="preserve">por </w:t>
      </w:r>
      <w:r w:rsidRPr="00A1701D">
        <w:rPr>
          <w:rFonts w:ascii="Palatino Linotype" w:hAnsi="Palatino Linotype"/>
        </w:rPr>
        <w:t xml:space="preserve">el </w:t>
      </w:r>
      <w:r w:rsidRPr="00A1701D">
        <w:rPr>
          <w:rFonts w:ascii="Palatino Linotype" w:hAnsi="Palatino Linotype"/>
          <w:b/>
        </w:rPr>
        <w:t>SUJETO OBLIGADO</w:t>
      </w:r>
      <w:r w:rsidRPr="00A1701D">
        <w:rPr>
          <w:rFonts w:ascii="Palatino Linotype" w:hAnsi="Palatino Linotype"/>
        </w:rPr>
        <w:t xml:space="preserve"> atendió puntualmente a todos y cada uno de los requerimientos formulados por el recurrente, </w:t>
      </w:r>
      <w:r w:rsidRPr="00A1701D">
        <w:rPr>
          <w:rFonts w:ascii="Palatino Linotype" w:hAnsi="Palatino Linotype"/>
          <w:color w:val="000000" w:themeColor="text1"/>
        </w:rPr>
        <w:t>consideró pertinente elaborar un cuadro de análisis</w:t>
      </w:r>
      <w:r w:rsidRPr="00A1701D">
        <w:rPr>
          <w:rStyle w:val="Refdenotaalpie"/>
          <w:rFonts w:ascii="Palatino Linotype" w:hAnsi="Palatino Linotype"/>
          <w:color w:val="000000" w:themeColor="text1"/>
        </w:rPr>
        <w:footnoteReference w:id="2"/>
      </w:r>
      <w:r w:rsidRPr="00A1701D">
        <w:rPr>
          <w:rFonts w:ascii="Palatino Linotype" w:hAnsi="Palatino Linotype"/>
          <w:color w:val="000000" w:themeColor="text1"/>
        </w:rPr>
        <w:t xml:space="preserve"> mismo que se inserta a continuación:</w:t>
      </w:r>
    </w:p>
    <w:p w14:paraId="23C15A3C" w14:textId="77777777" w:rsidR="00D71237" w:rsidRPr="00A1701D" w:rsidRDefault="00D71237" w:rsidP="00D71237">
      <w:pPr>
        <w:pStyle w:val="Prrafodelista"/>
        <w:spacing w:line="360" w:lineRule="auto"/>
        <w:ind w:left="0"/>
        <w:jc w:val="both"/>
        <w:rPr>
          <w:rFonts w:ascii="Palatino Linotype" w:hAnsi="Palatino Linotype"/>
        </w:rPr>
      </w:pPr>
    </w:p>
    <w:tbl>
      <w:tblPr>
        <w:tblStyle w:val="Tablaconcuadrcula"/>
        <w:tblW w:w="8079" w:type="dxa"/>
        <w:jc w:val="center"/>
        <w:tblLayout w:type="fixed"/>
        <w:tblLook w:val="04A0" w:firstRow="1" w:lastRow="0" w:firstColumn="1" w:lastColumn="0" w:noHBand="0" w:noVBand="1"/>
      </w:tblPr>
      <w:tblGrid>
        <w:gridCol w:w="2263"/>
        <w:gridCol w:w="2131"/>
        <w:gridCol w:w="2414"/>
        <w:gridCol w:w="1271"/>
      </w:tblGrid>
      <w:tr w:rsidR="00D71237" w:rsidRPr="00A1701D" w14:paraId="45BF5D73" w14:textId="77777777" w:rsidTr="00F5312F">
        <w:trPr>
          <w:trHeight w:val="766"/>
          <w:jc w:val="center"/>
        </w:trPr>
        <w:tc>
          <w:tcPr>
            <w:tcW w:w="2263" w:type="dxa"/>
            <w:shd w:val="clear" w:color="auto" w:fill="DAEEF3" w:themeFill="accent5" w:themeFillTint="33"/>
            <w:vAlign w:val="center"/>
          </w:tcPr>
          <w:p w14:paraId="4BAF7AF3" w14:textId="77777777" w:rsidR="00D71237" w:rsidRPr="00A1701D" w:rsidRDefault="00D71237" w:rsidP="00190E6B">
            <w:pPr>
              <w:tabs>
                <w:tab w:val="left" w:pos="7655"/>
              </w:tabs>
              <w:jc w:val="center"/>
              <w:rPr>
                <w:rFonts w:ascii="Palatino Linotype" w:hAnsi="Palatino Linotype"/>
                <w:b/>
                <w:color w:val="000000" w:themeColor="text1"/>
                <w:sz w:val="16"/>
                <w:szCs w:val="16"/>
              </w:rPr>
            </w:pPr>
            <w:r w:rsidRPr="00A1701D">
              <w:rPr>
                <w:rFonts w:ascii="Palatino Linotype" w:hAnsi="Palatino Linotype"/>
                <w:b/>
                <w:color w:val="000000" w:themeColor="text1"/>
                <w:sz w:val="16"/>
                <w:szCs w:val="16"/>
              </w:rPr>
              <w:t>Requerimientos:</w:t>
            </w:r>
          </w:p>
        </w:tc>
        <w:tc>
          <w:tcPr>
            <w:tcW w:w="2131" w:type="dxa"/>
            <w:shd w:val="clear" w:color="auto" w:fill="DAEEF3" w:themeFill="accent5" w:themeFillTint="33"/>
            <w:vAlign w:val="center"/>
          </w:tcPr>
          <w:p w14:paraId="260C9D3D" w14:textId="77777777" w:rsidR="00D71237" w:rsidRPr="00A1701D" w:rsidRDefault="00D71237" w:rsidP="00F058B0">
            <w:pPr>
              <w:tabs>
                <w:tab w:val="left" w:pos="7655"/>
              </w:tabs>
              <w:jc w:val="center"/>
              <w:rPr>
                <w:rFonts w:ascii="Palatino Linotype" w:hAnsi="Palatino Linotype"/>
                <w:b/>
                <w:color w:val="000000" w:themeColor="text1"/>
                <w:sz w:val="16"/>
                <w:szCs w:val="16"/>
              </w:rPr>
            </w:pPr>
            <w:r w:rsidRPr="00A1701D">
              <w:rPr>
                <w:rFonts w:ascii="Palatino Linotype" w:hAnsi="Palatino Linotype"/>
                <w:b/>
                <w:color w:val="000000" w:themeColor="text1"/>
                <w:sz w:val="16"/>
                <w:szCs w:val="16"/>
              </w:rPr>
              <w:t>Respuesta</w:t>
            </w:r>
          </w:p>
        </w:tc>
        <w:tc>
          <w:tcPr>
            <w:tcW w:w="2414" w:type="dxa"/>
            <w:shd w:val="clear" w:color="auto" w:fill="DAEEF3" w:themeFill="accent5" w:themeFillTint="33"/>
            <w:vAlign w:val="center"/>
          </w:tcPr>
          <w:p w14:paraId="4CF8E249" w14:textId="77777777" w:rsidR="00D71237" w:rsidRPr="00A1701D" w:rsidRDefault="00D71237" w:rsidP="00F058B0">
            <w:pPr>
              <w:tabs>
                <w:tab w:val="left" w:pos="7655"/>
              </w:tabs>
              <w:jc w:val="center"/>
              <w:rPr>
                <w:rFonts w:ascii="Palatino Linotype" w:hAnsi="Palatino Linotype"/>
                <w:b/>
                <w:color w:val="000000" w:themeColor="text1"/>
                <w:sz w:val="16"/>
                <w:szCs w:val="16"/>
              </w:rPr>
            </w:pPr>
            <w:r w:rsidRPr="00A1701D">
              <w:rPr>
                <w:rFonts w:ascii="Palatino Linotype" w:hAnsi="Palatino Linotype"/>
                <w:b/>
                <w:color w:val="000000" w:themeColor="text1"/>
                <w:sz w:val="16"/>
                <w:szCs w:val="16"/>
              </w:rPr>
              <w:t>Informe Justificado</w:t>
            </w:r>
          </w:p>
        </w:tc>
        <w:tc>
          <w:tcPr>
            <w:tcW w:w="1271" w:type="dxa"/>
            <w:shd w:val="clear" w:color="auto" w:fill="DAEEF3" w:themeFill="accent5" w:themeFillTint="33"/>
            <w:vAlign w:val="center"/>
          </w:tcPr>
          <w:p w14:paraId="030DDC0C" w14:textId="77777777" w:rsidR="00D71237" w:rsidRPr="00A1701D" w:rsidRDefault="00D71237" w:rsidP="00F058B0">
            <w:pPr>
              <w:tabs>
                <w:tab w:val="left" w:pos="7655"/>
              </w:tabs>
              <w:jc w:val="center"/>
              <w:rPr>
                <w:rFonts w:ascii="Palatino Linotype" w:hAnsi="Palatino Linotype"/>
                <w:b/>
                <w:color w:val="000000" w:themeColor="text1"/>
                <w:sz w:val="16"/>
                <w:szCs w:val="16"/>
              </w:rPr>
            </w:pPr>
            <w:r w:rsidRPr="00A1701D">
              <w:rPr>
                <w:rFonts w:ascii="Palatino Linotype" w:hAnsi="Palatino Linotype"/>
                <w:b/>
                <w:color w:val="000000" w:themeColor="text1"/>
                <w:sz w:val="16"/>
                <w:szCs w:val="16"/>
              </w:rPr>
              <w:t>¿Satisface la solicitud de información?</w:t>
            </w:r>
          </w:p>
        </w:tc>
      </w:tr>
      <w:tr w:rsidR="00D71237" w:rsidRPr="00A1701D" w14:paraId="4FFA8D38" w14:textId="77777777" w:rsidTr="00F5312F">
        <w:trPr>
          <w:trHeight w:val="625"/>
          <w:jc w:val="center"/>
        </w:trPr>
        <w:tc>
          <w:tcPr>
            <w:tcW w:w="2263" w:type="dxa"/>
            <w:shd w:val="clear" w:color="auto" w:fill="auto"/>
            <w:vAlign w:val="center"/>
          </w:tcPr>
          <w:p w14:paraId="427052A0" w14:textId="77777777" w:rsidR="00521F9D" w:rsidRPr="00A1701D" w:rsidRDefault="00521F9D" w:rsidP="00190E6B">
            <w:pPr>
              <w:tabs>
                <w:tab w:val="left" w:pos="247"/>
                <w:tab w:val="left" w:pos="567"/>
              </w:tabs>
              <w:spacing w:line="276" w:lineRule="auto"/>
              <w:contextualSpacing/>
              <w:jc w:val="both"/>
              <w:rPr>
                <w:rFonts w:ascii="Palatino Linotype" w:eastAsia="Times New Roman" w:hAnsi="Palatino Linotype" w:cs="Arial"/>
                <w:b/>
                <w:bCs/>
                <w:sz w:val="16"/>
                <w:szCs w:val="16"/>
              </w:rPr>
            </w:pPr>
            <w:r w:rsidRPr="00A1701D">
              <w:rPr>
                <w:rFonts w:ascii="Palatino Linotype" w:eastAsia="Times New Roman" w:hAnsi="Palatino Linotype" w:cs="Arial"/>
                <w:b/>
                <w:bCs/>
                <w:sz w:val="16"/>
                <w:szCs w:val="16"/>
              </w:rPr>
              <w:t>00070/OCOYOAC/IP/2020:</w:t>
            </w:r>
          </w:p>
          <w:p w14:paraId="32C1D826" w14:textId="621473D7" w:rsidR="00D71237" w:rsidRPr="00A1701D" w:rsidRDefault="00521F9D" w:rsidP="00190E6B">
            <w:pPr>
              <w:tabs>
                <w:tab w:val="left" w:pos="247"/>
                <w:tab w:val="left" w:pos="567"/>
              </w:tabs>
              <w:spacing w:line="276" w:lineRule="auto"/>
              <w:contextualSpacing/>
              <w:jc w:val="both"/>
              <w:rPr>
                <w:rFonts w:ascii="Palatino Linotype" w:hAnsi="Palatino Linotype"/>
                <w:color w:val="000000"/>
                <w:sz w:val="16"/>
                <w:szCs w:val="16"/>
              </w:rPr>
            </w:pPr>
            <w:r w:rsidRPr="00A1701D">
              <w:rPr>
                <w:rFonts w:ascii="Palatino Linotype" w:hAnsi="Palatino Linotype"/>
                <w:color w:val="000000"/>
                <w:sz w:val="16"/>
                <w:szCs w:val="16"/>
              </w:rPr>
              <w:t xml:space="preserve">“Solicito informe con cuanto personal está adscrito a la sindicatura, el sueldo del síndico municipal, las actividades que desempeña, si cuenta con asesores externos y cuantos son, cuánto ganan y su categoría, listas de asistencia del personal de la sindicatura, </w:t>
            </w:r>
            <w:r w:rsidRPr="00A1701D">
              <w:rPr>
                <w:rFonts w:ascii="Palatino Linotype" w:hAnsi="Palatino Linotype"/>
                <w:color w:val="000000"/>
                <w:sz w:val="16"/>
                <w:szCs w:val="16"/>
              </w:rPr>
              <w:lastRenderedPageBreak/>
              <w:t xml:space="preserve">sueldo del perito adscrito a esa sindicatura y cuáles son los resultados obtenidos con base a sus funciones, de enero 2019 </w:t>
            </w:r>
            <w:r w:rsidR="00190E6B" w:rsidRPr="00A1701D">
              <w:rPr>
                <w:rFonts w:ascii="Palatino Linotype" w:hAnsi="Palatino Linotype"/>
                <w:color w:val="000000"/>
                <w:sz w:val="16"/>
                <w:szCs w:val="16"/>
              </w:rPr>
              <w:t xml:space="preserve">a febrero de 2020, clasificados </w:t>
            </w:r>
            <w:r w:rsidRPr="00A1701D">
              <w:rPr>
                <w:rFonts w:ascii="Palatino Linotype" w:hAnsi="Palatino Linotype"/>
                <w:color w:val="000000"/>
                <w:sz w:val="16"/>
                <w:szCs w:val="16"/>
              </w:rPr>
              <w:t>mensualmente” (Sic)</w:t>
            </w:r>
          </w:p>
        </w:tc>
        <w:tc>
          <w:tcPr>
            <w:tcW w:w="2131" w:type="dxa"/>
            <w:shd w:val="clear" w:color="auto" w:fill="auto"/>
            <w:vAlign w:val="center"/>
          </w:tcPr>
          <w:p w14:paraId="518DE7FF" w14:textId="4A7C729B" w:rsidR="00D71237" w:rsidRPr="00A1701D" w:rsidRDefault="005F0F50" w:rsidP="00F058B0">
            <w:pPr>
              <w:pStyle w:val="Prrafodelista"/>
              <w:spacing w:line="276" w:lineRule="auto"/>
              <w:ind w:left="29" w:right="34"/>
              <w:jc w:val="both"/>
              <w:rPr>
                <w:rFonts w:ascii="Palatino Linotype" w:hAnsi="Palatino Linotype"/>
                <w:sz w:val="16"/>
                <w:szCs w:val="16"/>
              </w:rPr>
            </w:pPr>
            <w:r w:rsidRPr="00A1701D">
              <w:rPr>
                <w:rFonts w:ascii="Palatino Linotype" w:hAnsi="Palatino Linotype"/>
                <w:sz w:val="16"/>
                <w:szCs w:val="16"/>
              </w:rPr>
              <w:lastRenderedPageBreak/>
              <w:t>Se sugiere solicitarlos al área correspondiente (administración)</w:t>
            </w:r>
          </w:p>
        </w:tc>
        <w:tc>
          <w:tcPr>
            <w:tcW w:w="2414" w:type="dxa"/>
            <w:vAlign w:val="center"/>
          </w:tcPr>
          <w:p w14:paraId="51369764" w14:textId="77777777" w:rsidR="00162F8F" w:rsidRPr="00A1701D" w:rsidRDefault="00162F8F" w:rsidP="00162F8F">
            <w:pPr>
              <w:tabs>
                <w:tab w:val="left" w:pos="7655"/>
              </w:tabs>
              <w:spacing w:line="276" w:lineRule="auto"/>
              <w:ind w:left="34" w:right="34"/>
              <w:jc w:val="both"/>
              <w:rPr>
                <w:rFonts w:ascii="Palatino Linotype" w:hAnsi="Palatino Linotype"/>
                <w:color w:val="000000" w:themeColor="text1"/>
                <w:sz w:val="16"/>
                <w:szCs w:val="16"/>
              </w:rPr>
            </w:pPr>
            <w:r w:rsidRPr="00A1701D">
              <w:rPr>
                <w:rFonts w:ascii="Palatino Linotype" w:hAnsi="Palatino Linotype"/>
                <w:color w:val="000000" w:themeColor="text1"/>
                <w:sz w:val="16"/>
                <w:szCs w:val="16"/>
              </w:rPr>
              <w:t xml:space="preserve">Al respecto, informo a usted que derivado de la consulta realizada en el sistema de nómina, la Sindicatura Municipal cuenta con tres personas adscritas. </w:t>
            </w:r>
          </w:p>
          <w:p w14:paraId="365ABAAF" w14:textId="77777777" w:rsidR="00162F8F" w:rsidRPr="00A1701D" w:rsidRDefault="00162F8F" w:rsidP="00162F8F">
            <w:pPr>
              <w:tabs>
                <w:tab w:val="left" w:pos="7655"/>
              </w:tabs>
              <w:spacing w:line="276" w:lineRule="auto"/>
              <w:ind w:left="34" w:right="34"/>
              <w:jc w:val="both"/>
              <w:rPr>
                <w:rFonts w:ascii="Palatino Linotype" w:hAnsi="Palatino Linotype"/>
                <w:color w:val="000000" w:themeColor="text1"/>
                <w:sz w:val="16"/>
                <w:szCs w:val="16"/>
              </w:rPr>
            </w:pPr>
            <w:r w:rsidRPr="00A1701D">
              <w:rPr>
                <w:rFonts w:ascii="Palatino Linotype" w:hAnsi="Palatino Linotype"/>
                <w:color w:val="000000" w:themeColor="text1"/>
                <w:sz w:val="16"/>
                <w:szCs w:val="16"/>
              </w:rPr>
              <w:t xml:space="preserve">En cuanto al sueldo percibido por el Síndico de este municipio, informo a usted que es de $30,718.21 quincenal, de igual manera, y </w:t>
            </w:r>
            <w:r w:rsidRPr="00A1701D">
              <w:rPr>
                <w:rFonts w:ascii="Palatino Linotype" w:hAnsi="Palatino Linotype"/>
                <w:color w:val="000000" w:themeColor="text1"/>
                <w:sz w:val="16"/>
                <w:szCs w:val="16"/>
              </w:rPr>
              <w:lastRenderedPageBreak/>
              <w:t xml:space="preserve">derivado de la consulta de las actividades que desempeña informo que las mismas se encuentran conferidas en el CAPITULO SEGUNDO, de los Síndicos en los artículos 52 y 53 de la Ley Orgánica Municipal. </w:t>
            </w:r>
          </w:p>
          <w:p w14:paraId="2CE40BDF" w14:textId="118EFC3C" w:rsidR="00D71237" w:rsidRPr="00A1701D" w:rsidRDefault="00162F8F" w:rsidP="00162F8F">
            <w:pPr>
              <w:tabs>
                <w:tab w:val="left" w:pos="7655"/>
              </w:tabs>
              <w:spacing w:line="276" w:lineRule="auto"/>
              <w:ind w:left="34" w:right="34"/>
              <w:jc w:val="both"/>
              <w:rPr>
                <w:rFonts w:ascii="Palatino Linotype" w:hAnsi="Palatino Linotype"/>
                <w:color w:val="000000" w:themeColor="text1"/>
                <w:sz w:val="16"/>
                <w:szCs w:val="16"/>
              </w:rPr>
            </w:pPr>
            <w:r w:rsidRPr="00A1701D">
              <w:rPr>
                <w:rFonts w:ascii="Palatino Linotype" w:hAnsi="Palatino Linotype"/>
                <w:color w:val="000000" w:themeColor="text1"/>
                <w:sz w:val="16"/>
                <w:szCs w:val="16"/>
              </w:rPr>
              <w:t>En cuanto a S! se cuenta con asesores externos y</w:t>
            </w:r>
            <w:r w:rsidR="00934FBB" w:rsidRPr="00A1701D">
              <w:rPr>
                <w:rFonts w:ascii="Palatino Linotype" w:hAnsi="Palatino Linotype"/>
                <w:color w:val="000000" w:themeColor="text1"/>
                <w:sz w:val="16"/>
                <w:szCs w:val="16"/>
              </w:rPr>
              <w:t xml:space="preserve"> </w:t>
            </w:r>
            <w:r w:rsidRPr="00A1701D">
              <w:rPr>
                <w:rFonts w:ascii="Palatino Linotype" w:hAnsi="Palatino Linotype"/>
                <w:color w:val="000000" w:themeColor="text1"/>
                <w:sz w:val="16"/>
                <w:szCs w:val="16"/>
              </w:rPr>
              <w:t>cuantos son; cuánto ganan y su categoría, listas de asist</w:t>
            </w:r>
            <w:r w:rsidR="00934FBB" w:rsidRPr="00A1701D">
              <w:rPr>
                <w:rFonts w:ascii="Palatino Linotype" w:hAnsi="Palatino Linotype"/>
                <w:color w:val="000000" w:themeColor="text1"/>
                <w:sz w:val="16"/>
                <w:szCs w:val="16"/>
              </w:rPr>
              <w:t xml:space="preserve">encia, sueldo del perito adscrito a esa sindicatura </w:t>
            </w:r>
            <w:r w:rsidRPr="00A1701D">
              <w:rPr>
                <w:rFonts w:ascii="Palatino Linotype" w:hAnsi="Palatino Linotype"/>
                <w:color w:val="000000" w:themeColor="text1"/>
                <w:sz w:val="16"/>
                <w:szCs w:val="16"/>
              </w:rPr>
              <w:t>y</w:t>
            </w:r>
            <w:r w:rsidR="00934FBB" w:rsidRPr="00A1701D">
              <w:rPr>
                <w:rFonts w:ascii="Palatino Linotype" w:hAnsi="Palatino Linotype"/>
                <w:color w:val="000000" w:themeColor="text1"/>
                <w:sz w:val="16"/>
                <w:szCs w:val="16"/>
              </w:rPr>
              <w:t xml:space="preserve"> </w:t>
            </w:r>
            <w:r w:rsidRPr="00A1701D">
              <w:rPr>
                <w:rFonts w:ascii="Palatino Linotype" w:hAnsi="Palatino Linotype"/>
                <w:color w:val="000000" w:themeColor="text1"/>
                <w:sz w:val="16"/>
                <w:szCs w:val="16"/>
              </w:rPr>
              <w:t>cuáles son los resultados obtenidos con base a sus funciones, de enero 2019 a febrero 2020, clasificados mensual</w:t>
            </w:r>
            <w:r w:rsidR="00934FBB" w:rsidRPr="00A1701D">
              <w:rPr>
                <w:rFonts w:ascii="Palatino Linotype" w:hAnsi="Palatino Linotype"/>
                <w:color w:val="000000" w:themeColor="text1"/>
                <w:sz w:val="16"/>
                <w:szCs w:val="16"/>
              </w:rPr>
              <w:t>mente; informo a usted que dentro</w:t>
            </w:r>
            <w:r w:rsidRPr="00A1701D">
              <w:rPr>
                <w:rFonts w:ascii="Palatino Linotype" w:hAnsi="Palatino Linotype"/>
                <w:color w:val="000000" w:themeColor="text1"/>
                <w:sz w:val="16"/>
                <w:szCs w:val="16"/>
              </w:rPr>
              <w:t xml:space="preserve"> de los archivos de esta Dirección General no se cuen</w:t>
            </w:r>
            <w:r w:rsidR="00934FBB" w:rsidRPr="00A1701D">
              <w:rPr>
                <w:rFonts w:ascii="Palatino Linotype" w:hAnsi="Palatino Linotype"/>
                <w:color w:val="000000" w:themeColor="text1"/>
                <w:sz w:val="16"/>
                <w:szCs w:val="16"/>
              </w:rPr>
              <w:t>ta</w:t>
            </w:r>
            <w:r w:rsidRPr="00A1701D">
              <w:rPr>
                <w:rFonts w:ascii="Palatino Linotype" w:hAnsi="Palatino Linotype"/>
                <w:color w:val="000000" w:themeColor="text1"/>
                <w:sz w:val="16"/>
                <w:szCs w:val="16"/>
              </w:rPr>
              <w:t xml:space="preserve"> con personal al </w:t>
            </w:r>
            <w:r w:rsidR="00934FBB" w:rsidRPr="00A1701D">
              <w:rPr>
                <w:rFonts w:ascii="Palatino Linotype" w:hAnsi="Palatino Linotype"/>
                <w:color w:val="000000" w:themeColor="text1"/>
                <w:sz w:val="16"/>
                <w:szCs w:val="16"/>
              </w:rPr>
              <w:t>que se le atribuyan las características</w:t>
            </w:r>
            <w:r w:rsidRPr="00A1701D">
              <w:rPr>
                <w:rFonts w:ascii="Palatino Linotype" w:hAnsi="Palatino Linotype"/>
                <w:color w:val="000000" w:themeColor="text1"/>
                <w:sz w:val="16"/>
                <w:szCs w:val="16"/>
              </w:rPr>
              <w:t xml:space="preserve"> establecidas en la solicitud de información</w:t>
            </w:r>
          </w:p>
        </w:tc>
        <w:tc>
          <w:tcPr>
            <w:tcW w:w="1271" w:type="dxa"/>
            <w:shd w:val="clear" w:color="auto" w:fill="auto"/>
            <w:vAlign w:val="center"/>
          </w:tcPr>
          <w:p w14:paraId="27966702" w14:textId="32D9EEC0" w:rsidR="00D71237" w:rsidRPr="00A1701D" w:rsidRDefault="00162F8F" w:rsidP="00162F8F">
            <w:pPr>
              <w:tabs>
                <w:tab w:val="left" w:pos="317"/>
                <w:tab w:val="left" w:pos="7655"/>
              </w:tabs>
              <w:jc w:val="center"/>
              <w:rPr>
                <w:rFonts w:ascii="Palatino Linotype" w:hAnsi="Palatino Linotype"/>
                <w:color w:val="000000" w:themeColor="text1"/>
                <w:sz w:val="16"/>
                <w:szCs w:val="16"/>
              </w:rPr>
            </w:pPr>
            <w:r w:rsidRPr="00A1701D">
              <w:rPr>
                <w:rFonts w:ascii="Palatino Linotype" w:hAnsi="Palatino Linotype"/>
                <w:color w:val="000000" w:themeColor="text1"/>
                <w:sz w:val="16"/>
                <w:szCs w:val="16"/>
              </w:rPr>
              <w:lastRenderedPageBreak/>
              <w:t>Parcialmente</w:t>
            </w:r>
          </w:p>
        </w:tc>
      </w:tr>
      <w:tr w:rsidR="00D71237" w:rsidRPr="00A1701D" w14:paraId="19142CE8" w14:textId="77777777" w:rsidTr="00F5312F">
        <w:trPr>
          <w:trHeight w:val="1119"/>
          <w:jc w:val="center"/>
        </w:trPr>
        <w:tc>
          <w:tcPr>
            <w:tcW w:w="2263" w:type="dxa"/>
            <w:shd w:val="clear" w:color="auto" w:fill="auto"/>
            <w:vAlign w:val="center"/>
          </w:tcPr>
          <w:p w14:paraId="5D92BC6A" w14:textId="77777777" w:rsidR="00190E6B" w:rsidRPr="00A1701D" w:rsidRDefault="00190E6B" w:rsidP="00190E6B">
            <w:pPr>
              <w:tabs>
                <w:tab w:val="left" w:pos="247"/>
                <w:tab w:val="left" w:pos="567"/>
              </w:tabs>
              <w:spacing w:line="276" w:lineRule="auto"/>
              <w:contextualSpacing/>
              <w:rPr>
                <w:rFonts w:ascii="Palatino Linotype" w:eastAsia="Times New Roman" w:hAnsi="Palatino Linotype" w:cs="Arial"/>
                <w:b/>
                <w:bCs/>
                <w:sz w:val="16"/>
                <w:szCs w:val="16"/>
              </w:rPr>
            </w:pPr>
            <w:r w:rsidRPr="00A1701D">
              <w:rPr>
                <w:rFonts w:ascii="Palatino Linotype" w:eastAsia="Times New Roman" w:hAnsi="Palatino Linotype" w:cs="Arial"/>
                <w:b/>
                <w:bCs/>
                <w:sz w:val="16"/>
                <w:szCs w:val="16"/>
              </w:rPr>
              <w:t>00071/OCOYOAC/IP/2020:</w:t>
            </w:r>
          </w:p>
          <w:p w14:paraId="1343E711" w14:textId="20723E0C" w:rsidR="00D71237" w:rsidRPr="00A1701D" w:rsidRDefault="00190E6B" w:rsidP="00190E6B">
            <w:pPr>
              <w:tabs>
                <w:tab w:val="left" w:pos="247"/>
                <w:tab w:val="left" w:pos="567"/>
              </w:tabs>
              <w:spacing w:line="276" w:lineRule="auto"/>
              <w:contextualSpacing/>
              <w:jc w:val="both"/>
              <w:rPr>
                <w:rFonts w:ascii="Palatino Linotype" w:hAnsi="Palatino Linotype"/>
                <w:color w:val="000000"/>
                <w:sz w:val="16"/>
                <w:szCs w:val="16"/>
              </w:rPr>
            </w:pPr>
            <w:r w:rsidRPr="00A1701D">
              <w:rPr>
                <w:rFonts w:ascii="Palatino Linotype" w:hAnsi="Palatino Linotype"/>
                <w:color w:val="000000"/>
                <w:sz w:val="16"/>
                <w:szCs w:val="16"/>
              </w:rPr>
              <w:t xml:space="preserve">“De acuerdo al Artículo 53, de la Ley Orgánica Municipal del Estado de México, el cual hace referencia a las atribuciones de Los síndicos: Solicito informe cual han sido las acciones para procurar, defender y promover los derechos e intereses municipales y que acciones se han llevado a cabo en representar jurídicamente a los integrantes de los ayuntamientos, para la debida representación jurídica correspondiente, clasificado mediante un informe pormenorizado mes </w:t>
            </w:r>
            <w:r w:rsidRPr="00A1701D">
              <w:rPr>
                <w:rFonts w:ascii="Palatino Linotype" w:hAnsi="Palatino Linotype"/>
                <w:color w:val="000000"/>
                <w:sz w:val="16"/>
                <w:szCs w:val="16"/>
              </w:rPr>
              <w:lastRenderedPageBreak/>
              <w:t>por mes de enero de 2019 a febrero de 2020” (Sic)</w:t>
            </w:r>
          </w:p>
        </w:tc>
        <w:tc>
          <w:tcPr>
            <w:tcW w:w="2131" w:type="dxa"/>
            <w:shd w:val="clear" w:color="auto" w:fill="auto"/>
            <w:vAlign w:val="center"/>
          </w:tcPr>
          <w:p w14:paraId="584C6DF2" w14:textId="77777777" w:rsidR="00EB42DF" w:rsidRPr="00A1701D" w:rsidRDefault="00EB42DF" w:rsidP="00EB42DF">
            <w:pPr>
              <w:spacing w:line="276" w:lineRule="auto"/>
              <w:ind w:right="34"/>
              <w:jc w:val="both"/>
              <w:rPr>
                <w:rFonts w:ascii="Palatino Linotype" w:hAnsi="Palatino Linotype"/>
                <w:sz w:val="16"/>
                <w:szCs w:val="16"/>
              </w:rPr>
            </w:pPr>
            <w:r w:rsidRPr="00A1701D">
              <w:rPr>
                <w:rFonts w:ascii="Palatino Linotype" w:hAnsi="Palatino Linotype"/>
                <w:sz w:val="16"/>
                <w:szCs w:val="16"/>
              </w:rPr>
              <w:lastRenderedPageBreak/>
              <w:t>-</w:t>
            </w:r>
            <w:r w:rsidRPr="00A1701D">
              <w:rPr>
                <w:rFonts w:ascii="Palatino Linotype" w:hAnsi="Palatino Linotype"/>
                <w:sz w:val="16"/>
                <w:szCs w:val="16"/>
              </w:rPr>
              <w:tab/>
              <w:t xml:space="preserve">Formar parte del diferencio limítrofe entre el municipio de </w:t>
            </w:r>
            <w:proofErr w:type="spellStart"/>
            <w:r w:rsidRPr="00A1701D">
              <w:rPr>
                <w:rFonts w:ascii="Palatino Linotype" w:hAnsi="Palatino Linotype"/>
                <w:sz w:val="16"/>
                <w:szCs w:val="16"/>
              </w:rPr>
              <w:t>Ocoyoacac</w:t>
            </w:r>
            <w:proofErr w:type="spellEnd"/>
            <w:r w:rsidRPr="00A1701D">
              <w:rPr>
                <w:rFonts w:ascii="Palatino Linotype" w:hAnsi="Palatino Linotype"/>
                <w:sz w:val="16"/>
                <w:szCs w:val="16"/>
              </w:rPr>
              <w:t xml:space="preserve"> y el municipio de Lerma, ambos del estado de México, que se lleva acabo ante la comisión Legislativa del mismo poder Legislativo del Estado de México.</w:t>
            </w:r>
          </w:p>
          <w:p w14:paraId="0722B449" w14:textId="77777777" w:rsidR="00EB42DF" w:rsidRPr="00A1701D" w:rsidRDefault="00EB42DF" w:rsidP="00EB42DF">
            <w:pPr>
              <w:spacing w:line="276" w:lineRule="auto"/>
              <w:ind w:right="34"/>
              <w:jc w:val="both"/>
              <w:rPr>
                <w:rFonts w:ascii="Palatino Linotype" w:hAnsi="Palatino Linotype"/>
                <w:sz w:val="16"/>
                <w:szCs w:val="16"/>
              </w:rPr>
            </w:pPr>
            <w:r w:rsidRPr="00A1701D">
              <w:rPr>
                <w:rFonts w:ascii="Palatino Linotype" w:hAnsi="Palatino Linotype"/>
                <w:sz w:val="16"/>
                <w:szCs w:val="16"/>
              </w:rPr>
              <w:t>-</w:t>
            </w:r>
            <w:r w:rsidRPr="00A1701D">
              <w:rPr>
                <w:rFonts w:ascii="Palatino Linotype" w:hAnsi="Palatino Linotype"/>
                <w:sz w:val="16"/>
                <w:szCs w:val="16"/>
              </w:rPr>
              <w:tab/>
              <w:t>Remitir las observaciones a los informes mensuales.</w:t>
            </w:r>
          </w:p>
          <w:p w14:paraId="596B000D" w14:textId="5535FB42" w:rsidR="00EB42DF" w:rsidRPr="00A1701D" w:rsidRDefault="00EB42DF" w:rsidP="00EB42DF">
            <w:pPr>
              <w:spacing w:line="276" w:lineRule="auto"/>
              <w:ind w:right="34"/>
              <w:jc w:val="both"/>
              <w:rPr>
                <w:rFonts w:ascii="Palatino Linotype" w:hAnsi="Palatino Linotype"/>
                <w:sz w:val="16"/>
                <w:szCs w:val="16"/>
              </w:rPr>
            </w:pPr>
            <w:r w:rsidRPr="00A1701D">
              <w:rPr>
                <w:rFonts w:ascii="Palatino Linotype" w:hAnsi="Palatino Linotype"/>
                <w:sz w:val="16"/>
                <w:szCs w:val="16"/>
              </w:rPr>
              <w:t>-</w:t>
            </w:r>
            <w:r w:rsidRPr="00A1701D">
              <w:rPr>
                <w:rFonts w:ascii="Palatino Linotype" w:hAnsi="Palatino Linotype"/>
                <w:sz w:val="16"/>
                <w:szCs w:val="16"/>
              </w:rPr>
              <w:tab/>
              <w:t>Generar propuestas ante los miembros del ayuntamiento en sesiones de cabildo de manera verbal.</w:t>
            </w:r>
          </w:p>
          <w:p w14:paraId="78EDE104" w14:textId="224346BB" w:rsidR="00EB42DF" w:rsidRPr="00A1701D" w:rsidRDefault="00EB42DF" w:rsidP="00EB42DF">
            <w:pPr>
              <w:spacing w:line="276" w:lineRule="auto"/>
              <w:ind w:right="34"/>
              <w:jc w:val="both"/>
              <w:rPr>
                <w:rFonts w:ascii="Palatino Linotype" w:hAnsi="Palatino Linotype"/>
                <w:sz w:val="16"/>
                <w:szCs w:val="16"/>
              </w:rPr>
            </w:pPr>
            <w:r w:rsidRPr="00A1701D">
              <w:rPr>
                <w:rFonts w:ascii="Palatino Linotype" w:hAnsi="Palatino Linotype"/>
                <w:sz w:val="16"/>
                <w:szCs w:val="16"/>
              </w:rPr>
              <w:lastRenderedPageBreak/>
              <w:t>-</w:t>
            </w:r>
            <w:r w:rsidRPr="00A1701D">
              <w:rPr>
                <w:rFonts w:ascii="Palatino Linotype" w:hAnsi="Palatino Linotype"/>
                <w:sz w:val="16"/>
                <w:szCs w:val="16"/>
              </w:rPr>
              <w:tab/>
              <w:t>Solicitar información a las áreas para la debida supervisión</w:t>
            </w:r>
          </w:p>
          <w:p w14:paraId="48766F58" w14:textId="77777777" w:rsidR="00D71237" w:rsidRPr="00A1701D" w:rsidRDefault="00EB42DF" w:rsidP="00EB42DF">
            <w:pPr>
              <w:spacing w:line="276" w:lineRule="auto"/>
              <w:ind w:right="34"/>
              <w:jc w:val="both"/>
              <w:rPr>
                <w:rFonts w:ascii="Palatino Linotype" w:hAnsi="Palatino Linotype"/>
                <w:sz w:val="16"/>
                <w:szCs w:val="16"/>
              </w:rPr>
            </w:pPr>
            <w:r w:rsidRPr="00A1701D">
              <w:rPr>
                <w:rFonts w:ascii="Palatino Linotype" w:hAnsi="Palatino Linotype"/>
                <w:sz w:val="16"/>
                <w:szCs w:val="16"/>
              </w:rPr>
              <w:t>-</w:t>
            </w:r>
            <w:r w:rsidRPr="00A1701D">
              <w:rPr>
                <w:rFonts w:ascii="Palatino Linotype" w:hAnsi="Palatino Linotype"/>
                <w:sz w:val="16"/>
                <w:szCs w:val="16"/>
              </w:rPr>
              <w:tab/>
              <w:t>Realizar las sesiones de las comisiones que por ley se han encomendado.</w:t>
            </w:r>
          </w:p>
          <w:p w14:paraId="4BFEAC8C" w14:textId="77777777" w:rsidR="00F5312F" w:rsidRPr="00A1701D" w:rsidRDefault="00F5312F" w:rsidP="00EB42DF">
            <w:pPr>
              <w:spacing w:line="276" w:lineRule="auto"/>
              <w:ind w:right="34"/>
              <w:jc w:val="both"/>
              <w:rPr>
                <w:rFonts w:ascii="Palatino Linotype" w:hAnsi="Palatino Linotype"/>
                <w:sz w:val="16"/>
                <w:szCs w:val="16"/>
              </w:rPr>
            </w:pPr>
            <w:r w:rsidRPr="00A1701D">
              <w:rPr>
                <w:rFonts w:ascii="Palatino Linotype" w:hAnsi="Palatino Linotype"/>
                <w:sz w:val="16"/>
                <w:szCs w:val="16"/>
              </w:rPr>
              <w:t>-Convocar y sesionar las comisiones edilicias asignadas por ministerio de ley</w:t>
            </w:r>
          </w:p>
          <w:p w14:paraId="4EA5B1AD" w14:textId="6D2C28D1" w:rsidR="00F5312F" w:rsidRPr="00A1701D" w:rsidRDefault="00F5312F" w:rsidP="00EB42DF">
            <w:pPr>
              <w:spacing w:line="276" w:lineRule="auto"/>
              <w:ind w:right="34"/>
              <w:jc w:val="both"/>
              <w:rPr>
                <w:rFonts w:ascii="Palatino Linotype" w:hAnsi="Palatino Linotype"/>
                <w:sz w:val="16"/>
                <w:szCs w:val="16"/>
              </w:rPr>
            </w:pPr>
            <w:r w:rsidRPr="00A1701D">
              <w:rPr>
                <w:rFonts w:ascii="Palatino Linotype" w:hAnsi="Palatino Linotype"/>
                <w:sz w:val="16"/>
                <w:szCs w:val="16"/>
              </w:rPr>
              <w:t>Realizar participaciones en sesiones de cabildo como se aprecia en el contenido de la siguiente liga https ://ocoyoacac.gob.mx/videos-de-cabildo/</w:t>
            </w:r>
          </w:p>
        </w:tc>
        <w:tc>
          <w:tcPr>
            <w:tcW w:w="2414" w:type="dxa"/>
            <w:vAlign w:val="center"/>
          </w:tcPr>
          <w:p w14:paraId="459E0BAB" w14:textId="77777777" w:rsidR="00D71237" w:rsidRPr="00A1701D" w:rsidRDefault="00D71237" w:rsidP="00F058B0">
            <w:pPr>
              <w:tabs>
                <w:tab w:val="left" w:pos="7655"/>
              </w:tabs>
              <w:spacing w:line="276" w:lineRule="auto"/>
              <w:ind w:left="-250" w:right="-108"/>
              <w:jc w:val="both"/>
              <w:rPr>
                <w:rFonts w:ascii="Palatino Linotype" w:hAnsi="Palatino Linotype"/>
                <w:color w:val="000000" w:themeColor="text1"/>
                <w:sz w:val="16"/>
                <w:szCs w:val="16"/>
              </w:rPr>
            </w:pPr>
          </w:p>
          <w:p w14:paraId="3C5CAFC3" w14:textId="7351EDA4" w:rsidR="00D71237" w:rsidRPr="00A1701D" w:rsidRDefault="00162F8F" w:rsidP="00887E42">
            <w:pPr>
              <w:jc w:val="both"/>
              <w:rPr>
                <w:rFonts w:ascii="Palatino Linotype" w:hAnsi="Palatino Linotype"/>
                <w:sz w:val="16"/>
                <w:szCs w:val="16"/>
              </w:rPr>
            </w:pPr>
            <w:r w:rsidRPr="00A1701D">
              <w:rPr>
                <w:rFonts w:ascii="Palatino Linotype" w:hAnsi="Palatino Linotype"/>
                <w:sz w:val="16"/>
                <w:szCs w:val="16"/>
              </w:rPr>
              <w:t xml:space="preserve">No hubo </w:t>
            </w:r>
          </w:p>
        </w:tc>
        <w:tc>
          <w:tcPr>
            <w:tcW w:w="1271" w:type="dxa"/>
            <w:shd w:val="clear" w:color="auto" w:fill="auto"/>
            <w:vAlign w:val="center"/>
          </w:tcPr>
          <w:p w14:paraId="4ACF9857" w14:textId="73BBC12C" w:rsidR="00D71237" w:rsidRPr="00A1701D" w:rsidRDefault="00012ECA" w:rsidP="00162F8F">
            <w:pPr>
              <w:tabs>
                <w:tab w:val="left" w:pos="7655"/>
              </w:tabs>
              <w:spacing w:line="276" w:lineRule="auto"/>
              <w:ind w:left="-108"/>
              <w:jc w:val="center"/>
              <w:rPr>
                <w:rFonts w:ascii="Palatino Linotype" w:hAnsi="Palatino Linotype"/>
                <w:color w:val="000000" w:themeColor="text1"/>
                <w:sz w:val="16"/>
                <w:szCs w:val="16"/>
              </w:rPr>
            </w:pPr>
            <w:r w:rsidRPr="00A1701D">
              <w:rPr>
                <w:rFonts w:ascii="Palatino Linotype" w:hAnsi="Palatino Linotype"/>
                <w:color w:val="000000" w:themeColor="text1"/>
                <w:sz w:val="16"/>
                <w:szCs w:val="16"/>
              </w:rPr>
              <w:t>parcialmente</w:t>
            </w:r>
          </w:p>
        </w:tc>
      </w:tr>
      <w:tr w:rsidR="00162F8F" w:rsidRPr="00A1701D" w14:paraId="5F7A1529" w14:textId="77777777" w:rsidTr="00F5312F">
        <w:trPr>
          <w:trHeight w:val="1119"/>
          <w:jc w:val="center"/>
        </w:trPr>
        <w:tc>
          <w:tcPr>
            <w:tcW w:w="2263" w:type="dxa"/>
            <w:shd w:val="clear" w:color="auto" w:fill="auto"/>
            <w:vAlign w:val="center"/>
          </w:tcPr>
          <w:p w14:paraId="59C30370" w14:textId="77777777" w:rsidR="00162F8F" w:rsidRPr="00A1701D" w:rsidRDefault="00162F8F" w:rsidP="00162F8F">
            <w:pPr>
              <w:tabs>
                <w:tab w:val="left" w:pos="247"/>
                <w:tab w:val="left" w:pos="567"/>
              </w:tabs>
              <w:spacing w:line="276" w:lineRule="auto"/>
              <w:contextualSpacing/>
              <w:rPr>
                <w:rFonts w:ascii="Palatino Linotype" w:eastAsia="Times New Roman" w:hAnsi="Palatino Linotype" w:cs="Arial"/>
                <w:b/>
                <w:bCs/>
                <w:sz w:val="16"/>
                <w:szCs w:val="16"/>
              </w:rPr>
            </w:pPr>
            <w:r w:rsidRPr="00A1701D">
              <w:rPr>
                <w:rFonts w:ascii="Palatino Linotype" w:eastAsia="Times New Roman" w:hAnsi="Palatino Linotype" w:cs="Arial"/>
                <w:b/>
                <w:bCs/>
                <w:sz w:val="16"/>
                <w:szCs w:val="16"/>
              </w:rPr>
              <w:t>00072/OCOYOAC/IP/2020:</w:t>
            </w:r>
          </w:p>
          <w:p w14:paraId="360B77F4" w14:textId="7ED1AE70" w:rsidR="00162F8F" w:rsidRPr="00A1701D" w:rsidRDefault="00162F8F" w:rsidP="00162F8F">
            <w:pPr>
              <w:tabs>
                <w:tab w:val="left" w:pos="247"/>
                <w:tab w:val="left" w:pos="567"/>
              </w:tabs>
              <w:spacing w:line="276" w:lineRule="auto"/>
              <w:contextualSpacing/>
              <w:jc w:val="both"/>
              <w:rPr>
                <w:rFonts w:ascii="Palatino Linotype" w:hAnsi="Palatino Linotype"/>
                <w:color w:val="000000"/>
                <w:sz w:val="16"/>
                <w:szCs w:val="16"/>
              </w:rPr>
            </w:pPr>
            <w:r w:rsidRPr="00A1701D">
              <w:rPr>
                <w:rFonts w:ascii="Palatino Linotype" w:hAnsi="Palatino Linotype"/>
                <w:color w:val="000000"/>
                <w:sz w:val="16"/>
                <w:szCs w:val="16"/>
              </w:rPr>
              <w:t>“Solicito informe si el síndico Municipal ha supervisado a los representantes legales asignados por el Ayuntamiento, y si hay litigios laborales del 01 de enero de 2019 al 02 de febrero de 2020, cuales son y que menciona su intervención y el estatus legal de cada uno.” (Sic)</w:t>
            </w:r>
          </w:p>
        </w:tc>
        <w:tc>
          <w:tcPr>
            <w:tcW w:w="2131" w:type="dxa"/>
            <w:shd w:val="clear" w:color="auto" w:fill="auto"/>
            <w:vAlign w:val="center"/>
          </w:tcPr>
          <w:p w14:paraId="2DBCF3A2" w14:textId="0ACE2D51" w:rsidR="00162F8F" w:rsidRPr="00A1701D" w:rsidRDefault="00162F8F" w:rsidP="00162F8F">
            <w:pPr>
              <w:pStyle w:val="Prrafodelista"/>
              <w:spacing w:line="276" w:lineRule="auto"/>
              <w:ind w:left="29" w:right="34"/>
              <w:jc w:val="both"/>
              <w:rPr>
                <w:rFonts w:ascii="Palatino Linotype" w:hAnsi="Palatino Linotype"/>
                <w:sz w:val="16"/>
                <w:szCs w:val="16"/>
              </w:rPr>
            </w:pPr>
            <w:r w:rsidRPr="00A1701D">
              <w:rPr>
                <w:rFonts w:ascii="Palatino Linotype" w:hAnsi="Palatino Linotype"/>
                <w:sz w:val="16"/>
                <w:szCs w:val="16"/>
              </w:rPr>
              <w:t xml:space="preserve">"Solicito informe si el síndico Municipal ha supervisado a los representantes legales asignados por el Ayuntamiento, </w:t>
            </w:r>
          </w:p>
          <w:p w14:paraId="151E86FF" w14:textId="44DB5DBA" w:rsidR="00162F8F" w:rsidRPr="00A1701D" w:rsidRDefault="00162F8F" w:rsidP="00162F8F">
            <w:pPr>
              <w:pStyle w:val="Prrafodelista"/>
              <w:spacing w:line="276" w:lineRule="auto"/>
              <w:ind w:left="29" w:right="34"/>
              <w:jc w:val="both"/>
              <w:rPr>
                <w:rFonts w:ascii="Palatino Linotype" w:hAnsi="Palatino Linotype"/>
                <w:b/>
                <w:sz w:val="16"/>
                <w:szCs w:val="16"/>
              </w:rPr>
            </w:pPr>
            <w:r w:rsidRPr="00A1701D">
              <w:rPr>
                <w:rFonts w:ascii="Palatino Linotype" w:hAnsi="Palatino Linotype"/>
                <w:b/>
                <w:sz w:val="16"/>
                <w:szCs w:val="16"/>
              </w:rPr>
              <w:t>Si</w:t>
            </w:r>
          </w:p>
          <w:p w14:paraId="22AD23FD" w14:textId="77B0FD94" w:rsidR="00162F8F" w:rsidRPr="00A1701D" w:rsidRDefault="00162F8F" w:rsidP="00162F8F">
            <w:pPr>
              <w:pStyle w:val="Prrafodelista"/>
              <w:spacing w:line="276" w:lineRule="auto"/>
              <w:ind w:left="29" w:right="34"/>
              <w:jc w:val="both"/>
              <w:rPr>
                <w:rFonts w:ascii="Palatino Linotype" w:hAnsi="Palatino Linotype"/>
                <w:sz w:val="16"/>
                <w:szCs w:val="16"/>
              </w:rPr>
            </w:pPr>
            <w:r w:rsidRPr="00A1701D">
              <w:rPr>
                <w:rFonts w:ascii="Palatino Linotype" w:hAnsi="Palatino Linotype"/>
                <w:sz w:val="16"/>
                <w:szCs w:val="16"/>
              </w:rPr>
              <w:t>y si hay litigios laborales del 01 de enero de 2019 al 02 de febrero de 2020,</w:t>
            </w:r>
          </w:p>
          <w:p w14:paraId="5BFD12D8" w14:textId="3513334B" w:rsidR="00162F8F" w:rsidRPr="00A1701D" w:rsidRDefault="00162F8F" w:rsidP="00162F8F">
            <w:pPr>
              <w:pStyle w:val="Prrafodelista"/>
              <w:spacing w:line="276" w:lineRule="auto"/>
              <w:ind w:left="29" w:right="34"/>
              <w:jc w:val="both"/>
              <w:rPr>
                <w:rFonts w:ascii="Palatino Linotype" w:hAnsi="Palatino Linotype"/>
                <w:b/>
                <w:sz w:val="16"/>
                <w:szCs w:val="16"/>
              </w:rPr>
            </w:pPr>
            <w:r w:rsidRPr="00A1701D">
              <w:rPr>
                <w:rFonts w:ascii="Palatino Linotype" w:hAnsi="Palatino Linotype"/>
                <w:b/>
                <w:sz w:val="16"/>
                <w:szCs w:val="16"/>
              </w:rPr>
              <w:t>Si</w:t>
            </w:r>
          </w:p>
          <w:p w14:paraId="7105A3E7" w14:textId="716F8296" w:rsidR="00162F8F" w:rsidRPr="00A1701D" w:rsidRDefault="00162F8F" w:rsidP="00162F8F">
            <w:pPr>
              <w:pStyle w:val="Prrafodelista"/>
              <w:spacing w:line="276" w:lineRule="auto"/>
              <w:ind w:left="29" w:right="34"/>
              <w:jc w:val="both"/>
              <w:rPr>
                <w:rFonts w:ascii="Palatino Linotype" w:hAnsi="Palatino Linotype"/>
                <w:sz w:val="16"/>
                <w:szCs w:val="16"/>
              </w:rPr>
            </w:pPr>
            <w:r w:rsidRPr="00A1701D">
              <w:rPr>
                <w:rFonts w:ascii="Palatino Linotype" w:hAnsi="Palatino Linotype"/>
                <w:sz w:val="16"/>
                <w:szCs w:val="16"/>
              </w:rPr>
              <w:t xml:space="preserve">Se sugiere se gire la solicitud al área jurídica, que, según la estructura orgánica municipal de </w:t>
            </w:r>
            <w:proofErr w:type="spellStart"/>
            <w:r w:rsidRPr="00A1701D">
              <w:rPr>
                <w:rFonts w:ascii="Palatino Linotype" w:hAnsi="Palatino Linotype"/>
                <w:sz w:val="16"/>
                <w:szCs w:val="16"/>
              </w:rPr>
              <w:t>Ocoyoacac</w:t>
            </w:r>
            <w:proofErr w:type="spellEnd"/>
            <w:r w:rsidRPr="00A1701D">
              <w:rPr>
                <w:rFonts w:ascii="Palatino Linotype" w:hAnsi="Palatino Linotype"/>
                <w:sz w:val="16"/>
                <w:szCs w:val="16"/>
              </w:rPr>
              <w:t xml:space="preserve"> 2019-2021 se denomina : (Coordinación Jurídica"</w:t>
            </w:r>
          </w:p>
        </w:tc>
        <w:tc>
          <w:tcPr>
            <w:tcW w:w="2414" w:type="dxa"/>
            <w:vAlign w:val="center"/>
          </w:tcPr>
          <w:p w14:paraId="12152E8E" w14:textId="77777777" w:rsidR="00162F8F" w:rsidRPr="00A1701D" w:rsidRDefault="00162F8F" w:rsidP="00162F8F">
            <w:pPr>
              <w:tabs>
                <w:tab w:val="left" w:pos="7655"/>
              </w:tabs>
              <w:spacing w:line="276" w:lineRule="auto"/>
              <w:ind w:left="-250" w:right="-108"/>
              <w:jc w:val="both"/>
              <w:rPr>
                <w:rFonts w:ascii="Palatino Linotype" w:hAnsi="Palatino Linotype"/>
                <w:color w:val="000000" w:themeColor="text1"/>
                <w:sz w:val="16"/>
                <w:szCs w:val="16"/>
              </w:rPr>
            </w:pPr>
          </w:p>
          <w:p w14:paraId="6E588B3A" w14:textId="6473D779" w:rsidR="00162F8F" w:rsidRPr="00A1701D" w:rsidRDefault="00162F8F" w:rsidP="00887E42">
            <w:pPr>
              <w:tabs>
                <w:tab w:val="left" w:pos="7655"/>
              </w:tabs>
              <w:spacing w:line="276" w:lineRule="auto"/>
              <w:ind w:left="34" w:right="34"/>
              <w:jc w:val="both"/>
              <w:rPr>
                <w:rFonts w:ascii="Palatino Linotype" w:hAnsi="Palatino Linotype"/>
                <w:color w:val="000000" w:themeColor="text1"/>
                <w:sz w:val="16"/>
                <w:szCs w:val="16"/>
              </w:rPr>
            </w:pPr>
            <w:r w:rsidRPr="00A1701D">
              <w:rPr>
                <w:rFonts w:ascii="Palatino Linotype" w:hAnsi="Palatino Linotype"/>
                <w:sz w:val="16"/>
                <w:szCs w:val="16"/>
              </w:rPr>
              <w:t xml:space="preserve">No hubo </w:t>
            </w:r>
          </w:p>
        </w:tc>
        <w:tc>
          <w:tcPr>
            <w:tcW w:w="1271" w:type="dxa"/>
            <w:shd w:val="clear" w:color="auto" w:fill="auto"/>
            <w:vAlign w:val="center"/>
          </w:tcPr>
          <w:p w14:paraId="55E22389" w14:textId="66DC1E7A" w:rsidR="00162F8F" w:rsidRPr="00A1701D" w:rsidRDefault="000D520D" w:rsidP="00162F8F">
            <w:pPr>
              <w:tabs>
                <w:tab w:val="left" w:pos="7655"/>
              </w:tabs>
              <w:spacing w:line="276" w:lineRule="auto"/>
              <w:ind w:left="34"/>
              <w:jc w:val="center"/>
              <w:rPr>
                <w:rFonts w:ascii="Palatino Linotype" w:hAnsi="Palatino Linotype"/>
                <w:color w:val="000000" w:themeColor="text1"/>
                <w:sz w:val="16"/>
                <w:szCs w:val="16"/>
              </w:rPr>
            </w:pPr>
            <w:r w:rsidRPr="00A1701D">
              <w:rPr>
                <w:rFonts w:ascii="Palatino Linotype" w:hAnsi="Palatino Linotype"/>
                <w:color w:val="000000" w:themeColor="text1"/>
                <w:sz w:val="16"/>
                <w:szCs w:val="16"/>
              </w:rPr>
              <w:t>parcialmente</w:t>
            </w:r>
          </w:p>
        </w:tc>
      </w:tr>
      <w:tr w:rsidR="00162F8F" w:rsidRPr="00A1701D" w14:paraId="66C80169" w14:textId="77777777" w:rsidTr="00F5312F">
        <w:trPr>
          <w:trHeight w:val="1119"/>
          <w:jc w:val="center"/>
        </w:trPr>
        <w:tc>
          <w:tcPr>
            <w:tcW w:w="2263" w:type="dxa"/>
            <w:shd w:val="clear" w:color="auto" w:fill="auto"/>
            <w:vAlign w:val="center"/>
          </w:tcPr>
          <w:p w14:paraId="4D1DF9F2" w14:textId="77777777" w:rsidR="00162F8F" w:rsidRPr="00A1701D" w:rsidRDefault="00162F8F" w:rsidP="00162F8F">
            <w:pPr>
              <w:tabs>
                <w:tab w:val="left" w:pos="247"/>
                <w:tab w:val="left" w:pos="567"/>
              </w:tabs>
              <w:spacing w:line="276" w:lineRule="auto"/>
              <w:contextualSpacing/>
              <w:rPr>
                <w:rFonts w:ascii="Palatino Linotype" w:eastAsia="Times New Roman" w:hAnsi="Palatino Linotype" w:cs="Arial"/>
                <w:b/>
                <w:bCs/>
                <w:sz w:val="16"/>
                <w:szCs w:val="16"/>
              </w:rPr>
            </w:pPr>
            <w:r w:rsidRPr="00A1701D">
              <w:rPr>
                <w:rFonts w:ascii="Palatino Linotype" w:eastAsia="Times New Roman" w:hAnsi="Palatino Linotype" w:cs="Arial"/>
                <w:b/>
                <w:bCs/>
                <w:sz w:val="16"/>
                <w:szCs w:val="16"/>
              </w:rPr>
              <w:t>00073/OCOYOAC/IP/2020:</w:t>
            </w:r>
          </w:p>
          <w:p w14:paraId="3F5E5186" w14:textId="204FE742" w:rsidR="00162F8F" w:rsidRPr="00A1701D" w:rsidRDefault="00162F8F" w:rsidP="00162F8F">
            <w:pPr>
              <w:tabs>
                <w:tab w:val="left" w:pos="247"/>
                <w:tab w:val="left" w:pos="567"/>
              </w:tabs>
              <w:spacing w:line="276" w:lineRule="auto"/>
              <w:contextualSpacing/>
              <w:jc w:val="both"/>
              <w:rPr>
                <w:rFonts w:ascii="Palatino Linotype" w:hAnsi="Palatino Linotype"/>
                <w:color w:val="000000"/>
                <w:sz w:val="16"/>
                <w:szCs w:val="16"/>
              </w:rPr>
            </w:pPr>
            <w:r w:rsidRPr="00A1701D">
              <w:rPr>
                <w:rFonts w:ascii="Palatino Linotype" w:hAnsi="Palatino Linotype"/>
                <w:color w:val="000000"/>
                <w:sz w:val="16"/>
                <w:szCs w:val="16"/>
              </w:rPr>
              <w:t xml:space="preserve">“Solicito informe si el síndico Municipal ha supervisado a los representantes legales asignados por el Ayuntamiento, y si hay litigios laborales del 01 de enero de 2019 al 02 de febrero de 2020, cuales son y que </w:t>
            </w:r>
            <w:r w:rsidRPr="00A1701D">
              <w:rPr>
                <w:rFonts w:ascii="Palatino Linotype" w:hAnsi="Palatino Linotype"/>
                <w:color w:val="000000"/>
                <w:sz w:val="16"/>
                <w:szCs w:val="16"/>
              </w:rPr>
              <w:lastRenderedPageBreak/>
              <w:t>menciona su intervención y el estatus legal de cada uno.” (Sic)</w:t>
            </w:r>
          </w:p>
          <w:p w14:paraId="29BB43BE" w14:textId="12AACDF4" w:rsidR="00162F8F" w:rsidRPr="00A1701D" w:rsidRDefault="00162F8F" w:rsidP="00162F8F">
            <w:pPr>
              <w:tabs>
                <w:tab w:val="left" w:pos="247"/>
                <w:tab w:val="left" w:pos="567"/>
              </w:tabs>
              <w:spacing w:line="276" w:lineRule="auto"/>
              <w:contextualSpacing/>
              <w:jc w:val="both"/>
              <w:rPr>
                <w:rFonts w:ascii="Palatino Linotype" w:hAnsi="Palatino Linotype"/>
                <w:color w:val="000000"/>
                <w:sz w:val="16"/>
                <w:szCs w:val="16"/>
              </w:rPr>
            </w:pPr>
          </w:p>
        </w:tc>
        <w:tc>
          <w:tcPr>
            <w:tcW w:w="2131" w:type="dxa"/>
            <w:shd w:val="clear" w:color="auto" w:fill="auto"/>
            <w:vAlign w:val="center"/>
          </w:tcPr>
          <w:p w14:paraId="6021D7F3" w14:textId="42DD9BB9"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lastRenderedPageBreak/>
              <w:t xml:space="preserve">"Solicito informe sí el síndico Municipal ha supervisado a los representantes legales asignados por el Ayuntamiento, </w:t>
            </w:r>
          </w:p>
          <w:p w14:paraId="7B7FFFEF" w14:textId="77777777"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si</w:t>
            </w:r>
          </w:p>
          <w:p w14:paraId="30F3ED90" w14:textId="77777777"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lastRenderedPageBreak/>
              <w:t>y si hay litigios laborales del 01 de enero de 2019 al 02 de febrero de 2020,</w:t>
            </w:r>
          </w:p>
          <w:p w14:paraId="69678C06" w14:textId="77777777"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Si hay</w:t>
            </w:r>
          </w:p>
          <w:p w14:paraId="3D267510" w14:textId="77777777"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cuales son y que menciona su intervención y el estatus legal de cada uno"</w:t>
            </w:r>
          </w:p>
          <w:p w14:paraId="0765B318" w14:textId="77777777"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 xml:space="preserve"> </w:t>
            </w:r>
          </w:p>
          <w:p w14:paraId="4BC43CC9" w14:textId="77777777"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 xml:space="preserve">No obra en los archivos de la sindicatura, se sugiere se gire al área jurídica, que, según la estructura orgánica municipal de </w:t>
            </w:r>
            <w:proofErr w:type="spellStart"/>
            <w:r w:rsidRPr="00A1701D">
              <w:rPr>
                <w:rFonts w:ascii="Palatino Linotype" w:hAnsi="Palatino Linotype"/>
                <w:sz w:val="16"/>
                <w:szCs w:val="16"/>
              </w:rPr>
              <w:t>Ocoyoacac</w:t>
            </w:r>
            <w:proofErr w:type="spellEnd"/>
            <w:r w:rsidRPr="00A1701D">
              <w:rPr>
                <w:rFonts w:ascii="Palatino Linotype" w:hAnsi="Palatino Linotype"/>
                <w:sz w:val="16"/>
                <w:szCs w:val="16"/>
              </w:rPr>
              <w:t xml:space="preserve"> 2019-2021 se denomina : "Coordinación Jurídica"</w:t>
            </w:r>
          </w:p>
          <w:p w14:paraId="102293D6" w14:textId="63944FBF"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p>
        </w:tc>
        <w:tc>
          <w:tcPr>
            <w:tcW w:w="2414" w:type="dxa"/>
            <w:vAlign w:val="center"/>
          </w:tcPr>
          <w:p w14:paraId="70DD484D" w14:textId="77777777" w:rsidR="00162F8F" w:rsidRPr="00A1701D" w:rsidRDefault="00162F8F" w:rsidP="00162F8F">
            <w:pPr>
              <w:tabs>
                <w:tab w:val="left" w:pos="7655"/>
              </w:tabs>
              <w:spacing w:line="276" w:lineRule="auto"/>
              <w:ind w:left="-250" w:right="-108"/>
              <w:jc w:val="both"/>
              <w:rPr>
                <w:rFonts w:ascii="Palatino Linotype" w:hAnsi="Palatino Linotype"/>
                <w:color w:val="000000" w:themeColor="text1"/>
                <w:sz w:val="16"/>
                <w:szCs w:val="16"/>
              </w:rPr>
            </w:pPr>
          </w:p>
          <w:p w14:paraId="2DF6B793" w14:textId="4B1E2435" w:rsidR="00162F8F" w:rsidRPr="00A1701D" w:rsidRDefault="00162F8F" w:rsidP="00887E42">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 xml:space="preserve">No hubo </w:t>
            </w:r>
          </w:p>
        </w:tc>
        <w:tc>
          <w:tcPr>
            <w:tcW w:w="1271" w:type="dxa"/>
            <w:shd w:val="clear" w:color="auto" w:fill="auto"/>
            <w:vAlign w:val="center"/>
          </w:tcPr>
          <w:p w14:paraId="6CED4DA1" w14:textId="1A55C5A4" w:rsidR="00162F8F" w:rsidRPr="00A1701D" w:rsidRDefault="000D520D" w:rsidP="00162F8F">
            <w:pPr>
              <w:tabs>
                <w:tab w:val="left" w:pos="29"/>
                <w:tab w:val="left" w:pos="7655"/>
              </w:tabs>
              <w:spacing w:line="276" w:lineRule="auto"/>
              <w:ind w:right="39"/>
              <w:jc w:val="center"/>
              <w:rPr>
                <w:rFonts w:ascii="Palatino Linotype" w:hAnsi="Palatino Linotype"/>
                <w:sz w:val="16"/>
                <w:szCs w:val="16"/>
              </w:rPr>
            </w:pPr>
            <w:r w:rsidRPr="00A1701D">
              <w:rPr>
                <w:rFonts w:ascii="Palatino Linotype" w:hAnsi="Palatino Linotype"/>
                <w:color w:val="000000" w:themeColor="text1"/>
                <w:sz w:val="16"/>
                <w:szCs w:val="16"/>
              </w:rPr>
              <w:t>parcialmente</w:t>
            </w:r>
          </w:p>
        </w:tc>
      </w:tr>
      <w:tr w:rsidR="00162F8F" w:rsidRPr="00A1701D" w14:paraId="4A7986BB" w14:textId="77777777" w:rsidTr="00F5312F">
        <w:trPr>
          <w:trHeight w:val="1119"/>
          <w:jc w:val="center"/>
        </w:trPr>
        <w:tc>
          <w:tcPr>
            <w:tcW w:w="2263" w:type="dxa"/>
            <w:shd w:val="clear" w:color="auto" w:fill="auto"/>
            <w:vAlign w:val="center"/>
          </w:tcPr>
          <w:p w14:paraId="333285C2" w14:textId="77777777" w:rsidR="00162F8F" w:rsidRPr="00A1701D" w:rsidRDefault="00162F8F" w:rsidP="00162F8F">
            <w:pPr>
              <w:tabs>
                <w:tab w:val="left" w:pos="247"/>
                <w:tab w:val="left" w:pos="567"/>
              </w:tabs>
              <w:spacing w:line="276" w:lineRule="auto"/>
              <w:contextualSpacing/>
              <w:rPr>
                <w:rFonts w:ascii="Palatino Linotype" w:eastAsia="Times New Roman" w:hAnsi="Palatino Linotype" w:cs="Arial"/>
                <w:b/>
                <w:bCs/>
                <w:sz w:val="16"/>
                <w:szCs w:val="16"/>
              </w:rPr>
            </w:pPr>
            <w:r w:rsidRPr="00A1701D">
              <w:rPr>
                <w:rFonts w:ascii="Palatino Linotype" w:eastAsia="Times New Roman" w:hAnsi="Palatino Linotype" w:cs="Arial"/>
                <w:b/>
                <w:bCs/>
                <w:sz w:val="16"/>
                <w:szCs w:val="16"/>
              </w:rPr>
              <w:t>00074/OCOYOAC/IP/2020:</w:t>
            </w:r>
          </w:p>
          <w:p w14:paraId="73EFD1F7" w14:textId="34422471" w:rsidR="00162F8F" w:rsidRPr="00A1701D" w:rsidRDefault="00162F8F" w:rsidP="00162F8F">
            <w:pPr>
              <w:tabs>
                <w:tab w:val="left" w:pos="247"/>
                <w:tab w:val="left" w:pos="567"/>
              </w:tabs>
              <w:spacing w:line="276" w:lineRule="auto"/>
              <w:contextualSpacing/>
              <w:rPr>
                <w:rFonts w:ascii="Palatino Linotype" w:eastAsia="Times New Roman" w:hAnsi="Palatino Linotype" w:cs="Arial"/>
                <w:b/>
                <w:bCs/>
                <w:sz w:val="16"/>
                <w:szCs w:val="16"/>
              </w:rPr>
            </w:pPr>
            <w:r w:rsidRPr="00A1701D">
              <w:rPr>
                <w:rFonts w:ascii="Palatino Linotype" w:hAnsi="Palatino Linotype"/>
                <w:color w:val="000000"/>
                <w:sz w:val="16"/>
                <w:szCs w:val="16"/>
              </w:rPr>
              <w:t>“Solicito remita informe si el síndico Municipal ha revisado y firmado los cortes de caja realizados a la tesorería municipal del 01 de enero de 2019 al 02 de febrero de 2020, de ser así, solicito un informe de sus hallazgos mensualmente y las acciones que ha realizado por cada una de ellas.” (Sic)</w:t>
            </w:r>
          </w:p>
        </w:tc>
        <w:tc>
          <w:tcPr>
            <w:tcW w:w="2131" w:type="dxa"/>
            <w:shd w:val="clear" w:color="auto" w:fill="auto"/>
            <w:vAlign w:val="center"/>
          </w:tcPr>
          <w:p w14:paraId="3D25700E" w14:textId="51BDC44B"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 xml:space="preserve">"Solicito remita informe si el síndico Municipal ha revisado y firmado los cortes de caja realizados a la tesorería municipal del 01 de enero de 2019 al 02 de febrero de 2020, de ser así, </w:t>
            </w:r>
          </w:p>
          <w:p w14:paraId="089D2FE1" w14:textId="77777777"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La revisión de los ingresos municipales se hace de manera mensual a través de los mismos informes mensuales.</w:t>
            </w:r>
          </w:p>
          <w:p w14:paraId="10F54085" w14:textId="39A0117E"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 xml:space="preserve">Solicito un informe de sus hallazgos mensualmente y las acciones que ha realizado por cada una de ellas." · · </w:t>
            </w:r>
          </w:p>
          <w:p w14:paraId="5256D50F" w14:textId="390AD45A"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De una búsqueda minuciosa en los archivos de ésta sindicatura no obra.</w:t>
            </w:r>
          </w:p>
        </w:tc>
        <w:tc>
          <w:tcPr>
            <w:tcW w:w="2414" w:type="dxa"/>
            <w:vAlign w:val="center"/>
          </w:tcPr>
          <w:p w14:paraId="22921652" w14:textId="77777777" w:rsidR="00162F8F" w:rsidRPr="00A1701D" w:rsidRDefault="00162F8F" w:rsidP="00162F8F">
            <w:pPr>
              <w:tabs>
                <w:tab w:val="left" w:pos="7655"/>
              </w:tabs>
              <w:spacing w:line="276" w:lineRule="auto"/>
              <w:ind w:left="-250" w:right="-108"/>
              <w:jc w:val="both"/>
              <w:rPr>
                <w:rFonts w:ascii="Palatino Linotype" w:hAnsi="Palatino Linotype"/>
                <w:color w:val="000000" w:themeColor="text1"/>
                <w:sz w:val="16"/>
                <w:szCs w:val="16"/>
              </w:rPr>
            </w:pPr>
          </w:p>
          <w:p w14:paraId="683882AE" w14:textId="5E5FEAA1" w:rsidR="00162F8F" w:rsidRPr="00A1701D" w:rsidRDefault="00162F8F" w:rsidP="00887E42">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 xml:space="preserve">No hubo </w:t>
            </w:r>
          </w:p>
        </w:tc>
        <w:tc>
          <w:tcPr>
            <w:tcW w:w="1271" w:type="dxa"/>
            <w:shd w:val="clear" w:color="auto" w:fill="auto"/>
            <w:vAlign w:val="center"/>
          </w:tcPr>
          <w:p w14:paraId="5AFA2C12" w14:textId="674F4C8E" w:rsidR="00162F8F" w:rsidRPr="00A1701D" w:rsidRDefault="000D520D" w:rsidP="00162F8F">
            <w:pPr>
              <w:tabs>
                <w:tab w:val="left" w:pos="29"/>
                <w:tab w:val="left" w:pos="7655"/>
              </w:tabs>
              <w:spacing w:line="276" w:lineRule="auto"/>
              <w:ind w:right="39"/>
              <w:jc w:val="center"/>
              <w:rPr>
                <w:rFonts w:ascii="Palatino Linotype" w:hAnsi="Palatino Linotype"/>
                <w:sz w:val="16"/>
                <w:szCs w:val="16"/>
              </w:rPr>
            </w:pPr>
            <w:r w:rsidRPr="00A1701D">
              <w:rPr>
                <w:rFonts w:ascii="Palatino Linotype" w:hAnsi="Palatino Linotype"/>
                <w:color w:val="000000" w:themeColor="text1"/>
                <w:sz w:val="16"/>
                <w:szCs w:val="16"/>
              </w:rPr>
              <w:t>parcialmente</w:t>
            </w:r>
          </w:p>
        </w:tc>
      </w:tr>
      <w:tr w:rsidR="00162F8F" w:rsidRPr="00A1701D" w14:paraId="43B25A90" w14:textId="77777777" w:rsidTr="00343F09">
        <w:trPr>
          <w:trHeight w:val="514"/>
          <w:jc w:val="center"/>
        </w:trPr>
        <w:tc>
          <w:tcPr>
            <w:tcW w:w="2263" w:type="dxa"/>
            <w:shd w:val="clear" w:color="auto" w:fill="auto"/>
            <w:vAlign w:val="center"/>
          </w:tcPr>
          <w:p w14:paraId="12F37B58" w14:textId="77777777" w:rsidR="00162F8F" w:rsidRPr="00A1701D" w:rsidRDefault="00162F8F" w:rsidP="00162F8F">
            <w:pPr>
              <w:tabs>
                <w:tab w:val="left" w:pos="247"/>
                <w:tab w:val="left" w:pos="567"/>
              </w:tabs>
              <w:spacing w:line="276" w:lineRule="auto"/>
              <w:contextualSpacing/>
              <w:rPr>
                <w:rFonts w:ascii="Palatino Linotype" w:eastAsia="Times New Roman" w:hAnsi="Palatino Linotype" w:cs="Arial"/>
                <w:b/>
                <w:bCs/>
                <w:sz w:val="16"/>
                <w:szCs w:val="16"/>
              </w:rPr>
            </w:pPr>
            <w:r w:rsidRPr="00A1701D">
              <w:rPr>
                <w:rFonts w:ascii="Palatino Linotype" w:eastAsia="Times New Roman" w:hAnsi="Palatino Linotype" w:cs="Arial"/>
                <w:b/>
                <w:bCs/>
                <w:sz w:val="16"/>
                <w:szCs w:val="16"/>
              </w:rPr>
              <w:t>00075/OCOYOAC/IP/2020:</w:t>
            </w:r>
          </w:p>
          <w:p w14:paraId="52633BD9" w14:textId="0F304E69" w:rsidR="00162F8F" w:rsidRPr="00A1701D" w:rsidRDefault="00162F8F" w:rsidP="00162F8F">
            <w:pPr>
              <w:tabs>
                <w:tab w:val="left" w:pos="247"/>
                <w:tab w:val="left" w:pos="567"/>
              </w:tabs>
              <w:spacing w:line="276" w:lineRule="auto"/>
              <w:contextualSpacing/>
              <w:jc w:val="both"/>
              <w:rPr>
                <w:rFonts w:ascii="Palatino Linotype" w:hAnsi="Palatino Linotype"/>
                <w:color w:val="000000"/>
                <w:sz w:val="16"/>
                <w:szCs w:val="16"/>
              </w:rPr>
            </w:pPr>
            <w:r w:rsidRPr="00A1701D">
              <w:rPr>
                <w:rFonts w:ascii="Palatino Linotype" w:eastAsia="Times New Roman" w:hAnsi="Palatino Linotype" w:cs="Times New Roman"/>
                <w:sz w:val="16"/>
                <w:szCs w:val="16"/>
                <w:lang w:val="es-MX" w:eastAsia="es-MX"/>
              </w:rPr>
              <w:t xml:space="preserve">“En mi carácter de ciudadano, solicito informe si el síndico municipal, ha cuidado la aplicación de los gastos llenando todos los </w:t>
            </w:r>
            <w:r w:rsidRPr="00A1701D">
              <w:rPr>
                <w:rFonts w:ascii="Palatino Linotype" w:eastAsia="Times New Roman" w:hAnsi="Palatino Linotype" w:cs="Times New Roman"/>
                <w:sz w:val="16"/>
                <w:szCs w:val="16"/>
                <w:lang w:val="es-MX" w:eastAsia="es-MX"/>
              </w:rPr>
              <w:lastRenderedPageBreak/>
              <w:t>requisitos legales, conforme al presupuesto respectivo, fundado y motivado en base al artículo 53.- fracción III de la LOM.”</w:t>
            </w:r>
            <w:r w:rsidRPr="00A1701D">
              <w:rPr>
                <w:rFonts w:ascii="Palatino Linotype" w:hAnsi="Palatino Linotype"/>
                <w:color w:val="000000"/>
                <w:sz w:val="16"/>
                <w:szCs w:val="16"/>
              </w:rPr>
              <w:t xml:space="preserve"> (Sic)</w:t>
            </w:r>
          </w:p>
        </w:tc>
        <w:tc>
          <w:tcPr>
            <w:tcW w:w="2131" w:type="dxa"/>
            <w:shd w:val="clear" w:color="auto" w:fill="auto"/>
            <w:vAlign w:val="center"/>
          </w:tcPr>
          <w:p w14:paraId="43FBE38D" w14:textId="5A80AE15" w:rsidR="00162F8F" w:rsidRPr="00A1701D" w:rsidRDefault="00162F8F" w:rsidP="00162F8F">
            <w:pPr>
              <w:pStyle w:val="Prrafodelista"/>
              <w:spacing w:line="276" w:lineRule="auto"/>
              <w:ind w:left="29" w:right="34"/>
              <w:jc w:val="both"/>
              <w:rPr>
                <w:rFonts w:ascii="Palatino Linotype" w:hAnsi="Palatino Linotype"/>
                <w:sz w:val="16"/>
                <w:szCs w:val="16"/>
              </w:rPr>
            </w:pPr>
            <w:r w:rsidRPr="00A1701D">
              <w:rPr>
                <w:rFonts w:ascii="Palatino Linotype" w:hAnsi="Palatino Linotype"/>
                <w:sz w:val="16"/>
                <w:szCs w:val="16"/>
              </w:rPr>
              <w:lastRenderedPageBreak/>
              <w:t>De una búsqueda minuciosa en los archivos de ésta sindicatura no obra.</w:t>
            </w:r>
          </w:p>
        </w:tc>
        <w:tc>
          <w:tcPr>
            <w:tcW w:w="2414" w:type="dxa"/>
            <w:vAlign w:val="center"/>
          </w:tcPr>
          <w:p w14:paraId="3B6F76A6" w14:textId="77777777" w:rsidR="00162F8F" w:rsidRPr="00A1701D" w:rsidRDefault="00162F8F" w:rsidP="00162F8F">
            <w:pPr>
              <w:tabs>
                <w:tab w:val="left" w:pos="7655"/>
              </w:tabs>
              <w:spacing w:line="276" w:lineRule="auto"/>
              <w:ind w:left="-250" w:right="-108"/>
              <w:jc w:val="both"/>
              <w:rPr>
                <w:rFonts w:ascii="Palatino Linotype" w:hAnsi="Palatino Linotype"/>
                <w:color w:val="000000" w:themeColor="text1"/>
                <w:sz w:val="16"/>
                <w:szCs w:val="16"/>
              </w:rPr>
            </w:pPr>
          </w:p>
          <w:p w14:paraId="348D0B25" w14:textId="20B9197A" w:rsidR="00162F8F" w:rsidRPr="00A1701D" w:rsidRDefault="00162F8F" w:rsidP="00887E42">
            <w:pPr>
              <w:tabs>
                <w:tab w:val="left" w:pos="7655"/>
              </w:tabs>
              <w:spacing w:line="276" w:lineRule="auto"/>
              <w:ind w:right="34"/>
              <w:jc w:val="both"/>
              <w:rPr>
                <w:rFonts w:ascii="Palatino Linotype" w:hAnsi="Palatino Linotype"/>
                <w:color w:val="000000" w:themeColor="text1"/>
                <w:sz w:val="16"/>
                <w:szCs w:val="16"/>
              </w:rPr>
            </w:pPr>
            <w:r w:rsidRPr="00A1701D">
              <w:rPr>
                <w:rFonts w:ascii="Palatino Linotype" w:hAnsi="Palatino Linotype"/>
                <w:sz w:val="16"/>
                <w:szCs w:val="16"/>
              </w:rPr>
              <w:t xml:space="preserve">No hubo </w:t>
            </w:r>
          </w:p>
        </w:tc>
        <w:tc>
          <w:tcPr>
            <w:tcW w:w="1271" w:type="dxa"/>
            <w:shd w:val="clear" w:color="auto" w:fill="auto"/>
            <w:vAlign w:val="center"/>
          </w:tcPr>
          <w:p w14:paraId="21F15E10" w14:textId="0D87CE1A" w:rsidR="00162F8F" w:rsidRPr="00A1701D" w:rsidRDefault="00B72295" w:rsidP="00162F8F">
            <w:pPr>
              <w:tabs>
                <w:tab w:val="left" w:pos="7655"/>
              </w:tabs>
              <w:spacing w:line="276" w:lineRule="auto"/>
              <w:jc w:val="center"/>
              <w:rPr>
                <w:rFonts w:ascii="Palatino Linotype" w:hAnsi="Palatino Linotype"/>
                <w:color w:val="000000" w:themeColor="text1"/>
                <w:sz w:val="16"/>
                <w:szCs w:val="16"/>
              </w:rPr>
            </w:pPr>
            <w:r w:rsidRPr="00A1701D">
              <w:rPr>
                <w:rFonts w:ascii="Palatino Linotype" w:hAnsi="Palatino Linotype"/>
                <w:color w:val="000000" w:themeColor="text1"/>
                <w:sz w:val="16"/>
                <w:szCs w:val="16"/>
              </w:rPr>
              <w:t>No</w:t>
            </w:r>
          </w:p>
        </w:tc>
      </w:tr>
      <w:tr w:rsidR="00162F8F" w:rsidRPr="00A1701D" w14:paraId="37EFE8DC" w14:textId="77777777" w:rsidTr="00F5312F">
        <w:trPr>
          <w:trHeight w:val="1119"/>
          <w:jc w:val="center"/>
        </w:trPr>
        <w:tc>
          <w:tcPr>
            <w:tcW w:w="2263" w:type="dxa"/>
            <w:shd w:val="clear" w:color="auto" w:fill="auto"/>
          </w:tcPr>
          <w:p w14:paraId="4B3CCB64" w14:textId="77777777" w:rsidR="00162F8F" w:rsidRPr="00A1701D" w:rsidRDefault="00162F8F" w:rsidP="00162F8F">
            <w:pPr>
              <w:tabs>
                <w:tab w:val="left" w:pos="247"/>
                <w:tab w:val="left" w:pos="567"/>
              </w:tabs>
              <w:spacing w:line="276" w:lineRule="auto"/>
              <w:contextualSpacing/>
              <w:rPr>
                <w:rFonts w:ascii="Palatino Linotype" w:eastAsia="Times New Roman" w:hAnsi="Palatino Linotype" w:cs="Arial"/>
                <w:b/>
                <w:bCs/>
                <w:sz w:val="16"/>
                <w:szCs w:val="16"/>
              </w:rPr>
            </w:pPr>
          </w:p>
          <w:p w14:paraId="76538C79" w14:textId="77777777" w:rsidR="00162F8F" w:rsidRPr="00A1701D" w:rsidRDefault="00162F8F" w:rsidP="00162F8F">
            <w:pPr>
              <w:tabs>
                <w:tab w:val="left" w:pos="247"/>
                <w:tab w:val="left" w:pos="567"/>
              </w:tabs>
              <w:spacing w:line="276" w:lineRule="auto"/>
              <w:contextualSpacing/>
              <w:rPr>
                <w:rFonts w:ascii="Palatino Linotype" w:eastAsia="Times New Roman" w:hAnsi="Palatino Linotype" w:cs="Arial"/>
                <w:b/>
                <w:bCs/>
                <w:sz w:val="16"/>
                <w:szCs w:val="16"/>
              </w:rPr>
            </w:pPr>
            <w:r w:rsidRPr="00A1701D">
              <w:rPr>
                <w:rFonts w:ascii="Palatino Linotype" w:eastAsia="Times New Roman" w:hAnsi="Palatino Linotype" w:cs="Arial"/>
                <w:b/>
                <w:bCs/>
                <w:sz w:val="16"/>
                <w:szCs w:val="16"/>
              </w:rPr>
              <w:t>00076/OCOYOAC/IP/2020:</w:t>
            </w:r>
          </w:p>
          <w:p w14:paraId="2F8E0675" w14:textId="128FD07A" w:rsidR="00162F8F" w:rsidRPr="00A1701D" w:rsidRDefault="00162F8F" w:rsidP="00162F8F">
            <w:pPr>
              <w:tabs>
                <w:tab w:val="left" w:pos="247"/>
                <w:tab w:val="left" w:pos="567"/>
              </w:tabs>
              <w:spacing w:line="276" w:lineRule="auto"/>
              <w:contextualSpacing/>
              <w:jc w:val="both"/>
              <w:rPr>
                <w:rFonts w:ascii="Palatino Linotype" w:hAnsi="Palatino Linotype"/>
                <w:color w:val="000000"/>
                <w:sz w:val="16"/>
                <w:szCs w:val="16"/>
              </w:rPr>
            </w:pPr>
            <w:r w:rsidRPr="00A1701D">
              <w:rPr>
                <w:rFonts w:ascii="Palatino Linotype" w:hAnsi="Palatino Linotype"/>
                <w:color w:val="000000"/>
                <w:sz w:val="16"/>
                <w:szCs w:val="16"/>
              </w:rPr>
              <w:t>“Solicito me informe el síndico Municipal Constitucional, si se han vigilado que las multas que se impone por las autoridades municipales y de qué manera, mediante que protocolo, reglamento o manual de operación vigente, a la tesorería, así mismo, proporcione los comprobantes respectivos, clasificados por mes del 01 de enero de 2019 al 25 de febrero de 2020.” (Sic)</w:t>
            </w:r>
          </w:p>
        </w:tc>
        <w:tc>
          <w:tcPr>
            <w:tcW w:w="2131" w:type="dxa"/>
            <w:shd w:val="clear" w:color="auto" w:fill="auto"/>
            <w:vAlign w:val="center"/>
          </w:tcPr>
          <w:p w14:paraId="769A8EB1" w14:textId="79BE8A91"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hAnsi="Palatino Linotype"/>
                <w:sz w:val="16"/>
                <w:szCs w:val="16"/>
              </w:rPr>
              <w:t>De una búsqueda minuciosa en los archivos de ésta sindicatura no obra, por lo anterior se sugiere se gire la solicitud al área correspondiente de tesorería municipal.</w:t>
            </w:r>
          </w:p>
        </w:tc>
        <w:tc>
          <w:tcPr>
            <w:tcW w:w="2414" w:type="dxa"/>
            <w:vAlign w:val="center"/>
          </w:tcPr>
          <w:p w14:paraId="14297FF1" w14:textId="77777777" w:rsidR="00162F8F" w:rsidRPr="00A1701D" w:rsidRDefault="00162F8F" w:rsidP="00162F8F">
            <w:pPr>
              <w:tabs>
                <w:tab w:val="left" w:pos="7655"/>
              </w:tabs>
              <w:spacing w:line="276" w:lineRule="auto"/>
              <w:ind w:left="-250" w:right="-108"/>
              <w:jc w:val="both"/>
              <w:rPr>
                <w:rFonts w:ascii="Palatino Linotype" w:hAnsi="Palatino Linotype"/>
                <w:color w:val="000000" w:themeColor="text1"/>
                <w:sz w:val="16"/>
                <w:szCs w:val="16"/>
              </w:rPr>
            </w:pPr>
          </w:p>
          <w:p w14:paraId="2261147D" w14:textId="781321E0" w:rsidR="00162F8F" w:rsidRPr="00A1701D" w:rsidRDefault="00162F8F" w:rsidP="00887E42">
            <w:pPr>
              <w:tabs>
                <w:tab w:val="left" w:pos="7655"/>
              </w:tabs>
              <w:spacing w:line="276" w:lineRule="auto"/>
              <w:ind w:left="29" w:right="34"/>
              <w:jc w:val="both"/>
              <w:rPr>
                <w:rFonts w:ascii="Palatino Linotype" w:hAnsi="Palatino Linotype"/>
                <w:color w:val="000000" w:themeColor="text1"/>
                <w:sz w:val="16"/>
                <w:szCs w:val="16"/>
              </w:rPr>
            </w:pPr>
            <w:r w:rsidRPr="00A1701D">
              <w:rPr>
                <w:rFonts w:ascii="Palatino Linotype" w:hAnsi="Palatino Linotype"/>
                <w:sz w:val="16"/>
                <w:szCs w:val="16"/>
              </w:rPr>
              <w:t xml:space="preserve">No hubo </w:t>
            </w:r>
          </w:p>
        </w:tc>
        <w:tc>
          <w:tcPr>
            <w:tcW w:w="1271" w:type="dxa"/>
            <w:shd w:val="clear" w:color="auto" w:fill="auto"/>
            <w:vAlign w:val="center"/>
          </w:tcPr>
          <w:p w14:paraId="015BC061" w14:textId="070C5033" w:rsidR="00162F8F" w:rsidRPr="00A1701D" w:rsidRDefault="00162F8F" w:rsidP="00162F8F">
            <w:pPr>
              <w:tabs>
                <w:tab w:val="left" w:pos="7655"/>
              </w:tabs>
              <w:spacing w:line="276" w:lineRule="auto"/>
              <w:ind w:right="-108"/>
              <w:jc w:val="center"/>
              <w:rPr>
                <w:rFonts w:ascii="Palatino Linotype" w:hAnsi="Palatino Linotype"/>
                <w:color w:val="000000" w:themeColor="text1"/>
                <w:sz w:val="16"/>
                <w:szCs w:val="16"/>
              </w:rPr>
            </w:pPr>
            <w:r w:rsidRPr="00A1701D">
              <w:rPr>
                <w:rFonts w:ascii="Palatino Linotype" w:hAnsi="Palatino Linotype"/>
                <w:color w:val="000000" w:themeColor="text1"/>
                <w:sz w:val="16"/>
                <w:szCs w:val="16"/>
              </w:rPr>
              <w:t>No</w:t>
            </w:r>
          </w:p>
        </w:tc>
      </w:tr>
      <w:tr w:rsidR="00162F8F" w:rsidRPr="00A1701D" w14:paraId="64E6B1B0" w14:textId="77777777" w:rsidTr="00F5312F">
        <w:trPr>
          <w:trHeight w:val="1119"/>
          <w:jc w:val="center"/>
        </w:trPr>
        <w:tc>
          <w:tcPr>
            <w:tcW w:w="2263" w:type="dxa"/>
            <w:shd w:val="clear" w:color="auto" w:fill="auto"/>
          </w:tcPr>
          <w:p w14:paraId="323DA02D" w14:textId="77777777" w:rsidR="00162F8F" w:rsidRPr="00A1701D" w:rsidRDefault="00162F8F" w:rsidP="00162F8F">
            <w:pPr>
              <w:tabs>
                <w:tab w:val="left" w:pos="247"/>
                <w:tab w:val="left" w:pos="567"/>
              </w:tabs>
              <w:spacing w:line="276" w:lineRule="auto"/>
              <w:contextualSpacing/>
              <w:rPr>
                <w:rFonts w:ascii="Palatino Linotype" w:eastAsia="Times New Roman" w:hAnsi="Palatino Linotype" w:cs="Arial"/>
                <w:b/>
                <w:bCs/>
                <w:sz w:val="16"/>
                <w:szCs w:val="16"/>
              </w:rPr>
            </w:pPr>
            <w:r w:rsidRPr="00A1701D">
              <w:rPr>
                <w:rFonts w:ascii="Palatino Linotype" w:eastAsia="Times New Roman" w:hAnsi="Palatino Linotype" w:cs="Arial"/>
                <w:b/>
                <w:bCs/>
                <w:sz w:val="16"/>
                <w:szCs w:val="16"/>
              </w:rPr>
              <w:t>00077/OCOYOAC/IP/2020:</w:t>
            </w:r>
          </w:p>
          <w:p w14:paraId="61D9E9A7" w14:textId="4C713ED6" w:rsidR="00162F8F" w:rsidRPr="00A1701D" w:rsidRDefault="00162F8F" w:rsidP="00162F8F">
            <w:pPr>
              <w:tabs>
                <w:tab w:val="left" w:pos="247"/>
                <w:tab w:val="left" w:pos="567"/>
              </w:tabs>
              <w:spacing w:line="276" w:lineRule="auto"/>
              <w:contextualSpacing/>
              <w:jc w:val="both"/>
              <w:rPr>
                <w:rFonts w:ascii="Palatino Linotype" w:hAnsi="Palatino Linotype"/>
                <w:color w:val="000000"/>
                <w:sz w:val="16"/>
                <w:szCs w:val="16"/>
              </w:rPr>
            </w:pPr>
            <w:r w:rsidRPr="00A1701D">
              <w:rPr>
                <w:rFonts w:ascii="Palatino Linotype" w:hAnsi="Palatino Linotype"/>
                <w:color w:val="000000"/>
                <w:sz w:val="16"/>
                <w:szCs w:val="16"/>
              </w:rPr>
              <w:t>“Solicito me informe el síndico municipal cuantas visitas de inspección ha realizado el OSFEM a la Tesorería, así como los informes que ha remitido de dichas visitas al Ayuntamiento, del 01 de enero de 2019 al 25 de febrero de 2020, lo anterior fundamentado en el artículo 53.- fracción V, de la Ley Orgánica Municipal del Estado de México.” (Sic)</w:t>
            </w:r>
          </w:p>
        </w:tc>
        <w:tc>
          <w:tcPr>
            <w:tcW w:w="2131" w:type="dxa"/>
            <w:shd w:val="clear" w:color="auto" w:fill="auto"/>
            <w:vAlign w:val="center"/>
          </w:tcPr>
          <w:p w14:paraId="7FE59996" w14:textId="13F29F12" w:rsidR="00162F8F" w:rsidRPr="00A1701D" w:rsidRDefault="00162F8F" w:rsidP="00162F8F">
            <w:pPr>
              <w:pStyle w:val="Prrafodelista"/>
              <w:spacing w:line="276" w:lineRule="auto"/>
              <w:ind w:left="29" w:right="34"/>
              <w:jc w:val="both"/>
              <w:rPr>
                <w:rFonts w:ascii="Palatino Linotype" w:hAnsi="Palatino Linotype"/>
                <w:sz w:val="16"/>
                <w:szCs w:val="16"/>
              </w:rPr>
            </w:pPr>
            <w:r w:rsidRPr="00A1701D">
              <w:rPr>
                <w:rFonts w:ascii="Palatino Linotype" w:hAnsi="Palatino Linotype"/>
                <w:sz w:val="16"/>
                <w:szCs w:val="16"/>
              </w:rPr>
              <w:t xml:space="preserve">Se informa que, con base a la </w:t>
            </w:r>
            <w:r w:rsidR="002C4AD4" w:rsidRPr="00A1701D">
              <w:rPr>
                <w:rFonts w:ascii="Palatino Linotype" w:hAnsi="Palatino Linotype"/>
                <w:sz w:val="16"/>
                <w:szCs w:val="16"/>
              </w:rPr>
              <w:t>atribución</w:t>
            </w:r>
            <w:r w:rsidRPr="00A1701D">
              <w:rPr>
                <w:rFonts w:ascii="Palatino Linotype" w:hAnsi="Palatino Linotype"/>
                <w:sz w:val="16"/>
                <w:szCs w:val="16"/>
              </w:rPr>
              <w:t xml:space="preserve"> señalada en el artículo 35, fracción V, está la de asistir a las visitas de inspección que realice el Órgano Superior de Fiscalización del Estado de México, lo que el titular de la sindicatura ha asistido a una inspección de la cuenta pública anual del ejercicio 2018, y que no se ha notificado al síndico por parte del Órgano Superior de fiscalización del Estado de México ningún informe producto de la mencionada inspección, en consecuencia no existe informe de los resultados de tal inspección al </w:t>
            </w:r>
            <w:r w:rsidRPr="00A1701D">
              <w:rPr>
                <w:rFonts w:ascii="Palatino Linotype" w:hAnsi="Palatino Linotype"/>
                <w:sz w:val="16"/>
                <w:szCs w:val="16"/>
              </w:rPr>
              <w:lastRenderedPageBreak/>
              <w:t>Ayuntamiento en los archivos de la sindicatura.</w:t>
            </w:r>
          </w:p>
        </w:tc>
        <w:tc>
          <w:tcPr>
            <w:tcW w:w="2414" w:type="dxa"/>
            <w:vAlign w:val="center"/>
          </w:tcPr>
          <w:p w14:paraId="2C241153" w14:textId="77777777" w:rsidR="00162F8F" w:rsidRPr="00A1701D" w:rsidRDefault="00162F8F" w:rsidP="00162F8F">
            <w:pPr>
              <w:tabs>
                <w:tab w:val="left" w:pos="7655"/>
              </w:tabs>
              <w:spacing w:line="276" w:lineRule="auto"/>
              <w:ind w:left="-250" w:right="-108"/>
              <w:jc w:val="both"/>
              <w:rPr>
                <w:rFonts w:ascii="Palatino Linotype" w:hAnsi="Palatino Linotype"/>
                <w:color w:val="000000" w:themeColor="text1"/>
                <w:sz w:val="16"/>
                <w:szCs w:val="16"/>
              </w:rPr>
            </w:pPr>
          </w:p>
          <w:p w14:paraId="3C061D39" w14:textId="1107964C" w:rsidR="00162F8F" w:rsidRPr="00A1701D" w:rsidRDefault="00162F8F" w:rsidP="00887E42">
            <w:pPr>
              <w:tabs>
                <w:tab w:val="left" w:pos="7655"/>
              </w:tabs>
              <w:spacing w:line="276" w:lineRule="auto"/>
              <w:ind w:right="34"/>
              <w:jc w:val="both"/>
              <w:rPr>
                <w:rFonts w:ascii="Palatino Linotype" w:hAnsi="Palatino Linotype"/>
                <w:color w:val="000000" w:themeColor="text1"/>
                <w:sz w:val="16"/>
                <w:szCs w:val="16"/>
              </w:rPr>
            </w:pPr>
            <w:r w:rsidRPr="00A1701D">
              <w:rPr>
                <w:rFonts w:ascii="Palatino Linotype" w:hAnsi="Palatino Linotype"/>
                <w:sz w:val="16"/>
                <w:szCs w:val="16"/>
              </w:rPr>
              <w:t xml:space="preserve">No hubo </w:t>
            </w:r>
          </w:p>
        </w:tc>
        <w:tc>
          <w:tcPr>
            <w:tcW w:w="1271" w:type="dxa"/>
            <w:shd w:val="clear" w:color="auto" w:fill="auto"/>
            <w:vAlign w:val="center"/>
          </w:tcPr>
          <w:p w14:paraId="519BE681" w14:textId="2665ECC8" w:rsidR="00162F8F" w:rsidRPr="00A1701D" w:rsidRDefault="002C4AD4" w:rsidP="00162F8F">
            <w:pPr>
              <w:tabs>
                <w:tab w:val="left" w:pos="7655"/>
              </w:tabs>
              <w:spacing w:line="276" w:lineRule="auto"/>
              <w:ind w:left="-108" w:right="33"/>
              <w:jc w:val="center"/>
              <w:rPr>
                <w:rFonts w:ascii="Palatino Linotype" w:hAnsi="Palatino Linotype"/>
                <w:color w:val="000000" w:themeColor="text1"/>
                <w:sz w:val="16"/>
                <w:szCs w:val="16"/>
              </w:rPr>
            </w:pPr>
            <w:r w:rsidRPr="00A1701D">
              <w:rPr>
                <w:rFonts w:ascii="Palatino Linotype" w:hAnsi="Palatino Linotype"/>
                <w:color w:val="000000" w:themeColor="text1"/>
                <w:sz w:val="16"/>
                <w:szCs w:val="16"/>
              </w:rPr>
              <w:t>parcialmente</w:t>
            </w:r>
          </w:p>
        </w:tc>
      </w:tr>
      <w:tr w:rsidR="00162F8F" w:rsidRPr="00A1701D" w14:paraId="1EE4389D" w14:textId="77777777" w:rsidTr="00F5312F">
        <w:trPr>
          <w:trHeight w:val="1119"/>
          <w:jc w:val="center"/>
        </w:trPr>
        <w:tc>
          <w:tcPr>
            <w:tcW w:w="2263" w:type="dxa"/>
            <w:shd w:val="clear" w:color="auto" w:fill="auto"/>
          </w:tcPr>
          <w:p w14:paraId="2F847A93" w14:textId="77777777" w:rsidR="00162F8F" w:rsidRPr="00A1701D" w:rsidRDefault="00162F8F" w:rsidP="00162F8F">
            <w:pPr>
              <w:tabs>
                <w:tab w:val="left" w:pos="247"/>
                <w:tab w:val="left" w:pos="567"/>
              </w:tabs>
              <w:spacing w:line="276" w:lineRule="auto"/>
              <w:contextualSpacing/>
              <w:rPr>
                <w:rFonts w:ascii="Palatino Linotype" w:eastAsia="Times New Roman" w:hAnsi="Palatino Linotype" w:cs="Arial"/>
                <w:b/>
                <w:bCs/>
                <w:sz w:val="16"/>
                <w:szCs w:val="16"/>
              </w:rPr>
            </w:pPr>
            <w:r w:rsidRPr="00A1701D">
              <w:rPr>
                <w:rFonts w:ascii="Palatino Linotype" w:eastAsia="Times New Roman" w:hAnsi="Palatino Linotype" w:cs="Arial"/>
                <w:b/>
                <w:bCs/>
                <w:sz w:val="16"/>
                <w:szCs w:val="16"/>
              </w:rPr>
              <w:t>00078/OCOYOAC/IP/2020:</w:t>
            </w:r>
          </w:p>
          <w:p w14:paraId="013B8A14" w14:textId="085F2349" w:rsidR="00162F8F" w:rsidRPr="00A1701D" w:rsidRDefault="00162F8F" w:rsidP="00162F8F">
            <w:pPr>
              <w:pStyle w:val="Prrafodelista"/>
              <w:tabs>
                <w:tab w:val="left" w:pos="29"/>
              </w:tabs>
              <w:spacing w:line="276" w:lineRule="auto"/>
              <w:ind w:left="0" w:right="39"/>
              <w:jc w:val="both"/>
              <w:rPr>
                <w:rFonts w:ascii="Palatino Linotype" w:hAnsi="Palatino Linotype"/>
                <w:sz w:val="16"/>
                <w:szCs w:val="16"/>
              </w:rPr>
            </w:pPr>
            <w:r w:rsidRPr="00A1701D">
              <w:rPr>
                <w:rFonts w:ascii="Palatino Linotype" w:eastAsia="Times New Roman" w:hAnsi="Palatino Linotype" w:cs="Times New Roman"/>
                <w:sz w:val="16"/>
                <w:szCs w:val="16"/>
                <w:lang w:val="es-MX" w:eastAsia="es-MX"/>
              </w:rPr>
              <w:t>“Informe el síndico municipal si remite oportunamente al Órgano Superior de Fiscalización del Estado de México, las cuentas de la Tesorería Municipal así mismo solicito copia del acuse del resumen financiero remitida a todos los miembros de ayuntamiento del 01 de enero de 2019 al 25 de febrero de 2020, lo anterior fundamentado en el artículo 53.- fracción VI, de la Ley Orgánica Municipal del Estado de México.”</w:t>
            </w:r>
            <w:r w:rsidRPr="00A1701D">
              <w:rPr>
                <w:rFonts w:ascii="Palatino Linotype" w:hAnsi="Palatino Linotype"/>
                <w:color w:val="000000"/>
                <w:sz w:val="16"/>
                <w:szCs w:val="16"/>
              </w:rPr>
              <w:t xml:space="preserve"> (Sic)</w:t>
            </w:r>
          </w:p>
        </w:tc>
        <w:tc>
          <w:tcPr>
            <w:tcW w:w="2131" w:type="dxa"/>
            <w:shd w:val="clear" w:color="auto" w:fill="auto"/>
            <w:vAlign w:val="center"/>
          </w:tcPr>
          <w:p w14:paraId="642CCC46" w14:textId="4E318302" w:rsidR="00162F8F" w:rsidRPr="00A1701D" w:rsidRDefault="00162F8F" w:rsidP="00162F8F">
            <w:pPr>
              <w:pStyle w:val="Prrafodelista"/>
              <w:spacing w:line="276" w:lineRule="auto"/>
              <w:ind w:left="29" w:right="34"/>
              <w:jc w:val="both"/>
              <w:rPr>
                <w:rFonts w:ascii="Palatino Linotype" w:hAnsi="Palatino Linotype"/>
                <w:sz w:val="16"/>
                <w:szCs w:val="16"/>
              </w:rPr>
            </w:pPr>
            <w:r w:rsidRPr="00A1701D">
              <w:rPr>
                <w:rFonts w:ascii="Palatino Linotype" w:hAnsi="Palatino Linotype"/>
                <w:sz w:val="16"/>
                <w:szCs w:val="16"/>
              </w:rPr>
              <w:t>De una búsqueda minuciosa en los archivos de ésta sindicatura no obra.</w:t>
            </w:r>
          </w:p>
        </w:tc>
        <w:tc>
          <w:tcPr>
            <w:tcW w:w="2414" w:type="dxa"/>
            <w:vAlign w:val="center"/>
          </w:tcPr>
          <w:p w14:paraId="20D280A8" w14:textId="77777777" w:rsidR="00162F8F" w:rsidRPr="00A1701D" w:rsidRDefault="00162F8F" w:rsidP="00162F8F">
            <w:pPr>
              <w:tabs>
                <w:tab w:val="left" w:pos="7655"/>
              </w:tabs>
              <w:spacing w:line="276" w:lineRule="auto"/>
              <w:ind w:left="-250" w:right="-108"/>
              <w:jc w:val="both"/>
              <w:rPr>
                <w:rFonts w:ascii="Palatino Linotype" w:hAnsi="Palatino Linotype"/>
                <w:color w:val="000000" w:themeColor="text1"/>
                <w:sz w:val="16"/>
                <w:szCs w:val="16"/>
              </w:rPr>
            </w:pPr>
          </w:p>
          <w:p w14:paraId="25A57D50" w14:textId="469E6467" w:rsidR="00162F8F" w:rsidRPr="00A1701D" w:rsidRDefault="00162F8F" w:rsidP="005357EB">
            <w:pPr>
              <w:tabs>
                <w:tab w:val="left" w:pos="7655"/>
              </w:tabs>
              <w:spacing w:line="276" w:lineRule="auto"/>
              <w:ind w:left="-112" w:right="-108"/>
              <w:jc w:val="center"/>
              <w:rPr>
                <w:rFonts w:ascii="Palatino Linotype" w:hAnsi="Palatino Linotype"/>
                <w:color w:val="000000" w:themeColor="text1"/>
                <w:sz w:val="16"/>
                <w:szCs w:val="16"/>
              </w:rPr>
            </w:pPr>
            <w:r w:rsidRPr="00A1701D">
              <w:rPr>
                <w:rFonts w:ascii="Palatino Linotype" w:hAnsi="Palatino Linotype"/>
                <w:sz w:val="16"/>
                <w:szCs w:val="16"/>
              </w:rPr>
              <w:t>No hubo pronunciamiento alguno al respecto</w:t>
            </w:r>
          </w:p>
        </w:tc>
        <w:tc>
          <w:tcPr>
            <w:tcW w:w="1271" w:type="dxa"/>
            <w:shd w:val="clear" w:color="auto" w:fill="auto"/>
            <w:vAlign w:val="center"/>
          </w:tcPr>
          <w:p w14:paraId="58C529DF" w14:textId="48388925" w:rsidR="00162F8F" w:rsidRPr="00A1701D" w:rsidRDefault="00162F8F" w:rsidP="00162F8F">
            <w:pPr>
              <w:tabs>
                <w:tab w:val="left" w:pos="7655"/>
              </w:tabs>
              <w:spacing w:line="276" w:lineRule="auto"/>
              <w:ind w:left="-250"/>
              <w:jc w:val="center"/>
              <w:rPr>
                <w:rFonts w:ascii="Palatino Linotype" w:hAnsi="Palatino Linotype"/>
                <w:color w:val="000000" w:themeColor="text1"/>
                <w:sz w:val="16"/>
                <w:szCs w:val="16"/>
              </w:rPr>
            </w:pPr>
            <w:r w:rsidRPr="00A1701D">
              <w:rPr>
                <w:rFonts w:ascii="Palatino Linotype" w:hAnsi="Palatino Linotype"/>
                <w:color w:val="000000" w:themeColor="text1"/>
                <w:sz w:val="16"/>
                <w:szCs w:val="16"/>
              </w:rPr>
              <w:t>No</w:t>
            </w:r>
          </w:p>
        </w:tc>
      </w:tr>
    </w:tbl>
    <w:p w14:paraId="07C7D685" w14:textId="77777777" w:rsidR="00473A34" w:rsidRPr="00A1701D" w:rsidRDefault="00473A34" w:rsidP="00473A34">
      <w:pPr>
        <w:pStyle w:val="Prrafodelista"/>
        <w:ind w:left="0"/>
        <w:rPr>
          <w:rFonts w:ascii="Palatino Linotype" w:hAnsi="Palatino Linotype" w:cs="Arial"/>
          <w:lang w:val="es-MX"/>
        </w:rPr>
      </w:pPr>
    </w:p>
    <w:p w14:paraId="7F507EA3" w14:textId="1E9E20AB" w:rsidR="00934FBB" w:rsidRPr="00A1701D" w:rsidRDefault="00934FBB" w:rsidP="005357EB">
      <w:pPr>
        <w:pStyle w:val="Prrafodelista"/>
        <w:ind w:left="0"/>
        <w:rPr>
          <w:rFonts w:ascii="Palatino Linotype" w:hAnsi="Palatino Linotype" w:cs="Arial"/>
          <w:lang w:val="es-MX"/>
        </w:rPr>
      </w:pPr>
    </w:p>
    <w:p w14:paraId="1CF97FA0" w14:textId="282182CF" w:rsidR="005357EB" w:rsidRPr="00A1701D" w:rsidRDefault="00417085" w:rsidP="006642E9">
      <w:pPr>
        <w:pStyle w:val="Prrafodelista"/>
        <w:numPr>
          <w:ilvl w:val="0"/>
          <w:numId w:val="10"/>
        </w:numPr>
        <w:tabs>
          <w:tab w:val="left" w:pos="66"/>
        </w:tabs>
        <w:spacing w:line="360" w:lineRule="auto"/>
        <w:ind w:left="0" w:firstLine="0"/>
        <w:jc w:val="both"/>
        <w:rPr>
          <w:rFonts w:ascii="Palatino Linotype" w:eastAsia="MS Mincho" w:hAnsi="Palatino Linotype" w:cs="Arial"/>
        </w:rPr>
      </w:pPr>
      <w:r w:rsidRPr="00A1701D">
        <w:rPr>
          <w:rFonts w:ascii="Palatino Linotype" w:eastAsia="MS Mincho" w:hAnsi="Palatino Linotype" w:cs="Arial"/>
        </w:rPr>
        <w:t>Derivado del cuadro de análisis realizado se pudo advertir que el servidor público de la Sindicatura Municipal al responder declina su competencia hacia otra áreas que integran al propio SUJETO OBLIGADO, sin que se observe un adecuado trámite interno para hacer entrega de la información y así tutelar de manera adecuada el Derecho de acceso a la información.</w:t>
      </w:r>
    </w:p>
    <w:p w14:paraId="4A41204E" w14:textId="77777777" w:rsidR="005357EB" w:rsidRPr="00A1701D" w:rsidRDefault="005357EB" w:rsidP="00417085">
      <w:pPr>
        <w:pStyle w:val="Prrafodelista"/>
        <w:tabs>
          <w:tab w:val="left" w:pos="66"/>
        </w:tabs>
        <w:spacing w:line="360" w:lineRule="auto"/>
        <w:ind w:left="0"/>
        <w:jc w:val="both"/>
        <w:rPr>
          <w:rFonts w:ascii="Palatino Linotype" w:eastAsia="MS Mincho" w:hAnsi="Palatino Linotype" w:cs="Arial"/>
        </w:rPr>
      </w:pPr>
    </w:p>
    <w:p w14:paraId="2396ADBF" w14:textId="29B56480" w:rsidR="00417085" w:rsidRPr="00A1701D" w:rsidRDefault="00701AE8" w:rsidP="00701AE8">
      <w:pPr>
        <w:keepNext/>
        <w:keepLines/>
        <w:spacing w:before="40"/>
        <w:ind w:left="142"/>
        <w:contextualSpacing/>
        <w:jc w:val="both"/>
        <w:outlineLvl w:val="1"/>
        <w:rPr>
          <w:rFonts w:ascii="Palatino Linotype" w:eastAsia="MS Gothic" w:hAnsi="Palatino Linotype" w:cs="Times New Roman"/>
          <w:b/>
        </w:rPr>
      </w:pPr>
      <w:bookmarkStart w:id="61" w:name="_Toc498528948"/>
      <w:bookmarkStart w:id="62" w:name="_Toc3467942"/>
      <w:bookmarkStart w:id="63" w:name="_Toc34236142"/>
      <w:bookmarkStart w:id="64" w:name="_Toc52417621"/>
      <w:r w:rsidRPr="00A1701D">
        <w:rPr>
          <w:rFonts w:ascii="Palatino Linotype" w:eastAsia="MS Gothic" w:hAnsi="Palatino Linotype" w:cs="Times New Roman"/>
          <w:b/>
        </w:rPr>
        <w:t xml:space="preserve">I.I. </w:t>
      </w:r>
      <w:r w:rsidR="00417085" w:rsidRPr="00A1701D">
        <w:rPr>
          <w:rFonts w:ascii="Palatino Linotype" w:eastAsia="MS Gothic" w:hAnsi="Palatino Linotype" w:cs="Times New Roman"/>
          <w:b/>
        </w:rPr>
        <w:t>Del deber de las autoridades de promover, respetar, proteger y garantizar el derecho de acceso a la información pública.</w:t>
      </w:r>
      <w:bookmarkEnd w:id="61"/>
      <w:bookmarkEnd w:id="62"/>
      <w:bookmarkEnd w:id="63"/>
      <w:bookmarkEnd w:id="64"/>
      <w:r w:rsidR="00417085" w:rsidRPr="00A1701D">
        <w:rPr>
          <w:rFonts w:ascii="Palatino Linotype" w:eastAsia="MS Gothic" w:hAnsi="Palatino Linotype" w:cs="Times New Roman"/>
          <w:b/>
        </w:rPr>
        <w:t xml:space="preserve"> </w:t>
      </w:r>
    </w:p>
    <w:p w14:paraId="66942F15" w14:textId="77777777" w:rsidR="00417085" w:rsidRPr="00A1701D" w:rsidRDefault="00417085" w:rsidP="00417085">
      <w:pPr>
        <w:contextualSpacing/>
        <w:rPr>
          <w:rFonts w:ascii="Palatino Linotype" w:eastAsia="MS Mincho" w:hAnsi="Palatino Linotype" w:cs="Arial"/>
        </w:rPr>
      </w:pPr>
    </w:p>
    <w:p w14:paraId="5DDF2965" w14:textId="7D1B498A" w:rsidR="00417085" w:rsidRPr="00A1701D" w:rsidRDefault="00417085" w:rsidP="001D1C26">
      <w:pPr>
        <w:pStyle w:val="Prrafodelista"/>
        <w:numPr>
          <w:ilvl w:val="0"/>
          <w:numId w:val="10"/>
        </w:numPr>
        <w:spacing w:before="240" w:after="240" w:line="360" w:lineRule="auto"/>
        <w:ind w:left="0" w:firstLine="0"/>
        <w:jc w:val="both"/>
        <w:rPr>
          <w:rFonts w:ascii="Palatino Linotype" w:eastAsia="MS Mincho" w:hAnsi="Palatino Linotype" w:cs="Times New Roman"/>
          <w:color w:val="000000"/>
        </w:rPr>
      </w:pPr>
      <w:r w:rsidRPr="00A1701D">
        <w:rPr>
          <w:rFonts w:ascii="Palatino Linotype" w:hAnsi="Palatino Linotype"/>
        </w:rPr>
        <w:t xml:space="preserve">Es menester precisar que este </w:t>
      </w:r>
      <w:r w:rsidRPr="00A1701D">
        <w:rPr>
          <w:rFonts w:ascii="Palatino Linotype" w:eastAsia="MS Mincho" w:hAnsi="Palatino Linotype" w:cs="Times New Roman"/>
          <w:color w:val="000000"/>
        </w:rPr>
        <w:t xml:space="preserve">Órgano Garante parte de que </w:t>
      </w:r>
      <w:r w:rsidRPr="00A1701D">
        <w:rPr>
          <w:rFonts w:ascii="Palatino Linotype" w:eastAsia="Times New Roman" w:hAnsi="Palatino Linotype" w:cs="Arial"/>
          <w:color w:val="000000"/>
          <w:lang w:eastAsia="es-MX"/>
        </w:rPr>
        <w:t xml:space="preserve">el Derecho de Acceso a la Información Pública, es un derecho humano reconocido en el Pacto de </w:t>
      </w:r>
      <w:r w:rsidRPr="00A1701D">
        <w:rPr>
          <w:rFonts w:ascii="Palatino Linotype" w:eastAsia="Times New Roman" w:hAnsi="Palatino Linotype" w:cs="Arial"/>
          <w:color w:val="000000"/>
          <w:lang w:eastAsia="es-MX"/>
        </w:rPr>
        <w:lastRenderedPageBreak/>
        <w:t>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1701D">
        <w:rPr>
          <w:rFonts w:ascii="Palatino Linotype" w:eastAsia="Times New Roman" w:hAnsi="Palatino Linotype" w:cs="Arial"/>
          <w:color w:val="000000"/>
        </w:rPr>
        <w:t xml:space="preserve"> </w:t>
      </w:r>
      <w:r w:rsidRPr="00A1701D">
        <w:rPr>
          <w:rFonts w:ascii="Palatino Linotype" w:eastAsia="Times New Roman" w:hAnsi="Palatino Linotype" w:cs="Arial"/>
          <w:b/>
          <w:color w:val="000000"/>
        </w:rPr>
        <w:t>SUJETO OBLIGADO</w:t>
      </w:r>
      <w:r w:rsidRPr="00A1701D">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1701D">
        <w:rPr>
          <w:rFonts w:ascii="Palatino Linotype" w:eastAsia="Times New Roman" w:hAnsi="Palatino Linotype" w:cs="Arial"/>
          <w:b/>
          <w:color w:val="000000"/>
        </w:rPr>
        <w:t xml:space="preserve">Constitución Política de los Estados Unidos Mexicanos </w:t>
      </w:r>
      <w:r w:rsidRPr="00A1701D">
        <w:rPr>
          <w:rFonts w:ascii="Palatino Linotype" w:eastAsia="Times New Roman" w:hAnsi="Palatino Linotype" w:cs="Arial"/>
          <w:color w:val="000000"/>
        </w:rPr>
        <w:t xml:space="preserve">al señalar la obligación de “promover, </w:t>
      </w:r>
      <w:r w:rsidRPr="00A1701D">
        <w:rPr>
          <w:rFonts w:ascii="Palatino Linotype" w:eastAsia="Times New Roman" w:hAnsi="Palatino Linotype" w:cs="Arial"/>
          <w:b/>
          <w:color w:val="000000"/>
        </w:rPr>
        <w:t>respetar</w:t>
      </w:r>
      <w:r w:rsidRPr="00A1701D">
        <w:rPr>
          <w:rFonts w:ascii="Palatino Linotype" w:eastAsia="Times New Roman" w:hAnsi="Palatino Linotype" w:cs="Arial"/>
          <w:color w:val="000000"/>
        </w:rPr>
        <w:t xml:space="preserve">, proteger y </w:t>
      </w:r>
      <w:r w:rsidRPr="00A1701D">
        <w:rPr>
          <w:rFonts w:ascii="Palatino Linotype" w:eastAsia="Times New Roman" w:hAnsi="Palatino Linotype" w:cs="Arial"/>
          <w:b/>
          <w:color w:val="000000"/>
        </w:rPr>
        <w:t>garantizar</w:t>
      </w:r>
      <w:r w:rsidRPr="00A1701D">
        <w:rPr>
          <w:rFonts w:ascii="Palatino Linotype" w:eastAsia="Times New Roman" w:hAnsi="Palatino Linotype" w:cs="Arial"/>
          <w:color w:val="000000"/>
        </w:rPr>
        <w:t xml:space="preserve"> los derechos humanos”, entre los cua</w:t>
      </w:r>
      <w:r w:rsidR="001D1C26" w:rsidRPr="00A1701D">
        <w:rPr>
          <w:rFonts w:ascii="Palatino Linotype" w:eastAsia="Times New Roman" w:hAnsi="Palatino Linotype" w:cs="Arial"/>
          <w:color w:val="000000"/>
        </w:rPr>
        <w:t>les se encuentra dicho derecho.</w:t>
      </w:r>
    </w:p>
    <w:p w14:paraId="623DA518" w14:textId="77777777" w:rsidR="001D1C26" w:rsidRPr="00A1701D" w:rsidRDefault="001D1C26" w:rsidP="001D1C26">
      <w:pPr>
        <w:pStyle w:val="Prrafodelista"/>
        <w:spacing w:before="240" w:after="240" w:line="360" w:lineRule="auto"/>
        <w:ind w:left="0"/>
        <w:jc w:val="both"/>
        <w:rPr>
          <w:rFonts w:ascii="Palatino Linotype" w:eastAsia="MS Mincho" w:hAnsi="Palatino Linotype" w:cs="Times New Roman"/>
          <w:color w:val="000000"/>
        </w:rPr>
      </w:pPr>
    </w:p>
    <w:p w14:paraId="2A4F37A3" w14:textId="77777777" w:rsidR="00417085" w:rsidRPr="00A1701D" w:rsidRDefault="00417085" w:rsidP="001D1C26">
      <w:pPr>
        <w:pStyle w:val="Prrafodelista"/>
        <w:numPr>
          <w:ilvl w:val="0"/>
          <w:numId w:val="10"/>
        </w:numPr>
        <w:spacing w:before="240" w:after="240" w:line="360" w:lineRule="auto"/>
        <w:ind w:left="0" w:firstLine="0"/>
        <w:jc w:val="both"/>
        <w:rPr>
          <w:rFonts w:ascii="Palatino Linotype" w:eastAsia="MS Mincho" w:hAnsi="Palatino Linotype" w:cs="Times New Roman"/>
          <w:color w:val="000000"/>
        </w:rPr>
      </w:pPr>
      <w:r w:rsidRPr="00A1701D">
        <w:rPr>
          <w:rFonts w:ascii="Palatino Linotype" w:eastAsia="Times New Roman" w:hAnsi="Palatino Linotype"/>
        </w:rPr>
        <w:t xml:space="preserve">Definiendo el Derecho de Acceso a la Información Pública como: </w:t>
      </w:r>
      <w:r w:rsidRPr="00A1701D">
        <w:rPr>
          <w:rFonts w:ascii="Palatino Linotype" w:hAnsi="Palatino Linotype"/>
          <w:i/>
          <w:color w:val="000000"/>
        </w:rPr>
        <w:t>La igualdad de oportunidades para recibir, buscar e impartir información</w:t>
      </w:r>
      <w:r w:rsidRPr="00A1701D">
        <w:rPr>
          <w:i/>
          <w:vertAlign w:val="superscript"/>
        </w:rPr>
        <w:footnoteReference w:id="3"/>
      </w:r>
      <w:r w:rsidRPr="00A1701D">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1701D">
        <w:rPr>
          <w:i/>
          <w:vertAlign w:val="superscript"/>
        </w:rPr>
        <w:footnoteReference w:id="4"/>
      </w:r>
      <w:r w:rsidRPr="00A1701D">
        <w:rPr>
          <w:rFonts w:ascii="Palatino Linotype" w:hAnsi="Palatino Linotype"/>
          <w:color w:val="000000"/>
        </w:rPr>
        <w:t>que se constituye como una herramienta fundamental para ejercer</w:t>
      </w:r>
      <w:r w:rsidRPr="00A1701D">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A1701D">
        <w:rPr>
          <w:i/>
          <w:vertAlign w:val="superscript"/>
        </w:rPr>
        <w:footnoteReference w:id="5"/>
      </w:r>
      <w:r w:rsidRPr="00A1701D">
        <w:rPr>
          <w:rFonts w:ascii="Palatino Linotype" w:hAnsi="Palatino Linotype"/>
          <w:color w:val="000000"/>
        </w:rPr>
        <w:t>fomentando</w:t>
      </w:r>
      <w:r w:rsidRPr="00A1701D">
        <w:rPr>
          <w:rFonts w:ascii="Palatino Linotype" w:hAnsi="Palatino Linotype"/>
          <w:i/>
          <w:color w:val="000000"/>
        </w:rPr>
        <w:t xml:space="preserve"> la transparencia de las actividades </w:t>
      </w:r>
      <w:r w:rsidRPr="00A1701D">
        <w:rPr>
          <w:rFonts w:ascii="Palatino Linotype" w:hAnsi="Palatino Linotype"/>
          <w:i/>
          <w:color w:val="000000"/>
        </w:rPr>
        <w:lastRenderedPageBreak/>
        <w:t xml:space="preserve">estatales y </w:t>
      </w:r>
      <w:r w:rsidRPr="00A1701D">
        <w:rPr>
          <w:rFonts w:ascii="Palatino Linotype" w:hAnsi="Palatino Linotype"/>
          <w:color w:val="000000"/>
        </w:rPr>
        <w:t>promoviendo</w:t>
      </w:r>
      <w:r w:rsidRPr="00A1701D">
        <w:rPr>
          <w:rFonts w:ascii="Palatino Linotype" w:hAnsi="Palatino Linotype"/>
          <w:i/>
          <w:color w:val="000000"/>
        </w:rPr>
        <w:t xml:space="preserve"> la responsabilidad de los funcionarios sobre su gestión pública,</w:t>
      </w:r>
      <w:r w:rsidRPr="00A1701D">
        <w:rPr>
          <w:i/>
          <w:vertAlign w:val="superscript"/>
        </w:rPr>
        <w:footnoteReference w:id="6"/>
      </w:r>
      <w:r w:rsidRPr="00A1701D">
        <w:rPr>
          <w:rFonts w:ascii="Palatino Linotype" w:hAnsi="Palatino Linotype"/>
          <w:color w:val="000000"/>
        </w:rPr>
        <w:t>que permite</w:t>
      </w:r>
      <w:r w:rsidRPr="00A1701D">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7151E6FF" w14:textId="77777777" w:rsidR="001D1C26" w:rsidRPr="00A1701D" w:rsidRDefault="001D1C26" w:rsidP="001D1C26">
      <w:pPr>
        <w:pStyle w:val="Prrafodelista"/>
        <w:spacing w:before="240" w:after="240" w:line="360" w:lineRule="auto"/>
        <w:ind w:left="0"/>
        <w:jc w:val="both"/>
        <w:rPr>
          <w:rFonts w:ascii="Palatino Linotype" w:eastAsia="MS Mincho" w:hAnsi="Palatino Linotype" w:cs="Times New Roman"/>
          <w:color w:val="000000"/>
        </w:rPr>
      </w:pPr>
    </w:p>
    <w:p w14:paraId="3B221994" w14:textId="77777777" w:rsidR="00417085" w:rsidRPr="00A1701D" w:rsidRDefault="00417085" w:rsidP="001D1C26">
      <w:pPr>
        <w:pStyle w:val="Prrafodelista"/>
        <w:numPr>
          <w:ilvl w:val="0"/>
          <w:numId w:val="10"/>
        </w:numPr>
        <w:spacing w:before="240" w:after="240" w:line="360" w:lineRule="auto"/>
        <w:ind w:left="0" w:firstLine="0"/>
        <w:jc w:val="both"/>
        <w:rPr>
          <w:rFonts w:ascii="Palatino Linotype" w:eastAsia="MS Mincho" w:hAnsi="Palatino Linotype" w:cs="Times New Roman"/>
          <w:color w:val="000000"/>
        </w:rPr>
      </w:pPr>
      <w:r w:rsidRPr="00A1701D">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D177FA0" w14:textId="77777777" w:rsidR="001D1C26" w:rsidRPr="00A1701D" w:rsidRDefault="001D1C26" w:rsidP="001D1C26">
      <w:pPr>
        <w:pStyle w:val="Prrafodelista"/>
        <w:spacing w:before="240" w:after="240" w:line="360" w:lineRule="auto"/>
        <w:ind w:left="0"/>
        <w:jc w:val="both"/>
        <w:rPr>
          <w:rFonts w:ascii="Palatino Linotype" w:eastAsia="MS Mincho" w:hAnsi="Palatino Linotype" w:cs="Times New Roman"/>
          <w:color w:val="000000"/>
        </w:rPr>
      </w:pPr>
    </w:p>
    <w:p w14:paraId="6CC3053A" w14:textId="6FDF70C7" w:rsidR="00417085" w:rsidRPr="00A1701D" w:rsidRDefault="00417085" w:rsidP="001D1C26">
      <w:pPr>
        <w:pStyle w:val="Prrafodelista"/>
        <w:numPr>
          <w:ilvl w:val="0"/>
          <w:numId w:val="10"/>
        </w:numPr>
        <w:spacing w:before="240" w:after="240" w:line="360" w:lineRule="auto"/>
        <w:ind w:left="0" w:firstLine="0"/>
        <w:jc w:val="both"/>
        <w:rPr>
          <w:rFonts w:ascii="Palatino Linotype" w:eastAsia="MS Mincho" w:hAnsi="Palatino Linotype" w:cs="Times New Roman"/>
          <w:color w:val="000000"/>
        </w:rPr>
      </w:pPr>
      <w:r w:rsidRPr="00A1701D">
        <w:rPr>
          <w:rFonts w:ascii="Palatino Linotype" w:eastAsia="Times New Roman" w:hAnsi="Palatino Linotype"/>
        </w:rPr>
        <w:t xml:space="preserve">Por lo tanto, derivado de lo señalado con anterioridad la actuación del </w:t>
      </w:r>
      <w:r w:rsidRPr="00A1701D">
        <w:rPr>
          <w:rFonts w:ascii="Palatino Linotype" w:eastAsia="Times New Roman" w:hAnsi="Palatino Linotype"/>
          <w:b/>
        </w:rPr>
        <w:t xml:space="preserve">Ayuntamiento de </w:t>
      </w:r>
      <w:proofErr w:type="spellStart"/>
      <w:r w:rsidR="004B491D" w:rsidRPr="00A1701D">
        <w:rPr>
          <w:rFonts w:ascii="Palatino Linotype" w:eastAsia="Times New Roman" w:hAnsi="Palatino Linotype"/>
          <w:b/>
        </w:rPr>
        <w:t>Ocoyoacac</w:t>
      </w:r>
      <w:proofErr w:type="spellEnd"/>
      <w:r w:rsidRPr="00A1701D">
        <w:rPr>
          <w:rFonts w:ascii="Palatino Linotype" w:eastAsia="Times New Roman" w:hAnsi="Palatino Linotype"/>
        </w:rPr>
        <w:t xml:space="preserve"> </w:t>
      </w:r>
      <w:r w:rsidRPr="00A1701D">
        <w:rPr>
          <w:rFonts w:ascii="Palatino Linotype" w:hAnsi="Palatino Linotype" w:cs="Arial"/>
        </w:rPr>
        <w:t>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w:t>
      </w:r>
      <w:r w:rsidR="001D1C26" w:rsidRPr="00A1701D">
        <w:rPr>
          <w:rFonts w:ascii="Palatino Linotype" w:hAnsi="Palatino Linotype" w:cs="Arial"/>
        </w:rPr>
        <w:t>ra reparar el derecho afectado.</w:t>
      </w:r>
    </w:p>
    <w:p w14:paraId="41AD502E" w14:textId="02C41F4A" w:rsidR="00417085" w:rsidRPr="00A1701D" w:rsidRDefault="00417085" w:rsidP="001D1C26">
      <w:pPr>
        <w:pStyle w:val="Prrafodelista"/>
        <w:numPr>
          <w:ilvl w:val="0"/>
          <w:numId w:val="10"/>
        </w:numPr>
        <w:spacing w:before="240" w:after="240" w:line="360" w:lineRule="auto"/>
        <w:ind w:left="0" w:firstLine="0"/>
        <w:jc w:val="both"/>
        <w:rPr>
          <w:rFonts w:ascii="Palatino Linotype" w:eastAsia="MS Mincho" w:hAnsi="Palatino Linotype" w:cs="Times New Roman"/>
          <w:color w:val="000000"/>
        </w:rPr>
      </w:pPr>
      <w:r w:rsidRPr="00A1701D">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A1701D">
        <w:rPr>
          <w:rFonts w:ascii="Palatino Linotype" w:hAnsi="Palatino Linotype" w:cs="Arial"/>
          <w:u w:val="single"/>
        </w:rPr>
        <w:t>prevenir, investigar, sancionar y reparar las violaciones a los derechos humanos</w:t>
      </w:r>
      <w:r w:rsidR="001D1C26" w:rsidRPr="00A1701D">
        <w:rPr>
          <w:rFonts w:ascii="Palatino Linotype" w:hAnsi="Palatino Linotype" w:cs="Arial"/>
        </w:rPr>
        <w:t>.</w:t>
      </w:r>
    </w:p>
    <w:p w14:paraId="2AEE541A" w14:textId="77777777" w:rsidR="001D1C26" w:rsidRPr="00A1701D" w:rsidRDefault="001D1C26" w:rsidP="001D1C26">
      <w:pPr>
        <w:pStyle w:val="Prrafodelista"/>
        <w:spacing w:before="240" w:after="240" w:line="360" w:lineRule="auto"/>
        <w:ind w:left="0"/>
        <w:jc w:val="both"/>
        <w:rPr>
          <w:rFonts w:ascii="Palatino Linotype" w:eastAsia="MS Mincho" w:hAnsi="Palatino Linotype" w:cs="Times New Roman"/>
          <w:color w:val="000000"/>
        </w:rPr>
      </w:pPr>
    </w:p>
    <w:p w14:paraId="12D6FDB8" w14:textId="77777777" w:rsidR="00417085" w:rsidRPr="00A1701D" w:rsidRDefault="00417085" w:rsidP="001D1C26">
      <w:pPr>
        <w:pStyle w:val="Prrafodelista"/>
        <w:numPr>
          <w:ilvl w:val="0"/>
          <w:numId w:val="10"/>
        </w:numPr>
        <w:spacing w:before="240" w:after="240" w:line="360" w:lineRule="auto"/>
        <w:ind w:left="0" w:firstLine="0"/>
        <w:jc w:val="both"/>
        <w:rPr>
          <w:rFonts w:ascii="Palatino Linotype" w:eastAsia="MS Mincho" w:hAnsi="Palatino Linotype" w:cs="Times New Roman"/>
          <w:color w:val="000000"/>
        </w:rPr>
      </w:pPr>
      <w:r w:rsidRPr="00A1701D">
        <w:rPr>
          <w:rFonts w:ascii="Palatino Linotype" w:eastAsia="Times New Roman" w:hAnsi="Palatino Linotype"/>
        </w:rPr>
        <w:lastRenderedPageBreak/>
        <w:t xml:space="preserve">Es así que la </w:t>
      </w:r>
      <w:r w:rsidRPr="00A1701D">
        <w:rPr>
          <w:rFonts w:ascii="Palatino Linotype" w:eastAsia="Times New Roman" w:hAnsi="Palatino Linotype"/>
          <w:b/>
        </w:rPr>
        <w:t xml:space="preserve">Ley de Transparencia y Acceso a la Información Pública del Estado de México y Municipios, </w:t>
      </w:r>
      <w:r w:rsidRPr="00A1701D">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A1701D">
        <w:rPr>
          <w:rFonts w:ascii="Palatino Linotype" w:eastAsia="Times New Roman" w:hAnsi="Palatino Linotype"/>
          <w:b/>
        </w:rPr>
        <w:t xml:space="preserve"> </w:t>
      </w:r>
      <w:r w:rsidRPr="00A1701D">
        <w:rPr>
          <w:rFonts w:ascii="Palatino Linotype" w:eastAsia="Times New Roman" w:hAnsi="Palatino Linotype"/>
        </w:rPr>
        <w:t xml:space="preserve">establece que </w:t>
      </w:r>
      <w:r w:rsidRPr="00A1701D">
        <w:rPr>
          <w:rFonts w:ascii="Palatino Linotype" w:eastAsia="Times New Roman" w:hAnsi="Palatino Linotype"/>
          <w:b/>
          <w:i/>
          <w:u w:val="single"/>
        </w:rPr>
        <w:t>el recurso de revisión es la garantía secundaria</w:t>
      </w:r>
      <w:r w:rsidRPr="00A1701D">
        <w:rPr>
          <w:rFonts w:ascii="Palatino Linotype" w:eastAsia="Times New Roman" w:hAnsi="Palatino Linotype"/>
          <w:b/>
          <w:i/>
        </w:rPr>
        <w:t xml:space="preserve"> mediante la cual se pretende reparar cualquier posible afectación al derecho de acceso a la información pública</w:t>
      </w:r>
      <w:r w:rsidRPr="00A1701D">
        <w:rPr>
          <w:rFonts w:ascii="Palatino Linotype" w:eastAsia="Times New Roman" w:hAnsi="Palatino Linotype"/>
          <w:b/>
        </w:rPr>
        <w:t>, s</w:t>
      </w:r>
      <w:r w:rsidRPr="00A1701D">
        <w:rPr>
          <w:rFonts w:ascii="Palatino Linotype" w:eastAsia="Times New Roman"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CD03A2F" w14:textId="77777777" w:rsidR="00417085" w:rsidRPr="00A1701D" w:rsidRDefault="00417085" w:rsidP="00417085">
      <w:pPr>
        <w:rPr>
          <w:lang w:val="es-MX" w:eastAsia="en-US"/>
        </w:rPr>
      </w:pPr>
    </w:p>
    <w:p w14:paraId="3B54FBB6" w14:textId="77777777" w:rsidR="00417085" w:rsidRPr="00A1701D" w:rsidRDefault="00417085" w:rsidP="00417085">
      <w:pPr>
        <w:pStyle w:val="Ttulo2"/>
        <w:rPr>
          <w:szCs w:val="24"/>
        </w:rPr>
      </w:pPr>
      <w:bookmarkStart w:id="65" w:name="_Toc34236143"/>
      <w:bookmarkStart w:id="66" w:name="_Toc52417622"/>
      <w:r w:rsidRPr="00A1701D">
        <w:rPr>
          <w:szCs w:val="24"/>
        </w:rPr>
        <w:t xml:space="preserve">II. </w:t>
      </w:r>
      <w:bookmarkStart w:id="67" w:name="_Toc493852319"/>
      <w:bookmarkStart w:id="68" w:name="_Toc516157309"/>
      <w:r w:rsidRPr="00A1701D">
        <w:rPr>
          <w:szCs w:val="24"/>
        </w:rPr>
        <w:t>De las deficiencias en la respuesta del Sujeto Obligado.</w:t>
      </w:r>
      <w:bookmarkEnd w:id="65"/>
      <w:bookmarkEnd w:id="66"/>
      <w:bookmarkEnd w:id="67"/>
      <w:bookmarkEnd w:id="68"/>
    </w:p>
    <w:p w14:paraId="46493867" w14:textId="77777777" w:rsidR="00417085" w:rsidRPr="00A1701D" w:rsidRDefault="00417085" w:rsidP="00417085">
      <w:pPr>
        <w:rPr>
          <w:lang w:val="es-MX" w:eastAsia="en-US"/>
        </w:rPr>
      </w:pPr>
    </w:p>
    <w:p w14:paraId="0205A59B" w14:textId="2AEAF04E" w:rsidR="00417085" w:rsidRPr="00A1701D" w:rsidRDefault="00417085" w:rsidP="001D1C26">
      <w:pPr>
        <w:pStyle w:val="Prrafodelista"/>
        <w:numPr>
          <w:ilvl w:val="0"/>
          <w:numId w:val="10"/>
        </w:numPr>
        <w:autoSpaceDE w:val="0"/>
        <w:autoSpaceDN w:val="0"/>
        <w:adjustRightInd w:val="0"/>
        <w:spacing w:line="360" w:lineRule="auto"/>
        <w:ind w:left="0" w:firstLine="0"/>
        <w:jc w:val="both"/>
        <w:rPr>
          <w:rFonts w:ascii="Palatino Linotype" w:hAnsi="Palatino Linotype"/>
          <w:color w:val="000000" w:themeColor="text1"/>
        </w:rPr>
      </w:pPr>
      <w:r w:rsidRPr="00A1701D">
        <w:rPr>
          <w:rFonts w:ascii="Palatino Linotype" w:hAnsi="Palatino Linotype"/>
          <w:color w:val="000000" w:themeColor="text1"/>
        </w:rPr>
        <w:t xml:space="preserve">Atendiendo a lo anteriormente expuesto se considera que a todas luces existió una vulneración al </w:t>
      </w:r>
      <w:r w:rsidRPr="00A1701D">
        <w:rPr>
          <w:rFonts w:ascii="Palatino Linotype" w:eastAsia="Times New Roman" w:hAnsi="Palatino Linotype"/>
        </w:rPr>
        <w:t>derecho de acceso a la información pública, toda vez que se está otorgando una respuesta sin dar trámite a la solicitud, esto es se está realizando un acto positivo pero con efectos negativos, lo que se traduciría como una verdadera afectación.</w:t>
      </w:r>
    </w:p>
    <w:p w14:paraId="2A7FE15B" w14:textId="77777777" w:rsidR="00417085" w:rsidRPr="00A1701D" w:rsidRDefault="00417085" w:rsidP="001D1C26">
      <w:pPr>
        <w:pStyle w:val="Prrafodelista"/>
        <w:numPr>
          <w:ilvl w:val="0"/>
          <w:numId w:val="10"/>
        </w:numPr>
        <w:autoSpaceDE w:val="0"/>
        <w:autoSpaceDN w:val="0"/>
        <w:adjustRightInd w:val="0"/>
        <w:spacing w:line="360" w:lineRule="auto"/>
        <w:ind w:left="0" w:firstLine="0"/>
        <w:jc w:val="both"/>
        <w:rPr>
          <w:rFonts w:ascii="Palatino Linotype" w:hAnsi="Palatino Linotype"/>
          <w:color w:val="000000" w:themeColor="text1"/>
        </w:rPr>
      </w:pPr>
      <w:r w:rsidRPr="00A1701D">
        <w:rPr>
          <w:rFonts w:ascii="Palatino Linotype" w:hAnsi="Palatino Linotype"/>
          <w:color w:val="000000" w:themeColor="text1"/>
        </w:rPr>
        <w:t xml:space="preserve">En ese sentido la Unidad de Transparencia actuó deficientemente en su respuesta, pues en caso de ignorar las atribuciones conferidas al Síndico Municipal debió requerir el desahogo de una aclaración, para garantizar el Derecho de Acceso a la información en términos del artículo 159 de la </w:t>
      </w:r>
      <w:r w:rsidRPr="00A1701D">
        <w:rPr>
          <w:rFonts w:ascii="Palatino Linotype" w:hAnsi="Palatino Linotype"/>
          <w:b/>
          <w:color w:val="000000" w:themeColor="text1"/>
        </w:rPr>
        <w:t>Ley de Transparencia y Acceso a la Información Pública del Estado de México y Municipios</w:t>
      </w:r>
      <w:r w:rsidRPr="00A1701D">
        <w:rPr>
          <w:rFonts w:ascii="Palatino Linotype" w:hAnsi="Palatino Linotype"/>
          <w:color w:val="000000" w:themeColor="text1"/>
        </w:rPr>
        <w:t xml:space="preserve"> que a la letra dispone:</w:t>
      </w:r>
    </w:p>
    <w:p w14:paraId="06F534A8" w14:textId="77777777" w:rsidR="00417085" w:rsidRPr="00A1701D" w:rsidRDefault="00417085" w:rsidP="00417085">
      <w:pPr>
        <w:pStyle w:val="Prrafodelista"/>
        <w:autoSpaceDE w:val="0"/>
        <w:autoSpaceDN w:val="0"/>
        <w:adjustRightInd w:val="0"/>
        <w:spacing w:line="360" w:lineRule="auto"/>
        <w:ind w:left="0"/>
        <w:jc w:val="both"/>
        <w:rPr>
          <w:rFonts w:ascii="Palatino Linotype" w:hAnsi="Palatino Linotype"/>
          <w:color w:val="000000" w:themeColor="text1"/>
        </w:rPr>
      </w:pPr>
    </w:p>
    <w:p w14:paraId="07F1C748" w14:textId="77777777" w:rsidR="00417085" w:rsidRPr="00A1701D" w:rsidRDefault="00417085" w:rsidP="00417085">
      <w:pPr>
        <w:pStyle w:val="Prrafodelista"/>
        <w:autoSpaceDE w:val="0"/>
        <w:autoSpaceDN w:val="0"/>
        <w:adjustRightInd w:val="0"/>
        <w:spacing w:line="360" w:lineRule="auto"/>
        <w:ind w:left="567" w:right="567"/>
        <w:jc w:val="both"/>
        <w:rPr>
          <w:rFonts w:ascii="Palatino Linotype" w:hAnsi="Palatino Linotype"/>
          <w:i/>
          <w:color w:val="000000" w:themeColor="text1"/>
          <w:sz w:val="22"/>
          <w:szCs w:val="22"/>
        </w:rPr>
      </w:pPr>
      <w:r w:rsidRPr="00A1701D">
        <w:rPr>
          <w:rFonts w:ascii="Palatino Linotype" w:hAnsi="Palatino Linotype"/>
          <w:b/>
          <w:i/>
          <w:color w:val="000000" w:themeColor="text1"/>
          <w:sz w:val="22"/>
          <w:szCs w:val="22"/>
        </w:rPr>
        <w:lastRenderedPageBreak/>
        <w:t>Artículo 159.</w:t>
      </w:r>
      <w:r w:rsidRPr="00A1701D">
        <w:rPr>
          <w:rFonts w:ascii="Palatino Linotype" w:hAnsi="Palatino Linotype"/>
          <w:i/>
          <w:color w:val="000000" w:themeColor="text1"/>
          <w:sz w:val="22"/>
          <w:szCs w:val="22"/>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w:t>
      </w:r>
      <w:r w:rsidRPr="00A1701D">
        <w:rPr>
          <w:rFonts w:ascii="Palatino Linotype" w:hAnsi="Palatino Linotype"/>
          <w:b/>
          <w:i/>
          <w:color w:val="000000" w:themeColor="text1"/>
          <w:sz w:val="22"/>
          <w:szCs w:val="22"/>
        </w:rPr>
        <w:t>indique otros elementos que complementen, corrijan o amplíen los datos proporcionados o bien, precise uno o varios requerimientos de información.</w:t>
      </w:r>
    </w:p>
    <w:p w14:paraId="6176DC1D" w14:textId="77777777" w:rsidR="00417085" w:rsidRPr="00A1701D" w:rsidRDefault="00417085" w:rsidP="00417085">
      <w:pPr>
        <w:pStyle w:val="Prrafodelista"/>
        <w:autoSpaceDE w:val="0"/>
        <w:autoSpaceDN w:val="0"/>
        <w:adjustRightInd w:val="0"/>
        <w:spacing w:line="360" w:lineRule="auto"/>
        <w:ind w:left="567" w:right="567"/>
        <w:jc w:val="both"/>
        <w:rPr>
          <w:rFonts w:ascii="Palatino Linotype" w:hAnsi="Palatino Linotype"/>
          <w:i/>
          <w:color w:val="000000" w:themeColor="text1"/>
          <w:sz w:val="22"/>
          <w:szCs w:val="22"/>
        </w:rPr>
      </w:pPr>
      <w:r w:rsidRPr="00A1701D">
        <w:rPr>
          <w:rFonts w:ascii="Palatino Linotype" w:hAnsi="Palatino Linotype"/>
          <w:i/>
          <w:color w:val="000000" w:themeColor="text1"/>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27E71EE7" w14:textId="77777777" w:rsidR="00417085" w:rsidRPr="00A1701D" w:rsidRDefault="00417085" w:rsidP="00417085">
      <w:pPr>
        <w:pStyle w:val="Prrafodelista"/>
        <w:autoSpaceDE w:val="0"/>
        <w:autoSpaceDN w:val="0"/>
        <w:adjustRightInd w:val="0"/>
        <w:spacing w:line="360" w:lineRule="auto"/>
        <w:ind w:left="567" w:right="567"/>
        <w:jc w:val="both"/>
        <w:rPr>
          <w:rFonts w:ascii="Palatino Linotype" w:hAnsi="Palatino Linotype"/>
          <w:i/>
          <w:color w:val="000000" w:themeColor="text1"/>
          <w:sz w:val="22"/>
          <w:szCs w:val="22"/>
        </w:rPr>
      </w:pPr>
      <w:r w:rsidRPr="00A1701D">
        <w:rPr>
          <w:rFonts w:ascii="Palatino Linotype" w:hAnsi="Palatino Linotype"/>
          <w:i/>
          <w:color w:val="000000" w:themeColor="text1"/>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689939A4" w14:textId="77777777" w:rsidR="00417085" w:rsidRPr="00A1701D" w:rsidRDefault="00417085" w:rsidP="00417085">
      <w:pPr>
        <w:pStyle w:val="Prrafodelista"/>
        <w:autoSpaceDE w:val="0"/>
        <w:autoSpaceDN w:val="0"/>
        <w:adjustRightInd w:val="0"/>
        <w:spacing w:line="360" w:lineRule="auto"/>
        <w:ind w:left="567" w:right="567"/>
        <w:jc w:val="both"/>
        <w:rPr>
          <w:rFonts w:ascii="Palatino Linotype" w:hAnsi="Palatino Linotype"/>
          <w:i/>
          <w:color w:val="000000" w:themeColor="text1"/>
          <w:sz w:val="22"/>
          <w:szCs w:val="22"/>
        </w:rPr>
      </w:pPr>
      <w:r w:rsidRPr="00A1701D">
        <w:rPr>
          <w:rFonts w:ascii="Palatino Linotype" w:hAnsi="Palatino Linotype"/>
          <w:i/>
          <w:color w:val="000000" w:themeColor="text1"/>
          <w:sz w:val="22"/>
          <w:szCs w:val="22"/>
        </w:rPr>
        <w:t>En el caso de requerimientos parciales no desahogados, se tendrá por presentada la solicitud por lo que respecta a los contenidos de información que no formaron parte del requerimiento.</w:t>
      </w:r>
    </w:p>
    <w:p w14:paraId="59452B7B" w14:textId="77777777" w:rsidR="00417085" w:rsidRPr="00A1701D" w:rsidRDefault="00417085" w:rsidP="00417085">
      <w:pPr>
        <w:rPr>
          <w:lang w:val="es-MX" w:eastAsia="en-US"/>
        </w:rPr>
      </w:pPr>
    </w:p>
    <w:p w14:paraId="4DA204E5" w14:textId="3061731F" w:rsidR="00417085" w:rsidRPr="00A1701D" w:rsidRDefault="00417085" w:rsidP="001D1C26">
      <w:pPr>
        <w:pStyle w:val="Prrafodelista"/>
        <w:numPr>
          <w:ilvl w:val="0"/>
          <w:numId w:val="10"/>
        </w:numPr>
        <w:autoSpaceDE w:val="0"/>
        <w:autoSpaceDN w:val="0"/>
        <w:adjustRightInd w:val="0"/>
        <w:spacing w:line="360" w:lineRule="auto"/>
        <w:ind w:left="0" w:firstLine="0"/>
        <w:jc w:val="both"/>
        <w:rPr>
          <w:rFonts w:ascii="Palatino Linotype" w:hAnsi="Palatino Linotype"/>
          <w:color w:val="000000" w:themeColor="text1"/>
        </w:rPr>
      </w:pPr>
      <w:r w:rsidRPr="00A1701D">
        <w:rPr>
          <w:rFonts w:ascii="Palatino Linotype" w:eastAsia="Times New Roman" w:hAnsi="Palatino Linotype" w:cs="Times New Roman"/>
          <w:color w:val="000000" w:themeColor="text1"/>
          <w:lang w:val="es-ES"/>
        </w:rPr>
        <w:t xml:space="preserve">En esa tesitura, el Titular de la Unidad de Transparencia ante la duda debió requerir al solicitante </w:t>
      </w:r>
      <w:r w:rsidRPr="00A1701D">
        <w:rPr>
          <w:rFonts w:ascii="Palatino Linotype" w:hAnsi="Palatino Linotype"/>
          <w:color w:val="000000" w:themeColor="text1"/>
        </w:rPr>
        <w:t>dentro de un plazo de cinco días hábiles para que indicara</w:t>
      </w:r>
      <w:r w:rsidRPr="00A1701D">
        <w:rPr>
          <w:rFonts w:ascii="Palatino Linotype" w:hAnsi="Palatino Linotype"/>
          <w:i/>
          <w:color w:val="000000" w:themeColor="text1"/>
        </w:rPr>
        <w:t xml:space="preserve"> </w:t>
      </w:r>
      <w:r w:rsidRPr="00A1701D">
        <w:rPr>
          <w:rFonts w:ascii="Palatino Linotype" w:hAnsi="Palatino Linotype"/>
          <w:color w:val="000000" w:themeColor="text1"/>
        </w:rPr>
        <w:t>otros elementos que complementaran, corrigieran o ampliaran los datos proporcionados</w:t>
      </w:r>
      <w:r w:rsidRPr="00A1701D">
        <w:rPr>
          <w:rFonts w:ascii="Palatino Linotype" w:eastAsia="Times New Roman" w:hAnsi="Palatino Linotype" w:cs="Times New Roman"/>
          <w:color w:val="000000" w:themeColor="text1"/>
          <w:lang w:val="es-ES"/>
        </w:rPr>
        <w:t xml:space="preserve"> o bien que </w:t>
      </w:r>
      <w:r w:rsidRPr="00A1701D">
        <w:rPr>
          <w:rFonts w:ascii="Palatino Linotype" w:hAnsi="Palatino Linotype" w:cs="Arial"/>
          <w:b/>
          <w:u w:val="single"/>
        </w:rPr>
        <w:t>requiriendo a todas las áreas competentes</w:t>
      </w:r>
      <w:r w:rsidRPr="00A1701D">
        <w:rPr>
          <w:rFonts w:ascii="Palatino Linotype" w:hAnsi="Palatino Linotype" w:cs="Arial"/>
        </w:rPr>
        <w:t xml:space="preserve"> para integrar las respuestas respectivas como lo es verbigracia la Sindicatura Municipal, porque debemos recordar que </w:t>
      </w:r>
      <w:r w:rsidRPr="00A1701D">
        <w:rPr>
          <w:rFonts w:ascii="Palatino Linotype" w:eastAsia="Times New Roman" w:hAnsi="Palatino Linotype" w:cs="Times New Roman"/>
          <w:color w:val="000000" w:themeColor="text1"/>
          <w:lang w:val="es-ES"/>
        </w:rPr>
        <w:t xml:space="preserve">el particular no es experto en la materia y tampoco se </w:t>
      </w:r>
      <w:r w:rsidRPr="00A1701D">
        <w:rPr>
          <w:rFonts w:ascii="Palatino Linotype" w:eastAsia="Times New Roman" w:hAnsi="Palatino Linotype" w:cs="Times New Roman"/>
          <w:color w:val="000000" w:themeColor="text1"/>
          <w:lang w:val="es-ES"/>
        </w:rPr>
        <w:lastRenderedPageBreak/>
        <w:t xml:space="preserve">encuentra obligado a conocer las atribuciones conferidas a los servidores públicos que integran la administración pública municipal o el Ayuntamiento Municipal </w:t>
      </w:r>
      <w:r w:rsidRPr="00A1701D">
        <w:rPr>
          <w:rFonts w:ascii="Palatino Linotype" w:hAnsi="Palatino Linotype" w:cs="Arial"/>
          <w:color w:val="000000" w:themeColor="text1"/>
        </w:rPr>
        <w:t>y a contrario sensu, los Sujetos Obligados tienen el deber de proporcionar la información que generen, posean o administren en el ejercicio de sus atribuciones</w:t>
      </w:r>
      <w:r w:rsidRPr="00A1701D">
        <w:rPr>
          <w:rFonts w:ascii="Palatino Linotype" w:hAnsi="Palatino Linotype"/>
          <w:color w:val="000000" w:themeColor="text1"/>
        </w:rPr>
        <w:t>.</w:t>
      </w:r>
    </w:p>
    <w:p w14:paraId="5BA29EA8" w14:textId="77777777" w:rsidR="00417085" w:rsidRPr="00A1701D" w:rsidRDefault="00417085" w:rsidP="00417085">
      <w:pPr>
        <w:rPr>
          <w:lang w:val="es-MX" w:eastAsia="en-US"/>
        </w:rPr>
      </w:pPr>
    </w:p>
    <w:p w14:paraId="08AD683A" w14:textId="77777777" w:rsidR="00417085" w:rsidRPr="00A1701D" w:rsidRDefault="00417085" w:rsidP="00417085">
      <w:pPr>
        <w:pStyle w:val="Ttulo2"/>
        <w:rPr>
          <w:b w:val="0"/>
          <w:color w:val="000000"/>
          <w:szCs w:val="24"/>
        </w:rPr>
      </w:pPr>
      <w:bookmarkStart w:id="69" w:name="_Toc516157311"/>
      <w:bookmarkStart w:id="70" w:name="_Toc34236144"/>
      <w:bookmarkStart w:id="71" w:name="_Toc52417623"/>
      <w:r w:rsidRPr="00A1701D">
        <w:rPr>
          <w:szCs w:val="24"/>
        </w:rPr>
        <w:t>II.I. De la importancia de requerir a las áreas competentes.</w:t>
      </w:r>
      <w:bookmarkEnd w:id="69"/>
      <w:bookmarkEnd w:id="70"/>
      <w:bookmarkEnd w:id="71"/>
    </w:p>
    <w:p w14:paraId="7F8440B3" w14:textId="77777777" w:rsidR="00417085" w:rsidRPr="00A1701D" w:rsidRDefault="00417085" w:rsidP="00417085">
      <w:pPr>
        <w:pStyle w:val="Prrafodelista"/>
        <w:spacing w:before="240" w:after="240" w:line="360" w:lineRule="auto"/>
        <w:ind w:left="0" w:right="49"/>
        <w:jc w:val="both"/>
        <w:rPr>
          <w:rFonts w:ascii="Palatino Linotype" w:eastAsia="Calibri" w:hAnsi="Palatino Linotype" w:cs="Arial"/>
          <w:u w:val="single"/>
          <w:lang w:val="es-ES"/>
        </w:rPr>
      </w:pPr>
    </w:p>
    <w:p w14:paraId="4DFC587A" w14:textId="0FC4AE8B" w:rsidR="001D1C26" w:rsidRPr="00A1701D" w:rsidRDefault="00417085" w:rsidP="001D1C26">
      <w:pPr>
        <w:pStyle w:val="Prrafodelista"/>
        <w:numPr>
          <w:ilvl w:val="0"/>
          <w:numId w:val="10"/>
        </w:numPr>
        <w:spacing w:line="360" w:lineRule="auto"/>
        <w:ind w:left="0" w:firstLine="0"/>
        <w:jc w:val="both"/>
        <w:rPr>
          <w:rFonts w:ascii="Palatino Linotype" w:hAnsi="Palatino Linotype"/>
        </w:rPr>
      </w:pPr>
      <w:r w:rsidRPr="00A1701D">
        <w:rPr>
          <w:rFonts w:ascii="Palatino Linotype" w:hAnsi="Palatino Linotype"/>
        </w:rPr>
        <w:t>Además se observa que</w:t>
      </w:r>
      <w:r w:rsidRPr="00A1701D">
        <w:rPr>
          <w:rFonts w:ascii="Palatino Linotype" w:hAnsi="Palatino Linotype" w:cs="Arial"/>
          <w:color w:val="000000"/>
        </w:rPr>
        <w:t xml:space="preserve"> no se registró en el Sistema de Acceso a la Información Mexiquense (SAIMEX) que</w:t>
      </w:r>
      <w:r w:rsidRPr="00A1701D">
        <w:rPr>
          <w:rFonts w:ascii="Palatino Linotype" w:hAnsi="Palatino Linotype"/>
        </w:rPr>
        <w:t xml:space="preserve"> el Titular de la Unidad de Transparencia, haya realizado el requerimiento de la información a </w:t>
      </w:r>
      <w:r w:rsidRPr="00A1701D">
        <w:rPr>
          <w:rFonts w:ascii="Palatino Linotype" w:hAnsi="Palatino Linotype"/>
          <w:u w:val="single"/>
        </w:rPr>
        <w:t>todas</w:t>
      </w:r>
      <w:r w:rsidRPr="00A1701D">
        <w:rPr>
          <w:rFonts w:ascii="Palatino Linotype" w:hAnsi="Palatino Linotype"/>
        </w:rPr>
        <w:t xml:space="preserve"> las áreas que de acuerdo a sus facultades pudieran tener la información solicitada, como a continuación se ilustra</w:t>
      </w:r>
      <w:r w:rsidR="001D1C26" w:rsidRPr="00A1701D">
        <w:rPr>
          <w:rFonts w:ascii="Palatino Linotype" w:hAnsi="Palatino Linotype"/>
        </w:rPr>
        <w:t xml:space="preserve"> con el expediente correspondiente al recurso de revisión 1683/INFOEM/IP/RR/2020 a fin de ejemplificar</w:t>
      </w:r>
      <w:r w:rsidRPr="00A1701D">
        <w:rPr>
          <w:rFonts w:ascii="Palatino Linotype" w:hAnsi="Palatino Linotype"/>
        </w:rPr>
        <w:t>:</w:t>
      </w:r>
    </w:p>
    <w:p w14:paraId="64DB210D" w14:textId="4EEDA1B5" w:rsidR="001D1C26" w:rsidRPr="00A1701D" w:rsidRDefault="009E1F6B" w:rsidP="001D1C26">
      <w:pPr>
        <w:pStyle w:val="Prrafodelista"/>
        <w:spacing w:line="360" w:lineRule="auto"/>
        <w:ind w:left="567"/>
        <w:jc w:val="both"/>
        <w:rPr>
          <w:rFonts w:ascii="Palatino Linotype" w:hAnsi="Palatino Linotype"/>
        </w:rPr>
      </w:pPr>
      <w:r w:rsidRPr="00A1701D">
        <w:rPr>
          <w:noProof/>
          <w:lang w:val="es-MX" w:eastAsia="es-MX"/>
        </w:rPr>
        <w:drawing>
          <wp:inline distT="0" distB="0" distL="0" distR="0" wp14:anchorId="0D617BF4" wp14:editId="49791457">
            <wp:extent cx="4905375" cy="1409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432" t="16562" r="18421" b="60267"/>
                    <a:stretch/>
                  </pic:blipFill>
                  <pic:spPr bwMode="auto">
                    <a:xfrm>
                      <a:off x="0" y="0"/>
                      <a:ext cx="4905375" cy="1409700"/>
                    </a:xfrm>
                    <a:prstGeom prst="rect">
                      <a:avLst/>
                    </a:prstGeom>
                    <a:ln>
                      <a:noFill/>
                    </a:ln>
                    <a:extLst>
                      <a:ext uri="{53640926-AAD7-44D8-BBD7-CCE9431645EC}">
                        <a14:shadowObscured xmlns:a14="http://schemas.microsoft.com/office/drawing/2010/main"/>
                      </a:ext>
                    </a:extLst>
                  </pic:spPr>
                </pic:pic>
              </a:graphicData>
            </a:graphic>
          </wp:inline>
        </w:drawing>
      </w:r>
    </w:p>
    <w:p w14:paraId="458FDCAB" w14:textId="77777777" w:rsidR="001D1C26" w:rsidRPr="00A1701D" w:rsidRDefault="001D1C26" w:rsidP="001D1C26">
      <w:pPr>
        <w:pStyle w:val="Prrafodelista"/>
        <w:spacing w:line="360" w:lineRule="auto"/>
        <w:ind w:left="0"/>
        <w:jc w:val="both"/>
        <w:rPr>
          <w:rFonts w:ascii="Palatino Linotype" w:hAnsi="Palatino Linotype"/>
        </w:rPr>
      </w:pPr>
    </w:p>
    <w:p w14:paraId="6558A0A6" w14:textId="77777777" w:rsidR="00417085" w:rsidRPr="00A1701D" w:rsidRDefault="00417085" w:rsidP="001D1C26">
      <w:pPr>
        <w:pStyle w:val="Prrafodelista"/>
        <w:numPr>
          <w:ilvl w:val="0"/>
          <w:numId w:val="10"/>
        </w:numPr>
        <w:spacing w:line="360" w:lineRule="auto"/>
        <w:ind w:left="0" w:firstLine="0"/>
        <w:jc w:val="both"/>
        <w:rPr>
          <w:rFonts w:ascii="Palatino Linotype" w:hAnsi="Palatino Linotype"/>
        </w:rPr>
      </w:pPr>
      <w:r w:rsidRPr="00A1701D">
        <w:rPr>
          <w:rFonts w:ascii="Palatino Linotype" w:hAnsi="Palatino Linotype" w:cs="Arial"/>
          <w:lang w:val="es-MX"/>
        </w:rPr>
        <w:t xml:space="preserve">No se omite mencionar que </w:t>
      </w:r>
      <w:r w:rsidRPr="00A1701D">
        <w:rPr>
          <w:rFonts w:ascii="Palatino Linotype" w:hAnsi="Palatino Linotype" w:cs="Arial"/>
          <w:color w:val="000000"/>
        </w:rPr>
        <w:t xml:space="preserve">para tener certeza de que efectivamente se hizo el esfuerzo de buscar en los archivos de cada una de las áreas </w:t>
      </w:r>
      <w:r w:rsidRPr="00A1701D">
        <w:rPr>
          <w:rFonts w:ascii="Palatino Linotype" w:hAnsi="Palatino Linotype" w:cs="Arial"/>
          <w:color w:val="000000"/>
          <w:u w:val="single"/>
        </w:rPr>
        <w:t>competentes</w:t>
      </w:r>
      <w:r w:rsidRPr="00A1701D">
        <w:rPr>
          <w:rFonts w:ascii="Palatino Linotype" w:hAnsi="Palatino Linotype" w:cs="Arial"/>
          <w:color w:val="000000"/>
        </w:rPr>
        <w:t xml:space="preserve"> era necesario requerirse la información a cada una de ellas, sin embargo ello no se realizó y se hace constar que el </w:t>
      </w:r>
      <w:r w:rsidRPr="00A1701D">
        <w:rPr>
          <w:rFonts w:ascii="Palatino Linotype" w:hAnsi="Palatino Linotype" w:cs="Arial"/>
          <w:b/>
          <w:color w:val="000000"/>
        </w:rPr>
        <w:t xml:space="preserve">SUJETO OBLIGADO </w:t>
      </w:r>
      <w:r w:rsidRPr="00A1701D">
        <w:rPr>
          <w:rFonts w:ascii="Palatino Linotype" w:hAnsi="Palatino Linotype" w:cs="Arial"/>
          <w:color w:val="000000"/>
        </w:rPr>
        <w:t xml:space="preserve">al responder sin requerir a </w:t>
      </w:r>
      <w:r w:rsidRPr="00A1701D">
        <w:rPr>
          <w:rFonts w:ascii="Palatino Linotype" w:hAnsi="Palatino Linotype" w:cs="Arial"/>
          <w:color w:val="000000"/>
        </w:rPr>
        <w:lastRenderedPageBreak/>
        <w:t>las demás áreas competentes, a todas luces hace nugatorio el Derecho de Acceso a la Información Pública.</w:t>
      </w:r>
    </w:p>
    <w:p w14:paraId="0A8C659D" w14:textId="77777777" w:rsidR="001D1C26" w:rsidRPr="00A1701D" w:rsidRDefault="001D1C26" w:rsidP="001D1C26">
      <w:pPr>
        <w:pStyle w:val="Prrafodelista"/>
        <w:spacing w:line="360" w:lineRule="auto"/>
        <w:ind w:left="0"/>
        <w:jc w:val="both"/>
        <w:rPr>
          <w:rFonts w:ascii="Palatino Linotype" w:hAnsi="Palatino Linotype"/>
        </w:rPr>
      </w:pPr>
    </w:p>
    <w:p w14:paraId="7366001C" w14:textId="77777777" w:rsidR="00417085" w:rsidRPr="00A1701D" w:rsidRDefault="00417085" w:rsidP="001D1C26">
      <w:pPr>
        <w:pStyle w:val="Prrafodelista"/>
        <w:numPr>
          <w:ilvl w:val="0"/>
          <w:numId w:val="10"/>
        </w:numPr>
        <w:spacing w:line="360" w:lineRule="auto"/>
        <w:ind w:left="0" w:firstLine="0"/>
        <w:jc w:val="both"/>
        <w:rPr>
          <w:rFonts w:ascii="Palatino Linotype" w:hAnsi="Palatino Linotype"/>
        </w:rPr>
      </w:pPr>
      <w:r w:rsidRPr="00A1701D">
        <w:rPr>
          <w:rFonts w:ascii="Palatino Linotype" w:hAnsi="Palatino Linotype" w:cs="Arial"/>
        </w:rPr>
        <w:t xml:space="preserve">Es decir el </w:t>
      </w:r>
      <w:r w:rsidRPr="00A1701D">
        <w:rPr>
          <w:rFonts w:ascii="Palatino Linotype" w:hAnsi="Palatino Linotype" w:cs="Arial"/>
          <w:b/>
        </w:rPr>
        <w:t>SUJETO OBLIGADO</w:t>
      </w:r>
      <w:r w:rsidRPr="00A1701D">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A1701D">
        <w:rPr>
          <w:rFonts w:ascii="Palatino Linotype" w:hAnsi="Palatino Linotype"/>
          <w:b/>
          <w:color w:val="000000" w:themeColor="text1"/>
        </w:rPr>
        <w:t>Ley de Transparencia y Acceso a la Información Pública del Estado de México y Municipios que a la letra dispone:</w:t>
      </w:r>
    </w:p>
    <w:p w14:paraId="2B1F203E" w14:textId="77777777" w:rsidR="00417085" w:rsidRPr="00A1701D" w:rsidRDefault="00417085" w:rsidP="00417085">
      <w:pPr>
        <w:pStyle w:val="Prrafodelista"/>
        <w:spacing w:before="240" w:after="240" w:line="360" w:lineRule="auto"/>
        <w:ind w:left="0" w:right="49"/>
        <w:jc w:val="both"/>
        <w:rPr>
          <w:rFonts w:ascii="Palatino Linotype" w:hAnsi="Palatino Linotype" w:cs="Arial"/>
          <w:szCs w:val="23"/>
        </w:rPr>
      </w:pPr>
    </w:p>
    <w:p w14:paraId="6424BDEB" w14:textId="77777777" w:rsidR="00417085" w:rsidRPr="00A1701D" w:rsidRDefault="00417085" w:rsidP="00417085">
      <w:pPr>
        <w:pStyle w:val="Prrafodelista"/>
        <w:spacing w:before="240" w:after="240" w:line="360" w:lineRule="auto"/>
        <w:ind w:left="567" w:right="616"/>
        <w:jc w:val="both"/>
        <w:rPr>
          <w:rFonts w:ascii="Palatino Linotype" w:hAnsi="Palatino Linotype"/>
          <w:i/>
          <w:sz w:val="22"/>
          <w:szCs w:val="22"/>
        </w:rPr>
      </w:pPr>
      <w:r w:rsidRPr="00A1701D">
        <w:rPr>
          <w:rFonts w:ascii="Palatino Linotype" w:hAnsi="Palatino Linotype"/>
          <w:b/>
          <w:i/>
          <w:sz w:val="22"/>
          <w:szCs w:val="22"/>
        </w:rPr>
        <w:t>Artículo 169.</w:t>
      </w:r>
      <w:r w:rsidRPr="00A1701D">
        <w:rPr>
          <w:rFonts w:ascii="Palatino Linotype" w:hAnsi="Palatino Linotype"/>
          <w:i/>
          <w:sz w:val="22"/>
          <w:szCs w:val="22"/>
        </w:rPr>
        <w:t xml:space="preserve"> Cuando la información no se encuentre en los archivos del sujeto obligado, el Comité de Transparencia:</w:t>
      </w:r>
    </w:p>
    <w:p w14:paraId="7096C094" w14:textId="77777777" w:rsidR="00417085" w:rsidRPr="00A1701D" w:rsidRDefault="00417085" w:rsidP="00417085">
      <w:pPr>
        <w:pStyle w:val="Prrafodelista"/>
        <w:numPr>
          <w:ilvl w:val="0"/>
          <w:numId w:val="28"/>
        </w:numPr>
        <w:spacing w:before="240" w:after="240" w:line="360" w:lineRule="auto"/>
        <w:ind w:left="567" w:right="616" w:firstLine="0"/>
        <w:jc w:val="both"/>
        <w:rPr>
          <w:rFonts w:ascii="Palatino Linotype" w:hAnsi="Palatino Linotype"/>
          <w:b/>
          <w:i/>
          <w:sz w:val="22"/>
          <w:szCs w:val="22"/>
          <w:u w:val="single"/>
        </w:rPr>
      </w:pPr>
      <w:r w:rsidRPr="00A1701D">
        <w:rPr>
          <w:rFonts w:ascii="Palatino Linotype" w:hAnsi="Palatino Linotype"/>
          <w:b/>
          <w:i/>
          <w:sz w:val="22"/>
          <w:szCs w:val="22"/>
          <w:u w:val="single"/>
        </w:rPr>
        <w:t xml:space="preserve"> Analizará el caso y tomará las medidas necesarias para localizar la información;</w:t>
      </w:r>
    </w:p>
    <w:p w14:paraId="6266D04B" w14:textId="77777777" w:rsidR="00417085" w:rsidRPr="00A1701D" w:rsidRDefault="00417085" w:rsidP="00417085">
      <w:pPr>
        <w:pStyle w:val="Prrafodelista"/>
        <w:spacing w:before="240" w:after="240" w:line="360" w:lineRule="auto"/>
        <w:ind w:left="567" w:right="616"/>
        <w:jc w:val="both"/>
        <w:rPr>
          <w:rFonts w:ascii="Palatino Linotype" w:hAnsi="Palatino Linotype" w:cs="Arial"/>
          <w:i/>
          <w:sz w:val="22"/>
          <w:szCs w:val="22"/>
        </w:rPr>
      </w:pPr>
      <w:r w:rsidRPr="00A1701D">
        <w:rPr>
          <w:rFonts w:ascii="Palatino Linotype" w:hAnsi="Palatino Linotype"/>
          <w:i/>
          <w:sz w:val="22"/>
          <w:szCs w:val="22"/>
        </w:rPr>
        <w:t>(…)</w:t>
      </w:r>
    </w:p>
    <w:p w14:paraId="1D51C80E" w14:textId="77777777" w:rsidR="00417085" w:rsidRPr="00A1701D" w:rsidRDefault="00417085" w:rsidP="00417085">
      <w:pPr>
        <w:pStyle w:val="Prrafodelista"/>
        <w:spacing w:before="240" w:after="240" w:line="360" w:lineRule="auto"/>
        <w:ind w:left="0" w:right="49"/>
        <w:jc w:val="both"/>
        <w:rPr>
          <w:rFonts w:ascii="Palatino Linotype" w:hAnsi="Palatino Linotype" w:cs="Arial"/>
          <w:szCs w:val="23"/>
        </w:rPr>
      </w:pPr>
    </w:p>
    <w:p w14:paraId="65748FC2" w14:textId="3B4262A2" w:rsidR="00417085" w:rsidRPr="00A1701D" w:rsidRDefault="00417085" w:rsidP="001D1C26">
      <w:pPr>
        <w:pStyle w:val="Prrafodelista"/>
        <w:numPr>
          <w:ilvl w:val="0"/>
          <w:numId w:val="10"/>
        </w:numPr>
        <w:spacing w:before="240" w:after="240" w:line="360" w:lineRule="auto"/>
        <w:ind w:left="0" w:right="49" w:firstLine="0"/>
        <w:jc w:val="both"/>
        <w:rPr>
          <w:rFonts w:ascii="Palatino Linotype" w:hAnsi="Palatino Linotype" w:cs="Arial"/>
        </w:rPr>
      </w:pPr>
      <w:r w:rsidRPr="00A1701D">
        <w:rPr>
          <w:rFonts w:ascii="Palatino Linotype" w:hAnsi="Palatino Linotype" w:cs="Arial"/>
        </w:rPr>
        <w:t xml:space="preserve">En otras palabras, </w:t>
      </w:r>
      <w:r w:rsidRPr="00A1701D">
        <w:rPr>
          <w:rFonts w:ascii="Palatino Linotype" w:eastAsia="Times New Roman" w:hAnsi="Palatino Linotype" w:cs="Arial"/>
          <w:color w:val="000000" w:themeColor="text1"/>
        </w:rPr>
        <w:t xml:space="preserve">el </w:t>
      </w:r>
      <w:r w:rsidRPr="00A1701D">
        <w:rPr>
          <w:rFonts w:ascii="Palatino Linotype" w:eastAsia="Times New Roman" w:hAnsi="Palatino Linotype" w:cs="Arial"/>
          <w:b/>
          <w:color w:val="000000" w:themeColor="text1"/>
        </w:rPr>
        <w:t xml:space="preserve">SUJETO OBLIGADO </w:t>
      </w:r>
      <w:r w:rsidRPr="00A1701D">
        <w:rPr>
          <w:rFonts w:ascii="Palatino Linotype" w:eastAsia="Times New Roman" w:hAnsi="Palatino Linotype" w:cs="Arial"/>
          <w:color w:val="000000" w:themeColor="text1"/>
        </w:rPr>
        <w:t xml:space="preserve">está incumpliendo con la normatividad vigente toda vez que, </w:t>
      </w:r>
      <w:r w:rsidRPr="00A1701D">
        <w:rPr>
          <w:rFonts w:ascii="Palatino Linotype" w:eastAsia="Calibri" w:hAnsi="Palatino Linotype" w:cs="Arial"/>
          <w:color w:val="000000" w:themeColor="text1"/>
          <w:lang w:val="es-ES"/>
        </w:rPr>
        <w:t xml:space="preserve">el artículo 53 de la </w:t>
      </w:r>
      <w:r w:rsidRPr="00A1701D">
        <w:rPr>
          <w:rFonts w:ascii="Palatino Linotype" w:hAnsi="Palatino Linotype"/>
          <w:b/>
          <w:color w:val="000000" w:themeColor="text1"/>
        </w:rPr>
        <w:t xml:space="preserve">Ley de Transparencia y Acceso a la Información Pública del Estado de México y Municipios </w:t>
      </w:r>
      <w:r w:rsidRPr="00A1701D">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A1701D">
        <w:rPr>
          <w:rFonts w:ascii="Palatino Linotype" w:hAnsi="Palatino Linotype"/>
        </w:rPr>
        <w:t>que asegure la mayor eficiencia en la gestión de las solicitudes de acceso a la información</w:t>
      </w:r>
      <w:r w:rsidRPr="00A1701D">
        <w:rPr>
          <w:rFonts w:ascii="Palatino Linotype" w:hAnsi="Palatino Linotype"/>
          <w:color w:val="000000" w:themeColor="text1"/>
        </w:rPr>
        <w:t xml:space="preserve"> como lo es </w:t>
      </w:r>
      <w:r w:rsidRPr="00A1701D">
        <w:rPr>
          <w:rFonts w:ascii="Palatino Linotype" w:hAnsi="Palatino Linotype"/>
        </w:rPr>
        <w:t xml:space="preserve">recibir, </w:t>
      </w:r>
      <w:r w:rsidRPr="00A1701D">
        <w:rPr>
          <w:rFonts w:ascii="Palatino Linotype" w:hAnsi="Palatino Linotype"/>
          <w:b/>
          <w:u w:val="single"/>
        </w:rPr>
        <w:t xml:space="preserve">tramitar </w:t>
      </w:r>
      <w:r w:rsidRPr="00A1701D">
        <w:rPr>
          <w:rFonts w:ascii="Palatino Linotype" w:hAnsi="Palatino Linotype"/>
        </w:rPr>
        <w:t>y dar respuesta a las solicitudes de acceso a la información</w:t>
      </w:r>
      <w:r w:rsidRPr="00A1701D">
        <w:rPr>
          <w:rFonts w:ascii="Palatino Linotype" w:hAnsi="Palatino Linotype"/>
          <w:color w:val="000000" w:themeColor="text1"/>
        </w:rPr>
        <w:t>.</w:t>
      </w:r>
    </w:p>
    <w:p w14:paraId="047EAFFB" w14:textId="77777777" w:rsidR="001D1C26" w:rsidRPr="00A1701D" w:rsidRDefault="001D1C26" w:rsidP="001D1C26">
      <w:pPr>
        <w:pStyle w:val="Prrafodelista"/>
        <w:spacing w:before="240" w:after="240" w:line="360" w:lineRule="auto"/>
        <w:ind w:left="0" w:right="49"/>
        <w:jc w:val="both"/>
        <w:rPr>
          <w:rFonts w:ascii="Palatino Linotype" w:hAnsi="Palatino Linotype" w:cs="Arial"/>
        </w:rPr>
      </w:pPr>
    </w:p>
    <w:p w14:paraId="1D9A8840" w14:textId="77777777" w:rsidR="00417085" w:rsidRPr="00A1701D" w:rsidRDefault="00417085" w:rsidP="001D1C26">
      <w:pPr>
        <w:pStyle w:val="Prrafodelista"/>
        <w:numPr>
          <w:ilvl w:val="0"/>
          <w:numId w:val="10"/>
        </w:numPr>
        <w:spacing w:before="240" w:after="240" w:line="360" w:lineRule="auto"/>
        <w:ind w:left="0" w:right="49" w:firstLine="0"/>
        <w:jc w:val="both"/>
        <w:rPr>
          <w:rFonts w:ascii="Palatino Linotype" w:hAnsi="Palatino Linotype" w:cs="Arial"/>
        </w:rPr>
      </w:pPr>
      <w:r w:rsidRPr="00A1701D">
        <w:rPr>
          <w:rFonts w:ascii="Palatino Linotype" w:hAnsi="Palatino Linotype" w:cs="Arial"/>
        </w:rPr>
        <w:lastRenderedPageBreak/>
        <w:t xml:space="preserve">Robustece lo anteriormente expuesto el artículo 162 de la </w:t>
      </w:r>
      <w:r w:rsidRPr="00A1701D">
        <w:rPr>
          <w:rFonts w:ascii="Palatino Linotype" w:hAnsi="Palatino Linotype"/>
          <w:b/>
          <w:color w:val="000000" w:themeColor="text1"/>
        </w:rPr>
        <w:t xml:space="preserve">Ley de Transparencia y Acceso a la Información Pública del Estado de México y Municipios, </w:t>
      </w:r>
      <w:r w:rsidRPr="00A1701D">
        <w:rPr>
          <w:rFonts w:ascii="Palatino Linotype" w:hAnsi="Palatino Linotype"/>
          <w:color w:val="000000" w:themeColor="text1"/>
        </w:rPr>
        <w:t>que a la letra dispone:</w:t>
      </w:r>
    </w:p>
    <w:p w14:paraId="4C69BC04" w14:textId="77777777" w:rsidR="00417085" w:rsidRPr="00A1701D" w:rsidRDefault="00417085" w:rsidP="00417085">
      <w:pPr>
        <w:pStyle w:val="Prrafodelista"/>
        <w:spacing w:before="240" w:after="240" w:line="360" w:lineRule="auto"/>
        <w:ind w:left="0" w:right="49"/>
        <w:jc w:val="both"/>
        <w:rPr>
          <w:rFonts w:ascii="Palatino Linotype" w:hAnsi="Palatino Linotype" w:cs="Arial"/>
        </w:rPr>
      </w:pPr>
    </w:p>
    <w:p w14:paraId="0F5ECB36" w14:textId="77777777" w:rsidR="00417085" w:rsidRPr="00A1701D" w:rsidRDefault="00417085" w:rsidP="00417085">
      <w:pPr>
        <w:pStyle w:val="Prrafodelista"/>
        <w:spacing w:before="240" w:after="240" w:line="360" w:lineRule="auto"/>
        <w:ind w:left="567" w:right="616"/>
        <w:jc w:val="both"/>
        <w:rPr>
          <w:rFonts w:ascii="Palatino Linotype" w:hAnsi="Palatino Linotype"/>
          <w:i/>
          <w:sz w:val="22"/>
          <w:szCs w:val="22"/>
        </w:rPr>
      </w:pPr>
      <w:r w:rsidRPr="00A1701D">
        <w:rPr>
          <w:rFonts w:ascii="Palatino Linotype" w:hAnsi="Palatino Linotype"/>
          <w:b/>
          <w:i/>
          <w:sz w:val="22"/>
          <w:szCs w:val="22"/>
        </w:rPr>
        <w:t>Artículo 162.</w:t>
      </w:r>
      <w:r w:rsidRPr="00A1701D">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2A67D5B" w14:textId="77777777" w:rsidR="00417085" w:rsidRPr="00A1701D" w:rsidRDefault="00417085" w:rsidP="00417085">
      <w:pPr>
        <w:pStyle w:val="Prrafodelista"/>
        <w:spacing w:before="240" w:after="240" w:line="360" w:lineRule="auto"/>
        <w:ind w:left="0" w:right="49"/>
        <w:jc w:val="both"/>
        <w:rPr>
          <w:rFonts w:ascii="Palatino Linotype" w:hAnsi="Palatino Linotype" w:cs="Arial"/>
        </w:rPr>
      </w:pPr>
    </w:p>
    <w:p w14:paraId="0823E261" w14:textId="4A1431EF" w:rsidR="00417085" w:rsidRPr="00A1701D" w:rsidRDefault="00417085" w:rsidP="001D1C26">
      <w:pPr>
        <w:pStyle w:val="Prrafodelista"/>
        <w:numPr>
          <w:ilvl w:val="0"/>
          <w:numId w:val="10"/>
        </w:numPr>
        <w:spacing w:before="240" w:after="240" w:line="360" w:lineRule="auto"/>
        <w:ind w:left="0" w:right="49" w:firstLine="0"/>
        <w:jc w:val="both"/>
        <w:rPr>
          <w:rFonts w:ascii="Palatino Linotype" w:hAnsi="Palatino Linotype" w:cs="Arial"/>
        </w:rPr>
      </w:pPr>
      <w:r w:rsidRPr="00A1701D">
        <w:rPr>
          <w:rFonts w:ascii="Palatino Linotype" w:hAnsi="Palatino Linotype" w:cs="Arial"/>
        </w:rPr>
        <w:t xml:space="preserve">Por lo que el </w:t>
      </w:r>
      <w:r w:rsidRPr="00A1701D">
        <w:rPr>
          <w:rFonts w:ascii="Palatino Linotype" w:hAnsi="Palatino Linotype" w:cs="Arial"/>
          <w:b/>
        </w:rPr>
        <w:t xml:space="preserve">SUJETO OBLIGADO, </w:t>
      </w:r>
      <w:r w:rsidRPr="00A1701D">
        <w:rPr>
          <w:rFonts w:ascii="Palatino Linotype" w:hAnsi="Palatino Linotype" w:cs="Arial"/>
        </w:rPr>
        <w:t xml:space="preserve">a través de su Unidad de Transparencia, debió requerir a todas y cada una de las áreas competentes así como a los </w:t>
      </w:r>
      <w:r w:rsidRPr="00A1701D">
        <w:rPr>
          <w:rFonts w:ascii="Palatino Linotype" w:hAnsi="Palatino Linotype" w:cs="Arial"/>
          <w:b/>
          <w:u w:val="single"/>
        </w:rPr>
        <w:t>servidores públicos habilitados</w:t>
      </w:r>
      <w:r w:rsidRPr="00A1701D">
        <w:rPr>
          <w:rFonts w:ascii="Palatino Linotype" w:hAnsi="Palatino Linotype" w:cs="Arial"/>
        </w:rPr>
        <w:t xml:space="preserve"> en donde pudiera obrar la información solicitada.</w:t>
      </w:r>
    </w:p>
    <w:p w14:paraId="28120ABF" w14:textId="77777777" w:rsidR="001D1C26" w:rsidRPr="00A1701D" w:rsidRDefault="001D1C26" w:rsidP="001D1C26">
      <w:pPr>
        <w:pStyle w:val="Prrafodelista"/>
        <w:spacing w:before="240" w:after="240" w:line="360" w:lineRule="auto"/>
        <w:ind w:left="0" w:right="49"/>
        <w:jc w:val="both"/>
        <w:rPr>
          <w:rFonts w:ascii="Palatino Linotype" w:hAnsi="Palatino Linotype" w:cs="Arial"/>
        </w:rPr>
      </w:pPr>
    </w:p>
    <w:p w14:paraId="006B6B9A" w14:textId="77777777" w:rsidR="00417085" w:rsidRPr="00A1701D" w:rsidRDefault="00417085" w:rsidP="001D1C26">
      <w:pPr>
        <w:pStyle w:val="Prrafodelista"/>
        <w:numPr>
          <w:ilvl w:val="0"/>
          <w:numId w:val="10"/>
        </w:numPr>
        <w:spacing w:before="240" w:after="240" w:line="360" w:lineRule="auto"/>
        <w:ind w:left="0" w:right="49" w:firstLine="0"/>
        <w:jc w:val="both"/>
        <w:rPr>
          <w:rFonts w:ascii="Palatino Linotype" w:hAnsi="Palatino Linotype" w:cs="Arial"/>
        </w:rPr>
      </w:pPr>
      <w:r w:rsidRPr="00A1701D">
        <w:rPr>
          <w:rFonts w:ascii="Palatino Linotype" w:hAnsi="Palatino Linotype" w:cs="Arial"/>
        </w:rPr>
        <w:t>Entendiéndose como Servidor Público Habilitado a</w:t>
      </w:r>
      <w:r w:rsidRPr="00A1701D">
        <w:t xml:space="preserve"> la “</w:t>
      </w:r>
      <w:r w:rsidRPr="00A1701D">
        <w:rPr>
          <w:rFonts w:ascii="Palatino Linotype" w:hAnsi="Palatino Linotype"/>
          <w:i/>
        </w:rPr>
        <w:t xml:space="preserve">Persona encargada dentro de las diversas unidades administrativas o áreas del sujeto obligado, de </w:t>
      </w:r>
      <w:r w:rsidRPr="00A1701D">
        <w:rPr>
          <w:rFonts w:ascii="Palatino Linotype" w:hAnsi="Palatino Linotype"/>
          <w:b/>
          <w:i/>
          <w:u w:val="single"/>
        </w:rPr>
        <w:t xml:space="preserve">apoyar, gestionar y entregar la información </w:t>
      </w:r>
      <w:r w:rsidRPr="00A1701D">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A1701D">
        <w:t xml:space="preserve">” </w:t>
      </w:r>
      <w:r w:rsidRPr="00A1701D">
        <w:rPr>
          <w:rFonts w:ascii="Palatino Linotype" w:hAnsi="Palatino Linotype"/>
        </w:rPr>
        <w:t>de conformidad con  el artículo 3 fracción XXXIX de la</w:t>
      </w:r>
      <w:r w:rsidRPr="00A1701D">
        <w:rPr>
          <w:rFonts w:ascii="Palatino Linotype" w:hAnsi="Palatino Linotype"/>
          <w:i/>
        </w:rPr>
        <w:t xml:space="preserve"> </w:t>
      </w:r>
      <w:r w:rsidRPr="00A1701D">
        <w:rPr>
          <w:rFonts w:ascii="Palatino Linotype" w:hAnsi="Palatino Linotype"/>
          <w:b/>
          <w:color w:val="000000" w:themeColor="text1"/>
        </w:rPr>
        <w:t>Ley de Transparencia y Acceso a la Información Pública del Estado de México y Municipios.</w:t>
      </w:r>
    </w:p>
    <w:p w14:paraId="450E2233" w14:textId="77777777" w:rsidR="009E1F6B" w:rsidRPr="00A1701D" w:rsidRDefault="009E1F6B" w:rsidP="009E1F6B">
      <w:pPr>
        <w:pStyle w:val="Prrafodelista"/>
        <w:spacing w:before="240" w:after="240" w:line="360" w:lineRule="auto"/>
        <w:ind w:left="0" w:right="49"/>
        <w:jc w:val="both"/>
        <w:rPr>
          <w:rFonts w:ascii="Palatino Linotype" w:hAnsi="Palatino Linotype" w:cs="Arial"/>
        </w:rPr>
      </w:pPr>
    </w:p>
    <w:p w14:paraId="3F5AFF21" w14:textId="77777777" w:rsidR="00417085" w:rsidRPr="00A1701D" w:rsidRDefault="00417085" w:rsidP="001D1C26">
      <w:pPr>
        <w:pStyle w:val="Prrafodelista"/>
        <w:numPr>
          <w:ilvl w:val="0"/>
          <w:numId w:val="10"/>
        </w:numPr>
        <w:spacing w:before="240" w:after="240" w:line="360" w:lineRule="auto"/>
        <w:ind w:left="0" w:right="49" w:firstLine="0"/>
        <w:jc w:val="both"/>
        <w:rPr>
          <w:rFonts w:ascii="Palatino Linotype" w:hAnsi="Palatino Linotype" w:cs="Arial"/>
        </w:rPr>
      </w:pPr>
      <w:r w:rsidRPr="00A1701D">
        <w:rPr>
          <w:rFonts w:ascii="Palatino Linotype" w:hAnsi="Palatino Linotype"/>
          <w:lang w:eastAsia="es-MX"/>
        </w:rPr>
        <w:t xml:space="preserve">Por ello al no requerirse a todas las áreas competentes y por consecuencia no hacer entrega del soporte documental lo que está haciendo el </w:t>
      </w:r>
      <w:r w:rsidRPr="00A1701D">
        <w:rPr>
          <w:rFonts w:ascii="Palatino Linotype" w:hAnsi="Palatino Linotype"/>
          <w:b/>
          <w:lang w:eastAsia="es-MX"/>
        </w:rPr>
        <w:t>SUJETO OBLIGADO</w:t>
      </w:r>
      <w:r w:rsidRPr="00A1701D">
        <w:rPr>
          <w:rFonts w:ascii="Palatino Linotype" w:hAnsi="Palatino Linotype"/>
          <w:lang w:eastAsia="es-MX"/>
        </w:rPr>
        <w:t xml:space="preserve"> es actuar de manera deficiente, por lo que se concluye que es obligación de todas </w:t>
      </w:r>
      <w:r w:rsidRPr="00A1701D">
        <w:rPr>
          <w:rFonts w:ascii="Palatino Linotype" w:hAnsi="Palatino Linotype"/>
          <w:lang w:eastAsia="es-MX"/>
        </w:rPr>
        <w:lastRenderedPageBreak/>
        <w:t xml:space="preserve">las autoridades, promover, respetar y garantizar los derechos humanos, entre ellos el de acceso a la información pública, por lo que la falta de respuesta, </w:t>
      </w:r>
      <w:r w:rsidRPr="00A1701D">
        <w:rPr>
          <w:rFonts w:ascii="Palatino Linotype" w:hAnsi="Palatino Linotype"/>
          <w:b/>
          <w:u w:val="single"/>
          <w:lang w:eastAsia="es-MX"/>
        </w:rPr>
        <w:t>las respuestas imprecisas</w:t>
      </w:r>
      <w:r w:rsidRPr="00A1701D">
        <w:rPr>
          <w:rFonts w:ascii="Palatino Linotype" w:hAnsi="Palatino Linotype"/>
          <w:lang w:eastAsia="es-MX"/>
        </w:rPr>
        <w:t xml:space="preserve">, </w:t>
      </w:r>
      <w:r w:rsidRPr="00A1701D">
        <w:rPr>
          <w:rFonts w:ascii="Palatino Linotype" w:hAnsi="Palatino Linotype"/>
          <w:b/>
          <w:u w:val="single"/>
          <w:lang w:eastAsia="es-MX"/>
        </w:rPr>
        <w:t>incompletas</w:t>
      </w:r>
      <w:r w:rsidRPr="00A1701D">
        <w:rPr>
          <w:rFonts w:ascii="Palatino Linotype" w:hAnsi="Palatino Linotype"/>
          <w:lang w:eastAsia="es-MX"/>
        </w:rPr>
        <w:t xml:space="preserve">, o que no corresponden a lo solicitado </w:t>
      </w:r>
      <w:r w:rsidRPr="00A1701D">
        <w:rPr>
          <w:rFonts w:ascii="Palatino Linotype" w:hAnsi="Palatino Linotype"/>
          <w:b/>
          <w:u w:val="single"/>
          <w:lang w:eastAsia="es-MX"/>
        </w:rPr>
        <w:t>generan una afectación inicial susceptible de ser reparada mediante el recurso de revisión</w:t>
      </w:r>
      <w:r w:rsidRPr="00A1701D">
        <w:rPr>
          <w:rFonts w:ascii="Palatino Linotype" w:hAnsi="Palatino Linotype"/>
          <w:lang w:eastAsia="es-MX"/>
        </w:rPr>
        <w:t>.</w:t>
      </w:r>
    </w:p>
    <w:p w14:paraId="0DEDE971" w14:textId="77777777" w:rsidR="001D1C26" w:rsidRPr="00A1701D" w:rsidRDefault="001D1C26" w:rsidP="001D1C26">
      <w:pPr>
        <w:pStyle w:val="Prrafodelista"/>
        <w:spacing w:before="240" w:after="240" w:line="360" w:lineRule="auto"/>
        <w:ind w:left="0" w:right="49"/>
        <w:jc w:val="both"/>
        <w:rPr>
          <w:rFonts w:ascii="Palatino Linotype" w:hAnsi="Palatino Linotype" w:cs="Arial"/>
        </w:rPr>
      </w:pPr>
    </w:p>
    <w:p w14:paraId="438750A2" w14:textId="77777777" w:rsidR="00417085" w:rsidRPr="00A1701D" w:rsidRDefault="00417085" w:rsidP="001D1C26">
      <w:pPr>
        <w:pStyle w:val="Prrafodelista"/>
        <w:numPr>
          <w:ilvl w:val="0"/>
          <w:numId w:val="10"/>
        </w:numPr>
        <w:spacing w:before="240" w:after="240" w:line="360" w:lineRule="auto"/>
        <w:ind w:left="0" w:right="49" w:firstLine="0"/>
        <w:jc w:val="both"/>
        <w:rPr>
          <w:rFonts w:ascii="Palatino Linotype" w:hAnsi="Palatino Linotype" w:cs="Arial"/>
        </w:rPr>
      </w:pPr>
      <w:r w:rsidRPr="00A1701D">
        <w:rPr>
          <w:rFonts w:ascii="Palatino Linotype" w:hAnsi="Palatino Linotype"/>
          <w:lang w:eastAsia="es-MX"/>
        </w:rPr>
        <w:t xml:space="preserve">Por lo que el </w:t>
      </w:r>
      <w:r w:rsidRPr="00A1701D">
        <w:rPr>
          <w:rFonts w:ascii="Palatino Linotype" w:hAnsi="Palatino Linotype"/>
          <w:b/>
          <w:lang w:eastAsia="es-MX"/>
        </w:rPr>
        <w:t>SUJETO OBLIGADO</w:t>
      </w:r>
      <w:r w:rsidRPr="00A1701D">
        <w:rPr>
          <w:rFonts w:ascii="Palatino Linotype" w:hAnsi="Palatino Linotype"/>
          <w:lang w:eastAsia="es-MX"/>
        </w:rPr>
        <w:t xml:space="preserve"> para otorgar certeza jurídica a la ciudadanía de que hizo un esfuerzo de buscar en sus archivos debió requerir a todas las áreas para reforzar sus argumentos mediante pruebas documentales, máxime porque todos los Sujetos Obligados deben documentar todo acto que derive de sus funciones.</w:t>
      </w:r>
    </w:p>
    <w:p w14:paraId="392D320A" w14:textId="77777777" w:rsidR="00417085" w:rsidRPr="00A1701D" w:rsidRDefault="00417085" w:rsidP="00417085">
      <w:pPr>
        <w:pStyle w:val="Prrafodelista"/>
        <w:ind w:left="0"/>
        <w:rPr>
          <w:rFonts w:ascii="Palatino Linotype" w:hAnsi="Palatino Linotype"/>
          <w:lang w:eastAsia="es-MX"/>
        </w:rPr>
      </w:pPr>
    </w:p>
    <w:p w14:paraId="15E585A6" w14:textId="77777777" w:rsidR="00417085" w:rsidRPr="00A1701D" w:rsidRDefault="00417085" w:rsidP="00417085">
      <w:pPr>
        <w:pStyle w:val="Ttulo1"/>
      </w:pPr>
      <w:bookmarkStart w:id="72" w:name="_Toc504587595"/>
      <w:bookmarkStart w:id="73" w:name="_Toc516157312"/>
      <w:bookmarkStart w:id="74" w:name="_Toc34236145"/>
      <w:bookmarkStart w:id="75" w:name="_Toc52417624"/>
      <w:r w:rsidRPr="00A1701D">
        <w:t>III. De las atribuciones del SUJETO OBLIGADO.</w:t>
      </w:r>
      <w:bookmarkEnd w:id="72"/>
      <w:bookmarkEnd w:id="73"/>
      <w:bookmarkEnd w:id="74"/>
      <w:bookmarkEnd w:id="75"/>
    </w:p>
    <w:p w14:paraId="2144E6E1" w14:textId="3A067CF1" w:rsidR="00417085" w:rsidRPr="00A1701D" w:rsidRDefault="00417085" w:rsidP="009E1F6B">
      <w:pPr>
        <w:pStyle w:val="Prrafodelista"/>
        <w:numPr>
          <w:ilvl w:val="0"/>
          <w:numId w:val="10"/>
        </w:numPr>
        <w:spacing w:before="240" w:after="240" w:line="360" w:lineRule="auto"/>
        <w:ind w:left="0" w:firstLine="0"/>
        <w:jc w:val="both"/>
        <w:rPr>
          <w:rFonts w:ascii="Palatino Linotype" w:hAnsi="Palatino Linotype"/>
        </w:rPr>
      </w:pPr>
      <w:r w:rsidRPr="00A1701D">
        <w:rPr>
          <w:rFonts w:ascii="Palatino Linotype" w:hAnsi="Palatino Linotype"/>
        </w:rPr>
        <w:t xml:space="preserve">Para dar mayor claridad al </w:t>
      </w:r>
      <w:r w:rsidRPr="00A1701D">
        <w:rPr>
          <w:rFonts w:ascii="Palatino Linotype" w:hAnsi="Palatino Linotype"/>
          <w:b/>
        </w:rPr>
        <w:t>SUJETO OBLIGADO</w:t>
      </w:r>
      <w:r w:rsidRPr="00A1701D">
        <w:rPr>
          <w:rFonts w:ascii="Palatino Linotype" w:hAnsi="Palatino Linotype"/>
        </w:rPr>
        <w:t xml:space="preserve"> respecto de la naturaleza de la información requerida, cabe señalar que todos los Ayuntamientos contarán con al menos un Síndico Municipal electo por planilla según el principio de mayoría relativa, quien en el ejercicio de su encargo al conformarse dicho órgano deliberante deberá sesionar cuando menos una vez cada ocho días o cuantas veces sea necesario en asuntos de urgente resolución, tal como se encuentra establecido en la </w:t>
      </w:r>
      <w:r w:rsidRPr="00A1701D">
        <w:rPr>
          <w:rFonts w:ascii="Palatino Linotype" w:hAnsi="Palatino Linotype"/>
          <w:b/>
        </w:rPr>
        <w:t>Ley Orgánica Municipal del Estado de México</w:t>
      </w:r>
      <w:r w:rsidRPr="00A1701D">
        <w:rPr>
          <w:rFonts w:ascii="Palatino Linotype" w:hAnsi="Palatino Linotype"/>
        </w:rPr>
        <w:t>, que a la letra señala:</w:t>
      </w:r>
    </w:p>
    <w:p w14:paraId="6B5A1AB4" w14:textId="77777777" w:rsidR="00417085" w:rsidRPr="00A1701D" w:rsidRDefault="00417085" w:rsidP="00417085">
      <w:pPr>
        <w:tabs>
          <w:tab w:val="left" w:pos="142"/>
          <w:tab w:val="left" w:pos="284"/>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Artículo 16.- Los Ayuntamientos se renovarán cada tres años, iniciarán su periodo el 1 de enero del año inmediato siguiente al de las elecciones municipales ordinarias y concluirán el 31 de diciembre del año de las elecciones para su renovación; y se integrarán por: </w:t>
      </w:r>
    </w:p>
    <w:p w14:paraId="7ABF6AD7" w14:textId="77777777" w:rsidR="00417085" w:rsidRPr="00A1701D" w:rsidRDefault="00417085" w:rsidP="00417085">
      <w:pPr>
        <w:tabs>
          <w:tab w:val="left" w:pos="142"/>
          <w:tab w:val="left" w:pos="284"/>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lastRenderedPageBreak/>
        <w:t xml:space="preserve">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 </w:t>
      </w:r>
    </w:p>
    <w:p w14:paraId="1C72B943" w14:textId="77777777" w:rsidR="00417085" w:rsidRPr="00A1701D" w:rsidRDefault="00417085" w:rsidP="00417085">
      <w:pPr>
        <w:tabs>
          <w:tab w:val="left" w:pos="142"/>
          <w:tab w:val="left" w:pos="284"/>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 </w:t>
      </w:r>
    </w:p>
    <w:p w14:paraId="7839FC41" w14:textId="77777777" w:rsidR="00417085" w:rsidRPr="00A1701D" w:rsidRDefault="00417085" w:rsidP="00417085">
      <w:pPr>
        <w:tabs>
          <w:tab w:val="left" w:pos="142"/>
          <w:tab w:val="left" w:pos="284"/>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 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14:paraId="638F3D4D" w14:textId="77777777" w:rsidR="00417085" w:rsidRPr="00A1701D" w:rsidRDefault="00417085" w:rsidP="00417085">
      <w:pPr>
        <w:tabs>
          <w:tab w:val="left" w:pos="142"/>
          <w:tab w:val="left" w:pos="284"/>
          <w:tab w:val="left" w:pos="426"/>
        </w:tabs>
        <w:spacing w:before="240" w:after="240" w:line="360" w:lineRule="auto"/>
        <w:ind w:left="567" w:right="567"/>
        <w:jc w:val="both"/>
        <w:rPr>
          <w:rStyle w:val="Textoennegrita"/>
          <w:rFonts w:ascii="Palatino Linotype" w:eastAsia="MS Gothic" w:hAnsi="Palatino Linotype" w:cs="Times New Roman"/>
          <w:b w:val="0"/>
          <w:bCs w:val="0"/>
          <w:i/>
          <w:sz w:val="22"/>
          <w:szCs w:val="22"/>
        </w:rPr>
      </w:pPr>
      <w:r w:rsidRPr="00A1701D">
        <w:rPr>
          <w:rFonts w:ascii="Palatino Linotype" w:hAnsi="Palatino Linotype"/>
          <w:i/>
          <w:sz w:val="22"/>
          <w:szCs w:val="22"/>
        </w:rPr>
        <w:t>…</w:t>
      </w:r>
    </w:p>
    <w:p w14:paraId="092F9E33" w14:textId="77777777" w:rsidR="00417085" w:rsidRPr="00A1701D" w:rsidRDefault="00417085" w:rsidP="00417085">
      <w:pPr>
        <w:tabs>
          <w:tab w:val="left" w:pos="142"/>
          <w:tab w:val="left" w:pos="284"/>
          <w:tab w:val="left" w:pos="426"/>
        </w:tabs>
        <w:spacing w:before="240" w:after="240" w:line="360" w:lineRule="auto"/>
        <w:ind w:left="567" w:right="567"/>
        <w:contextualSpacing/>
        <w:jc w:val="both"/>
        <w:rPr>
          <w:rFonts w:ascii="Palatino Linotype" w:hAnsi="Palatino Linotype"/>
          <w:i/>
          <w:sz w:val="22"/>
          <w:szCs w:val="22"/>
        </w:rPr>
      </w:pPr>
      <w:r w:rsidRPr="00A1701D">
        <w:rPr>
          <w:rFonts w:ascii="Palatino Linotype" w:hAnsi="Palatino Linotype"/>
          <w:i/>
          <w:sz w:val="22"/>
          <w:szCs w:val="22"/>
        </w:rPr>
        <w:t xml:space="preserve">Artículo 27.- Los ayuntamientos como órganos deliberantes, </w:t>
      </w:r>
      <w:r w:rsidRPr="00A1701D">
        <w:rPr>
          <w:rFonts w:ascii="Palatino Linotype" w:hAnsi="Palatino Linotype"/>
          <w:b/>
          <w:i/>
          <w:sz w:val="22"/>
          <w:szCs w:val="22"/>
          <w:u w:val="single"/>
        </w:rPr>
        <w:t>deberán resolver</w:t>
      </w:r>
      <w:r w:rsidRPr="00A1701D">
        <w:rPr>
          <w:rFonts w:ascii="Palatino Linotype" w:hAnsi="Palatino Linotype"/>
          <w:i/>
          <w:sz w:val="22"/>
          <w:szCs w:val="22"/>
        </w:rPr>
        <w:t xml:space="preserve"> </w:t>
      </w:r>
      <w:r w:rsidRPr="00A1701D">
        <w:rPr>
          <w:rFonts w:ascii="Palatino Linotype" w:hAnsi="Palatino Linotype"/>
          <w:b/>
          <w:i/>
          <w:sz w:val="22"/>
          <w:szCs w:val="22"/>
          <w:u w:val="single"/>
        </w:rPr>
        <w:t>colegiadamente los asuntos de su competencia.</w:t>
      </w:r>
      <w:r w:rsidRPr="00A1701D">
        <w:rPr>
          <w:rFonts w:ascii="Palatino Linotype" w:hAnsi="Palatino Linotype"/>
          <w:i/>
          <w:sz w:val="22"/>
          <w:szCs w:val="22"/>
        </w:rPr>
        <w:t xml:space="preserve"> Para lo cual los Ayuntamientos deberán expedir o reformar, en su caso, en la tercera sesión que celebren, el Reglamento de Cabildo, debiendo publicarse en la Gaceta Municipal.</w:t>
      </w:r>
    </w:p>
    <w:p w14:paraId="02D4BB3C" w14:textId="77777777" w:rsidR="00417085" w:rsidRPr="00A1701D" w:rsidRDefault="00417085" w:rsidP="00417085">
      <w:pPr>
        <w:tabs>
          <w:tab w:val="left" w:pos="142"/>
          <w:tab w:val="left" w:pos="284"/>
          <w:tab w:val="left" w:pos="426"/>
        </w:tabs>
        <w:spacing w:before="240" w:after="240" w:line="360" w:lineRule="auto"/>
        <w:ind w:left="567" w:right="567"/>
        <w:contextualSpacing/>
        <w:jc w:val="both"/>
        <w:rPr>
          <w:rFonts w:ascii="Palatino Linotype" w:hAnsi="Palatino Linotype"/>
          <w:i/>
          <w:sz w:val="22"/>
          <w:szCs w:val="22"/>
        </w:rPr>
      </w:pPr>
      <w:r w:rsidRPr="00A1701D">
        <w:rPr>
          <w:rFonts w:ascii="Palatino Linotype" w:hAnsi="Palatino Linotype"/>
          <w:i/>
          <w:sz w:val="22"/>
          <w:szCs w:val="22"/>
        </w:rPr>
        <w:t xml:space="preserve">Artículo 28.- Los ayuntamientos sesionarán cuando menos una vez cada ocho días o cuantas veces sea necesario en asuntos de urgente resolución, a petición de la mayoría </w:t>
      </w:r>
      <w:r w:rsidRPr="00A1701D">
        <w:rPr>
          <w:rFonts w:ascii="Palatino Linotype" w:hAnsi="Palatino Linotype"/>
          <w:i/>
          <w:sz w:val="22"/>
          <w:szCs w:val="22"/>
        </w:rPr>
        <w:lastRenderedPageBreak/>
        <w:t xml:space="preserve">de sus miembros y podrán declararse en sesión permanente cuando la importancia del asunto lo requiera. </w:t>
      </w:r>
    </w:p>
    <w:p w14:paraId="361FA2D2" w14:textId="77777777" w:rsidR="00417085" w:rsidRPr="00A1701D" w:rsidRDefault="00417085" w:rsidP="00417085">
      <w:pPr>
        <w:tabs>
          <w:tab w:val="left" w:pos="142"/>
          <w:tab w:val="left" w:pos="284"/>
          <w:tab w:val="left" w:pos="426"/>
        </w:tabs>
        <w:spacing w:before="240" w:after="240" w:line="360" w:lineRule="auto"/>
        <w:ind w:left="567" w:right="567"/>
        <w:contextualSpacing/>
        <w:jc w:val="both"/>
        <w:rPr>
          <w:rFonts w:ascii="Palatino Linotype" w:hAnsi="Palatino Linotype"/>
          <w:i/>
          <w:sz w:val="22"/>
          <w:szCs w:val="22"/>
        </w:rPr>
      </w:pPr>
      <w:r w:rsidRPr="00A1701D">
        <w:rPr>
          <w:rFonts w:ascii="Palatino Linotype" w:hAnsi="Palatino Linotype"/>
          <w:i/>
          <w:sz w:val="22"/>
          <w:szCs w:val="22"/>
        </w:rPr>
        <w:t xml:space="preserve">Las sesiones de los ayuntamientos serán públicas y deberán transmitirse a través de la página de internet del municipio. </w:t>
      </w:r>
    </w:p>
    <w:p w14:paraId="76B62AB4" w14:textId="77777777" w:rsidR="00417085" w:rsidRPr="00A1701D" w:rsidRDefault="00417085" w:rsidP="00417085">
      <w:pPr>
        <w:tabs>
          <w:tab w:val="left" w:pos="142"/>
          <w:tab w:val="left" w:pos="284"/>
          <w:tab w:val="left" w:pos="426"/>
        </w:tabs>
        <w:spacing w:before="240" w:after="240" w:line="360" w:lineRule="auto"/>
        <w:ind w:left="567" w:right="567"/>
        <w:contextualSpacing/>
        <w:jc w:val="both"/>
        <w:rPr>
          <w:rFonts w:ascii="Palatino Linotype" w:hAnsi="Palatino Linotype"/>
          <w:i/>
          <w:sz w:val="22"/>
          <w:szCs w:val="22"/>
        </w:rPr>
      </w:pPr>
      <w:r w:rsidRPr="00A1701D">
        <w:rPr>
          <w:rFonts w:ascii="Palatino Linotype" w:hAnsi="Palatino Linotype"/>
          <w:i/>
          <w:sz w:val="22"/>
          <w:szCs w:val="22"/>
        </w:rPr>
        <w:t xml:space="preserve">Las sesiones de los ayuntamientos se celebrarán en la sala de cabildos; y cuando la solemnidad del caso lo requiera, en el recinto previamente declarado oficial para tal objeto. </w:t>
      </w:r>
    </w:p>
    <w:p w14:paraId="4591391F" w14:textId="77777777" w:rsidR="00417085" w:rsidRPr="00A1701D" w:rsidRDefault="00417085" w:rsidP="00417085">
      <w:pPr>
        <w:tabs>
          <w:tab w:val="left" w:pos="142"/>
          <w:tab w:val="left" w:pos="284"/>
          <w:tab w:val="left" w:pos="426"/>
        </w:tabs>
        <w:spacing w:before="240" w:after="240" w:line="360" w:lineRule="auto"/>
        <w:ind w:left="567" w:right="567"/>
        <w:contextualSpacing/>
        <w:jc w:val="both"/>
        <w:rPr>
          <w:rFonts w:ascii="Palatino Linotype" w:hAnsi="Palatino Linotype"/>
          <w:b/>
          <w:i/>
          <w:sz w:val="22"/>
          <w:szCs w:val="22"/>
          <w:u w:val="single"/>
        </w:rPr>
      </w:pPr>
      <w:r w:rsidRPr="00A1701D">
        <w:rPr>
          <w:rFonts w:ascii="Palatino Linotype" w:hAnsi="Palatino Linotype"/>
          <w:i/>
          <w:sz w:val="22"/>
          <w:szCs w:val="22"/>
        </w:rPr>
        <w:t xml:space="preserve">Los ayuntamientos sesionarán en cabildo abierto cuando menos bimestralmente. El cabildo en sesión abierta es la sesión que celebra el Ayuntamiento, en la cual los habitantes participan directamente con derecho a voz pero sin voto, a fin de discutir asuntos de interés para la comunidad y con competencia sobre el mismo. En este tipo de sesiones el Ayuntamiento escuchará la opinión del público que participe en la Sesión y podrá tomarla en cuenta al dictaminar </w:t>
      </w:r>
      <w:r w:rsidRPr="00A1701D">
        <w:rPr>
          <w:rFonts w:ascii="Palatino Linotype" w:hAnsi="Palatino Linotype"/>
          <w:b/>
          <w:i/>
          <w:sz w:val="22"/>
          <w:szCs w:val="22"/>
          <w:u w:val="single"/>
        </w:rPr>
        <w:t>sus resoluciones.</w:t>
      </w:r>
    </w:p>
    <w:p w14:paraId="6F492C4E" w14:textId="77777777" w:rsidR="00417085" w:rsidRPr="00A1701D" w:rsidRDefault="00417085" w:rsidP="00417085">
      <w:pPr>
        <w:tabs>
          <w:tab w:val="left" w:pos="142"/>
          <w:tab w:val="left" w:pos="284"/>
          <w:tab w:val="left" w:pos="1134"/>
        </w:tabs>
        <w:spacing w:line="360" w:lineRule="auto"/>
        <w:ind w:right="567"/>
        <w:contextualSpacing/>
        <w:jc w:val="both"/>
        <w:rPr>
          <w:rFonts w:ascii="Palatino Linotype" w:eastAsia="MS Gothic" w:hAnsi="Palatino Linotype" w:cs="Times New Roman"/>
          <w:sz w:val="22"/>
          <w:szCs w:val="22"/>
        </w:rPr>
      </w:pPr>
    </w:p>
    <w:p w14:paraId="6535A891" w14:textId="70596F25" w:rsidR="00417085" w:rsidRPr="00A1701D" w:rsidRDefault="00417085" w:rsidP="009E1F6B">
      <w:pPr>
        <w:pStyle w:val="Prrafodelista"/>
        <w:numPr>
          <w:ilvl w:val="0"/>
          <w:numId w:val="10"/>
        </w:numPr>
        <w:tabs>
          <w:tab w:val="left" w:pos="0"/>
          <w:tab w:val="left" w:pos="142"/>
          <w:tab w:val="left" w:pos="284"/>
        </w:tabs>
        <w:spacing w:before="240" w:after="240" w:line="360" w:lineRule="auto"/>
        <w:ind w:left="0" w:firstLine="0"/>
        <w:jc w:val="both"/>
        <w:rPr>
          <w:rFonts w:ascii="Palatino Linotype" w:eastAsia="MS Gothic" w:hAnsi="Palatino Linotype" w:cs="Times New Roman"/>
        </w:rPr>
      </w:pPr>
      <w:r w:rsidRPr="00A1701D">
        <w:rPr>
          <w:rFonts w:ascii="Palatino Linotype" w:eastAsia="MS Gothic" w:hAnsi="Palatino Linotype" w:cs="Times New Roman"/>
        </w:rPr>
        <w:t xml:space="preserve">De la misma forma </w:t>
      </w:r>
      <w:r w:rsidRPr="00A1701D">
        <w:rPr>
          <w:rFonts w:ascii="Palatino Linotype" w:hAnsi="Palatino Linotype"/>
        </w:rPr>
        <w:t xml:space="preserve">la </w:t>
      </w:r>
      <w:r w:rsidRPr="00A1701D">
        <w:rPr>
          <w:rFonts w:ascii="Palatino Linotype" w:hAnsi="Palatino Linotype"/>
          <w:b/>
        </w:rPr>
        <w:t xml:space="preserve">Ley Orgánica Municipal del Estado de México </w:t>
      </w:r>
      <w:r w:rsidRPr="00A1701D">
        <w:rPr>
          <w:rFonts w:ascii="Palatino Linotype" w:hAnsi="Palatino Linotype"/>
        </w:rPr>
        <w:t xml:space="preserve">esencialmente establece que los Síndicos Municipales tendrán a su cargo la </w:t>
      </w:r>
      <w:r w:rsidRPr="00A1701D">
        <w:rPr>
          <w:rFonts w:ascii="Palatino Linotype" w:hAnsi="Palatino Linotype"/>
          <w:b/>
          <w:u w:val="single"/>
        </w:rPr>
        <w:t>procuración y defensa de los derechos e intereses del municipio, en especial los de carácter patrimonial y la función de contraloría interna</w:t>
      </w:r>
      <w:r w:rsidRPr="00A1701D">
        <w:rPr>
          <w:rFonts w:ascii="Palatino Linotype" w:hAnsi="Palatino Linotype"/>
        </w:rPr>
        <w:t>, la que, en su caso, ejercerán conjuntamente con el órgano de control y evaluación que al efecto establezcan los ayuntamientos, así mismo dispone cuáles son las atribuciones conferidas a dichos servidores públicos:</w:t>
      </w:r>
    </w:p>
    <w:p w14:paraId="5690A2CF" w14:textId="77777777" w:rsidR="00417085" w:rsidRPr="00A1701D" w:rsidRDefault="00417085" w:rsidP="00417085">
      <w:pPr>
        <w:tabs>
          <w:tab w:val="left" w:pos="142"/>
          <w:tab w:val="left" w:pos="284"/>
          <w:tab w:val="left" w:pos="426"/>
        </w:tabs>
        <w:spacing w:before="240" w:after="240" w:line="360" w:lineRule="auto"/>
        <w:ind w:left="567" w:right="567"/>
        <w:contextualSpacing/>
        <w:jc w:val="both"/>
        <w:rPr>
          <w:rFonts w:ascii="Palatino Linotype" w:hAnsi="Palatino Linotype"/>
          <w:b/>
          <w:sz w:val="22"/>
          <w:szCs w:val="22"/>
          <w:u w:val="single"/>
        </w:rPr>
      </w:pPr>
    </w:p>
    <w:p w14:paraId="05C2BAC4" w14:textId="77777777" w:rsidR="00417085" w:rsidRPr="00A1701D" w:rsidRDefault="00417085" w:rsidP="00417085">
      <w:pPr>
        <w:tabs>
          <w:tab w:val="left" w:pos="142"/>
          <w:tab w:val="left" w:pos="284"/>
          <w:tab w:val="left" w:pos="426"/>
        </w:tabs>
        <w:spacing w:before="240" w:after="240" w:line="360" w:lineRule="auto"/>
        <w:ind w:left="567" w:right="567"/>
        <w:contextualSpacing/>
        <w:jc w:val="both"/>
        <w:rPr>
          <w:rFonts w:ascii="Palatino Linotype" w:hAnsi="Palatino Linotype"/>
          <w:i/>
          <w:sz w:val="22"/>
          <w:szCs w:val="22"/>
        </w:rPr>
      </w:pPr>
      <w:r w:rsidRPr="00A1701D">
        <w:rPr>
          <w:rFonts w:ascii="Palatino Linotype" w:hAnsi="Palatino Linotype"/>
          <w:i/>
          <w:sz w:val="22"/>
          <w:szCs w:val="22"/>
        </w:rPr>
        <w:t xml:space="preserve">Artículo 52.- Los síndicos municipales tendrán a su cargo la procuración y defensa de los derechos e intereses del municipio, en especial los de carácter patrimonial y la función </w:t>
      </w:r>
      <w:r w:rsidRPr="00A1701D">
        <w:rPr>
          <w:rFonts w:ascii="Palatino Linotype" w:hAnsi="Palatino Linotype"/>
          <w:i/>
          <w:sz w:val="22"/>
          <w:szCs w:val="22"/>
        </w:rPr>
        <w:lastRenderedPageBreak/>
        <w:t>de contraloría interna, la que, en su caso, ejercerán conjuntamente con el órgano de control y evaluación que al efecto establezcan los ayuntamientos.</w:t>
      </w:r>
    </w:p>
    <w:p w14:paraId="1A83A355" w14:textId="77777777" w:rsidR="00417085" w:rsidRPr="00A1701D" w:rsidRDefault="00417085" w:rsidP="00417085">
      <w:pPr>
        <w:tabs>
          <w:tab w:val="left" w:pos="142"/>
          <w:tab w:val="left" w:pos="284"/>
          <w:tab w:val="left" w:pos="426"/>
        </w:tabs>
        <w:spacing w:before="240" w:after="240" w:line="360" w:lineRule="auto"/>
        <w:contextualSpacing/>
        <w:jc w:val="both"/>
      </w:pPr>
    </w:p>
    <w:p w14:paraId="471DBB36" w14:textId="77777777" w:rsidR="00417085" w:rsidRPr="00A1701D" w:rsidRDefault="00417085" w:rsidP="00417085">
      <w:pPr>
        <w:tabs>
          <w:tab w:val="left" w:pos="142"/>
          <w:tab w:val="left" w:pos="284"/>
          <w:tab w:val="left" w:pos="426"/>
        </w:tabs>
        <w:spacing w:before="240" w:after="240" w:line="360" w:lineRule="auto"/>
        <w:ind w:left="567" w:right="567"/>
        <w:contextualSpacing/>
        <w:jc w:val="both"/>
        <w:rPr>
          <w:rFonts w:ascii="Palatino Linotype" w:hAnsi="Palatino Linotype"/>
          <w:i/>
          <w:sz w:val="22"/>
          <w:szCs w:val="22"/>
        </w:rPr>
      </w:pPr>
      <w:r w:rsidRPr="00A1701D">
        <w:rPr>
          <w:rFonts w:ascii="Palatino Linotype" w:hAnsi="Palatino Linotype"/>
          <w:i/>
          <w:sz w:val="22"/>
          <w:szCs w:val="22"/>
        </w:rPr>
        <w:t xml:space="preserve">Artículo 53.- Los síndicos tendrán las siguientes atribuciones: </w:t>
      </w:r>
    </w:p>
    <w:p w14:paraId="5AA3DD75" w14:textId="77777777" w:rsidR="00417085" w:rsidRPr="00A1701D" w:rsidRDefault="00417085" w:rsidP="00417085">
      <w:pPr>
        <w:pStyle w:val="Prrafodelista"/>
        <w:numPr>
          <w:ilvl w:val="0"/>
          <w:numId w:val="29"/>
        </w:numPr>
        <w:tabs>
          <w:tab w:val="left" w:pos="142"/>
          <w:tab w:val="left" w:pos="284"/>
          <w:tab w:val="left" w:pos="426"/>
        </w:tabs>
        <w:spacing w:before="240" w:after="240" w:line="360" w:lineRule="auto"/>
        <w:ind w:left="567" w:right="567" w:firstLine="0"/>
        <w:jc w:val="both"/>
        <w:rPr>
          <w:rFonts w:ascii="Palatino Linotype" w:hAnsi="Palatino Linotype"/>
          <w:i/>
          <w:sz w:val="22"/>
          <w:szCs w:val="22"/>
        </w:rPr>
      </w:pPr>
      <w:r w:rsidRPr="00A1701D">
        <w:rPr>
          <w:rFonts w:ascii="Palatino Linotype" w:hAnsi="Palatino Linotype"/>
          <w:i/>
          <w:sz w:val="22"/>
          <w:szCs w:val="22"/>
        </w:rPr>
        <w:t xml:space="preserve">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w:t>
      </w:r>
    </w:p>
    <w:p w14:paraId="70C85517" w14:textId="77777777" w:rsidR="009E1F6B" w:rsidRPr="00A1701D" w:rsidRDefault="00417085" w:rsidP="00417085">
      <w:pPr>
        <w:pStyle w:val="Prrafodelista"/>
        <w:tabs>
          <w:tab w:val="left" w:pos="142"/>
          <w:tab w:val="left" w:pos="284"/>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b/>
          <w:i/>
          <w:sz w:val="22"/>
          <w:szCs w:val="22"/>
        </w:rPr>
        <w:t>La representación legal de los miembros de los ayuntamientos</w:t>
      </w:r>
      <w:r w:rsidRPr="00A1701D">
        <w:rPr>
          <w:rFonts w:ascii="Palatino Linotype" w:hAnsi="Palatino Linotype"/>
          <w:i/>
          <w:sz w:val="22"/>
          <w:szCs w:val="22"/>
        </w:rPr>
        <w:t xml:space="preserve">, sólo se dará en asuntos oficiales; </w:t>
      </w:r>
    </w:p>
    <w:p w14:paraId="5B73BF59" w14:textId="507550DC" w:rsidR="00417085" w:rsidRPr="00A1701D" w:rsidRDefault="00417085" w:rsidP="00417085">
      <w:pPr>
        <w:pStyle w:val="Prrafodelista"/>
        <w:tabs>
          <w:tab w:val="left" w:pos="142"/>
          <w:tab w:val="left" w:pos="284"/>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 Bis. </w:t>
      </w:r>
      <w:r w:rsidRPr="00A1701D">
        <w:rPr>
          <w:rFonts w:ascii="Palatino Linotype" w:hAnsi="Palatino Linotype"/>
          <w:b/>
          <w:i/>
          <w:sz w:val="22"/>
          <w:szCs w:val="22"/>
          <w:u w:val="single"/>
        </w:rPr>
        <w:t>Supervisar</w:t>
      </w:r>
      <w:r w:rsidRPr="00A1701D">
        <w:rPr>
          <w:rFonts w:ascii="Palatino Linotype" w:hAnsi="Palatino Linotype"/>
          <w:i/>
          <w:sz w:val="22"/>
          <w:szCs w:val="22"/>
        </w:rPr>
        <w:t xml:space="preserve"> a los representantes legales asignados por el Ayuntamiento, en la </w:t>
      </w:r>
      <w:r w:rsidRPr="00A1701D">
        <w:rPr>
          <w:rFonts w:ascii="Palatino Linotype" w:hAnsi="Palatino Linotype"/>
          <w:b/>
          <w:i/>
          <w:sz w:val="22"/>
          <w:szCs w:val="22"/>
          <w:u w:val="single"/>
        </w:rPr>
        <w:t>correcta atención y defensa de los litigios laborales</w:t>
      </w:r>
      <w:r w:rsidRPr="00A1701D">
        <w:rPr>
          <w:rFonts w:ascii="Palatino Linotype" w:hAnsi="Palatino Linotype"/>
          <w:i/>
          <w:sz w:val="22"/>
          <w:szCs w:val="22"/>
        </w:rPr>
        <w:t xml:space="preserve">; </w:t>
      </w:r>
    </w:p>
    <w:p w14:paraId="02809E1D" w14:textId="77777777" w:rsidR="00417085" w:rsidRPr="00A1701D" w:rsidRDefault="00417085" w:rsidP="00417085">
      <w:pPr>
        <w:pStyle w:val="Prrafodelista"/>
        <w:tabs>
          <w:tab w:val="left" w:pos="142"/>
          <w:tab w:val="left" w:pos="284"/>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Ter. Informar al presidente, en caso de cualquier irregularidad en la atención y/o defensa de los litigios laborales seguidos ante las autoridades laborales competentes. Derogado </w:t>
      </w:r>
    </w:p>
    <w:p w14:paraId="1B3E7DC7" w14:textId="77777777" w:rsidR="00417085" w:rsidRPr="00A1701D" w:rsidRDefault="00417085" w:rsidP="00417085">
      <w:pPr>
        <w:tabs>
          <w:tab w:val="left" w:pos="142"/>
          <w:tab w:val="left" w:pos="284"/>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II. Revisar y firmar los </w:t>
      </w:r>
      <w:r w:rsidRPr="00A1701D">
        <w:rPr>
          <w:rFonts w:ascii="Palatino Linotype" w:hAnsi="Palatino Linotype"/>
          <w:b/>
          <w:i/>
          <w:sz w:val="22"/>
          <w:szCs w:val="22"/>
          <w:u w:val="single"/>
        </w:rPr>
        <w:t>cortes de caja de la tesorería municipal</w:t>
      </w:r>
      <w:r w:rsidRPr="00A1701D">
        <w:rPr>
          <w:rFonts w:ascii="Palatino Linotype" w:hAnsi="Palatino Linotype"/>
          <w:i/>
          <w:sz w:val="22"/>
          <w:szCs w:val="22"/>
        </w:rPr>
        <w:t xml:space="preserve">; </w:t>
      </w:r>
    </w:p>
    <w:p w14:paraId="476BFA76"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III. Cuidar que la aplicación de los gastos se haga llenando todos los requisitos legales y conforme al presupuesto respectivo; </w:t>
      </w:r>
    </w:p>
    <w:p w14:paraId="14745012"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IV. Vigilar que las multas que impongan las autoridades municipales ingresen a la tesorería, previo comprobante respectivo; </w:t>
      </w:r>
    </w:p>
    <w:p w14:paraId="4D3075CA"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V. </w:t>
      </w:r>
      <w:r w:rsidRPr="00A1701D">
        <w:rPr>
          <w:rFonts w:ascii="Palatino Linotype" w:hAnsi="Palatino Linotype"/>
          <w:b/>
          <w:i/>
          <w:sz w:val="22"/>
          <w:szCs w:val="22"/>
          <w:u w:val="single"/>
        </w:rPr>
        <w:t>Asistir a las visitas de inspección</w:t>
      </w:r>
      <w:r w:rsidRPr="00A1701D">
        <w:rPr>
          <w:rFonts w:ascii="Palatino Linotype" w:hAnsi="Palatino Linotype"/>
          <w:i/>
          <w:sz w:val="22"/>
          <w:szCs w:val="22"/>
        </w:rPr>
        <w:t xml:space="preserve"> que realice el Órgano Superior de Fiscalización del Estado de México a la tesorería </w:t>
      </w:r>
      <w:r w:rsidRPr="00A1701D">
        <w:rPr>
          <w:rFonts w:ascii="Palatino Linotype" w:hAnsi="Palatino Linotype"/>
          <w:b/>
          <w:i/>
          <w:sz w:val="22"/>
          <w:szCs w:val="22"/>
          <w:u w:val="single"/>
        </w:rPr>
        <w:t>e informar de los resultados</w:t>
      </w:r>
      <w:r w:rsidRPr="00A1701D">
        <w:rPr>
          <w:rFonts w:ascii="Palatino Linotype" w:hAnsi="Palatino Linotype"/>
          <w:i/>
          <w:sz w:val="22"/>
          <w:szCs w:val="22"/>
        </w:rPr>
        <w:t xml:space="preserve"> al ayuntamiento; </w:t>
      </w:r>
    </w:p>
    <w:p w14:paraId="5723A983" w14:textId="77777777" w:rsidR="00417085" w:rsidRPr="00A1701D" w:rsidRDefault="00417085" w:rsidP="00417085">
      <w:pPr>
        <w:spacing w:line="360" w:lineRule="auto"/>
        <w:ind w:left="567" w:right="567"/>
        <w:jc w:val="both"/>
        <w:rPr>
          <w:rFonts w:ascii="Palatino Linotype" w:hAnsi="Palatino Linotype"/>
          <w:b/>
          <w:i/>
          <w:sz w:val="22"/>
          <w:szCs w:val="22"/>
          <w:u w:val="single"/>
        </w:rPr>
      </w:pPr>
      <w:r w:rsidRPr="00A1701D">
        <w:rPr>
          <w:rFonts w:ascii="Palatino Linotype" w:hAnsi="Palatino Linotype"/>
          <w:i/>
          <w:sz w:val="22"/>
          <w:szCs w:val="22"/>
        </w:rPr>
        <w:t xml:space="preserve">VI. </w:t>
      </w:r>
      <w:r w:rsidRPr="00A1701D">
        <w:rPr>
          <w:rFonts w:ascii="Palatino Linotype" w:hAnsi="Palatino Linotype"/>
          <w:b/>
          <w:i/>
          <w:sz w:val="22"/>
          <w:szCs w:val="22"/>
          <w:u w:val="single"/>
        </w:rPr>
        <w:t xml:space="preserve">Hacer que oportunamente se remitan al Órgano Superior de Fiscalización del Estado de México las cuentas de la tesorería municipal y remitir copia del resumen financiero a los miembros del ayuntamiento; </w:t>
      </w:r>
    </w:p>
    <w:p w14:paraId="0E2AEC59"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lastRenderedPageBreak/>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1FB9B912"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VIII. Regularizar la propiedad de los bienes inmuebles municipales, para ello tendrán un plazo de ciento veinte días hábiles, contados a partir de la adquisición; </w:t>
      </w:r>
    </w:p>
    <w:p w14:paraId="32FDBDDC"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IX. Inscribir los bienes inmuebles municipales en el Registro Público de la Propiedad, para iniciar los trámites correspondientes tendrán un plazo de ciento veinte días hábiles contados a partir de aquel en que concluyo el proceso de regularización; </w:t>
      </w:r>
    </w:p>
    <w:p w14:paraId="4B695DFD"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 Vigilar que los Oficiales Calificadores, observen las disposiciones legales en cuanto a las garantías que asisten a los detenidos; </w:t>
      </w:r>
    </w:p>
    <w:p w14:paraId="24478E2D"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 Participar en los remates públicos en los que tenga interés el municipio, para que se finquen al mejor postor y se guarden los términos y disposiciones prevenidos en las leyes respectivas; </w:t>
      </w:r>
    </w:p>
    <w:p w14:paraId="682610F6"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XII. Verificar que los remates públicos se realicen en los términos de las leyes respectivas; </w:t>
      </w:r>
    </w:p>
    <w:p w14:paraId="1765AB8D"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XIII. Verificar que los funcionarios y empleados del municipio cumplan con hacer la manifestación de bienes que prevé la Ley de Responsabilidades Administrativas del Estado de México y Municipios; </w:t>
      </w:r>
    </w:p>
    <w:p w14:paraId="3272EF34"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XIV. Admitir, tramitar y resolver los recursos administrativos que sean de su competencia; </w:t>
      </w:r>
    </w:p>
    <w:p w14:paraId="7E4F7375"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XV. Revisar las relaciones de rezagos para que sean liquidados; </w:t>
      </w:r>
    </w:p>
    <w:p w14:paraId="490D39FA"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XVI. Revisar el </w:t>
      </w:r>
      <w:r w:rsidRPr="00A1701D">
        <w:rPr>
          <w:rFonts w:ascii="Palatino Linotype" w:hAnsi="Palatino Linotype"/>
          <w:b/>
          <w:i/>
          <w:sz w:val="22"/>
          <w:szCs w:val="22"/>
          <w:u w:val="single"/>
        </w:rPr>
        <w:t>informe mensual que le remita el Tesorero</w:t>
      </w:r>
      <w:r w:rsidRPr="00A1701D">
        <w:rPr>
          <w:rFonts w:ascii="Palatino Linotype" w:hAnsi="Palatino Linotype"/>
          <w:i/>
          <w:sz w:val="22"/>
          <w:szCs w:val="22"/>
        </w:rPr>
        <w:t xml:space="preserve">, y en su caso formular las observaciones correspondientes. </w:t>
      </w:r>
    </w:p>
    <w:p w14:paraId="1B760A02"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XVII. Las demás que les señalen las disposiciones aplicables. </w:t>
      </w:r>
    </w:p>
    <w:p w14:paraId="1A6AAE91"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lastRenderedPageBreak/>
        <w:t xml:space="preserve">En el caso de que sean dos los síndicos que se elijan, uno estará encargado de los ingresos de la hacienda municipal y el otro de los egresos. </w:t>
      </w:r>
    </w:p>
    <w:p w14:paraId="09B7C13A"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El primero tendrá las facultades y obligaciones consignadas en las fracciones I, IV, V, y XVI y el segundo, las contenidas en las fracciones II, III, VI, VII, VIII, IX, X y XII entendiéndose que se ejercerán indistintamente las demás. En el caso de que se elija un tercer síndico, este ejercerá las atribuciones del segundo a que se refieren las fracciones VII, VIII, IX, y X. </w:t>
      </w:r>
    </w:p>
    <w:p w14:paraId="697C8BA9" w14:textId="77777777" w:rsidR="00417085" w:rsidRPr="00A1701D" w:rsidRDefault="00417085" w:rsidP="00417085">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Los síndicos y los presidentes municipales que asuman la representación jurídica del Ayuntamiento, no pueden desistirse, transigir, comprometerse en árbitros, ni hacer cesión de bienes muebles o inmuebles municipales, sin la autorización expresa del Ayuntamiento.</w:t>
      </w:r>
    </w:p>
    <w:p w14:paraId="6A06B812" w14:textId="77777777" w:rsidR="00417085" w:rsidRPr="00A1701D" w:rsidRDefault="00417085" w:rsidP="00417085">
      <w:pPr>
        <w:pStyle w:val="Prrafodelista"/>
        <w:tabs>
          <w:tab w:val="left" w:pos="567"/>
        </w:tabs>
        <w:spacing w:line="360" w:lineRule="auto"/>
        <w:ind w:left="0" w:right="49"/>
        <w:jc w:val="both"/>
        <w:rPr>
          <w:rFonts w:ascii="Palatino Linotype" w:hAnsi="Palatino Linotype"/>
        </w:rPr>
      </w:pPr>
    </w:p>
    <w:p w14:paraId="1ED0770A" w14:textId="4262C522" w:rsidR="00417085" w:rsidRPr="00A1701D" w:rsidRDefault="00417085" w:rsidP="000D31BC">
      <w:pPr>
        <w:pStyle w:val="Prrafodelista"/>
        <w:numPr>
          <w:ilvl w:val="0"/>
          <w:numId w:val="10"/>
        </w:numPr>
        <w:tabs>
          <w:tab w:val="left" w:pos="567"/>
        </w:tabs>
        <w:spacing w:line="360" w:lineRule="auto"/>
        <w:ind w:left="0" w:right="49" w:firstLine="0"/>
        <w:jc w:val="both"/>
        <w:rPr>
          <w:rFonts w:ascii="Palatino Linotype" w:hAnsi="Palatino Linotype"/>
        </w:rPr>
      </w:pPr>
      <w:r w:rsidRPr="00A1701D">
        <w:rPr>
          <w:rFonts w:ascii="Palatino Linotype" w:hAnsi="Palatino Linotype"/>
        </w:rPr>
        <w:t xml:space="preserve">Correlativamente el </w:t>
      </w:r>
      <w:r w:rsidRPr="00A1701D">
        <w:rPr>
          <w:rFonts w:ascii="Palatino Linotype" w:hAnsi="Palatino Linotype"/>
          <w:b/>
        </w:rPr>
        <w:t xml:space="preserve">Bando Municipal de </w:t>
      </w:r>
      <w:proofErr w:type="spellStart"/>
      <w:r w:rsidR="004B491D" w:rsidRPr="00A1701D">
        <w:rPr>
          <w:rFonts w:ascii="Palatino Linotype" w:hAnsi="Palatino Linotype"/>
          <w:b/>
        </w:rPr>
        <w:t>Ocoyoacac</w:t>
      </w:r>
      <w:proofErr w:type="spellEnd"/>
      <w:r w:rsidRPr="00A1701D">
        <w:rPr>
          <w:rFonts w:ascii="Palatino Linotype" w:hAnsi="Palatino Linotype"/>
        </w:rPr>
        <w:t xml:space="preserve"> señala que el </w:t>
      </w:r>
      <w:r w:rsidR="00CE44AD" w:rsidRPr="00A1701D">
        <w:rPr>
          <w:rFonts w:ascii="Palatino Linotype" w:hAnsi="Palatino Linotype"/>
        </w:rPr>
        <w:t xml:space="preserve">Municipio está gobernado por un cuerpo colegiado, de carácter deliberativo, plural y de elección popular directa, con facultades reglamentarias, denominado Ayuntamiento, cuyos integrantes actuales son: una Presidenta Municipal, </w:t>
      </w:r>
      <w:r w:rsidR="00CE44AD" w:rsidRPr="00A1701D">
        <w:rPr>
          <w:rFonts w:ascii="Palatino Linotype" w:hAnsi="Palatino Linotype"/>
          <w:b/>
          <w:u w:val="single"/>
        </w:rPr>
        <w:t>un Síndico</w:t>
      </w:r>
      <w:r w:rsidR="00CE44AD" w:rsidRPr="00A1701D">
        <w:rPr>
          <w:rFonts w:ascii="Palatino Linotype" w:hAnsi="Palatino Linotype"/>
        </w:rPr>
        <w:t>, cinco Regidores y cinco regidoras, según los principios de mayoría relativa y de representación proporcional,</w:t>
      </w:r>
      <w:r w:rsidRPr="00A1701D">
        <w:rPr>
          <w:rFonts w:ascii="Palatino Linotype" w:hAnsi="Palatino Linotype"/>
        </w:rPr>
        <w:t xml:space="preserve"> y además establece cuáles son las funciones encomendadas a dicho cargo público:</w:t>
      </w:r>
    </w:p>
    <w:p w14:paraId="0AE0B704" w14:textId="0E40CE19" w:rsidR="00CE44AD" w:rsidRPr="00A1701D" w:rsidRDefault="00CE44AD" w:rsidP="00993304">
      <w:pPr>
        <w:pStyle w:val="Prrafodelista"/>
        <w:tabs>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Artículo 25. El Municipio de </w:t>
      </w:r>
      <w:proofErr w:type="spellStart"/>
      <w:r w:rsidRPr="00A1701D">
        <w:rPr>
          <w:rFonts w:ascii="Palatino Linotype" w:hAnsi="Palatino Linotype"/>
          <w:i/>
          <w:sz w:val="22"/>
          <w:szCs w:val="22"/>
        </w:rPr>
        <w:t>Ocoyoacac</w:t>
      </w:r>
      <w:proofErr w:type="spellEnd"/>
      <w:r w:rsidRPr="00A1701D">
        <w:rPr>
          <w:rFonts w:ascii="Palatino Linotype" w:hAnsi="Palatino Linotype"/>
          <w:i/>
          <w:sz w:val="22"/>
          <w:szCs w:val="22"/>
        </w:rPr>
        <w:t xml:space="preserve">, Estado de México, es parte integrante de la división territorial y de la organización política y administrativa del Estado de México, mismo que está gobernado por un cuerpo colegiado, de carácter deliberativo, plural y de elección popular directa, con facultades reglamentarias, denominado Ayuntamiento, cuyos integrantes actuales son: una Presidenta Municipal, un Síndico, cinco Regidores y cinco regidoras, según los principios de mayoría relativa y de representación </w:t>
      </w:r>
      <w:r w:rsidRPr="00A1701D">
        <w:rPr>
          <w:rFonts w:ascii="Palatino Linotype" w:hAnsi="Palatino Linotype"/>
          <w:i/>
          <w:sz w:val="22"/>
          <w:szCs w:val="22"/>
        </w:rPr>
        <w:lastRenderedPageBreak/>
        <w:t>proporcional, que dará cumplimiento a las disposiciones contenidas en la Constitución Federal, la Constitución del Estado Libre y Soberano de México, la Ley Orgánica Municipal, el presente Bando Municipal y las demás disposiciones jurídicas aplicables.</w:t>
      </w:r>
    </w:p>
    <w:p w14:paraId="69D9C84D" w14:textId="77777777" w:rsidR="00CE44AD" w:rsidRPr="00A1701D" w:rsidRDefault="00CE44AD" w:rsidP="00993304">
      <w:pPr>
        <w:pStyle w:val="Prrafodelista"/>
        <w:tabs>
          <w:tab w:val="left" w:pos="567"/>
        </w:tabs>
        <w:spacing w:line="360" w:lineRule="auto"/>
        <w:ind w:left="567" w:right="567"/>
        <w:jc w:val="both"/>
        <w:rPr>
          <w:rFonts w:ascii="Palatino Linotype" w:hAnsi="Palatino Linotype"/>
          <w:i/>
          <w:sz w:val="22"/>
          <w:szCs w:val="22"/>
        </w:rPr>
      </w:pPr>
    </w:p>
    <w:p w14:paraId="62E6267C" w14:textId="6F990D86" w:rsidR="00CE44AD" w:rsidRPr="00A1701D" w:rsidRDefault="00CE44AD" w:rsidP="00993304">
      <w:pPr>
        <w:pStyle w:val="Prrafodelista"/>
        <w:tabs>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Artículo 30. El Síndico Municipal tendrá a su cargo la procuración y defensa de los derechos e intereses del municipio, en especial los de carácter patrimonial; y la función de Contraloría Interna, lo que en su caso, ejercerá conjuntamente con el órgano de control y evaluación que al efecto establezca el Ayuntamiento, así como las demás atribuciones, de conformidad con lo establecido en los artículos 52, 53 y 54 de la Ley Orgánica Municipal.</w:t>
      </w:r>
    </w:p>
    <w:p w14:paraId="632B2D02" w14:textId="77777777" w:rsidR="00993304" w:rsidRPr="00A1701D" w:rsidRDefault="00993304" w:rsidP="00CE44AD">
      <w:pPr>
        <w:pStyle w:val="Prrafodelista"/>
        <w:tabs>
          <w:tab w:val="left" w:pos="567"/>
        </w:tabs>
        <w:spacing w:line="360" w:lineRule="auto"/>
        <w:ind w:left="0" w:right="49"/>
        <w:jc w:val="both"/>
        <w:rPr>
          <w:rFonts w:ascii="Palatino Linotype" w:hAnsi="Palatino Linotype"/>
        </w:rPr>
      </w:pPr>
    </w:p>
    <w:p w14:paraId="0CBFAE24" w14:textId="0F4CD2ED" w:rsidR="00D5308A" w:rsidRPr="00A1701D" w:rsidRDefault="00D5308A" w:rsidP="00D5308A">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rPr>
      </w:pPr>
      <w:r w:rsidRPr="00A1701D">
        <w:rPr>
          <w:rFonts w:ascii="Palatino Linotype" w:hAnsi="Palatino Linotype"/>
        </w:rPr>
        <w:t xml:space="preserve">Finalmente es de destacar que de forma correlativa a la Ley Orgánica Municipal y el Bando Municipal, el </w:t>
      </w:r>
      <w:r w:rsidRPr="00A1701D">
        <w:rPr>
          <w:rFonts w:ascii="Palatino Linotype" w:hAnsi="Palatino Linotype"/>
          <w:b/>
        </w:rPr>
        <w:t xml:space="preserve">Reglamento Interno de la Sindicatura </w:t>
      </w:r>
      <w:r w:rsidR="00187D26" w:rsidRPr="00A1701D">
        <w:rPr>
          <w:rFonts w:ascii="Palatino Linotype" w:hAnsi="Palatino Linotype"/>
          <w:b/>
        </w:rPr>
        <w:t>del Ayuntamiento</w:t>
      </w:r>
      <w:r w:rsidRPr="00A1701D">
        <w:rPr>
          <w:rFonts w:ascii="Palatino Linotype" w:hAnsi="Palatino Linotype"/>
          <w:b/>
        </w:rPr>
        <w:t xml:space="preserve"> de </w:t>
      </w:r>
      <w:proofErr w:type="spellStart"/>
      <w:r w:rsidRPr="00A1701D">
        <w:rPr>
          <w:rFonts w:ascii="Palatino Linotype" w:hAnsi="Palatino Linotype"/>
          <w:b/>
        </w:rPr>
        <w:t>Ocoyoacac</w:t>
      </w:r>
      <w:proofErr w:type="spellEnd"/>
      <w:r w:rsidRPr="00A1701D">
        <w:rPr>
          <w:rFonts w:ascii="Palatino Linotype" w:hAnsi="Palatino Linotype"/>
          <w:b/>
        </w:rPr>
        <w:t xml:space="preserve"> 2020</w:t>
      </w:r>
      <w:r w:rsidRPr="00A1701D">
        <w:rPr>
          <w:rFonts w:ascii="Palatino Linotype" w:hAnsi="Palatino Linotype"/>
        </w:rPr>
        <w:t xml:space="preserve"> establece para el Síndico Municipal las siguientes atribuciones:</w:t>
      </w:r>
    </w:p>
    <w:p w14:paraId="2C36D077" w14:textId="77777777" w:rsidR="00D5308A" w:rsidRPr="00A1701D" w:rsidRDefault="00D5308A" w:rsidP="00D5308A">
      <w:pPr>
        <w:pStyle w:val="Prrafodelista"/>
        <w:tabs>
          <w:tab w:val="left" w:pos="0"/>
          <w:tab w:val="left" w:pos="142"/>
          <w:tab w:val="left" w:pos="426"/>
        </w:tabs>
        <w:spacing w:before="240" w:after="240" w:line="360" w:lineRule="auto"/>
        <w:ind w:left="0"/>
        <w:jc w:val="both"/>
        <w:rPr>
          <w:rFonts w:ascii="Palatino Linotype" w:hAnsi="Palatino Linotype"/>
        </w:rPr>
      </w:pPr>
    </w:p>
    <w:p w14:paraId="57CEA33F" w14:textId="77777777" w:rsidR="00D5308A" w:rsidRPr="00A1701D" w:rsidRDefault="00D5308A" w:rsidP="00D5308A">
      <w:pPr>
        <w:pStyle w:val="Prrafodelista"/>
        <w:tabs>
          <w:tab w:val="left" w:pos="142"/>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Artículo 3.- El síndico es el representante de la municipalidad, en especial de los de carácter patrimonial. Y lo señalado en los artículos 52, 53, de la ley orgánica municipal. El síndico municipal tendrá a su cargo la procuración y defensa de los derechos e intereses del municipio, en especial los de carácter patrimonial y la función de contraloría interna, la que, </w:t>
      </w:r>
      <w:r w:rsidRPr="00A1701D">
        <w:rPr>
          <w:rFonts w:ascii="Palatino Linotype" w:hAnsi="Palatino Linotype"/>
          <w:b/>
          <w:i/>
          <w:sz w:val="22"/>
          <w:szCs w:val="22"/>
          <w:u w:val="single"/>
        </w:rPr>
        <w:t>en su caso, ejercerán conjuntamente con el órgano de control y evaluación</w:t>
      </w:r>
      <w:r w:rsidRPr="00A1701D">
        <w:rPr>
          <w:rFonts w:ascii="Palatino Linotype" w:hAnsi="Palatino Linotype"/>
          <w:i/>
          <w:sz w:val="22"/>
          <w:szCs w:val="22"/>
        </w:rPr>
        <w:t xml:space="preserve"> que al efecto establezcan los ayuntamientos. El síndico tendrán las siguientes atribuciones: </w:t>
      </w:r>
    </w:p>
    <w:p w14:paraId="5E0EEB86" w14:textId="01E993BB" w:rsidR="00D5308A" w:rsidRPr="00A1701D" w:rsidRDefault="00D5308A" w:rsidP="00D5308A">
      <w:pPr>
        <w:tabs>
          <w:tab w:val="left" w:pos="142"/>
          <w:tab w:val="left" w:pos="426"/>
        </w:tabs>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 Procurar, defender y promover los derechos e intereses municipales; representar jurídicamente a los integrantes de los ayuntamientos, facultándolos para otorgar y revocar poderes generales y especiales a terceros o mediante oficio para la debida </w:t>
      </w:r>
      <w:r w:rsidRPr="00A1701D">
        <w:rPr>
          <w:rFonts w:ascii="Palatino Linotype" w:hAnsi="Palatino Linotype"/>
          <w:i/>
          <w:sz w:val="22"/>
          <w:szCs w:val="22"/>
        </w:rPr>
        <w:lastRenderedPageBreak/>
        <w:t xml:space="preserve">representación jurídica correspondiente, pudiendo convenir en los mismos. La representación legal de los miembros de los ayuntamientos, sólo se dará en asuntos oficiales; </w:t>
      </w:r>
    </w:p>
    <w:p w14:paraId="2A457C52" w14:textId="77777777" w:rsidR="00D5308A" w:rsidRPr="00A1701D" w:rsidRDefault="00D5308A" w:rsidP="00D5308A">
      <w:pPr>
        <w:spacing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I Bis. Supervisar a los representantes legales asignados por el Ayuntamiento, en la correcta atención y defensa de los litigios laborales; </w:t>
      </w:r>
    </w:p>
    <w:p w14:paraId="2DDB38F3" w14:textId="77777777" w:rsidR="00D5308A" w:rsidRPr="00A1701D" w:rsidRDefault="00D5308A" w:rsidP="00D5308A">
      <w:pPr>
        <w:spacing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II. Revisar y firmar los cortes de caja de la tesorería municipal; </w:t>
      </w:r>
    </w:p>
    <w:p w14:paraId="1FB2C3DA" w14:textId="77777777" w:rsidR="00D5308A" w:rsidRPr="00A1701D" w:rsidRDefault="00D5308A" w:rsidP="00D5308A">
      <w:pPr>
        <w:spacing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III. Cuidar que la aplicación de los gastos se haga llenando todos los requisitos legales y conforme al presupuesto respectivo; </w:t>
      </w:r>
    </w:p>
    <w:p w14:paraId="6CE43CAF" w14:textId="77777777" w:rsidR="00D5308A" w:rsidRPr="00A1701D" w:rsidRDefault="00D5308A" w:rsidP="00D5308A">
      <w:pPr>
        <w:spacing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IV. Vigilar que las multas que impongan las autoridades municipales ingresen a la tesorería, previo comprobante respectivo; </w:t>
      </w:r>
    </w:p>
    <w:p w14:paraId="0AB93F26" w14:textId="77777777" w:rsidR="00D5308A" w:rsidRPr="00A1701D" w:rsidRDefault="00D5308A" w:rsidP="00D5308A">
      <w:pPr>
        <w:spacing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V. Asistir a las visitas de inspección que realice el Órgano Superior de Fiscalización del Estado de México a la tesorería e informar de los resultados al ayuntamiento; </w:t>
      </w:r>
    </w:p>
    <w:p w14:paraId="5D3DD25E" w14:textId="77777777" w:rsidR="00D5308A" w:rsidRPr="00A1701D" w:rsidRDefault="00D5308A" w:rsidP="00D5308A">
      <w:pPr>
        <w:spacing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VI. Hacer que oportunamente se remitan al Órgano Superior de Fiscalización del Estado de México las cuentas de la tesorería municipal y remitir copia del resumen financiero a los miembros del ayuntamiento; </w:t>
      </w:r>
    </w:p>
    <w:p w14:paraId="7DD8103F" w14:textId="77777777"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0A355850" w14:textId="77777777"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VIII. Regularizar la propiedad de los bienes inmuebles municipales, para ello tendrán un plazo de ciento veinte días hábiles, contados a partir de la adquisición;</w:t>
      </w:r>
    </w:p>
    <w:p w14:paraId="2A4D30BB" w14:textId="77777777"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 IX. Inscribir los bienes inmuebles municipales en el Registro Público de la Propiedad, para iniciar los trámites correspondientes tendrán un plazo de ciento veinte días hábiles contados a partir de aquel en que concluyo el proceso de regularización; </w:t>
      </w:r>
    </w:p>
    <w:p w14:paraId="09B5B84F" w14:textId="77777777"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lastRenderedPageBreak/>
        <w:t xml:space="preserve">X. Vigilar que los Oficiales Calificadores, observen las disposiciones legales en cuanto a las garantías que asisten a los detenidos; </w:t>
      </w:r>
    </w:p>
    <w:p w14:paraId="27D12C17" w14:textId="77777777"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 Participar en los remates públicos en los que tenga interés el municipio, para que se finquen al mejor postor y se guarden los términos y disposiciones prevenidos en las leyes respectivas; </w:t>
      </w:r>
    </w:p>
    <w:p w14:paraId="5E504B3C" w14:textId="77777777"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XII. Verificar que los remates públicos se realicen en los términos de las leyes respectivas; </w:t>
      </w:r>
    </w:p>
    <w:p w14:paraId="79FDB629" w14:textId="77777777"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XIII. Verificar que los funcionarios y empleados del municipio cumplan con hacer la manifestación de bienes que prevé la Ley de Responsabilidades Administrativas del Estado de México y Municipios; </w:t>
      </w:r>
    </w:p>
    <w:p w14:paraId="26A54F68" w14:textId="77777777"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XIV. Admitir, tramitar y resolver los recursos administrativos que sean de su competencia; </w:t>
      </w:r>
    </w:p>
    <w:p w14:paraId="7B8D9EEE" w14:textId="77777777"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XV. Revisar las relaciones de rezagos para que sean liquidados; </w:t>
      </w:r>
    </w:p>
    <w:p w14:paraId="255D4D4D" w14:textId="77777777" w:rsidR="00D5308A" w:rsidRPr="00A1701D" w:rsidRDefault="00D5308A" w:rsidP="00D5308A">
      <w:pPr>
        <w:spacing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XVI. Revisar el informe mensual que le remita el Tesorero, y en su caso formular las observaciones correspondientes. </w:t>
      </w:r>
    </w:p>
    <w:p w14:paraId="4F9B4D4E" w14:textId="076B3914" w:rsidR="00D5308A" w:rsidRPr="00A1701D" w:rsidRDefault="00D5308A" w:rsidP="00D5308A">
      <w:pPr>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XVII. Las demás que les señalen las disposiciones aplicables. El síndico y los presidentes municipales que asuman la representación jurídica del Ayuntamiento, no pueden desistirse, transigir, comprometerse en árbitros, ni hacer cesión de bienes muebles o inmuebles municipales, sin la autorización expresa del Ayuntamiento.</w:t>
      </w:r>
    </w:p>
    <w:p w14:paraId="51536B97" w14:textId="77777777" w:rsidR="00D5308A" w:rsidRPr="00A1701D" w:rsidRDefault="00D5308A" w:rsidP="00187D26">
      <w:pPr>
        <w:pStyle w:val="Prrafodelista"/>
        <w:tabs>
          <w:tab w:val="left" w:pos="0"/>
          <w:tab w:val="left" w:pos="142"/>
          <w:tab w:val="left" w:pos="426"/>
        </w:tabs>
        <w:spacing w:before="240" w:after="240" w:line="360" w:lineRule="auto"/>
        <w:ind w:left="0"/>
        <w:jc w:val="both"/>
        <w:rPr>
          <w:rFonts w:ascii="Palatino Linotype" w:hAnsi="Palatino Linotype"/>
        </w:rPr>
      </w:pPr>
    </w:p>
    <w:p w14:paraId="1BF1225B" w14:textId="77777777" w:rsidR="00D5308A" w:rsidRPr="00A1701D" w:rsidRDefault="00D5308A" w:rsidP="00D5308A">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rPr>
      </w:pPr>
      <w:r w:rsidRPr="00A1701D">
        <w:rPr>
          <w:rFonts w:ascii="Palatino Linotype" w:hAnsi="Palatino Linotype"/>
        </w:rPr>
        <w:t xml:space="preserve">También es importante destacar que de acuerdo con el artículo 4 del citado Reglamento la Sindicatura, por conducto de sus áreas, otorgará seguridad jurídica en el marco de la legalidad, límites territoriales, fiscalización, revisión inspección, </w:t>
      </w:r>
      <w:r w:rsidRPr="00A1701D">
        <w:rPr>
          <w:rFonts w:ascii="Palatino Linotype" w:hAnsi="Palatino Linotype"/>
        </w:rPr>
        <w:lastRenderedPageBreak/>
        <w:t>verificación, con trabajo coordinado y sistematizado, aplicado estratégicamente para el fortalecimiento y trasparencia de la Hacienda Pública Municipal.</w:t>
      </w:r>
    </w:p>
    <w:p w14:paraId="6E7F1262" w14:textId="77777777" w:rsidR="00D5308A" w:rsidRPr="00A1701D" w:rsidRDefault="00D5308A" w:rsidP="00D5308A">
      <w:pPr>
        <w:pStyle w:val="Prrafodelista"/>
        <w:tabs>
          <w:tab w:val="left" w:pos="0"/>
          <w:tab w:val="left" w:pos="142"/>
          <w:tab w:val="left" w:pos="426"/>
        </w:tabs>
        <w:spacing w:before="240" w:after="240" w:line="360" w:lineRule="auto"/>
        <w:ind w:left="0"/>
        <w:jc w:val="both"/>
        <w:rPr>
          <w:rFonts w:ascii="Palatino Linotype" w:hAnsi="Palatino Linotype"/>
          <w:i/>
        </w:rPr>
      </w:pPr>
    </w:p>
    <w:p w14:paraId="6071BA6B" w14:textId="5924EE61" w:rsidR="00821124" w:rsidRPr="00A1701D" w:rsidRDefault="00417085" w:rsidP="00821124">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i/>
        </w:rPr>
      </w:pPr>
      <w:r w:rsidRPr="00A1701D">
        <w:rPr>
          <w:rFonts w:ascii="Palatino Linotype" w:eastAsia="MS Mincho" w:hAnsi="Palatino Linotype" w:cs="Arial"/>
          <w:color w:val="000000"/>
        </w:rPr>
        <w:t>En atención a que la Síndico Municipal cuenta con atribuciones suficientes y bastantes para</w:t>
      </w:r>
      <w:r w:rsidR="00821124" w:rsidRPr="00A1701D">
        <w:rPr>
          <w:rFonts w:ascii="Palatino Linotype" w:eastAsia="MS Mincho" w:hAnsi="Palatino Linotype" w:cs="Arial"/>
          <w:color w:val="000000"/>
        </w:rPr>
        <w:t xml:space="preserve"> </w:t>
      </w:r>
      <w:r w:rsidR="00821124" w:rsidRPr="00A1701D">
        <w:rPr>
          <w:rFonts w:ascii="Palatino Linotype" w:hAnsi="Palatino Linotype"/>
        </w:rPr>
        <w:t>representar jurídicamente a los integrantes del Ayuntamiento,</w:t>
      </w:r>
      <w:r w:rsidRPr="00A1701D">
        <w:rPr>
          <w:rFonts w:ascii="Palatino Linotype" w:eastAsia="MS Mincho" w:hAnsi="Palatino Linotype" w:cs="Arial"/>
          <w:color w:val="000000"/>
        </w:rPr>
        <w:t xml:space="preserve"> </w:t>
      </w:r>
      <w:r w:rsidR="00821124" w:rsidRPr="00A1701D">
        <w:rPr>
          <w:rFonts w:ascii="Palatino Linotype" w:hAnsi="Palatino Linotype"/>
        </w:rPr>
        <w:t>Supervisar a los representantes legales asignados por el Ayuntamiento, en la correcta atención y defensa de los litigios laborales; informar al presidente, en caso de cualquier irregularidad en la atención y/o defensa de los litigios laborales seguidos ante las autoridades laborales competentes, revisar el informe mensual que le remita el Tesorero, asistir a las visitas de inspección que realice el órgano superior de fiscalización del estado de México a la Tesorería e informar de los resultados al ayuntamiento, revisar y firmar los cortes de caja de la tesorería municipal.</w:t>
      </w:r>
    </w:p>
    <w:p w14:paraId="51EA99C7" w14:textId="760A6879" w:rsidR="00BC03F0" w:rsidRPr="00A1701D" w:rsidRDefault="00F83C5D" w:rsidP="00F83C5D">
      <w:pPr>
        <w:pStyle w:val="Ttulo2"/>
      </w:pPr>
      <w:bookmarkStart w:id="76" w:name="_Toc52417625"/>
      <w:r w:rsidRPr="00A1701D">
        <w:t>III.I. De los asesores que integran la Sindicatura Municipal.</w:t>
      </w:r>
      <w:bookmarkEnd w:id="76"/>
    </w:p>
    <w:p w14:paraId="7E335E16" w14:textId="47985D47" w:rsidR="00BC03F0" w:rsidRPr="00A1701D" w:rsidRDefault="00BA66D7" w:rsidP="00BC03F0">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i/>
        </w:rPr>
      </w:pPr>
      <w:r w:rsidRPr="00A1701D">
        <w:rPr>
          <w:rFonts w:ascii="Palatino Linotype" w:hAnsi="Palatino Linotype"/>
        </w:rPr>
        <w:t>Por otra parte cabe aclarar que si bien es cierto que el particular requirió salario, categoría, listas de asistencia y resultados obtenidos de acuerdo a las funciones de los asesores externos adscritos a la sindicatura,</w:t>
      </w:r>
      <w:r w:rsidR="00BC03F0" w:rsidRPr="00A1701D">
        <w:rPr>
          <w:rFonts w:ascii="Palatino Linotype" w:hAnsi="Palatino Linotype"/>
        </w:rPr>
        <w:t xml:space="preserve"> y que el SUJETO OBLIGADO manifestó que “</w:t>
      </w:r>
      <w:r w:rsidR="00BC03F0" w:rsidRPr="00A1701D">
        <w:rPr>
          <w:rFonts w:ascii="Palatino Linotype" w:hAnsi="Palatino Linotype"/>
          <w:i/>
          <w:color w:val="000000" w:themeColor="text1"/>
        </w:rPr>
        <w:t>dentro de los archivos de esta Dirección General no se cuenta con personal al que se le atribuyan las características establecidas en la solicitud de información</w:t>
      </w:r>
      <w:r w:rsidR="00BC03F0" w:rsidRPr="00A1701D">
        <w:rPr>
          <w:rFonts w:ascii="Palatino Linotype" w:hAnsi="Palatino Linotype"/>
        </w:rPr>
        <w:t>”,</w:t>
      </w:r>
      <w:r w:rsidRPr="00A1701D">
        <w:rPr>
          <w:rFonts w:ascii="Palatino Linotype" w:hAnsi="Palatino Linotype"/>
        </w:rPr>
        <w:t xml:space="preserve"> </w:t>
      </w:r>
      <w:r w:rsidR="00BC03F0" w:rsidRPr="00A1701D">
        <w:rPr>
          <w:rFonts w:ascii="Palatino Linotype" w:hAnsi="Palatino Linotype" w:cs="Arial"/>
          <w:u w:val="single"/>
        </w:rPr>
        <w:t>también lo es</w:t>
      </w:r>
      <w:r w:rsidR="00BC03F0" w:rsidRPr="00A1701D">
        <w:rPr>
          <w:rFonts w:ascii="Palatino Linotype" w:hAnsi="Palatino Linotype" w:cs="Arial"/>
        </w:rPr>
        <w:t xml:space="preserve"> que bajo el principio de máxima publicidad que rige al Derecho de Acceso a la Información, se debió entregar la información relativa a los servidores públicos adscritos a dicha sindicatura, toda vez que </w:t>
      </w:r>
      <w:r w:rsidR="00BC03F0" w:rsidRPr="00A1701D">
        <w:rPr>
          <w:rFonts w:ascii="Palatino Linotype" w:hAnsi="Palatino Linotype"/>
        </w:rPr>
        <w:t xml:space="preserve">las personas que presentan una solicitud no son expertos en la materia, y hasta se podría aseverar que algunas </w:t>
      </w:r>
      <w:r w:rsidR="00BC03F0" w:rsidRPr="00A1701D">
        <w:rPr>
          <w:rFonts w:ascii="Palatino Linotype" w:hAnsi="Palatino Linotype"/>
        </w:rPr>
        <w:lastRenderedPageBreak/>
        <w:t xml:space="preserve">personas no cuentan con conocimientos en derecho administrativo o municipal, sin embargo no tienen esa obligación, y a contrario </w:t>
      </w:r>
      <w:r w:rsidR="00BC03F0" w:rsidRPr="00A1701D">
        <w:rPr>
          <w:rFonts w:ascii="Palatino Linotype" w:hAnsi="Palatino Linotype" w:cs="Arial"/>
        </w:rPr>
        <w:t xml:space="preserve">sensu, los Sujetos Obligados tienen el deber de contar con </w:t>
      </w:r>
      <w:r w:rsidR="00BC03F0" w:rsidRPr="00A1701D">
        <w:rPr>
          <w:rFonts w:ascii="Palatino Linotype" w:hAnsi="Palatino Linotype"/>
        </w:rPr>
        <w:t xml:space="preserve">experiencia en materia de acceso a la información y protección de datos personales para orientar y asesorar al solicitante para corregir cualquier deficiencia sustancial de las solicitudes, </w:t>
      </w:r>
      <w:r w:rsidR="00BC03F0" w:rsidRPr="00A1701D">
        <w:rPr>
          <w:rFonts w:ascii="Palatino Linotype" w:hAnsi="Palatino Linotype"/>
          <w:color w:val="000000"/>
        </w:rPr>
        <w:t xml:space="preserve">auxiliar a los particulares en la elaboración de solicitudes de acceso a la información y, en su caso, orientarlos sobre los sujetos obligados competentes, o dependencias que los integran, </w:t>
      </w:r>
      <w:r w:rsidR="00BC03F0" w:rsidRPr="00A1701D">
        <w:rPr>
          <w:rFonts w:ascii="Palatino Linotype" w:hAnsi="Palatino Linotype"/>
        </w:rPr>
        <w:t>dar acceso a la información pública que le sea requerida, transparentar sus acciones, garantizar y respetar el derecho a la información pública.</w:t>
      </w:r>
    </w:p>
    <w:p w14:paraId="3B3F4C7A" w14:textId="3E5E9C95" w:rsidR="00BC03F0" w:rsidRPr="00A1701D" w:rsidRDefault="00BC03F0" w:rsidP="00BC03F0">
      <w:pPr>
        <w:pStyle w:val="Prrafodelista"/>
        <w:tabs>
          <w:tab w:val="left" w:pos="0"/>
          <w:tab w:val="left" w:pos="142"/>
          <w:tab w:val="left" w:pos="426"/>
        </w:tabs>
        <w:spacing w:before="240" w:after="240" w:line="360" w:lineRule="auto"/>
        <w:ind w:left="0"/>
        <w:jc w:val="both"/>
        <w:rPr>
          <w:rFonts w:ascii="Palatino Linotype" w:hAnsi="Palatino Linotype"/>
        </w:rPr>
      </w:pPr>
    </w:p>
    <w:p w14:paraId="0665BC71" w14:textId="40C42A89" w:rsidR="00BC03F0" w:rsidRPr="00A1701D" w:rsidRDefault="00BC03F0" w:rsidP="000627CB">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rPr>
      </w:pPr>
      <w:r w:rsidRPr="00A1701D">
        <w:rPr>
          <w:rFonts w:ascii="Palatino Linotype" w:hAnsi="Palatino Linotype"/>
        </w:rPr>
        <w:t xml:space="preserve">En ese sentido éste Órgano garante procedió a verificar en el portal de Información Pública de Oficio del Ayuntamiento de </w:t>
      </w:r>
      <w:proofErr w:type="spellStart"/>
      <w:r w:rsidRPr="00A1701D">
        <w:rPr>
          <w:rFonts w:ascii="Palatino Linotype" w:hAnsi="Palatino Linotype"/>
        </w:rPr>
        <w:t>Ocoyoacac</w:t>
      </w:r>
      <w:proofErr w:type="spellEnd"/>
      <w:r w:rsidRPr="00A1701D">
        <w:rPr>
          <w:rFonts w:ascii="Palatino Linotype" w:hAnsi="Palatino Linotype"/>
        </w:rPr>
        <w:t xml:space="preserve"> (</w:t>
      </w:r>
      <w:proofErr w:type="spellStart"/>
      <w:r w:rsidRPr="00A1701D">
        <w:rPr>
          <w:rFonts w:ascii="Palatino Linotype" w:hAnsi="Palatino Linotype"/>
        </w:rPr>
        <w:t>Ipomex</w:t>
      </w:r>
      <w:proofErr w:type="spellEnd"/>
      <w:r w:rsidRPr="00A1701D">
        <w:rPr>
          <w:rFonts w:ascii="Palatino Linotype" w:hAnsi="Palatino Linotype"/>
        </w:rPr>
        <w:t xml:space="preserve">), </w:t>
      </w:r>
      <w:r w:rsidR="000627CB" w:rsidRPr="00A1701D">
        <w:rPr>
          <w:rFonts w:ascii="Palatino Linotype" w:hAnsi="Palatino Linotype"/>
          <w:u w:val="single"/>
        </w:rPr>
        <w:t xml:space="preserve">https://www.ipomex.org.mx/ipo3/lgt/indice/OCOYOAC/art_92_viii/1/0/57325.web </w:t>
      </w:r>
      <w:r w:rsidRPr="00A1701D">
        <w:rPr>
          <w:rFonts w:ascii="Palatino Linotype" w:hAnsi="Palatino Linotype"/>
        </w:rPr>
        <w:t>especí</w:t>
      </w:r>
      <w:r w:rsidR="000627CB" w:rsidRPr="00A1701D">
        <w:rPr>
          <w:rFonts w:ascii="Palatino Linotype" w:hAnsi="Palatino Linotype"/>
        </w:rPr>
        <w:t>ficamente en el rubro denominado</w:t>
      </w:r>
      <w:r w:rsidRPr="00A1701D">
        <w:rPr>
          <w:rFonts w:ascii="Palatino Linotype" w:hAnsi="Palatino Linotype"/>
        </w:rPr>
        <w:t xml:space="preserve"> “</w:t>
      </w:r>
      <w:r w:rsidRPr="00A1701D">
        <w:rPr>
          <w:rFonts w:ascii="Palatino Linotype" w:hAnsi="Palatino Linotype"/>
          <w:i/>
        </w:rPr>
        <w:t>directorio de todos los servidores p</w:t>
      </w:r>
      <w:r w:rsidR="000627CB" w:rsidRPr="00A1701D">
        <w:rPr>
          <w:rFonts w:ascii="Palatino Linotype" w:hAnsi="Palatino Linotype"/>
          <w:i/>
        </w:rPr>
        <w:t>úblicos</w:t>
      </w:r>
      <w:r w:rsidRPr="00A1701D">
        <w:rPr>
          <w:rFonts w:ascii="Palatino Linotype" w:hAnsi="Palatino Linotype"/>
        </w:rPr>
        <w:t>”</w:t>
      </w:r>
      <w:r w:rsidR="002A3A9C" w:rsidRPr="00A1701D">
        <w:rPr>
          <w:rFonts w:ascii="Palatino Linotype" w:hAnsi="Palatino Linotype"/>
        </w:rPr>
        <w:t xml:space="preserve"> y constató que existe un </w:t>
      </w:r>
      <w:r w:rsidR="00AF51AD" w:rsidRPr="00A1701D">
        <w:rPr>
          <w:rFonts w:ascii="Palatino Linotype" w:hAnsi="Palatino Linotype"/>
        </w:rPr>
        <w:t>cargo denominado “asesor” y otro denominado “coordinador municipal” tal como se muestra:</w:t>
      </w:r>
    </w:p>
    <w:p w14:paraId="0B0DC058" w14:textId="16F01028" w:rsidR="00BA66D7" w:rsidRPr="00A1701D" w:rsidRDefault="00BA66D7" w:rsidP="00BC03F0">
      <w:pPr>
        <w:pStyle w:val="Prrafodelista"/>
        <w:tabs>
          <w:tab w:val="left" w:pos="0"/>
          <w:tab w:val="left" w:pos="142"/>
          <w:tab w:val="left" w:pos="426"/>
        </w:tabs>
        <w:spacing w:before="240" w:after="240" w:line="360" w:lineRule="auto"/>
        <w:ind w:left="0"/>
        <w:jc w:val="both"/>
        <w:rPr>
          <w:rFonts w:ascii="Palatino Linotype" w:hAnsi="Palatino Linotype"/>
        </w:rPr>
      </w:pPr>
    </w:p>
    <w:p w14:paraId="478284FD" w14:textId="4E01903D" w:rsidR="00BA66D7" w:rsidRPr="00A1701D" w:rsidRDefault="00F61418" w:rsidP="00F61418">
      <w:pPr>
        <w:pStyle w:val="Prrafodelista"/>
        <w:ind w:left="567"/>
        <w:rPr>
          <w:rFonts w:ascii="Palatino Linotype" w:hAnsi="Palatino Linotype"/>
          <w:i/>
        </w:rPr>
      </w:pPr>
      <w:r w:rsidRPr="00A1701D">
        <w:rPr>
          <w:noProof/>
          <w:lang w:val="es-MX" w:eastAsia="es-MX"/>
        </w:rPr>
        <w:lastRenderedPageBreak/>
        <w:drawing>
          <wp:inline distT="0" distB="0" distL="0" distR="0" wp14:anchorId="2D0759D7" wp14:editId="1B96939A">
            <wp:extent cx="4724400" cy="55530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329" t="6198" r="43679" b="31889"/>
                    <a:stretch/>
                  </pic:blipFill>
                  <pic:spPr bwMode="auto">
                    <a:xfrm>
                      <a:off x="0" y="0"/>
                      <a:ext cx="4724400" cy="5553075"/>
                    </a:xfrm>
                    <a:prstGeom prst="rect">
                      <a:avLst/>
                    </a:prstGeom>
                    <a:ln>
                      <a:noFill/>
                    </a:ln>
                    <a:extLst>
                      <a:ext uri="{53640926-AAD7-44D8-BBD7-CCE9431645EC}">
                        <a14:shadowObscured xmlns:a14="http://schemas.microsoft.com/office/drawing/2010/main"/>
                      </a:ext>
                    </a:extLst>
                  </pic:spPr>
                </pic:pic>
              </a:graphicData>
            </a:graphic>
          </wp:inline>
        </w:drawing>
      </w:r>
    </w:p>
    <w:p w14:paraId="30B3583D" w14:textId="77777777" w:rsidR="002A18AF" w:rsidRPr="00A1701D" w:rsidRDefault="002A18AF" w:rsidP="002A18AF">
      <w:pPr>
        <w:pStyle w:val="Prrafodelista"/>
        <w:tabs>
          <w:tab w:val="left" w:pos="0"/>
          <w:tab w:val="left" w:pos="142"/>
          <w:tab w:val="left" w:pos="426"/>
        </w:tabs>
        <w:spacing w:before="240" w:after="240" w:line="360" w:lineRule="auto"/>
        <w:ind w:left="0"/>
        <w:jc w:val="both"/>
        <w:rPr>
          <w:rFonts w:ascii="Palatino Linotype" w:hAnsi="Palatino Linotype"/>
          <w:i/>
        </w:rPr>
      </w:pPr>
    </w:p>
    <w:p w14:paraId="451B79D4" w14:textId="3385D7C4" w:rsidR="002A18AF" w:rsidRPr="00A1701D" w:rsidRDefault="002A18AF" w:rsidP="005B6053">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rPr>
      </w:pPr>
      <w:r w:rsidRPr="00A1701D">
        <w:rPr>
          <w:rFonts w:ascii="Palatino Linotype" w:hAnsi="Palatino Linotype"/>
        </w:rPr>
        <w:t xml:space="preserve">En relación a lo antes expuesto, de conformidad con lo señalado en el Reglamento Interno de la Sindicatura del Ayuntamiento de </w:t>
      </w:r>
      <w:proofErr w:type="spellStart"/>
      <w:r w:rsidRPr="00A1701D">
        <w:rPr>
          <w:rFonts w:ascii="Palatino Linotype" w:hAnsi="Palatino Linotype"/>
        </w:rPr>
        <w:t>Ocoyoacac</w:t>
      </w:r>
      <w:proofErr w:type="spellEnd"/>
      <w:r w:rsidRPr="00A1701D">
        <w:rPr>
          <w:rFonts w:ascii="Palatino Linotype" w:hAnsi="Palatino Linotype"/>
        </w:rPr>
        <w:t xml:space="preserve"> en su artículo 2 fracción IV define a dicha área como la oficina que ocupa el Síndico en el </w:t>
      </w:r>
      <w:r w:rsidRPr="00A1701D">
        <w:rPr>
          <w:rFonts w:ascii="Palatino Linotype" w:hAnsi="Palatino Linotype"/>
        </w:rPr>
        <w:lastRenderedPageBreak/>
        <w:t xml:space="preserve">palacio municipal, donde se encuentra el personal de las </w:t>
      </w:r>
      <w:r w:rsidRPr="00A1701D">
        <w:rPr>
          <w:rFonts w:ascii="Palatino Linotype" w:hAnsi="Palatino Linotype"/>
          <w:b/>
        </w:rPr>
        <w:t>coordinaciones Jurídica, de Bienes Patrimoniales y de Gestión Hacendaria de la Sindicatura</w:t>
      </w:r>
      <w:r w:rsidRPr="00A1701D">
        <w:rPr>
          <w:rFonts w:ascii="Palatino Linotype" w:hAnsi="Palatino Linotype"/>
        </w:rPr>
        <w:t>.</w:t>
      </w:r>
    </w:p>
    <w:p w14:paraId="0B9E5538" w14:textId="77777777" w:rsidR="002A18AF" w:rsidRPr="00A1701D" w:rsidRDefault="002A18AF" w:rsidP="002A18AF">
      <w:pPr>
        <w:pStyle w:val="Prrafodelista"/>
        <w:rPr>
          <w:rFonts w:ascii="Palatino Linotype" w:hAnsi="Palatino Linotype"/>
        </w:rPr>
      </w:pPr>
    </w:p>
    <w:p w14:paraId="6519033E" w14:textId="1E170AF0" w:rsidR="002A18AF" w:rsidRPr="00A1701D" w:rsidRDefault="002A18AF" w:rsidP="005B6053">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rPr>
      </w:pPr>
      <w:r w:rsidRPr="00A1701D">
        <w:rPr>
          <w:rFonts w:ascii="Palatino Linotype" w:hAnsi="Palatino Linotype"/>
        </w:rPr>
        <w:t xml:space="preserve">Aunado a lo anterior el Reglamento Interno también dispone en su artículo 6 que la Sindicatura se dividirá en tres coordinaciones para su funcionamiento: </w:t>
      </w:r>
      <w:r w:rsidRPr="00A1701D">
        <w:rPr>
          <w:rFonts w:ascii="Palatino Linotype" w:hAnsi="Palatino Linotype"/>
          <w:b/>
          <w:u w:val="single"/>
        </w:rPr>
        <w:t>La jurídica</w:t>
      </w:r>
      <w:r w:rsidRPr="00A1701D">
        <w:rPr>
          <w:rFonts w:ascii="Palatino Linotype" w:hAnsi="Palatino Linotype"/>
        </w:rPr>
        <w:t xml:space="preserve"> en auxilio de las atribuciones de fiscalización y representación legal de los miembros del Ayuntamiento, que atenderá además la resolución de conflictos por límites territoriales; </w:t>
      </w:r>
      <w:r w:rsidRPr="00A1701D">
        <w:rPr>
          <w:rFonts w:ascii="Palatino Linotype" w:hAnsi="Palatino Linotype"/>
          <w:b/>
          <w:u w:val="single"/>
        </w:rPr>
        <w:t>La de bienes patrimoniales</w:t>
      </w:r>
      <w:r w:rsidRPr="00A1701D">
        <w:rPr>
          <w:rFonts w:ascii="Palatino Linotype" w:hAnsi="Palatino Linotype"/>
        </w:rPr>
        <w:t xml:space="preserve"> que atenderá el inventario de bienes inmuebles propiedad del ayuntamiento, su registro y regularización, así como el Registro Administrativo de la Propiedad Pública Municipal; y La de </w:t>
      </w:r>
      <w:r w:rsidRPr="00A1701D">
        <w:rPr>
          <w:rFonts w:ascii="Palatino Linotype" w:hAnsi="Palatino Linotype"/>
          <w:b/>
          <w:u w:val="single"/>
        </w:rPr>
        <w:t>gestión hacendaria</w:t>
      </w:r>
      <w:r w:rsidRPr="00A1701D">
        <w:rPr>
          <w:rFonts w:ascii="Palatino Linotype" w:hAnsi="Palatino Linotype"/>
        </w:rPr>
        <w:t xml:space="preserve"> que auxilia las labores del síndico en el ámbito de sus atribuciones en la materia.</w:t>
      </w:r>
    </w:p>
    <w:p w14:paraId="25C67500" w14:textId="77777777" w:rsidR="00187D26" w:rsidRPr="00A1701D" w:rsidRDefault="00187D26" w:rsidP="00187D26">
      <w:pPr>
        <w:pStyle w:val="Prrafodelista"/>
        <w:rPr>
          <w:rFonts w:ascii="Palatino Linotype" w:hAnsi="Palatino Linotype"/>
        </w:rPr>
      </w:pPr>
    </w:p>
    <w:p w14:paraId="6CC67E54" w14:textId="5B7259B0" w:rsidR="002A18AF" w:rsidRPr="00A1701D" w:rsidRDefault="00187D26" w:rsidP="00187D26">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rPr>
      </w:pPr>
      <w:r w:rsidRPr="00A1701D">
        <w:rPr>
          <w:rFonts w:ascii="Palatino Linotype" w:hAnsi="Palatino Linotype"/>
        </w:rPr>
        <w:t>En esa tesitura el Reglamento Interno también contempla la estructura Orgánica que conforma la Sindicatura como a continuación se observa:</w:t>
      </w:r>
    </w:p>
    <w:p w14:paraId="2108397F" w14:textId="4A1D9ABF" w:rsidR="002A18AF" w:rsidRPr="00A1701D" w:rsidRDefault="002A18AF" w:rsidP="00187D26">
      <w:pPr>
        <w:pStyle w:val="Prrafodelista"/>
        <w:tabs>
          <w:tab w:val="left" w:pos="142"/>
          <w:tab w:val="left" w:pos="426"/>
        </w:tabs>
        <w:spacing w:before="240" w:after="240" w:line="360" w:lineRule="auto"/>
        <w:ind w:left="567"/>
        <w:jc w:val="both"/>
        <w:rPr>
          <w:rFonts w:ascii="Palatino Linotype" w:hAnsi="Palatino Linotype"/>
          <w:i/>
        </w:rPr>
      </w:pPr>
      <w:r w:rsidRPr="00A1701D">
        <w:rPr>
          <w:noProof/>
          <w:lang w:val="es-MX" w:eastAsia="es-MX"/>
        </w:rPr>
        <w:drawing>
          <wp:inline distT="0" distB="0" distL="0" distR="0" wp14:anchorId="0C597E61" wp14:editId="47DDC38D">
            <wp:extent cx="4676775" cy="2752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915" t="24575" r="32415" b="27791"/>
                    <a:stretch/>
                  </pic:blipFill>
                  <pic:spPr bwMode="auto">
                    <a:xfrm>
                      <a:off x="0" y="0"/>
                      <a:ext cx="4676775" cy="2752725"/>
                    </a:xfrm>
                    <a:prstGeom prst="rect">
                      <a:avLst/>
                    </a:prstGeom>
                    <a:ln>
                      <a:noFill/>
                    </a:ln>
                    <a:extLst>
                      <a:ext uri="{53640926-AAD7-44D8-BBD7-CCE9431645EC}">
                        <a14:shadowObscured xmlns:a14="http://schemas.microsoft.com/office/drawing/2010/main"/>
                      </a:ext>
                    </a:extLst>
                  </pic:spPr>
                </pic:pic>
              </a:graphicData>
            </a:graphic>
          </wp:inline>
        </w:drawing>
      </w:r>
    </w:p>
    <w:p w14:paraId="1B9D2B7A" w14:textId="77777777" w:rsidR="00C44806" w:rsidRPr="00A1701D" w:rsidRDefault="00C44806" w:rsidP="00C44806">
      <w:pPr>
        <w:pStyle w:val="Prrafodelista"/>
        <w:tabs>
          <w:tab w:val="left" w:pos="0"/>
          <w:tab w:val="left" w:pos="142"/>
          <w:tab w:val="left" w:pos="426"/>
        </w:tabs>
        <w:spacing w:before="240" w:after="240" w:line="360" w:lineRule="auto"/>
        <w:ind w:left="0"/>
        <w:jc w:val="both"/>
        <w:rPr>
          <w:rFonts w:ascii="Palatino Linotype" w:hAnsi="Palatino Linotype"/>
        </w:rPr>
      </w:pPr>
    </w:p>
    <w:p w14:paraId="58AA2CF6" w14:textId="2013A85F" w:rsidR="002A18AF" w:rsidRPr="00A1701D" w:rsidRDefault="002A18AF" w:rsidP="002A18AF">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i/>
        </w:rPr>
      </w:pPr>
      <w:r w:rsidRPr="00A1701D">
        <w:rPr>
          <w:rFonts w:ascii="Palatino Linotype" w:hAnsi="Palatino Linotype"/>
        </w:rPr>
        <w:t>Ahora bien, por cuanto hace al</w:t>
      </w:r>
      <w:r w:rsidRPr="00A1701D">
        <w:rPr>
          <w:rFonts w:ascii="Palatino Linotype" w:hAnsi="Palatino Linotype"/>
          <w:i/>
        </w:rPr>
        <w:t xml:space="preserve"> “perito o peritos</w:t>
      </w:r>
      <w:r w:rsidRPr="00A1701D">
        <w:rPr>
          <w:rFonts w:ascii="Palatino Linotype" w:hAnsi="Palatino Linotype"/>
        </w:rPr>
        <w:t xml:space="preserve">”, recordemos que un perito es un profesional o especialista experto en un arte o ciencia cuya </w:t>
      </w:r>
      <w:r w:rsidRPr="00A1701D">
        <w:rPr>
          <w:rFonts w:ascii="Palatino Linotype" w:hAnsi="Palatino Linotype"/>
          <w:b/>
        </w:rPr>
        <w:t>opinión técnica</w:t>
      </w:r>
      <w:r w:rsidRPr="00A1701D">
        <w:rPr>
          <w:rFonts w:ascii="Palatino Linotype" w:hAnsi="Palatino Linotype"/>
        </w:rPr>
        <w:t xml:space="preserve"> es necesaria para el cumplimiento de diversas obligaciones impuestas en el derecho, es decir un asesor </w:t>
      </w:r>
      <w:r w:rsidR="00187D26" w:rsidRPr="00A1701D">
        <w:rPr>
          <w:rFonts w:ascii="Palatino Linotype" w:hAnsi="Palatino Linotype"/>
        </w:rPr>
        <w:t xml:space="preserve">ya sea jurídico o contable, </w:t>
      </w:r>
      <w:r w:rsidRPr="00A1701D">
        <w:rPr>
          <w:rFonts w:ascii="Palatino Linotype" w:hAnsi="Palatino Linotype"/>
        </w:rPr>
        <w:t xml:space="preserve">al realizar una opinión técnica de acuerdo a su </w:t>
      </w:r>
      <w:proofErr w:type="spellStart"/>
      <w:r w:rsidRPr="00A1701D">
        <w:rPr>
          <w:rFonts w:ascii="Palatino Linotype" w:hAnsi="Palatino Linotype"/>
        </w:rPr>
        <w:t>expertíz</w:t>
      </w:r>
      <w:proofErr w:type="spellEnd"/>
      <w:r w:rsidRPr="00A1701D">
        <w:rPr>
          <w:rFonts w:ascii="Palatino Linotype" w:hAnsi="Palatino Linotype"/>
        </w:rPr>
        <w:t xml:space="preserve"> para el cumplimiento de las obligaciones que le hubieren sido conferidas dentro de la Sindicatura conforme a derecho, pudiera ser un perito.</w:t>
      </w:r>
    </w:p>
    <w:p w14:paraId="297795A3" w14:textId="77777777" w:rsidR="002A18AF" w:rsidRPr="00A1701D" w:rsidRDefault="002A18AF" w:rsidP="00187D26">
      <w:pPr>
        <w:pStyle w:val="Prrafodelista"/>
        <w:tabs>
          <w:tab w:val="left" w:pos="0"/>
          <w:tab w:val="left" w:pos="142"/>
          <w:tab w:val="left" w:pos="426"/>
        </w:tabs>
        <w:spacing w:before="240" w:after="240" w:line="360" w:lineRule="auto"/>
        <w:ind w:left="0"/>
        <w:jc w:val="both"/>
        <w:rPr>
          <w:rFonts w:ascii="Palatino Linotype" w:hAnsi="Palatino Linotype"/>
        </w:rPr>
      </w:pPr>
    </w:p>
    <w:p w14:paraId="0856CDD7" w14:textId="0F96D270" w:rsidR="00F83C5D" w:rsidRPr="00A1701D" w:rsidRDefault="00F83C5D" w:rsidP="00F83C5D">
      <w:pPr>
        <w:pStyle w:val="Ttulo2"/>
      </w:pPr>
      <w:bookmarkStart w:id="77" w:name="_Toc52417626"/>
      <w:r w:rsidRPr="00A1701D">
        <w:t>III.II. De la asistencia de los servidores públicos.</w:t>
      </w:r>
      <w:bookmarkEnd w:id="77"/>
    </w:p>
    <w:p w14:paraId="05236988" w14:textId="77777777" w:rsidR="00F83C5D" w:rsidRPr="00A1701D" w:rsidRDefault="00F83C5D" w:rsidP="00187D26">
      <w:pPr>
        <w:pStyle w:val="Prrafodelista"/>
        <w:tabs>
          <w:tab w:val="left" w:pos="0"/>
          <w:tab w:val="left" w:pos="142"/>
          <w:tab w:val="left" w:pos="426"/>
        </w:tabs>
        <w:spacing w:before="240" w:after="240" w:line="360" w:lineRule="auto"/>
        <w:ind w:left="0"/>
        <w:jc w:val="both"/>
        <w:rPr>
          <w:rFonts w:ascii="Palatino Linotype" w:hAnsi="Palatino Linotype"/>
        </w:rPr>
      </w:pPr>
    </w:p>
    <w:p w14:paraId="15DA376D" w14:textId="5CF24BC7" w:rsidR="00C44806" w:rsidRPr="00A1701D" w:rsidRDefault="00C44806" w:rsidP="00C44806">
      <w:pPr>
        <w:pStyle w:val="Prrafodelista"/>
        <w:numPr>
          <w:ilvl w:val="0"/>
          <w:numId w:val="10"/>
        </w:numPr>
        <w:tabs>
          <w:tab w:val="left" w:pos="0"/>
          <w:tab w:val="left" w:pos="142"/>
          <w:tab w:val="left" w:pos="426"/>
        </w:tabs>
        <w:spacing w:before="240" w:after="240" w:line="360" w:lineRule="auto"/>
        <w:ind w:left="0" w:firstLine="0"/>
        <w:jc w:val="both"/>
        <w:rPr>
          <w:rFonts w:ascii="Palatino Linotype" w:hAnsi="Palatino Linotype"/>
          <w:i/>
        </w:rPr>
      </w:pPr>
      <w:r w:rsidRPr="00A1701D">
        <w:rPr>
          <w:rFonts w:ascii="Palatino Linotype" w:hAnsi="Palatino Linotype"/>
        </w:rPr>
        <w:t xml:space="preserve">Así mismo es necesario señalar que no se entregaron las listas de asistencia del personal que integra la Sindicatura Municipal, por lo que </w:t>
      </w:r>
      <w:r w:rsidRPr="00A1701D">
        <w:rPr>
          <w:rFonts w:ascii="Palatino Linotype" w:hAnsi="Palatino Linotype" w:cs="Arial"/>
          <w:lang w:eastAsia="es-MX"/>
        </w:rPr>
        <w:t xml:space="preserve">al respecto, se debe señalar que a los controles de asistencia y puntualidad de los servidores públicos municipales, considera necesario observar lo establecido en los artículos 84, fracción VII, 88, fracciones II y III y 220 K, fracción III, de la </w:t>
      </w:r>
      <w:r w:rsidRPr="00A1701D">
        <w:rPr>
          <w:rFonts w:ascii="Palatino Linotype" w:hAnsi="Palatino Linotype" w:cs="Arial"/>
          <w:b/>
          <w:lang w:eastAsia="es-MX"/>
        </w:rPr>
        <w:t>Ley del Trabajo de los Servidores Públicos del Estado y Municipios</w:t>
      </w:r>
      <w:r w:rsidRPr="00A1701D">
        <w:rPr>
          <w:rFonts w:ascii="Palatino Linotype" w:hAnsi="Palatino Linotype" w:cs="Arial"/>
          <w:lang w:eastAsia="es-MX"/>
        </w:rPr>
        <w:t>:</w:t>
      </w:r>
    </w:p>
    <w:p w14:paraId="6F8CFD2D"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i/>
          <w:sz w:val="22"/>
          <w:szCs w:val="22"/>
        </w:rPr>
        <w:t>“</w:t>
      </w:r>
      <w:r w:rsidRPr="00A1701D">
        <w:rPr>
          <w:rFonts w:ascii="Palatino Linotype" w:hAnsi="Palatino Linotype" w:cs="Arial"/>
          <w:b/>
          <w:i/>
          <w:sz w:val="22"/>
          <w:szCs w:val="22"/>
        </w:rPr>
        <w:t xml:space="preserve">Artículo 84. </w:t>
      </w:r>
      <w:r w:rsidRPr="00A1701D">
        <w:rPr>
          <w:rFonts w:ascii="Palatino Linotype" w:hAnsi="Palatino Linotype" w:cs="Arial"/>
          <w:b/>
          <w:i/>
          <w:sz w:val="22"/>
          <w:szCs w:val="22"/>
          <w:u w:val="single"/>
        </w:rPr>
        <w:t>Sólo podrán hacerse retenciones, descuentos o deducciones al sueldo de los servidores públicos por concepto de</w:t>
      </w:r>
      <w:r w:rsidRPr="00A1701D">
        <w:rPr>
          <w:rFonts w:ascii="Palatino Linotype" w:hAnsi="Palatino Linotype" w:cs="Arial"/>
          <w:i/>
          <w:sz w:val="22"/>
          <w:szCs w:val="22"/>
        </w:rPr>
        <w:t>:</w:t>
      </w:r>
    </w:p>
    <w:p w14:paraId="0ED9AA7A"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i/>
          <w:sz w:val="22"/>
          <w:szCs w:val="22"/>
        </w:rPr>
        <w:t>[…]</w:t>
      </w:r>
    </w:p>
    <w:p w14:paraId="4F6DB900"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b/>
          <w:i/>
          <w:sz w:val="22"/>
          <w:szCs w:val="22"/>
        </w:rPr>
        <w:t xml:space="preserve">VII. </w:t>
      </w:r>
      <w:r w:rsidRPr="00A1701D">
        <w:rPr>
          <w:rFonts w:ascii="Palatino Linotype" w:hAnsi="Palatino Linotype" w:cs="Arial"/>
          <w:b/>
          <w:i/>
          <w:sz w:val="22"/>
          <w:szCs w:val="22"/>
          <w:u w:val="single"/>
        </w:rPr>
        <w:t>Faltas de puntualidad o de asistencia injustificadas</w:t>
      </w:r>
      <w:r w:rsidRPr="00A1701D">
        <w:rPr>
          <w:rFonts w:ascii="Palatino Linotype" w:hAnsi="Palatino Linotype" w:cs="Arial"/>
          <w:i/>
          <w:sz w:val="22"/>
          <w:szCs w:val="22"/>
        </w:rPr>
        <w:t>;</w:t>
      </w:r>
    </w:p>
    <w:p w14:paraId="3F5F150F"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b/>
          <w:i/>
          <w:sz w:val="22"/>
          <w:szCs w:val="22"/>
        </w:rPr>
        <w:t xml:space="preserve">Artículo 88. </w:t>
      </w:r>
      <w:r w:rsidRPr="00A1701D">
        <w:rPr>
          <w:rFonts w:ascii="Palatino Linotype" w:hAnsi="Palatino Linotype" w:cs="Arial"/>
          <w:b/>
          <w:i/>
          <w:sz w:val="22"/>
          <w:szCs w:val="22"/>
          <w:u w:val="single"/>
        </w:rPr>
        <w:t>Son obligaciones de los servidores públicos</w:t>
      </w:r>
      <w:r w:rsidRPr="00A1701D">
        <w:rPr>
          <w:rFonts w:ascii="Palatino Linotype" w:hAnsi="Palatino Linotype" w:cs="Arial"/>
          <w:i/>
          <w:sz w:val="22"/>
          <w:szCs w:val="22"/>
        </w:rPr>
        <w:t xml:space="preserve">: </w:t>
      </w:r>
    </w:p>
    <w:p w14:paraId="3DB7B50B"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i/>
          <w:sz w:val="22"/>
          <w:szCs w:val="22"/>
        </w:rPr>
        <w:t>[…]</w:t>
      </w:r>
    </w:p>
    <w:p w14:paraId="4BA9439B"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b/>
          <w:i/>
          <w:sz w:val="22"/>
          <w:szCs w:val="22"/>
        </w:rPr>
        <w:lastRenderedPageBreak/>
        <w:t xml:space="preserve">II. </w:t>
      </w:r>
      <w:r w:rsidRPr="00A1701D">
        <w:rPr>
          <w:rFonts w:ascii="Palatino Linotype" w:hAnsi="Palatino Linotype" w:cs="Arial"/>
          <w:b/>
          <w:i/>
          <w:sz w:val="22"/>
          <w:szCs w:val="22"/>
          <w:u w:val="single"/>
        </w:rPr>
        <w:t>Cumplir con las normas y procedimientos de trabajo</w:t>
      </w:r>
      <w:r w:rsidRPr="00A1701D">
        <w:rPr>
          <w:rFonts w:ascii="Palatino Linotype" w:hAnsi="Palatino Linotype" w:cs="Arial"/>
          <w:i/>
          <w:sz w:val="22"/>
          <w:szCs w:val="22"/>
        </w:rPr>
        <w:t xml:space="preserve">; </w:t>
      </w:r>
    </w:p>
    <w:p w14:paraId="37937EA1"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b/>
          <w:i/>
          <w:sz w:val="22"/>
          <w:szCs w:val="22"/>
        </w:rPr>
        <w:t>III</w:t>
      </w:r>
      <w:r w:rsidRPr="00A1701D">
        <w:rPr>
          <w:rFonts w:ascii="Palatino Linotype" w:hAnsi="Palatino Linotype" w:cs="Arial"/>
          <w:i/>
          <w:sz w:val="22"/>
          <w:szCs w:val="22"/>
        </w:rPr>
        <w:t xml:space="preserve">. </w:t>
      </w:r>
      <w:r w:rsidRPr="00A1701D">
        <w:rPr>
          <w:rFonts w:ascii="Palatino Linotype" w:hAnsi="Palatino Linotype" w:cs="Arial"/>
          <w:b/>
          <w:i/>
          <w:sz w:val="22"/>
          <w:szCs w:val="22"/>
          <w:u w:val="single"/>
        </w:rPr>
        <w:t>Asistir</w:t>
      </w:r>
      <w:r w:rsidRPr="00A1701D">
        <w:rPr>
          <w:rFonts w:ascii="Palatino Linotype" w:hAnsi="Palatino Linotype" w:cs="Arial"/>
          <w:i/>
          <w:sz w:val="22"/>
          <w:szCs w:val="22"/>
        </w:rPr>
        <w:t xml:space="preserve"> puntualmente a sus labores y no faltar sin causa justificada o sin permiso. </w:t>
      </w:r>
      <w:r w:rsidRPr="00A1701D">
        <w:rPr>
          <w:rFonts w:ascii="Palatino Linotype" w:hAnsi="Palatino Linotype" w:cs="Arial"/>
          <w:b/>
          <w:i/>
          <w:sz w:val="22"/>
          <w:szCs w:val="22"/>
          <w:u w:val="single"/>
        </w:rPr>
        <w:t>En caso de inasistencia, el servidor público deberá comunicar a la institución pública o dependencia en que presta sus servicios</w:t>
      </w:r>
      <w:r w:rsidRPr="00A1701D">
        <w:rPr>
          <w:rFonts w:ascii="Palatino Linotype" w:hAnsi="Palatino Linotype" w:cs="Arial"/>
          <w:i/>
          <w:sz w:val="22"/>
          <w:szCs w:val="22"/>
        </w:rPr>
        <w:t>, por los medios posibles a su alcance, la causa de la misma dentro de las 24 horas siguientes al momento en que debió haberse presentado a trabajar. No dar aviso, hará presumir que la falta fue injustificada;</w:t>
      </w:r>
    </w:p>
    <w:p w14:paraId="306DC0DA"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b/>
          <w:i/>
          <w:sz w:val="22"/>
          <w:szCs w:val="22"/>
        </w:rPr>
        <w:t>Artículo 220 K</w:t>
      </w:r>
      <w:r w:rsidRPr="00A1701D">
        <w:rPr>
          <w:rFonts w:ascii="Palatino Linotype" w:hAnsi="Palatino Linotype" w:cs="Arial"/>
          <w:i/>
          <w:sz w:val="22"/>
          <w:szCs w:val="22"/>
        </w:rPr>
        <w:t xml:space="preserve">.- </w:t>
      </w:r>
      <w:r w:rsidRPr="00A1701D">
        <w:rPr>
          <w:rFonts w:ascii="Palatino Linotype" w:hAnsi="Palatino Linotype" w:cs="Arial"/>
          <w:b/>
          <w:i/>
          <w:sz w:val="22"/>
          <w:szCs w:val="22"/>
          <w:u w:val="single"/>
        </w:rPr>
        <w:t>La institución o dependencia pública tiene la obligación de conservar y exhibir en el proceso los documentos que a continuación se precisan</w:t>
      </w:r>
      <w:r w:rsidRPr="00A1701D">
        <w:rPr>
          <w:rFonts w:ascii="Palatino Linotype" w:hAnsi="Palatino Linotype" w:cs="Arial"/>
          <w:i/>
          <w:sz w:val="22"/>
          <w:szCs w:val="22"/>
        </w:rPr>
        <w:t>:</w:t>
      </w:r>
    </w:p>
    <w:p w14:paraId="7D8C4747"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i/>
          <w:sz w:val="22"/>
          <w:szCs w:val="22"/>
        </w:rPr>
        <w:t>[…]</w:t>
      </w:r>
    </w:p>
    <w:p w14:paraId="09977811" w14:textId="77777777"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b/>
          <w:i/>
          <w:sz w:val="22"/>
          <w:szCs w:val="22"/>
        </w:rPr>
        <w:t xml:space="preserve">III. </w:t>
      </w:r>
      <w:r w:rsidRPr="00A1701D">
        <w:rPr>
          <w:rFonts w:ascii="Palatino Linotype" w:hAnsi="Palatino Linotype" w:cs="Arial"/>
          <w:b/>
          <w:i/>
          <w:sz w:val="22"/>
          <w:szCs w:val="22"/>
          <w:u w:val="single"/>
        </w:rPr>
        <w:t>Controles de asistencia o la información</w:t>
      </w:r>
      <w:r w:rsidRPr="00A1701D">
        <w:rPr>
          <w:rFonts w:ascii="Palatino Linotype" w:hAnsi="Palatino Linotype" w:cs="Arial"/>
          <w:i/>
          <w:sz w:val="22"/>
          <w:szCs w:val="22"/>
        </w:rPr>
        <w:t xml:space="preserve"> magnética o electrónica </w:t>
      </w:r>
      <w:r w:rsidRPr="00A1701D">
        <w:rPr>
          <w:rFonts w:ascii="Palatino Linotype" w:hAnsi="Palatino Linotype" w:cs="Arial"/>
          <w:b/>
          <w:i/>
          <w:sz w:val="22"/>
          <w:szCs w:val="22"/>
          <w:u w:val="single"/>
        </w:rPr>
        <w:t>de asistencia de los servidores públicos</w:t>
      </w:r>
      <w:r w:rsidRPr="00A1701D">
        <w:rPr>
          <w:rFonts w:ascii="Palatino Linotype" w:hAnsi="Palatino Linotype" w:cs="Arial"/>
          <w:i/>
          <w:sz w:val="22"/>
          <w:szCs w:val="22"/>
        </w:rPr>
        <w:t>;</w:t>
      </w:r>
    </w:p>
    <w:p w14:paraId="12E5CEAA" w14:textId="77777777" w:rsidR="00C44806" w:rsidRPr="00A1701D" w:rsidRDefault="00C44806" w:rsidP="007A52DC">
      <w:pPr>
        <w:spacing w:before="120" w:after="120" w:line="360" w:lineRule="auto"/>
        <w:ind w:left="709" w:right="709"/>
        <w:jc w:val="both"/>
        <w:rPr>
          <w:rFonts w:ascii="Palatino Linotype" w:hAnsi="Palatino Linotype" w:cs="Arial"/>
          <w:sz w:val="22"/>
          <w:szCs w:val="22"/>
          <w:lang w:eastAsia="es-MX"/>
        </w:rPr>
      </w:pPr>
      <w:r w:rsidRPr="00A1701D">
        <w:rPr>
          <w:rFonts w:ascii="Palatino Linotype" w:hAnsi="Palatino Linotype" w:cs="Arial"/>
          <w:sz w:val="22"/>
          <w:szCs w:val="22"/>
          <w:lang w:eastAsia="es-MX"/>
        </w:rPr>
        <w:t>(Énfasis añadido)</w:t>
      </w:r>
    </w:p>
    <w:p w14:paraId="153602DD" w14:textId="226C9B12" w:rsidR="00C44806" w:rsidRPr="00A1701D" w:rsidRDefault="007A52DC" w:rsidP="007A52DC">
      <w:pPr>
        <w:pStyle w:val="Prrafodelista"/>
        <w:numPr>
          <w:ilvl w:val="0"/>
          <w:numId w:val="10"/>
        </w:numPr>
        <w:spacing w:before="360" w:after="240" w:line="360" w:lineRule="auto"/>
        <w:ind w:left="0" w:firstLine="0"/>
        <w:jc w:val="both"/>
        <w:rPr>
          <w:rFonts w:ascii="Palatino Linotype" w:hAnsi="Palatino Linotype" w:cs="Arial"/>
          <w:lang w:eastAsia="es-MX"/>
        </w:rPr>
      </w:pPr>
      <w:r w:rsidRPr="00A1701D">
        <w:rPr>
          <w:rFonts w:ascii="Palatino Linotype" w:hAnsi="Palatino Linotype" w:cs="Arial"/>
          <w:lang w:eastAsia="es-MX"/>
        </w:rPr>
        <w:t>Bajo el mismo tenor</w:t>
      </w:r>
      <w:r w:rsidR="00C44806" w:rsidRPr="00A1701D">
        <w:rPr>
          <w:rFonts w:ascii="Palatino Linotype" w:hAnsi="Palatino Linotype" w:cs="Arial"/>
          <w:lang w:eastAsia="es-MX"/>
        </w:rPr>
        <w:t xml:space="preserve">, el artículo </w:t>
      </w:r>
      <w:r w:rsidRPr="00A1701D">
        <w:rPr>
          <w:rFonts w:ascii="Palatino Linotype" w:hAnsi="Palatino Linotype" w:cs="Arial"/>
          <w:lang w:eastAsia="es-MX"/>
        </w:rPr>
        <w:t>75</w:t>
      </w:r>
      <w:r w:rsidR="00C44806" w:rsidRPr="00A1701D">
        <w:rPr>
          <w:rFonts w:ascii="Palatino Linotype" w:hAnsi="Palatino Linotype" w:cs="Arial"/>
          <w:lang w:eastAsia="es-MX"/>
        </w:rPr>
        <w:t xml:space="preserve"> del </w:t>
      </w:r>
      <w:r w:rsidR="00C44806" w:rsidRPr="00A1701D">
        <w:rPr>
          <w:rFonts w:ascii="Palatino Linotype" w:hAnsi="Palatino Linotype" w:cs="Arial"/>
          <w:b/>
          <w:lang w:eastAsia="es-MX"/>
        </w:rPr>
        <w:t>Bando Municipal de</w:t>
      </w:r>
      <w:r w:rsidRPr="00A1701D">
        <w:rPr>
          <w:rFonts w:ascii="Palatino Linotype" w:hAnsi="Palatino Linotype" w:cs="Arial"/>
          <w:b/>
          <w:lang w:eastAsia="es-MX"/>
        </w:rPr>
        <w:t>l</w:t>
      </w:r>
      <w:r w:rsidR="00C44806" w:rsidRPr="00A1701D">
        <w:rPr>
          <w:rFonts w:ascii="Palatino Linotype" w:hAnsi="Palatino Linotype" w:cs="Arial"/>
          <w:b/>
          <w:lang w:eastAsia="es-MX"/>
        </w:rPr>
        <w:t xml:space="preserve"> Ayuntamiento de </w:t>
      </w:r>
      <w:proofErr w:type="spellStart"/>
      <w:r w:rsidRPr="00A1701D">
        <w:rPr>
          <w:rFonts w:ascii="Palatino Linotype" w:hAnsi="Palatino Linotype" w:cs="Arial"/>
          <w:b/>
          <w:lang w:eastAsia="es-MX"/>
        </w:rPr>
        <w:t>Ocoyoacac</w:t>
      </w:r>
      <w:proofErr w:type="spellEnd"/>
      <w:r w:rsidRPr="00A1701D">
        <w:rPr>
          <w:rFonts w:ascii="Palatino Linotype" w:hAnsi="Palatino Linotype" w:cs="Arial"/>
          <w:b/>
          <w:lang w:eastAsia="es-MX"/>
        </w:rPr>
        <w:t xml:space="preserve"> 2020</w:t>
      </w:r>
      <w:r w:rsidR="00C44806" w:rsidRPr="00A1701D">
        <w:rPr>
          <w:rFonts w:ascii="Palatino Linotype" w:hAnsi="Palatino Linotype" w:cs="Arial"/>
          <w:lang w:eastAsia="es-MX"/>
        </w:rPr>
        <w:t>, precisa:</w:t>
      </w:r>
    </w:p>
    <w:p w14:paraId="5418871D" w14:textId="45CB25F2" w:rsidR="00C44806" w:rsidRPr="00A1701D" w:rsidRDefault="00C44806" w:rsidP="007A52DC">
      <w:pPr>
        <w:spacing w:before="120" w:after="120" w:line="360" w:lineRule="auto"/>
        <w:ind w:left="709" w:right="709"/>
        <w:jc w:val="both"/>
        <w:rPr>
          <w:rFonts w:ascii="Palatino Linotype" w:hAnsi="Palatino Linotype" w:cs="Arial"/>
          <w:i/>
          <w:sz w:val="22"/>
          <w:szCs w:val="22"/>
        </w:rPr>
      </w:pPr>
      <w:r w:rsidRPr="00A1701D">
        <w:rPr>
          <w:rFonts w:ascii="Palatino Linotype" w:hAnsi="Palatino Linotype" w:cs="Arial"/>
          <w:i/>
          <w:sz w:val="22"/>
          <w:szCs w:val="22"/>
        </w:rPr>
        <w:t>“</w:t>
      </w:r>
      <w:r w:rsidR="007A52DC" w:rsidRPr="00A1701D">
        <w:rPr>
          <w:rFonts w:ascii="Palatino Linotype" w:hAnsi="Palatino Linotype"/>
          <w:i/>
          <w:sz w:val="22"/>
          <w:szCs w:val="22"/>
        </w:rPr>
        <w:t xml:space="preserve">Artículo 75. La Dirección General de Administración será la dependencia responsable de </w:t>
      </w:r>
      <w:r w:rsidR="007A52DC" w:rsidRPr="00A1701D">
        <w:rPr>
          <w:rFonts w:ascii="Palatino Linotype" w:hAnsi="Palatino Linotype"/>
          <w:b/>
          <w:i/>
          <w:sz w:val="22"/>
          <w:szCs w:val="22"/>
          <w:u w:val="single"/>
        </w:rPr>
        <w:t>administrar los recursos humanos</w:t>
      </w:r>
      <w:r w:rsidR="007A52DC" w:rsidRPr="00A1701D">
        <w:rPr>
          <w:rFonts w:ascii="Palatino Linotype" w:hAnsi="Palatino Linotype"/>
          <w:i/>
          <w:sz w:val="22"/>
          <w:szCs w:val="22"/>
        </w:rPr>
        <w:t xml:space="preserve">, materiales, tecnológicos y de servicios de las diversas unidades administrativas que conforman la Administración Pública Municipal y asignará a estas, en acuerdo con la Presidenta Municipal, el personal capacitado que requieran para el cumplimiento de sus atribuciones, </w:t>
      </w:r>
      <w:r w:rsidR="007A52DC" w:rsidRPr="00A1701D">
        <w:rPr>
          <w:rFonts w:ascii="Palatino Linotype" w:hAnsi="Palatino Linotype"/>
          <w:b/>
          <w:i/>
          <w:sz w:val="22"/>
          <w:szCs w:val="22"/>
          <w:u w:val="single"/>
        </w:rPr>
        <w:t xml:space="preserve">llevando el registro del mismo y, en coordinación con la Tesorería Municipal, efectuará el pago de los salarios, atenderá las relaciones </w:t>
      </w:r>
      <w:r w:rsidR="007A52DC" w:rsidRPr="00A1701D">
        <w:rPr>
          <w:rFonts w:ascii="Palatino Linotype" w:hAnsi="Palatino Linotype"/>
          <w:b/>
          <w:i/>
          <w:sz w:val="22"/>
          <w:szCs w:val="22"/>
          <w:u w:val="single"/>
        </w:rPr>
        <w:lastRenderedPageBreak/>
        <w:t>laborales</w:t>
      </w:r>
      <w:r w:rsidR="007A52DC" w:rsidRPr="00A1701D">
        <w:rPr>
          <w:rFonts w:ascii="Palatino Linotype" w:hAnsi="Palatino Linotype"/>
          <w:i/>
          <w:sz w:val="22"/>
          <w:szCs w:val="22"/>
        </w:rPr>
        <w:t>, efectuará las adquisiciones que requieran las dependencias de la Administración Pública Municipal a través del Comité de Adquisiciones y Servicios; y en general, cumplirá con todas las atribuciones que le otorguen las disposiciones legales que regulen sus actividades.</w:t>
      </w:r>
      <w:r w:rsidRPr="00A1701D">
        <w:rPr>
          <w:rFonts w:ascii="Palatino Linotype" w:hAnsi="Palatino Linotype" w:cs="Arial"/>
          <w:i/>
          <w:sz w:val="22"/>
          <w:szCs w:val="22"/>
        </w:rPr>
        <w:t>.”</w:t>
      </w:r>
    </w:p>
    <w:p w14:paraId="4C045188" w14:textId="77777777" w:rsidR="00C44806" w:rsidRPr="00A1701D" w:rsidRDefault="00C44806" w:rsidP="00C44806">
      <w:pPr>
        <w:spacing w:before="120" w:after="120"/>
        <w:ind w:left="709" w:right="709"/>
        <w:jc w:val="both"/>
        <w:rPr>
          <w:rFonts w:ascii="Palatino Linotype" w:hAnsi="Palatino Linotype" w:cs="Arial"/>
          <w:sz w:val="22"/>
          <w:szCs w:val="22"/>
          <w:lang w:eastAsia="es-MX"/>
        </w:rPr>
      </w:pPr>
      <w:r w:rsidRPr="00A1701D">
        <w:rPr>
          <w:rFonts w:ascii="Palatino Linotype" w:hAnsi="Palatino Linotype" w:cs="Arial"/>
          <w:sz w:val="22"/>
          <w:szCs w:val="22"/>
          <w:lang w:eastAsia="es-MX"/>
        </w:rPr>
        <w:t>(Énfasis añadido)</w:t>
      </w:r>
    </w:p>
    <w:p w14:paraId="5CB89AC2" w14:textId="5B9C9154" w:rsidR="00C44806" w:rsidRPr="00A1701D" w:rsidRDefault="00C44806" w:rsidP="007A52DC">
      <w:pPr>
        <w:pStyle w:val="Prrafodelista"/>
        <w:numPr>
          <w:ilvl w:val="0"/>
          <w:numId w:val="10"/>
        </w:numPr>
        <w:spacing w:before="360" w:after="240" w:line="360" w:lineRule="auto"/>
        <w:ind w:left="0" w:firstLine="0"/>
        <w:jc w:val="both"/>
        <w:rPr>
          <w:rFonts w:ascii="Palatino Linotype" w:hAnsi="Palatino Linotype" w:cs="Arial"/>
          <w:lang w:eastAsia="es-MX"/>
        </w:rPr>
      </w:pPr>
      <w:r w:rsidRPr="00A1701D">
        <w:rPr>
          <w:rFonts w:ascii="Palatino Linotype" w:hAnsi="Palatino Linotype" w:cs="Arial"/>
          <w:lang w:eastAsia="es-MX"/>
        </w:rPr>
        <w:t xml:space="preserve">Por su parte, el artículo </w:t>
      </w:r>
      <w:r w:rsidR="00E96ABA" w:rsidRPr="00A1701D">
        <w:rPr>
          <w:rFonts w:ascii="Palatino Linotype" w:hAnsi="Palatino Linotype" w:cs="Arial"/>
          <w:lang w:eastAsia="es-MX"/>
        </w:rPr>
        <w:t xml:space="preserve">16 del </w:t>
      </w:r>
      <w:r w:rsidR="00E96ABA" w:rsidRPr="00A1701D">
        <w:rPr>
          <w:rFonts w:ascii="Palatino Linotype" w:hAnsi="Palatino Linotype"/>
        </w:rPr>
        <w:t xml:space="preserve">Reglamento Interno de Trabajo de los Servidores Públicos de la Administración Pública Municipal de </w:t>
      </w:r>
      <w:proofErr w:type="spellStart"/>
      <w:r w:rsidR="00E96ABA" w:rsidRPr="00A1701D">
        <w:rPr>
          <w:rFonts w:ascii="Palatino Linotype" w:hAnsi="Palatino Linotype"/>
        </w:rPr>
        <w:t>Ocoyoacac</w:t>
      </w:r>
      <w:proofErr w:type="spellEnd"/>
      <w:r w:rsidR="00E96ABA" w:rsidRPr="00A1701D">
        <w:rPr>
          <w:rFonts w:ascii="Palatino Linotype" w:hAnsi="Palatino Linotype"/>
        </w:rPr>
        <w:t>, Estado de México</w:t>
      </w:r>
      <w:r w:rsidRPr="00A1701D">
        <w:rPr>
          <w:rFonts w:ascii="Palatino Linotype" w:hAnsi="Palatino Linotype" w:cs="Arial"/>
          <w:lang w:eastAsia="es-MX"/>
        </w:rPr>
        <w:t>, establece:</w:t>
      </w:r>
    </w:p>
    <w:p w14:paraId="4E7B3DD0" w14:textId="21A3C64D" w:rsidR="00E96ABA" w:rsidRPr="00A1701D" w:rsidRDefault="00E96ABA" w:rsidP="00D425DC">
      <w:pPr>
        <w:spacing w:before="360" w:after="240" w:line="360" w:lineRule="auto"/>
        <w:ind w:left="567" w:right="567"/>
        <w:jc w:val="both"/>
        <w:rPr>
          <w:rFonts w:ascii="Palatino Linotype" w:hAnsi="Palatino Linotype" w:cs="Arial"/>
          <w:b/>
          <w:i/>
          <w:sz w:val="22"/>
          <w:szCs w:val="22"/>
          <w:lang w:eastAsia="es-MX"/>
        </w:rPr>
      </w:pPr>
      <w:r w:rsidRPr="00A1701D">
        <w:rPr>
          <w:rFonts w:ascii="Palatino Linotype" w:hAnsi="Palatino Linotype"/>
          <w:b/>
          <w:i/>
          <w:sz w:val="22"/>
          <w:szCs w:val="22"/>
        </w:rPr>
        <w:t xml:space="preserve">Artículo 16.- </w:t>
      </w:r>
      <w:r w:rsidRPr="00A1701D">
        <w:rPr>
          <w:rFonts w:ascii="Palatino Linotype" w:hAnsi="Palatino Linotype"/>
          <w:b/>
          <w:i/>
          <w:sz w:val="22"/>
          <w:szCs w:val="22"/>
          <w:u w:val="single"/>
        </w:rPr>
        <w:t xml:space="preserve">Los Servidores Públicos del Gobierno Municipal de </w:t>
      </w:r>
      <w:proofErr w:type="spellStart"/>
      <w:r w:rsidRPr="00A1701D">
        <w:rPr>
          <w:rFonts w:ascii="Palatino Linotype" w:hAnsi="Palatino Linotype"/>
          <w:b/>
          <w:i/>
          <w:sz w:val="22"/>
          <w:szCs w:val="22"/>
          <w:u w:val="single"/>
        </w:rPr>
        <w:t>Ocoyoacac</w:t>
      </w:r>
      <w:proofErr w:type="spellEnd"/>
      <w:r w:rsidRPr="00A1701D">
        <w:rPr>
          <w:rFonts w:ascii="Palatino Linotype" w:hAnsi="Palatino Linotype"/>
          <w:b/>
          <w:i/>
          <w:sz w:val="22"/>
          <w:szCs w:val="22"/>
          <w:u w:val="single"/>
        </w:rPr>
        <w:t xml:space="preserve">, registrarán su asistencia a través del sistema </w:t>
      </w:r>
      <w:proofErr w:type="spellStart"/>
      <w:r w:rsidRPr="00A1701D">
        <w:rPr>
          <w:rFonts w:ascii="Palatino Linotype" w:hAnsi="Palatino Linotype"/>
          <w:b/>
          <w:i/>
          <w:sz w:val="22"/>
          <w:szCs w:val="22"/>
          <w:u w:val="single"/>
        </w:rPr>
        <w:t>checador</w:t>
      </w:r>
      <w:proofErr w:type="spellEnd"/>
      <w:r w:rsidRPr="00A1701D">
        <w:rPr>
          <w:rFonts w:ascii="Palatino Linotype" w:hAnsi="Palatino Linotype"/>
          <w:b/>
          <w:i/>
          <w:sz w:val="22"/>
          <w:szCs w:val="22"/>
          <w:u w:val="single"/>
        </w:rPr>
        <w:t xml:space="preserve"> o listas de asistencia, dicho registro deberá efectuarse al iniciar y concluir sus labores</w:t>
      </w:r>
      <w:r w:rsidRPr="00A1701D">
        <w:rPr>
          <w:rFonts w:ascii="Palatino Linotype" w:hAnsi="Palatino Linotype"/>
          <w:b/>
          <w:i/>
          <w:sz w:val="22"/>
          <w:szCs w:val="22"/>
        </w:rPr>
        <w:t>.</w:t>
      </w:r>
      <w:r w:rsidRPr="00A1701D">
        <w:rPr>
          <w:rFonts w:ascii="Palatino Linotype" w:hAnsi="Palatino Linotype" w:cs="Arial"/>
          <w:b/>
          <w:i/>
          <w:sz w:val="22"/>
          <w:szCs w:val="22"/>
          <w:lang w:eastAsia="es-MX"/>
        </w:rPr>
        <w:t xml:space="preserve"> (Énfasis añadido)</w:t>
      </w:r>
    </w:p>
    <w:p w14:paraId="20802E71" w14:textId="7CDE92FD" w:rsidR="00F83C5D" w:rsidRPr="00A1701D" w:rsidRDefault="00F83C5D" w:rsidP="00E96ABA">
      <w:pPr>
        <w:pStyle w:val="Prrafodelista"/>
        <w:numPr>
          <w:ilvl w:val="0"/>
          <w:numId w:val="10"/>
        </w:numPr>
        <w:spacing w:before="360" w:after="240" w:line="360" w:lineRule="auto"/>
        <w:ind w:left="0" w:firstLine="0"/>
        <w:jc w:val="both"/>
        <w:rPr>
          <w:rFonts w:ascii="Palatino Linotype" w:hAnsi="Palatino Linotype" w:cs="Arial"/>
          <w:lang w:eastAsia="es-MX"/>
        </w:rPr>
      </w:pPr>
      <w:r w:rsidRPr="00A1701D">
        <w:rPr>
          <w:rFonts w:ascii="Palatino Linotype" w:hAnsi="Palatino Linotype" w:cs="Arial"/>
          <w:lang w:eastAsia="es-MX"/>
        </w:rPr>
        <w:t>De la misma forma dispone los derechos que tienen los servidores públicos en cuanto a la asistencia y las sanciones inherentes a la inasistencia o impuntualidad:</w:t>
      </w:r>
    </w:p>
    <w:p w14:paraId="55CCFC95" w14:textId="77777777" w:rsidR="00F83C5D" w:rsidRPr="00A1701D" w:rsidRDefault="00F83C5D" w:rsidP="00F83C5D">
      <w:pPr>
        <w:pStyle w:val="Prrafodelista"/>
        <w:spacing w:before="360" w:after="240" w:line="360" w:lineRule="auto"/>
        <w:ind w:left="0"/>
        <w:jc w:val="both"/>
        <w:rPr>
          <w:rFonts w:ascii="Palatino Linotype" w:hAnsi="Palatino Linotype" w:cs="Arial"/>
          <w:lang w:eastAsia="es-MX"/>
        </w:rPr>
      </w:pPr>
    </w:p>
    <w:p w14:paraId="56AA4E2A"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t xml:space="preserve">Artículo 17.- El control de asistencia, se sujetará a la siguiente normatividad: </w:t>
      </w:r>
    </w:p>
    <w:p w14:paraId="42D0143E"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t xml:space="preserve">I. Los Servidores Públicos disfrutarán de diez minutos de tolerancia para registrar su asistencia. </w:t>
      </w:r>
    </w:p>
    <w:p w14:paraId="674C6027"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t xml:space="preserve">II. Si el registro es después de los diez minutos de la tolerancia establecida, se considerará como retardo, al acumularse tres retardos en un término no mayor a quince días laborables, se descontará un día de salario. </w:t>
      </w:r>
    </w:p>
    <w:p w14:paraId="585CC2E5"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lastRenderedPageBreak/>
        <w:t xml:space="preserve">III. Si el registro es después de veinte minutos posteriores a la hora de la entrada, se considerará como falta de asistencia, en cuyo caso, el trabajador no tendrá obligación de prestar sus servicios en esa jornada, salvo lo previsto al respecto en la ley de servidores públicos del estado y municipios. </w:t>
      </w:r>
    </w:p>
    <w:p w14:paraId="69446B03"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t xml:space="preserve">III. Cuando el Servidor Público incurra en cuatro inasistencias de manera consecutiva sin previa justificación que acredite las mismas, se le aplicará la normatividad existente en la Ley del Trabajo de los Servidores Públicos del Estado y Municipio. </w:t>
      </w:r>
    </w:p>
    <w:p w14:paraId="2AF79794"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t xml:space="preserve">IV. Cuando el Servidor Público continuamente falte a sus labores y a su vez no exista ninguna justificación para tal inasistencia, deberá ser sancionado con su respectivo descuento, equivalente a los días en que ocurrieron las ausencias, así como, la aplicación de la sanción administrativa correspondiente por parte de la Subdirección de Recursos Humanos. </w:t>
      </w:r>
    </w:p>
    <w:p w14:paraId="58FEEF08"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t xml:space="preserve">V. Los servidores públicos que requieran un permiso por un día de Inasistencia, deberán solicitarlo mediante el formato establecido, a 12 13 la Subdirección de Recursos Humanos, con un mínimo de tres días de anticipación. </w:t>
      </w:r>
    </w:p>
    <w:p w14:paraId="6F93D26E"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t xml:space="preserve">VI. Por fallecimiento de un familiar directo, el servidor público gozara de tres días de licencia con goce de sueldo. </w:t>
      </w:r>
    </w:p>
    <w:p w14:paraId="40A14720"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t xml:space="preserve">VII. Por contraer nupcias, el servidor público tendrá derecho a cinco días hábiles de licencia con goce de sueldo. </w:t>
      </w:r>
    </w:p>
    <w:p w14:paraId="57C3BA65" w14:textId="77777777"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p>
    <w:p w14:paraId="01B9F6D0" w14:textId="06326E72" w:rsidR="00F83C5D" w:rsidRPr="00A1701D" w:rsidRDefault="00F83C5D" w:rsidP="00F83C5D">
      <w:pPr>
        <w:pStyle w:val="Prrafodelista"/>
        <w:spacing w:before="360" w:after="240" w:line="360" w:lineRule="auto"/>
        <w:ind w:left="567" w:right="709"/>
        <w:jc w:val="both"/>
        <w:rPr>
          <w:rFonts w:ascii="Palatino Linotype" w:hAnsi="Palatino Linotype"/>
          <w:i/>
          <w:sz w:val="22"/>
          <w:szCs w:val="22"/>
        </w:rPr>
      </w:pPr>
      <w:r w:rsidRPr="00A1701D">
        <w:rPr>
          <w:rFonts w:ascii="Palatino Linotype" w:hAnsi="Palatino Linotype"/>
          <w:i/>
          <w:sz w:val="22"/>
          <w:szCs w:val="22"/>
        </w:rPr>
        <w:t xml:space="preserve">Artículo 18.- Cuando el servidor público involuntariamente o por causas no imputables a </w:t>
      </w:r>
      <w:proofErr w:type="spellStart"/>
      <w:r w:rsidRPr="00A1701D">
        <w:rPr>
          <w:rFonts w:ascii="Palatino Linotype" w:hAnsi="Palatino Linotype"/>
          <w:i/>
          <w:sz w:val="22"/>
          <w:szCs w:val="22"/>
        </w:rPr>
        <w:t>el</w:t>
      </w:r>
      <w:proofErr w:type="spellEnd"/>
      <w:r w:rsidRPr="00A1701D">
        <w:rPr>
          <w:rFonts w:ascii="Palatino Linotype" w:hAnsi="Palatino Linotype"/>
          <w:i/>
          <w:sz w:val="22"/>
          <w:szCs w:val="22"/>
        </w:rPr>
        <w:t>, deje de registrar su hora de entrada o salida, no se le tomará como inasistencia si su jefe inmediato superior expide constancia de que dicho servidor público asistió a sus labores cubriendo el horario establecido.</w:t>
      </w:r>
    </w:p>
    <w:p w14:paraId="537F5345" w14:textId="77777777" w:rsidR="00F83C5D" w:rsidRPr="00A1701D" w:rsidRDefault="00F83C5D" w:rsidP="00F83C5D">
      <w:pPr>
        <w:pStyle w:val="Prrafodelista"/>
        <w:spacing w:before="360" w:after="240" w:line="360" w:lineRule="auto"/>
        <w:ind w:left="567" w:right="709"/>
        <w:jc w:val="both"/>
        <w:rPr>
          <w:rFonts w:ascii="Palatino Linotype" w:hAnsi="Palatino Linotype" w:cs="Arial"/>
          <w:i/>
          <w:sz w:val="22"/>
          <w:szCs w:val="22"/>
          <w:lang w:eastAsia="es-MX"/>
        </w:rPr>
      </w:pPr>
    </w:p>
    <w:p w14:paraId="09B72871" w14:textId="01B550B9" w:rsidR="00C44806" w:rsidRPr="00A1701D" w:rsidRDefault="00C44806" w:rsidP="00E96ABA">
      <w:pPr>
        <w:pStyle w:val="Prrafodelista"/>
        <w:numPr>
          <w:ilvl w:val="0"/>
          <w:numId w:val="10"/>
        </w:numPr>
        <w:spacing w:before="360" w:after="240" w:line="360" w:lineRule="auto"/>
        <w:ind w:left="0" w:firstLine="0"/>
        <w:jc w:val="both"/>
        <w:rPr>
          <w:rFonts w:ascii="Palatino Linotype" w:hAnsi="Palatino Linotype" w:cs="Arial"/>
          <w:lang w:eastAsia="es-MX"/>
        </w:rPr>
      </w:pPr>
      <w:r w:rsidRPr="00A1701D">
        <w:rPr>
          <w:rFonts w:ascii="Palatino Linotype" w:hAnsi="Palatino Linotype" w:cs="Arial"/>
          <w:lang w:eastAsia="es-MX"/>
        </w:rPr>
        <w:lastRenderedPageBreak/>
        <w:t xml:space="preserve">En esa tesitura se advierte que, </w:t>
      </w:r>
      <w:r w:rsidRPr="00A1701D">
        <w:rPr>
          <w:rFonts w:ascii="Palatino Linotype" w:hAnsi="Palatino Linotype" w:cs="Arial"/>
          <w:b/>
          <w:lang w:eastAsia="es-MX"/>
        </w:rPr>
        <w:t>EL SUJETO OBLIGADO</w:t>
      </w:r>
      <w:r w:rsidRPr="00A1701D">
        <w:rPr>
          <w:rFonts w:ascii="Palatino Linotype" w:hAnsi="Palatino Linotype" w:cs="Arial"/>
          <w:lang w:eastAsia="es-MX"/>
        </w:rPr>
        <w:t xml:space="preserve"> está constreñido a establecer controles de asistencia y puntualidad de los servidores públicos, a efecto de los casos de retenciones, descuentos o deducciones al sueldo por concepto de faltas a puntualidad, o bien, de la inasistencia injustificada de los mismos. En contraposición, los servidores públicos municipales, como parte de sus obligaciones, deben cumplir con las normas y procedimientos de trabajo y asistir puntualmente a sus labores.</w:t>
      </w:r>
    </w:p>
    <w:p w14:paraId="37C66434" w14:textId="77777777" w:rsidR="00F83C5D" w:rsidRPr="00A1701D" w:rsidRDefault="00F83C5D" w:rsidP="00F83C5D">
      <w:pPr>
        <w:pStyle w:val="Prrafodelista"/>
        <w:spacing w:before="360" w:after="240" w:line="360" w:lineRule="auto"/>
        <w:ind w:left="0"/>
        <w:jc w:val="both"/>
        <w:rPr>
          <w:rFonts w:ascii="Palatino Linotype" w:hAnsi="Palatino Linotype" w:cs="Arial"/>
          <w:lang w:eastAsia="es-MX"/>
        </w:rPr>
      </w:pPr>
    </w:p>
    <w:p w14:paraId="1E16A8E8" w14:textId="5EFE7142" w:rsidR="00D425DC" w:rsidRPr="00A1701D" w:rsidRDefault="00D425DC" w:rsidP="00D425DC">
      <w:pPr>
        <w:pStyle w:val="Ttulo2"/>
      </w:pPr>
      <w:bookmarkStart w:id="78" w:name="_Toc52417627"/>
      <w:r w:rsidRPr="00A1701D">
        <w:t>IV. De la nómina.</w:t>
      </w:r>
      <w:bookmarkEnd w:id="78"/>
    </w:p>
    <w:p w14:paraId="1C356D72" w14:textId="77777777" w:rsidR="00F83C5D" w:rsidRPr="00A1701D" w:rsidRDefault="00F83C5D" w:rsidP="00F83C5D">
      <w:pPr>
        <w:pStyle w:val="Prrafodelista"/>
        <w:rPr>
          <w:rFonts w:ascii="Palatino Linotype" w:hAnsi="Palatino Linotype"/>
        </w:rPr>
      </w:pPr>
    </w:p>
    <w:p w14:paraId="47F88839" w14:textId="57C6238E" w:rsidR="00D425DC" w:rsidRPr="00A1701D" w:rsidRDefault="00D425DC" w:rsidP="003619B2">
      <w:pPr>
        <w:pStyle w:val="Prrafodelista"/>
        <w:numPr>
          <w:ilvl w:val="0"/>
          <w:numId w:val="10"/>
        </w:numPr>
        <w:spacing w:before="360" w:after="240" w:line="360" w:lineRule="auto"/>
        <w:ind w:left="0" w:firstLine="0"/>
        <w:jc w:val="both"/>
        <w:rPr>
          <w:rFonts w:ascii="Palatino Linotype" w:hAnsi="Palatino Linotype" w:cs="Arial"/>
          <w:lang w:eastAsia="es-MX"/>
        </w:rPr>
      </w:pPr>
      <w:r w:rsidRPr="00A1701D">
        <w:rPr>
          <w:rFonts w:ascii="Palatino Linotype" w:hAnsi="Palatino Linotype" w:cs="Arial"/>
          <w:lang w:eastAsia="es-MX"/>
        </w:rPr>
        <w:t xml:space="preserve">Finalmente es de destacarse que el </w:t>
      </w:r>
      <w:r w:rsidRPr="00A1701D">
        <w:rPr>
          <w:rFonts w:ascii="Palatino Linotype" w:hAnsi="Palatino Linotype" w:cs="Arial"/>
          <w:b/>
          <w:lang w:eastAsia="es-MX"/>
        </w:rPr>
        <w:t>SUJETO OBLIGADO</w:t>
      </w:r>
      <w:r w:rsidRPr="00A1701D">
        <w:rPr>
          <w:rFonts w:ascii="Palatino Linotype" w:hAnsi="Palatino Linotype" w:cs="Arial"/>
          <w:lang w:eastAsia="es-MX"/>
        </w:rPr>
        <w:t xml:space="preserve"> </w:t>
      </w:r>
      <w:r w:rsidR="00AB796E" w:rsidRPr="00A1701D">
        <w:rPr>
          <w:rFonts w:ascii="Palatino Linotype" w:hAnsi="Palatino Linotype" w:cs="Arial"/>
          <w:lang w:eastAsia="es-MX"/>
        </w:rPr>
        <w:t xml:space="preserve">únicamente informó que el </w:t>
      </w:r>
      <w:r w:rsidR="00887E42" w:rsidRPr="00A1701D">
        <w:rPr>
          <w:rFonts w:ascii="Palatino Linotype" w:hAnsi="Palatino Linotype" w:cs="Arial"/>
          <w:lang w:eastAsia="es-MX"/>
        </w:rPr>
        <w:t>sueldo quincenal percibido por e</w:t>
      </w:r>
      <w:r w:rsidR="00AB796E" w:rsidRPr="00A1701D">
        <w:rPr>
          <w:rFonts w:ascii="Palatino Linotype" w:hAnsi="Palatino Linotype" w:cs="Arial"/>
          <w:lang w:eastAsia="es-MX"/>
        </w:rPr>
        <w:t xml:space="preserve">l Síndico Municipal </w:t>
      </w:r>
      <w:r w:rsidR="00887E42" w:rsidRPr="00A1701D">
        <w:rPr>
          <w:rFonts w:ascii="Palatino Linotype" w:hAnsi="Palatino Linotype" w:cs="Arial"/>
          <w:lang w:eastAsia="es-MX"/>
        </w:rPr>
        <w:t>es por la cantidad de $30,718.21 pesos</w:t>
      </w:r>
      <w:r w:rsidR="005B6053" w:rsidRPr="00A1701D">
        <w:rPr>
          <w:rFonts w:ascii="Palatino Linotype" w:hAnsi="Palatino Linotype" w:cs="Arial"/>
          <w:lang w:eastAsia="es-MX"/>
        </w:rPr>
        <w:t xml:space="preserve"> sin precisar si dicho monto es bruto o neto</w:t>
      </w:r>
      <w:r w:rsidR="00887E42" w:rsidRPr="00A1701D">
        <w:rPr>
          <w:rFonts w:ascii="Palatino Linotype" w:hAnsi="Palatino Linotype" w:cs="Arial"/>
          <w:lang w:eastAsia="es-MX"/>
        </w:rPr>
        <w:t>, sin embargo éste Instituto pudo constatar en la página electrónica de Información Pública de Oficio Mexiquense (</w:t>
      </w:r>
      <w:proofErr w:type="spellStart"/>
      <w:r w:rsidR="00887E42" w:rsidRPr="00A1701D">
        <w:rPr>
          <w:rFonts w:ascii="Palatino Linotype" w:hAnsi="Palatino Linotype" w:cs="Arial"/>
          <w:lang w:eastAsia="es-MX"/>
        </w:rPr>
        <w:t>Ipomex</w:t>
      </w:r>
      <w:proofErr w:type="spellEnd"/>
      <w:r w:rsidR="00887E42" w:rsidRPr="00A1701D">
        <w:rPr>
          <w:rFonts w:ascii="Palatino Linotype" w:hAnsi="Palatino Linotype" w:cs="Arial"/>
          <w:lang w:eastAsia="es-MX"/>
        </w:rPr>
        <w:t xml:space="preserve">) </w:t>
      </w:r>
      <w:hyperlink r:id="rId33" w:history="1">
        <w:r w:rsidR="003619B2" w:rsidRPr="00A1701D">
          <w:rPr>
            <w:rStyle w:val="Hipervnculo"/>
            <w:rFonts w:ascii="Palatino Linotype" w:hAnsi="Palatino Linotype" w:cs="Arial"/>
            <w:lang w:eastAsia="es-MX"/>
          </w:rPr>
          <w:t>https://www.ipomex.org.mx/ipo3/lgt/indice/OCOYOAC/art_92_viii/1/0/57185.web</w:t>
        </w:r>
      </w:hyperlink>
      <w:r w:rsidR="003619B2" w:rsidRPr="00A1701D">
        <w:rPr>
          <w:rFonts w:ascii="Palatino Linotype" w:hAnsi="Palatino Linotype" w:cs="Arial"/>
          <w:lang w:eastAsia="es-MX"/>
        </w:rPr>
        <w:t xml:space="preserve">, </w:t>
      </w:r>
      <w:r w:rsidR="00887E42" w:rsidRPr="00A1701D">
        <w:rPr>
          <w:rFonts w:ascii="Palatino Linotype" w:hAnsi="Palatino Linotype" w:cs="Arial"/>
          <w:lang w:eastAsia="es-MX"/>
        </w:rPr>
        <w:t xml:space="preserve">en el rubro correspondiente a </w:t>
      </w:r>
      <w:r w:rsidR="003619B2" w:rsidRPr="00A1701D">
        <w:rPr>
          <w:rFonts w:ascii="Palatino Linotype" w:hAnsi="Palatino Linotype" w:cs="Arial"/>
          <w:lang w:eastAsia="es-MX"/>
        </w:rPr>
        <w:t>“</w:t>
      </w:r>
      <w:r w:rsidR="00887E42" w:rsidRPr="00A1701D">
        <w:rPr>
          <w:rFonts w:ascii="Palatino Linotype" w:hAnsi="Palatino Linotype" w:cs="Arial"/>
          <w:lang w:eastAsia="es-MX"/>
        </w:rPr>
        <w:t>remuneraciones</w:t>
      </w:r>
      <w:r w:rsidR="003619B2" w:rsidRPr="00A1701D">
        <w:rPr>
          <w:rFonts w:ascii="Palatino Linotype" w:hAnsi="Palatino Linotype" w:cs="Arial"/>
          <w:lang w:eastAsia="es-MX"/>
        </w:rPr>
        <w:t>”</w:t>
      </w:r>
      <w:r w:rsidR="00887E42" w:rsidRPr="00A1701D">
        <w:rPr>
          <w:rFonts w:ascii="Palatino Linotype" w:hAnsi="Palatino Linotype" w:cs="Arial"/>
          <w:lang w:eastAsia="es-MX"/>
        </w:rPr>
        <w:t xml:space="preserve"> que </w:t>
      </w:r>
      <w:r w:rsidR="003619B2" w:rsidRPr="00A1701D">
        <w:rPr>
          <w:rFonts w:ascii="Palatino Linotype" w:hAnsi="Palatino Linotype" w:cs="Arial"/>
          <w:lang w:eastAsia="es-MX"/>
        </w:rPr>
        <w:t>los salarios</w:t>
      </w:r>
      <w:r w:rsidR="00887E42" w:rsidRPr="00A1701D">
        <w:rPr>
          <w:rFonts w:ascii="Palatino Linotype" w:hAnsi="Palatino Linotype" w:cs="Arial"/>
          <w:lang w:eastAsia="es-MX"/>
        </w:rPr>
        <w:t xml:space="preserve"> </w:t>
      </w:r>
      <w:r w:rsidR="00887E42" w:rsidRPr="00A1701D">
        <w:rPr>
          <w:rFonts w:ascii="Palatino Linotype" w:hAnsi="Palatino Linotype" w:cs="Arial"/>
          <w:b/>
          <w:u w:val="single"/>
          <w:lang w:eastAsia="es-MX"/>
        </w:rPr>
        <w:t>mensuales</w:t>
      </w:r>
      <w:r w:rsidR="00887E42" w:rsidRPr="00A1701D">
        <w:rPr>
          <w:rFonts w:ascii="Palatino Linotype" w:hAnsi="Palatino Linotype" w:cs="Arial"/>
          <w:lang w:eastAsia="es-MX"/>
        </w:rPr>
        <w:t xml:space="preserve"> brut</w:t>
      </w:r>
      <w:r w:rsidR="003619B2" w:rsidRPr="00A1701D">
        <w:rPr>
          <w:rFonts w:ascii="Palatino Linotype" w:hAnsi="Palatino Linotype" w:cs="Arial"/>
          <w:lang w:eastAsia="es-MX"/>
        </w:rPr>
        <w:t>o</w:t>
      </w:r>
      <w:r w:rsidR="00887E42" w:rsidRPr="00A1701D">
        <w:rPr>
          <w:rFonts w:ascii="Palatino Linotype" w:hAnsi="Palatino Linotype" w:cs="Arial"/>
          <w:lang w:eastAsia="es-MX"/>
        </w:rPr>
        <w:t>s y net</w:t>
      </w:r>
      <w:r w:rsidR="003619B2" w:rsidRPr="00A1701D">
        <w:rPr>
          <w:rFonts w:ascii="Palatino Linotype" w:hAnsi="Palatino Linotype" w:cs="Arial"/>
          <w:lang w:eastAsia="es-MX"/>
        </w:rPr>
        <w:t>o</w:t>
      </w:r>
      <w:r w:rsidR="00887E42" w:rsidRPr="00A1701D">
        <w:rPr>
          <w:rFonts w:ascii="Palatino Linotype" w:hAnsi="Palatino Linotype" w:cs="Arial"/>
          <w:lang w:eastAsia="es-MX"/>
        </w:rPr>
        <w:t xml:space="preserve">s no </w:t>
      </w:r>
      <w:r w:rsidR="003619B2" w:rsidRPr="00A1701D">
        <w:rPr>
          <w:rFonts w:ascii="Palatino Linotype" w:hAnsi="Palatino Linotype" w:cs="Arial"/>
          <w:lang w:eastAsia="es-MX"/>
        </w:rPr>
        <w:t>guardan relación alguna</w:t>
      </w:r>
      <w:r w:rsidR="00887E42" w:rsidRPr="00A1701D">
        <w:rPr>
          <w:rFonts w:ascii="Palatino Linotype" w:hAnsi="Palatino Linotype" w:cs="Arial"/>
          <w:lang w:eastAsia="es-MX"/>
        </w:rPr>
        <w:t xml:space="preserve"> con la remuneración </w:t>
      </w:r>
      <w:r w:rsidR="00887E42" w:rsidRPr="00A1701D">
        <w:rPr>
          <w:rFonts w:ascii="Palatino Linotype" w:hAnsi="Palatino Linotype" w:cs="Arial"/>
          <w:b/>
          <w:lang w:eastAsia="es-MX"/>
        </w:rPr>
        <w:t>quincenal</w:t>
      </w:r>
      <w:r w:rsidR="00887E42" w:rsidRPr="00A1701D">
        <w:rPr>
          <w:rFonts w:ascii="Palatino Linotype" w:hAnsi="Palatino Linotype" w:cs="Arial"/>
          <w:lang w:eastAsia="es-MX"/>
        </w:rPr>
        <w:t xml:space="preserve"> manifestada por el servidor público habilitado de la Dirección general de Administración, </w:t>
      </w:r>
      <w:r w:rsidR="003619B2" w:rsidRPr="00A1701D">
        <w:rPr>
          <w:rFonts w:ascii="Palatino Linotype" w:hAnsi="Palatino Linotype" w:cs="Arial"/>
          <w:lang w:eastAsia="es-MX"/>
        </w:rPr>
        <w:t>es decir la manifestación expresa realizada no es congruente o no coincide con lo señalado en el sitio electrónico supra indicado en líneas anteriores, tal como se muestra a continuación a fin de ejemplificar:</w:t>
      </w:r>
    </w:p>
    <w:p w14:paraId="1B39F0B7" w14:textId="77777777" w:rsidR="00887E42" w:rsidRPr="00A1701D" w:rsidRDefault="00887E42" w:rsidP="00887E42">
      <w:pPr>
        <w:pStyle w:val="Prrafodelista"/>
        <w:spacing w:before="360" w:after="240" w:line="360" w:lineRule="auto"/>
        <w:ind w:left="0"/>
        <w:jc w:val="both"/>
        <w:rPr>
          <w:rFonts w:ascii="Palatino Linotype" w:hAnsi="Palatino Linotype" w:cs="Arial"/>
          <w:lang w:eastAsia="es-MX"/>
        </w:rPr>
      </w:pPr>
    </w:p>
    <w:p w14:paraId="18D469F6" w14:textId="525C0F91" w:rsidR="00887E42" w:rsidRPr="00A1701D" w:rsidRDefault="00C472B9" w:rsidP="003619B2">
      <w:pPr>
        <w:pStyle w:val="Prrafodelista"/>
        <w:spacing w:before="360" w:after="240" w:line="360" w:lineRule="auto"/>
        <w:ind w:left="567"/>
        <w:jc w:val="both"/>
        <w:rPr>
          <w:rFonts w:ascii="Palatino Linotype" w:hAnsi="Palatino Linotype" w:cs="Arial"/>
          <w:lang w:eastAsia="es-MX"/>
        </w:rPr>
      </w:pPr>
      <w:r w:rsidRPr="00A1701D">
        <w:rPr>
          <w:noProof/>
          <w:lang w:val="es-MX" w:eastAsia="es-MX"/>
        </w:rPr>
        <w:lastRenderedPageBreak/>
        <w:drawing>
          <wp:inline distT="0" distB="0" distL="0" distR="0" wp14:anchorId="30CE16BA" wp14:editId="5F8A064D">
            <wp:extent cx="4876800" cy="5172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475" r="42826" b="56614"/>
                    <a:stretch/>
                  </pic:blipFill>
                  <pic:spPr bwMode="auto">
                    <a:xfrm>
                      <a:off x="0" y="0"/>
                      <a:ext cx="4876800" cy="5172075"/>
                    </a:xfrm>
                    <a:prstGeom prst="rect">
                      <a:avLst/>
                    </a:prstGeom>
                    <a:ln>
                      <a:noFill/>
                    </a:ln>
                    <a:extLst>
                      <a:ext uri="{53640926-AAD7-44D8-BBD7-CCE9431645EC}">
                        <a14:shadowObscured xmlns:a14="http://schemas.microsoft.com/office/drawing/2010/main"/>
                      </a:ext>
                    </a:extLst>
                  </pic:spPr>
                </pic:pic>
              </a:graphicData>
            </a:graphic>
          </wp:inline>
        </w:drawing>
      </w:r>
    </w:p>
    <w:p w14:paraId="739983BC" w14:textId="77777777" w:rsidR="00AB796E" w:rsidRPr="00A1701D" w:rsidRDefault="00AB796E" w:rsidP="00AB796E">
      <w:pPr>
        <w:pStyle w:val="Prrafodelista"/>
        <w:spacing w:before="360" w:after="240" w:line="360" w:lineRule="auto"/>
        <w:ind w:left="0"/>
        <w:jc w:val="both"/>
        <w:rPr>
          <w:rFonts w:ascii="Palatino Linotype" w:hAnsi="Palatino Linotype" w:cs="Arial"/>
          <w:lang w:eastAsia="es-MX"/>
        </w:rPr>
      </w:pPr>
    </w:p>
    <w:p w14:paraId="2362D413" w14:textId="77A98538" w:rsidR="005B6053" w:rsidRPr="00A1701D" w:rsidRDefault="00AB796E" w:rsidP="005B6053">
      <w:pPr>
        <w:pStyle w:val="Prrafodelista"/>
        <w:numPr>
          <w:ilvl w:val="0"/>
          <w:numId w:val="10"/>
        </w:numPr>
        <w:spacing w:before="240" w:after="240" w:line="360" w:lineRule="auto"/>
        <w:ind w:left="0" w:right="49" w:firstLine="0"/>
        <w:jc w:val="both"/>
        <w:rPr>
          <w:rFonts w:ascii="Palatino Linotype" w:eastAsia="Calibri" w:hAnsi="Palatino Linotype" w:cs="Arial"/>
          <w:lang w:val="es-ES"/>
        </w:rPr>
      </w:pPr>
      <w:r w:rsidRPr="00A1701D">
        <w:rPr>
          <w:rFonts w:ascii="Palatino Linotype" w:hAnsi="Palatino Linotype"/>
        </w:rPr>
        <w:t xml:space="preserve">Por otro lado, es muy importante señalar que </w:t>
      </w:r>
      <w:r w:rsidR="005B6053" w:rsidRPr="00A1701D">
        <w:rPr>
          <w:rFonts w:ascii="Palatino Linotype" w:eastAsia="MS Mincho" w:hAnsi="Palatino Linotype" w:cs="Times New Roman"/>
          <w:color w:val="000000"/>
        </w:rPr>
        <w:t xml:space="preserve">En ese sentido se aprecia que </w:t>
      </w:r>
      <w:r w:rsidR="005B6053" w:rsidRPr="00A1701D">
        <w:rPr>
          <w:rFonts w:ascii="Palatino Linotype" w:eastAsia="MS Mincho" w:hAnsi="Palatino Linotype" w:cs="Times New Roman"/>
        </w:rPr>
        <w:t xml:space="preserve">el </w:t>
      </w:r>
      <w:r w:rsidR="005B6053" w:rsidRPr="00A1701D">
        <w:rPr>
          <w:rFonts w:ascii="Palatino Linotype" w:eastAsia="MS Mincho" w:hAnsi="Palatino Linotype" w:cs="Times New Roman"/>
          <w:b/>
        </w:rPr>
        <w:t>SUJETO OBLIGADO</w:t>
      </w:r>
      <w:r w:rsidR="005B6053" w:rsidRPr="00A1701D">
        <w:rPr>
          <w:rFonts w:ascii="Palatino Linotype" w:eastAsia="MS Mincho" w:hAnsi="Palatino Linotype" w:cs="Times New Roman"/>
        </w:rPr>
        <w:t xml:space="preserve"> no está siendo congruente con sus argumentos</w:t>
      </w:r>
      <w:r w:rsidR="005B6053" w:rsidRPr="00A1701D">
        <w:rPr>
          <w:rFonts w:ascii="Palatino Linotype" w:eastAsia="MS Mincho" w:hAnsi="Palatino Linotype" w:cs="Times New Roman"/>
          <w:b/>
        </w:rPr>
        <w:t xml:space="preserve">, </w:t>
      </w:r>
      <w:r w:rsidR="005B6053" w:rsidRPr="00A1701D">
        <w:rPr>
          <w:rFonts w:ascii="Palatino Linotype" w:eastAsia="MS Mincho" w:hAnsi="Palatino Linotype" w:cs="Times New Roman"/>
        </w:rPr>
        <w:t>p</w:t>
      </w:r>
      <w:r w:rsidR="005B6053" w:rsidRPr="00A1701D">
        <w:rPr>
          <w:rFonts w:ascii="Palatino Linotype" w:eastAsia="Calibri" w:hAnsi="Palatino Linotype" w:cs="Arial"/>
          <w:lang w:val="es-ES"/>
        </w:rPr>
        <w:t xml:space="preserve">ara mayor claridad al respecto debemos entender el significado de la palabra </w:t>
      </w:r>
      <w:r w:rsidR="005B6053" w:rsidRPr="00A1701D">
        <w:rPr>
          <w:rFonts w:ascii="Palatino Linotype" w:eastAsia="Calibri" w:hAnsi="Palatino Linotype" w:cs="Arial"/>
          <w:b/>
          <w:lang w:val="es-ES"/>
        </w:rPr>
        <w:t>congruencia</w:t>
      </w:r>
      <w:r w:rsidR="005B6053" w:rsidRPr="00A1701D">
        <w:rPr>
          <w:rFonts w:ascii="Palatino Linotype" w:eastAsia="Calibri" w:hAnsi="Palatino Linotype" w:cs="Arial"/>
          <w:lang w:val="es-ES"/>
        </w:rPr>
        <w:t>, por lo que citamos la definición emitida por la Real Academia Española:</w:t>
      </w:r>
    </w:p>
    <w:p w14:paraId="216EA4E9" w14:textId="77777777" w:rsidR="005B6053" w:rsidRPr="00A1701D" w:rsidRDefault="005B6053" w:rsidP="005B6053">
      <w:pPr>
        <w:spacing w:before="240" w:after="240" w:line="360" w:lineRule="auto"/>
        <w:ind w:left="7938" w:right="49"/>
        <w:contextualSpacing/>
        <w:jc w:val="both"/>
        <w:rPr>
          <w:rFonts w:ascii="Palatino Linotype" w:eastAsia="Calibri" w:hAnsi="Palatino Linotype" w:cs="Arial"/>
          <w:lang w:val="es-ES"/>
        </w:rPr>
      </w:pPr>
    </w:p>
    <w:p w14:paraId="2CB9477A" w14:textId="77777777" w:rsidR="005B6053" w:rsidRPr="00A1701D" w:rsidRDefault="005B6053" w:rsidP="005B6053">
      <w:pPr>
        <w:spacing w:line="360" w:lineRule="auto"/>
        <w:ind w:left="567" w:right="567"/>
        <w:rPr>
          <w:rFonts w:ascii="Palatino Linotype" w:eastAsia="Times New Roman" w:hAnsi="Palatino Linotype" w:cs="Times New Roman"/>
          <w:b/>
          <w:i/>
          <w:color w:val="000000"/>
          <w:sz w:val="22"/>
          <w:szCs w:val="22"/>
          <w:lang w:val="es-ES"/>
        </w:rPr>
      </w:pPr>
      <w:r w:rsidRPr="00A1701D">
        <w:rPr>
          <w:rFonts w:ascii="Palatino Linotype" w:eastAsia="Times New Roman" w:hAnsi="Palatino Linotype" w:cs="Times New Roman"/>
          <w:b/>
          <w:i/>
          <w:color w:val="000000"/>
          <w:sz w:val="22"/>
          <w:szCs w:val="22"/>
          <w:lang w:val="es-ES"/>
        </w:rPr>
        <w:t>Congruencia:</w:t>
      </w:r>
    </w:p>
    <w:p w14:paraId="5AF7DC13" w14:textId="77777777" w:rsidR="005B6053" w:rsidRPr="00A1701D" w:rsidRDefault="005B6053" w:rsidP="005B6053">
      <w:pPr>
        <w:spacing w:beforeAutospacing="1" w:afterAutospacing="1" w:line="360" w:lineRule="auto"/>
        <w:ind w:left="567" w:right="567"/>
        <w:textAlignment w:val="baseline"/>
        <w:rPr>
          <w:rFonts w:ascii="Palatino Linotype" w:eastAsia="Arial Unicode MS" w:hAnsi="Palatino Linotype" w:cs="Arial Unicode MS"/>
          <w:i/>
          <w:color w:val="000000"/>
          <w:spacing w:val="4"/>
          <w:sz w:val="22"/>
          <w:szCs w:val="22"/>
          <w:lang w:val="es-ES"/>
        </w:rPr>
      </w:pPr>
      <w:r w:rsidRPr="00A1701D">
        <w:rPr>
          <w:rFonts w:ascii="Palatino Linotype" w:eastAsia="Arial Unicode MS" w:hAnsi="Palatino Linotype" w:cs="Arial Unicode MS"/>
          <w:i/>
          <w:color w:val="000000"/>
          <w:spacing w:val="4"/>
          <w:sz w:val="22"/>
          <w:szCs w:val="22"/>
          <w:lang w:val="es-ES"/>
        </w:rPr>
        <w:t xml:space="preserve">Del lat. </w:t>
      </w:r>
      <w:proofErr w:type="spellStart"/>
      <w:proofErr w:type="gramStart"/>
      <w:r w:rsidRPr="00A1701D">
        <w:rPr>
          <w:rFonts w:ascii="Palatino Linotype" w:eastAsia="Arial Unicode MS" w:hAnsi="Palatino Linotype" w:cs="Arial Unicode MS"/>
          <w:i/>
          <w:iCs/>
          <w:color w:val="000000"/>
          <w:spacing w:val="4"/>
          <w:sz w:val="22"/>
          <w:szCs w:val="22"/>
          <w:bdr w:val="none" w:sz="0" w:space="0" w:color="auto" w:frame="1"/>
          <w:lang w:val="es-ES"/>
        </w:rPr>
        <w:t>congruentia</w:t>
      </w:r>
      <w:proofErr w:type="spellEnd"/>
      <w:proofErr w:type="gramEnd"/>
      <w:r w:rsidRPr="00A1701D">
        <w:rPr>
          <w:rFonts w:ascii="Palatino Linotype" w:eastAsia="Arial Unicode MS" w:hAnsi="Palatino Linotype" w:cs="Arial Unicode MS"/>
          <w:i/>
          <w:iCs/>
          <w:color w:val="000000"/>
          <w:spacing w:val="4"/>
          <w:sz w:val="22"/>
          <w:szCs w:val="22"/>
          <w:bdr w:val="none" w:sz="0" w:space="0" w:color="auto" w:frame="1"/>
          <w:lang w:val="es-ES"/>
        </w:rPr>
        <w:t>.</w:t>
      </w:r>
    </w:p>
    <w:p w14:paraId="71C2AD0D" w14:textId="77777777" w:rsidR="005B6053" w:rsidRPr="00A1701D" w:rsidRDefault="005B6053" w:rsidP="005B6053">
      <w:pPr>
        <w:shd w:val="clear" w:color="auto" w:fill="FFFFFF"/>
        <w:spacing w:beforeAutospacing="1" w:afterAutospacing="1" w:line="360" w:lineRule="auto"/>
        <w:ind w:left="567" w:right="567"/>
        <w:textAlignment w:val="baseline"/>
        <w:rPr>
          <w:rFonts w:ascii="Palatino Linotype" w:eastAsia="Arial Unicode MS" w:hAnsi="Palatino Linotype" w:cs="Arial Unicode MS"/>
          <w:i/>
          <w:color w:val="000000"/>
          <w:spacing w:val="4"/>
          <w:sz w:val="22"/>
          <w:szCs w:val="22"/>
          <w:lang w:val="es-ES"/>
        </w:rPr>
      </w:pPr>
      <w:r w:rsidRPr="00A1701D">
        <w:rPr>
          <w:rFonts w:ascii="Palatino Linotype" w:eastAsia="Arial Unicode MS" w:hAnsi="Palatino Linotype" w:cs="Arial Unicode MS"/>
          <w:i/>
          <w:color w:val="000000"/>
          <w:spacing w:val="4"/>
          <w:sz w:val="22"/>
          <w:szCs w:val="22"/>
          <w:lang w:val="es-ES"/>
        </w:rPr>
        <w:t>f. Conveniencia, coherencia, relación lógica.</w:t>
      </w:r>
    </w:p>
    <w:p w14:paraId="5475B7FE" w14:textId="77777777" w:rsidR="005B6053" w:rsidRPr="00A1701D" w:rsidRDefault="005B6053" w:rsidP="005B6053">
      <w:pPr>
        <w:shd w:val="clear" w:color="auto" w:fill="FFFFFF"/>
        <w:spacing w:beforeAutospacing="1" w:afterAutospacing="1" w:line="360" w:lineRule="auto"/>
        <w:ind w:left="567" w:right="567"/>
        <w:textAlignment w:val="baseline"/>
        <w:rPr>
          <w:rFonts w:ascii="Palatino Linotype" w:eastAsia="Arial Unicode MS" w:hAnsi="Palatino Linotype" w:cs="Arial Unicode MS"/>
          <w:i/>
          <w:color w:val="000000"/>
          <w:spacing w:val="4"/>
          <w:sz w:val="22"/>
          <w:szCs w:val="22"/>
          <w:lang w:val="es-ES"/>
        </w:rPr>
      </w:pPr>
      <w:r w:rsidRPr="00A1701D">
        <w:rPr>
          <w:rFonts w:ascii="Palatino Linotype" w:eastAsia="Arial Unicode MS" w:hAnsi="Palatino Linotype" w:cs="Arial Unicode MS"/>
          <w:i/>
          <w:color w:val="000000"/>
          <w:spacing w:val="4"/>
          <w:sz w:val="22"/>
          <w:szCs w:val="22"/>
          <w:lang w:val="es-ES"/>
        </w:rPr>
        <w:t>f. Der. Conformidad entre los pronunciamientos del fallo y las pretensiones delas partes formuladas en el juicio.</w:t>
      </w:r>
      <w:r w:rsidRPr="00A1701D">
        <w:rPr>
          <w:rFonts w:ascii="Palatino Linotype" w:hAnsi="Palatino Linotype"/>
          <w:sz w:val="22"/>
          <w:szCs w:val="22"/>
          <w:vertAlign w:val="superscript"/>
          <w:lang w:val="es-ES"/>
        </w:rPr>
        <w:footnoteReference w:id="7"/>
      </w:r>
    </w:p>
    <w:p w14:paraId="4320773F" w14:textId="77777777" w:rsidR="005B6053" w:rsidRPr="00A1701D" w:rsidRDefault="005B6053" w:rsidP="005B6053">
      <w:pPr>
        <w:spacing w:line="360" w:lineRule="auto"/>
        <w:ind w:right="49"/>
        <w:jc w:val="both"/>
        <w:rPr>
          <w:rFonts w:ascii="Palatino Linotype" w:hAnsi="Palatino Linotype"/>
          <w:b/>
          <w:noProof/>
          <w:lang w:val="es-MX" w:eastAsia="es-MX"/>
        </w:rPr>
      </w:pPr>
    </w:p>
    <w:p w14:paraId="4F8B7BE9" w14:textId="77777777" w:rsidR="005B6053" w:rsidRPr="00A1701D" w:rsidRDefault="005B6053" w:rsidP="005B6053">
      <w:pPr>
        <w:pStyle w:val="Prrafodelista"/>
        <w:numPr>
          <w:ilvl w:val="0"/>
          <w:numId w:val="10"/>
        </w:numPr>
        <w:spacing w:line="360" w:lineRule="auto"/>
        <w:ind w:left="0" w:right="49" w:firstLine="0"/>
        <w:jc w:val="both"/>
        <w:rPr>
          <w:rFonts w:ascii="Palatino Linotype" w:eastAsia="Calibri" w:hAnsi="Palatino Linotype" w:cs="Arial"/>
          <w:lang w:val="es-ES"/>
        </w:rPr>
      </w:pPr>
      <w:r w:rsidRPr="00A1701D">
        <w:rPr>
          <w:rFonts w:ascii="Palatino Linotype" w:eastAsia="MS Mincho" w:hAnsi="Palatino Linotype" w:cs="Times New Roman"/>
        </w:rPr>
        <w:t>Para el caso en concreto, la congruencia es el requisito que han de cumplir todas las respuestas emitidas por los sujetos obligados, es decir consiste en la adecuación, correlación o armonía entre las peticiones de tutela realizadas por los particulares y lo decidido o expresado en la respuesta y el informe justificado, esto es que la respuesta o el informe justificado recaigan sobre las pretensiones del solicitante, de modo que si no ocurre así la respuesta o el informe están viciados de incongruencia.</w:t>
      </w:r>
    </w:p>
    <w:p w14:paraId="351D732F" w14:textId="77777777" w:rsidR="005B6053" w:rsidRPr="00A1701D" w:rsidRDefault="005B6053" w:rsidP="005B6053">
      <w:pPr>
        <w:pStyle w:val="Prrafodelista"/>
        <w:spacing w:line="360" w:lineRule="auto"/>
        <w:ind w:left="0" w:right="49"/>
        <w:jc w:val="both"/>
        <w:rPr>
          <w:rFonts w:ascii="Palatino Linotype" w:eastAsia="Calibri" w:hAnsi="Palatino Linotype" w:cs="Arial"/>
          <w:lang w:val="es-ES"/>
        </w:rPr>
      </w:pPr>
    </w:p>
    <w:p w14:paraId="45D8AE3C" w14:textId="77777777" w:rsidR="005B6053" w:rsidRPr="00A1701D" w:rsidRDefault="005B6053" w:rsidP="005B6053">
      <w:pPr>
        <w:pStyle w:val="Prrafodelista"/>
        <w:numPr>
          <w:ilvl w:val="0"/>
          <w:numId w:val="10"/>
        </w:numPr>
        <w:spacing w:line="360" w:lineRule="auto"/>
        <w:ind w:left="0" w:right="49" w:firstLine="0"/>
        <w:jc w:val="both"/>
        <w:rPr>
          <w:rFonts w:ascii="Palatino Linotype" w:eastAsia="Calibri" w:hAnsi="Palatino Linotype" w:cs="Arial"/>
          <w:lang w:val="es-ES"/>
        </w:rPr>
      </w:pPr>
      <w:r w:rsidRPr="00A1701D">
        <w:rPr>
          <w:rFonts w:ascii="Palatino Linotype" w:eastAsia="MS Mincho" w:hAnsi="Palatino Linotype" w:cs="Times New Roman"/>
        </w:rPr>
        <w:t>Robustece lo anterior expuesto el párrafo primero del artículo 11 de la</w:t>
      </w:r>
      <w:r w:rsidRPr="00A1701D">
        <w:rPr>
          <w:rFonts w:ascii="Palatino Linotype" w:hAnsi="Palatino Linotype"/>
        </w:rPr>
        <w:t xml:space="preserve"> </w:t>
      </w:r>
      <w:r w:rsidRPr="00A1701D">
        <w:rPr>
          <w:rFonts w:ascii="Palatino Linotype" w:hAnsi="Palatino Linotype"/>
          <w:b/>
        </w:rPr>
        <w:t>Ley de Transparencia y Acceso a la Información Pública del Estado de México y Municipios</w:t>
      </w:r>
      <w:r w:rsidRPr="00A1701D">
        <w:rPr>
          <w:rFonts w:ascii="Palatino Linotype" w:hAnsi="Palatino Linotype"/>
        </w:rPr>
        <w:t xml:space="preserve"> , misma que dispone las formas en que se habrá de generar, publicar y hacer entrega de la información al señalar que </w:t>
      </w:r>
      <w:r w:rsidRPr="00A1701D">
        <w:rPr>
          <w:rFonts w:ascii="Palatino Linotype" w:eastAsia="Calibri" w:hAnsi="Palatino Linotype" w:cs="Arial"/>
          <w:lang w:val="es-ES"/>
        </w:rPr>
        <w:t>“</w:t>
      </w:r>
      <w:r w:rsidRPr="00A1701D">
        <w:rPr>
          <w:rFonts w:ascii="Palatino Linotype" w:hAnsi="Palatino Linotype"/>
          <w:i/>
        </w:rPr>
        <w:t xml:space="preserve">En la generación, publicación y entrega de información se deberá garantizar que ésta sea accesible, actualizada, completa, </w:t>
      </w:r>
      <w:r w:rsidRPr="00A1701D">
        <w:rPr>
          <w:rFonts w:ascii="Palatino Linotype" w:hAnsi="Palatino Linotype"/>
          <w:b/>
          <w:i/>
          <w:u w:val="single"/>
        </w:rPr>
        <w:lastRenderedPageBreak/>
        <w:t>congruente, confiable, verificable, veraz</w:t>
      </w:r>
      <w:r w:rsidRPr="00A1701D">
        <w:rPr>
          <w:rFonts w:ascii="Palatino Linotype" w:hAnsi="Palatino Linotype"/>
          <w:i/>
        </w:rPr>
        <w:t>,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4A11DAC" w14:textId="77777777" w:rsidR="005B6053" w:rsidRPr="00A1701D" w:rsidRDefault="005B6053" w:rsidP="005B6053">
      <w:pPr>
        <w:pStyle w:val="Prrafodelista"/>
        <w:spacing w:line="360" w:lineRule="auto"/>
        <w:ind w:left="0" w:right="49"/>
        <w:jc w:val="both"/>
        <w:rPr>
          <w:rFonts w:ascii="Palatino Linotype" w:eastAsia="Calibri" w:hAnsi="Palatino Linotype" w:cs="Arial"/>
          <w:lang w:val="es-ES"/>
        </w:rPr>
      </w:pPr>
    </w:p>
    <w:p w14:paraId="53FC1C36" w14:textId="77777777" w:rsidR="005B6053" w:rsidRPr="00A1701D" w:rsidRDefault="005B6053" w:rsidP="005B6053">
      <w:pPr>
        <w:pStyle w:val="Prrafodelista"/>
        <w:numPr>
          <w:ilvl w:val="0"/>
          <w:numId w:val="10"/>
        </w:numPr>
        <w:spacing w:line="360" w:lineRule="auto"/>
        <w:ind w:left="0" w:right="49" w:firstLine="0"/>
        <w:jc w:val="both"/>
        <w:rPr>
          <w:rFonts w:ascii="Palatino Linotype" w:eastAsia="Calibri" w:hAnsi="Palatino Linotype" w:cs="Arial"/>
          <w:lang w:val="es-ES"/>
        </w:rPr>
      </w:pPr>
      <w:r w:rsidRPr="00A1701D">
        <w:rPr>
          <w:rFonts w:ascii="Palatino Linotype" w:eastAsia="MS Mincho" w:hAnsi="Palatino Linotype" w:cs="Times New Roman"/>
        </w:rPr>
        <w:t xml:space="preserve">De lo anterior expresado se advierte que la respuesta del </w:t>
      </w:r>
      <w:r w:rsidRPr="00A1701D">
        <w:rPr>
          <w:rFonts w:ascii="Palatino Linotype" w:eastAsia="MS Mincho" w:hAnsi="Palatino Linotype" w:cs="Times New Roman"/>
          <w:b/>
        </w:rPr>
        <w:t>SUJETO OBLIGADO</w:t>
      </w:r>
      <w:r w:rsidRPr="00A1701D">
        <w:rPr>
          <w:rFonts w:ascii="Palatino Linotype" w:eastAsia="MS Mincho" w:hAnsi="Palatino Linotype" w:cs="Times New Roman"/>
        </w:rPr>
        <w:t xml:space="preserve"> a una solicitud de Acceso a la Información Pública debe ser completa y congruente con lo requerido, de lo contrario se contravendría el artículo 11 de la Ley de Transparencia Local.</w:t>
      </w:r>
    </w:p>
    <w:p w14:paraId="09D31D76" w14:textId="77777777" w:rsidR="005B6053" w:rsidRPr="00A1701D" w:rsidRDefault="005B6053" w:rsidP="005B6053">
      <w:pPr>
        <w:pStyle w:val="Prrafodelista"/>
        <w:spacing w:line="360" w:lineRule="auto"/>
        <w:ind w:left="0" w:right="49"/>
        <w:jc w:val="both"/>
        <w:rPr>
          <w:rFonts w:ascii="Palatino Linotype" w:eastAsia="Calibri" w:hAnsi="Palatino Linotype" w:cs="Arial"/>
          <w:lang w:val="es-ES"/>
        </w:rPr>
      </w:pPr>
    </w:p>
    <w:p w14:paraId="031DE32E" w14:textId="77777777" w:rsidR="005B6053" w:rsidRPr="00A1701D" w:rsidRDefault="005B6053" w:rsidP="005B6053">
      <w:pPr>
        <w:pStyle w:val="Prrafodelista"/>
        <w:numPr>
          <w:ilvl w:val="0"/>
          <w:numId w:val="10"/>
        </w:numPr>
        <w:spacing w:line="360" w:lineRule="auto"/>
        <w:ind w:left="0" w:right="49" w:firstLine="0"/>
        <w:jc w:val="both"/>
        <w:rPr>
          <w:rFonts w:ascii="Palatino Linotype" w:eastAsia="Calibri" w:hAnsi="Palatino Linotype" w:cs="Arial"/>
          <w:lang w:val="es-ES"/>
        </w:rPr>
      </w:pPr>
      <w:r w:rsidRPr="00A1701D">
        <w:rPr>
          <w:rFonts w:ascii="Palatino Linotype" w:hAnsi="Palatino Linotype"/>
          <w:lang w:eastAsia="es-MX"/>
        </w:rPr>
        <w:t>Bajo ese tenor se concluye que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6EF7B3BC" w14:textId="77777777" w:rsidR="005B6053" w:rsidRPr="00A1701D" w:rsidRDefault="005B6053" w:rsidP="005B6053">
      <w:pPr>
        <w:pStyle w:val="Prrafodelista"/>
        <w:ind w:left="0"/>
        <w:rPr>
          <w:rFonts w:ascii="Palatino Linotype" w:eastAsia="Calibri" w:hAnsi="Palatino Linotype" w:cs="Arial"/>
          <w:lang w:val="es-ES"/>
        </w:rPr>
      </w:pPr>
    </w:p>
    <w:p w14:paraId="73E08FA6" w14:textId="77777777" w:rsidR="005B6053" w:rsidRPr="00A1701D" w:rsidRDefault="005B6053" w:rsidP="005B6053">
      <w:pPr>
        <w:pStyle w:val="Prrafodelista"/>
        <w:numPr>
          <w:ilvl w:val="0"/>
          <w:numId w:val="10"/>
        </w:numPr>
        <w:spacing w:before="240" w:after="360" w:line="360" w:lineRule="auto"/>
        <w:ind w:left="0" w:firstLine="0"/>
        <w:jc w:val="both"/>
        <w:rPr>
          <w:rFonts w:ascii="Palatino Linotype" w:eastAsia="Times New Roman" w:hAnsi="Palatino Linotype" w:cs="Times New Roman"/>
          <w:lang w:val="es-MX" w:eastAsia="es-MX"/>
        </w:rPr>
      </w:pPr>
      <w:r w:rsidRPr="00A1701D">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w:t>
      </w:r>
      <w:r w:rsidRPr="00A1701D">
        <w:rPr>
          <w:rFonts w:ascii="Palatino Linotype" w:hAnsi="Palatino Linotype" w:cs="Arial"/>
        </w:rPr>
        <w:lastRenderedPageBreak/>
        <w:t xml:space="preserve">conformidad con el artículo 3, fracción XI de la Ley de la materia, el cual dispone lo siguiente: </w:t>
      </w:r>
    </w:p>
    <w:p w14:paraId="08F3B936" w14:textId="77777777" w:rsidR="005B6053" w:rsidRPr="00A1701D" w:rsidRDefault="005B6053" w:rsidP="005B6053">
      <w:pPr>
        <w:spacing w:line="360" w:lineRule="auto"/>
        <w:ind w:left="567" w:right="565"/>
        <w:jc w:val="both"/>
        <w:rPr>
          <w:rFonts w:ascii="Palatino Linotype" w:hAnsi="Palatino Linotype" w:cs="Arial"/>
          <w:i/>
          <w:sz w:val="22"/>
          <w:szCs w:val="22"/>
        </w:rPr>
      </w:pPr>
      <w:r w:rsidRPr="00A1701D">
        <w:rPr>
          <w:rFonts w:ascii="Palatino Linotype" w:hAnsi="Palatino Linotype" w:cs="Arial"/>
          <w:i/>
          <w:sz w:val="22"/>
          <w:szCs w:val="22"/>
        </w:rPr>
        <w:t>“</w:t>
      </w:r>
      <w:r w:rsidRPr="00A1701D">
        <w:rPr>
          <w:rFonts w:ascii="Palatino Linotype" w:hAnsi="Palatino Linotype" w:cs="Arial"/>
          <w:b/>
          <w:i/>
          <w:sz w:val="22"/>
          <w:szCs w:val="22"/>
        </w:rPr>
        <w:t xml:space="preserve">Artículo 3. </w:t>
      </w:r>
      <w:r w:rsidRPr="00A1701D">
        <w:rPr>
          <w:rFonts w:ascii="Palatino Linotype" w:hAnsi="Palatino Linotype" w:cs="Arial"/>
          <w:i/>
          <w:sz w:val="22"/>
          <w:szCs w:val="22"/>
        </w:rPr>
        <w:t>Para los efectos de la presente Ley se entenderá por:</w:t>
      </w:r>
    </w:p>
    <w:p w14:paraId="0915014C" w14:textId="77777777" w:rsidR="005B6053" w:rsidRPr="00A1701D" w:rsidRDefault="005B6053" w:rsidP="005B6053">
      <w:pPr>
        <w:spacing w:line="360" w:lineRule="auto"/>
        <w:ind w:left="567" w:right="565"/>
        <w:jc w:val="both"/>
        <w:rPr>
          <w:rFonts w:ascii="Palatino Linotype" w:hAnsi="Palatino Linotype" w:cs="Arial"/>
          <w:i/>
          <w:sz w:val="22"/>
          <w:szCs w:val="22"/>
        </w:rPr>
      </w:pPr>
      <w:r w:rsidRPr="00A1701D">
        <w:rPr>
          <w:rFonts w:ascii="Palatino Linotype" w:hAnsi="Palatino Linotype" w:cs="Arial"/>
          <w:i/>
          <w:sz w:val="22"/>
          <w:szCs w:val="22"/>
        </w:rPr>
        <w:t>…</w:t>
      </w:r>
    </w:p>
    <w:p w14:paraId="05DF6853" w14:textId="77777777" w:rsidR="005B6053" w:rsidRPr="00A1701D" w:rsidRDefault="005B6053" w:rsidP="005B6053">
      <w:pPr>
        <w:spacing w:line="360" w:lineRule="auto"/>
        <w:ind w:left="567" w:right="565"/>
        <w:jc w:val="both"/>
        <w:rPr>
          <w:rFonts w:ascii="Palatino Linotype" w:hAnsi="Palatino Linotype" w:cs="Arial"/>
          <w:i/>
          <w:sz w:val="22"/>
          <w:szCs w:val="22"/>
        </w:rPr>
      </w:pPr>
      <w:r w:rsidRPr="00A1701D">
        <w:rPr>
          <w:rFonts w:ascii="Palatino Linotype" w:hAnsi="Palatino Linotype" w:cs="Arial"/>
          <w:b/>
          <w:i/>
          <w:sz w:val="22"/>
          <w:szCs w:val="22"/>
        </w:rPr>
        <w:t>XI. Documento:</w:t>
      </w:r>
      <w:r w:rsidRPr="00A1701D">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6B1F5F7" w14:textId="77777777" w:rsidR="005B6053" w:rsidRPr="00A1701D" w:rsidRDefault="005B6053" w:rsidP="005B6053">
      <w:pPr>
        <w:pStyle w:val="Prrafodelista"/>
        <w:numPr>
          <w:ilvl w:val="0"/>
          <w:numId w:val="10"/>
        </w:numPr>
        <w:spacing w:before="240" w:after="360" w:line="360" w:lineRule="auto"/>
        <w:ind w:left="0" w:firstLine="0"/>
        <w:jc w:val="both"/>
        <w:rPr>
          <w:rFonts w:ascii="Palatino Linotype" w:eastAsia="Times New Roman" w:hAnsi="Palatino Linotype" w:cs="Times New Roman"/>
          <w:lang w:val="es-MX" w:eastAsia="es-MX"/>
        </w:rPr>
      </w:pPr>
      <w:r w:rsidRPr="00A1701D">
        <w:rPr>
          <w:rFonts w:ascii="Palatino Linotype" w:eastAsia="Times New Roman" w:hAnsi="Palatino Linotype" w:cs="Times New Roman"/>
          <w:lang w:val="es-MX" w:eastAsia="es-MX"/>
        </w:rPr>
        <w:t xml:space="preserve">Atendiendo a ello </w:t>
      </w:r>
      <w:r w:rsidRPr="00A1701D">
        <w:rPr>
          <w:rFonts w:ascii="Palatino Linotype" w:eastAsia="MS Mincho" w:hAnsi="Palatino Linotype" w:cs="Arial"/>
        </w:rPr>
        <w:t>sistemáticamente hemos señalado, y así lo entienden tanto otros Órganos Garantes</w:t>
      </w:r>
      <w:r w:rsidRPr="00A1701D">
        <w:rPr>
          <w:rStyle w:val="Refdenotaalpie"/>
          <w:rFonts w:ascii="Palatino Linotype" w:eastAsia="MS Mincho" w:hAnsi="Palatino Linotype" w:cs="Arial"/>
        </w:rPr>
        <w:footnoteReference w:id="8"/>
      </w:r>
      <w:r w:rsidRPr="00A1701D">
        <w:rPr>
          <w:rFonts w:ascii="Palatino Linotype" w:eastAsia="MS Mincho" w:hAnsi="Palatino Linotype" w:cs="Arial"/>
        </w:rPr>
        <w:t>Como Órganos Internacionales Especializados,</w:t>
      </w:r>
      <w:r w:rsidRPr="00A1701D">
        <w:rPr>
          <w:rStyle w:val="Refdenotaalpie"/>
          <w:rFonts w:ascii="Palatino Linotype" w:eastAsia="MS Mincho" w:hAnsi="Palatino Linotype" w:cs="Arial"/>
        </w:rPr>
        <w:footnoteReference w:id="9"/>
      </w:r>
      <w:r w:rsidRPr="00A1701D">
        <w:rPr>
          <w:rFonts w:ascii="Palatino Linotype" w:eastAsia="MS Mincho" w:hAnsi="Palatino Linotype" w:cs="Arial"/>
        </w:rPr>
        <w:t xml:space="preserve"> que el </w:t>
      </w:r>
      <w:r w:rsidRPr="00A1701D">
        <w:rPr>
          <w:rFonts w:ascii="Palatino Linotype" w:eastAsia="MS Mincho" w:hAnsi="Palatino Linotype" w:cs="Arial"/>
        </w:rPr>
        <w:lastRenderedPageBreak/>
        <w:t xml:space="preserve">derecho de acceso a la información pública consiste en el </w:t>
      </w:r>
      <w:r w:rsidRPr="00A1701D">
        <w:rPr>
          <w:rFonts w:ascii="Palatino Linotype" w:eastAsia="MS Mincho" w:hAnsi="Palatino Linotype" w:cs="Arial"/>
          <w:b/>
          <w:u w:val="single"/>
        </w:rPr>
        <w:t>acceso a documentos</w:t>
      </w:r>
      <w:r w:rsidRPr="00A1701D">
        <w:rPr>
          <w:rFonts w:ascii="Palatino Linotype" w:eastAsia="MS Mincho" w:hAnsi="Palatino Linotype" w:cs="Arial"/>
        </w:rPr>
        <w:t xml:space="preserve"> generados, poseídos o administrados por la autoridad con antelación a que fuera presentada la solicitud de acceso a la información pública.</w:t>
      </w:r>
    </w:p>
    <w:p w14:paraId="5435FF50" w14:textId="77777777" w:rsidR="005B6053" w:rsidRPr="00A1701D" w:rsidRDefault="005B6053" w:rsidP="005B6053">
      <w:pPr>
        <w:pStyle w:val="Prrafodelista"/>
        <w:spacing w:before="240" w:after="360" w:line="360" w:lineRule="auto"/>
        <w:ind w:left="0"/>
        <w:jc w:val="both"/>
        <w:rPr>
          <w:rFonts w:ascii="Palatino Linotype" w:eastAsia="Times New Roman" w:hAnsi="Palatino Linotype" w:cs="Times New Roman"/>
          <w:lang w:val="es-MX" w:eastAsia="es-MX"/>
        </w:rPr>
      </w:pPr>
    </w:p>
    <w:p w14:paraId="527A7048" w14:textId="6D9D4A95" w:rsidR="005B6053" w:rsidRPr="00A1701D" w:rsidRDefault="005B6053" w:rsidP="005B6053">
      <w:pPr>
        <w:pStyle w:val="Prrafodelista"/>
        <w:numPr>
          <w:ilvl w:val="0"/>
          <w:numId w:val="10"/>
        </w:numPr>
        <w:spacing w:before="240" w:after="240" w:line="360" w:lineRule="auto"/>
        <w:ind w:left="0" w:right="49" w:firstLine="0"/>
        <w:jc w:val="both"/>
        <w:rPr>
          <w:rFonts w:ascii="Palatino Linotype" w:hAnsi="Palatino Linotype" w:cs="Arial"/>
        </w:rPr>
      </w:pPr>
      <w:r w:rsidRPr="00A1701D">
        <w:rPr>
          <w:rFonts w:ascii="Palatino Linotype" w:eastAsia="Times New Roman" w:hAnsi="Palatino Linotype" w:cs="Times New Roman"/>
          <w:lang w:val="es-MX" w:eastAsia="es-MX"/>
        </w:rPr>
        <w:t xml:space="preserve">En ese sentido para satisfacer en su totalidad la solicitud de acceso a la información pública presentada y a su vez otorgar certeza al particular, el </w:t>
      </w:r>
      <w:r w:rsidRPr="00A1701D">
        <w:rPr>
          <w:rFonts w:ascii="Palatino Linotype" w:eastAsia="Times New Roman" w:hAnsi="Palatino Linotype" w:cs="Times New Roman"/>
          <w:b/>
          <w:lang w:val="es-MX" w:eastAsia="es-MX"/>
        </w:rPr>
        <w:t>SUJETO OBLIGADO</w:t>
      </w:r>
      <w:r w:rsidRPr="00A1701D">
        <w:rPr>
          <w:rFonts w:ascii="Palatino Linotype" w:eastAsia="Times New Roman" w:hAnsi="Palatino Linotype" w:cs="Times New Roman"/>
          <w:lang w:val="es-MX" w:eastAsia="es-MX"/>
        </w:rPr>
        <w:t xml:space="preserve"> debió entregar la nómina correspondiente al Síndico Municipal y del personal adscrito a la Sindicatura Municipal.</w:t>
      </w:r>
    </w:p>
    <w:p w14:paraId="46433881" w14:textId="77777777" w:rsidR="004E5A49" w:rsidRPr="00A1701D" w:rsidRDefault="004E5A49" w:rsidP="004E5A49">
      <w:pPr>
        <w:pStyle w:val="Prrafodelista"/>
        <w:spacing w:before="240" w:after="240" w:line="360" w:lineRule="auto"/>
        <w:ind w:left="0" w:right="49"/>
        <w:jc w:val="both"/>
        <w:rPr>
          <w:rFonts w:ascii="Palatino Linotype" w:hAnsi="Palatino Linotype" w:cs="Arial"/>
        </w:rPr>
      </w:pPr>
    </w:p>
    <w:p w14:paraId="7E8CBDB7" w14:textId="77777777" w:rsidR="005B6053" w:rsidRPr="00A1701D" w:rsidRDefault="005B6053" w:rsidP="005B6053">
      <w:pPr>
        <w:pStyle w:val="Prrafodelista"/>
        <w:numPr>
          <w:ilvl w:val="0"/>
          <w:numId w:val="10"/>
        </w:numPr>
        <w:spacing w:before="240" w:after="240" w:line="360" w:lineRule="auto"/>
        <w:ind w:left="0" w:firstLine="0"/>
        <w:jc w:val="both"/>
        <w:rPr>
          <w:rFonts w:ascii="Palatino Linotype" w:eastAsia="Times New Roman" w:hAnsi="Palatino Linotype" w:cs="Arial"/>
          <w:color w:val="000000" w:themeColor="text1"/>
        </w:rPr>
      </w:pPr>
      <w:r w:rsidRPr="00A1701D">
        <w:rPr>
          <w:rFonts w:ascii="Palatino Linotype" w:hAnsi="Palatino Linotype" w:cs="Arial"/>
          <w:color w:val="000000" w:themeColor="text1"/>
        </w:rPr>
        <w:t xml:space="preserve">En atención a lo anterior es preciso señalar que la información correspondiente a </w:t>
      </w:r>
      <w:r w:rsidRPr="00A1701D">
        <w:rPr>
          <w:rFonts w:ascii="Palatino Linotype" w:eastAsia="Times New Roman" w:hAnsi="Palatino Linotype" w:cs="Arial"/>
          <w:color w:val="000000" w:themeColor="text1"/>
          <w:lang w:val="es-ES"/>
        </w:rPr>
        <w:t>las percepciones, incluyendo sueldos, prestaciones, gratificaciones, primas, comisiones, dietas, bonos, estímulos, ingresos y sistemas de compensación</w:t>
      </w:r>
      <w:r w:rsidRPr="00A1701D">
        <w:rPr>
          <w:rFonts w:ascii="Palatino Linotype" w:hAnsi="Palatino Linotype" w:cs="Arial"/>
          <w:color w:val="000000" w:themeColor="text1"/>
        </w:rPr>
        <w:t xml:space="preserve"> es información a la que le reviste el carácter de </w:t>
      </w:r>
      <w:r w:rsidRPr="00A1701D">
        <w:rPr>
          <w:rFonts w:ascii="Palatino Linotype" w:hAnsi="Palatino Linotype" w:cs="Arial"/>
          <w:b/>
          <w:color w:val="000000" w:themeColor="text1"/>
          <w:u w:val="single"/>
        </w:rPr>
        <w:t>pública</w:t>
      </w:r>
      <w:r w:rsidRPr="00A1701D">
        <w:rPr>
          <w:rFonts w:ascii="Palatino Linotype" w:hAnsi="Palatino Linotype" w:cs="Arial"/>
          <w:color w:val="000000" w:themeColor="text1"/>
        </w:rPr>
        <w:t xml:space="preserve">, de conformidad con </w:t>
      </w:r>
      <w:r w:rsidRPr="00A1701D">
        <w:rPr>
          <w:rFonts w:ascii="Palatino Linotype" w:eastAsia="MS Mincho" w:hAnsi="Palatino Linotype" w:cs="Arial"/>
          <w:color w:val="000000" w:themeColor="text1"/>
        </w:rPr>
        <w:t xml:space="preserve">el artículo 70 de la </w:t>
      </w:r>
      <w:r w:rsidRPr="00A1701D">
        <w:rPr>
          <w:rFonts w:ascii="Palatino Linotype" w:eastAsia="MS Mincho" w:hAnsi="Palatino Linotype" w:cs="Arial"/>
          <w:b/>
          <w:color w:val="000000" w:themeColor="text1"/>
        </w:rPr>
        <w:t>Ley General de Transparencia y Acceso a la Información Pública</w:t>
      </w:r>
      <w:r w:rsidRPr="00A1701D">
        <w:rPr>
          <w:rFonts w:ascii="Palatino Linotype" w:eastAsia="MS Mincho" w:hAnsi="Palatino Linotype" w:cs="Arial"/>
          <w:color w:val="000000" w:themeColor="text1"/>
        </w:rPr>
        <w:t xml:space="preserve"> que dispone lo siguiente:</w:t>
      </w:r>
    </w:p>
    <w:p w14:paraId="78571A7A" w14:textId="77777777" w:rsidR="005B6053" w:rsidRPr="00A1701D" w:rsidRDefault="005B6053" w:rsidP="005B6053">
      <w:pPr>
        <w:spacing w:line="360" w:lineRule="auto"/>
        <w:ind w:left="851"/>
        <w:contextualSpacing/>
        <w:jc w:val="both"/>
        <w:rPr>
          <w:rFonts w:ascii="Palatino Linotype" w:eastAsia="MS Mincho" w:hAnsi="Palatino Linotype" w:cs="Arial"/>
          <w:color w:val="000000" w:themeColor="text1"/>
        </w:rPr>
      </w:pPr>
    </w:p>
    <w:p w14:paraId="409FA40B" w14:textId="77777777" w:rsidR="005B6053" w:rsidRPr="00A1701D" w:rsidRDefault="005B6053" w:rsidP="005B6053">
      <w:pPr>
        <w:spacing w:line="360" w:lineRule="auto"/>
        <w:ind w:left="567" w:right="616"/>
        <w:jc w:val="both"/>
        <w:rPr>
          <w:rFonts w:ascii="Palatino Linotype" w:eastAsia="Times New Roman" w:hAnsi="Palatino Linotype" w:cs="Arial"/>
          <w:i/>
          <w:color w:val="000000" w:themeColor="text1"/>
          <w:sz w:val="22"/>
          <w:szCs w:val="22"/>
          <w:lang w:val="es-ES"/>
        </w:rPr>
      </w:pPr>
      <w:r w:rsidRPr="00A1701D">
        <w:rPr>
          <w:rFonts w:ascii="Palatino Linotype" w:eastAsia="Times New Roman" w:hAnsi="Palatino Linotype" w:cs="Arial"/>
          <w:i/>
          <w:color w:val="000000" w:themeColor="text1"/>
          <w:sz w:val="22"/>
          <w:szCs w:val="22"/>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47651F39" w14:textId="77777777" w:rsidR="005B6053" w:rsidRPr="00A1701D" w:rsidRDefault="005B6053" w:rsidP="005B6053">
      <w:pPr>
        <w:spacing w:line="360" w:lineRule="auto"/>
        <w:ind w:left="567" w:right="616"/>
        <w:jc w:val="both"/>
        <w:rPr>
          <w:rFonts w:ascii="Palatino Linotype" w:eastAsia="Times New Roman" w:hAnsi="Palatino Linotype" w:cs="Arial"/>
          <w:i/>
          <w:color w:val="000000" w:themeColor="text1"/>
          <w:sz w:val="22"/>
          <w:szCs w:val="22"/>
          <w:lang w:val="es-ES"/>
        </w:rPr>
      </w:pPr>
      <w:r w:rsidRPr="00A1701D">
        <w:rPr>
          <w:rFonts w:ascii="Palatino Linotype" w:eastAsia="Times New Roman" w:hAnsi="Palatino Linotype" w:cs="Arial"/>
          <w:i/>
          <w:color w:val="000000" w:themeColor="text1"/>
          <w:sz w:val="22"/>
          <w:szCs w:val="22"/>
          <w:lang w:val="es-ES"/>
        </w:rPr>
        <w:t>…</w:t>
      </w:r>
    </w:p>
    <w:p w14:paraId="0D6BB6C3" w14:textId="77777777" w:rsidR="005B6053" w:rsidRPr="00A1701D" w:rsidRDefault="005B6053" w:rsidP="005B6053">
      <w:pPr>
        <w:spacing w:line="360" w:lineRule="auto"/>
        <w:ind w:left="567" w:right="616"/>
        <w:jc w:val="both"/>
        <w:rPr>
          <w:rFonts w:ascii="Palatino Linotype" w:eastAsia="Times New Roman" w:hAnsi="Palatino Linotype" w:cs="Arial"/>
          <w:b/>
          <w:i/>
          <w:color w:val="000000" w:themeColor="text1"/>
          <w:sz w:val="22"/>
          <w:szCs w:val="22"/>
          <w:lang w:val="es-ES"/>
        </w:rPr>
      </w:pPr>
      <w:r w:rsidRPr="00A1701D">
        <w:rPr>
          <w:rFonts w:ascii="Palatino Linotype" w:eastAsia="Times New Roman" w:hAnsi="Palatino Linotype" w:cs="Arial"/>
          <w:b/>
          <w:i/>
          <w:color w:val="000000" w:themeColor="text1"/>
          <w:sz w:val="22"/>
          <w:szCs w:val="22"/>
          <w:lang w:val="es-ES"/>
        </w:rPr>
        <w:t>VIII.</w:t>
      </w:r>
      <w:r w:rsidRPr="00A1701D">
        <w:rPr>
          <w:rFonts w:ascii="Palatino Linotype" w:eastAsia="Times New Roman" w:hAnsi="Palatino Linotype" w:cs="Arial"/>
          <w:b/>
          <w:i/>
          <w:color w:val="000000" w:themeColor="text1"/>
          <w:sz w:val="22"/>
          <w:szCs w:val="22"/>
          <w:lang w:val="es-ES"/>
        </w:rPr>
        <w:tab/>
        <w:t xml:space="preserve">La remuneración bruta y neta de todos los Servidores Públicos de base o de confianza, de todas las percepciones, incluyendo sueldos, prestaciones, </w:t>
      </w:r>
      <w:r w:rsidRPr="00A1701D">
        <w:rPr>
          <w:rFonts w:ascii="Palatino Linotype" w:eastAsia="Times New Roman" w:hAnsi="Palatino Linotype" w:cs="Arial"/>
          <w:b/>
          <w:i/>
          <w:color w:val="000000" w:themeColor="text1"/>
          <w:sz w:val="22"/>
          <w:szCs w:val="22"/>
          <w:lang w:val="es-ES"/>
        </w:rPr>
        <w:lastRenderedPageBreak/>
        <w:t>gratificaciones, primas, comisiones, dietas, bonos, estímulos, ingresos y sistemas de compensación, señalando la periodicidad de dicha remuneración;</w:t>
      </w:r>
    </w:p>
    <w:p w14:paraId="784EFD46" w14:textId="77777777" w:rsidR="005B6053" w:rsidRPr="00A1701D" w:rsidRDefault="005B6053" w:rsidP="005B6053">
      <w:pPr>
        <w:spacing w:line="360" w:lineRule="auto"/>
        <w:ind w:left="567" w:right="616"/>
        <w:jc w:val="both"/>
        <w:rPr>
          <w:rFonts w:ascii="Palatino Linotype" w:eastAsia="Times New Roman" w:hAnsi="Palatino Linotype" w:cs="Arial"/>
          <w:color w:val="000000" w:themeColor="text1"/>
          <w:sz w:val="22"/>
          <w:szCs w:val="22"/>
          <w:lang w:val="es-ES"/>
        </w:rPr>
      </w:pPr>
      <w:r w:rsidRPr="00A1701D">
        <w:rPr>
          <w:rFonts w:ascii="Palatino Linotype" w:eastAsia="Times New Roman" w:hAnsi="Palatino Linotype" w:cs="Arial"/>
          <w:color w:val="000000" w:themeColor="text1"/>
          <w:sz w:val="22"/>
          <w:szCs w:val="22"/>
          <w:lang w:val="es-ES"/>
        </w:rPr>
        <w:t>…</w:t>
      </w:r>
    </w:p>
    <w:p w14:paraId="7EAC33E6" w14:textId="77777777" w:rsidR="005B6053" w:rsidRPr="00A1701D" w:rsidRDefault="005B6053" w:rsidP="005B6053">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2F4FEFC6" w14:textId="77777777" w:rsidR="005B6053" w:rsidRPr="00A1701D" w:rsidRDefault="005B6053" w:rsidP="005B6053">
      <w:pPr>
        <w:pStyle w:val="Prrafodelista"/>
        <w:numPr>
          <w:ilvl w:val="0"/>
          <w:numId w:val="10"/>
        </w:numPr>
        <w:spacing w:before="240" w:after="360" w:line="360" w:lineRule="auto"/>
        <w:ind w:left="0" w:firstLine="0"/>
        <w:jc w:val="both"/>
        <w:rPr>
          <w:rFonts w:ascii="Palatino Linotype" w:eastAsia="Times New Roman" w:hAnsi="Palatino Linotype" w:cs="Arial"/>
          <w:color w:val="000000" w:themeColor="text1"/>
          <w:lang w:val="es-ES"/>
        </w:rPr>
      </w:pPr>
      <w:r w:rsidRPr="00A1701D">
        <w:rPr>
          <w:rFonts w:ascii="Palatino Linotype" w:eastAsia="Times New Roman" w:hAnsi="Palatino Linotype" w:cs="Arial"/>
          <w:bCs/>
          <w:color w:val="000000" w:themeColor="text1"/>
        </w:rPr>
        <w:t xml:space="preserve">Al respecto, el </w:t>
      </w:r>
      <w:r w:rsidRPr="00A1701D">
        <w:rPr>
          <w:rFonts w:ascii="Palatino Linotype" w:eastAsia="MS Mincho" w:hAnsi="Palatino Linotype" w:cs="Arial"/>
          <w:color w:val="000000" w:themeColor="text1"/>
        </w:rPr>
        <w:t xml:space="preserve">artículo 3, fracción XXXII del </w:t>
      </w:r>
      <w:r w:rsidRPr="00A1701D">
        <w:rPr>
          <w:rFonts w:ascii="Palatino Linotype" w:eastAsia="MS Mincho" w:hAnsi="Palatino Linotype" w:cs="Arial"/>
          <w:b/>
          <w:color w:val="000000" w:themeColor="text1"/>
        </w:rPr>
        <w:t xml:space="preserve">Código Financiero del Estado de México y Municipios </w:t>
      </w:r>
      <w:r w:rsidRPr="00A1701D">
        <w:rPr>
          <w:rFonts w:ascii="Palatino Linotype" w:eastAsia="MS Mincho" w:hAnsi="Palatino Linotype" w:cs="Arial"/>
          <w:color w:val="000000" w:themeColor="text1"/>
        </w:rPr>
        <w:t>establece que se entenderá por remuneración:</w:t>
      </w:r>
    </w:p>
    <w:p w14:paraId="28AE4417" w14:textId="77777777" w:rsidR="005B6053" w:rsidRPr="00A1701D" w:rsidRDefault="005B6053" w:rsidP="005B6053">
      <w:pPr>
        <w:spacing w:line="360" w:lineRule="auto"/>
        <w:ind w:left="709" w:right="567"/>
        <w:contextualSpacing/>
        <w:jc w:val="both"/>
        <w:rPr>
          <w:rFonts w:ascii="Palatino Linotype" w:eastAsia="Times New Roman" w:hAnsi="Palatino Linotype" w:cs="Arial"/>
          <w:bCs/>
          <w:i/>
          <w:color w:val="000000" w:themeColor="text1"/>
          <w:szCs w:val="20"/>
        </w:rPr>
      </w:pPr>
      <w:r w:rsidRPr="00A1701D">
        <w:rPr>
          <w:rFonts w:ascii="Palatino Linotype" w:eastAsia="Times New Roman" w:hAnsi="Palatino Linotype" w:cs="Arial"/>
          <w:bCs/>
          <w:i/>
          <w:color w:val="000000" w:themeColor="text1"/>
          <w:szCs w:val="20"/>
        </w:rPr>
        <w:t>…</w:t>
      </w:r>
    </w:p>
    <w:p w14:paraId="4076F2EF" w14:textId="77777777" w:rsidR="005B6053" w:rsidRPr="00A1701D" w:rsidRDefault="005B6053" w:rsidP="005B6053">
      <w:pPr>
        <w:spacing w:before="240" w:after="240" w:line="360" w:lineRule="auto"/>
        <w:ind w:left="567" w:right="567"/>
        <w:contextualSpacing/>
        <w:jc w:val="both"/>
        <w:rPr>
          <w:rFonts w:ascii="Palatino Linotype" w:eastAsia="MS Mincho" w:hAnsi="Palatino Linotype" w:cs="Times New Roman"/>
          <w:b/>
          <w:i/>
          <w:color w:val="000000" w:themeColor="text1"/>
          <w:sz w:val="22"/>
          <w:szCs w:val="22"/>
        </w:rPr>
      </w:pPr>
      <w:r w:rsidRPr="00A1701D">
        <w:rPr>
          <w:rFonts w:ascii="Palatino Linotype" w:eastAsia="MS Mincho" w:hAnsi="Palatino Linotype" w:cs="Times New Roman"/>
          <w:b/>
          <w:i/>
          <w:color w:val="000000" w:themeColor="text1"/>
          <w:sz w:val="22"/>
          <w:szCs w:val="22"/>
        </w:rPr>
        <w:t>XXXII. Remuneración: A los pagos hechos por concepto de sueldo, compensaciones, gratificaciones, habitación, primas, comisiones, prestaciones</w:t>
      </w:r>
      <w:r w:rsidRPr="00A1701D">
        <w:rPr>
          <w:rFonts w:ascii="Palatino Linotype" w:eastAsia="MS Mincho" w:hAnsi="Palatino Linotype" w:cs="Times New Roman"/>
          <w:b/>
          <w:i/>
          <w:color w:val="000000" w:themeColor="text1"/>
          <w:sz w:val="22"/>
          <w:szCs w:val="22"/>
          <w:u w:val="single"/>
        </w:rPr>
        <w:t xml:space="preserve"> </w:t>
      </w:r>
      <w:r w:rsidRPr="00A1701D">
        <w:rPr>
          <w:rFonts w:ascii="Palatino Linotype" w:eastAsia="MS Mincho" w:hAnsi="Palatino Linotype" w:cs="Times New Roman"/>
          <w:b/>
          <w:i/>
          <w:color w:val="000000" w:themeColor="text1"/>
          <w:sz w:val="22"/>
          <w:szCs w:val="22"/>
        </w:rPr>
        <w:t>en especie y cualquier otra percepción o prestación que se entregue al servidor público por su trabajo. Esta definición no será aplicable para los efectos del Impuesto sobre Erogaciones por Remuneraciones al Trabajo Personal;</w:t>
      </w:r>
    </w:p>
    <w:p w14:paraId="4A19D8B0" w14:textId="77777777" w:rsidR="005B6053" w:rsidRPr="00A1701D" w:rsidRDefault="005B6053" w:rsidP="005B6053">
      <w:pPr>
        <w:pStyle w:val="Prrafodelista"/>
        <w:spacing w:before="240" w:line="360" w:lineRule="auto"/>
        <w:ind w:left="0"/>
        <w:jc w:val="both"/>
        <w:rPr>
          <w:rFonts w:ascii="Palatino Linotype" w:eastAsia="Cambria" w:hAnsi="Palatino Linotype"/>
          <w:color w:val="000000" w:themeColor="text1"/>
        </w:rPr>
      </w:pPr>
    </w:p>
    <w:p w14:paraId="05F87A7B" w14:textId="77777777" w:rsidR="005B6053" w:rsidRPr="00A1701D" w:rsidRDefault="005B6053" w:rsidP="005B6053">
      <w:pPr>
        <w:pStyle w:val="Prrafodelista"/>
        <w:numPr>
          <w:ilvl w:val="0"/>
          <w:numId w:val="10"/>
        </w:numPr>
        <w:spacing w:before="240" w:after="240" w:line="360" w:lineRule="auto"/>
        <w:ind w:left="0" w:firstLine="0"/>
        <w:jc w:val="both"/>
        <w:rPr>
          <w:rFonts w:ascii="Palatino Linotype" w:hAnsi="Palatino Linotype" w:cs="Arial"/>
        </w:rPr>
      </w:pPr>
      <w:r w:rsidRPr="00A1701D">
        <w:rPr>
          <w:rFonts w:ascii="Palatino Linotype" w:hAnsi="Palatino Linotype" w:cs="Arial"/>
        </w:rPr>
        <w:t xml:space="preserve">Por ello, se advierte que todos los servidores públicos tienen el derecho de recibir remuneraciones irrenunciables por el desempeño de un empleo, cargo o comisión, en función de las responsabilidades asumidas, las cuales abarcan el </w:t>
      </w:r>
      <w:r w:rsidRPr="00A1701D">
        <w:rPr>
          <w:rFonts w:ascii="Palatino Linotype" w:hAnsi="Palatino Linotype" w:cs="Arial"/>
          <w:b/>
          <w:u w:val="single"/>
        </w:rPr>
        <w:t>sueldo</w:t>
      </w:r>
      <w:r w:rsidRPr="00A1701D">
        <w:rPr>
          <w:rFonts w:ascii="Palatino Linotype" w:hAnsi="Palatino Linotype" w:cs="Arial"/>
        </w:rPr>
        <w:t>, compensaciones, gratificaciones, habitación, primas, comisiones, prestaciones en especie y cualquier otra percepción entregada con motivo del cargo desempeñado; remuneraciones que según el texto constitucional serán públicas.</w:t>
      </w:r>
    </w:p>
    <w:p w14:paraId="287F7FED" w14:textId="77777777" w:rsidR="005B6053" w:rsidRPr="00A1701D" w:rsidRDefault="005B6053" w:rsidP="005B6053">
      <w:pPr>
        <w:pStyle w:val="Prrafodelista"/>
        <w:spacing w:before="240" w:after="240" w:line="360" w:lineRule="auto"/>
        <w:ind w:left="0"/>
        <w:jc w:val="both"/>
        <w:rPr>
          <w:rFonts w:ascii="Palatino Linotype" w:hAnsi="Palatino Linotype" w:cs="Arial"/>
        </w:rPr>
      </w:pPr>
    </w:p>
    <w:p w14:paraId="3E5B6643" w14:textId="77777777" w:rsidR="005B6053" w:rsidRPr="00A1701D" w:rsidRDefault="005B6053" w:rsidP="005B6053">
      <w:pPr>
        <w:pStyle w:val="Prrafodelista"/>
        <w:numPr>
          <w:ilvl w:val="0"/>
          <w:numId w:val="10"/>
        </w:numPr>
        <w:spacing w:before="240" w:after="240" w:line="360" w:lineRule="auto"/>
        <w:ind w:left="0" w:firstLine="0"/>
        <w:jc w:val="both"/>
        <w:rPr>
          <w:rFonts w:ascii="Palatino Linotype" w:eastAsia="MS Mincho" w:hAnsi="Palatino Linotype" w:cs="Arial"/>
          <w:color w:val="000000" w:themeColor="text1"/>
        </w:rPr>
      </w:pPr>
      <w:r w:rsidRPr="00A1701D">
        <w:rPr>
          <w:rFonts w:ascii="Palatino Linotype" w:eastAsia="MS Mincho" w:hAnsi="Palatino Linotype" w:cs="Arial"/>
          <w:color w:val="000000" w:themeColor="text1"/>
        </w:rPr>
        <w:t xml:space="preserve">Robustece lo anterior, el artículo 92, fracción VIII de la </w:t>
      </w:r>
      <w:r w:rsidRPr="00A1701D">
        <w:rPr>
          <w:rFonts w:ascii="Palatino Linotype" w:eastAsia="MS Mincho" w:hAnsi="Palatino Linotype" w:cs="Arial"/>
          <w:b/>
          <w:color w:val="000000" w:themeColor="text1"/>
        </w:rPr>
        <w:t>Ley de Transparencia y Acceso a la Información Pública del Estado de México y Municipios</w:t>
      </w:r>
      <w:r w:rsidRPr="00A1701D">
        <w:rPr>
          <w:rFonts w:ascii="Palatino Linotype" w:eastAsia="MS Mincho" w:hAnsi="Palatino Linotype" w:cs="Arial"/>
          <w:color w:val="000000" w:themeColor="text1"/>
        </w:rPr>
        <w:t>, señala:</w:t>
      </w:r>
    </w:p>
    <w:p w14:paraId="536EF6E6" w14:textId="77777777" w:rsidR="005B6053" w:rsidRPr="00A1701D" w:rsidRDefault="005B6053" w:rsidP="005B6053">
      <w:pPr>
        <w:spacing w:line="360" w:lineRule="auto"/>
        <w:contextualSpacing/>
        <w:jc w:val="both"/>
        <w:rPr>
          <w:rFonts w:ascii="Palatino Linotype" w:eastAsia="MS Mincho" w:hAnsi="Palatino Linotype" w:cs="Arial"/>
          <w:color w:val="000000" w:themeColor="text1"/>
        </w:rPr>
      </w:pPr>
    </w:p>
    <w:p w14:paraId="6302B83C" w14:textId="77777777" w:rsidR="005B6053" w:rsidRPr="00A1701D" w:rsidRDefault="005B6053" w:rsidP="005B6053">
      <w:pPr>
        <w:spacing w:line="360" w:lineRule="auto"/>
        <w:ind w:left="567" w:right="567"/>
        <w:contextualSpacing/>
        <w:jc w:val="both"/>
        <w:rPr>
          <w:rFonts w:ascii="Palatino Linotype" w:eastAsia="MS Mincho" w:hAnsi="Palatino Linotype" w:cs="Arial"/>
          <w:i/>
          <w:color w:val="000000" w:themeColor="text1"/>
          <w:sz w:val="22"/>
          <w:szCs w:val="22"/>
        </w:rPr>
      </w:pPr>
      <w:r w:rsidRPr="00A1701D">
        <w:rPr>
          <w:rFonts w:ascii="Palatino Linotype" w:hAnsi="Palatino Linotype"/>
          <w:b/>
          <w:i/>
          <w:sz w:val="22"/>
          <w:szCs w:val="22"/>
        </w:rPr>
        <w:t>Artículo 92.</w:t>
      </w:r>
      <w:r w:rsidRPr="00A1701D">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62B819" w14:textId="77777777" w:rsidR="005B6053" w:rsidRPr="00A1701D" w:rsidRDefault="005B6053" w:rsidP="005B6053">
      <w:pPr>
        <w:spacing w:line="360" w:lineRule="auto"/>
        <w:ind w:left="567" w:right="567"/>
        <w:jc w:val="both"/>
        <w:rPr>
          <w:rFonts w:ascii="Palatino Linotype" w:eastAsia="MS Mincho" w:hAnsi="Palatino Linotype" w:cs="Times New Roman"/>
          <w:i/>
          <w:color w:val="000000" w:themeColor="text1"/>
          <w:sz w:val="22"/>
          <w:szCs w:val="22"/>
        </w:rPr>
      </w:pPr>
      <w:r w:rsidRPr="00A1701D">
        <w:rPr>
          <w:rFonts w:ascii="Palatino Linotype" w:eastAsia="MS Mincho" w:hAnsi="Palatino Linotype" w:cs="Times New Roman"/>
          <w:i/>
          <w:color w:val="000000" w:themeColor="text1"/>
          <w:sz w:val="22"/>
          <w:szCs w:val="22"/>
        </w:rPr>
        <w:t>…</w:t>
      </w:r>
    </w:p>
    <w:p w14:paraId="383DA346" w14:textId="77777777" w:rsidR="005B6053" w:rsidRPr="00A1701D" w:rsidRDefault="005B6053" w:rsidP="005B6053">
      <w:pPr>
        <w:spacing w:line="360" w:lineRule="auto"/>
        <w:ind w:left="567" w:right="567"/>
        <w:jc w:val="both"/>
        <w:rPr>
          <w:rFonts w:ascii="Palatino Linotype" w:hAnsi="Palatino Linotype"/>
          <w:i/>
          <w:sz w:val="22"/>
          <w:szCs w:val="22"/>
        </w:rPr>
      </w:pPr>
      <w:r w:rsidRPr="00A1701D">
        <w:rPr>
          <w:rFonts w:ascii="Palatino Linotype" w:hAnsi="Palatino Linotype"/>
          <w:b/>
          <w:i/>
          <w:sz w:val="22"/>
          <w:szCs w:val="22"/>
        </w:rPr>
        <w:t>VIII.</w:t>
      </w:r>
      <w:r w:rsidRPr="00A1701D">
        <w:rPr>
          <w:rFonts w:ascii="Palatino Linotype" w:hAnsi="Palatino Linotype"/>
          <w:i/>
          <w:sz w:val="22"/>
          <w:szCs w:val="22"/>
        </w:rPr>
        <w:t xml:space="preserve"> La remuneración </w:t>
      </w:r>
      <w:r w:rsidRPr="00A1701D">
        <w:rPr>
          <w:rFonts w:ascii="Palatino Linotype" w:hAnsi="Palatino Linotype"/>
          <w:b/>
          <w:i/>
          <w:sz w:val="22"/>
          <w:szCs w:val="22"/>
          <w:u w:val="single"/>
        </w:rPr>
        <w:t>bruta y neta</w:t>
      </w:r>
      <w:r w:rsidRPr="00A1701D">
        <w:rPr>
          <w:rFonts w:ascii="Palatino Linotype" w:hAnsi="Palatino Linotype"/>
          <w:i/>
          <w:sz w:val="22"/>
          <w:szCs w:val="22"/>
        </w:rPr>
        <w:t xml:space="preserve">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FAD8893" w14:textId="77777777" w:rsidR="005B6053" w:rsidRPr="00A1701D" w:rsidRDefault="005B6053" w:rsidP="005B6053">
      <w:pPr>
        <w:spacing w:line="360" w:lineRule="auto"/>
        <w:ind w:left="567" w:right="567"/>
        <w:jc w:val="both"/>
        <w:rPr>
          <w:rFonts w:ascii="Palatino Linotype" w:hAnsi="Palatino Linotype"/>
          <w:i/>
          <w:sz w:val="22"/>
          <w:szCs w:val="22"/>
        </w:rPr>
      </w:pPr>
    </w:p>
    <w:p w14:paraId="2F5D4891" w14:textId="77777777" w:rsidR="005B6053" w:rsidRPr="00A1701D" w:rsidRDefault="005B6053" w:rsidP="005B6053">
      <w:pPr>
        <w:pStyle w:val="Prrafodelista"/>
        <w:numPr>
          <w:ilvl w:val="0"/>
          <w:numId w:val="10"/>
        </w:numPr>
        <w:spacing w:line="360" w:lineRule="auto"/>
        <w:ind w:left="0" w:firstLine="0"/>
        <w:jc w:val="both"/>
        <w:rPr>
          <w:rFonts w:ascii="Palatino Linotype" w:hAnsi="Palatino Linotype" w:cs="Arial"/>
          <w:lang w:val="es-ES"/>
        </w:rPr>
      </w:pPr>
      <w:r w:rsidRPr="00A1701D">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8B5C25C" w14:textId="77777777" w:rsidR="005B6053" w:rsidRPr="00A1701D" w:rsidRDefault="005B6053" w:rsidP="005B6053">
      <w:pPr>
        <w:spacing w:line="360" w:lineRule="auto"/>
        <w:ind w:left="567" w:right="567"/>
        <w:jc w:val="center"/>
        <w:rPr>
          <w:rFonts w:ascii="Palatino Linotype" w:hAnsi="Palatino Linotype" w:cs="Arial"/>
          <w:b/>
          <w:i/>
          <w:sz w:val="22"/>
          <w:lang w:val="es-ES"/>
        </w:rPr>
      </w:pPr>
      <w:r w:rsidRPr="00A1701D">
        <w:rPr>
          <w:rFonts w:ascii="Palatino Linotype" w:hAnsi="Palatino Linotype" w:cs="Arial"/>
          <w:b/>
          <w:i/>
          <w:sz w:val="22"/>
          <w:lang w:val="es-ES"/>
        </w:rPr>
        <w:t>“Criterio 01/2003.</w:t>
      </w:r>
    </w:p>
    <w:p w14:paraId="5FEE1B89" w14:textId="77777777" w:rsidR="005B6053" w:rsidRPr="00A1701D" w:rsidRDefault="005B6053" w:rsidP="005B6053">
      <w:pPr>
        <w:spacing w:line="360" w:lineRule="auto"/>
        <w:ind w:left="567" w:right="567"/>
        <w:jc w:val="both"/>
        <w:rPr>
          <w:rFonts w:ascii="Palatino Linotype" w:hAnsi="Palatino Linotype" w:cs="Arial"/>
          <w:i/>
          <w:sz w:val="22"/>
          <w:lang w:val="es-ES"/>
        </w:rPr>
      </w:pPr>
      <w:r w:rsidRPr="00A1701D">
        <w:rPr>
          <w:rFonts w:ascii="Palatino Linotype" w:hAnsi="Palatino Linotype" w:cs="Arial"/>
          <w:b/>
          <w:i/>
          <w:sz w:val="22"/>
          <w:lang w:val="es-ES"/>
        </w:rPr>
        <w:t>“INGRESOS DE LOS SERVIDORES PÚBLICOS. CONSTITUYEN INFORMACIÓN PÚBLICA AÚN Y CUANDO SU DIFUSIÓN PUEDE AFECTAR LA VIDA O LA SEGURIDAD DE AQUELLOS.</w:t>
      </w:r>
      <w:r w:rsidRPr="00A1701D">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w:t>
      </w:r>
      <w:r w:rsidRPr="00A1701D">
        <w:rPr>
          <w:rFonts w:ascii="Palatino Linotype" w:hAnsi="Palatino Linotype" w:cs="Arial"/>
          <w:i/>
          <w:sz w:val="22"/>
          <w:lang w:val="es-ES"/>
        </w:rPr>
        <w:lastRenderedPageBreak/>
        <w:t xml:space="preserve">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1701D">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1701D">
        <w:rPr>
          <w:rFonts w:ascii="Palatino Linotype" w:hAnsi="Palatino Linotype" w:cs="Arial"/>
          <w:i/>
          <w:sz w:val="22"/>
          <w:lang w:val="es-ES"/>
        </w:rPr>
        <w:t>…”</w:t>
      </w:r>
    </w:p>
    <w:p w14:paraId="4CA347FC" w14:textId="77777777" w:rsidR="005B6053" w:rsidRPr="00A1701D" w:rsidRDefault="005B6053" w:rsidP="005B6053">
      <w:pPr>
        <w:spacing w:line="360" w:lineRule="auto"/>
        <w:ind w:left="567" w:right="567"/>
        <w:jc w:val="both"/>
        <w:rPr>
          <w:rFonts w:ascii="Palatino Linotype" w:hAnsi="Palatino Linotype" w:cs="Arial"/>
          <w:i/>
          <w:sz w:val="22"/>
          <w:lang w:val="es-ES"/>
        </w:rPr>
      </w:pPr>
    </w:p>
    <w:p w14:paraId="2F0D79FF" w14:textId="77777777" w:rsidR="005B6053" w:rsidRPr="00A1701D" w:rsidRDefault="005B6053" w:rsidP="005B6053">
      <w:pPr>
        <w:spacing w:line="360" w:lineRule="auto"/>
        <w:ind w:left="567" w:right="567"/>
        <w:jc w:val="center"/>
        <w:rPr>
          <w:rFonts w:ascii="Palatino Linotype" w:hAnsi="Palatino Linotype" w:cs="Arial"/>
          <w:b/>
          <w:i/>
          <w:sz w:val="22"/>
          <w:lang w:val="es-ES"/>
        </w:rPr>
      </w:pPr>
      <w:r w:rsidRPr="00A1701D">
        <w:rPr>
          <w:rFonts w:ascii="Palatino Linotype" w:hAnsi="Palatino Linotype" w:cs="Arial"/>
          <w:b/>
          <w:i/>
          <w:sz w:val="22"/>
          <w:lang w:val="es-ES"/>
        </w:rPr>
        <w:t>“Criterio 02/2003.</w:t>
      </w:r>
    </w:p>
    <w:p w14:paraId="330DF13F" w14:textId="77777777" w:rsidR="005B6053" w:rsidRPr="00A1701D" w:rsidRDefault="005B6053" w:rsidP="005B6053">
      <w:pPr>
        <w:spacing w:line="360" w:lineRule="auto"/>
        <w:ind w:left="567" w:right="567"/>
        <w:jc w:val="both"/>
        <w:rPr>
          <w:rFonts w:ascii="Palatino Linotype" w:hAnsi="Palatino Linotype" w:cs="Arial"/>
          <w:i/>
          <w:sz w:val="22"/>
          <w:lang w:val="es-ES"/>
        </w:rPr>
      </w:pPr>
      <w:r w:rsidRPr="00A1701D">
        <w:rPr>
          <w:rFonts w:ascii="Palatino Linotype" w:hAnsi="Palatino Linotype" w:cs="Arial"/>
          <w:b/>
          <w:i/>
          <w:sz w:val="22"/>
          <w:lang w:val="es-ES"/>
        </w:rPr>
        <w:t>INGRESOS DE LOS SERVIDORES PÚBLICOS, SON INFORMACIÓN PÚBLICA AÚN Y CUANDO CONSTITUYEN DATOS PERSONALES QUE SE REFIEREN AL PATRIMONIO DE AQUÉLLOS.</w:t>
      </w:r>
      <w:r w:rsidRPr="00A1701D">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1701D">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1701D">
        <w:rPr>
          <w:rFonts w:ascii="Palatino Linotype" w:hAnsi="Palatino Linotype" w:cs="Arial"/>
          <w:i/>
          <w:sz w:val="22"/>
          <w:lang w:val="es-ES"/>
        </w:rPr>
        <w:t xml:space="preserve"> el sistema de compensación…”</w:t>
      </w:r>
    </w:p>
    <w:p w14:paraId="38ECCDE9" w14:textId="77777777" w:rsidR="005B6053" w:rsidRPr="00A1701D" w:rsidRDefault="005B6053" w:rsidP="005B6053">
      <w:pPr>
        <w:spacing w:line="360" w:lineRule="auto"/>
        <w:ind w:left="567" w:right="567"/>
        <w:jc w:val="both"/>
        <w:rPr>
          <w:rFonts w:ascii="Palatino Linotype" w:hAnsi="Palatino Linotype" w:cs="Arial"/>
          <w:i/>
          <w:sz w:val="22"/>
          <w:lang w:val="es-ES"/>
        </w:rPr>
      </w:pPr>
    </w:p>
    <w:p w14:paraId="6FA43D2E" w14:textId="77777777" w:rsidR="005B6053" w:rsidRPr="00A1701D" w:rsidRDefault="005B6053" w:rsidP="005B6053">
      <w:pPr>
        <w:spacing w:line="360" w:lineRule="auto"/>
        <w:ind w:left="567" w:right="567"/>
        <w:jc w:val="both"/>
        <w:rPr>
          <w:rFonts w:ascii="Palatino Linotype" w:hAnsi="Palatino Linotype" w:cs="Arial"/>
          <w:i/>
          <w:sz w:val="22"/>
          <w:lang w:val="es-ES"/>
        </w:rPr>
      </w:pPr>
      <w:r w:rsidRPr="00A1701D">
        <w:rPr>
          <w:rFonts w:ascii="Palatino Linotype" w:hAnsi="Palatino Linotype" w:cs="Arial"/>
          <w:i/>
          <w:sz w:val="22"/>
          <w:lang w:val="es-ES"/>
        </w:rPr>
        <w:t>(Énfasis añadido)</w:t>
      </w:r>
    </w:p>
    <w:p w14:paraId="0ACC103D" w14:textId="77777777" w:rsidR="005B6053" w:rsidRPr="00A1701D" w:rsidRDefault="005B6053" w:rsidP="005B6053">
      <w:pPr>
        <w:spacing w:line="360" w:lineRule="auto"/>
        <w:contextualSpacing/>
        <w:jc w:val="both"/>
        <w:rPr>
          <w:rFonts w:ascii="Palatino Linotype" w:eastAsia="MS Mincho" w:hAnsi="Palatino Linotype" w:cs="Arial"/>
          <w:color w:val="000000" w:themeColor="text1"/>
        </w:rPr>
      </w:pPr>
    </w:p>
    <w:p w14:paraId="5197B7D2" w14:textId="77777777" w:rsidR="005B6053" w:rsidRPr="00A1701D" w:rsidRDefault="005B6053" w:rsidP="005B6053">
      <w:pPr>
        <w:pStyle w:val="Prrafodelista"/>
        <w:numPr>
          <w:ilvl w:val="0"/>
          <w:numId w:val="10"/>
        </w:numPr>
        <w:spacing w:line="360" w:lineRule="auto"/>
        <w:ind w:left="0" w:firstLine="0"/>
        <w:jc w:val="both"/>
        <w:rPr>
          <w:rFonts w:ascii="Palatino Linotype" w:hAnsi="Palatino Linotype" w:cs="Bookman Old Style"/>
        </w:rPr>
      </w:pPr>
      <w:r w:rsidRPr="00A1701D">
        <w:rPr>
          <w:rFonts w:ascii="Palatino Linotype" w:eastAsia="Arial Unicode MS" w:hAnsi="Palatino Linotype" w:cs="Arial"/>
        </w:rPr>
        <w:t xml:space="preserve">Expuesto lo anterior, por cuanto hace a los recibos de nómina; tenemos que </w:t>
      </w:r>
      <w:r w:rsidRPr="00A1701D">
        <w:rPr>
          <w:rFonts w:ascii="Palatino Linotype" w:hAnsi="Palatino Linotype" w:cs="Arial"/>
        </w:rPr>
        <w:t xml:space="preserve">de acuerdo con el artículo 32 de la </w:t>
      </w:r>
      <w:r w:rsidRPr="00A1701D">
        <w:rPr>
          <w:rFonts w:ascii="Palatino Linotype" w:hAnsi="Palatino Linotype" w:cs="Arial"/>
          <w:b/>
        </w:rPr>
        <w:t>Ley de Fiscalización Superior del Estado de México</w:t>
      </w:r>
      <w:r w:rsidRPr="00A1701D">
        <w:rPr>
          <w:rFonts w:ascii="Palatino Linotype" w:hAnsi="Palatino Linotype" w:cs="Arial"/>
        </w:rPr>
        <w:t xml:space="preserve">, los Presidentes </w:t>
      </w:r>
      <w:r w:rsidRPr="00A1701D">
        <w:rPr>
          <w:rFonts w:ascii="Palatino Linotype" w:hAnsi="Palatino Linotype" w:cs="Bookman Old Style"/>
        </w:rPr>
        <w:t>Municipales tienen la obligación de presentar a la Legislatura los informes mensuales de la cuenta pública, dentro de los veinte días posteriores al término del mes correspondiente.</w:t>
      </w:r>
    </w:p>
    <w:p w14:paraId="4473CDF4" w14:textId="77777777" w:rsidR="005B6053" w:rsidRPr="00A1701D" w:rsidRDefault="005B6053" w:rsidP="005B6053">
      <w:pPr>
        <w:pStyle w:val="Prrafodelista"/>
        <w:spacing w:line="360" w:lineRule="auto"/>
        <w:ind w:left="0"/>
        <w:jc w:val="both"/>
        <w:rPr>
          <w:rFonts w:ascii="Palatino Linotype" w:hAnsi="Palatino Linotype" w:cs="Bookman Old Style"/>
        </w:rPr>
      </w:pPr>
    </w:p>
    <w:p w14:paraId="29B0DB3D" w14:textId="77777777" w:rsidR="005B6053" w:rsidRPr="00A1701D" w:rsidRDefault="005B6053" w:rsidP="005B6053">
      <w:pPr>
        <w:pStyle w:val="Prrafodelista"/>
        <w:numPr>
          <w:ilvl w:val="0"/>
          <w:numId w:val="10"/>
        </w:numPr>
        <w:spacing w:line="360" w:lineRule="auto"/>
        <w:ind w:left="0" w:right="51" w:firstLine="0"/>
        <w:jc w:val="both"/>
        <w:rPr>
          <w:rFonts w:ascii="Palatino Linotype" w:hAnsi="Palatino Linotype" w:cs="Arial"/>
        </w:rPr>
      </w:pPr>
      <w:r w:rsidRPr="00A1701D">
        <w:rPr>
          <w:rFonts w:ascii="Palatino Linotype" w:eastAsia="Times New Roman" w:hAnsi="Palatino Linotype" w:cs="Arial"/>
        </w:rPr>
        <w:t xml:space="preserve">No se omite la definición de “nómina” </w:t>
      </w:r>
      <w:r w:rsidRPr="00A1701D">
        <w:rPr>
          <w:rFonts w:ascii="Palatino Linotype" w:hAnsi="Palatino Linotype"/>
        </w:rPr>
        <w:t>de conformidad con</w:t>
      </w:r>
      <w:r w:rsidRPr="00A1701D">
        <w:rPr>
          <w:rFonts w:ascii="Palatino Linotype" w:hAnsi="Palatino Linotype" w:cs="Arial"/>
        </w:rPr>
        <w:t xml:space="preserve"> el “Glosario de Términos para el Proceso de Planeación, Programación, </w:t>
      </w:r>
      <w:proofErr w:type="spellStart"/>
      <w:r w:rsidRPr="00A1701D">
        <w:rPr>
          <w:rFonts w:ascii="Palatino Linotype" w:hAnsi="Palatino Linotype" w:cs="Arial"/>
        </w:rPr>
        <w:t>Presupuestación</w:t>
      </w:r>
      <w:proofErr w:type="spellEnd"/>
      <w:r w:rsidRPr="00A1701D">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00D78596" w14:textId="77777777" w:rsidR="005B6053" w:rsidRPr="00A1701D" w:rsidRDefault="005B6053" w:rsidP="005B6053">
      <w:pPr>
        <w:pStyle w:val="Prrafodelista"/>
        <w:spacing w:before="240" w:after="240" w:line="360" w:lineRule="auto"/>
        <w:ind w:left="851"/>
        <w:jc w:val="both"/>
        <w:rPr>
          <w:rFonts w:ascii="Palatino Linotype" w:hAnsi="Palatino Linotype" w:cs="Arial"/>
        </w:rPr>
      </w:pPr>
    </w:p>
    <w:p w14:paraId="672C7779" w14:textId="77777777" w:rsidR="005B6053" w:rsidRPr="00A1701D" w:rsidRDefault="005B6053" w:rsidP="005B6053">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r w:rsidRPr="00A1701D">
        <w:rPr>
          <w:rFonts w:ascii="Palatino Linotype" w:hAnsi="Palatino Linotype" w:cs="Arial"/>
          <w:b/>
          <w:bCs/>
          <w:i/>
          <w:sz w:val="22"/>
          <w:szCs w:val="22"/>
          <w:lang w:val="es-MX" w:eastAsia="es-MX"/>
        </w:rPr>
        <w:t xml:space="preserve">NÓMINA. </w:t>
      </w:r>
      <w:r w:rsidRPr="00A1701D">
        <w:rPr>
          <w:rFonts w:ascii="Palatino Linotype" w:hAnsi="Palatino Linotype" w:cs="Arial"/>
          <w:i/>
          <w:sz w:val="22"/>
          <w:szCs w:val="22"/>
          <w:lang w:val="es-MX" w:eastAsia="es-MX"/>
        </w:rPr>
        <w:t>Listado general de los trabajadores de una institución, en</w:t>
      </w:r>
      <w:r w:rsidRPr="00A1701D">
        <w:rPr>
          <w:rFonts w:ascii="Palatino Linotype" w:hAnsi="Palatino Linotype" w:cs="Arial"/>
          <w:b/>
          <w:bCs/>
          <w:i/>
          <w:sz w:val="22"/>
          <w:szCs w:val="22"/>
          <w:lang w:val="es-MX" w:eastAsia="es-MX"/>
        </w:rPr>
        <w:t xml:space="preserve"> </w:t>
      </w:r>
      <w:r w:rsidRPr="00A1701D">
        <w:rPr>
          <w:rFonts w:ascii="Palatino Linotype" w:hAnsi="Palatino Linotype" w:cs="Arial"/>
          <w:i/>
          <w:sz w:val="22"/>
          <w:szCs w:val="22"/>
          <w:lang w:val="es-MX" w:eastAsia="es-MX"/>
        </w:rPr>
        <w:t>el cual se asientan las percepciones brutas, deducciones y</w:t>
      </w:r>
      <w:r w:rsidRPr="00A1701D">
        <w:rPr>
          <w:rFonts w:ascii="Palatino Linotype" w:hAnsi="Palatino Linotype" w:cs="Arial"/>
          <w:b/>
          <w:bCs/>
          <w:i/>
          <w:sz w:val="22"/>
          <w:szCs w:val="22"/>
          <w:lang w:val="es-MX" w:eastAsia="es-MX"/>
        </w:rPr>
        <w:t xml:space="preserve"> </w:t>
      </w:r>
      <w:r w:rsidRPr="00A1701D">
        <w:rPr>
          <w:rFonts w:ascii="Palatino Linotype" w:hAnsi="Palatino Linotype" w:cs="Arial"/>
          <w:i/>
          <w:sz w:val="22"/>
          <w:szCs w:val="22"/>
          <w:lang w:val="es-MX" w:eastAsia="es-MX"/>
        </w:rPr>
        <w:t>alcance neto de las mismas; la nómina es utilizada para</w:t>
      </w:r>
      <w:r w:rsidRPr="00A1701D">
        <w:rPr>
          <w:rFonts w:ascii="Palatino Linotype" w:hAnsi="Palatino Linotype" w:cs="Arial"/>
          <w:b/>
          <w:bCs/>
          <w:i/>
          <w:sz w:val="22"/>
          <w:szCs w:val="22"/>
          <w:lang w:val="es-MX" w:eastAsia="es-MX"/>
        </w:rPr>
        <w:t xml:space="preserve"> </w:t>
      </w:r>
      <w:r w:rsidRPr="00A1701D">
        <w:rPr>
          <w:rFonts w:ascii="Palatino Linotype" w:hAnsi="Palatino Linotype" w:cs="Arial"/>
          <w:i/>
          <w:sz w:val="22"/>
          <w:szCs w:val="22"/>
          <w:lang w:val="es-MX" w:eastAsia="es-MX"/>
        </w:rPr>
        <w:t>efectuar los pagos periódicos (semanales, quincenales o</w:t>
      </w:r>
      <w:r w:rsidRPr="00A1701D">
        <w:rPr>
          <w:rFonts w:ascii="Palatino Linotype" w:hAnsi="Palatino Linotype" w:cs="Arial"/>
          <w:b/>
          <w:bCs/>
          <w:i/>
          <w:sz w:val="22"/>
          <w:szCs w:val="22"/>
          <w:lang w:val="es-MX" w:eastAsia="es-MX"/>
        </w:rPr>
        <w:t xml:space="preserve"> </w:t>
      </w:r>
      <w:r w:rsidRPr="00A1701D">
        <w:rPr>
          <w:rFonts w:ascii="Palatino Linotype" w:hAnsi="Palatino Linotype" w:cs="Arial"/>
          <w:i/>
          <w:sz w:val="22"/>
          <w:szCs w:val="22"/>
          <w:lang w:val="es-MX" w:eastAsia="es-MX"/>
        </w:rPr>
        <w:t xml:space="preserve">mensuales) a los trabajadores por concepto de </w:t>
      </w:r>
      <w:r w:rsidRPr="00A1701D">
        <w:rPr>
          <w:rFonts w:ascii="Palatino Linotype" w:hAnsi="Palatino Linotype" w:cs="Arial"/>
          <w:b/>
          <w:i/>
          <w:sz w:val="22"/>
          <w:szCs w:val="22"/>
          <w:u w:val="single"/>
          <w:lang w:val="es-MX" w:eastAsia="es-MX"/>
        </w:rPr>
        <w:t>sueldos y</w:t>
      </w:r>
      <w:r w:rsidRPr="00A1701D">
        <w:rPr>
          <w:rFonts w:ascii="Palatino Linotype" w:hAnsi="Palatino Linotype" w:cs="Arial"/>
          <w:b/>
          <w:bCs/>
          <w:i/>
          <w:sz w:val="22"/>
          <w:szCs w:val="22"/>
          <w:u w:val="single"/>
          <w:lang w:val="es-MX" w:eastAsia="es-MX"/>
        </w:rPr>
        <w:t xml:space="preserve"> </w:t>
      </w:r>
      <w:r w:rsidRPr="00A1701D">
        <w:rPr>
          <w:rFonts w:ascii="Palatino Linotype" w:hAnsi="Palatino Linotype" w:cs="Arial"/>
          <w:b/>
          <w:i/>
          <w:sz w:val="22"/>
          <w:szCs w:val="22"/>
          <w:u w:val="single"/>
          <w:lang w:val="es-MX" w:eastAsia="es-MX"/>
        </w:rPr>
        <w:t>salarios</w:t>
      </w:r>
      <w:r w:rsidRPr="00A1701D">
        <w:rPr>
          <w:rFonts w:ascii="Palatino Linotype" w:hAnsi="Palatino Linotype" w:cs="Arial"/>
          <w:i/>
          <w:sz w:val="22"/>
          <w:szCs w:val="22"/>
          <w:lang w:val="es-MX" w:eastAsia="es-MX"/>
        </w:rPr>
        <w:t>.</w:t>
      </w:r>
    </w:p>
    <w:p w14:paraId="2FF04EB3" w14:textId="77777777" w:rsidR="005B6053" w:rsidRPr="00A1701D" w:rsidRDefault="005B6053" w:rsidP="005B6053">
      <w:pPr>
        <w:pStyle w:val="Prrafodelista"/>
        <w:spacing w:before="240" w:after="360" w:line="360" w:lineRule="auto"/>
        <w:ind w:left="0"/>
        <w:jc w:val="both"/>
        <w:rPr>
          <w:rFonts w:ascii="Palatino Linotype" w:eastAsia="Arial Unicode MS" w:hAnsi="Palatino Linotype" w:cs="Arial"/>
        </w:rPr>
      </w:pPr>
    </w:p>
    <w:p w14:paraId="310803FE" w14:textId="77777777" w:rsidR="005B6053" w:rsidRPr="00A1701D" w:rsidRDefault="005B6053" w:rsidP="005B6053">
      <w:pPr>
        <w:pStyle w:val="Prrafodelista"/>
        <w:numPr>
          <w:ilvl w:val="0"/>
          <w:numId w:val="10"/>
        </w:numPr>
        <w:spacing w:before="240" w:after="360" w:line="360" w:lineRule="auto"/>
        <w:ind w:left="0" w:firstLine="0"/>
        <w:jc w:val="both"/>
        <w:rPr>
          <w:rFonts w:ascii="Palatino Linotype" w:eastAsia="Arial Unicode MS" w:hAnsi="Palatino Linotype" w:cs="Arial"/>
        </w:rPr>
      </w:pPr>
      <w:r w:rsidRPr="00A1701D">
        <w:rPr>
          <w:rFonts w:ascii="Palatino Linotype" w:hAnsi="Palatino Linotype" w:cs="Arial"/>
        </w:rPr>
        <w:t>De igual manera el</w:t>
      </w:r>
      <w:r w:rsidRPr="00A1701D">
        <w:rPr>
          <w:rFonts w:ascii="Palatino Linotype" w:eastAsia="Arial Unicode MS" w:hAnsi="Palatino Linotype" w:cs="Arial"/>
        </w:rPr>
        <w:t xml:space="preserve"> artículo 350 del </w:t>
      </w:r>
      <w:r w:rsidRPr="00A1701D">
        <w:rPr>
          <w:rFonts w:ascii="Palatino Linotype" w:eastAsia="Arial Unicode MS" w:hAnsi="Palatino Linotype" w:cs="Arial"/>
          <w:b/>
        </w:rPr>
        <w:t>Código Financiero del Estado de México y Municipios</w:t>
      </w:r>
      <w:r w:rsidRPr="00A1701D">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1B8DEE62" w14:textId="77777777" w:rsidR="005B6053" w:rsidRPr="00A1701D" w:rsidRDefault="005B6053" w:rsidP="005B6053">
      <w:pPr>
        <w:spacing w:line="360" w:lineRule="auto"/>
        <w:ind w:left="567" w:right="567"/>
        <w:jc w:val="both"/>
        <w:rPr>
          <w:rFonts w:ascii="Palatino Linotype" w:eastAsia="Calibri" w:hAnsi="Palatino Linotype" w:cs="Arial"/>
          <w:i/>
          <w:sz w:val="22"/>
          <w:szCs w:val="22"/>
        </w:rPr>
      </w:pPr>
      <w:r w:rsidRPr="00A1701D">
        <w:rPr>
          <w:rFonts w:ascii="Palatino Linotype" w:eastAsia="Calibri" w:hAnsi="Palatino Linotype" w:cs="Arial"/>
          <w:b/>
          <w:i/>
          <w:sz w:val="22"/>
          <w:szCs w:val="22"/>
        </w:rPr>
        <w:lastRenderedPageBreak/>
        <w:t>Artículo 350.-</w:t>
      </w:r>
      <w:r w:rsidRPr="00A1701D">
        <w:rPr>
          <w:rFonts w:ascii="Palatino Linotype" w:eastAsia="Calibri" w:hAnsi="Palatino Linotype" w:cs="Arial"/>
          <w:i/>
          <w:sz w:val="22"/>
          <w:szCs w:val="22"/>
        </w:rPr>
        <w:t xml:space="preserve"> Mensualmente dentro de los primeros veinte días hábiles, la Secretaría y </w:t>
      </w:r>
      <w:r w:rsidRPr="00A1701D">
        <w:rPr>
          <w:rFonts w:ascii="Palatino Linotype" w:eastAsia="Calibri" w:hAnsi="Palatino Linotype" w:cs="Arial"/>
          <w:b/>
          <w:i/>
          <w:sz w:val="22"/>
          <w:szCs w:val="22"/>
        </w:rPr>
        <w:t>las Tesorerías, enviarán para su análisis y evaluación</w:t>
      </w:r>
      <w:r w:rsidRPr="00A1701D">
        <w:rPr>
          <w:rFonts w:ascii="Palatino Linotype" w:eastAsia="Calibri" w:hAnsi="Palatino Linotype" w:cs="Arial"/>
          <w:i/>
          <w:sz w:val="22"/>
          <w:szCs w:val="22"/>
        </w:rPr>
        <w:t xml:space="preserve"> </w:t>
      </w:r>
      <w:r w:rsidRPr="00A1701D">
        <w:rPr>
          <w:rFonts w:ascii="Palatino Linotype" w:eastAsia="Calibri" w:hAnsi="Palatino Linotype" w:cs="Arial"/>
          <w:b/>
          <w:i/>
          <w:sz w:val="22"/>
          <w:szCs w:val="22"/>
        </w:rPr>
        <w:t>al Órgano Superior de Fiscalización del Estado de México</w:t>
      </w:r>
      <w:r w:rsidRPr="00A1701D">
        <w:rPr>
          <w:rFonts w:ascii="Palatino Linotype" w:eastAsia="Calibri" w:hAnsi="Palatino Linotype" w:cs="Arial"/>
          <w:i/>
          <w:sz w:val="22"/>
          <w:szCs w:val="22"/>
        </w:rPr>
        <w:t>, la siguiente información:</w:t>
      </w:r>
    </w:p>
    <w:p w14:paraId="2EFEE78A" w14:textId="77777777" w:rsidR="005B6053" w:rsidRPr="00A1701D" w:rsidRDefault="005B6053" w:rsidP="005B6053">
      <w:pPr>
        <w:spacing w:line="360" w:lineRule="auto"/>
        <w:ind w:left="567" w:right="567"/>
        <w:jc w:val="both"/>
        <w:rPr>
          <w:rFonts w:ascii="Palatino Linotype" w:eastAsia="Calibri" w:hAnsi="Palatino Linotype" w:cs="Arial"/>
          <w:i/>
          <w:sz w:val="22"/>
          <w:szCs w:val="22"/>
        </w:rPr>
      </w:pPr>
    </w:p>
    <w:p w14:paraId="04056CFB" w14:textId="77777777" w:rsidR="005B6053" w:rsidRPr="00A1701D" w:rsidRDefault="005B6053" w:rsidP="005B6053">
      <w:pPr>
        <w:spacing w:line="360" w:lineRule="auto"/>
        <w:ind w:left="567" w:right="567"/>
        <w:jc w:val="both"/>
        <w:rPr>
          <w:rFonts w:ascii="Palatino Linotype" w:eastAsia="Calibri" w:hAnsi="Palatino Linotype" w:cs="Arial"/>
          <w:i/>
          <w:sz w:val="22"/>
          <w:szCs w:val="22"/>
        </w:rPr>
      </w:pPr>
      <w:r w:rsidRPr="00A1701D">
        <w:rPr>
          <w:rFonts w:ascii="Palatino Linotype" w:eastAsia="Calibri" w:hAnsi="Palatino Linotype" w:cs="Arial"/>
          <w:i/>
          <w:sz w:val="22"/>
          <w:szCs w:val="22"/>
        </w:rPr>
        <w:t>I. Información patrimonial.</w:t>
      </w:r>
    </w:p>
    <w:p w14:paraId="5F329679" w14:textId="77777777" w:rsidR="005B6053" w:rsidRPr="00A1701D" w:rsidRDefault="005B6053" w:rsidP="005B6053">
      <w:pPr>
        <w:spacing w:line="360" w:lineRule="auto"/>
        <w:ind w:left="567" w:right="567"/>
        <w:jc w:val="both"/>
        <w:rPr>
          <w:rFonts w:ascii="Palatino Linotype" w:eastAsia="Calibri" w:hAnsi="Palatino Linotype" w:cs="Arial"/>
          <w:i/>
          <w:sz w:val="22"/>
          <w:szCs w:val="22"/>
        </w:rPr>
      </w:pPr>
    </w:p>
    <w:p w14:paraId="32C39020" w14:textId="77777777" w:rsidR="005B6053" w:rsidRPr="00A1701D" w:rsidRDefault="005B6053" w:rsidP="005B6053">
      <w:pPr>
        <w:spacing w:line="360" w:lineRule="auto"/>
        <w:ind w:left="567" w:right="567"/>
        <w:jc w:val="both"/>
        <w:rPr>
          <w:rFonts w:ascii="Palatino Linotype" w:eastAsia="Calibri" w:hAnsi="Palatino Linotype" w:cs="Arial"/>
          <w:i/>
          <w:sz w:val="22"/>
          <w:szCs w:val="22"/>
        </w:rPr>
      </w:pPr>
      <w:r w:rsidRPr="00A1701D">
        <w:rPr>
          <w:rFonts w:ascii="Palatino Linotype" w:eastAsia="Calibri" w:hAnsi="Palatino Linotype" w:cs="Arial"/>
          <w:i/>
          <w:sz w:val="22"/>
          <w:szCs w:val="22"/>
        </w:rPr>
        <w:t>II. Información presupuestal.</w:t>
      </w:r>
    </w:p>
    <w:p w14:paraId="137CF23F" w14:textId="77777777" w:rsidR="005B6053" w:rsidRPr="00A1701D" w:rsidRDefault="005B6053" w:rsidP="005B6053">
      <w:pPr>
        <w:spacing w:line="360" w:lineRule="auto"/>
        <w:ind w:left="567" w:right="567"/>
        <w:jc w:val="both"/>
        <w:rPr>
          <w:rFonts w:ascii="Palatino Linotype" w:eastAsia="Calibri" w:hAnsi="Palatino Linotype" w:cs="Arial"/>
          <w:i/>
          <w:sz w:val="22"/>
          <w:szCs w:val="22"/>
        </w:rPr>
      </w:pPr>
    </w:p>
    <w:p w14:paraId="3B660D77" w14:textId="77777777" w:rsidR="005B6053" w:rsidRPr="00A1701D" w:rsidRDefault="005B6053" w:rsidP="005B6053">
      <w:pPr>
        <w:spacing w:line="360" w:lineRule="auto"/>
        <w:ind w:left="567" w:right="567"/>
        <w:jc w:val="both"/>
        <w:rPr>
          <w:rFonts w:ascii="Palatino Linotype" w:eastAsia="Calibri" w:hAnsi="Palatino Linotype" w:cs="Arial"/>
          <w:i/>
          <w:sz w:val="22"/>
          <w:szCs w:val="22"/>
        </w:rPr>
      </w:pPr>
      <w:r w:rsidRPr="00A1701D">
        <w:rPr>
          <w:rFonts w:ascii="Palatino Linotype" w:eastAsia="Calibri" w:hAnsi="Palatino Linotype" w:cs="Arial"/>
          <w:i/>
          <w:sz w:val="22"/>
          <w:szCs w:val="22"/>
        </w:rPr>
        <w:t>III. Información de la obra pública.</w:t>
      </w:r>
    </w:p>
    <w:p w14:paraId="551F5902" w14:textId="77777777" w:rsidR="005B6053" w:rsidRPr="00A1701D" w:rsidRDefault="005B6053" w:rsidP="005B6053">
      <w:pPr>
        <w:spacing w:line="360" w:lineRule="auto"/>
        <w:ind w:left="567" w:right="567"/>
        <w:jc w:val="both"/>
        <w:rPr>
          <w:rFonts w:ascii="Palatino Linotype" w:eastAsia="Calibri" w:hAnsi="Palatino Linotype" w:cs="Arial"/>
          <w:b/>
          <w:i/>
          <w:sz w:val="22"/>
          <w:szCs w:val="22"/>
        </w:rPr>
      </w:pPr>
    </w:p>
    <w:p w14:paraId="2EA68635" w14:textId="77777777" w:rsidR="005B6053" w:rsidRPr="00A1701D" w:rsidRDefault="005B6053" w:rsidP="005B6053">
      <w:pPr>
        <w:spacing w:line="360" w:lineRule="auto"/>
        <w:ind w:left="567" w:right="567"/>
        <w:jc w:val="both"/>
        <w:rPr>
          <w:rFonts w:ascii="Palatino Linotype" w:eastAsia="Calibri" w:hAnsi="Palatino Linotype" w:cs="Arial"/>
          <w:b/>
          <w:i/>
          <w:sz w:val="22"/>
          <w:szCs w:val="22"/>
          <w:u w:val="single"/>
        </w:rPr>
      </w:pPr>
      <w:r w:rsidRPr="00A1701D">
        <w:rPr>
          <w:rFonts w:ascii="Palatino Linotype" w:eastAsia="Calibri" w:hAnsi="Palatino Linotype" w:cs="Arial"/>
          <w:b/>
          <w:i/>
          <w:sz w:val="22"/>
          <w:szCs w:val="22"/>
          <w:u w:val="single"/>
        </w:rPr>
        <w:t>IV. Información de nómina.</w:t>
      </w:r>
    </w:p>
    <w:p w14:paraId="457768FC" w14:textId="77777777" w:rsidR="005B6053" w:rsidRPr="00A1701D" w:rsidRDefault="005B6053" w:rsidP="005B6053">
      <w:pPr>
        <w:pStyle w:val="Prrafodelista"/>
        <w:spacing w:before="240" w:line="360" w:lineRule="auto"/>
        <w:ind w:left="0" w:right="49"/>
        <w:jc w:val="both"/>
        <w:rPr>
          <w:rFonts w:ascii="Palatino Linotype" w:eastAsia="Calibri" w:hAnsi="Palatino Linotype" w:cs="Arial"/>
        </w:rPr>
      </w:pPr>
    </w:p>
    <w:p w14:paraId="11035B33" w14:textId="77777777" w:rsidR="005B6053" w:rsidRPr="00A1701D" w:rsidRDefault="005B6053" w:rsidP="005B6053">
      <w:pPr>
        <w:pStyle w:val="Prrafodelista"/>
        <w:numPr>
          <w:ilvl w:val="0"/>
          <w:numId w:val="10"/>
        </w:numPr>
        <w:spacing w:before="240" w:line="360" w:lineRule="auto"/>
        <w:ind w:left="0" w:right="49" w:firstLine="0"/>
        <w:jc w:val="both"/>
        <w:rPr>
          <w:rFonts w:ascii="Palatino Linotype" w:eastAsia="Calibri" w:hAnsi="Palatino Linotype" w:cs="Arial"/>
        </w:rPr>
      </w:pPr>
      <w:r w:rsidRPr="00A1701D">
        <w:rPr>
          <w:rFonts w:ascii="Palatino Linotype" w:eastAsia="Calibri" w:hAnsi="Palatino Linotype" w:cs="Arial"/>
        </w:rPr>
        <w:t xml:space="preserve">Es así que la Información correspondiente a la nómina, debe presentarse conforme a lo dispuesto por los </w:t>
      </w:r>
      <w:r w:rsidRPr="00A1701D">
        <w:rPr>
          <w:rFonts w:ascii="Palatino Linotype" w:eastAsia="Calibri" w:hAnsi="Palatino Linotype" w:cs="Arial"/>
          <w:i/>
        </w:rPr>
        <w:t>Lineamientos para la Elaboración y Presentación del Informe Mensual</w:t>
      </w:r>
      <w:r w:rsidRPr="00A1701D">
        <w:rPr>
          <w:rFonts w:ascii="Palatino Linotype" w:eastAsia="Calibri" w:hAnsi="Palatino Linotype" w:cs="Arial"/>
        </w:rPr>
        <w:t xml:space="preserve">, emitidos por OSFEM en cada ejercicio fiscal y que se encuentran disponibles en su sitio de internet, con la finalidad de </w:t>
      </w:r>
      <w:r w:rsidRPr="00A1701D">
        <w:rPr>
          <w:rFonts w:ascii="Palatino Linotype" w:hAnsi="Palatino Linotype"/>
        </w:rPr>
        <w:t xml:space="preserve">definir los criterios, los formatos y la documentación necesaria para presentar los informes mensuales, que deben ser entregados </w:t>
      </w:r>
      <w:r w:rsidRPr="00A1701D">
        <w:rPr>
          <w:rFonts w:ascii="Palatino Linotype" w:eastAsia="Arial Unicode MS" w:hAnsi="Palatino Linotype" w:cs="Arial"/>
        </w:rPr>
        <w:t xml:space="preserve">a través de seis discos </w:t>
      </w:r>
      <w:r w:rsidRPr="00A1701D">
        <w:rPr>
          <w:rFonts w:ascii="Palatino Linotype" w:hAnsi="Palatino Linotype"/>
        </w:rPr>
        <w:t xml:space="preserve">dentro de los veinte días posteriores al término del mes correspondiente, </w:t>
      </w:r>
      <w:r w:rsidRPr="00A1701D">
        <w:rPr>
          <w:rFonts w:ascii="Palatino Linotype" w:eastAsia="Calibri" w:hAnsi="Palatino Linotype" w:cs="Arial"/>
        </w:rPr>
        <w:t>que contienen la siguiente información:</w:t>
      </w:r>
    </w:p>
    <w:p w14:paraId="48CE6A3A" w14:textId="77777777" w:rsidR="005B6053" w:rsidRPr="00A1701D" w:rsidRDefault="005B6053" w:rsidP="005B6053">
      <w:pPr>
        <w:spacing w:before="240" w:line="360" w:lineRule="auto"/>
        <w:ind w:right="49"/>
        <w:jc w:val="both"/>
        <w:rPr>
          <w:rFonts w:ascii="Palatino Linotype" w:eastAsia="Calibri" w:hAnsi="Palatino Linotype" w:cs="Arial"/>
        </w:rPr>
      </w:pPr>
      <w:r w:rsidRPr="00A1701D">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78534E1E" wp14:editId="2EE8D854">
                <wp:simplePos x="0" y="0"/>
                <wp:positionH relativeFrom="column">
                  <wp:posOffset>146050</wp:posOffset>
                </wp:positionH>
                <wp:positionV relativeFrom="paragraph">
                  <wp:posOffset>1170940</wp:posOffset>
                </wp:positionV>
                <wp:extent cx="2067697" cy="255373"/>
                <wp:effectExtent l="57150" t="38100" r="85090" b="87630"/>
                <wp:wrapNone/>
                <wp:docPr id="6" name="Rectángulo 6"/>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FF4B3" id="Rectángulo 6" o:spid="_x0000_s1026" style="position:absolute;margin-left:11.5pt;margin-top:92.2pt;width:162.8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" filled="f" strokecolor="#c00000" strokeweight="3pt">
                <v:shadow on="t" color="black" opacity="22937f" origin=",.5" offset="0,.63889mm"/>
              </v:rect>
            </w:pict>
          </mc:Fallback>
        </mc:AlternateContent>
      </w:r>
      <w:r w:rsidRPr="00A1701D">
        <w:rPr>
          <w:rFonts w:ascii="Palatino Linotype" w:hAnsi="Palatino Linotype"/>
          <w:noProof/>
          <w:lang w:val="es-MX" w:eastAsia="es-MX"/>
        </w:rPr>
        <w:drawing>
          <wp:inline distT="0" distB="0" distL="0" distR="0" wp14:anchorId="35BFC9A3" wp14:editId="19A731C2">
            <wp:extent cx="4486275" cy="21620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131" t="38102" r="36268" b="33965"/>
                    <a:stretch/>
                  </pic:blipFill>
                  <pic:spPr bwMode="auto">
                    <a:xfrm>
                      <a:off x="0" y="0"/>
                      <a:ext cx="4505647" cy="2171363"/>
                    </a:xfrm>
                    <a:prstGeom prst="rect">
                      <a:avLst/>
                    </a:prstGeom>
                    <a:ln>
                      <a:noFill/>
                    </a:ln>
                    <a:extLst>
                      <a:ext uri="{53640926-AAD7-44D8-BBD7-CCE9431645EC}">
                        <a14:shadowObscured xmlns:a14="http://schemas.microsoft.com/office/drawing/2010/main"/>
                      </a:ext>
                    </a:extLst>
                  </pic:spPr>
                </pic:pic>
              </a:graphicData>
            </a:graphic>
          </wp:inline>
        </w:drawing>
      </w:r>
    </w:p>
    <w:p w14:paraId="31CDFD7A" w14:textId="77777777" w:rsidR="005B6053" w:rsidRPr="00A1701D" w:rsidRDefault="005B6053" w:rsidP="005B6053">
      <w:pPr>
        <w:spacing w:before="240" w:line="360" w:lineRule="auto"/>
        <w:ind w:right="49"/>
        <w:jc w:val="both"/>
        <w:rPr>
          <w:rFonts w:ascii="Palatino Linotype" w:eastAsia="Calibri" w:hAnsi="Palatino Linotype" w:cs="Arial"/>
        </w:rPr>
      </w:pPr>
    </w:p>
    <w:p w14:paraId="4681F2F5" w14:textId="77777777" w:rsidR="005B6053" w:rsidRPr="00A1701D" w:rsidRDefault="005B6053" w:rsidP="005B6053">
      <w:pPr>
        <w:pStyle w:val="Prrafodelista"/>
        <w:numPr>
          <w:ilvl w:val="0"/>
          <w:numId w:val="10"/>
        </w:numPr>
        <w:spacing w:before="240" w:line="360" w:lineRule="auto"/>
        <w:ind w:left="0" w:right="49" w:firstLine="0"/>
        <w:jc w:val="both"/>
        <w:rPr>
          <w:rFonts w:ascii="Palatino Linotype" w:eastAsia="Calibri" w:hAnsi="Palatino Linotype" w:cs="Arial"/>
        </w:rPr>
      </w:pPr>
      <w:r w:rsidRPr="00A1701D">
        <w:rPr>
          <w:rFonts w:ascii="Palatino Linotype" w:eastAsia="Calibri" w:hAnsi="Palatino Linotype" w:cs="Arial"/>
        </w:rPr>
        <w:t>En este contexto, se advierte que se desea acceder a la información que con motivo de la nómina genera el Sujeto Obligado, misma que es enviada al OSFEM para su análisis y evaluación, a través de la documentación siguiente:</w:t>
      </w:r>
    </w:p>
    <w:p w14:paraId="02527F58" w14:textId="77777777" w:rsidR="005B6053" w:rsidRPr="00A1701D" w:rsidRDefault="005B6053" w:rsidP="005B6053">
      <w:pPr>
        <w:pStyle w:val="Prrafodelista"/>
        <w:spacing w:before="240" w:line="360" w:lineRule="auto"/>
        <w:ind w:left="0" w:right="49"/>
        <w:jc w:val="both"/>
        <w:rPr>
          <w:rFonts w:ascii="Palatino Linotype" w:eastAsia="Calibri" w:hAnsi="Palatino Linotype" w:cs="Arial"/>
        </w:rPr>
      </w:pPr>
    </w:p>
    <w:p w14:paraId="31EBFA62" w14:textId="77777777" w:rsidR="005B6053" w:rsidRPr="00A1701D" w:rsidRDefault="005B6053" w:rsidP="005B6053">
      <w:pPr>
        <w:spacing w:before="240" w:after="240" w:line="360" w:lineRule="auto"/>
        <w:jc w:val="both"/>
        <w:rPr>
          <w:rFonts w:ascii="Palatino Linotype" w:hAnsi="Palatino Linotype" w:cs="Arial"/>
        </w:rPr>
      </w:pPr>
      <w:r w:rsidRPr="00A1701D">
        <w:rPr>
          <w:rFonts w:ascii="Palatino Linotype" w:hAnsi="Palatino Linotype"/>
          <w:noProof/>
          <w:lang w:val="es-MX" w:eastAsia="es-MX"/>
        </w:rPr>
        <w:drawing>
          <wp:anchor distT="0" distB="0" distL="114300" distR="114300" simplePos="0" relativeHeight="251661312" behindDoc="1" locked="0" layoutInCell="1" allowOverlap="1" wp14:anchorId="3E2C9427" wp14:editId="4F3C6A3E">
            <wp:simplePos x="0" y="0"/>
            <wp:positionH relativeFrom="margin">
              <wp:posOffset>443865</wp:posOffset>
            </wp:positionH>
            <wp:positionV relativeFrom="paragraph">
              <wp:posOffset>83185</wp:posOffset>
            </wp:positionV>
            <wp:extent cx="4713813" cy="2571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8046" t="17224" r="30539" b="29266"/>
                    <a:stretch/>
                  </pic:blipFill>
                  <pic:spPr bwMode="auto">
                    <a:xfrm>
                      <a:off x="0" y="0"/>
                      <a:ext cx="4742772" cy="258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F149E9" w14:textId="77777777" w:rsidR="005B6053" w:rsidRPr="00A1701D" w:rsidRDefault="005B6053" w:rsidP="005B6053">
      <w:pPr>
        <w:spacing w:before="240" w:after="240" w:line="360" w:lineRule="auto"/>
        <w:jc w:val="both"/>
        <w:rPr>
          <w:rFonts w:ascii="Palatino Linotype" w:hAnsi="Palatino Linotype" w:cs="Arial"/>
        </w:rPr>
      </w:pPr>
      <w:r w:rsidRPr="00A1701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BC4B0B4" wp14:editId="23BBBD9D">
                <wp:simplePos x="0" y="0"/>
                <wp:positionH relativeFrom="margin">
                  <wp:posOffset>891539</wp:posOffset>
                </wp:positionH>
                <wp:positionV relativeFrom="paragraph">
                  <wp:posOffset>403224</wp:posOffset>
                </wp:positionV>
                <wp:extent cx="4086225" cy="1343025"/>
                <wp:effectExtent l="57150" t="38100" r="85725" b="104775"/>
                <wp:wrapNone/>
                <wp:docPr id="2" name="Rectángulo 2"/>
                <wp:cNvGraphicFramePr/>
                <a:graphic xmlns:a="http://schemas.openxmlformats.org/drawingml/2006/main">
                  <a:graphicData uri="http://schemas.microsoft.com/office/word/2010/wordprocessingShape">
                    <wps:wsp>
                      <wps:cNvSpPr/>
                      <wps:spPr>
                        <a:xfrm>
                          <a:off x="0" y="0"/>
                          <a:ext cx="4086225" cy="13430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56878" id="Rectángulo 2" o:spid="_x0000_s1026" style="position:absolute;margin-left:70.2pt;margin-top:31.75pt;width:321.75pt;height:10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" filled="f" strokecolor="#c00000" strokeweight="3pt">
                <v:shadow on="t" color="black" opacity="22937f" origin=",.5" offset="0,.63889mm"/>
                <w10:wrap anchorx="margin"/>
              </v:rect>
            </w:pict>
          </mc:Fallback>
        </mc:AlternateContent>
      </w:r>
    </w:p>
    <w:p w14:paraId="77AD44FC" w14:textId="77777777" w:rsidR="005B6053" w:rsidRPr="00A1701D" w:rsidRDefault="005B6053" w:rsidP="005B6053">
      <w:pPr>
        <w:spacing w:before="240" w:after="240" w:line="360" w:lineRule="auto"/>
        <w:jc w:val="both"/>
        <w:rPr>
          <w:rFonts w:ascii="Palatino Linotype" w:hAnsi="Palatino Linotype" w:cs="Arial"/>
        </w:rPr>
      </w:pPr>
    </w:p>
    <w:p w14:paraId="4D3C737A" w14:textId="77777777" w:rsidR="005B6053" w:rsidRPr="00A1701D" w:rsidRDefault="005B6053" w:rsidP="005B6053">
      <w:pPr>
        <w:spacing w:before="240" w:after="240" w:line="360" w:lineRule="auto"/>
        <w:jc w:val="both"/>
        <w:rPr>
          <w:rFonts w:ascii="Palatino Linotype" w:hAnsi="Palatino Linotype" w:cs="Arial"/>
        </w:rPr>
      </w:pPr>
    </w:p>
    <w:p w14:paraId="2326F9F2" w14:textId="77777777" w:rsidR="005B6053" w:rsidRPr="00A1701D" w:rsidRDefault="005B6053" w:rsidP="005B6053">
      <w:pPr>
        <w:spacing w:before="240" w:after="240" w:line="360" w:lineRule="auto"/>
        <w:jc w:val="both"/>
        <w:rPr>
          <w:rFonts w:ascii="Palatino Linotype" w:hAnsi="Palatino Linotype" w:cs="Arial"/>
        </w:rPr>
      </w:pPr>
    </w:p>
    <w:p w14:paraId="294F7E99" w14:textId="77777777" w:rsidR="005B6053" w:rsidRPr="00A1701D" w:rsidRDefault="005B6053" w:rsidP="005B6053">
      <w:pPr>
        <w:spacing w:before="240" w:after="240" w:line="360" w:lineRule="auto"/>
        <w:jc w:val="both"/>
        <w:rPr>
          <w:rFonts w:ascii="Palatino Linotype" w:hAnsi="Palatino Linotype" w:cs="Arial"/>
        </w:rPr>
      </w:pPr>
    </w:p>
    <w:p w14:paraId="69B88A92" w14:textId="77777777" w:rsidR="005B6053" w:rsidRPr="00A1701D" w:rsidRDefault="005B6053" w:rsidP="005B6053">
      <w:pPr>
        <w:pStyle w:val="Prrafodelista"/>
        <w:numPr>
          <w:ilvl w:val="0"/>
          <w:numId w:val="10"/>
        </w:numPr>
        <w:spacing w:before="240" w:after="240" w:line="360" w:lineRule="auto"/>
        <w:ind w:left="0" w:firstLine="0"/>
        <w:jc w:val="both"/>
        <w:rPr>
          <w:rFonts w:ascii="Palatino Linotype" w:hAnsi="Palatino Linotype"/>
          <w:lang w:eastAsia="es-MX"/>
        </w:rPr>
      </w:pPr>
      <w:r w:rsidRPr="00A1701D">
        <w:rPr>
          <w:rFonts w:ascii="Palatino Linotype" w:hAnsi="Palatino Linotype" w:cs="Arial"/>
        </w:rPr>
        <w:lastRenderedPageBreak/>
        <w:t xml:space="preserve">De la imagen anterior, se desprende que el Sujeto Obligado </w:t>
      </w:r>
      <w:r w:rsidRPr="00A1701D">
        <w:rPr>
          <w:rFonts w:ascii="Palatino Linotype" w:eastAsia="Calibri" w:hAnsi="Palatino Linotype" w:cs="Arial"/>
        </w:rPr>
        <w:t xml:space="preserve">tiene la obligación de entregar mensualmente </w:t>
      </w:r>
      <w:r w:rsidRPr="00A1701D">
        <w:rPr>
          <w:rFonts w:ascii="Palatino Linotype" w:hAnsi="Palatino Linotype"/>
          <w:lang w:eastAsia="es-MX"/>
        </w:rPr>
        <w:t>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67A8FED2" w14:textId="77777777" w:rsidR="005B6053" w:rsidRPr="00A1701D" w:rsidRDefault="005B6053" w:rsidP="005B6053">
      <w:pPr>
        <w:pStyle w:val="Prrafodelista"/>
        <w:spacing w:before="240" w:after="240" w:line="360" w:lineRule="auto"/>
        <w:ind w:left="0"/>
        <w:jc w:val="both"/>
        <w:rPr>
          <w:rFonts w:ascii="Palatino Linotype" w:hAnsi="Palatino Linotype"/>
          <w:lang w:eastAsia="es-MX"/>
        </w:rPr>
      </w:pPr>
    </w:p>
    <w:p w14:paraId="59449AD3" w14:textId="77777777" w:rsidR="005B6053" w:rsidRPr="00A1701D" w:rsidRDefault="005B6053" w:rsidP="005B6053">
      <w:pPr>
        <w:pStyle w:val="Prrafodelista"/>
        <w:numPr>
          <w:ilvl w:val="0"/>
          <w:numId w:val="10"/>
        </w:numPr>
        <w:spacing w:before="240" w:after="240" w:line="360" w:lineRule="auto"/>
        <w:ind w:left="0" w:firstLine="0"/>
        <w:jc w:val="both"/>
        <w:rPr>
          <w:rFonts w:ascii="Palatino Linotype" w:hAnsi="Palatino Linotype"/>
          <w:lang w:eastAsia="es-MX"/>
        </w:rPr>
      </w:pPr>
      <w:r w:rsidRPr="00A1701D">
        <w:rPr>
          <w:rFonts w:ascii="Palatino Linotype" w:hAnsi="Palatino Linotype"/>
        </w:rPr>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p>
    <w:p w14:paraId="37F47701" w14:textId="77777777" w:rsidR="005B6053" w:rsidRPr="00A1701D" w:rsidRDefault="005B6053" w:rsidP="005B6053">
      <w:pPr>
        <w:pStyle w:val="Prrafodelista"/>
        <w:spacing w:before="240" w:after="240" w:line="360" w:lineRule="auto"/>
        <w:ind w:left="0"/>
        <w:jc w:val="both"/>
        <w:rPr>
          <w:rFonts w:ascii="Palatino Linotype" w:hAnsi="Palatino Linotype"/>
          <w:lang w:eastAsia="es-MX"/>
        </w:rPr>
      </w:pPr>
    </w:p>
    <w:p w14:paraId="361F442C" w14:textId="680C28E5" w:rsidR="002D7120" w:rsidRPr="00A1701D" w:rsidRDefault="005B6053" w:rsidP="005B6053">
      <w:pPr>
        <w:pStyle w:val="Prrafodelista"/>
        <w:numPr>
          <w:ilvl w:val="0"/>
          <w:numId w:val="10"/>
        </w:numPr>
        <w:spacing w:before="240" w:after="240" w:line="360" w:lineRule="auto"/>
        <w:ind w:left="0" w:firstLine="0"/>
        <w:jc w:val="both"/>
        <w:rPr>
          <w:rFonts w:ascii="Palatino Linotype" w:hAnsi="Palatino Linotype"/>
          <w:lang w:eastAsia="es-MX"/>
        </w:rPr>
      </w:pPr>
      <w:r w:rsidRPr="00A1701D">
        <w:rPr>
          <w:rFonts w:ascii="Palatino Linotype" w:hAnsi="Palatino Linotype"/>
          <w:lang w:eastAsia="es-MX"/>
        </w:rPr>
        <w:t xml:space="preserve">Ahora bien, en el </w:t>
      </w:r>
      <w:r w:rsidRPr="00A1701D">
        <w:rPr>
          <w:rFonts w:ascii="Palatino Linotype" w:hAnsi="Palatino Linotype"/>
          <w:b/>
          <w:lang w:eastAsia="es-MX"/>
        </w:rPr>
        <w:t>Bando Municipal 20</w:t>
      </w:r>
      <w:r w:rsidR="002D7120" w:rsidRPr="00A1701D">
        <w:rPr>
          <w:rFonts w:ascii="Palatino Linotype" w:hAnsi="Palatino Linotype"/>
          <w:b/>
          <w:lang w:eastAsia="es-MX"/>
        </w:rPr>
        <w:t>20</w:t>
      </w:r>
      <w:r w:rsidRPr="00A1701D">
        <w:rPr>
          <w:rFonts w:ascii="Palatino Linotype" w:hAnsi="Palatino Linotype"/>
          <w:b/>
          <w:lang w:eastAsia="es-MX"/>
        </w:rPr>
        <w:t>,</w:t>
      </w:r>
      <w:r w:rsidRPr="00A1701D">
        <w:rPr>
          <w:rFonts w:ascii="Palatino Linotype" w:hAnsi="Palatino Linotype"/>
          <w:lang w:eastAsia="es-MX"/>
        </w:rPr>
        <w:t xml:space="preserve"> establece en su artículo </w:t>
      </w:r>
      <w:r w:rsidR="002D7120" w:rsidRPr="00A1701D">
        <w:rPr>
          <w:rFonts w:ascii="Palatino Linotype" w:hAnsi="Palatino Linotype"/>
          <w:lang w:eastAsia="es-MX"/>
        </w:rPr>
        <w:t>66</w:t>
      </w:r>
      <w:r w:rsidRPr="00A1701D">
        <w:rPr>
          <w:rFonts w:ascii="Palatino Linotype" w:hAnsi="Palatino Linotype"/>
          <w:lang w:eastAsia="es-MX"/>
        </w:rPr>
        <w:t xml:space="preserve"> que la Tesorería Municipal tendrá a su cargo </w:t>
      </w:r>
      <w:r w:rsidR="002D7120" w:rsidRPr="00A1701D">
        <w:rPr>
          <w:rFonts w:ascii="Palatino Linotype" w:hAnsi="Palatino Linotype"/>
          <w:lang w:eastAsia="es-MX"/>
        </w:rPr>
        <w:t xml:space="preserve">recaudar los ingresos y administrar las finanzas de la Hacienda Pública Municipal. Asimismo, es responsable de efectuar las erogaciones con cargo al presupuesto aprobado por el Ayuntamiento, en los términos de las leyes y reglamentos aplicables a esta materia; además de las funciones y atribuciones que le señale la Ley Orgánica Municipal del Estado de México y de substanciar los procedimientos administrativos de ejecución de la Administración Pública Municipal de </w:t>
      </w:r>
      <w:proofErr w:type="spellStart"/>
      <w:r w:rsidR="002D7120" w:rsidRPr="00A1701D">
        <w:rPr>
          <w:rFonts w:ascii="Palatino Linotype" w:hAnsi="Palatino Linotype"/>
          <w:lang w:eastAsia="es-MX"/>
        </w:rPr>
        <w:t>Ocoyoacac</w:t>
      </w:r>
      <w:proofErr w:type="spellEnd"/>
      <w:r w:rsidR="002D7120" w:rsidRPr="00A1701D">
        <w:rPr>
          <w:rFonts w:ascii="Palatino Linotype" w:hAnsi="Palatino Linotype"/>
          <w:lang w:eastAsia="es-MX"/>
        </w:rPr>
        <w:t xml:space="preserve"> conforme a la legislación aplicable.</w:t>
      </w:r>
    </w:p>
    <w:p w14:paraId="114C438C" w14:textId="77777777" w:rsidR="005B6053" w:rsidRPr="00A1701D" w:rsidRDefault="005B6053" w:rsidP="005B6053">
      <w:pPr>
        <w:pStyle w:val="Prrafodelista"/>
        <w:spacing w:before="240" w:after="240" w:line="360" w:lineRule="auto"/>
        <w:ind w:left="0"/>
        <w:jc w:val="both"/>
        <w:rPr>
          <w:rFonts w:ascii="Palatino Linotype" w:hAnsi="Palatino Linotype"/>
          <w:lang w:eastAsia="es-MX"/>
        </w:rPr>
      </w:pPr>
    </w:p>
    <w:p w14:paraId="35C811ED" w14:textId="77777777" w:rsidR="005B6053" w:rsidRPr="00A1701D" w:rsidRDefault="005B6053" w:rsidP="005B6053">
      <w:pPr>
        <w:pStyle w:val="Prrafodelista"/>
        <w:numPr>
          <w:ilvl w:val="0"/>
          <w:numId w:val="10"/>
        </w:numPr>
        <w:spacing w:before="240" w:after="240" w:line="360" w:lineRule="auto"/>
        <w:ind w:left="0" w:firstLine="0"/>
        <w:jc w:val="both"/>
        <w:rPr>
          <w:rFonts w:ascii="Palatino Linotype" w:hAnsi="Palatino Linotype"/>
          <w:lang w:eastAsia="es-MX"/>
        </w:rPr>
      </w:pPr>
      <w:r w:rsidRPr="00A1701D">
        <w:rPr>
          <w:rFonts w:ascii="Palatino Linotype" w:hAnsi="Palatino Linotype"/>
          <w:lang w:eastAsia="es-MX"/>
        </w:rPr>
        <w:lastRenderedPageBreak/>
        <w:t xml:space="preserve">Además, la </w:t>
      </w:r>
      <w:r w:rsidRPr="00A1701D">
        <w:rPr>
          <w:rFonts w:ascii="Palatino Linotype" w:hAnsi="Palatino Linotype"/>
          <w:b/>
          <w:lang w:eastAsia="es-MX"/>
        </w:rPr>
        <w:t>Ley Orgánica Municipal del Estado de México</w:t>
      </w:r>
      <w:r w:rsidRPr="00A1701D">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57647030" w14:textId="77777777" w:rsidR="005B6053" w:rsidRPr="00A1701D" w:rsidRDefault="005B6053" w:rsidP="005B6053">
      <w:pPr>
        <w:pStyle w:val="Prrafodelista"/>
        <w:spacing w:before="240" w:after="240" w:line="360" w:lineRule="auto"/>
        <w:ind w:left="0"/>
        <w:jc w:val="both"/>
        <w:rPr>
          <w:rFonts w:ascii="Palatino Linotype" w:hAnsi="Palatino Linotype"/>
          <w:lang w:eastAsia="es-MX"/>
        </w:rPr>
      </w:pPr>
    </w:p>
    <w:p w14:paraId="4330B907" w14:textId="77777777" w:rsidR="005B6053" w:rsidRPr="00A1701D" w:rsidRDefault="005B6053" w:rsidP="005B6053">
      <w:pPr>
        <w:spacing w:line="360" w:lineRule="auto"/>
        <w:ind w:left="851" w:right="900"/>
        <w:jc w:val="both"/>
        <w:rPr>
          <w:rFonts w:ascii="Palatino Linotype" w:hAnsi="Palatino Linotype"/>
          <w:i/>
          <w:sz w:val="22"/>
          <w:szCs w:val="22"/>
        </w:rPr>
      </w:pPr>
      <w:r w:rsidRPr="00A1701D">
        <w:rPr>
          <w:rFonts w:ascii="Palatino Linotype" w:hAnsi="Palatino Linotype"/>
          <w:b/>
          <w:i/>
          <w:sz w:val="22"/>
          <w:szCs w:val="22"/>
        </w:rPr>
        <w:t>Artículo 95.-</w:t>
      </w:r>
      <w:r w:rsidRPr="00A1701D">
        <w:rPr>
          <w:rFonts w:ascii="Palatino Linotype" w:hAnsi="Palatino Linotype"/>
          <w:i/>
          <w:sz w:val="22"/>
          <w:szCs w:val="22"/>
        </w:rPr>
        <w:t xml:space="preserve"> Son atribuciones del tesorero municipal:</w:t>
      </w:r>
    </w:p>
    <w:p w14:paraId="3F372858" w14:textId="77777777" w:rsidR="005B6053" w:rsidRPr="00A1701D" w:rsidRDefault="005B6053" w:rsidP="005B6053">
      <w:pPr>
        <w:spacing w:line="360" w:lineRule="auto"/>
        <w:ind w:left="851" w:right="900"/>
        <w:jc w:val="both"/>
        <w:rPr>
          <w:rFonts w:ascii="Palatino Linotype" w:hAnsi="Palatino Linotype"/>
          <w:i/>
          <w:sz w:val="22"/>
          <w:szCs w:val="22"/>
        </w:rPr>
      </w:pPr>
      <w:r w:rsidRPr="00A1701D">
        <w:rPr>
          <w:rFonts w:ascii="Palatino Linotype" w:hAnsi="Palatino Linotype"/>
          <w:i/>
          <w:sz w:val="22"/>
          <w:szCs w:val="22"/>
        </w:rPr>
        <w:t>…</w:t>
      </w:r>
    </w:p>
    <w:p w14:paraId="421399E6" w14:textId="77777777" w:rsidR="005B6053" w:rsidRPr="00A1701D" w:rsidRDefault="005B6053" w:rsidP="005B6053">
      <w:pPr>
        <w:spacing w:line="360" w:lineRule="auto"/>
        <w:ind w:left="851" w:right="900"/>
        <w:jc w:val="both"/>
        <w:rPr>
          <w:rFonts w:ascii="Palatino Linotype" w:hAnsi="Palatino Linotype"/>
          <w:i/>
          <w:sz w:val="22"/>
          <w:szCs w:val="22"/>
        </w:rPr>
      </w:pPr>
      <w:r w:rsidRPr="00A1701D">
        <w:rPr>
          <w:rFonts w:ascii="Palatino Linotype" w:hAnsi="Palatino Linotype"/>
          <w:i/>
          <w:sz w:val="22"/>
          <w:szCs w:val="22"/>
        </w:rPr>
        <w:t>IV. Llevar los registros contables, financieros y administrativos de los ingresos, egresos, e inventarios;</w:t>
      </w:r>
    </w:p>
    <w:p w14:paraId="0503F5E8" w14:textId="77777777" w:rsidR="005B6053" w:rsidRPr="00A1701D" w:rsidRDefault="005B6053" w:rsidP="005B6053">
      <w:pPr>
        <w:spacing w:line="360" w:lineRule="auto"/>
        <w:ind w:left="851" w:right="900"/>
        <w:jc w:val="both"/>
        <w:rPr>
          <w:rFonts w:ascii="Palatino Linotype" w:hAnsi="Palatino Linotype"/>
          <w:i/>
          <w:sz w:val="22"/>
          <w:szCs w:val="22"/>
        </w:rPr>
      </w:pPr>
      <w:r w:rsidRPr="00A1701D">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03FD8799" w14:textId="77777777" w:rsidR="005B6053" w:rsidRPr="00A1701D" w:rsidRDefault="005B6053" w:rsidP="005B6053">
      <w:pPr>
        <w:spacing w:line="360" w:lineRule="auto"/>
        <w:ind w:left="851" w:right="900"/>
        <w:jc w:val="both"/>
        <w:rPr>
          <w:rFonts w:ascii="Palatino Linotype" w:hAnsi="Palatino Linotype"/>
          <w:i/>
          <w:sz w:val="22"/>
          <w:szCs w:val="22"/>
        </w:rPr>
      </w:pPr>
      <w:r w:rsidRPr="00A1701D">
        <w:rPr>
          <w:rFonts w:ascii="Palatino Linotype" w:hAnsi="Palatino Linotype"/>
          <w:i/>
          <w:sz w:val="22"/>
          <w:szCs w:val="22"/>
        </w:rPr>
        <w:t>VI. Presentar anualmente al ayuntamiento un informe de la situación contable financiera de la Tesorería Municipal</w:t>
      </w:r>
    </w:p>
    <w:p w14:paraId="3047A28B" w14:textId="77777777" w:rsidR="005B6053" w:rsidRPr="00A1701D" w:rsidRDefault="005B6053" w:rsidP="005B6053">
      <w:pPr>
        <w:spacing w:line="360" w:lineRule="auto"/>
        <w:ind w:left="851" w:right="900"/>
        <w:jc w:val="both"/>
        <w:rPr>
          <w:rFonts w:ascii="Palatino Linotype" w:hAnsi="Palatino Linotype"/>
          <w:i/>
          <w:sz w:val="22"/>
          <w:szCs w:val="22"/>
        </w:rPr>
      </w:pPr>
      <w:r w:rsidRPr="00A1701D">
        <w:rPr>
          <w:rFonts w:ascii="Palatino Linotype" w:hAnsi="Palatino Linotype"/>
          <w:i/>
          <w:sz w:val="22"/>
          <w:szCs w:val="22"/>
        </w:rPr>
        <w:t>…</w:t>
      </w:r>
    </w:p>
    <w:p w14:paraId="1FA32268" w14:textId="106C31DF" w:rsidR="005B6053" w:rsidRPr="00A1701D" w:rsidRDefault="002C4AD4" w:rsidP="005B6053">
      <w:pPr>
        <w:pStyle w:val="Prrafodelista"/>
        <w:numPr>
          <w:ilvl w:val="0"/>
          <w:numId w:val="10"/>
        </w:numPr>
        <w:spacing w:before="240" w:after="240" w:line="360" w:lineRule="auto"/>
        <w:ind w:left="0" w:right="51" w:firstLine="0"/>
        <w:jc w:val="both"/>
        <w:rPr>
          <w:rFonts w:ascii="Palatino Linotype" w:hAnsi="Palatino Linotype"/>
        </w:rPr>
      </w:pPr>
      <w:r w:rsidRPr="00A1701D">
        <w:rPr>
          <w:rFonts w:ascii="Palatino Linotype" w:hAnsi="Palatino Linotype"/>
        </w:rPr>
        <w:t>Por ello</w:t>
      </w:r>
      <w:r w:rsidR="005B6053" w:rsidRPr="00A1701D">
        <w:rPr>
          <w:rFonts w:ascii="Palatino Linotype" w:hAnsi="Palatino Linotype"/>
        </w:rPr>
        <w:t xml:space="preserve"> se estima que el </w:t>
      </w:r>
      <w:r w:rsidR="005B6053" w:rsidRPr="00A1701D">
        <w:rPr>
          <w:rFonts w:ascii="Palatino Linotype" w:hAnsi="Palatino Linotype"/>
          <w:b/>
        </w:rPr>
        <w:t>SUJETO OBLIGADO</w:t>
      </w:r>
      <w:r w:rsidR="005B6053" w:rsidRPr="00A1701D">
        <w:rPr>
          <w:rFonts w:ascii="Palatino Linotype" w:hAnsi="Palatino Linotype"/>
        </w:rPr>
        <w:t xml:space="preserve"> cuenta con las atribuciones suficientes para  que en el ejercicio de las mismas hubiere generado los documentos mediante los cuales el derecho de acceso a la información de la parte recurrente pueda atenderse, concretamente mediante los comprobantes fiscales digitales por internet, que debe generar como parte del cumplimiento de sus obligaciones fiscales.</w:t>
      </w:r>
    </w:p>
    <w:p w14:paraId="506BA188" w14:textId="77777777" w:rsidR="005B6053" w:rsidRPr="00A1701D" w:rsidRDefault="005B6053" w:rsidP="005B6053">
      <w:pPr>
        <w:pStyle w:val="Prrafodelista"/>
        <w:spacing w:before="240" w:after="240" w:line="360" w:lineRule="auto"/>
        <w:ind w:left="0" w:right="51"/>
        <w:jc w:val="both"/>
        <w:rPr>
          <w:rFonts w:ascii="Palatino Linotype" w:hAnsi="Palatino Linotype"/>
        </w:rPr>
      </w:pPr>
    </w:p>
    <w:p w14:paraId="4C20CF9F" w14:textId="77777777" w:rsidR="005B6053" w:rsidRPr="00A1701D" w:rsidRDefault="005B6053" w:rsidP="005B6053">
      <w:pPr>
        <w:pStyle w:val="Prrafodelista"/>
        <w:numPr>
          <w:ilvl w:val="0"/>
          <w:numId w:val="10"/>
        </w:numPr>
        <w:spacing w:before="240" w:after="240" w:line="360" w:lineRule="auto"/>
        <w:ind w:left="0" w:right="49" w:firstLine="0"/>
        <w:jc w:val="both"/>
        <w:rPr>
          <w:rFonts w:ascii="Palatino Linotype" w:hAnsi="Palatino Linotype"/>
        </w:rPr>
      </w:pPr>
      <w:r w:rsidRPr="00A1701D">
        <w:rPr>
          <w:rFonts w:ascii="Palatino Linotype" w:hAnsi="Palatino Linotype"/>
        </w:rPr>
        <w:t>A efecto de robustecer lo anterior</w:t>
      </w:r>
      <w:r w:rsidRPr="00A1701D">
        <w:rPr>
          <w:rFonts w:ascii="Palatino Linotype" w:hAnsi="Palatino Linotype"/>
          <w:szCs w:val="22"/>
        </w:rPr>
        <w:t xml:space="preserve">, es preciso hacer alusión, en primera instancia, a lo establecido en las normas de carácter general del </w:t>
      </w:r>
      <w:r w:rsidRPr="00A1701D">
        <w:rPr>
          <w:rFonts w:ascii="Palatino Linotype" w:hAnsi="Palatino Linotype"/>
          <w:b/>
        </w:rPr>
        <w:t>Manual Único de Contabilidad Gubernamental para las Dependencias y Entidades Públicas del Gobierno y Municipios del Estado de México</w:t>
      </w:r>
      <w:r w:rsidRPr="00A1701D">
        <w:rPr>
          <w:rStyle w:val="Refdenotaalpie"/>
          <w:rFonts w:ascii="Palatino Linotype" w:hAnsi="Palatino Linotype"/>
          <w:b/>
        </w:rPr>
        <w:footnoteReference w:id="10"/>
      </w:r>
      <w:r w:rsidRPr="00A1701D">
        <w:rPr>
          <w:rFonts w:ascii="Palatino Linotype" w:hAnsi="Palatino Linotype"/>
          <w:i/>
        </w:rPr>
        <w:t xml:space="preserve">,  </w:t>
      </w:r>
      <w:r w:rsidRPr="00A1701D">
        <w:rPr>
          <w:rFonts w:ascii="Palatino Linotype" w:hAnsi="Palatino Linotype"/>
        </w:rPr>
        <w:t xml:space="preserve">en donde se señala que el Régimen Fiscal para las entidades públicas es el correspondiente a </w:t>
      </w:r>
      <w:r w:rsidRPr="00A1701D">
        <w:rPr>
          <w:rFonts w:ascii="Palatino Linotype" w:hAnsi="Palatino Linotype"/>
          <w:i/>
        </w:rPr>
        <w:t xml:space="preserve">personas morales con fines no lucrativos, </w:t>
      </w:r>
      <w:r w:rsidRPr="00A1701D">
        <w:rPr>
          <w:rFonts w:ascii="Palatino Linotype" w:hAnsi="Palatino Linotype"/>
        </w:rPr>
        <w:t xml:space="preserve">y en segundo lugar remitirnos al párrafo séptimo del artículo 86 del Título III  Del Régimen de las Personas Morales con fines no lucrativos, de la </w:t>
      </w:r>
      <w:r w:rsidRPr="00A1701D">
        <w:rPr>
          <w:rFonts w:ascii="Palatino Linotype" w:hAnsi="Palatino Linotype"/>
          <w:b/>
        </w:rPr>
        <w:t>Ley del Impuesto Sobre la Renta</w:t>
      </w:r>
      <w:r w:rsidRPr="00A1701D">
        <w:rPr>
          <w:rFonts w:ascii="Palatino Linotype" w:hAnsi="Palatino Linotype"/>
          <w:i/>
        </w:rPr>
        <w:t xml:space="preserve">, </w:t>
      </w:r>
      <w:r w:rsidRPr="00A1701D">
        <w:rPr>
          <w:rFonts w:ascii="Palatino Linotype" w:hAnsi="Palatino Linotype"/>
        </w:rPr>
        <w:t>que a la letra señala lo siguiente:</w:t>
      </w:r>
    </w:p>
    <w:p w14:paraId="21C9F236" w14:textId="77777777" w:rsidR="005B6053" w:rsidRPr="00A1701D" w:rsidRDefault="005B6053" w:rsidP="005B6053">
      <w:pPr>
        <w:spacing w:before="240" w:after="240" w:line="360" w:lineRule="auto"/>
        <w:ind w:left="851" w:right="900"/>
        <w:jc w:val="both"/>
        <w:rPr>
          <w:rFonts w:ascii="Palatino Linotype" w:hAnsi="Palatino Linotype"/>
          <w:i/>
          <w:sz w:val="22"/>
          <w:szCs w:val="22"/>
        </w:rPr>
      </w:pPr>
      <w:r w:rsidRPr="00A1701D">
        <w:rPr>
          <w:rFonts w:ascii="Palatino Linotype" w:hAnsi="Palatino Linotype"/>
          <w:b/>
          <w:i/>
          <w:sz w:val="22"/>
          <w:szCs w:val="22"/>
        </w:rPr>
        <w:t>Artículo 86</w:t>
      </w:r>
      <w:r w:rsidRPr="00A1701D">
        <w:rPr>
          <w:rFonts w:ascii="Palatino Linotype" w:hAnsi="Palatino Linotype"/>
          <w:i/>
          <w:sz w:val="22"/>
          <w:szCs w:val="22"/>
        </w:rPr>
        <w:t>…</w:t>
      </w:r>
    </w:p>
    <w:p w14:paraId="17F03165" w14:textId="77777777" w:rsidR="00257C90" w:rsidRPr="00A1701D" w:rsidRDefault="00257C90" w:rsidP="00257C90">
      <w:pPr>
        <w:pStyle w:val="Prrafodelista"/>
        <w:spacing w:before="240" w:after="240" w:line="360" w:lineRule="auto"/>
        <w:ind w:left="567" w:right="567"/>
        <w:jc w:val="both"/>
        <w:rPr>
          <w:rFonts w:ascii="Palatino Linotype" w:hAnsi="Palatino Linotype"/>
          <w:szCs w:val="22"/>
        </w:rPr>
      </w:pPr>
      <w:r w:rsidRPr="00A1701D">
        <w:rPr>
          <w:rFonts w:ascii="Palatino Linotype" w:hAnsi="Palatino Linotype"/>
          <w:i/>
          <w:sz w:val="22"/>
          <w:szCs w:val="22"/>
        </w:rPr>
        <w:t xml:space="preserve">Los partidos y asociaciones políticas, legalmente reconocidos, la Federación, las entidades federativas, </w:t>
      </w:r>
      <w:r w:rsidRPr="00A1701D">
        <w:rPr>
          <w:rFonts w:ascii="Palatino Linotype" w:hAnsi="Palatino Linotype"/>
          <w:b/>
          <w:i/>
          <w:sz w:val="22"/>
          <w:szCs w:val="22"/>
          <w:u w:val="single"/>
        </w:rPr>
        <w:t>los municipios</w:t>
      </w:r>
      <w:r w:rsidRPr="00A1701D">
        <w:rPr>
          <w:rFonts w:ascii="Palatino Linotype" w:hAnsi="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del Trabajo.</w:t>
      </w:r>
      <w:r w:rsidRPr="00A1701D">
        <w:rPr>
          <w:rFonts w:ascii="Palatino Linotype" w:hAnsi="Palatino Linotype"/>
          <w:szCs w:val="22"/>
        </w:rPr>
        <w:t xml:space="preserve"> </w:t>
      </w:r>
    </w:p>
    <w:p w14:paraId="14928E43" w14:textId="1A85FBDC" w:rsidR="005B6053" w:rsidRPr="00A1701D" w:rsidRDefault="005B6053" w:rsidP="00257C90">
      <w:pPr>
        <w:pStyle w:val="Prrafodelista"/>
        <w:numPr>
          <w:ilvl w:val="0"/>
          <w:numId w:val="10"/>
        </w:numPr>
        <w:spacing w:before="240" w:after="240" w:line="360" w:lineRule="auto"/>
        <w:ind w:left="0" w:right="49" w:firstLine="0"/>
        <w:jc w:val="both"/>
        <w:rPr>
          <w:rFonts w:ascii="Palatino Linotype" w:hAnsi="Palatino Linotype"/>
          <w:szCs w:val="22"/>
        </w:rPr>
      </w:pPr>
      <w:r w:rsidRPr="00A1701D">
        <w:rPr>
          <w:rFonts w:ascii="Palatino Linotype" w:hAnsi="Palatino Linotype"/>
          <w:szCs w:val="22"/>
        </w:rPr>
        <w:lastRenderedPageBreak/>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A1701D">
        <w:rPr>
          <w:rFonts w:ascii="Palatino Linotype" w:hAnsi="Palatino Linotype"/>
          <w:i/>
          <w:szCs w:val="22"/>
        </w:rPr>
        <w:t>recibo de pago</w:t>
      </w:r>
      <w:r w:rsidRPr="00A1701D">
        <w:rPr>
          <w:rFonts w:ascii="Palatino Linotype" w:hAnsi="Palatino Linotype"/>
          <w:szCs w:val="22"/>
        </w:rPr>
        <w:t xml:space="preserve">, de conformidad con los artículos 132 fracciones VII y VIII y 804 primer párrafo, </w:t>
      </w:r>
      <w:r w:rsidRPr="00A1701D">
        <w:rPr>
          <w:rFonts w:ascii="Palatino Linotype" w:hAnsi="Palatino Linotype"/>
        </w:rPr>
        <w:t xml:space="preserve">fracción II </w:t>
      </w:r>
      <w:r w:rsidRPr="00A1701D">
        <w:rPr>
          <w:rFonts w:ascii="Palatino Linotype" w:hAnsi="Palatino Linotype"/>
          <w:szCs w:val="22"/>
        </w:rPr>
        <w:t xml:space="preserve">de la </w:t>
      </w:r>
      <w:r w:rsidRPr="00A1701D">
        <w:rPr>
          <w:rFonts w:ascii="Palatino Linotype" w:hAnsi="Palatino Linotype"/>
          <w:b/>
          <w:szCs w:val="22"/>
        </w:rPr>
        <w:t>Ley Federal del Trabajo</w:t>
      </w:r>
      <w:r w:rsidRPr="00A1701D">
        <w:rPr>
          <w:rFonts w:ascii="Palatino Linotype" w:hAnsi="Palatino Linotype"/>
          <w:szCs w:val="22"/>
        </w:rPr>
        <w:t>, que a la letra señalan lo siguiente:</w:t>
      </w:r>
    </w:p>
    <w:p w14:paraId="55685623" w14:textId="77777777" w:rsidR="005B6053" w:rsidRPr="00A1701D" w:rsidRDefault="005B6053" w:rsidP="005B6053">
      <w:pPr>
        <w:spacing w:before="120" w:after="120" w:line="360" w:lineRule="auto"/>
        <w:ind w:left="567" w:right="567"/>
        <w:jc w:val="both"/>
        <w:rPr>
          <w:rFonts w:ascii="Palatino Linotype" w:hAnsi="Palatino Linotype"/>
          <w:i/>
          <w:sz w:val="22"/>
          <w:szCs w:val="22"/>
        </w:rPr>
      </w:pPr>
      <w:r w:rsidRPr="00A1701D">
        <w:rPr>
          <w:rFonts w:ascii="Palatino Linotype" w:hAnsi="Palatino Linotype"/>
          <w:b/>
          <w:i/>
          <w:sz w:val="22"/>
          <w:szCs w:val="22"/>
        </w:rPr>
        <w:t>Artículo 132</w:t>
      </w:r>
      <w:r w:rsidRPr="00A1701D">
        <w:rPr>
          <w:rFonts w:ascii="Palatino Linotype" w:hAnsi="Palatino Linotype"/>
          <w:i/>
          <w:sz w:val="22"/>
          <w:szCs w:val="22"/>
        </w:rPr>
        <w:t xml:space="preserve">.- Son </w:t>
      </w:r>
      <w:r w:rsidRPr="00A1701D">
        <w:rPr>
          <w:rFonts w:ascii="Palatino Linotype" w:hAnsi="Palatino Linotype"/>
          <w:b/>
          <w:i/>
          <w:sz w:val="22"/>
          <w:szCs w:val="22"/>
        </w:rPr>
        <w:t>obligaciones de los patrones</w:t>
      </w:r>
      <w:r w:rsidRPr="00A1701D">
        <w:rPr>
          <w:rFonts w:ascii="Palatino Linotype" w:hAnsi="Palatino Linotype"/>
          <w:i/>
          <w:sz w:val="22"/>
          <w:szCs w:val="22"/>
        </w:rPr>
        <w:t>:</w:t>
      </w:r>
    </w:p>
    <w:p w14:paraId="1EBD6697" w14:textId="77777777" w:rsidR="005B6053" w:rsidRPr="00A1701D" w:rsidRDefault="005B6053" w:rsidP="005B6053">
      <w:pPr>
        <w:spacing w:before="120" w:after="120" w:line="360" w:lineRule="auto"/>
        <w:ind w:left="567" w:right="567"/>
        <w:jc w:val="both"/>
        <w:rPr>
          <w:rFonts w:ascii="Palatino Linotype" w:hAnsi="Palatino Linotype"/>
          <w:i/>
          <w:sz w:val="22"/>
          <w:szCs w:val="22"/>
        </w:rPr>
      </w:pPr>
      <w:r w:rsidRPr="00A1701D">
        <w:rPr>
          <w:rFonts w:ascii="Palatino Linotype" w:hAnsi="Palatino Linotype"/>
          <w:i/>
          <w:sz w:val="22"/>
          <w:szCs w:val="22"/>
        </w:rPr>
        <w:t>…</w:t>
      </w:r>
    </w:p>
    <w:p w14:paraId="63157B95" w14:textId="77777777" w:rsidR="005B6053" w:rsidRPr="00A1701D" w:rsidRDefault="005B6053" w:rsidP="005B6053">
      <w:pPr>
        <w:spacing w:before="120" w:after="12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VII.- </w:t>
      </w:r>
      <w:r w:rsidRPr="00A1701D">
        <w:rPr>
          <w:rFonts w:ascii="Palatino Linotype" w:hAnsi="Palatino Linotype"/>
          <w:b/>
          <w:i/>
          <w:sz w:val="22"/>
          <w:szCs w:val="22"/>
        </w:rPr>
        <w:t>Expedir</w:t>
      </w:r>
      <w:r w:rsidRPr="00A1701D">
        <w:rPr>
          <w:rFonts w:ascii="Palatino Linotype" w:hAnsi="Palatino Linotype"/>
          <w:i/>
          <w:sz w:val="22"/>
          <w:szCs w:val="22"/>
        </w:rPr>
        <w:t xml:space="preserve"> cada quince días, a solicitud de los trabajadores, una </w:t>
      </w:r>
      <w:r w:rsidRPr="00A1701D">
        <w:rPr>
          <w:rFonts w:ascii="Palatino Linotype" w:hAnsi="Palatino Linotype"/>
          <w:b/>
          <w:i/>
          <w:sz w:val="22"/>
          <w:szCs w:val="22"/>
        </w:rPr>
        <w:t>constancia</w:t>
      </w:r>
      <w:r w:rsidRPr="00A1701D">
        <w:rPr>
          <w:rFonts w:ascii="Palatino Linotype" w:hAnsi="Palatino Linotype"/>
          <w:i/>
          <w:sz w:val="22"/>
          <w:szCs w:val="22"/>
        </w:rPr>
        <w:t xml:space="preserve"> escrita del número de días trabajados y </w:t>
      </w:r>
      <w:r w:rsidRPr="00A1701D">
        <w:rPr>
          <w:rFonts w:ascii="Palatino Linotype" w:hAnsi="Palatino Linotype"/>
          <w:b/>
          <w:i/>
          <w:sz w:val="22"/>
          <w:szCs w:val="22"/>
        </w:rPr>
        <w:t>del salario percibido</w:t>
      </w:r>
      <w:r w:rsidRPr="00A1701D">
        <w:rPr>
          <w:rFonts w:ascii="Palatino Linotype" w:hAnsi="Palatino Linotype"/>
          <w:i/>
          <w:sz w:val="22"/>
          <w:szCs w:val="22"/>
        </w:rPr>
        <w:t xml:space="preserve">; </w:t>
      </w:r>
    </w:p>
    <w:p w14:paraId="4A32DCF8" w14:textId="77777777" w:rsidR="005B6053" w:rsidRPr="00A1701D" w:rsidRDefault="005B6053" w:rsidP="005B6053">
      <w:pPr>
        <w:spacing w:before="120" w:after="120" w:line="360" w:lineRule="auto"/>
        <w:ind w:left="567" w:right="567"/>
        <w:jc w:val="both"/>
        <w:rPr>
          <w:rFonts w:ascii="Palatino Linotype" w:hAnsi="Palatino Linotype"/>
          <w:i/>
          <w:sz w:val="22"/>
          <w:szCs w:val="22"/>
        </w:rPr>
      </w:pPr>
      <w:r w:rsidRPr="00A1701D">
        <w:rPr>
          <w:rFonts w:ascii="Palatino Linotype" w:hAnsi="Palatino Linotype"/>
          <w:i/>
          <w:sz w:val="22"/>
          <w:szCs w:val="22"/>
        </w:rPr>
        <w:t>VIII.- Expedir al trabajador que lo solicite o se separe de la empresa, dentro del término de tres días, una constancia escrita relativa a sus servicios;</w:t>
      </w:r>
    </w:p>
    <w:p w14:paraId="1C53E7C5" w14:textId="77777777" w:rsidR="005B6053" w:rsidRPr="00A1701D" w:rsidRDefault="005B6053" w:rsidP="005B6053">
      <w:pPr>
        <w:spacing w:before="120" w:after="120" w:line="360" w:lineRule="auto"/>
        <w:ind w:left="567" w:right="567"/>
        <w:jc w:val="both"/>
        <w:rPr>
          <w:rFonts w:ascii="Palatino Linotype" w:hAnsi="Palatino Linotype"/>
          <w:i/>
          <w:sz w:val="22"/>
          <w:szCs w:val="22"/>
        </w:rPr>
      </w:pPr>
      <w:r w:rsidRPr="00A1701D">
        <w:rPr>
          <w:rFonts w:ascii="Palatino Linotype" w:hAnsi="Palatino Linotype"/>
          <w:i/>
          <w:sz w:val="22"/>
          <w:szCs w:val="22"/>
        </w:rPr>
        <w:t>(…)</w:t>
      </w:r>
    </w:p>
    <w:p w14:paraId="59EF2397" w14:textId="77777777" w:rsidR="005B6053" w:rsidRPr="00A1701D" w:rsidRDefault="005B6053" w:rsidP="005B6053">
      <w:pPr>
        <w:spacing w:before="120" w:after="120" w:line="360" w:lineRule="auto"/>
        <w:ind w:left="567" w:right="567"/>
        <w:jc w:val="both"/>
        <w:rPr>
          <w:rFonts w:ascii="Palatino Linotype" w:hAnsi="Palatino Linotype"/>
          <w:i/>
          <w:sz w:val="22"/>
          <w:szCs w:val="22"/>
        </w:rPr>
      </w:pPr>
      <w:r w:rsidRPr="00A1701D">
        <w:rPr>
          <w:rFonts w:ascii="Palatino Linotype" w:hAnsi="Palatino Linotype"/>
          <w:b/>
          <w:i/>
          <w:sz w:val="22"/>
          <w:szCs w:val="22"/>
        </w:rPr>
        <w:t>Artículo 804</w:t>
      </w:r>
      <w:r w:rsidRPr="00A1701D">
        <w:rPr>
          <w:rFonts w:ascii="Palatino Linotype" w:hAnsi="Palatino Linotype"/>
          <w:i/>
          <w:sz w:val="22"/>
          <w:szCs w:val="22"/>
        </w:rPr>
        <w:t xml:space="preserve">.- </w:t>
      </w:r>
      <w:r w:rsidRPr="00A1701D">
        <w:rPr>
          <w:rFonts w:ascii="Palatino Linotype" w:hAnsi="Palatino Linotype"/>
          <w:b/>
          <w:i/>
          <w:sz w:val="22"/>
          <w:szCs w:val="22"/>
        </w:rPr>
        <w:t>El patrón tiene obligación de conservar</w:t>
      </w:r>
      <w:r w:rsidRPr="00A1701D">
        <w:rPr>
          <w:rFonts w:ascii="Palatino Linotype" w:hAnsi="Palatino Linotype"/>
          <w:i/>
          <w:sz w:val="22"/>
          <w:szCs w:val="22"/>
        </w:rPr>
        <w:t xml:space="preserve"> y exhibir en juicio los documentos que a continuación se precisan:</w:t>
      </w:r>
    </w:p>
    <w:p w14:paraId="46354C72" w14:textId="77777777" w:rsidR="005B6053" w:rsidRPr="00A1701D" w:rsidRDefault="005B6053" w:rsidP="005B6053">
      <w:pPr>
        <w:spacing w:before="120" w:after="12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II. Listas de raya o </w:t>
      </w:r>
      <w:r w:rsidRPr="00A1701D">
        <w:rPr>
          <w:rFonts w:ascii="Palatino Linotype" w:hAnsi="Palatino Linotype"/>
          <w:b/>
          <w:i/>
          <w:sz w:val="22"/>
          <w:szCs w:val="22"/>
        </w:rPr>
        <w:t>nómina de personal</w:t>
      </w:r>
      <w:r w:rsidRPr="00A1701D">
        <w:rPr>
          <w:rFonts w:ascii="Palatino Linotype" w:hAnsi="Palatino Linotype"/>
          <w:i/>
          <w:sz w:val="22"/>
          <w:szCs w:val="22"/>
        </w:rPr>
        <w:t xml:space="preserve">, cuando se lleven en el centro de trabajo; o </w:t>
      </w:r>
      <w:r w:rsidRPr="00A1701D">
        <w:rPr>
          <w:rFonts w:ascii="Palatino Linotype" w:hAnsi="Palatino Linotype"/>
          <w:b/>
          <w:i/>
          <w:sz w:val="22"/>
          <w:szCs w:val="22"/>
          <w:u w:val="single"/>
        </w:rPr>
        <w:t>recibos de pagos de salarios</w:t>
      </w:r>
      <w:r w:rsidRPr="00A1701D">
        <w:rPr>
          <w:rFonts w:ascii="Palatino Linotype" w:hAnsi="Palatino Linotype"/>
          <w:i/>
          <w:sz w:val="22"/>
          <w:szCs w:val="22"/>
        </w:rPr>
        <w:t>;</w:t>
      </w:r>
    </w:p>
    <w:p w14:paraId="05C27D2C" w14:textId="77777777" w:rsidR="005B6053" w:rsidRPr="00A1701D" w:rsidRDefault="005B6053" w:rsidP="005B6053">
      <w:pPr>
        <w:spacing w:before="120" w:after="120" w:line="360" w:lineRule="auto"/>
        <w:ind w:left="567" w:right="567"/>
        <w:jc w:val="both"/>
        <w:rPr>
          <w:rFonts w:ascii="Palatino Linotype" w:hAnsi="Palatino Linotype"/>
          <w:i/>
          <w:sz w:val="22"/>
          <w:szCs w:val="22"/>
        </w:rPr>
      </w:pPr>
      <w:r w:rsidRPr="00A1701D">
        <w:rPr>
          <w:rFonts w:ascii="Palatino Linotype" w:hAnsi="Palatino Linotype"/>
          <w:i/>
          <w:sz w:val="22"/>
          <w:szCs w:val="22"/>
        </w:rPr>
        <w:t>…</w:t>
      </w:r>
    </w:p>
    <w:p w14:paraId="1148A69A" w14:textId="77777777" w:rsidR="005B6053" w:rsidRPr="00A1701D" w:rsidRDefault="005B6053" w:rsidP="005B6053">
      <w:pPr>
        <w:pStyle w:val="Prrafodelista"/>
        <w:numPr>
          <w:ilvl w:val="0"/>
          <w:numId w:val="10"/>
        </w:numPr>
        <w:tabs>
          <w:tab w:val="left" w:pos="0"/>
        </w:tabs>
        <w:spacing w:line="360" w:lineRule="auto"/>
        <w:ind w:left="0" w:right="49" w:firstLine="0"/>
        <w:jc w:val="both"/>
        <w:rPr>
          <w:rFonts w:ascii="Palatino Linotype" w:hAnsi="Palatino Linotype" w:cs="Arial"/>
        </w:rPr>
      </w:pPr>
      <w:r w:rsidRPr="00A1701D">
        <w:rPr>
          <w:rFonts w:ascii="Palatino Linotype" w:hAnsi="Palatino Linotype" w:cs="Arial"/>
        </w:rPr>
        <w:t>Por otro lado,  la Ley del Trabajo de los Servidores Públicos del Estado y Municipios, en su artículo 220-K, establece lo siguiente:</w:t>
      </w:r>
    </w:p>
    <w:p w14:paraId="2B2C1C77" w14:textId="77777777" w:rsidR="005B6053" w:rsidRPr="00A1701D" w:rsidRDefault="005B6053" w:rsidP="005B6053">
      <w:pPr>
        <w:tabs>
          <w:tab w:val="left" w:pos="0"/>
        </w:tabs>
        <w:spacing w:line="360" w:lineRule="auto"/>
        <w:ind w:right="49"/>
        <w:jc w:val="both"/>
        <w:rPr>
          <w:rFonts w:ascii="Palatino Linotype" w:hAnsi="Palatino Linotype" w:cs="Arial"/>
        </w:rPr>
      </w:pPr>
    </w:p>
    <w:p w14:paraId="564CD5C0" w14:textId="77777777" w:rsidR="005B6053" w:rsidRPr="00A1701D" w:rsidRDefault="005B6053" w:rsidP="005B6053">
      <w:pPr>
        <w:tabs>
          <w:tab w:val="left" w:pos="9072"/>
        </w:tabs>
        <w:spacing w:line="360" w:lineRule="auto"/>
        <w:ind w:left="567" w:right="616"/>
        <w:jc w:val="both"/>
        <w:rPr>
          <w:rFonts w:ascii="Palatino Linotype" w:hAnsi="Palatino Linotype"/>
          <w:bCs/>
          <w:i/>
          <w:sz w:val="22"/>
        </w:rPr>
      </w:pPr>
      <w:r w:rsidRPr="00A1701D">
        <w:rPr>
          <w:rFonts w:ascii="Palatino Linotype" w:hAnsi="Palatino Linotype"/>
          <w:b/>
          <w:bCs/>
          <w:i/>
          <w:sz w:val="22"/>
        </w:rPr>
        <w:lastRenderedPageBreak/>
        <w:t>“ARTÍCULO 220 K.-</w:t>
      </w:r>
      <w:r w:rsidRPr="00A1701D">
        <w:rPr>
          <w:rFonts w:ascii="Palatino Linotype" w:hAnsi="Palatino Linotype"/>
          <w:bCs/>
          <w:i/>
          <w:sz w:val="22"/>
        </w:rPr>
        <w:t xml:space="preserve"> La institución o dependencia pública tiene la obligación de conservar y exhibir en el proceso los documentos que a continuación se precisan:</w:t>
      </w:r>
    </w:p>
    <w:p w14:paraId="5CB0FC64" w14:textId="77777777" w:rsidR="005B6053" w:rsidRPr="00A1701D" w:rsidRDefault="005B6053" w:rsidP="005B6053">
      <w:pPr>
        <w:tabs>
          <w:tab w:val="left" w:pos="9072"/>
        </w:tabs>
        <w:spacing w:line="360" w:lineRule="auto"/>
        <w:ind w:left="567" w:right="616"/>
        <w:jc w:val="both"/>
        <w:rPr>
          <w:rFonts w:ascii="Palatino Linotype" w:hAnsi="Palatino Linotype"/>
          <w:bCs/>
          <w:i/>
          <w:sz w:val="22"/>
        </w:rPr>
      </w:pPr>
      <w:r w:rsidRPr="00A1701D">
        <w:rPr>
          <w:rFonts w:ascii="Palatino Linotype" w:hAnsi="Palatino Linotype"/>
          <w:bCs/>
          <w:i/>
          <w:sz w:val="22"/>
        </w:rPr>
        <w:t>…</w:t>
      </w:r>
    </w:p>
    <w:p w14:paraId="0CCF79C6" w14:textId="77777777" w:rsidR="005B6053" w:rsidRPr="00A1701D" w:rsidRDefault="005B6053" w:rsidP="005B6053">
      <w:pPr>
        <w:tabs>
          <w:tab w:val="left" w:pos="9072"/>
        </w:tabs>
        <w:spacing w:line="360" w:lineRule="auto"/>
        <w:ind w:left="567" w:right="616"/>
        <w:jc w:val="both"/>
        <w:rPr>
          <w:rFonts w:ascii="Palatino Linotype" w:hAnsi="Palatino Linotype"/>
          <w:bCs/>
          <w:i/>
          <w:sz w:val="22"/>
        </w:rPr>
      </w:pPr>
      <w:r w:rsidRPr="00A1701D">
        <w:rPr>
          <w:rFonts w:ascii="Palatino Linotype" w:hAnsi="Palatino Linotype"/>
          <w:bCs/>
          <w:i/>
          <w:sz w:val="22"/>
        </w:rPr>
        <w:t xml:space="preserve">II. Recibos de pagos de salarios o </w:t>
      </w:r>
      <w:r w:rsidRPr="00A1701D">
        <w:rPr>
          <w:rFonts w:ascii="Palatino Linotype" w:hAnsi="Palatino Linotype"/>
          <w:b/>
          <w:bCs/>
          <w:i/>
          <w:sz w:val="22"/>
        </w:rPr>
        <w:t>las constancias documentales del pago de salario</w:t>
      </w:r>
      <w:r w:rsidRPr="00A1701D">
        <w:rPr>
          <w:rFonts w:ascii="Palatino Linotype" w:hAnsi="Palatino Linotype"/>
          <w:bCs/>
          <w:i/>
          <w:sz w:val="22"/>
        </w:rPr>
        <w:t xml:space="preserve"> cuando sea por depósito o mediante información electrónica;</w:t>
      </w:r>
    </w:p>
    <w:p w14:paraId="0E7F548F" w14:textId="77777777" w:rsidR="005B6053" w:rsidRPr="00A1701D" w:rsidRDefault="005B6053" w:rsidP="005B6053">
      <w:pPr>
        <w:tabs>
          <w:tab w:val="left" w:pos="9072"/>
        </w:tabs>
        <w:spacing w:line="360" w:lineRule="auto"/>
        <w:ind w:left="567" w:right="616"/>
        <w:jc w:val="both"/>
        <w:rPr>
          <w:rFonts w:ascii="Palatino Linotype" w:hAnsi="Palatino Linotype"/>
          <w:bCs/>
          <w:i/>
          <w:sz w:val="22"/>
        </w:rPr>
      </w:pPr>
      <w:r w:rsidRPr="00A1701D">
        <w:rPr>
          <w:rFonts w:ascii="Palatino Linotype" w:hAnsi="Palatino Linotype"/>
          <w:bCs/>
          <w:i/>
          <w:sz w:val="22"/>
        </w:rPr>
        <w:t>…</w:t>
      </w:r>
    </w:p>
    <w:p w14:paraId="45DBAB32" w14:textId="77777777" w:rsidR="005B6053" w:rsidRPr="00A1701D" w:rsidRDefault="005B6053" w:rsidP="005B6053">
      <w:pPr>
        <w:tabs>
          <w:tab w:val="left" w:pos="9072"/>
        </w:tabs>
        <w:spacing w:line="360" w:lineRule="auto"/>
        <w:ind w:left="567" w:right="616"/>
        <w:jc w:val="both"/>
        <w:rPr>
          <w:rFonts w:ascii="Palatino Linotype" w:hAnsi="Palatino Linotype"/>
          <w:bCs/>
          <w:i/>
          <w:sz w:val="22"/>
        </w:rPr>
      </w:pPr>
      <w:r w:rsidRPr="00A1701D">
        <w:rPr>
          <w:rFonts w:ascii="Palatino Linotype" w:hAnsi="Palatino Linotype"/>
          <w:bCs/>
          <w:i/>
          <w:sz w:val="22"/>
        </w:rPr>
        <w:t xml:space="preserve">IV. Recibos o las constancias de </w:t>
      </w:r>
      <w:proofErr w:type="spellStart"/>
      <w:r w:rsidRPr="00A1701D">
        <w:rPr>
          <w:rFonts w:ascii="Palatino Linotype" w:hAnsi="Palatino Linotype"/>
          <w:bCs/>
          <w:i/>
          <w:sz w:val="22"/>
        </w:rPr>
        <w:t>deposito</w:t>
      </w:r>
      <w:proofErr w:type="spellEnd"/>
      <w:r w:rsidRPr="00A1701D">
        <w:rPr>
          <w:rFonts w:ascii="Palatino Linotype" w:hAnsi="Palatino Linotype"/>
          <w:bCs/>
          <w:i/>
          <w:sz w:val="22"/>
        </w:rPr>
        <w:t xml:space="preserve"> o del medio de información magnética o electrónica que sean utilizadas para el pago de salarios, prima vacacional, aguinaldo y demás prestaciones establecidas en la presente ley; y</w:t>
      </w:r>
    </w:p>
    <w:p w14:paraId="17436E50" w14:textId="77777777" w:rsidR="005B6053" w:rsidRPr="00A1701D" w:rsidRDefault="005B6053" w:rsidP="005B6053">
      <w:pPr>
        <w:tabs>
          <w:tab w:val="left" w:pos="9072"/>
        </w:tabs>
        <w:spacing w:line="360" w:lineRule="auto"/>
        <w:ind w:left="567" w:right="616"/>
        <w:jc w:val="both"/>
        <w:rPr>
          <w:rFonts w:ascii="Palatino Linotype" w:hAnsi="Palatino Linotype"/>
          <w:bCs/>
          <w:i/>
          <w:sz w:val="22"/>
        </w:rPr>
      </w:pPr>
      <w:r w:rsidRPr="00A1701D">
        <w:rPr>
          <w:rFonts w:ascii="Palatino Linotype" w:hAnsi="Palatino Linotype"/>
        </w:rPr>
        <w:t>…</w:t>
      </w:r>
    </w:p>
    <w:p w14:paraId="10EBC20A" w14:textId="77777777" w:rsidR="005B6053" w:rsidRPr="00A1701D" w:rsidRDefault="005B6053" w:rsidP="005B6053">
      <w:pPr>
        <w:tabs>
          <w:tab w:val="left" w:pos="9072"/>
        </w:tabs>
        <w:spacing w:line="360" w:lineRule="auto"/>
        <w:ind w:left="567" w:right="616"/>
        <w:jc w:val="both"/>
        <w:rPr>
          <w:rFonts w:ascii="Palatino Linotype" w:hAnsi="Palatino Linotype"/>
          <w:bCs/>
          <w:i/>
          <w:sz w:val="22"/>
        </w:rPr>
      </w:pPr>
      <w:r w:rsidRPr="00A1701D">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F7FBE58" w14:textId="77777777" w:rsidR="005B6053" w:rsidRPr="00A1701D" w:rsidRDefault="005B6053" w:rsidP="005B6053">
      <w:pPr>
        <w:tabs>
          <w:tab w:val="left" w:pos="9072"/>
        </w:tabs>
        <w:spacing w:line="360" w:lineRule="auto"/>
        <w:ind w:left="567" w:right="900"/>
        <w:jc w:val="both"/>
        <w:rPr>
          <w:rFonts w:ascii="Palatino Linotype" w:hAnsi="Palatino Linotype"/>
          <w:b/>
          <w:bCs/>
          <w:i/>
          <w:sz w:val="22"/>
        </w:rPr>
      </w:pPr>
      <w:r w:rsidRPr="00A1701D">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A1701D">
        <w:rPr>
          <w:rFonts w:ascii="Palatino Linotype" w:hAnsi="Palatino Linotype"/>
          <w:b/>
          <w:bCs/>
          <w:i/>
          <w:sz w:val="22"/>
        </w:rPr>
        <w:t>”</w:t>
      </w:r>
    </w:p>
    <w:p w14:paraId="22B5FF1A" w14:textId="77777777" w:rsidR="005B6053" w:rsidRPr="00A1701D" w:rsidRDefault="005B6053" w:rsidP="005B6053">
      <w:pPr>
        <w:tabs>
          <w:tab w:val="left" w:pos="9072"/>
        </w:tabs>
        <w:spacing w:line="360" w:lineRule="auto"/>
        <w:ind w:left="851" w:right="900"/>
        <w:jc w:val="both"/>
        <w:rPr>
          <w:rFonts w:ascii="Palatino Linotype" w:hAnsi="Palatino Linotype"/>
          <w:bCs/>
          <w:i/>
          <w:sz w:val="22"/>
        </w:rPr>
      </w:pPr>
    </w:p>
    <w:p w14:paraId="3B0846B6" w14:textId="77777777" w:rsidR="005B6053" w:rsidRPr="00A1701D" w:rsidRDefault="005B6053" w:rsidP="005B6053">
      <w:pPr>
        <w:pStyle w:val="Prrafodelista"/>
        <w:numPr>
          <w:ilvl w:val="0"/>
          <w:numId w:val="10"/>
        </w:numPr>
        <w:tabs>
          <w:tab w:val="left" w:pos="0"/>
        </w:tabs>
        <w:spacing w:line="360" w:lineRule="auto"/>
        <w:ind w:left="0" w:right="49" w:firstLine="0"/>
        <w:jc w:val="both"/>
        <w:rPr>
          <w:rFonts w:ascii="Palatino Linotype" w:hAnsi="Palatino Linotype" w:cs="Arial"/>
        </w:rPr>
      </w:pPr>
      <w:r w:rsidRPr="00A1701D">
        <w:rPr>
          <w:rFonts w:ascii="Palatino Linotype" w:hAnsi="Palatino Linotype" w:cs="Arial"/>
        </w:rPr>
        <w:t xml:space="preserve">Precepto legal, en el que se observa que toda institución o dependencia pública del Estado de México debe conservar las constancias documentales del pago de salario cuando sea por depósito </w:t>
      </w:r>
      <w:r w:rsidRPr="00A1701D">
        <w:rPr>
          <w:rFonts w:ascii="Palatino Linotype" w:hAnsi="Palatino Linotype" w:cs="Arial"/>
          <w:b/>
        </w:rPr>
        <w:t>o mediante información electrónica</w:t>
      </w:r>
      <w:r w:rsidRPr="00A1701D">
        <w:rPr>
          <w:rFonts w:ascii="Palatino Linotype" w:hAnsi="Palatino Linotype" w:cs="Arial"/>
        </w:rPr>
        <w:t xml:space="preserve">, debiendo conservar dicha documentación </w:t>
      </w:r>
      <w:r w:rsidRPr="00A1701D">
        <w:rPr>
          <w:rFonts w:ascii="Palatino Linotype" w:hAnsi="Palatino Linotype" w:cs="Arial"/>
          <w:b/>
        </w:rPr>
        <w:t>durante el último año y un año después de que se extinga la relación laboral</w:t>
      </w:r>
      <w:r w:rsidRPr="00A1701D">
        <w:rPr>
          <w:rFonts w:ascii="Palatino Linotype" w:hAnsi="Palatino Linotype" w:cs="Arial"/>
        </w:rPr>
        <w:t xml:space="preserve"> a través de los sistemas de digitalización o de información magnética o electrónica.</w:t>
      </w:r>
    </w:p>
    <w:p w14:paraId="478D8BC8" w14:textId="77777777" w:rsidR="005B6053" w:rsidRPr="00A1701D" w:rsidRDefault="005B6053" w:rsidP="005B6053">
      <w:pPr>
        <w:pStyle w:val="Prrafodelista"/>
        <w:tabs>
          <w:tab w:val="left" w:pos="0"/>
        </w:tabs>
        <w:spacing w:line="360" w:lineRule="auto"/>
        <w:ind w:left="0" w:right="49"/>
        <w:jc w:val="both"/>
        <w:rPr>
          <w:rFonts w:ascii="Palatino Linotype" w:hAnsi="Palatino Linotype" w:cs="Arial"/>
        </w:rPr>
      </w:pPr>
    </w:p>
    <w:p w14:paraId="1C38656E" w14:textId="77777777" w:rsidR="005B6053" w:rsidRPr="00A1701D" w:rsidRDefault="005B6053" w:rsidP="005B6053">
      <w:pPr>
        <w:pStyle w:val="Prrafodelista"/>
        <w:numPr>
          <w:ilvl w:val="0"/>
          <w:numId w:val="10"/>
        </w:numPr>
        <w:spacing w:before="240" w:after="240" w:line="360" w:lineRule="auto"/>
        <w:ind w:left="0" w:firstLine="0"/>
        <w:jc w:val="both"/>
        <w:rPr>
          <w:rFonts w:ascii="Palatino Linotype" w:hAnsi="Palatino Linotype" w:cs="Arial"/>
        </w:rPr>
      </w:pPr>
      <w:r w:rsidRPr="00A1701D">
        <w:rPr>
          <w:rFonts w:ascii="Palatino Linotype" w:hAnsi="Palatino Linotype" w:cs="Arial"/>
        </w:rPr>
        <w:t>En este sentido, de acuerdo a la naturaleza de la información solicitada se concluye que ésta es de</w:t>
      </w:r>
      <w:r w:rsidRPr="00A1701D">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 su acceso</w:t>
      </w:r>
      <w:r w:rsidRPr="00A1701D">
        <w:rPr>
          <w:rFonts w:ascii="Palatino Linotype" w:hAnsi="Palatino Linotype" w:cs="Arial"/>
        </w:rPr>
        <w:t xml:space="preserve"> </w:t>
      </w:r>
      <w:r w:rsidRPr="00A1701D">
        <w:rPr>
          <w:rFonts w:ascii="Palatino Linotype" w:hAnsi="Palatino Linotype" w:cs="Arial"/>
          <w:bCs/>
        </w:rPr>
        <w:t>permite transparentar la aplicación de los recursos públicos que son otorgados para el cumplimiento de sus funciones ello conforme a lo dispuesto por el artículo 23, fracción I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3A97E469" w14:textId="77777777" w:rsidR="005B6053" w:rsidRPr="00A1701D" w:rsidRDefault="005B6053" w:rsidP="005B6053">
      <w:pPr>
        <w:pStyle w:val="Prrafodelista"/>
        <w:spacing w:before="240" w:after="240" w:line="360" w:lineRule="auto"/>
        <w:ind w:left="0"/>
        <w:jc w:val="both"/>
        <w:rPr>
          <w:rFonts w:ascii="Palatino Linotype" w:hAnsi="Palatino Linotype" w:cs="Arial"/>
        </w:rPr>
      </w:pPr>
    </w:p>
    <w:p w14:paraId="70225381" w14:textId="77777777" w:rsidR="005B6053" w:rsidRPr="00A1701D" w:rsidRDefault="005B6053" w:rsidP="005B6053">
      <w:pPr>
        <w:spacing w:after="240" w:line="360" w:lineRule="auto"/>
        <w:ind w:left="567" w:right="567"/>
        <w:jc w:val="both"/>
        <w:rPr>
          <w:rFonts w:ascii="Palatino Linotype" w:hAnsi="Palatino Linotype" w:cs="Arial"/>
          <w:bCs/>
          <w:i/>
          <w:sz w:val="22"/>
        </w:rPr>
      </w:pPr>
      <w:r w:rsidRPr="00A1701D">
        <w:rPr>
          <w:rFonts w:ascii="Palatino Linotype" w:hAnsi="Palatino Linotype" w:cs="Arial"/>
          <w:b/>
          <w:bCs/>
          <w:i/>
          <w:sz w:val="22"/>
        </w:rPr>
        <w:t>Artículo 23.</w:t>
      </w:r>
      <w:r w:rsidRPr="00A1701D">
        <w:rPr>
          <w:rFonts w:ascii="Palatino Linotype" w:hAnsi="Palatino Linotype" w:cs="Arial"/>
          <w:bCs/>
          <w:i/>
          <w:sz w:val="22"/>
        </w:rPr>
        <w:t xml:space="preserve"> Son sujetos obligados a transparentar y permitir el acceso a su información y proteger los datos personales que obren en su poder:</w:t>
      </w:r>
    </w:p>
    <w:p w14:paraId="6FEA6104" w14:textId="77777777" w:rsidR="005B6053" w:rsidRPr="00A1701D" w:rsidRDefault="005B6053" w:rsidP="005B6053">
      <w:pPr>
        <w:spacing w:after="240" w:line="360" w:lineRule="auto"/>
        <w:ind w:left="567" w:right="567"/>
        <w:jc w:val="both"/>
        <w:rPr>
          <w:rFonts w:ascii="Palatino Linotype" w:hAnsi="Palatino Linotype" w:cs="Arial"/>
          <w:bCs/>
          <w:i/>
          <w:sz w:val="22"/>
        </w:rPr>
      </w:pPr>
      <w:r w:rsidRPr="00A1701D">
        <w:rPr>
          <w:rFonts w:ascii="Palatino Linotype" w:hAnsi="Palatino Linotype" w:cs="Arial"/>
          <w:bCs/>
          <w:i/>
          <w:sz w:val="22"/>
        </w:rPr>
        <w:t>I. El Poder Ejecutivo del Estado de México, las dependencias, organismos auxiliares, órganos, entidades, fideicomisos y fondos públicos, así como la Procuraduría General de Justicia;</w:t>
      </w:r>
    </w:p>
    <w:p w14:paraId="0D98B8B0" w14:textId="77777777" w:rsidR="005B6053" w:rsidRPr="00A1701D" w:rsidRDefault="005B6053" w:rsidP="005B6053">
      <w:pPr>
        <w:spacing w:after="240" w:line="360" w:lineRule="auto"/>
        <w:ind w:left="567" w:right="567"/>
        <w:jc w:val="both"/>
        <w:rPr>
          <w:rFonts w:ascii="Palatino Linotype" w:hAnsi="Palatino Linotype" w:cs="Arial"/>
          <w:bCs/>
          <w:i/>
          <w:sz w:val="22"/>
        </w:rPr>
      </w:pPr>
      <w:r w:rsidRPr="00A1701D">
        <w:rPr>
          <w:rFonts w:ascii="Palatino Linotype" w:hAnsi="Palatino Linotype" w:cs="Arial"/>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6F1F082" w14:textId="77777777" w:rsidR="005B6053" w:rsidRPr="00A1701D" w:rsidRDefault="005B6053" w:rsidP="005B6053">
      <w:pPr>
        <w:spacing w:after="240" w:line="360" w:lineRule="auto"/>
        <w:ind w:left="567" w:right="567"/>
        <w:jc w:val="both"/>
        <w:rPr>
          <w:rFonts w:ascii="Palatino Linotype" w:hAnsi="Palatino Linotype" w:cs="Arial"/>
          <w:bCs/>
          <w:i/>
          <w:sz w:val="22"/>
        </w:rPr>
      </w:pPr>
      <w:r w:rsidRPr="00A1701D">
        <w:rPr>
          <w:rFonts w:ascii="Palatino Linotype" w:hAnsi="Palatino Linotype" w:cs="Arial"/>
          <w:bCs/>
          <w:i/>
          <w:sz w:val="22"/>
        </w:rPr>
        <w:lastRenderedPageBreak/>
        <w:t>Los servidores públicos deberán transparentar sus acciones así como garantizar y respetar el derecho de acceso a la información pública.</w:t>
      </w:r>
    </w:p>
    <w:p w14:paraId="7AA48A62" w14:textId="77777777" w:rsidR="005B6053" w:rsidRPr="00A1701D" w:rsidRDefault="005B6053" w:rsidP="005B6053">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155DC5AB" w14:textId="387A92AD" w:rsidR="005B6053" w:rsidRPr="00A1701D" w:rsidRDefault="005B6053" w:rsidP="005B6053">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A1701D">
        <w:rPr>
          <w:rFonts w:ascii="Palatino Linotype" w:eastAsia="Times New Roman" w:hAnsi="Palatino Linotype" w:cs="Arial"/>
          <w:color w:val="000000" w:themeColor="text1"/>
          <w:lang w:val="es-ES"/>
        </w:rPr>
        <w:t xml:space="preserve">En ese </w:t>
      </w:r>
      <w:r w:rsidR="002C4AD4" w:rsidRPr="00A1701D">
        <w:rPr>
          <w:rFonts w:ascii="Palatino Linotype" w:eastAsia="Times New Roman" w:hAnsi="Palatino Linotype" w:cs="Arial"/>
          <w:color w:val="000000" w:themeColor="text1"/>
          <w:lang w:val="es-ES"/>
        </w:rPr>
        <w:t>contexto</w:t>
      </w:r>
      <w:r w:rsidRPr="00A1701D">
        <w:rPr>
          <w:rFonts w:ascii="Palatino Linotype" w:eastAsia="Times New Roman" w:hAnsi="Palatino Linotype" w:cs="Arial"/>
          <w:color w:val="000000" w:themeColor="text1"/>
          <w:lang w:val="es-ES"/>
        </w:rPr>
        <w:t>, también se observó que únicamente se señal</w:t>
      </w:r>
      <w:r w:rsidR="00257C90" w:rsidRPr="00A1701D">
        <w:rPr>
          <w:rFonts w:ascii="Palatino Linotype" w:eastAsia="Times New Roman" w:hAnsi="Palatino Linotype" w:cs="Arial"/>
          <w:color w:val="000000" w:themeColor="text1"/>
          <w:lang w:val="es-ES"/>
        </w:rPr>
        <w:t>ó</w:t>
      </w:r>
      <w:r w:rsidRPr="00A1701D">
        <w:rPr>
          <w:rFonts w:ascii="Palatino Linotype" w:eastAsia="Times New Roman" w:hAnsi="Palatino Linotype" w:cs="Arial"/>
          <w:color w:val="000000" w:themeColor="text1"/>
          <w:lang w:val="es-ES"/>
        </w:rPr>
        <w:t xml:space="preserve"> el salario bruto, no así el salario neto y las deducciones realizadas a</w:t>
      </w:r>
      <w:r w:rsidR="00257C90" w:rsidRPr="00A1701D">
        <w:rPr>
          <w:rFonts w:ascii="Palatino Linotype" w:eastAsia="Times New Roman" w:hAnsi="Palatino Linotype" w:cs="Arial"/>
          <w:color w:val="000000" w:themeColor="text1"/>
          <w:lang w:val="es-ES"/>
        </w:rPr>
        <w:t xml:space="preserve"> la Sindicatura</w:t>
      </w:r>
      <w:r w:rsidRPr="00A1701D">
        <w:rPr>
          <w:rFonts w:ascii="Palatino Linotype" w:eastAsia="Times New Roman" w:hAnsi="Palatino Linotype" w:cs="Arial"/>
          <w:color w:val="000000" w:themeColor="text1"/>
          <w:lang w:val="es-ES"/>
        </w:rPr>
        <w:t xml:space="preserve"> Municipal de </w:t>
      </w:r>
      <w:proofErr w:type="spellStart"/>
      <w:r w:rsidR="00257C90" w:rsidRPr="00A1701D">
        <w:rPr>
          <w:rFonts w:ascii="Palatino Linotype" w:eastAsia="Times New Roman" w:hAnsi="Palatino Linotype" w:cs="Arial"/>
          <w:color w:val="000000" w:themeColor="text1"/>
          <w:lang w:val="es-ES"/>
        </w:rPr>
        <w:t>Ocoyoacac</w:t>
      </w:r>
      <w:proofErr w:type="spellEnd"/>
      <w:r w:rsidRPr="00A1701D">
        <w:rPr>
          <w:rFonts w:ascii="Palatino Linotype" w:eastAsia="Times New Roman" w:hAnsi="Palatino Linotype" w:cs="Arial"/>
          <w:color w:val="000000" w:themeColor="text1"/>
          <w:lang w:val="es-ES"/>
        </w:rPr>
        <w:t xml:space="preserve">, bajo esa tesitura por lo que hace a las retenciones de impuestos se considera que las mismas deben de ser públicas a efecto de comprobar que efectivamente se hacen conforme a lo que establece la normatividad aplicable como lo son verbigracia las retenciones establecidas en la </w:t>
      </w:r>
      <w:r w:rsidRPr="00A1701D">
        <w:rPr>
          <w:rFonts w:ascii="Palatino Linotype" w:eastAsia="Times New Roman" w:hAnsi="Palatino Linotype" w:cs="Arial"/>
          <w:b/>
          <w:color w:val="000000" w:themeColor="text1"/>
          <w:lang w:val="es-ES"/>
        </w:rPr>
        <w:t xml:space="preserve">Ley del Impuesto sobre la Renta, </w:t>
      </w:r>
      <w:r w:rsidRPr="00A1701D">
        <w:rPr>
          <w:rFonts w:ascii="Palatino Linotype" w:eastAsia="Times New Roman" w:hAnsi="Palatino Linotype" w:cs="Arial"/>
          <w:color w:val="000000" w:themeColor="text1"/>
          <w:lang w:val="es-ES"/>
        </w:rPr>
        <w:t xml:space="preserve">es decir a efecto de comprobar una correcta aplicación de deducciones respecto de erogaciones un recurso público en términos del artículo 312 fracción III del </w:t>
      </w:r>
      <w:r w:rsidRPr="00A1701D">
        <w:rPr>
          <w:rFonts w:ascii="Palatino Linotype" w:eastAsia="Times New Roman" w:hAnsi="Palatino Linotype" w:cs="Arial"/>
          <w:b/>
          <w:color w:val="000000" w:themeColor="text1"/>
          <w:lang w:val="es-ES"/>
        </w:rPr>
        <w:t>Código Financiero del Estado de México y Municipios</w:t>
      </w:r>
      <w:r w:rsidRPr="00A1701D">
        <w:rPr>
          <w:rFonts w:ascii="Palatino Linotype" w:eastAsia="Times New Roman" w:hAnsi="Palatino Linotype" w:cs="Arial"/>
          <w:color w:val="000000" w:themeColor="text1"/>
          <w:lang w:val="es-ES"/>
        </w:rPr>
        <w:t xml:space="preserve">, caso contrario ocurre con las deducciones hechas por casos excepcionales como lo son las retenciones asignadas al cumplimiento de una obligación civil como lo son las pensiones alimenticias, o bien descuentos derivados de acuerdos con instituciones privadas mismas que serán consideradas como información confidencial, tema que será abordado en el apartado correspondiente a la versión pública. </w:t>
      </w:r>
    </w:p>
    <w:p w14:paraId="4974F289" w14:textId="77777777" w:rsidR="005B6053" w:rsidRPr="00A1701D" w:rsidRDefault="005B6053" w:rsidP="005B6053">
      <w:pPr>
        <w:pStyle w:val="Prrafodelista"/>
        <w:spacing w:before="240" w:after="240" w:line="360" w:lineRule="auto"/>
        <w:ind w:left="0" w:right="49"/>
        <w:jc w:val="both"/>
        <w:rPr>
          <w:rFonts w:ascii="Palatino Linotype" w:hAnsi="Palatino Linotype" w:cs="Arial"/>
        </w:rPr>
      </w:pPr>
    </w:p>
    <w:p w14:paraId="26893B33" w14:textId="77777777" w:rsidR="005B6053" w:rsidRPr="00A1701D" w:rsidRDefault="005B6053" w:rsidP="005B6053">
      <w:pPr>
        <w:pStyle w:val="Prrafodelista"/>
        <w:numPr>
          <w:ilvl w:val="0"/>
          <w:numId w:val="10"/>
        </w:numPr>
        <w:spacing w:before="240" w:after="240" w:line="360" w:lineRule="auto"/>
        <w:ind w:left="0" w:right="49" w:firstLine="0"/>
        <w:jc w:val="both"/>
        <w:rPr>
          <w:rFonts w:ascii="Palatino Linotype" w:hAnsi="Palatino Linotype" w:cs="Arial"/>
        </w:rPr>
      </w:pPr>
      <w:r w:rsidRPr="00A1701D">
        <w:rPr>
          <w:rFonts w:ascii="Palatino Linotype" w:hAnsi="Palatino Linotype"/>
          <w:szCs w:val="22"/>
        </w:rPr>
        <w:t>Expuesto lo anterior y dado que ha quedado demostrado que el sujeto obligado en el ejercicio de sus atribuciones genera, administra o posee los comprobantes de pago de la nómina de las personas aducidas por el particular, lo procedente sería ordenar la entrega de los mismos, en versión pública.</w:t>
      </w:r>
    </w:p>
    <w:p w14:paraId="79B0EDAA" w14:textId="77777777" w:rsidR="005B6053" w:rsidRPr="00A1701D" w:rsidRDefault="005B6053" w:rsidP="005B6053">
      <w:pPr>
        <w:pStyle w:val="Prrafodelista"/>
        <w:spacing w:before="240" w:after="240" w:line="360" w:lineRule="auto"/>
        <w:ind w:left="0" w:right="49"/>
        <w:jc w:val="both"/>
        <w:rPr>
          <w:rFonts w:ascii="Palatino Linotype" w:hAnsi="Palatino Linotype" w:cs="Arial"/>
        </w:rPr>
      </w:pPr>
    </w:p>
    <w:p w14:paraId="139A804E" w14:textId="77777777" w:rsidR="005B6053" w:rsidRPr="00A1701D" w:rsidRDefault="005B6053" w:rsidP="005B6053">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A1701D">
        <w:rPr>
          <w:rFonts w:ascii="Palatino Linotype" w:hAnsi="Palatino Linotype"/>
          <w:color w:val="000000" w:themeColor="text1"/>
        </w:rPr>
        <w:lastRenderedPageBreak/>
        <w:t>Por lo que si la respuesta, con la que se pueda atender a una solicitud de información, contiene datos personales sensibles se deberá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3A90CD0" w14:textId="77777777" w:rsidR="002C4AD4" w:rsidRPr="00A1701D" w:rsidRDefault="002C4AD4" w:rsidP="002C4AD4">
      <w:pPr>
        <w:pStyle w:val="Prrafodelista"/>
        <w:rPr>
          <w:rFonts w:ascii="Palatino Linotype" w:eastAsia="Times New Roman" w:hAnsi="Palatino Linotype" w:cs="Arial"/>
          <w:color w:val="000000" w:themeColor="text1"/>
          <w:lang w:val="es-ES"/>
        </w:rPr>
      </w:pPr>
    </w:p>
    <w:p w14:paraId="4C1318BE" w14:textId="15EAA587" w:rsidR="002C4AD4" w:rsidRPr="00A1701D" w:rsidRDefault="00A41A01" w:rsidP="002C4AD4">
      <w:pPr>
        <w:pStyle w:val="Ttulo2"/>
      </w:pPr>
      <w:bookmarkStart w:id="79" w:name="_Toc52417628"/>
      <w:r w:rsidRPr="00A1701D">
        <w:t xml:space="preserve">V. </w:t>
      </w:r>
      <w:r w:rsidR="002C4AD4" w:rsidRPr="00A1701D">
        <w:t>De los Informes mensuales.</w:t>
      </w:r>
      <w:bookmarkEnd w:id="79"/>
    </w:p>
    <w:p w14:paraId="7315B85B" w14:textId="77777777" w:rsidR="002C4AD4" w:rsidRPr="00A1701D" w:rsidRDefault="002C4AD4" w:rsidP="002C4AD4">
      <w:pPr>
        <w:pStyle w:val="Prrafodelista"/>
        <w:rPr>
          <w:rFonts w:ascii="Palatino Linotype" w:eastAsia="Times New Roman" w:hAnsi="Palatino Linotype" w:cs="Arial"/>
          <w:color w:val="000000" w:themeColor="text1"/>
          <w:lang w:val="es-ES"/>
        </w:rPr>
      </w:pPr>
    </w:p>
    <w:p w14:paraId="3F60337B" w14:textId="311E2EB6" w:rsidR="002C4AD4" w:rsidRPr="00A1701D" w:rsidRDefault="002C4AD4" w:rsidP="00A75CC5">
      <w:pPr>
        <w:pStyle w:val="Prrafodelista"/>
        <w:numPr>
          <w:ilvl w:val="0"/>
          <w:numId w:val="10"/>
        </w:numPr>
        <w:tabs>
          <w:tab w:val="left" w:pos="29"/>
        </w:tabs>
        <w:spacing w:line="360" w:lineRule="auto"/>
        <w:ind w:left="0" w:right="39" w:firstLine="0"/>
        <w:jc w:val="both"/>
        <w:rPr>
          <w:rFonts w:ascii="Palatino Linotype" w:hAnsi="Palatino Linotype"/>
        </w:rPr>
      </w:pPr>
      <w:r w:rsidRPr="00A1701D">
        <w:rPr>
          <w:rFonts w:ascii="Palatino Linotype" w:hAnsi="Palatino Linotype"/>
        </w:rPr>
        <w:t xml:space="preserve">También es preciso señalar que el SUJETO OBLIGADO al responder a la solicitud </w:t>
      </w:r>
      <w:r w:rsidRPr="00A1701D">
        <w:rPr>
          <w:rFonts w:ascii="Palatino Linotype" w:eastAsia="Times New Roman" w:hAnsi="Palatino Linotype" w:cs="Arial"/>
          <w:b/>
          <w:bCs/>
        </w:rPr>
        <w:t>00074/OCOYOAC/IP/2020</w:t>
      </w:r>
      <w:r w:rsidRPr="00A1701D">
        <w:rPr>
          <w:rFonts w:ascii="Palatino Linotype" w:hAnsi="Palatino Linotype"/>
        </w:rPr>
        <w:t xml:space="preserve"> medularmente refirió que “</w:t>
      </w:r>
      <w:r w:rsidRPr="00A1701D">
        <w:rPr>
          <w:rFonts w:ascii="Palatino Linotype" w:hAnsi="Palatino Linotype"/>
          <w:i/>
        </w:rPr>
        <w:t>La revisión de los ingresos municipales se hace de manera mensual a través de los informes mensuales</w:t>
      </w:r>
      <w:r w:rsidRPr="00A1701D">
        <w:rPr>
          <w:rFonts w:ascii="Palatino Linotype" w:hAnsi="Palatino Linotype"/>
        </w:rPr>
        <w:t xml:space="preserve">” por lo que las observaciones a los mismos, o “hallazgos” como los denomina el particular y las acciones que se han tomado también es una atribución competente al </w:t>
      </w:r>
      <w:r w:rsidRPr="00A1701D">
        <w:rPr>
          <w:rFonts w:ascii="Palatino Linotype" w:hAnsi="Palatino Linotype"/>
          <w:b/>
        </w:rPr>
        <w:t>SUJETO OBLIGADO</w:t>
      </w:r>
      <w:r w:rsidRPr="00A1701D">
        <w:rPr>
          <w:rFonts w:ascii="Palatino Linotype" w:hAnsi="Palatino Linotype"/>
        </w:rPr>
        <w:t xml:space="preserve"> a través de la Tesorería Municipal y a la Sindicatura Municipal en razón de lo siguiente:</w:t>
      </w:r>
    </w:p>
    <w:p w14:paraId="5917F7F3" w14:textId="77777777" w:rsidR="002C4AD4" w:rsidRPr="00A1701D" w:rsidRDefault="002C4AD4" w:rsidP="002C4AD4">
      <w:pPr>
        <w:pStyle w:val="Prrafodelista"/>
        <w:tabs>
          <w:tab w:val="left" w:pos="29"/>
        </w:tabs>
        <w:spacing w:line="276" w:lineRule="auto"/>
        <w:ind w:left="0" w:right="39"/>
        <w:jc w:val="both"/>
        <w:rPr>
          <w:rFonts w:ascii="Palatino Linotype" w:hAnsi="Palatino Linotype"/>
        </w:rPr>
      </w:pPr>
    </w:p>
    <w:p w14:paraId="6C402EDC" w14:textId="09A1B6E1" w:rsidR="002C4AD4" w:rsidRPr="00A1701D" w:rsidRDefault="002C4AD4" w:rsidP="002C4AD4">
      <w:pPr>
        <w:pStyle w:val="Prrafodelista"/>
        <w:numPr>
          <w:ilvl w:val="0"/>
          <w:numId w:val="10"/>
        </w:numPr>
        <w:spacing w:before="240" w:after="240" w:line="360" w:lineRule="auto"/>
        <w:ind w:left="0" w:right="49" w:firstLine="0"/>
        <w:jc w:val="both"/>
        <w:rPr>
          <w:rFonts w:ascii="Palatino Linotype" w:hAnsi="Palatino Linotype"/>
          <w:i/>
        </w:rPr>
      </w:pPr>
      <w:r w:rsidRPr="00A1701D">
        <w:rPr>
          <w:rFonts w:ascii="Palatino Linotype" w:hAnsi="Palatino Linotype" w:cs="Arial"/>
          <w:color w:val="000000"/>
        </w:rPr>
        <w:t xml:space="preserve">En virtud de lo anterior, resulta conveniente </w:t>
      </w:r>
      <w:r w:rsidRPr="00A1701D">
        <w:rPr>
          <w:rFonts w:ascii="Palatino Linotype" w:eastAsia="Arial Unicode MS" w:hAnsi="Palatino Linotype" w:cs="Arial"/>
        </w:rPr>
        <w:t xml:space="preserve">citar, los artículos 31, fracción XVIII, 48 fracciones IX y X, </w:t>
      </w:r>
      <w:r w:rsidR="001B6885" w:rsidRPr="00A1701D">
        <w:rPr>
          <w:rFonts w:ascii="Palatino Linotype" w:eastAsia="Arial Unicode MS" w:hAnsi="Palatino Linotype" w:cs="Arial"/>
        </w:rPr>
        <w:t xml:space="preserve">53 fracciones II y XVI, </w:t>
      </w:r>
      <w:r w:rsidRPr="00A1701D">
        <w:rPr>
          <w:rFonts w:ascii="Palatino Linotype" w:eastAsia="Arial Unicode MS" w:hAnsi="Palatino Linotype" w:cs="Arial"/>
        </w:rPr>
        <w:t xml:space="preserve">93, y 95, de la </w:t>
      </w:r>
      <w:r w:rsidRPr="00A1701D">
        <w:rPr>
          <w:rFonts w:ascii="Palatino Linotype" w:eastAsia="Arial Unicode MS" w:hAnsi="Palatino Linotype" w:cs="Arial"/>
          <w:b/>
        </w:rPr>
        <w:t>Ley Orgánica Municipal del Estado de México</w:t>
      </w:r>
      <w:r w:rsidRPr="00A1701D">
        <w:rPr>
          <w:rFonts w:ascii="Palatino Linotype" w:eastAsia="Arial Unicode MS" w:hAnsi="Palatino Linotype" w:cs="Arial"/>
        </w:rPr>
        <w:t>, establecen las atribuciones conferidas a los Ayuntamientos, al Presidente Municipal, los Síndicos, a la Tesorería Municipal y al Tesorero Municipal, tal como a continuación se transcriben:</w:t>
      </w:r>
    </w:p>
    <w:p w14:paraId="7552B098" w14:textId="77777777" w:rsidR="002C4AD4" w:rsidRPr="00A1701D" w:rsidRDefault="002C4AD4" w:rsidP="001B6885">
      <w:pPr>
        <w:pStyle w:val="Prrafodelista"/>
        <w:tabs>
          <w:tab w:val="left" w:pos="29"/>
        </w:tabs>
        <w:spacing w:line="276" w:lineRule="auto"/>
        <w:ind w:left="0" w:right="39"/>
        <w:jc w:val="both"/>
        <w:rPr>
          <w:rFonts w:ascii="Palatino Linotype" w:hAnsi="Palatino Linotype"/>
        </w:rPr>
      </w:pPr>
    </w:p>
    <w:p w14:paraId="004DAF09"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Artículo 31.- Son atribuciones de los ayuntamientos:</w:t>
      </w:r>
    </w:p>
    <w:p w14:paraId="3F408A77"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lastRenderedPageBreak/>
        <w:t>…</w:t>
      </w:r>
    </w:p>
    <w:p w14:paraId="2A0CD8CA"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XVIII. Administrar su hacienda en términos de ley, y controlar a través del presidente y </w:t>
      </w:r>
      <w:r w:rsidRPr="00A1701D">
        <w:rPr>
          <w:rFonts w:ascii="Palatino Linotype" w:hAnsi="Palatino Linotype"/>
          <w:b/>
          <w:i/>
          <w:sz w:val="22"/>
          <w:szCs w:val="22"/>
          <w:u w:val="single"/>
        </w:rPr>
        <w:t>síndico la aplicación del presupuesto de egresos del municipio</w:t>
      </w:r>
      <w:r w:rsidRPr="00A1701D">
        <w:rPr>
          <w:rFonts w:ascii="Palatino Linotype" w:hAnsi="Palatino Linotype"/>
          <w:i/>
          <w:sz w:val="22"/>
          <w:szCs w:val="22"/>
        </w:rPr>
        <w:t>;</w:t>
      </w:r>
    </w:p>
    <w:p w14:paraId="49E59247"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w:t>
      </w:r>
    </w:p>
    <w:p w14:paraId="07297FEB"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Artículo 48.- El presidente municipal tiene las siguientes atribuciones:</w:t>
      </w:r>
    </w:p>
    <w:p w14:paraId="5E1D10D8"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p>
    <w:p w14:paraId="1C1C0A55"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IX. Verificar que la recaudación de las contribuciones y demás ingresos propios del municipio se realicen conforme a las disposiciones legales aplicables; </w:t>
      </w:r>
    </w:p>
    <w:p w14:paraId="7AC52CE0"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X. Vigilar la correcta inversión de los fondos públicos;</w:t>
      </w:r>
    </w:p>
    <w:p w14:paraId="795790F2"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w:t>
      </w:r>
    </w:p>
    <w:p w14:paraId="2F60929F"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p>
    <w:p w14:paraId="26E5973C"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Artículo 53.- Los síndicos tendrán las siguientes atribuciones:</w:t>
      </w:r>
    </w:p>
    <w:p w14:paraId="5FD1B605" w14:textId="769DDE99" w:rsidR="002C4AD4" w:rsidRPr="00A1701D" w:rsidRDefault="001B6885"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w:t>
      </w:r>
    </w:p>
    <w:p w14:paraId="0B40CA04"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b/>
          <w:i/>
          <w:sz w:val="22"/>
          <w:szCs w:val="22"/>
        </w:rPr>
      </w:pPr>
      <w:r w:rsidRPr="00A1701D">
        <w:rPr>
          <w:rFonts w:ascii="Palatino Linotype" w:hAnsi="Palatino Linotype"/>
          <w:b/>
          <w:i/>
          <w:sz w:val="22"/>
          <w:szCs w:val="22"/>
        </w:rPr>
        <w:t xml:space="preserve">II. Revisar y firmar los cortes de caja de la tesorería municipal; </w:t>
      </w:r>
    </w:p>
    <w:p w14:paraId="21718866" w14:textId="05079B30" w:rsidR="001B6885" w:rsidRPr="00A1701D" w:rsidRDefault="001B6885" w:rsidP="002C4AD4">
      <w:pPr>
        <w:pStyle w:val="Prrafodelista"/>
        <w:tabs>
          <w:tab w:val="left" w:pos="284"/>
          <w:tab w:val="left" w:pos="567"/>
        </w:tabs>
        <w:spacing w:line="360" w:lineRule="auto"/>
        <w:ind w:left="567" w:right="567"/>
        <w:jc w:val="both"/>
        <w:rPr>
          <w:rFonts w:ascii="Palatino Linotype" w:hAnsi="Palatino Linotype"/>
          <w:b/>
          <w:i/>
          <w:sz w:val="22"/>
          <w:szCs w:val="22"/>
        </w:rPr>
      </w:pPr>
      <w:r w:rsidRPr="00A1701D">
        <w:rPr>
          <w:rFonts w:ascii="Palatino Linotype" w:hAnsi="Palatino Linotype"/>
          <w:b/>
          <w:i/>
          <w:sz w:val="22"/>
          <w:szCs w:val="22"/>
        </w:rPr>
        <w:t>…</w:t>
      </w:r>
    </w:p>
    <w:p w14:paraId="6D46D562"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XVI. Revisar el informe mensual que le remita el Tesorero, y en su caso formular las observaciones correspondientes. </w:t>
      </w:r>
    </w:p>
    <w:p w14:paraId="470D89D8" w14:textId="67932645" w:rsidR="002C4AD4" w:rsidRPr="00A1701D" w:rsidRDefault="001B6885"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w:t>
      </w:r>
    </w:p>
    <w:p w14:paraId="13301157" w14:textId="77777777" w:rsidR="001B6885" w:rsidRPr="00A1701D" w:rsidRDefault="001B6885" w:rsidP="002C4AD4">
      <w:pPr>
        <w:pStyle w:val="Prrafodelista"/>
        <w:tabs>
          <w:tab w:val="left" w:pos="284"/>
          <w:tab w:val="left" w:pos="567"/>
        </w:tabs>
        <w:spacing w:line="360" w:lineRule="auto"/>
        <w:ind w:left="567" w:right="567"/>
        <w:jc w:val="both"/>
        <w:rPr>
          <w:rFonts w:ascii="Palatino Linotype" w:hAnsi="Palatino Linotype"/>
          <w:i/>
          <w:sz w:val="22"/>
          <w:szCs w:val="22"/>
        </w:rPr>
      </w:pPr>
    </w:p>
    <w:p w14:paraId="6D6E0F37"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Artículo 93.- La tesorería municipal es el órgano encargado de la recaudación de los ingresos municipales y responsable de realizar las erogaciones que haga el ayuntamiento.</w:t>
      </w:r>
    </w:p>
    <w:p w14:paraId="324A9277"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p>
    <w:p w14:paraId="71E19ED8"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Artículo 95.- Son atribuciones del tesorero municipal: </w:t>
      </w:r>
    </w:p>
    <w:p w14:paraId="7797A679"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b/>
          <w:i/>
          <w:sz w:val="22"/>
          <w:szCs w:val="22"/>
        </w:rPr>
      </w:pPr>
      <w:r w:rsidRPr="00A1701D">
        <w:rPr>
          <w:rFonts w:ascii="Palatino Linotype" w:hAnsi="Palatino Linotype"/>
          <w:b/>
          <w:i/>
          <w:sz w:val="22"/>
          <w:szCs w:val="22"/>
        </w:rPr>
        <w:t xml:space="preserve">I. Administrar la hacienda pública municipal, de conformidad con las disposiciones legales aplicables; </w:t>
      </w:r>
    </w:p>
    <w:p w14:paraId="0FDA6047"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lastRenderedPageBreak/>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47AC420F"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w:t>
      </w:r>
    </w:p>
    <w:p w14:paraId="366F111E"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b/>
          <w:i/>
          <w:sz w:val="22"/>
          <w:szCs w:val="22"/>
        </w:rPr>
        <w:t>IV. Llevar los registros contables, financieros y administrativos de los ingresos</w:t>
      </w:r>
      <w:r w:rsidRPr="00A1701D">
        <w:rPr>
          <w:rFonts w:ascii="Palatino Linotype" w:hAnsi="Palatino Linotype"/>
          <w:i/>
          <w:sz w:val="22"/>
          <w:szCs w:val="22"/>
        </w:rPr>
        <w:t xml:space="preserve">, egresos, e inventarios; </w:t>
      </w:r>
    </w:p>
    <w:p w14:paraId="5DF0734E"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6C845525"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VI. Presentar anualmente al ayuntamiento un </w:t>
      </w:r>
      <w:r w:rsidRPr="00A1701D">
        <w:rPr>
          <w:rFonts w:ascii="Palatino Linotype" w:hAnsi="Palatino Linotype"/>
          <w:b/>
          <w:i/>
          <w:sz w:val="22"/>
          <w:szCs w:val="22"/>
          <w:u w:val="single"/>
        </w:rPr>
        <w:t xml:space="preserve">informe de la situación contable financiera </w:t>
      </w:r>
      <w:r w:rsidRPr="00A1701D">
        <w:rPr>
          <w:rFonts w:ascii="Palatino Linotype" w:hAnsi="Palatino Linotype"/>
          <w:i/>
          <w:sz w:val="22"/>
          <w:szCs w:val="22"/>
        </w:rPr>
        <w:t xml:space="preserve">de la Tesorería Municipal; </w:t>
      </w:r>
    </w:p>
    <w:p w14:paraId="2BC3562B"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VI Bis. Proporcionar para la formulación del proyecto de Presupuesto de Egresos Municipales la información financiera relativa a la solución o en su caso, el pago de los litigios laborales; </w:t>
      </w:r>
    </w:p>
    <w:p w14:paraId="7FCD6E7B"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w:t>
      </w:r>
    </w:p>
    <w:p w14:paraId="0714741A"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 Custodiar y ejercer las garantías que se otorguen en favor de la hacienda municipal; </w:t>
      </w:r>
    </w:p>
    <w:p w14:paraId="36B6B009"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 Proponer la política de </w:t>
      </w:r>
      <w:r w:rsidRPr="00A1701D">
        <w:rPr>
          <w:rFonts w:ascii="Palatino Linotype" w:hAnsi="Palatino Linotype"/>
          <w:b/>
          <w:i/>
          <w:sz w:val="22"/>
          <w:szCs w:val="22"/>
          <w:u w:val="single"/>
        </w:rPr>
        <w:t>ingresos de la tesorería municipal</w:t>
      </w:r>
      <w:r w:rsidRPr="00A1701D">
        <w:rPr>
          <w:rFonts w:ascii="Palatino Linotype" w:hAnsi="Palatino Linotype"/>
          <w:i/>
          <w:sz w:val="22"/>
          <w:szCs w:val="22"/>
        </w:rPr>
        <w:t>;</w:t>
      </w:r>
    </w:p>
    <w:p w14:paraId="198C11A7"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XII. Intervenir en la elaboración del programa financiero municipal; </w:t>
      </w:r>
    </w:p>
    <w:p w14:paraId="2D8DF8FA"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XIII. Elaborar y mantener actualizado el Padrón de Contribuyentes; </w:t>
      </w:r>
    </w:p>
    <w:p w14:paraId="3A956956"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XIV. Ministrar a su inmediato antecesor todos los datos oficiales que le solicitare, para contestar los pliegos de observaciones y alcances que formule y deduzca el Órgano Superior de Fiscalización del Estado de México; </w:t>
      </w:r>
    </w:p>
    <w:p w14:paraId="10F6CBE8"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XV. Solicitar a las instancias competentes, la práctica de revisiones circunstanciadas, de conformidad con las normas que rigen en materia de control y evaluación gubernamental en el ámbito municipal; </w:t>
      </w:r>
    </w:p>
    <w:p w14:paraId="66F93794"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XVI. Glosar oportunamente las cuentas del ayuntamiento; </w:t>
      </w:r>
    </w:p>
    <w:p w14:paraId="01D620BB"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lastRenderedPageBreak/>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0EB251FF"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XVIII. Expedir copias certificadas de los documentos a su cuidado, por acuerdo expreso del Ayuntamiento y cuando se trate de documentación presentada ante el Órgano Superior de Fiscalización del Estado de México;</w:t>
      </w:r>
    </w:p>
    <w:p w14:paraId="6A004F9F"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b/>
          <w:i/>
          <w:sz w:val="22"/>
          <w:szCs w:val="22"/>
          <w:u w:val="single"/>
        </w:rPr>
        <w:t>XIX. Recaudar y administrar los ingresos</w:t>
      </w:r>
      <w:r w:rsidRPr="00A1701D">
        <w:rPr>
          <w:rFonts w:ascii="Palatino Linotype" w:hAnsi="Palatino Linotype"/>
          <w:i/>
          <w:sz w:val="22"/>
          <w:szCs w:val="22"/>
        </w:rPr>
        <w:t xml:space="preserve"> que se deriven de la suscripción de convenios, acuerdos o la emisión de declaratorias de coordinación; </w:t>
      </w:r>
      <w:r w:rsidRPr="00A1701D">
        <w:rPr>
          <w:rFonts w:ascii="Palatino Linotype" w:hAnsi="Palatino Linotype"/>
          <w:b/>
          <w:i/>
          <w:sz w:val="22"/>
          <w:szCs w:val="22"/>
          <w:u w:val="single"/>
        </w:rPr>
        <w:t>los relativos a las transferencias otorgadas a favor del Municipio</w:t>
      </w:r>
      <w:r w:rsidRPr="00A1701D">
        <w:rPr>
          <w:rFonts w:ascii="Palatino Linotype" w:hAnsi="Palatino Linotype"/>
          <w:i/>
          <w:sz w:val="22"/>
          <w:szCs w:val="22"/>
        </w:rPr>
        <w:t xml:space="preserve"> en el marco del Sistema Nacional o Estatal de Coordinación Fiscal, </w:t>
      </w:r>
      <w:r w:rsidRPr="00A1701D">
        <w:rPr>
          <w:rFonts w:ascii="Palatino Linotype" w:hAnsi="Palatino Linotype"/>
          <w:b/>
          <w:i/>
          <w:sz w:val="22"/>
          <w:szCs w:val="22"/>
          <w:u w:val="single"/>
        </w:rPr>
        <w:t>o los que reciba por cualquier otro concepto</w:t>
      </w:r>
      <w:r w:rsidRPr="00A1701D">
        <w:rPr>
          <w:rFonts w:ascii="Palatino Linotype" w:hAnsi="Palatino Linotype"/>
          <w:i/>
          <w:sz w:val="22"/>
          <w:szCs w:val="22"/>
        </w:rPr>
        <w:t xml:space="preserve">; así como el importe de las sanciones por infracciones impuestas por las autoridades competentes, por la inobservancia de las diversas disposiciones y ordenamientos legales, constituyendo los créditos fiscales correspondientes; </w:t>
      </w:r>
    </w:p>
    <w:p w14:paraId="28FB6925"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XX. Dar cumplimiento a las leyes, convenios de coordinación fiscal y demás que en materia hacendaria celebre el Ayuntamiento con el Estado; </w:t>
      </w:r>
    </w:p>
    <w:p w14:paraId="4FFD76E0"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XXI. Entregar oportunamente a él o los Síndicos, según sea el caso, el informe mensual que corresponda, a fin de que se revise, y de ser necesario, para que se formulen las observaciones respectivas. </w:t>
      </w:r>
    </w:p>
    <w:p w14:paraId="49C63F53"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r w:rsidRPr="00A1701D">
        <w:rPr>
          <w:rFonts w:ascii="Palatino Linotype" w:hAnsi="Palatino Linotype"/>
          <w:i/>
          <w:sz w:val="22"/>
          <w:szCs w:val="22"/>
        </w:rPr>
        <w:t>XXII. Las que les señalen las demás disposiciones legales y el ayuntamiento.</w:t>
      </w:r>
    </w:p>
    <w:p w14:paraId="557825B9" w14:textId="77777777" w:rsidR="002C4AD4" w:rsidRPr="00A1701D" w:rsidRDefault="002C4AD4" w:rsidP="002C4AD4">
      <w:pPr>
        <w:pStyle w:val="Prrafodelista"/>
        <w:tabs>
          <w:tab w:val="left" w:pos="284"/>
          <w:tab w:val="left" w:pos="567"/>
        </w:tabs>
        <w:spacing w:line="360" w:lineRule="auto"/>
        <w:ind w:left="567" w:right="567"/>
        <w:jc w:val="both"/>
        <w:rPr>
          <w:rFonts w:ascii="Palatino Linotype" w:hAnsi="Palatino Linotype"/>
          <w:i/>
          <w:sz w:val="22"/>
          <w:szCs w:val="22"/>
        </w:rPr>
      </w:pPr>
    </w:p>
    <w:p w14:paraId="7D4C0A7D" w14:textId="77777777" w:rsidR="002C4AD4" w:rsidRPr="00A1701D" w:rsidRDefault="002C4AD4" w:rsidP="002C4AD4">
      <w:pPr>
        <w:pStyle w:val="Prrafodelista"/>
        <w:numPr>
          <w:ilvl w:val="0"/>
          <w:numId w:val="10"/>
        </w:numPr>
        <w:tabs>
          <w:tab w:val="num" w:pos="567"/>
          <w:tab w:val="left" w:pos="709"/>
        </w:tabs>
        <w:spacing w:line="360" w:lineRule="auto"/>
        <w:ind w:left="0" w:firstLine="0"/>
        <w:jc w:val="both"/>
        <w:rPr>
          <w:rFonts w:ascii="Palatino Linotype" w:hAnsi="Palatino Linotype" w:cs="Arial"/>
        </w:rPr>
      </w:pPr>
      <w:r w:rsidRPr="00A1701D">
        <w:rPr>
          <w:rFonts w:ascii="Palatino Linotype" w:eastAsia="Arial Unicode MS" w:hAnsi="Palatino Linotype" w:cs="Arial"/>
        </w:rPr>
        <w:t xml:space="preserve">Así, de la interpretación sistemática de los preceptos legales en cita, se aprecia que es facultad del ayuntamiento administrar su hacienda y </w:t>
      </w:r>
      <w:r w:rsidRPr="00A1701D">
        <w:rPr>
          <w:rFonts w:ascii="Palatino Linotype" w:hAnsi="Palatino Linotype" w:cs="Arial"/>
        </w:rPr>
        <w:t>controlar a través del presidente la aplicación del presupuesto de egresos del municipio.</w:t>
      </w:r>
    </w:p>
    <w:p w14:paraId="693B46E8" w14:textId="77777777" w:rsidR="002C4AD4" w:rsidRPr="00A1701D" w:rsidRDefault="002C4AD4" w:rsidP="002C4AD4">
      <w:pPr>
        <w:pStyle w:val="Prrafodelista"/>
        <w:tabs>
          <w:tab w:val="left" w:pos="709"/>
        </w:tabs>
        <w:spacing w:line="360" w:lineRule="auto"/>
        <w:ind w:left="0"/>
        <w:jc w:val="both"/>
        <w:rPr>
          <w:rFonts w:ascii="Palatino Linotype" w:hAnsi="Palatino Linotype" w:cs="Arial"/>
        </w:rPr>
      </w:pPr>
    </w:p>
    <w:p w14:paraId="221C28E5" w14:textId="77777777" w:rsidR="002C4AD4" w:rsidRPr="00A1701D" w:rsidRDefault="002C4AD4" w:rsidP="002C4AD4">
      <w:pPr>
        <w:pStyle w:val="Prrafodelista"/>
        <w:numPr>
          <w:ilvl w:val="0"/>
          <w:numId w:val="10"/>
        </w:numPr>
        <w:tabs>
          <w:tab w:val="num" w:pos="567"/>
          <w:tab w:val="left" w:pos="709"/>
        </w:tabs>
        <w:spacing w:line="360" w:lineRule="auto"/>
        <w:ind w:left="0" w:firstLine="0"/>
        <w:jc w:val="both"/>
        <w:rPr>
          <w:rFonts w:ascii="Palatino Linotype" w:hAnsi="Palatino Linotype" w:cs="Arial"/>
        </w:rPr>
      </w:pPr>
      <w:r w:rsidRPr="00A1701D">
        <w:rPr>
          <w:rFonts w:ascii="Palatino Linotype" w:eastAsia="Arial Unicode MS" w:hAnsi="Palatino Linotype" w:cs="Arial"/>
        </w:rPr>
        <w:lastRenderedPageBreak/>
        <w:t>De igual forma se desprende que es facultad del Presidente municipal verificar que la recaudación de las contribuciones y demás ingresos propios del municipio se realicen conforme a las disposiciones legales aplicables y vigilar la correcta inversión de los fondos públicos.</w:t>
      </w:r>
    </w:p>
    <w:p w14:paraId="2D59A146" w14:textId="77777777" w:rsidR="002C4AD4" w:rsidRPr="00A1701D" w:rsidRDefault="002C4AD4" w:rsidP="002C4AD4">
      <w:pPr>
        <w:pStyle w:val="Prrafodelista"/>
        <w:tabs>
          <w:tab w:val="left" w:pos="709"/>
        </w:tabs>
        <w:spacing w:line="360" w:lineRule="auto"/>
        <w:ind w:left="0"/>
        <w:jc w:val="both"/>
        <w:rPr>
          <w:rFonts w:ascii="Palatino Linotype" w:hAnsi="Palatino Linotype" w:cs="Arial"/>
        </w:rPr>
      </w:pPr>
    </w:p>
    <w:p w14:paraId="4053D751" w14:textId="7AA4BEAE" w:rsidR="00A75CC5" w:rsidRPr="00A1701D" w:rsidRDefault="002C4AD4" w:rsidP="00A75CC5">
      <w:pPr>
        <w:pStyle w:val="Prrafodelista"/>
        <w:numPr>
          <w:ilvl w:val="0"/>
          <w:numId w:val="10"/>
        </w:numPr>
        <w:autoSpaceDE w:val="0"/>
        <w:autoSpaceDN w:val="0"/>
        <w:adjustRightInd w:val="0"/>
        <w:spacing w:before="240" w:after="240" w:line="360" w:lineRule="auto"/>
        <w:ind w:left="0" w:firstLine="0"/>
        <w:jc w:val="both"/>
        <w:rPr>
          <w:rFonts w:ascii="Palatino Linotype" w:eastAsia="Arial Unicode MS" w:hAnsi="Palatino Linotype" w:cs="Arial"/>
        </w:rPr>
      </w:pPr>
      <w:r w:rsidRPr="00A1701D">
        <w:rPr>
          <w:rFonts w:ascii="Palatino Linotype" w:eastAsia="Arial Unicode MS" w:hAnsi="Palatino Linotype" w:cs="Arial"/>
        </w:rPr>
        <w:t xml:space="preserve">A su vez, una de las atribuciones de los </w:t>
      </w:r>
      <w:r w:rsidRPr="00A1701D">
        <w:rPr>
          <w:rFonts w:ascii="Palatino Linotype" w:hAnsi="Palatino Linotype" w:cs="Arial"/>
          <w:lang w:val="es-MX" w:eastAsia="es-MX"/>
        </w:rPr>
        <w:t xml:space="preserve">síndicos, consiste </w:t>
      </w:r>
      <w:r w:rsidR="00A75CC5" w:rsidRPr="00A1701D">
        <w:rPr>
          <w:rFonts w:ascii="Palatino Linotype" w:hAnsi="Palatino Linotype"/>
        </w:rPr>
        <w:t xml:space="preserve">revisar y firmar los cortes de caja de la tesorería municipal así como revisar el informe mensual que le remita el tesorero, y en su caso </w:t>
      </w:r>
      <w:r w:rsidR="00A75CC5" w:rsidRPr="00A1701D">
        <w:rPr>
          <w:rFonts w:ascii="Palatino Linotype" w:hAnsi="Palatino Linotype"/>
          <w:b/>
          <w:u w:val="single"/>
        </w:rPr>
        <w:t>formular las observaciones correspondientes</w:t>
      </w:r>
      <w:r w:rsidR="00A75CC5" w:rsidRPr="00A1701D">
        <w:rPr>
          <w:rFonts w:ascii="Palatino Linotype" w:hAnsi="Palatino Linotype"/>
        </w:rPr>
        <w:t>.</w:t>
      </w:r>
    </w:p>
    <w:p w14:paraId="0E00BBF7" w14:textId="77777777" w:rsidR="00A41A01" w:rsidRPr="00A1701D" w:rsidRDefault="00A41A01" w:rsidP="00A41A01">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2FF7B229" w14:textId="2B4A91A9" w:rsidR="00A41A01" w:rsidRPr="00A1701D" w:rsidRDefault="00A41A01" w:rsidP="00A41A01">
      <w:pPr>
        <w:pStyle w:val="Ttulo2"/>
      </w:pPr>
      <w:bookmarkStart w:id="80" w:name="_Toc52417629"/>
      <w:r w:rsidRPr="00A1701D">
        <w:t>VI. De las multas.</w:t>
      </w:r>
      <w:bookmarkEnd w:id="80"/>
    </w:p>
    <w:p w14:paraId="3C99EFC4" w14:textId="77777777" w:rsidR="00A41A01" w:rsidRPr="00A1701D" w:rsidRDefault="00A41A01" w:rsidP="00A41A01">
      <w:pPr>
        <w:rPr>
          <w:rFonts w:ascii="Palatino Linotype" w:eastAsia="Arial Unicode MS" w:hAnsi="Palatino Linotype" w:cs="Arial"/>
        </w:rPr>
      </w:pPr>
    </w:p>
    <w:p w14:paraId="7DBDBAC6" w14:textId="008ED67A" w:rsidR="00343A9B" w:rsidRPr="00A1701D" w:rsidRDefault="00343A9B" w:rsidP="000F75C4">
      <w:pPr>
        <w:pStyle w:val="Prrafodelista"/>
        <w:numPr>
          <w:ilvl w:val="0"/>
          <w:numId w:val="10"/>
        </w:numPr>
        <w:spacing w:line="360" w:lineRule="auto"/>
        <w:ind w:left="0" w:firstLine="0"/>
        <w:jc w:val="both"/>
        <w:rPr>
          <w:rFonts w:ascii="Palatino Linotype" w:hAnsi="Palatino Linotype"/>
          <w:sz w:val="22"/>
          <w:szCs w:val="22"/>
        </w:rPr>
      </w:pPr>
      <w:r w:rsidRPr="00A1701D">
        <w:rPr>
          <w:rFonts w:ascii="Palatino Linotype" w:eastAsia="Arial Unicode MS" w:hAnsi="Palatino Linotype" w:cs="Arial"/>
        </w:rPr>
        <w:t xml:space="preserve">Es preciso reiterar que de acuerdo con el artículo 53 fracción IV de la </w:t>
      </w:r>
      <w:r w:rsidRPr="00A1701D">
        <w:rPr>
          <w:rFonts w:ascii="Palatino Linotype" w:eastAsia="Arial Unicode MS" w:hAnsi="Palatino Linotype" w:cs="Arial"/>
          <w:b/>
        </w:rPr>
        <w:t>Ley Orgánica Municipal del Estado de México</w:t>
      </w:r>
      <w:r w:rsidRPr="00A1701D">
        <w:rPr>
          <w:rFonts w:ascii="Palatino Linotype" w:eastAsia="Arial Unicode MS" w:hAnsi="Palatino Linotype" w:cs="Arial"/>
        </w:rPr>
        <w:t xml:space="preserve">, correlativo al artículo 3 fracción IV y 8 fracción IV del </w:t>
      </w:r>
      <w:r w:rsidRPr="00A1701D">
        <w:rPr>
          <w:rFonts w:ascii="Palatino Linotype" w:hAnsi="Palatino Linotype"/>
          <w:b/>
        </w:rPr>
        <w:t xml:space="preserve">Reglamento Interno de la Sindicatura del Ayuntamiento de </w:t>
      </w:r>
      <w:proofErr w:type="spellStart"/>
      <w:r w:rsidRPr="00A1701D">
        <w:rPr>
          <w:rFonts w:ascii="Palatino Linotype" w:hAnsi="Palatino Linotype"/>
          <w:b/>
        </w:rPr>
        <w:t>Ocoyoacac</w:t>
      </w:r>
      <w:proofErr w:type="spellEnd"/>
      <w:r w:rsidRPr="00A1701D">
        <w:rPr>
          <w:rFonts w:ascii="Palatino Linotype" w:hAnsi="Palatino Linotype"/>
        </w:rPr>
        <w:t>,</w:t>
      </w:r>
      <w:r w:rsidRPr="00A1701D">
        <w:rPr>
          <w:rFonts w:ascii="Palatino Linotype" w:eastAsia="Arial Unicode MS" w:hAnsi="Palatino Linotype" w:cs="Arial"/>
        </w:rPr>
        <w:t xml:space="preserve"> una de las atribuciones del Síndico Municipal es  </w:t>
      </w:r>
      <w:r w:rsidRPr="00A1701D">
        <w:rPr>
          <w:rFonts w:ascii="Palatino Linotype" w:hAnsi="Palatino Linotype"/>
          <w:sz w:val="22"/>
          <w:szCs w:val="22"/>
        </w:rPr>
        <w:t>vigilar que las multas que impongan las autoridades municipales ingresen a la tesorería, previo comprobante respectivo.</w:t>
      </w:r>
    </w:p>
    <w:p w14:paraId="2E729E7A" w14:textId="77777777" w:rsidR="00343A9B" w:rsidRPr="00A1701D" w:rsidRDefault="00343A9B" w:rsidP="00343A9B">
      <w:pPr>
        <w:pStyle w:val="Prrafodelista"/>
        <w:spacing w:line="360" w:lineRule="auto"/>
        <w:ind w:left="0" w:right="567"/>
        <w:jc w:val="both"/>
        <w:rPr>
          <w:rFonts w:ascii="Palatino Linotype" w:hAnsi="Palatino Linotype"/>
          <w:sz w:val="22"/>
          <w:szCs w:val="22"/>
        </w:rPr>
      </w:pPr>
    </w:p>
    <w:p w14:paraId="536A89EE" w14:textId="246ED924" w:rsidR="00A41A01" w:rsidRPr="00A1701D" w:rsidRDefault="00343A9B" w:rsidP="00A75CC5">
      <w:pPr>
        <w:pStyle w:val="Prrafodelista"/>
        <w:numPr>
          <w:ilvl w:val="0"/>
          <w:numId w:val="10"/>
        </w:numPr>
        <w:autoSpaceDE w:val="0"/>
        <w:autoSpaceDN w:val="0"/>
        <w:adjustRightInd w:val="0"/>
        <w:spacing w:before="240" w:after="240" w:line="360" w:lineRule="auto"/>
        <w:ind w:left="0" w:firstLine="0"/>
        <w:jc w:val="both"/>
        <w:rPr>
          <w:rFonts w:ascii="Palatino Linotype" w:eastAsia="Arial Unicode MS" w:hAnsi="Palatino Linotype" w:cs="Arial"/>
        </w:rPr>
      </w:pPr>
      <w:r w:rsidRPr="00A1701D">
        <w:rPr>
          <w:rFonts w:ascii="Palatino Linotype" w:eastAsia="Arial Unicode MS" w:hAnsi="Palatino Linotype" w:cs="Arial"/>
        </w:rPr>
        <w:t xml:space="preserve">En ese sentido el </w:t>
      </w:r>
      <w:r w:rsidRPr="00A1701D">
        <w:rPr>
          <w:rFonts w:ascii="Palatino Linotype" w:eastAsia="Arial Unicode MS" w:hAnsi="Palatino Linotype" w:cs="Arial"/>
          <w:b/>
        </w:rPr>
        <w:t xml:space="preserve">Bando Municipal de </w:t>
      </w:r>
      <w:proofErr w:type="spellStart"/>
      <w:r w:rsidRPr="00A1701D">
        <w:rPr>
          <w:rFonts w:ascii="Palatino Linotype" w:eastAsia="Arial Unicode MS" w:hAnsi="Palatino Linotype" w:cs="Arial"/>
          <w:b/>
        </w:rPr>
        <w:t>Ocoyoacac</w:t>
      </w:r>
      <w:proofErr w:type="spellEnd"/>
      <w:r w:rsidRPr="00A1701D">
        <w:rPr>
          <w:rFonts w:ascii="Palatino Linotype" w:eastAsia="Arial Unicode MS" w:hAnsi="Palatino Linotype" w:cs="Arial"/>
        </w:rPr>
        <w:t xml:space="preserve"> dispone qué tipo de multas serán aplicadas por las autoridades administrativas municipales:</w:t>
      </w:r>
    </w:p>
    <w:p w14:paraId="1943AB8F" w14:textId="77777777" w:rsidR="000F75C4" w:rsidRPr="00A1701D" w:rsidRDefault="000F75C4" w:rsidP="000F75C4">
      <w:pPr>
        <w:pStyle w:val="Prrafodelista"/>
        <w:rPr>
          <w:rFonts w:ascii="Palatino Linotype" w:eastAsia="Arial Unicode MS" w:hAnsi="Palatino Linotype" w:cs="Arial"/>
        </w:rPr>
      </w:pPr>
    </w:p>
    <w:p w14:paraId="5D42A4FD" w14:textId="77777777" w:rsidR="000F75C4" w:rsidRPr="00A1701D" w:rsidRDefault="000F75C4" w:rsidP="000F75C4">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Artículo 213. La autoridad administrativa municipal correspondiente, según su materia, hará cumplir sus determinaciones e imponer el orden, según la gravedad de la falta, y para ello podrá solicitar el uso de la fuerza pública, quien a su vez tendrá la </w:t>
      </w:r>
      <w:r w:rsidRPr="00A1701D">
        <w:rPr>
          <w:rFonts w:ascii="Palatino Linotype" w:hAnsi="Palatino Linotype"/>
          <w:i/>
          <w:sz w:val="22"/>
          <w:szCs w:val="22"/>
        </w:rPr>
        <w:lastRenderedPageBreak/>
        <w:t xml:space="preserve">obligación de remitir de manera inmediata al infractor ante el Oficial Calificador, tratándose de violaciones al Bando Municipal, Reglamentos y demás disposiciones administrativas de carácter general expedidas por el Ayuntamiento. Se sancionarán atendiendo a la gravedad de la falta cometida con apego a lo establecido en el artículo 21 de la Constitución Política de los Estados Unidos Mexicanos y del artículo 166 de la Ley Orgánica Municipal, las sanciones podrán ser: </w:t>
      </w:r>
    </w:p>
    <w:p w14:paraId="60C055CD" w14:textId="77777777" w:rsidR="000F75C4" w:rsidRPr="00A1701D" w:rsidRDefault="000F75C4" w:rsidP="000F75C4">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A1701D">
        <w:rPr>
          <w:rFonts w:ascii="Palatino Linotype" w:hAnsi="Palatino Linotype"/>
          <w:i/>
          <w:sz w:val="22"/>
          <w:szCs w:val="22"/>
        </w:rPr>
        <w:t xml:space="preserve">I. Amonestación; </w:t>
      </w:r>
    </w:p>
    <w:p w14:paraId="4DA875C9" w14:textId="77777777" w:rsidR="000F75C4" w:rsidRPr="00A1701D" w:rsidRDefault="000F75C4" w:rsidP="000F75C4">
      <w:pPr>
        <w:pStyle w:val="Prrafodelista"/>
        <w:autoSpaceDE w:val="0"/>
        <w:autoSpaceDN w:val="0"/>
        <w:adjustRightInd w:val="0"/>
        <w:spacing w:before="240" w:after="240"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 xml:space="preserve">II. Multa hasta de cincuenta veces el valor diario de la Unidad de Medida y Actualización vigente al momento de cometer la infracción; </w:t>
      </w:r>
    </w:p>
    <w:p w14:paraId="52BB7177" w14:textId="77777777" w:rsidR="000F75C4" w:rsidRPr="00A1701D" w:rsidRDefault="000F75C4" w:rsidP="000F75C4">
      <w:pPr>
        <w:pStyle w:val="Prrafodelista"/>
        <w:autoSpaceDE w:val="0"/>
        <w:autoSpaceDN w:val="0"/>
        <w:adjustRightInd w:val="0"/>
        <w:spacing w:before="240" w:after="240" w:line="360" w:lineRule="auto"/>
        <w:ind w:left="567" w:right="567"/>
        <w:jc w:val="both"/>
        <w:rPr>
          <w:rFonts w:ascii="Palatino Linotype" w:hAnsi="Palatino Linotype"/>
          <w:b/>
          <w:i/>
          <w:sz w:val="22"/>
          <w:szCs w:val="22"/>
          <w:u w:val="single"/>
        </w:rPr>
      </w:pPr>
      <w:r w:rsidRPr="00A1701D">
        <w:rPr>
          <w:rFonts w:ascii="Palatino Linotype" w:hAnsi="Palatino Linotype"/>
          <w:b/>
          <w:i/>
          <w:sz w:val="22"/>
          <w:szCs w:val="22"/>
          <w:u w:val="single"/>
        </w:rPr>
        <w:t>III. Multa de hasta cincuenta días, o de 1 a 50 UMAS y/o</w:t>
      </w:r>
    </w:p>
    <w:p w14:paraId="7BFCCD13" w14:textId="77777777" w:rsidR="000F75C4" w:rsidRPr="00A1701D" w:rsidRDefault="000F75C4" w:rsidP="000F75C4">
      <w:pPr>
        <w:pStyle w:val="Prrafodelista"/>
        <w:autoSpaceDE w:val="0"/>
        <w:autoSpaceDN w:val="0"/>
        <w:adjustRightInd w:val="0"/>
        <w:spacing w:before="240" w:after="240" w:line="360" w:lineRule="auto"/>
        <w:ind w:left="567" w:right="567"/>
        <w:jc w:val="both"/>
        <w:rPr>
          <w:rFonts w:ascii="Palatino Linotype" w:eastAsia="Arial Unicode MS" w:hAnsi="Palatino Linotype" w:cs="Arial"/>
          <w:b/>
          <w:i/>
          <w:sz w:val="22"/>
          <w:szCs w:val="22"/>
          <w:u w:val="single"/>
        </w:rPr>
      </w:pPr>
      <w:r w:rsidRPr="00A1701D">
        <w:rPr>
          <w:rFonts w:ascii="Palatino Linotype" w:hAnsi="Palatino Linotype"/>
          <w:b/>
          <w:i/>
          <w:sz w:val="22"/>
          <w:szCs w:val="22"/>
          <w:u w:val="single"/>
        </w:rPr>
        <w:t>…</w:t>
      </w:r>
    </w:p>
    <w:p w14:paraId="724E027C" w14:textId="77777777" w:rsidR="000F75C4" w:rsidRPr="00A1701D" w:rsidRDefault="000F75C4" w:rsidP="000F75C4">
      <w:pPr>
        <w:pStyle w:val="Prrafodelista"/>
        <w:rPr>
          <w:rFonts w:ascii="Palatino Linotype" w:eastAsia="Arial Unicode MS" w:hAnsi="Palatino Linotype" w:cs="Arial"/>
        </w:rPr>
      </w:pPr>
    </w:p>
    <w:p w14:paraId="17A8FF8C" w14:textId="77777777" w:rsidR="000F75C4" w:rsidRPr="00A1701D" w:rsidRDefault="000F75C4" w:rsidP="000F75C4">
      <w:pPr>
        <w:rPr>
          <w:rFonts w:ascii="Palatino Linotype" w:eastAsia="Arial Unicode MS" w:hAnsi="Palatino Linotype" w:cs="Arial"/>
        </w:rPr>
      </w:pPr>
    </w:p>
    <w:p w14:paraId="61889E8C" w14:textId="7DC844BE" w:rsidR="000F75C4" w:rsidRPr="00A1701D" w:rsidRDefault="000F75C4" w:rsidP="00DA362E">
      <w:pPr>
        <w:pStyle w:val="Prrafodelista"/>
        <w:numPr>
          <w:ilvl w:val="0"/>
          <w:numId w:val="10"/>
        </w:numPr>
        <w:autoSpaceDE w:val="0"/>
        <w:autoSpaceDN w:val="0"/>
        <w:adjustRightInd w:val="0"/>
        <w:spacing w:before="240" w:after="240" w:line="360" w:lineRule="auto"/>
        <w:ind w:left="0" w:firstLine="0"/>
        <w:jc w:val="both"/>
        <w:rPr>
          <w:rFonts w:ascii="Palatino Linotype" w:eastAsia="Arial Unicode MS" w:hAnsi="Palatino Linotype" w:cs="Arial"/>
        </w:rPr>
      </w:pPr>
      <w:r w:rsidRPr="00A1701D">
        <w:rPr>
          <w:rFonts w:ascii="Palatino Linotype" w:eastAsia="Arial Unicode MS" w:hAnsi="Palatino Linotype" w:cs="Arial"/>
        </w:rPr>
        <w:t xml:space="preserve">Es así como se pudo observar que las multas son impuestas por </w:t>
      </w:r>
      <w:r w:rsidRPr="00A1701D">
        <w:rPr>
          <w:rFonts w:ascii="Palatino Linotype" w:hAnsi="Palatino Linotype"/>
          <w:sz w:val="22"/>
          <w:szCs w:val="22"/>
        </w:rPr>
        <w:t>violaciones al Bando Municipal, Reglamentos y demás disposiciones administrativas de carácter general expedidas por el Ayuntamiento, por lo que su aplicación es una facultad potestativa que no depende de la autoridad municipal sino de que se cometan infracciones por parte de los particulares, por lo que no se tiene certeza alguna de que existan tales o en consecuencia los comprobantes respectivos.</w:t>
      </w:r>
    </w:p>
    <w:p w14:paraId="4228B4E5" w14:textId="77777777" w:rsidR="000F75C4" w:rsidRPr="00A1701D" w:rsidRDefault="000F75C4" w:rsidP="000F75C4">
      <w:pPr>
        <w:pStyle w:val="Prrafodelista"/>
        <w:autoSpaceDE w:val="0"/>
        <w:autoSpaceDN w:val="0"/>
        <w:adjustRightInd w:val="0"/>
        <w:spacing w:before="240" w:after="240" w:line="360" w:lineRule="auto"/>
        <w:ind w:left="0"/>
        <w:jc w:val="both"/>
        <w:rPr>
          <w:rFonts w:ascii="Palatino Linotype" w:eastAsia="Arial Unicode MS" w:hAnsi="Palatino Linotype" w:cs="Arial"/>
        </w:rPr>
      </w:pPr>
    </w:p>
    <w:p w14:paraId="347B6B18" w14:textId="7F3FB797" w:rsidR="000F75C4" w:rsidRPr="00A1701D" w:rsidRDefault="000F75C4" w:rsidP="00DA362E">
      <w:pPr>
        <w:pStyle w:val="Prrafodelista"/>
        <w:numPr>
          <w:ilvl w:val="0"/>
          <w:numId w:val="10"/>
        </w:numPr>
        <w:autoSpaceDE w:val="0"/>
        <w:autoSpaceDN w:val="0"/>
        <w:adjustRightInd w:val="0"/>
        <w:spacing w:before="240" w:after="240" w:line="360" w:lineRule="auto"/>
        <w:ind w:left="0" w:firstLine="0"/>
        <w:jc w:val="both"/>
        <w:rPr>
          <w:rFonts w:ascii="Palatino Linotype" w:eastAsia="Arial Unicode MS" w:hAnsi="Palatino Linotype" w:cs="Arial"/>
        </w:rPr>
      </w:pPr>
      <w:r w:rsidRPr="00A1701D">
        <w:rPr>
          <w:rFonts w:ascii="Palatino Linotype" w:hAnsi="Palatino Linotype"/>
          <w:sz w:val="22"/>
          <w:szCs w:val="22"/>
        </w:rPr>
        <w:t xml:space="preserve">No se soslaya mencionar </w:t>
      </w:r>
      <w:r w:rsidR="00C539B3" w:rsidRPr="00A1701D">
        <w:rPr>
          <w:rFonts w:ascii="Palatino Linotype" w:hAnsi="Palatino Linotype"/>
          <w:sz w:val="22"/>
          <w:szCs w:val="22"/>
        </w:rPr>
        <w:t xml:space="preserve">que en caso de existir dichos comprobantes, el </w:t>
      </w:r>
      <w:r w:rsidR="00C539B3" w:rsidRPr="00A1701D">
        <w:rPr>
          <w:rFonts w:ascii="Palatino Linotype" w:hAnsi="Palatino Linotype"/>
          <w:b/>
          <w:sz w:val="22"/>
          <w:szCs w:val="22"/>
        </w:rPr>
        <w:t>SUJETO OBLIGADO</w:t>
      </w:r>
      <w:r w:rsidR="00C539B3" w:rsidRPr="00A1701D">
        <w:rPr>
          <w:rFonts w:ascii="Palatino Linotype" w:hAnsi="Palatino Linotype"/>
          <w:sz w:val="22"/>
          <w:szCs w:val="22"/>
        </w:rPr>
        <w:t xml:space="preserve"> deberá ser muy cuidadoso</w:t>
      </w:r>
      <w:r w:rsidR="000D520D" w:rsidRPr="00A1701D">
        <w:rPr>
          <w:rFonts w:ascii="Palatino Linotype" w:hAnsi="Palatino Linotype"/>
          <w:sz w:val="22"/>
          <w:szCs w:val="22"/>
        </w:rPr>
        <w:t>, pues deberá cumplir con las formalidades exigidas por la Ley de Transparencia y previo a su entrega deberá elaborar una correcta versión pública.</w:t>
      </w:r>
    </w:p>
    <w:p w14:paraId="6F0DDA6A" w14:textId="77777777" w:rsidR="00417085" w:rsidRPr="00A1701D" w:rsidRDefault="00417085" w:rsidP="00821124">
      <w:pPr>
        <w:pStyle w:val="Prrafodelista"/>
        <w:tabs>
          <w:tab w:val="left" w:pos="0"/>
          <w:tab w:val="left" w:pos="567"/>
        </w:tabs>
        <w:spacing w:line="360" w:lineRule="auto"/>
        <w:ind w:left="0"/>
        <w:jc w:val="both"/>
        <w:rPr>
          <w:rFonts w:ascii="Palatino Linotype" w:hAnsi="Palatino Linotype"/>
        </w:rPr>
      </w:pPr>
    </w:p>
    <w:p w14:paraId="01811876" w14:textId="77777777" w:rsidR="00417085" w:rsidRPr="00A1701D" w:rsidRDefault="00417085" w:rsidP="00417085">
      <w:pPr>
        <w:pStyle w:val="Ttulo1"/>
        <w:rPr>
          <w:b w:val="0"/>
          <w:szCs w:val="24"/>
        </w:rPr>
      </w:pPr>
      <w:bookmarkStart w:id="81" w:name="_Toc490060411"/>
      <w:bookmarkStart w:id="82" w:name="_Toc492468080"/>
      <w:bookmarkStart w:id="83" w:name="_Toc2878595"/>
      <w:bookmarkStart w:id="84" w:name="_Toc5359174"/>
      <w:bookmarkStart w:id="85" w:name="_Toc24033310"/>
      <w:bookmarkStart w:id="86" w:name="_Toc34236146"/>
      <w:bookmarkStart w:id="87" w:name="_Toc52417630"/>
      <w:r w:rsidRPr="00A1701D">
        <w:rPr>
          <w:szCs w:val="24"/>
        </w:rPr>
        <w:lastRenderedPageBreak/>
        <w:t>QUINTO. De la versión pública.</w:t>
      </w:r>
      <w:bookmarkEnd w:id="81"/>
      <w:bookmarkEnd w:id="82"/>
      <w:bookmarkEnd w:id="83"/>
      <w:bookmarkEnd w:id="84"/>
      <w:bookmarkEnd w:id="85"/>
      <w:bookmarkEnd w:id="86"/>
      <w:bookmarkEnd w:id="87"/>
    </w:p>
    <w:p w14:paraId="50941566" w14:textId="77777777" w:rsidR="00417085" w:rsidRPr="00A1701D" w:rsidRDefault="00417085" w:rsidP="00417085">
      <w:pPr>
        <w:spacing w:after="240"/>
        <w:rPr>
          <w:rFonts w:ascii="Palatino Linotype" w:hAnsi="Palatino Linotype"/>
          <w:color w:val="000000" w:themeColor="text1"/>
          <w:lang w:val="es-MX" w:eastAsia="en-US"/>
        </w:rPr>
      </w:pPr>
    </w:p>
    <w:p w14:paraId="5C05BC2D" w14:textId="03E9B0D7" w:rsidR="00417085" w:rsidRPr="00A1701D" w:rsidRDefault="00417085" w:rsidP="000D31BC">
      <w:pPr>
        <w:pStyle w:val="Prrafodelista"/>
        <w:numPr>
          <w:ilvl w:val="0"/>
          <w:numId w:val="10"/>
        </w:numPr>
        <w:shd w:val="clear" w:color="auto" w:fill="FFFFFF"/>
        <w:spacing w:after="200" w:line="360" w:lineRule="auto"/>
        <w:ind w:left="0" w:firstLine="0"/>
        <w:jc w:val="both"/>
        <w:rPr>
          <w:rFonts w:ascii="Palatino Linotype" w:eastAsia="Times New Roman" w:hAnsi="Palatino Linotype" w:cs="Arial"/>
          <w:color w:val="000000" w:themeColor="text1"/>
        </w:rPr>
      </w:pPr>
      <w:r w:rsidRPr="00A1701D">
        <w:rPr>
          <w:rFonts w:ascii="Palatino Linotype" w:hAnsi="Palatino Linotype" w:cs="Arial"/>
          <w:color w:val="000000" w:themeColor="text1"/>
        </w:rPr>
        <w:t xml:space="preserve">Debe destacarse que debido a la naturaleza de </w:t>
      </w:r>
      <w:r w:rsidRPr="00A1701D">
        <w:rPr>
          <w:rFonts w:ascii="Palatino Linotype" w:hAnsi="Palatino Linotype"/>
          <w:color w:val="000000" w:themeColor="text1"/>
        </w:rPr>
        <w:t xml:space="preserve">la información que se ordena entregar, </w:t>
      </w:r>
      <w:r w:rsidRPr="00A1701D">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A1701D">
        <w:rPr>
          <w:rFonts w:ascii="Palatino Linotype" w:eastAsia="Times New Roman" w:hAnsi="Palatino Linotype" w:cs="Times New Roman"/>
          <w:color w:val="000000" w:themeColor="text1"/>
          <w:lang w:val="es-ES"/>
        </w:rPr>
        <w:t>la información solicitada se deberá entregar en su caso en versión pública.</w:t>
      </w:r>
    </w:p>
    <w:p w14:paraId="6310F2A5" w14:textId="77777777" w:rsidR="00417085" w:rsidRPr="00A1701D" w:rsidRDefault="00417085" w:rsidP="00417085">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C399E27" w14:textId="77777777" w:rsidR="00417085" w:rsidRPr="00A1701D" w:rsidRDefault="00417085" w:rsidP="000D31BC">
      <w:pPr>
        <w:pStyle w:val="Prrafodelista"/>
        <w:numPr>
          <w:ilvl w:val="0"/>
          <w:numId w:val="10"/>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A1701D">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A1701D">
        <w:rPr>
          <w:rFonts w:ascii="Palatino Linotype" w:eastAsia="Times New Roman" w:hAnsi="Palatino Linotype" w:cs="Arial"/>
          <w:b/>
          <w:color w:val="000000" w:themeColor="text1"/>
        </w:rPr>
        <w:t xml:space="preserve">SUJETOS OBLIGADOS </w:t>
      </w:r>
      <w:r w:rsidRPr="00A1701D">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974FB75" w14:textId="77777777" w:rsidR="00417085" w:rsidRPr="00A1701D" w:rsidRDefault="00417085" w:rsidP="00417085">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47DFA7AC" w14:textId="77777777" w:rsidR="00417085" w:rsidRPr="00A1701D" w:rsidRDefault="00417085" w:rsidP="000D31BC">
      <w:pPr>
        <w:pStyle w:val="Prrafodelista"/>
        <w:numPr>
          <w:ilvl w:val="0"/>
          <w:numId w:val="10"/>
        </w:numPr>
        <w:spacing w:after="160" w:line="360" w:lineRule="auto"/>
        <w:ind w:left="0" w:firstLine="0"/>
        <w:jc w:val="both"/>
        <w:rPr>
          <w:rFonts w:ascii="Palatino Linotype" w:hAnsi="Palatino Linotype" w:cs="Arial"/>
          <w:color w:val="000000" w:themeColor="text1"/>
        </w:rPr>
      </w:pPr>
      <w:r w:rsidRPr="00A1701D">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6A304819" w14:textId="77777777" w:rsidR="00417085" w:rsidRPr="00A1701D" w:rsidRDefault="00417085" w:rsidP="0041708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1701D">
        <w:rPr>
          <w:rFonts w:ascii="Palatino Linotype" w:hAnsi="Palatino Linotype" w:cs="Bookman Old Style"/>
          <w:bCs/>
          <w:color w:val="000000" w:themeColor="text1"/>
        </w:rPr>
        <w:t xml:space="preserve">I. </w:t>
      </w:r>
      <w:r w:rsidRPr="00A1701D">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A1701D">
        <w:rPr>
          <w:rFonts w:ascii="Palatino Linotype" w:hAnsi="Palatino Linotype" w:cs="Bookman Old Style"/>
          <w:color w:val="000000" w:themeColor="text1"/>
        </w:rPr>
        <w:t>jurídico</w:t>
      </w:r>
      <w:proofErr w:type="gramEnd"/>
      <w:r w:rsidRPr="00A1701D">
        <w:rPr>
          <w:rFonts w:ascii="Palatino Linotype" w:hAnsi="Palatino Linotype" w:cs="Bookman Old Style"/>
          <w:color w:val="000000" w:themeColor="text1"/>
        </w:rPr>
        <w:t xml:space="preserve"> colectiva identificada o identificable; </w:t>
      </w:r>
    </w:p>
    <w:p w14:paraId="594AE662" w14:textId="77777777" w:rsidR="00417085" w:rsidRPr="00A1701D" w:rsidRDefault="00417085" w:rsidP="0041708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1701D">
        <w:rPr>
          <w:rFonts w:ascii="Palatino Linotype" w:hAnsi="Palatino Linotype" w:cs="Bookman Old Style"/>
          <w:bCs/>
          <w:color w:val="000000" w:themeColor="text1"/>
        </w:rPr>
        <w:t xml:space="preserve">II. </w:t>
      </w:r>
      <w:r w:rsidRPr="00A1701D">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w:t>
      </w:r>
      <w:r w:rsidRPr="00A1701D">
        <w:rPr>
          <w:rFonts w:ascii="Palatino Linotype" w:hAnsi="Palatino Linotype" w:cs="Bookman Old Style"/>
          <w:color w:val="000000" w:themeColor="text1"/>
        </w:rPr>
        <w:lastRenderedPageBreak/>
        <w:t xml:space="preserve">recursos públicos; y </w:t>
      </w:r>
    </w:p>
    <w:p w14:paraId="29752EBF" w14:textId="77777777" w:rsidR="00417085" w:rsidRPr="00A1701D" w:rsidRDefault="00417085" w:rsidP="0041708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1701D">
        <w:rPr>
          <w:rFonts w:ascii="Palatino Linotype" w:hAnsi="Palatino Linotype" w:cs="Bookman Old Style"/>
          <w:bCs/>
          <w:color w:val="000000" w:themeColor="text1"/>
        </w:rPr>
        <w:t xml:space="preserve">III. </w:t>
      </w:r>
      <w:r w:rsidRPr="00A1701D">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0F8F1381" w14:textId="77777777" w:rsidR="00417085" w:rsidRPr="00A1701D" w:rsidRDefault="00417085" w:rsidP="0041708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1701D">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7EEC0597" w14:textId="77777777" w:rsidR="00417085" w:rsidRPr="00A1701D" w:rsidRDefault="00417085" w:rsidP="00417085">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1701D">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3F9F67DE" w14:textId="77777777" w:rsidR="00417085" w:rsidRPr="00A1701D" w:rsidRDefault="00417085" w:rsidP="00417085">
      <w:pPr>
        <w:pStyle w:val="Prrafodelista"/>
        <w:spacing w:line="360" w:lineRule="auto"/>
        <w:ind w:left="0"/>
        <w:jc w:val="both"/>
        <w:rPr>
          <w:rFonts w:ascii="Palatino Linotype" w:hAnsi="Palatino Linotype" w:cs="Arial"/>
          <w:color w:val="000000" w:themeColor="text1"/>
        </w:rPr>
      </w:pPr>
    </w:p>
    <w:p w14:paraId="61608CC8" w14:textId="77777777" w:rsidR="00417085" w:rsidRPr="00A1701D" w:rsidRDefault="00417085" w:rsidP="000D31BC">
      <w:pPr>
        <w:pStyle w:val="Prrafodelista"/>
        <w:numPr>
          <w:ilvl w:val="0"/>
          <w:numId w:val="10"/>
        </w:numPr>
        <w:spacing w:after="160" w:line="360" w:lineRule="auto"/>
        <w:ind w:left="0" w:firstLine="0"/>
        <w:jc w:val="both"/>
        <w:rPr>
          <w:rFonts w:ascii="Palatino Linotype" w:hAnsi="Palatino Linotype" w:cs="Arial"/>
          <w:color w:val="000000" w:themeColor="text1"/>
        </w:rPr>
      </w:pPr>
      <w:r w:rsidRPr="00A1701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005CC64" w14:textId="77777777" w:rsidR="00417085" w:rsidRPr="00A1701D" w:rsidRDefault="00417085" w:rsidP="00417085">
      <w:pPr>
        <w:pStyle w:val="Prrafodelista"/>
        <w:spacing w:after="160" w:line="360" w:lineRule="auto"/>
        <w:ind w:left="0"/>
        <w:jc w:val="both"/>
        <w:rPr>
          <w:rFonts w:ascii="Palatino Linotype" w:hAnsi="Palatino Linotype" w:cs="Arial"/>
          <w:color w:val="000000" w:themeColor="text1"/>
        </w:rPr>
      </w:pPr>
    </w:p>
    <w:p w14:paraId="097EFC36" w14:textId="77777777" w:rsidR="00417085" w:rsidRPr="00A1701D" w:rsidRDefault="00417085" w:rsidP="000D31BC">
      <w:pPr>
        <w:pStyle w:val="Prrafodelista"/>
        <w:numPr>
          <w:ilvl w:val="0"/>
          <w:numId w:val="10"/>
        </w:numPr>
        <w:spacing w:after="160" w:line="360" w:lineRule="auto"/>
        <w:ind w:left="0" w:firstLine="0"/>
        <w:jc w:val="both"/>
        <w:rPr>
          <w:rFonts w:ascii="Palatino Linotype" w:hAnsi="Palatino Linotype" w:cs="Arial"/>
          <w:color w:val="000000" w:themeColor="text1"/>
        </w:rPr>
      </w:pPr>
      <w:r w:rsidRPr="00A1701D">
        <w:rPr>
          <w:rFonts w:ascii="Palatino Linotype" w:hAnsi="Palatino Linotype" w:cs="Arial"/>
          <w:color w:val="000000" w:themeColor="text1"/>
        </w:rPr>
        <w:t xml:space="preserve">Como consecuencia de lo anterior, el </w:t>
      </w:r>
      <w:r w:rsidRPr="00A1701D">
        <w:rPr>
          <w:rFonts w:ascii="Palatino Linotype" w:hAnsi="Palatino Linotype" w:cs="Arial"/>
          <w:b/>
          <w:color w:val="000000" w:themeColor="text1"/>
        </w:rPr>
        <w:t>SUJETO OBLIGADO</w:t>
      </w:r>
      <w:r w:rsidRPr="00A1701D">
        <w:rPr>
          <w:rFonts w:ascii="Palatino Linotype" w:hAnsi="Palatino Linotype" w:cs="Arial"/>
          <w:color w:val="000000" w:themeColor="text1"/>
        </w:rPr>
        <w:t xml:space="preserve"> debe identificar claramente el tipo de información y hacer un juicio de subsunción o encaje</w:t>
      </w:r>
      <w:r w:rsidRPr="00A1701D">
        <w:rPr>
          <w:rStyle w:val="Refdenotaalpie"/>
          <w:rFonts w:ascii="Palatino Linotype" w:hAnsi="Palatino Linotype" w:cs="Arial"/>
          <w:color w:val="000000" w:themeColor="text1"/>
        </w:rPr>
        <w:footnoteReference w:id="11"/>
      </w:r>
      <w:r w:rsidRPr="00A1701D">
        <w:rPr>
          <w:rFonts w:ascii="Palatino Linotype" w:hAnsi="Palatino Linotype" w:cs="Arial"/>
          <w:color w:val="000000" w:themeColor="text1"/>
        </w:rPr>
        <w:t xml:space="preserve"> para </w:t>
      </w:r>
      <w:r w:rsidRPr="00A1701D">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679E5BF6" w14:textId="77777777" w:rsidR="00417085" w:rsidRPr="00A1701D" w:rsidRDefault="00417085" w:rsidP="00417085">
      <w:pPr>
        <w:pStyle w:val="Prrafodelista"/>
        <w:spacing w:line="360" w:lineRule="auto"/>
        <w:ind w:left="0"/>
        <w:jc w:val="both"/>
        <w:rPr>
          <w:rFonts w:ascii="Palatino Linotype" w:hAnsi="Palatino Linotype" w:cs="Arial"/>
          <w:color w:val="000000" w:themeColor="text1"/>
        </w:rPr>
      </w:pPr>
    </w:p>
    <w:p w14:paraId="413ADCFC"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s="Arial"/>
          <w:color w:val="000000" w:themeColor="text1"/>
        </w:rPr>
      </w:pPr>
      <w:r w:rsidRPr="00A1701D">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0A3C899D" w14:textId="77777777" w:rsidR="00417085" w:rsidRPr="00A1701D" w:rsidRDefault="00417085" w:rsidP="00417085">
      <w:pPr>
        <w:pStyle w:val="Prrafodelista"/>
        <w:spacing w:line="360" w:lineRule="auto"/>
        <w:ind w:left="0"/>
        <w:jc w:val="both"/>
        <w:rPr>
          <w:rFonts w:ascii="Palatino Linotype" w:eastAsia="Times New Roman" w:hAnsi="Palatino Linotype"/>
          <w:color w:val="000000" w:themeColor="text1"/>
          <w:lang w:eastAsia="es-ES_tradnl"/>
        </w:rPr>
      </w:pPr>
    </w:p>
    <w:p w14:paraId="4F780C40" w14:textId="77777777" w:rsidR="00417085" w:rsidRPr="00A1701D" w:rsidRDefault="00417085" w:rsidP="00417085">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88" w:name="_Toc485631705"/>
      <w:bookmarkStart w:id="89" w:name="_Toc485733666"/>
      <w:bookmarkStart w:id="90" w:name="_Toc487139037"/>
      <w:bookmarkStart w:id="91" w:name="_Toc490060412"/>
      <w:bookmarkStart w:id="92" w:name="_Toc492468081"/>
      <w:bookmarkStart w:id="93" w:name="_Toc2878596"/>
      <w:bookmarkStart w:id="94" w:name="_Toc5359175"/>
      <w:bookmarkStart w:id="95" w:name="_Toc24033311"/>
      <w:bookmarkStart w:id="96" w:name="_Toc34236147"/>
      <w:bookmarkStart w:id="97" w:name="_Toc52417631"/>
      <w:r w:rsidRPr="00A1701D">
        <w:rPr>
          <w:szCs w:val="24"/>
        </w:rPr>
        <w:t>Requisitos de fondo del acuerdo de clasificación.</w:t>
      </w:r>
      <w:bookmarkEnd w:id="88"/>
      <w:bookmarkEnd w:id="89"/>
      <w:bookmarkEnd w:id="90"/>
      <w:bookmarkEnd w:id="91"/>
      <w:bookmarkEnd w:id="92"/>
      <w:bookmarkEnd w:id="93"/>
      <w:bookmarkEnd w:id="94"/>
      <w:bookmarkEnd w:id="95"/>
      <w:bookmarkEnd w:id="96"/>
      <w:bookmarkEnd w:id="97"/>
    </w:p>
    <w:p w14:paraId="4B7AC047" w14:textId="77777777" w:rsidR="00417085" w:rsidRPr="00A1701D" w:rsidRDefault="00417085" w:rsidP="00417085">
      <w:pPr>
        <w:pStyle w:val="Prrafodelista"/>
        <w:spacing w:line="360" w:lineRule="auto"/>
        <w:ind w:left="0"/>
        <w:jc w:val="both"/>
        <w:rPr>
          <w:rFonts w:ascii="Palatino Linotype" w:hAnsi="Palatino Linotype" w:cs="Arial"/>
          <w:color w:val="000000" w:themeColor="text1"/>
        </w:rPr>
      </w:pPr>
    </w:p>
    <w:p w14:paraId="3F2F3324"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s="Arial"/>
          <w:color w:val="000000" w:themeColor="text1"/>
        </w:rPr>
      </w:pPr>
      <w:r w:rsidRPr="00A1701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A1701D">
        <w:rPr>
          <w:rFonts w:ascii="Palatino Linotype" w:hAnsi="Palatino Linotype" w:cs="Arial"/>
          <w:color w:val="000000" w:themeColor="text1"/>
        </w:rPr>
        <w:lastRenderedPageBreak/>
        <w:t>sexagésimo segundo de los Lineamientos Generales, al señalar que la carga de la prueba, para justificar las restricciones, corresponde a los sujetos obligados, por lo que deberán fundar y motivar debidamente la clasificación.</w:t>
      </w:r>
    </w:p>
    <w:p w14:paraId="10C9D3A2" w14:textId="77777777" w:rsidR="00417085" w:rsidRPr="00A1701D" w:rsidRDefault="00417085" w:rsidP="00417085">
      <w:pPr>
        <w:pStyle w:val="Prrafodelista"/>
        <w:spacing w:after="160" w:line="360" w:lineRule="auto"/>
        <w:ind w:left="0"/>
        <w:jc w:val="both"/>
        <w:rPr>
          <w:rFonts w:ascii="Palatino Linotype" w:hAnsi="Palatino Linotype" w:cs="Arial"/>
          <w:color w:val="000000" w:themeColor="text1"/>
        </w:rPr>
      </w:pPr>
    </w:p>
    <w:p w14:paraId="29C8A261" w14:textId="77777777" w:rsidR="00417085" w:rsidRPr="00A1701D" w:rsidRDefault="00417085" w:rsidP="000D31BC">
      <w:pPr>
        <w:pStyle w:val="Prrafodelista"/>
        <w:numPr>
          <w:ilvl w:val="0"/>
          <w:numId w:val="10"/>
        </w:numPr>
        <w:spacing w:after="160" w:line="360" w:lineRule="auto"/>
        <w:ind w:left="0" w:firstLine="0"/>
        <w:jc w:val="both"/>
        <w:rPr>
          <w:rFonts w:ascii="Palatino Linotype" w:hAnsi="Palatino Linotype" w:cs="Arial"/>
          <w:color w:val="000000" w:themeColor="text1"/>
        </w:rPr>
      </w:pPr>
      <w:r w:rsidRPr="00A1701D">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10A2361" w14:textId="77777777" w:rsidR="00417085" w:rsidRPr="00A1701D" w:rsidRDefault="00417085" w:rsidP="00417085">
      <w:pPr>
        <w:pStyle w:val="Prrafodelista"/>
        <w:spacing w:after="160" w:line="360" w:lineRule="auto"/>
        <w:ind w:left="0"/>
        <w:jc w:val="both"/>
        <w:rPr>
          <w:rFonts w:ascii="Palatino Linotype" w:hAnsi="Palatino Linotype" w:cs="Arial"/>
          <w:color w:val="000000" w:themeColor="text1"/>
        </w:rPr>
      </w:pPr>
    </w:p>
    <w:p w14:paraId="4CFC064C" w14:textId="77777777" w:rsidR="00417085" w:rsidRPr="00A1701D" w:rsidRDefault="00417085" w:rsidP="000D31BC">
      <w:pPr>
        <w:pStyle w:val="Prrafodelista"/>
        <w:numPr>
          <w:ilvl w:val="0"/>
          <w:numId w:val="10"/>
        </w:numPr>
        <w:spacing w:after="160" w:line="360" w:lineRule="auto"/>
        <w:ind w:left="0" w:firstLine="0"/>
        <w:jc w:val="both"/>
        <w:rPr>
          <w:rFonts w:ascii="Palatino Linotype" w:hAnsi="Palatino Linotype" w:cs="Arial"/>
          <w:color w:val="000000" w:themeColor="text1"/>
        </w:rPr>
      </w:pPr>
      <w:r w:rsidRPr="00A1701D">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A1701D">
        <w:rPr>
          <w:rFonts w:ascii="Palatino Linotype" w:eastAsia="Times New Roman" w:hAnsi="Palatino Linotype" w:cs="Arial"/>
          <w:color w:val="000000" w:themeColor="text1"/>
          <w:lang w:eastAsia="es-MX"/>
        </w:rPr>
        <w:lastRenderedPageBreak/>
        <w:t>del análisis de las pruebas, lo cual se debe exteriorizar en una argumentación o juicio de hecho....”.</w:t>
      </w:r>
      <w:r w:rsidRPr="00A1701D">
        <w:rPr>
          <w:rStyle w:val="Refdenotaalpie"/>
          <w:rFonts w:ascii="Palatino Linotype" w:eastAsia="Times New Roman" w:hAnsi="Palatino Linotype" w:cs="Arial"/>
          <w:color w:val="000000" w:themeColor="text1"/>
          <w:lang w:eastAsia="es-MX"/>
        </w:rPr>
        <w:footnoteReference w:id="12"/>
      </w:r>
    </w:p>
    <w:p w14:paraId="7B8A6514" w14:textId="77777777" w:rsidR="00417085" w:rsidRPr="00A1701D" w:rsidRDefault="00417085" w:rsidP="00417085">
      <w:pPr>
        <w:pStyle w:val="Prrafodelista"/>
        <w:spacing w:after="160" w:line="360" w:lineRule="auto"/>
        <w:ind w:left="0"/>
        <w:jc w:val="both"/>
        <w:rPr>
          <w:rFonts w:ascii="Palatino Linotype" w:hAnsi="Palatino Linotype" w:cs="Arial"/>
          <w:color w:val="000000" w:themeColor="text1"/>
        </w:rPr>
      </w:pPr>
    </w:p>
    <w:p w14:paraId="07549772"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s="Arial"/>
          <w:color w:val="000000" w:themeColor="text1"/>
        </w:rPr>
      </w:pPr>
      <w:r w:rsidRPr="00A1701D">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5342A889" w14:textId="77777777" w:rsidR="00417085" w:rsidRPr="00A1701D" w:rsidRDefault="00417085" w:rsidP="00417085">
      <w:pPr>
        <w:spacing w:line="360" w:lineRule="auto"/>
        <w:ind w:right="618"/>
        <w:contextualSpacing/>
        <w:jc w:val="both"/>
        <w:rPr>
          <w:rFonts w:ascii="Palatino Linotype" w:hAnsi="Palatino Linotype" w:cs="Arial"/>
          <w:color w:val="000000" w:themeColor="text1"/>
        </w:rPr>
      </w:pPr>
    </w:p>
    <w:p w14:paraId="3F486B7B" w14:textId="77777777" w:rsidR="00417085" w:rsidRPr="00A1701D" w:rsidRDefault="00417085" w:rsidP="00417085">
      <w:pPr>
        <w:spacing w:line="360" w:lineRule="auto"/>
        <w:ind w:left="567" w:right="618"/>
        <w:contextualSpacing/>
        <w:jc w:val="both"/>
        <w:rPr>
          <w:rFonts w:ascii="Palatino Linotype" w:hAnsi="Palatino Linotype" w:cs="Arial"/>
          <w:i/>
          <w:color w:val="000000" w:themeColor="text1"/>
          <w:sz w:val="22"/>
          <w:szCs w:val="22"/>
        </w:rPr>
      </w:pPr>
      <w:r w:rsidRPr="00A1701D">
        <w:rPr>
          <w:rFonts w:ascii="Palatino Linotype" w:hAnsi="Palatino Linotype" w:cs="Arial"/>
          <w:b/>
          <w:i/>
          <w:color w:val="000000" w:themeColor="text1"/>
          <w:sz w:val="22"/>
          <w:szCs w:val="22"/>
        </w:rPr>
        <w:t>FUNDAMENTACIÓN Y MOTIVACIÓN.</w:t>
      </w:r>
      <w:r w:rsidRPr="00A1701D">
        <w:rPr>
          <w:rFonts w:ascii="Palatino Linotype" w:hAnsi="Palatino Linotype" w:cs="Arial"/>
          <w:i/>
          <w:color w:val="000000" w:themeColor="text1"/>
          <w:sz w:val="22"/>
          <w:szCs w:val="22"/>
        </w:rPr>
        <w:t xml:space="preserve"> La </w:t>
      </w:r>
      <w:r w:rsidRPr="00A1701D">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1701D">
        <w:rPr>
          <w:rFonts w:ascii="Palatino Linotype" w:hAnsi="Palatino Linotype" w:cs="Arial"/>
          <w:i/>
          <w:color w:val="000000" w:themeColor="text1"/>
          <w:sz w:val="22"/>
          <w:szCs w:val="22"/>
        </w:rPr>
        <w:t>.</w:t>
      </w:r>
    </w:p>
    <w:p w14:paraId="5850341C" w14:textId="77777777" w:rsidR="00417085" w:rsidRPr="00A1701D" w:rsidRDefault="00417085" w:rsidP="00417085">
      <w:pPr>
        <w:spacing w:line="360" w:lineRule="auto"/>
        <w:ind w:left="567" w:right="618"/>
        <w:contextualSpacing/>
        <w:jc w:val="both"/>
        <w:rPr>
          <w:rFonts w:ascii="Palatino Linotype" w:hAnsi="Palatino Linotype" w:cs="Arial"/>
          <w:i/>
          <w:color w:val="000000" w:themeColor="text1"/>
          <w:sz w:val="22"/>
          <w:szCs w:val="22"/>
        </w:rPr>
      </w:pPr>
      <w:r w:rsidRPr="00A1701D">
        <w:rPr>
          <w:rFonts w:ascii="Palatino Linotype" w:hAnsi="Palatino Linotype" w:cs="Arial"/>
          <w:i/>
          <w:color w:val="000000" w:themeColor="text1"/>
          <w:sz w:val="22"/>
          <w:szCs w:val="22"/>
        </w:rPr>
        <w:t>SEGUNDO TRIBUNAL COLEGIADO DEL SEXTO CIRCUITO.</w:t>
      </w:r>
    </w:p>
    <w:p w14:paraId="17EBFBA1" w14:textId="77777777" w:rsidR="00417085" w:rsidRPr="00A1701D" w:rsidRDefault="00417085" w:rsidP="00417085">
      <w:pPr>
        <w:spacing w:line="360" w:lineRule="auto"/>
        <w:ind w:left="567" w:right="618"/>
        <w:contextualSpacing/>
        <w:jc w:val="both"/>
        <w:rPr>
          <w:rFonts w:ascii="Palatino Linotype" w:hAnsi="Palatino Linotype" w:cs="Arial"/>
          <w:i/>
          <w:color w:val="000000" w:themeColor="text1"/>
          <w:sz w:val="22"/>
          <w:szCs w:val="22"/>
        </w:rPr>
      </w:pPr>
      <w:r w:rsidRPr="00A1701D">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532100B7" w14:textId="77777777" w:rsidR="00417085" w:rsidRPr="00A1701D" w:rsidRDefault="00417085" w:rsidP="00417085">
      <w:pPr>
        <w:spacing w:line="360" w:lineRule="auto"/>
        <w:ind w:left="567" w:right="618"/>
        <w:contextualSpacing/>
        <w:jc w:val="both"/>
        <w:rPr>
          <w:rFonts w:ascii="Palatino Linotype" w:hAnsi="Palatino Linotype" w:cs="Arial"/>
          <w:i/>
          <w:color w:val="000000" w:themeColor="text1"/>
          <w:sz w:val="22"/>
          <w:szCs w:val="22"/>
        </w:rPr>
      </w:pPr>
      <w:r w:rsidRPr="00A1701D">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A1701D">
        <w:rPr>
          <w:rFonts w:ascii="Palatino Linotype" w:hAnsi="Palatino Linotype" w:cs="Arial"/>
          <w:i/>
          <w:color w:val="000000" w:themeColor="text1"/>
          <w:sz w:val="22"/>
          <w:szCs w:val="22"/>
        </w:rPr>
        <w:t>Esponda</w:t>
      </w:r>
      <w:proofErr w:type="spellEnd"/>
      <w:r w:rsidRPr="00A1701D">
        <w:rPr>
          <w:rFonts w:ascii="Palatino Linotype" w:hAnsi="Palatino Linotype" w:cs="Arial"/>
          <w:i/>
          <w:color w:val="000000" w:themeColor="text1"/>
          <w:sz w:val="22"/>
          <w:szCs w:val="22"/>
        </w:rPr>
        <w:t xml:space="preserve"> Rincón.</w:t>
      </w:r>
    </w:p>
    <w:p w14:paraId="34255348" w14:textId="77777777" w:rsidR="00417085" w:rsidRPr="00A1701D" w:rsidRDefault="00417085" w:rsidP="00417085">
      <w:pPr>
        <w:spacing w:line="360" w:lineRule="auto"/>
        <w:ind w:left="567" w:right="618"/>
        <w:contextualSpacing/>
        <w:jc w:val="both"/>
        <w:rPr>
          <w:rFonts w:ascii="Palatino Linotype" w:hAnsi="Palatino Linotype" w:cs="Arial"/>
          <w:i/>
          <w:color w:val="000000" w:themeColor="text1"/>
          <w:sz w:val="22"/>
          <w:szCs w:val="22"/>
        </w:rPr>
      </w:pPr>
      <w:r w:rsidRPr="00A1701D">
        <w:rPr>
          <w:rFonts w:ascii="Palatino Linotype" w:hAnsi="Palatino Linotype" w:cs="Arial"/>
          <w:i/>
          <w:color w:val="000000" w:themeColor="text1"/>
          <w:sz w:val="22"/>
          <w:szCs w:val="22"/>
        </w:rPr>
        <w:t xml:space="preserve">Amparo en revisión 333/88. </w:t>
      </w:r>
      <w:proofErr w:type="spellStart"/>
      <w:r w:rsidRPr="00A1701D">
        <w:rPr>
          <w:rFonts w:ascii="Palatino Linotype" w:hAnsi="Palatino Linotype" w:cs="Arial"/>
          <w:i/>
          <w:color w:val="000000" w:themeColor="text1"/>
          <w:sz w:val="22"/>
          <w:szCs w:val="22"/>
        </w:rPr>
        <w:t>Adilia</w:t>
      </w:r>
      <w:proofErr w:type="spellEnd"/>
      <w:r w:rsidRPr="00A1701D">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16F8D317" w14:textId="77777777" w:rsidR="00417085" w:rsidRPr="00A1701D" w:rsidRDefault="00417085" w:rsidP="00417085">
      <w:pPr>
        <w:spacing w:line="360" w:lineRule="auto"/>
        <w:ind w:left="567" w:right="618"/>
        <w:contextualSpacing/>
        <w:jc w:val="both"/>
        <w:rPr>
          <w:rFonts w:ascii="Palatino Linotype" w:hAnsi="Palatino Linotype" w:cs="Arial"/>
          <w:i/>
          <w:color w:val="000000" w:themeColor="text1"/>
          <w:sz w:val="22"/>
          <w:szCs w:val="22"/>
        </w:rPr>
      </w:pPr>
      <w:r w:rsidRPr="00A1701D">
        <w:rPr>
          <w:rFonts w:ascii="Palatino Linotype" w:hAnsi="Palatino Linotype" w:cs="Arial"/>
          <w:i/>
          <w:color w:val="000000" w:themeColor="text1"/>
          <w:sz w:val="22"/>
          <w:szCs w:val="22"/>
        </w:rPr>
        <w:lastRenderedPageBreak/>
        <w:t xml:space="preserve">Amparo en revisión 597/95. Emilio Maurer Bretón. 15 de noviembre de 1995. Unanimidad de votos. Ponente: Clementina Ramírez Moguel </w:t>
      </w:r>
      <w:proofErr w:type="spellStart"/>
      <w:r w:rsidRPr="00A1701D">
        <w:rPr>
          <w:rFonts w:ascii="Palatino Linotype" w:hAnsi="Palatino Linotype" w:cs="Arial"/>
          <w:i/>
          <w:color w:val="000000" w:themeColor="text1"/>
          <w:sz w:val="22"/>
          <w:szCs w:val="22"/>
        </w:rPr>
        <w:t>Goyzueta</w:t>
      </w:r>
      <w:proofErr w:type="spellEnd"/>
      <w:r w:rsidRPr="00A1701D">
        <w:rPr>
          <w:rFonts w:ascii="Palatino Linotype" w:hAnsi="Palatino Linotype" w:cs="Arial"/>
          <w:i/>
          <w:color w:val="000000" w:themeColor="text1"/>
          <w:sz w:val="22"/>
          <w:szCs w:val="22"/>
        </w:rPr>
        <w:t>. Secretario: Gonzalo Carrera Molina.</w:t>
      </w:r>
    </w:p>
    <w:p w14:paraId="62C6DC57" w14:textId="77777777" w:rsidR="00417085" w:rsidRPr="00A1701D" w:rsidRDefault="00417085" w:rsidP="00417085">
      <w:pPr>
        <w:spacing w:line="360" w:lineRule="auto"/>
        <w:ind w:left="567" w:right="618"/>
        <w:contextualSpacing/>
        <w:jc w:val="both"/>
        <w:rPr>
          <w:rFonts w:ascii="Palatino Linotype" w:hAnsi="Palatino Linotype" w:cs="Arial"/>
          <w:i/>
          <w:color w:val="000000" w:themeColor="text1"/>
          <w:sz w:val="22"/>
          <w:szCs w:val="22"/>
        </w:rPr>
      </w:pPr>
      <w:r w:rsidRPr="00A1701D">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A1701D">
        <w:rPr>
          <w:rFonts w:ascii="Palatino Linotype" w:hAnsi="Palatino Linotype" w:cs="Arial"/>
          <w:i/>
          <w:color w:val="000000" w:themeColor="text1"/>
          <w:sz w:val="22"/>
          <w:szCs w:val="22"/>
        </w:rPr>
        <w:t>Baigts</w:t>
      </w:r>
      <w:proofErr w:type="spellEnd"/>
      <w:r w:rsidRPr="00A1701D">
        <w:rPr>
          <w:rFonts w:ascii="Palatino Linotype" w:hAnsi="Palatino Linotype" w:cs="Arial"/>
          <w:i/>
          <w:color w:val="000000" w:themeColor="text1"/>
          <w:sz w:val="22"/>
          <w:szCs w:val="22"/>
        </w:rPr>
        <w:t xml:space="preserve"> Muñoz.</w:t>
      </w:r>
      <w:r w:rsidRPr="00A1701D">
        <w:rPr>
          <w:rStyle w:val="Refdenotaalpie"/>
          <w:rFonts w:ascii="Palatino Linotype" w:hAnsi="Palatino Linotype" w:cs="Arial"/>
          <w:i/>
          <w:color w:val="000000" w:themeColor="text1"/>
          <w:sz w:val="22"/>
          <w:szCs w:val="22"/>
        </w:rPr>
        <w:footnoteReference w:id="13"/>
      </w:r>
    </w:p>
    <w:p w14:paraId="01FFDE49" w14:textId="77777777" w:rsidR="00417085" w:rsidRPr="00A1701D" w:rsidRDefault="00417085" w:rsidP="00417085">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4FFF407B" w14:textId="77777777" w:rsidR="00417085" w:rsidRPr="00A1701D" w:rsidRDefault="00417085" w:rsidP="000D31BC">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1701D">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E597DBD" w14:textId="77777777" w:rsidR="00417085" w:rsidRPr="00A1701D" w:rsidRDefault="00417085" w:rsidP="0041708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A3977FB" w14:textId="77777777" w:rsidR="00417085" w:rsidRPr="00A1701D" w:rsidRDefault="00417085" w:rsidP="000D31BC">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1701D">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9BC9421" w14:textId="77777777" w:rsidR="00417085" w:rsidRPr="00A1701D" w:rsidRDefault="00417085" w:rsidP="0041708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28B7574" w14:textId="77777777" w:rsidR="00417085" w:rsidRPr="00A1701D" w:rsidRDefault="00417085" w:rsidP="000D31BC">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1701D">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7B25B735" w14:textId="77777777" w:rsidR="00417085" w:rsidRPr="00A1701D" w:rsidRDefault="00417085" w:rsidP="00417085">
      <w:pPr>
        <w:pStyle w:val="Prrafodelista"/>
        <w:spacing w:line="360" w:lineRule="auto"/>
        <w:ind w:left="0"/>
        <w:jc w:val="both"/>
        <w:rPr>
          <w:rFonts w:ascii="Palatino Linotype" w:hAnsi="Palatino Linotype"/>
          <w:color w:val="000000" w:themeColor="text1"/>
        </w:rPr>
      </w:pPr>
    </w:p>
    <w:p w14:paraId="70F264D0"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olor w:val="000000" w:themeColor="text1"/>
        </w:rPr>
      </w:pPr>
      <w:r w:rsidRPr="00A1701D">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1E126372" w14:textId="77777777" w:rsidR="00417085" w:rsidRPr="00A1701D" w:rsidRDefault="00417085" w:rsidP="00417085">
      <w:pPr>
        <w:spacing w:line="360" w:lineRule="auto"/>
        <w:jc w:val="both"/>
        <w:rPr>
          <w:rFonts w:ascii="Palatino Linotype" w:hAnsi="Palatino Linotype"/>
          <w:color w:val="000000" w:themeColor="text1"/>
        </w:rPr>
      </w:pPr>
    </w:p>
    <w:p w14:paraId="427DC4D6"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olor w:val="000000" w:themeColor="text1"/>
        </w:rPr>
      </w:pPr>
      <w:r w:rsidRPr="00A1701D">
        <w:rPr>
          <w:rFonts w:ascii="Palatino Linotype" w:eastAsia="Calibri" w:hAnsi="Palatino Linotype" w:cs="Arial"/>
          <w:color w:val="000000" w:themeColor="text1"/>
          <w:lang w:val="es-ES" w:eastAsia="es-MX"/>
        </w:rPr>
        <w:t xml:space="preserve">Es de señalar, que por lo que hace a las versiones públicas, el </w:t>
      </w:r>
      <w:r w:rsidRPr="00A1701D">
        <w:rPr>
          <w:rFonts w:ascii="Palatino Linotype" w:eastAsia="Calibri" w:hAnsi="Palatino Linotype" w:cs="Arial"/>
          <w:b/>
          <w:color w:val="000000" w:themeColor="text1"/>
          <w:lang w:val="es-ES" w:eastAsia="es-MX"/>
        </w:rPr>
        <w:t>SUJETO OBLIGADO</w:t>
      </w:r>
      <w:r w:rsidRPr="00A1701D">
        <w:rPr>
          <w:rFonts w:ascii="Palatino Linotype" w:eastAsia="Calibri" w:hAnsi="Palatino Linotype" w:cs="Arial"/>
          <w:color w:val="000000" w:themeColor="text1"/>
          <w:lang w:val="es-ES" w:eastAsia="es-MX"/>
        </w:rPr>
        <w:t xml:space="preserve"> debe cumplir con las formalidades exigidas en la Ley, por lo que </w:t>
      </w:r>
      <w:r w:rsidRPr="00A1701D">
        <w:rPr>
          <w:rFonts w:ascii="Palatino Linotype" w:eastAsia="Times New Roman" w:hAnsi="Palatino Linotype" w:cs="Arial"/>
          <w:color w:val="000000" w:themeColor="text1"/>
          <w:lang w:eastAsia="es-MX"/>
        </w:rPr>
        <w:t xml:space="preserve">para tal efecto emitirá el </w:t>
      </w:r>
      <w:r w:rsidRPr="00A1701D">
        <w:rPr>
          <w:rFonts w:ascii="Palatino Linotype" w:eastAsia="Calibri" w:hAnsi="Palatino Linotype" w:cs="Arial"/>
          <w:color w:val="000000" w:themeColor="text1"/>
          <w:lang w:val="es-ES" w:eastAsia="es-MX"/>
        </w:rPr>
        <w:t>Acuerdo del Comité de Transparencia en términos de los artículos 49 fracción</w:t>
      </w:r>
      <w:r w:rsidRPr="00A1701D">
        <w:rPr>
          <w:rFonts w:ascii="Palatino Linotype" w:eastAsia="Calibri" w:hAnsi="Palatino Linotype" w:cs="Arial"/>
          <w:bCs/>
          <w:color w:val="000000" w:themeColor="text1"/>
        </w:rPr>
        <w:t xml:space="preserve"> VIII,</w:t>
      </w:r>
      <w:r w:rsidRPr="00A1701D">
        <w:rPr>
          <w:rFonts w:ascii="Palatino Linotype" w:eastAsia="Calibri" w:hAnsi="Palatino Linotype" w:cs="Arial"/>
          <w:color w:val="000000" w:themeColor="text1"/>
          <w:lang w:val="es-ES" w:eastAsia="es-MX"/>
        </w:rPr>
        <w:t xml:space="preserve"> 122</w:t>
      </w:r>
      <w:r w:rsidRPr="00A1701D">
        <w:rPr>
          <w:rFonts w:ascii="Palatino Linotype" w:hAnsi="Palatino Linotype" w:cs="Times New Roman"/>
          <w:color w:val="000000" w:themeColor="text1"/>
          <w:vertAlign w:val="superscript"/>
          <w:lang w:val="es-ES" w:eastAsia="es-MX"/>
        </w:rPr>
        <w:footnoteReference w:id="14"/>
      </w:r>
      <w:r w:rsidRPr="00A1701D">
        <w:rPr>
          <w:rFonts w:ascii="Palatino Linotype" w:eastAsia="Calibri" w:hAnsi="Palatino Linotype" w:cs="Arial"/>
          <w:color w:val="000000" w:themeColor="text1"/>
          <w:lang w:val="es-ES" w:eastAsia="es-MX"/>
        </w:rPr>
        <w:t>, 135</w:t>
      </w:r>
      <w:r w:rsidRPr="00A1701D">
        <w:rPr>
          <w:rFonts w:ascii="Palatino Linotype" w:hAnsi="Palatino Linotype" w:cs="Times New Roman"/>
          <w:color w:val="000000" w:themeColor="text1"/>
          <w:vertAlign w:val="superscript"/>
          <w:lang w:val="es-ES" w:eastAsia="es-MX"/>
        </w:rPr>
        <w:footnoteReference w:id="15"/>
      </w:r>
      <w:r w:rsidRPr="00A1701D">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6DF516F6" w14:textId="77777777" w:rsidR="00417085" w:rsidRPr="00A1701D" w:rsidRDefault="00417085" w:rsidP="00417085">
      <w:pPr>
        <w:pStyle w:val="Prrafodelista"/>
        <w:spacing w:line="360" w:lineRule="auto"/>
        <w:ind w:left="0"/>
        <w:jc w:val="both"/>
        <w:rPr>
          <w:rFonts w:ascii="Palatino Linotype" w:hAnsi="Palatino Linotype"/>
          <w:color w:val="000000" w:themeColor="text1"/>
        </w:rPr>
      </w:pPr>
    </w:p>
    <w:p w14:paraId="6E7ED7AC"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olor w:val="000000" w:themeColor="text1"/>
        </w:rPr>
      </w:pPr>
      <w:r w:rsidRPr="00A1701D">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1701D">
        <w:rPr>
          <w:rFonts w:ascii="Palatino Linotype" w:eastAsia="Calibri" w:hAnsi="Palatino Linotype" w:cs="Arial"/>
          <w:b/>
          <w:color w:val="000000" w:themeColor="text1"/>
          <w:lang w:val="es-ES" w:eastAsia="es-CO"/>
        </w:rPr>
        <w:lastRenderedPageBreak/>
        <w:t>SUJETO OBLIGADO</w:t>
      </w:r>
      <w:r w:rsidRPr="00A1701D">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324C884" w14:textId="77777777" w:rsidR="00417085" w:rsidRPr="00A1701D" w:rsidRDefault="00417085" w:rsidP="00417085">
      <w:pPr>
        <w:pStyle w:val="Prrafodelista"/>
        <w:spacing w:line="360" w:lineRule="auto"/>
        <w:ind w:left="0"/>
        <w:jc w:val="both"/>
        <w:rPr>
          <w:rFonts w:ascii="Palatino Linotype" w:hAnsi="Palatino Linotype"/>
          <w:color w:val="000000" w:themeColor="text1"/>
        </w:rPr>
      </w:pPr>
    </w:p>
    <w:p w14:paraId="052D1A24"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olor w:val="000000" w:themeColor="text1"/>
        </w:rPr>
      </w:pPr>
      <w:r w:rsidRPr="00A1701D">
        <w:rPr>
          <w:rFonts w:ascii="Palatino Linotype" w:eastAsia="Times New Roman" w:hAnsi="Palatino Linotype" w:cs="Arial"/>
          <w:color w:val="000000" w:themeColor="text1"/>
          <w:lang w:eastAsia="es-MX"/>
        </w:rPr>
        <w:t xml:space="preserve">Siendo así que, </w:t>
      </w:r>
      <w:r w:rsidRPr="00A1701D">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A1701D">
        <w:rPr>
          <w:rFonts w:ascii="Palatino Linotype" w:hAnsi="Palatino Linotype"/>
          <w:b/>
          <w:color w:val="000000" w:themeColor="text1"/>
        </w:rPr>
        <w:t>SUJETO OBLIGADO</w:t>
      </w:r>
      <w:r w:rsidRPr="00A1701D">
        <w:rPr>
          <w:rFonts w:ascii="Palatino Linotype" w:hAnsi="Palatino Linotype"/>
          <w:color w:val="000000" w:themeColor="text1"/>
        </w:rPr>
        <w:t xml:space="preserve">. Dicho acuerdo deberá de contener los </w:t>
      </w:r>
      <w:r w:rsidRPr="00A1701D">
        <w:rPr>
          <w:rFonts w:ascii="Palatino Linotype" w:hAnsi="Palatino Linotype"/>
          <w:b/>
          <w:color w:val="000000" w:themeColor="text1"/>
        </w:rPr>
        <w:t>razonamientos lógicos</w:t>
      </w:r>
      <w:r w:rsidRPr="00A1701D">
        <w:rPr>
          <w:rFonts w:ascii="Palatino Linotype" w:hAnsi="Palatino Linotype"/>
          <w:color w:val="000000" w:themeColor="text1"/>
        </w:rPr>
        <w:t xml:space="preserve"> mediante los cuales se </w:t>
      </w:r>
      <w:r w:rsidRPr="00A1701D">
        <w:rPr>
          <w:rFonts w:ascii="Palatino Linotype" w:hAnsi="Palatino Linotype"/>
          <w:b/>
          <w:color w:val="000000" w:themeColor="text1"/>
        </w:rPr>
        <w:t xml:space="preserve">demuestre </w:t>
      </w:r>
      <w:r w:rsidRPr="00A1701D">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E5094AC" w14:textId="77777777" w:rsidR="00417085" w:rsidRPr="00A1701D" w:rsidRDefault="00417085" w:rsidP="00417085">
      <w:pPr>
        <w:pStyle w:val="Prrafodelista"/>
        <w:spacing w:line="360" w:lineRule="auto"/>
        <w:ind w:left="0"/>
        <w:jc w:val="both"/>
        <w:rPr>
          <w:rFonts w:ascii="Palatino Linotype" w:hAnsi="Palatino Linotype"/>
          <w:color w:val="000000" w:themeColor="text1"/>
        </w:rPr>
      </w:pPr>
    </w:p>
    <w:p w14:paraId="646449CC"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olor w:val="000000" w:themeColor="text1"/>
        </w:rPr>
      </w:pPr>
      <w:r w:rsidRPr="00A1701D">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w:t>
      </w:r>
      <w:r w:rsidRPr="00A1701D">
        <w:rPr>
          <w:rFonts w:ascii="Palatino Linotype" w:eastAsia="Times New Roman" w:hAnsi="Palatino Linotype" w:cs="Arial"/>
          <w:color w:val="000000" w:themeColor="text1"/>
          <w:lang w:eastAsia="es-MX"/>
        </w:rPr>
        <w:lastRenderedPageBreak/>
        <w:t>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670039A" w14:textId="77777777" w:rsidR="00417085" w:rsidRPr="00A1701D" w:rsidRDefault="00417085" w:rsidP="00417085">
      <w:pPr>
        <w:pStyle w:val="Prrafodelista"/>
        <w:spacing w:line="360" w:lineRule="auto"/>
        <w:ind w:left="0"/>
        <w:jc w:val="both"/>
        <w:rPr>
          <w:rFonts w:ascii="Palatino Linotype" w:hAnsi="Palatino Linotype"/>
          <w:color w:val="000000" w:themeColor="text1"/>
        </w:rPr>
      </w:pPr>
    </w:p>
    <w:p w14:paraId="42472BBF"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olor w:val="000000" w:themeColor="text1"/>
        </w:rPr>
      </w:pPr>
      <w:r w:rsidRPr="00A1701D">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F662184" w14:textId="77777777" w:rsidR="00417085" w:rsidRPr="00A1701D" w:rsidRDefault="00417085" w:rsidP="00417085">
      <w:pPr>
        <w:pStyle w:val="Prrafodelista"/>
        <w:spacing w:line="360" w:lineRule="auto"/>
        <w:ind w:left="0"/>
        <w:jc w:val="both"/>
        <w:rPr>
          <w:rFonts w:ascii="Palatino Linotype" w:hAnsi="Palatino Linotype"/>
          <w:color w:val="000000" w:themeColor="text1"/>
        </w:rPr>
      </w:pPr>
    </w:p>
    <w:p w14:paraId="4C20AAB5" w14:textId="77777777" w:rsidR="00417085" w:rsidRPr="00A1701D" w:rsidRDefault="00417085" w:rsidP="000D31BC">
      <w:pPr>
        <w:pStyle w:val="Prrafodelista"/>
        <w:numPr>
          <w:ilvl w:val="0"/>
          <w:numId w:val="10"/>
        </w:numPr>
        <w:spacing w:line="360" w:lineRule="auto"/>
        <w:ind w:left="0" w:firstLine="0"/>
        <w:jc w:val="both"/>
        <w:rPr>
          <w:rFonts w:ascii="Palatino Linotype" w:hAnsi="Palatino Linotype"/>
          <w:color w:val="000000" w:themeColor="text1"/>
        </w:rPr>
      </w:pPr>
      <w:r w:rsidRPr="00A1701D">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707AC943" w14:textId="77777777" w:rsidR="007D6046" w:rsidRPr="00A1701D" w:rsidRDefault="007D6046" w:rsidP="007D6046">
      <w:pPr>
        <w:pStyle w:val="Prrafodelista"/>
        <w:tabs>
          <w:tab w:val="left" w:pos="142"/>
          <w:tab w:val="left" w:pos="426"/>
        </w:tabs>
        <w:spacing w:before="240" w:after="240" w:line="360" w:lineRule="auto"/>
        <w:ind w:left="0"/>
        <w:jc w:val="both"/>
        <w:rPr>
          <w:rFonts w:ascii="Palatino Linotype" w:hAnsi="Palatino Linotype" w:cs="Arial"/>
        </w:rPr>
      </w:pPr>
    </w:p>
    <w:p w14:paraId="3187F65E" w14:textId="77777777" w:rsidR="007D6046" w:rsidRPr="00A1701D" w:rsidRDefault="007D6046" w:rsidP="00473A34">
      <w:pPr>
        <w:pStyle w:val="Prrafodelista"/>
        <w:numPr>
          <w:ilvl w:val="0"/>
          <w:numId w:val="10"/>
        </w:numPr>
        <w:shd w:val="clear" w:color="auto" w:fill="FFFFFF"/>
        <w:spacing w:line="360" w:lineRule="auto"/>
        <w:ind w:left="0" w:firstLine="0"/>
        <w:jc w:val="both"/>
        <w:rPr>
          <w:rFonts w:ascii="Palatino Linotype" w:hAnsi="Palatino Linotype"/>
          <w:color w:val="000000" w:themeColor="text1"/>
        </w:rPr>
      </w:pPr>
      <w:r w:rsidRPr="00A1701D">
        <w:rPr>
          <w:rFonts w:ascii="Palatino Linotype" w:hAnsi="Palatino Linotype"/>
          <w:color w:val="000000" w:themeColor="text1"/>
          <w:lang w:val="es-ES" w:eastAsia="es-MX"/>
        </w:rPr>
        <w:t xml:space="preserve">Por lo anteriormente expuesto y fundado, este </w:t>
      </w:r>
      <w:r w:rsidRPr="00A1701D">
        <w:rPr>
          <w:rFonts w:ascii="Palatino Linotype" w:hAnsi="Palatino Linotype"/>
          <w:b/>
          <w:bCs/>
          <w:color w:val="000000" w:themeColor="text1"/>
          <w:lang w:val="es-ES" w:eastAsia="es-MX"/>
        </w:rPr>
        <w:t>ÓRGANO GARANTE</w:t>
      </w:r>
      <w:r w:rsidRPr="00A1701D">
        <w:rPr>
          <w:rFonts w:ascii="Palatino Linotype" w:hAnsi="Palatino Linotype"/>
          <w:color w:val="000000" w:themeColor="text1"/>
          <w:lang w:val="es-ES" w:eastAsia="es-MX"/>
        </w:rPr>
        <w:t xml:space="preserve"> emite los siguientes:</w:t>
      </w:r>
    </w:p>
    <w:p w14:paraId="7E470AC2" w14:textId="77777777" w:rsidR="006279AF" w:rsidRPr="00A1701D" w:rsidRDefault="006279AF" w:rsidP="00A63B07">
      <w:pPr>
        <w:pStyle w:val="Prrafodelista"/>
        <w:shd w:val="clear" w:color="auto" w:fill="FFFFFF"/>
        <w:spacing w:after="240" w:line="360" w:lineRule="auto"/>
        <w:ind w:left="0"/>
        <w:jc w:val="both"/>
        <w:rPr>
          <w:rFonts w:ascii="Palatino Linotype" w:hAnsi="Palatino Linotype"/>
          <w:color w:val="000000" w:themeColor="text1"/>
        </w:rPr>
      </w:pPr>
    </w:p>
    <w:p w14:paraId="211B404F" w14:textId="77777777" w:rsidR="00B02B68" w:rsidRPr="00A1701D" w:rsidRDefault="00B02B68" w:rsidP="00A63B07">
      <w:pPr>
        <w:pStyle w:val="Prrafodelista"/>
        <w:shd w:val="clear" w:color="auto" w:fill="FFFFFF"/>
        <w:spacing w:after="240" w:line="360" w:lineRule="auto"/>
        <w:ind w:left="0"/>
        <w:jc w:val="both"/>
        <w:rPr>
          <w:rFonts w:ascii="Palatino Linotype" w:hAnsi="Palatino Linotype"/>
          <w:color w:val="000000" w:themeColor="text1"/>
        </w:rPr>
      </w:pPr>
    </w:p>
    <w:p w14:paraId="2D7EC981" w14:textId="77777777" w:rsidR="00B02B68" w:rsidRPr="00A1701D" w:rsidRDefault="00B02B68" w:rsidP="00A63B07">
      <w:pPr>
        <w:pStyle w:val="Prrafodelista"/>
        <w:shd w:val="clear" w:color="auto" w:fill="FFFFFF"/>
        <w:spacing w:after="240" w:line="360" w:lineRule="auto"/>
        <w:ind w:left="0"/>
        <w:jc w:val="both"/>
        <w:rPr>
          <w:rFonts w:ascii="Palatino Linotype" w:hAnsi="Palatino Linotype"/>
          <w:color w:val="000000" w:themeColor="text1"/>
        </w:rPr>
      </w:pPr>
    </w:p>
    <w:p w14:paraId="7405132E" w14:textId="77777777" w:rsidR="00B02B68" w:rsidRPr="00A1701D" w:rsidRDefault="00B02B68" w:rsidP="00A63B07">
      <w:pPr>
        <w:pStyle w:val="Prrafodelista"/>
        <w:shd w:val="clear" w:color="auto" w:fill="FFFFFF"/>
        <w:spacing w:after="240" w:line="360" w:lineRule="auto"/>
        <w:ind w:left="0"/>
        <w:jc w:val="both"/>
        <w:rPr>
          <w:rFonts w:ascii="Palatino Linotype" w:hAnsi="Palatino Linotype"/>
          <w:color w:val="000000" w:themeColor="text1"/>
        </w:rPr>
      </w:pPr>
    </w:p>
    <w:p w14:paraId="01BDCA32" w14:textId="77777777" w:rsidR="00B02B68" w:rsidRPr="00A1701D" w:rsidRDefault="00B02B68" w:rsidP="00A63B07">
      <w:pPr>
        <w:pStyle w:val="Prrafodelista"/>
        <w:shd w:val="clear" w:color="auto" w:fill="FFFFFF"/>
        <w:spacing w:after="240" w:line="360" w:lineRule="auto"/>
        <w:ind w:left="0"/>
        <w:jc w:val="both"/>
        <w:rPr>
          <w:rFonts w:ascii="Palatino Linotype" w:hAnsi="Palatino Linotype"/>
          <w:color w:val="000000" w:themeColor="text1"/>
        </w:rPr>
      </w:pPr>
    </w:p>
    <w:p w14:paraId="690284A7" w14:textId="77777777" w:rsidR="00B02B68" w:rsidRPr="00A1701D" w:rsidRDefault="00B02B68" w:rsidP="00A63B07">
      <w:pPr>
        <w:pStyle w:val="Prrafodelista"/>
        <w:shd w:val="clear" w:color="auto" w:fill="FFFFFF"/>
        <w:spacing w:after="240" w:line="360" w:lineRule="auto"/>
        <w:ind w:left="0"/>
        <w:jc w:val="both"/>
        <w:rPr>
          <w:rFonts w:ascii="Palatino Linotype" w:hAnsi="Palatino Linotype"/>
          <w:color w:val="000000" w:themeColor="text1"/>
        </w:rPr>
      </w:pPr>
    </w:p>
    <w:p w14:paraId="20A7E61F" w14:textId="77777777" w:rsidR="00B02B68" w:rsidRPr="00A1701D" w:rsidRDefault="00B02B68" w:rsidP="00A63B07">
      <w:pPr>
        <w:pStyle w:val="Prrafodelista"/>
        <w:shd w:val="clear" w:color="auto" w:fill="FFFFFF"/>
        <w:spacing w:after="240" w:line="360" w:lineRule="auto"/>
        <w:ind w:left="0"/>
        <w:jc w:val="both"/>
        <w:rPr>
          <w:rFonts w:ascii="Palatino Linotype" w:hAnsi="Palatino Linotype"/>
          <w:color w:val="000000" w:themeColor="text1"/>
        </w:rPr>
      </w:pPr>
    </w:p>
    <w:p w14:paraId="6A26D099" w14:textId="77777777" w:rsidR="006279AF" w:rsidRPr="00A1701D" w:rsidRDefault="006279AF" w:rsidP="006279AF">
      <w:pPr>
        <w:pStyle w:val="Ttulo1"/>
        <w:spacing w:line="360" w:lineRule="auto"/>
        <w:ind w:left="2912"/>
        <w:rPr>
          <w:rFonts w:eastAsia="Calibri"/>
          <w:color w:val="auto"/>
          <w:szCs w:val="24"/>
          <w:lang w:val="es-ES" w:eastAsia="es-ES"/>
        </w:rPr>
      </w:pPr>
      <w:bookmarkStart w:id="98" w:name="_Toc475014715"/>
      <w:bookmarkStart w:id="99" w:name="_Toc475381194"/>
      <w:bookmarkStart w:id="100" w:name="_Toc490155969"/>
      <w:bookmarkStart w:id="101" w:name="_Toc490734332"/>
      <w:bookmarkStart w:id="102" w:name="_Toc491854740"/>
      <w:bookmarkStart w:id="103" w:name="_Toc494991893"/>
      <w:bookmarkStart w:id="104" w:name="_Toc513664628"/>
      <w:bookmarkStart w:id="105" w:name="_Toc18609017"/>
      <w:bookmarkStart w:id="106" w:name="_Toc52417632"/>
      <w:r w:rsidRPr="00A1701D">
        <w:rPr>
          <w:rFonts w:eastAsia="Calibri"/>
          <w:color w:val="auto"/>
          <w:szCs w:val="24"/>
          <w:lang w:val="es-ES" w:eastAsia="es-ES"/>
        </w:rPr>
        <w:lastRenderedPageBreak/>
        <w:t>R E S O L U T I V O S</w:t>
      </w:r>
      <w:bookmarkEnd w:id="98"/>
      <w:bookmarkEnd w:id="99"/>
      <w:bookmarkEnd w:id="100"/>
      <w:bookmarkEnd w:id="101"/>
      <w:bookmarkEnd w:id="102"/>
      <w:bookmarkEnd w:id="103"/>
      <w:bookmarkEnd w:id="104"/>
      <w:bookmarkEnd w:id="105"/>
      <w:bookmarkEnd w:id="106"/>
    </w:p>
    <w:p w14:paraId="203F8EFE" w14:textId="77777777" w:rsidR="006279AF" w:rsidRPr="00A1701D" w:rsidRDefault="006279AF" w:rsidP="006279AF">
      <w:pPr>
        <w:pStyle w:val="Prrafodelista"/>
        <w:shd w:val="clear" w:color="auto" w:fill="FFFFFF"/>
        <w:spacing w:line="360" w:lineRule="auto"/>
        <w:ind w:left="0"/>
        <w:jc w:val="both"/>
        <w:rPr>
          <w:rFonts w:ascii="Palatino Linotype" w:hAnsi="Palatino Linotype"/>
          <w:color w:val="000000" w:themeColor="text1"/>
        </w:rPr>
      </w:pPr>
    </w:p>
    <w:bookmarkEnd w:id="4"/>
    <w:bookmarkEnd w:id="5"/>
    <w:bookmarkEnd w:id="6"/>
    <w:bookmarkEnd w:id="7"/>
    <w:bookmarkEnd w:id="8"/>
    <w:bookmarkEnd w:id="9"/>
    <w:bookmarkEnd w:id="10"/>
    <w:bookmarkEnd w:id="11"/>
    <w:bookmarkEnd w:id="14"/>
    <w:bookmarkEnd w:id="15"/>
    <w:bookmarkEnd w:id="16"/>
    <w:bookmarkEnd w:id="17"/>
    <w:bookmarkEnd w:id="18"/>
    <w:p w14:paraId="685DD30A" w14:textId="645BFA6F" w:rsidR="00980EB6" w:rsidRPr="00A1701D" w:rsidRDefault="00A41A01" w:rsidP="00980EB6">
      <w:pPr>
        <w:spacing w:line="360" w:lineRule="auto"/>
        <w:jc w:val="both"/>
        <w:rPr>
          <w:rFonts w:ascii="Palatino Linotype" w:hAnsi="Palatino Linotype"/>
          <w:b/>
          <w:bCs/>
          <w:color w:val="000000" w:themeColor="text1"/>
        </w:rPr>
      </w:pPr>
      <w:r w:rsidRPr="00A1701D">
        <w:rPr>
          <w:rFonts w:ascii="Palatino Linotype" w:eastAsia="Times New Roman" w:hAnsi="Palatino Linotype" w:cs="Arial"/>
          <w:b/>
        </w:rPr>
        <w:t>PRIMERO.</w:t>
      </w:r>
      <w:r w:rsidRPr="00A1701D">
        <w:rPr>
          <w:rFonts w:ascii="Palatino Linotype" w:eastAsia="Times New Roman" w:hAnsi="Palatino Linotype" w:cs="Arial"/>
        </w:rPr>
        <w:t xml:space="preserve"> </w:t>
      </w:r>
      <w:r w:rsidR="00980EB6" w:rsidRPr="00A1701D">
        <w:rPr>
          <w:rFonts w:ascii="Palatino Linotype" w:eastAsia="Times New Roman" w:hAnsi="Palatino Linotype" w:cs="Arial"/>
        </w:rPr>
        <w:t>Resultan fundadas las</w:t>
      </w:r>
      <w:r w:rsidR="00980EB6" w:rsidRPr="00A1701D">
        <w:rPr>
          <w:rFonts w:ascii="Palatino Linotype" w:eastAsia="Times New Roman" w:hAnsi="Palatino Linotype" w:cs="Arial"/>
          <w:b/>
        </w:rPr>
        <w:t xml:space="preserve"> </w:t>
      </w:r>
      <w:r w:rsidR="00980EB6" w:rsidRPr="00A1701D">
        <w:rPr>
          <w:rFonts w:ascii="Palatino Linotype" w:eastAsia="Times New Roman" w:hAnsi="Palatino Linotype" w:cs="Arial"/>
          <w:lang w:val="es-ES"/>
        </w:rPr>
        <w:t xml:space="preserve">razones o motivos de inconformidad hechos valer </w:t>
      </w:r>
      <w:r w:rsidR="00980EB6" w:rsidRPr="00A1701D">
        <w:rPr>
          <w:rFonts w:ascii="Palatino Linotype" w:eastAsia="Calibri" w:hAnsi="Palatino Linotype" w:cs="Arial"/>
          <w:lang w:val="es-ES"/>
        </w:rPr>
        <w:t>en los recursos de revisión</w:t>
      </w:r>
      <w:r w:rsidR="00980EB6" w:rsidRPr="00A1701D">
        <w:rPr>
          <w:rFonts w:ascii="Palatino Linotype" w:hAnsi="Palatino Linotype"/>
          <w:b/>
          <w:bCs/>
          <w:color w:val="000000" w:themeColor="text1"/>
        </w:rPr>
        <w:t xml:space="preserve"> 1</w:t>
      </w:r>
      <w:r w:rsidR="00091087" w:rsidRPr="00A1701D">
        <w:rPr>
          <w:rFonts w:ascii="Palatino Linotype" w:hAnsi="Palatino Linotype"/>
          <w:b/>
          <w:bCs/>
          <w:color w:val="000000" w:themeColor="text1"/>
        </w:rPr>
        <w:t>708</w:t>
      </w:r>
      <w:r w:rsidR="00980EB6" w:rsidRPr="00A1701D">
        <w:rPr>
          <w:rFonts w:ascii="Palatino Linotype" w:hAnsi="Palatino Linotype"/>
          <w:b/>
          <w:bCs/>
          <w:color w:val="000000" w:themeColor="text1"/>
        </w:rPr>
        <w:t>/INFOEM/IP/RR/2020, 170</w:t>
      </w:r>
      <w:r w:rsidR="00091087" w:rsidRPr="00A1701D">
        <w:rPr>
          <w:rFonts w:ascii="Palatino Linotype" w:hAnsi="Palatino Linotype"/>
          <w:b/>
          <w:bCs/>
          <w:color w:val="000000" w:themeColor="text1"/>
        </w:rPr>
        <w:t>9</w:t>
      </w:r>
      <w:r w:rsidR="00980EB6" w:rsidRPr="00A1701D">
        <w:rPr>
          <w:rFonts w:ascii="Palatino Linotype" w:hAnsi="Palatino Linotype"/>
          <w:b/>
          <w:bCs/>
          <w:color w:val="000000" w:themeColor="text1"/>
        </w:rPr>
        <w:t>/INFOEM/IP/RR/2020, 17</w:t>
      </w:r>
      <w:r w:rsidR="00091087" w:rsidRPr="00A1701D">
        <w:rPr>
          <w:rFonts w:ascii="Palatino Linotype" w:hAnsi="Palatino Linotype"/>
          <w:b/>
          <w:bCs/>
          <w:color w:val="000000" w:themeColor="text1"/>
        </w:rPr>
        <w:t>10</w:t>
      </w:r>
      <w:r w:rsidR="00980EB6" w:rsidRPr="00A1701D">
        <w:rPr>
          <w:rFonts w:ascii="Palatino Linotype" w:hAnsi="Palatino Linotype"/>
          <w:b/>
          <w:bCs/>
          <w:color w:val="000000" w:themeColor="text1"/>
        </w:rPr>
        <w:t>/INFOEM/IP/RR/2020,</w:t>
      </w:r>
      <w:r w:rsidR="00091087" w:rsidRPr="00A1701D">
        <w:rPr>
          <w:rFonts w:ascii="Palatino Linotype" w:hAnsi="Palatino Linotype"/>
          <w:b/>
          <w:bCs/>
          <w:color w:val="000000" w:themeColor="text1"/>
        </w:rPr>
        <w:t xml:space="preserve"> </w:t>
      </w:r>
      <w:r w:rsidR="00091087" w:rsidRPr="00A1701D">
        <w:rPr>
          <w:rFonts w:ascii="Palatino Linotype" w:hAnsi="Palatino Linotype"/>
          <w:bCs/>
          <w:color w:val="000000" w:themeColor="text1"/>
        </w:rPr>
        <w:t>y</w:t>
      </w:r>
      <w:r w:rsidR="00980EB6" w:rsidRPr="00A1701D">
        <w:rPr>
          <w:rFonts w:ascii="Palatino Linotype" w:hAnsi="Palatino Linotype"/>
          <w:b/>
          <w:bCs/>
          <w:color w:val="000000" w:themeColor="text1"/>
        </w:rPr>
        <w:t xml:space="preserve"> 17</w:t>
      </w:r>
      <w:r w:rsidR="00091087" w:rsidRPr="00A1701D">
        <w:rPr>
          <w:rFonts w:ascii="Palatino Linotype" w:hAnsi="Palatino Linotype"/>
          <w:b/>
          <w:bCs/>
          <w:color w:val="000000" w:themeColor="text1"/>
        </w:rPr>
        <w:t>13</w:t>
      </w:r>
      <w:r w:rsidR="00980EB6" w:rsidRPr="00A1701D">
        <w:rPr>
          <w:rFonts w:ascii="Palatino Linotype" w:hAnsi="Palatino Linotype"/>
          <w:b/>
          <w:bCs/>
          <w:color w:val="000000" w:themeColor="text1"/>
        </w:rPr>
        <w:t xml:space="preserve">/INFOEM/IP/RR/2020 </w:t>
      </w:r>
      <w:r w:rsidR="00980EB6" w:rsidRPr="00A1701D">
        <w:rPr>
          <w:rFonts w:ascii="Palatino Linotype" w:hAnsi="Palatino Linotype" w:cs="Arial"/>
          <w:bCs/>
          <w:lang w:eastAsia="es-MX"/>
        </w:rPr>
        <w:t xml:space="preserve">en términos de los </w:t>
      </w:r>
      <w:r w:rsidR="00980EB6" w:rsidRPr="00A1701D">
        <w:rPr>
          <w:rFonts w:ascii="Palatino Linotype" w:hAnsi="Palatino Linotype" w:cs="Arial"/>
          <w:b/>
          <w:bCs/>
          <w:lang w:eastAsia="es-MX"/>
        </w:rPr>
        <w:t xml:space="preserve">Considerandos CUARTO y QUINTO </w:t>
      </w:r>
      <w:r w:rsidR="00980EB6" w:rsidRPr="00A1701D">
        <w:rPr>
          <w:rFonts w:ascii="Palatino Linotype" w:hAnsi="Palatino Linotype" w:cs="Arial"/>
          <w:bCs/>
          <w:lang w:eastAsia="es-MX"/>
        </w:rPr>
        <w:t>de la presente resolución.</w:t>
      </w:r>
    </w:p>
    <w:p w14:paraId="38E96AE2" w14:textId="77777777" w:rsidR="00980EB6" w:rsidRPr="00A1701D" w:rsidRDefault="00980EB6" w:rsidP="00A63B07">
      <w:pPr>
        <w:spacing w:after="240" w:line="360" w:lineRule="auto"/>
        <w:jc w:val="both"/>
        <w:rPr>
          <w:rFonts w:ascii="Palatino Linotype" w:hAnsi="Palatino Linotype" w:cs="Arial"/>
          <w:bCs/>
          <w:lang w:eastAsia="es-MX"/>
        </w:rPr>
      </w:pPr>
    </w:p>
    <w:p w14:paraId="5241D933" w14:textId="671C23F7" w:rsidR="00980EB6" w:rsidRPr="00A1701D" w:rsidRDefault="00980EB6" w:rsidP="00980EB6">
      <w:pPr>
        <w:spacing w:line="360" w:lineRule="auto"/>
        <w:jc w:val="both"/>
        <w:rPr>
          <w:rFonts w:ascii="Palatino Linotype" w:eastAsia="Calibri" w:hAnsi="Palatino Linotype" w:cs="Arial"/>
          <w:b/>
          <w:color w:val="000000" w:themeColor="text1"/>
          <w:lang w:val="es-ES"/>
        </w:rPr>
      </w:pPr>
      <w:r w:rsidRPr="00A1701D">
        <w:rPr>
          <w:rFonts w:ascii="Palatino Linotype" w:hAnsi="Palatino Linotype" w:cs="Arial"/>
          <w:b/>
          <w:bCs/>
          <w:lang w:eastAsia="es-MX"/>
        </w:rPr>
        <w:t>SEGUNDO.</w:t>
      </w:r>
      <w:r w:rsidRPr="00A1701D">
        <w:rPr>
          <w:rFonts w:ascii="Palatino Linotype" w:hAnsi="Palatino Linotype" w:cs="Arial"/>
          <w:bCs/>
          <w:lang w:eastAsia="es-MX"/>
        </w:rPr>
        <w:t xml:space="preserve"> </w:t>
      </w:r>
      <w:r w:rsidRPr="00A1701D">
        <w:rPr>
          <w:rFonts w:ascii="Palatino Linotype" w:eastAsia="Calibri" w:hAnsi="Palatino Linotype" w:cs="Arial"/>
          <w:lang w:val="es-ES"/>
        </w:rPr>
        <w:t>Se</w:t>
      </w:r>
      <w:r w:rsidRPr="00A1701D">
        <w:rPr>
          <w:rFonts w:ascii="Palatino Linotype" w:eastAsia="Calibri" w:hAnsi="Palatino Linotype" w:cs="Arial"/>
          <w:b/>
          <w:lang w:val="es-ES"/>
        </w:rPr>
        <w:t xml:space="preserve"> REVOCAN </w:t>
      </w:r>
      <w:r w:rsidRPr="00A1701D">
        <w:rPr>
          <w:rFonts w:ascii="Palatino Linotype" w:eastAsia="Calibri" w:hAnsi="Palatino Linotype" w:cs="Arial"/>
          <w:lang w:val="es-ES"/>
        </w:rPr>
        <w:t>las respuestas emitidas por el</w:t>
      </w:r>
      <w:r w:rsidRPr="00A1701D">
        <w:rPr>
          <w:rFonts w:ascii="Palatino Linotype" w:eastAsia="Calibri" w:hAnsi="Palatino Linotype" w:cs="Arial"/>
          <w:b/>
          <w:lang w:val="es-ES"/>
        </w:rPr>
        <w:t xml:space="preserve"> </w:t>
      </w:r>
      <w:r w:rsidRPr="00A1701D">
        <w:rPr>
          <w:rFonts w:ascii="Palatino Linotype" w:hAnsi="Palatino Linotype" w:cs="Arial"/>
          <w:b/>
        </w:rPr>
        <w:t xml:space="preserve">Ayuntamiento de </w:t>
      </w:r>
      <w:proofErr w:type="spellStart"/>
      <w:r w:rsidRPr="00A1701D">
        <w:rPr>
          <w:rFonts w:ascii="Palatino Linotype" w:hAnsi="Palatino Linotype" w:cs="Arial"/>
          <w:b/>
        </w:rPr>
        <w:t>Ocoyoacac</w:t>
      </w:r>
      <w:proofErr w:type="spellEnd"/>
      <w:r w:rsidRPr="00A1701D">
        <w:rPr>
          <w:rFonts w:ascii="Palatino Linotype" w:hAnsi="Palatino Linotype"/>
          <w:b/>
          <w:bCs/>
        </w:rPr>
        <w:t xml:space="preserve"> </w:t>
      </w:r>
      <w:r w:rsidRPr="00A1701D">
        <w:rPr>
          <w:rFonts w:ascii="Palatino Linotype" w:eastAsia="Calibri" w:hAnsi="Palatino Linotype" w:cs="Arial"/>
          <w:lang w:val="es-ES"/>
        </w:rPr>
        <w:t>a las solicitudes</w:t>
      </w:r>
      <w:r w:rsidRPr="00A1701D">
        <w:rPr>
          <w:rFonts w:ascii="Palatino Linotype" w:eastAsia="Calibri" w:hAnsi="Palatino Linotype" w:cs="Arial"/>
          <w:b/>
          <w:color w:val="000000" w:themeColor="text1"/>
          <w:lang w:val="es-ES"/>
        </w:rPr>
        <w:t xml:space="preserve"> </w:t>
      </w:r>
      <w:r w:rsidRPr="00A1701D">
        <w:rPr>
          <w:rFonts w:ascii="Palatino Linotype" w:eastAsia="Times New Roman" w:hAnsi="Palatino Linotype" w:cs="Arial"/>
          <w:b/>
          <w:bCs/>
        </w:rPr>
        <w:t>0007</w:t>
      </w:r>
      <w:r w:rsidR="00091087" w:rsidRPr="00A1701D">
        <w:rPr>
          <w:rFonts w:ascii="Palatino Linotype" w:eastAsia="Times New Roman" w:hAnsi="Palatino Linotype" w:cs="Arial"/>
          <w:b/>
          <w:bCs/>
        </w:rPr>
        <w:t>4</w:t>
      </w:r>
      <w:r w:rsidRPr="00A1701D">
        <w:rPr>
          <w:rFonts w:ascii="Palatino Linotype" w:eastAsia="Times New Roman" w:hAnsi="Palatino Linotype" w:cs="Arial"/>
          <w:b/>
          <w:bCs/>
        </w:rPr>
        <w:t>/OCOYOAC/IP/2020, 0007</w:t>
      </w:r>
      <w:r w:rsidR="00091087" w:rsidRPr="00A1701D">
        <w:rPr>
          <w:rFonts w:ascii="Palatino Linotype" w:eastAsia="Times New Roman" w:hAnsi="Palatino Linotype" w:cs="Arial"/>
          <w:b/>
          <w:bCs/>
        </w:rPr>
        <w:t>5</w:t>
      </w:r>
      <w:r w:rsidRPr="00A1701D">
        <w:rPr>
          <w:rFonts w:ascii="Palatino Linotype" w:eastAsia="Times New Roman" w:hAnsi="Palatino Linotype" w:cs="Arial"/>
          <w:b/>
          <w:bCs/>
        </w:rPr>
        <w:t>/OCOYOAC/IP/2020, 0007</w:t>
      </w:r>
      <w:r w:rsidR="00091087" w:rsidRPr="00A1701D">
        <w:rPr>
          <w:rFonts w:ascii="Palatino Linotype" w:eastAsia="Times New Roman" w:hAnsi="Palatino Linotype" w:cs="Arial"/>
          <w:b/>
          <w:bCs/>
        </w:rPr>
        <w:t>6</w:t>
      </w:r>
      <w:r w:rsidRPr="00A1701D">
        <w:rPr>
          <w:rFonts w:ascii="Palatino Linotype" w:eastAsia="Times New Roman" w:hAnsi="Palatino Linotype" w:cs="Arial"/>
          <w:b/>
          <w:bCs/>
        </w:rPr>
        <w:t xml:space="preserve">/OCOYOAC/IP/2020, </w:t>
      </w:r>
      <w:r w:rsidR="00DA362E" w:rsidRPr="00A1701D">
        <w:rPr>
          <w:rFonts w:ascii="Palatino Linotype" w:eastAsia="Times New Roman" w:hAnsi="Palatino Linotype" w:cs="Arial"/>
          <w:b/>
          <w:bCs/>
        </w:rPr>
        <w:t xml:space="preserve">00077/OCOYOAC/IP/2020 </w:t>
      </w:r>
      <w:r w:rsidRPr="00A1701D">
        <w:rPr>
          <w:rFonts w:ascii="Palatino Linotype" w:hAnsi="Palatino Linotype"/>
          <w:bCs/>
          <w:color w:val="000000" w:themeColor="text1"/>
        </w:rPr>
        <w:t xml:space="preserve">y </w:t>
      </w:r>
      <w:r w:rsidRPr="00A1701D">
        <w:rPr>
          <w:rFonts w:ascii="Palatino Linotype" w:eastAsia="Times New Roman" w:hAnsi="Palatino Linotype" w:cs="Arial"/>
          <w:b/>
          <w:bCs/>
        </w:rPr>
        <w:t>0007</w:t>
      </w:r>
      <w:r w:rsidR="00091087" w:rsidRPr="00A1701D">
        <w:rPr>
          <w:rFonts w:ascii="Palatino Linotype" w:eastAsia="Times New Roman" w:hAnsi="Palatino Linotype" w:cs="Arial"/>
          <w:b/>
          <w:bCs/>
        </w:rPr>
        <w:t>8</w:t>
      </w:r>
      <w:r w:rsidRPr="00A1701D">
        <w:rPr>
          <w:rFonts w:ascii="Palatino Linotype" w:eastAsia="Times New Roman" w:hAnsi="Palatino Linotype" w:cs="Arial"/>
          <w:b/>
          <w:bCs/>
        </w:rPr>
        <w:t>/OCOYOAC/IP/2020.</w:t>
      </w:r>
    </w:p>
    <w:p w14:paraId="3F2C6172" w14:textId="77777777" w:rsidR="00980EB6" w:rsidRPr="00A1701D" w:rsidRDefault="00980EB6" w:rsidP="00A63B07">
      <w:pPr>
        <w:spacing w:after="240" w:line="360" w:lineRule="auto"/>
        <w:jc w:val="both"/>
        <w:rPr>
          <w:rFonts w:ascii="Palatino Linotype" w:eastAsia="Calibri" w:hAnsi="Palatino Linotype" w:cs="Arial"/>
          <w:b/>
          <w:color w:val="000000" w:themeColor="text1"/>
          <w:lang w:val="es-ES"/>
        </w:rPr>
      </w:pPr>
    </w:p>
    <w:p w14:paraId="2AC3C600" w14:textId="6C3548CD" w:rsidR="00A41A01" w:rsidRPr="00A1701D" w:rsidRDefault="00980EB6" w:rsidP="00A41A01">
      <w:pPr>
        <w:spacing w:line="360" w:lineRule="auto"/>
        <w:jc w:val="both"/>
        <w:rPr>
          <w:rStyle w:val="Ttulo2Car"/>
          <w:rFonts w:eastAsiaTheme="minorEastAsia" w:cs="Arial"/>
          <w:b w:val="0"/>
          <w:bCs/>
          <w:color w:val="auto"/>
          <w:szCs w:val="24"/>
          <w:lang w:val="es-ES_tradnl" w:eastAsia="es-MX"/>
        </w:rPr>
      </w:pPr>
      <w:r w:rsidRPr="00A1701D">
        <w:rPr>
          <w:rFonts w:ascii="Palatino Linotype" w:eastAsia="Times New Roman" w:hAnsi="Palatino Linotype" w:cs="Arial"/>
          <w:b/>
        </w:rPr>
        <w:t>TERCERO.</w:t>
      </w:r>
      <w:r w:rsidRPr="00A1701D">
        <w:rPr>
          <w:rFonts w:ascii="Palatino Linotype" w:eastAsia="Times New Roman" w:hAnsi="Palatino Linotype" w:cs="Arial"/>
        </w:rPr>
        <w:t xml:space="preserve"> </w:t>
      </w:r>
      <w:r w:rsidR="00A41A01" w:rsidRPr="00A1701D">
        <w:rPr>
          <w:rFonts w:ascii="Palatino Linotype" w:eastAsia="Times New Roman" w:hAnsi="Palatino Linotype" w:cs="Arial"/>
        </w:rPr>
        <w:t>Resultan parcialmente fundadas las</w:t>
      </w:r>
      <w:r w:rsidR="00A41A01" w:rsidRPr="00A1701D">
        <w:rPr>
          <w:rFonts w:ascii="Palatino Linotype" w:eastAsia="Times New Roman" w:hAnsi="Palatino Linotype" w:cs="Arial"/>
          <w:b/>
        </w:rPr>
        <w:t xml:space="preserve"> </w:t>
      </w:r>
      <w:r w:rsidR="00A41A01" w:rsidRPr="00A1701D">
        <w:rPr>
          <w:rFonts w:ascii="Palatino Linotype" w:eastAsia="Times New Roman" w:hAnsi="Palatino Linotype" w:cs="Arial"/>
          <w:lang w:val="es-ES"/>
        </w:rPr>
        <w:t xml:space="preserve">razones o motivos de inconformidad hechos valer </w:t>
      </w:r>
      <w:r w:rsidR="00A41A01" w:rsidRPr="00A1701D">
        <w:rPr>
          <w:rFonts w:ascii="Palatino Linotype" w:eastAsia="Calibri" w:hAnsi="Palatino Linotype" w:cs="Arial"/>
          <w:lang w:val="es-ES"/>
        </w:rPr>
        <w:t>en los recursos de revisión</w:t>
      </w:r>
      <w:r w:rsidR="00A41A01" w:rsidRPr="00A1701D">
        <w:rPr>
          <w:rFonts w:ascii="Palatino Linotype" w:hAnsi="Palatino Linotype"/>
          <w:b/>
          <w:bCs/>
          <w:color w:val="000000" w:themeColor="text1"/>
        </w:rPr>
        <w:t xml:space="preserve"> </w:t>
      </w:r>
      <w:r w:rsidRPr="00A1701D">
        <w:rPr>
          <w:rFonts w:ascii="Palatino Linotype" w:hAnsi="Palatino Linotype"/>
          <w:b/>
          <w:bCs/>
          <w:color w:val="000000" w:themeColor="text1"/>
        </w:rPr>
        <w:t>1683</w:t>
      </w:r>
      <w:r w:rsidR="00A41A01" w:rsidRPr="00A1701D">
        <w:rPr>
          <w:rFonts w:ascii="Palatino Linotype" w:hAnsi="Palatino Linotype"/>
          <w:b/>
          <w:bCs/>
          <w:color w:val="000000" w:themeColor="text1"/>
        </w:rPr>
        <w:t>/INFOEM/IP/RR/2020,</w:t>
      </w:r>
      <w:r w:rsidRPr="00A1701D">
        <w:rPr>
          <w:rFonts w:ascii="Palatino Linotype" w:hAnsi="Palatino Linotype"/>
          <w:b/>
          <w:bCs/>
          <w:color w:val="000000" w:themeColor="text1"/>
        </w:rPr>
        <w:t xml:space="preserve"> 1704/INFOEM/IP/RR/2020, 1706/INFOEM/IP/RR/2020, 1707/INFOEM/IP/RR/2020 </w:t>
      </w:r>
      <w:r w:rsidR="00091087" w:rsidRPr="00A1701D">
        <w:rPr>
          <w:rFonts w:ascii="Palatino Linotype" w:hAnsi="Palatino Linotype"/>
          <w:bCs/>
          <w:color w:val="000000" w:themeColor="text1"/>
        </w:rPr>
        <w:t>y</w:t>
      </w:r>
      <w:r w:rsidRPr="00A1701D">
        <w:rPr>
          <w:rFonts w:ascii="Palatino Linotype" w:hAnsi="Palatino Linotype"/>
          <w:b/>
          <w:bCs/>
          <w:color w:val="000000" w:themeColor="text1"/>
        </w:rPr>
        <w:t xml:space="preserve"> 1712/INFOEM/IP/RR/2020 </w:t>
      </w:r>
      <w:r w:rsidR="00A41A01" w:rsidRPr="00A1701D">
        <w:rPr>
          <w:rFonts w:ascii="Palatino Linotype" w:hAnsi="Palatino Linotype" w:cs="Arial"/>
          <w:bCs/>
          <w:lang w:eastAsia="es-MX"/>
        </w:rPr>
        <w:t xml:space="preserve">en términos de los </w:t>
      </w:r>
      <w:r w:rsidR="00A41A01" w:rsidRPr="00A1701D">
        <w:rPr>
          <w:rFonts w:ascii="Palatino Linotype" w:hAnsi="Palatino Linotype" w:cs="Arial"/>
          <w:b/>
          <w:bCs/>
          <w:lang w:eastAsia="es-MX"/>
        </w:rPr>
        <w:t xml:space="preserve">Considerandos CUARTO y QUINTO </w:t>
      </w:r>
      <w:r w:rsidR="00A41A01" w:rsidRPr="00A1701D">
        <w:rPr>
          <w:rFonts w:ascii="Palatino Linotype" w:hAnsi="Palatino Linotype" w:cs="Arial"/>
          <w:bCs/>
          <w:lang w:eastAsia="es-MX"/>
        </w:rPr>
        <w:t>de la presente resolución.</w:t>
      </w:r>
    </w:p>
    <w:p w14:paraId="338FACCA" w14:textId="77777777" w:rsidR="00A41A01" w:rsidRPr="00A1701D" w:rsidRDefault="00A41A01" w:rsidP="00A63B07">
      <w:pPr>
        <w:spacing w:after="240" w:line="360" w:lineRule="auto"/>
        <w:jc w:val="both"/>
        <w:rPr>
          <w:rFonts w:ascii="Palatino Linotype" w:hAnsi="Palatino Linotype" w:cs="Arial"/>
          <w:bCs/>
          <w:lang w:eastAsia="es-MX"/>
        </w:rPr>
      </w:pPr>
    </w:p>
    <w:p w14:paraId="29E4A377" w14:textId="269A5734" w:rsidR="00A41A01" w:rsidRPr="00A1701D" w:rsidRDefault="00DA362E" w:rsidP="00091087">
      <w:pPr>
        <w:spacing w:line="360" w:lineRule="auto"/>
        <w:jc w:val="both"/>
        <w:rPr>
          <w:rFonts w:ascii="Palatino Linotype" w:eastAsia="Calibri" w:hAnsi="Palatino Linotype" w:cs="Arial"/>
          <w:b/>
          <w:color w:val="000000" w:themeColor="text1"/>
          <w:lang w:val="es-ES"/>
        </w:rPr>
      </w:pPr>
      <w:r w:rsidRPr="00A1701D">
        <w:rPr>
          <w:rFonts w:ascii="Palatino Linotype" w:hAnsi="Palatino Linotype" w:cs="Arial"/>
          <w:b/>
          <w:bCs/>
          <w:lang w:eastAsia="es-MX"/>
        </w:rPr>
        <w:t>CUARTO</w:t>
      </w:r>
      <w:r w:rsidR="00A41A01" w:rsidRPr="00A1701D">
        <w:rPr>
          <w:rFonts w:ascii="Palatino Linotype" w:hAnsi="Palatino Linotype" w:cs="Arial"/>
          <w:b/>
          <w:bCs/>
          <w:lang w:eastAsia="es-MX"/>
        </w:rPr>
        <w:t>.</w:t>
      </w:r>
      <w:r w:rsidR="00A41A01" w:rsidRPr="00A1701D">
        <w:rPr>
          <w:rFonts w:ascii="Palatino Linotype" w:hAnsi="Palatino Linotype" w:cs="Arial"/>
          <w:bCs/>
          <w:lang w:eastAsia="es-MX"/>
        </w:rPr>
        <w:t xml:space="preserve"> </w:t>
      </w:r>
      <w:r w:rsidR="00A41A01" w:rsidRPr="00A1701D">
        <w:rPr>
          <w:rFonts w:ascii="Palatino Linotype" w:eastAsia="Calibri" w:hAnsi="Palatino Linotype" w:cs="Arial"/>
          <w:lang w:val="es-ES"/>
        </w:rPr>
        <w:t>Se</w:t>
      </w:r>
      <w:r w:rsidR="00A41A01" w:rsidRPr="00A1701D">
        <w:rPr>
          <w:rFonts w:ascii="Palatino Linotype" w:eastAsia="Calibri" w:hAnsi="Palatino Linotype" w:cs="Arial"/>
          <w:b/>
          <w:lang w:val="es-ES"/>
        </w:rPr>
        <w:t xml:space="preserve"> MODIFICAN </w:t>
      </w:r>
      <w:r w:rsidR="00A41A01" w:rsidRPr="00A1701D">
        <w:rPr>
          <w:rFonts w:ascii="Palatino Linotype" w:eastAsia="Calibri" w:hAnsi="Palatino Linotype" w:cs="Arial"/>
          <w:lang w:val="es-ES"/>
        </w:rPr>
        <w:t>las respuestas emitidas por el</w:t>
      </w:r>
      <w:r w:rsidR="00A41A01" w:rsidRPr="00A1701D">
        <w:rPr>
          <w:rFonts w:ascii="Palatino Linotype" w:eastAsia="Calibri" w:hAnsi="Palatino Linotype" w:cs="Arial"/>
          <w:b/>
          <w:lang w:val="es-ES"/>
        </w:rPr>
        <w:t xml:space="preserve"> </w:t>
      </w:r>
      <w:r w:rsidR="00A41A01" w:rsidRPr="00A1701D">
        <w:rPr>
          <w:rFonts w:ascii="Palatino Linotype" w:hAnsi="Palatino Linotype" w:cs="Arial"/>
          <w:b/>
        </w:rPr>
        <w:t xml:space="preserve">Ayuntamiento de </w:t>
      </w:r>
      <w:proofErr w:type="spellStart"/>
      <w:r w:rsidR="00A41A01" w:rsidRPr="00A1701D">
        <w:rPr>
          <w:rFonts w:ascii="Palatino Linotype" w:hAnsi="Palatino Linotype" w:cs="Arial"/>
          <w:b/>
        </w:rPr>
        <w:t>Ocoyoacac</w:t>
      </w:r>
      <w:proofErr w:type="spellEnd"/>
      <w:r w:rsidR="00A41A01" w:rsidRPr="00A1701D">
        <w:rPr>
          <w:rFonts w:ascii="Palatino Linotype" w:hAnsi="Palatino Linotype"/>
          <w:b/>
          <w:bCs/>
        </w:rPr>
        <w:t xml:space="preserve"> </w:t>
      </w:r>
      <w:r w:rsidR="00A41A01" w:rsidRPr="00A1701D">
        <w:rPr>
          <w:rFonts w:ascii="Palatino Linotype" w:eastAsia="Calibri" w:hAnsi="Palatino Linotype" w:cs="Arial"/>
          <w:lang w:val="es-ES"/>
        </w:rPr>
        <w:t>a las solicitudes</w:t>
      </w:r>
      <w:r w:rsidR="00091087" w:rsidRPr="00A1701D">
        <w:rPr>
          <w:rFonts w:ascii="Palatino Linotype" w:eastAsia="Calibri" w:hAnsi="Palatino Linotype" w:cs="Arial"/>
          <w:b/>
          <w:color w:val="000000" w:themeColor="text1"/>
          <w:lang w:val="es-ES"/>
        </w:rPr>
        <w:t xml:space="preserve"> </w:t>
      </w:r>
      <w:r w:rsidR="00091087" w:rsidRPr="00A1701D">
        <w:rPr>
          <w:rFonts w:ascii="Palatino Linotype" w:eastAsia="Times New Roman" w:hAnsi="Palatino Linotype" w:cs="Arial"/>
          <w:b/>
          <w:bCs/>
        </w:rPr>
        <w:t xml:space="preserve">00070/OCOYOAC/IP/2020, 00071/OCOYOAC/IP/2020, 00072/OCOYOAC/IP/2020, </w:t>
      </w:r>
      <w:r w:rsidR="00091087" w:rsidRPr="00A1701D">
        <w:rPr>
          <w:rFonts w:ascii="Palatino Linotype" w:hAnsi="Palatino Linotype"/>
          <w:bCs/>
          <w:color w:val="000000" w:themeColor="text1"/>
        </w:rPr>
        <w:t xml:space="preserve">y </w:t>
      </w:r>
      <w:r w:rsidR="00091087" w:rsidRPr="00A1701D">
        <w:rPr>
          <w:rFonts w:ascii="Palatino Linotype" w:eastAsia="Times New Roman" w:hAnsi="Palatino Linotype" w:cs="Arial"/>
          <w:b/>
          <w:bCs/>
        </w:rPr>
        <w:t>00073/OCOYOAC/IP/2020</w:t>
      </w:r>
      <w:r w:rsidR="00A41A01" w:rsidRPr="00A1701D">
        <w:rPr>
          <w:rFonts w:ascii="Palatino Linotype" w:eastAsia="Calibri" w:hAnsi="Palatino Linotype" w:cs="Arial"/>
          <w:b/>
          <w:color w:val="000000" w:themeColor="text1"/>
          <w:lang w:val="es-ES"/>
        </w:rPr>
        <w:t>.</w:t>
      </w:r>
    </w:p>
    <w:p w14:paraId="32314CA8" w14:textId="77777777" w:rsidR="00980EB6" w:rsidRPr="00A1701D" w:rsidRDefault="00980EB6" w:rsidP="00A63B07">
      <w:pPr>
        <w:spacing w:after="240" w:line="360" w:lineRule="auto"/>
        <w:jc w:val="both"/>
        <w:rPr>
          <w:rFonts w:ascii="Palatino Linotype" w:eastAsia="Calibri" w:hAnsi="Palatino Linotype" w:cs="Arial"/>
          <w:b/>
          <w:color w:val="000000" w:themeColor="text1"/>
          <w:lang w:val="es-ES"/>
        </w:rPr>
      </w:pPr>
    </w:p>
    <w:p w14:paraId="3918EA6E" w14:textId="38341C6A" w:rsidR="009D6F5D" w:rsidRPr="00A1701D" w:rsidRDefault="00DA362E" w:rsidP="00A41A01">
      <w:pPr>
        <w:spacing w:after="240" w:line="360" w:lineRule="auto"/>
        <w:jc w:val="both"/>
        <w:rPr>
          <w:rFonts w:ascii="Palatino Linotype" w:eastAsia="Calibri" w:hAnsi="Palatino Linotype" w:cs="Arial"/>
          <w:b/>
          <w:color w:val="000000" w:themeColor="text1"/>
          <w:lang w:val="es-ES"/>
        </w:rPr>
      </w:pPr>
      <w:r w:rsidRPr="00A1701D">
        <w:rPr>
          <w:rFonts w:ascii="Palatino Linotype" w:eastAsia="Calibri" w:hAnsi="Palatino Linotype" w:cs="Arial"/>
          <w:b/>
          <w:color w:val="000000" w:themeColor="text1"/>
          <w:lang w:val="es-ES"/>
        </w:rPr>
        <w:t>QUINTO</w:t>
      </w:r>
      <w:r w:rsidR="00A41A01" w:rsidRPr="00A1701D">
        <w:rPr>
          <w:rFonts w:ascii="Palatino Linotype" w:eastAsia="Calibri" w:hAnsi="Palatino Linotype" w:cs="Arial"/>
          <w:b/>
          <w:color w:val="000000" w:themeColor="text1"/>
          <w:lang w:val="es-ES"/>
        </w:rPr>
        <w:t xml:space="preserve">. </w:t>
      </w:r>
      <w:r w:rsidR="009D6F5D" w:rsidRPr="00A1701D">
        <w:rPr>
          <w:rFonts w:ascii="Palatino Linotype" w:eastAsia="Calibri" w:hAnsi="Palatino Linotype" w:cs="Arial"/>
          <w:lang w:val="es-ES"/>
        </w:rPr>
        <w:t>Se</w:t>
      </w:r>
      <w:r w:rsidR="009D6F5D" w:rsidRPr="00A1701D">
        <w:rPr>
          <w:rFonts w:ascii="Palatino Linotype" w:eastAsia="Calibri" w:hAnsi="Palatino Linotype" w:cs="Arial"/>
          <w:b/>
          <w:lang w:val="es-ES"/>
        </w:rPr>
        <w:t xml:space="preserve"> ORDENA </w:t>
      </w:r>
      <w:r w:rsidR="009D6F5D" w:rsidRPr="00A1701D">
        <w:rPr>
          <w:rFonts w:ascii="Palatino Linotype" w:eastAsia="Calibri" w:hAnsi="Palatino Linotype" w:cs="Arial"/>
          <w:lang w:val="es-ES"/>
        </w:rPr>
        <w:t>al</w:t>
      </w:r>
      <w:r w:rsidR="009D6F5D" w:rsidRPr="00A1701D">
        <w:rPr>
          <w:rFonts w:ascii="Palatino Linotype" w:eastAsia="Calibri" w:hAnsi="Palatino Linotype" w:cs="Arial"/>
          <w:b/>
          <w:lang w:val="es-ES"/>
        </w:rPr>
        <w:t xml:space="preserve"> </w:t>
      </w:r>
      <w:r w:rsidR="009D6F5D" w:rsidRPr="00A1701D">
        <w:rPr>
          <w:rFonts w:ascii="Palatino Linotype" w:hAnsi="Palatino Linotype"/>
          <w:b/>
          <w:bCs/>
          <w:szCs w:val="22"/>
        </w:rPr>
        <w:t xml:space="preserve">Ayuntamiento de </w:t>
      </w:r>
      <w:proofErr w:type="spellStart"/>
      <w:r w:rsidR="0022451E" w:rsidRPr="00A1701D">
        <w:rPr>
          <w:rFonts w:ascii="Palatino Linotype" w:hAnsi="Palatino Linotype"/>
          <w:b/>
          <w:bCs/>
          <w:szCs w:val="22"/>
        </w:rPr>
        <w:t>Ocoyoacac</w:t>
      </w:r>
      <w:proofErr w:type="spellEnd"/>
      <w:r w:rsidR="009D6F5D" w:rsidRPr="00A1701D">
        <w:rPr>
          <w:rFonts w:ascii="Palatino Linotype" w:eastAsia="Times New Roman" w:hAnsi="Palatino Linotype" w:cs="Arial"/>
          <w:lang w:val="es-ES"/>
        </w:rPr>
        <w:t xml:space="preserve"> </w:t>
      </w:r>
      <w:r w:rsidR="009D6F5D" w:rsidRPr="00A1701D">
        <w:rPr>
          <w:rFonts w:ascii="Palatino Linotype" w:eastAsia="Calibri" w:hAnsi="Palatino Linotype" w:cs="Arial"/>
          <w:lang w:val="es-ES"/>
        </w:rPr>
        <w:t xml:space="preserve">entregar vía Sistema de Acceso a la Información Mexiquense </w:t>
      </w:r>
      <w:r w:rsidR="009D6F5D" w:rsidRPr="00A1701D">
        <w:rPr>
          <w:rFonts w:ascii="Palatino Linotype" w:eastAsia="Calibri" w:hAnsi="Palatino Linotype" w:cs="Arial"/>
          <w:b/>
          <w:lang w:val="es-ES"/>
        </w:rPr>
        <w:t xml:space="preserve">(SAIMEX), </w:t>
      </w:r>
      <w:r w:rsidR="009D6F5D" w:rsidRPr="00A1701D">
        <w:rPr>
          <w:rFonts w:ascii="Palatino Linotype" w:eastAsia="Calibri" w:hAnsi="Palatino Linotype" w:cs="Arial"/>
          <w:lang w:val="es-ES"/>
        </w:rPr>
        <w:t xml:space="preserve">en </w:t>
      </w:r>
      <w:r w:rsidR="00B802C6" w:rsidRPr="00A1701D">
        <w:rPr>
          <w:rFonts w:ascii="Palatino Linotype" w:eastAsia="Calibri" w:hAnsi="Palatino Linotype" w:cs="Arial"/>
          <w:lang w:val="es-ES"/>
        </w:rPr>
        <w:t xml:space="preserve">su caso en </w:t>
      </w:r>
      <w:r w:rsidR="009D6F5D" w:rsidRPr="00A1701D">
        <w:rPr>
          <w:rFonts w:ascii="Palatino Linotype" w:eastAsia="Calibri" w:hAnsi="Palatino Linotype" w:cs="Arial"/>
          <w:lang w:val="es-ES"/>
        </w:rPr>
        <w:t>versión pública, la siguiente información:</w:t>
      </w:r>
    </w:p>
    <w:p w14:paraId="4705937E" w14:textId="791A1DC9" w:rsidR="004333EE" w:rsidRPr="00A1701D" w:rsidRDefault="00257C90"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eastAsia="Calibri" w:hAnsi="Palatino Linotype" w:cs="Arial"/>
          <w:b/>
          <w:lang w:val="es-ES"/>
        </w:rPr>
        <w:t xml:space="preserve">Los recibos de pago o los </w:t>
      </w:r>
      <w:r w:rsidRPr="00A1701D">
        <w:rPr>
          <w:rFonts w:ascii="Palatino Linotype" w:hAnsi="Palatino Linotype"/>
          <w:b/>
        </w:rPr>
        <w:t xml:space="preserve">Comprobantes Fiscales Digitales por Internet (CFDI) por concepto de nómina </w:t>
      </w:r>
      <w:r w:rsidR="00C472B9" w:rsidRPr="00A1701D">
        <w:rPr>
          <w:rFonts w:ascii="Palatino Linotype" w:hAnsi="Palatino Linotype"/>
          <w:b/>
        </w:rPr>
        <w:t>del Síndico</w:t>
      </w:r>
      <w:r w:rsidRPr="00A1701D">
        <w:rPr>
          <w:rFonts w:ascii="Palatino Linotype" w:hAnsi="Palatino Linotype"/>
          <w:b/>
        </w:rPr>
        <w:t xml:space="preserve"> Municipal y los asesores y/o peritos que integran la sindicatura </w:t>
      </w:r>
      <w:r w:rsidRPr="00A1701D">
        <w:rPr>
          <w:rFonts w:ascii="Palatino Linotype" w:eastAsia="Calibri" w:hAnsi="Palatino Linotype" w:cs="Arial"/>
          <w:b/>
          <w:lang w:val="es-ES"/>
        </w:rPr>
        <w:t>del 01 de enero de 2019 al 25 de febrero de 2020</w:t>
      </w:r>
      <w:r w:rsidRPr="00A1701D">
        <w:rPr>
          <w:rFonts w:ascii="Palatino Linotype" w:hAnsi="Palatino Linotype"/>
          <w:b/>
          <w:color w:val="000000" w:themeColor="text1"/>
        </w:rPr>
        <w:t>.</w:t>
      </w:r>
    </w:p>
    <w:p w14:paraId="638D49D7" w14:textId="77777777" w:rsidR="001A61D5" w:rsidRPr="00A1701D" w:rsidRDefault="00257C90" w:rsidP="001A61D5">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 xml:space="preserve">Las listas de asistencia del personal que integra la Sindicatura </w:t>
      </w:r>
      <w:r w:rsidR="001A61D5" w:rsidRPr="00A1701D">
        <w:rPr>
          <w:rFonts w:ascii="Palatino Linotype" w:hAnsi="Palatino Linotype"/>
          <w:b/>
          <w:color w:val="000000" w:themeColor="text1"/>
        </w:rPr>
        <w:t xml:space="preserve">generadas </w:t>
      </w:r>
      <w:r w:rsidR="001A61D5" w:rsidRPr="00A1701D">
        <w:rPr>
          <w:rFonts w:ascii="Palatino Linotype" w:eastAsia="Calibri" w:hAnsi="Palatino Linotype" w:cs="Arial"/>
          <w:b/>
          <w:lang w:val="es-ES"/>
        </w:rPr>
        <w:t>del 01 de enero de 2019 al 25 de febrero de 2020</w:t>
      </w:r>
      <w:r w:rsidR="001A61D5" w:rsidRPr="00A1701D">
        <w:rPr>
          <w:rFonts w:ascii="Palatino Linotype" w:hAnsi="Palatino Linotype"/>
          <w:b/>
          <w:color w:val="000000" w:themeColor="text1"/>
        </w:rPr>
        <w:t>.</w:t>
      </w:r>
    </w:p>
    <w:p w14:paraId="4BB4CFB2" w14:textId="1D697420" w:rsidR="00257C90" w:rsidRPr="00A1701D" w:rsidRDefault="001A61D5"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E</w:t>
      </w:r>
      <w:r w:rsidR="00D06BFA" w:rsidRPr="00A1701D">
        <w:rPr>
          <w:rFonts w:ascii="Palatino Linotype" w:hAnsi="Palatino Linotype"/>
          <w:b/>
          <w:color w:val="000000" w:themeColor="text1"/>
        </w:rPr>
        <w:t>n su caso</w:t>
      </w:r>
      <w:r w:rsidR="0085323A" w:rsidRPr="00A1701D">
        <w:rPr>
          <w:rFonts w:ascii="Palatino Linotype" w:hAnsi="Palatino Linotype"/>
          <w:b/>
          <w:color w:val="000000" w:themeColor="text1"/>
        </w:rPr>
        <w:t>,</w:t>
      </w:r>
      <w:r w:rsidR="00D06BFA" w:rsidRPr="00A1701D">
        <w:rPr>
          <w:rFonts w:ascii="Palatino Linotype" w:hAnsi="Palatino Linotype"/>
          <w:b/>
          <w:color w:val="000000" w:themeColor="text1"/>
        </w:rPr>
        <w:t xml:space="preserve"> e</w:t>
      </w:r>
      <w:r w:rsidRPr="00A1701D">
        <w:rPr>
          <w:rFonts w:ascii="Palatino Linotype" w:hAnsi="Palatino Linotype"/>
          <w:b/>
          <w:color w:val="000000" w:themeColor="text1"/>
        </w:rPr>
        <w:t xml:space="preserve">l informe </w:t>
      </w:r>
      <w:r w:rsidR="0085323A" w:rsidRPr="00A1701D">
        <w:rPr>
          <w:rFonts w:ascii="Palatino Linotype" w:hAnsi="Palatino Linotype"/>
          <w:b/>
          <w:color w:val="000000" w:themeColor="text1"/>
        </w:rPr>
        <w:t xml:space="preserve">mensual </w:t>
      </w:r>
      <w:r w:rsidRPr="00A1701D">
        <w:rPr>
          <w:rFonts w:ascii="Palatino Linotype" w:hAnsi="Palatino Linotype"/>
          <w:b/>
          <w:color w:val="000000" w:themeColor="text1"/>
        </w:rPr>
        <w:t xml:space="preserve">de actividades y/o resultados obtenidos por la Sindicatura Municipal en cumplimiento a sus atribuciones </w:t>
      </w:r>
      <w:r w:rsidRPr="00A1701D">
        <w:rPr>
          <w:rFonts w:ascii="Palatino Linotype" w:eastAsia="Calibri" w:hAnsi="Palatino Linotype" w:cs="Arial"/>
          <w:b/>
          <w:lang w:val="es-ES"/>
        </w:rPr>
        <w:t>del 01 de enero de 2019 al 25 de febrero de 2020.</w:t>
      </w:r>
    </w:p>
    <w:p w14:paraId="7198BB60" w14:textId="012D98C7" w:rsidR="0085323A" w:rsidRPr="00A1701D" w:rsidRDefault="00C472B9"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Informe sobre</w:t>
      </w:r>
      <w:r w:rsidR="00EF5133" w:rsidRPr="00A1701D">
        <w:rPr>
          <w:rFonts w:ascii="Palatino Linotype" w:hAnsi="Palatino Linotype"/>
          <w:b/>
          <w:color w:val="000000" w:themeColor="text1"/>
        </w:rPr>
        <w:t xml:space="preserve"> los litigios laborales donde ha intervenido </w:t>
      </w:r>
      <w:r w:rsidRPr="00A1701D">
        <w:rPr>
          <w:rFonts w:ascii="Palatino Linotype" w:hAnsi="Palatino Linotype"/>
          <w:b/>
          <w:color w:val="000000" w:themeColor="text1"/>
        </w:rPr>
        <w:t>el Síndico</w:t>
      </w:r>
      <w:r w:rsidR="00EF5133" w:rsidRPr="00A1701D">
        <w:rPr>
          <w:rFonts w:ascii="Palatino Linotype" w:hAnsi="Palatino Linotype"/>
          <w:b/>
          <w:color w:val="000000" w:themeColor="text1"/>
        </w:rPr>
        <w:t xml:space="preserve"> Municipal</w:t>
      </w:r>
      <w:r w:rsidR="00437A10" w:rsidRPr="00A1701D">
        <w:rPr>
          <w:rFonts w:ascii="Palatino Linotype" w:hAnsi="Palatino Linotype"/>
          <w:b/>
          <w:color w:val="000000" w:themeColor="text1"/>
        </w:rPr>
        <w:t xml:space="preserve"> </w:t>
      </w:r>
      <w:r w:rsidR="00EF5133" w:rsidRPr="00A1701D">
        <w:rPr>
          <w:rFonts w:ascii="Palatino Linotype" w:hAnsi="Palatino Linotype"/>
          <w:b/>
          <w:color w:val="000000" w:themeColor="text1"/>
        </w:rPr>
        <w:t xml:space="preserve">a que hace referencia en su respuesta </w:t>
      </w:r>
      <w:r w:rsidRPr="00A1701D">
        <w:rPr>
          <w:rFonts w:ascii="Palatino Linotype" w:hAnsi="Palatino Linotype"/>
          <w:b/>
          <w:color w:val="000000" w:themeColor="text1"/>
        </w:rPr>
        <w:t xml:space="preserve">y </w:t>
      </w:r>
      <w:r w:rsidR="00EF5133" w:rsidRPr="00A1701D">
        <w:rPr>
          <w:rFonts w:ascii="Palatino Linotype" w:hAnsi="Palatino Linotype"/>
          <w:b/>
          <w:color w:val="000000" w:themeColor="text1"/>
        </w:rPr>
        <w:t>el estatus legal de cada uno</w:t>
      </w:r>
      <w:r w:rsidR="00012ECA" w:rsidRPr="00A1701D">
        <w:rPr>
          <w:rFonts w:ascii="Palatino Linotype" w:hAnsi="Palatino Linotype"/>
          <w:b/>
          <w:color w:val="000000" w:themeColor="text1"/>
        </w:rPr>
        <w:t>,</w:t>
      </w:r>
      <w:r w:rsidR="00437A10" w:rsidRPr="00A1701D">
        <w:rPr>
          <w:rFonts w:ascii="Palatino Linotype" w:hAnsi="Palatino Linotype"/>
          <w:b/>
          <w:color w:val="000000" w:themeColor="text1"/>
        </w:rPr>
        <w:t xml:space="preserve"> </w:t>
      </w:r>
      <w:r w:rsidR="00437A10" w:rsidRPr="00A1701D">
        <w:rPr>
          <w:rFonts w:ascii="Palatino Linotype" w:eastAsia="Calibri" w:hAnsi="Palatino Linotype" w:cs="Arial"/>
          <w:b/>
          <w:lang w:val="es-ES"/>
        </w:rPr>
        <w:t>del 01 de enero de 2019 al 25 de febrero de 2020</w:t>
      </w:r>
      <w:r w:rsidRPr="00A1701D">
        <w:rPr>
          <w:rFonts w:ascii="Palatino Linotype" w:hAnsi="Palatino Linotype"/>
          <w:b/>
          <w:color w:val="000000" w:themeColor="text1"/>
        </w:rPr>
        <w:t>.</w:t>
      </w:r>
    </w:p>
    <w:p w14:paraId="5CEAFD3C" w14:textId="021D165A" w:rsidR="00012ECA" w:rsidRPr="00A1701D" w:rsidRDefault="00012ECA"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 xml:space="preserve">Informe sobre los casos de representación </w:t>
      </w:r>
      <w:r w:rsidRPr="00A1701D">
        <w:rPr>
          <w:rFonts w:ascii="Palatino Linotype" w:hAnsi="Palatino Linotype"/>
          <w:b/>
          <w:sz w:val="22"/>
          <w:szCs w:val="22"/>
        </w:rPr>
        <w:t xml:space="preserve">jurídica realizada a los miembros del Ayuntamiento </w:t>
      </w:r>
      <w:r w:rsidRPr="00A1701D">
        <w:rPr>
          <w:rFonts w:ascii="Palatino Linotype" w:eastAsia="Calibri" w:hAnsi="Palatino Linotype" w:cs="Arial"/>
          <w:b/>
          <w:lang w:val="es-ES"/>
        </w:rPr>
        <w:t>del 01 de enero de 2019 al 25 de febrero de 2020</w:t>
      </w:r>
      <w:r w:rsidRPr="00A1701D">
        <w:rPr>
          <w:rFonts w:ascii="Palatino Linotype" w:hAnsi="Palatino Linotype"/>
          <w:b/>
          <w:sz w:val="22"/>
          <w:szCs w:val="22"/>
        </w:rPr>
        <w:t>.</w:t>
      </w:r>
    </w:p>
    <w:p w14:paraId="2DFA712C" w14:textId="0BEE9374" w:rsidR="00B72295" w:rsidRPr="00A1701D" w:rsidRDefault="00B72295"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 xml:space="preserve">En su caso, el documento donde consten las medidas realizadas para </w:t>
      </w:r>
      <w:r w:rsidR="00B802C6" w:rsidRPr="00A1701D">
        <w:rPr>
          <w:rFonts w:ascii="Palatino Linotype" w:hAnsi="Palatino Linotype"/>
          <w:b/>
          <w:color w:val="000000" w:themeColor="text1"/>
        </w:rPr>
        <w:t>cuidar</w:t>
      </w:r>
      <w:r w:rsidRPr="00A1701D">
        <w:rPr>
          <w:rFonts w:ascii="Palatino Linotype" w:hAnsi="Palatino Linotype"/>
          <w:b/>
          <w:color w:val="000000" w:themeColor="text1"/>
        </w:rPr>
        <w:t xml:space="preserve"> </w:t>
      </w:r>
      <w:r w:rsidRPr="00A1701D">
        <w:rPr>
          <w:rFonts w:ascii="Palatino Linotype" w:hAnsi="Palatino Linotype"/>
          <w:b/>
        </w:rPr>
        <w:t>la aplicación de gastos conforme a</w:t>
      </w:r>
      <w:r w:rsidR="00B802C6" w:rsidRPr="00A1701D">
        <w:rPr>
          <w:rFonts w:ascii="Palatino Linotype" w:hAnsi="Palatino Linotype"/>
          <w:b/>
        </w:rPr>
        <w:t xml:space="preserve"> </w:t>
      </w:r>
      <w:r w:rsidRPr="00A1701D">
        <w:rPr>
          <w:rFonts w:ascii="Palatino Linotype" w:hAnsi="Palatino Linotype"/>
          <w:b/>
        </w:rPr>
        <w:t>l</w:t>
      </w:r>
      <w:r w:rsidR="00B802C6" w:rsidRPr="00A1701D">
        <w:rPr>
          <w:rFonts w:ascii="Palatino Linotype" w:hAnsi="Palatino Linotype"/>
          <w:b/>
        </w:rPr>
        <w:t xml:space="preserve">os requisitos legales y </w:t>
      </w:r>
      <w:r w:rsidR="00B802C6" w:rsidRPr="00A1701D">
        <w:rPr>
          <w:rFonts w:ascii="Palatino Linotype" w:hAnsi="Palatino Linotype"/>
          <w:b/>
        </w:rPr>
        <w:lastRenderedPageBreak/>
        <w:t>el</w:t>
      </w:r>
      <w:r w:rsidRPr="00A1701D">
        <w:rPr>
          <w:rFonts w:ascii="Palatino Linotype" w:hAnsi="Palatino Linotype"/>
          <w:b/>
        </w:rPr>
        <w:t xml:space="preserve"> presupuesto de egresos del municipio</w:t>
      </w:r>
      <w:r w:rsidR="00B802C6" w:rsidRPr="00A1701D">
        <w:rPr>
          <w:rFonts w:ascii="Palatino Linotype" w:hAnsi="Palatino Linotype"/>
          <w:b/>
        </w:rPr>
        <w:t>,</w:t>
      </w:r>
      <w:r w:rsidRPr="00A1701D">
        <w:rPr>
          <w:rFonts w:ascii="Palatino Linotype" w:hAnsi="Palatino Linotype"/>
          <w:b/>
          <w:color w:val="000000" w:themeColor="text1"/>
        </w:rPr>
        <w:t xml:space="preserve"> </w:t>
      </w:r>
      <w:r w:rsidRPr="00A1701D">
        <w:rPr>
          <w:rFonts w:ascii="Palatino Linotype" w:eastAsia="Calibri" w:hAnsi="Palatino Linotype" w:cs="Arial"/>
          <w:b/>
          <w:lang w:val="es-ES"/>
        </w:rPr>
        <w:t>del 01 de enero de 2019 al 25 de febrero de 2020</w:t>
      </w:r>
      <w:r w:rsidR="00C642DE" w:rsidRPr="00A1701D">
        <w:rPr>
          <w:rFonts w:ascii="Palatino Linotype" w:eastAsia="Calibri" w:hAnsi="Palatino Linotype" w:cs="Arial"/>
          <w:b/>
          <w:lang w:val="es-ES"/>
        </w:rPr>
        <w:t>.</w:t>
      </w:r>
    </w:p>
    <w:p w14:paraId="23BA5947" w14:textId="1A277C2C" w:rsidR="00B802C6" w:rsidRPr="00A1701D" w:rsidRDefault="00B802C6" w:rsidP="00B802C6">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 xml:space="preserve">En su caso, el documento donde consten las medidas realizadas </w:t>
      </w:r>
      <w:r w:rsidRPr="00A1701D">
        <w:rPr>
          <w:rFonts w:ascii="Palatino Linotype" w:eastAsia="Calibri" w:hAnsi="Palatino Linotype" w:cs="Arial"/>
          <w:b/>
          <w:lang w:val="es-ES"/>
        </w:rPr>
        <w:t xml:space="preserve">del 01 de enero de 2019 al 25 de febrero de 2020, </w:t>
      </w:r>
      <w:r w:rsidRPr="00A1701D">
        <w:rPr>
          <w:rFonts w:ascii="Palatino Linotype" w:hAnsi="Palatino Linotype"/>
          <w:b/>
          <w:color w:val="000000" w:themeColor="text1"/>
        </w:rPr>
        <w:t>para vigilar</w:t>
      </w:r>
      <w:r w:rsidRPr="00A1701D">
        <w:rPr>
          <w:rFonts w:ascii="Palatino Linotype" w:hAnsi="Palatino Linotype"/>
          <w:i/>
          <w:sz w:val="22"/>
          <w:szCs w:val="22"/>
        </w:rPr>
        <w:t xml:space="preserve"> </w:t>
      </w:r>
      <w:r w:rsidRPr="00A1701D">
        <w:rPr>
          <w:rFonts w:ascii="Palatino Linotype" w:hAnsi="Palatino Linotype"/>
          <w:b/>
          <w:color w:val="000000" w:themeColor="text1"/>
        </w:rPr>
        <w:t>que las multas que impongan las autoridades municipales ingresen a la tesorería municipal</w:t>
      </w:r>
      <w:r w:rsidR="00AC71EA" w:rsidRPr="00A1701D">
        <w:rPr>
          <w:rFonts w:ascii="Palatino Linotype" w:hAnsi="Palatino Linotype"/>
          <w:b/>
          <w:color w:val="000000" w:themeColor="text1"/>
        </w:rPr>
        <w:t>.</w:t>
      </w:r>
    </w:p>
    <w:p w14:paraId="2FE1154B" w14:textId="34207156" w:rsidR="00B802C6" w:rsidRPr="00A1701D" w:rsidRDefault="00B802C6"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El documento donde conste el fundamento legal para aplicar multas.</w:t>
      </w:r>
    </w:p>
    <w:p w14:paraId="67911DEE" w14:textId="116C079E" w:rsidR="00B802C6" w:rsidRPr="00A1701D" w:rsidRDefault="00AC71EA"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En su caso, l</w:t>
      </w:r>
      <w:r w:rsidR="00B802C6" w:rsidRPr="00A1701D">
        <w:rPr>
          <w:rFonts w:ascii="Palatino Linotype" w:hAnsi="Palatino Linotype"/>
          <w:b/>
          <w:color w:val="000000" w:themeColor="text1"/>
        </w:rPr>
        <w:t xml:space="preserve">os comprobantes otorgados por la Tesorería Municipal </w:t>
      </w:r>
      <w:r w:rsidRPr="00A1701D">
        <w:rPr>
          <w:rFonts w:ascii="Palatino Linotype" w:hAnsi="Palatino Linotype"/>
          <w:b/>
          <w:color w:val="000000" w:themeColor="text1"/>
        </w:rPr>
        <w:t>por</w:t>
      </w:r>
      <w:r w:rsidR="00B802C6" w:rsidRPr="00A1701D">
        <w:rPr>
          <w:rFonts w:ascii="Palatino Linotype" w:hAnsi="Palatino Linotype"/>
          <w:b/>
          <w:color w:val="000000" w:themeColor="text1"/>
        </w:rPr>
        <w:t xml:space="preserve"> la aplicación de multas</w:t>
      </w:r>
      <w:r w:rsidRPr="00A1701D">
        <w:rPr>
          <w:rFonts w:ascii="Palatino Linotype" w:hAnsi="Palatino Linotype"/>
          <w:b/>
          <w:color w:val="000000" w:themeColor="text1"/>
        </w:rPr>
        <w:t xml:space="preserve"> </w:t>
      </w:r>
      <w:r w:rsidRPr="00A1701D">
        <w:rPr>
          <w:rFonts w:ascii="Palatino Linotype" w:eastAsia="Calibri" w:hAnsi="Palatino Linotype" w:cs="Arial"/>
          <w:b/>
          <w:lang w:val="es-ES"/>
        </w:rPr>
        <w:t>del 01 de enero de 2019 al 25 de febrero de 2020</w:t>
      </w:r>
      <w:r w:rsidR="00B802C6" w:rsidRPr="00A1701D">
        <w:rPr>
          <w:rFonts w:ascii="Palatino Linotype" w:hAnsi="Palatino Linotype"/>
          <w:b/>
          <w:color w:val="000000" w:themeColor="text1"/>
        </w:rPr>
        <w:t>.</w:t>
      </w:r>
    </w:p>
    <w:p w14:paraId="1D3425C7" w14:textId="57C6A215" w:rsidR="00A75CC5" w:rsidRPr="00A1701D" w:rsidRDefault="00A75CC5"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En su caso, el documento donde consten las observaciones formuladas por el Síndico a la Tesorería Municipal derivado de la entrega de los Informes Mensuales que se envían al Órgano Superior de Fiscalización del Estado de México durante el periodo de enero de 2019 a febrero de 2020.</w:t>
      </w:r>
    </w:p>
    <w:p w14:paraId="1E2677B4" w14:textId="7D6696C0" w:rsidR="00B13F02" w:rsidRPr="00A1701D" w:rsidRDefault="001B6885"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Informe remitido por la Sindicatura Municipal al Ayuntamiento derivado de la visita de inspección referida en su respuesta, que realizó el Órgano Superior de Fiscalización del Estado de México a la Tesorería Municipal.</w:t>
      </w:r>
    </w:p>
    <w:p w14:paraId="7BAF965A" w14:textId="249F5E27" w:rsidR="00AC71EA" w:rsidRPr="00A1701D" w:rsidRDefault="00AC71EA" w:rsidP="00205C21">
      <w:pPr>
        <w:pStyle w:val="Sinespaciado"/>
        <w:numPr>
          <w:ilvl w:val="0"/>
          <w:numId w:val="8"/>
        </w:numPr>
        <w:spacing w:line="360" w:lineRule="auto"/>
        <w:ind w:left="567" w:right="567" w:firstLine="0"/>
        <w:jc w:val="both"/>
        <w:rPr>
          <w:rFonts w:ascii="Palatino Linotype" w:hAnsi="Palatino Linotype"/>
          <w:b/>
          <w:color w:val="000000" w:themeColor="text1"/>
        </w:rPr>
      </w:pPr>
      <w:r w:rsidRPr="00A1701D">
        <w:rPr>
          <w:rFonts w:ascii="Palatino Linotype" w:hAnsi="Palatino Linotype"/>
          <w:b/>
          <w:color w:val="000000" w:themeColor="text1"/>
        </w:rPr>
        <w:t>El acuse del o los resumen (es) financiero (s) remitido(s) por el Síndico a todos los miembros del Ayuntamiento del 01 de enero de 2019 al 25 de febrero de 2020.</w:t>
      </w:r>
    </w:p>
    <w:p w14:paraId="49AFDED6" w14:textId="77777777" w:rsidR="009D6F5D" w:rsidRPr="00A1701D" w:rsidRDefault="009D6F5D" w:rsidP="00091087">
      <w:pPr>
        <w:autoSpaceDE w:val="0"/>
        <w:autoSpaceDN w:val="0"/>
        <w:adjustRightInd w:val="0"/>
        <w:spacing w:line="360" w:lineRule="auto"/>
        <w:ind w:right="567"/>
        <w:jc w:val="both"/>
        <w:rPr>
          <w:rFonts w:ascii="Palatino Linotype" w:eastAsia="Times New Roman" w:hAnsi="Palatino Linotype" w:cs="Arial"/>
          <w:b/>
          <w:lang w:val="es-ES"/>
        </w:rPr>
      </w:pPr>
    </w:p>
    <w:p w14:paraId="7E6246B0" w14:textId="77777777" w:rsidR="009D6F5D" w:rsidRPr="00A1701D" w:rsidRDefault="009D6F5D" w:rsidP="009D6F5D">
      <w:pPr>
        <w:pStyle w:val="Sinespaciado"/>
        <w:shd w:val="clear" w:color="auto" w:fill="FFFFFF"/>
        <w:spacing w:line="360" w:lineRule="auto"/>
        <w:ind w:left="567" w:right="567"/>
        <w:jc w:val="both"/>
        <w:rPr>
          <w:rFonts w:ascii="Palatino Linotype" w:eastAsia="Calibri" w:hAnsi="Palatino Linotype" w:cs="Arial"/>
        </w:rPr>
      </w:pPr>
      <w:r w:rsidRPr="00A1701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3958453D" w14:textId="77777777" w:rsidR="00326130" w:rsidRPr="00A1701D" w:rsidRDefault="00326130" w:rsidP="00326130">
      <w:pPr>
        <w:pStyle w:val="Sinespaciado"/>
        <w:shd w:val="clear" w:color="auto" w:fill="FFFFFF"/>
        <w:spacing w:line="360" w:lineRule="auto"/>
        <w:ind w:right="567"/>
        <w:jc w:val="both"/>
        <w:rPr>
          <w:rFonts w:ascii="Palatino Linotype" w:eastAsia="Calibri" w:hAnsi="Palatino Linotype" w:cs="Arial"/>
        </w:rPr>
      </w:pPr>
    </w:p>
    <w:p w14:paraId="0F34F244" w14:textId="17D183B8" w:rsidR="009D6F5D" w:rsidRPr="00A1701D" w:rsidRDefault="00A1701D" w:rsidP="00A1701D">
      <w:pPr>
        <w:tabs>
          <w:tab w:val="left" w:pos="8080"/>
        </w:tabs>
        <w:spacing w:line="360" w:lineRule="auto"/>
        <w:ind w:left="567" w:right="49"/>
        <w:contextualSpacing/>
        <w:jc w:val="both"/>
        <w:rPr>
          <w:rFonts w:ascii="Palatino Linotype" w:eastAsia="Palatino Linotype" w:hAnsi="Palatino Linotype" w:cs="Palatino Linotype"/>
        </w:rPr>
      </w:pPr>
      <w:r w:rsidRPr="00A1701D">
        <w:rPr>
          <w:rFonts w:ascii="Palatino Linotype" w:eastAsia="Palatino Linotype" w:hAnsi="Palatino Linotype" w:cs="Palatino Linotype"/>
        </w:rPr>
        <w:t>Para el caso de que la información señalada en los incisos c), e), f), g), i), y j) no haya sido generada, poseída o administrada, el SUJETO OBLIGADO deberá explicar de manera fundada y motivada las causas por las que no se cuente con ella.</w:t>
      </w:r>
    </w:p>
    <w:p w14:paraId="1824C312" w14:textId="77777777" w:rsidR="00A1701D" w:rsidRPr="00A1701D" w:rsidRDefault="00A1701D" w:rsidP="00A1701D">
      <w:pPr>
        <w:tabs>
          <w:tab w:val="left" w:pos="8080"/>
        </w:tabs>
        <w:spacing w:line="360" w:lineRule="auto"/>
        <w:ind w:left="567" w:right="49"/>
        <w:contextualSpacing/>
        <w:jc w:val="both"/>
        <w:rPr>
          <w:rFonts w:ascii="Palatino Linotype" w:eastAsia="Palatino Linotype" w:hAnsi="Palatino Linotype" w:cs="Palatino Linotype"/>
          <w:b/>
        </w:rPr>
      </w:pPr>
    </w:p>
    <w:p w14:paraId="7D3EDC69" w14:textId="3228AC4C" w:rsidR="009D6F5D" w:rsidRPr="00A1701D" w:rsidRDefault="00DA362E" w:rsidP="009D6F5D">
      <w:pPr>
        <w:tabs>
          <w:tab w:val="left" w:pos="8080"/>
        </w:tabs>
        <w:spacing w:line="360" w:lineRule="auto"/>
        <w:ind w:right="49"/>
        <w:contextualSpacing/>
        <w:jc w:val="both"/>
        <w:rPr>
          <w:rFonts w:ascii="Palatino Linotype" w:eastAsia="Palatino Linotype" w:hAnsi="Palatino Linotype" w:cs="Palatino Linotype"/>
          <w:b/>
        </w:rPr>
      </w:pPr>
      <w:r w:rsidRPr="00A1701D">
        <w:rPr>
          <w:rFonts w:ascii="Palatino Linotype" w:eastAsia="Palatino Linotype" w:hAnsi="Palatino Linotype" w:cs="Palatino Linotype"/>
          <w:b/>
        </w:rPr>
        <w:t>SEXTO</w:t>
      </w:r>
      <w:r w:rsidR="009D6F5D" w:rsidRPr="00A1701D">
        <w:rPr>
          <w:rFonts w:ascii="Palatino Linotype" w:eastAsia="Palatino Linotype" w:hAnsi="Palatino Linotype" w:cs="Palatino Linotype"/>
          <w:b/>
        </w:rPr>
        <w:t xml:space="preserve">. Notifíquese </w:t>
      </w:r>
      <w:r w:rsidR="009D6F5D" w:rsidRPr="00A1701D">
        <w:rPr>
          <w:rFonts w:ascii="Palatino Linotype" w:eastAsia="Palatino Linotype" w:hAnsi="Palatino Linotype" w:cs="Palatino Linotype"/>
        </w:rPr>
        <w:t xml:space="preserve">al Titular de la Unidad de Transparencia del </w:t>
      </w:r>
      <w:r w:rsidR="009D6F5D" w:rsidRPr="00A1701D">
        <w:rPr>
          <w:rFonts w:ascii="Palatino Linotype" w:eastAsia="Palatino Linotype" w:hAnsi="Palatino Linotype" w:cs="Palatino Linotype"/>
          <w:b/>
        </w:rPr>
        <w:t>SUJETO OBLIGADO</w:t>
      </w:r>
      <w:r w:rsidR="009D6F5D" w:rsidRPr="00A1701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9D6F5D" w:rsidRPr="00A1701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F9AB3CF" w14:textId="77777777" w:rsidR="009D6F5D" w:rsidRPr="00A1701D" w:rsidRDefault="009D6F5D" w:rsidP="008C1679">
      <w:pPr>
        <w:shd w:val="clear" w:color="auto" w:fill="FFFFFF"/>
        <w:spacing w:after="240" w:line="360" w:lineRule="auto"/>
        <w:jc w:val="both"/>
        <w:rPr>
          <w:rFonts w:ascii="Palatino Linotype" w:eastAsia="Times New Roman" w:hAnsi="Palatino Linotype" w:cs="Arial"/>
          <w:b/>
        </w:rPr>
      </w:pPr>
    </w:p>
    <w:p w14:paraId="1CF0FC38" w14:textId="717BA8D7" w:rsidR="009D6F5D" w:rsidRPr="00A1701D" w:rsidRDefault="00DA362E" w:rsidP="009D6F5D">
      <w:pPr>
        <w:shd w:val="clear" w:color="auto" w:fill="FFFFFF"/>
        <w:spacing w:line="360" w:lineRule="auto"/>
        <w:jc w:val="both"/>
        <w:rPr>
          <w:rFonts w:ascii="Palatino Linotype" w:hAnsi="Palatino Linotype"/>
        </w:rPr>
      </w:pPr>
      <w:r w:rsidRPr="00A1701D">
        <w:rPr>
          <w:rFonts w:ascii="Palatino Linotype" w:eastAsia="Times New Roman" w:hAnsi="Palatino Linotype" w:cs="Arial"/>
          <w:b/>
        </w:rPr>
        <w:t>SÉPTIMO</w:t>
      </w:r>
      <w:r w:rsidR="009D6F5D" w:rsidRPr="00A1701D">
        <w:rPr>
          <w:rFonts w:ascii="Palatino Linotype" w:eastAsia="Times New Roman" w:hAnsi="Palatino Linotype" w:cs="Arial"/>
          <w:b/>
        </w:rPr>
        <w:t xml:space="preserve">. </w:t>
      </w:r>
      <w:r w:rsidR="009D6F5D" w:rsidRPr="00A1701D">
        <w:rPr>
          <w:rFonts w:ascii="Palatino Linotype" w:eastAsia="Times New Roman" w:hAnsi="Palatino Linotype" w:cs="Times New Roman"/>
          <w:b/>
          <w:bCs/>
          <w:color w:val="222222"/>
          <w:lang w:val="es-ES"/>
        </w:rPr>
        <w:t xml:space="preserve">Notifíquese </w:t>
      </w:r>
      <w:r w:rsidR="009D6F5D" w:rsidRPr="00A1701D">
        <w:rPr>
          <w:rFonts w:ascii="Palatino Linotype" w:eastAsia="Times New Roman" w:hAnsi="Palatino Linotype" w:cs="Times New Roman"/>
          <w:bCs/>
          <w:color w:val="222222"/>
          <w:lang w:val="es-ES"/>
        </w:rPr>
        <w:t>a</w:t>
      </w:r>
      <w:r w:rsidR="009D6F5D" w:rsidRPr="00A1701D">
        <w:rPr>
          <w:rFonts w:ascii="Palatino Linotype" w:hAnsi="Palatino Linotype"/>
        </w:rPr>
        <w:t xml:space="preserve"> </w:t>
      </w:r>
      <w:r w:rsidR="00091087" w:rsidRPr="00A1701D">
        <w:rPr>
          <w:rFonts w:ascii="Palatino Linotype" w:hAnsi="Palatino Linotype"/>
        </w:rPr>
        <w:t>la parte</w:t>
      </w:r>
      <w:r w:rsidR="00091087" w:rsidRPr="00A1701D">
        <w:rPr>
          <w:rFonts w:ascii="Palatino Linotype" w:hAnsi="Palatino Linotype"/>
          <w:b/>
        </w:rPr>
        <w:t xml:space="preserve"> RECURRENTE</w:t>
      </w:r>
      <w:r w:rsidR="009D6F5D" w:rsidRPr="00A1701D">
        <w:rPr>
          <w:rFonts w:ascii="Palatino Linotype" w:hAnsi="Palatino Linotype"/>
        </w:rPr>
        <w:t xml:space="preserve"> la presente resolución</w:t>
      </w:r>
      <w:r w:rsidR="00091087" w:rsidRPr="00A1701D">
        <w:rPr>
          <w:rFonts w:ascii="Palatino Linotype" w:hAnsi="Palatino Linotype"/>
        </w:rPr>
        <w:t>.</w:t>
      </w:r>
    </w:p>
    <w:p w14:paraId="6408B919" w14:textId="77777777" w:rsidR="009D6F5D" w:rsidRPr="00A1701D" w:rsidRDefault="009D6F5D" w:rsidP="008C1679">
      <w:pPr>
        <w:shd w:val="clear" w:color="auto" w:fill="FFFFFF"/>
        <w:spacing w:after="240" w:line="360" w:lineRule="auto"/>
        <w:jc w:val="both"/>
        <w:rPr>
          <w:rFonts w:ascii="Palatino Linotype" w:hAnsi="Palatino Linotype"/>
        </w:rPr>
      </w:pPr>
    </w:p>
    <w:p w14:paraId="3DB1DC3C" w14:textId="69C79949" w:rsidR="009D6F5D" w:rsidRPr="00A1701D" w:rsidRDefault="00DA362E" w:rsidP="009D6F5D">
      <w:pPr>
        <w:shd w:val="clear" w:color="auto" w:fill="FFFFFF"/>
        <w:spacing w:line="360" w:lineRule="auto"/>
        <w:jc w:val="both"/>
        <w:rPr>
          <w:rFonts w:ascii="Palatino Linotype" w:eastAsia="MS Mincho" w:hAnsi="Palatino Linotype" w:cs="Times New Roman"/>
          <w:lang w:val="es-ES"/>
        </w:rPr>
      </w:pPr>
      <w:r w:rsidRPr="00A1701D">
        <w:rPr>
          <w:rFonts w:ascii="Palatino Linotype" w:eastAsia="MS Mincho" w:hAnsi="Palatino Linotype" w:cs="Times New Roman"/>
          <w:b/>
          <w:lang w:val="es-MX"/>
        </w:rPr>
        <w:lastRenderedPageBreak/>
        <w:t>OCTAVO</w:t>
      </w:r>
      <w:r w:rsidR="009D6F5D" w:rsidRPr="00A1701D">
        <w:rPr>
          <w:rFonts w:ascii="Palatino Linotype" w:eastAsia="MS Mincho" w:hAnsi="Palatino Linotype" w:cs="Times New Roman"/>
          <w:b/>
          <w:lang w:val="es-MX"/>
        </w:rPr>
        <w:t>.</w:t>
      </w:r>
      <w:r w:rsidR="009D6F5D" w:rsidRPr="00A1701D">
        <w:rPr>
          <w:rFonts w:ascii="Palatino Linotype" w:eastAsia="MS Mincho" w:hAnsi="Palatino Linotype" w:cs="Times New Roman"/>
          <w:lang w:val="es-MX"/>
        </w:rPr>
        <w:t xml:space="preserve"> </w:t>
      </w:r>
      <w:r w:rsidR="009D6F5D" w:rsidRPr="00A1701D">
        <w:rPr>
          <w:rFonts w:ascii="Palatino Linotype" w:eastAsia="MS Mincho" w:hAnsi="Palatino Linotype" w:cs="Times New Roman"/>
          <w:lang w:val="es-ES"/>
        </w:rPr>
        <w:t xml:space="preserve">Se hace del conocimiento </w:t>
      </w:r>
      <w:r w:rsidR="008C1679" w:rsidRPr="00A1701D">
        <w:rPr>
          <w:rFonts w:ascii="Palatino Linotype" w:eastAsia="MS Mincho" w:hAnsi="Palatino Linotype" w:cs="Times New Roman"/>
          <w:lang w:val="es-ES"/>
        </w:rPr>
        <w:t xml:space="preserve">de </w:t>
      </w:r>
      <w:r w:rsidR="00091087" w:rsidRPr="00A1701D">
        <w:rPr>
          <w:rFonts w:ascii="Palatino Linotype" w:hAnsi="Palatino Linotype"/>
        </w:rPr>
        <w:t>la p</w:t>
      </w:r>
      <w:r w:rsidR="008C1679" w:rsidRPr="00A1701D">
        <w:rPr>
          <w:rFonts w:ascii="Palatino Linotype" w:hAnsi="Palatino Linotype"/>
        </w:rPr>
        <w:t>arte</w:t>
      </w:r>
      <w:r w:rsidR="00091087" w:rsidRPr="00A1701D">
        <w:rPr>
          <w:rFonts w:ascii="Palatino Linotype" w:hAnsi="Palatino Linotype"/>
          <w:b/>
        </w:rPr>
        <w:t xml:space="preserve"> RECURRENTE</w:t>
      </w:r>
      <w:r w:rsidR="00091087" w:rsidRPr="00A1701D">
        <w:rPr>
          <w:rFonts w:ascii="Palatino Linotype" w:hAnsi="Palatino Linotype"/>
        </w:rPr>
        <w:t xml:space="preserve"> </w:t>
      </w:r>
      <w:r w:rsidR="009D6F5D" w:rsidRPr="00A1701D">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009D6F5D" w:rsidRPr="00A1701D">
        <w:rPr>
          <w:rFonts w:ascii="Palatino Linotype" w:eastAsia="MS Mincho" w:hAnsi="Palatino Linotype" w:cs="Times New Roman"/>
          <w:bCs/>
          <w:lang w:val="es-ES"/>
        </w:rPr>
        <w:t>vía juicio de amparo</w:t>
      </w:r>
      <w:r w:rsidR="009D6F5D" w:rsidRPr="00A1701D">
        <w:rPr>
          <w:rFonts w:ascii="Palatino Linotype" w:eastAsia="MS Mincho" w:hAnsi="Palatino Linotype" w:cs="Times New Roman"/>
          <w:lang w:val="es-ES"/>
        </w:rPr>
        <w:t xml:space="preserve"> en los términos de las leyes aplicables.</w:t>
      </w:r>
    </w:p>
    <w:p w14:paraId="32FA77F0" w14:textId="77777777" w:rsidR="009D6F5D" w:rsidRPr="00A1701D" w:rsidRDefault="009D6F5D" w:rsidP="009D6F5D">
      <w:pPr>
        <w:spacing w:line="360" w:lineRule="auto"/>
        <w:jc w:val="both"/>
        <w:rPr>
          <w:rFonts w:ascii="Palatino Linotype" w:eastAsia="MS Mincho" w:hAnsi="Palatino Linotype" w:cs="Times New Roman"/>
        </w:rPr>
      </w:pPr>
    </w:p>
    <w:p w14:paraId="3912B9D0" w14:textId="78F456BD" w:rsidR="002E3AC8" w:rsidRDefault="005255E6" w:rsidP="00717713">
      <w:pPr>
        <w:spacing w:before="200" w:after="200" w:line="360" w:lineRule="auto"/>
        <w:jc w:val="both"/>
        <w:rPr>
          <w:rFonts w:ascii="Palatino Linotype" w:hAnsi="Palatino Linotype" w:cs="Arial"/>
        </w:rPr>
      </w:pPr>
      <w:r w:rsidRPr="00A1701D">
        <w:rPr>
          <w:rFonts w:ascii="Palatino Linotype" w:hAnsi="Palatino Linotype" w:cs="Arial"/>
        </w:rPr>
        <w:t>ASÍ LO RESUELVE, POR UNANIMIDAD DE VOTOS EL PLENO DEL</w:t>
      </w:r>
      <w:r w:rsidRPr="00A1701D">
        <w:rPr>
          <w:rFonts w:ascii="Palatino Linotype" w:eastAsia="Arial Unicode MS" w:hAnsi="Palatino Linotype" w:cs="Arial"/>
        </w:rPr>
        <w:t xml:space="preserve"> INSTITUTO DE </w:t>
      </w:r>
      <w:r w:rsidRPr="00A1701D">
        <w:rPr>
          <w:rFonts w:ascii="Palatino Linotype" w:hAnsi="Palatino Linotype"/>
          <w:lang w:eastAsia="en-US"/>
        </w:rPr>
        <w:t>TRANSPARENCIA</w:t>
      </w:r>
      <w:r w:rsidRPr="00A1701D">
        <w:rPr>
          <w:rFonts w:ascii="Palatino Linotype" w:eastAsia="Arial Unicode MS" w:hAnsi="Palatino Linotype" w:cs="Arial"/>
        </w:rPr>
        <w:t>, ACCESO A LA INFORMACIÓN PÚBLICA Y PROTECCIÓN DE DATOS PERSONALES DEL ESTADO DE MÉXICO Y MUNICIPIOS</w:t>
      </w:r>
      <w:r w:rsidRPr="00A1701D">
        <w:rPr>
          <w:rFonts w:ascii="Palatino Linotype" w:hAnsi="Palatino Linotype" w:cs="Arial"/>
        </w:rPr>
        <w:t>, CONFORMADO POR LOS COMISIONADOS ZULEMA MARTÍNEZ SÁNCHEZ; EVA ABAID YAPUR; JOSÉ GUADALUPE LUNA HERNÁNDEZ; JAVIER MARTÍNEZ CRUZ Y LUIS GUSTAVO PARRA NORIEGA; EN</w:t>
      </w:r>
      <w:r w:rsidRPr="00A1701D">
        <w:rPr>
          <w:rFonts w:ascii="Palatino Linotype" w:hAnsi="Palatino Linotype" w:cs="Arial"/>
          <w:shd w:val="clear" w:color="auto" w:fill="FFFFFF" w:themeFill="background1"/>
        </w:rPr>
        <w:t xml:space="preserve"> LA </w:t>
      </w:r>
      <w:r w:rsidR="00A1701D">
        <w:rPr>
          <w:rFonts w:ascii="Palatino Linotype" w:hAnsi="Palatino Linotype" w:cs="Arial"/>
        </w:rPr>
        <w:t>VIGÉSIMA PRIMERA</w:t>
      </w:r>
      <w:r w:rsidR="00A97A92" w:rsidRPr="00A1701D">
        <w:rPr>
          <w:rFonts w:ascii="Palatino Linotype" w:hAnsi="Palatino Linotype" w:cs="Arial"/>
        </w:rPr>
        <w:t xml:space="preserve"> </w:t>
      </w:r>
      <w:r w:rsidRPr="00A1701D">
        <w:rPr>
          <w:rFonts w:ascii="Palatino Linotype" w:hAnsi="Palatino Linotype" w:cs="Arial"/>
        </w:rPr>
        <w:t>SE</w:t>
      </w:r>
      <w:r w:rsidR="00A1701D">
        <w:rPr>
          <w:rFonts w:ascii="Palatino Linotype" w:hAnsi="Palatino Linotype" w:cs="Arial"/>
        </w:rPr>
        <w:t>SIÓN ORDINARIA CELEBRADA EL DÍA SIETE</w:t>
      </w:r>
      <w:r w:rsidRPr="00A1701D">
        <w:rPr>
          <w:rFonts w:ascii="Palatino Linotype" w:hAnsi="Palatino Linotype" w:cs="Arial"/>
        </w:rPr>
        <w:t xml:space="preserve"> DE </w:t>
      </w:r>
      <w:r w:rsidR="008C1679" w:rsidRPr="00A1701D">
        <w:rPr>
          <w:rFonts w:ascii="Palatino Linotype" w:hAnsi="Palatino Linotype" w:cs="Arial"/>
        </w:rPr>
        <w:t>OCTUBRE</w:t>
      </w:r>
      <w:r w:rsidRPr="00A1701D">
        <w:rPr>
          <w:rFonts w:ascii="Palatino Linotype" w:hAnsi="Palatino Linotype" w:cs="Arial"/>
        </w:rPr>
        <w:t xml:space="preserve"> DE DOS MIL </w:t>
      </w:r>
      <w:r w:rsidR="00326130" w:rsidRPr="00A1701D">
        <w:rPr>
          <w:rFonts w:ascii="Palatino Linotype" w:hAnsi="Palatino Linotype" w:cs="Arial"/>
        </w:rPr>
        <w:t>VEINTE</w:t>
      </w:r>
      <w:r w:rsidRPr="00A1701D">
        <w:rPr>
          <w:rFonts w:ascii="Palatino Linotype" w:hAnsi="Palatino Linotype" w:cs="Arial"/>
        </w:rPr>
        <w:t>, ANTE EL SECRETARIO TÉCNICO DEL PLENO, ALEXIS TAPIA RAMÍREZ.</w:t>
      </w:r>
    </w:p>
    <w:p w14:paraId="29BDB78B" w14:textId="77777777" w:rsidR="00A1701D" w:rsidRDefault="00A1701D" w:rsidP="00717713">
      <w:pPr>
        <w:spacing w:before="200" w:after="200" w:line="360" w:lineRule="auto"/>
        <w:jc w:val="both"/>
        <w:rPr>
          <w:rFonts w:ascii="Palatino Linotype" w:hAnsi="Palatino Linotype" w:cs="Arial"/>
        </w:rPr>
      </w:pPr>
    </w:p>
    <w:p w14:paraId="6E3722E4" w14:textId="77777777" w:rsidR="00A1701D" w:rsidRDefault="00A1701D" w:rsidP="00717713">
      <w:pPr>
        <w:spacing w:before="200" w:after="200" w:line="360" w:lineRule="auto"/>
        <w:jc w:val="both"/>
        <w:rPr>
          <w:rFonts w:ascii="Palatino Linotype" w:hAnsi="Palatino Linotype" w:cs="Arial"/>
        </w:rPr>
      </w:pPr>
    </w:p>
    <w:p w14:paraId="54426509" w14:textId="77777777" w:rsidR="00A1701D" w:rsidRDefault="00A1701D" w:rsidP="00717713">
      <w:pPr>
        <w:spacing w:before="200" w:after="200" w:line="360" w:lineRule="auto"/>
        <w:jc w:val="both"/>
        <w:rPr>
          <w:rFonts w:ascii="Palatino Linotype" w:hAnsi="Palatino Linotype" w:cs="Arial"/>
        </w:rPr>
      </w:pPr>
    </w:p>
    <w:p w14:paraId="122AECCE" w14:textId="77777777" w:rsidR="00A1701D" w:rsidRDefault="00A1701D" w:rsidP="00717713">
      <w:pPr>
        <w:spacing w:before="200" w:after="200" w:line="360" w:lineRule="auto"/>
        <w:jc w:val="both"/>
        <w:rPr>
          <w:rFonts w:ascii="Palatino Linotype" w:hAnsi="Palatino Linotype" w:cs="Arial"/>
        </w:rPr>
      </w:pPr>
    </w:p>
    <w:p w14:paraId="13CB48D8" w14:textId="77777777" w:rsidR="00A1701D" w:rsidRDefault="00A1701D" w:rsidP="00717713">
      <w:pPr>
        <w:spacing w:before="200" w:after="200" w:line="360" w:lineRule="auto"/>
        <w:jc w:val="both"/>
        <w:rPr>
          <w:rFonts w:ascii="Palatino Linotype" w:hAnsi="Palatino Linotype" w:cs="Arial"/>
        </w:rPr>
      </w:pPr>
    </w:p>
    <w:p w14:paraId="78B64E2C" w14:textId="77777777" w:rsidR="00A1701D" w:rsidRPr="00A1701D" w:rsidRDefault="00A1701D" w:rsidP="00717713">
      <w:pPr>
        <w:spacing w:before="200" w:after="200"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AF6D11" w:rsidRPr="00A1701D" w14:paraId="3C5820B5" w14:textId="77777777" w:rsidTr="001354C7">
        <w:trPr>
          <w:jc w:val="center"/>
        </w:trPr>
        <w:tc>
          <w:tcPr>
            <w:tcW w:w="10368" w:type="dxa"/>
            <w:gridSpan w:val="2"/>
          </w:tcPr>
          <w:p w14:paraId="1E6F2D24" w14:textId="77777777" w:rsidR="002E3AC8" w:rsidRPr="00A1701D" w:rsidRDefault="002E3AC8" w:rsidP="001354C7">
            <w:pPr>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AF6D11" w:rsidRPr="00A1701D" w14:paraId="564DA7F8" w14:textId="77777777" w:rsidTr="001354C7">
              <w:trPr>
                <w:jc w:val="center"/>
              </w:trPr>
              <w:tc>
                <w:tcPr>
                  <w:tcW w:w="10365" w:type="dxa"/>
                  <w:gridSpan w:val="2"/>
                  <w:shd w:val="clear" w:color="auto" w:fill="auto"/>
                </w:tcPr>
                <w:p w14:paraId="2A2389FB" w14:textId="77777777" w:rsidR="002E3AC8" w:rsidRPr="00A1701D" w:rsidRDefault="002E3AC8" w:rsidP="001354C7">
                  <w:pPr>
                    <w:spacing w:line="0" w:lineRule="atLeast"/>
                    <w:rPr>
                      <w:rFonts w:ascii="Palatino Linotype" w:hAnsi="Palatino Linotype" w:cs="Arial"/>
                      <w:b/>
                      <w:color w:val="000000" w:themeColor="text1"/>
                    </w:rPr>
                  </w:pPr>
                </w:p>
                <w:p w14:paraId="30713C19" w14:textId="77777777" w:rsidR="002E3AC8" w:rsidRPr="00A1701D" w:rsidRDefault="002E3AC8" w:rsidP="001354C7">
                  <w:pPr>
                    <w:spacing w:line="0" w:lineRule="atLeast"/>
                    <w:jc w:val="center"/>
                    <w:rPr>
                      <w:rFonts w:ascii="Palatino Linotype" w:hAnsi="Palatino Linotype" w:cs="Arial"/>
                      <w:b/>
                      <w:color w:val="000000" w:themeColor="text1"/>
                    </w:rPr>
                  </w:pPr>
                </w:p>
                <w:p w14:paraId="031B63BA"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Zulema Martínez Sánchez</w:t>
                  </w:r>
                </w:p>
                <w:p w14:paraId="4CCD857A"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color w:val="000000" w:themeColor="text1"/>
                    </w:rPr>
                    <w:t>Comisionada Presidenta</w:t>
                  </w:r>
                </w:p>
                <w:p w14:paraId="038667ED"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 xml:space="preserve">(RÚBRICA) </w:t>
                  </w:r>
                </w:p>
              </w:tc>
            </w:tr>
            <w:tr w:rsidR="00AF6D11" w:rsidRPr="00A1701D" w14:paraId="3C584DC0" w14:textId="77777777" w:rsidTr="001354C7">
              <w:trPr>
                <w:jc w:val="center"/>
              </w:trPr>
              <w:tc>
                <w:tcPr>
                  <w:tcW w:w="5182" w:type="dxa"/>
                  <w:shd w:val="clear" w:color="auto" w:fill="auto"/>
                </w:tcPr>
                <w:p w14:paraId="7C31A9C2" w14:textId="77777777" w:rsidR="002E3AC8" w:rsidRPr="00A1701D" w:rsidRDefault="002E3AC8" w:rsidP="001354C7">
                  <w:pPr>
                    <w:spacing w:line="0" w:lineRule="atLeast"/>
                    <w:jc w:val="center"/>
                    <w:rPr>
                      <w:rFonts w:ascii="Palatino Linotype" w:hAnsi="Palatino Linotype" w:cs="Arial"/>
                      <w:b/>
                      <w:color w:val="000000" w:themeColor="text1"/>
                    </w:rPr>
                  </w:pPr>
                </w:p>
                <w:p w14:paraId="184A816C" w14:textId="77777777" w:rsidR="002E3AC8" w:rsidRPr="00A1701D" w:rsidRDefault="002E3AC8" w:rsidP="001354C7">
                  <w:pPr>
                    <w:spacing w:line="0" w:lineRule="atLeast"/>
                    <w:rPr>
                      <w:rFonts w:ascii="Palatino Linotype" w:hAnsi="Palatino Linotype" w:cs="Arial"/>
                      <w:b/>
                      <w:color w:val="000000" w:themeColor="text1"/>
                    </w:rPr>
                  </w:pPr>
                </w:p>
                <w:p w14:paraId="7D53CF24" w14:textId="77777777" w:rsidR="002E3AC8" w:rsidRPr="00A1701D" w:rsidRDefault="002E3AC8" w:rsidP="001354C7">
                  <w:pPr>
                    <w:spacing w:line="0" w:lineRule="atLeast"/>
                    <w:jc w:val="center"/>
                    <w:rPr>
                      <w:rFonts w:ascii="Palatino Linotype" w:hAnsi="Palatino Linotype" w:cs="Arial"/>
                      <w:b/>
                      <w:color w:val="000000" w:themeColor="text1"/>
                    </w:rPr>
                  </w:pPr>
                </w:p>
                <w:p w14:paraId="133EA027"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 xml:space="preserve">Eva </w:t>
                  </w:r>
                  <w:proofErr w:type="spellStart"/>
                  <w:r w:rsidRPr="00A1701D">
                    <w:rPr>
                      <w:rFonts w:ascii="Palatino Linotype" w:hAnsi="Palatino Linotype" w:cs="Arial"/>
                      <w:b/>
                      <w:color w:val="000000" w:themeColor="text1"/>
                    </w:rPr>
                    <w:t>Abaid</w:t>
                  </w:r>
                  <w:proofErr w:type="spellEnd"/>
                  <w:r w:rsidRPr="00A1701D">
                    <w:rPr>
                      <w:rFonts w:ascii="Palatino Linotype" w:hAnsi="Palatino Linotype" w:cs="Arial"/>
                      <w:b/>
                      <w:color w:val="000000" w:themeColor="text1"/>
                    </w:rPr>
                    <w:t xml:space="preserve"> </w:t>
                  </w:r>
                  <w:proofErr w:type="spellStart"/>
                  <w:r w:rsidRPr="00A1701D">
                    <w:rPr>
                      <w:rFonts w:ascii="Palatino Linotype" w:hAnsi="Palatino Linotype" w:cs="Arial"/>
                      <w:b/>
                      <w:color w:val="000000" w:themeColor="text1"/>
                    </w:rPr>
                    <w:t>Yapur</w:t>
                  </w:r>
                  <w:proofErr w:type="spellEnd"/>
                </w:p>
                <w:p w14:paraId="6492A63F" w14:textId="77777777" w:rsidR="002E3AC8" w:rsidRPr="00A1701D" w:rsidRDefault="002E3AC8" w:rsidP="001354C7">
                  <w:pPr>
                    <w:spacing w:line="0" w:lineRule="atLeast"/>
                    <w:jc w:val="center"/>
                    <w:rPr>
                      <w:rFonts w:ascii="Palatino Linotype" w:hAnsi="Palatino Linotype" w:cs="Arial"/>
                      <w:color w:val="000000" w:themeColor="text1"/>
                    </w:rPr>
                  </w:pPr>
                  <w:r w:rsidRPr="00A1701D">
                    <w:rPr>
                      <w:rFonts w:ascii="Palatino Linotype" w:hAnsi="Palatino Linotype" w:cs="Arial"/>
                      <w:color w:val="000000" w:themeColor="text1"/>
                    </w:rPr>
                    <w:t>Comisionada</w:t>
                  </w:r>
                </w:p>
                <w:p w14:paraId="6900B3EC"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(RÚBRICA)</w:t>
                  </w:r>
                </w:p>
              </w:tc>
              <w:tc>
                <w:tcPr>
                  <w:tcW w:w="5183" w:type="dxa"/>
                  <w:shd w:val="clear" w:color="auto" w:fill="auto"/>
                </w:tcPr>
                <w:p w14:paraId="5B035A4C" w14:textId="77777777" w:rsidR="002E3AC8" w:rsidRPr="00A1701D" w:rsidRDefault="002E3AC8" w:rsidP="001354C7">
                  <w:pPr>
                    <w:spacing w:line="0" w:lineRule="atLeast"/>
                    <w:jc w:val="center"/>
                    <w:rPr>
                      <w:rFonts w:ascii="Palatino Linotype" w:hAnsi="Palatino Linotype" w:cs="Arial"/>
                      <w:b/>
                      <w:color w:val="000000" w:themeColor="text1"/>
                    </w:rPr>
                  </w:pPr>
                </w:p>
                <w:p w14:paraId="2AABEF3A" w14:textId="77777777" w:rsidR="002E3AC8" w:rsidRPr="00A1701D" w:rsidRDefault="002E3AC8" w:rsidP="001354C7">
                  <w:pPr>
                    <w:spacing w:line="0" w:lineRule="atLeast"/>
                    <w:rPr>
                      <w:rFonts w:ascii="Palatino Linotype" w:hAnsi="Palatino Linotype" w:cs="Arial"/>
                      <w:b/>
                      <w:color w:val="000000" w:themeColor="text1"/>
                    </w:rPr>
                  </w:pPr>
                </w:p>
                <w:p w14:paraId="210540D7" w14:textId="77777777" w:rsidR="002E3AC8" w:rsidRPr="00A1701D" w:rsidRDefault="002E3AC8" w:rsidP="001354C7">
                  <w:pPr>
                    <w:spacing w:line="0" w:lineRule="atLeast"/>
                    <w:jc w:val="center"/>
                    <w:rPr>
                      <w:rFonts w:ascii="Palatino Linotype" w:hAnsi="Palatino Linotype" w:cs="Arial"/>
                      <w:b/>
                      <w:color w:val="000000" w:themeColor="text1"/>
                    </w:rPr>
                  </w:pPr>
                </w:p>
                <w:p w14:paraId="6195377E"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José Guadalupe Luna Hernández</w:t>
                  </w:r>
                </w:p>
                <w:p w14:paraId="347ED03D" w14:textId="77777777" w:rsidR="002E3AC8" w:rsidRPr="00A1701D" w:rsidRDefault="002E3AC8" w:rsidP="001354C7">
                  <w:pPr>
                    <w:spacing w:line="0" w:lineRule="atLeast"/>
                    <w:jc w:val="center"/>
                    <w:rPr>
                      <w:rFonts w:ascii="Palatino Linotype" w:hAnsi="Palatino Linotype" w:cs="Arial"/>
                      <w:color w:val="000000" w:themeColor="text1"/>
                    </w:rPr>
                  </w:pPr>
                  <w:r w:rsidRPr="00A1701D">
                    <w:rPr>
                      <w:rFonts w:ascii="Palatino Linotype" w:hAnsi="Palatino Linotype" w:cs="Arial"/>
                      <w:color w:val="000000" w:themeColor="text1"/>
                    </w:rPr>
                    <w:t>Comisionado</w:t>
                  </w:r>
                </w:p>
                <w:p w14:paraId="00078A7B"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(RÚBRICA)</w:t>
                  </w:r>
                </w:p>
              </w:tc>
            </w:tr>
            <w:tr w:rsidR="00AF6D11" w:rsidRPr="00A1701D" w14:paraId="02194634" w14:textId="77777777" w:rsidTr="001354C7">
              <w:trPr>
                <w:jc w:val="center"/>
              </w:trPr>
              <w:tc>
                <w:tcPr>
                  <w:tcW w:w="5182" w:type="dxa"/>
                  <w:shd w:val="clear" w:color="auto" w:fill="auto"/>
                </w:tcPr>
                <w:p w14:paraId="22AB9A04" w14:textId="77777777" w:rsidR="002E3AC8" w:rsidRPr="00A1701D" w:rsidRDefault="002E3AC8" w:rsidP="001354C7">
                  <w:pPr>
                    <w:spacing w:line="0" w:lineRule="atLeast"/>
                    <w:jc w:val="center"/>
                    <w:rPr>
                      <w:rFonts w:ascii="Palatino Linotype" w:hAnsi="Palatino Linotype" w:cs="Arial"/>
                      <w:b/>
                      <w:color w:val="000000" w:themeColor="text1"/>
                    </w:rPr>
                  </w:pPr>
                </w:p>
                <w:p w14:paraId="2C4055B5" w14:textId="77777777" w:rsidR="002E3AC8" w:rsidRPr="00A1701D" w:rsidRDefault="002E3AC8" w:rsidP="001354C7">
                  <w:pPr>
                    <w:spacing w:line="0" w:lineRule="atLeast"/>
                    <w:rPr>
                      <w:rFonts w:ascii="Palatino Linotype" w:hAnsi="Palatino Linotype" w:cs="Arial"/>
                      <w:b/>
                      <w:color w:val="000000" w:themeColor="text1"/>
                    </w:rPr>
                  </w:pPr>
                </w:p>
                <w:p w14:paraId="3B24DAD1" w14:textId="77777777" w:rsidR="002E3AC8" w:rsidRPr="00A1701D" w:rsidRDefault="002E3AC8" w:rsidP="001354C7">
                  <w:pPr>
                    <w:spacing w:line="0" w:lineRule="atLeast"/>
                    <w:jc w:val="center"/>
                    <w:rPr>
                      <w:rFonts w:ascii="Palatino Linotype" w:hAnsi="Palatino Linotype" w:cs="Arial"/>
                      <w:b/>
                      <w:color w:val="000000" w:themeColor="text1"/>
                    </w:rPr>
                  </w:pPr>
                </w:p>
                <w:p w14:paraId="0FEB6A82"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Javier Martínez Cruz</w:t>
                  </w:r>
                </w:p>
                <w:p w14:paraId="5561A3E3" w14:textId="77777777" w:rsidR="002E3AC8" w:rsidRPr="00A1701D" w:rsidRDefault="002E3AC8" w:rsidP="001354C7">
                  <w:pPr>
                    <w:spacing w:line="0" w:lineRule="atLeast"/>
                    <w:jc w:val="center"/>
                    <w:rPr>
                      <w:rFonts w:ascii="Palatino Linotype" w:hAnsi="Palatino Linotype" w:cs="Arial"/>
                      <w:color w:val="000000" w:themeColor="text1"/>
                    </w:rPr>
                  </w:pPr>
                  <w:r w:rsidRPr="00A1701D">
                    <w:rPr>
                      <w:rFonts w:ascii="Palatino Linotype" w:hAnsi="Palatino Linotype" w:cs="Arial"/>
                      <w:color w:val="000000" w:themeColor="text1"/>
                    </w:rPr>
                    <w:t>Comisionado</w:t>
                  </w:r>
                </w:p>
                <w:p w14:paraId="1DD9312E" w14:textId="77777777" w:rsidR="002E3AC8" w:rsidRPr="00A1701D" w:rsidRDefault="002E3AC8" w:rsidP="001354C7">
                  <w:pPr>
                    <w:spacing w:line="0" w:lineRule="atLeast"/>
                    <w:jc w:val="center"/>
                    <w:rPr>
                      <w:rFonts w:ascii="Palatino Linotype" w:hAnsi="Palatino Linotype" w:cs="Arial"/>
                      <w:color w:val="000000" w:themeColor="text1"/>
                    </w:rPr>
                  </w:pPr>
                  <w:r w:rsidRPr="00A1701D">
                    <w:rPr>
                      <w:rFonts w:ascii="Palatino Linotype" w:hAnsi="Palatino Linotype" w:cs="Arial"/>
                      <w:b/>
                      <w:color w:val="000000" w:themeColor="text1"/>
                    </w:rPr>
                    <w:t>(RÚBRICA)</w:t>
                  </w:r>
                </w:p>
              </w:tc>
              <w:tc>
                <w:tcPr>
                  <w:tcW w:w="5183" w:type="dxa"/>
                  <w:shd w:val="clear" w:color="auto" w:fill="auto"/>
                </w:tcPr>
                <w:p w14:paraId="304072E6" w14:textId="77777777" w:rsidR="002E3AC8" w:rsidRPr="00A1701D" w:rsidRDefault="002E3AC8" w:rsidP="001354C7">
                  <w:pPr>
                    <w:spacing w:line="0" w:lineRule="atLeast"/>
                    <w:jc w:val="center"/>
                    <w:rPr>
                      <w:rFonts w:ascii="Palatino Linotype" w:hAnsi="Palatino Linotype" w:cs="Arial"/>
                      <w:b/>
                      <w:color w:val="000000" w:themeColor="text1"/>
                    </w:rPr>
                  </w:pPr>
                </w:p>
                <w:p w14:paraId="3384BC72" w14:textId="77777777" w:rsidR="002E3AC8" w:rsidRPr="00A1701D" w:rsidRDefault="002E3AC8" w:rsidP="001354C7">
                  <w:pPr>
                    <w:spacing w:line="0" w:lineRule="atLeast"/>
                    <w:jc w:val="center"/>
                    <w:rPr>
                      <w:rFonts w:ascii="Palatino Linotype" w:hAnsi="Palatino Linotype" w:cs="Arial"/>
                      <w:b/>
                      <w:color w:val="000000" w:themeColor="text1"/>
                    </w:rPr>
                  </w:pPr>
                </w:p>
                <w:p w14:paraId="063E218E" w14:textId="77777777" w:rsidR="002E3AC8" w:rsidRPr="00A1701D" w:rsidRDefault="002E3AC8" w:rsidP="001354C7">
                  <w:pPr>
                    <w:spacing w:line="0" w:lineRule="atLeast"/>
                    <w:rPr>
                      <w:rFonts w:ascii="Palatino Linotype" w:hAnsi="Palatino Linotype" w:cs="Arial"/>
                      <w:b/>
                      <w:color w:val="000000" w:themeColor="text1"/>
                    </w:rPr>
                  </w:pPr>
                </w:p>
                <w:p w14:paraId="189A0AA6"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Luis Gustavo Parra Noriega</w:t>
                  </w:r>
                </w:p>
                <w:p w14:paraId="68972F69" w14:textId="77777777" w:rsidR="002E3AC8" w:rsidRPr="00A1701D" w:rsidRDefault="002E3AC8" w:rsidP="001354C7">
                  <w:pPr>
                    <w:spacing w:line="0" w:lineRule="atLeast"/>
                    <w:jc w:val="center"/>
                    <w:rPr>
                      <w:rFonts w:ascii="Palatino Linotype" w:hAnsi="Palatino Linotype" w:cs="Arial"/>
                      <w:color w:val="000000" w:themeColor="text1"/>
                    </w:rPr>
                  </w:pPr>
                  <w:r w:rsidRPr="00A1701D">
                    <w:rPr>
                      <w:rFonts w:ascii="Palatino Linotype" w:hAnsi="Palatino Linotype" w:cs="Arial"/>
                      <w:color w:val="000000" w:themeColor="text1"/>
                    </w:rPr>
                    <w:t>Comisionado</w:t>
                  </w:r>
                </w:p>
                <w:p w14:paraId="0B02B653"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(RÚBRICA)</w:t>
                  </w:r>
                </w:p>
              </w:tc>
            </w:tr>
            <w:tr w:rsidR="00AF6D11" w:rsidRPr="00A1701D" w14:paraId="4061B934" w14:textId="77777777" w:rsidTr="001354C7">
              <w:trPr>
                <w:jc w:val="center"/>
              </w:trPr>
              <w:tc>
                <w:tcPr>
                  <w:tcW w:w="10365" w:type="dxa"/>
                  <w:gridSpan w:val="2"/>
                  <w:shd w:val="clear" w:color="auto" w:fill="auto"/>
                </w:tcPr>
                <w:p w14:paraId="1EA6E746" w14:textId="77777777" w:rsidR="002E3AC8" w:rsidRPr="00A1701D" w:rsidRDefault="002E3AC8" w:rsidP="001354C7">
                  <w:pPr>
                    <w:tabs>
                      <w:tab w:val="left" w:pos="3720"/>
                    </w:tabs>
                    <w:spacing w:line="0" w:lineRule="atLeast"/>
                    <w:rPr>
                      <w:rFonts w:ascii="Palatino Linotype" w:hAnsi="Palatino Linotype" w:cs="Arial"/>
                      <w:b/>
                      <w:color w:val="000000" w:themeColor="text1"/>
                    </w:rPr>
                  </w:pPr>
                  <w:r w:rsidRPr="00A1701D">
                    <w:rPr>
                      <w:rFonts w:ascii="Palatino Linotype" w:hAnsi="Palatino Linotype" w:cs="Arial"/>
                      <w:b/>
                      <w:color w:val="000000" w:themeColor="text1"/>
                    </w:rPr>
                    <w:tab/>
                  </w:r>
                </w:p>
                <w:p w14:paraId="04032C9F" w14:textId="77777777" w:rsidR="002E3AC8" w:rsidRPr="00A1701D" w:rsidRDefault="002E3AC8" w:rsidP="001354C7">
                  <w:pPr>
                    <w:spacing w:line="0" w:lineRule="atLeast"/>
                    <w:rPr>
                      <w:rFonts w:ascii="Palatino Linotype" w:hAnsi="Palatino Linotype" w:cs="Arial"/>
                      <w:b/>
                      <w:color w:val="000000" w:themeColor="text1"/>
                    </w:rPr>
                  </w:pPr>
                </w:p>
                <w:p w14:paraId="08D37F1F" w14:textId="77777777" w:rsidR="002E3AC8" w:rsidRPr="00A1701D" w:rsidRDefault="002E3AC8" w:rsidP="001354C7">
                  <w:pPr>
                    <w:spacing w:line="0" w:lineRule="atLeast"/>
                    <w:jc w:val="center"/>
                    <w:rPr>
                      <w:rFonts w:ascii="Palatino Linotype" w:hAnsi="Palatino Linotype" w:cs="Arial"/>
                      <w:b/>
                      <w:color w:val="000000" w:themeColor="text1"/>
                    </w:rPr>
                  </w:pPr>
                </w:p>
                <w:p w14:paraId="34C073F2" w14:textId="77777777" w:rsidR="002E3AC8" w:rsidRPr="00A1701D" w:rsidRDefault="002E3AC8" w:rsidP="001354C7">
                  <w:pPr>
                    <w:spacing w:line="0" w:lineRule="atLeast"/>
                    <w:jc w:val="center"/>
                    <w:rPr>
                      <w:rFonts w:ascii="Palatino Linotype" w:hAnsi="Palatino Linotype" w:cs="Arial"/>
                      <w:b/>
                      <w:color w:val="000000" w:themeColor="text1"/>
                    </w:rPr>
                  </w:pPr>
                  <w:r w:rsidRPr="00A1701D">
                    <w:rPr>
                      <w:rFonts w:ascii="Palatino Linotype" w:hAnsi="Palatino Linotype" w:cs="Arial"/>
                      <w:b/>
                      <w:color w:val="000000" w:themeColor="text1"/>
                    </w:rPr>
                    <w:t>Alexis Tapia Ramírez</w:t>
                  </w:r>
                </w:p>
                <w:p w14:paraId="562CE0C8" w14:textId="77777777" w:rsidR="002E3AC8" w:rsidRPr="00A1701D" w:rsidRDefault="002E3AC8" w:rsidP="001354C7">
                  <w:pPr>
                    <w:spacing w:line="0" w:lineRule="atLeast"/>
                    <w:jc w:val="center"/>
                    <w:rPr>
                      <w:rFonts w:ascii="Palatino Linotype" w:hAnsi="Palatino Linotype" w:cs="Arial"/>
                      <w:color w:val="000000" w:themeColor="text1"/>
                    </w:rPr>
                  </w:pPr>
                  <w:r w:rsidRPr="00A1701D">
                    <w:rPr>
                      <w:rFonts w:ascii="Palatino Linotype" w:hAnsi="Palatino Linotype" w:cs="Arial"/>
                      <w:color w:val="000000" w:themeColor="text1"/>
                    </w:rPr>
                    <w:t>Secretario Técnico del Pleno</w:t>
                  </w:r>
                </w:p>
                <w:p w14:paraId="12B838A4" w14:textId="77777777" w:rsidR="002E3AC8" w:rsidRPr="00A1701D" w:rsidRDefault="002E3AC8" w:rsidP="001354C7">
                  <w:pPr>
                    <w:spacing w:line="0" w:lineRule="atLeast"/>
                    <w:jc w:val="center"/>
                    <w:rPr>
                      <w:rFonts w:ascii="Palatino Linotype" w:hAnsi="Palatino Linotype" w:cs="Arial"/>
                      <w:color w:val="000000" w:themeColor="text1"/>
                    </w:rPr>
                  </w:pPr>
                  <w:r w:rsidRPr="00A1701D">
                    <w:rPr>
                      <w:rFonts w:ascii="Palatino Linotype" w:hAnsi="Palatino Linotype" w:cs="Arial"/>
                      <w:b/>
                      <w:color w:val="000000" w:themeColor="text1"/>
                    </w:rPr>
                    <w:t>(RÚBRICA)</w:t>
                  </w:r>
                  <w:r w:rsidRPr="00A1701D">
                    <w:rPr>
                      <w:rFonts w:ascii="Palatino Linotype" w:hAnsi="Palatino Linotype" w:cs="Arial"/>
                      <w:color w:val="000000" w:themeColor="text1"/>
                    </w:rPr>
                    <w:t xml:space="preserve"> </w:t>
                  </w:r>
                </w:p>
              </w:tc>
            </w:tr>
          </w:tbl>
          <w:p w14:paraId="000AE0A1" w14:textId="77777777" w:rsidR="002E3AC8" w:rsidRPr="00A1701D" w:rsidRDefault="002E3AC8" w:rsidP="001354C7">
            <w:pPr>
              <w:jc w:val="both"/>
              <w:rPr>
                <w:rFonts w:ascii="Palatino Linotype" w:hAnsi="Palatino Linotype" w:cs="Arial"/>
                <w:color w:val="000000" w:themeColor="text1"/>
                <w:lang w:val="es-ES"/>
              </w:rPr>
            </w:pPr>
          </w:p>
        </w:tc>
      </w:tr>
      <w:tr w:rsidR="002E3AC8" w:rsidRPr="00A1701D" w14:paraId="0782DBC8" w14:textId="77777777" w:rsidTr="001354C7">
        <w:trPr>
          <w:jc w:val="center"/>
        </w:trPr>
        <w:tc>
          <w:tcPr>
            <w:tcW w:w="5184" w:type="dxa"/>
            <w:hideMark/>
          </w:tcPr>
          <w:p w14:paraId="1BEB9DA5" w14:textId="77777777" w:rsidR="002E3AC8" w:rsidRPr="00A1701D" w:rsidRDefault="002E3AC8" w:rsidP="001354C7">
            <w:pPr>
              <w:jc w:val="both"/>
              <w:rPr>
                <w:rFonts w:ascii="Palatino Linotype" w:hAnsi="Palatino Linotype" w:cs="Arial"/>
                <w:color w:val="000000" w:themeColor="text1"/>
                <w:lang w:val="es-ES"/>
              </w:rPr>
            </w:pPr>
          </w:p>
        </w:tc>
        <w:tc>
          <w:tcPr>
            <w:tcW w:w="5184" w:type="dxa"/>
          </w:tcPr>
          <w:p w14:paraId="390B748B" w14:textId="77777777" w:rsidR="002E3AC8" w:rsidRPr="00A1701D" w:rsidRDefault="002E3AC8" w:rsidP="001354C7">
            <w:pPr>
              <w:jc w:val="center"/>
              <w:rPr>
                <w:rFonts w:ascii="Palatino Linotype" w:hAnsi="Palatino Linotype" w:cs="Arial"/>
                <w:b/>
                <w:color w:val="000000" w:themeColor="text1"/>
              </w:rPr>
            </w:pPr>
          </w:p>
        </w:tc>
      </w:tr>
    </w:tbl>
    <w:p w14:paraId="6403F608" w14:textId="4BB708C4" w:rsidR="002E3AC8" w:rsidRPr="00EF1BE4" w:rsidRDefault="002E3AC8" w:rsidP="002E3AC8">
      <w:pPr>
        <w:tabs>
          <w:tab w:val="left" w:pos="567"/>
        </w:tabs>
        <w:spacing w:before="240" w:after="240" w:line="360" w:lineRule="auto"/>
        <w:jc w:val="both"/>
        <w:rPr>
          <w:rFonts w:ascii="Palatino Linotype" w:hAnsi="Palatino Linotype" w:cs="Arial"/>
          <w:color w:val="000000" w:themeColor="text1"/>
          <w:sz w:val="22"/>
          <w:szCs w:val="22"/>
          <w:lang w:val="es-MX"/>
        </w:rPr>
      </w:pPr>
      <w:r w:rsidRPr="00A1701D">
        <w:rPr>
          <w:rFonts w:ascii="Palatino Linotype" w:eastAsia="Times New Roman" w:hAnsi="Palatino Linotype" w:cs="Arial"/>
          <w:color w:val="000000" w:themeColor="text1"/>
          <w:sz w:val="22"/>
          <w:szCs w:val="22"/>
          <w:lang w:val="es-MX"/>
        </w:rPr>
        <w:t xml:space="preserve">Esta hoja corresponde a la resolución de </w:t>
      </w:r>
      <w:r w:rsidR="00A1701D">
        <w:rPr>
          <w:rFonts w:ascii="Palatino Linotype" w:hAnsi="Palatino Linotype"/>
        </w:rPr>
        <w:t xml:space="preserve">siete (07) de octubre  de dos mil </w:t>
      </w:r>
      <w:r w:rsidR="00A1701D">
        <w:rPr>
          <w:rFonts w:ascii="Palatino Linotype" w:eastAsia="Calibri" w:hAnsi="Palatino Linotype" w:cs="Arial"/>
          <w:lang w:val="es-ES"/>
        </w:rPr>
        <w:t>veinte</w:t>
      </w:r>
      <w:r w:rsidR="00A1701D" w:rsidRPr="00A1701D">
        <w:rPr>
          <w:noProof/>
          <w:lang w:val="es-MX" w:eastAsia="es-MX"/>
        </w:rPr>
        <w:t>,</w:t>
      </w:r>
      <w:r w:rsidRPr="00A1701D">
        <w:rPr>
          <w:rFonts w:ascii="Palatino Linotype" w:eastAsia="Times New Roman" w:hAnsi="Palatino Linotype" w:cs="Arial"/>
          <w:color w:val="000000" w:themeColor="text1"/>
          <w:sz w:val="22"/>
          <w:szCs w:val="22"/>
          <w:lang w:val="es-MX"/>
        </w:rPr>
        <w:t xml:space="preserve"> emitida en </w:t>
      </w:r>
      <w:r w:rsidR="00545C7C" w:rsidRPr="00A1701D">
        <w:rPr>
          <w:rFonts w:ascii="Palatino Linotype" w:eastAsia="Times New Roman" w:hAnsi="Palatino Linotype" w:cs="Arial"/>
          <w:color w:val="000000" w:themeColor="text1"/>
          <w:sz w:val="22"/>
          <w:szCs w:val="22"/>
          <w:lang w:val="es-MX"/>
        </w:rPr>
        <w:t>los</w:t>
      </w:r>
      <w:r w:rsidRPr="00A1701D">
        <w:rPr>
          <w:rFonts w:ascii="Palatino Linotype" w:eastAsia="Times New Roman" w:hAnsi="Palatino Linotype" w:cs="Arial"/>
          <w:color w:val="000000" w:themeColor="text1"/>
          <w:sz w:val="22"/>
          <w:szCs w:val="22"/>
          <w:lang w:val="es-MX"/>
        </w:rPr>
        <w:t xml:space="preserve"> recurso</w:t>
      </w:r>
      <w:r w:rsidR="00545C7C" w:rsidRPr="00A1701D">
        <w:rPr>
          <w:rFonts w:ascii="Palatino Linotype" w:eastAsia="Times New Roman" w:hAnsi="Palatino Linotype" w:cs="Arial"/>
          <w:color w:val="000000" w:themeColor="text1"/>
          <w:sz w:val="22"/>
          <w:szCs w:val="22"/>
          <w:lang w:val="es-MX"/>
        </w:rPr>
        <w:t>s</w:t>
      </w:r>
      <w:r w:rsidRPr="00A1701D">
        <w:rPr>
          <w:rFonts w:ascii="Palatino Linotype" w:eastAsia="Times New Roman" w:hAnsi="Palatino Linotype" w:cs="Arial"/>
          <w:color w:val="000000" w:themeColor="text1"/>
          <w:sz w:val="22"/>
          <w:szCs w:val="22"/>
          <w:lang w:val="es-MX"/>
        </w:rPr>
        <w:t xml:space="preserve"> de revisión </w:t>
      </w:r>
      <w:r w:rsidR="0022451E" w:rsidRPr="00A1701D">
        <w:rPr>
          <w:rFonts w:ascii="Palatino Linotype" w:hAnsi="Palatino Linotype" w:cs="Arial"/>
          <w:b/>
          <w:bCs/>
          <w:color w:val="000000" w:themeColor="text1"/>
          <w:sz w:val="22"/>
          <w:szCs w:val="22"/>
          <w:lang w:val="es-MX" w:eastAsia="es-MX"/>
        </w:rPr>
        <w:t>01683/INFOEM/IP/RR/2020</w:t>
      </w:r>
      <w:r w:rsidR="00AA2B1F" w:rsidRPr="00A1701D">
        <w:rPr>
          <w:rFonts w:ascii="Palatino Linotype" w:hAnsi="Palatino Linotype" w:cs="Arial"/>
          <w:b/>
          <w:bCs/>
          <w:color w:val="000000" w:themeColor="text1"/>
          <w:sz w:val="22"/>
          <w:szCs w:val="22"/>
          <w:lang w:val="es-MX" w:eastAsia="es-MX"/>
        </w:rPr>
        <w:t xml:space="preserve"> </w:t>
      </w:r>
      <w:r w:rsidR="00545C7C" w:rsidRPr="00A1701D">
        <w:rPr>
          <w:rFonts w:ascii="Palatino Linotype" w:hAnsi="Palatino Linotype" w:cs="Arial"/>
          <w:b/>
          <w:bCs/>
          <w:color w:val="000000" w:themeColor="text1"/>
          <w:sz w:val="22"/>
          <w:szCs w:val="22"/>
          <w:lang w:val="es-MX" w:eastAsia="es-MX"/>
        </w:rPr>
        <w:t xml:space="preserve">y </w:t>
      </w:r>
      <w:r w:rsidR="00392F92" w:rsidRPr="00A1701D">
        <w:rPr>
          <w:rFonts w:ascii="Palatino Linotype" w:hAnsi="Palatino Linotype" w:cs="Arial"/>
          <w:b/>
          <w:bCs/>
          <w:color w:val="000000" w:themeColor="text1"/>
          <w:sz w:val="22"/>
          <w:szCs w:val="22"/>
          <w:lang w:val="es-MX" w:eastAsia="es-MX"/>
        </w:rPr>
        <w:t>acumulado</w:t>
      </w:r>
      <w:r w:rsidR="00326130" w:rsidRPr="00A1701D">
        <w:rPr>
          <w:rFonts w:ascii="Palatino Linotype" w:hAnsi="Palatino Linotype" w:cs="Arial"/>
          <w:b/>
          <w:bCs/>
          <w:color w:val="000000" w:themeColor="text1"/>
          <w:sz w:val="22"/>
          <w:szCs w:val="22"/>
          <w:lang w:val="es-MX" w:eastAsia="es-MX"/>
        </w:rPr>
        <w:t>s</w:t>
      </w:r>
      <w:r w:rsidRPr="00A1701D">
        <w:rPr>
          <w:rFonts w:ascii="Palatino Linotype" w:hAnsi="Palatino Linotype" w:cs="Arial"/>
          <w:b/>
          <w:bCs/>
          <w:color w:val="000000" w:themeColor="text1"/>
          <w:sz w:val="22"/>
          <w:szCs w:val="22"/>
          <w:lang w:val="es-MX" w:eastAsia="es-MX"/>
        </w:rPr>
        <w:t>.</w:t>
      </w:r>
      <w:bookmarkEnd w:id="12"/>
      <w:bookmarkEnd w:id="13"/>
    </w:p>
    <w:sectPr w:rsidR="002E3AC8" w:rsidRPr="00EF1BE4" w:rsidSect="00F801DD">
      <w:headerReference w:type="even" r:id="rId37"/>
      <w:headerReference w:type="default" r:id="rId38"/>
      <w:footerReference w:type="default" r:id="rId39"/>
      <w:headerReference w:type="first" r:id="rId40"/>
      <w:footerReference w:type="first" r:id="rId4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10D52" w14:textId="77777777" w:rsidR="00953510" w:rsidRDefault="00953510" w:rsidP="00587366">
      <w:r>
        <w:separator/>
      </w:r>
    </w:p>
    <w:p w14:paraId="4DA8B896" w14:textId="77777777" w:rsidR="00953510" w:rsidRDefault="00953510"/>
  </w:endnote>
  <w:endnote w:type="continuationSeparator" w:id="0">
    <w:p w14:paraId="091EAEE1" w14:textId="77777777" w:rsidR="00953510" w:rsidRDefault="00953510" w:rsidP="00587366">
      <w:r>
        <w:continuationSeparator/>
      </w:r>
    </w:p>
    <w:p w14:paraId="7927A136" w14:textId="77777777" w:rsidR="00953510" w:rsidRDefault="009535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DA362E" w:rsidRDefault="00DA362E"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B4003">
              <w:rPr>
                <w:rFonts w:ascii="Palatino Linotype" w:hAnsi="Palatino Linotype"/>
                <w:b/>
                <w:bCs/>
                <w:noProof/>
                <w:sz w:val="22"/>
                <w:szCs w:val="20"/>
              </w:rPr>
              <w:t>90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B4003">
              <w:rPr>
                <w:rFonts w:ascii="Palatino Linotype" w:hAnsi="Palatino Linotype"/>
                <w:b/>
                <w:bCs/>
                <w:noProof/>
                <w:sz w:val="22"/>
                <w:szCs w:val="20"/>
              </w:rPr>
              <w:t>90</w:t>
            </w:r>
            <w:r w:rsidRPr="00883450">
              <w:rPr>
                <w:rFonts w:ascii="Palatino Linotype" w:hAnsi="Palatino Linotype"/>
                <w:b/>
                <w:bCs/>
                <w:sz w:val="22"/>
                <w:szCs w:val="20"/>
              </w:rPr>
              <w:fldChar w:fldCharType="end"/>
            </w:r>
          </w:p>
          <w:p w14:paraId="187818B4" w14:textId="42E0FFCB" w:rsidR="00DA362E" w:rsidRDefault="006B4003" w:rsidP="00985DA6">
            <w:pPr>
              <w:pStyle w:val="Piedepgina"/>
              <w:rPr>
                <w:rFonts w:ascii="Palatino Linotype" w:hAnsi="Palatino Linotype"/>
                <w:sz w:val="28"/>
              </w:rPr>
            </w:pPr>
          </w:p>
        </w:sdtContent>
      </w:sdt>
    </w:sdtContent>
  </w:sdt>
  <w:p w14:paraId="1AED78E8" w14:textId="77777777" w:rsidR="00DA362E" w:rsidRDefault="00DA36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A362E" w:rsidRPr="00883450" w:rsidRDefault="00DA362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B4003" w:rsidRPr="006B400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B4003" w:rsidRPr="006B4003">
      <w:rPr>
        <w:rFonts w:ascii="Palatino Linotype" w:hAnsi="Palatino Linotype"/>
        <w:noProof/>
        <w:sz w:val="22"/>
        <w:szCs w:val="22"/>
        <w:lang w:val="es-ES"/>
      </w:rPr>
      <w:t>90</w:t>
    </w:r>
    <w:r w:rsidRPr="00883450">
      <w:rPr>
        <w:rFonts w:ascii="Palatino Linotype" w:hAnsi="Palatino Linotype"/>
        <w:sz w:val="22"/>
        <w:szCs w:val="22"/>
      </w:rPr>
      <w:fldChar w:fldCharType="end"/>
    </w:r>
  </w:p>
  <w:p w14:paraId="5F5C4865" w14:textId="77777777" w:rsidR="00DA362E" w:rsidRPr="00883450" w:rsidRDefault="00DA362E">
    <w:pPr>
      <w:pStyle w:val="Piedepgina"/>
      <w:rPr>
        <w:rFonts w:ascii="Palatino Linotype" w:hAnsi="Palatino Linotype"/>
        <w:sz w:val="22"/>
        <w:szCs w:val="22"/>
      </w:rPr>
    </w:pPr>
  </w:p>
  <w:p w14:paraId="2E09EA83" w14:textId="77777777" w:rsidR="00DA362E" w:rsidRDefault="00DA36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DAFCD" w14:textId="77777777" w:rsidR="00953510" w:rsidRDefault="00953510" w:rsidP="00587366">
      <w:r>
        <w:separator/>
      </w:r>
    </w:p>
    <w:p w14:paraId="6A7E49F3" w14:textId="77777777" w:rsidR="00953510" w:rsidRDefault="00953510"/>
  </w:footnote>
  <w:footnote w:type="continuationSeparator" w:id="0">
    <w:p w14:paraId="1F9C2D39" w14:textId="77777777" w:rsidR="00953510" w:rsidRDefault="00953510" w:rsidP="00587366">
      <w:r>
        <w:continuationSeparator/>
      </w:r>
    </w:p>
    <w:p w14:paraId="457FA951" w14:textId="77777777" w:rsidR="00953510" w:rsidRDefault="00953510"/>
  </w:footnote>
  <w:footnote w:id="1">
    <w:p w14:paraId="4642920D" w14:textId="77777777" w:rsidR="00DA362E" w:rsidRPr="00F75272" w:rsidRDefault="00DA362E" w:rsidP="0022451E">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0561688" w14:textId="77777777" w:rsidR="00DA362E" w:rsidRPr="00C102FA" w:rsidRDefault="00DA362E" w:rsidP="00D71237">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3">
    <w:p w14:paraId="4095BDCE" w14:textId="77777777" w:rsidR="00DA362E" w:rsidRDefault="00DA362E" w:rsidP="00417085">
      <w:pPr>
        <w:pStyle w:val="Textonotapie"/>
      </w:pPr>
      <w:r>
        <w:rPr>
          <w:rStyle w:val="Refdenotaalpie"/>
        </w:rPr>
        <w:footnoteRef/>
      </w:r>
      <w:r>
        <w:t xml:space="preserve"> Convención Americana sobre Derechos Humanos. Artículo 13.</w:t>
      </w:r>
    </w:p>
  </w:footnote>
  <w:footnote w:id="4">
    <w:p w14:paraId="4B9F6319" w14:textId="77777777" w:rsidR="00DA362E" w:rsidRDefault="00DA362E" w:rsidP="00417085">
      <w:pPr>
        <w:pStyle w:val="Textonotapie"/>
      </w:pPr>
      <w:r>
        <w:rPr>
          <w:rStyle w:val="Refdenotaalpie"/>
        </w:rPr>
        <w:footnoteRef/>
      </w:r>
      <w:r>
        <w:t xml:space="preserve"> Constitución Política de los Estados Unidos Mexicanos. Artículo sexto, sección A, fracción I.</w:t>
      </w:r>
    </w:p>
  </w:footnote>
  <w:footnote w:id="5">
    <w:p w14:paraId="3CA99910" w14:textId="77777777" w:rsidR="00DA362E" w:rsidRDefault="00DA362E" w:rsidP="0041708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5161D2A1" w14:textId="77777777" w:rsidR="00DA362E" w:rsidRDefault="00DA362E" w:rsidP="00417085">
      <w:pPr>
        <w:pStyle w:val="Textonotapie"/>
      </w:pPr>
      <w:r>
        <w:rPr>
          <w:rStyle w:val="Refdenotaalpie"/>
        </w:rPr>
        <w:footnoteRef/>
      </w:r>
      <w:r>
        <w:t xml:space="preserve"> Ibídem. </w:t>
      </w:r>
      <w:proofErr w:type="spellStart"/>
      <w:r>
        <w:t>Parr</w:t>
      </w:r>
      <w:proofErr w:type="spellEnd"/>
      <w:r>
        <w:t>. 87.</w:t>
      </w:r>
    </w:p>
  </w:footnote>
  <w:footnote w:id="7">
    <w:p w14:paraId="2CA10EBD" w14:textId="77777777" w:rsidR="00DA362E" w:rsidRPr="00DC60BE" w:rsidRDefault="00DA362E" w:rsidP="005B6053">
      <w:pPr>
        <w:pStyle w:val="FootnoteTextCharCharChar1"/>
        <w:rPr>
          <w:lang w:val="es-ES"/>
        </w:rPr>
      </w:pPr>
      <w:r>
        <w:rPr>
          <w:rStyle w:val="Refdenotaalpie"/>
        </w:rPr>
        <w:footnoteRef/>
      </w:r>
      <w:r>
        <w:t xml:space="preserve">Consultable en la página electrónica </w:t>
      </w:r>
      <w:r w:rsidRPr="00DC60BE">
        <w:t>http://dle.rae.es/?id=AJvx4T9</w:t>
      </w:r>
    </w:p>
  </w:footnote>
  <w:footnote w:id="8">
    <w:p w14:paraId="20FA1DA6" w14:textId="77777777" w:rsidR="00DA362E" w:rsidRDefault="00DA362E" w:rsidP="005B6053">
      <w:pPr>
        <w:jc w:val="both"/>
        <w:rPr>
          <w:rFonts w:asciiTheme="majorHAnsi" w:hAnsiTheme="majorHAnsi"/>
          <w:sz w:val="20"/>
          <w:szCs w:val="20"/>
        </w:rPr>
      </w:pPr>
      <w:r w:rsidRPr="008E7F2E">
        <w:rPr>
          <w:rStyle w:val="Refdenotaalpie"/>
        </w:rPr>
        <w:footnoteRef/>
      </w:r>
      <w:r w:rsidRPr="008E7F2E">
        <w:rPr>
          <w:sz w:val="20"/>
          <w:szCs w:val="20"/>
        </w:rPr>
        <w:t xml:space="preserve"> Las dependencias y entidades no están obligadas</w:t>
      </w:r>
      <w:r>
        <w:rPr>
          <w:rFonts w:asciiTheme="majorHAnsi" w:hAnsiTheme="majorHAns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36501F67" w14:textId="77777777" w:rsidR="00DA362E" w:rsidRDefault="00DA362E" w:rsidP="005B6053">
      <w:pPr>
        <w:jc w:val="both"/>
        <w:rPr>
          <w:rFonts w:asciiTheme="majorHAnsi" w:hAnsiTheme="majorHAnsi"/>
          <w:i/>
          <w:sz w:val="20"/>
          <w:szCs w:val="20"/>
        </w:rPr>
      </w:pPr>
      <w:r>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Pr>
          <w:rFonts w:asciiTheme="majorHAnsi" w:hAnsiTheme="majorHAnsi"/>
          <w:i/>
          <w:sz w:val="20"/>
          <w:szCs w:val="20"/>
        </w:rPr>
        <w:t>Marván</w:t>
      </w:r>
      <w:proofErr w:type="spellEnd"/>
      <w:r>
        <w:rPr>
          <w:rFonts w:asciiTheme="majorHAnsi" w:hAnsiTheme="majorHAnsi"/>
          <w:i/>
          <w:sz w:val="20"/>
          <w:szCs w:val="20"/>
        </w:rPr>
        <w:t xml:space="preserve"> Laborde 2868/09 Consejo Nacional de Ciencia y Tecnología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w:t>
      </w:r>
    </w:p>
  </w:footnote>
  <w:footnote w:id="9">
    <w:p w14:paraId="3AD191CD" w14:textId="77777777" w:rsidR="00DA362E" w:rsidRDefault="00DA362E" w:rsidP="005B6053">
      <w:pPr>
        <w:pStyle w:val="Textonotapie"/>
        <w:jc w:val="both"/>
        <w:rPr>
          <w:rFonts w:asciiTheme="majorHAnsi" w:hAnsiTheme="majorHAnsi"/>
          <w:i/>
        </w:rPr>
      </w:pPr>
      <w:r>
        <w:rPr>
          <w:rStyle w:val="Refdenotaalpie"/>
          <w:rFonts w:asciiTheme="majorHAnsi" w:hAnsiTheme="majorHAnsi"/>
        </w:rPr>
        <w:footnoteRef/>
      </w:r>
      <w:r>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Theme="majorHAnsi" w:hAnsiTheme="majorHAnsi"/>
          <w:i/>
        </w:rPr>
        <w:t>El derecho de acceso a la información en el marco jurídico interamericano.</w:t>
      </w:r>
      <w:r>
        <w:rPr>
          <w:rFonts w:asciiTheme="majorHAnsi" w:hAnsiTheme="majorHAnsi"/>
        </w:rPr>
        <w:t xml:space="preserve"> 2ª edición, Comisión Interamericana de Derechos Humanos, 2012. Párr. 21.</w:t>
      </w:r>
    </w:p>
  </w:footnote>
  <w:footnote w:id="10">
    <w:p w14:paraId="14D34815" w14:textId="0FDE5BF1" w:rsidR="00DA362E" w:rsidRPr="00E76965" w:rsidRDefault="00DA362E" w:rsidP="005B6053">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w:t>
      </w:r>
      <w:r>
        <w:rPr>
          <w:rFonts w:ascii="Palatino Linotype" w:hAnsi="Palatino Linotype"/>
          <w:sz w:val="16"/>
          <w:szCs w:val="16"/>
        </w:rPr>
        <w:t xml:space="preserve">octava </w:t>
      </w:r>
      <w:r w:rsidRPr="00E76965">
        <w:rPr>
          <w:rFonts w:ascii="Palatino Linotype" w:hAnsi="Palatino Linotype"/>
          <w:sz w:val="16"/>
          <w:szCs w:val="16"/>
        </w:rPr>
        <w:t xml:space="preserve">edición, publicada en el Periódico Oficial “Gaceta del Gobierno del Estado de México” el </w:t>
      </w:r>
      <w:r>
        <w:rPr>
          <w:rFonts w:ascii="Palatino Linotype" w:hAnsi="Palatino Linotype"/>
          <w:sz w:val="16"/>
          <w:szCs w:val="16"/>
        </w:rPr>
        <w:t>31</w:t>
      </w:r>
      <w:r w:rsidRPr="00E76965">
        <w:rPr>
          <w:rFonts w:ascii="Palatino Linotype" w:hAnsi="Palatino Linotype"/>
          <w:sz w:val="16"/>
          <w:szCs w:val="16"/>
        </w:rPr>
        <w:t xml:space="preserve"> de </w:t>
      </w:r>
      <w:r>
        <w:rPr>
          <w:rFonts w:ascii="Palatino Linotype" w:hAnsi="Palatino Linotype"/>
          <w:sz w:val="16"/>
          <w:szCs w:val="16"/>
        </w:rPr>
        <w:t xml:space="preserve">mayo de 2018, consultable en la página electrónica </w:t>
      </w:r>
      <w:r w:rsidRPr="002D7120">
        <w:rPr>
          <w:rFonts w:ascii="Palatino Linotype" w:hAnsi="Palatino Linotype"/>
          <w:sz w:val="16"/>
          <w:szCs w:val="16"/>
        </w:rPr>
        <w:t>http://legislacion.edomex.gob.mx/sites/legislacion.edomex.gob.mx/files/files/pdf/gct/2019/may311.pdf</w:t>
      </w:r>
      <w:r>
        <w:rPr>
          <w:rFonts w:ascii="Palatino Linotype" w:hAnsi="Palatino Linotype"/>
          <w:sz w:val="16"/>
          <w:szCs w:val="16"/>
        </w:rPr>
        <w:t>.</w:t>
      </w:r>
    </w:p>
  </w:footnote>
  <w:footnote w:id="11">
    <w:p w14:paraId="30DA3FD5" w14:textId="77777777" w:rsidR="00DA362E" w:rsidRPr="009020DD" w:rsidRDefault="00DA362E" w:rsidP="00417085">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FCFA3F3" w14:textId="77777777" w:rsidR="00DA362E" w:rsidRPr="009020DD" w:rsidRDefault="00DA362E" w:rsidP="00417085">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BD16564" w14:textId="77777777" w:rsidR="00DA362E" w:rsidRPr="009020DD" w:rsidRDefault="00DA362E" w:rsidP="00417085">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12">
    <w:p w14:paraId="4B2B6513" w14:textId="77777777" w:rsidR="00DA362E" w:rsidRPr="007F43A5" w:rsidRDefault="00DA362E" w:rsidP="00417085">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3">
    <w:p w14:paraId="5AD16923" w14:textId="77777777" w:rsidR="00DA362E" w:rsidRPr="0037004E" w:rsidRDefault="00DA362E" w:rsidP="00417085">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EBB3863" w14:textId="77777777" w:rsidR="00DA362E" w:rsidRDefault="00DA362E" w:rsidP="00417085">
      <w:pPr>
        <w:pStyle w:val="Textonotapie"/>
      </w:pPr>
    </w:p>
  </w:footnote>
  <w:footnote w:id="14">
    <w:p w14:paraId="5F6EEB2E" w14:textId="77777777" w:rsidR="00DA362E" w:rsidRDefault="00DA362E" w:rsidP="00417085">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3D412CE9" w14:textId="77777777" w:rsidR="00DA362E" w:rsidRDefault="00DA362E" w:rsidP="00417085">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864C163" w14:textId="77777777" w:rsidR="00DA362E" w:rsidRDefault="00DA362E" w:rsidP="00417085">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1C5BA52B" w14:textId="77777777" w:rsidR="00DA362E" w:rsidRDefault="00DA362E" w:rsidP="00417085">
      <w:pPr>
        <w:autoSpaceDE w:val="0"/>
        <w:autoSpaceDN w:val="0"/>
        <w:adjustRightInd w:val="0"/>
        <w:jc w:val="both"/>
      </w:pPr>
    </w:p>
  </w:footnote>
  <w:footnote w:id="15">
    <w:p w14:paraId="02DC30ED" w14:textId="77777777" w:rsidR="00DA362E" w:rsidRDefault="00DA362E" w:rsidP="00417085">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7080A" w14:textId="634291A4" w:rsidR="00A1701D" w:rsidRDefault="006B4003">
    <w:pPr>
      <w:pStyle w:val="Encabezado"/>
    </w:pPr>
    <w:r>
      <w:rPr>
        <w:noProof/>
        <w:lang w:val="es-MX" w:eastAsia="es-MX"/>
      </w:rPr>
      <w:pict w14:anchorId="0BDA2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07278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4BBDFAC7" w:rsidR="00DA362E" w:rsidRDefault="006B4003">
    <w:pPr>
      <w:pStyle w:val="Encabezado"/>
    </w:pPr>
    <w:r>
      <w:rPr>
        <w:noProof/>
        <w:lang w:val="es-MX" w:eastAsia="es-MX"/>
      </w:rPr>
      <w:pict w14:anchorId="524A9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07278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A362E" w:rsidRPr="00E84957" w14:paraId="07F2896E" w14:textId="77777777" w:rsidTr="003116A6">
      <w:trPr>
        <w:trHeight w:val="138"/>
        <w:jc w:val="right"/>
      </w:trPr>
      <w:tc>
        <w:tcPr>
          <w:tcW w:w="2552" w:type="dxa"/>
          <w:vAlign w:val="center"/>
        </w:tcPr>
        <w:p w14:paraId="4A5B1974" w14:textId="77777777" w:rsidR="00DA362E" w:rsidRPr="00E84957" w:rsidRDefault="00DA362E"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79884527" w:rsidR="00DA362E" w:rsidRPr="002D0ECC" w:rsidRDefault="00DA362E" w:rsidP="0022451E">
          <w:pPr>
            <w:pStyle w:val="Encabezado"/>
            <w:jc w:val="right"/>
            <w:rPr>
              <w:rFonts w:ascii="Palatino Linotype" w:hAnsi="Palatino Linotype"/>
              <w:b/>
              <w:sz w:val="20"/>
              <w:szCs w:val="20"/>
            </w:rPr>
          </w:pPr>
          <w:r>
            <w:rPr>
              <w:rFonts w:ascii="Palatino Linotype" w:hAnsi="Palatino Linotype" w:cs="Arial"/>
              <w:b/>
              <w:bCs/>
              <w:sz w:val="20"/>
              <w:szCs w:val="20"/>
              <w:lang w:eastAsia="es-MX"/>
            </w:rPr>
            <w:t>1683/INFOEM/IP/RR/2020 y acumulados.</w:t>
          </w:r>
        </w:p>
      </w:tc>
    </w:tr>
    <w:tr w:rsidR="00DA362E" w:rsidRPr="00E84957" w14:paraId="095EB01B" w14:textId="77777777" w:rsidTr="003116A6">
      <w:trPr>
        <w:trHeight w:val="321"/>
        <w:jc w:val="right"/>
      </w:trPr>
      <w:tc>
        <w:tcPr>
          <w:tcW w:w="2552" w:type="dxa"/>
          <w:vAlign w:val="center"/>
        </w:tcPr>
        <w:p w14:paraId="6E000A51" w14:textId="4DA3E277" w:rsidR="00DA362E" w:rsidRPr="00E84957" w:rsidRDefault="00DA362E"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7F136090" w:rsidR="00DA362E" w:rsidRPr="00E00AB3" w:rsidRDefault="00DA362E" w:rsidP="0022451E">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roofErr w:type="spellStart"/>
          <w:r>
            <w:rPr>
              <w:rFonts w:ascii="Palatino Linotype" w:hAnsi="Palatino Linotype"/>
              <w:b/>
              <w:sz w:val="20"/>
              <w:szCs w:val="20"/>
            </w:rPr>
            <w:t>Ocoyoacac</w:t>
          </w:r>
          <w:proofErr w:type="spellEnd"/>
        </w:p>
      </w:tc>
    </w:tr>
    <w:tr w:rsidR="00DA362E" w:rsidRPr="00E84957" w14:paraId="14F3CE0D" w14:textId="77777777" w:rsidTr="003116A6">
      <w:trPr>
        <w:trHeight w:val="321"/>
        <w:jc w:val="right"/>
      </w:trPr>
      <w:tc>
        <w:tcPr>
          <w:tcW w:w="2552" w:type="dxa"/>
          <w:vAlign w:val="center"/>
        </w:tcPr>
        <w:p w14:paraId="12248485" w14:textId="081B3348" w:rsidR="00DA362E" w:rsidRPr="00E84957" w:rsidRDefault="00DA362E"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DA362E" w:rsidRPr="002D0ECC" w:rsidRDefault="00DA362E"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DA362E" w:rsidRDefault="00DA362E" w:rsidP="00587366">
    <w:pPr>
      <w:pStyle w:val="Encabezado"/>
    </w:pPr>
  </w:p>
  <w:p w14:paraId="01FCACBC" w14:textId="77777777" w:rsidR="00DA362E" w:rsidRDefault="00DA36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6976799B" w:rsidR="00DA362E" w:rsidRDefault="006B4003" w:rsidP="000B5D79">
    <w:pPr>
      <w:pStyle w:val="Encabezado"/>
      <w:tabs>
        <w:tab w:val="clear" w:pos="4252"/>
        <w:tab w:val="clear" w:pos="8504"/>
        <w:tab w:val="left" w:pos="3103"/>
      </w:tabs>
    </w:pPr>
    <w:r>
      <w:rPr>
        <w:noProof/>
        <w:lang w:val="es-MX" w:eastAsia="es-MX"/>
      </w:rPr>
      <w:pict w14:anchorId="01242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07278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DA362E">
      <w:tab/>
    </w:r>
    <w:r w:rsidR="00DA362E">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DA362E" w:rsidRPr="00182113" w14:paraId="665387B4" w14:textId="77777777" w:rsidTr="000B5D79">
      <w:trPr>
        <w:trHeight w:val="138"/>
      </w:trPr>
      <w:tc>
        <w:tcPr>
          <w:tcW w:w="2532" w:type="dxa"/>
          <w:vAlign w:val="center"/>
        </w:tcPr>
        <w:p w14:paraId="01509DD6" w14:textId="77777777" w:rsidR="00DA362E" w:rsidRPr="00182113" w:rsidRDefault="00DA362E"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DA362E" w:rsidRPr="00182113" w:rsidRDefault="00DA362E" w:rsidP="000B5D79">
          <w:pPr>
            <w:pStyle w:val="Encabezado"/>
            <w:jc w:val="center"/>
            <w:rPr>
              <w:rFonts w:ascii="Palatino Linotype" w:hAnsi="Palatino Linotype"/>
              <w:b/>
              <w:sz w:val="22"/>
              <w:szCs w:val="22"/>
            </w:rPr>
          </w:pPr>
        </w:p>
      </w:tc>
      <w:tc>
        <w:tcPr>
          <w:tcW w:w="3261" w:type="dxa"/>
          <w:vAlign w:val="center"/>
        </w:tcPr>
        <w:p w14:paraId="4FAE21CD" w14:textId="26AC120C" w:rsidR="00DA362E" w:rsidRPr="00B334E0" w:rsidRDefault="00DA362E" w:rsidP="0022451E">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1683/INFOEM/IP/RR/2020 y acumulados.</w:t>
          </w:r>
        </w:p>
      </w:tc>
    </w:tr>
    <w:tr w:rsidR="00DA362E" w:rsidRPr="006B4003" w14:paraId="78C9F2F4" w14:textId="77777777" w:rsidTr="007302AF">
      <w:trPr>
        <w:trHeight w:val="70"/>
      </w:trPr>
      <w:tc>
        <w:tcPr>
          <w:tcW w:w="2532" w:type="dxa"/>
          <w:vAlign w:val="center"/>
        </w:tcPr>
        <w:p w14:paraId="2D89FED3" w14:textId="77777777" w:rsidR="00DA362E" w:rsidRPr="00182113" w:rsidRDefault="00DA362E"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DA362E" w:rsidRPr="00182113" w:rsidRDefault="00DA362E" w:rsidP="000B5D79">
          <w:pPr>
            <w:pStyle w:val="Encabezado"/>
            <w:jc w:val="center"/>
            <w:rPr>
              <w:rFonts w:ascii="Palatino Linotype" w:hAnsi="Palatino Linotype"/>
              <w:b/>
              <w:sz w:val="22"/>
              <w:szCs w:val="22"/>
            </w:rPr>
          </w:pPr>
        </w:p>
      </w:tc>
      <w:tc>
        <w:tcPr>
          <w:tcW w:w="3261" w:type="dxa"/>
          <w:vAlign w:val="center"/>
        </w:tcPr>
        <w:p w14:paraId="36D086A3" w14:textId="46827AA8" w:rsidR="00DA362E" w:rsidRPr="006B4003" w:rsidRDefault="006B4003" w:rsidP="000B5D79">
          <w:pPr>
            <w:pStyle w:val="Encabezado"/>
            <w:rPr>
              <w:rFonts w:ascii="Palatino Linotype" w:hAnsi="Palatino Linotype"/>
              <w:b/>
              <w:sz w:val="20"/>
              <w:szCs w:val="20"/>
              <w:highlight w:val="black"/>
            </w:rPr>
          </w:pPr>
          <w:r w:rsidRPr="006B4003">
            <w:rPr>
              <w:rFonts w:ascii="Palatino Linotype" w:hAnsi="Palatino Linotype"/>
              <w:b/>
              <w:sz w:val="20"/>
              <w:szCs w:val="20"/>
              <w:highlight w:val="black"/>
            </w:rPr>
            <w:t>----------------------------------------------------------------------------------------</w:t>
          </w:r>
        </w:p>
      </w:tc>
    </w:tr>
    <w:tr w:rsidR="00DA362E" w:rsidRPr="00182113" w14:paraId="1A862673" w14:textId="77777777" w:rsidTr="000B5D79">
      <w:trPr>
        <w:trHeight w:val="232"/>
      </w:trPr>
      <w:tc>
        <w:tcPr>
          <w:tcW w:w="2532" w:type="dxa"/>
          <w:vAlign w:val="center"/>
        </w:tcPr>
        <w:p w14:paraId="767A6F60" w14:textId="77777777" w:rsidR="00DA362E" w:rsidRPr="00182113" w:rsidRDefault="00DA362E"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DA362E" w:rsidRPr="00182113" w:rsidRDefault="00DA362E" w:rsidP="000B5D79">
          <w:pPr>
            <w:pStyle w:val="Encabezado"/>
            <w:jc w:val="center"/>
            <w:rPr>
              <w:rFonts w:ascii="Palatino Linotype" w:hAnsi="Palatino Linotype"/>
              <w:b/>
              <w:sz w:val="22"/>
              <w:szCs w:val="22"/>
            </w:rPr>
          </w:pPr>
        </w:p>
      </w:tc>
      <w:tc>
        <w:tcPr>
          <w:tcW w:w="3261" w:type="dxa"/>
          <w:vAlign w:val="center"/>
        </w:tcPr>
        <w:p w14:paraId="3FC8EF03" w14:textId="1B4FB5CB" w:rsidR="00DA362E" w:rsidRPr="00E00AB3" w:rsidRDefault="00DA362E" w:rsidP="0022451E">
          <w:pPr>
            <w:pStyle w:val="Encabezado"/>
            <w:rPr>
              <w:rFonts w:ascii="Palatino Linotype" w:hAnsi="Palatino Linotype"/>
              <w:b/>
              <w:sz w:val="20"/>
              <w:szCs w:val="20"/>
            </w:rPr>
          </w:pPr>
          <w:r>
            <w:rPr>
              <w:rFonts w:ascii="Palatino Linotype" w:hAnsi="Palatino Linotype"/>
              <w:b/>
              <w:sz w:val="20"/>
              <w:szCs w:val="20"/>
            </w:rPr>
            <w:t xml:space="preserve">Ayuntamiento de </w:t>
          </w:r>
          <w:proofErr w:type="spellStart"/>
          <w:r>
            <w:rPr>
              <w:rFonts w:ascii="Palatino Linotype" w:hAnsi="Palatino Linotype"/>
              <w:b/>
              <w:sz w:val="20"/>
              <w:szCs w:val="20"/>
            </w:rPr>
            <w:t>Ocoyoacac</w:t>
          </w:r>
          <w:proofErr w:type="spellEnd"/>
        </w:p>
      </w:tc>
    </w:tr>
    <w:tr w:rsidR="00DA362E" w:rsidRPr="00182113" w14:paraId="4416531B" w14:textId="77777777" w:rsidTr="000B5D79">
      <w:trPr>
        <w:trHeight w:val="320"/>
      </w:trPr>
      <w:tc>
        <w:tcPr>
          <w:tcW w:w="2532" w:type="dxa"/>
          <w:vAlign w:val="center"/>
        </w:tcPr>
        <w:p w14:paraId="277DD3E2" w14:textId="77777777" w:rsidR="00DA362E" w:rsidRPr="00182113" w:rsidRDefault="00DA362E"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DA362E" w:rsidRPr="00182113" w:rsidRDefault="00DA362E" w:rsidP="000B5D79">
          <w:pPr>
            <w:pStyle w:val="Encabezado"/>
            <w:jc w:val="center"/>
            <w:rPr>
              <w:rFonts w:ascii="Palatino Linotype" w:hAnsi="Palatino Linotype"/>
              <w:b/>
              <w:sz w:val="22"/>
              <w:szCs w:val="22"/>
            </w:rPr>
          </w:pPr>
        </w:p>
      </w:tc>
      <w:tc>
        <w:tcPr>
          <w:tcW w:w="3261" w:type="dxa"/>
          <w:vAlign w:val="center"/>
        </w:tcPr>
        <w:p w14:paraId="3BD70CE4" w14:textId="7AC81C7C" w:rsidR="00DA362E" w:rsidRPr="00182113" w:rsidRDefault="00DA362E"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DA362E" w:rsidRDefault="00DA362E">
    <w:pPr>
      <w:pStyle w:val="Encabezado"/>
    </w:pPr>
  </w:p>
  <w:p w14:paraId="2C496126" w14:textId="77777777" w:rsidR="00DA362E" w:rsidRDefault="00DA36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258E"/>
    <w:multiLevelType w:val="hybridMultilevel"/>
    <w:tmpl w:val="7FEE3762"/>
    <w:lvl w:ilvl="0" w:tplc="246C8BB6">
      <w:start w:val="1"/>
      <w:numFmt w:val="lowerLetter"/>
      <w:lvlText w:val="%1)"/>
      <w:lvlJc w:val="left"/>
      <w:pPr>
        <w:ind w:left="2367" w:hanging="360"/>
      </w:pPr>
      <w:rPr>
        <w:rFonts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1" w15:restartNumberingAfterBreak="0">
    <w:nsid w:val="06BA2E38"/>
    <w:multiLevelType w:val="hybridMultilevel"/>
    <w:tmpl w:val="BC382D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52666"/>
    <w:multiLevelType w:val="hybridMultilevel"/>
    <w:tmpl w:val="A4327C26"/>
    <w:lvl w:ilvl="0" w:tplc="D6587980">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259158F"/>
    <w:multiLevelType w:val="hybridMultilevel"/>
    <w:tmpl w:val="7AC07B9C"/>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E96F9A"/>
    <w:multiLevelType w:val="hybridMultilevel"/>
    <w:tmpl w:val="B4D26E04"/>
    <w:lvl w:ilvl="0" w:tplc="A4AE2FB6">
      <w:start w:val="1"/>
      <w:numFmt w:val="lowerLetter"/>
      <w:lvlText w:val="%1)"/>
      <w:lvlJc w:val="left"/>
      <w:pPr>
        <w:ind w:left="720" w:hanging="360"/>
      </w:pPr>
      <w:rPr>
        <w:rFonts w:cs="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F35F6"/>
    <w:multiLevelType w:val="hybridMultilevel"/>
    <w:tmpl w:val="83D4D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254751"/>
    <w:multiLevelType w:val="hybridMultilevel"/>
    <w:tmpl w:val="7FA8C062"/>
    <w:lvl w:ilvl="0" w:tplc="0220BE92">
      <w:start w:val="1"/>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210A96"/>
    <w:multiLevelType w:val="hybridMultilevel"/>
    <w:tmpl w:val="86E479F0"/>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E19F6"/>
    <w:multiLevelType w:val="hybridMultilevel"/>
    <w:tmpl w:val="A1F0EB52"/>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110B66"/>
    <w:multiLevelType w:val="hybridMultilevel"/>
    <w:tmpl w:val="9976CD98"/>
    <w:lvl w:ilvl="0" w:tplc="9EFA4C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0E053F"/>
    <w:multiLevelType w:val="hybridMultilevel"/>
    <w:tmpl w:val="B5E2265E"/>
    <w:lvl w:ilvl="0" w:tplc="DFA2F8F6">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CAC7E40"/>
    <w:multiLevelType w:val="hybridMultilevel"/>
    <w:tmpl w:val="6450B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884C36"/>
    <w:multiLevelType w:val="hybridMultilevel"/>
    <w:tmpl w:val="3F447EEA"/>
    <w:lvl w:ilvl="0" w:tplc="BE90360E">
      <w:start w:val="1"/>
      <w:numFmt w:val="lowerLetter"/>
      <w:lvlText w:val="%1)"/>
      <w:lvlJc w:val="left"/>
      <w:pPr>
        <w:ind w:left="720" w:hanging="360"/>
      </w:pPr>
      <w:rPr>
        <w:rFonts w:ascii="Palatino Linotype" w:eastAsia="MS Gothic"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8FDC810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0A6B4F"/>
    <w:multiLevelType w:val="hybridMultilevel"/>
    <w:tmpl w:val="1994B8D8"/>
    <w:lvl w:ilvl="0" w:tplc="3D6CD01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7" w15:restartNumberingAfterBreak="0">
    <w:nsid w:val="4124399C"/>
    <w:multiLevelType w:val="hybridMultilevel"/>
    <w:tmpl w:val="923A36E0"/>
    <w:lvl w:ilvl="0" w:tplc="080A0001">
      <w:start w:val="1"/>
      <w:numFmt w:val="bullet"/>
      <w:lvlText w:val=""/>
      <w:lvlJc w:val="left"/>
      <w:pPr>
        <w:ind w:left="2367" w:hanging="360"/>
      </w:pPr>
      <w:rPr>
        <w:rFonts w:ascii="Symbol" w:hAnsi="Symbol"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18" w15:restartNumberingAfterBreak="0">
    <w:nsid w:val="48703637"/>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8EF2E28"/>
    <w:multiLevelType w:val="hybridMultilevel"/>
    <w:tmpl w:val="9640882A"/>
    <w:lvl w:ilvl="0" w:tplc="7EAC13E4">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AB41976"/>
    <w:multiLevelType w:val="hybridMultilevel"/>
    <w:tmpl w:val="A112C202"/>
    <w:lvl w:ilvl="0" w:tplc="F8509E90">
      <w:start w:val="1"/>
      <w:numFmt w:val="lowerLetter"/>
      <w:lvlText w:val="%1)"/>
      <w:lvlJc w:val="left"/>
      <w:pPr>
        <w:ind w:left="389" w:hanging="360"/>
      </w:pPr>
      <w:rPr>
        <w:rFonts w:hint="default"/>
        <w:color w:val="auto"/>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21" w15:restartNumberingAfterBreak="0">
    <w:nsid w:val="4D161B7A"/>
    <w:multiLevelType w:val="hybridMultilevel"/>
    <w:tmpl w:val="5114F94C"/>
    <w:lvl w:ilvl="0" w:tplc="26503784">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FC61701"/>
    <w:multiLevelType w:val="hybridMultilevel"/>
    <w:tmpl w:val="5E2C1AA4"/>
    <w:lvl w:ilvl="0" w:tplc="080A0001">
      <w:start w:val="1"/>
      <w:numFmt w:val="bullet"/>
      <w:lvlText w:val=""/>
      <w:lvlJc w:val="left"/>
      <w:pPr>
        <w:ind w:left="389" w:hanging="360"/>
      </w:pPr>
      <w:rPr>
        <w:rFonts w:ascii="Symbol" w:hAnsi="Symbol" w:hint="default"/>
        <w:color w:val="auto"/>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23"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583108CA"/>
    <w:multiLevelType w:val="hybridMultilevel"/>
    <w:tmpl w:val="B59CC1E0"/>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D34060"/>
    <w:multiLevelType w:val="hybridMultilevel"/>
    <w:tmpl w:val="5F327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CB3DCA"/>
    <w:multiLevelType w:val="hybridMultilevel"/>
    <w:tmpl w:val="575609F2"/>
    <w:lvl w:ilvl="0" w:tplc="FFA4DF98">
      <w:start w:val="1"/>
      <w:numFmt w:val="lowerLetter"/>
      <w:lvlText w:val="%1)"/>
      <w:lvlJc w:val="left"/>
      <w:pPr>
        <w:ind w:left="927" w:hanging="360"/>
      </w:pPr>
      <w:rPr>
        <w:rFonts w:eastAsia="Times New Roman"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0B30BAF"/>
    <w:multiLevelType w:val="hybridMultilevel"/>
    <w:tmpl w:val="A732D90A"/>
    <w:lvl w:ilvl="0" w:tplc="BACCC142">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3771A2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39636DA"/>
    <w:multiLevelType w:val="hybridMultilevel"/>
    <w:tmpl w:val="E04EA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2B0CAC"/>
    <w:multiLevelType w:val="hybridMultilevel"/>
    <w:tmpl w:val="A2C01C44"/>
    <w:lvl w:ilvl="0" w:tplc="9462E876">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0136A0"/>
    <w:multiLevelType w:val="hybridMultilevel"/>
    <w:tmpl w:val="6BE25D36"/>
    <w:lvl w:ilvl="0" w:tplc="080A000F">
      <w:start w:val="1"/>
      <w:numFmt w:val="decimal"/>
      <w:lvlText w:val="%1."/>
      <w:lvlJc w:val="left"/>
      <w:pPr>
        <w:ind w:left="2345"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27219DA">
      <w:start w:val="1"/>
      <w:numFmt w:val="upperLetter"/>
      <w:lvlText w:val="%4."/>
      <w:lvlJc w:val="left"/>
      <w:pPr>
        <w:ind w:left="2880" w:hanging="360"/>
      </w:pPr>
      <w:rPr>
        <w:rFonts w:hint="default"/>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6C6D31"/>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E847194"/>
    <w:multiLevelType w:val="hybridMultilevel"/>
    <w:tmpl w:val="6EDAFDE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3"/>
  </w:num>
  <w:num w:numId="2">
    <w:abstractNumId w:val="32"/>
  </w:num>
  <w:num w:numId="3">
    <w:abstractNumId w:val="0"/>
  </w:num>
  <w:num w:numId="4">
    <w:abstractNumId w:val="17"/>
  </w:num>
  <w:num w:numId="5">
    <w:abstractNumId w:val="11"/>
  </w:num>
  <w:num w:numId="6">
    <w:abstractNumId w:val="35"/>
  </w:num>
  <w:num w:numId="7">
    <w:abstractNumId w:val="25"/>
  </w:num>
  <w:num w:numId="8">
    <w:abstractNumId w:val="26"/>
  </w:num>
  <w:num w:numId="9">
    <w:abstractNumId w:val="8"/>
  </w:num>
  <w:num w:numId="10">
    <w:abstractNumId w:val="13"/>
  </w:num>
  <w:num w:numId="11">
    <w:abstractNumId w:val="28"/>
  </w:num>
  <w:num w:numId="12">
    <w:abstractNumId w:val="34"/>
  </w:num>
  <w:num w:numId="13">
    <w:abstractNumId w:val="18"/>
  </w:num>
  <w:num w:numId="14">
    <w:abstractNumId w:val="29"/>
  </w:num>
  <w:num w:numId="15">
    <w:abstractNumId w:val="27"/>
  </w:num>
  <w:num w:numId="16">
    <w:abstractNumId w:val="19"/>
  </w:num>
  <w:num w:numId="17">
    <w:abstractNumId w:val="31"/>
  </w:num>
  <w:num w:numId="18">
    <w:abstractNumId w:val="10"/>
  </w:num>
  <w:num w:numId="19">
    <w:abstractNumId w:val="21"/>
  </w:num>
  <w:num w:numId="20">
    <w:abstractNumId w:val="2"/>
  </w:num>
  <w:num w:numId="21">
    <w:abstractNumId w:val="12"/>
  </w:num>
  <w:num w:numId="22">
    <w:abstractNumId w:val="20"/>
  </w:num>
  <w:num w:numId="23">
    <w:abstractNumId w:val="6"/>
  </w:num>
  <w:num w:numId="24">
    <w:abstractNumId w:val="22"/>
  </w:num>
  <w:num w:numId="25">
    <w:abstractNumId w:val="5"/>
  </w:num>
  <w:num w:numId="26">
    <w:abstractNumId w:val="30"/>
  </w:num>
  <w:num w:numId="27">
    <w:abstractNumId w:val="4"/>
  </w:num>
  <w:num w:numId="28">
    <w:abstractNumId w:val="16"/>
  </w:num>
  <w:num w:numId="29">
    <w:abstractNumId w:val="9"/>
  </w:num>
  <w:num w:numId="30">
    <w:abstractNumId w:val="1"/>
  </w:num>
  <w:num w:numId="31">
    <w:abstractNumId w:val="24"/>
  </w:num>
  <w:num w:numId="32">
    <w:abstractNumId w:val="7"/>
  </w:num>
  <w:num w:numId="33">
    <w:abstractNumId w:val="3"/>
  </w:num>
  <w:num w:numId="34">
    <w:abstractNumId w:val="23"/>
  </w:num>
  <w:num w:numId="35">
    <w:abstractNumId w:val="15"/>
  </w:num>
  <w:num w:numId="36">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C1A"/>
    <w:rsid w:val="000016A9"/>
    <w:rsid w:val="0000198C"/>
    <w:rsid w:val="0000235A"/>
    <w:rsid w:val="00002AB3"/>
    <w:rsid w:val="0000315A"/>
    <w:rsid w:val="00007A8A"/>
    <w:rsid w:val="00010C36"/>
    <w:rsid w:val="00011036"/>
    <w:rsid w:val="00011582"/>
    <w:rsid w:val="00011719"/>
    <w:rsid w:val="00012472"/>
    <w:rsid w:val="00012ECA"/>
    <w:rsid w:val="000135F5"/>
    <w:rsid w:val="00014154"/>
    <w:rsid w:val="000151B0"/>
    <w:rsid w:val="00015690"/>
    <w:rsid w:val="000163B0"/>
    <w:rsid w:val="000164E7"/>
    <w:rsid w:val="00016A29"/>
    <w:rsid w:val="00017361"/>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06"/>
    <w:rsid w:val="00035959"/>
    <w:rsid w:val="00036AC3"/>
    <w:rsid w:val="000370C1"/>
    <w:rsid w:val="00037177"/>
    <w:rsid w:val="00041206"/>
    <w:rsid w:val="0004133B"/>
    <w:rsid w:val="00041773"/>
    <w:rsid w:val="00041C72"/>
    <w:rsid w:val="0004277D"/>
    <w:rsid w:val="00042D10"/>
    <w:rsid w:val="00045AAD"/>
    <w:rsid w:val="00045BF1"/>
    <w:rsid w:val="00045EC8"/>
    <w:rsid w:val="00046211"/>
    <w:rsid w:val="000467C5"/>
    <w:rsid w:val="0004686A"/>
    <w:rsid w:val="000468E2"/>
    <w:rsid w:val="00046A5A"/>
    <w:rsid w:val="00047352"/>
    <w:rsid w:val="00050682"/>
    <w:rsid w:val="00050767"/>
    <w:rsid w:val="00050C57"/>
    <w:rsid w:val="00051F9D"/>
    <w:rsid w:val="00052007"/>
    <w:rsid w:val="000520C1"/>
    <w:rsid w:val="0005282A"/>
    <w:rsid w:val="0005312D"/>
    <w:rsid w:val="000533EE"/>
    <w:rsid w:val="000536A4"/>
    <w:rsid w:val="000536C4"/>
    <w:rsid w:val="00054220"/>
    <w:rsid w:val="00054A7C"/>
    <w:rsid w:val="00055B29"/>
    <w:rsid w:val="00056A79"/>
    <w:rsid w:val="000616D2"/>
    <w:rsid w:val="00061822"/>
    <w:rsid w:val="00061C91"/>
    <w:rsid w:val="000627CB"/>
    <w:rsid w:val="00062AC3"/>
    <w:rsid w:val="00064750"/>
    <w:rsid w:val="00064822"/>
    <w:rsid w:val="00064B95"/>
    <w:rsid w:val="000707DA"/>
    <w:rsid w:val="0007139C"/>
    <w:rsid w:val="00071E04"/>
    <w:rsid w:val="000724A1"/>
    <w:rsid w:val="000725E7"/>
    <w:rsid w:val="00072D85"/>
    <w:rsid w:val="00072DFF"/>
    <w:rsid w:val="00073249"/>
    <w:rsid w:val="00073D21"/>
    <w:rsid w:val="00076F07"/>
    <w:rsid w:val="00077456"/>
    <w:rsid w:val="000800AC"/>
    <w:rsid w:val="000802B8"/>
    <w:rsid w:val="00080AE2"/>
    <w:rsid w:val="00080FB9"/>
    <w:rsid w:val="000814E7"/>
    <w:rsid w:val="000820A1"/>
    <w:rsid w:val="00082B75"/>
    <w:rsid w:val="00084133"/>
    <w:rsid w:val="00084FD5"/>
    <w:rsid w:val="00085353"/>
    <w:rsid w:val="0008542A"/>
    <w:rsid w:val="00085FE0"/>
    <w:rsid w:val="00086A19"/>
    <w:rsid w:val="000877FD"/>
    <w:rsid w:val="00087F83"/>
    <w:rsid w:val="00090B48"/>
    <w:rsid w:val="00091087"/>
    <w:rsid w:val="00091EC6"/>
    <w:rsid w:val="0009430C"/>
    <w:rsid w:val="0009460C"/>
    <w:rsid w:val="000946B6"/>
    <w:rsid w:val="00094CAC"/>
    <w:rsid w:val="000957B1"/>
    <w:rsid w:val="000963FE"/>
    <w:rsid w:val="0009723C"/>
    <w:rsid w:val="000A0571"/>
    <w:rsid w:val="000A0D7B"/>
    <w:rsid w:val="000A13A2"/>
    <w:rsid w:val="000A149C"/>
    <w:rsid w:val="000A1909"/>
    <w:rsid w:val="000A1E37"/>
    <w:rsid w:val="000A1FE4"/>
    <w:rsid w:val="000A2B59"/>
    <w:rsid w:val="000A379E"/>
    <w:rsid w:val="000A5102"/>
    <w:rsid w:val="000A53BC"/>
    <w:rsid w:val="000A5B70"/>
    <w:rsid w:val="000A65BF"/>
    <w:rsid w:val="000A66BE"/>
    <w:rsid w:val="000A69FC"/>
    <w:rsid w:val="000A6A59"/>
    <w:rsid w:val="000A736A"/>
    <w:rsid w:val="000A748D"/>
    <w:rsid w:val="000A77C3"/>
    <w:rsid w:val="000A77ED"/>
    <w:rsid w:val="000B1010"/>
    <w:rsid w:val="000B3189"/>
    <w:rsid w:val="000B3936"/>
    <w:rsid w:val="000B48D4"/>
    <w:rsid w:val="000B5449"/>
    <w:rsid w:val="000B5D79"/>
    <w:rsid w:val="000B70D0"/>
    <w:rsid w:val="000C05FA"/>
    <w:rsid w:val="000C09CB"/>
    <w:rsid w:val="000C0FB1"/>
    <w:rsid w:val="000C10B9"/>
    <w:rsid w:val="000C210B"/>
    <w:rsid w:val="000C4A8E"/>
    <w:rsid w:val="000C555C"/>
    <w:rsid w:val="000C5A04"/>
    <w:rsid w:val="000C7031"/>
    <w:rsid w:val="000C793D"/>
    <w:rsid w:val="000D020C"/>
    <w:rsid w:val="000D0C47"/>
    <w:rsid w:val="000D0CA8"/>
    <w:rsid w:val="000D0E62"/>
    <w:rsid w:val="000D17AB"/>
    <w:rsid w:val="000D238A"/>
    <w:rsid w:val="000D31BC"/>
    <w:rsid w:val="000D466E"/>
    <w:rsid w:val="000D520D"/>
    <w:rsid w:val="000D5248"/>
    <w:rsid w:val="000D5C91"/>
    <w:rsid w:val="000D5C96"/>
    <w:rsid w:val="000D5CC0"/>
    <w:rsid w:val="000D653E"/>
    <w:rsid w:val="000E2013"/>
    <w:rsid w:val="000E33E8"/>
    <w:rsid w:val="000E41A9"/>
    <w:rsid w:val="000E48E7"/>
    <w:rsid w:val="000E5A4F"/>
    <w:rsid w:val="000E5EA5"/>
    <w:rsid w:val="000E6BDE"/>
    <w:rsid w:val="000E7F64"/>
    <w:rsid w:val="000F1A4E"/>
    <w:rsid w:val="000F1EFE"/>
    <w:rsid w:val="000F2D38"/>
    <w:rsid w:val="000F2FC0"/>
    <w:rsid w:val="000F483B"/>
    <w:rsid w:val="000F56A3"/>
    <w:rsid w:val="000F5EE2"/>
    <w:rsid w:val="000F6621"/>
    <w:rsid w:val="000F75C4"/>
    <w:rsid w:val="000F760A"/>
    <w:rsid w:val="000F7F2F"/>
    <w:rsid w:val="00100767"/>
    <w:rsid w:val="00100A1D"/>
    <w:rsid w:val="001012FE"/>
    <w:rsid w:val="0010133F"/>
    <w:rsid w:val="00102ADC"/>
    <w:rsid w:val="00103B78"/>
    <w:rsid w:val="0010528C"/>
    <w:rsid w:val="001054A7"/>
    <w:rsid w:val="001064DB"/>
    <w:rsid w:val="0010675E"/>
    <w:rsid w:val="0010722C"/>
    <w:rsid w:val="00107AF5"/>
    <w:rsid w:val="00110238"/>
    <w:rsid w:val="00110306"/>
    <w:rsid w:val="00110A12"/>
    <w:rsid w:val="001115B4"/>
    <w:rsid w:val="00112711"/>
    <w:rsid w:val="00112B02"/>
    <w:rsid w:val="00112B9A"/>
    <w:rsid w:val="00112E18"/>
    <w:rsid w:val="0011338C"/>
    <w:rsid w:val="001144B3"/>
    <w:rsid w:val="0011537F"/>
    <w:rsid w:val="00116640"/>
    <w:rsid w:val="0011671E"/>
    <w:rsid w:val="00116F5F"/>
    <w:rsid w:val="001174EC"/>
    <w:rsid w:val="00117A22"/>
    <w:rsid w:val="00117E42"/>
    <w:rsid w:val="0012006D"/>
    <w:rsid w:val="0012018D"/>
    <w:rsid w:val="00120651"/>
    <w:rsid w:val="00121EBE"/>
    <w:rsid w:val="00122C7C"/>
    <w:rsid w:val="00122D83"/>
    <w:rsid w:val="001248A0"/>
    <w:rsid w:val="0012592B"/>
    <w:rsid w:val="0012670D"/>
    <w:rsid w:val="001267F8"/>
    <w:rsid w:val="00127D56"/>
    <w:rsid w:val="00130B1C"/>
    <w:rsid w:val="00130C63"/>
    <w:rsid w:val="001318D2"/>
    <w:rsid w:val="00132306"/>
    <w:rsid w:val="00132899"/>
    <w:rsid w:val="00132E9A"/>
    <w:rsid w:val="0013327A"/>
    <w:rsid w:val="00133B79"/>
    <w:rsid w:val="0013492B"/>
    <w:rsid w:val="001354C7"/>
    <w:rsid w:val="001358E8"/>
    <w:rsid w:val="00136014"/>
    <w:rsid w:val="001374A0"/>
    <w:rsid w:val="00137B93"/>
    <w:rsid w:val="00140A4D"/>
    <w:rsid w:val="00140D44"/>
    <w:rsid w:val="001415F8"/>
    <w:rsid w:val="0014188A"/>
    <w:rsid w:val="0014190B"/>
    <w:rsid w:val="00143222"/>
    <w:rsid w:val="00143783"/>
    <w:rsid w:val="00144239"/>
    <w:rsid w:val="00144537"/>
    <w:rsid w:val="00144FED"/>
    <w:rsid w:val="00145FFA"/>
    <w:rsid w:val="00146524"/>
    <w:rsid w:val="00146A0A"/>
    <w:rsid w:val="00146E2E"/>
    <w:rsid w:val="00147163"/>
    <w:rsid w:val="00147864"/>
    <w:rsid w:val="00147BFE"/>
    <w:rsid w:val="0015179D"/>
    <w:rsid w:val="00152AB0"/>
    <w:rsid w:val="00152EE8"/>
    <w:rsid w:val="0015466E"/>
    <w:rsid w:val="00155137"/>
    <w:rsid w:val="001565C9"/>
    <w:rsid w:val="0015798B"/>
    <w:rsid w:val="00157C5A"/>
    <w:rsid w:val="00157E3F"/>
    <w:rsid w:val="00162712"/>
    <w:rsid w:val="00162F8F"/>
    <w:rsid w:val="001632E2"/>
    <w:rsid w:val="00163D29"/>
    <w:rsid w:val="001648EE"/>
    <w:rsid w:val="00164B5F"/>
    <w:rsid w:val="00164B65"/>
    <w:rsid w:val="0016539F"/>
    <w:rsid w:val="00166794"/>
    <w:rsid w:val="00166E88"/>
    <w:rsid w:val="00167CCF"/>
    <w:rsid w:val="00170049"/>
    <w:rsid w:val="00170323"/>
    <w:rsid w:val="00170A40"/>
    <w:rsid w:val="0017146D"/>
    <w:rsid w:val="00172B01"/>
    <w:rsid w:val="00174F0B"/>
    <w:rsid w:val="00174F63"/>
    <w:rsid w:val="00175585"/>
    <w:rsid w:val="00176DE7"/>
    <w:rsid w:val="001775DF"/>
    <w:rsid w:val="001810C5"/>
    <w:rsid w:val="00181DC0"/>
    <w:rsid w:val="00182061"/>
    <w:rsid w:val="0018296A"/>
    <w:rsid w:val="0018422E"/>
    <w:rsid w:val="00184242"/>
    <w:rsid w:val="001850D6"/>
    <w:rsid w:val="00186391"/>
    <w:rsid w:val="00186971"/>
    <w:rsid w:val="0018788D"/>
    <w:rsid w:val="001878A8"/>
    <w:rsid w:val="00187D26"/>
    <w:rsid w:val="00190E6B"/>
    <w:rsid w:val="001914D3"/>
    <w:rsid w:val="001927B1"/>
    <w:rsid w:val="00192AFF"/>
    <w:rsid w:val="00192E24"/>
    <w:rsid w:val="0019358B"/>
    <w:rsid w:val="0019484F"/>
    <w:rsid w:val="001964AF"/>
    <w:rsid w:val="00196F89"/>
    <w:rsid w:val="00197168"/>
    <w:rsid w:val="00197318"/>
    <w:rsid w:val="00197709"/>
    <w:rsid w:val="001979C5"/>
    <w:rsid w:val="00197B63"/>
    <w:rsid w:val="001A04D3"/>
    <w:rsid w:val="001A0524"/>
    <w:rsid w:val="001A0723"/>
    <w:rsid w:val="001A138D"/>
    <w:rsid w:val="001A2433"/>
    <w:rsid w:val="001A339A"/>
    <w:rsid w:val="001A3A30"/>
    <w:rsid w:val="001A3C17"/>
    <w:rsid w:val="001A4753"/>
    <w:rsid w:val="001A4764"/>
    <w:rsid w:val="001A513D"/>
    <w:rsid w:val="001A5277"/>
    <w:rsid w:val="001A61D5"/>
    <w:rsid w:val="001B0EFF"/>
    <w:rsid w:val="001B26AA"/>
    <w:rsid w:val="001B2C30"/>
    <w:rsid w:val="001B53A0"/>
    <w:rsid w:val="001B5F70"/>
    <w:rsid w:val="001B6885"/>
    <w:rsid w:val="001C0C2E"/>
    <w:rsid w:val="001C13B1"/>
    <w:rsid w:val="001C16B6"/>
    <w:rsid w:val="001C1C2A"/>
    <w:rsid w:val="001C1FFF"/>
    <w:rsid w:val="001C3909"/>
    <w:rsid w:val="001C5159"/>
    <w:rsid w:val="001C572C"/>
    <w:rsid w:val="001C5D12"/>
    <w:rsid w:val="001C67B0"/>
    <w:rsid w:val="001C6E0A"/>
    <w:rsid w:val="001C79FA"/>
    <w:rsid w:val="001D1C26"/>
    <w:rsid w:val="001D1EF8"/>
    <w:rsid w:val="001D2662"/>
    <w:rsid w:val="001D3EEA"/>
    <w:rsid w:val="001D4B21"/>
    <w:rsid w:val="001D4C77"/>
    <w:rsid w:val="001D5DEC"/>
    <w:rsid w:val="001D6548"/>
    <w:rsid w:val="001E0EE9"/>
    <w:rsid w:val="001E18B8"/>
    <w:rsid w:val="001E2813"/>
    <w:rsid w:val="001E35AC"/>
    <w:rsid w:val="001E61B1"/>
    <w:rsid w:val="001E69E2"/>
    <w:rsid w:val="001E6A48"/>
    <w:rsid w:val="001E7B9E"/>
    <w:rsid w:val="001E7EE1"/>
    <w:rsid w:val="001F0B43"/>
    <w:rsid w:val="001F2F13"/>
    <w:rsid w:val="001F33D2"/>
    <w:rsid w:val="001F3453"/>
    <w:rsid w:val="001F39CE"/>
    <w:rsid w:val="001F3B5D"/>
    <w:rsid w:val="001F4083"/>
    <w:rsid w:val="001F4366"/>
    <w:rsid w:val="001F5F95"/>
    <w:rsid w:val="001F61FC"/>
    <w:rsid w:val="001F7D03"/>
    <w:rsid w:val="00200562"/>
    <w:rsid w:val="00200B51"/>
    <w:rsid w:val="00202556"/>
    <w:rsid w:val="002029CB"/>
    <w:rsid w:val="002031F3"/>
    <w:rsid w:val="0020367C"/>
    <w:rsid w:val="0020415E"/>
    <w:rsid w:val="00204293"/>
    <w:rsid w:val="00204787"/>
    <w:rsid w:val="00204958"/>
    <w:rsid w:val="00205C21"/>
    <w:rsid w:val="002077BE"/>
    <w:rsid w:val="0021022A"/>
    <w:rsid w:val="00210FA9"/>
    <w:rsid w:val="00210FED"/>
    <w:rsid w:val="00211AB6"/>
    <w:rsid w:val="00212171"/>
    <w:rsid w:val="00212683"/>
    <w:rsid w:val="002126C6"/>
    <w:rsid w:val="002128E9"/>
    <w:rsid w:val="00212D39"/>
    <w:rsid w:val="0021369F"/>
    <w:rsid w:val="00213BA0"/>
    <w:rsid w:val="00213FF6"/>
    <w:rsid w:val="002144D4"/>
    <w:rsid w:val="0021496E"/>
    <w:rsid w:val="00215985"/>
    <w:rsid w:val="00215F3E"/>
    <w:rsid w:val="00216060"/>
    <w:rsid w:val="0021607D"/>
    <w:rsid w:val="00216355"/>
    <w:rsid w:val="0021700D"/>
    <w:rsid w:val="002179AC"/>
    <w:rsid w:val="0022087B"/>
    <w:rsid w:val="002210A4"/>
    <w:rsid w:val="002217BA"/>
    <w:rsid w:val="00221CE1"/>
    <w:rsid w:val="00222D9F"/>
    <w:rsid w:val="0022359C"/>
    <w:rsid w:val="002239FD"/>
    <w:rsid w:val="0022451E"/>
    <w:rsid w:val="002246BC"/>
    <w:rsid w:val="00225357"/>
    <w:rsid w:val="0022540B"/>
    <w:rsid w:val="00225AB2"/>
    <w:rsid w:val="00225CEA"/>
    <w:rsid w:val="00225D53"/>
    <w:rsid w:val="00225EA5"/>
    <w:rsid w:val="00226E61"/>
    <w:rsid w:val="00230449"/>
    <w:rsid w:val="00230637"/>
    <w:rsid w:val="00230E45"/>
    <w:rsid w:val="002310A0"/>
    <w:rsid w:val="00231B40"/>
    <w:rsid w:val="00232071"/>
    <w:rsid w:val="002324E9"/>
    <w:rsid w:val="00232983"/>
    <w:rsid w:val="002340B2"/>
    <w:rsid w:val="002345FF"/>
    <w:rsid w:val="00234D76"/>
    <w:rsid w:val="00235620"/>
    <w:rsid w:val="002366A2"/>
    <w:rsid w:val="00237428"/>
    <w:rsid w:val="0023784D"/>
    <w:rsid w:val="00237F61"/>
    <w:rsid w:val="00240026"/>
    <w:rsid w:val="002419CB"/>
    <w:rsid w:val="00241C95"/>
    <w:rsid w:val="00242056"/>
    <w:rsid w:val="00243AA0"/>
    <w:rsid w:val="00244FB1"/>
    <w:rsid w:val="0024535A"/>
    <w:rsid w:val="00245A29"/>
    <w:rsid w:val="002466A2"/>
    <w:rsid w:val="0024739F"/>
    <w:rsid w:val="002479E3"/>
    <w:rsid w:val="00247FDA"/>
    <w:rsid w:val="00250DF8"/>
    <w:rsid w:val="002519B8"/>
    <w:rsid w:val="00252174"/>
    <w:rsid w:val="00253FE4"/>
    <w:rsid w:val="002545BF"/>
    <w:rsid w:val="002558F4"/>
    <w:rsid w:val="00257C90"/>
    <w:rsid w:val="00260323"/>
    <w:rsid w:val="00261001"/>
    <w:rsid w:val="00261BB3"/>
    <w:rsid w:val="00261DA1"/>
    <w:rsid w:val="002632B3"/>
    <w:rsid w:val="00264510"/>
    <w:rsid w:val="002651CA"/>
    <w:rsid w:val="002665BD"/>
    <w:rsid w:val="00267441"/>
    <w:rsid w:val="00267487"/>
    <w:rsid w:val="00267710"/>
    <w:rsid w:val="00267B3D"/>
    <w:rsid w:val="00271318"/>
    <w:rsid w:val="00271A28"/>
    <w:rsid w:val="00273FDA"/>
    <w:rsid w:val="0027430D"/>
    <w:rsid w:val="00274425"/>
    <w:rsid w:val="0027468C"/>
    <w:rsid w:val="0027482D"/>
    <w:rsid w:val="00274BE9"/>
    <w:rsid w:val="0027645C"/>
    <w:rsid w:val="00277B9A"/>
    <w:rsid w:val="00277D3D"/>
    <w:rsid w:val="002802AC"/>
    <w:rsid w:val="00280B6A"/>
    <w:rsid w:val="00281389"/>
    <w:rsid w:val="0028429B"/>
    <w:rsid w:val="0028727E"/>
    <w:rsid w:val="002904F9"/>
    <w:rsid w:val="0029059C"/>
    <w:rsid w:val="00292A5A"/>
    <w:rsid w:val="00292CBE"/>
    <w:rsid w:val="00293DE8"/>
    <w:rsid w:val="002940F2"/>
    <w:rsid w:val="00297584"/>
    <w:rsid w:val="002A0194"/>
    <w:rsid w:val="002A0C6D"/>
    <w:rsid w:val="002A13C4"/>
    <w:rsid w:val="002A18AF"/>
    <w:rsid w:val="002A3218"/>
    <w:rsid w:val="002A3A9C"/>
    <w:rsid w:val="002A48BE"/>
    <w:rsid w:val="002A599E"/>
    <w:rsid w:val="002A60D5"/>
    <w:rsid w:val="002A65F6"/>
    <w:rsid w:val="002A6A1F"/>
    <w:rsid w:val="002A6CC3"/>
    <w:rsid w:val="002A7E83"/>
    <w:rsid w:val="002B07E8"/>
    <w:rsid w:val="002B085C"/>
    <w:rsid w:val="002B2754"/>
    <w:rsid w:val="002B2A2E"/>
    <w:rsid w:val="002B3565"/>
    <w:rsid w:val="002B4124"/>
    <w:rsid w:val="002B42CB"/>
    <w:rsid w:val="002B45B9"/>
    <w:rsid w:val="002B4B37"/>
    <w:rsid w:val="002B55D1"/>
    <w:rsid w:val="002B7DDA"/>
    <w:rsid w:val="002C125D"/>
    <w:rsid w:val="002C42B6"/>
    <w:rsid w:val="002C47ED"/>
    <w:rsid w:val="002C4AD4"/>
    <w:rsid w:val="002C52F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825"/>
    <w:rsid w:val="002D59A8"/>
    <w:rsid w:val="002D611F"/>
    <w:rsid w:val="002D6F04"/>
    <w:rsid w:val="002D7120"/>
    <w:rsid w:val="002D77C8"/>
    <w:rsid w:val="002E2E98"/>
    <w:rsid w:val="002E3AC8"/>
    <w:rsid w:val="002E3C8D"/>
    <w:rsid w:val="002E41BF"/>
    <w:rsid w:val="002E5468"/>
    <w:rsid w:val="002E57EE"/>
    <w:rsid w:val="002E5B3F"/>
    <w:rsid w:val="002E6B07"/>
    <w:rsid w:val="002E6C88"/>
    <w:rsid w:val="002E6D5D"/>
    <w:rsid w:val="002E6E73"/>
    <w:rsid w:val="002E74CE"/>
    <w:rsid w:val="002E7D78"/>
    <w:rsid w:val="002F0536"/>
    <w:rsid w:val="002F08FF"/>
    <w:rsid w:val="002F14DE"/>
    <w:rsid w:val="002F3672"/>
    <w:rsid w:val="002F3693"/>
    <w:rsid w:val="002F397F"/>
    <w:rsid w:val="002F5BD8"/>
    <w:rsid w:val="002F6123"/>
    <w:rsid w:val="002F6F9C"/>
    <w:rsid w:val="002F78D9"/>
    <w:rsid w:val="002F7E3E"/>
    <w:rsid w:val="00300E89"/>
    <w:rsid w:val="00300FA7"/>
    <w:rsid w:val="0030150B"/>
    <w:rsid w:val="003019E4"/>
    <w:rsid w:val="0030255D"/>
    <w:rsid w:val="00302998"/>
    <w:rsid w:val="00303717"/>
    <w:rsid w:val="00305279"/>
    <w:rsid w:val="003071F9"/>
    <w:rsid w:val="00307227"/>
    <w:rsid w:val="00307663"/>
    <w:rsid w:val="00307CC8"/>
    <w:rsid w:val="00307E34"/>
    <w:rsid w:val="003104E9"/>
    <w:rsid w:val="0031056C"/>
    <w:rsid w:val="003105D0"/>
    <w:rsid w:val="00310962"/>
    <w:rsid w:val="003116A6"/>
    <w:rsid w:val="003118CB"/>
    <w:rsid w:val="003122CE"/>
    <w:rsid w:val="00313794"/>
    <w:rsid w:val="00314295"/>
    <w:rsid w:val="00314AE4"/>
    <w:rsid w:val="00314DFE"/>
    <w:rsid w:val="00315002"/>
    <w:rsid w:val="00316FED"/>
    <w:rsid w:val="00317016"/>
    <w:rsid w:val="00317266"/>
    <w:rsid w:val="00317364"/>
    <w:rsid w:val="003177DB"/>
    <w:rsid w:val="00317CE0"/>
    <w:rsid w:val="00320D05"/>
    <w:rsid w:val="00321AA3"/>
    <w:rsid w:val="00321CF1"/>
    <w:rsid w:val="00322C0C"/>
    <w:rsid w:val="00323478"/>
    <w:rsid w:val="003237CD"/>
    <w:rsid w:val="00323895"/>
    <w:rsid w:val="003244AD"/>
    <w:rsid w:val="003253DA"/>
    <w:rsid w:val="00325DC9"/>
    <w:rsid w:val="00326113"/>
    <w:rsid w:val="00326130"/>
    <w:rsid w:val="00326714"/>
    <w:rsid w:val="00330339"/>
    <w:rsid w:val="003306A9"/>
    <w:rsid w:val="003306E2"/>
    <w:rsid w:val="00330C9F"/>
    <w:rsid w:val="00330E0C"/>
    <w:rsid w:val="003311D6"/>
    <w:rsid w:val="00331A87"/>
    <w:rsid w:val="003326D1"/>
    <w:rsid w:val="00333BE8"/>
    <w:rsid w:val="0033477F"/>
    <w:rsid w:val="00334B20"/>
    <w:rsid w:val="00335541"/>
    <w:rsid w:val="0033557D"/>
    <w:rsid w:val="0033731A"/>
    <w:rsid w:val="00337364"/>
    <w:rsid w:val="003375F6"/>
    <w:rsid w:val="00337702"/>
    <w:rsid w:val="0034052A"/>
    <w:rsid w:val="00341023"/>
    <w:rsid w:val="003411ED"/>
    <w:rsid w:val="00341748"/>
    <w:rsid w:val="003417A2"/>
    <w:rsid w:val="003429D1"/>
    <w:rsid w:val="00342F86"/>
    <w:rsid w:val="00343990"/>
    <w:rsid w:val="00343A9B"/>
    <w:rsid w:val="00343B0D"/>
    <w:rsid w:val="00343F09"/>
    <w:rsid w:val="003441A6"/>
    <w:rsid w:val="003457AF"/>
    <w:rsid w:val="00345D0F"/>
    <w:rsid w:val="0034686F"/>
    <w:rsid w:val="003472B3"/>
    <w:rsid w:val="003474AE"/>
    <w:rsid w:val="00347A9B"/>
    <w:rsid w:val="00350E15"/>
    <w:rsid w:val="00351895"/>
    <w:rsid w:val="003528EB"/>
    <w:rsid w:val="003532D0"/>
    <w:rsid w:val="0035644B"/>
    <w:rsid w:val="00356B99"/>
    <w:rsid w:val="003576CB"/>
    <w:rsid w:val="003577BB"/>
    <w:rsid w:val="0036054B"/>
    <w:rsid w:val="0036073F"/>
    <w:rsid w:val="00360A7E"/>
    <w:rsid w:val="003619B2"/>
    <w:rsid w:val="00361EC5"/>
    <w:rsid w:val="003622BF"/>
    <w:rsid w:val="0036235C"/>
    <w:rsid w:val="00362F9C"/>
    <w:rsid w:val="00362FE6"/>
    <w:rsid w:val="00363F05"/>
    <w:rsid w:val="003641BA"/>
    <w:rsid w:val="003645D3"/>
    <w:rsid w:val="00364627"/>
    <w:rsid w:val="00364A9B"/>
    <w:rsid w:val="00365E82"/>
    <w:rsid w:val="00367D5E"/>
    <w:rsid w:val="00370D40"/>
    <w:rsid w:val="003713DA"/>
    <w:rsid w:val="003718D7"/>
    <w:rsid w:val="003721B2"/>
    <w:rsid w:val="0037475B"/>
    <w:rsid w:val="00374B46"/>
    <w:rsid w:val="00375C69"/>
    <w:rsid w:val="003773A4"/>
    <w:rsid w:val="00377556"/>
    <w:rsid w:val="00380950"/>
    <w:rsid w:val="003819B3"/>
    <w:rsid w:val="00382CF1"/>
    <w:rsid w:val="003830A0"/>
    <w:rsid w:val="0038315E"/>
    <w:rsid w:val="00383318"/>
    <w:rsid w:val="0038394F"/>
    <w:rsid w:val="00383C5E"/>
    <w:rsid w:val="003848C2"/>
    <w:rsid w:val="003851DF"/>
    <w:rsid w:val="00387B0E"/>
    <w:rsid w:val="00387DC9"/>
    <w:rsid w:val="0039023B"/>
    <w:rsid w:val="003909DD"/>
    <w:rsid w:val="00392447"/>
    <w:rsid w:val="00392942"/>
    <w:rsid w:val="00392F92"/>
    <w:rsid w:val="00393B59"/>
    <w:rsid w:val="00393B71"/>
    <w:rsid w:val="00393DF8"/>
    <w:rsid w:val="00394886"/>
    <w:rsid w:val="00395D7D"/>
    <w:rsid w:val="00396732"/>
    <w:rsid w:val="003967C2"/>
    <w:rsid w:val="00396885"/>
    <w:rsid w:val="003A00C8"/>
    <w:rsid w:val="003A082A"/>
    <w:rsid w:val="003A11ED"/>
    <w:rsid w:val="003A1261"/>
    <w:rsid w:val="003A23D8"/>
    <w:rsid w:val="003A2508"/>
    <w:rsid w:val="003A320E"/>
    <w:rsid w:val="003A345B"/>
    <w:rsid w:val="003A398B"/>
    <w:rsid w:val="003A3B6F"/>
    <w:rsid w:val="003A3E6E"/>
    <w:rsid w:val="003A46C7"/>
    <w:rsid w:val="003A4A94"/>
    <w:rsid w:val="003A4C79"/>
    <w:rsid w:val="003A4DFA"/>
    <w:rsid w:val="003A5572"/>
    <w:rsid w:val="003A60AD"/>
    <w:rsid w:val="003A6A5A"/>
    <w:rsid w:val="003A6BAD"/>
    <w:rsid w:val="003A75F1"/>
    <w:rsid w:val="003B1589"/>
    <w:rsid w:val="003B200A"/>
    <w:rsid w:val="003B47BC"/>
    <w:rsid w:val="003B52C9"/>
    <w:rsid w:val="003B54D5"/>
    <w:rsid w:val="003B55AD"/>
    <w:rsid w:val="003B59CC"/>
    <w:rsid w:val="003B5E27"/>
    <w:rsid w:val="003B6D26"/>
    <w:rsid w:val="003B6E14"/>
    <w:rsid w:val="003B7403"/>
    <w:rsid w:val="003B7543"/>
    <w:rsid w:val="003B7A7B"/>
    <w:rsid w:val="003C0117"/>
    <w:rsid w:val="003C06C5"/>
    <w:rsid w:val="003C0E06"/>
    <w:rsid w:val="003C2FC2"/>
    <w:rsid w:val="003C665B"/>
    <w:rsid w:val="003C66EF"/>
    <w:rsid w:val="003C7282"/>
    <w:rsid w:val="003C7289"/>
    <w:rsid w:val="003D04B3"/>
    <w:rsid w:val="003D1343"/>
    <w:rsid w:val="003D1971"/>
    <w:rsid w:val="003D1F8A"/>
    <w:rsid w:val="003D210D"/>
    <w:rsid w:val="003D2BDA"/>
    <w:rsid w:val="003D4544"/>
    <w:rsid w:val="003D46D0"/>
    <w:rsid w:val="003D56B9"/>
    <w:rsid w:val="003D58A9"/>
    <w:rsid w:val="003D5EE4"/>
    <w:rsid w:val="003D71A6"/>
    <w:rsid w:val="003D7850"/>
    <w:rsid w:val="003E0B0F"/>
    <w:rsid w:val="003E167A"/>
    <w:rsid w:val="003E1DF9"/>
    <w:rsid w:val="003E2043"/>
    <w:rsid w:val="003E2871"/>
    <w:rsid w:val="003E2B5B"/>
    <w:rsid w:val="003E3BCD"/>
    <w:rsid w:val="003E3DB3"/>
    <w:rsid w:val="003E4506"/>
    <w:rsid w:val="003E4742"/>
    <w:rsid w:val="003E562F"/>
    <w:rsid w:val="003E64F3"/>
    <w:rsid w:val="003E6C90"/>
    <w:rsid w:val="003E6F9D"/>
    <w:rsid w:val="003E720E"/>
    <w:rsid w:val="003F1143"/>
    <w:rsid w:val="003F11BF"/>
    <w:rsid w:val="003F125C"/>
    <w:rsid w:val="003F15DB"/>
    <w:rsid w:val="003F2702"/>
    <w:rsid w:val="003F380A"/>
    <w:rsid w:val="003F3908"/>
    <w:rsid w:val="003F4B66"/>
    <w:rsid w:val="003F4D90"/>
    <w:rsid w:val="003F66C9"/>
    <w:rsid w:val="003F6762"/>
    <w:rsid w:val="003F70CA"/>
    <w:rsid w:val="00401147"/>
    <w:rsid w:val="00401963"/>
    <w:rsid w:val="0040278D"/>
    <w:rsid w:val="00402AAD"/>
    <w:rsid w:val="00402AB0"/>
    <w:rsid w:val="00402BF1"/>
    <w:rsid w:val="00402C25"/>
    <w:rsid w:val="00403031"/>
    <w:rsid w:val="00403F78"/>
    <w:rsid w:val="004042C9"/>
    <w:rsid w:val="0040489F"/>
    <w:rsid w:val="00407CCB"/>
    <w:rsid w:val="0041014C"/>
    <w:rsid w:val="0041020F"/>
    <w:rsid w:val="00410B83"/>
    <w:rsid w:val="00410CA2"/>
    <w:rsid w:val="004116A1"/>
    <w:rsid w:val="00411936"/>
    <w:rsid w:val="004119DC"/>
    <w:rsid w:val="00412214"/>
    <w:rsid w:val="0041375E"/>
    <w:rsid w:val="0041620D"/>
    <w:rsid w:val="0041676A"/>
    <w:rsid w:val="00416BDB"/>
    <w:rsid w:val="0041703D"/>
    <w:rsid w:val="00417085"/>
    <w:rsid w:val="00417E0F"/>
    <w:rsid w:val="004205DB"/>
    <w:rsid w:val="00420646"/>
    <w:rsid w:val="0042068A"/>
    <w:rsid w:val="004211BA"/>
    <w:rsid w:val="00421799"/>
    <w:rsid w:val="00422367"/>
    <w:rsid w:val="00423404"/>
    <w:rsid w:val="00424901"/>
    <w:rsid w:val="00424F11"/>
    <w:rsid w:val="00425948"/>
    <w:rsid w:val="00425956"/>
    <w:rsid w:val="00426D7C"/>
    <w:rsid w:val="00430BB9"/>
    <w:rsid w:val="004322BE"/>
    <w:rsid w:val="00432621"/>
    <w:rsid w:val="00432B72"/>
    <w:rsid w:val="00433016"/>
    <w:rsid w:val="004333EE"/>
    <w:rsid w:val="00433C27"/>
    <w:rsid w:val="004342F1"/>
    <w:rsid w:val="00434710"/>
    <w:rsid w:val="00434EB9"/>
    <w:rsid w:val="00435C67"/>
    <w:rsid w:val="00437A10"/>
    <w:rsid w:val="00441468"/>
    <w:rsid w:val="0044162C"/>
    <w:rsid w:val="00441E3B"/>
    <w:rsid w:val="00442B4A"/>
    <w:rsid w:val="00444435"/>
    <w:rsid w:val="00444F82"/>
    <w:rsid w:val="0044514F"/>
    <w:rsid w:val="00446A9D"/>
    <w:rsid w:val="004502A6"/>
    <w:rsid w:val="00450A5F"/>
    <w:rsid w:val="00450AA0"/>
    <w:rsid w:val="00451514"/>
    <w:rsid w:val="00451CED"/>
    <w:rsid w:val="00451DA9"/>
    <w:rsid w:val="0045300D"/>
    <w:rsid w:val="00453306"/>
    <w:rsid w:val="00454C45"/>
    <w:rsid w:val="004554F7"/>
    <w:rsid w:val="004564AD"/>
    <w:rsid w:val="004567D6"/>
    <w:rsid w:val="00456D61"/>
    <w:rsid w:val="00456F66"/>
    <w:rsid w:val="00457B29"/>
    <w:rsid w:val="00457DE5"/>
    <w:rsid w:val="00460E8A"/>
    <w:rsid w:val="004617F0"/>
    <w:rsid w:val="00461B98"/>
    <w:rsid w:val="00464131"/>
    <w:rsid w:val="004655C4"/>
    <w:rsid w:val="0046566E"/>
    <w:rsid w:val="00466B5A"/>
    <w:rsid w:val="00466C21"/>
    <w:rsid w:val="0046701A"/>
    <w:rsid w:val="00467634"/>
    <w:rsid w:val="00467EB5"/>
    <w:rsid w:val="0047025A"/>
    <w:rsid w:val="0047344D"/>
    <w:rsid w:val="00473924"/>
    <w:rsid w:val="004739E8"/>
    <w:rsid w:val="00473A34"/>
    <w:rsid w:val="00473D11"/>
    <w:rsid w:val="00473F52"/>
    <w:rsid w:val="0047723B"/>
    <w:rsid w:val="004773D2"/>
    <w:rsid w:val="00477411"/>
    <w:rsid w:val="00477932"/>
    <w:rsid w:val="00480BA2"/>
    <w:rsid w:val="00481A7B"/>
    <w:rsid w:val="00481D42"/>
    <w:rsid w:val="004823FB"/>
    <w:rsid w:val="0048344A"/>
    <w:rsid w:val="00483DB3"/>
    <w:rsid w:val="0048517E"/>
    <w:rsid w:val="00485348"/>
    <w:rsid w:val="00485C71"/>
    <w:rsid w:val="004864C3"/>
    <w:rsid w:val="00486806"/>
    <w:rsid w:val="00486C4E"/>
    <w:rsid w:val="00486EDD"/>
    <w:rsid w:val="004908CE"/>
    <w:rsid w:val="00491A61"/>
    <w:rsid w:val="00491C96"/>
    <w:rsid w:val="00491DC0"/>
    <w:rsid w:val="0049259B"/>
    <w:rsid w:val="004936B3"/>
    <w:rsid w:val="00493CB9"/>
    <w:rsid w:val="00493FF9"/>
    <w:rsid w:val="004945E4"/>
    <w:rsid w:val="004945E8"/>
    <w:rsid w:val="00494DFB"/>
    <w:rsid w:val="00496237"/>
    <w:rsid w:val="00496359"/>
    <w:rsid w:val="00496650"/>
    <w:rsid w:val="0049695F"/>
    <w:rsid w:val="00497031"/>
    <w:rsid w:val="0049787A"/>
    <w:rsid w:val="00497E8C"/>
    <w:rsid w:val="00497F63"/>
    <w:rsid w:val="004A00DC"/>
    <w:rsid w:val="004A14C2"/>
    <w:rsid w:val="004A1C29"/>
    <w:rsid w:val="004A2255"/>
    <w:rsid w:val="004A2BF5"/>
    <w:rsid w:val="004A393F"/>
    <w:rsid w:val="004A5B12"/>
    <w:rsid w:val="004A684B"/>
    <w:rsid w:val="004A6B0A"/>
    <w:rsid w:val="004B1D5D"/>
    <w:rsid w:val="004B2209"/>
    <w:rsid w:val="004B293C"/>
    <w:rsid w:val="004B2AEB"/>
    <w:rsid w:val="004B31A6"/>
    <w:rsid w:val="004B3B1A"/>
    <w:rsid w:val="004B40BF"/>
    <w:rsid w:val="004B40E5"/>
    <w:rsid w:val="004B491D"/>
    <w:rsid w:val="004B4EE3"/>
    <w:rsid w:val="004B57A3"/>
    <w:rsid w:val="004B5AC8"/>
    <w:rsid w:val="004B5CE6"/>
    <w:rsid w:val="004B607D"/>
    <w:rsid w:val="004B64D1"/>
    <w:rsid w:val="004B6F5C"/>
    <w:rsid w:val="004B7B21"/>
    <w:rsid w:val="004C3A91"/>
    <w:rsid w:val="004C3FBD"/>
    <w:rsid w:val="004C412C"/>
    <w:rsid w:val="004C483F"/>
    <w:rsid w:val="004C4A44"/>
    <w:rsid w:val="004C4E26"/>
    <w:rsid w:val="004C51CE"/>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0E"/>
    <w:rsid w:val="004D4CCB"/>
    <w:rsid w:val="004D4DAD"/>
    <w:rsid w:val="004D515E"/>
    <w:rsid w:val="004D5BF4"/>
    <w:rsid w:val="004D5E35"/>
    <w:rsid w:val="004D60AB"/>
    <w:rsid w:val="004D6F1D"/>
    <w:rsid w:val="004D7916"/>
    <w:rsid w:val="004E0333"/>
    <w:rsid w:val="004E1166"/>
    <w:rsid w:val="004E1461"/>
    <w:rsid w:val="004E17C2"/>
    <w:rsid w:val="004E1BAF"/>
    <w:rsid w:val="004E2185"/>
    <w:rsid w:val="004E3E76"/>
    <w:rsid w:val="004E3E79"/>
    <w:rsid w:val="004E49CF"/>
    <w:rsid w:val="004E51D7"/>
    <w:rsid w:val="004E58F7"/>
    <w:rsid w:val="004E5A49"/>
    <w:rsid w:val="004E6834"/>
    <w:rsid w:val="004E6DBD"/>
    <w:rsid w:val="004E7AF3"/>
    <w:rsid w:val="004F19B4"/>
    <w:rsid w:val="004F1E04"/>
    <w:rsid w:val="004F384D"/>
    <w:rsid w:val="004F3C08"/>
    <w:rsid w:val="004F44C7"/>
    <w:rsid w:val="004F489F"/>
    <w:rsid w:val="004F48F8"/>
    <w:rsid w:val="004F4915"/>
    <w:rsid w:val="004F6261"/>
    <w:rsid w:val="004F65D2"/>
    <w:rsid w:val="004F766F"/>
    <w:rsid w:val="004F7944"/>
    <w:rsid w:val="004F7947"/>
    <w:rsid w:val="004F7BF5"/>
    <w:rsid w:val="005000D0"/>
    <w:rsid w:val="0050051A"/>
    <w:rsid w:val="0050087B"/>
    <w:rsid w:val="00500FB7"/>
    <w:rsid w:val="005010B6"/>
    <w:rsid w:val="005019F7"/>
    <w:rsid w:val="00501BB6"/>
    <w:rsid w:val="00502281"/>
    <w:rsid w:val="00502E82"/>
    <w:rsid w:val="005037B4"/>
    <w:rsid w:val="00503B21"/>
    <w:rsid w:val="00504B5E"/>
    <w:rsid w:val="00505B93"/>
    <w:rsid w:val="00505CFF"/>
    <w:rsid w:val="00506C2B"/>
    <w:rsid w:val="00506D30"/>
    <w:rsid w:val="0051069C"/>
    <w:rsid w:val="005114D1"/>
    <w:rsid w:val="00511BD2"/>
    <w:rsid w:val="00511CF5"/>
    <w:rsid w:val="005127DB"/>
    <w:rsid w:val="00512D32"/>
    <w:rsid w:val="00512F22"/>
    <w:rsid w:val="00513165"/>
    <w:rsid w:val="00514404"/>
    <w:rsid w:val="005147B2"/>
    <w:rsid w:val="00515872"/>
    <w:rsid w:val="005167B1"/>
    <w:rsid w:val="00517ACD"/>
    <w:rsid w:val="00517D50"/>
    <w:rsid w:val="00520B44"/>
    <w:rsid w:val="00521141"/>
    <w:rsid w:val="0052151F"/>
    <w:rsid w:val="005215EE"/>
    <w:rsid w:val="00521957"/>
    <w:rsid w:val="00521F9D"/>
    <w:rsid w:val="005221FA"/>
    <w:rsid w:val="00522396"/>
    <w:rsid w:val="00522BDB"/>
    <w:rsid w:val="00523BF4"/>
    <w:rsid w:val="00524CC5"/>
    <w:rsid w:val="005255E6"/>
    <w:rsid w:val="005255F2"/>
    <w:rsid w:val="00525B47"/>
    <w:rsid w:val="00525C72"/>
    <w:rsid w:val="00525F9D"/>
    <w:rsid w:val="00526172"/>
    <w:rsid w:val="00526369"/>
    <w:rsid w:val="005263C4"/>
    <w:rsid w:val="0052640A"/>
    <w:rsid w:val="00526E75"/>
    <w:rsid w:val="005273EF"/>
    <w:rsid w:val="00530E3B"/>
    <w:rsid w:val="00531016"/>
    <w:rsid w:val="005311FA"/>
    <w:rsid w:val="00532551"/>
    <w:rsid w:val="005329EA"/>
    <w:rsid w:val="005331EF"/>
    <w:rsid w:val="0053513D"/>
    <w:rsid w:val="00535518"/>
    <w:rsid w:val="0053561F"/>
    <w:rsid w:val="005357C5"/>
    <w:rsid w:val="005357EB"/>
    <w:rsid w:val="00540029"/>
    <w:rsid w:val="00542701"/>
    <w:rsid w:val="00542B3A"/>
    <w:rsid w:val="00544EC9"/>
    <w:rsid w:val="00545C7C"/>
    <w:rsid w:val="00545E6A"/>
    <w:rsid w:val="00546F8A"/>
    <w:rsid w:val="00547EE4"/>
    <w:rsid w:val="00550F81"/>
    <w:rsid w:val="00551714"/>
    <w:rsid w:val="005520BF"/>
    <w:rsid w:val="005527B6"/>
    <w:rsid w:val="00554431"/>
    <w:rsid w:val="00555C32"/>
    <w:rsid w:val="0055610A"/>
    <w:rsid w:val="00556814"/>
    <w:rsid w:val="005576F4"/>
    <w:rsid w:val="00557D6A"/>
    <w:rsid w:val="005612B5"/>
    <w:rsid w:val="00561D7C"/>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5F91"/>
    <w:rsid w:val="00576557"/>
    <w:rsid w:val="005765FD"/>
    <w:rsid w:val="00577B42"/>
    <w:rsid w:val="00580FC0"/>
    <w:rsid w:val="00581C0F"/>
    <w:rsid w:val="00581D99"/>
    <w:rsid w:val="00582919"/>
    <w:rsid w:val="005833AC"/>
    <w:rsid w:val="0058547C"/>
    <w:rsid w:val="00585902"/>
    <w:rsid w:val="00585A8F"/>
    <w:rsid w:val="00586760"/>
    <w:rsid w:val="00587366"/>
    <w:rsid w:val="005876AF"/>
    <w:rsid w:val="00587FFD"/>
    <w:rsid w:val="00590299"/>
    <w:rsid w:val="00590BB3"/>
    <w:rsid w:val="00590EDA"/>
    <w:rsid w:val="0059187C"/>
    <w:rsid w:val="005921DC"/>
    <w:rsid w:val="00592B9F"/>
    <w:rsid w:val="00593154"/>
    <w:rsid w:val="00593E3C"/>
    <w:rsid w:val="00594258"/>
    <w:rsid w:val="005942E0"/>
    <w:rsid w:val="00595511"/>
    <w:rsid w:val="00597448"/>
    <w:rsid w:val="005975D7"/>
    <w:rsid w:val="00597A82"/>
    <w:rsid w:val="00597DE4"/>
    <w:rsid w:val="005A0F1D"/>
    <w:rsid w:val="005A113A"/>
    <w:rsid w:val="005A2A65"/>
    <w:rsid w:val="005A3290"/>
    <w:rsid w:val="005A350D"/>
    <w:rsid w:val="005A3513"/>
    <w:rsid w:val="005A3BD7"/>
    <w:rsid w:val="005A51E1"/>
    <w:rsid w:val="005A60BC"/>
    <w:rsid w:val="005A6B67"/>
    <w:rsid w:val="005A7720"/>
    <w:rsid w:val="005A7C7B"/>
    <w:rsid w:val="005B02EA"/>
    <w:rsid w:val="005B0ABA"/>
    <w:rsid w:val="005B0EC2"/>
    <w:rsid w:val="005B1420"/>
    <w:rsid w:val="005B152A"/>
    <w:rsid w:val="005B194C"/>
    <w:rsid w:val="005B265D"/>
    <w:rsid w:val="005B4711"/>
    <w:rsid w:val="005B4F63"/>
    <w:rsid w:val="005B57A0"/>
    <w:rsid w:val="005B5C5D"/>
    <w:rsid w:val="005B6053"/>
    <w:rsid w:val="005B7C5D"/>
    <w:rsid w:val="005C02E9"/>
    <w:rsid w:val="005C1158"/>
    <w:rsid w:val="005C1A74"/>
    <w:rsid w:val="005C1BFB"/>
    <w:rsid w:val="005C1D14"/>
    <w:rsid w:val="005C22B5"/>
    <w:rsid w:val="005C2C8B"/>
    <w:rsid w:val="005C3294"/>
    <w:rsid w:val="005C3E90"/>
    <w:rsid w:val="005C4072"/>
    <w:rsid w:val="005C4817"/>
    <w:rsid w:val="005C4B32"/>
    <w:rsid w:val="005C540C"/>
    <w:rsid w:val="005C54EF"/>
    <w:rsid w:val="005C637A"/>
    <w:rsid w:val="005C6F55"/>
    <w:rsid w:val="005C7CFF"/>
    <w:rsid w:val="005C7FE0"/>
    <w:rsid w:val="005D0083"/>
    <w:rsid w:val="005D00C9"/>
    <w:rsid w:val="005D03FB"/>
    <w:rsid w:val="005D06E1"/>
    <w:rsid w:val="005D08AC"/>
    <w:rsid w:val="005D115F"/>
    <w:rsid w:val="005D1919"/>
    <w:rsid w:val="005D2757"/>
    <w:rsid w:val="005D27DD"/>
    <w:rsid w:val="005D2B70"/>
    <w:rsid w:val="005D3493"/>
    <w:rsid w:val="005D3845"/>
    <w:rsid w:val="005D3D76"/>
    <w:rsid w:val="005D524A"/>
    <w:rsid w:val="005D5658"/>
    <w:rsid w:val="005D6604"/>
    <w:rsid w:val="005D665B"/>
    <w:rsid w:val="005E00EF"/>
    <w:rsid w:val="005E066A"/>
    <w:rsid w:val="005E079B"/>
    <w:rsid w:val="005E29F2"/>
    <w:rsid w:val="005E338F"/>
    <w:rsid w:val="005E3AB6"/>
    <w:rsid w:val="005E417E"/>
    <w:rsid w:val="005E4710"/>
    <w:rsid w:val="005E4B46"/>
    <w:rsid w:val="005E587B"/>
    <w:rsid w:val="005E6F79"/>
    <w:rsid w:val="005E6FF2"/>
    <w:rsid w:val="005E72F0"/>
    <w:rsid w:val="005F0812"/>
    <w:rsid w:val="005F0B21"/>
    <w:rsid w:val="005F0F50"/>
    <w:rsid w:val="005F1310"/>
    <w:rsid w:val="005F15B1"/>
    <w:rsid w:val="005F258D"/>
    <w:rsid w:val="005F34C9"/>
    <w:rsid w:val="005F37F3"/>
    <w:rsid w:val="005F4118"/>
    <w:rsid w:val="005F430D"/>
    <w:rsid w:val="005F4746"/>
    <w:rsid w:val="005F5CE7"/>
    <w:rsid w:val="005F5DBC"/>
    <w:rsid w:val="005F5EB5"/>
    <w:rsid w:val="005F62B2"/>
    <w:rsid w:val="005F715E"/>
    <w:rsid w:val="005F7A58"/>
    <w:rsid w:val="00600D78"/>
    <w:rsid w:val="00601BAE"/>
    <w:rsid w:val="00601F5E"/>
    <w:rsid w:val="0060204C"/>
    <w:rsid w:val="006027AA"/>
    <w:rsid w:val="006037DA"/>
    <w:rsid w:val="00603B47"/>
    <w:rsid w:val="00604626"/>
    <w:rsid w:val="00604AC3"/>
    <w:rsid w:val="00605B23"/>
    <w:rsid w:val="00605D3E"/>
    <w:rsid w:val="0060603D"/>
    <w:rsid w:val="0060655B"/>
    <w:rsid w:val="00606FE5"/>
    <w:rsid w:val="006071D8"/>
    <w:rsid w:val="0060753C"/>
    <w:rsid w:val="00611107"/>
    <w:rsid w:val="006116DE"/>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3F51"/>
    <w:rsid w:val="0062416F"/>
    <w:rsid w:val="00625557"/>
    <w:rsid w:val="0062622B"/>
    <w:rsid w:val="006279AF"/>
    <w:rsid w:val="00627DF5"/>
    <w:rsid w:val="00630609"/>
    <w:rsid w:val="00631337"/>
    <w:rsid w:val="00631A28"/>
    <w:rsid w:val="00633171"/>
    <w:rsid w:val="0063324E"/>
    <w:rsid w:val="006348D5"/>
    <w:rsid w:val="00637311"/>
    <w:rsid w:val="006402EE"/>
    <w:rsid w:val="0064038D"/>
    <w:rsid w:val="006412FD"/>
    <w:rsid w:val="0064148F"/>
    <w:rsid w:val="00641AB0"/>
    <w:rsid w:val="00641BF5"/>
    <w:rsid w:val="00642508"/>
    <w:rsid w:val="00642B18"/>
    <w:rsid w:val="00643CA3"/>
    <w:rsid w:val="00643D5D"/>
    <w:rsid w:val="00644192"/>
    <w:rsid w:val="00644C6E"/>
    <w:rsid w:val="006452AE"/>
    <w:rsid w:val="006457D1"/>
    <w:rsid w:val="006460B5"/>
    <w:rsid w:val="00646A08"/>
    <w:rsid w:val="00650643"/>
    <w:rsid w:val="006507F4"/>
    <w:rsid w:val="006508C1"/>
    <w:rsid w:val="00650D9E"/>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3A79"/>
    <w:rsid w:val="006642E9"/>
    <w:rsid w:val="00664A70"/>
    <w:rsid w:val="00664B9A"/>
    <w:rsid w:val="00664F7B"/>
    <w:rsid w:val="0066591C"/>
    <w:rsid w:val="00666BEC"/>
    <w:rsid w:val="00667011"/>
    <w:rsid w:val="006711DB"/>
    <w:rsid w:val="00671B74"/>
    <w:rsid w:val="0067245D"/>
    <w:rsid w:val="006751CA"/>
    <w:rsid w:val="00675A3C"/>
    <w:rsid w:val="00675AC5"/>
    <w:rsid w:val="006770E9"/>
    <w:rsid w:val="00677556"/>
    <w:rsid w:val="006777BE"/>
    <w:rsid w:val="006808A8"/>
    <w:rsid w:val="0068178C"/>
    <w:rsid w:val="00682EAF"/>
    <w:rsid w:val="00683AE8"/>
    <w:rsid w:val="00683FE0"/>
    <w:rsid w:val="00685343"/>
    <w:rsid w:val="00685D21"/>
    <w:rsid w:val="006864A5"/>
    <w:rsid w:val="0068663C"/>
    <w:rsid w:val="00686CD7"/>
    <w:rsid w:val="006870BD"/>
    <w:rsid w:val="00692823"/>
    <w:rsid w:val="00692B64"/>
    <w:rsid w:val="00693427"/>
    <w:rsid w:val="00693EF3"/>
    <w:rsid w:val="00694CAC"/>
    <w:rsid w:val="006950EE"/>
    <w:rsid w:val="00696990"/>
    <w:rsid w:val="006969CA"/>
    <w:rsid w:val="00696EF8"/>
    <w:rsid w:val="00697566"/>
    <w:rsid w:val="00697695"/>
    <w:rsid w:val="006A1EE9"/>
    <w:rsid w:val="006A1FD4"/>
    <w:rsid w:val="006A2B11"/>
    <w:rsid w:val="006A2BAF"/>
    <w:rsid w:val="006A3A04"/>
    <w:rsid w:val="006A430D"/>
    <w:rsid w:val="006A46D4"/>
    <w:rsid w:val="006A4D4F"/>
    <w:rsid w:val="006A5558"/>
    <w:rsid w:val="006A56DE"/>
    <w:rsid w:val="006A6278"/>
    <w:rsid w:val="006A628C"/>
    <w:rsid w:val="006A6972"/>
    <w:rsid w:val="006A6C59"/>
    <w:rsid w:val="006A6F3A"/>
    <w:rsid w:val="006A701E"/>
    <w:rsid w:val="006A7D36"/>
    <w:rsid w:val="006B0198"/>
    <w:rsid w:val="006B0C94"/>
    <w:rsid w:val="006B12E8"/>
    <w:rsid w:val="006B27E5"/>
    <w:rsid w:val="006B290F"/>
    <w:rsid w:val="006B2FD1"/>
    <w:rsid w:val="006B30A8"/>
    <w:rsid w:val="006B4003"/>
    <w:rsid w:val="006B4A1C"/>
    <w:rsid w:val="006B52EC"/>
    <w:rsid w:val="006B70A7"/>
    <w:rsid w:val="006B76FD"/>
    <w:rsid w:val="006C078E"/>
    <w:rsid w:val="006C226E"/>
    <w:rsid w:val="006C2A0E"/>
    <w:rsid w:val="006C34A4"/>
    <w:rsid w:val="006C3764"/>
    <w:rsid w:val="006C3B64"/>
    <w:rsid w:val="006C4458"/>
    <w:rsid w:val="006C49B4"/>
    <w:rsid w:val="006C50C2"/>
    <w:rsid w:val="006C563A"/>
    <w:rsid w:val="006C6868"/>
    <w:rsid w:val="006C7573"/>
    <w:rsid w:val="006C7A33"/>
    <w:rsid w:val="006C7B81"/>
    <w:rsid w:val="006C7BFE"/>
    <w:rsid w:val="006D0309"/>
    <w:rsid w:val="006D158E"/>
    <w:rsid w:val="006D223D"/>
    <w:rsid w:val="006D27EF"/>
    <w:rsid w:val="006D45A3"/>
    <w:rsid w:val="006D473F"/>
    <w:rsid w:val="006D4B87"/>
    <w:rsid w:val="006D52D1"/>
    <w:rsid w:val="006D6B79"/>
    <w:rsid w:val="006D79F4"/>
    <w:rsid w:val="006E0442"/>
    <w:rsid w:val="006E0D46"/>
    <w:rsid w:val="006E1056"/>
    <w:rsid w:val="006E21D4"/>
    <w:rsid w:val="006E27CA"/>
    <w:rsid w:val="006E4010"/>
    <w:rsid w:val="006E430B"/>
    <w:rsid w:val="006E6469"/>
    <w:rsid w:val="006E694E"/>
    <w:rsid w:val="006F0005"/>
    <w:rsid w:val="006F07F8"/>
    <w:rsid w:val="006F1CC5"/>
    <w:rsid w:val="006F24D3"/>
    <w:rsid w:val="006F27F3"/>
    <w:rsid w:val="006F2894"/>
    <w:rsid w:val="006F2AE2"/>
    <w:rsid w:val="006F2C12"/>
    <w:rsid w:val="006F2F92"/>
    <w:rsid w:val="006F474C"/>
    <w:rsid w:val="006F65E4"/>
    <w:rsid w:val="006F7566"/>
    <w:rsid w:val="00700173"/>
    <w:rsid w:val="00701AE8"/>
    <w:rsid w:val="007025D1"/>
    <w:rsid w:val="00702F7F"/>
    <w:rsid w:val="00703B76"/>
    <w:rsid w:val="0070401B"/>
    <w:rsid w:val="00704475"/>
    <w:rsid w:val="00704ABF"/>
    <w:rsid w:val="0070525F"/>
    <w:rsid w:val="00705544"/>
    <w:rsid w:val="00707096"/>
    <w:rsid w:val="007073D4"/>
    <w:rsid w:val="007076FF"/>
    <w:rsid w:val="00707731"/>
    <w:rsid w:val="00707B6F"/>
    <w:rsid w:val="0071011B"/>
    <w:rsid w:val="007114F2"/>
    <w:rsid w:val="007127CA"/>
    <w:rsid w:val="007127D3"/>
    <w:rsid w:val="007129CF"/>
    <w:rsid w:val="00712BAA"/>
    <w:rsid w:val="0071459F"/>
    <w:rsid w:val="007150D6"/>
    <w:rsid w:val="00715525"/>
    <w:rsid w:val="007156AA"/>
    <w:rsid w:val="00717713"/>
    <w:rsid w:val="007179E1"/>
    <w:rsid w:val="00717B59"/>
    <w:rsid w:val="007207BB"/>
    <w:rsid w:val="00720926"/>
    <w:rsid w:val="00720FAC"/>
    <w:rsid w:val="00721767"/>
    <w:rsid w:val="00721F66"/>
    <w:rsid w:val="007221AA"/>
    <w:rsid w:val="00722530"/>
    <w:rsid w:val="0072259D"/>
    <w:rsid w:val="00722F2A"/>
    <w:rsid w:val="00723198"/>
    <w:rsid w:val="00723247"/>
    <w:rsid w:val="0072360D"/>
    <w:rsid w:val="007237BF"/>
    <w:rsid w:val="00723FC1"/>
    <w:rsid w:val="00724054"/>
    <w:rsid w:val="0072483C"/>
    <w:rsid w:val="00724B96"/>
    <w:rsid w:val="00725463"/>
    <w:rsid w:val="007301D7"/>
    <w:rsid w:val="007302AF"/>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974"/>
    <w:rsid w:val="00744FE0"/>
    <w:rsid w:val="0074727C"/>
    <w:rsid w:val="007472FC"/>
    <w:rsid w:val="00747727"/>
    <w:rsid w:val="007479C2"/>
    <w:rsid w:val="0075007D"/>
    <w:rsid w:val="00750A80"/>
    <w:rsid w:val="0075151E"/>
    <w:rsid w:val="00751B8D"/>
    <w:rsid w:val="0075265E"/>
    <w:rsid w:val="00752C5E"/>
    <w:rsid w:val="00753D43"/>
    <w:rsid w:val="00753E8F"/>
    <w:rsid w:val="0075440D"/>
    <w:rsid w:val="00755047"/>
    <w:rsid w:val="007556D3"/>
    <w:rsid w:val="00755DFC"/>
    <w:rsid w:val="0075650E"/>
    <w:rsid w:val="00756F2B"/>
    <w:rsid w:val="00756F43"/>
    <w:rsid w:val="00757995"/>
    <w:rsid w:val="0076000F"/>
    <w:rsid w:val="0076072C"/>
    <w:rsid w:val="00760C18"/>
    <w:rsid w:val="00761D85"/>
    <w:rsid w:val="00765686"/>
    <w:rsid w:val="00766A89"/>
    <w:rsid w:val="007671BB"/>
    <w:rsid w:val="007674CB"/>
    <w:rsid w:val="00767703"/>
    <w:rsid w:val="00767FE0"/>
    <w:rsid w:val="00770454"/>
    <w:rsid w:val="00770B33"/>
    <w:rsid w:val="00771243"/>
    <w:rsid w:val="00771FED"/>
    <w:rsid w:val="00772095"/>
    <w:rsid w:val="00772AF2"/>
    <w:rsid w:val="00774459"/>
    <w:rsid w:val="00774DFD"/>
    <w:rsid w:val="00775353"/>
    <w:rsid w:val="007760C8"/>
    <w:rsid w:val="00776C3A"/>
    <w:rsid w:val="007804F3"/>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C9"/>
    <w:rsid w:val="007914E4"/>
    <w:rsid w:val="007918F9"/>
    <w:rsid w:val="007940E8"/>
    <w:rsid w:val="00794FD5"/>
    <w:rsid w:val="00795745"/>
    <w:rsid w:val="00797148"/>
    <w:rsid w:val="007A10BB"/>
    <w:rsid w:val="007A1118"/>
    <w:rsid w:val="007A1303"/>
    <w:rsid w:val="007A2838"/>
    <w:rsid w:val="007A2C34"/>
    <w:rsid w:val="007A52DC"/>
    <w:rsid w:val="007A6016"/>
    <w:rsid w:val="007A6979"/>
    <w:rsid w:val="007A77F5"/>
    <w:rsid w:val="007A7B06"/>
    <w:rsid w:val="007B0020"/>
    <w:rsid w:val="007B0864"/>
    <w:rsid w:val="007B0910"/>
    <w:rsid w:val="007B133A"/>
    <w:rsid w:val="007B173E"/>
    <w:rsid w:val="007B215C"/>
    <w:rsid w:val="007B2228"/>
    <w:rsid w:val="007B30F3"/>
    <w:rsid w:val="007B3846"/>
    <w:rsid w:val="007B3C8F"/>
    <w:rsid w:val="007B3E0E"/>
    <w:rsid w:val="007B4103"/>
    <w:rsid w:val="007B7089"/>
    <w:rsid w:val="007C0013"/>
    <w:rsid w:val="007C23C4"/>
    <w:rsid w:val="007C37D2"/>
    <w:rsid w:val="007C393A"/>
    <w:rsid w:val="007C3B22"/>
    <w:rsid w:val="007C444D"/>
    <w:rsid w:val="007C4594"/>
    <w:rsid w:val="007C6C5A"/>
    <w:rsid w:val="007D09B6"/>
    <w:rsid w:val="007D109C"/>
    <w:rsid w:val="007D2A1A"/>
    <w:rsid w:val="007D2E5F"/>
    <w:rsid w:val="007D40B5"/>
    <w:rsid w:val="007D4953"/>
    <w:rsid w:val="007D4A67"/>
    <w:rsid w:val="007D4CC9"/>
    <w:rsid w:val="007D4DF3"/>
    <w:rsid w:val="007D50D6"/>
    <w:rsid w:val="007D572F"/>
    <w:rsid w:val="007D57D2"/>
    <w:rsid w:val="007D5DDE"/>
    <w:rsid w:val="007D6046"/>
    <w:rsid w:val="007D7EF3"/>
    <w:rsid w:val="007E0A58"/>
    <w:rsid w:val="007E14CE"/>
    <w:rsid w:val="007E17E4"/>
    <w:rsid w:val="007E2264"/>
    <w:rsid w:val="007E2E39"/>
    <w:rsid w:val="007E303C"/>
    <w:rsid w:val="007E30F2"/>
    <w:rsid w:val="007E4081"/>
    <w:rsid w:val="007E4090"/>
    <w:rsid w:val="007E4EB2"/>
    <w:rsid w:val="007E5278"/>
    <w:rsid w:val="007E586B"/>
    <w:rsid w:val="007E5A18"/>
    <w:rsid w:val="007E5F73"/>
    <w:rsid w:val="007E6158"/>
    <w:rsid w:val="007E659D"/>
    <w:rsid w:val="007E6643"/>
    <w:rsid w:val="007E68E3"/>
    <w:rsid w:val="007E6C87"/>
    <w:rsid w:val="007E70D8"/>
    <w:rsid w:val="007F06FB"/>
    <w:rsid w:val="007F0734"/>
    <w:rsid w:val="007F1FB3"/>
    <w:rsid w:val="007F283E"/>
    <w:rsid w:val="007F3166"/>
    <w:rsid w:val="007F3566"/>
    <w:rsid w:val="007F3B89"/>
    <w:rsid w:val="007F42D7"/>
    <w:rsid w:val="007F4814"/>
    <w:rsid w:val="007F4B8E"/>
    <w:rsid w:val="007F4BCC"/>
    <w:rsid w:val="007F6031"/>
    <w:rsid w:val="007F7690"/>
    <w:rsid w:val="00800647"/>
    <w:rsid w:val="008006A4"/>
    <w:rsid w:val="00801517"/>
    <w:rsid w:val="00801802"/>
    <w:rsid w:val="00801D1D"/>
    <w:rsid w:val="00804680"/>
    <w:rsid w:val="00806236"/>
    <w:rsid w:val="0080776C"/>
    <w:rsid w:val="00807C99"/>
    <w:rsid w:val="00807FF3"/>
    <w:rsid w:val="0081045B"/>
    <w:rsid w:val="0081173D"/>
    <w:rsid w:val="00814548"/>
    <w:rsid w:val="008148E2"/>
    <w:rsid w:val="008157CA"/>
    <w:rsid w:val="008164E8"/>
    <w:rsid w:val="008167F5"/>
    <w:rsid w:val="00816819"/>
    <w:rsid w:val="00816F57"/>
    <w:rsid w:val="008200A3"/>
    <w:rsid w:val="0082054B"/>
    <w:rsid w:val="00821124"/>
    <w:rsid w:val="00822C7A"/>
    <w:rsid w:val="008231DD"/>
    <w:rsid w:val="008231F8"/>
    <w:rsid w:val="008251B8"/>
    <w:rsid w:val="0082527A"/>
    <w:rsid w:val="00825EAD"/>
    <w:rsid w:val="0082653B"/>
    <w:rsid w:val="0082700E"/>
    <w:rsid w:val="00827015"/>
    <w:rsid w:val="00830431"/>
    <w:rsid w:val="0083049F"/>
    <w:rsid w:val="00830EF8"/>
    <w:rsid w:val="008314DC"/>
    <w:rsid w:val="00833102"/>
    <w:rsid w:val="008334FD"/>
    <w:rsid w:val="008346D3"/>
    <w:rsid w:val="00837056"/>
    <w:rsid w:val="00837EFE"/>
    <w:rsid w:val="00840559"/>
    <w:rsid w:val="00840DFB"/>
    <w:rsid w:val="00841CD2"/>
    <w:rsid w:val="00841FF3"/>
    <w:rsid w:val="008422B8"/>
    <w:rsid w:val="008424CA"/>
    <w:rsid w:val="00843238"/>
    <w:rsid w:val="00843FEB"/>
    <w:rsid w:val="008440D7"/>
    <w:rsid w:val="008442D9"/>
    <w:rsid w:val="008467A4"/>
    <w:rsid w:val="008467D5"/>
    <w:rsid w:val="00846EF6"/>
    <w:rsid w:val="008473FA"/>
    <w:rsid w:val="00847543"/>
    <w:rsid w:val="00847AE4"/>
    <w:rsid w:val="008505AC"/>
    <w:rsid w:val="00850D23"/>
    <w:rsid w:val="0085214E"/>
    <w:rsid w:val="008523BA"/>
    <w:rsid w:val="00852BB9"/>
    <w:rsid w:val="0085323A"/>
    <w:rsid w:val="0085429C"/>
    <w:rsid w:val="0085470C"/>
    <w:rsid w:val="008560F4"/>
    <w:rsid w:val="0085624E"/>
    <w:rsid w:val="0085625E"/>
    <w:rsid w:val="00856534"/>
    <w:rsid w:val="00856E44"/>
    <w:rsid w:val="00857422"/>
    <w:rsid w:val="008601A5"/>
    <w:rsid w:val="00862B5A"/>
    <w:rsid w:val="00862DB1"/>
    <w:rsid w:val="00864B22"/>
    <w:rsid w:val="0086566B"/>
    <w:rsid w:val="0086685E"/>
    <w:rsid w:val="00866DE8"/>
    <w:rsid w:val="00866F1B"/>
    <w:rsid w:val="008675CA"/>
    <w:rsid w:val="00867D0D"/>
    <w:rsid w:val="0087013D"/>
    <w:rsid w:val="00870C2F"/>
    <w:rsid w:val="00870D08"/>
    <w:rsid w:val="0087111F"/>
    <w:rsid w:val="00871FA0"/>
    <w:rsid w:val="00872A7B"/>
    <w:rsid w:val="00872B99"/>
    <w:rsid w:val="00873256"/>
    <w:rsid w:val="0087395D"/>
    <w:rsid w:val="00875167"/>
    <w:rsid w:val="00875B5C"/>
    <w:rsid w:val="00877472"/>
    <w:rsid w:val="00880095"/>
    <w:rsid w:val="00880236"/>
    <w:rsid w:val="00880BA5"/>
    <w:rsid w:val="00881648"/>
    <w:rsid w:val="008822FB"/>
    <w:rsid w:val="00882748"/>
    <w:rsid w:val="00882F83"/>
    <w:rsid w:val="008833A9"/>
    <w:rsid w:val="00883450"/>
    <w:rsid w:val="008835C6"/>
    <w:rsid w:val="00883659"/>
    <w:rsid w:val="00884511"/>
    <w:rsid w:val="00884DB5"/>
    <w:rsid w:val="0088783A"/>
    <w:rsid w:val="00887E42"/>
    <w:rsid w:val="00890685"/>
    <w:rsid w:val="00892281"/>
    <w:rsid w:val="00892282"/>
    <w:rsid w:val="008929DD"/>
    <w:rsid w:val="0089358F"/>
    <w:rsid w:val="00894303"/>
    <w:rsid w:val="008945B8"/>
    <w:rsid w:val="00895D34"/>
    <w:rsid w:val="00896272"/>
    <w:rsid w:val="00896EE5"/>
    <w:rsid w:val="0089784E"/>
    <w:rsid w:val="008A0E02"/>
    <w:rsid w:val="008A151D"/>
    <w:rsid w:val="008A337F"/>
    <w:rsid w:val="008A4B68"/>
    <w:rsid w:val="008A5473"/>
    <w:rsid w:val="008A59EF"/>
    <w:rsid w:val="008A74C2"/>
    <w:rsid w:val="008A78A9"/>
    <w:rsid w:val="008A79BE"/>
    <w:rsid w:val="008B012D"/>
    <w:rsid w:val="008B2260"/>
    <w:rsid w:val="008B3B06"/>
    <w:rsid w:val="008B3FD9"/>
    <w:rsid w:val="008B5B06"/>
    <w:rsid w:val="008B6DE0"/>
    <w:rsid w:val="008C102B"/>
    <w:rsid w:val="008C1679"/>
    <w:rsid w:val="008C2B3C"/>
    <w:rsid w:val="008C3E47"/>
    <w:rsid w:val="008C41A7"/>
    <w:rsid w:val="008C46F3"/>
    <w:rsid w:val="008C48EB"/>
    <w:rsid w:val="008C4A67"/>
    <w:rsid w:val="008C52BE"/>
    <w:rsid w:val="008C57F7"/>
    <w:rsid w:val="008C6119"/>
    <w:rsid w:val="008C61EB"/>
    <w:rsid w:val="008C67D3"/>
    <w:rsid w:val="008C6F4D"/>
    <w:rsid w:val="008C7C4F"/>
    <w:rsid w:val="008D02A3"/>
    <w:rsid w:val="008D1384"/>
    <w:rsid w:val="008D3591"/>
    <w:rsid w:val="008D3CB5"/>
    <w:rsid w:val="008D6998"/>
    <w:rsid w:val="008D7A78"/>
    <w:rsid w:val="008D7C45"/>
    <w:rsid w:val="008E022F"/>
    <w:rsid w:val="008E11CC"/>
    <w:rsid w:val="008E1674"/>
    <w:rsid w:val="008E1E98"/>
    <w:rsid w:val="008E21BE"/>
    <w:rsid w:val="008E223E"/>
    <w:rsid w:val="008E2A08"/>
    <w:rsid w:val="008E2E89"/>
    <w:rsid w:val="008E355D"/>
    <w:rsid w:val="008E45E4"/>
    <w:rsid w:val="008E4D9D"/>
    <w:rsid w:val="008E6986"/>
    <w:rsid w:val="008E6C1A"/>
    <w:rsid w:val="008E6D05"/>
    <w:rsid w:val="008F12E6"/>
    <w:rsid w:val="008F1B10"/>
    <w:rsid w:val="008F3ED4"/>
    <w:rsid w:val="008F4404"/>
    <w:rsid w:val="008F4921"/>
    <w:rsid w:val="008F6458"/>
    <w:rsid w:val="008F7FE8"/>
    <w:rsid w:val="009017D1"/>
    <w:rsid w:val="009024FD"/>
    <w:rsid w:val="00902E5A"/>
    <w:rsid w:val="00903058"/>
    <w:rsid w:val="00903242"/>
    <w:rsid w:val="00903745"/>
    <w:rsid w:val="009061D3"/>
    <w:rsid w:val="009062C0"/>
    <w:rsid w:val="009071FE"/>
    <w:rsid w:val="0091055C"/>
    <w:rsid w:val="009105F7"/>
    <w:rsid w:val="0091079B"/>
    <w:rsid w:val="0091154D"/>
    <w:rsid w:val="009124AA"/>
    <w:rsid w:val="009135EC"/>
    <w:rsid w:val="0091369F"/>
    <w:rsid w:val="009145A9"/>
    <w:rsid w:val="00915245"/>
    <w:rsid w:val="00915778"/>
    <w:rsid w:val="00915C84"/>
    <w:rsid w:val="009164D0"/>
    <w:rsid w:val="009164DD"/>
    <w:rsid w:val="00917B05"/>
    <w:rsid w:val="009204FF"/>
    <w:rsid w:val="00920F93"/>
    <w:rsid w:val="0092262C"/>
    <w:rsid w:val="00924CEA"/>
    <w:rsid w:val="00924E4A"/>
    <w:rsid w:val="009256FF"/>
    <w:rsid w:val="00925ED1"/>
    <w:rsid w:val="00925F38"/>
    <w:rsid w:val="00930D36"/>
    <w:rsid w:val="009316E9"/>
    <w:rsid w:val="0093231B"/>
    <w:rsid w:val="0093327B"/>
    <w:rsid w:val="009337EC"/>
    <w:rsid w:val="00933835"/>
    <w:rsid w:val="009343E5"/>
    <w:rsid w:val="00934D7D"/>
    <w:rsid w:val="00934F4D"/>
    <w:rsid w:val="00934FBB"/>
    <w:rsid w:val="00935B80"/>
    <w:rsid w:val="00935DA0"/>
    <w:rsid w:val="009365A3"/>
    <w:rsid w:val="0093734D"/>
    <w:rsid w:val="00937767"/>
    <w:rsid w:val="00937F1B"/>
    <w:rsid w:val="00940F1B"/>
    <w:rsid w:val="009415AA"/>
    <w:rsid w:val="00941637"/>
    <w:rsid w:val="009416A5"/>
    <w:rsid w:val="00941B55"/>
    <w:rsid w:val="00941D57"/>
    <w:rsid w:val="009424F3"/>
    <w:rsid w:val="00943598"/>
    <w:rsid w:val="00943C67"/>
    <w:rsid w:val="00943E93"/>
    <w:rsid w:val="00944729"/>
    <w:rsid w:val="00944CD1"/>
    <w:rsid w:val="00944E99"/>
    <w:rsid w:val="00944F2A"/>
    <w:rsid w:val="009453C8"/>
    <w:rsid w:val="00946F09"/>
    <w:rsid w:val="009479FB"/>
    <w:rsid w:val="00947C76"/>
    <w:rsid w:val="00950428"/>
    <w:rsid w:val="00950D1D"/>
    <w:rsid w:val="00951E3A"/>
    <w:rsid w:val="00952DAB"/>
    <w:rsid w:val="00953510"/>
    <w:rsid w:val="00953CDB"/>
    <w:rsid w:val="0095461B"/>
    <w:rsid w:val="0095592C"/>
    <w:rsid w:val="00955F81"/>
    <w:rsid w:val="009560D1"/>
    <w:rsid w:val="009563A5"/>
    <w:rsid w:val="009603D4"/>
    <w:rsid w:val="009606E6"/>
    <w:rsid w:val="00962180"/>
    <w:rsid w:val="00962254"/>
    <w:rsid w:val="00962626"/>
    <w:rsid w:val="009629EB"/>
    <w:rsid w:val="00962E79"/>
    <w:rsid w:val="00962F40"/>
    <w:rsid w:val="00962F74"/>
    <w:rsid w:val="00963186"/>
    <w:rsid w:val="0096330E"/>
    <w:rsid w:val="00964322"/>
    <w:rsid w:val="00964CDF"/>
    <w:rsid w:val="009650B1"/>
    <w:rsid w:val="00966411"/>
    <w:rsid w:val="009669BC"/>
    <w:rsid w:val="0096735F"/>
    <w:rsid w:val="00967CE6"/>
    <w:rsid w:val="00970865"/>
    <w:rsid w:val="0097117E"/>
    <w:rsid w:val="00971509"/>
    <w:rsid w:val="0097163E"/>
    <w:rsid w:val="00971DDF"/>
    <w:rsid w:val="0097236F"/>
    <w:rsid w:val="00972668"/>
    <w:rsid w:val="009727B4"/>
    <w:rsid w:val="0097394F"/>
    <w:rsid w:val="00975AA1"/>
    <w:rsid w:val="00976C8A"/>
    <w:rsid w:val="00976FF9"/>
    <w:rsid w:val="009770E6"/>
    <w:rsid w:val="0098098A"/>
    <w:rsid w:val="00980DA4"/>
    <w:rsid w:val="00980EB6"/>
    <w:rsid w:val="00981A0B"/>
    <w:rsid w:val="00981B8B"/>
    <w:rsid w:val="009824EC"/>
    <w:rsid w:val="00984053"/>
    <w:rsid w:val="00985A48"/>
    <w:rsid w:val="00985DA6"/>
    <w:rsid w:val="00986C46"/>
    <w:rsid w:val="00991076"/>
    <w:rsid w:val="0099234F"/>
    <w:rsid w:val="009924D5"/>
    <w:rsid w:val="009932A7"/>
    <w:rsid w:val="00993304"/>
    <w:rsid w:val="009939E8"/>
    <w:rsid w:val="0099409F"/>
    <w:rsid w:val="009941E2"/>
    <w:rsid w:val="0099482D"/>
    <w:rsid w:val="00995311"/>
    <w:rsid w:val="0099752D"/>
    <w:rsid w:val="009A0B08"/>
    <w:rsid w:val="009A11F0"/>
    <w:rsid w:val="009A1E1D"/>
    <w:rsid w:val="009A3CCA"/>
    <w:rsid w:val="009A49DF"/>
    <w:rsid w:val="009A5191"/>
    <w:rsid w:val="009A5B59"/>
    <w:rsid w:val="009A6008"/>
    <w:rsid w:val="009A60D1"/>
    <w:rsid w:val="009A624F"/>
    <w:rsid w:val="009A6CF3"/>
    <w:rsid w:val="009A7623"/>
    <w:rsid w:val="009A7C0D"/>
    <w:rsid w:val="009A7F6A"/>
    <w:rsid w:val="009B0793"/>
    <w:rsid w:val="009B0A52"/>
    <w:rsid w:val="009B0F5C"/>
    <w:rsid w:val="009B11D6"/>
    <w:rsid w:val="009B174E"/>
    <w:rsid w:val="009B3636"/>
    <w:rsid w:val="009B3870"/>
    <w:rsid w:val="009B3E53"/>
    <w:rsid w:val="009B4043"/>
    <w:rsid w:val="009B4068"/>
    <w:rsid w:val="009B43F4"/>
    <w:rsid w:val="009B4864"/>
    <w:rsid w:val="009B5179"/>
    <w:rsid w:val="009B5EE1"/>
    <w:rsid w:val="009B63CB"/>
    <w:rsid w:val="009B6F16"/>
    <w:rsid w:val="009B6F43"/>
    <w:rsid w:val="009B6F7C"/>
    <w:rsid w:val="009C09F5"/>
    <w:rsid w:val="009C113B"/>
    <w:rsid w:val="009C1BA5"/>
    <w:rsid w:val="009C1F92"/>
    <w:rsid w:val="009C20C6"/>
    <w:rsid w:val="009C3553"/>
    <w:rsid w:val="009C3ABC"/>
    <w:rsid w:val="009C5511"/>
    <w:rsid w:val="009C5718"/>
    <w:rsid w:val="009C573B"/>
    <w:rsid w:val="009C661B"/>
    <w:rsid w:val="009C69B3"/>
    <w:rsid w:val="009C74C4"/>
    <w:rsid w:val="009C77B3"/>
    <w:rsid w:val="009D12E0"/>
    <w:rsid w:val="009D1B62"/>
    <w:rsid w:val="009D2BE5"/>
    <w:rsid w:val="009D3C35"/>
    <w:rsid w:val="009D4727"/>
    <w:rsid w:val="009D4D4F"/>
    <w:rsid w:val="009D61D9"/>
    <w:rsid w:val="009D6F5D"/>
    <w:rsid w:val="009E011D"/>
    <w:rsid w:val="009E1584"/>
    <w:rsid w:val="009E1F6B"/>
    <w:rsid w:val="009E4942"/>
    <w:rsid w:val="009E597D"/>
    <w:rsid w:val="009E5D70"/>
    <w:rsid w:val="009E6280"/>
    <w:rsid w:val="009F0E53"/>
    <w:rsid w:val="009F124C"/>
    <w:rsid w:val="009F1480"/>
    <w:rsid w:val="009F1F30"/>
    <w:rsid w:val="009F263F"/>
    <w:rsid w:val="009F301D"/>
    <w:rsid w:val="009F34EA"/>
    <w:rsid w:val="009F4045"/>
    <w:rsid w:val="009F50DE"/>
    <w:rsid w:val="009F5506"/>
    <w:rsid w:val="009F65DD"/>
    <w:rsid w:val="009F6F6A"/>
    <w:rsid w:val="009F7BB0"/>
    <w:rsid w:val="00A00237"/>
    <w:rsid w:val="00A00BCF"/>
    <w:rsid w:val="00A02044"/>
    <w:rsid w:val="00A022B1"/>
    <w:rsid w:val="00A02593"/>
    <w:rsid w:val="00A02659"/>
    <w:rsid w:val="00A02F03"/>
    <w:rsid w:val="00A02F13"/>
    <w:rsid w:val="00A03005"/>
    <w:rsid w:val="00A03635"/>
    <w:rsid w:val="00A03DD6"/>
    <w:rsid w:val="00A050C0"/>
    <w:rsid w:val="00A0510D"/>
    <w:rsid w:val="00A05DE8"/>
    <w:rsid w:val="00A05E8C"/>
    <w:rsid w:val="00A062E1"/>
    <w:rsid w:val="00A07D84"/>
    <w:rsid w:val="00A11773"/>
    <w:rsid w:val="00A128CD"/>
    <w:rsid w:val="00A13811"/>
    <w:rsid w:val="00A14CAD"/>
    <w:rsid w:val="00A14F46"/>
    <w:rsid w:val="00A1701D"/>
    <w:rsid w:val="00A179AF"/>
    <w:rsid w:val="00A218E5"/>
    <w:rsid w:val="00A219DA"/>
    <w:rsid w:val="00A22284"/>
    <w:rsid w:val="00A235D0"/>
    <w:rsid w:val="00A237F8"/>
    <w:rsid w:val="00A23B93"/>
    <w:rsid w:val="00A2445C"/>
    <w:rsid w:val="00A270BA"/>
    <w:rsid w:val="00A274FA"/>
    <w:rsid w:val="00A305AB"/>
    <w:rsid w:val="00A31FB2"/>
    <w:rsid w:val="00A325D3"/>
    <w:rsid w:val="00A3276A"/>
    <w:rsid w:val="00A32959"/>
    <w:rsid w:val="00A3443E"/>
    <w:rsid w:val="00A349D2"/>
    <w:rsid w:val="00A3543C"/>
    <w:rsid w:val="00A35DAF"/>
    <w:rsid w:val="00A37925"/>
    <w:rsid w:val="00A4106C"/>
    <w:rsid w:val="00A41A01"/>
    <w:rsid w:val="00A41E4A"/>
    <w:rsid w:val="00A42506"/>
    <w:rsid w:val="00A42BC6"/>
    <w:rsid w:val="00A4327F"/>
    <w:rsid w:val="00A43392"/>
    <w:rsid w:val="00A434BD"/>
    <w:rsid w:val="00A442C4"/>
    <w:rsid w:val="00A45CFF"/>
    <w:rsid w:val="00A462D5"/>
    <w:rsid w:val="00A46F7A"/>
    <w:rsid w:val="00A477D0"/>
    <w:rsid w:val="00A50234"/>
    <w:rsid w:val="00A50953"/>
    <w:rsid w:val="00A51023"/>
    <w:rsid w:val="00A514B2"/>
    <w:rsid w:val="00A51747"/>
    <w:rsid w:val="00A518CE"/>
    <w:rsid w:val="00A51C75"/>
    <w:rsid w:val="00A52C81"/>
    <w:rsid w:val="00A537A8"/>
    <w:rsid w:val="00A558E6"/>
    <w:rsid w:val="00A572BC"/>
    <w:rsid w:val="00A575AA"/>
    <w:rsid w:val="00A5798D"/>
    <w:rsid w:val="00A57F5F"/>
    <w:rsid w:val="00A60016"/>
    <w:rsid w:val="00A60C51"/>
    <w:rsid w:val="00A60F1F"/>
    <w:rsid w:val="00A60FB9"/>
    <w:rsid w:val="00A61E11"/>
    <w:rsid w:val="00A62A60"/>
    <w:rsid w:val="00A63B07"/>
    <w:rsid w:val="00A63B88"/>
    <w:rsid w:val="00A64379"/>
    <w:rsid w:val="00A6444A"/>
    <w:rsid w:val="00A6564B"/>
    <w:rsid w:val="00A661CD"/>
    <w:rsid w:val="00A70CF3"/>
    <w:rsid w:val="00A715B0"/>
    <w:rsid w:val="00A716C2"/>
    <w:rsid w:val="00A719DE"/>
    <w:rsid w:val="00A72334"/>
    <w:rsid w:val="00A72690"/>
    <w:rsid w:val="00A72857"/>
    <w:rsid w:val="00A72A35"/>
    <w:rsid w:val="00A730D8"/>
    <w:rsid w:val="00A73AB4"/>
    <w:rsid w:val="00A73B68"/>
    <w:rsid w:val="00A73F54"/>
    <w:rsid w:val="00A743FB"/>
    <w:rsid w:val="00A74422"/>
    <w:rsid w:val="00A74E9D"/>
    <w:rsid w:val="00A75CC5"/>
    <w:rsid w:val="00A75EE4"/>
    <w:rsid w:val="00A76BEE"/>
    <w:rsid w:val="00A770CD"/>
    <w:rsid w:val="00A7784D"/>
    <w:rsid w:val="00A77986"/>
    <w:rsid w:val="00A77CCE"/>
    <w:rsid w:val="00A77E4A"/>
    <w:rsid w:val="00A80550"/>
    <w:rsid w:val="00A80944"/>
    <w:rsid w:val="00A80EF4"/>
    <w:rsid w:val="00A81509"/>
    <w:rsid w:val="00A82724"/>
    <w:rsid w:val="00A83CEF"/>
    <w:rsid w:val="00A85A3A"/>
    <w:rsid w:val="00A85F2A"/>
    <w:rsid w:val="00A85FAE"/>
    <w:rsid w:val="00A86004"/>
    <w:rsid w:val="00A8620F"/>
    <w:rsid w:val="00A86973"/>
    <w:rsid w:val="00A8769A"/>
    <w:rsid w:val="00A87F72"/>
    <w:rsid w:val="00A90030"/>
    <w:rsid w:val="00A9005D"/>
    <w:rsid w:val="00A90873"/>
    <w:rsid w:val="00A90C0A"/>
    <w:rsid w:val="00A91D16"/>
    <w:rsid w:val="00A92889"/>
    <w:rsid w:val="00A92D7D"/>
    <w:rsid w:val="00A93784"/>
    <w:rsid w:val="00A93FD5"/>
    <w:rsid w:val="00A941F5"/>
    <w:rsid w:val="00A946EB"/>
    <w:rsid w:val="00A94982"/>
    <w:rsid w:val="00A9576E"/>
    <w:rsid w:val="00A97A92"/>
    <w:rsid w:val="00A97EE2"/>
    <w:rsid w:val="00AA0660"/>
    <w:rsid w:val="00AA0C1B"/>
    <w:rsid w:val="00AA13C2"/>
    <w:rsid w:val="00AA218B"/>
    <w:rsid w:val="00AA223A"/>
    <w:rsid w:val="00AA22A7"/>
    <w:rsid w:val="00AA2A0A"/>
    <w:rsid w:val="00AA2B1F"/>
    <w:rsid w:val="00AA3477"/>
    <w:rsid w:val="00AA41CF"/>
    <w:rsid w:val="00AA590E"/>
    <w:rsid w:val="00AA60EE"/>
    <w:rsid w:val="00AA6228"/>
    <w:rsid w:val="00AA69A4"/>
    <w:rsid w:val="00AA736D"/>
    <w:rsid w:val="00AB0F6C"/>
    <w:rsid w:val="00AB1761"/>
    <w:rsid w:val="00AB258C"/>
    <w:rsid w:val="00AB274F"/>
    <w:rsid w:val="00AB32E7"/>
    <w:rsid w:val="00AB5092"/>
    <w:rsid w:val="00AB6BE3"/>
    <w:rsid w:val="00AB796E"/>
    <w:rsid w:val="00AC07E5"/>
    <w:rsid w:val="00AC10C7"/>
    <w:rsid w:val="00AC13B7"/>
    <w:rsid w:val="00AC1518"/>
    <w:rsid w:val="00AC1ABF"/>
    <w:rsid w:val="00AC2B1B"/>
    <w:rsid w:val="00AC36D2"/>
    <w:rsid w:val="00AC3F60"/>
    <w:rsid w:val="00AC4137"/>
    <w:rsid w:val="00AC4933"/>
    <w:rsid w:val="00AC547F"/>
    <w:rsid w:val="00AC61A6"/>
    <w:rsid w:val="00AC6585"/>
    <w:rsid w:val="00AC6747"/>
    <w:rsid w:val="00AC6D86"/>
    <w:rsid w:val="00AC7118"/>
    <w:rsid w:val="00AC71EA"/>
    <w:rsid w:val="00AD070E"/>
    <w:rsid w:val="00AD0B3C"/>
    <w:rsid w:val="00AD0E08"/>
    <w:rsid w:val="00AD1BA6"/>
    <w:rsid w:val="00AD213B"/>
    <w:rsid w:val="00AD51A1"/>
    <w:rsid w:val="00AD57E7"/>
    <w:rsid w:val="00AD59D3"/>
    <w:rsid w:val="00AD623D"/>
    <w:rsid w:val="00AD6439"/>
    <w:rsid w:val="00AD6463"/>
    <w:rsid w:val="00AD7076"/>
    <w:rsid w:val="00AD712F"/>
    <w:rsid w:val="00AE28FE"/>
    <w:rsid w:val="00AE4DEF"/>
    <w:rsid w:val="00AE5862"/>
    <w:rsid w:val="00AE593E"/>
    <w:rsid w:val="00AF0D14"/>
    <w:rsid w:val="00AF1048"/>
    <w:rsid w:val="00AF1979"/>
    <w:rsid w:val="00AF1F04"/>
    <w:rsid w:val="00AF21E7"/>
    <w:rsid w:val="00AF2E4E"/>
    <w:rsid w:val="00AF3778"/>
    <w:rsid w:val="00AF3FEF"/>
    <w:rsid w:val="00AF51AD"/>
    <w:rsid w:val="00AF5838"/>
    <w:rsid w:val="00AF5900"/>
    <w:rsid w:val="00AF62E8"/>
    <w:rsid w:val="00AF6A1C"/>
    <w:rsid w:val="00AF6D11"/>
    <w:rsid w:val="00AF6D87"/>
    <w:rsid w:val="00AF71BA"/>
    <w:rsid w:val="00AF7720"/>
    <w:rsid w:val="00AF77BD"/>
    <w:rsid w:val="00AF7AA3"/>
    <w:rsid w:val="00B00E7A"/>
    <w:rsid w:val="00B016F7"/>
    <w:rsid w:val="00B01E62"/>
    <w:rsid w:val="00B02514"/>
    <w:rsid w:val="00B02AEA"/>
    <w:rsid w:val="00B02B68"/>
    <w:rsid w:val="00B030C5"/>
    <w:rsid w:val="00B03B3A"/>
    <w:rsid w:val="00B055B9"/>
    <w:rsid w:val="00B064BF"/>
    <w:rsid w:val="00B10235"/>
    <w:rsid w:val="00B10987"/>
    <w:rsid w:val="00B10BAD"/>
    <w:rsid w:val="00B10FAE"/>
    <w:rsid w:val="00B119B6"/>
    <w:rsid w:val="00B11A97"/>
    <w:rsid w:val="00B124B4"/>
    <w:rsid w:val="00B13D85"/>
    <w:rsid w:val="00B13F02"/>
    <w:rsid w:val="00B14CBB"/>
    <w:rsid w:val="00B14D80"/>
    <w:rsid w:val="00B14E74"/>
    <w:rsid w:val="00B16108"/>
    <w:rsid w:val="00B1686C"/>
    <w:rsid w:val="00B1764D"/>
    <w:rsid w:val="00B1786A"/>
    <w:rsid w:val="00B206D8"/>
    <w:rsid w:val="00B2133E"/>
    <w:rsid w:val="00B235B5"/>
    <w:rsid w:val="00B23A7C"/>
    <w:rsid w:val="00B23CBF"/>
    <w:rsid w:val="00B2441C"/>
    <w:rsid w:val="00B25407"/>
    <w:rsid w:val="00B263B2"/>
    <w:rsid w:val="00B27684"/>
    <w:rsid w:val="00B27805"/>
    <w:rsid w:val="00B30019"/>
    <w:rsid w:val="00B30A40"/>
    <w:rsid w:val="00B312C7"/>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02B5"/>
    <w:rsid w:val="00B410D3"/>
    <w:rsid w:val="00B4182C"/>
    <w:rsid w:val="00B41AEA"/>
    <w:rsid w:val="00B41B33"/>
    <w:rsid w:val="00B42C22"/>
    <w:rsid w:val="00B42CA6"/>
    <w:rsid w:val="00B42F63"/>
    <w:rsid w:val="00B44755"/>
    <w:rsid w:val="00B45356"/>
    <w:rsid w:val="00B453A8"/>
    <w:rsid w:val="00B4563D"/>
    <w:rsid w:val="00B477D1"/>
    <w:rsid w:val="00B512B4"/>
    <w:rsid w:val="00B51FEE"/>
    <w:rsid w:val="00B52566"/>
    <w:rsid w:val="00B5267D"/>
    <w:rsid w:val="00B5337D"/>
    <w:rsid w:val="00B54A5F"/>
    <w:rsid w:val="00B54D52"/>
    <w:rsid w:val="00B54F96"/>
    <w:rsid w:val="00B5660A"/>
    <w:rsid w:val="00B569BE"/>
    <w:rsid w:val="00B570AB"/>
    <w:rsid w:val="00B57D30"/>
    <w:rsid w:val="00B60201"/>
    <w:rsid w:val="00B606B7"/>
    <w:rsid w:val="00B60CCE"/>
    <w:rsid w:val="00B60E95"/>
    <w:rsid w:val="00B61B40"/>
    <w:rsid w:val="00B62B87"/>
    <w:rsid w:val="00B63502"/>
    <w:rsid w:val="00B6417A"/>
    <w:rsid w:val="00B644C2"/>
    <w:rsid w:val="00B64D8A"/>
    <w:rsid w:val="00B64EF9"/>
    <w:rsid w:val="00B66075"/>
    <w:rsid w:val="00B66359"/>
    <w:rsid w:val="00B678B4"/>
    <w:rsid w:val="00B70791"/>
    <w:rsid w:val="00B72295"/>
    <w:rsid w:val="00B730C2"/>
    <w:rsid w:val="00B73838"/>
    <w:rsid w:val="00B74C84"/>
    <w:rsid w:val="00B74D9D"/>
    <w:rsid w:val="00B75548"/>
    <w:rsid w:val="00B76E64"/>
    <w:rsid w:val="00B77623"/>
    <w:rsid w:val="00B802C6"/>
    <w:rsid w:val="00B805A7"/>
    <w:rsid w:val="00B81371"/>
    <w:rsid w:val="00B8193E"/>
    <w:rsid w:val="00B8335E"/>
    <w:rsid w:val="00B83900"/>
    <w:rsid w:val="00B84FED"/>
    <w:rsid w:val="00B85D20"/>
    <w:rsid w:val="00B8601B"/>
    <w:rsid w:val="00B86C2C"/>
    <w:rsid w:val="00B86D4B"/>
    <w:rsid w:val="00B86E90"/>
    <w:rsid w:val="00B87553"/>
    <w:rsid w:val="00B87617"/>
    <w:rsid w:val="00B90FB6"/>
    <w:rsid w:val="00B91835"/>
    <w:rsid w:val="00B91D38"/>
    <w:rsid w:val="00B91FA8"/>
    <w:rsid w:val="00B91FAB"/>
    <w:rsid w:val="00B924C9"/>
    <w:rsid w:val="00B92825"/>
    <w:rsid w:val="00B941D0"/>
    <w:rsid w:val="00B955D7"/>
    <w:rsid w:val="00B959EB"/>
    <w:rsid w:val="00B95CD2"/>
    <w:rsid w:val="00B95D84"/>
    <w:rsid w:val="00B96464"/>
    <w:rsid w:val="00B96A20"/>
    <w:rsid w:val="00B96A5B"/>
    <w:rsid w:val="00B9706A"/>
    <w:rsid w:val="00B974B4"/>
    <w:rsid w:val="00B97B6C"/>
    <w:rsid w:val="00BA0169"/>
    <w:rsid w:val="00BA0821"/>
    <w:rsid w:val="00BA0AD4"/>
    <w:rsid w:val="00BA10F4"/>
    <w:rsid w:val="00BA11E8"/>
    <w:rsid w:val="00BA1C0E"/>
    <w:rsid w:val="00BA34F9"/>
    <w:rsid w:val="00BA3F66"/>
    <w:rsid w:val="00BA4534"/>
    <w:rsid w:val="00BA4A54"/>
    <w:rsid w:val="00BA56A8"/>
    <w:rsid w:val="00BA61BB"/>
    <w:rsid w:val="00BA62CB"/>
    <w:rsid w:val="00BA66D7"/>
    <w:rsid w:val="00BA75C1"/>
    <w:rsid w:val="00BA7BAC"/>
    <w:rsid w:val="00BB0731"/>
    <w:rsid w:val="00BB1789"/>
    <w:rsid w:val="00BB17BF"/>
    <w:rsid w:val="00BB2586"/>
    <w:rsid w:val="00BB2B24"/>
    <w:rsid w:val="00BB30F0"/>
    <w:rsid w:val="00BB3156"/>
    <w:rsid w:val="00BB3E82"/>
    <w:rsid w:val="00BB56F5"/>
    <w:rsid w:val="00BB6206"/>
    <w:rsid w:val="00BB6662"/>
    <w:rsid w:val="00BB68DC"/>
    <w:rsid w:val="00BC03F0"/>
    <w:rsid w:val="00BC09E5"/>
    <w:rsid w:val="00BC0DA6"/>
    <w:rsid w:val="00BC1761"/>
    <w:rsid w:val="00BC25B7"/>
    <w:rsid w:val="00BC25C5"/>
    <w:rsid w:val="00BC2AAB"/>
    <w:rsid w:val="00BC2D2B"/>
    <w:rsid w:val="00BC3150"/>
    <w:rsid w:val="00BC4E4B"/>
    <w:rsid w:val="00BC56E2"/>
    <w:rsid w:val="00BC5BA0"/>
    <w:rsid w:val="00BC69B7"/>
    <w:rsid w:val="00BC755B"/>
    <w:rsid w:val="00BC7ABB"/>
    <w:rsid w:val="00BD03CD"/>
    <w:rsid w:val="00BD09C8"/>
    <w:rsid w:val="00BD0DA9"/>
    <w:rsid w:val="00BD13AF"/>
    <w:rsid w:val="00BD1B67"/>
    <w:rsid w:val="00BD3BA2"/>
    <w:rsid w:val="00BD3FFB"/>
    <w:rsid w:val="00BD5E58"/>
    <w:rsid w:val="00BD5FC4"/>
    <w:rsid w:val="00BD660C"/>
    <w:rsid w:val="00BD6DF6"/>
    <w:rsid w:val="00BE00FA"/>
    <w:rsid w:val="00BE0B1A"/>
    <w:rsid w:val="00BE0C95"/>
    <w:rsid w:val="00BE1152"/>
    <w:rsid w:val="00BE117D"/>
    <w:rsid w:val="00BE15C4"/>
    <w:rsid w:val="00BE203D"/>
    <w:rsid w:val="00BE38BC"/>
    <w:rsid w:val="00BE430D"/>
    <w:rsid w:val="00BE5B14"/>
    <w:rsid w:val="00BE6147"/>
    <w:rsid w:val="00BE63DC"/>
    <w:rsid w:val="00BE7363"/>
    <w:rsid w:val="00BF01CB"/>
    <w:rsid w:val="00BF0848"/>
    <w:rsid w:val="00BF0EED"/>
    <w:rsid w:val="00BF2854"/>
    <w:rsid w:val="00BF2E2C"/>
    <w:rsid w:val="00BF310D"/>
    <w:rsid w:val="00BF339C"/>
    <w:rsid w:val="00BF5B19"/>
    <w:rsid w:val="00BF5B55"/>
    <w:rsid w:val="00BF6D83"/>
    <w:rsid w:val="00BF6F91"/>
    <w:rsid w:val="00C020B9"/>
    <w:rsid w:val="00C0217D"/>
    <w:rsid w:val="00C023F8"/>
    <w:rsid w:val="00C02746"/>
    <w:rsid w:val="00C02AAB"/>
    <w:rsid w:val="00C03887"/>
    <w:rsid w:val="00C03A1B"/>
    <w:rsid w:val="00C0515E"/>
    <w:rsid w:val="00C05C75"/>
    <w:rsid w:val="00C06DE1"/>
    <w:rsid w:val="00C07024"/>
    <w:rsid w:val="00C10133"/>
    <w:rsid w:val="00C10372"/>
    <w:rsid w:val="00C126E3"/>
    <w:rsid w:val="00C12A9E"/>
    <w:rsid w:val="00C12D36"/>
    <w:rsid w:val="00C13B9F"/>
    <w:rsid w:val="00C14542"/>
    <w:rsid w:val="00C15336"/>
    <w:rsid w:val="00C15691"/>
    <w:rsid w:val="00C16AA8"/>
    <w:rsid w:val="00C16BBA"/>
    <w:rsid w:val="00C173DD"/>
    <w:rsid w:val="00C201C1"/>
    <w:rsid w:val="00C20722"/>
    <w:rsid w:val="00C20EA6"/>
    <w:rsid w:val="00C21141"/>
    <w:rsid w:val="00C2139F"/>
    <w:rsid w:val="00C2181B"/>
    <w:rsid w:val="00C22F9F"/>
    <w:rsid w:val="00C23941"/>
    <w:rsid w:val="00C23DAB"/>
    <w:rsid w:val="00C23DD8"/>
    <w:rsid w:val="00C24339"/>
    <w:rsid w:val="00C24BBC"/>
    <w:rsid w:val="00C26954"/>
    <w:rsid w:val="00C271AA"/>
    <w:rsid w:val="00C27CBC"/>
    <w:rsid w:val="00C30774"/>
    <w:rsid w:val="00C3089B"/>
    <w:rsid w:val="00C3112A"/>
    <w:rsid w:val="00C318B7"/>
    <w:rsid w:val="00C31C9D"/>
    <w:rsid w:val="00C31CF1"/>
    <w:rsid w:val="00C32187"/>
    <w:rsid w:val="00C323A6"/>
    <w:rsid w:val="00C3319C"/>
    <w:rsid w:val="00C348F3"/>
    <w:rsid w:val="00C35103"/>
    <w:rsid w:val="00C3570A"/>
    <w:rsid w:val="00C36A17"/>
    <w:rsid w:val="00C37566"/>
    <w:rsid w:val="00C378D3"/>
    <w:rsid w:val="00C40C91"/>
    <w:rsid w:val="00C4103C"/>
    <w:rsid w:val="00C4155D"/>
    <w:rsid w:val="00C43270"/>
    <w:rsid w:val="00C43B2C"/>
    <w:rsid w:val="00C44806"/>
    <w:rsid w:val="00C455C3"/>
    <w:rsid w:val="00C45BF0"/>
    <w:rsid w:val="00C45CD8"/>
    <w:rsid w:val="00C45FA0"/>
    <w:rsid w:val="00C46026"/>
    <w:rsid w:val="00C46471"/>
    <w:rsid w:val="00C47132"/>
    <w:rsid w:val="00C472B9"/>
    <w:rsid w:val="00C50350"/>
    <w:rsid w:val="00C50D78"/>
    <w:rsid w:val="00C51E86"/>
    <w:rsid w:val="00C537E4"/>
    <w:rsid w:val="00C5394F"/>
    <w:rsid w:val="00C539B3"/>
    <w:rsid w:val="00C53F0C"/>
    <w:rsid w:val="00C5487B"/>
    <w:rsid w:val="00C559EF"/>
    <w:rsid w:val="00C55E7B"/>
    <w:rsid w:val="00C56901"/>
    <w:rsid w:val="00C56C71"/>
    <w:rsid w:val="00C56FDA"/>
    <w:rsid w:val="00C571C2"/>
    <w:rsid w:val="00C573D2"/>
    <w:rsid w:val="00C57782"/>
    <w:rsid w:val="00C57955"/>
    <w:rsid w:val="00C60272"/>
    <w:rsid w:val="00C6051A"/>
    <w:rsid w:val="00C606BD"/>
    <w:rsid w:val="00C616EE"/>
    <w:rsid w:val="00C61E8D"/>
    <w:rsid w:val="00C6220B"/>
    <w:rsid w:val="00C6236D"/>
    <w:rsid w:val="00C63B2B"/>
    <w:rsid w:val="00C63E15"/>
    <w:rsid w:val="00C63F0E"/>
    <w:rsid w:val="00C642DE"/>
    <w:rsid w:val="00C6595D"/>
    <w:rsid w:val="00C66443"/>
    <w:rsid w:val="00C67920"/>
    <w:rsid w:val="00C70F6D"/>
    <w:rsid w:val="00C71E96"/>
    <w:rsid w:val="00C72261"/>
    <w:rsid w:val="00C733E9"/>
    <w:rsid w:val="00C735A0"/>
    <w:rsid w:val="00C7388B"/>
    <w:rsid w:val="00C73C25"/>
    <w:rsid w:val="00C74F56"/>
    <w:rsid w:val="00C750A0"/>
    <w:rsid w:val="00C76080"/>
    <w:rsid w:val="00C760B8"/>
    <w:rsid w:val="00C76908"/>
    <w:rsid w:val="00C776E5"/>
    <w:rsid w:val="00C80991"/>
    <w:rsid w:val="00C81097"/>
    <w:rsid w:val="00C810D5"/>
    <w:rsid w:val="00C82422"/>
    <w:rsid w:val="00C82CBC"/>
    <w:rsid w:val="00C83A91"/>
    <w:rsid w:val="00C842CB"/>
    <w:rsid w:val="00C84FF6"/>
    <w:rsid w:val="00C851D9"/>
    <w:rsid w:val="00C8614A"/>
    <w:rsid w:val="00C86964"/>
    <w:rsid w:val="00C90BE5"/>
    <w:rsid w:val="00C90C75"/>
    <w:rsid w:val="00C910AC"/>
    <w:rsid w:val="00C92045"/>
    <w:rsid w:val="00C9357D"/>
    <w:rsid w:val="00C93E7D"/>
    <w:rsid w:val="00C94747"/>
    <w:rsid w:val="00C9486B"/>
    <w:rsid w:val="00C9545D"/>
    <w:rsid w:val="00C9613D"/>
    <w:rsid w:val="00C96384"/>
    <w:rsid w:val="00C96A7D"/>
    <w:rsid w:val="00C978B2"/>
    <w:rsid w:val="00C97DBB"/>
    <w:rsid w:val="00CA010F"/>
    <w:rsid w:val="00CA063C"/>
    <w:rsid w:val="00CA06D5"/>
    <w:rsid w:val="00CA18ED"/>
    <w:rsid w:val="00CA2121"/>
    <w:rsid w:val="00CA2180"/>
    <w:rsid w:val="00CA2D3F"/>
    <w:rsid w:val="00CA2E35"/>
    <w:rsid w:val="00CA414B"/>
    <w:rsid w:val="00CA5074"/>
    <w:rsid w:val="00CA5844"/>
    <w:rsid w:val="00CA5A42"/>
    <w:rsid w:val="00CA5B37"/>
    <w:rsid w:val="00CA6528"/>
    <w:rsid w:val="00CA6AD4"/>
    <w:rsid w:val="00CA773A"/>
    <w:rsid w:val="00CB00F7"/>
    <w:rsid w:val="00CB10EB"/>
    <w:rsid w:val="00CB1899"/>
    <w:rsid w:val="00CB1A83"/>
    <w:rsid w:val="00CB4A46"/>
    <w:rsid w:val="00CB4AB4"/>
    <w:rsid w:val="00CB4C18"/>
    <w:rsid w:val="00CB4C1C"/>
    <w:rsid w:val="00CB5385"/>
    <w:rsid w:val="00CB55A6"/>
    <w:rsid w:val="00CB55FC"/>
    <w:rsid w:val="00CB6AAB"/>
    <w:rsid w:val="00CC0815"/>
    <w:rsid w:val="00CC0EA9"/>
    <w:rsid w:val="00CC3112"/>
    <w:rsid w:val="00CC360B"/>
    <w:rsid w:val="00CC360E"/>
    <w:rsid w:val="00CC3656"/>
    <w:rsid w:val="00CC41A7"/>
    <w:rsid w:val="00CC5686"/>
    <w:rsid w:val="00CC5DE1"/>
    <w:rsid w:val="00CC5FB0"/>
    <w:rsid w:val="00CC6748"/>
    <w:rsid w:val="00CC75C5"/>
    <w:rsid w:val="00CD10E5"/>
    <w:rsid w:val="00CD18DF"/>
    <w:rsid w:val="00CD1D4E"/>
    <w:rsid w:val="00CD3360"/>
    <w:rsid w:val="00CD39B5"/>
    <w:rsid w:val="00CD4082"/>
    <w:rsid w:val="00CD4819"/>
    <w:rsid w:val="00CD5ACB"/>
    <w:rsid w:val="00CD5B84"/>
    <w:rsid w:val="00CD641E"/>
    <w:rsid w:val="00CD65F7"/>
    <w:rsid w:val="00CD6F62"/>
    <w:rsid w:val="00CD76D4"/>
    <w:rsid w:val="00CD7893"/>
    <w:rsid w:val="00CD79C0"/>
    <w:rsid w:val="00CD7DDD"/>
    <w:rsid w:val="00CE0B1A"/>
    <w:rsid w:val="00CE270B"/>
    <w:rsid w:val="00CE3ACB"/>
    <w:rsid w:val="00CE44AD"/>
    <w:rsid w:val="00CE57DE"/>
    <w:rsid w:val="00CE630A"/>
    <w:rsid w:val="00CE7030"/>
    <w:rsid w:val="00CE7E6A"/>
    <w:rsid w:val="00CF089B"/>
    <w:rsid w:val="00CF1291"/>
    <w:rsid w:val="00CF194A"/>
    <w:rsid w:val="00CF1ADD"/>
    <w:rsid w:val="00CF1F77"/>
    <w:rsid w:val="00CF26CB"/>
    <w:rsid w:val="00CF377E"/>
    <w:rsid w:val="00CF3C68"/>
    <w:rsid w:val="00CF6286"/>
    <w:rsid w:val="00CF6781"/>
    <w:rsid w:val="00CF6D7A"/>
    <w:rsid w:val="00D00188"/>
    <w:rsid w:val="00D0063D"/>
    <w:rsid w:val="00D00672"/>
    <w:rsid w:val="00D00CF8"/>
    <w:rsid w:val="00D016E9"/>
    <w:rsid w:val="00D02A31"/>
    <w:rsid w:val="00D02D9E"/>
    <w:rsid w:val="00D03497"/>
    <w:rsid w:val="00D0365A"/>
    <w:rsid w:val="00D03FEC"/>
    <w:rsid w:val="00D04648"/>
    <w:rsid w:val="00D054ED"/>
    <w:rsid w:val="00D062B8"/>
    <w:rsid w:val="00D0686D"/>
    <w:rsid w:val="00D06BFA"/>
    <w:rsid w:val="00D06C36"/>
    <w:rsid w:val="00D10089"/>
    <w:rsid w:val="00D11B56"/>
    <w:rsid w:val="00D12A22"/>
    <w:rsid w:val="00D13690"/>
    <w:rsid w:val="00D13CD2"/>
    <w:rsid w:val="00D143D7"/>
    <w:rsid w:val="00D16237"/>
    <w:rsid w:val="00D1644D"/>
    <w:rsid w:val="00D16490"/>
    <w:rsid w:val="00D16EEC"/>
    <w:rsid w:val="00D1727F"/>
    <w:rsid w:val="00D2021F"/>
    <w:rsid w:val="00D23509"/>
    <w:rsid w:val="00D24E56"/>
    <w:rsid w:val="00D25359"/>
    <w:rsid w:val="00D265CB"/>
    <w:rsid w:val="00D26A4E"/>
    <w:rsid w:val="00D270E2"/>
    <w:rsid w:val="00D2734A"/>
    <w:rsid w:val="00D273F8"/>
    <w:rsid w:val="00D30082"/>
    <w:rsid w:val="00D30923"/>
    <w:rsid w:val="00D3267A"/>
    <w:rsid w:val="00D32A2E"/>
    <w:rsid w:val="00D341E6"/>
    <w:rsid w:val="00D3451C"/>
    <w:rsid w:val="00D348BD"/>
    <w:rsid w:val="00D35066"/>
    <w:rsid w:val="00D3572E"/>
    <w:rsid w:val="00D35986"/>
    <w:rsid w:val="00D36173"/>
    <w:rsid w:val="00D36631"/>
    <w:rsid w:val="00D3789A"/>
    <w:rsid w:val="00D37D8B"/>
    <w:rsid w:val="00D41301"/>
    <w:rsid w:val="00D41E2D"/>
    <w:rsid w:val="00D41F24"/>
    <w:rsid w:val="00D425DC"/>
    <w:rsid w:val="00D42854"/>
    <w:rsid w:val="00D4338A"/>
    <w:rsid w:val="00D43AAD"/>
    <w:rsid w:val="00D4412D"/>
    <w:rsid w:val="00D44267"/>
    <w:rsid w:val="00D451D1"/>
    <w:rsid w:val="00D45B8C"/>
    <w:rsid w:val="00D46D9C"/>
    <w:rsid w:val="00D4747E"/>
    <w:rsid w:val="00D4793C"/>
    <w:rsid w:val="00D50842"/>
    <w:rsid w:val="00D521BF"/>
    <w:rsid w:val="00D5273B"/>
    <w:rsid w:val="00D5308A"/>
    <w:rsid w:val="00D53A58"/>
    <w:rsid w:val="00D53DA0"/>
    <w:rsid w:val="00D547D2"/>
    <w:rsid w:val="00D55205"/>
    <w:rsid w:val="00D5594A"/>
    <w:rsid w:val="00D55B7A"/>
    <w:rsid w:val="00D55FCE"/>
    <w:rsid w:val="00D56613"/>
    <w:rsid w:val="00D573A8"/>
    <w:rsid w:val="00D57969"/>
    <w:rsid w:val="00D57990"/>
    <w:rsid w:val="00D60281"/>
    <w:rsid w:val="00D608A1"/>
    <w:rsid w:val="00D60E1C"/>
    <w:rsid w:val="00D6131A"/>
    <w:rsid w:val="00D624E8"/>
    <w:rsid w:val="00D64321"/>
    <w:rsid w:val="00D64B5C"/>
    <w:rsid w:val="00D65068"/>
    <w:rsid w:val="00D67455"/>
    <w:rsid w:val="00D7121F"/>
    <w:rsid w:val="00D71237"/>
    <w:rsid w:val="00D7234D"/>
    <w:rsid w:val="00D732AE"/>
    <w:rsid w:val="00D73402"/>
    <w:rsid w:val="00D735D9"/>
    <w:rsid w:val="00D74CC9"/>
    <w:rsid w:val="00D751F4"/>
    <w:rsid w:val="00D755D6"/>
    <w:rsid w:val="00D75A78"/>
    <w:rsid w:val="00D7678D"/>
    <w:rsid w:val="00D76A91"/>
    <w:rsid w:val="00D76AA9"/>
    <w:rsid w:val="00D779DF"/>
    <w:rsid w:val="00D808C3"/>
    <w:rsid w:val="00D809C7"/>
    <w:rsid w:val="00D8144C"/>
    <w:rsid w:val="00D8246A"/>
    <w:rsid w:val="00D830A4"/>
    <w:rsid w:val="00D83656"/>
    <w:rsid w:val="00D83C17"/>
    <w:rsid w:val="00D83DBF"/>
    <w:rsid w:val="00D847AA"/>
    <w:rsid w:val="00D85016"/>
    <w:rsid w:val="00D85797"/>
    <w:rsid w:val="00D85885"/>
    <w:rsid w:val="00D87652"/>
    <w:rsid w:val="00D90721"/>
    <w:rsid w:val="00D9132D"/>
    <w:rsid w:val="00D91522"/>
    <w:rsid w:val="00D91EA5"/>
    <w:rsid w:val="00D9298F"/>
    <w:rsid w:val="00D92AAF"/>
    <w:rsid w:val="00D954C6"/>
    <w:rsid w:val="00D9554E"/>
    <w:rsid w:val="00D96DB8"/>
    <w:rsid w:val="00D97019"/>
    <w:rsid w:val="00DA00B7"/>
    <w:rsid w:val="00DA0679"/>
    <w:rsid w:val="00DA2BD5"/>
    <w:rsid w:val="00DA2F08"/>
    <w:rsid w:val="00DA32A1"/>
    <w:rsid w:val="00DA362E"/>
    <w:rsid w:val="00DA3EF2"/>
    <w:rsid w:val="00DA3F70"/>
    <w:rsid w:val="00DA4110"/>
    <w:rsid w:val="00DA4776"/>
    <w:rsid w:val="00DA5697"/>
    <w:rsid w:val="00DA6AF7"/>
    <w:rsid w:val="00DA70CC"/>
    <w:rsid w:val="00DA7126"/>
    <w:rsid w:val="00DB26BB"/>
    <w:rsid w:val="00DB372E"/>
    <w:rsid w:val="00DB39BF"/>
    <w:rsid w:val="00DB4BEF"/>
    <w:rsid w:val="00DB745A"/>
    <w:rsid w:val="00DB7BCD"/>
    <w:rsid w:val="00DB7EEC"/>
    <w:rsid w:val="00DC0C55"/>
    <w:rsid w:val="00DC0C9A"/>
    <w:rsid w:val="00DC1000"/>
    <w:rsid w:val="00DC10FA"/>
    <w:rsid w:val="00DC121D"/>
    <w:rsid w:val="00DC2347"/>
    <w:rsid w:val="00DC34B2"/>
    <w:rsid w:val="00DC38AC"/>
    <w:rsid w:val="00DC3D54"/>
    <w:rsid w:val="00DC4246"/>
    <w:rsid w:val="00DC42CE"/>
    <w:rsid w:val="00DC4FE1"/>
    <w:rsid w:val="00DC6AEA"/>
    <w:rsid w:val="00DC75AC"/>
    <w:rsid w:val="00DC77CE"/>
    <w:rsid w:val="00DD03D3"/>
    <w:rsid w:val="00DD0430"/>
    <w:rsid w:val="00DD16BF"/>
    <w:rsid w:val="00DD2628"/>
    <w:rsid w:val="00DD45C1"/>
    <w:rsid w:val="00DD5EC6"/>
    <w:rsid w:val="00DD5F21"/>
    <w:rsid w:val="00DD64C7"/>
    <w:rsid w:val="00DD6D90"/>
    <w:rsid w:val="00DD6E22"/>
    <w:rsid w:val="00DD7304"/>
    <w:rsid w:val="00DE00D7"/>
    <w:rsid w:val="00DE015A"/>
    <w:rsid w:val="00DE156E"/>
    <w:rsid w:val="00DE28A7"/>
    <w:rsid w:val="00DE329E"/>
    <w:rsid w:val="00DE3A1C"/>
    <w:rsid w:val="00DE3ABB"/>
    <w:rsid w:val="00DE3D8D"/>
    <w:rsid w:val="00DE462E"/>
    <w:rsid w:val="00DE48B6"/>
    <w:rsid w:val="00DE5DB4"/>
    <w:rsid w:val="00DE70DC"/>
    <w:rsid w:val="00DE74C8"/>
    <w:rsid w:val="00DF1918"/>
    <w:rsid w:val="00DF2328"/>
    <w:rsid w:val="00DF241E"/>
    <w:rsid w:val="00DF265C"/>
    <w:rsid w:val="00DF32B0"/>
    <w:rsid w:val="00DF3FA2"/>
    <w:rsid w:val="00DF4AA7"/>
    <w:rsid w:val="00DF4BDB"/>
    <w:rsid w:val="00DF5536"/>
    <w:rsid w:val="00DF64E7"/>
    <w:rsid w:val="00DF6687"/>
    <w:rsid w:val="00DF7384"/>
    <w:rsid w:val="00DF74BD"/>
    <w:rsid w:val="00E000A3"/>
    <w:rsid w:val="00E00711"/>
    <w:rsid w:val="00E007C2"/>
    <w:rsid w:val="00E00AB3"/>
    <w:rsid w:val="00E00AFD"/>
    <w:rsid w:val="00E01739"/>
    <w:rsid w:val="00E01CE3"/>
    <w:rsid w:val="00E02777"/>
    <w:rsid w:val="00E028C6"/>
    <w:rsid w:val="00E03246"/>
    <w:rsid w:val="00E03C0E"/>
    <w:rsid w:val="00E04413"/>
    <w:rsid w:val="00E04848"/>
    <w:rsid w:val="00E05D8B"/>
    <w:rsid w:val="00E07E59"/>
    <w:rsid w:val="00E11FD3"/>
    <w:rsid w:val="00E12D1C"/>
    <w:rsid w:val="00E15453"/>
    <w:rsid w:val="00E15875"/>
    <w:rsid w:val="00E15A38"/>
    <w:rsid w:val="00E15B5E"/>
    <w:rsid w:val="00E1688C"/>
    <w:rsid w:val="00E16A8F"/>
    <w:rsid w:val="00E16EE5"/>
    <w:rsid w:val="00E17085"/>
    <w:rsid w:val="00E17B06"/>
    <w:rsid w:val="00E218EA"/>
    <w:rsid w:val="00E229C8"/>
    <w:rsid w:val="00E239DF"/>
    <w:rsid w:val="00E25E9A"/>
    <w:rsid w:val="00E26DF5"/>
    <w:rsid w:val="00E26E85"/>
    <w:rsid w:val="00E276BA"/>
    <w:rsid w:val="00E278CD"/>
    <w:rsid w:val="00E30060"/>
    <w:rsid w:val="00E30BDE"/>
    <w:rsid w:val="00E3130C"/>
    <w:rsid w:val="00E32A4E"/>
    <w:rsid w:val="00E32DDF"/>
    <w:rsid w:val="00E336A7"/>
    <w:rsid w:val="00E340CB"/>
    <w:rsid w:val="00E3410F"/>
    <w:rsid w:val="00E3446C"/>
    <w:rsid w:val="00E3447E"/>
    <w:rsid w:val="00E348A7"/>
    <w:rsid w:val="00E349A0"/>
    <w:rsid w:val="00E34C57"/>
    <w:rsid w:val="00E34CE5"/>
    <w:rsid w:val="00E35400"/>
    <w:rsid w:val="00E37DA6"/>
    <w:rsid w:val="00E40F57"/>
    <w:rsid w:val="00E412B2"/>
    <w:rsid w:val="00E41B88"/>
    <w:rsid w:val="00E43ABE"/>
    <w:rsid w:val="00E44129"/>
    <w:rsid w:val="00E445BD"/>
    <w:rsid w:val="00E4515A"/>
    <w:rsid w:val="00E4515C"/>
    <w:rsid w:val="00E45BD6"/>
    <w:rsid w:val="00E46D50"/>
    <w:rsid w:val="00E46F12"/>
    <w:rsid w:val="00E479A1"/>
    <w:rsid w:val="00E47DB9"/>
    <w:rsid w:val="00E47EF3"/>
    <w:rsid w:val="00E47F13"/>
    <w:rsid w:val="00E50804"/>
    <w:rsid w:val="00E51942"/>
    <w:rsid w:val="00E519E1"/>
    <w:rsid w:val="00E52F96"/>
    <w:rsid w:val="00E53122"/>
    <w:rsid w:val="00E531DF"/>
    <w:rsid w:val="00E53334"/>
    <w:rsid w:val="00E53654"/>
    <w:rsid w:val="00E549F5"/>
    <w:rsid w:val="00E563A0"/>
    <w:rsid w:val="00E573D6"/>
    <w:rsid w:val="00E573EE"/>
    <w:rsid w:val="00E57786"/>
    <w:rsid w:val="00E609BA"/>
    <w:rsid w:val="00E60B86"/>
    <w:rsid w:val="00E6120E"/>
    <w:rsid w:val="00E614B8"/>
    <w:rsid w:val="00E61CB9"/>
    <w:rsid w:val="00E62066"/>
    <w:rsid w:val="00E627D0"/>
    <w:rsid w:val="00E62DAE"/>
    <w:rsid w:val="00E62FC6"/>
    <w:rsid w:val="00E63062"/>
    <w:rsid w:val="00E63879"/>
    <w:rsid w:val="00E65E2E"/>
    <w:rsid w:val="00E65ED9"/>
    <w:rsid w:val="00E67EB7"/>
    <w:rsid w:val="00E70E9E"/>
    <w:rsid w:val="00E70F06"/>
    <w:rsid w:val="00E70FF1"/>
    <w:rsid w:val="00E727B7"/>
    <w:rsid w:val="00E730AA"/>
    <w:rsid w:val="00E74768"/>
    <w:rsid w:val="00E74B72"/>
    <w:rsid w:val="00E7543C"/>
    <w:rsid w:val="00E76CD1"/>
    <w:rsid w:val="00E76F52"/>
    <w:rsid w:val="00E76FF6"/>
    <w:rsid w:val="00E770E9"/>
    <w:rsid w:val="00E80A23"/>
    <w:rsid w:val="00E820C7"/>
    <w:rsid w:val="00E824DF"/>
    <w:rsid w:val="00E82C38"/>
    <w:rsid w:val="00E83D2F"/>
    <w:rsid w:val="00E83F4A"/>
    <w:rsid w:val="00E84957"/>
    <w:rsid w:val="00E850FE"/>
    <w:rsid w:val="00E857D9"/>
    <w:rsid w:val="00E85A89"/>
    <w:rsid w:val="00E863D2"/>
    <w:rsid w:val="00E866E1"/>
    <w:rsid w:val="00E86CF9"/>
    <w:rsid w:val="00E86D45"/>
    <w:rsid w:val="00E86EF4"/>
    <w:rsid w:val="00E875D4"/>
    <w:rsid w:val="00E90352"/>
    <w:rsid w:val="00E906AC"/>
    <w:rsid w:val="00E916C4"/>
    <w:rsid w:val="00E91722"/>
    <w:rsid w:val="00E91B43"/>
    <w:rsid w:val="00E92503"/>
    <w:rsid w:val="00E9259B"/>
    <w:rsid w:val="00E933E5"/>
    <w:rsid w:val="00E9344C"/>
    <w:rsid w:val="00E93AF1"/>
    <w:rsid w:val="00E93E0F"/>
    <w:rsid w:val="00E9508D"/>
    <w:rsid w:val="00E955A2"/>
    <w:rsid w:val="00E961C3"/>
    <w:rsid w:val="00E96ABA"/>
    <w:rsid w:val="00E96CC9"/>
    <w:rsid w:val="00E96ECF"/>
    <w:rsid w:val="00E9707E"/>
    <w:rsid w:val="00EA0983"/>
    <w:rsid w:val="00EA3DBA"/>
    <w:rsid w:val="00EA3E0B"/>
    <w:rsid w:val="00EA4144"/>
    <w:rsid w:val="00EA5392"/>
    <w:rsid w:val="00EA5A2F"/>
    <w:rsid w:val="00EA5A8E"/>
    <w:rsid w:val="00EA6454"/>
    <w:rsid w:val="00EA6C23"/>
    <w:rsid w:val="00EA7936"/>
    <w:rsid w:val="00EA795F"/>
    <w:rsid w:val="00EB00DC"/>
    <w:rsid w:val="00EB0C3C"/>
    <w:rsid w:val="00EB10A3"/>
    <w:rsid w:val="00EB1559"/>
    <w:rsid w:val="00EB1B46"/>
    <w:rsid w:val="00EB1C1C"/>
    <w:rsid w:val="00EB1EF0"/>
    <w:rsid w:val="00EB249B"/>
    <w:rsid w:val="00EB291A"/>
    <w:rsid w:val="00EB407D"/>
    <w:rsid w:val="00EB40DC"/>
    <w:rsid w:val="00EB42DF"/>
    <w:rsid w:val="00EB4847"/>
    <w:rsid w:val="00EB4EAF"/>
    <w:rsid w:val="00EB6607"/>
    <w:rsid w:val="00EB6984"/>
    <w:rsid w:val="00EC02B8"/>
    <w:rsid w:val="00EC0730"/>
    <w:rsid w:val="00EC0EA7"/>
    <w:rsid w:val="00EC17DA"/>
    <w:rsid w:val="00EC1BBC"/>
    <w:rsid w:val="00EC2346"/>
    <w:rsid w:val="00EC2B2B"/>
    <w:rsid w:val="00EC336C"/>
    <w:rsid w:val="00EC3605"/>
    <w:rsid w:val="00EC3934"/>
    <w:rsid w:val="00EC393C"/>
    <w:rsid w:val="00EC3A5F"/>
    <w:rsid w:val="00EC46A3"/>
    <w:rsid w:val="00EC4C3A"/>
    <w:rsid w:val="00EC5429"/>
    <w:rsid w:val="00EC6B99"/>
    <w:rsid w:val="00EC6FE2"/>
    <w:rsid w:val="00EC7352"/>
    <w:rsid w:val="00EC7B56"/>
    <w:rsid w:val="00ED03B7"/>
    <w:rsid w:val="00ED06DB"/>
    <w:rsid w:val="00ED073D"/>
    <w:rsid w:val="00ED188B"/>
    <w:rsid w:val="00ED19E1"/>
    <w:rsid w:val="00ED1E03"/>
    <w:rsid w:val="00ED24E7"/>
    <w:rsid w:val="00ED25C2"/>
    <w:rsid w:val="00ED27E8"/>
    <w:rsid w:val="00ED2DCE"/>
    <w:rsid w:val="00ED39F8"/>
    <w:rsid w:val="00ED3EC5"/>
    <w:rsid w:val="00ED3F83"/>
    <w:rsid w:val="00ED49B6"/>
    <w:rsid w:val="00ED7C7D"/>
    <w:rsid w:val="00ED7D88"/>
    <w:rsid w:val="00EE0469"/>
    <w:rsid w:val="00EE0E43"/>
    <w:rsid w:val="00EE107C"/>
    <w:rsid w:val="00EE1300"/>
    <w:rsid w:val="00EE134C"/>
    <w:rsid w:val="00EE272C"/>
    <w:rsid w:val="00EE36EB"/>
    <w:rsid w:val="00EE3B44"/>
    <w:rsid w:val="00EE3E9C"/>
    <w:rsid w:val="00EE42CA"/>
    <w:rsid w:val="00EE4DB8"/>
    <w:rsid w:val="00EE4F6A"/>
    <w:rsid w:val="00EE5A21"/>
    <w:rsid w:val="00EE7F91"/>
    <w:rsid w:val="00EF026E"/>
    <w:rsid w:val="00EF13C1"/>
    <w:rsid w:val="00EF151B"/>
    <w:rsid w:val="00EF18EF"/>
    <w:rsid w:val="00EF1BA3"/>
    <w:rsid w:val="00EF1BE4"/>
    <w:rsid w:val="00EF38E5"/>
    <w:rsid w:val="00EF5133"/>
    <w:rsid w:val="00EF58D4"/>
    <w:rsid w:val="00EF5E91"/>
    <w:rsid w:val="00EF6658"/>
    <w:rsid w:val="00EF7063"/>
    <w:rsid w:val="00EF72C8"/>
    <w:rsid w:val="00EF740B"/>
    <w:rsid w:val="00EF74B6"/>
    <w:rsid w:val="00EF7758"/>
    <w:rsid w:val="00EF7DE0"/>
    <w:rsid w:val="00F0189F"/>
    <w:rsid w:val="00F01B49"/>
    <w:rsid w:val="00F01C37"/>
    <w:rsid w:val="00F01EEC"/>
    <w:rsid w:val="00F02248"/>
    <w:rsid w:val="00F03378"/>
    <w:rsid w:val="00F03EAB"/>
    <w:rsid w:val="00F04044"/>
    <w:rsid w:val="00F0417B"/>
    <w:rsid w:val="00F042F9"/>
    <w:rsid w:val="00F046C8"/>
    <w:rsid w:val="00F047A5"/>
    <w:rsid w:val="00F058B0"/>
    <w:rsid w:val="00F05EAC"/>
    <w:rsid w:val="00F06AF6"/>
    <w:rsid w:val="00F076C4"/>
    <w:rsid w:val="00F0788E"/>
    <w:rsid w:val="00F079FA"/>
    <w:rsid w:val="00F07DFB"/>
    <w:rsid w:val="00F07FA0"/>
    <w:rsid w:val="00F1111B"/>
    <w:rsid w:val="00F1131A"/>
    <w:rsid w:val="00F141D4"/>
    <w:rsid w:val="00F147C6"/>
    <w:rsid w:val="00F16C21"/>
    <w:rsid w:val="00F20251"/>
    <w:rsid w:val="00F2045B"/>
    <w:rsid w:val="00F20DCD"/>
    <w:rsid w:val="00F214E5"/>
    <w:rsid w:val="00F21DBF"/>
    <w:rsid w:val="00F21F44"/>
    <w:rsid w:val="00F22806"/>
    <w:rsid w:val="00F22F84"/>
    <w:rsid w:val="00F2474A"/>
    <w:rsid w:val="00F2487F"/>
    <w:rsid w:val="00F24BC3"/>
    <w:rsid w:val="00F25266"/>
    <w:rsid w:val="00F26A8F"/>
    <w:rsid w:val="00F26CAB"/>
    <w:rsid w:val="00F26CCA"/>
    <w:rsid w:val="00F2706D"/>
    <w:rsid w:val="00F27A14"/>
    <w:rsid w:val="00F27C1E"/>
    <w:rsid w:val="00F30690"/>
    <w:rsid w:val="00F3166D"/>
    <w:rsid w:val="00F323E5"/>
    <w:rsid w:val="00F3265B"/>
    <w:rsid w:val="00F34201"/>
    <w:rsid w:val="00F34622"/>
    <w:rsid w:val="00F34BB7"/>
    <w:rsid w:val="00F366EA"/>
    <w:rsid w:val="00F3693F"/>
    <w:rsid w:val="00F37715"/>
    <w:rsid w:val="00F37C94"/>
    <w:rsid w:val="00F40FDC"/>
    <w:rsid w:val="00F41CC3"/>
    <w:rsid w:val="00F421C9"/>
    <w:rsid w:val="00F42D31"/>
    <w:rsid w:val="00F42FB3"/>
    <w:rsid w:val="00F452A0"/>
    <w:rsid w:val="00F4546E"/>
    <w:rsid w:val="00F458B2"/>
    <w:rsid w:val="00F459F8"/>
    <w:rsid w:val="00F468DB"/>
    <w:rsid w:val="00F469F5"/>
    <w:rsid w:val="00F46E03"/>
    <w:rsid w:val="00F474F9"/>
    <w:rsid w:val="00F51193"/>
    <w:rsid w:val="00F51D89"/>
    <w:rsid w:val="00F51F1F"/>
    <w:rsid w:val="00F52DE5"/>
    <w:rsid w:val="00F52F1B"/>
    <w:rsid w:val="00F5312F"/>
    <w:rsid w:val="00F5370B"/>
    <w:rsid w:val="00F53DA1"/>
    <w:rsid w:val="00F54298"/>
    <w:rsid w:val="00F54C8D"/>
    <w:rsid w:val="00F5623F"/>
    <w:rsid w:val="00F56F2D"/>
    <w:rsid w:val="00F5759B"/>
    <w:rsid w:val="00F60C62"/>
    <w:rsid w:val="00F61418"/>
    <w:rsid w:val="00F614D8"/>
    <w:rsid w:val="00F62B08"/>
    <w:rsid w:val="00F64082"/>
    <w:rsid w:val="00F648D2"/>
    <w:rsid w:val="00F66272"/>
    <w:rsid w:val="00F67946"/>
    <w:rsid w:val="00F71078"/>
    <w:rsid w:val="00F71ECB"/>
    <w:rsid w:val="00F71EEC"/>
    <w:rsid w:val="00F739E9"/>
    <w:rsid w:val="00F73A6F"/>
    <w:rsid w:val="00F74E03"/>
    <w:rsid w:val="00F750A8"/>
    <w:rsid w:val="00F760B3"/>
    <w:rsid w:val="00F763FC"/>
    <w:rsid w:val="00F76679"/>
    <w:rsid w:val="00F767A2"/>
    <w:rsid w:val="00F76C8B"/>
    <w:rsid w:val="00F76F4F"/>
    <w:rsid w:val="00F77AAD"/>
    <w:rsid w:val="00F77F03"/>
    <w:rsid w:val="00F801DD"/>
    <w:rsid w:val="00F81C43"/>
    <w:rsid w:val="00F81D39"/>
    <w:rsid w:val="00F82F5D"/>
    <w:rsid w:val="00F83C5D"/>
    <w:rsid w:val="00F83DD3"/>
    <w:rsid w:val="00F85237"/>
    <w:rsid w:val="00F86951"/>
    <w:rsid w:val="00F8702D"/>
    <w:rsid w:val="00F9000A"/>
    <w:rsid w:val="00F92569"/>
    <w:rsid w:val="00F936ED"/>
    <w:rsid w:val="00F94D4D"/>
    <w:rsid w:val="00F95826"/>
    <w:rsid w:val="00F959DA"/>
    <w:rsid w:val="00F9702E"/>
    <w:rsid w:val="00F97124"/>
    <w:rsid w:val="00F97740"/>
    <w:rsid w:val="00F97ABA"/>
    <w:rsid w:val="00FA03E6"/>
    <w:rsid w:val="00FA283C"/>
    <w:rsid w:val="00FA2C91"/>
    <w:rsid w:val="00FA32A8"/>
    <w:rsid w:val="00FA4C88"/>
    <w:rsid w:val="00FA5AE3"/>
    <w:rsid w:val="00FA6568"/>
    <w:rsid w:val="00FA6A35"/>
    <w:rsid w:val="00FA71CA"/>
    <w:rsid w:val="00FA73DD"/>
    <w:rsid w:val="00FA7509"/>
    <w:rsid w:val="00FB095B"/>
    <w:rsid w:val="00FB104E"/>
    <w:rsid w:val="00FB13C2"/>
    <w:rsid w:val="00FB166D"/>
    <w:rsid w:val="00FB16C9"/>
    <w:rsid w:val="00FB1CAC"/>
    <w:rsid w:val="00FB1EFB"/>
    <w:rsid w:val="00FB2637"/>
    <w:rsid w:val="00FB28BE"/>
    <w:rsid w:val="00FB3167"/>
    <w:rsid w:val="00FB3261"/>
    <w:rsid w:val="00FB33E4"/>
    <w:rsid w:val="00FB38D2"/>
    <w:rsid w:val="00FB68AC"/>
    <w:rsid w:val="00FB70E7"/>
    <w:rsid w:val="00FB79BA"/>
    <w:rsid w:val="00FC0059"/>
    <w:rsid w:val="00FC008D"/>
    <w:rsid w:val="00FC02AD"/>
    <w:rsid w:val="00FC03B8"/>
    <w:rsid w:val="00FC0874"/>
    <w:rsid w:val="00FC0A4F"/>
    <w:rsid w:val="00FC1719"/>
    <w:rsid w:val="00FC1D3F"/>
    <w:rsid w:val="00FC322B"/>
    <w:rsid w:val="00FC4703"/>
    <w:rsid w:val="00FC5DF8"/>
    <w:rsid w:val="00FC6F0C"/>
    <w:rsid w:val="00FC7E40"/>
    <w:rsid w:val="00FD0568"/>
    <w:rsid w:val="00FD09AE"/>
    <w:rsid w:val="00FD2612"/>
    <w:rsid w:val="00FD2EDF"/>
    <w:rsid w:val="00FD2FB3"/>
    <w:rsid w:val="00FD323A"/>
    <w:rsid w:val="00FD37D4"/>
    <w:rsid w:val="00FD42D6"/>
    <w:rsid w:val="00FE1359"/>
    <w:rsid w:val="00FE2025"/>
    <w:rsid w:val="00FE2651"/>
    <w:rsid w:val="00FE2E18"/>
    <w:rsid w:val="00FE3061"/>
    <w:rsid w:val="00FE3A58"/>
    <w:rsid w:val="00FE4107"/>
    <w:rsid w:val="00FE4473"/>
    <w:rsid w:val="00FE49E3"/>
    <w:rsid w:val="00FE5CF3"/>
    <w:rsid w:val="00FE6020"/>
    <w:rsid w:val="00FE616C"/>
    <w:rsid w:val="00FE64CC"/>
    <w:rsid w:val="00FE676C"/>
    <w:rsid w:val="00FE7BB2"/>
    <w:rsid w:val="00FE7E0D"/>
    <w:rsid w:val="00FF0101"/>
    <w:rsid w:val="00FF034A"/>
    <w:rsid w:val="00FF21D2"/>
    <w:rsid w:val="00FF502B"/>
    <w:rsid w:val="00FF5310"/>
    <w:rsid w:val="00FF5374"/>
    <w:rsid w:val="00FF5C73"/>
    <w:rsid w:val="00FF5EE9"/>
    <w:rsid w:val="00FF69AB"/>
    <w:rsid w:val="00FF70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6FFD4211-15C0-4A0E-99DA-58B78DF8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41E2"/>
    <w:pPr>
      <w:tabs>
        <w:tab w:val="right" w:leader="dot" w:pos="8779"/>
      </w:tabs>
      <w:spacing w:after="100" w:line="276" w:lineRule="auto"/>
      <w:ind w:left="567"/>
    </w:pPr>
  </w:style>
  <w:style w:type="paragraph" w:styleId="TDC2">
    <w:name w:val="toc 2"/>
    <w:basedOn w:val="Normal"/>
    <w:next w:val="Normal"/>
    <w:autoRedefine/>
    <w:uiPriority w:val="39"/>
    <w:unhideWhenUsed/>
    <w:rsid w:val="009941E2"/>
    <w:pPr>
      <w:tabs>
        <w:tab w:val="left" w:pos="880"/>
        <w:tab w:val="right" w:leader="dot" w:pos="8779"/>
      </w:tabs>
      <w:spacing w:after="100" w:line="360" w:lineRule="auto"/>
      <w:ind w:left="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m5907675151158779931gmail-msolistparagraph">
    <w:name w:val="m_5907675151158779931gmail-msolistparagraph"/>
    <w:basedOn w:val="Normal"/>
    <w:rsid w:val="0022087B"/>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BC56E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BC56E2"/>
  </w:style>
  <w:style w:type="paragraph" w:customStyle="1" w:styleId="Textoindependiente22">
    <w:name w:val="Texto independiente 22"/>
    <w:basedOn w:val="Normal"/>
    <w:rsid w:val="003A398B"/>
    <w:pPr>
      <w:overflowPunct w:val="0"/>
      <w:autoSpaceDE w:val="0"/>
      <w:autoSpaceDN w:val="0"/>
      <w:adjustRightInd w:val="0"/>
      <w:spacing w:line="360" w:lineRule="auto"/>
      <w:jc w:val="both"/>
      <w:textAlignment w:val="baseline"/>
    </w:pPr>
    <w:rPr>
      <w:rFonts w:ascii="Arial" w:eastAsia="Times New Roman" w:hAnsi="Arial" w:cs="Times New Roman"/>
      <w:sz w:val="22"/>
      <w:szCs w:val="20"/>
      <w:lang w:eastAsia="es-MX"/>
    </w:rPr>
  </w:style>
  <w:style w:type="paragraph" w:customStyle="1" w:styleId="gmail-m3522841387156623642gmail-msolistparagraph">
    <w:name w:val="gmail-m_3522841387156623642gmail-msolistparagraph"/>
    <w:basedOn w:val="Normal"/>
    <w:rsid w:val="005E3AB6"/>
    <w:pPr>
      <w:spacing w:before="100" w:beforeAutospacing="1" w:after="100" w:afterAutospacing="1"/>
    </w:pPr>
    <w:rPr>
      <w:rFonts w:ascii="Times New Roman" w:eastAsia="Times New Roman" w:hAnsi="Times New Roman" w:cs="Times New Roman"/>
      <w:lang w:val="es-MX" w:eastAsia="es-MX"/>
    </w:rPr>
  </w:style>
  <w:style w:type="character" w:customStyle="1" w:styleId="gmail-il">
    <w:name w:val="gmail-il"/>
    <w:basedOn w:val="Fuentedeprrafopredeter"/>
    <w:rsid w:val="005E3AB6"/>
  </w:style>
  <w:style w:type="paragraph" w:customStyle="1" w:styleId="paragraph">
    <w:name w:val="paragraph"/>
    <w:basedOn w:val="Normal"/>
    <w:rsid w:val="00B54F9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009626">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79107120">
      <w:bodyDiv w:val="1"/>
      <w:marLeft w:val="0"/>
      <w:marRight w:val="0"/>
      <w:marTop w:val="0"/>
      <w:marBottom w:val="0"/>
      <w:divBdr>
        <w:top w:val="none" w:sz="0" w:space="0" w:color="auto"/>
        <w:left w:val="none" w:sz="0" w:space="0" w:color="auto"/>
        <w:bottom w:val="none" w:sz="0" w:space="0" w:color="auto"/>
        <w:right w:val="none" w:sz="0" w:space="0" w:color="auto"/>
      </w:divBdr>
      <w:divsChild>
        <w:div w:id="217211777">
          <w:marLeft w:val="0"/>
          <w:marRight w:val="0"/>
          <w:marTop w:val="0"/>
          <w:marBottom w:val="0"/>
          <w:divBdr>
            <w:top w:val="none" w:sz="0" w:space="0" w:color="auto"/>
            <w:left w:val="none" w:sz="0" w:space="0" w:color="auto"/>
            <w:bottom w:val="none" w:sz="0" w:space="0" w:color="auto"/>
            <w:right w:val="none" w:sz="0" w:space="0" w:color="auto"/>
          </w:divBdr>
        </w:div>
      </w:divsChild>
    </w:div>
    <w:div w:id="85734167">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1848316">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76389121">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04894364">
      <w:bodyDiv w:val="1"/>
      <w:marLeft w:val="0"/>
      <w:marRight w:val="0"/>
      <w:marTop w:val="0"/>
      <w:marBottom w:val="0"/>
      <w:divBdr>
        <w:top w:val="none" w:sz="0" w:space="0" w:color="auto"/>
        <w:left w:val="none" w:sz="0" w:space="0" w:color="auto"/>
        <w:bottom w:val="none" w:sz="0" w:space="0" w:color="auto"/>
        <w:right w:val="none" w:sz="0" w:space="0" w:color="auto"/>
      </w:divBdr>
    </w:div>
    <w:div w:id="353386110">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9478401">
      <w:bodyDiv w:val="1"/>
      <w:marLeft w:val="0"/>
      <w:marRight w:val="0"/>
      <w:marTop w:val="0"/>
      <w:marBottom w:val="0"/>
      <w:divBdr>
        <w:top w:val="none" w:sz="0" w:space="0" w:color="auto"/>
        <w:left w:val="none" w:sz="0" w:space="0" w:color="auto"/>
        <w:bottom w:val="none" w:sz="0" w:space="0" w:color="auto"/>
        <w:right w:val="none" w:sz="0" w:space="0" w:color="auto"/>
      </w:divBdr>
    </w:div>
    <w:div w:id="466627601">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0290374">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18666973">
      <w:bodyDiv w:val="1"/>
      <w:marLeft w:val="0"/>
      <w:marRight w:val="0"/>
      <w:marTop w:val="0"/>
      <w:marBottom w:val="0"/>
      <w:divBdr>
        <w:top w:val="none" w:sz="0" w:space="0" w:color="auto"/>
        <w:left w:val="none" w:sz="0" w:space="0" w:color="auto"/>
        <w:bottom w:val="none" w:sz="0" w:space="0" w:color="auto"/>
        <w:right w:val="none" w:sz="0" w:space="0" w:color="auto"/>
      </w:divBdr>
      <w:divsChild>
        <w:div w:id="1573126351">
          <w:marLeft w:val="0"/>
          <w:marRight w:val="0"/>
          <w:marTop w:val="0"/>
          <w:marBottom w:val="0"/>
          <w:divBdr>
            <w:top w:val="none" w:sz="0" w:space="0" w:color="auto"/>
            <w:left w:val="none" w:sz="0" w:space="0" w:color="auto"/>
            <w:bottom w:val="none" w:sz="0" w:space="0" w:color="auto"/>
            <w:right w:val="none" w:sz="0" w:space="0" w:color="auto"/>
          </w:divBdr>
        </w:div>
      </w:divsChild>
    </w:div>
    <w:div w:id="524172205">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485449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80664687">
      <w:bodyDiv w:val="1"/>
      <w:marLeft w:val="0"/>
      <w:marRight w:val="0"/>
      <w:marTop w:val="0"/>
      <w:marBottom w:val="0"/>
      <w:divBdr>
        <w:top w:val="none" w:sz="0" w:space="0" w:color="auto"/>
        <w:left w:val="none" w:sz="0" w:space="0" w:color="auto"/>
        <w:bottom w:val="none" w:sz="0" w:space="0" w:color="auto"/>
        <w:right w:val="none" w:sz="0" w:space="0" w:color="auto"/>
      </w:divBdr>
    </w:div>
    <w:div w:id="683046909">
      <w:bodyDiv w:val="1"/>
      <w:marLeft w:val="0"/>
      <w:marRight w:val="0"/>
      <w:marTop w:val="0"/>
      <w:marBottom w:val="0"/>
      <w:divBdr>
        <w:top w:val="none" w:sz="0" w:space="0" w:color="auto"/>
        <w:left w:val="none" w:sz="0" w:space="0" w:color="auto"/>
        <w:bottom w:val="none" w:sz="0" w:space="0" w:color="auto"/>
        <w:right w:val="none" w:sz="0" w:space="0" w:color="auto"/>
      </w:divBdr>
    </w:div>
    <w:div w:id="707417082">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6271805">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331337">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4055588">
      <w:bodyDiv w:val="1"/>
      <w:marLeft w:val="0"/>
      <w:marRight w:val="0"/>
      <w:marTop w:val="0"/>
      <w:marBottom w:val="0"/>
      <w:divBdr>
        <w:top w:val="none" w:sz="0" w:space="0" w:color="auto"/>
        <w:left w:val="none" w:sz="0" w:space="0" w:color="auto"/>
        <w:bottom w:val="none" w:sz="0" w:space="0" w:color="auto"/>
        <w:right w:val="none" w:sz="0" w:space="0" w:color="auto"/>
      </w:divBdr>
    </w:div>
    <w:div w:id="848181883">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0725118">
      <w:bodyDiv w:val="1"/>
      <w:marLeft w:val="0"/>
      <w:marRight w:val="0"/>
      <w:marTop w:val="0"/>
      <w:marBottom w:val="0"/>
      <w:divBdr>
        <w:top w:val="none" w:sz="0" w:space="0" w:color="auto"/>
        <w:left w:val="none" w:sz="0" w:space="0" w:color="auto"/>
        <w:bottom w:val="none" w:sz="0" w:space="0" w:color="auto"/>
        <w:right w:val="none" w:sz="0" w:space="0" w:color="auto"/>
      </w:divBdr>
    </w:div>
    <w:div w:id="940995605">
      <w:bodyDiv w:val="1"/>
      <w:marLeft w:val="0"/>
      <w:marRight w:val="0"/>
      <w:marTop w:val="0"/>
      <w:marBottom w:val="0"/>
      <w:divBdr>
        <w:top w:val="none" w:sz="0" w:space="0" w:color="auto"/>
        <w:left w:val="none" w:sz="0" w:space="0" w:color="auto"/>
        <w:bottom w:val="none" w:sz="0" w:space="0" w:color="auto"/>
        <w:right w:val="none" w:sz="0" w:space="0" w:color="auto"/>
      </w:divBdr>
      <w:divsChild>
        <w:div w:id="961764577">
          <w:marLeft w:val="0"/>
          <w:marRight w:val="0"/>
          <w:marTop w:val="0"/>
          <w:marBottom w:val="0"/>
          <w:divBdr>
            <w:top w:val="none" w:sz="0" w:space="0" w:color="auto"/>
            <w:left w:val="none" w:sz="0" w:space="0" w:color="auto"/>
            <w:bottom w:val="none" w:sz="0" w:space="0" w:color="auto"/>
            <w:right w:val="none" w:sz="0" w:space="0" w:color="auto"/>
          </w:divBdr>
        </w:div>
      </w:divsChild>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49456774">
      <w:bodyDiv w:val="1"/>
      <w:marLeft w:val="0"/>
      <w:marRight w:val="0"/>
      <w:marTop w:val="0"/>
      <w:marBottom w:val="0"/>
      <w:divBdr>
        <w:top w:val="none" w:sz="0" w:space="0" w:color="auto"/>
        <w:left w:val="none" w:sz="0" w:space="0" w:color="auto"/>
        <w:bottom w:val="none" w:sz="0" w:space="0" w:color="auto"/>
        <w:right w:val="none" w:sz="0" w:space="0" w:color="auto"/>
      </w:divBdr>
    </w:div>
    <w:div w:id="1055012609">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0521171">
      <w:bodyDiv w:val="1"/>
      <w:marLeft w:val="0"/>
      <w:marRight w:val="0"/>
      <w:marTop w:val="0"/>
      <w:marBottom w:val="0"/>
      <w:divBdr>
        <w:top w:val="none" w:sz="0" w:space="0" w:color="auto"/>
        <w:left w:val="none" w:sz="0" w:space="0" w:color="auto"/>
        <w:bottom w:val="none" w:sz="0" w:space="0" w:color="auto"/>
        <w:right w:val="none" w:sz="0" w:space="0" w:color="auto"/>
      </w:divBdr>
    </w:div>
    <w:div w:id="108202441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24488376">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2268353">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0960128">
      <w:bodyDiv w:val="1"/>
      <w:marLeft w:val="0"/>
      <w:marRight w:val="0"/>
      <w:marTop w:val="0"/>
      <w:marBottom w:val="0"/>
      <w:divBdr>
        <w:top w:val="none" w:sz="0" w:space="0" w:color="auto"/>
        <w:left w:val="none" w:sz="0" w:space="0" w:color="auto"/>
        <w:bottom w:val="none" w:sz="0" w:space="0" w:color="auto"/>
        <w:right w:val="none" w:sz="0" w:space="0" w:color="auto"/>
      </w:divBdr>
      <w:divsChild>
        <w:div w:id="731196117">
          <w:marLeft w:val="0"/>
          <w:marRight w:val="0"/>
          <w:marTop w:val="0"/>
          <w:marBottom w:val="0"/>
          <w:divBdr>
            <w:top w:val="none" w:sz="0" w:space="0" w:color="auto"/>
            <w:left w:val="none" w:sz="0" w:space="0" w:color="auto"/>
            <w:bottom w:val="none" w:sz="0" w:space="0" w:color="auto"/>
            <w:right w:val="none" w:sz="0" w:space="0" w:color="auto"/>
          </w:divBdr>
        </w:div>
      </w:divsChild>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7933141">
      <w:bodyDiv w:val="1"/>
      <w:marLeft w:val="0"/>
      <w:marRight w:val="0"/>
      <w:marTop w:val="0"/>
      <w:marBottom w:val="0"/>
      <w:divBdr>
        <w:top w:val="none" w:sz="0" w:space="0" w:color="auto"/>
        <w:left w:val="none" w:sz="0" w:space="0" w:color="auto"/>
        <w:bottom w:val="none" w:sz="0" w:space="0" w:color="auto"/>
        <w:right w:val="none" w:sz="0" w:space="0" w:color="auto"/>
      </w:divBdr>
    </w:div>
    <w:div w:id="1585844111">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6778438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2994853">
      <w:bodyDiv w:val="1"/>
      <w:marLeft w:val="0"/>
      <w:marRight w:val="0"/>
      <w:marTop w:val="0"/>
      <w:marBottom w:val="0"/>
      <w:divBdr>
        <w:top w:val="none" w:sz="0" w:space="0" w:color="auto"/>
        <w:left w:val="none" w:sz="0" w:space="0" w:color="auto"/>
        <w:bottom w:val="none" w:sz="0" w:space="0" w:color="auto"/>
        <w:right w:val="none" w:sz="0" w:space="0" w:color="auto"/>
      </w:divBdr>
    </w:div>
    <w:div w:id="1777482286">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895925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32591464">
      <w:bodyDiv w:val="1"/>
      <w:marLeft w:val="0"/>
      <w:marRight w:val="0"/>
      <w:marTop w:val="0"/>
      <w:marBottom w:val="0"/>
      <w:divBdr>
        <w:top w:val="none" w:sz="0" w:space="0" w:color="auto"/>
        <w:left w:val="none" w:sz="0" w:space="0" w:color="auto"/>
        <w:bottom w:val="none" w:sz="0" w:space="0" w:color="auto"/>
        <w:right w:val="none" w:sz="0" w:space="0" w:color="auto"/>
      </w:divBdr>
    </w:div>
    <w:div w:id="1941524706">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0061571">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916900.page" TargetMode="External"/><Relationship Id="rId18" Type="http://schemas.openxmlformats.org/officeDocument/2006/relationships/hyperlink" Target="https://www.saimex.org.mx/saimex/solicitud/downloadAttach/916930.page" TargetMode="External"/><Relationship Id="rId26" Type="http://schemas.openxmlformats.org/officeDocument/2006/relationships/hyperlink" Target="https://www.saimex.org.mx/saimex/solicitud/downloadAttach/944337.page" TargetMode="External"/><Relationship Id="rId39" Type="http://schemas.openxmlformats.org/officeDocument/2006/relationships/footer" Target="footer1.xml"/><Relationship Id="rId21" Type="http://schemas.openxmlformats.org/officeDocument/2006/relationships/hyperlink" Target="https://www.saimex.org.mx/saimex/solicitud/downloadAttach/916934.page"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916921.page" TargetMode="External"/><Relationship Id="rId20" Type="http://schemas.openxmlformats.org/officeDocument/2006/relationships/hyperlink" Target="https://www.saimex.org.mx/saimex/solicitud/downloadAttach/916933.page" TargetMode="External"/><Relationship Id="rId29" Type="http://schemas.openxmlformats.org/officeDocument/2006/relationships/hyperlink" Target="https://www.saimex.org.mx/saimex/solicitud/downloadAttach/944338.pag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16892.page" TargetMode="External"/><Relationship Id="rId24" Type="http://schemas.openxmlformats.org/officeDocument/2006/relationships/hyperlink" Target="https://www.saimex.org.mx/saimex/solicitud/downloadAttach/916946.page" TargetMode="External"/><Relationship Id="rId32" Type="http://schemas.openxmlformats.org/officeDocument/2006/relationships/image" Target="media/image3.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916909.page" TargetMode="External"/><Relationship Id="rId23" Type="http://schemas.openxmlformats.org/officeDocument/2006/relationships/hyperlink" Target="https://www.saimex.org.mx/saimex/solicitud/downloadAttach/916943.page" TargetMode="External"/><Relationship Id="rId28" Type="http://schemas.openxmlformats.org/officeDocument/2006/relationships/hyperlink" Target="https://www.saimex.org.mx/saimex/solicitud/downloadAttach/944340.page" TargetMode="External"/><Relationship Id="rId36" Type="http://schemas.openxmlformats.org/officeDocument/2006/relationships/image" Target="media/image6.png"/><Relationship Id="rId10" Type="http://schemas.openxmlformats.org/officeDocument/2006/relationships/hyperlink" Target="https://www.saimex.org.mx/saimex/solicitud/downloadAttach/916891.page" TargetMode="External"/><Relationship Id="rId19" Type="http://schemas.openxmlformats.org/officeDocument/2006/relationships/hyperlink" Target="https://www.saimex.org.mx/saimex/solicitud/downloadAttach/916931.page"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aimex.org.mx/saimex/solicitud/downloadAttach/916884.page" TargetMode="External"/><Relationship Id="rId14" Type="http://schemas.openxmlformats.org/officeDocument/2006/relationships/hyperlink" Target="https://www.saimex.org.mx/saimex/solicitud/downloadAttach/916908.page" TargetMode="External"/><Relationship Id="rId22" Type="http://schemas.openxmlformats.org/officeDocument/2006/relationships/hyperlink" Target="https://www.saimex.org.mx/saimex/solicitud/downloadAttach/916942.page" TargetMode="External"/><Relationship Id="rId27" Type="http://schemas.openxmlformats.org/officeDocument/2006/relationships/hyperlink" Target="https://www.saimex.org.mx/saimex/solicitud/downloadAttach/944339.page" TargetMode="External"/><Relationship Id="rId30" Type="http://schemas.openxmlformats.org/officeDocument/2006/relationships/image" Target="media/image1.png"/><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hyperlink" Target="https://www.saimex.org.mx/saimex/solicitud/downloadAttach/916883.page" TargetMode="External"/><Relationship Id="rId3" Type="http://schemas.openxmlformats.org/officeDocument/2006/relationships/styles" Target="styles.xml"/><Relationship Id="rId12" Type="http://schemas.openxmlformats.org/officeDocument/2006/relationships/hyperlink" Target="https://www.saimex.org.mx/saimex/solicitud/downloadAttach/916899.page" TargetMode="External"/><Relationship Id="rId17" Type="http://schemas.openxmlformats.org/officeDocument/2006/relationships/hyperlink" Target="https://www.saimex.org.mx/saimex/solicitud/downloadAttach/916922.page" TargetMode="External"/><Relationship Id="rId25" Type="http://schemas.openxmlformats.org/officeDocument/2006/relationships/hyperlink" Target="https://www.saimex.org.mx/saimex/solicitud/downloadAttach/916947.page" TargetMode="External"/><Relationship Id="rId33" Type="http://schemas.openxmlformats.org/officeDocument/2006/relationships/hyperlink" Target="https://www.ipomex.org.mx/ipo3/lgt/indice/OCOYOAC/art_92_viii/1/0/57185.web"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85920-9FCC-4B59-AA8E-7936F306B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90</Pages>
  <Words>18899</Words>
  <Characters>103946</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2020-10-06T19:16:00Z</cp:lastPrinted>
  <dcterms:created xsi:type="dcterms:W3CDTF">2020-10-06T19:16:00Z</dcterms:created>
  <dcterms:modified xsi:type="dcterms:W3CDTF">2020-11-07T01:22:00Z</dcterms:modified>
</cp:coreProperties>
</file>