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6991F" w14:textId="60B22D61" w:rsidR="002A5BA4" w:rsidRPr="008F5EFA" w:rsidRDefault="002A5BA4" w:rsidP="008F5EFA">
      <w:pPr>
        <w:spacing w:line="360" w:lineRule="auto"/>
        <w:rPr>
          <w:rFonts w:ascii="Palatino Linotype" w:eastAsia="Times New Roman" w:hAnsi="Palatino Linotype" w:cs="Times New Roman"/>
          <w:b/>
        </w:rPr>
      </w:pPr>
      <w:r w:rsidRPr="008F5EFA">
        <w:rPr>
          <w:rFonts w:ascii="Palatino Linotype" w:eastAsia="Times New Roman" w:hAnsi="Palatino Linotype" w:cs="Times New Roman"/>
          <w:b/>
        </w:rPr>
        <w:t>LÍNEAS ARGUMENTATIVAS</w:t>
      </w:r>
    </w:p>
    <w:p w14:paraId="2E83C97E" w14:textId="77777777" w:rsidR="00D60AA5" w:rsidRPr="008F5EFA" w:rsidRDefault="00D60AA5" w:rsidP="008F5EFA">
      <w:pPr>
        <w:spacing w:line="360" w:lineRule="auto"/>
        <w:rPr>
          <w:rFonts w:ascii="Palatino Linotype" w:eastAsia="Times New Roman" w:hAnsi="Palatino Linotype" w:cs="Times New Roman"/>
          <w:b/>
        </w:rPr>
      </w:pPr>
    </w:p>
    <w:p w14:paraId="184C0C69" w14:textId="77777777" w:rsidR="00D60AA5" w:rsidRPr="008F5EFA" w:rsidRDefault="00D60AA5" w:rsidP="008F5EFA">
      <w:pPr>
        <w:spacing w:before="240" w:after="360" w:line="360" w:lineRule="auto"/>
        <w:contextualSpacing/>
        <w:jc w:val="both"/>
        <w:rPr>
          <w:rFonts w:ascii="Palatino Linotype" w:eastAsia="Times New Roman" w:hAnsi="Palatino Linotype" w:cs="Times New Roman"/>
        </w:rPr>
      </w:pPr>
      <w:r w:rsidRPr="008F5EFA">
        <w:rPr>
          <w:rFonts w:ascii="Palatino Linotype" w:eastAsia="Times New Roman" w:hAnsi="Palatino Linotype" w:cs="Times New Roman"/>
          <w:b/>
        </w:rPr>
        <w:t>DEBERES DE LAS AUTORIDADES.</w:t>
      </w:r>
      <w:r w:rsidRPr="008F5EFA">
        <w:rPr>
          <w:rFonts w:ascii="Palatino Linotype" w:eastAsia="Times New Roman" w:hAnsi="Palatino Linotype" w:cs="Times New Roman"/>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884E95E" w14:textId="77777777" w:rsidR="00D60AA5" w:rsidRPr="008F5EFA" w:rsidRDefault="00D60AA5" w:rsidP="008F5EFA">
      <w:pPr>
        <w:spacing w:before="240" w:after="360" w:line="360" w:lineRule="auto"/>
        <w:contextualSpacing/>
        <w:jc w:val="both"/>
        <w:rPr>
          <w:rFonts w:ascii="Palatino Linotype" w:eastAsia="Times New Roman" w:hAnsi="Palatino Linotype" w:cs="Times New Roman"/>
        </w:rPr>
      </w:pPr>
    </w:p>
    <w:p w14:paraId="5DF99117" w14:textId="77777777" w:rsidR="00D60AA5" w:rsidRPr="008F5EFA" w:rsidRDefault="00D60AA5" w:rsidP="008F5EFA">
      <w:pPr>
        <w:spacing w:before="240" w:after="240" w:line="360" w:lineRule="auto"/>
        <w:jc w:val="both"/>
        <w:rPr>
          <w:rFonts w:ascii="Palatino Linotype" w:eastAsia="MS Mincho" w:hAnsi="Palatino Linotype" w:cs="Times New Roman"/>
        </w:rPr>
      </w:pPr>
      <w:r w:rsidRPr="008F5EFA">
        <w:rPr>
          <w:rFonts w:ascii="Palatino Linotype" w:eastAsia="MS Mincho" w:hAnsi="Palatino Linotype" w:cs="Times New Roman"/>
          <w:b/>
        </w:rPr>
        <w:t xml:space="preserve">DERECHO DE ACCESO A LA INFORMACIÓN PÚBLICA. </w:t>
      </w:r>
      <w:r w:rsidRPr="008F5EFA">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25798200" w14:textId="1E9AC276" w:rsidR="00D60AA5" w:rsidRPr="008F5EFA" w:rsidRDefault="00D60AA5" w:rsidP="008F5EFA">
      <w:pPr>
        <w:spacing w:before="240" w:after="240" w:line="360" w:lineRule="auto"/>
        <w:jc w:val="both"/>
        <w:rPr>
          <w:rFonts w:ascii="Palatino Linotype" w:eastAsia="Times New Roman" w:hAnsi="Palatino Linotype" w:cs="Times New Roman"/>
        </w:rPr>
      </w:pPr>
      <w:bookmarkStart w:id="0" w:name="_Toc512340953"/>
      <w:r w:rsidRPr="008F5EFA">
        <w:rPr>
          <w:rFonts w:ascii="Palatino Linotype" w:eastAsia="Times New Roman" w:hAnsi="Palatino Linotype" w:cs="Times New Roman"/>
          <w:b/>
          <w:lang w:val="es-MX" w:eastAsia="en-US"/>
        </w:rPr>
        <w:t>RESPUESTAS IMPRECISAS O INCOMPLETAS, DEBER DE REPARACIÓN</w:t>
      </w:r>
      <w:bookmarkEnd w:id="0"/>
      <w:r w:rsidRPr="008F5EFA">
        <w:rPr>
          <w:rFonts w:ascii="Palatino Linotype" w:eastAsia="Times New Roman" w:hAnsi="Palatino Linotype" w:cs="Times New Roman"/>
          <w:b/>
        </w:rPr>
        <w:t>.</w:t>
      </w:r>
      <w:r w:rsidRPr="008F5EFA">
        <w:rPr>
          <w:rFonts w:ascii="Palatino Linotype" w:eastAsia="Times New Roman" w:hAnsi="Palatino Linotype" w:cs="Times New Roman"/>
        </w:rPr>
        <w:t xml:space="preserve"> 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 </w:t>
      </w:r>
    </w:p>
    <w:p w14:paraId="417CFD10" w14:textId="77777777" w:rsidR="00D60AA5" w:rsidRPr="008F5EFA" w:rsidRDefault="00D60AA5" w:rsidP="008F5EFA">
      <w:pPr>
        <w:spacing w:before="240" w:after="360" w:line="360" w:lineRule="auto"/>
        <w:contextualSpacing/>
        <w:jc w:val="both"/>
        <w:rPr>
          <w:rFonts w:ascii="Palatino Linotype" w:eastAsia="MS Mincho" w:hAnsi="Palatino Linotype" w:cs="Arial"/>
        </w:rPr>
      </w:pPr>
      <w:r w:rsidRPr="008F5EFA">
        <w:rPr>
          <w:rFonts w:ascii="Palatino Linotype" w:eastAsia="MS Mincho" w:hAnsi="Palatino Linotype" w:cs="Arial"/>
          <w:b/>
        </w:rPr>
        <w:t>VERSIONES PÚBLICAS, DE LA ELABORACIÓN DE LAS</w:t>
      </w:r>
      <w:r w:rsidRPr="008F5EFA">
        <w:rPr>
          <w:rFonts w:ascii="Palatino Linotype" w:eastAsia="MS Mincho" w:hAnsi="Palatino Linotype" w:cs="Arial"/>
        </w:rPr>
        <w:t xml:space="preserve">. Los Sujetos Obligados  deberán de elaborar las versiones públicas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w:t>
      </w:r>
      <w:r w:rsidRPr="008F5EFA">
        <w:rPr>
          <w:rFonts w:ascii="Palatino Linotype" w:eastAsia="MS Mincho" w:hAnsi="Palatino Linotype" w:cs="Arial"/>
        </w:rPr>
        <w:lastRenderedPageBreak/>
        <w:t>y la razón de ello, para que el particular conozca los efectos de la clasificación y no acceda a un documento que esté simplemente tachado.</w:t>
      </w:r>
    </w:p>
    <w:p w14:paraId="73051817" w14:textId="77777777" w:rsidR="00D60AA5" w:rsidRPr="008F5EFA" w:rsidRDefault="00D60AA5" w:rsidP="008F5EFA">
      <w:pPr>
        <w:spacing w:before="240" w:after="360" w:line="360" w:lineRule="auto"/>
        <w:contextualSpacing/>
        <w:jc w:val="both"/>
        <w:rPr>
          <w:rFonts w:ascii="Palatino Linotype" w:eastAsia="MS Mincho" w:hAnsi="Palatino Linotype" w:cs="Arial"/>
        </w:rPr>
      </w:pPr>
    </w:p>
    <w:p w14:paraId="257A1CEC" w14:textId="77777777" w:rsidR="00D60AA5" w:rsidRPr="008F5EFA" w:rsidRDefault="00D60AA5" w:rsidP="008F5EFA">
      <w:pPr>
        <w:spacing w:before="240" w:after="360" w:line="360" w:lineRule="auto"/>
        <w:contextualSpacing/>
        <w:jc w:val="both"/>
        <w:rPr>
          <w:rFonts w:ascii="Palatino Linotype" w:eastAsia="MS Mincho" w:hAnsi="Palatino Linotype" w:cs="Arial"/>
        </w:rPr>
      </w:pPr>
      <w:r w:rsidRPr="008F5EFA">
        <w:rPr>
          <w:rFonts w:ascii="Palatino Linotype" w:eastAsia="MS Mincho" w:hAnsi="Palatino Linotype" w:cs="Arial"/>
          <w:b/>
          <w:lang w:val="es-MX"/>
        </w:rPr>
        <w:t>DOCUMENTOS GENERADOS POR LOS SUJETOS OBLIGADOS EN EJERCICIO DE SUS ATRIBUCIONES, LA INFORMACIÓN PÚBLICA SE ENCUENTRA CONTENIDA EN LOS</w:t>
      </w:r>
      <w:r w:rsidRPr="008F5EFA">
        <w:rPr>
          <w:rFonts w:ascii="Palatino Linotype" w:eastAsia="MS Mincho" w:hAnsi="Palatino Linotype" w:cs="Arial"/>
          <w:lang w:val="es-MX"/>
        </w:rPr>
        <w:t>.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6F35817C" w14:textId="77777777" w:rsidR="000404FD" w:rsidRPr="008F5EFA" w:rsidRDefault="000404FD" w:rsidP="008F5EFA">
      <w:pPr>
        <w:spacing w:before="240" w:after="240" w:line="360" w:lineRule="auto"/>
        <w:jc w:val="both"/>
        <w:rPr>
          <w:rFonts w:ascii="Palatino Linotype" w:hAnsi="Palatino Linotype" w:cs="Arial"/>
        </w:rPr>
      </w:pPr>
    </w:p>
    <w:p w14:paraId="72B570E6" w14:textId="77777777" w:rsidR="000404FD" w:rsidRPr="008F5EFA" w:rsidRDefault="000404FD" w:rsidP="008F5EFA">
      <w:pPr>
        <w:spacing w:before="240" w:after="240" w:line="360" w:lineRule="auto"/>
        <w:jc w:val="both"/>
        <w:rPr>
          <w:rFonts w:ascii="Palatino Linotype" w:hAnsi="Palatino Linotype" w:cs="Arial"/>
        </w:rPr>
      </w:pPr>
    </w:p>
    <w:p w14:paraId="35B91553" w14:textId="77777777" w:rsidR="000404FD" w:rsidRPr="008F5EFA" w:rsidRDefault="000404FD" w:rsidP="008F5EFA">
      <w:pPr>
        <w:spacing w:before="240" w:after="240" w:line="360" w:lineRule="auto"/>
        <w:jc w:val="both"/>
        <w:rPr>
          <w:rFonts w:ascii="Palatino Linotype" w:hAnsi="Palatino Linotype" w:cs="Arial"/>
        </w:rPr>
      </w:pPr>
    </w:p>
    <w:p w14:paraId="1873EF0A" w14:textId="77777777" w:rsidR="000404FD" w:rsidRPr="008F5EFA" w:rsidRDefault="000404FD" w:rsidP="008F5EFA">
      <w:pPr>
        <w:spacing w:before="240" w:after="240" w:line="360" w:lineRule="auto"/>
        <w:jc w:val="both"/>
        <w:rPr>
          <w:rFonts w:ascii="Palatino Linotype" w:hAnsi="Palatino Linotype" w:cs="Arial"/>
        </w:rPr>
      </w:pPr>
    </w:p>
    <w:p w14:paraId="32A61CF6" w14:textId="77777777" w:rsidR="000404FD" w:rsidRPr="008F5EFA" w:rsidRDefault="000404FD" w:rsidP="008F5EFA">
      <w:pPr>
        <w:spacing w:before="240" w:after="240" w:line="360" w:lineRule="auto"/>
        <w:jc w:val="both"/>
        <w:rPr>
          <w:rFonts w:ascii="Palatino Linotype" w:hAnsi="Palatino Linotype" w:cs="Arial"/>
        </w:rPr>
      </w:pPr>
    </w:p>
    <w:p w14:paraId="29B1EA67" w14:textId="77777777" w:rsidR="000404FD" w:rsidRPr="008F5EFA" w:rsidRDefault="000404FD" w:rsidP="008F5EFA">
      <w:pPr>
        <w:spacing w:before="240" w:after="240" w:line="360" w:lineRule="auto"/>
        <w:jc w:val="both"/>
        <w:rPr>
          <w:rFonts w:ascii="Palatino Linotype" w:hAnsi="Palatino Linotype"/>
        </w:rPr>
      </w:pPr>
    </w:p>
    <w:p w14:paraId="297A2D83" w14:textId="77777777" w:rsidR="002A5BA4" w:rsidRPr="008F5EFA" w:rsidRDefault="002A5BA4" w:rsidP="008F5EFA">
      <w:pPr>
        <w:spacing w:before="240" w:after="240" w:line="360" w:lineRule="auto"/>
        <w:jc w:val="center"/>
        <w:rPr>
          <w:rFonts w:ascii="Palatino Linotype" w:hAnsi="Palatino Linotype"/>
        </w:rPr>
      </w:pPr>
      <w:r w:rsidRPr="008F5EFA">
        <w:rPr>
          <w:rFonts w:ascii="Palatino Linotype" w:hAnsi="Palatino Linotype"/>
          <w:b/>
        </w:rPr>
        <w:t>Índice</w:t>
      </w:r>
      <w:r w:rsidRPr="008F5EFA">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4F30C7FD" w14:textId="77777777" w:rsidR="002A5BA4" w:rsidRPr="008F5EFA" w:rsidRDefault="002A5BA4" w:rsidP="008F5EFA">
          <w:pPr>
            <w:pStyle w:val="TtulodeTDC"/>
            <w:spacing w:line="360" w:lineRule="auto"/>
            <w:rPr>
              <w:szCs w:val="24"/>
            </w:rPr>
          </w:pPr>
        </w:p>
        <w:p w14:paraId="3FD7843B" w14:textId="0985E475" w:rsidR="008F5EFA" w:rsidRPr="008F5EFA" w:rsidRDefault="002A5BA4" w:rsidP="008F5EFA">
          <w:pPr>
            <w:pStyle w:val="TDC1"/>
            <w:tabs>
              <w:tab w:val="right" w:leader="dot" w:pos="8637"/>
            </w:tabs>
            <w:spacing w:line="360" w:lineRule="auto"/>
            <w:rPr>
              <w:rFonts w:ascii="Palatino Linotype" w:hAnsi="Palatino Linotype"/>
              <w:b/>
              <w:noProof/>
              <w:sz w:val="22"/>
              <w:szCs w:val="22"/>
              <w:lang w:val="es-MX" w:eastAsia="es-MX"/>
            </w:rPr>
          </w:pPr>
          <w:r w:rsidRPr="008F5EFA">
            <w:rPr>
              <w:rFonts w:ascii="Palatino Linotype" w:hAnsi="Palatino Linotype"/>
              <w:b/>
            </w:rPr>
            <w:fldChar w:fldCharType="begin"/>
          </w:r>
          <w:r w:rsidRPr="008F5EFA">
            <w:rPr>
              <w:rFonts w:ascii="Palatino Linotype" w:hAnsi="Palatino Linotype"/>
              <w:b/>
            </w:rPr>
            <w:instrText xml:space="preserve"> TOC \o "1-3" \h \z \u </w:instrText>
          </w:r>
          <w:r w:rsidRPr="008F5EFA">
            <w:rPr>
              <w:rFonts w:ascii="Palatino Linotype" w:hAnsi="Palatino Linotype"/>
              <w:b/>
            </w:rPr>
            <w:fldChar w:fldCharType="separate"/>
          </w:r>
          <w:hyperlink w:anchor="_Toc38039129" w:history="1">
            <w:r w:rsidR="008F5EFA" w:rsidRPr="008F5EFA">
              <w:rPr>
                <w:rStyle w:val="Hipervnculo"/>
                <w:rFonts w:ascii="Palatino Linotype" w:hAnsi="Palatino Linotype"/>
                <w:b/>
                <w:noProof/>
              </w:rPr>
              <w:t>ANTECEDENTES</w:t>
            </w:r>
            <w:r w:rsidR="008F5EFA" w:rsidRPr="008F5EFA">
              <w:rPr>
                <w:rFonts w:ascii="Palatino Linotype" w:hAnsi="Palatino Linotype"/>
                <w:b/>
                <w:noProof/>
                <w:webHidden/>
              </w:rPr>
              <w:tab/>
            </w:r>
            <w:r w:rsidR="008F5EFA" w:rsidRPr="008F5EFA">
              <w:rPr>
                <w:rFonts w:ascii="Palatino Linotype" w:hAnsi="Palatino Linotype"/>
                <w:b/>
                <w:noProof/>
                <w:webHidden/>
              </w:rPr>
              <w:fldChar w:fldCharType="begin"/>
            </w:r>
            <w:r w:rsidR="008F5EFA" w:rsidRPr="008F5EFA">
              <w:rPr>
                <w:rFonts w:ascii="Palatino Linotype" w:hAnsi="Palatino Linotype"/>
                <w:b/>
                <w:noProof/>
                <w:webHidden/>
              </w:rPr>
              <w:instrText xml:space="preserve"> PAGEREF _Toc38039129 \h </w:instrText>
            </w:r>
            <w:r w:rsidR="008F5EFA" w:rsidRPr="008F5EFA">
              <w:rPr>
                <w:rFonts w:ascii="Palatino Linotype" w:hAnsi="Palatino Linotype"/>
                <w:b/>
                <w:noProof/>
                <w:webHidden/>
              </w:rPr>
            </w:r>
            <w:r w:rsidR="008F5EFA" w:rsidRPr="008F5EFA">
              <w:rPr>
                <w:rFonts w:ascii="Palatino Linotype" w:hAnsi="Palatino Linotype"/>
                <w:b/>
                <w:noProof/>
                <w:webHidden/>
              </w:rPr>
              <w:fldChar w:fldCharType="separate"/>
            </w:r>
            <w:r w:rsidR="008F5EFA" w:rsidRPr="008F5EFA">
              <w:rPr>
                <w:rFonts w:ascii="Palatino Linotype" w:hAnsi="Palatino Linotype"/>
                <w:b/>
                <w:noProof/>
                <w:webHidden/>
              </w:rPr>
              <w:t>4</w:t>
            </w:r>
            <w:r w:rsidR="008F5EFA" w:rsidRPr="008F5EFA">
              <w:rPr>
                <w:rFonts w:ascii="Palatino Linotype" w:hAnsi="Palatino Linotype"/>
                <w:b/>
                <w:noProof/>
                <w:webHidden/>
              </w:rPr>
              <w:fldChar w:fldCharType="end"/>
            </w:r>
          </w:hyperlink>
        </w:p>
        <w:p w14:paraId="49F8B3F5" w14:textId="5172CDEC" w:rsidR="008F5EFA" w:rsidRPr="008F5EFA" w:rsidRDefault="009F4C42" w:rsidP="008F5EFA">
          <w:pPr>
            <w:pStyle w:val="TDC1"/>
            <w:tabs>
              <w:tab w:val="right" w:leader="dot" w:pos="8637"/>
            </w:tabs>
            <w:spacing w:line="360" w:lineRule="auto"/>
            <w:rPr>
              <w:rFonts w:ascii="Palatino Linotype" w:hAnsi="Palatino Linotype"/>
              <w:b/>
              <w:noProof/>
              <w:sz w:val="22"/>
              <w:szCs w:val="22"/>
              <w:lang w:val="es-MX" w:eastAsia="es-MX"/>
            </w:rPr>
          </w:pPr>
          <w:hyperlink w:anchor="_Toc38039130" w:history="1">
            <w:r w:rsidR="008F5EFA" w:rsidRPr="008F5EFA">
              <w:rPr>
                <w:rStyle w:val="Hipervnculo"/>
                <w:rFonts w:ascii="Palatino Linotype" w:hAnsi="Palatino Linotype"/>
                <w:b/>
                <w:noProof/>
              </w:rPr>
              <w:t>CONSIDERANDO</w:t>
            </w:r>
            <w:r w:rsidR="008F5EFA" w:rsidRPr="008F5EFA">
              <w:rPr>
                <w:rFonts w:ascii="Palatino Linotype" w:hAnsi="Palatino Linotype"/>
                <w:b/>
                <w:noProof/>
                <w:webHidden/>
              </w:rPr>
              <w:tab/>
            </w:r>
            <w:r w:rsidR="008F5EFA" w:rsidRPr="008F5EFA">
              <w:rPr>
                <w:rFonts w:ascii="Palatino Linotype" w:hAnsi="Palatino Linotype"/>
                <w:b/>
                <w:noProof/>
                <w:webHidden/>
              </w:rPr>
              <w:fldChar w:fldCharType="begin"/>
            </w:r>
            <w:r w:rsidR="008F5EFA" w:rsidRPr="008F5EFA">
              <w:rPr>
                <w:rFonts w:ascii="Palatino Linotype" w:hAnsi="Palatino Linotype"/>
                <w:b/>
                <w:noProof/>
                <w:webHidden/>
              </w:rPr>
              <w:instrText xml:space="preserve"> PAGEREF _Toc38039130 \h </w:instrText>
            </w:r>
            <w:r w:rsidR="008F5EFA" w:rsidRPr="008F5EFA">
              <w:rPr>
                <w:rFonts w:ascii="Palatino Linotype" w:hAnsi="Palatino Linotype"/>
                <w:b/>
                <w:noProof/>
                <w:webHidden/>
              </w:rPr>
            </w:r>
            <w:r w:rsidR="008F5EFA" w:rsidRPr="008F5EFA">
              <w:rPr>
                <w:rFonts w:ascii="Palatino Linotype" w:hAnsi="Palatino Linotype"/>
                <w:b/>
                <w:noProof/>
                <w:webHidden/>
              </w:rPr>
              <w:fldChar w:fldCharType="separate"/>
            </w:r>
            <w:r w:rsidR="008F5EFA" w:rsidRPr="008F5EFA">
              <w:rPr>
                <w:rFonts w:ascii="Palatino Linotype" w:hAnsi="Palatino Linotype"/>
                <w:b/>
                <w:noProof/>
                <w:webHidden/>
              </w:rPr>
              <w:t>9</w:t>
            </w:r>
            <w:r w:rsidR="008F5EFA" w:rsidRPr="008F5EFA">
              <w:rPr>
                <w:rFonts w:ascii="Palatino Linotype" w:hAnsi="Palatino Linotype"/>
                <w:b/>
                <w:noProof/>
                <w:webHidden/>
              </w:rPr>
              <w:fldChar w:fldCharType="end"/>
            </w:r>
          </w:hyperlink>
        </w:p>
        <w:p w14:paraId="651CA6C0" w14:textId="388E522E" w:rsidR="008F5EFA" w:rsidRPr="008F5EFA" w:rsidRDefault="009F4C42" w:rsidP="008F5EFA">
          <w:pPr>
            <w:pStyle w:val="TDC2"/>
            <w:spacing w:line="360" w:lineRule="auto"/>
            <w:rPr>
              <w:rFonts w:ascii="Palatino Linotype" w:hAnsi="Palatino Linotype"/>
              <w:b/>
              <w:noProof/>
              <w:sz w:val="22"/>
              <w:szCs w:val="22"/>
              <w:lang w:val="es-MX" w:eastAsia="es-MX"/>
            </w:rPr>
          </w:pPr>
          <w:hyperlink w:anchor="_Toc38039131" w:history="1">
            <w:r w:rsidR="008F5EFA" w:rsidRPr="008F5EFA">
              <w:rPr>
                <w:rStyle w:val="Hipervnculo"/>
                <w:rFonts w:ascii="Palatino Linotype" w:hAnsi="Palatino Linotype"/>
                <w:b/>
                <w:noProof/>
              </w:rPr>
              <w:t>PRIMERO. De la competencia</w:t>
            </w:r>
            <w:r w:rsidR="008F5EFA" w:rsidRPr="008F5EFA">
              <w:rPr>
                <w:rFonts w:ascii="Palatino Linotype" w:hAnsi="Palatino Linotype"/>
                <w:b/>
                <w:noProof/>
                <w:webHidden/>
              </w:rPr>
              <w:tab/>
            </w:r>
            <w:r w:rsidR="008F5EFA" w:rsidRPr="008F5EFA">
              <w:rPr>
                <w:rFonts w:ascii="Palatino Linotype" w:hAnsi="Palatino Linotype"/>
                <w:b/>
                <w:noProof/>
                <w:webHidden/>
              </w:rPr>
              <w:fldChar w:fldCharType="begin"/>
            </w:r>
            <w:r w:rsidR="008F5EFA" w:rsidRPr="008F5EFA">
              <w:rPr>
                <w:rFonts w:ascii="Palatino Linotype" w:hAnsi="Palatino Linotype"/>
                <w:b/>
                <w:noProof/>
                <w:webHidden/>
              </w:rPr>
              <w:instrText xml:space="preserve"> PAGEREF _Toc38039131 \h </w:instrText>
            </w:r>
            <w:r w:rsidR="008F5EFA" w:rsidRPr="008F5EFA">
              <w:rPr>
                <w:rFonts w:ascii="Palatino Linotype" w:hAnsi="Palatino Linotype"/>
                <w:b/>
                <w:noProof/>
                <w:webHidden/>
              </w:rPr>
            </w:r>
            <w:r w:rsidR="008F5EFA" w:rsidRPr="008F5EFA">
              <w:rPr>
                <w:rFonts w:ascii="Palatino Linotype" w:hAnsi="Palatino Linotype"/>
                <w:b/>
                <w:noProof/>
                <w:webHidden/>
              </w:rPr>
              <w:fldChar w:fldCharType="separate"/>
            </w:r>
            <w:r w:rsidR="008F5EFA" w:rsidRPr="008F5EFA">
              <w:rPr>
                <w:rFonts w:ascii="Palatino Linotype" w:hAnsi="Palatino Linotype"/>
                <w:b/>
                <w:noProof/>
                <w:webHidden/>
              </w:rPr>
              <w:t>9</w:t>
            </w:r>
            <w:r w:rsidR="008F5EFA" w:rsidRPr="008F5EFA">
              <w:rPr>
                <w:rFonts w:ascii="Palatino Linotype" w:hAnsi="Palatino Linotype"/>
                <w:b/>
                <w:noProof/>
                <w:webHidden/>
              </w:rPr>
              <w:fldChar w:fldCharType="end"/>
            </w:r>
          </w:hyperlink>
        </w:p>
        <w:p w14:paraId="17361168" w14:textId="1CE6C164" w:rsidR="008F5EFA" w:rsidRPr="008F5EFA" w:rsidRDefault="009F4C42" w:rsidP="008F5EFA">
          <w:pPr>
            <w:pStyle w:val="TDC2"/>
            <w:spacing w:line="360" w:lineRule="auto"/>
            <w:rPr>
              <w:rFonts w:ascii="Palatino Linotype" w:hAnsi="Palatino Linotype"/>
              <w:b/>
              <w:noProof/>
              <w:sz w:val="22"/>
              <w:szCs w:val="22"/>
              <w:lang w:val="es-MX" w:eastAsia="es-MX"/>
            </w:rPr>
          </w:pPr>
          <w:hyperlink w:anchor="_Toc38039132" w:history="1">
            <w:r w:rsidR="008F5EFA" w:rsidRPr="008F5EFA">
              <w:rPr>
                <w:rStyle w:val="Hipervnculo"/>
                <w:rFonts w:ascii="Palatino Linotype" w:hAnsi="Palatino Linotype"/>
                <w:b/>
                <w:noProof/>
              </w:rPr>
              <w:t>SEGUNDO. De la oportunidad y procedencia.</w:t>
            </w:r>
            <w:r w:rsidR="008F5EFA" w:rsidRPr="008F5EFA">
              <w:rPr>
                <w:rFonts w:ascii="Palatino Linotype" w:hAnsi="Palatino Linotype"/>
                <w:b/>
                <w:noProof/>
                <w:webHidden/>
              </w:rPr>
              <w:tab/>
            </w:r>
            <w:r w:rsidR="008F5EFA" w:rsidRPr="008F5EFA">
              <w:rPr>
                <w:rFonts w:ascii="Palatino Linotype" w:hAnsi="Palatino Linotype"/>
                <w:b/>
                <w:noProof/>
                <w:webHidden/>
              </w:rPr>
              <w:fldChar w:fldCharType="begin"/>
            </w:r>
            <w:r w:rsidR="008F5EFA" w:rsidRPr="008F5EFA">
              <w:rPr>
                <w:rFonts w:ascii="Palatino Linotype" w:hAnsi="Palatino Linotype"/>
                <w:b/>
                <w:noProof/>
                <w:webHidden/>
              </w:rPr>
              <w:instrText xml:space="preserve"> PAGEREF _Toc38039132 \h </w:instrText>
            </w:r>
            <w:r w:rsidR="008F5EFA" w:rsidRPr="008F5EFA">
              <w:rPr>
                <w:rFonts w:ascii="Palatino Linotype" w:hAnsi="Palatino Linotype"/>
                <w:b/>
                <w:noProof/>
                <w:webHidden/>
              </w:rPr>
            </w:r>
            <w:r w:rsidR="008F5EFA" w:rsidRPr="008F5EFA">
              <w:rPr>
                <w:rFonts w:ascii="Palatino Linotype" w:hAnsi="Palatino Linotype"/>
                <w:b/>
                <w:noProof/>
                <w:webHidden/>
              </w:rPr>
              <w:fldChar w:fldCharType="separate"/>
            </w:r>
            <w:r w:rsidR="008F5EFA" w:rsidRPr="008F5EFA">
              <w:rPr>
                <w:rFonts w:ascii="Palatino Linotype" w:hAnsi="Palatino Linotype"/>
                <w:b/>
                <w:noProof/>
                <w:webHidden/>
              </w:rPr>
              <w:t>10</w:t>
            </w:r>
            <w:r w:rsidR="008F5EFA" w:rsidRPr="008F5EFA">
              <w:rPr>
                <w:rFonts w:ascii="Palatino Linotype" w:hAnsi="Palatino Linotype"/>
                <w:b/>
                <w:noProof/>
                <w:webHidden/>
              </w:rPr>
              <w:fldChar w:fldCharType="end"/>
            </w:r>
          </w:hyperlink>
        </w:p>
        <w:p w14:paraId="10468DB6" w14:textId="267E0BE3" w:rsidR="008F5EFA" w:rsidRPr="008F5EFA" w:rsidRDefault="009F4C42" w:rsidP="008F5EFA">
          <w:pPr>
            <w:pStyle w:val="TDC1"/>
            <w:tabs>
              <w:tab w:val="right" w:leader="dot" w:pos="8637"/>
            </w:tabs>
            <w:spacing w:line="360" w:lineRule="auto"/>
            <w:rPr>
              <w:rFonts w:ascii="Palatino Linotype" w:hAnsi="Palatino Linotype"/>
              <w:b/>
              <w:noProof/>
              <w:sz w:val="22"/>
              <w:szCs w:val="22"/>
              <w:lang w:val="es-MX" w:eastAsia="es-MX"/>
            </w:rPr>
          </w:pPr>
          <w:hyperlink w:anchor="_Toc38039133" w:history="1">
            <w:r w:rsidR="008F5EFA" w:rsidRPr="008F5EFA">
              <w:rPr>
                <w:rStyle w:val="Hipervnculo"/>
                <w:rFonts w:ascii="Palatino Linotype" w:hAnsi="Palatino Linotype"/>
                <w:b/>
                <w:noProof/>
                <w:lang w:eastAsia="es-MX"/>
              </w:rPr>
              <w:t>TERCERO. Planteamiento de la Litis</w:t>
            </w:r>
            <w:r w:rsidR="008F5EFA" w:rsidRPr="008F5EFA">
              <w:rPr>
                <w:rFonts w:ascii="Palatino Linotype" w:hAnsi="Palatino Linotype"/>
                <w:b/>
                <w:noProof/>
                <w:webHidden/>
              </w:rPr>
              <w:tab/>
            </w:r>
            <w:r w:rsidR="008F5EFA" w:rsidRPr="008F5EFA">
              <w:rPr>
                <w:rFonts w:ascii="Palatino Linotype" w:hAnsi="Palatino Linotype"/>
                <w:b/>
                <w:noProof/>
                <w:webHidden/>
              </w:rPr>
              <w:fldChar w:fldCharType="begin"/>
            </w:r>
            <w:r w:rsidR="008F5EFA" w:rsidRPr="008F5EFA">
              <w:rPr>
                <w:rFonts w:ascii="Palatino Linotype" w:hAnsi="Palatino Linotype"/>
                <w:b/>
                <w:noProof/>
                <w:webHidden/>
              </w:rPr>
              <w:instrText xml:space="preserve"> PAGEREF _Toc38039133 \h </w:instrText>
            </w:r>
            <w:r w:rsidR="008F5EFA" w:rsidRPr="008F5EFA">
              <w:rPr>
                <w:rFonts w:ascii="Palatino Linotype" w:hAnsi="Palatino Linotype"/>
                <w:b/>
                <w:noProof/>
                <w:webHidden/>
              </w:rPr>
            </w:r>
            <w:r w:rsidR="008F5EFA" w:rsidRPr="008F5EFA">
              <w:rPr>
                <w:rFonts w:ascii="Palatino Linotype" w:hAnsi="Palatino Linotype"/>
                <w:b/>
                <w:noProof/>
                <w:webHidden/>
              </w:rPr>
              <w:fldChar w:fldCharType="separate"/>
            </w:r>
            <w:r w:rsidR="008F5EFA" w:rsidRPr="008F5EFA">
              <w:rPr>
                <w:rFonts w:ascii="Palatino Linotype" w:hAnsi="Palatino Linotype"/>
                <w:b/>
                <w:noProof/>
                <w:webHidden/>
              </w:rPr>
              <w:t>10</w:t>
            </w:r>
            <w:r w:rsidR="008F5EFA" w:rsidRPr="008F5EFA">
              <w:rPr>
                <w:rFonts w:ascii="Palatino Linotype" w:hAnsi="Palatino Linotype"/>
                <w:b/>
                <w:noProof/>
                <w:webHidden/>
              </w:rPr>
              <w:fldChar w:fldCharType="end"/>
            </w:r>
          </w:hyperlink>
        </w:p>
        <w:p w14:paraId="7DB74B2A" w14:textId="17E898F8" w:rsidR="008F5EFA" w:rsidRPr="008F5EFA" w:rsidRDefault="009F4C42" w:rsidP="008F5EFA">
          <w:pPr>
            <w:pStyle w:val="TDC1"/>
            <w:tabs>
              <w:tab w:val="right" w:leader="dot" w:pos="8637"/>
            </w:tabs>
            <w:spacing w:line="360" w:lineRule="auto"/>
            <w:rPr>
              <w:rFonts w:ascii="Palatino Linotype" w:hAnsi="Palatino Linotype"/>
              <w:b/>
              <w:noProof/>
              <w:sz w:val="22"/>
              <w:szCs w:val="22"/>
              <w:lang w:val="es-MX" w:eastAsia="es-MX"/>
            </w:rPr>
          </w:pPr>
          <w:hyperlink w:anchor="_Toc38039134" w:history="1">
            <w:r w:rsidR="008F5EFA" w:rsidRPr="008F5EFA">
              <w:rPr>
                <w:rStyle w:val="Hipervnculo"/>
                <w:rFonts w:ascii="Palatino Linotype" w:hAnsi="Palatino Linotype"/>
                <w:b/>
                <w:noProof/>
              </w:rPr>
              <w:t>CUARTO. Análisis y resolución del asunto</w:t>
            </w:r>
            <w:r w:rsidR="008F5EFA" w:rsidRPr="008F5EFA">
              <w:rPr>
                <w:rFonts w:ascii="Palatino Linotype" w:hAnsi="Palatino Linotype"/>
                <w:b/>
                <w:noProof/>
                <w:webHidden/>
              </w:rPr>
              <w:tab/>
            </w:r>
            <w:r w:rsidR="008F5EFA" w:rsidRPr="008F5EFA">
              <w:rPr>
                <w:rFonts w:ascii="Palatino Linotype" w:hAnsi="Palatino Linotype"/>
                <w:b/>
                <w:noProof/>
                <w:webHidden/>
              </w:rPr>
              <w:fldChar w:fldCharType="begin"/>
            </w:r>
            <w:r w:rsidR="008F5EFA" w:rsidRPr="008F5EFA">
              <w:rPr>
                <w:rFonts w:ascii="Palatino Linotype" w:hAnsi="Palatino Linotype"/>
                <w:b/>
                <w:noProof/>
                <w:webHidden/>
              </w:rPr>
              <w:instrText xml:space="preserve"> PAGEREF _Toc38039134 \h </w:instrText>
            </w:r>
            <w:r w:rsidR="008F5EFA" w:rsidRPr="008F5EFA">
              <w:rPr>
                <w:rFonts w:ascii="Palatino Linotype" w:hAnsi="Palatino Linotype"/>
                <w:b/>
                <w:noProof/>
                <w:webHidden/>
              </w:rPr>
            </w:r>
            <w:r w:rsidR="008F5EFA" w:rsidRPr="008F5EFA">
              <w:rPr>
                <w:rFonts w:ascii="Palatino Linotype" w:hAnsi="Palatino Linotype"/>
                <w:b/>
                <w:noProof/>
                <w:webHidden/>
              </w:rPr>
              <w:fldChar w:fldCharType="separate"/>
            </w:r>
            <w:r w:rsidR="008F5EFA" w:rsidRPr="008F5EFA">
              <w:rPr>
                <w:rFonts w:ascii="Palatino Linotype" w:hAnsi="Palatino Linotype"/>
                <w:b/>
                <w:noProof/>
                <w:webHidden/>
              </w:rPr>
              <w:t>11</w:t>
            </w:r>
            <w:r w:rsidR="008F5EFA" w:rsidRPr="008F5EFA">
              <w:rPr>
                <w:rFonts w:ascii="Palatino Linotype" w:hAnsi="Palatino Linotype"/>
                <w:b/>
                <w:noProof/>
                <w:webHidden/>
              </w:rPr>
              <w:fldChar w:fldCharType="end"/>
            </w:r>
          </w:hyperlink>
        </w:p>
        <w:p w14:paraId="7BCB9878" w14:textId="2532BE52" w:rsidR="008F5EFA" w:rsidRPr="008F5EFA" w:rsidRDefault="009F4C42" w:rsidP="008F5EFA">
          <w:pPr>
            <w:pStyle w:val="TDC1"/>
            <w:tabs>
              <w:tab w:val="right" w:leader="dot" w:pos="8637"/>
            </w:tabs>
            <w:spacing w:line="360" w:lineRule="auto"/>
            <w:rPr>
              <w:rFonts w:ascii="Palatino Linotype" w:hAnsi="Palatino Linotype"/>
              <w:b/>
              <w:noProof/>
              <w:sz w:val="22"/>
              <w:szCs w:val="22"/>
              <w:lang w:val="es-MX" w:eastAsia="es-MX"/>
            </w:rPr>
          </w:pPr>
          <w:hyperlink w:anchor="_Toc38039135" w:history="1">
            <w:r w:rsidR="008F5EFA" w:rsidRPr="008F5EFA">
              <w:rPr>
                <w:rStyle w:val="Hipervnculo"/>
                <w:rFonts w:ascii="Palatino Linotype" w:hAnsi="Palatino Linotype"/>
                <w:b/>
                <w:noProof/>
              </w:rPr>
              <w:t>I.</w:t>
            </w:r>
            <w:r w:rsidR="008F5EFA" w:rsidRPr="008F5EFA">
              <w:rPr>
                <w:rStyle w:val="Hipervnculo"/>
                <w:rFonts w:ascii="Palatino Linotype" w:eastAsia="MS Gothic" w:hAnsi="Palatino Linotype" w:cs="Times New Roman"/>
                <w:b/>
                <w:noProof/>
                <w:lang w:val="es-MX" w:eastAsia="en-US"/>
              </w:rPr>
              <w:t xml:space="preserve"> Del deber de las autoridades de promover, respetar, proteger, y garantizar el derecho de acceso a la información pública.</w:t>
            </w:r>
            <w:r w:rsidR="008F5EFA" w:rsidRPr="008F5EFA">
              <w:rPr>
                <w:rFonts w:ascii="Palatino Linotype" w:hAnsi="Palatino Linotype"/>
                <w:b/>
                <w:noProof/>
                <w:webHidden/>
              </w:rPr>
              <w:tab/>
            </w:r>
            <w:r w:rsidR="008F5EFA" w:rsidRPr="008F5EFA">
              <w:rPr>
                <w:rFonts w:ascii="Palatino Linotype" w:hAnsi="Palatino Linotype"/>
                <w:b/>
                <w:noProof/>
                <w:webHidden/>
              </w:rPr>
              <w:fldChar w:fldCharType="begin"/>
            </w:r>
            <w:r w:rsidR="008F5EFA" w:rsidRPr="008F5EFA">
              <w:rPr>
                <w:rFonts w:ascii="Palatino Linotype" w:hAnsi="Palatino Linotype"/>
                <w:b/>
                <w:noProof/>
                <w:webHidden/>
              </w:rPr>
              <w:instrText xml:space="preserve"> PAGEREF _Toc38039135 \h </w:instrText>
            </w:r>
            <w:r w:rsidR="008F5EFA" w:rsidRPr="008F5EFA">
              <w:rPr>
                <w:rFonts w:ascii="Palatino Linotype" w:hAnsi="Palatino Linotype"/>
                <w:b/>
                <w:noProof/>
                <w:webHidden/>
              </w:rPr>
            </w:r>
            <w:r w:rsidR="008F5EFA" w:rsidRPr="008F5EFA">
              <w:rPr>
                <w:rFonts w:ascii="Palatino Linotype" w:hAnsi="Palatino Linotype"/>
                <w:b/>
                <w:noProof/>
                <w:webHidden/>
              </w:rPr>
              <w:fldChar w:fldCharType="separate"/>
            </w:r>
            <w:r w:rsidR="008F5EFA" w:rsidRPr="008F5EFA">
              <w:rPr>
                <w:rFonts w:ascii="Palatino Linotype" w:hAnsi="Palatino Linotype"/>
                <w:b/>
                <w:noProof/>
                <w:webHidden/>
              </w:rPr>
              <w:t>11</w:t>
            </w:r>
            <w:r w:rsidR="008F5EFA" w:rsidRPr="008F5EFA">
              <w:rPr>
                <w:rFonts w:ascii="Palatino Linotype" w:hAnsi="Palatino Linotype"/>
                <w:b/>
                <w:noProof/>
                <w:webHidden/>
              </w:rPr>
              <w:fldChar w:fldCharType="end"/>
            </w:r>
          </w:hyperlink>
        </w:p>
        <w:p w14:paraId="4CA52A81" w14:textId="40759782" w:rsidR="008F5EFA" w:rsidRPr="008F5EFA" w:rsidRDefault="009F4C42" w:rsidP="008F5EFA">
          <w:pPr>
            <w:pStyle w:val="TDC2"/>
            <w:spacing w:line="360" w:lineRule="auto"/>
            <w:rPr>
              <w:rFonts w:ascii="Palatino Linotype" w:hAnsi="Palatino Linotype"/>
              <w:b/>
              <w:noProof/>
              <w:sz w:val="22"/>
              <w:szCs w:val="22"/>
              <w:lang w:val="es-MX" w:eastAsia="es-MX"/>
            </w:rPr>
          </w:pPr>
          <w:hyperlink w:anchor="_Toc38039136" w:history="1">
            <w:r w:rsidR="008F5EFA" w:rsidRPr="008F5EFA">
              <w:rPr>
                <w:rStyle w:val="Hipervnculo"/>
                <w:rFonts w:ascii="Palatino Linotype" w:hAnsi="Palatino Linotype"/>
                <w:b/>
                <w:noProof/>
              </w:rPr>
              <w:t>II. De la información solicitada.</w:t>
            </w:r>
            <w:r w:rsidR="008F5EFA" w:rsidRPr="008F5EFA">
              <w:rPr>
                <w:rFonts w:ascii="Palatino Linotype" w:hAnsi="Palatino Linotype"/>
                <w:b/>
                <w:noProof/>
                <w:webHidden/>
              </w:rPr>
              <w:tab/>
            </w:r>
            <w:r w:rsidR="008F5EFA" w:rsidRPr="008F5EFA">
              <w:rPr>
                <w:rFonts w:ascii="Palatino Linotype" w:hAnsi="Palatino Linotype"/>
                <w:b/>
                <w:noProof/>
                <w:webHidden/>
              </w:rPr>
              <w:fldChar w:fldCharType="begin"/>
            </w:r>
            <w:r w:rsidR="008F5EFA" w:rsidRPr="008F5EFA">
              <w:rPr>
                <w:rFonts w:ascii="Palatino Linotype" w:hAnsi="Palatino Linotype"/>
                <w:b/>
                <w:noProof/>
                <w:webHidden/>
              </w:rPr>
              <w:instrText xml:space="preserve"> PAGEREF _Toc38039136 \h </w:instrText>
            </w:r>
            <w:r w:rsidR="008F5EFA" w:rsidRPr="008F5EFA">
              <w:rPr>
                <w:rFonts w:ascii="Palatino Linotype" w:hAnsi="Palatino Linotype"/>
                <w:b/>
                <w:noProof/>
                <w:webHidden/>
              </w:rPr>
            </w:r>
            <w:r w:rsidR="008F5EFA" w:rsidRPr="008F5EFA">
              <w:rPr>
                <w:rFonts w:ascii="Palatino Linotype" w:hAnsi="Palatino Linotype"/>
                <w:b/>
                <w:noProof/>
                <w:webHidden/>
              </w:rPr>
              <w:fldChar w:fldCharType="separate"/>
            </w:r>
            <w:r w:rsidR="008F5EFA" w:rsidRPr="008F5EFA">
              <w:rPr>
                <w:rFonts w:ascii="Palatino Linotype" w:hAnsi="Palatino Linotype"/>
                <w:b/>
                <w:noProof/>
                <w:webHidden/>
              </w:rPr>
              <w:t>13</w:t>
            </w:r>
            <w:r w:rsidR="008F5EFA" w:rsidRPr="008F5EFA">
              <w:rPr>
                <w:rFonts w:ascii="Palatino Linotype" w:hAnsi="Palatino Linotype"/>
                <w:b/>
                <w:noProof/>
                <w:webHidden/>
              </w:rPr>
              <w:fldChar w:fldCharType="end"/>
            </w:r>
          </w:hyperlink>
        </w:p>
        <w:p w14:paraId="31E3697A" w14:textId="73C59DFE" w:rsidR="008F5EFA" w:rsidRPr="008F5EFA" w:rsidRDefault="009F4C42" w:rsidP="008F5EFA">
          <w:pPr>
            <w:pStyle w:val="TDC2"/>
            <w:spacing w:line="360" w:lineRule="auto"/>
            <w:rPr>
              <w:rFonts w:ascii="Palatino Linotype" w:hAnsi="Palatino Linotype"/>
              <w:b/>
              <w:noProof/>
              <w:sz w:val="22"/>
              <w:szCs w:val="22"/>
              <w:lang w:val="es-MX" w:eastAsia="es-MX"/>
            </w:rPr>
          </w:pPr>
          <w:hyperlink w:anchor="_Toc38039138" w:history="1">
            <w:r w:rsidR="008F5EFA" w:rsidRPr="008F5EFA">
              <w:rPr>
                <w:rStyle w:val="Hipervnculo"/>
                <w:rFonts w:ascii="Palatino Linotype" w:eastAsia="MS Gothic" w:hAnsi="Palatino Linotype" w:cs="Times New Roman"/>
                <w:b/>
                <w:noProof/>
                <w:lang w:eastAsia="es-ES_tradnl"/>
              </w:rPr>
              <w:t>QUINTO.</w:t>
            </w:r>
            <w:r w:rsidR="008F5EFA" w:rsidRPr="008F5EFA">
              <w:rPr>
                <w:rStyle w:val="Hipervnculo"/>
                <w:rFonts w:ascii="Palatino Linotype" w:eastAsia="MS Mincho" w:hAnsi="Palatino Linotype" w:cs="Times New Roman"/>
                <w:b/>
                <w:noProof/>
              </w:rPr>
              <w:t xml:space="preserve"> De la elaboración de la versión pública y el acuerdo de clasificación como información confidencial.</w:t>
            </w:r>
            <w:r w:rsidR="008F5EFA" w:rsidRPr="008F5EFA">
              <w:rPr>
                <w:rFonts w:ascii="Palatino Linotype" w:hAnsi="Palatino Linotype"/>
                <w:b/>
                <w:noProof/>
                <w:webHidden/>
              </w:rPr>
              <w:tab/>
            </w:r>
            <w:r w:rsidR="008F5EFA" w:rsidRPr="008F5EFA">
              <w:rPr>
                <w:rFonts w:ascii="Palatino Linotype" w:hAnsi="Palatino Linotype"/>
                <w:b/>
                <w:noProof/>
                <w:webHidden/>
              </w:rPr>
              <w:fldChar w:fldCharType="begin"/>
            </w:r>
            <w:r w:rsidR="008F5EFA" w:rsidRPr="008F5EFA">
              <w:rPr>
                <w:rFonts w:ascii="Palatino Linotype" w:hAnsi="Palatino Linotype"/>
                <w:b/>
                <w:noProof/>
                <w:webHidden/>
              </w:rPr>
              <w:instrText xml:space="preserve"> PAGEREF _Toc38039138 \h </w:instrText>
            </w:r>
            <w:r w:rsidR="008F5EFA" w:rsidRPr="008F5EFA">
              <w:rPr>
                <w:rFonts w:ascii="Palatino Linotype" w:hAnsi="Palatino Linotype"/>
                <w:b/>
                <w:noProof/>
                <w:webHidden/>
              </w:rPr>
            </w:r>
            <w:r w:rsidR="008F5EFA" w:rsidRPr="008F5EFA">
              <w:rPr>
                <w:rFonts w:ascii="Palatino Linotype" w:hAnsi="Palatino Linotype"/>
                <w:b/>
                <w:noProof/>
                <w:webHidden/>
              </w:rPr>
              <w:fldChar w:fldCharType="separate"/>
            </w:r>
            <w:r w:rsidR="008F5EFA" w:rsidRPr="008F5EFA">
              <w:rPr>
                <w:rFonts w:ascii="Palatino Linotype" w:hAnsi="Palatino Linotype"/>
                <w:b/>
                <w:noProof/>
                <w:webHidden/>
              </w:rPr>
              <w:t>44</w:t>
            </w:r>
            <w:r w:rsidR="008F5EFA" w:rsidRPr="008F5EFA">
              <w:rPr>
                <w:rFonts w:ascii="Palatino Linotype" w:hAnsi="Palatino Linotype"/>
                <w:b/>
                <w:noProof/>
                <w:webHidden/>
              </w:rPr>
              <w:fldChar w:fldCharType="end"/>
            </w:r>
          </w:hyperlink>
        </w:p>
        <w:p w14:paraId="7C522F7B" w14:textId="2BB64759" w:rsidR="008F5EFA" w:rsidRPr="008F5EFA" w:rsidRDefault="009F4C42" w:rsidP="008F5EFA">
          <w:pPr>
            <w:pStyle w:val="TDC1"/>
            <w:tabs>
              <w:tab w:val="right" w:leader="dot" w:pos="8637"/>
            </w:tabs>
            <w:spacing w:line="360" w:lineRule="auto"/>
            <w:rPr>
              <w:rFonts w:ascii="Palatino Linotype" w:hAnsi="Palatino Linotype"/>
              <w:b/>
              <w:noProof/>
              <w:sz w:val="22"/>
              <w:szCs w:val="22"/>
              <w:lang w:val="es-MX" w:eastAsia="es-MX"/>
            </w:rPr>
          </w:pPr>
          <w:hyperlink w:anchor="_Toc38039139" w:history="1">
            <w:r w:rsidR="008F5EFA" w:rsidRPr="008F5EFA">
              <w:rPr>
                <w:rStyle w:val="Hipervnculo"/>
                <w:rFonts w:ascii="Palatino Linotype" w:eastAsia="Times New Roman" w:hAnsi="Palatino Linotype" w:cstheme="majorBidi"/>
                <w:b/>
                <w:noProof/>
              </w:rPr>
              <w:t>R E S O L U T I V O S</w:t>
            </w:r>
            <w:r w:rsidR="008F5EFA" w:rsidRPr="008F5EFA">
              <w:rPr>
                <w:rFonts w:ascii="Palatino Linotype" w:hAnsi="Palatino Linotype"/>
                <w:b/>
                <w:noProof/>
                <w:webHidden/>
              </w:rPr>
              <w:tab/>
            </w:r>
            <w:r w:rsidR="008F5EFA" w:rsidRPr="008F5EFA">
              <w:rPr>
                <w:rFonts w:ascii="Palatino Linotype" w:hAnsi="Palatino Linotype"/>
                <w:b/>
                <w:noProof/>
                <w:webHidden/>
              </w:rPr>
              <w:fldChar w:fldCharType="begin"/>
            </w:r>
            <w:r w:rsidR="008F5EFA" w:rsidRPr="008F5EFA">
              <w:rPr>
                <w:rFonts w:ascii="Palatino Linotype" w:hAnsi="Palatino Linotype"/>
                <w:b/>
                <w:noProof/>
                <w:webHidden/>
              </w:rPr>
              <w:instrText xml:space="preserve"> PAGEREF _Toc38039139 \h </w:instrText>
            </w:r>
            <w:r w:rsidR="008F5EFA" w:rsidRPr="008F5EFA">
              <w:rPr>
                <w:rFonts w:ascii="Palatino Linotype" w:hAnsi="Palatino Linotype"/>
                <w:b/>
                <w:noProof/>
                <w:webHidden/>
              </w:rPr>
            </w:r>
            <w:r w:rsidR="008F5EFA" w:rsidRPr="008F5EFA">
              <w:rPr>
                <w:rFonts w:ascii="Palatino Linotype" w:hAnsi="Palatino Linotype"/>
                <w:b/>
                <w:noProof/>
                <w:webHidden/>
              </w:rPr>
              <w:fldChar w:fldCharType="separate"/>
            </w:r>
            <w:r w:rsidR="008F5EFA" w:rsidRPr="008F5EFA">
              <w:rPr>
                <w:rFonts w:ascii="Palatino Linotype" w:hAnsi="Palatino Linotype"/>
                <w:b/>
                <w:noProof/>
                <w:webHidden/>
              </w:rPr>
              <w:t>55</w:t>
            </w:r>
            <w:r w:rsidR="008F5EFA" w:rsidRPr="008F5EFA">
              <w:rPr>
                <w:rFonts w:ascii="Palatino Linotype" w:hAnsi="Palatino Linotype"/>
                <w:b/>
                <w:noProof/>
                <w:webHidden/>
              </w:rPr>
              <w:fldChar w:fldCharType="end"/>
            </w:r>
          </w:hyperlink>
        </w:p>
        <w:p w14:paraId="226A013E" w14:textId="76A3FBC3" w:rsidR="002A5BA4" w:rsidRPr="008F5EFA" w:rsidRDefault="002A5BA4" w:rsidP="008F5EFA">
          <w:pPr>
            <w:spacing w:line="360" w:lineRule="auto"/>
            <w:rPr>
              <w:rFonts w:ascii="Palatino Linotype" w:hAnsi="Palatino Linotype"/>
            </w:rPr>
          </w:pPr>
          <w:r w:rsidRPr="008F5EFA">
            <w:rPr>
              <w:rFonts w:ascii="Palatino Linotype" w:hAnsi="Palatino Linotype"/>
              <w:b/>
              <w:lang w:val="es-ES"/>
            </w:rPr>
            <w:fldChar w:fldCharType="end"/>
          </w:r>
        </w:p>
      </w:sdtContent>
    </w:sdt>
    <w:p w14:paraId="57BE760C" w14:textId="2B3A655A" w:rsidR="002A5BA4" w:rsidRPr="008F5EFA" w:rsidRDefault="002A5BA4" w:rsidP="008F5EFA">
      <w:pPr>
        <w:spacing w:before="240" w:after="240" w:line="360" w:lineRule="auto"/>
        <w:jc w:val="both"/>
        <w:rPr>
          <w:rFonts w:ascii="Palatino Linotype" w:hAnsi="Palatino Linotype"/>
        </w:rPr>
      </w:pPr>
    </w:p>
    <w:p w14:paraId="7A4EF34D" w14:textId="41D8C75C" w:rsidR="00BE2A0C" w:rsidRPr="008F5EFA" w:rsidRDefault="00BE2A0C" w:rsidP="008F5EFA">
      <w:pPr>
        <w:spacing w:before="240" w:after="240" w:line="360" w:lineRule="auto"/>
        <w:jc w:val="both"/>
        <w:rPr>
          <w:rFonts w:ascii="Palatino Linotype" w:hAnsi="Palatino Linotype"/>
        </w:rPr>
      </w:pPr>
    </w:p>
    <w:p w14:paraId="3464EDF6" w14:textId="77777777" w:rsidR="00BE2A0C" w:rsidRPr="008F5EFA" w:rsidRDefault="00BE2A0C" w:rsidP="008F5EFA">
      <w:pPr>
        <w:spacing w:before="240" w:after="240" w:line="360" w:lineRule="auto"/>
        <w:jc w:val="both"/>
        <w:rPr>
          <w:rFonts w:ascii="Palatino Linotype" w:hAnsi="Palatino Linotype"/>
        </w:rPr>
      </w:pPr>
    </w:p>
    <w:p w14:paraId="40C391FC" w14:textId="5E7B1A99" w:rsidR="002A5BA4" w:rsidRPr="008F5EFA" w:rsidRDefault="002A5BA4" w:rsidP="008F5EFA">
      <w:pPr>
        <w:spacing w:before="240" w:after="240" w:line="360" w:lineRule="auto"/>
        <w:jc w:val="both"/>
        <w:rPr>
          <w:rFonts w:ascii="Palatino Linotype" w:hAnsi="Palatino Linotype"/>
        </w:rPr>
      </w:pPr>
    </w:p>
    <w:p w14:paraId="0D75673E" w14:textId="77777777" w:rsidR="006B0B9E" w:rsidRDefault="006B0B9E" w:rsidP="008F5EFA">
      <w:pPr>
        <w:spacing w:before="240" w:after="240" w:line="360" w:lineRule="auto"/>
        <w:jc w:val="both"/>
        <w:rPr>
          <w:rFonts w:ascii="Palatino Linotype" w:hAnsi="Palatino Linotype"/>
        </w:rPr>
      </w:pPr>
    </w:p>
    <w:p w14:paraId="6B9A1BCC" w14:textId="77777777" w:rsidR="002A5BA4" w:rsidRPr="008F5EFA" w:rsidRDefault="002A5BA4" w:rsidP="008F5EFA">
      <w:pPr>
        <w:spacing w:before="240" w:after="240" w:line="360" w:lineRule="auto"/>
        <w:jc w:val="both"/>
        <w:rPr>
          <w:rFonts w:ascii="Palatino Linotype" w:hAnsi="Palatino Linotype"/>
        </w:rPr>
      </w:pPr>
      <w:r w:rsidRPr="008F5EF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dos (02) de agosto de dos mil </w:t>
      </w:r>
      <w:r w:rsidR="000E053C" w:rsidRPr="008F5EFA">
        <w:rPr>
          <w:rFonts w:ascii="Palatino Linotype" w:eastAsia="Calibri" w:hAnsi="Palatino Linotype" w:cs="Arial"/>
          <w:lang w:val="es-ES"/>
        </w:rPr>
        <w:t>dieciocho</w:t>
      </w:r>
      <w:r w:rsidR="000404FD" w:rsidRPr="008F5EFA">
        <w:rPr>
          <w:rFonts w:ascii="Palatino Linotype" w:hAnsi="Palatino Linotype"/>
        </w:rPr>
        <w:t>.</w:t>
      </w:r>
    </w:p>
    <w:p w14:paraId="52BA49D2" w14:textId="2B487775" w:rsidR="0029045F" w:rsidRPr="008F5EFA" w:rsidRDefault="002A5BA4" w:rsidP="008F5EFA">
      <w:pPr>
        <w:spacing w:before="240" w:after="360" w:line="360" w:lineRule="auto"/>
        <w:jc w:val="both"/>
        <w:rPr>
          <w:rFonts w:ascii="Palatino Linotype" w:hAnsi="Palatino Linotype"/>
        </w:rPr>
      </w:pPr>
      <w:r w:rsidRPr="008F5EFA">
        <w:rPr>
          <w:rFonts w:ascii="Palatino Linotype" w:hAnsi="Palatino Linotype"/>
          <w:b/>
        </w:rPr>
        <w:t>VISTO</w:t>
      </w:r>
      <w:r w:rsidR="0029045F" w:rsidRPr="008F5EFA">
        <w:rPr>
          <w:rFonts w:ascii="Palatino Linotype" w:hAnsi="Palatino Linotype"/>
          <w:b/>
        </w:rPr>
        <w:t xml:space="preserve"> </w:t>
      </w:r>
      <w:r w:rsidR="0029045F" w:rsidRPr="008F5EFA">
        <w:rPr>
          <w:rFonts w:ascii="Palatino Linotype" w:hAnsi="Palatino Linotype"/>
          <w:bCs/>
        </w:rPr>
        <w:t>el</w:t>
      </w:r>
      <w:r w:rsidR="0029045F" w:rsidRPr="008F5EFA">
        <w:rPr>
          <w:rFonts w:ascii="Palatino Linotype" w:hAnsi="Palatino Linotype"/>
          <w:b/>
        </w:rPr>
        <w:t xml:space="preserve"> </w:t>
      </w:r>
      <w:r w:rsidR="0029045F" w:rsidRPr="008F5EFA">
        <w:rPr>
          <w:rFonts w:ascii="Palatino Linotype" w:eastAsia="MS Mincho" w:hAnsi="Palatino Linotype" w:cs="Times New Roman"/>
        </w:rPr>
        <w:t xml:space="preserve">expediente electrónico formado con motivo del recurso de revisión </w:t>
      </w:r>
      <w:r w:rsidR="00D60AA5" w:rsidRPr="008F5EFA">
        <w:rPr>
          <w:rFonts w:ascii="Palatino Linotype" w:eastAsia="MS Mincho" w:hAnsi="Palatino Linotype" w:cs="Times New Roman"/>
          <w:b/>
        </w:rPr>
        <w:t>01073</w:t>
      </w:r>
      <w:r w:rsidR="0029045F" w:rsidRPr="008F5EFA">
        <w:rPr>
          <w:rFonts w:ascii="Palatino Linotype" w:eastAsia="MS Mincho" w:hAnsi="Palatino Linotype" w:cs="Times New Roman"/>
          <w:b/>
        </w:rPr>
        <w:t xml:space="preserve">/INFOEM/IP/RR/2020, </w:t>
      </w:r>
      <w:r w:rsidR="0029045F" w:rsidRPr="008F5EFA">
        <w:rPr>
          <w:rFonts w:ascii="Palatino Linotype" w:eastAsia="MS Mincho" w:hAnsi="Palatino Linotype" w:cs="Times New Roman"/>
        </w:rPr>
        <w:t>promovido por</w:t>
      </w:r>
      <w:r w:rsidR="00D60AA5" w:rsidRPr="008F5EFA">
        <w:rPr>
          <w:rFonts w:ascii="Palatino Linotype" w:eastAsia="MS Mincho" w:hAnsi="Palatino Linotype" w:cs="Times New Roman"/>
        </w:rPr>
        <w:t xml:space="preserve"> </w:t>
      </w:r>
      <w:r w:rsidR="009F4C42" w:rsidRPr="009F4C42">
        <w:rPr>
          <w:rFonts w:ascii="Palatino Linotype" w:eastAsia="MS Mincho" w:hAnsi="Palatino Linotype" w:cs="Times New Roman"/>
          <w:b/>
          <w:bCs/>
          <w:highlight w:val="black"/>
        </w:rPr>
        <w:t>-----------------------------</w:t>
      </w:r>
      <w:r w:rsidR="0029045F" w:rsidRPr="008F5EFA">
        <w:rPr>
          <w:rFonts w:ascii="Palatino Linotype" w:eastAsia="MS Mincho" w:hAnsi="Palatino Linotype" w:cs="Times New Roman"/>
        </w:rPr>
        <w:t xml:space="preserve"> en su calidad de </w:t>
      </w:r>
      <w:r w:rsidR="0029045F" w:rsidRPr="008F5EFA">
        <w:rPr>
          <w:rFonts w:ascii="Palatino Linotype" w:eastAsia="MS Mincho" w:hAnsi="Palatino Linotype" w:cs="Times New Roman"/>
          <w:b/>
        </w:rPr>
        <w:t>RECURRENTE</w:t>
      </w:r>
      <w:r w:rsidR="0029045F" w:rsidRPr="008F5EFA">
        <w:rPr>
          <w:rFonts w:ascii="Palatino Linotype" w:eastAsia="MS Mincho" w:hAnsi="Palatino Linotype" w:cs="Times New Roman"/>
        </w:rPr>
        <w:t xml:space="preserve">, en contra de la respuesta del </w:t>
      </w:r>
      <w:r w:rsidR="00D60AA5" w:rsidRPr="008F5EFA">
        <w:rPr>
          <w:rFonts w:ascii="Palatino Linotype" w:eastAsia="MS Mincho" w:hAnsi="Palatino Linotype" w:cs="Times New Roman"/>
          <w:b/>
          <w:bCs/>
        </w:rPr>
        <w:t xml:space="preserve">Ayuntamiento de Texcaltitlàn </w:t>
      </w:r>
      <w:r w:rsidR="0029045F" w:rsidRPr="008F5EFA">
        <w:rPr>
          <w:rFonts w:ascii="Palatino Linotype" w:eastAsia="MS Mincho" w:hAnsi="Palatino Linotype" w:cs="Times New Roman"/>
        </w:rPr>
        <w:t>en lo sucesivo el</w:t>
      </w:r>
      <w:r w:rsidR="0029045F" w:rsidRPr="008F5EFA">
        <w:rPr>
          <w:rFonts w:ascii="Palatino Linotype" w:eastAsia="MS Mincho" w:hAnsi="Palatino Linotype" w:cs="Times New Roman"/>
          <w:b/>
        </w:rPr>
        <w:t xml:space="preserve"> SUJETO OBLIGADO, </w:t>
      </w:r>
      <w:r w:rsidR="0029045F" w:rsidRPr="008F5EFA">
        <w:rPr>
          <w:rFonts w:ascii="Palatino Linotype" w:eastAsia="MS Mincho" w:hAnsi="Palatino Linotype" w:cs="Times New Roman"/>
        </w:rPr>
        <w:t>se procede a dictar la presente resolución, con base en los siguientes:</w:t>
      </w:r>
    </w:p>
    <w:p w14:paraId="559E8D3B" w14:textId="77777777" w:rsidR="002A5BA4" w:rsidRPr="008F5EFA" w:rsidRDefault="002A5BA4" w:rsidP="008F5EFA">
      <w:pPr>
        <w:pStyle w:val="Ttulo1"/>
        <w:spacing w:line="360" w:lineRule="auto"/>
        <w:jc w:val="center"/>
        <w:rPr>
          <w:b w:val="0"/>
          <w:szCs w:val="24"/>
        </w:rPr>
      </w:pPr>
      <w:bookmarkStart w:id="1" w:name="_Toc38039129"/>
      <w:r w:rsidRPr="008F5EFA">
        <w:rPr>
          <w:szCs w:val="24"/>
        </w:rPr>
        <w:t>ANTECEDENTES</w:t>
      </w:r>
      <w:bookmarkEnd w:id="1"/>
    </w:p>
    <w:p w14:paraId="3E9CE301" w14:textId="548B4273" w:rsidR="00EB25E4" w:rsidRPr="008F5EFA" w:rsidRDefault="00ED14A7" w:rsidP="008F5EFA">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8F5EFA">
        <w:rPr>
          <w:rFonts w:ascii="Palatino Linotype" w:eastAsia="Calibri" w:hAnsi="Palatino Linotype" w:cs="Arial"/>
          <w:lang w:val="es-ES"/>
        </w:rPr>
        <w:t xml:space="preserve">El </w:t>
      </w:r>
      <w:r w:rsidR="002A5BA4" w:rsidRPr="008F5EFA">
        <w:rPr>
          <w:rFonts w:ascii="Palatino Linotype" w:eastAsia="Calibri" w:hAnsi="Palatino Linotype" w:cs="Arial"/>
          <w:lang w:val="es-ES"/>
        </w:rPr>
        <w:t>día</w:t>
      </w:r>
      <w:r w:rsidR="00CF755E" w:rsidRPr="008F5EFA">
        <w:rPr>
          <w:rFonts w:ascii="Palatino Linotype" w:eastAsia="Calibri" w:hAnsi="Palatino Linotype" w:cs="Arial"/>
          <w:lang w:val="es-ES"/>
        </w:rPr>
        <w:t xml:space="preserve"> veintiuno</w:t>
      </w:r>
      <w:r w:rsidR="00410671" w:rsidRPr="008F5EFA">
        <w:rPr>
          <w:rFonts w:ascii="Palatino Linotype" w:eastAsia="Calibri" w:hAnsi="Palatino Linotype" w:cs="Arial"/>
          <w:lang w:val="es-ES"/>
        </w:rPr>
        <w:t xml:space="preserve"> </w:t>
      </w:r>
      <w:r w:rsidR="00A9637C" w:rsidRPr="008F5EFA">
        <w:rPr>
          <w:rFonts w:ascii="Palatino Linotype" w:eastAsia="Calibri" w:hAnsi="Palatino Linotype" w:cs="Arial"/>
          <w:lang w:val="es-ES"/>
        </w:rPr>
        <w:t>(</w:t>
      </w:r>
      <w:r w:rsidR="00CF755E" w:rsidRPr="008F5EFA">
        <w:rPr>
          <w:rFonts w:ascii="Palatino Linotype" w:eastAsia="Calibri" w:hAnsi="Palatino Linotype" w:cs="Arial"/>
          <w:lang w:val="es-ES"/>
        </w:rPr>
        <w:t>21</w:t>
      </w:r>
      <w:r w:rsidR="00A9637C" w:rsidRPr="008F5EFA">
        <w:rPr>
          <w:rFonts w:ascii="Palatino Linotype" w:eastAsia="Calibri" w:hAnsi="Palatino Linotype" w:cs="Arial"/>
          <w:lang w:val="es-ES"/>
        </w:rPr>
        <w:t xml:space="preserve">) </w:t>
      </w:r>
      <w:r w:rsidRPr="008F5EFA">
        <w:rPr>
          <w:rFonts w:ascii="Palatino Linotype" w:eastAsia="Calibri" w:hAnsi="Palatino Linotype" w:cs="Arial"/>
          <w:lang w:val="es-ES"/>
        </w:rPr>
        <w:t>de</w:t>
      </w:r>
      <w:r w:rsidR="00CF755E" w:rsidRPr="008F5EFA">
        <w:rPr>
          <w:rFonts w:ascii="Palatino Linotype" w:eastAsia="Calibri" w:hAnsi="Palatino Linotype" w:cs="Arial"/>
          <w:lang w:val="es-ES"/>
        </w:rPr>
        <w:t xml:space="preserve"> enero </w:t>
      </w:r>
      <w:r w:rsidR="002A5BA4" w:rsidRPr="008F5EFA">
        <w:rPr>
          <w:rFonts w:ascii="Palatino Linotype" w:eastAsia="Calibri" w:hAnsi="Palatino Linotype" w:cs="Arial"/>
          <w:lang w:val="es-ES"/>
        </w:rPr>
        <w:t xml:space="preserve">de dos mil </w:t>
      </w:r>
      <w:r w:rsidR="009A66DF" w:rsidRPr="008F5EFA">
        <w:rPr>
          <w:rFonts w:ascii="Palatino Linotype" w:eastAsia="Calibri" w:hAnsi="Palatino Linotype" w:cs="Arial"/>
          <w:lang w:val="es-ES"/>
        </w:rPr>
        <w:t>dieci</w:t>
      </w:r>
      <w:r w:rsidR="0029045F" w:rsidRPr="008F5EFA">
        <w:rPr>
          <w:rFonts w:ascii="Palatino Linotype" w:eastAsia="Calibri" w:hAnsi="Palatino Linotype" w:cs="Arial"/>
          <w:lang w:val="es-ES"/>
        </w:rPr>
        <w:t>nueve</w:t>
      </w:r>
      <w:r w:rsidR="002A5BA4" w:rsidRPr="008F5EFA">
        <w:rPr>
          <w:rFonts w:ascii="Palatino Linotype" w:eastAsia="Calibri" w:hAnsi="Palatino Linotype" w:cs="Arial"/>
          <w:lang w:val="es-ES"/>
        </w:rPr>
        <w:t>,</w:t>
      </w:r>
      <w:r w:rsidR="002A5BA4" w:rsidRPr="008F5EFA">
        <w:rPr>
          <w:rFonts w:ascii="Palatino Linotype" w:eastAsia="Calibri" w:hAnsi="Palatino Linotype" w:cs="Times New Roman"/>
          <w:lang w:val="es-ES"/>
        </w:rPr>
        <w:t xml:space="preserve"> </w:t>
      </w:r>
      <w:r w:rsidR="00424798" w:rsidRPr="008F5EFA">
        <w:rPr>
          <w:rFonts w:ascii="Palatino Linotype" w:eastAsia="Calibri" w:hAnsi="Palatino Linotype" w:cs="Times New Roman"/>
          <w:lang w:val="es-ES"/>
        </w:rPr>
        <w:t xml:space="preserve">el </w:t>
      </w:r>
      <w:r w:rsidR="00424798" w:rsidRPr="008F5EFA">
        <w:rPr>
          <w:rFonts w:ascii="Palatino Linotype" w:eastAsia="Calibri" w:hAnsi="Palatino Linotype" w:cs="Times New Roman"/>
          <w:b/>
          <w:bCs/>
          <w:lang w:val="es-ES"/>
        </w:rPr>
        <w:t xml:space="preserve">RECURRENTE </w:t>
      </w:r>
      <w:r w:rsidR="002A5BA4" w:rsidRPr="008F5EFA">
        <w:rPr>
          <w:rFonts w:ascii="Palatino Linotype" w:eastAsia="Calibri" w:hAnsi="Palatino Linotype" w:cs="Arial"/>
        </w:rPr>
        <w:t xml:space="preserve">vía </w:t>
      </w:r>
      <w:r w:rsidR="002A5BA4" w:rsidRPr="008F5EFA">
        <w:rPr>
          <w:rFonts w:ascii="Palatino Linotype" w:eastAsia="Calibri" w:hAnsi="Palatino Linotype" w:cs="Arial"/>
          <w:lang w:val="es-ES"/>
        </w:rPr>
        <w:t xml:space="preserve">Sistema de Acceso a la Información Mexiquense </w:t>
      </w:r>
      <w:r w:rsidR="00FC5D9F" w:rsidRPr="008F5EFA">
        <w:rPr>
          <w:rFonts w:ascii="Palatino Linotype" w:eastAsia="Calibri" w:hAnsi="Palatino Linotype" w:cs="Arial"/>
          <w:lang w:val="es-ES"/>
        </w:rPr>
        <w:t>(</w:t>
      </w:r>
      <w:r w:rsidR="002A5BA4" w:rsidRPr="008F5EFA">
        <w:rPr>
          <w:rFonts w:ascii="Palatino Linotype" w:eastAsia="Calibri" w:hAnsi="Palatino Linotype" w:cs="Arial"/>
          <w:b/>
          <w:lang w:val="es-ES"/>
        </w:rPr>
        <w:t>SAIMEX</w:t>
      </w:r>
      <w:r w:rsidR="00FC5D9F" w:rsidRPr="008F5EFA">
        <w:rPr>
          <w:rFonts w:ascii="Palatino Linotype" w:eastAsia="Calibri" w:hAnsi="Palatino Linotype" w:cs="Arial"/>
          <w:b/>
          <w:lang w:val="es-ES"/>
        </w:rPr>
        <w:t>)</w:t>
      </w:r>
      <w:r w:rsidR="002A5BA4" w:rsidRPr="008F5EFA">
        <w:rPr>
          <w:rFonts w:ascii="Palatino Linotype" w:eastAsia="Calibri" w:hAnsi="Palatino Linotype" w:cs="Arial"/>
          <w:lang w:val="es-ES"/>
        </w:rPr>
        <w:t>, presentó la solicitud de información pública registrada con</w:t>
      </w:r>
      <w:r w:rsidR="00424798" w:rsidRPr="008F5EFA">
        <w:rPr>
          <w:rFonts w:ascii="Palatino Linotype" w:eastAsia="Calibri" w:hAnsi="Palatino Linotype" w:cs="Arial"/>
          <w:lang w:val="es-ES"/>
        </w:rPr>
        <w:t xml:space="preserve"> el número</w:t>
      </w:r>
      <w:r w:rsidR="00CF755E" w:rsidRPr="008F5EFA">
        <w:rPr>
          <w:rFonts w:ascii="Palatino Linotype" w:eastAsia="Calibri" w:hAnsi="Palatino Linotype" w:cs="Arial"/>
          <w:b/>
          <w:bCs/>
        </w:rPr>
        <w:t xml:space="preserve"> 00003/TEXCALTI/IP/2020</w:t>
      </w:r>
      <w:r w:rsidR="00EB25E4" w:rsidRPr="008F5EFA">
        <w:rPr>
          <w:rFonts w:ascii="Palatino Linotype" w:eastAsia="Times New Roman" w:hAnsi="Palatino Linotype" w:cs="Arial"/>
          <w:lang w:val="es-ES"/>
        </w:rPr>
        <w:t>,</w:t>
      </w:r>
      <w:r w:rsidR="00424798" w:rsidRPr="008F5EFA">
        <w:rPr>
          <w:rFonts w:ascii="Palatino Linotype" w:eastAsia="Times New Roman" w:hAnsi="Palatino Linotype" w:cs="Arial"/>
          <w:lang w:val="es-ES"/>
        </w:rPr>
        <w:t xml:space="preserve"> señalando lo siguiente: </w:t>
      </w:r>
      <w:r w:rsidR="00EB25E4" w:rsidRPr="008F5EFA">
        <w:rPr>
          <w:rFonts w:ascii="Palatino Linotype" w:eastAsia="Times New Roman" w:hAnsi="Palatino Linotype" w:cs="Arial"/>
          <w:lang w:val="es-ES"/>
        </w:rPr>
        <w:t xml:space="preserve"> </w:t>
      </w:r>
    </w:p>
    <w:p w14:paraId="23BD7DA6" w14:textId="77777777" w:rsidR="00A470A3" w:rsidRPr="008F5EFA" w:rsidRDefault="00EB25E4" w:rsidP="008F5EFA">
      <w:pPr>
        <w:pStyle w:val="Prrafodelista"/>
        <w:spacing w:before="240" w:after="240" w:line="360" w:lineRule="auto"/>
        <w:ind w:left="0"/>
        <w:jc w:val="both"/>
        <w:rPr>
          <w:rFonts w:ascii="Palatino Linotype" w:eastAsia="Calibri" w:hAnsi="Palatino Linotype" w:cs="Arial"/>
          <w:lang w:val="es-ES"/>
        </w:rPr>
      </w:pPr>
      <w:r w:rsidRPr="008F5EFA">
        <w:rPr>
          <w:rFonts w:ascii="Palatino Linotype" w:eastAsia="Calibri" w:hAnsi="Palatino Linotype" w:cs="Arial"/>
          <w:lang w:val="es-ES"/>
        </w:rPr>
        <w:t xml:space="preserve"> </w:t>
      </w:r>
    </w:p>
    <w:p w14:paraId="378A0C71" w14:textId="48CFB50B" w:rsidR="000E053C" w:rsidRPr="008F5EFA" w:rsidRDefault="00EB25E4" w:rsidP="008F5EFA">
      <w:pPr>
        <w:pStyle w:val="Prrafodelista"/>
        <w:spacing w:before="240" w:after="240" w:line="360" w:lineRule="auto"/>
        <w:ind w:left="567" w:right="567"/>
        <w:jc w:val="both"/>
        <w:rPr>
          <w:rFonts w:ascii="Palatino Linotype" w:eastAsia="Calibri" w:hAnsi="Palatino Linotype" w:cs="Arial"/>
          <w:i/>
          <w:lang w:val="es-ES"/>
        </w:rPr>
      </w:pPr>
      <w:r w:rsidRPr="008F5EFA">
        <w:rPr>
          <w:rFonts w:ascii="Palatino Linotype" w:eastAsia="Calibri" w:hAnsi="Palatino Linotype" w:cs="Arial"/>
          <w:i/>
          <w:lang w:val="es-ES"/>
        </w:rPr>
        <w:t xml:space="preserve"> </w:t>
      </w:r>
      <w:r w:rsidR="000E053C" w:rsidRPr="008F5EFA">
        <w:rPr>
          <w:rFonts w:ascii="Palatino Linotype" w:eastAsia="Calibri" w:hAnsi="Palatino Linotype" w:cs="Arial"/>
          <w:i/>
          <w:lang w:val="es-ES"/>
        </w:rPr>
        <w:t>“</w:t>
      </w:r>
      <w:r w:rsidR="00CF755E" w:rsidRPr="008F5EFA">
        <w:rPr>
          <w:rFonts w:ascii="Palatino Linotype" w:eastAsia="Calibri" w:hAnsi="Palatino Linotype" w:cs="Arial"/>
          <w:i/>
        </w:rPr>
        <w:t xml:space="preserve">Con fundamento en el artículo 12 fracciones I, II, V, VI y VIII de la Ley de Transparencia y Acceso a la Información Pública del Estado de México El Directorio de servidores públicos haciendo referencia a su nombramiento oficial, puesto funcional, remuneración de acuerdo con lo previsto por el Código Financiero, incluyendo a los servidores públicos del DIF municipal.(detallar por numero de empleado, comisión, sueldos.) si es por contrato o de confianza. . Las actas del órgano colegiado denominado cabildo correspondientes al periodo </w:t>
      </w:r>
      <w:r w:rsidR="00CF755E" w:rsidRPr="008F5EFA">
        <w:rPr>
          <w:rFonts w:ascii="Palatino Linotype" w:eastAsia="Calibri" w:hAnsi="Palatino Linotype" w:cs="Arial"/>
          <w:i/>
        </w:rPr>
        <w:lastRenderedPageBreak/>
        <w:t xml:space="preserve">de la actual administración 2019 -2019 Los Padrones de beneficiarios de los programas desarrollados por la federación, Estado y el municipio concretamente del 2019 hasta el momento de la presente solicitud. así como los programas concluidos y en proceso. Convenios que haya celebrado el Ayuntamiento relacionados con expedientes en los que el Ayuntamiento sea o haya sido autoridad demandada ante el Tribunal Estatal de Conciliación y Arbitraje del Estado de México, debiendo señalar de de forma sencilla, precisa y entendible en terminos de la fracción 1 del articulo 12 de la ley en mención, si se celebro algún convenio en alguno de los expedientes para dar solución a un conflicto laboral, anexar el convenio y la resolución del Tribunal. Información Requerida: Que informen si cuentan en su estructura orgánica Unidades de Información, Planeación, Programación y Evaluación y/o los Órganos o servidores públicos que lleven cabo estas funciones de acuerdo con las facultades que se establecen en los artículos 18, 19 y 20 de la Ley de Planeación, y en su caso el nombre del titular y la estructura orgánica de las áreas en cuestión. Información Requerida: Copia del Plan de Desarrollo Municipal 2019-2021 registrado ante el Registro Estatal de Planes y Programas de la Secretaría de Finanzas del Estado de México, así como copia del oficio emitido por el Director General de Planeación y Gasto Público de la referida Secretaría al Presidente Municipal, mediante el cual notifica la inscripción del Plan de Desarrollo Municipal 2019-2021 en el Registro Estatal de Planes y Programas, En su caso copia de los dictámenes de reconducción elaborados al Plan de Desarrollo Municipal 2019-2021 y del oficio respectivo en que consta su inscripción ante el Registro Estatal de Planes y Programas. Información Requerida: Copia de los Informes de Ejecución y Evaluación del Plan de Desarrollo Municipal 2019-2021, así como del Anexo Programático </w:t>
      </w:r>
      <w:r w:rsidR="00CF755E" w:rsidRPr="008F5EFA">
        <w:rPr>
          <w:rFonts w:ascii="Palatino Linotype" w:eastAsia="Calibri" w:hAnsi="Palatino Linotype" w:cs="Arial"/>
          <w:i/>
        </w:rPr>
        <w:lastRenderedPageBreak/>
        <w:t>del Primer Informe de Gobierno del Presidente Municipal entregar en digital por este mismo medio</w:t>
      </w:r>
      <w:r w:rsidR="00424798" w:rsidRPr="008F5EFA">
        <w:rPr>
          <w:rFonts w:ascii="Palatino Linotype" w:eastAsia="Calibri" w:hAnsi="Palatino Linotype" w:cs="Arial"/>
          <w:i/>
          <w:lang w:val="es-ES"/>
        </w:rPr>
        <w:t>.” (Sic)</w:t>
      </w:r>
    </w:p>
    <w:p w14:paraId="165C1D61" w14:textId="77777777" w:rsidR="00424798" w:rsidRPr="008F5EFA" w:rsidRDefault="00424798" w:rsidP="008F5EFA">
      <w:pPr>
        <w:pStyle w:val="Prrafodelista"/>
        <w:spacing w:before="240" w:after="240" w:line="360" w:lineRule="auto"/>
        <w:ind w:left="567" w:right="567"/>
        <w:jc w:val="both"/>
        <w:rPr>
          <w:rFonts w:ascii="Palatino Linotype" w:eastAsia="Calibri" w:hAnsi="Palatino Linotype" w:cs="Arial"/>
          <w:i/>
          <w:lang w:val="es-ES"/>
        </w:rPr>
      </w:pPr>
    </w:p>
    <w:p w14:paraId="460C1B4D" w14:textId="77777777" w:rsidR="00FC5D9F" w:rsidRPr="008F5EFA" w:rsidRDefault="00FC5D9F" w:rsidP="008F5EFA">
      <w:pPr>
        <w:pStyle w:val="Prrafodelista"/>
        <w:numPr>
          <w:ilvl w:val="0"/>
          <w:numId w:val="2"/>
        </w:numPr>
        <w:spacing w:line="360" w:lineRule="auto"/>
        <w:ind w:left="0" w:firstLine="0"/>
        <w:jc w:val="both"/>
        <w:rPr>
          <w:rFonts w:ascii="Palatino Linotype" w:eastAsia="Times New Roman" w:hAnsi="Palatino Linotype" w:cs="Arial"/>
          <w:lang w:val="es-ES"/>
        </w:rPr>
      </w:pPr>
      <w:r w:rsidRPr="008F5EFA">
        <w:rPr>
          <w:rFonts w:ascii="Palatino Linotype" w:eastAsia="Times New Roman" w:hAnsi="Palatino Linotype" w:cs="Arial"/>
          <w:lang w:val="es-ES"/>
        </w:rPr>
        <w:t>Señaló como modalidad de entrega de la información</w:t>
      </w:r>
      <w:r w:rsidRPr="008F5EFA">
        <w:rPr>
          <w:rFonts w:ascii="Palatino Linotype" w:eastAsia="Times New Roman" w:hAnsi="Palatino Linotype" w:cs="Arial"/>
          <w:b/>
          <w:lang w:val="es-ES"/>
        </w:rPr>
        <w:t>:</w:t>
      </w:r>
      <w:r w:rsidRPr="008F5EFA">
        <w:rPr>
          <w:rFonts w:ascii="Palatino Linotype" w:eastAsia="Times New Roman" w:hAnsi="Palatino Linotype" w:cs="Arial"/>
          <w:lang w:val="es-ES"/>
        </w:rPr>
        <w:t xml:space="preserve"> a través del </w:t>
      </w:r>
      <w:r w:rsidRPr="008F5EFA">
        <w:rPr>
          <w:rFonts w:ascii="Palatino Linotype" w:eastAsia="Times New Roman" w:hAnsi="Palatino Linotype" w:cs="Arial"/>
          <w:b/>
          <w:lang w:val="es-ES"/>
        </w:rPr>
        <w:t>SAIMEX.</w:t>
      </w:r>
    </w:p>
    <w:p w14:paraId="5980210D" w14:textId="77777777" w:rsidR="00FC5D9F" w:rsidRPr="008F5EFA" w:rsidRDefault="00FC5D9F" w:rsidP="008F5EFA">
      <w:pPr>
        <w:pStyle w:val="Prrafodelista"/>
        <w:spacing w:before="240" w:after="240" w:line="360" w:lineRule="auto"/>
        <w:ind w:left="0"/>
        <w:jc w:val="both"/>
        <w:rPr>
          <w:rFonts w:ascii="Palatino Linotype" w:hAnsi="Palatino Linotype"/>
        </w:rPr>
      </w:pPr>
    </w:p>
    <w:p w14:paraId="56C1AF29" w14:textId="0482F3B7" w:rsidR="00424798" w:rsidRPr="008F5EFA" w:rsidRDefault="00C82ADE" w:rsidP="008F5EFA">
      <w:pPr>
        <w:pStyle w:val="Prrafodelista"/>
        <w:numPr>
          <w:ilvl w:val="0"/>
          <w:numId w:val="2"/>
        </w:numPr>
        <w:spacing w:before="240" w:after="240" w:line="360" w:lineRule="auto"/>
        <w:ind w:left="0" w:firstLine="0"/>
        <w:jc w:val="both"/>
        <w:rPr>
          <w:rFonts w:ascii="Palatino Linotype" w:hAnsi="Palatino Linotype"/>
        </w:rPr>
      </w:pPr>
      <w:r w:rsidRPr="008F5EFA">
        <w:rPr>
          <w:rFonts w:ascii="Palatino Linotype" w:eastAsia="Calibri" w:hAnsi="Palatino Linotype" w:cs="Times New Roman"/>
          <w:lang w:val="es-ES"/>
        </w:rPr>
        <w:t xml:space="preserve">En fecha </w:t>
      </w:r>
      <w:r w:rsidR="00CF755E" w:rsidRPr="008F5EFA">
        <w:rPr>
          <w:rFonts w:ascii="Palatino Linotype" w:eastAsia="Calibri" w:hAnsi="Palatino Linotype" w:cs="Times New Roman"/>
          <w:lang w:val="es-ES"/>
        </w:rPr>
        <w:t>once</w:t>
      </w:r>
      <w:r w:rsidR="00424798" w:rsidRPr="008F5EFA">
        <w:rPr>
          <w:rFonts w:ascii="Palatino Linotype" w:eastAsia="Calibri" w:hAnsi="Palatino Linotype" w:cs="Times New Roman"/>
          <w:lang w:val="es-ES"/>
        </w:rPr>
        <w:t xml:space="preserve"> </w:t>
      </w:r>
      <w:r w:rsidRPr="008F5EFA">
        <w:rPr>
          <w:rFonts w:ascii="Palatino Linotype" w:eastAsia="Calibri" w:hAnsi="Palatino Linotype" w:cs="Times New Roman"/>
          <w:lang w:val="es-ES"/>
        </w:rPr>
        <w:t>(</w:t>
      </w:r>
      <w:r w:rsidR="00CF755E" w:rsidRPr="008F5EFA">
        <w:rPr>
          <w:rFonts w:ascii="Palatino Linotype" w:eastAsia="Calibri" w:hAnsi="Palatino Linotype" w:cs="Times New Roman"/>
          <w:lang w:val="es-ES"/>
        </w:rPr>
        <w:t>11</w:t>
      </w:r>
      <w:r w:rsidRPr="008F5EFA">
        <w:rPr>
          <w:rFonts w:ascii="Palatino Linotype" w:eastAsia="Calibri" w:hAnsi="Palatino Linotype" w:cs="Times New Roman"/>
          <w:lang w:val="es-ES"/>
        </w:rPr>
        <w:t>) de</w:t>
      </w:r>
      <w:r w:rsidR="00CF755E" w:rsidRPr="008F5EFA">
        <w:rPr>
          <w:rFonts w:ascii="Palatino Linotype" w:eastAsia="Calibri" w:hAnsi="Palatino Linotype" w:cs="Times New Roman"/>
          <w:lang w:val="es-ES"/>
        </w:rPr>
        <w:t xml:space="preserve"> febrero</w:t>
      </w:r>
      <w:r w:rsidR="00424798" w:rsidRPr="008F5EFA">
        <w:rPr>
          <w:rFonts w:ascii="Palatino Linotype" w:eastAsia="Calibri" w:hAnsi="Palatino Linotype" w:cs="Times New Roman"/>
          <w:lang w:val="es-ES"/>
        </w:rPr>
        <w:t xml:space="preserve"> </w:t>
      </w:r>
      <w:r w:rsidRPr="008F5EFA">
        <w:rPr>
          <w:rFonts w:ascii="Palatino Linotype" w:eastAsia="Calibri" w:hAnsi="Palatino Linotype" w:cs="Times New Roman"/>
          <w:lang w:val="es-ES"/>
        </w:rPr>
        <w:t>de dos mil</w:t>
      </w:r>
      <w:r w:rsidR="00424798" w:rsidRPr="008F5EFA">
        <w:rPr>
          <w:rFonts w:ascii="Palatino Linotype" w:eastAsia="Calibri" w:hAnsi="Palatino Linotype" w:cs="Times New Roman"/>
          <w:lang w:val="es-ES"/>
        </w:rPr>
        <w:t xml:space="preserve"> veinte</w:t>
      </w:r>
      <w:r w:rsidRPr="008F5EFA">
        <w:rPr>
          <w:rFonts w:ascii="Palatino Linotype" w:eastAsia="Calibri" w:hAnsi="Palatino Linotype" w:cs="Times New Roman"/>
          <w:lang w:val="es-ES"/>
        </w:rPr>
        <w:t>, e</w:t>
      </w:r>
      <w:r w:rsidR="002A5BA4" w:rsidRPr="008F5EFA">
        <w:rPr>
          <w:rFonts w:ascii="Palatino Linotype" w:eastAsia="Calibri" w:hAnsi="Palatino Linotype" w:cs="Times New Roman"/>
          <w:lang w:val="es-ES"/>
        </w:rPr>
        <w:t xml:space="preserve">l </w:t>
      </w:r>
      <w:r w:rsidR="002A5BA4" w:rsidRPr="008F5EFA">
        <w:rPr>
          <w:rFonts w:ascii="Palatino Linotype" w:eastAsia="Calibri" w:hAnsi="Palatino Linotype" w:cs="Arial"/>
          <w:b/>
          <w:lang w:val="es-AR"/>
        </w:rPr>
        <w:t>SUJETO OBLIGADO</w:t>
      </w:r>
      <w:r w:rsidR="002A5BA4" w:rsidRPr="008F5EFA">
        <w:rPr>
          <w:rFonts w:ascii="Palatino Linotype" w:eastAsia="Calibri" w:hAnsi="Palatino Linotype" w:cs="Arial"/>
          <w:b/>
          <w:i/>
          <w:lang w:val="es-AR"/>
        </w:rPr>
        <w:t xml:space="preserve"> </w:t>
      </w:r>
      <w:r w:rsidR="002A5BA4" w:rsidRPr="008F5EFA">
        <w:rPr>
          <w:rFonts w:ascii="Palatino Linotype" w:eastAsia="Times New Roman" w:hAnsi="Palatino Linotype" w:cs="Arial"/>
          <w:lang w:val="es-ES"/>
        </w:rPr>
        <w:t>dio respuesta a la solicitud de información</w:t>
      </w:r>
      <w:r w:rsidR="00424798" w:rsidRPr="008F5EFA">
        <w:rPr>
          <w:rFonts w:ascii="Palatino Linotype" w:eastAsia="Times New Roman" w:hAnsi="Palatino Linotype" w:cs="Arial"/>
          <w:lang w:val="es-ES"/>
        </w:rPr>
        <w:t xml:space="preserve"> a través del siguiente escrito: </w:t>
      </w:r>
    </w:p>
    <w:p w14:paraId="5F699D6C" w14:textId="77777777" w:rsidR="00424798" w:rsidRPr="008F5EFA" w:rsidRDefault="00424798" w:rsidP="008F5EFA">
      <w:pPr>
        <w:pStyle w:val="Prrafodelista"/>
        <w:spacing w:line="360" w:lineRule="auto"/>
        <w:rPr>
          <w:rFonts w:ascii="Palatino Linotype" w:eastAsia="Times New Roman" w:hAnsi="Palatino Linotype" w:cs="Arial"/>
          <w:lang w:val="es-ES"/>
        </w:rPr>
      </w:pPr>
    </w:p>
    <w:p w14:paraId="1097FD9C" w14:textId="77777777" w:rsidR="00CF755E" w:rsidRPr="008F5EFA" w:rsidRDefault="00424798" w:rsidP="008F5EFA">
      <w:pPr>
        <w:pStyle w:val="Prrafodelista"/>
        <w:spacing w:before="240" w:after="240" w:line="360" w:lineRule="auto"/>
        <w:jc w:val="right"/>
        <w:rPr>
          <w:rFonts w:ascii="Palatino Linotype" w:hAnsi="Palatino Linotype"/>
          <w:i/>
          <w:iCs/>
        </w:rPr>
      </w:pPr>
      <w:r w:rsidRPr="008F5EFA">
        <w:rPr>
          <w:rFonts w:ascii="Palatino Linotype" w:hAnsi="Palatino Linotype"/>
          <w:i/>
          <w:iCs/>
        </w:rPr>
        <w:t>“</w:t>
      </w:r>
      <w:r w:rsidR="00CF755E" w:rsidRPr="008F5EFA">
        <w:rPr>
          <w:rFonts w:ascii="Palatino Linotype" w:hAnsi="Palatino Linotype"/>
          <w:i/>
          <w:iCs/>
        </w:rPr>
        <w:t>Texcaltitlán, México a 11 de Febrero de 2020</w:t>
      </w:r>
    </w:p>
    <w:p w14:paraId="31E90B16" w14:textId="36497027" w:rsidR="00CF755E" w:rsidRPr="008F5EFA" w:rsidRDefault="00CF755E" w:rsidP="008F5EFA">
      <w:pPr>
        <w:pStyle w:val="Prrafodelista"/>
        <w:spacing w:before="240" w:after="240" w:line="360" w:lineRule="auto"/>
        <w:jc w:val="right"/>
        <w:rPr>
          <w:rFonts w:ascii="Palatino Linotype" w:hAnsi="Palatino Linotype"/>
          <w:i/>
          <w:iCs/>
        </w:rPr>
      </w:pPr>
      <w:r w:rsidRPr="008F5EFA">
        <w:rPr>
          <w:rFonts w:ascii="Palatino Linotype" w:hAnsi="Palatino Linotype"/>
          <w:i/>
          <w:iCs/>
        </w:rPr>
        <w:t xml:space="preserve">Nombre del solicitante: </w:t>
      </w:r>
      <w:r w:rsidR="009F4C42" w:rsidRPr="009F4C42">
        <w:rPr>
          <w:rFonts w:ascii="Palatino Linotype" w:hAnsi="Palatino Linotype"/>
          <w:i/>
          <w:iCs/>
          <w:highlight w:val="black"/>
        </w:rPr>
        <w:t>-----------------------------------------------</w:t>
      </w:r>
    </w:p>
    <w:p w14:paraId="545B146C" w14:textId="7C16D5C7" w:rsidR="00CF755E" w:rsidRPr="008F5EFA" w:rsidRDefault="00CF755E" w:rsidP="008F5EFA">
      <w:pPr>
        <w:pStyle w:val="Prrafodelista"/>
        <w:spacing w:before="240" w:after="240" w:line="360" w:lineRule="auto"/>
        <w:jc w:val="right"/>
        <w:rPr>
          <w:rFonts w:ascii="Palatino Linotype" w:hAnsi="Palatino Linotype"/>
          <w:i/>
          <w:iCs/>
        </w:rPr>
      </w:pPr>
      <w:r w:rsidRPr="008F5EFA">
        <w:rPr>
          <w:rFonts w:ascii="Palatino Linotype" w:hAnsi="Palatino Linotype"/>
          <w:i/>
          <w:iCs/>
        </w:rPr>
        <w:t>Folio de la solicitud: 00003/TEXCALTI/IP/2020</w:t>
      </w:r>
    </w:p>
    <w:p w14:paraId="13143DB0" w14:textId="77777777" w:rsidR="00CF755E" w:rsidRPr="008F5EFA" w:rsidRDefault="00CF755E" w:rsidP="008F5EFA">
      <w:pPr>
        <w:pStyle w:val="Prrafodelista"/>
        <w:spacing w:before="240" w:after="240" w:line="360" w:lineRule="auto"/>
        <w:jc w:val="right"/>
        <w:rPr>
          <w:rFonts w:ascii="Palatino Linotype" w:hAnsi="Palatino Linotype"/>
          <w:i/>
          <w:iCs/>
        </w:rPr>
      </w:pPr>
    </w:p>
    <w:p w14:paraId="452B4D60" w14:textId="0A8F4F4C" w:rsidR="00CF755E" w:rsidRPr="008F5EFA" w:rsidRDefault="00CF755E" w:rsidP="008F5EFA">
      <w:pPr>
        <w:pStyle w:val="Prrafodelista"/>
        <w:spacing w:before="240" w:after="240" w:line="360" w:lineRule="auto"/>
        <w:jc w:val="both"/>
        <w:rPr>
          <w:rFonts w:ascii="Palatino Linotype" w:hAnsi="Palatino Linotype"/>
          <w:i/>
          <w:iCs/>
        </w:rPr>
      </w:pPr>
      <w:r w:rsidRPr="008F5EFA">
        <w:rPr>
          <w:rFonts w:ascii="Palatino Linotype" w:hAnsi="Palatino Linotype"/>
          <w:i/>
          <w:iCs/>
        </w:rPr>
        <w:t>Buenas tardes respondemos la solicitud 00003/TEXCALTI/IP/2020, adjuntando archivos en pdf. Sin mas por el momento reciba un cordial saludo</w:t>
      </w:r>
    </w:p>
    <w:p w14:paraId="36E1DF97" w14:textId="77777777" w:rsidR="00CF755E" w:rsidRPr="008F5EFA" w:rsidRDefault="00CF755E" w:rsidP="008F5EFA">
      <w:pPr>
        <w:pStyle w:val="Prrafodelista"/>
        <w:spacing w:before="240" w:after="240" w:line="360" w:lineRule="auto"/>
        <w:jc w:val="both"/>
        <w:rPr>
          <w:rFonts w:ascii="Palatino Linotype" w:hAnsi="Palatino Linotype"/>
          <w:i/>
          <w:iCs/>
        </w:rPr>
      </w:pPr>
    </w:p>
    <w:p w14:paraId="2944230F" w14:textId="77777777" w:rsidR="00CF755E" w:rsidRPr="008F5EFA" w:rsidRDefault="00CF755E" w:rsidP="008F5EFA">
      <w:pPr>
        <w:pStyle w:val="Prrafodelista"/>
        <w:spacing w:before="240" w:after="240" w:line="360" w:lineRule="auto"/>
        <w:rPr>
          <w:rFonts w:ascii="Palatino Linotype" w:hAnsi="Palatino Linotype"/>
          <w:i/>
          <w:iCs/>
        </w:rPr>
      </w:pPr>
      <w:r w:rsidRPr="008F5EFA">
        <w:rPr>
          <w:rFonts w:ascii="Palatino Linotype" w:hAnsi="Palatino Linotype"/>
          <w:i/>
          <w:iCs/>
        </w:rPr>
        <w:t>ATENTAMENTE</w:t>
      </w:r>
    </w:p>
    <w:p w14:paraId="7FC05D32" w14:textId="6C097A9D" w:rsidR="00424798" w:rsidRPr="008F5EFA" w:rsidRDefault="00CF755E" w:rsidP="008F5EFA">
      <w:pPr>
        <w:pStyle w:val="Prrafodelista"/>
        <w:spacing w:before="240" w:after="240" w:line="360" w:lineRule="auto"/>
        <w:rPr>
          <w:rFonts w:ascii="Palatino Linotype" w:hAnsi="Palatino Linotype"/>
          <w:i/>
          <w:iCs/>
        </w:rPr>
      </w:pPr>
      <w:r w:rsidRPr="008F5EFA">
        <w:rPr>
          <w:rFonts w:ascii="Palatino Linotype" w:hAnsi="Palatino Linotype"/>
          <w:i/>
          <w:iCs/>
        </w:rPr>
        <w:t>ING. JOSUE MENDOZA MONTES</w:t>
      </w:r>
      <w:r w:rsidR="00424798" w:rsidRPr="008F5EFA">
        <w:rPr>
          <w:rFonts w:ascii="Palatino Linotype" w:hAnsi="Palatino Linotype"/>
          <w:i/>
          <w:iCs/>
        </w:rPr>
        <w:t>” (Sic)</w:t>
      </w:r>
    </w:p>
    <w:p w14:paraId="10F5FB86" w14:textId="77777777" w:rsidR="00424798" w:rsidRPr="008F5EFA" w:rsidRDefault="00424798" w:rsidP="008F5EFA">
      <w:pPr>
        <w:pStyle w:val="Prrafodelista"/>
        <w:spacing w:before="240" w:after="240" w:line="360" w:lineRule="auto"/>
        <w:ind w:left="0"/>
        <w:jc w:val="both"/>
        <w:rPr>
          <w:rFonts w:ascii="Palatino Linotype" w:hAnsi="Palatino Linotype"/>
        </w:rPr>
      </w:pPr>
    </w:p>
    <w:p w14:paraId="5930C9C6" w14:textId="1C699346" w:rsidR="00CF755E" w:rsidRPr="008F5EFA" w:rsidRDefault="00424798" w:rsidP="008F5EFA">
      <w:pPr>
        <w:pStyle w:val="Prrafodelista"/>
        <w:numPr>
          <w:ilvl w:val="0"/>
          <w:numId w:val="2"/>
        </w:numPr>
        <w:spacing w:before="240" w:after="240" w:line="360" w:lineRule="auto"/>
        <w:ind w:left="0" w:firstLine="0"/>
        <w:jc w:val="both"/>
        <w:rPr>
          <w:rFonts w:ascii="Palatino Linotype" w:hAnsi="Palatino Linotype"/>
        </w:rPr>
      </w:pPr>
      <w:r w:rsidRPr="008F5EFA">
        <w:rPr>
          <w:rFonts w:ascii="Palatino Linotype" w:eastAsia="Times New Roman" w:hAnsi="Palatino Linotype" w:cs="Arial"/>
          <w:lang w:val="es-ES"/>
        </w:rPr>
        <w:t>A dicho documento se anexaron</w:t>
      </w:r>
      <w:r w:rsidR="00C96E34" w:rsidRPr="008F5EFA">
        <w:rPr>
          <w:rFonts w:ascii="Palatino Linotype" w:eastAsia="Times New Roman" w:hAnsi="Palatino Linotype" w:cs="Arial"/>
          <w:lang w:val="es-ES"/>
        </w:rPr>
        <w:t xml:space="preserve"> </w:t>
      </w:r>
      <w:r w:rsidR="00CF755E" w:rsidRPr="008F5EFA">
        <w:rPr>
          <w:rFonts w:ascii="Palatino Linotype" w:eastAsia="Times New Roman" w:hAnsi="Palatino Linotype" w:cs="Arial"/>
          <w:lang w:val="es-ES"/>
        </w:rPr>
        <w:t xml:space="preserve">los siguientes documentos. </w:t>
      </w:r>
    </w:p>
    <w:p w14:paraId="1943A5D9" w14:textId="77777777" w:rsidR="00CF755E" w:rsidRPr="008F5EFA" w:rsidRDefault="00CF755E" w:rsidP="008F5EFA">
      <w:pPr>
        <w:pStyle w:val="Prrafodelista"/>
        <w:spacing w:before="240" w:after="240" w:line="360" w:lineRule="auto"/>
        <w:ind w:left="0"/>
        <w:jc w:val="both"/>
        <w:rPr>
          <w:rFonts w:ascii="Palatino Linotype" w:hAnsi="Palatino Linotype"/>
        </w:rPr>
      </w:pPr>
    </w:p>
    <w:p w14:paraId="22FFFA1A" w14:textId="014187AA" w:rsidR="00C82ADE" w:rsidRPr="008F5EFA" w:rsidRDefault="009F4C42" w:rsidP="00016241">
      <w:pPr>
        <w:pStyle w:val="Prrafodelista"/>
        <w:numPr>
          <w:ilvl w:val="0"/>
          <w:numId w:val="4"/>
        </w:numPr>
        <w:spacing w:before="240" w:after="240" w:line="360" w:lineRule="auto"/>
        <w:jc w:val="both"/>
        <w:rPr>
          <w:rFonts w:ascii="Palatino Linotype" w:hAnsi="Palatino Linotype"/>
          <w:b/>
          <w:bCs/>
          <w:color w:val="000000" w:themeColor="text1"/>
        </w:rPr>
      </w:pPr>
      <w:hyperlink r:id="rId8" w:tgtFrame="_blank" w:history="1">
        <w:r w:rsidR="00CF755E" w:rsidRPr="008F5EFA">
          <w:rPr>
            <w:rStyle w:val="Hipervnculo"/>
            <w:rFonts w:ascii="Palatino Linotype" w:hAnsi="Palatino Linotype"/>
            <w:b/>
            <w:bCs/>
            <w:color w:val="000000" w:themeColor="text1"/>
            <w:u w:val="none"/>
          </w:rPr>
          <w:t>AVISO DE PRIVACIDAD.pdf</w:t>
        </w:r>
      </w:hyperlink>
      <w:r w:rsidR="00CF755E" w:rsidRPr="008F5EFA">
        <w:rPr>
          <w:rFonts w:ascii="Palatino Linotype" w:hAnsi="Palatino Linotype"/>
          <w:b/>
          <w:bCs/>
          <w:color w:val="000000" w:themeColor="text1"/>
        </w:rPr>
        <w:t xml:space="preserve">: </w:t>
      </w:r>
      <w:r w:rsidR="00CF755E" w:rsidRPr="008F5EFA">
        <w:rPr>
          <w:rFonts w:ascii="Palatino Linotype" w:hAnsi="Palatino Linotype"/>
          <w:color w:val="000000" w:themeColor="text1"/>
        </w:rPr>
        <w:t xml:space="preserve">Documento electrónico que en dos hojas contiene un documento denominado “Aviso de Privacidad”, mismo en el que se aprecian diversos métodos de tratamiento de datos personales por parte del ente recurrido.  </w:t>
      </w:r>
    </w:p>
    <w:p w14:paraId="49FE22CE" w14:textId="77777777" w:rsidR="00CF755E" w:rsidRPr="008F5EFA" w:rsidRDefault="00CF755E" w:rsidP="008F5EFA">
      <w:pPr>
        <w:pStyle w:val="Prrafodelista"/>
        <w:spacing w:before="240" w:after="240" w:line="360" w:lineRule="auto"/>
        <w:ind w:left="840"/>
        <w:jc w:val="both"/>
        <w:rPr>
          <w:rFonts w:ascii="Palatino Linotype" w:hAnsi="Palatino Linotype"/>
          <w:b/>
          <w:bCs/>
          <w:color w:val="000000" w:themeColor="text1"/>
        </w:rPr>
      </w:pPr>
    </w:p>
    <w:p w14:paraId="13C081FE" w14:textId="000ADFDD" w:rsidR="00CF755E" w:rsidRPr="008F5EFA" w:rsidRDefault="009F4C42" w:rsidP="00016241">
      <w:pPr>
        <w:pStyle w:val="Prrafodelista"/>
        <w:numPr>
          <w:ilvl w:val="0"/>
          <w:numId w:val="4"/>
        </w:numPr>
        <w:spacing w:before="240" w:after="240" w:line="360" w:lineRule="auto"/>
        <w:jc w:val="both"/>
        <w:rPr>
          <w:rFonts w:ascii="Palatino Linotype" w:hAnsi="Palatino Linotype"/>
          <w:b/>
          <w:bCs/>
          <w:color w:val="000000" w:themeColor="text1"/>
        </w:rPr>
      </w:pPr>
      <w:hyperlink r:id="rId9" w:tgtFrame="_blank" w:history="1">
        <w:r w:rsidR="00CF755E" w:rsidRPr="008F5EFA">
          <w:rPr>
            <w:rFonts w:ascii="Palatino Linotype" w:hAnsi="Palatino Linotype" w:cs="Arial"/>
            <w:b/>
            <w:bCs/>
            <w:color w:val="000000" w:themeColor="text1"/>
          </w:rPr>
          <w:t>doc01123420200211154803.pdf</w:t>
        </w:r>
      </w:hyperlink>
      <w:r w:rsidR="00CF755E" w:rsidRPr="008F5EFA">
        <w:rPr>
          <w:rFonts w:ascii="Palatino Linotype" w:hAnsi="Palatino Linotype"/>
          <w:color w:val="000000" w:themeColor="text1"/>
        </w:rPr>
        <w:t xml:space="preserve">: </w:t>
      </w:r>
      <w:bookmarkStart w:id="2" w:name="_Hlk37980987"/>
      <w:r w:rsidR="00CF755E" w:rsidRPr="008F5EFA">
        <w:rPr>
          <w:rFonts w:ascii="Palatino Linotype" w:hAnsi="Palatino Linotype"/>
          <w:color w:val="000000" w:themeColor="text1"/>
        </w:rPr>
        <w:t xml:space="preserve">Documento electrónico que en una hoja contiene el oficio </w:t>
      </w:r>
      <w:r w:rsidR="00E02FDC" w:rsidRPr="008F5EFA">
        <w:rPr>
          <w:rFonts w:ascii="Palatino Linotype" w:hAnsi="Palatino Linotype"/>
          <w:color w:val="000000" w:themeColor="text1"/>
        </w:rPr>
        <w:t xml:space="preserve">PMT/UIPPE/029/2019 dirigido al Titular del Área de Transparencia e Informática y suscrito por el Titular de la Unidad de Información, Planeación, Programación y Evaluación, mediante el cual se refiere que el mimo ostenta su titularidad. </w:t>
      </w:r>
      <w:bookmarkEnd w:id="2"/>
    </w:p>
    <w:p w14:paraId="577291EE" w14:textId="77777777" w:rsidR="00E02FDC" w:rsidRPr="008F5EFA" w:rsidRDefault="00E02FDC" w:rsidP="008F5EFA">
      <w:pPr>
        <w:pStyle w:val="Prrafodelista"/>
        <w:spacing w:line="360" w:lineRule="auto"/>
        <w:rPr>
          <w:rFonts w:ascii="Palatino Linotype" w:hAnsi="Palatino Linotype"/>
          <w:b/>
          <w:bCs/>
          <w:color w:val="000000" w:themeColor="text1"/>
        </w:rPr>
      </w:pPr>
    </w:p>
    <w:p w14:paraId="32754205" w14:textId="77777777" w:rsidR="00E02FDC" w:rsidRPr="008F5EFA" w:rsidRDefault="00E02FDC" w:rsidP="008F5EFA">
      <w:pPr>
        <w:pStyle w:val="Prrafodelista"/>
        <w:spacing w:before="240" w:after="240" w:line="360" w:lineRule="auto"/>
        <w:ind w:left="840"/>
        <w:jc w:val="both"/>
        <w:rPr>
          <w:rFonts w:ascii="Palatino Linotype" w:hAnsi="Palatino Linotype"/>
          <w:b/>
          <w:bCs/>
          <w:color w:val="000000" w:themeColor="text1"/>
        </w:rPr>
      </w:pPr>
    </w:p>
    <w:p w14:paraId="4F55D77F" w14:textId="77777777" w:rsidR="001A1F8B" w:rsidRPr="008F5EFA" w:rsidRDefault="001A1F8B" w:rsidP="008F5EFA">
      <w:pPr>
        <w:pStyle w:val="Prrafodelista"/>
        <w:spacing w:before="240" w:after="240" w:line="360" w:lineRule="auto"/>
        <w:ind w:left="0"/>
        <w:jc w:val="both"/>
        <w:rPr>
          <w:rFonts w:ascii="Palatino Linotype" w:hAnsi="Palatino Linotype" w:cs="Arial"/>
          <w:i/>
        </w:rPr>
      </w:pPr>
    </w:p>
    <w:p w14:paraId="2B38FD94" w14:textId="4B9A5780" w:rsidR="002A5BA4" w:rsidRPr="008F5EFA" w:rsidRDefault="002A5BA4" w:rsidP="008F5EFA">
      <w:pPr>
        <w:pStyle w:val="Prrafodelista"/>
        <w:numPr>
          <w:ilvl w:val="0"/>
          <w:numId w:val="2"/>
        </w:numPr>
        <w:spacing w:before="240" w:after="240" w:line="360" w:lineRule="auto"/>
        <w:ind w:left="0" w:firstLine="0"/>
        <w:jc w:val="both"/>
        <w:rPr>
          <w:rFonts w:ascii="Palatino Linotype" w:hAnsi="Palatino Linotype" w:cs="Arial"/>
          <w:i/>
        </w:rPr>
      </w:pPr>
      <w:r w:rsidRPr="008F5EFA">
        <w:rPr>
          <w:rFonts w:ascii="Palatino Linotype" w:eastAsia="Calibri" w:hAnsi="Palatino Linotype" w:cs="Arial"/>
          <w:lang w:val="es-AR"/>
        </w:rPr>
        <w:t>El</w:t>
      </w:r>
      <w:r w:rsidR="001A1F8B" w:rsidRPr="008F5EFA">
        <w:rPr>
          <w:rFonts w:ascii="Palatino Linotype" w:eastAsia="Times New Roman" w:hAnsi="Palatino Linotype" w:cs="Arial"/>
          <w:lang w:val="es-ES"/>
        </w:rPr>
        <w:t xml:space="preserve"> día </w:t>
      </w:r>
      <w:r w:rsidR="00E02FDC" w:rsidRPr="008F5EFA">
        <w:rPr>
          <w:rFonts w:ascii="Palatino Linotype" w:eastAsia="Times New Roman" w:hAnsi="Palatino Linotype" w:cs="Arial"/>
          <w:lang w:val="es-ES"/>
        </w:rPr>
        <w:t>dieciocho</w:t>
      </w:r>
      <w:r w:rsidRPr="008F5EFA">
        <w:rPr>
          <w:rFonts w:ascii="Palatino Linotype" w:eastAsia="Times New Roman" w:hAnsi="Palatino Linotype" w:cs="Arial"/>
          <w:lang w:val="es-ES"/>
        </w:rPr>
        <w:t xml:space="preserve"> (</w:t>
      </w:r>
      <w:r w:rsidR="00E02FDC" w:rsidRPr="008F5EFA">
        <w:rPr>
          <w:rFonts w:ascii="Palatino Linotype" w:eastAsia="Times New Roman" w:hAnsi="Palatino Linotype" w:cs="Arial"/>
          <w:lang w:val="es-ES"/>
        </w:rPr>
        <w:t>18</w:t>
      </w:r>
      <w:r w:rsidRPr="008F5EFA">
        <w:rPr>
          <w:rFonts w:ascii="Palatino Linotype" w:eastAsia="Times New Roman" w:hAnsi="Palatino Linotype" w:cs="Arial"/>
          <w:lang w:val="es-ES"/>
        </w:rPr>
        <w:t>) de</w:t>
      </w:r>
      <w:r w:rsidR="00C96E34" w:rsidRPr="008F5EFA">
        <w:rPr>
          <w:rFonts w:ascii="Palatino Linotype" w:eastAsia="Times New Roman" w:hAnsi="Palatino Linotype" w:cs="Arial"/>
          <w:lang w:val="es-ES"/>
        </w:rPr>
        <w:t xml:space="preserve"> febrero</w:t>
      </w:r>
      <w:r w:rsidRPr="008F5EFA">
        <w:rPr>
          <w:rFonts w:ascii="Palatino Linotype" w:eastAsia="Times New Roman" w:hAnsi="Palatino Linotype" w:cs="Arial"/>
          <w:lang w:val="es-ES"/>
        </w:rPr>
        <w:t xml:space="preserve"> de dos mil</w:t>
      </w:r>
      <w:r w:rsidR="00C96E34" w:rsidRPr="008F5EFA">
        <w:rPr>
          <w:rFonts w:ascii="Palatino Linotype" w:eastAsia="Times New Roman" w:hAnsi="Palatino Linotype" w:cs="Arial"/>
          <w:lang w:val="es-ES"/>
        </w:rPr>
        <w:t xml:space="preserve"> veinte</w:t>
      </w:r>
      <w:r w:rsidRPr="008F5EFA">
        <w:rPr>
          <w:rFonts w:ascii="Palatino Linotype" w:eastAsia="Times New Roman" w:hAnsi="Palatino Linotype" w:cs="Arial"/>
          <w:b/>
          <w:lang w:val="es-ES"/>
        </w:rPr>
        <w:t>,</w:t>
      </w:r>
      <w:r w:rsidR="00C96E34" w:rsidRPr="008F5EFA">
        <w:rPr>
          <w:rFonts w:ascii="Palatino Linotype" w:eastAsia="Times New Roman" w:hAnsi="Palatino Linotype" w:cs="Arial"/>
          <w:b/>
          <w:lang w:val="es-ES"/>
        </w:rPr>
        <w:t xml:space="preserve"> </w:t>
      </w:r>
      <w:r w:rsidR="00C96E34" w:rsidRPr="008F5EFA">
        <w:rPr>
          <w:rFonts w:ascii="Palatino Linotype" w:eastAsia="Times New Roman" w:hAnsi="Palatino Linotype" w:cs="Arial"/>
          <w:bCs/>
          <w:lang w:val="es-ES"/>
        </w:rPr>
        <w:t>se</w:t>
      </w:r>
      <w:r w:rsidR="00FB61C7" w:rsidRPr="008F5EFA">
        <w:rPr>
          <w:rFonts w:ascii="Palatino Linotype" w:eastAsia="Times New Roman" w:hAnsi="Palatino Linotype" w:cs="Arial"/>
          <w:lang w:val="es-ES"/>
        </w:rPr>
        <w:t xml:space="preserve"> interpuso </w:t>
      </w:r>
      <w:r w:rsidR="00C96E34" w:rsidRPr="008F5EFA">
        <w:rPr>
          <w:rFonts w:ascii="Palatino Linotype" w:eastAsia="Times New Roman" w:hAnsi="Palatino Linotype" w:cs="Arial"/>
          <w:lang w:val="es-ES"/>
        </w:rPr>
        <w:t>el</w:t>
      </w:r>
      <w:r w:rsidRPr="008F5EFA">
        <w:rPr>
          <w:rFonts w:ascii="Palatino Linotype" w:eastAsia="Times New Roman" w:hAnsi="Palatino Linotype" w:cs="Arial"/>
          <w:lang w:val="es-ES"/>
        </w:rPr>
        <w:t xml:space="preserve"> recurso</w:t>
      </w:r>
      <w:r w:rsidR="001A1F8B" w:rsidRPr="008F5EFA">
        <w:rPr>
          <w:rFonts w:ascii="Palatino Linotype" w:eastAsia="Times New Roman" w:hAnsi="Palatino Linotype" w:cs="Arial"/>
          <w:lang w:val="es-ES"/>
        </w:rPr>
        <w:t xml:space="preserve"> de revisión</w:t>
      </w:r>
      <w:r w:rsidRPr="008F5EFA">
        <w:rPr>
          <w:rFonts w:ascii="Palatino Linotype" w:eastAsia="Times New Roman" w:hAnsi="Palatino Linotype" w:cs="Arial"/>
          <w:lang w:val="es-ES"/>
        </w:rPr>
        <w:t xml:space="preserve"> en contra de la</w:t>
      </w:r>
      <w:r w:rsidR="001A1F8B" w:rsidRPr="008F5EFA">
        <w:rPr>
          <w:rFonts w:ascii="Palatino Linotype" w:eastAsia="Times New Roman" w:hAnsi="Palatino Linotype" w:cs="Arial"/>
          <w:lang w:val="es-ES"/>
        </w:rPr>
        <w:t>s</w:t>
      </w:r>
      <w:r w:rsidRPr="008F5EFA">
        <w:rPr>
          <w:rFonts w:ascii="Palatino Linotype" w:eastAsia="Times New Roman" w:hAnsi="Palatino Linotype" w:cs="Arial"/>
          <w:lang w:val="es-ES"/>
        </w:rPr>
        <w:t xml:space="preserve"> respuesta</w:t>
      </w:r>
      <w:r w:rsidR="00FB61C7" w:rsidRPr="008F5EFA">
        <w:rPr>
          <w:rFonts w:ascii="Palatino Linotype" w:eastAsia="Times New Roman" w:hAnsi="Palatino Linotype" w:cs="Arial"/>
          <w:lang w:val="es-ES"/>
        </w:rPr>
        <w:t>s</w:t>
      </w:r>
      <w:r w:rsidRPr="008F5EFA">
        <w:rPr>
          <w:rFonts w:ascii="Palatino Linotype" w:eastAsia="Times New Roman" w:hAnsi="Palatino Linotype" w:cs="Arial"/>
          <w:lang w:val="es-ES"/>
        </w:rPr>
        <w:t>,</w:t>
      </w:r>
      <w:r w:rsidR="001A1F8B" w:rsidRPr="008F5EFA">
        <w:rPr>
          <w:rFonts w:ascii="Palatino Linotype" w:eastAsia="Times New Roman" w:hAnsi="Palatino Linotype" w:cs="Arial"/>
          <w:lang w:val="es-ES"/>
        </w:rPr>
        <w:t xml:space="preserve"> </w:t>
      </w:r>
      <w:r w:rsidRPr="008F5EFA">
        <w:rPr>
          <w:rFonts w:ascii="Palatino Linotype" w:eastAsia="Times New Roman" w:hAnsi="Palatino Linotype" w:cs="Arial"/>
          <w:lang w:val="es-ES"/>
        </w:rPr>
        <w:t xml:space="preserve">señalando </w:t>
      </w:r>
      <w:r w:rsidR="00500D9A" w:rsidRPr="008F5EFA">
        <w:rPr>
          <w:rFonts w:ascii="Palatino Linotype" w:eastAsia="Times New Roman" w:hAnsi="Palatino Linotype" w:cs="Arial"/>
          <w:lang w:val="es-ES"/>
        </w:rPr>
        <w:t xml:space="preserve">en </w:t>
      </w:r>
      <w:r w:rsidR="001A1F8B" w:rsidRPr="008F5EFA">
        <w:rPr>
          <w:rFonts w:ascii="Palatino Linotype" w:eastAsia="Times New Roman" w:hAnsi="Palatino Linotype" w:cs="Arial"/>
          <w:lang w:val="es-ES"/>
        </w:rPr>
        <w:t>todos los</w:t>
      </w:r>
      <w:r w:rsidR="00500D9A" w:rsidRPr="008F5EFA">
        <w:rPr>
          <w:rFonts w:ascii="Palatino Linotype" w:eastAsia="Times New Roman" w:hAnsi="Palatino Linotype" w:cs="Arial"/>
          <w:lang w:val="es-ES"/>
        </w:rPr>
        <w:t xml:space="preserve"> recursos </w:t>
      </w:r>
      <w:r w:rsidRPr="008F5EFA">
        <w:rPr>
          <w:rFonts w:ascii="Palatino Linotype" w:eastAsia="Times New Roman" w:hAnsi="Palatino Linotype" w:cs="Arial"/>
          <w:lang w:val="es-ES"/>
        </w:rPr>
        <w:t>como:</w:t>
      </w:r>
      <w:bookmarkStart w:id="3" w:name="_Toc462307683"/>
      <w:bookmarkStart w:id="4" w:name="_Toc472427085"/>
      <w:bookmarkStart w:id="5" w:name="_Toc472500652"/>
    </w:p>
    <w:p w14:paraId="4464D375" w14:textId="77777777" w:rsidR="000E053C" w:rsidRPr="008F5EFA" w:rsidRDefault="000E053C" w:rsidP="008F5EFA">
      <w:pPr>
        <w:pStyle w:val="Prrafodelista"/>
        <w:spacing w:line="360" w:lineRule="auto"/>
        <w:rPr>
          <w:rFonts w:ascii="Palatino Linotype" w:hAnsi="Palatino Linotype" w:cs="Arial"/>
          <w:i/>
        </w:rPr>
      </w:pPr>
    </w:p>
    <w:p w14:paraId="5B2B7B4C" w14:textId="62670BB6" w:rsidR="000E053C" w:rsidRPr="008F5EFA" w:rsidRDefault="000E053C" w:rsidP="00016241">
      <w:pPr>
        <w:pStyle w:val="Prrafodelista"/>
        <w:numPr>
          <w:ilvl w:val="0"/>
          <w:numId w:val="3"/>
        </w:numPr>
        <w:spacing w:line="360" w:lineRule="auto"/>
        <w:ind w:left="567" w:firstLine="0"/>
        <w:jc w:val="both"/>
        <w:rPr>
          <w:rFonts w:ascii="Palatino Linotype" w:eastAsia="Calibri" w:hAnsi="Palatino Linotype" w:cs="Arial"/>
          <w:lang w:val="es-ES"/>
        </w:rPr>
      </w:pPr>
      <w:r w:rsidRPr="008F5EFA">
        <w:rPr>
          <w:rFonts w:ascii="Palatino Linotype" w:hAnsi="Palatino Linotype"/>
          <w:b/>
        </w:rPr>
        <w:t>Acto impugnado:</w:t>
      </w:r>
      <w:r w:rsidRPr="008F5EFA">
        <w:rPr>
          <w:rStyle w:val="Ttulo2Car"/>
          <w:rFonts w:ascii="Palatino Linotype" w:hAnsi="Palatino Linotype"/>
          <w:b/>
          <w:i/>
          <w:color w:val="auto"/>
          <w:sz w:val="24"/>
          <w:szCs w:val="24"/>
          <w:lang w:val="es-ES"/>
        </w:rPr>
        <w:t xml:space="preserve"> </w:t>
      </w:r>
      <w:r w:rsidRPr="008F5EFA">
        <w:rPr>
          <w:rFonts w:ascii="Palatino Linotype" w:hAnsi="Palatino Linotype"/>
        </w:rPr>
        <w:t>“</w:t>
      </w:r>
      <w:r w:rsidR="00E02FDC" w:rsidRPr="008F5EFA">
        <w:rPr>
          <w:rFonts w:ascii="Palatino Linotype" w:hAnsi="Palatino Linotype"/>
          <w:i/>
          <w:iCs/>
        </w:rPr>
        <w:t>Falta información, no recibí respuesta sobre: Las actas del órgano colegiado denominado cabildo correspondientes al periodo de la actual administración 2019 -2019 Información Requerida: Copia del Plan de Desarrollo Municipal 2019-2021 registrado ante el Registro Estatal de Planes y Programas de la Secretaría de Finanzas del Estado de México, así como copia del oficio emitido por el Director General de Planeación y Gasto Público de la referida Secretaría al Presidente Municipal, mediante el cual notifica la inscripción del Plan de Desarrollo Municipal 2019-2021 en el Registro Estatal de Planes y Programas, En su caso copia de los dictámenes de reconducción elaborados al Plan de Desarrollo Municipal 2019-2021 y del oficio respectivo en que consta su inscripción ante el Registro Estatal de Planes y Programas. Información Requerida: Copia de los Informes de Ejecución y Evaluación del Plan de Desarrollo Municipal 2019-2021, así como del Anexo Programático del Primer Informe de Gobierno del Presidente Municipal entregar en digital por este mismo medio</w:t>
      </w:r>
      <w:r w:rsidR="00E02FDC" w:rsidRPr="008F5EFA">
        <w:rPr>
          <w:rFonts w:ascii="Palatino Linotype" w:hAnsi="Palatino Linotype"/>
        </w:rPr>
        <w:t>”</w:t>
      </w:r>
      <w:r w:rsidRPr="008F5EFA">
        <w:rPr>
          <w:rFonts w:ascii="Palatino Linotype" w:eastAsia="Calibri" w:hAnsi="Palatino Linotype" w:cs="Arial"/>
          <w:lang w:val="es-ES"/>
        </w:rPr>
        <w:t xml:space="preserve">; </w:t>
      </w:r>
      <w:r w:rsidR="00C96E34" w:rsidRPr="008F5EFA">
        <w:rPr>
          <w:rFonts w:ascii="Palatino Linotype" w:eastAsia="Calibri" w:hAnsi="Palatino Linotype" w:cs="Arial"/>
          <w:lang w:val="es-ES"/>
        </w:rPr>
        <w:t>y</w:t>
      </w:r>
    </w:p>
    <w:p w14:paraId="67A1D80A" w14:textId="77777777" w:rsidR="00C96E34" w:rsidRPr="008F5EFA" w:rsidRDefault="00C96E34" w:rsidP="008F5EFA">
      <w:pPr>
        <w:pStyle w:val="Prrafodelista"/>
        <w:spacing w:line="360" w:lineRule="auto"/>
        <w:jc w:val="both"/>
        <w:rPr>
          <w:rFonts w:ascii="Palatino Linotype" w:eastAsia="Calibri" w:hAnsi="Palatino Linotype" w:cs="Arial"/>
          <w:lang w:val="es-ES"/>
        </w:rPr>
      </w:pPr>
    </w:p>
    <w:p w14:paraId="494860B0" w14:textId="747B2BB6" w:rsidR="00ED2E65" w:rsidRPr="008F5EFA" w:rsidRDefault="000E053C" w:rsidP="00016241">
      <w:pPr>
        <w:pStyle w:val="Prrafodelista"/>
        <w:numPr>
          <w:ilvl w:val="0"/>
          <w:numId w:val="3"/>
        </w:numPr>
        <w:spacing w:line="360" w:lineRule="auto"/>
        <w:ind w:left="567" w:firstLine="0"/>
        <w:jc w:val="both"/>
        <w:rPr>
          <w:rFonts w:ascii="Palatino Linotype" w:hAnsi="Palatino Linotype"/>
          <w:i/>
        </w:rPr>
      </w:pPr>
      <w:r w:rsidRPr="008F5EFA">
        <w:rPr>
          <w:rFonts w:ascii="Palatino Linotype" w:hAnsi="Palatino Linotype"/>
          <w:b/>
        </w:rPr>
        <w:lastRenderedPageBreak/>
        <w:t>Razones o Motivos de inconformidad:</w:t>
      </w:r>
      <w:r w:rsidRPr="008F5EFA">
        <w:rPr>
          <w:rStyle w:val="Ttulo2Car"/>
          <w:rFonts w:ascii="Palatino Linotype" w:hAnsi="Palatino Linotype"/>
          <w:b/>
          <w:sz w:val="24"/>
          <w:szCs w:val="24"/>
          <w:lang w:val="es-ES"/>
        </w:rPr>
        <w:t xml:space="preserve"> </w:t>
      </w:r>
      <w:r w:rsidRPr="008F5EFA">
        <w:rPr>
          <w:rFonts w:ascii="Palatino Linotype" w:hAnsi="Palatino Linotype"/>
          <w:i/>
        </w:rPr>
        <w:t>“</w:t>
      </w:r>
      <w:r w:rsidR="00E02FDC" w:rsidRPr="008F5EFA">
        <w:rPr>
          <w:rFonts w:ascii="Palatino Linotype" w:hAnsi="Palatino Linotype"/>
          <w:i/>
        </w:rPr>
        <w:t>De las Versiones Públicas Artículo 118. Cuando un documento o expediente contenga partes o secciones reservadas o confidenciales, los sujetos obligados a través de sus áreas, para efectos de atender una solicitud de información, deberán elaborar una versión pública en la que se testen las partes o secciones clasificadas, indicando su contenido de manera genérica, fundando y motivando su clasificación, en términos de lo que determine el Sistema Nacional. Artículo 134. La Unidad de Transparencia será el vínculo entre el sujeto obligado y el solicitante, ya que es la responsable de hacer las notificaciones a que se refiere esta Ley. Además, deberá llevar a cabo todas las gestiones necesarias con el sujeto obligado a fin de facilitar el acceso a la información. Artículo 119. Los sujetos obligados deberán procurar que los sistemas o medios empleados para eliminar la información en las versiones públicas no permitan la recuperación o visualización de la misma. Artículo 120. En las versiones públicas no podrá omitirse la información que constituya obligaciones de transparencia previstas en la presente Ley</w:t>
      </w:r>
      <w:r w:rsidR="001A1F8B" w:rsidRPr="008F5EFA">
        <w:rPr>
          <w:rFonts w:ascii="Palatino Linotype" w:hAnsi="Palatino Linotype"/>
          <w:i/>
        </w:rPr>
        <w:t>.</w:t>
      </w:r>
      <w:r w:rsidRPr="008F5EFA">
        <w:rPr>
          <w:rFonts w:ascii="Palatino Linotype" w:hAnsi="Palatino Linotype"/>
          <w:i/>
        </w:rPr>
        <w:t xml:space="preserve">” </w:t>
      </w:r>
      <w:r w:rsidRPr="008F5EFA">
        <w:rPr>
          <w:rFonts w:ascii="Palatino Linotype" w:hAnsi="Palatino Linotype" w:cs="Arial"/>
          <w:i/>
        </w:rPr>
        <w:t>(Sic)</w:t>
      </w:r>
      <w:r w:rsidRPr="008F5EFA">
        <w:rPr>
          <w:rFonts w:ascii="Palatino Linotype" w:hAnsi="Palatino Linotype" w:cs="Arial"/>
        </w:rPr>
        <w:t xml:space="preserve"> </w:t>
      </w:r>
    </w:p>
    <w:p w14:paraId="1B648D5F" w14:textId="77777777" w:rsidR="00BE2A0C" w:rsidRPr="008F5EFA" w:rsidRDefault="00BE2A0C" w:rsidP="008F5EFA">
      <w:pPr>
        <w:spacing w:line="360" w:lineRule="auto"/>
        <w:jc w:val="both"/>
        <w:rPr>
          <w:rFonts w:ascii="Palatino Linotype" w:hAnsi="Palatino Linotype"/>
          <w:i/>
        </w:rPr>
      </w:pPr>
    </w:p>
    <w:bookmarkEnd w:id="3"/>
    <w:bookmarkEnd w:id="4"/>
    <w:bookmarkEnd w:id="5"/>
    <w:p w14:paraId="78B21760" w14:textId="77777777" w:rsidR="002A5BA4" w:rsidRPr="008F5EFA" w:rsidRDefault="002A5BA4" w:rsidP="008F5EFA">
      <w:pPr>
        <w:pStyle w:val="Prrafodelista"/>
        <w:numPr>
          <w:ilvl w:val="0"/>
          <w:numId w:val="2"/>
        </w:numPr>
        <w:spacing w:before="240" w:after="240" w:line="360" w:lineRule="auto"/>
        <w:ind w:left="0" w:firstLine="0"/>
        <w:jc w:val="both"/>
        <w:rPr>
          <w:rFonts w:ascii="Palatino Linotype" w:eastAsia="Calibri" w:hAnsi="Palatino Linotype" w:cs="Arial"/>
          <w:lang w:val="es-AR"/>
        </w:rPr>
      </w:pPr>
      <w:r w:rsidRPr="008F5EFA">
        <w:rPr>
          <w:rFonts w:ascii="Palatino Linotype" w:eastAsia="Calibri" w:hAnsi="Palatino Linotype" w:cs="Arial"/>
          <w:lang w:val="es-AR"/>
        </w:rPr>
        <w:t xml:space="preserve"> </w:t>
      </w:r>
      <w:r w:rsidR="00500D9A" w:rsidRPr="008F5EFA">
        <w:rPr>
          <w:rFonts w:ascii="Palatino Linotype" w:eastAsia="Times New Roman" w:hAnsi="Palatino Linotype" w:cs="Arial"/>
          <w:lang w:val="es-ES"/>
        </w:rPr>
        <w:t>Se registraron</w:t>
      </w:r>
      <w:r w:rsidRPr="008F5EFA">
        <w:rPr>
          <w:rFonts w:ascii="Palatino Linotype" w:eastAsia="Times New Roman" w:hAnsi="Palatino Linotype" w:cs="Arial"/>
          <w:lang w:val="es-ES"/>
        </w:rPr>
        <w:t xml:space="preserve"> </w:t>
      </w:r>
      <w:r w:rsidR="00500D9A" w:rsidRPr="008F5EFA">
        <w:rPr>
          <w:rFonts w:ascii="Palatino Linotype" w:eastAsia="Times New Roman" w:hAnsi="Palatino Linotype" w:cs="Arial"/>
          <w:lang w:val="es-ES"/>
        </w:rPr>
        <w:t>los</w:t>
      </w:r>
      <w:r w:rsidRPr="008F5EFA">
        <w:rPr>
          <w:rFonts w:ascii="Palatino Linotype" w:eastAsia="Times New Roman" w:hAnsi="Palatino Linotype" w:cs="Arial"/>
          <w:lang w:val="es-ES"/>
        </w:rPr>
        <w:t xml:space="preserve"> recurso</w:t>
      </w:r>
      <w:r w:rsidR="00500D9A" w:rsidRPr="008F5EFA">
        <w:rPr>
          <w:rFonts w:ascii="Palatino Linotype" w:eastAsia="Times New Roman" w:hAnsi="Palatino Linotype" w:cs="Arial"/>
          <w:lang w:val="es-ES"/>
        </w:rPr>
        <w:t>s</w:t>
      </w:r>
      <w:r w:rsidRPr="008F5EFA">
        <w:rPr>
          <w:rFonts w:ascii="Palatino Linotype" w:eastAsia="Times New Roman" w:hAnsi="Palatino Linotype" w:cs="Arial"/>
          <w:lang w:val="es-ES"/>
        </w:rPr>
        <w:t xml:space="preserve"> de revisión bajo </w:t>
      </w:r>
      <w:r w:rsidR="00500D9A" w:rsidRPr="008F5EFA">
        <w:rPr>
          <w:rFonts w:ascii="Palatino Linotype" w:eastAsia="Times New Roman" w:hAnsi="Palatino Linotype" w:cs="Arial"/>
          <w:lang w:val="es-ES"/>
        </w:rPr>
        <w:t>los</w:t>
      </w:r>
      <w:r w:rsidRPr="008F5EFA">
        <w:rPr>
          <w:rFonts w:ascii="Palatino Linotype" w:eastAsia="Times New Roman" w:hAnsi="Palatino Linotype" w:cs="Arial"/>
          <w:lang w:val="es-ES"/>
        </w:rPr>
        <w:t xml:space="preserve"> número</w:t>
      </w:r>
      <w:r w:rsidR="00500D9A" w:rsidRPr="008F5EFA">
        <w:rPr>
          <w:rFonts w:ascii="Palatino Linotype" w:eastAsia="Times New Roman" w:hAnsi="Palatino Linotype" w:cs="Arial"/>
          <w:lang w:val="es-ES"/>
        </w:rPr>
        <w:t>s</w:t>
      </w:r>
      <w:r w:rsidRPr="008F5EFA">
        <w:rPr>
          <w:rFonts w:ascii="Palatino Linotype" w:eastAsia="Times New Roman" w:hAnsi="Palatino Linotype" w:cs="Arial"/>
          <w:lang w:val="es-ES"/>
        </w:rPr>
        <w:t xml:space="preserve"> de expediente</w:t>
      </w:r>
      <w:r w:rsidR="00500D9A" w:rsidRPr="008F5EFA">
        <w:rPr>
          <w:rFonts w:ascii="Palatino Linotype" w:eastAsia="Times New Roman" w:hAnsi="Palatino Linotype" w:cs="Arial"/>
          <w:lang w:val="es-ES"/>
        </w:rPr>
        <w:t>s</w:t>
      </w:r>
      <w:r w:rsidRPr="008F5EFA">
        <w:rPr>
          <w:rFonts w:ascii="Palatino Linotype" w:eastAsia="Times New Roman" w:hAnsi="Palatino Linotype" w:cs="Arial"/>
          <w:lang w:val="es-ES"/>
        </w:rPr>
        <w:t xml:space="preserve"> </w:t>
      </w:r>
      <w:r w:rsidRPr="008F5EFA">
        <w:rPr>
          <w:rFonts w:ascii="Palatino Linotype" w:hAnsi="Palatino Linotype" w:cs="Arial"/>
          <w:bCs/>
        </w:rPr>
        <w:t>al rubro indicado</w:t>
      </w:r>
      <w:r w:rsidR="00500D9A" w:rsidRPr="008F5EFA">
        <w:rPr>
          <w:rFonts w:ascii="Palatino Linotype" w:hAnsi="Palatino Linotype" w:cs="Arial"/>
          <w:bCs/>
        </w:rPr>
        <w:t>s</w:t>
      </w:r>
      <w:r w:rsidRPr="008F5EFA">
        <w:rPr>
          <w:rFonts w:ascii="Palatino Linotype" w:hAnsi="Palatino Linotype" w:cs="Arial"/>
          <w:bCs/>
        </w:rPr>
        <w:t xml:space="preserve">, asimismo con fundamento en lo dispuesto por el </w:t>
      </w:r>
      <w:r w:rsidRPr="008F5EFA">
        <w:rPr>
          <w:rFonts w:ascii="Palatino Linotype" w:eastAsia="Calibri" w:hAnsi="Palatino Linotype" w:cs="Arial"/>
          <w:lang w:val="es-ES"/>
        </w:rPr>
        <w:t xml:space="preserve">artículo 185 fracción I de la </w:t>
      </w:r>
      <w:r w:rsidRPr="008F5EFA">
        <w:rPr>
          <w:rFonts w:ascii="Palatino Linotype" w:eastAsia="Calibri" w:hAnsi="Palatino Linotype" w:cs="Arial"/>
          <w:b/>
          <w:lang w:val="es-ES"/>
        </w:rPr>
        <w:t xml:space="preserve">Ley de Transparencia y Acceso a la Información Pública del Estado de México y Municipios </w:t>
      </w:r>
      <w:r w:rsidRPr="008F5EFA">
        <w:rPr>
          <w:rFonts w:ascii="Palatino Linotype" w:eastAsia="Times New Roman" w:hAnsi="Palatino Linotype" w:cs="Arial"/>
          <w:lang w:val="es-ES"/>
        </w:rPr>
        <w:t>se turn</w:t>
      </w:r>
      <w:r w:rsidR="00500D9A" w:rsidRPr="008F5EFA">
        <w:rPr>
          <w:rFonts w:ascii="Palatino Linotype" w:eastAsia="Times New Roman" w:hAnsi="Palatino Linotype" w:cs="Arial"/>
          <w:lang w:val="es-ES"/>
        </w:rPr>
        <w:t>aron</w:t>
      </w:r>
      <w:r w:rsidRPr="008F5EFA">
        <w:rPr>
          <w:rFonts w:ascii="Palatino Linotype" w:eastAsia="Times New Roman" w:hAnsi="Palatino Linotype" w:cs="Arial"/>
          <w:lang w:val="es-ES"/>
        </w:rPr>
        <w:t xml:space="preserve"> al </w:t>
      </w:r>
      <w:r w:rsidRPr="008F5EFA">
        <w:rPr>
          <w:rFonts w:ascii="Palatino Linotype" w:eastAsia="Times New Roman" w:hAnsi="Palatino Linotype" w:cs="Arial"/>
          <w:b/>
          <w:lang w:val="es-ES"/>
        </w:rPr>
        <w:t xml:space="preserve">Comisionado José Guadalupe Luna Hernández, </w:t>
      </w:r>
      <w:r w:rsidRPr="008F5EFA">
        <w:rPr>
          <w:rFonts w:ascii="Palatino Linotype" w:eastAsia="Times New Roman" w:hAnsi="Palatino Linotype" w:cs="Arial"/>
          <w:lang w:val="es-ES"/>
        </w:rPr>
        <w:t xml:space="preserve">con el objeto de </w:t>
      </w:r>
      <w:r w:rsidRPr="008F5EFA">
        <w:rPr>
          <w:rFonts w:ascii="Palatino Linotype" w:eastAsia="Times New Roman" w:hAnsi="Palatino Linotype" w:cs="Arial"/>
          <w:lang w:val="es-MX"/>
        </w:rPr>
        <w:t xml:space="preserve">su análisis. </w:t>
      </w:r>
    </w:p>
    <w:p w14:paraId="6337BD1A" w14:textId="77777777" w:rsidR="002A5BA4" w:rsidRPr="008F5EFA" w:rsidRDefault="002A5BA4" w:rsidP="008F5EFA">
      <w:pPr>
        <w:pStyle w:val="Prrafodelista"/>
        <w:spacing w:line="360" w:lineRule="auto"/>
        <w:ind w:left="0"/>
        <w:rPr>
          <w:rFonts w:ascii="Palatino Linotype" w:hAnsi="Palatino Linotype"/>
          <w:i/>
          <w:color w:val="000000"/>
        </w:rPr>
      </w:pPr>
    </w:p>
    <w:p w14:paraId="15F5671E" w14:textId="3A8420A6" w:rsidR="0036113A" w:rsidRPr="008F5EFA" w:rsidRDefault="002A5BA4" w:rsidP="008F5EFA">
      <w:pPr>
        <w:pStyle w:val="Prrafodelista"/>
        <w:numPr>
          <w:ilvl w:val="0"/>
          <w:numId w:val="2"/>
        </w:numPr>
        <w:spacing w:before="240" w:after="240" w:line="360" w:lineRule="auto"/>
        <w:ind w:left="0" w:firstLine="0"/>
        <w:jc w:val="both"/>
        <w:rPr>
          <w:rFonts w:ascii="Palatino Linotype" w:hAnsi="Palatino Linotype"/>
          <w:i/>
          <w:color w:val="000000"/>
        </w:rPr>
      </w:pPr>
      <w:r w:rsidRPr="008F5EFA">
        <w:rPr>
          <w:rFonts w:ascii="Palatino Linotype" w:eastAsia="Calibri" w:hAnsi="Palatino Linotype" w:cs="Arial"/>
          <w:lang w:val="es-ES"/>
        </w:rPr>
        <w:t>El Comisionado Ponente con fundamento en lo dispuesto por el artículo 185 fracción II de la ley de la materia, a través de</w:t>
      </w:r>
      <w:r w:rsidR="00500D9A" w:rsidRPr="008F5EFA">
        <w:rPr>
          <w:rFonts w:ascii="Palatino Linotype" w:eastAsia="Calibri" w:hAnsi="Palatino Linotype" w:cs="Arial"/>
          <w:lang w:val="es-ES"/>
        </w:rPr>
        <w:t xml:space="preserve"> </w:t>
      </w:r>
      <w:r w:rsidRPr="008F5EFA">
        <w:rPr>
          <w:rFonts w:ascii="Palatino Linotype" w:eastAsia="Calibri" w:hAnsi="Palatino Linotype" w:cs="Arial"/>
          <w:lang w:val="es-ES"/>
        </w:rPr>
        <w:t>l</w:t>
      </w:r>
      <w:r w:rsidR="00500D9A" w:rsidRPr="008F5EFA">
        <w:rPr>
          <w:rFonts w:ascii="Palatino Linotype" w:eastAsia="Calibri" w:hAnsi="Palatino Linotype" w:cs="Arial"/>
          <w:lang w:val="es-ES"/>
        </w:rPr>
        <w:t>os</w:t>
      </w:r>
      <w:r w:rsidRPr="008F5EFA">
        <w:rPr>
          <w:rFonts w:ascii="Palatino Linotype" w:eastAsia="Calibri" w:hAnsi="Palatino Linotype" w:cs="Arial"/>
          <w:lang w:val="es-ES"/>
        </w:rPr>
        <w:t xml:space="preserve"> acuerdo</w:t>
      </w:r>
      <w:r w:rsidR="00500D9A" w:rsidRPr="008F5EFA">
        <w:rPr>
          <w:rFonts w:ascii="Palatino Linotype" w:eastAsia="Calibri" w:hAnsi="Palatino Linotype" w:cs="Arial"/>
          <w:lang w:val="es-ES"/>
        </w:rPr>
        <w:t>s</w:t>
      </w:r>
      <w:r w:rsidRPr="008F5EFA">
        <w:rPr>
          <w:rFonts w:ascii="Palatino Linotype" w:eastAsia="Calibri" w:hAnsi="Palatino Linotype" w:cs="Arial"/>
          <w:lang w:val="es-ES"/>
        </w:rPr>
        <w:t xml:space="preserve"> de admisión de fecha </w:t>
      </w:r>
      <w:r w:rsidR="00E02FDC" w:rsidRPr="008F5EFA">
        <w:rPr>
          <w:rFonts w:ascii="Palatino Linotype" w:eastAsia="Calibri" w:hAnsi="Palatino Linotype" w:cs="Arial"/>
          <w:lang w:val="es-ES"/>
        </w:rPr>
        <w:t>veinticuatro</w:t>
      </w:r>
      <w:r w:rsidR="00FC5D9F" w:rsidRPr="008F5EFA">
        <w:rPr>
          <w:rFonts w:ascii="Palatino Linotype" w:eastAsia="Calibri" w:hAnsi="Palatino Linotype" w:cs="Arial"/>
          <w:lang w:val="es-ES"/>
        </w:rPr>
        <w:t xml:space="preserve"> </w:t>
      </w:r>
      <w:r w:rsidRPr="008F5EFA">
        <w:rPr>
          <w:rFonts w:ascii="Palatino Linotype" w:eastAsia="Calibri" w:hAnsi="Palatino Linotype" w:cs="Arial"/>
          <w:lang w:val="es-ES"/>
        </w:rPr>
        <w:t>(</w:t>
      </w:r>
      <w:r w:rsidR="00E02FDC" w:rsidRPr="008F5EFA">
        <w:rPr>
          <w:rFonts w:ascii="Palatino Linotype" w:eastAsia="Calibri" w:hAnsi="Palatino Linotype" w:cs="Arial"/>
          <w:lang w:val="es-ES"/>
        </w:rPr>
        <w:t>24</w:t>
      </w:r>
      <w:r w:rsidRPr="008F5EFA">
        <w:rPr>
          <w:rFonts w:ascii="Palatino Linotype" w:eastAsia="Calibri" w:hAnsi="Palatino Linotype" w:cs="Arial"/>
          <w:lang w:val="es-ES"/>
        </w:rPr>
        <w:t>) de</w:t>
      </w:r>
      <w:r w:rsidR="00C96E34" w:rsidRPr="008F5EFA">
        <w:rPr>
          <w:rFonts w:ascii="Palatino Linotype" w:eastAsia="Calibri" w:hAnsi="Palatino Linotype" w:cs="Arial"/>
          <w:lang w:val="es-ES"/>
        </w:rPr>
        <w:t xml:space="preserve"> febrero</w:t>
      </w:r>
      <w:r w:rsidRPr="008F5EFA">
        <w:rPr>
          <w:rFonts w:ascii="Palatino Linotype" w:eastAsia="Calibri" w:hAnsi="Palatino Linotype" w:cs="Arial"/>
          <w:lang w:val="es-ES"/>
        </w:rPr>
        <w:t xml:space="preserve"> de dos mil</w:t>
      </w:r>
      <w:r w:rsidR="00C96E34" w:rsidRPr="008F5EFA">
        <w:rPr>
          <w:rFonts w:ascii="Palatino Linotype" w:eastAsia="Calibri" w:hAnsi="Palatino Linotype" w:cs="Arial"/>
          <w:lang w:val="es-ES"/>
        </w:rPr>
        <w:t xml:space="preserve"> veinte</w:t>
      </w:r>
      <w:r w:rsidRPr="008F5EFA">
        <w:rPr>
          <w:rFonts w:ascii="Palatino Linotype" w:eastAsia="Calibri" w:hAnsi="Palatino Linotype" w:cs="Arial"/>
          <w:lang w:val="es-ES"/>
        </w:rPr>
        <w:t>, puso a disposición de las partes</w:t>
      </w:r>
      <w:r w:rsidR="00C96E34" w:rsidRPr="008F5EFA">
        <w:rPr>
          <w:rFonts w:ascii="Palatino Linotype" w:eastAsia="Calibri" w:hAnsi="Palatino Linotype" w:cs="Arial"/>
          <w:lang w:val="es-ES"/>
        </w:rPr>
        <w:t xml:space="preserve"> el</w:t>
      </w:r>
      <w:r w:rsidRPr="008F5EFA">
        <w:rPr>
          <w:rFonts w:ascii="Palatino Linotype" w:eastAsia="Calibri" w:hAnsi="Palatino Linotype" w:cs="Arial"/>
          <w:lang w:val="es-ES"/>
        </w:rPr>
        <w:t xml:space="preserve">  expediente</w:t>
      </w:r>
      <w:r w:rsidR="00C96E34" w:rsidRPr="008F5EFA">
        <w:rPr>
          <w:rFonts w:ascii="Palatino Linotype" w:eastAsia="Calibri" w:hAnsi="Palatino Linotype" w:cs="Arial"/>
          <w:lang w:val="es-ES"/>
        </w:rPr>
        <w:t xml:space="preserve"> </w:t>
      </w:r>
      <w:r w:rsidRPr="008F5EFA">
        <w:rPr>
          <w:rFonts w:ascii="Palatino Linotype" w:eastAsia="Calibri" w:hAnsi="Palatino Linotype" w:cs="Arial"/>
          <w:lang w:val="es-ES"/>
        </w:rPr>
        <w:t xml:space="preserve">electrónico </w:t>
      </w:r>
      <w:r w:rsidRPr="008F5EFA">
        <w:rPr>
          <w:rFonts w:ascii="Palatino Linotype" w:eastAsia="Calibri" w:hAnsi="Palatino Linotype" w:cs="Arial"/>
        </w:rPr>
        <w:t xml:space="preserve">vía </w:t>
      </w:r>
      <w:r w:rsidRPr="008F5EFA">
        <w:rPr>
          <w:rFonts w:ascii="Palatino Linotype" w:eastAsia="Calibri" w:hAnsi="Palatino Linotype" w:cs="Arial"/>
          <w:b/>
          <w:lang w:val="es-ES"/>
        </w:rPr>
        <w:t xml:space="preserve">SAIMEX </w:t>
      </w:r>
      <w:r w:rsidRPr="008F5EFA">
        <w:rPr>
          <w:rFonts w:ascii="Palatino Linotype" w:eastAsia="Calibri" w:hAnsi="Palatino Linotype" w:cs="Arial"/>
          <w:lang w:val="es-ES"/>
        </w:rPr>
        <w:t xml:space="preserve">a efecto de que en un plazo máximo de siete </w:t>
      </w:r>
      <w:r w:rsidRPr="008F5EFA">
        <w:rPr>
          <w:rFonts w:ascii="Palatino Linotype" w:eastAsia="Calibri" w:hAnsi="Palatino Linotype" w:cs="Arial"/>
          <w:lang w:val="es-ES"/>
        </w:rPr>
        <w:lastRenderedPageBreak/>
        <w:t xml:space="preserve">días manifestaran lo que a derecho convinieran, ofrecieran pruebas y alegatos según corresponda al caso concreto, de esta forma para que el </w:t>
      </w:r>
      <w:r w:rsidRPr="008F5EFA">
        <w:rPr>
          <w:rFonts w:ascii="Palatino Linotype" w:eastAsia="Calibri" w:hAnsi="Palatino Linotype" w:cs="Arial"/>
          <w:b/>
          <w:lang w:val="es-ES"/>
        </w:rPr>
        <w:t>SUJETO OBLIGADO</w:t>
      </w:r>
      <w:r w:rsidR="00500D9A" w:rsidRPr="008F5EFA">
        <w:rPr>
          <w:rFonts w:ascii="Palatino Linotype" w:eastAsia="Calibri" w:hAnsi="Palatino Linotype" w:cs="Arial"/>
          <w:lang w:val="es-ES"/>
        </w:rPr>
        <w:t xml:space="preserve"> presentará </w:t>
      </w:r>
      <w:r w:rsidR="00E02FDC" w:rsidRPr="008F5EFA">
        <w:rPr>
          <w:rFonts w:ascii="Palatino Linotype" w:eastAsia="Calibri" w:hAnsi="Palatino Linotype" w:cs="Arial"/>
          <w:lang w:val="es-ES"/>
        </w:rPr>
        <w:t xml:space="preserve">el </w:t>
      </w:r>
      <w:r w:rsidRPr="008F5EFA">
        <w:rPr>
          <w:rFonts w:ascii="Palatino Linotype" w:eastAsia="Calibri" w:hAnsi="Palatino Linotype" w:cs="Arial"/>
          <w:lang w:val="es-ES"/>
        </w:rPr>
        <w:t>Informe</w:t>
      </w:r>
      <w:r w:rsidR="00500D9A" w:rsidRPr="008F5EFA">
        <w:rPr>
          <w:rFonts w:ascii="Palatino Linotype" w:eastAsia="Calibri" w:hAnsi="Palatino Linotype" w:cs="Arial"/>
          <w:lang w:val="es-ES"/>
        </w:rPr>
        <w:t>s</w:t>
      </w:r>
      <w:r w:rsidRPr="008F5EFA">
        <w:rPr>
          <w:rFonts w:ascii="Palatino Linotype" w:eastAsia="Calibri" w:hAnsi="Palatino Linotype" w:cs="Arial"/>
          <w:lang w:val="es-ES"/>
        </w:rPr>
        <w:t xml:space="preserve"> Justificado</w:t>
      </w:r>
      <w:r w:rsidR="00500D9A" w:rsidRPr="008F5EFA">
        <w:rPr>
          <w:rFonts w:ascii="Palatino Linotype" w:eastAsia="Calibri" w:hAnsi="Palatino Linotype" w:cs="Arial"/>
          <w:lang w:val="es-ES"/>
        </w:rPr>
        <w:t>s</w:t>
      </w:r>
      <w:r w:rsidRPr="008F5EFA">
        <w:rPr>
          <w:rFonts w:ascii="Palatino Linotype" w:eastAsia="Calibri" w:hAnsi="Palatino Linotype" w:cs="Arial"/>
          <w:lang w:val="es-ES"/>
        </w:rPr>
        <w:t xml:space="preserve"> procedente.</w:t>
      </w:r>
      <w:r w:rsidR="00E02FDC" w:rsidRPr="008F5EFA">
        <w:rPr>
          <w:rFonts w:ascii="Palatino Linotype" w:eastAsia="Calibri" w:hAnsi="Palatino Linotype" w:cs="Arial"/>
          <w:lang w:val="es-ES"/>
        </w:rPr>
        <w:t xml:space="preserve"> Situación que no concurrió por las partes. </w:t>
      </w:r>
    </w:p>
    <w:p w14:paraId="79E55AF7" w14:textId="77777777" w:rsidR="008F5EFA" w:rsidRPr="008F5EFA" w:rsidRDefault="008F5EFA" w:rsidP="008F5EFA">
      <w:pPr>
        <w:pStyle w:val="Prrafodelista"/>
        <w:spacing w:before="240" w:after="240" w:line="360" w:lineRule="auto"/>
        <w:ind w:left="0"/>
        <w:jc w:val="both"/>
        <w:rPr>
          <w:rFonts w:ascii="Palatino Linotype" w:hAnsi="Palatino Linotype"/>
          <w:i/>
          <w:color w:val="000000"/>
        </w:rPr>
      </w:pPr>
    </w:p>
    <w:p w14:paraId="02819450" w14:textId="69B30EAD" w:rsidR="0036741F" w:rsidRPr="008F5EFA" w:rsidRDefault="002A5BA4" w:rsidP="008F5EFA">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8F5EFA">
        <w:rPr>
          <w:rFonts w:ascii="Palatino Linotype" w:hAnsi="Palatino Linotype"/>
        </w:rPr>
        <w:t>El Comisionado Ponente decretó el cierre de instrucción</w:t>
      </w:r>
      <w:r w:rsidRPr="008F5EFA">
        <w:rPr>
          <w:rFonts w:ascii="Palatino Linotype" w:hAnsi="Palatino Linotype" w:cs="Arial"/>
        </w:rPr>
        <w:t xml:space="preserve"> </w:t>
      </w:r>
      <w:r w:rsidRPr="008F5EFA">
        <w:rPr>
          <w:rFonts w:ascii="Palatino Linotype" w:hAnsi="Palatino Linotype"/>
        </w:rPr>
        <w:t xml:space="preserve">mediante </w:t>
      </w:r>
      <w:r w:rsidR="00500D9A" w:rsidRPr="008F5EFA">
        <w:rPr>
          <w:rFonts w:ascii="Palatino Linotype" w:hAnsi="Palatino Linotype"/>
        </w:rPr>
        <w:t xml:space="preserve">los </w:t>
      </w:r>
      <w:r w:rsidRPr="008F5EFA">
        <w:rPr>
          <w:rFonts w:ascii="Palatino Linotype" w:hAnsi="Palatino Linotype"/>
        </w:rPr>
        <w:t>acuerdo</w:t>
      </w:r>
      <w:r w:rsidR="00500D9A" w:rsidRPr="008F5EFA">
        <w:rPr>
          <w:rFonts w:ascii="Palatino Linotype" w:hAnsi="Palatino Linotype"/>
        </w:rPr>
        <w:t>s</w:t>
      </w:r>
      <w:r w:rsidRPr="008F5EFA">
        <w:rPr>
          <w:rFonts w:ascii="Palatino Linotype" w:hAnsi="Palatino Linotype"/>
        </w:rPr>
        <w:t xml:space="preserve"> de fecha </w:t>
      </w:r>
      <w:r w:rsidR="00C96E34" w:rsidRPr="008F5EFA">
        <w:rPr>
          <w:rFonts w:ascii="Palatino Linotype" w:hAnsi="Palatino Linotype"/>
        </w:rPr>
        <w:t>primero</w:t>
      </w:r>
      <w:r w:rsidR="00500D9A" w:rsidRPr="008F5EFA">
        <w:rPr>
          <w:rFonts w:ascii="Palatino Linotype" w:hAnsi="Palatino Linotype"/>
        </w:rPr>
        <w:t xml:space="preserve"> (</w:t>
      </w:r>
      <w:r w:rsidR="00C96E34" w:rsidRPr="008F5EFA">
        <w:rPr>
          <w:rFonts w:ascii="Palatino Linotype" w:hAnsi="Palatino Linotype"/>
        </w:rPr>
        <w:t>01</w:t>
      </w:r>
      <w:r w:rsidR="00500D9A" w:rsidRPr="008F5EFA">
        <w:rPr>
          <w:rFonts w:ascii="Palatino Linotype" w:hAnsi="Palatino Linotype"/>
        </w:rPr>
        <w:t>) de</w:t>
      </w:r>
      <w:r w:rsidR="00C96E34" w:rsidRPr="008F5EFA">
        <w:rPr>
          <w:rFonts w:ascii="Palatino Linotype" w:hAnsi="Palatino Linotype"/>
        </w:rPr>
        <w:t xml:space="preserve"> mayo</w:t>
      </w:r>
      <w:r w:rsidR="00500D9A" w:rsidRPr="008F5EFA">
        <w:rPr>
          <w:rFonts w:ascii="Palatino Linotype" w:hAnsi="Palatino Linotype"/>
        </w:rPr>
        <w:t xml:space="preserve"> de dos mil</w:t>
      </w:r>
      <w:r w:rsidR="00C96E34" w:rsidRPr="008F5EFA">
        <w:rPr>
          <w:rFonts w:ascii="Palatino Linotype" w:hAnsi="Palatino Linotype"/>
        </w:rPr>
        <w:t xml:space="preserve"> </w:t>
      </w:r>
      <w:r w:rsidR="00245963" w:rsidRPr="008F5EFA">
        <w:rPr>
          <w:rFonts w:ascii="Palatino Linotype" w:hAnsi="Palatino Linotype"/>
        </w:rPr>
        <w:t>veinte, por</w:t>
      </w:r>
      <w:r w:rsidR="00F55213" w:rsidRPr="008F5EFA">
        <w:rPr>
          <w:rFonts w:ascii="Palatino Linotype" w:hAnsi="Palatino Linotype" w:cs="Arial"/>
        </w:rPr>
        <w:t xml:space="preserve"> lo que, ordenó turnar los</w:t>
      </w:r>
      <w:r w:rsidRPr="008F5EFA">
        <w:rPr>
          <w:rFonts w:ascii="Palatino Linotype" w:hAnsi="Palatino Linotype" w:cs="Arial"/>
        </w:rPr>
        <w:t xml:space="preserve"> expediente</w:t>
      </w:r>
      <w:r w:rsidR="00F55213" w:rsidRPr="008F5EFA">
        <w:rPr>
          <w:rFonts w:ascii="Palatino Linotype" w:hAnsi="Palatino Linotype" w:cs="Arial"/>
        </w:rPr>
        <w:t>s</w:t>
      </w:r>
      <w:r w:rsidRPr="008F5EFA">
        <w:rPr>
          <w:rFonts w:ascii="Palatino Linotype" w:hAnsi="Palatino Linotype" w:cs="Arial"/>
        </w:rPr>
        <w:t xml:space="preserve"> a resolución</w:t>
      </w:r>
      <w:r w:rsidR="0036113A" w:rsidRPr="008F5EFA">
        <w:rPr>
          <w:rFonts w:ascii="Palatino Linotype" w:hAnsi="Palatino Linotype" w:cs="Arial"/>
        </w:rPr>
        <w:t xml:space="preserve">, misma que ahora se pronuncia; y- - - - - - - - - - - - - - - - </w:t>
      </w:r>
    </w:p>
    <w:p w14:paraId="40236D32" w14:textId="77777777" w:rsidR="0036741F" w:rsidRPr="008F5EFA" w:rsidRDefault="0036741F" w:rsidP="008F5EFA">
      <w:pPr>
        <w:pStyle w:val="Prrafodelista"/>
        <w:spacing w:before="240" w:after="240" w:line="360" w:lineRule="auto"/>
        <w:ind w:left="0"/>
        <w:jc w:val="both"/>
        <w:rPr>
          <w:rFonts w:ascii="Palatino Linotype" w:eastAsia="Calibri" w:hAnsi="Palatino Linotype" w:cs="Arial"/>
          <w:lang w:val="es-ES"/>
        </w:rPr>
      </w:pPr>
    </w:p>
    <w:p w14:paraId="2A20F07C" w14:textId="77777777" w:rsidR="002A5BA4" w:rsidRPr="008F5EFA" w:rsidRDefault="002A5BA4" w:rsidP="008F5EFA">
      <w:pPr>
        <w:pStyle w:val="Ttulo1"/>
        <w:spacing w:line="360" w:lineRule="auto"/>
        <w:jc w:val="center"/>
        <w:rPr>
          <w:b w:val="0"/>
          <w:szCs w:val="24"/>
        </w:rPr>
      </w:pPr>
      <w:bookmarkStart w:id="6" w:name="_Toc38039130"/>
      <w:r w:rsidRPr="008F5EFA">
        <w:rPr>
          <w:szCs w:val="24"/>
        </w:rPr>
        <w:t>CONSIDERANDO</w:t>
      </w:r>
      <w:bookmarkEnd w:id="6"/>
      <w:r w:rsidR="005E6C51" w:rsidRPr="008F5EFA">
        <w:rPr>
          <w:szCs w:val="24"/>
        </w:rPr>
        <w:t xml:space="preserve"> </w:t>
      </w:r>
    </w:p>
    <w:p w14:paraId="4CB67CF1" w14:textId="77777777" w:rsidR="002A5BA4" w:rsidRPr="008F5EFA" w:rsidRDefault="002A5BA4" w:rsidP="008F5EFA">
      <w:pPr>
        <w:spacing w:line="360" w:lineRule="auto"/>
        <w:rPr>
          <w:rFonts w:ascii="Palatino Linotype" w:hAnsi="Palatino Linotype"/>
          <w:lang w:val="es-MX" w:eastAsia="en-US"/>
        </w:rPr>
      </w:pPr>
    </w:p>
    <w:p w14:paraId="0FE416B9" w14:textId="77777777" w:rsidR="002A5BA4" w:rsidRPr="008F5EFA" w:rsidRDefault="002A5BA4" w:rsidP="008F5EFA">
      <w:pPr>
        <w:pStyle w:val="Ttulo2"/>
        <w:spacing w:line="360" w:lineRule="auto"/>
        <w:rPr>
          <w:rFonts w:ascii="Palatino Linotype" w:hAnsi="Palatino Linotype"/>
          <w:b/>
          <w:bCs/>
          <w:color w:val="auto"/>
          <w:spacing w:val="60"/>
          <w:sz w:val="24"/>
          <w:szCs w:val="24"/>
        </w:rPr>
      </w:pPr>
      <w:bookmarkStart w:id="7" w:name="_Toc38039131"/>
      <w:r w:rsidRPr="008F5EFA">
        <w:rPr>
          <w:rFonts w:ascii="Palatino Linotype" w:hAnsi="Palatino Linotype"/>
          <w:b/>
          <w:color w:val="auto"/>
          <w:sz w:val="24"/>
          <w:szCs w:val="24"/>
        </w:rPr>
        <w:t>PRIMERO. De la competencia</w:t>
      </w:r>
      <w:bookmarkEnd w:id="7"/>
    </w:p>
    <w:p w14:paraId="3C4883A2" w14:textId="77777777" w:rsidR="002A5BA4" w:rsidRPr="008F5EFA" w:rsidRDefault="002A5BA4" w:rsidP="008F5EFA">
      <w:pPr>
        <w:pStyle w:val="Prrafodelista"/>
        <w:numPr>
          <w:ilvl w:val="0"/>
          <w:numId w:val="2"/>
        </w:numPr>
        <w:spacing w:before="240" w:after="240" w:line="360" w:lineRule="auto"/>
        <w:ind w:left="0" w:firstLine="0"/>
        <w:jc w:val="both"/>
        <w:rPr>
          <w:rFonts w:ascii="Palatino Linotype" w:hAnsi="Palatino Linotype"/>
        </w:rPr>
      </w:pPr>
      <w:r w:rsidRPr="008F5EF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F5EFA">
        <w:rPr>
          <w:rFonts w:ascii="Palatino Linotype" w:eastAsia="Calibri" w:hAnsi="Palatino Linotype" w:cs="Times New Roman"/>
          <w:b/>
          <w:lang w:val="es-ES"/>
        </w:rPr>
        <w:t>Constitución Política de los Estados Unidos Mexicanos</w:t>
      </w:r>
      <w:r w:rsidRPr="008F5EFA">
        <w:rPr>
          <w:rFonts w:ascii="Palatino Linotype" w:eastAsia="Calibri" w:hAnsi="Palatino Linotype" w:cs="Times New Roman"/>
          <w:lang w:val="es-ES"/>
        </w:rPr>
        <w:t xml:space="preserve">; 5, párrafos </w:t>
      </w:r>
      <w:r w:rsidRPr="008F5EFA">
        <w:rPr>
          <w:rFonts w:ascii="Palatino Linotype" w:hAnsi="Palatino Linotype" w:cs="Arial"/>
          <w:bCs/>
          <w:color w:val="222222"/>
          <w:lang w:val="es-ES"/>
        </w:rPr>
        <w:t xml:space="preserve">vigésimo, vigésimo primero y vigésimo segundo </w:t>
      </w:r>
      <w:r w:rsidRPr="008F5EFA">
        <w:rPr>
          <w:rFonts w:ascii="Palatino Linotype" w:eastAsia="Calibri" w:hAnsi="Palatino Linotype" w:cs="Times New Roman"/>
          <w:lang w:val="es-ES"/>
        </w:rPr>
        <w:t xml:space="preserve">fracciones IV y V de la </w:t>
      </w:r>
      <w:r w:rsidRPr="008F5EFA">
        <w:rPr>
          <w:rFonts w:ascii="Palatino Linotype" w:eastAsia="Calibri" w:hAnsi="Palatino Linotype" w:cs="Times New Roman"/>
          <w:b/>
          <w:lang w:val="es-ES"/>
        </w:rPr>
        <w:t>Constitución Política del Estado Libre y Soberano de México</w:t>
      </w:r>
      <w:r w:rsidRPr="008F5EFA">
        <w:rPr>
          <w:rFonts w:ascii="Palatino Linotype" w:eastAsia="Calibri" w:hAnsi="Palatino Linotype" w:cs="Times New Roman"/>
          <w:lang w:val="es-ES"/>
        </w:rPr>
        <w:t xml:space="preserve">; artículos 1, 2 fracción II, 13, 29, 36 fracciones I y II, 176, 178, 179, 181 párrafo tercero y 185 </w:t>
      </w:r>
      <w:r w:rsidRPr="008F5EFA">
        <w:rPr>
          <w:rFonts w:ascii="Palatino Linotype" w:eastAsia="Calibri" w:hAnsi="Palatino Linotype" w:cs="Arial"/>
          <w:lang w:val="es-ES"/>
        </w:rPr>
        <w:t xml:space="preserve">de la </w:t>
      </w:r>
      <w:r w:rsidRPr="008F5EFA">
        <w:rPr>
          <w:rFonts w:ascii="Palatino Linotype" w:eastAsia="Calibri" w:hAnsi="Palatino Linotype" w:cs="Arial"/>
          <w:b/>
          <w:lang w:val="es-ES"/>
        </w:rPr>
        <w:t>Ley de Transparencia y Acceso a la Información Pública del Estado de México y Municipios</w:t>
      </w:r>
      <w:r w:rsidRPr="008F5EFA">
        <w:rPr>
          <w:rFonts w:ascii="Palatino Linotype" w:eastAsia="Calibri" w:hAnsi="Palatino Linotype" w:cs="Arial"/>
          <w:lang w:val="es-ES"/>
        </w:rPr>
        <w:t xml:space="preserve">; y 7, 9 fracciones I y XXIV, y 11 del </w:t>
      </w:r>
      <w:r w:rsidRPr="008F5EFA">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F5EFA">
        <w:rPr>
          <w:rFonts w:ascii="Palatino Linotype" w:hAnsi="Palatino Linotype"/>
        </w:rPr>
        <w:t>.</w:t>
      </w:r>
    </w:p>
    <w:p w14:paraId="44EEC22E" w14:textId="77777777" w:rsidR="00A53B90" w:rsidRPr="008F5EFA" w:rsidRDefault="00A53B90" w:rsidP="008F5EFA">
      <w:pPr>
        <w:pStyle w:val="Prrafodelista"/>
        <w:spacing w:before="240" w:after="240" w:line="360" w:lineRule="auto"/>
        <w:ind w:left="0"/>
        <w:jc w:val="both"/>
        <w:rPr>
          <w:rFonts w:ascii="Palatino Linotype" w:hAnsi="Palatino Linotype"/>
        </w:rPr>
      </w:pPr>
    </w:p>
    <w:p w14:paraId="169C40DF" w14:textId="77777777" w:rsidR="002A5BA4" w:rsidRPr="008F5EFA" w:rsidRDefault="002A5BA4" w:rsidP="008F5EFA">
      <w:pPr>
        <w:pStyle w:val="Ttulo2"/>
        <w:spacing w:line="360" w:lineRule="auto"/>
        <w:rPr>
          <w:rFonts w:ascii="Palatino Linotype" w:hAnsi="Palatino Linotype"/>
          <w:b/>
          <w:color w:val="auto"/>
          <w:sz w:val="24"/>
          <w:szCs w:val="24"/>
        </w:rPr>
      </w:pPr>
      <w:bookmarkStart w:id="8" w:name="_Toc38039132"/>
      <w:r w:rsidRPr="008F5EFA">
        <w:rPr>
          <w:rFonts w:ascii="Palatino Linotype" w:hAnsi="Palatino Linotype"/>
          <w:b/>
          <w:color w:val="auto"/>
          <w:sz w:val="24"/>
          <w:szCs w:val="24"/>
        </w:rPr>
        <w:t>SEGUNDO. De la oportunidad y procedencia.</w:t>
      </w:r>
      <w:bookmarkEnd w:id="8"/>
    </w:p>
    <w:p w14:paraId="03715C8B" w14:textId="77777777" w:rsidR="002A5BA4" w:rsidRPr="008F5EFA" w:rsidRDefault="002A5BA4" w:rsidP="008F5EFA">
      <w:pPr>
        <w:spacing w:line="360" w:lineRule="auto"/>
        <w:rPr>
          <w:rFonts w:ascii="Palatino Linotype" w:hAnsi="Palatino Linotype"/>
          <w:lang w:val="es-MX" w:eastAsia="en-US"/>
        </w:rPr>
      </w:pPr>
    </w:p>
    <w:p w14:paraId="2EF7F672" w14:textId="36F03BB3" w:rsidR="001C1F82" w:rsidRPr="008F5EFA" w:rsidRDefault="0090277B" w:rsidP="008F5EFA">
      <w:pPr>
        <w:pStyle w:val="Prrafodelista"/>
        <w:numPr>
          <w:ilvl w:val="0"/>
          <w:numId w:val="2"/>
        </w:numPr>
        <w:spacing w:before="240" w:after="240" w:line="360" w:lineRule="auto"/>
        <w:ind w:left="0" w:right="49" w:firstLine="0"/>
        <w:jc w:val="both"/>
        <w:rPr>
          <w:rFonts w:ascii="Palatino Linotype" w:hAnsi="Palatino Linotype"/>
        </w:rPr>
      </w:pPr>
      <w:r w:rsidRPr="008F5EFA">
        <w:rPr>
          <w:rFonts w:ascii="Palatino Linotype" w:eastAsia="Calibri" w:hAnsi="Palatino Linotype" w:cs="Arial"/>
        </w:rPr>
        <w:t xml:space="preserve">El </w:t>
      </w:r>
      <w:r w:rsidR="0036113A" w:rsidRPr="008F5EFA">
        <w:rPr>
          <w:rFonts w:ascii="Palatino Linotype" w:eastAsia="Calibri" w:hAnsi="Palatino Linotype" w:cs="Arial"/>
        </w:rPr>
        <w:t>medio de impugnación fue presentado</w:t>
      </w:r>
      <w:r w:rsidR="001C1F82" w:rsidRPr="008F5EFA">
        <w:rPr>
          <w:rFonts w:ascii="Palatino Linotype" w:eastAsia="Calibri" w:hAnsi="Palatino Linotype" w:cs="Arial"/>
        </w:rPr>
        <w:t xml:space="preserve"> a través del </w:t>
      </w:r>
      <w:r w:rsidR="001C1F82" w:rsidRPr="008F5EFA">
        <w:rPr>
          <w:rFonts w:ascii="Palatino Linotype" w:eastAsia="Calibri" w:hAnsi="Palatino Linotype" w:cs="Arial"/>
          <w:b/>
        </w:rPr>
        <w:t>SAIMEX,</w:t>
      </w:r>
      <w:r w:rsidR="001C1F82" w:rsidRPr="008F5EFA">
        <w:rPr>
          <w:rFonts w:ascii="Palatino Linotype" w:eastAsia="Calibri" w:hAnsi="Palatino Linotype" w:cs="Arial"/>
        </w:rPr>
        <w:t xml:space="preserve"> en el formato previamente aprobado para tal efecto y dentro del plazo legal de quince días hábiles otorgados; siendo así que el </w:t>
      </w:r>
      <w:r w:rsidR="001C1F82" w:rsidRPr="008F5EFA">
        <w:rPr>
          <w:rFonts w:ascii="Palatino Linotype" w:eastAsia="Calibri" w:hAnsi="Palatino Linotype" w:cs="Arial"/>
          <w:b/>
        </w:rPr>
        <w:t>SUJETO OBLIGADO</w:t>
      </w:r>
      <w:r w:rsidR="0036113A" w:rsidRPr="008F5EFA">
        <w:rPr>
          <w:rFonts w:ascii="Palatino Linotype" w:eastAsia="Calibri" w:hAnsi="Palatino Linotype" w:cs="Arial"/>
        </w:rPr>
        <w:t xml:space="preserve"> entregó respuesta el día</w:t>
      </w:r>
      <w:r w:rsidR="00C96E34" w:rsidRPr="008F5EFA">
        <w:rPr>
          <w:rFonts w:ascii="Palatino Linotype" w:eastAsia="Calibri" w:hAnsi="Palatino Linotype" w:cs="Arial"/>
        </w:rPr>
        <w:t xml:space="preserve"> </w:t>
      </w:r>
      <w:r w:rsidRPr="008F5EFA">
        <w:rPr>
          <w:rFonts w:ascii="Palatino Linotype" w:eastAsia="Calibri" w:hAnsi="Palatino Linotype" w:cs="Arial"/>
        </w:rPr>
        <w:t xml:space="preserve">once </w:t>
      </w:r>
      <w:r w:rsidR="00C96E34" w:rsidRPr="008F5EFA">
        <w:rPr>
          <w:rFonts w:ascii="Palatino Linotype" w:eastAsia="Calibri" w:hAnsi="Palatino Linotype" w:cs="Arial"/>
        </w:rPr>
        <w:t xml:space="preserve"> </w:t>
      </w:r>
      <w:r w:rsidR="00AF0D0E" w:rsidRPr="008F5EFA">
        <w:rPr>
          <w:rFonts w:ascii="Palatino Linotype" w:eastAsia="Calibri" w:hAnsi="Palatino Linotype" w:cs="Arial"/>
        </w:rPr>
        <w:t>(</w:t>
      </w:r>
      <w:r w:rsidRPr="008F5EFA">
        <w:rPr>
          <w:rFonts w:ascii="Palatino Linotype" w:eastAsia="Calibri" w:hAnsi="Palatino Linotype" w:cs="Arial"/>
        </w:rPr>
        <w:t>11</w:t>
      </w:r>
      <w:r w:rsidR="00AF0D0E" w:rsidRPr="008F5EFA">
        <w:rPr>
          <w:rFonts w:ascii="Palatino Linotype" w:eastAsia="Calibri" w:hAnsi="Palatino Linotype" w:cs="Arial"/>
        </w:rPr>
        <w:t>) de</w:t>
      </w:r>
      <w:r w:rsidRPr="008F5EFA">
        <w:rPr>
          <w:rFonts w:ascii="Palatino Linotype" w:eastAsia="Calibri" w:hAnsi="Palatino Linotype" w:cs="Arial"/>
        </w:rPr>
        <w:t xml:space="preserve"> febrero </w:t>
      </w:r>
      <w:r w:rsidR="001C1F82" w:rsidRPr="008F5EFA">
        <w:rPr>
          <w:rFonts w:ascii="Palatino Linotype" w:eastAsia="Calibri" w:hAnsi="Palatino Linotype" w:cs="Arial"/>
        </w:rPr>
        <w:t>de dos mil</w:t>
      </w:r>
      <w:r w:rsidR="00C96E34" w:rsidRPr="008F5EFA">
        <w:rPr>
          <w:rFonts w:ascii="Palatino Linotype" w:eastAsia="Calibri" w:hAnsi="Palatino Linotype" w:cs="Arial"/>
        </w:rPr>
        <w:t xml:space="preserve"> </w:t>
      </w:r>
      <w:r w:rsidR="007830AC" w:rsidRPr="008F5EFA">
        <w:rPr>
          <w:rFonts w:ascii="Palatino Linotype" w:eastAsia="Calibri" w:hAnsi="Palatino Linotype" w:cs="Arial"/>
        </w:rPr>
        <w:t>veinte</w:t>
      </w:r>
      <w:r w:rsidR="001C1F82" w:rsidRPr="008F5EFA">
        <w:rPr>
          <w:rFonts w:ascii="Palatino Linotype" w:eastAsia="Calibri" w:hAnsi="Palatino Linotype" w:cs="Arial"/>
        </w:rPr>
        <w:t xml:space="preserve">, </w:t>
      </w:r>
      <w:r w:rsidR="001C1F82" w:rsidRPr="008F5EFA">
        <w:rPr>
          <w:rFonts w:ascii="Palatino Linotype" w:hAnsi="Palatino Linotype" w:cs="Arial"/>
        </w:rPr>
        <w:t xml:space="preserve">de tal forma que </w:t>
      </w:r>
      <w:r w:rsidR="0036113A" w:rsidRPr="008F5EFA">
        <w:rPr>
          <w:rFonts w:ascii="Palatino Linotype" w:hAnsi="Palatino Linotype" w:cs="Arial"/>
        </w:rPr>
        <w:t>el</w:t>
      </w:r>
      <w:r w:rsidR="001C1F82" w:rsidRPr="008F5EFA">
        <w:rPr>
          <w:rFonts w:ascii="Palatino Linotype" w:hAnsi="Palatino Linotype" w:cs="Arial"/>
        </w:rPr>
        <w:t xml:space="preserve"> plazo para interponer </w:t>
      </w:r>
      <w:r w:rsidR="00AF0D0E" w:rsidRPr="008F5EFA">
        <w:rPr>
          <w:rFonts w:ascii="Palatino Linotype" w:hAnsi="Palatino Linotype" w:cs="Arial"/>
        </w:rPr>
        <w:t>los</w:t>
      </w:r>
      <w:r w:rsidR="001C1F82" w:rsidRPr="008F5EFA">
        <w:rPr>
          <w:rFonts w:ascii="Palatino Linotype" w:hAnsi="Palatino Linotype" w:cs="Arial"/>
        </w:rPr>
        <w:t xml:space="preserve"> recurso</w:t>
      </w:r>
      <w:r w:rsidR="00AF0D0E" w:rsidRPr="008F5EFA">
        <w:rPr>
          <w:rFonts w:ascii="Palatino Linotype" w:hAnsi="Palatino Linotype" w:cs="Arial"/>
        </w:rPr>
        <w:t>s</w:t>
      </w:r>
      <w:r w:rsidR="001C1F82" w:rsidRPr="008F5EFA">
        <w:rPr>
          <w:rFonts w:ascii="Palatino Linotype" w:hAnsi="Palatino Linotype" w:cs="Arial"/>
        </w:rPr>
        <w:t xml:space="preserve"> de revisión</w:t>
      </w:r>
      <w:r w:rsidR="0036113A" w:rsidRPr="008F5EFA">
        <w:rPr>
          <w:rFonts w:ascii="Palatino Linotype" w:hAnsi="Palatino Linotype" w:cs="Arial"/>
        </w:rPr>
        <w:t xml:space="preserve"> transcurrió </w:t>
      </w:r>
      <w:r w:rsidR="00AF0D0E" w:rsidRPr="008F5EFA">
        <w:rPr>
          <w:rFonts w:ascii="Palatino Linotype" w:hAnsi="Palatino Linotype" w:cs="Arial"/>
        </w:rPr>
        <w:t>de</w:t>
      </w:r>
      <w:r w:rsidR="00421C04" w:rsidRPr="008F5EFA">
        <w:rPr>
          <w:rFonts w:ascii="Palatino Linotype" w:hAnsi="Palatino Linotype" w:cs="Arial"/>
        </w:rPr>
        <w:t>l</w:t>
      </w:r>
      <w:r w:rsidR="00AF0D0E" w:rsidRPr="008F5EFA">
        <w:rPr>
          <w:rFonts w:ascii="Palatino Linotype" w:hAnsi="Palatino Linotype" w:cs="Arial"/>
        </w:rPr>
        <w:t xml:space="preserve"> día</w:t>
      </w:r>
      <w:r w:rsidR="00C96E34" w:rsidRPr="008F5EFA">
        <w:rPr>
          <w:rFonts w:ascii="Palatino Linotype" w:hAnsi="Palatino Linotype" w:cs="Arial"/>
        </w:rPr>
        <w:t xml:space="preserve"> </w:t>
      </w:r>
      <w:r w:rsidRPr="008F5EFA">
        <w:rPr>
          <w:rFonts w:ascii="Palatino Linotype" w:hAnsi="Palatino Linotype" w:cs="Arial"/>
        </w:rPr>
        <w:t>doce</w:t>
      </w:r>
      <w:r w:rsidR="00AF0D0E" w:rsidRPr="008F5EFA">
        <w:rPr>
          <w:rFonts w:ascii="Palatino Linotype" w:hAnsi="Palatino Linotype" w:cs="Arial"/>
        </w:rPr>
        <w:t xml:space="preserve"> (</w:t>
      </w:r>
      <w:r w:rsidRPr="008F5EFA">
        <w:rPr>
          <w:rFonts w:ascii="Palatino Linotype" w:hAnsi="Palatino Linotype" w:cs="Arial"/>
        </w:rPr>
        <w:t>12</w:t>
      </w:r>
      <w:r w:rsidR="00AF0D0E" w:rsidRPr="008F5EFA">
        <w:rPr>
          <w:rFonts w:ascii="Palatino Linotype" w:hAnsi="Palatino Linotype" w:cs="Arial"/>
        </w:rPr>
        <w:t>)</w:t>
      </w:r>
      <w:r w:rsidR="00E6663B" w:rsidRPr="008F5EFA">
        <w:rPr>
          <w:rFonts w:ascii="Palatino Linotype" w:hAnsi="Palatino Linotype" w:cs="Arial"/>
        </w:rPr>
        <w:t xml:space="preserve"> de</w:t>
      </w:r>
      <w:r w:rsidRPr="008F5EFA">
        <w:rPr>
          <w:rFonts w:ascii="Palatino Linotype" w:hAnsi="Palatino Linotype" w:cs="Arial"/>
        </w:rPr>
        <w:t xml:space="preserve"> febrero </w:t>
      </w:r>
      <w:r w:rsidR="00C96E34" w:rsidRPr="008F5EFA">
        <w:rPr>
          <w:rFonts w:ascii="Palatino Linotype" w:hAnsi="Palatino Linotype" w:cs="Arial"/>
        </w:rPr>
        <w:t>al</w:t>
      </w:r>
      <w:r w:rsidR="007830AC" w:rsidRPr="008F5EFA">
        <w:rPr>
          <w:rFonts w:ascii="Palatino Linotype" w:hAnsi="Palatino Linotype" w:cs="Arial"/>
        </w:rPr>
        <w:t xml:space="preserve"> </w:t>
      </w:r>
      <w:r w:rsidRPr="008F5EFA">
        <w:rPr>
          <w:rFonts w:ascii="Palatino Linotype" w:hAnsi="Palatino Linotype" w:cs="Arial"/>
        </w:rPr>
        <w:t xml:space="preserve">cuatro (04) de marzo </w:t>
      </w:r>
      <w:r w:rsidR="00E6663B" w:rsidRPr="008F5EFA">
        <w:rPr>
          <w:rFonts w:ascii="Palatino Linotype" w:hAnsi="Palatino Linotype" w:cs="Arial"/>
        </w:rPr>
        <w:t>de dos mil</w:t>
      </w:r>
      <w:r w:rsidR="007830AC" w:rsidRPr="008F5EFA">
        <w:rPr>
          <w:rFonts w:ascii="Palatino Linotype" w:hAnsi="Palatino Linotype" w:cs="Arial"/>
        </w:rPr>
        <w:t xml:space="preserve"> veinte</w:t>
      </w:r>
      <w:r w:rsidR="001C1F82" w:rsidRPr="008F5EFA">
        <w:rPr>
          <w:rFonts w:ascii="Palatino Linotype" w:hAnsi="Palatino Linotype" w:cs="Arial"/>
        </w:rPr>
        <w:t>; en consecuencia, presentó su</w:t>
      </w:r>
      <w:r w:rsidR="00421C04" w:rsidRPr="008F5EFA">
        <w:rPr>
          <w:rFonts w:ascii="Palatino Linotype" w:hAnsi="Palatino Linotype" w:cs="Arial"/>
        </w:rPr>
        <w:t>s</w:t>
      </w:r>
      <w:r w:rsidR="001C1F82" w:rsidRPr="008F5EFA">
        <w:rPr>
          <w:rFonts w:ascii="Palatino Linotype" w:hAnsi="Palatino Linotype" w:cs="Arial"/>
        </w:rPr>
        <w:t xml:space="preserve"> inconformidad</w:t>
      </w:r>
      <w:r w:rsidR="00421C04" w:rsidRPr="008F5EFA">
        <w:rPr>
          <w:rFonts w:ascii="Palatino Linotype" w:hAnsi="Palatino Linotype" w:cs="Arial"/>
        </w:rPr>
        <w:t>es el día</w:t>
      </w:r>
      <w:r w:rsidR="007830AC" w:rsidRPr="008F5EFA">
        <w:rPr>
          <w:rFonts w:ascii="Palatino Linotype" w:hAnsi="Palatino Linotype" w:cs="Arial"/>
        </w:rPr>
        <w:t xml:space="preserve"> </w:t>
      </w:r>
      <w:r w:rsidR="00ED59C9" w:rsidRPr="008F5EFA">
        <w:rPr>
          <w:rFonts w:ascii="Palatino Linotype" w:hAnsi="Palatino Linotype" w:cs="Arial"/>
        </w:rPr>
        <w:t>dieciocho</w:t>
      </w:r>
      <w:r w:rsidR="007830AC" w:rsidRPr="008F5EFA">
        <w:rPr>
          <w:rFonts w:ascii="Palatino Linotype" w:hAnsi="Palatino Linotype" w:cs="Arial"/>
        </w:rPr>
        <w:t xml:space="preserve"> </w:t>
      </w:r>
      <w:r w:rsidR="00E6663B" w:rsidRPr="008F5EFA">
        <w:rPr>
          <w:rFonts w:ascii="Palatino Linotype" w:hAnsi="Palatino Linotype" w:cs="Arial"/>
        </w:rPr>
        <w:t>(</w:t>
      </w:r>
      <w:r w:rsidR="00ED59C9" w:rsidRPr="008F5EFA">
        <w:rPr>
          <w:rFonts w:ascii="Palatino Linotype" w:hAnsi="Palatino Linotype" w:cs="Arial"/>
        </w:rPr>
        <w:t>18</w:t>
      </w:r>
      <w:r w:rsidR="00E6663B" w:rsidRPr="008F5EFA">
        <w:rPr>
          <w:rFonts w:ascii="Palatino Linotype" w:hAnsi="Palatino Linotype" w:cs="Arial"/>
        </w:rPr>
        <w:t xml:space="preserve">) </w:t>
      </w:r>
      <w:r w:rsidR="00421C04" w:rsidRPr="008F5EFA">
        <w:rPr>
          <w:rFonts w:ascii="Palatino Linotype" w:hAnsi="Palatino Linotype" w:cs="Arial"/>
        </w:rPr>
        <w:t>de</w:t>
      </w:r>
      <w:r w:rsidR="007830AC" w:rsidRPr="008F5EFA">
        <w:rPr>
          <w:rFonts w:ascii="Palatino Linotype" w:hAnsi="Palatino Linotype" w:cs="Arial"/>
        </w:rPr>
        <w:t xml:space="preserve"> febrero</w:t>
      </w:r>
      <w:r w:rsidR="001C1F82" w:rsidRPr="008F5EFA">
        <w:rPr>
          <w:rFonts w:ascii="Palatino Linotype" w:hAnsi="Palatino Linotype" w:cs="Arial"/>
        </w:rPr>
        <w:t xml:space="preserve"> de dos mil</w:t>
      </w:r>
      <w:r w:rsidR="007830AC" w:rsidRPr="008F5EFA">
        <w:rPr>
          <w:rFonts w:ascii="Palatino Linotype" w:hAnsi="Palatino Linotype" w:cs="Arial"/>
        </w:rPr>
        <w:t xml:space="preserve"> veinte</w:t>
      </w:r>
      <w:r w:rsidR="001C1F82" w:rsidRPr="008F5EFA">
        <w:rPr>
          <w:rFonts w:ascii="Palatino Linotype" w:hAnsi="Palatino Linotype" w:cs="Arial"/>
        </w:rPr>
        <w:t xml:space="preserve">, se encuentra dentro de los márgenes temporales previstos en el artículo 178 de la </w:t>
      </w:r>
      <w:r w:rsidR="001C1F82" w:rsidRPr="008F5EFA">
        <w:rPr>
          <w:rFonts w:ascii="Palatino Linotype" w:hAnsi="Palatino Linotype" w:cs="Arial"/>
          <w:b/>
        </w:rPr>
        <w:t xml:space="preserve">Ley de Transparencia y Acceso a la Información Pública del Estado de México y Municipios </w:t>
      </w:r>
      <w:r w:rsidR="001C1F82" w:rsidRPr="008F5EFA">
        <w:rPr>
          <w:rFonts w:ascii="Palatino Linotype" w:hAnsi="Palatino Linotype" w:cs="Arial"/>
        </w:rPr>
        <w:t>vigente.</w:t>
      </w:r>
    </w:p>
    <w:p w14:paraId="79B644DC" w14:textId="77777777" w:rsidR="001C1F82" w:rsidRPr="008F5EFA" w:rsidRDefault="001C1F82" w:rsidP="008F5EFA">
      <w:pPr>
        <w:pStyle w:val="Prrafodelista"/>
        <w:spacing w:before="240" w:after="240" w:line="360" w:lineRule="auto"/>
        <w:ind w:left="0" w:right="49"/>
        <w:jc w:val="both"/>
        <w:rPr>
          <w:rFonts w:ascii="Palatino Linotype" w:hAnsi="Palatino Linotype"/>
        </w:rPr>
      </w:pPr>
    </w:p>
    <w:p w14:paraId="607C96C5" w14:textId="77777777" w:rsidR="001C1F82" w:rsidRPr="008F5EFA" w:rsidRDefault="00421C04" w:rsidP="008F5EFA">
      <w:pPr>
        <w:pStyle w:val="Prrafodelista"/>
        <w:numPr>
          <w:ilvl w:val="0"/>
          <w:numId w:val="2"/>
        </w:numPr>
        <w:spacing w:before="240" w:after="240" w:line="360" w:lineRule="auto"/>
        <w:ind w:left="0" w:right="49" w:firstLine="0"/>
        <w:jc w:val="both"/>
        <w:rPr>
          <w:rFonts w:ascii="Palatino Linotype" w:hAnsi="Palatino Linotype"/>
        </w:rPr>
      </w:pPr>
      <w:r w:rsidRPr="008F5EFA">
        <w:rPr>
          <w:rFonts w:ascii="Palatino Linotype" w:eastAsia="Calibri" w:hAnsi="Palatino Linotype" w:cs="Arial"/>
        </w:rPr>
        <w:t>Por otro lado, los</w:t>
      </w:r>
      <w:r w:rsidR="001C1F82" w:rsidRPr="008F5EFA">
        <w:rPr>
          <w:rFonts w:ascii="Palatino Linotype" w:eastAsia="Calibri" w:hAnsi="Palatino Linotype" w:cs="Arial"/>
        </w:rPr>
        <w:t xml:space="preserve"> escrito</w:t>
      </w:r>
      <w:r w:rsidRPr="008F5EFA">
        <w:rPr>
          <w:rFonts w:ascii="Palatino Linotype" w:eastAsia="Calibri" w:hAnsi="Palatino Linotype" w:cs="Arial"/>
        </w:rPr>
        <w:t>s</w:t>
      </w:r>
      <w:r w:rsidR="001C1F82" w:rsidRPr="008F5EFA">
        <w:rPr>
          <w:rFonts w:ascii="Palatino Linotype" w:eastAsia="Calibri" w:hAnsi="Palatino Linotype" w:cs="Arial"/>
        </w:rPr>
        <w:t xml:space="preserve"> contiene</w:t>
      </w:r>
      <w:r w:rsidRPr="008F5EFA">
        <w:rPr>
          <w:rFonts w:ascii="Palatino Linotype" w:eastAsia="Calibri" w:hAnsi="Palatino Linotype" w:cs="Arial"/>
        </w:rPr>
        <w:t>n</w:t>
      </w:r>
      <w:r w:rsidR="001C1F82" w:rsidRPr="008F5EFA">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6B0DE4E" w14:textId="77777777" w:rsidR="001C1F82" w:rsidRPr="008F5EFA" w:rsidRDefault="001C1F82" w:rsidP="008F5EFA">
      <w:pPr>
        <w:pStyle w:val="Prrafodelista"/>
        <w:spacing w:before="240" w:after="240" w:line="360" w:lineRule="auto"/>
        <w:ind w:left="0"/>
        <w:jc w:val="both"/>
        <w:rPr>
          <w:rFonts w:ascii="Palatino Linotype" w:eastAsia="Times New Roman" w:hAnsi="Palatino Linotype" w:cs="Arial"/>
          <w:color w:val="000000"/>
        </w:rPr>
      </w:pPr>
    </w:p>
    <w:p w14:paraId="6A4D2EE6" w14:textId="77777777" w:rsidR="002A5BA4" w:rsidRPr="008F5EFA" w:rsidRDefault="002A5BA4" w:rsidP="008F5EFA">
      <w:pPr>
        <w:pStyle w:val="Ttulo1"/>
        <w:spacing w:line="360" w:lineRule="auto"/>
        <w:rPr>
          <w:b w:val="0"/>
          <w:color w:val="000000" w:themeColor="text1"/>
          <w:szCs w:val="24"/>
          <w:lang w:eastAsia="es-MX"/>
        </w:rPr>
      </w:pPr>
      <w:bookmarkStart w:id="9" w:name="_Toc486525253"/>
      <w:bookmarkStart w:id="10" w:name="_Toc38039133"/>
      <w:r w:rsidRPr="008F5EFA">
        <w:rPr>
          <w:color w:val="000000" w:themeColor="text1"/>
          <w:szCs w:val="24"/>
          <w:lang w:eastAsia="es-MX"/>
        </w:rPr>
        <w:t xml:space="preserve">TERCERO. </w:t>
      </w:r>
      <w:bookmarkEnd w:id="9"/>
      <w:r w:rsidR="006E4CE1" w:rsidRPr="008F5EFA">
        <w:rPr>
          <w:color w:val="000000" w:themeColor="text1"/>
          <w:szCs w:val="24"/>
          <w:lang w:eastAsia="es-MX"/>
        </w:rPr>
        <w:t>Planteamiento de la Litis</w:t>
      </w:r>
      <w:bookmarkEnd w:id="10"/>
    </w:p>
    <w:p w14:paraId="2E0D2238" w14:textId="77777777" w:rsidR="002A5BA4" w:rsidRPr="008F5EFA" w:rsidRDefault="002A5BA4" w:rsidP="008F5EFA">
      <w:pPr>
        <w:spacing w:line="360" w:lineRule="auto"/>
        <w:jc w:val="both"/>
        <w:rPr>
          <w:rFonts w:ascii="Palatino Linotype" w:hAnsi="Palatino Linotype"/>
          <w:lang w:eastAsia="es-MX"/>
        </w:rPr>
      </w:pPr>
    </w:p>
    <w:p w14:paraId="3F9E5D05" w14:textId="28D8BE87" w:rsidR="00ED59C9" w:rsidRPr="008F5EFA" w:rsidRDefault="00ED59C9" w:rsidP="008F5EFA">
      <w:pPr>
        <w:pStyle w:val="Prrafodelista"/>
        <w:numPr>
          <w:ilvl w:val="0"/>
          <w:numId w:val="2"/>
        </w:numPr>
        <w:shd w:val="clear" w:color="auto" w:fill="FFFFFF"/>
        <w:spacing w:before="240" w:after="240" w:line="360" w:lineRule="auto"/>
        <w:ind w:left="0" w:right="49" w:firstLine="0"/>
        <w:jc w:val="both"/>
        <w:rPr>
          <w:rFonts w:ascii="Palatino Linotype" w:eastAsia="MS Mincho" w:hAnsi="Palatino Linotype" w:cs="Times New Roman"/>
        </w:rPr>
      </w:pPr>
      <w:bookmarkStart w:id="11" w:name="_Toc452722829"/>
      <w:bookmarkStart w:id="12" w:name="_Toc454373811"/>
      <w:bookmarkStart w:id="13" w:name="_Toc476675991"/>
      <w:r w:rsidRPr="008F5EFA">
        <w:rPr>
          <w:rFonts w:ascii="Palatino Linotype" w:eastAsia="Calibri" w:hAnsi="Palatino Linotype" w:cs="Arial"/>
          <w:color w:val="000000"/>
          <w:lang w:val="es-MX" w:eastAsia="en-US"/>
        </w:rPr>
        <w:t xml:space="preserve">El particular, mediante su solicitud de información, esencialmente requirió del Ayuntamiento de Texcaltitlàn, diversa información relacionada con </w:t>
      </w:r>
      <w:r w:rsidR="00D0086B" w:rsidRPr="008F5EFA">
        <w:rPr>
          <w:rFonts w:ascii="Palatino Linotype" w:eastAsia="Calibri" w:hAnsi="Palatino Linotype" w:cs="Arial"/>
          <w:color w:val="000000"/>
          <w:lang w:val="es-MX" w:eastAsia="en-US"/>
        </w:rPr>
        <w:t xml:space="preserve">el </w:t>
      </w:r>
      <w:r w:rsidR="00D0086B" w:rsidRPr="008F5EFA">
        <w:rPr>
          <w:rFonts w:ascii="Palatino Linotype" w:eastAsia="Calibri" w:hAnsi="Palatino Linotype" w:cs="Arial"/>
          <w:color w:val="000000"/>
          <w:lang w:val="es-MX" w:eastAsia="en-US"/>
        </w:rPr>
        <w:lastRenderedPageBreak/>
        <w:t xml:space="preserve">directorio de servidores públicos, actas de sesión de cabildo, padrones de beneficiarios, convenios y plan de desarrollo. </w:t>
      </w:r>
    </w:p>
    <w:p w14:paraId="31825E99" w14:textId="786E19C0" w:rsidR="00ED59C9" w:rsidRPr="008F5EFA" w:rsidRDefault="00ED59C9" w:rsidP="008F5EFA">
      <w:pPr>
        <w:numPr>
          <w:ilvl w:val="0"/>
          <w:numId w:val="2"/>
        </w:numPr>
        <w:shd w:val="clear" w:color="auto" w:fill="FFFFFF"/>
        <w:spacing w:before="240" w:after="240" w:line="360" w:lineRule="auto"/>
        <w:ind w:left="0" w:right="49" w:firstLine="0"/>
        <w:contextualSpacing/>
        <w:jc w:val="both"/>
        <w:rPr>
          <w:rFonts w:ascii="Palatino Linotype" w:eastAsia="MS Mincho" w:hAnsi="Palatino Linotype" w:cs="Times New Roman"/>
        </w:rPr>
      </w:pPr>
      <w:r w:rsidRPr="008F5EFA">
        <w:rPr>
          <w:rFonts w:ascii="Palatino Linotype" w:eastAsia="Calibri" w:hAnsi="Palatino Linotype" w:cs="Arial"/>
          <w:color w:val="000000"/>
          <w:lang w:eastAsia="en-US"/>
        </w:rPr>
        <w:t xml:space="preserve">En su respuesta, el </w:t>
      </w:r>
      <w:r w:rsidRPr="008F5EFA">
        <w:rPr>
          <w:rFonts w:ascii="Palatino Linotype" w:eastAsia="Calibri" w:hAnsi="Palatino Linotype" w:cs="Arial"/>
          <w:b/>
          <w:color w:val="000000"/>
          <w:lang w:eastAsia="en-US"/>
        </w:rPr>
        <w:t xml:space="preserve">SUJETO OBLIGADO </w:t>
      </w:r>
      <w:r w:rsidR="00D0086B" w:rsidRPr="008F5EFA">
        <w:rPr>
          <w:rFonts w:ascii="Palatino Linotype" w:eastAsia="Calibri" w:hAnsi="Palatino Linotype" w:cs="Arial"/>
          <w:bCs/>
          <w:color w:val="000000"/>
          <w:lang w:eastAsia="en-US"/>
        </w:rPr>
        <w:t>únicamente</w:t>
      </w:r>
      <w:r w:rsidR="00D0086B" w:rsidRPr="008F5EFA">
        <w:rPr>
          <w:rFonts w:ascii="Palatino Linotype" w:eastAsia="Calibri" w:hAnsi="Palatino Linotype" w:cs="Arial"/>
          <w:b/>
          <w:color w:val="000000"/>
          <w:lang w:eastAsia="en-US"/>
        </w:rPr>
        <w:t xml:space="preserve"> </w:t>
      </w:r>
      <w:r w:rsidRPr="008F5EFA">
        <w:rPr>
          <w:rFonts w:ascii="Palatino Linotype" w:eastAsia="Calibri" w:hAnsi="Palatino Linotype" w:cs="Arial"/>
          <w:color w:val="000000"/>
          <w:lang w:eastAsia="en-US"/>
        </w:rPr>
        <w:t>realizó entrega de un oficio suscrito por el</w:t>
      </w:r>
      <w:r w:rsidR="00D0086B" w:rsidRPr="008F5EFA">
        <w:rPr>
          <w:rFonts w:ascii="Palatino Linotype" w:eastAsia="Calibri" w:hAnsi="Palatino Linotype" w:cs="Arial"/>
          <w:color w:val="000000"/>
          <w:lang w:eastAsia="en-US"/>
        </w:rPr>
        <w:t xml:space="preserve"> </w:t>
      </w:r>
      <w:r w:rsidR="00D0086B" w:rsidRPr="008F5EFA">
        <w:rPr>
          <w:rFonts w:ascii="Palatino Linotype" w:hAnsi="Palatino Linotype"/>
          <w:color w:val="000000" w:themeColor="text1"/>
        </w:rPr>
        <w:t>por el Titular de la Unidad de Información, Planeación, Programación y Evaluación, mediante el cual se refiere que el mimo ostenta su titularidad</w:t>
      </w:r>
      <w:r w:rsidRPr="008F5EFA">
        <w:rPr>
          <w:rFonts w:ascii="Palatino Linotype" w:eastAsia="Calibri" w:hAnsi="Palatino Linotype" w:cs="Arial"/>
          <w:color w:val="000000"/>
          <w:lang w:eastAsia="en-US"/>
        </w:rPr>
        <w:t xml:space="preserve">. Así, </w:t>
      </w:r>
      <w:r w:rsidRPr="008F5EFA">
        <w:rPr>
          <w:rFonts w:ascii="Palatino Linotype" w:eastAsia="MS Mincho" w:hAnsi="Palatino Linotype" w:cs="Times New Roman"/>
        </w:rPr>
        <w:t xml:space="preserve">la parte </w:t>
      </w:r>
      <w:r w:rsidRPr="008F5EFA">
        <w:rPr>
          <w:rFonts w:ascii="Palatino Linotype" w:eastAsia="MS Mincho" w:hAnsi="Palatino Linotype" w:cs="Times New Roman"/>
          <w:b/>
        </w:rPr>
        <w:t xml:space="preserve">RECURRENTE </w:t>
      </w:r>
      <w:r w:rsidRPr="008F5EFA">
        <w:rPr>
          <w:rFonts w:ascii="Palatino Linotype" w:eastAsia="MS Mincho" w:hAnsi="Palatino Linotype" w:cs="Times New Roman"/>
        </w:rPr>
        <w:t>en términos generales se inconformó por la negativa a la información solicitada y la</w:t>
      </w:r>
      <w:r w:rsidR="00A37F82" w:rsidRPr="008F5EFA">
        <w:rPr>
          <w:rFonts w:ascii="Palatino Linotype" w:eastAsia="MS Mincho" w:hAnsi="Palatino Linotype" w:cs="Times New Roman"/>
        </w:rPr>
        <w:t xml:space="preserve"> entrega de información incompleta. </w:t>
      </w:r>
      <w:r w:rsidRPr="008F5EFA">
        <w:rPr>
          <w:rFonts w:ascii="Palatino Linotype" w:eastAsia="MS Mincho" w:hAnsi="Palatino Linotype" w:cs="Times New Roman"/>
        </w:rPr>
        <w:t xml:space="preserve"> </w:t>
      </w:r>
    </w:p>
    <w:p w14:paraId="3185E34F" w14:textId="77777777" w:rsidR="00A37F82" w:rsidRPr="008F5EFA" w:rsidRDefault="00A37F82" w:rsidP="008F5EFA">
      <w:pPr>
        <w:shd w:val="clear" w:color="auto" w:fill="FFFFFF"/>
        <w:spacing w:before="240" w:after="240" w:line="360" w:lineRule="auto"/>
        <w:ind w:right="49"/>
        <w:contextualSpacing/>
        <w:jc w:val="both"/>
        <w:rPr>
          <w:rFonts w:ascii="Palatino Linotype" w:eastAsia="MS Mincho" w:hAnsi="Palatino Linotype" w:cs="Times New Roman"/>
        </w:rPr>
      </w:pPr>
    </w:p>
    <w:p w14:paraId="4E2C35AF" w14:textId="20163771" w:rsidR="003B0404" w:rsidRPr="008F5EFA" w:rsidRDefault="00ED59C9" w:rsidP="008F5EFA">
      <w:pPr>
        <w:numPr>
          <w:ilvl w:val="0"/>
          <w:numId w:val="2"/>
        </w:numPr>
        <w:shd w:val="clear" w:color="auto" w:fill="FFFFFF"/>
        <w:spacing w:before="240" w:after="240" w:line="360" w:lineRule="auto"/>
        <w:ind w:left="0" w:right="49" w:firstLine="0"/>
        <w:contextualSpacing/>
        <w:jc w:val="both"/>
        <w:rPr>
          <w:rFonts w:ascii="Palatino Linotype" w:eastAsia="MS Mincho" w:hAnsi="Palatino Linotype" w:cs="Times New Roman"/>
        </w:rPr>
      </w:pPr>
      <w:r w:rsidRPr="008F5EFA">
        <w:rPr>
          <w:rFonts w:ascii="Palatino Linotype" w:eastAsia="MS Mincho" w:hAnsi="Palatino Linotype" w:cs="Times New Roman"/>
        </w:rPr>
        <w:t xml:space="preserve">Por lo que de este modo, el presente recurso de revisión se circunscribe a determinar si el </w:t>
      </w:r>
      <w:r w:rsidRPr="008F5EFA">
        <w:rPr>
          <w:rFonts w:ascii="Palatino Linotype" w:eastAsia="MS Mincho" w:hAnsi="Palatino Linotype" w:cs="Times New Roman"/>
          <w:b/>
        </w:rPr>
        <w:t>SUJETO OBLIGADO</w:t>
      </w:r>
      <w:r w:rsidRPr="008F5EFA">
        <w:rPr>
          <w:rFonts w:ascii="Palatino Linotype" w:eastAsia="MS Mincho" w:hAnsi="Palatino Linotype" w:cs="Times New Roman"/>
        </w:rPr>
        <w:t xml:space="preserve"> con sus respuestas a las solicitudes satisface el derecho de acceso a la información o por el contrario actualiza las causales de procedencia previstas en el artículo 179 </w:t>
      </w:r>
      <w:r w:rsidR="00A37F82" w:rsidRPr="008F5EFA">
        <w:rPr>
          <w:rFonts w:ascii="Palatino Linotype" w:eastAsia="MS Mincho" w:hAnsi="Palatino Linotype" w:cs="Times New Roman"/>
        </w:rPr>
        <w:t>fracciones I</w:t>
      </w:r>
      <w:r w:rsidRPr="008F5EFA">
        <w:rPr>
          <w:rFonts w:ascii="Palatino Linotype" w:eastAsia="MS Mincho" w:hAnsi="Palatino Linotype" w:cs="Times New Roman"/>
        </w:rPr>
        <w:t xml:space="preserve"> y </w:t>
      </w:r>
      <w:r w:rsidR="00A37F82" w:rsidRPr="008F5EFA">
        <w:rPr>
          <w:rFonts w:ascii="Palatino Linotype" w:eastAsia="MS Mincho" w:hAnsi="Palatino Linotype" w:cs="Times New Roman"/>
        </w:rPr>
        <w:t>V</w:t>
      </w:r>
      <w:r w:rsidRPr="008F5EFA">
        <w:rPr>
          <w:rFonts w:ascii="Palatino Linotype" w:eastAsia="MS Mincho" w:hAnsi="Palatino Linotype" w:cs="Times New Roman"/>
        </w:rPr>
        <w:t xml:space="preserve"> de la Ley de Transparencia y Acceso a la Información del Estado de México y Municipios. </w:t>
      </w:r>
    </w:p>
    <w:p w14:paraId="5527EA78" w14:textId="3222E08A" w:rsidR="002A5BA4" w:rsidRPr="008F5EFA" w:rsidRDefault="002A5BA4" w:rsidP="008F5EFA">
      <w:pPr>
        <w:pStyle w:val="Ttulo1"/>
        <w:spacing w:line="360" w:lineRule="auto"/>
        <w:rPr>
          <w:b w:val="0"/>
          <w:color w:val="000000" w:themeColor="text1"/>
          <w:szCs w:val="24"/>
        </w:rPr>
      </w:pPr>
      <w:bookmarkStart w:id="14" w:name="_Toc486525254"/>
      <w:bookmarkStart w:id="15" w:name="_Toc38039134"/>
      <w:r w:rsidRPr="008F5EFA">
        <w:rPr>
          <w:color w:val="000000" w:themeColor="text1"/>
          <w:szCs w:val="24"/>
        </w:rPr>
        <w:t>CUARTO. Análisis y resolución del asunto</w:t>
      </w:r>
      <w:bookmarkEnd w:id="14"/>
      <w:bookmarkEnd w:id="15"/>
    </w:p>
    <w:p w14:paraId="1958955A" w14:textId="3B33E874" w:rsidR="009F3D16" w:rsidRPr="008F5EFA" w:rsidRDefault="00B76148" w:rsidP="008F5EFA">
      <w:pPr>
        <w:keepNext/>
        <w:keepLines/>
        <w:spacing w:before="240" w:line="360" w:lineRule="auto"/>
        <w:outlineLvl w:val="0"/>
        <w:rPr>
          <w:rFonts w:ascii="Palatino Linotype" w:eastAsia="MS Gothic" w:hAnsi="Palatino Linotype" w:cs="Times New Roman"/>
          <w:b/>
          <w:color w:val="000000"/>
          <w:lang w:val="es-MX" w:eastAsia="en-US"/>
        </w:rPr>
      </w:pPr>
      <w:bookmarkStart w:id="16" w:name="_Toc38039135"/>
      <w:r w:rsidRPr="008F5EFA">
        <w:rPr>
          <w:rFonts w:ascii="Palatino Linotype" w:hAnsi="Palatino Linotype"/>
          <w:b/>
        </w:rPr>
        <w:t>I.</w:t>
      </w:r>
      <w:r w:rsidR="009F3D16" w:rsidRPr="008F5EFA">
        <w:rPr>
          <w:rFonts w:ascii="Palatino Linotype" w:eastAsia="MS Gothic" w:hAnsi="Palatino Linotype" w:cs="Times New Roman"/>
          <w:b/>
          <w:color w:val="000000"/>
          <w:lang w:val="es-MX" w:eastAsia="en-US"/>
        </w:rPr>
        <w:t xml:space="preserve"> Del deber de las autoridades de promover, respetar, proteger, y garantizar el derecho de acceso a la información pública.</w:t>
      </w:r>
      <w:bookmarkEnd w:id="16"/>
      <w:r w:rsidR="009F3D16" w:rsidRPr="008F5EFA">
        <w:rPr>
          <w:rFonts w:ascii="Palatino Linotype" w:eastAsia="MS Gothic" w:hAnsi="Palatino Linotype" w:cs="Times New Roman"/>
          <w:b/>
          <w:color w:val="000000"/>
          <w:lang w:val="es-MX" w:eastAsia="en-US"/>
        </w:rPr>
        <w:t xml:space="preserve"> </w:t>
      </w:r>
    </w:p>
    <w:p w14:paraId="76666207" w14:textId="77777777" w:rsidR="009F3D16" w:rsidRPr="008F5EFA" w:rsidRDefault="009F3D16" w:rsidP="008F5EFA">
      <w:pPr>
        <w:spacing w:line="360" w:lineRule="auto"/>
        <w:ind w:left="1080"/>
        <w:contextualSpacing/>
        <w:rPr>
          <w:rFonts w:ascii="Palatino Linotype" w:eastAsia="MS Mincho" w:hAnsi="Palatino Linotype" w:cs="Times New Roman"/>
          <w:b/>
          <w:lang w:val="es-MX" w:eastAsia="en-US"/>
        </w:rPr>
      </w:pPr>
    </w:p>
    <w:p w14:paraId="2DCED5E5" w14:textId="167E17E8" w:rsidR="009F3D16" w:rsidRPr="008F5EFA" w:rsidRDefault="009F3D16" w:rsidP="008F5EFA">
      <w:pPr>
        <w:pStyle w:val="Prrafodelista"/>
        <w:numPr>
          <w:ilvl w:val="0"/>
          <w:numId w:val="2"/>
        </w:numPr>
        <w:spacing w:before="240" w:after="240" w:line="360" w:lineRule="auto"/>
        <w:ind w:left="0" w:firstLine="0"/>
        <w:jc w:val="both"/>
        <w:rPr>
          <w:rFonts w:ascii="Palatino Linotype" w:eastAsia="MS Mincho" w:hAnsi="Palatino Linotype" w:cs="Arial"/>
          <w:lang w:val="es-MX"/>
        </w:rPr>
      </w:pPr>
      <w:r w:rsidRPr="008F5EFA">
        <w:rPr>
          <w:rFonts w:ascii="Palatino Linotype" w:eastAsia="MS Mincho"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F5EFA">
        <w:rPr>
          <w:rFonts w:ascii="Palatino Linotype" w:eastAsia="MS Mincho" w:hAnsi="Palatino Linotype" w:cs="Arial"/>
          <w:b/>
          <w:lang w:val="es-MX"/>
        </w:rPr>
        <w:t>SUJETO OBLIGADO</w:t>
      </w:r>
      <w:r w:rsidRPr="008F5EFA">
        <w:rPr>
          <w:rFonts w:ascii="Palatino Linotype" w:eastAsia="MS Mincho" w:hAnsi="Palatino Linotype" w:cs="Arial"/>
          <w:lang w:val="es-MX"/>
        </w:rPr>
        <w:t xml:space="preserve"> debe ser cuidadoso del debido cumplimiento de las obligaciones constitucionales que se le </w:t>
      </w:r>
      <w:r w:rsidRPr="008F5EFA">
        <w:rPr>
          <w:rFonts w:ascii="Palatino Linotype" w:eastAsia="MS Mincho" w:hAnsi="Palatino Linotype" w:cs="Arial"/>
          <w:lang w:val="es-MX"/>
        </w:rPr>
        <w:lastRenderedPageBreak/>
        <w:t xml:space="preserve">imponen, en consecuencia, a todas las autoridades, en el ámbito de su competencia, según lo dispone el tercer párrafo del artículo primero de la </w:t>
      </w:r>
      <w:r w:rsidRPr="008F5EFA">
        <w:rPr>
          <w:rFonts w:ascii="Palatino Linotype" w:eastAsia="MS Mincho" w:hAnsi="Palatino Linotype" w:cs="Arial"/>
          <w:b/>
          <w:lang w:val="es-MX"/>
        </w:rPr>
        <w:t xml:space="preserve">Constitución Política de los Estados Unidos Mexicanos </w:t>
      </w:r>
      <w:r w:rsidRPr="008F5EFA">
        <w:rPr>
          <w:rFonts w:ascii="Palatino Linotype" w:eastAsia="MS Mincho" w:hAnsi="Palatino Linotype" w:cs="Arial"/>
          <w:lang w:val="es-MX"/>
        </w:rPr>
        <w:t xml:space="preserve">al señalar la obligación de “promover, respetar, proteger y garantizar los derechos humanos”, entre los cuales se encuentra dicho derecho. </w:t>
      </w:r>
    </w:p>
    <w:p w14:paraId="5AC8DEE5" w14:textId="77777777" w:rsidR="009F3D16" w:rsidRPr="008F5EFA" w:rsidRDefault="009F3D16" w:rsidP="008F5EFA">
      <w:pPr>
        <w:pStyle w:val="Prrafodelista"/>
        <w:spacing w:before="240" w:after="240" w:line="360" w:lineRule="auto"/>
        <w:ind w:left="0"/>
        <w:jc w:val="both"/>
        <w:rPr>
          <w:rFonts w:ascii="Palatino Linotype" w:eastAsia="MS Mincho" w:hAnsi="Palatino Linotype" w:cs="Arial"/>
          <w:lang w:val="es-MX"/>
        </w:rPr>
      </w:pPr>
    </w:p>
    <w:p w14:paraId="72F08EF3" w14:textId="081CFEAD" w:rsidR="009F3D16" w:rsidRPr="008F5EFA" w:rsidRDefault="009F3D16" w:rsidP="008F5EFA">
      <w:pPr>
        <w:pStyle w:val="Prrafodelista"/>
        <w:numPr>
          <w:ilvl w:val="0"/>
          <w:numId w:val="2"/>
        </w:numPr>
        <w:spacing w:before="240" w:after="240" w:line="360" w:lineRule="auto"/>
        <w:ind w:left="0" w:firstLine="0"/>
        <w:jc w:val="both"/>
        <w:rPr>
          <w:rFonts w:ascii="Palatino Linotype" w:eastAsia="MS Mincho" w:hAnsi="Palatino Linotype" w:cs="Arial"/>
          <w:lang w:val="es-MX"/>
        </w:rPr>
      </w:pPr>
      <w:r w:rsidRPr="008F5EFA">
        <w:rPr>
          <w:rFonts w:ascii="Palatino Linotype" w:eastAsia="MS Mincho" w:hAnsi="Palatino Linotype" w:cs="Arial"/>
          <w:lang w:val="es-MX"/>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11A8FB8A" w14:textId="77777777" w:rsidR="009F3D16" w:rsidRPr="008F5EFA" w:rsidRDefault="009F3D16" w:rsidP="008F5EFA">
      <w:pPr>
        <w:spacing w:before="240" w:after="240" w:line="360" w:lineRule="auto"/>
        <w:ind w:left="927"/>
        <w:contextualSpacing/>
        <w:jc w:val="both"/>
        <w:rPr>
          <w:rFonts w:ascii="Palatino Linotype" w:eastAsia="MS Mincho" w:hAnsi="Palatino Linotype" w:cs="Arial"/>
          <w:lang w:val="es-MX"/>
        </w:rPr>
      </w:pPr>
    </w:p>
    <w:p w14:paraId="1AC688F8" w14:textId="77777777" w:rsidR="009F3D16" w:rsidRPr="008F5EFA" w:rsidRDefault="009F3D16" w:rsidP="008F5EFA">
      <w:pPr>
        <w:numPr>
          <w:ilvl w:val="0"/>
          <w:numId w:val="2"/>
        </w:numPr>
        <w:spacing w:before="240" w:after="240" w:line="360" w:lineRule="auto"/>
        <w:ind w:left="0" w:firstLine="0"/>
        <w:contextualSpacing/>
        <w:jc w:val="both"/>
        <w:rPr>
          <w:rFonts w:ascii="Palatino Linotype" w:eastAsia="MS Mincho" w:hAnsi="Palatino Linotype" w:cs="Arial"/>
          <w:lang w:val="es-MX"/>
        </w:rPr>
      </w:pPr>
      <w:r w:rsidRPr="008F5EFA">
        <w:rPr>
          <w:rFonts w:ascii="Palatino Linotype" w:eastAsia="MS Mincho"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D814F89" w14:textId="77777777" w:rsidR="009F3D16" w:rsidRPr="008F5EFA" w:rsidRDefault="009F3D16" w:rsidP="008F5EFA">
      <w:pPr>
        <w:spacing w:before="240" w:after="240" w:line="360" w:lineRule="auto"/>
        <w:contextualSpacing/>
        <w:jc w:val="both"/>
        <w:rPr>
          <w:rFonts w:ascii="Palatino Linotype" w:eastAsia="MS Mincho" w:hAnsi="Palatino Linotype" w:cs="Arial"/>
          <w:lang w:val="es-MX"/>
        </w:rPr>
      </w:pPr>
    </w:p>
    <w:p w14:paraId="74D51282" w14:textId="120AD8E1" w:rsidR="009F3D16" w:rsidRPr="008F5EFA" w:rsidRDefault="009F3D16" w:rsidP="008F5EFA">
      <w:pPr>
        <w:numPr>
          <w:ilvl w:val="0"/>
          <w:numId w:val="2"/>
        </w:numPr>
        <w:spacing w:before="240" w:after="240" w:line="360" w:lineRule="auto"/>
        <w:ind w:left="0" w:firstLine="0"/>
        <w:contextualSpacing/>
        <w:jc w:val="both"/>
        <w:rPr>
          <w:rFonts w:ascii="Palatino Linotype" w:eastAsia="MS Mincho" w:hAnsi="Palatino Linotype" w:cs="Arial"/>
          <w:lang w:val="es-MX"/>
        </w:rPr>
      </w:pPr>
      <w:r w:rsidRPr="008F5EFA">
        <w:rPr>
          <w:rFonts w:ascii="Palatino Linotype" w:eastAsia="MS Mincho" w:hAnsi="Palatino Linotype" w:cs="Arial"/>
          <w:lang w:val="es-MX"/>
        </w:rPr>
        <w:t>En el caso concreto que nos ocupa analizar, el particular</w:t>
      </w:r>
      <w:r w:rsidR="00A37F82" w:rsidRPr="008F5EFA">
        <w:rPr>
          <w:rFonts w:ascii="Palatino Linotype" w:eastAsia="MS Mincho" w:hAnsi="Palatino Linotype" w:cs="Arial"/>
          <w:lang w:val="es-MX"/>
        </w:rPr>
        <w:t xml:space="preserve">, </w:t>
      </w:r>
      <w:r w:rsidRPr="008F5EFA">
        <w:rPr>
          <w:rFonts w:ascii="Palatino Linotype" w:eastAsia="MS Mincho" w:hAnsi="Palatino Linotype" w:cs="Arial"/>
          <w:lang w:val="es-MX"/>
        </w:rPr>
        <w:t>siendo importante señalar</w:t>
      </w:r>
      <w:r w:rsidR="00A37F82" w:rsidRPr="008F5EFA">
        <w:rPr>
          <w:rFonts w:ascii="Palatino Linotype" w:eastAsia="MS Mincho" w:hAnsi="Palatino Linotype" w:cs="Arial"/>
          <w:lang w:val="es-MX"/>
        </w:rPr>
        <w:t xml:space="preserve"> que</w:t>
      </w:r>
      <w:r w:rsidRPr="008F5EFA">
        <w:rPr>
          <w:rFonts w:ascii="Palatino Linotype" w:eastAsia="MS Mincho" w:hAnsi="Palatino Linotype" w:cs="Arial"/>
          <w:lang w:val="es-MX"/>
        </w:rPr>
        <w:t xml:space="preserve">  el </w:t>
      </w:r>
      <w:r w:rsidRPr="008F5EFA">
        <w:rPr>
          <w:rFonts w:ascii="Palatino Linotype" w:eastAsia="MS Mincho" w:hAnsi="Palatino Linotype" w:cs="Arial"/>
          <w:b/>
          <w:lang w:val="es-MX"/>
        </w:rPr>
        <w:t>SUJETO OBLIGADO</w:t>
      </w:r>
      <w:r w:rsidRPr="008F5EFA">
        <w:rPr>
          <w:rFonts w:ascii="Palatino Linotype" w:eastAsia="MS Mincho" w:hAnsi="Palatino Linotype" w:cs="Arial"/>
          <w:lang w:val="es-MX"/>
        </w:rPr>
        <w:t xml:space="preserve"> no respondió satisfactoriamente  a la solicitud presentada, pues no</w:t>
      </w:r>
      <w:r w:rsidR="00970E51" w:rsidRPr="008F5EFA">
        <w:rPr>
          <w:rFonts w:ascii="Palatino Linotype" w:eastAsia="MS Mincho" w:hAnsi="Palatino Linotype" w:cs="Arial"/>
          <w:lang w:val="es-MX"/>
        </w:rPr>
        <w:t xml:space="preserve"> </w:t>
      </w:r>
      <w:r w:rsidR="00A37F82" w:rsidRPr="008F5EFA">
        <w:rPr>
          <w:rFonts w:ascii="Palatino Linotype" w:eastAsia="MS Mincho" w:hAnsi="Palatino Linotype" w:cs="Arial"/>
          <w:lang w:val="es-MX"/>
        </w:rPr>
        <w:t xml:space="preserve"> realizó entrega de toda la información solicitada</w:t>
      </w:r>
      <w:r w:rsidRPr="008F5EFA">
        <w:rPr>
          <w:rFonts w:ascii="Palatino Linotype" w:eastAsia="MS Mincho" w:hAnsi="Palatino Linotype" w:cs="Arial"/>
          <w:lang w:val="es-MX"/>
        </w:rPr>
        <w:t>, lo que</w:t>
      </w:r>
      <w:r w:rsidR="00A37F82" w:rsidRPr="008F5EFA">
        <w:rPr>
          <w:rFonts w:ascii="Palatino Linotype" w:eastAsia="MS Mincho" w:hAnsi="Palatino Linotype" w:cs="Arial"/>
          <w:lang w:val="es-MX"/>
        </w:rPr>
        <w:t xml:space="preserve"> indiscutiblemente </w:t>
      </w:r>
      <w:r w:rsidRPr="008F5EFA">
        <w:rPr>
          <w:rFonts w:ascii="Palatino Linotype" w:eastAsia="MS Mincho" w:hAnsi="Palatino Linotype" w:cs="Arial"/>
          <w:lang w:val="es-MX"/>
        </w:rPr>
        <w:t>constituye una afectación</w:t>
      </w:r>
      <w:r w:rsidR="00310791" w:rsidRPr="008F5EFA">
        <w:rPr>
          <w:rFonts w:ascii="Palatino Linotype" w:eastAsia="MS Mincho" w:hAnsi="Palatino Linotype" w:cs="Arial"/>
          <w:lang w:val="es-MX"/>
        </w:rPr>
        <w:t xml:space="preserve"> sistemática del derecho a la protección de datos personales y  </w:t>
      </w:r>
      <w:r w:rsidRPr="008F5EFA">
        <w:rPr>
          <w:rFonts w:ascii="Palatino Linotype" w:eastAsia="MS Mincho" w:hAnsi="Palatino Linotype" w:cs="Arial"/>
          <w:lang w:val="es-MX"/>
        </w:rPr>
        <w:t>de acceso a la información pública</w:t>
      </w:r>
      <w:r w:rsidR="00310791" w:rsidRPr="008F5EFA">
        <w:rPr>
          <w:rFonts w:ascii="Palatino Linotype" w:eastAsia="MS Mincho" w:hAnsi="Palatino Linotype" w:cs="Arial"/>
          <w:lang w:val="es-MX"/>
        </w:rPr>
        <w:t xml:space="preserve">, </w:t>
      </w:r>
      <w:r w:rsidRPr="008F5EFA">
        <w:rPr>
          <w:rFonts w:ascii="Palatino Linotype" w:eastAsia="MS Mincho" w:hAnsi="Palatino Linotype" w:cs="Arial"/>
          <w:lang w:val="es-MX"/>
        </w:rPr>
        <w:t xml:space="preserve">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2D33F9F7" w14:textId="77777777" w:rsidR="009F3D16" w:rsidRPr="008F5EFA" w:rsidRDefault="009F3D16" w:rsidP="008F5EFA">
      <w:pPr>
        <w:spacing w:before="240" w:after="240" w:line="360" w:lineRule="auto"/>
        <w:contextualSpacing/>
        <w:jc w:val="both"/>
        <w:rPr>
          <w:rFonts w:ascii="Palatino Linotype" w:eastAsia="MS Mincho" w:hAnsi="Palatino Linotype" w:cs="Arial"/>
          <w:lang w:val="es-MX"/>
        </w:rPr>
      </w:pPr>
    </w:p>
    <w:p w14:paraId="3E095292" w14:textId="77777777" w:rsidR="009F3D16" w:rsidRPr="008F5EFA" w:rsidRDefault="009F3D16" w:rsidP="008F5EFA">
      <w:pPr>
        <w:numPr>
          <w:ilvl w:val="0"/>
          <w:numId w:val="2"/>
        </w:numPr>
        <w:spacing w:before="240" w:after="240" w:line="360" w:lineRule="auto"/>
        <w:ind w:left="0" w:firstLine="0"/>
        <w:contextualSpacing/>
        <w:jc w:val="both"/>
        <w:rPr>
          <w:rFonts w:ascii="Palatino Linotype" w:eastAsia="MS Mincho" w:hAnsi="Palatino Linotype" w:cs="Times New Roman"/>
          <w:b/>
          <w:color w:val="000000"/>
        </w:rPr>
      </w:pPr>
      <w:r w:rsidRPr="008F5EFA">
        <w:rPr>
          <w:rFonts w:ascii="Palatino Linotype" w:eastAsia="MS Mincho" w:hAnsi="Palatino Linotype" w:cs="Arial"/>
          <w:lang w:val="es-MX"/>
        </w:rPr>
        <w:t xml:space="preserve">Así,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ADB5ADB" w14:textId="77777777" w:rsidR="00B76148" w:rsidRPr="008F5EFA" w:rsidRDefault="00B76148" w:rsidP="008F5EFA">
      <w:pPr>
        <w:spacing w:line="360" w:lineRule="auto"/>
        <w:rPr>
          <w:rFonts w:ascii="Palatino Linotype" w:hAnsi="Palatino Linotype"/>
          <w:lang w:val="es-MX" w:eastAsia="en-US"/>
        </w:rPr>
      </w:pPr>
    </w:p>
    <w:p w14:paraId="28EC709A" w14:textId="77286FDA" w:rsidR="00954B5F" w:rsidRPr="008F5EFA" w:rsidRDefault="00310791" w:rsidP="008F5EFA">
      <w:pPr>
        <w:pStyle w:val="Ttulo2"/>
        <w:spacing w:line="360" w:lineRule="auto"/>
        <w:rPr>
          <w:rFonts w:ascii="Palatino Linotype" w:hAnsi="Palatino Linotype"/>
          <w:b/>
          <w:sz w:val="24"/>
          <w:szCs w:val="24"/>
        </w:rPr>
      </w:pPr>
      <w:bookmarkStart w:id="17" w:name="_Toc38039136"/>
      <w:r w:rsidRPr="008F5EFA">
        <w:rPr>
          <w:rFonts w:ascii="Palatino Linotype" w:hAnsi="Palatino Linotype"/>
          <w:b/>
          <w:color w:val="auto"/>
          <w:sz w:val="24"/>
          <w:szCs w:val="24"/>
        </w:rPr>
        <w:t xml:space="preserve">II. </w:t>
      </w:r>
      <w:r w:rsidR="007401AD" w:rsidRPr="008F5EFA">
        <w:rPr>
          <w:rFonts w:ascii="Palatino Linotype" w:hAnsi="Palatino Linotype"/>
          <w:b/>
          <w:color w:val="auto"/>
          <w:sz w:val="24"/>
          <w:szCs w:val="24"/>
        </w:rPr>
        <w:t>De la</w:t>
      </w:r>
      <w:r w:rsidR="00A46E6F" w:rsidRPr="008F5EFA">
        <w:rPr>
          <w:rFonts w:ascii="Palatino Linotype" w:hAnsi="Palatino Linotype"/>
          <w:b/>
          <w:color w:val="auto"/>
          <w:sz w:val="24"/>
          <w:szCs w:val="24"/>
        </w:rPr>
        <w:t xml:space="preserve"> información</w:t>
      </w:r>
      <w:r w:rsidR="00A37F82" w:rsidRPr="008F5EFA">
        <w:rPr>
          <w:rFonts w:ascii="Palatino Linotype" w:hAnsi="Palatino Linotype"/>
          <w:b/>
          <w:color w:val="auto"/>
          <w:sz w:val="24"/>
          <w:szCs w:val="24"/>
        </w:rPr>
        <w:t xml:space="preserve"> solicitada.</w:t>
      </w:r>
      <w:bookmarkEnd w:id="17"/>
      <w:r w:rsidR="00A37F82" w:rsidRPr="008F5EFA">
        <w:rPr>
          <w:rFonts w:ascii="Palatino Linotype" w:hAnsi="Palatino Linotype"/>
          <w:b/>
          <w:color w:val="auto"/>
          <w:sz w:val="24"/>
          <w:szCs w:val="24"/>
        </w:rPr>
        <w:t xml:space="preserve"> </w:t>
      </w:r>
      <w:r w:rsidR="00A46E6F" w:rsidRPr="008F5EFA">
        <w:rPr>
          <w:rFonts w:ascii="Palatino Linotype" w:hAnsi="Palatino Linotype"/>
          <w:b/>
          <w:color w:val="auto"/>
          <w:sz w:val="24"/>
          <w:szCs w:val="24"/>
        </w:rPr>
        <w:t xml:space="preserve"> </w:t>
      </w:r>
    </w:p>
    <w:p w14:paraId="64C932E0" w14:textId="1B9F6143" w:rsidR="00A46E6F" w:rsidRPr="008F5EFA" w:rsidRDefault="00A46E6F" w:rsidP="008F5EFA">
      <w:pPr>
        <w:pStyle w:val="Prrafodelista"/>
        <w:numPr>
          <w:ilvl w:val="0"/>
          <w:numId w:val="2"/>
        </w:numPr>
        <w:spacing w:before="240" w:after="360" w:line="360" w:lineRule="auto"/>
        <w:ind w:left="0" w:firstLine="0"/>
        <w:jc w:val="both"/>
        <w:rPr>
          <w:rFonts w:ascii="Palatino Linotype" w:eastAsia="MS Mincho" w:hAnsi="Palatino Linotype" w:cs="Arial"/>
          <w:i/>
          <w:lang w:val="es-MX"/>
        </w:rPr>
      </w:pPr>
      <w:r w:rsidRPr="008F5EFA">
        <w:rPr>
          <w:rFonts w:ascii="Palatino Linotype" w:eastAsiaTheme="minorHAnsi" w:hAnsi="Palatino Linotype" w:cs="Arial"/>
          <w:lang w:val="es-MX" w:eastAsia="en-US"/>
        </w:rPr>
        <w:t xml:space="preserve">Derivado del Planteamiento de la Litis, se procede analizar el contenido íntegro de las actuaciones que obran en el expediente electrónico, y así este Órgano </w:t>
      </w:r>
      <w:r w:rsidRPr="008F5EFA">
        <w:rPr>
          <w:rFonts w:ascii="Palatino Linotype" w:eastAsiaTheme="minorHAnsi" w:hAnsi="Palatino Linotype" w:cs="Arial"/>
          <w:lang w:val="es-MX" w:eastAsia="en-US"/>
        </w:rPr>
        <w:lastRenderedPageBreak/>
        <w:t xml:space="preserve">Garante dicte la resolución correspondiente, tomando en consideración los elementos aportados por las partes y apegándose en todo momento al principio de máxima publicidad </w:t>
      </w:r>
      <w:r w:rsidR="00245963" w:rsidRPr="008F5EFA">
        <w:rPr>
          <w:rFonts w:ascii="Palatino Linotype" w:eastAsiaTheme="minorHAnsi" w:hAnsi="Palatino Linotype" w:cs="Arial"/>
          <w:lang w:val="es-MX" w:eastAsia="en-US"/>
        </w:rPr>
        <w:t>de acuerdo con</w:t>
      </w:r>
      <w:r w:rsidRPr="008F5EFA">
        <w:rPr>
          <w:rFonts w:ascii="Palatino Linotype" w:eastAsiaTheme="minorHAnsi" w:hAnsi="Palatino Linotype" w:cs="Arial"/>
          <w:lang w:val="es-MX" w:eastAsia="en-US"/>
        </w:rPr>
        <w:t xml:space="preserve"> lo establecido en el artículo 8 de la </w:t>
      </w:r>
      <w:r w:rsidRPr="008F5EFA">
        <w:rPr>
          <w:rFonts w:ascii="Palatino Linotype" w:eastAsia="Calibri" w:hAnsi="Palatino Linotype" w:cs="Arial"/>
          <w:b/>
          <w:lang w:val="es-ES" w:eastAsia="en-US"/>
        </w:rPr>
        <w:t>Ley de Transparencia y Acceso a la Información Pública del Estado de México y Municipios</w:t>
      </w:r>
      <w:r w:rsidRPr="008F5EFA">
        <w:rPr>
          <w:rFonts w:ascii="Palatino Linotype" w:eastAsia="Times New Roman" w:hAnsi="Palatino Linotype" w:cs="Arial"/>
          <w:lang w:val="es-ES" w:eastAsia="es-MX"/>
        </w:rPr>
        <w:t>.</w:t>
      </w:r>
    </w:p>
    <w:p w14:paraId="15B1B5E3" w14:textId="77777777" w:rsidR="00A46E6F" w:rsidRPr="008F5EFA" w:rsidRDefault="00A46E6F" w:rsidP="008F5EFA">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8F5EFA">
        <w:rPr>
          <w:rFonts w:ascii="Palatino Linotype" w:eastAsia="MS Mincho" w:hAnsi="Palatino Linotype" w:cs="Times New Roman"/>
        </w:rPr>
        <w:t>En efecto, 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5D9B7844" w14:textId="77777777" w:rsidR="00A46E6F" w:rsidRPr="008F5EFA" w:rsidRDefault="00A46E6F" w:rsidP="008F5EFA">
      <w:pPr>
        <w:spacing w:before="240" w:after="360" w:line="360" w:lineRule="auto"/>
        <w:contextualSpacing/>
        <w:jc w:val="both"/>
        <w:rPr>
          <w:rFonts w:ascii="Palatino Linotype" w:eastAsia="MS Mincho" w:hAnsi="Palatino Linotype" w:cs="Arial"/>
          <w:i/>
          <w:lang w:val="es-MX"/>
        </w:rPr>
      </w:pPr>
    </w:p>
    <w:p w14:paraId="3061A863" w14:textId="07ED31DE" w:rsidR="00A46E6F" w:rsidRPr="008F5EFA" w:rsidRDefault="00A46E6F" w:rsidP="008F5EFA">
      <w:pPr>
        <w:numPr>
          <w:ilvl w:val="0"/>
          <w:numId w:val="2"/>
        </w:numPr>
        <w:spacing w:before="240" w:after="240" w:line="360" w:lineRule="auto"/>
        <w:ind w:left="0" w:firstLine="0"/>
        <w:contextualSpacing/>
        <w:jc w:val="both"/>
        <w:rPr>
          <w:rFonts w:ascii="Palatino Linotype" w:eastAsia="Calibri" w:hAnsi="Palatino Linotype" w:cs="Times New Roman"/>
          <w:lang w:val="es-ES" w:eastAsia="en-US"/>
        </w:rPr>
      </w:pPr>
      <w:r w:rsidRPr="008F5EFA">
        <w:rPr>
          <w:rFonts w:ascii="Palatino Linotype" w:eastAsia="Calibri" w:hAnsi="Palatino Linotype" w:cs="Times New Roman"/>
        </w:rPr>
        <w:t xml:space="preserve">Así las cosas, </w:t>
      </w:r>
      <w:r w:rsidRPr="008F5EFA">
        <w:rPr>
          <w:rFonts w:ascii="Palatino Linotype" w:eastAsia="Calibri" w:hAnsi="Palatino Linotype" w:cs="Times New Roman"/>
          <w:lang w:val="es-ES" w:eastAsia="en-US"/>
        </w:rPr>
        <w:t xml:space="preserve">este Pleno considera necesario </w:t>
      </w:r>
      <w:r w:rsidRPr="008F5EFA">
        <w:rPr>
          <w:rFonts w:ascii="Palatino Linotype" w:eastAsia="Calibri" w:hAnsi="Palatino Linotype" w:cs="Arial"/>
          <w:lang w:val="es-ES" w:eastAsia="en-US"/>
        </w:rPr>
        <w:t xml:space="preserve">mencionar </w:t>
      </w:r>
      <w:r w:rsidR="00245963" w:rsidRPr="008F5EFA">
        <w:rPr>
          <w:rFonts w:ascii="Palatino Linotype" w:eastAsia="Calibri" w:hAnsi="Palatino Linotype" w:cs="Arial"/>
          <w:lang w:val="es-ES" w:eastAsia="en-US"/>
        </w:rPr>
        <w:t>que,</w:t>
      </w:r>
      <w:r w:rsidRPr="008F5EFA">
        <w:rPr>
          <w:rFonts w:ascii="Palatino Linotype" w:eastAsia="Calibri" w:hAnsi="Palatino Linotype" w:cs="Arial"/>
          <w:lang w:val="es-ES" w:eastAsia="en-US"/>
        </w:rPr>
        <w:t xml:space="preserve"> por cuestiones de técnica jurídica, así como para determinar si </w:t>
      </w:r>
      <w:r w:rsidRPr="008F5EFA">
        <w:rPr>
          <w:rFonts w:ascii="Palatino Linotype" w:eastAsia="Calibri" w:hAnsi="Palatino Linotype" w:cs="Times New Roman"/>
          <w:lang w:val="es-ES" w:eastAsia="en-US"/>
        </w:rPr>
        <w:t xml:space="preserve">la información emitida en calidad de respuesta por el </w:t>
      </w:r>
      <w:r w:rsidRPr="008F5EFA">
        <w:rPr>
          <w:rFonts w:ascii="Palatino Linotype" w:eastAsia="Calibri" w:hAnsi="Palatino Linotype" w:cs="Times New Roman"/>
          <w:b/>
          <w:lang w:val="es-ES" w:eastAsia="en-US"/>
        </w:rPr>
        <w:t>SUJETO OBLIGADO</w:t>
      </w:r>
      <w:r w:rsidRPr="008F5EFA">
        <w:rPr>
          <w:rFonts w:ascii="Palatino Linotype" w:eastAsia="Calibri" w:hAnsi="Palatino Linotype" w:cs="Times New Roman"/>
          <w:lang w:val="es-ES" w:eastAsia="en-US"/>
        </w:rPr>
        <w:t xml:space="preserve">, atendió de manera puntual a todos y cada uno de los requerimientos formulados por el recurrente, </w:t>
      </w:r>
      <w:r w:rsidRPr="008F5EFA">
        <w:rPr>
          <w:rFonts w:ascii="Palatino Linotype" w:eastAsia="Calibri" w:hAnsi="Palatino Linotype" w:cs="Times New Roman"/>
          <w:color w:val="000000"/>
          <w:lang w:val="es-ES" w:eastAsia="en-US"/>
        </w:rPr>
        <w:t>se considera pertinente elaborar un cuadro de análisis</w:t>
      </w:r>
      <w:r w:rsidRPr="008F5EFA">
        <w:rPr>
          <w:rFonts w:ascii="Palatino Linotype" w:eastAsia="Calibri" w:hAnsi="Palatino Linotype" w:cs="Times New Roman"/>
          <w:color w:val="000000"/>
          <w:vertAlign w:val="superscript"/>
          <w:lang w:val="es-ES" w:eastAsia="en-US"/>
        </w:rPr>
        <w:footnoteReference w:id="1"/>
      </w:r>
      <w:r w:rsidRPr="008F5EFA">
        <w:rPr>
          <w:rFonts w:ascii="Palatino Linotype" w:eastAsia="Calibri" w:hAnsi="Palatino Linotype" w:cs="Times New Roman"/>
          <w:color w:val="000000"/>
          <w:lang w:val="es-ES" w:eastAsia="en-US"/>
        </w:rPr>
        <w:t>, mismo que se inserta a continuación:</w:t>
      </w:r>
    </w:p>
    <w:p w14:paraId="2D85B615" w14:textId="77777777" w:rsidR="00A46E6F" w:rsidRPr="008F5EFA" w:rsidRDefault="00A46E6F" w:rsidP="008F5EFA">
      <w:pPr>
        <w:spacing w:before="240" w:after="240" w:line="360" w:lineRule="auto"/>
        <w:ind w:left="360" w:right="49"/>
        <w:contextualSpacing/>
        <w:jc w:val="both"/>
        <w:rPr>
          <w:rFonts w:ascii="Palatino Linotype" w:eastAsia="Calibri" w:hAnsi="Palatino Linotype" w:cs="Arial"/>
          <w:lang w:val="es-ES" w:eastAsia="en-US"/>
        </w:rPr>
      </w:pPr>
    </w:p>
    <w:tbl>
      <w:tblPr>
        <w:tblStyle w:val="Tablaconcuadrcula211"/>
        <w:tblW w:w="9073" w:type="dxa"/>
        <w:tblInd w:w="-147" w:type="dxa"/>
        <w:tblLayout w:type="fixed"/>
        <w:tblLook w:val="04A0" w:firstRow="1" w:lastRow="0" w:firstColumn="1" w:lastColumn="0" w:noHBand="0" w:noVBand="1"/>
      </w:tblPr>
      <w:tblGrid>
        <w:gridCol w:w="1135"/>
        <w:gridCol w:w="2833"/>
        <w:gridCol w:w="3545"/>
        <w:gridCol w:w="1560"/>
      </w:tblGrid>
      <w:tr w:rsidR="00A46E6F" w:rsidRPr="008F5EFA" w14:paraId="0C518E1D" w14:textId="77777777" w:rsidTr="002737C4">
        <w:trPr>
          <w:trHeight w:val="581"/>
        </w:trPr>
        <w:tc>
          <w:tcPr>
            <w:tcW w:w="9073" w:type="dxa"/>
            <w:gridSpan w:val="4"/>
            <w:shd w:val="clear" w:color="auto" w:fill="auto"/>
          </w:tcPr>
          <w:p w14:paraId="7DA70E7B" w14:textId="77777777" w:rsidR="00A46E6F" w:rsidRPr="008F5EFA" w:rsidRDefault="00A46E6F" w:rsidP="008F5EFA">
            <w:pPr>
              <w:spacing w:line="360" w:lineRule="auto"/>
              <w:jc w:val="center"/>
              <w:rPr>
                <w:rFonts w:ascii="Palatino Linotype" w:hAnsi="Palatino Linotype" w:cs="Times New Roman"/>
                <w:b/>
                <w:bCs/>
              </w:rPr>
            </w:pPr>
            <w:bookmarkStart w:id="18" w:name="_Hlk38034379"/>
          </w:p>
          <w:p w14:paraId="0CE37022" w14:textId="354C99D4" w:rsidR="00A46E6F" w:rsidRPr="008F5EFA" w:rsidRDefault="00A46E6F" w:rsidP="008F5EFA">
            <w:pPr>
              <w:spacing w:line="360" w:lineRule="auto"/>
              <w:jc w:val="center"/>
              <w:rPr>
                <w:rFonts w:ascii="Palatino Linotype" w:hAnsi="Palatino Linotype" w:cs="Times New Roman"/>
              </w:rPr>
            </w:pPr>
            <w:r w:rsidRPr="008F5EFA">
              <w:rPr>
                <w:rFonts w:ascii="Palatino Linotype" w:hAnsi="Palatino Linotype" w:cs="Times New Roman"/>
                <w:b/>
                <w:bCs/>
              </w:rPr>
              <w:t xml:space="preserve">Solicitud </w:t>
            </w:r>
            <w:r w:rsidR="004B50D0" w:rsidRPr="008F5EFA">
              <w:rPr>
                <w:rFonts w:ascii="Palatino Linotype" w:hAnsi="Palatino Linotype" w:cs="Times New Roman"/>
                <w:b/>
                <w:bCs/>
              </w:rPr>
              <w:t>00188/SEIEM/IP/2019</w:t>
            </w:r>
            <w:hyperlink r:id="rId10" w:history="1"/>
            <w:r w:rsidRPr="008F5EFA">
              <w:rPr>
                <w:rFonts w:ascii="Palatino Linotype" w:hAnsi="Palatino Linotype" w:cs="Times New Roman"/>
                <w:b/>
                <w:bCs/>
              </w:rPr>
              <w:t>:</w:t>
            </w:r>
          </w:p>
        </w:tc>
      </w:tr>
      <w:tr w:rsidR="00A46E6F" w:rsidRPr="008F5EFA" w14:paraId="26088F45" w14:textId="77777777" w:rsidTr="002737C4">
        <w:trPr>
          <w:trHeight w:val="582"/>
        </w:trPr>
        <w:tc>
          <w:tcPr>
            <w:tcW w:w="1135" w:type="dxa"/>
            <w:shd w:val="clear" w:color="auto" w:fill="DBDBDB"/>
          </w:tcPr>
          <w:p w14:paraId="2FC5A622" w14:textId="77777777" w:rsidR="00A46E6F" w:rsidRPr="008F5EFA" w:rsidRDefault="00A46E6F" w:rsidP="008F5EFA">
            <w:pPr>
              <w:spacing w:line="360" w:lineRule="auto"/>
              <w:rPr>
                <w:rFonts w:ascii="Palatino Linotype" w:hAnsi="Palatino Linotype" w:cs="Times New Roman"/>
                <w:b/>
                <w:bCs/>
              </w:rPr>
            </w:pPr>
          </w:p>
          <w:p w14:paraId="4C8337A6" w14:textId="77777777" w:rsidR="00A46E6F" w:rsidRPr="008F5EFA" w:rsidRDefault="00A46E6F" w:rsidP="008F5EFA">
            <w:pPr>
              <w:spacing w:line="360" w:lineRule="auto"/>
              <w:jc w:val="center"/>
              <w:rPr>
                <w:rFonts w:ascii="Palatino Linotype" w:hAnsi="Palatino Linotype" w:cs="Times New Roman"/>
                <w:b/>
                <w:bCs/>
              </w:rPr>
            </w:pPr>
            <w:r w:rsidRPr="008F5EFA">
              <w:rPr>
                <w:rFonts w:ascii="Palatino Linotype" w:hAnsi="Palatino Linotype" w:cs="Times New Roman"/>
                <w:b/>
                <w:bCs/>
              </w:rPr>
              <w:lastRenderedPageBreak/>
              <w:t>Número</w:t>
            </w:r>
          </w:p>
        </w:tc>
        <w:tc>
          <w:tcPr>
            <w:tcW w:w="2833" w:type="dxa"/>
            <w:shd w:val="clear" w:color="auto" w:fill="DBDBDB"/>
          </w:tcPr>
          <w:p w14:paraId="60FAB837" w14:textId="77777777" w:rsidR="00A46E6F" w:rsidRPr="008F5EFA" w:rsidRDefault="00A46E6F" w:rsidP="008F5EFA">
            <w:pPr>
              <w:spacing w:line="360" w:lineRule="auto"/>
              <w:jc w:val="center"/>
              <w:rPr>
                <w:rFonts w:ascii="Palatino Linotype" w:hAnsi="Palatino Linotype" w:cs="Times New Roman"/>
                <w:b/>
                <w:bCs/>
              </w:rPr>
            </w:pPr>
          </w:p>
          <w:p w14:paraId="0D79F8D0" w14:textId="77777777" w:rsidR="00A46E6F" w:rsidRPr="008F5EFA" w:rsidRDefault="00A46E6F" w:rsidP="008F5EFA">
            <w:pPr>
              <w:spacing w:line="360" w:lineRule="auto"/>
              <w:jc w:val="center"/>
              <w:rPr>
                <w:rFonts w:ascii="Palatino Linotype" w:hAnsi="Palatino Linotype" w:cs="Times New Roman"/>
                <w:b/>
                <w:bCs/>
              </w:rPr>
            </w:pPr>
            <w:r w:rsidRPr="008F5EFA">
              <w:rPr>
                <w:rFonts w:ascii="Palatino Linotype" w:hAnsi="Palatino Linotype" w:cs="Times New Roman"/>
                <w:b/>
                <w:bCs/>
              </w:rPr>
              <w:lastRenderedPageBreak/>
              <w:t>Información Requerida:</w:t>
            </w:r>
          </w:p>
        </w:tc>
        <w:tc>
          <w:tcPr>
            <w:tcW w:w="3545" w:type="dxa"/>
            <w:shd w:val="clear" w:color="auto" w:fill="DBDBDB"/>
          </w:tcPr>
          <w:p w14:paraId="1B4B0D72" w14:textId="77777777" w:rsidR="00A46E6F" w:rsidRPr="008F5EFA" w:rsidRDefault="00A46E6F" w:rsidP="008F5EFA">
            <w:pPr>
              <w:spacing w:line="360" w:lineRule="auto"/>
              <w:jc w:val="center"/>
              <w:rPr>
                <w:rFonts w:ascii="Palatino Linotype" w:hAnsi="Palatino Linotype" w:cs="Times New Roman"/>
                <w:b/>
                <w:bCs/>
              </w:rPr>
            </w:pPr>
          </w:p>
          <w:p w14:paraId="294F85A3" w14:textId="77777777" w:rsidR="00A46E6F" w:rsidRPr="008F5EFA" w:rsidRDefault="00A46E6F" w:rsidP="008F5EFA">
            <w:pPr>
              <w:spacing w:line="360" w:lineRule="auto"/>
              <w:jc w:val="center"/>
              <w:rPr>
                <w:rFonts w:ascii="Palatino Linotype" w:hAnsi="Palatino Linotype" w:cs="Times New Roman"/>
                <w:b/>
                <w:bCs/>
              </w:rPr>
            </w:pPr>
            <w:r w:rsidRPr="008F5EFA">
              <w:rPr>
                <w:rFonts w:ascii="Palatino Linotype" w:hAnsi="Palatino Linotype" w:cs="Times New Roman"/>
                <w:b/>
                <w:bCs/>
              </w:rPr>
              <w:lastRenderedPageBreak/>
              <w:t>Información entregada:</w:t>
            </w:r>
          </w:p>
        </w:tc>
        <w:tc>
          <w:tcPr>
            <w:tcW w:w="1560" w:type="dxa"/>
            <w:shd w:val="clear" w:color="auto" w:fill="DBDBDB"/>
          </w:tcPr>
          <w:p w14:paraId="6AC69308" w14:textId="77777777" w:rsidR="00A46E6F" w:rsidRPr="008F5EFA" w:rsidRDefault="00A46E6F" w:rsidP="008F5EFA">
            <w:pPr>
              <w:spacing w:line="360" w:lineRule="auto"/>
              <w:jc w:val="center"/>
              <w:rPr>
                <w:rFonts w:ascii="Palatino Linotype" w:hAnsi="Palatino Linotype" w:cs="Times New Roman"/>
                <w:b/>
                <w:bCs/>
              </w:rPr>
            </w:pPr>
          </w:p>
          <w:p w14:paraId="5F038B6C" w14:textId="77777777" w:rsidR="00A46E6F" w:rsidRPr="008F5EFA" w:rsidRDefault="00A46E6F" w:rsidP="008F5EFA">
            <w:pPr>
              <w:spacing w:line="360" w:lineRule="auto"/>
              <w:jc w:val="center"/>
              <w:rPr>
                <w:rFonts w:ascii="Palatino Linotype" w:hAnsi="Palatino Linotype" w:cs="Times New Roman"/>
                <w:b/>
                <w:bCs/>
              </w:rPr>
            </w:pPr>
            <w:r w:rsidRPr="008F5EFA">
              <w:rPr>
                <w:rFonts w:ascii="Palatino Linotype" w:hAnsi="Palatino Linotype" w:cs="Times New Roman"/>
                <w:b/>
                <w:bCs/>
              </w:rPr>
              <w:lastRenderedPageBreak/>
              <w:t>¿Satisface la solicitud?</w:t>
            </w:r>
          </w:p>
        </w:tc>
      </w:tr>
      <w:tr w:rsidR="00A46E6F" w:rsidRPr="008F5EFA" w14:paraId="7ACB0062" w14:textId="77777777" w:rsidTr="002737C4">
        <w:trPr>
          <w:trHeight w:val="1337"/>
        </w:trPr>
        <w:tc>
          <w:tcPr>
            <w:tcW w:w="1135" w:type="dxa"/>
            <w:shd w:val="clear" w:color="auto" w:fill="auto"/>
          </w:tcPr>
          <w:p w14:paraId="316D0629" w14:textId="77777777" w:rsidR="00A46E6F" w:rsidRPr="008F5EFA" w:rsidRDefault="00A46E6F" w:rsidP="008F5EFA">
            <w:pPr>
              <w:tabs>
                <w:tab w:val="left" w:pos="1627"/>
              </w:tabs>
              <w:spacing w:line="360" w:lineRule="auto"/>
              <w:jc w:val="center"/>
              <w:rPr>
                <w:rFonts w:ascii="Palatino Linotype" w:hAnsi="Palatino Linotype" w:cs="Times New Roman"/>
                <w:b/>
              </w:rPr>
            </w:pPr>
          </w:p>
          <w:p w14:paraId="3E92204C" w14:textId="77777777" w:rsidR="00A46E6F" w:rsidRPr="008F5EFA" w:rsidRDefault="00A46E6F" w:rsidP="008F5EFA">
            <w:pPr>
              <w:tabs>
                <w:tab w:val="left" w:pos="1627"/>
              </w:tabs>
              <w:spacing w:line="360" w:lineRule="auto"/>
              <w:jc w:val="center"/>
              <w:rPr>
                <w:rFonts w:ascii="Palatino Linotype" w:hAnsi="Palatino Linotype" w:cs="Times New Roman"/>
                <w:b/>
              </w:rPr>
            </w:pPr>
          </w:p>
          <w:p w14:paraId="06EDCF71" w14:textId="77777777" w:rsidR="00A46E6F" w:rsidRPr="008F5EFA" w:rsidRDefault="00A46E6F" w:rsidP="008F5EFA">
            <w:pPr>
              <w:tabs>
                <w:tab w:val="left" w:pos="1627"/>
              </w:tabs>
              <w:spacing w:line="360" w:lineRule="auto"/>
              <w:jc w:val="center"/>
              <w:rPr>
                <w:rFonts w:ascii="Palatino Linotype" w:hAnsi="Palatino Linotype" w:cs="Times New Roman"/>
                <w:b/>
              </w:rPr>
            </w:pPr>
          </w:p>
          <w:p w14:paraId="6C3BCEA1" w14:textId="77777777" w:rsidR="00A46E6F" w:rsidRPr="008F5EFA" w:rsidRDefault="00A46E6F" w:rsidP="008F5EFA">
            <w:pPr>
              <w:tabs>
                <w:tab w:val="left" w:pos="1627"/>
              </w:tabs>
              <w:spacing w:line="360" w:lineRule="auto"/>
              <w:jc w:val="center"/>
              <w:rPr>
                <w:rFonts w:ascii="Palatino Linotype" w:hAnsi="Palatino Linotype" w:cs="Times New Roman"/>
                <w:b/>
              </w:rPr>
            </w:pPr>
          </w:p>
          <w:p w14:paraId="4D72F99D" w14:textId="77777777" w:rsidR="00A46E6F" w:rsidRPr="008F5EFA" w:rsidRDefault="00A46E6F" w:rsidP="008F5EFA">
            <w:pPr>
              <w:tabs>
                <w:tab w:val="left" w:pos="1627"/>
              </w:tabs>
              <w:spacing w:line="360" w:lineRule="auto"/>
              <w:jc w:val="center"/>
              <w:rPr>
                <w:rFonts w:ascii="Palatino Linotype" w:hAnsi="Palatino Linotype" w:cs="Times New Roman"/>
                <w:b/>
              </w:rPr>
            </w:pPr>
          </w:p>
          <w:p w14:paraId="4EDED114" w14:textId="77777777" w:rsidR="00A46E6F" w:rsidRPr="008F5EFA" w:rsidRDefault="00A46E6F" w:rsidP="008F5EFA">
            <w:pPr>
              <w:tabs>
                <w:tab w:val="left" w:pos="1627"/>
              </w:tabs>
              <w:spacing w:line="360" w:lineRule="auto"/>
              <w:jc w:val="center"/>
              <w:rPr>
                <w:rFonts w:ascii="Palatino Linotype" w:hAnsi="Palatino Linotype" w:cs="Times New Roman"/>
                <w:b/>
              </w:rPr>
            </w:pPr>
          </w:p>
          <w:p w14:paraId="5507CC53" w14:textId="77777777" w:rsidR="00A46E6F" w:rsidRPr="008F5EFA" w:rsidRDefault="00A46E6F" w:rsidP="008F5EFA">
            <w:pPr>
              <w:tabs>
                <w:tab w:val="left" w:pos="1627"/>
              </w:tabs>
              <w:spacing w:line="360" w:lineRule="auto"/>
              <w:jc w:val="center"/>
              <w:rPr>
                <w:rFonts w:ascii="Palatino Linotype" w:hAnsi="Palatino Linotype" w:cs="Times New Roman"/>
                <w:b/>
              </w:rPr>
            </w:pPr>
            <w:r w:rsidRPr="008F5EFA">
              <w:rPr>
                <w:rFonts w:ascii="Palatino Linotype" w:hAnsi="Palatino Linotype" w:cs="Times New Roman"/>
                <w:b/>
              </w:rPr>
              <w:t>1</w:t>
            </w:r>
          </w:p>
        </w:tc>
        <w:tc>
          <w:tcPr>
            <w:tcW w:w="2833" w:type="dxa"/>
            <w:shd w:val="clear" w:color="auto" w:fill="auto"/>
          </w:tcPr>
          <w:p w14:paraId="273660C0" w14:textId="1B4308B8" w:rsidR="00A46E6F" w:rsidRPr="008F5EFA" w:rsidRDefault="00A46E6F" w:rsidP="008F5EFA">
            <w:pPr>
              <w:spacing w:line="360" w:lineRule="auto"/>
              <w:jc w:val="both"/>
              <w:rPr>
                <w:rFonts w:ascii="Palatino Linotype" w:eastAsia="Calibri" w:hAnsi="Palatino Linotype" w:cs="Times New Roman"/>
                <w:color w:val="000000"/>
                <w:lang w:val="es-MX" w:eastAsia="en-US"/>
              </w:rPr>
            </w:pPr>
            <w:r w:rsidRPr="008F5EFA">
              <w:rPr>
                <w:rFonts w:ascii="Palatino Linotype" w:hAnsi="Palatino Linotype" w:cs="Arial"/>
                <w:i/>
                <w:color w:val="000000"/>
                <w:lang w:val="es-ES"/>
              </w:rPr>
              <w:t>“</w:t>
            </w:r>
            <w:r w:rsidR="00EF15F5" w:rsidRPr="008F5EFA">
              <w:rPr>
                <w:rFonts w:ascii="Palatino Linotype" w:eastAsia="Calibri" w:hAnsi="Palatino Linotype" w:cs="Times New Roman"/>
                <w:color w:val="000000"/>
                <w:lang w:val="es-MX" w:eastAsia="en-US"/>
              </w:rPr>
              <w:t>El Directorio de servidores públicos haciendo referencia a su nombramiento oficial, puesto funcional, remuneración de acuerdo con lo previsto por el Código Financiero, incluyendo a los servidores públicos del DIF municipal.(detallar por numero de empleado, comisión, sueldos.) si es por contrato o de confianza.</w:t>
            </w:r>
            <w:r w:rsidRPr="008F5EFA">
              <w:rPr>
                <w:rFonts w:ascii="Palatino Linotype" w:hAnsi="Palatino Linotype" w:cs="Arial"/>
                <w:i/>
                <w:color w:val="000000"/>
                <w:lang w:val="es-ES"/>
              </w:rPr>
              <w:t xml:space="preserve"> (Sic)</w:t>
            </w:r>
          </w:p>
          <w:p w14:paraId="6C2A5BFF" w14:textId="77777777" w:rsidR="00A46E6F" w:rsidRPr="008F5EFA" w:rsidRDefault="00A46E6F" w:rsidP="008F5EFA">
            <w:pPr>
              <w:spacing w:line="360" w:lineRule="auto"/>
              <w:ind w:right="616"/>
              <w:jc w:val="both"/>
              <w:rPr>
                <w:rFonts w:ascii="Palatino Linotype" w:eastAsia="Times New Roman" w:hAnsi="Palatino Linotype" w:cs="Times New Roman"/>
                <w:color w:val="000000"/>
              </w:rPr>
            </w:pPr>
          </w:p>
        </w:tc>
        <w:tc>
          <w:tcPr>
            <w:tcW w:w="3545" w:type="dxa"/>
            <w:shd w:val="clear" w:color="auto" w:fill="auto"/>
          </w:tcPr>
          <w:p w14:paraId="301832F5" w14:textId="2F19A2D7" w:rsidR="00A46E6F" w:rsidRPr="008F5EFA" w:rsidRDefault="00EF15F5" w:rsidP="008F5EFA">
            <w:pPr>
              <w:spacing w:line="360" w:lineRule="auto"/>
              <w:jc w:val="both"/>
              <w:rPr>
                <w:rFonts w:ascii="Palatino Linotype" w:hAnsi="Palatino Linotype" w:cs="Times New Roman"/>
                <w:bCs/>
                <w:iCs/>
              </w:rPr>
            </w:pPr>
            <w:r w:rsidRPr="008F5EFA">
              <w:rPr>
                <w:rFonts w:ascii="Palatino Linotype" w:hAnsi="Palatino Linotype" w:cs="Times New Roman"/>
                <w:bCs/>
                <w:iCs/>
              </w:rPr>
              <w:t xml:space="preserve">No se realizó manifestación alguna. </w:t>
            </w:r>
            <w:r w:rsidR="00E45560" w:rsidRPr="008F5EFA">
              <w:rPr>
                <w:rFonts w:ascii="Palatino Linotype" w:hAnsi="Palatino Linotype" w:cs="Times New Roman"/>
                <w:bCs/>
                <w:iCs/>
              </w:rPr>
              <w:t xml:space="preserve"> </w:t>
            </w:r>
          </w:p>
        </w:tc>
        <w:tc>
          <w:tcPr>
            <w:tcW w:w="1560" w:type="dxa"/>
            <w:shd w:val="clear" w:color="auto" w:fill="auto"/>
          </w:tcPr>
          <w:p w14:paraId="3BA4A872" w14:textId="2CD2A001" w:rsidR="00A46E6F" w:rsidRPr="008F5EFA" w:rsidRDefault="00A46E6F" w:rsidP="008F5EFA">
            <w:pPr>
              <w:spacing w:line="360" w:lineRule="auto"/>
              <w:rPr>
                <w:rFonts w:ascii="Palatino Linotype" w:hAnsi="Palatino Linotype" w:cs="Times New Roman"/>
              </w:rPr>
            </w:pPr>
          </w:p>
          <w:p w14:paraId="27511F3B" w14:textId="77777777" w:rsidR="00E45560" w:rsidRPr="008F5EFA" w:rsidRDefault="00E45560" w:rsidP="008F5EFA">
            <w:pPr>
              <w:spacing w:line="360" w:lineRule="auto"/>
              <w:rPr>
                <w:rFonts w:ascii="Palatino Linotype" w:hAnsi="Palatino Linotype" w:cs="Times New Roman"/>
              </w:rPr>
            </w:pPr>
          </w:p>
          <w:p w14:paraId="36DEFA67" w14:textId="77777777" w:rsidR="00A46E6F" w:rsidRPr="008F5EFA" w:rsidRDefault="00A46E6F" w:rsidP="008F5EFA">
            <w:pPr>
              <w:spacing w:line="360" w:lineRule="auto"/>
              <w:jc w:val="center"/>
              <w:rPr>
                <w:rFonts w:ascii="Palatino Linotype" w:hAnsi="Palatino Linotype" w:cs="Times New Roman"/>
              </w:rPr>
            </w:pPr>
          </w:p>
          <w:p w14:paraId="233904DB" w14:textId="77777777" w:rsidR="00A46E6F" w:rsidRPr="008F5EFA" w:rsidRDefault="00A46E6F" w:rsidP="008F5EFA">
            <w:pPr>
              <w:spacing w:line="360" w:lineRule="auto"/>
              <w:jc w:val="center"/>
              <w:rPr>
                <w:rFonts w:ascii="Palatino Linotype" w:hAnsi="Palatino Linotype" w:cs="Times New Roman"/>
              </w:rPr>
            </w:pPr>
            <w:r w:rsidRPr="008F5EFA">
              <w:rPr>
                <w:rFonts w:ascii="Palatino Linotype" w:hAnsi="Palatino Linotype" w:cs="Times New Roman"/>
              </w:rPr>
              <w:t xml:space="preserve"> </w:t>
            </w:r>
          </w:p>
          <w:p w14:paraId="5D7C0B51" w14:textId="77777777" w:rsidR="00A46E6F" w:rsidRPr="008F5EFA" w:rsidRDefault="00A46E6F" w:rsidP="008F5EFA">
            <w:pPr>
              <w:spacing w:line="360" w:lineRule="auto"/>
              <w:jc w:val="center"/>
              <w:rPr>
                <w:rFonts w:ascii="Palatino Linotype" w:hAnsi="Palatino Linotype" w:cs="Times New Roman"/>
              </w:rPr>
            </w:pPr>
            <w:r w:rsidRPr="008F5EFA">
              <w:rPr>
                <w:rFonts w:ascii="Palatino Linotype" w:hAnsi="Palatino Linotype" w:cs="Times New Roman"/>
              </w:rPr>
              <w:t>NO</w:t>
            </w:r>
          </w:p>
        </w:tc>
      </w:tr>
      <w:tr w:rsidR="00A46E6F" w:rsidRPr="008F5EFA" w14:paraId="13079905" w14:textId="77777777" w:rsidTr="002737C4">
        <w:trPr>
          <w:trHeight w:val="582"/>
        </w:trPr>
        <w:tc>
          <w:tcPr>
            <w:tcW w:w="1135" w:type="dxa"/>
            <w:shd w:val="clear" w:color="auto" w:fill="auto"/>
          </w:tcPr>
          <w:p w14:paraId="4B0A67BE" w14:textId="77777777" w:rsidR="00A46E6F" w:rsidRPr="008F5EFA" w:rsidRDefault="00A46E6F" w:rsidP="008F5EFA">
            <w:pPr>
              <w:spacing w:line="360" w:lineRule="auto"/>
              <w:jc w:val="center"/>
              <w:rPr>
                <w:rFonts w:ascii="Palatino Linotype" w:hAnsi="Palatino Linotype" w:cs="Times New Roman"/>
                <w:b/>
              </w:rPr>
            </w:pPr>
          </w:p>
          <w:p w14:paraId="693ABFA9" w14:textId="77777777" w:rsidR="00A46E6F" w:rsidRPr="008F5EFA" w:rsidRDefault="00A46E6F" w:rsidP="008F5EFA">
            <w:pPr>
              <w:spacing w:line="360" w:lineRule="auto"/>
              <w:jc w:val="center"/>
              <w:rPr>
                <w:rFonts w:ascii="Palatino Linotype" w:hAnsi="Palatino Linotype" w:cs="Times New Roman"/>
                <w:b/>
              </w:rPr>
            </w:pPr>
          </w:p>
          <w:p w14:paraId="0DD795DB" w14:textId="77777777" w:rsidR="00A46E6F" w:rsidRPr="008F5EFA" w:rsidRDefault="00A46E6F" w:rsidP="008F5EFA">
            <w:pPr>
              <w:spacing w:line="360" w:lineRule="auto"/>
              <w:jc w:val="center"/>
              <w:rPr>
                <w:rFonts w:ascii="Palatino Linotype" w:hAnsi="Palatino Linotype" w:cs="Times New Roman"/>
                <w:b/>
              </w:rPr>
            </w:pPr>
            <w:r w:rsidRPr="008F5EFA">
              <w:rPr>
                <w:rFonts w:ascii="Palatino Linotype" w:hAnsi="Palatino Linotype" w:cs="Times New Roman"/>
                <w:b/>
              </w:rPr>
              <w:t>2</w:t>
            </w:r>
          </w:p>
        </w:tc>
        <w:tc>
          <w:tcPr>
            <w:tcW w:w="2833" w:type="dxa"/>
            <w:shd w:val="clear" w:color="auto" w:fill="auto"/>
          </w:tcPr>
          <w:p w14:paraId="2CE16BFB" w14:textId="6E27ED21" w:rsidR="00A46E6F" w:rsidRPr="008F5EFA" w:rsidRDefault="00A46E6F" w:rsidP="008F5EFA">
            <w:pPr>
              <w:spacing w:line="360" w:lineRule="auto"/>
              <w:jc w:val="both"/>
              <w:rPr>
                <w:rFonts w:ascii="Palatino Linotype" w:eastAsia="Calibri" w:hAnsi="Palatino Linotype" w:cs="Times New Roman"/>
                <w:color w:val="000000"/>
                <w:lang w:val="es-MX" w:eastAsia="en-US"/>
              </w:rPr>
            </w:pPr>
            <w:r w:rsidRPr="008F5EFA">
              <w:rPr>
                <w:rFonts w:ascii="Palatino Linotype" w:eastAsia="MS Mincho" w:hAnsi="Palatino Linotype" w:cs="Times New Roman"/>
                <w:i/>
              </w:rPr>
              <w:t>“</w:t>
            </w:r>
            <w:r w:rsidR="00EF15F5" w:rsidRPr="008F5EFA">
              <w:rPr>
                <w:rFonts w:ascii="Palatino Linotype" w:eastAsia="Calibri" w:hAnsi="Palatino Linotype" w:cs="Times New Roman"/>
                <w:color w:val="000000"/>
                <w:lang w:val="es-MX" w:eastAsia="en-US"/>
              </w:rPr>
              <w:t xml:space="preserve">Las actas del órgano colegiado denominado cabildo correspondientes al periodo de la actual </w:t>
            </w:r>
            <w:r w:rsidR="00EF15F5" w:rsidRPr="008F5EFA">
              <w:rPr>
                <w:rFonts w:ascii="Palatino Linotype" w:eastAsia="Calibri" w:hAnsi="Palatino Linotype" w:cs="Times New Roman"/>
                <w:color w:val="000000"/>
                <w:lang w:val="es-MX" w:eastAsia="en-US"/>
              </w:rPr>
              <w:lastRenderedPageBreak/>
              <w:t>administración 2019 -2019</w:t>
            </w:r>
            <w:r w:rsidRPr="008F5EFA">
              <w:rPr>
                <w:rFonts w:ascii="Palatino Linotype" w:hAnsi="Palatino Linotype" w:cs="Arial"/>
                <w:i/>
                <w:iCs/>
                <w:color w:val="000000"/>
                <w:lang w:val="es-ES"/>
              </w:rPr>
              <w:t>.”</w:t>
            </w:r>
            <w:r w:rsidRPr="008F5EFA">
              <w:rPr>
                <w:rFonts w:ascii="Palatino Linotype" w:hAnsi="Palatino Linotype" w:cs="Arial"/>
                <w:i/>
                <w:color w:val="000000"/>
                <w:lang w:val="es-ES"/>
              </w:rPr>
              <w:t xml:space="preserve"> (Sic)</w:t>
            </w:r>
          </w:p>
        </w:tc>
        <w:tc>
          <w:tcPr>
            <w:tcW w:w="3545" w:type="dxa"/>
            <w:shd w:val="clear" w:color="auto" w:fill="auto"/>
          </w:tcPr>
          <w:p w14:paraId="5EF84C6E" w14:textId="11901BC8" w:rsidR="00A46E6F" w:rsidRPr="008F5EFA" w:rsidRDefault="00E45560" w:rsidP="008F5EFA">
            <w:pPr>
              <w:spacing w:line="360" w:lineRule="auto"/>
              <w:jc w:val="both"/>
              <w:rPr>
                <w:rFonts w:ascii="Palatino Linotype" w:hAnsi="Palatino Linotype" w:cs="Times New Roman"/>
                <w:bCs/>
                <w:i/>
                <w:iCs/>
              </w:rPr>
            </w:pPr>
            <w:r w:rsidRPr="008F5EFA">
              <w:rPr>
                <w:rFonts w:ascii="Palatino Linotype" w:hAnsi="Palatino Linotype" w:cs="Times New Roman"/>
                <w:bCs/>
                <w:i/>
                <w:iCs/>
              </w:rPr>
              <w:lastRenderedPageBreak/>
              <w:t xml:space="preserve"> </w:t>
            </w:r>
            <w:r w:rsidR="00EF15F5" w:rsidRPr="008F5EFA">
              <w:rPr>
                <w:rFonts w:ascii="Palatino Linotype" w:hAnsi="Palatino Linotype" w:cs="Times New Roman"/>
                <w:bCs/>
                <w:iCs/>
              </w:rPr>
              <w:t xml:space="preserve">No se realizó manifestación alguna.  </w:t>
            </w:r>
          </w:p>
          <w:p w14:paraId="76990667" w14:textId="77777777" w:rsidR="00A46E6F" w:rsidRPr="008F5EFA" w:rsidRDefault="00A46E6F" w:rsidP="008F5EFA">
            <w:pPr>
              <w:spacing w:line="360" w:lineRule="auto"/>
              <w:jc w:val="both"/>
              <w:rPr>
                <w:rFonts w:ascii="Palatino Linotype" w:hAnsi="Palatino Linotype" w:cs="Times New Roman"/>
                <w:bCs/>
              </w:rPr>
            </w:pPr>
          </w:p>
          <w:p w14:paraId="67979394" w14:textId="0A85D920" w:rsidR="00A46E6F" w:rsidRPr="008F5EFA" w:rsidRDefault="00A46E6F" w:rsidP="008F5EFA">
            <w:pPr>
              <w:spacing w:line="360" w:lineRule="auto"/>
              <w:jc w:val="both"/>
              <w:rPr>
                <w:rFonts w:ascii="Palatino Linotype" w:hAnsi="Palatino Linotype" w:cs="Times New Roman"/>
                <w:bCs/>
              </w:rPr>
            </w:pPr>
          </w:p>
          <w:p w14:paraId="61A8F66D" w14:textId="77777777" w:rsidR="00A46E6F" w:rsidRPr="008F5EFA" w:rsidRDefault="00A46E6F" w:rsidP="008F5EFA">
            <w:pPr>
              <w:spacing w:line="360" w:lineRule="auto"/>
              <w:jc w:val="both"/>
              <w:rPr>
                <w:rFonts w:ascii="Palatino Linotype" w:hAnsi="Palatino Linotype" w:cs="Times New Roman"/>
              </w:rPr>
            </w:pPr>
          </w:p>
          <w:p w14:paraId="3EA5771C" w14:textId="77777777" w:rsidR="00A46E6F" w:rsidRPr="008F5EFA" w:rsidRDefault="00A46E6F" w:rsidP="008F5EFA">
            <w:pPr>
              <w:spacing w:line="360" w:lineRule="auto"/>
              <w:rPr>
                <w:rFonts w:ascii="Palatino Linotype" w:hAnsi="Palatino Linotype" w:cs="Times New Roman"/>
              </w:rPr>
            </w:pPr>
          </w:p>
        </w:tc>
        <w:tc>
          <w:tcPr>
            <w:tcW w:w="1560" w:type="dxa"/>
            <w:shd w:val="clear" w:color="auto" w:fill="auto"/>
          </w:tcPr>
          <w:p w14:paraId="00247148" w14:textId="77777777" w:rsidR="00A46E6F" w:rsidRPr="008F5EFA" w:rsidRDefault="00A46E6F" w:rsidP="008F5EFA">
            <w:pPr>
              <w:spacing w:line="360" w:lineRule="auto"/>
              <w:rPr>
                <w:rFonts w:ascii="Palatino Linotype" w:hAnsi="Palatino Linotype" w:cs="Times New Roman"/>
              </w:rPr>
            </w:pPr>
          </w:p>
          <w:p w14:paraId="0BB75369" w14:textId="48947AC8" w:rsidR="00A46E6F" w:rsidRPr="008F5EFA" w:rsidRDefault="00EF15F5" w:rsidP="008F5EFA">
            <w:pPr>
              <w:spacing w:line="360" w:lineRule="auto"/>
              <w:jc w:val="center"/>
              <w:rPr>
                <w:rFonts w:ascii="Palatino Linotype" w:hAnsi="Palatino Linotype" w:cs="Times New Roman"/>
              </w:rPr>
            </w:pPr>
            <w:r w:rsidRPr="008F5EFA">
              <w:rPr>
                <w:rFonts w:ascii="Palatino Linotype" w:hAnsi="Palatino Linotype" w:cs="Times New Roman"/>
              </w:rPr>
              <w:t>NO</w:t>
            </w:r>
          </w:p>
        </w:tc>
      </w:tr>
      <w:tr w:rsidR="00A46E6F" w:rsidRPr="008F5EFA" w14:paraId="0796020A" w14:textId="77777777" w:rsidTr="002737C4">
        <w:trPr>
          <w:trHeight w:val="582"/>
        </w:trPr>
        <w:tc>
          <w:tcPr>
            <w:tcW w:w="1135" w:type="dxa"/>
            <w:shd w:val="clear" w:color="auto" w:fill="auto"/>
          </w:tcPr>
          <w:p w14:paraId="5E1F87B9" w14:textId="77777777" w:rsidR="003703F3" w:rsidRPr="008F5EFA" w:rsidRDefault="003703F3" w:rsidP="008F5EFA">
            <w:pPr>
              <w:spacing w:line="360" w:lineRule="auto"/>
              <w:jc w:val="center"/>
              <w:rPr>
                <w:rFonts w:ascii="Palatino Linotype" w:hAnsi="Palatino Linotype" w:cs="Times New Roman"/>
                <w:b/>
              </w:rPr>
            </w:pPr>
          </w:p>
          <w:p w14:paraId="64B0E80A" w14:textId="77777777" w:rsidR="003703F3" w:rsidRPr="008F5EFA" w:rsidRDefault="003703F3" w:rsidP="008F5EFA">
            <w:pPr>
              <w:spacing w:line="360" w:lineRule="auto"/>
              <w:jc w:val="center"/>
              <w:rPr>
                <w:rFonts w:ascii="Palatino Linotype" w:hAnsi="Palatino Linotype" w:cs="Times New Roman"/>
                <w:b/>
              </w:rPr>
            </w:pPr>
          </w:p>
          <w:p w14:paraId="5490DB6B" w14:textId="77777777" w:rsidR="003703F3" w:rsidRPr="008F5EFA" w:rsidRDefault="003703F3" w:rsidP="008F5EFA">
            <w:pPr>
              <w:spacing w:line="360" w:lineRule="auto"/>
              <w:jc w:val="center"/>
              <w:rPr>
                <w:rFonts w:ascii="Palatino Linotype" w:hAnsi="Palatino Linotype" w:cs="Times New Roman"/>
                <w:b/>
              </w:rPr>
            </w:pPr>
          </w:p>
          <w:p w14:paraId="7CC50BF4" w14:textId="77777777" w:rsidR="003703F3" w:rsidRPr="008F5EFA" w:rsidRDefault="003703F3" w:rsidP="008F5EFA">
            <w:pPr>
              <w:spacing w:line="360" w:lineRule="auto"/>
              <w:jc w:val="center"/>
              <w:rPr>
                <w:rFonts w:ascii="Palatino Linotype" w:hAnsi="Palatino Linotype" w:cs="Times New Roman"/>
                <w:b/>
              </w:rPr>
            </w:pPr>
          </w:p>
          <w:p w14:paraId="7E79CB28" w14:textId="77777777" w:rsidR="003703F3" w:rsidRPr="008F5EFA" w:rsidRDefault="003703F3" w:rsidP="008F5EFA">
            <w:pPr>
              <w:spacing w:line="360" w:lineRule="auto"/>
              <w:jc w:val="center"/>
              <w:rPr>
                <w:rFonts w:ascii="Palatino Linotype" w:hAnsi="Palatino Linotype" w:cs="Times New Roman"/>
                <w:b/>
              </w:rPr>
            </w:pPr>
          </w:p>
          <w:p w14:paraId="6403CE67" w14:textId="2E689DC8" w:rsidR="00A46E6F" w:rsidRPr="008F5EFA" w:rsidRDefault="00A46E6F" w:rsidP="008F5EFA">
            <w:pPr>
              <w:spacing w:line="360" w:lineRule="auto"/>
              <w:jc w:val="center"/>
              <w:rPr>
                <w:rFonts w:ascii="Palatino Linotype" w:hAnsi="Palatino Linotype" w:cs="Times New Roman"/>
                <w:b/>
              </w:rPr>
            </w:pPr>
            <w:r w:rsidRPr="008F5EFA">
              <w:rPr>
                <w:rFonts w:ascii="Palatino Linotype" w:hAnsi="Palatino Linotype" w:cs="Times New Roman"/>
                <w:b/>
              </w:rPr>
              <w:t>3</w:t>
            </w:r>
          </w:p>
        </w:tc>
        <w:tc>
          <w:tcPr>
            <w:tcW w:w="2833" w:type="dxa"/>
            <w:shd w:val="clear" w:color="auto" w:fill="auto"/>
          </w:tcPr>
          <w:p w14:paraId="3408C1D1" w14:textId="488DA2FB" w:rsidR="00A46E6F" w:rsidRPr="008F5EFA" w:rsidRDefault="00A46E6F" w:rsidP="008F5EFA">
            <w:pPr>
              <w:spacing w:line="360" w:lineRule="auto"/>
              <w:ind w:right="32"/>
              <w:jc w:val="both"/>
              <w:rPr>
                <w:rFonts w:ascii="Palatino Linotype" w:hAnsi="Palatino Linotype" w:cs="Arial"/>
                <w:color w:val="000000"/>
                <w:lang w:val="es-ES"/>
              </w:rPr>
            </w:pPr>
            <w:r w:rsidRPr="008F5EFA">
              <w:rPr>
                <w:rFonts w:ascii="Palatino Linotype" w:hAnsi="Palatino Linotype" w:cs="Arial"/>
                <w:i/>
                <w:color w:val="000000"/>
                <w:lang w:val="es-ES"/>
              </w:rPr>
              <w:t>“</w:t>
            </w:r>
            <w:bookmarkStart w:id="19" w:name="_Hlk37985292"/>
            <w:r w:rsidR="00EF15F5" w:rsidRPr="008F5EFA">
              <w:rPr>
                <w:rFonts w:ascii="Palatino Linotype" w:eastAsia="Calibri" w:hAnsi="Palatino Linotype" w:cs="Times New Roman"/>
                <w:color w:val="000000"/>
                <w:lang w:val="es-MX" w:eastAsia="en-US"/>
              </w:rPr>
              <w:t>Los Padrones de beneficiarios de los programas desarrollados por la federación, Estado y el municipio concretamente del 2019 hasta el momento de la presente solicitud. así como los programas concluidos y en proceso</w:t>
            </w:r>
            <w:r w:rsidRPr="008F5EFA">
              <w:rPr>
                <w:rFonts w:ascii="Palatino Linotype" w:hAnsi="Palatino Linotype" w:cs="Arial"/>
                <w:i/>
                <w:color w:val="000000"/>
                <w:lang w:val="es-ES"/>
              </w:rPr>
              <w:t>.” (Sic)</w:t>
            </w:r>
            <w:bookmarkEnd w:id="19"/>
          </w:p>
        </w:tc>
        <w:tc>
          <w:tcPr>
            <w:tcW w:w="3545" w:type="dxa"/>
            <w:shd w:val="clear" w:color="auto" w:fill="auto"/>
          </w:tcPr>
          <w:p w14:paraId="4F003356" w14:textId="56CD5AF3" w:rsidR="00A46E6F" w:rsidRPr="008F5EFA" w:rsidRDefault="00EF15F5" w:rsidP="008F5EFA">
            <w:pPr>
              <w:spacing w:line="360" w:lineRule="auto"/>
              <w:jc w:val="both"/>
              <w:rPr>
                <w:rFonts w:ascii="Palatino Linotype" w:hAnsi="Palatino Linotype" w:cs="Times New Roman"/>
                <w:bCs/>
                <w:i/>
                <w:iCs/>
              </w:rPr>
            </w:pPr>
            <w:r w:rsidRPr="008F5EFA">
              <w:rPr>
                <w:rFonts w:ascii="Palatino Linotype" w:hAnsi="Palatino Linotype" w:cs="Times New Roman"/>
                <w:bCs/>
                <w:iCs/>
              </w:rPr>
              <w:t xml:space="preserve">No se realizó manifestación alguna.  </w:t>
            </w:r>
          </w:p>
          <w:p w14:paraId="55BE495D" w14:textId="77777777" w:rsidR="00A46E6F" w:rsidRPr="008F5EFA" w:rsidRDefault="00A46E6F" w:rsidP="008F5EFA">
            <w:pPr>
              <w:spacing w:line="360" w:lineRule="auto"/>
              <w:jc w:val="both"/>
              <w:rPr>
                <w:rFonts w:ascii="Palatino Linotype" w:hAnsi="Palatino Linotype" w:cs="Times New Roman"/>
                <w:i/>
                <w:lang w:val="es-ES"/>
              </w:rPr>
            </w:pPr>
          </w:p>
        </w:tc>
        <w:tc>
          <w:tcPr>
            <w:tcW w:w="1560" w:type="dxa"/>
            <w:shd w:val="clear" w:color="auto" w:fill="auto"/>
          </w:tcPr>
          <w:p w14:paraId="00115226" w14:textId="77777777" w:rsidR="00A46E6F" w:rsidRPr="008F5EFA" w:rsidRDefault="00A46E6F" w:rsidP="008F5EFA">
            <w:pPr>
              <w:spacing w:line="360" w:lineRule="auto"/>
              <w:jc w:val="center"/>
              <w:rPr>
                <w:rFonts w:ascii="Palatino Linotype" w:hAnsi="Palatino Linotype" w:cs="Times New Roman"/>
              </w:rPr>
            </w:pPr>
          </w:p>
          <w:p w14:paraId="33893BB8" w14:textId="77777777" w:rsidR="00A46E6F" w:rsidRPr="008F5EFA" w:rsidRDefault="00A46E6F" w:rsidP="008F5EFA">
            <w:pPr>
              <w:spacing w:line="360" w:lineRule="auto"/>
              <w:jc w:val="center"/>
              <w:rPr>
                <w:rFonts w:ascii="Palatino Linotype" w:hAnsi="Palatino Linotype" w:cs="Times New Roman"/>
              </w:rPr>
            </w:pPr>
          </w:p>
          <w:p w14:paraId="32C4D95D" w14:textId="6FA75FDD" w:rsidR="00A46E6F" w:rsidRPr="008F5EFA" w:rsidRDefault="00EF15F5" w:rsidP="008F5EFA">
            <w:pPr>
              <w:spacing w:line="360" w:lineRule="auto"/>
              <w:jc w:val="center"/>
              <w:rPr>
                <w:rFonts w:ascii="Palatino Linotype" w:hAnsi="Palatino Linotype" w:cs="Times New Roman"/>
              </w:rPr>
            </w:pPr>
            <w:r w:rsidRPr="008F5EFA">
              <w:rPr>
                <w:rFonts w:ascii="Palatino Linotype" w:hAnsi="Palatino Linotype" w:cs="Times New Roman"/>
              </w:rPr>
              <w:t>NO</w:t>
            </w:r>
          </w:p>
          <w:p w14:paraId="44D38BE4" w14:textId="77777777" w:rsidR="00A46E6F" w:rsidRPr="008F5EFA" w:rsidRDefault="00A46E6F" w:rsidP="008F5EFA">
            <w:pPr>
              <w:spacing w:line="360" w:lineRule="auto"/>
              <w:jc w:val="center"/>
              <w:rPr>
                <w:rFonts w:ascii="Palatino Linotype" w:hAnsi="Palatino Linotype" w:cs="Times New Roman"/>
              </w:rPr>
            </w:pPr>
          </w:p>
          <w:p w14:paraId="02AA9222" w14:textId="77777777" w:rsidR="00A46E6F" w:rsidRPr="008F5EFA" w:rsidRDefault="00A46E6F" w:rsidP="008F5EFA">
            <w:pPr>
              <w:spacing w:line="360" w:lineRule="auto"/>
              <w:jc w:val="center"/>
              <w:rPr>
                <w:rFonts w:ascii="Palatino Linotype" w:hAnsi="Palatino Linotype" w:cs="Times New Roman"/>
              </w:rPr>
            </w:pPr>
          </w:p>
          <w:p w14:paraId="64B4CFD5" w14:textId="77777777" w:rsidR="00A46E6F" w:rsidRPr="008F5EFA" w:rsidRDefault="00A46E6F" w:rsidP="008F5EFA">
            <w:pPr>
              <w:spacing w:line="360" w:lineRule="auto"/>
              <w:rPr>
                <w:rFonts w:ascii="Palatino Linotype" w:hAnsi="Palatino Linotype" w:cs="Times New Roman"/>
              </w:rPr>
            </w:pPr>
          </w:p>
        </w:tc>
      </w:tr>
      <w:tr w:rsidR="00A46E6F" w:rsidRPr="008F5EFA" w14:paraId="75AC78B6" w14:textId="77777777" w:rsidTr="002737C4">
        <w:trPr>
          <w:trHeight w:val="582"/>
        </w:trPr>
        <w:tc>
          <w:tcPr>
            <w:tcW w:w="1135" w:type="dxa"/>
            <w:shd w:val="clear" w:color="auto" w:fill="auto"/>
          </w:tcPr>
          <w:p w14:paraId="24DE9994" w14:textId="77777777" w:rsidR="00EF15F5" w:rsidRPr="008F5EFA" w:rsidRDefault="00EF15F5" w:rsidP="008F5EFA">
            <w:pPr>
              <w:spacing w:line="360" w:lineRule="auto"/>
              <w:jc w:val="center"/>
              <w:rPr>
                <w:rFonts w:ascii="Palatino Linotype" w:hAnsi="Palatino Linotype" w:cs="Times New Roman"/>
                <w:b/>
              </w:rPr>
            </w:pPr>
          </w:p>
          <w:p w14:paraId="19E7E064" w14:textId="77777777" w:rsidR="00EF15F5" w:rsidRPr="008F5EFA" w:rsidRDefault="00EF15F5" w:rsidP="008F5EFA">
            <w:pPr>
              <w:spacing w:line="360" w:lineRule="auto"/>
              <w:jc w:val="center"/>
              <w:rPr>
                <w:rFonts w:ascii="Palatino Linotype" w:hAnsi="Palatino Linotype" w:cs="Times New Roman"/>
                <w:b/>
              </w:rPr>
            </w:pPr>
          </w:p>
          <w:p w14:paraId="37780573" w14:textId="77777777" w:rsidR="00EF15F5" w:rsidRPr="008F5EFA" w:rsidRDefault="00EF15F5" w:rsidP="008F5EFA">
            <w:pPr>
              <w:spacing w:line="360" w:lineRule="auto"/>
              <w:jc w:val="center"/>
              <w:rPr>
                <w:rFonts w:ascii="Palatino Linotype" w:hAnsi="Palatino Linotype" w:cs="Times New Roman"/>
                <w:b/>
              </w:rPr>
            </w:pPr>
          </w:p>
          <w:p w14:paraId="4DD2A774" w14:textId="77777777" w:rsidR="00EF15F5" w:rsidRPr="008F5EFA" w:rsidRDefault="00EF15F5" w:rsidP="008F5EFA">
            <w:pPr>
              <w:spacing w:line="360" w:lineRule="auto"/>
              <w:jc w:val="center"/>
              <w:rPr>
                <w:rFonts w:ascii="Palatino Linotype" w:hAnsi="Palatino Linotype" w:cs="Times New Roman"/>
                <w:b/>
              </w:rPr>
            </w:pPr>
          </w:p>
          <w:p w14:paraId="7E65E15F" w14:textId="256EE33C" w:rsidR="00A46E6F" w:rsidRPr="008F5EFA" w:rsidRDefault="00A46E6F" w:rsidP="008F5EFA">
            <w:pPr>
              <w:spacing w:line="360" w:lineRule="auto"/>
              <w:jc w:val="center"/>
              <w:rPr>
                <w:rFonts w:ascii="Palatino Linotype" w:hAnsi="Palatino Linotype" w:cs="Times New Roman"/>
                <w:b/>
              </w:rPr>
            </w:pPr>
            <w:r w:rsidRPr="008F5EFA">
              <w:rPr>
                <w:rFonts w:ascii="Palatino Linotype" w:hAnsi="Palatino Linotype" w:cs="Times New Roman"/>
                <w:b/>
              </w:rPr>
              <w:t>4</w:t>
            </w:r>
          </w:p>
        </w:tc>
        <w:tc>
          <w:tcPr>
            <w:tcW w:w="2833" w:type="dxa"/>
            <w:shd w:val="clear" w:color="auto" w:fill="auto"/>
          </w:tcPr>
          <w:p w14:paraId="2583FE49" w14:textId="5B4B72AA" w:rsidR="00A46E6F" w:rsidRPr="008F5EFA" w:rsidRDefault="00A46E6F" w:rsidP="008F5EFA">
            <w:pPr>
              <w:spacing w:line="360" w:lineRule="auto"/>
              <w:jc w:val="both"/>
              <w:rPr>
                <w:rFonts w:ascii="Palatino Linotype" w:eastAsia="Calibri" w:hAnsi="Palatino Linotype" w:cs="Times New Roman"/>
                <w:color w:val="000000"/>
                <w:lang w:val="es-MX" w:eastAsia="en-US"/>
              </w:rPr>
            </w:pPr>
            <w:r w:rsidRPr="008F5EFA">
              <w:rPr>
                <w:rFonts w:ascii="Palatino Linotype" w:eastAsia="Times New Roman" w:hAnsi="Palatino Linotype" w:cs="Times New Roman"/>
                <w:bCs/>
                <w:i/>
                <w:color w:val="000000"/>
              </w:rPr>
              <w:t xml:space="preserve"> </w:t>
            </w:r>
            <w:r w:rsidRPr="008F5EFA">
              <w:rPr>
                <w:rFonts w:ascii="Palatino Linotype" w:hAnsi="Palatino Linotype" w:cs="Arial"/>
                <w:i/>
                <w:color w:val="000000"/>
                <w:lang w:val="es-ES"/>
              </w:rPr>
              <w:t>“</w:t>
            </w:r>
            <w:r w:rsidR="00EF15F5" w:rsidRPr="008F5EFA">
              <w:rPr>
                <w:rFonts w:ascii="Palatino Linotype" w:eastAsia="Calibri" w:hAnsi="Palatino Linotype" w:cs="Times New Roman"/>
                <w:color w:val="000000"/>
                <w:lang w:val="es-MX" w:eastAsia="en-US"/>
              </w:rPr>
              <w:t xml:space="preserve">Convenios que haya celebrado el Ayuntamiento relacionados con expedientes en los que el Ayuntamiento sea o haya sido autoridad demandada ante el Tribunal Estatal de Conciliación y Arbitraje del Estado de México, </w:t>
            </w:r>
            <w:r w:rsidR="00EF15F5" w:rsidRPr="008F5EFA">
              <w:rPr>
                <w:rFonts w:ascii="Palatino Linotype" w:eastAsia="Calibri" w:hAnsi="Palatino Linotype" w:cs="Times New Roman"/>
                <w:color w:val="000000"/>
                <w:lang w:val="es-MX" w:eastAsia="en-US"/>
              </w:rPr>
              <w:lastRenderedPageBreak/>
              <w:t>debiendo señalar de de forma sencilla, precisa y entendible en terminos de la fracción 1 del articulo 12 de la ley en mención, si se celebro algún convenio en alguno de los expedientes para dar solución a un conflicto laboral, anexar el convenio y la resolución del Tribunal</w:t>
            </w:r>
            <w:r w:rsidRPr="008F5EFA">
              <w:rPr>
                <w:rFonts w:ascii="Palatino Linotype" w:hAnsi="Palatino Linotype" w:cs="Arial"/>
                <w:i/>
                <w:color w:val="000000"/>
                <w:lang w:val="es-ES"/>
              </w:rPr>
              <w:t>.” (Sic)</w:t>
            </w:r>
          </w:p>
        </w:tc>
        <w:tc>
          <w:tcPr>
            <w:tcW w:w="3545" w:type="dxa"/>
            <w:shd w:val="clear" w:color="auto" w:fill="auto"/>
          </w:tcPr>
          <w:p w14:paraId="53BF0B43" w14:textId="48C44B63" w:rsidR="00A46E6F" w:rsidRPr="008F5EFA" w:rsidRDefault="00EF15F5" w:rsidP="008F5EFA">
            <w:pPr>
              <w:spacing w:line="360" w:lineRule="auto"/>
              <w:jc w:val="both"/>
              <w:rPr>
                <w:rFonts w:ascii="Palatino Linotype" w:hAnsi="Palatino Linotype" w:cs="Times New Roman"/>
                <w:i/>
                <w:lang w:val="es-ES"/>
              </w:rPr>
            </w:pPr>
            <w:r w:rsidRPr="008F5EFA">
              <w:rPr>
                <w:rFonts w:ascii="Palatino Linotype" w:hAnsi="Palatino Linotype" w:cs="Times New Roman"/>
                <w:bCs/>
                <w:iCs/>
              </w:rPr>
              <w:lastRenderedPageBreak/>
              <w:t xml:space="preserve">No se realizó manifestación alguna.  </w:t>
            </w:r>
          </w:p>
        </w:tc>
        <w:tc>
          <w:tcPr>
            <w:tcW w:w="1560" w:type="dxa"/>
            <w:shd w:val="clear" w:color="auto" w:fill="auto"/>
          </w:tcPr>
          <w:p w14:paraId="631FF3E3" w14:textId="77777777" w:rsidR="00A46E6F" w:rsidRPr="008F5EFA" w:rsidRDefault="00A46E6F" w:rsidP="008F5EFA">
            <w:pPr>
              <w:spacing w:line="360" w:lineRule="auto"/>
              <w:rPr>
                <w:rFonts w:ascii="Palatino Linotype" w:hAnsi="Palatino Linotype" w:cs="Times New Roman"/>
              </w:rPr>
            </w:pPr>
          </w:p>
          <w:p w14:paraId="5BDC308B" w14:textId="77777777" w:rsidR="00A46E6F" w:rsidRPr="008F5EFA" w:rsidRDefault="00A46E6F" w:rsidP="008F5EFA">
            <w:pPr>
              <w:spacing w:line="360" w:lineRule="auto"/>
              <w:jc w:val="center"/>
              <w:rPr>
                <w:rFonts w:ascii="Palatino Linotype" w:hAnsi="Palatino Linotype" w:cs="Times New Roman"/>
              </w:rPr>
            </w:pPr>
          </w:p>
          <w:p w14:paraId="293F1F9C" w14:textId="77777777" w:rsidR="00A46E6F" w:rsidRPr="008F5EFA" w:rsidRDefault="00A46E6F" w:rsidP="008F5EFA">
            <w:pPr>
              <w:spacing w:line="360" w:lineRule="auto"/>
              <w:jc w:val="center"/>
              <w:rPr>
                <w:rFonts w:ascii="Palatino Linotype" w:hAnsi="Palatino Linotype" w:cs="Times New Roman"/>
              </w:rPr>
            </w:pPr>
            <w:r w:rsidRPr="008F5EFA">
              <w:rPr>
                <w:rFonts w:ascii="Palatino Linotype" w:hAnsi="Palatino Linotype" w:cs="Times New Roman"/>
              </w:rPr>
              <w:t xml:space="preserve">NO </w:t>
            </w:r>
          </w:p>
        </w:tc>
      </w:tr>
      <w:tr w:rsidR="00A46E6F" w:rsidRPr="008F5EFA" w14:paraId="6C9F0001" w14:textId="77777777" w:rsidTr="002737C4">
        <w:trPr>
          <w:trHeight w:val="582"/>
        </w:trPr>
        <w:tc>
          <w:tcPr>
            <w:tcW w:w="1135" w:type="dxa"/>
            <w:shd w:val="clear" w:color="auto" w:fill="auto"/>
          </w:tcPr>
          <w:p w14:paraId="35C52C5D" w14:textId="77777777" w:rsidR="00EF15F5" w:rsidRPr="008F5EFA" w:rsidRDefault="00EF15F5" w:rsidP="008F5EFA">
            <w:pPr>
              <w:spacing w:line="360" w:lineRule="auto"/>
              <w:jc w:val="center"/>
              <w:rPr>
                <w:rFonts w:ascii="Palatino Linotype" w:hAnsi="Palatino Linotype" w:cs="Times New Roman"/>
                <w:b/>
              </w:rPr>
            </w:pPr>
          </w:p>
          <w:p w14:paraId="0C490E0F" w14:textId="77777777" w:rsidR="00EF15F5" w:rsidRPr="008F5EFA" w:rsidRDefault="00EF15F5" w:rsidP="008F5EFA">
            <w:pPr>
              <w:spacing w:line="360" w:lineRule="auto"/>
              <w:jc w:val="center"/>
              <w:rPr>
                <w:rFonts w:ascii="Palatino Linotype" w:hAnsi="Palatino Linotype" w:cs="Times New Roman"/>
                <w:b/>
              </w:rPr>
            </w:pPr>
          </w:p>
          <w:p w14:paraId="2CC0CED8" w14:textId="77777777" w:rsidR="00EF15F5" w:rsidRPr="008F5EFA" w:rsidRDefault="00EF15F5" w:rsidP="008F5EFA">
            <w:pPr>
              <w:spacing w:line="360" w:lineRule="auto"/>
              <w:jc w:val="center"/>
              <w:rPr>
                <w:rFonts w:ascii="Palatino Linotype" w:hAnsi="Palatino Linotype" w:cs="Times New Roman"/>
                <w:b/>
              </w:rPr>
            </w:pPr>
          </w:p>
          <w:p w14:paraId="59853576" w14:textId="77777777" w:rsidR="00EF15F5" w:rsidRPr="008F5EFA" w:rsidRDefault="00EF15F5" w:rsidP="008F5EFA">
            <w:pPr>
              <w:spacing w:line="360" w:lineRule="auto"/>
              <w:jc w:val="center"/>
              <w:rPr>
                <w:rFonts w:ascii="Palatino Linotype" w:hAnsi="Palatino Linotype" w:cs="Times New Roman"/>
                <w:b/>
              </w:rPr>
            </w:pPr>
          </w:p>
          <w:p w14:paraId="2E76C4C4" w14:textId="77777777" w:rsidR="00EF15F5" w:rsidRPr="008F5EFA" w:rsidRDefault="00EF15F5" w:rsidP="008F5EFA">
            <w:pPr>
              <w:spacing w:line="360" w:lineRule="auto"/>
              <w:jc w:val="center"/>
              <w:rPr>
                <w:rFonts w:ascii="Palatino Linotype" w:hAnsi="Palatino Linotype" w:cs="Times New Roman"/>
                <w:b/>
              </w:rPr>
            </w:pPr>
          </w:p>
          <w:p w14:paraId="224DE200" w14:textId="77777777" w:rsidR="00EF15F5" w:rsidRPr="008F5EFA" w:rsidRDefault="00EF15F5" w:rsidP="008F5EFA">
            <w:pPr>
              <w:spacing w:line="360" w:lineRule="auto"/>
              <w:jc w:val="center"/>
              <w:rPr>
                <w:rFonts w:ascii="Palatino Linotype" w:hAnsi="Palatino Linotype" w:cs="Times New Roman"/>
                <w:b/>
              </w:rPr>
            </w:pPr>
          </w:p>
          <w:p w14:paraId="7E41C8C4" w14:textId="1D676301" w:rsidR="00A46E6F" w:rsidRPr="008F5EFA" w:rsidRDefault="00A46E6F" w:rsidP="008F5EFA">
            <w:pPr>
              <w:spacing w:line="360" w:lineRule="auto"/>
              <w:jc w:val="center"/>
              <w:rPr>
                <w:rFonts w:ascii="Palatino Linotype" w:hAnsi="Palatino Linotype" w:cs="Times New Roman"/>
                <w:b/>
              </w:rPr>
            </w:pPr>
            <w:r w:rsidRPr="008F5EFA">
              <w:rPr>
                <w:rFonts w:ascii="Palatino Linotype" w:hAnsi="Palatino Linotype" w:cs="Times New Roman"/>
                <w:b/>
              </w:rPr>
              <w:t>5</w:t>
            </w:r>
          </w:p>
        </w:tc>
        <w:tc>
          <w:tcPr>
            <w:tcW w:w="2833" w:type="dxa"/>
            <w:shd w:val="clear" w:color="auto" w:fill="auto"/>
          </w:tcPr>
          <w:p w14:paraId="3CC0145E" w14:textId="2A7F4DA7" w:rsidR="00A46E6F" w:rsidRPr="008F5EFA" w:rsidRDefault="00A46E6F" w:rsidP="008F5EFA">
            <w:pPr>
              <w:spacing w:line="360" w:lineRule="auto"/>
              <w:contextualSpacing/>
              <w:jc w:val="both"/>
              <w:rPr>
                <w:rFonts w:ascii="Palatino Linotype" w:eastAsia="Times New Roman" w:hAnsi="Palatino Linotype" w:cs="Times New Roman"/>
                <w:bCs/>
                <w:i/>
                <w:color w:val="000000"/>
              </w:rPr>
            </w:pPr>
            <w:r w:rsidRPr="008F5EFA">
              <w:rPr>
                <w:rFonts w:ascii="Palatino Linotype" w:eastAsia="Times New Roman" w:hAnsi="Palatino Linotype" w:cs="Times New Roman"/>
                <w:bCs/>
                <w:i/>
                <w:color w:val="000000"/>
              </w:rPr>
              <w:t xml:space="preserve"> </w:t>
            </w:r>
            <w:r w:rsidRPr="008F5EFA">
              <w:rPr>
                <w:rFonts w:ascii="Palatino Linotype" w:eastAsia="MS Mincho" w:hAnsi="Palatino Linotype" w:cs="Times New Roman"/>
                <w:i/>
              </w:rPr>
              <w:t>“</w:t>
            </w:r>
            <w:r w:rsidR="00EF15F5" w:rsidRPr="008F5EFA">
              <w:rPr>
                <w:rFonts w:ascii="Palatino Linotype" w:eastAsia="Calibri" w:hAnsi="Palatino Linotype" w:cs="Times New Roman"/>
                <w:color w:val="000000"/>
                <w:lang w:val="es-MX" w:eastAsia="en-US"/>
              </w:rPr>
              <w:t xml:space="preserve">Que informen si cuentan en su estructura orgánica Unidades de Información, Planeación, Programación y Evaluación y/o los Órganos o servidores públicos que lleven cabo estas funciones de acuerdo con las facultades que se </w:t>
            </w:r>
            <w:r w:rsidR="00EF15F5" w:rsidRPr="008F5EFA">
              <w:rPr>
                <w:rFonts w:ascii="Palatino Linotype" w:eastAsia="Calibri" w:hAnsi="Palatino Linotype" w:cs="Times New Roman"/>
                <w:color w:val="000000"/>
                <w:lang w:val="es-MX" w:eastAsia="en-US"/>
              </w:rPr>
              <w:lastRenderedPageBreak/>
              <w:t>establecen en los artículos 18, 19 y 20 de la Ley de Planeación, y en su caso el nombre del titular y la estructura orgánica de las áreas en cuestión</w:t>
            </w:r>
            <w:r w:rsidRPr="008F5EFA">
              <w:rPr>
                <w:rFonts w:ascii="Palatino Linotype" w:hAnsi="Palatino Linotype" w:cs="Arial"/>
                <w:i/>
                <w:color w:val="000000"/>
                <w:lang w:val="es-ES"/>
              </w:rPr>
              <w:t>.” (Sic)</w:t>
            </w:r>
          </w:p>
        </w:tc>
        <w:tc>
          <w:tcPr>
            <w:tcW w:w="3545" w:type="dxa"/>
            <w:shd w:val="clear" w:color="auto" w:fill="auto"/>
          </w:tcPr>
          <w:p w14:paraId="2FDA3C15" w14:textId="46EF9BC9" w:rsidR="00A46E6F" w:rsidRPr="008F5EFA" w:rsidRDefault="0090696A" w:rsidP="008F5EFA">
            <w:pPr>
              <w:spacing w:line="360" w:lineRule="auto"/>
              <w:jc w:val="both"/>
              <w:rPr>
                <w:rFonts w:ascii="Palatino Linotype" w:hAnsi="Palatino Linotype" w:cs="Times New Roman"/>
                <w:i/>
                <w:lang w:val="es-ES"/>
              </w:rPr>
            </w:pPr>
            <w:r w:rsidRPr="008F5EFA">
              <w:rPr>
                <w:rFonts w:ascii="Palatino Linotype" w:hAnsi="Palatino Linotype" w:cs="Times New Roman"/>
                <w:bCs/>
                <w:iCs/>
              </w:rPr>
              <w:lastRenderedPageBreak/>
              <w:t xml:space="preserve"> </w:t>
            </w:r>
            <w:r w:rsidR="00EF15F5" w:rsidRPr="008F5EFA">
              <w:rPr>
                <w:rFonts w:ascii="Palatino Linotype" w:hAnsi="Palatino Linotype" w:cs="Times New Roman"/>
                <w:bCs/>
                <w:iCs/>
              </w:rPr>
              <w:t>-</w:t>
            </w:r>
            <w:r w:rsidR="00EF15F5" w:rsidRPr="008F5EFA">
              <w:rPr>
                <w:rFonts w:ascii="Palatino Linotype" w:hAnsi="Palatino Linotype"/>
                <w:color w:val="000000" w:themeColor="text1"/>
              </w:rPr>
              <w:t>Documento electrónico que en una hoja contiene el oficio PMT/UIPPE/029/2019 dirigido al Titular del Área de Transparencia e Informática y suscrito por el Titular de la Unidad de Información, Planeación, Programación y Evaluación, mediante el cual se refiere que el mimo ostenta su titularidad.</w:t>
            </w:r>
          </w:p>
        </w:tc>
        <w:tc>
          <w:tcPr>
            <w:tcW w:w="1560" w:type="dxa"/>
            <w:shd w:val="clear" w:color="auto" w:fill="auto"/>
          </w:tcPr>
          <w:p w14:paraId="623FB49D" w14:textId="77777777" w:rsidR="00A46E6F" w:rsidRPr="008F5EFA" w:rsidRDefault="00A46E6F" w:rsidP="008F5EFA">
            <w:pPr>
              <w:spacing w:line="360" w:lineRule="auto"/>
              <w:jc w:val="center"/>
              <w:rPr>
                <w:rFonts w:ascii="Palatino Linotype" w:hAnsi="Palatino Linotype" w:cs="Times New Roman"/>
              </w:rPr>
            </w:pPr>
          </w:p>
          <w:p w14:paraId="4100D3B6" w14:textId="77777777" w:rsidR="00A46E6F" w:rsidRPr="008F5EFA" w:rsidRDefault="00A46E6F" w:rsidP="008F5EFA">
            <w:pPr>
              <w:spacing w:line="360" w:lineRule="auto"/>
              <w:jc w:val="center"/>
              <w:rPr>
                <w:rFonts w:ascii="Palatino Linotype" w:hAnsi="Palatino Linotype" w:cs="Times New Roman"/>
              </w:rPr>
            </w:pPr>
          </w:p>
          <w:p w14:paraId="7A5D5DEE" w14:textId="77777777" w:rsidR="00EF15F5" w:rsidRPr="008F5EFA" w:rsidRDefault="00EF15F5" w:rsidP="008F5EFA">
            <w:pPr>
              <w:spacing w:line="360" w:lineRule="auto"/>
              <w:rPr>
                <w:rFonts w:ascii="Palatino Linotype" w:hAnsi="Palatino Linotype" w:cs="Times New Roman"/>
              </w:rPr>
            </w:pPr>
          </w:p>
          <w:p w14:paraId="17F8DEAA" w14:textId="77777777" w:rsidR="00EF15F5" w:rsidRPr="008F5EFA" w:rsidRDefault="00EF15F5" w:rsidP="008F5EFA">
            <w:pPr>
              <w:spacing w:line="360" w:lineRule="auto"/>
              <w:rPr>
                <w:rFonts w:ascii="Palatino Linotype" w:hAnsi="Palatino Linotype" w:cs="Times New Roman"/>
              </w:rPr>
            </w:pPr>
          </w:p>
          <w:p w14:paraId="547B249F" w14:textId="77777777" w:rsidR="00EF15F5" w:rsidRPr="008F5EFA" w:rsidRDefault="00EF15F5" w:rsidP="008F5EFA">
            <w:pPr>
              <w:spacing w:line="360" w:lineRule="auto"/>
              <w:rPr>
                <w:rFonts w:ascii="Palatino Linotype" w:hAnsi="Palatino Linotype" w:cs="Times New Roman"/>
              </w:rPr>
            </w:pPr>
          </w:p>
          <w:p w14:paraId="045977C2" w14:textId="77777777" w:rsidR="00EF15F5" w:rsidRPr="008F5EFA" w:rsidRDefault="00EF15F5" w:rsidP="008F5EFA">
            <w:pPr>
              <w:spacing w:line="360" w:lineRule="auto"/>
              <w:rPr>
                <w:rFonts w:ascii="Palatino Linotype" w:hAnsi="Palatino Linotype" w:cs="Times New Roman"/>
              </w:rPr>
            </w:pPr>
          </w:p>
          <w:p w14:paraId="7E5E6719" w14:textId="1338C7E6" w:rsidR="00A46E6F" w:rsidRPr="008F5EFA" w:rsidRDefault="00EF15F5" w:rsidP="008F5EFA">
            <w:pPr>
              <w:spacing w:line="360" w:lineRule="auto"/>
              <w:rPr>
                <w:rFonts w:ascii="Palatino Linotype" w:hAnsi="Palatino Linotype" w:cs="Times New Roman"/>
              </w:rPr>
            </w:pPr>
            <w:r w:rsidRPr="008F5EFA">
              <w:rPr>
                <w:rFonts w:ascii="Palatino Linotype" w:hAnsi="Palatino Linotype" w:cs="Times New Roman"/>
              </w:rPr>
              <w:t xml:space="preserve">Parcialmente </w:t>
            </w:r>
            <w:r w:rsidR="00A46E6F" w:rsidRPr="008F5EFA">
              <w:rPr>
                <w:rFonts w:ascii="Palatino Linotype" w:hAnsi="Palatino Linotype" w:cs="Times New Roman"/>
              </w:rPr>
              <w:t xml:space="preserve"> </w:t>
            </w:r>
          </w:p>
          <w:p w14:paraId="06A61C20" w14:textId="77777777" w:rsidR="00A46E6F" w:rsidRPr="008F5EFA" w:rsidRDefault="00A46E6F" w:rsidP="008F5EFA">
            <w:pPr>
              <w:spacing w:line="360" w:lineRule="auto"/>
              <w:jc w:val="center"/>
              <w:rPr>
                <w:rFonts w:ascii="Palatino Linotype" w:hAnsi="Palatino Linotype" w:cs="Times New Roman"/>
              </w:rPr>
            </w:pPr>
          </w:p>
          <w:p w14:paraId="2D91BCC9" w14:textId="77777777" w:rsidR="00A46E6F" w:rsidRPr="008F5EFA" w:rsidRDefault="00A46E6F" w:rsidP="008F5EFA">
            <w:pPr>
              <w:spacing w:line="360" w:lineRule="auto"/>
              <w:jc w:val="center"/>
              <w:rPr>
                <w:rFonts w:ascii="Palatino Linotype" w:hAnsi="Palatino Linotype" w:cs="Times New Roman"/>
              </w:rPr>
            </w:pPr>
          </w:p>
          <w:p w14:paraId="4B043799" w14:textId="77777777" w:rsidR="00A46E6F" w:rsidRPr="008F5EFA" w:rsidRDefault="00A46E6F" w:rsidP="008F5EFA">
            <w:pPr>
              <w:spacing w:line="360" w:lineRule="auto"/>
              <w:jc w:val="center"/>
              <w:rPr>
                <w:rFonts w:ascii="Palatino Linotype" w:hAnsi="Palatino Linotype" w:cs="Times New Roman"/>
              </w:rPr>
            </w:pPr>
          </w:p>
          <w:p w14:paraId="7BD5B47B" w14:textId="77777777" w:rsidR="00A46E6F" w:rsidRPr="008F5EFA" w:rsidRDefault="00A46E6F" w:rsidP="008F5EFA">
            <w:pPr>
              <w:spacing w:line="360" w:lineRule="auto"/>
              <w:jc w:val="center"/>
              <w:rPr>
                <w:rFonts w:ascii="Palatino Linotype" w:hAnsi="Palatino Linotype" w:cs="Times New Roman"/>
              </w:rPr>
            </w:pPr>
          </w:p>
          <w:p w14:paraId="5079D2F6" w14:textId="77777777" w:rsidR="00A46E6F" w:rsidRPr="008F5EFA" w:rsidRDefault="00A46E6F" w:rsidP="008F5EFA">
            <w:pPr>
              <w:spacing w:line="360" w:lineRule="auto"/>
              <w:rPr>
                <w:rFonts w:ascii="Palatino Linotype" w:hAnsi="Palatino Linotype" w:cs="Times New Roman"/>
              </w:rPr>
            </w:pPr>
          </w:p>
        </w:tc>
      </w:tr>
      <w:tr w:rsidR="00A46E6F" w:rsidRPr="008F5EFA" w14:paraId="326648B9" w14:textId="77777777" w:rsidTr="002737C4">
        <w:trPr>
          <w:trHeight w:val="582"/>
        </w:trPr>
        <w:tc>
          <w:tcPr>
            <w:tcW w:w="1135" w:type="dxa"/>
            <w:shd w:val="clear" w:color="auto" w:fill="auto"/>
          </w:tcPr>
          <w:p w14:paraId="6081F9A5" w14:textId="77777777" w:rsidR="00EF15F5" w:rsidRPr="008F5EFA" w:rsidRDefault="00EF15F5" w:rsidP="008F5EFA">
            <w:pPr>
              <w:spacing w:line="360" w:lineRule="auto"/>
              <w:jc w:val="center"/>
              <w:rPr>
                <w:rFonts w:ascii="Palatino Linotype" w:hAnsi="Palatino Linotype" w:cs="Times New Roman"/>
                <w:b/>
              </w:rPr>
            </w:pPr>
          </w:p>
          <w:p w14:paraId="0D22F6BB" w14:textId="77777777" w:rsidR="00EF15F5" w:rsidRPr="008F5EFA" w:rsidRDefault="00EF15F5" w:rsidP="008F5EFA">
            <w:pPr>
              <w:spacing w:line="360" w:lineRule="auto"/>
              <w:jc w:val="center"/>
              <w:rPr>
                <w:rFonts w:ascii="Palatino Linotype" w:hAnsi="Palatino Linotype" w:cs="Times New Roman"/>
                <w:b/>
              </w:rPr>
            </w:pPr>
          </w:p>
          <w:p w14:paraId="2C5E009D" w14:textId="77777777" w:rsidR="00EF15F5" w:rsidRPr="008F5EFA" w:rsidRDefault="00EF15F5" w:rsidP="008F5EFA">
            <w:pPr>
              <w:spacing w:line="360" w:lineRule="auto"/>
              <w:jc w:val="center"/>
              <w:rPr>
                <w:rFonts w:ascii="Palatino Linotype" w:hAnsi="Palatino Linotype" w:cs="Times New Roman"/>
                <w:b/>
              </w:rPr>
            </w:pPr>
          </w:p>
          <w:p w14:paraId="18091358" w14:textId="77777777" w:rsidR="00EF15F5" w:rsidRPr="008F5EFA" w:rsidRDefault="00EF15F5" w:rsidP="008F5EFA">
            <w:pPr>
              <w:spacing w:line="360" w:lineRule="auto"/>
              <w:jc w:val="center"/>
              <w:rPr>
                <w:rFonts w:ascii="Palatino Linotype" w:hAnsi="Palatino Linotype" w:cs="Times New Roman"/>
                <w:b/>
              </w:rPr>
            </w:pPr>
          </w:p>
          <w:p w14:paraId="0D60A66E" w14:textId="77777777" w:rsidR="00EF15F5" w:rsidRPr="008F5EFA" w:rsidRDefault="00EF15F5" w:rsidP="008F5EFA">
            <w:pPr>
              <w:spacing w:line="360" w:lineRule="auto"/>
              <w:jc w:val="center"/>
              <w:rPr>
                <w:rFonts w:ascii="Palatino Linotype" w:hAnsi="Palatino Linotype" w:cs="Times New Roman"/>
                <w:b/>
              </w:rPr>
            </w:pPr>
          </w:p>
          <w:p w14:paraId="0047362C" w14:textId="77777777" w:rsidR="00EF15F5" w:rsidRPr="008F5EFA" w:rsidRDefault="00EF15F5" w:rsidP="008F5EFA">
            <w:pPr>
              <w:spacing w:line="360" w:lineRule="auto"/>
              <w:jc w:val="center"/>
              <w:rPr>
                <w:rFonts w:ascii="Palatino Linotype" w:hAnsi="Palatino Linotype" w:cs="Times New Roman"/>
                <w:b/>
              </w:rPr>
            </w:pPr>
          </w:p>
          <w:p w14:paraId="63382378" w14:textId="77777777" w:rsidR="00EF15F5" w:rsidRPr="008F5EFA" w:rsidRDefault="00EF15F5" w:rsidP="008F5EFA">
            <w:pPr>
              <w:spacing w:line="360" w:lineRule="auto"/>
              <w:jc w:val="center"/>
              <w:rPr>
                <w:rFonts w:ascii="Palatino Linotype" w:hAnsi="Palatino Linotype" w:cs="Times New Roman"/>
                <w:b/>
              </w:rPr>
            </w:pPr>
          </w:p>
          <w:p w14:paraId="028DE553" w14:textId="77777777" w:rsidR="00EF15F5" w:rsidRPr="008F5EFA" w:rsidRDefault="00EF15F5" w:rsidP="008F5EFA">
            <w:pPr>
              <w:spacing w:line="360" w:lineRule="auto"/>
              <w:jc w:val="center"/>
              <w:rPr>
                <w:rFonts w:ascii="Palatino Linotype" w:hAnsi="Palatino Linotype" w:cs="Times New Roman"/>
                <w:b/>
              </w:rPr>
            </w:pPr>
          </w:p>
          <w:p w14:paraId="430B9AE8" w14:textId="7BB5A528" w:rsidR="00A46E6F" w:rsidRPr="008F5EFA" w:rsidRDefault="004B50D0" w:rsidP="008F5EFA">
            <w:pPr>
              <w:spacing w:line="360" w:lineRule="auto"/>
              <w:jc w:val="center"/>
              <w:rPr>
                <w:rFonts w:ascii="Palatino Linotype" w:hAnsi="Palatino Linotype" w:cs="Times New Roman"/>
                <w:b/>
              </w:rPr>
            </w:pPr>
            <w:r w:rsidRPr="008F5EFA">
              <w:rPr>
                <w:rFonts w:ascii="Palatino Linotype" w:hAnsi="Palatino Linotype" w:cs="Times New Roman"/>
                <w:b/>
              </w:rPr>
              <w:t>6</w:t>
            </w:r>
          </w:p>
        </w:tc>
        <w:tc>
          <w:tcPr>
            <w:tcW w:w="2833" w:type="dxa"/>
            <w:shd w:val="clear" w:color="auto" w:fill="auto"/>
          </w:tcPr>
          <w:p w14:paraId="2F428F39" w14:textId="58E99FB0" w:rsidR="00A46E6F" w:rsidRPr="008F5EFA" w:rsidRDefault="00A46E6F" w:rsidP="008F5EFA">
            <w:pPr>
              <w:spacing w:line="360" w:lineRule="auto"/>
              <w:jc w:val="both"/>
              <w:rPr>
                <w:rFonts w:ascii="Palatino Linotype" w:eastAsia="Calibri" w:hAnsi="Palatino Linotype" w:cs="Times New Roman"/>
                <w:color w:val="000000"/>
                <w:lang w:val="es-MX" w:eastAsia="en-US"/>
              </w:rPr>
            </w:pPr>
            <w:r w:rsidRPr="008F5EFA">
              <w:rPr>
                <w:rFonts w:ascii="Palatino Linotype" w:eastAsia="MS Mincho" w:hAnsi="Palatino Linotype" w:cs="Times New Roman"/>
                <w:i/>
              </w:rPr>
              <w:t>“</w:t>
            </w:r>
            <w:r w:rsidR="00EF15F5" w:rsidRPr="008F5EFA">
              <w:rPr>
                <w:rFonts w:ascii="Palatino Linotype" w:eastAsia="Calibri" w:hAnsi="Palatino Linotype" w:cs="Times New Roman"/>
                <w:color w:val="000000"/>
                <w:lang w:val="es-MX" w:eastAsia="en-US"/>
              </w:rPr>
              <w:t xml:space="preserve">Copia del Plan de Desarrollo Municipal 2019-2021 registrado ante el Registro Estatal de Planes y Programas de la Secretaría de Finanzas del Estado de México, así como copia del oficio emitido por el Director General de Planeación y Gasto Público de la referida Secretaría al Presidente Municipal, mediante el cual notifica la inscripción del Plan de Desarrollo Municipal 2019-2021 en el Registro </w:t>
            </w:r>
            <w:r w:rsidR="00EF15F5" w:rsidRPr="008F5EFA">
              <w:rPr>
                <w:rFonts w:ascii="Palatino Linotype" w:eastAsia="Calibri" w:hAnsi="Palatino Linotype" w:cs="Times New Roman"/>
                <w:color w:val="000000"/>
                <w:lang w:val="es-MX" w:eastAsia="en-US"/>
              </w:rPr>
              <w:lastRenderedPageBreak/>
              <w:t>Estatal de Planes y Programas, En su caso copia de los dictámenes de reconducción elaborados al Plan de Desarrollo Municipal 2019-2021 y del oficio respectivo en que consta su inscripción ante el Registro Estatal de Planes y Programas</w:t>
            </w:r>
            <w:r w:rsidRPr="008F5EFA">
              <w:rPr>
                <w:rFonts w:ascii="Palatino Linotype" w:hAnsi="Palatino Linotype" w:cs="Arial"/>
                <w:i/>
                <w:color w:val="000000"/>
                <w:lang w:val="es-ES"/>
              </w:rPr>
              <w:t>.” (Sic)</w:t>
            </w:r>
          </w:p>
          <w:p w14:paraId="277D487D" w14:textId="77777777" w:rsidR="00A46E6F" w:rsidRPr="008F5EFA" w:rsidRDefault="00A46E6F" w:rsidP="008F5EFA">
            <w:pPr>
              <w:spacing w:line="360" w:lineRule="auto"/>
              <w:contextualSpacing/>
              <w:jc w:val="both"/>
              <w:rPr>
                <w:rFonts w:ascii="Palatino Linotype" w:eastAsia="Times New Roman" w:hAnsi="Palatino Linotype" w:cs="Times New Roman"/>
                <w:bCs/>
                <w:i/>
                <w:color w:val="000000"/>
              </w:rPr>
            </w:pPr>
          </w:p>
        </w:tc>
        <w:tc>
          <w:tcPr>
            <w:tcW w:w="3545" w:type="dxa"/>
            <w:shd w:val="clear" w:color="auto" w:fill="auto"/>
          </w:tcPr>
          <w:p w14:paraId="0C52A187" w14:textId="54831499" w:rsidR="00A46E6F" w:rsidRPr="008F5EFA" w:rsidRDefault="00D83549" w:rsidP="008F5EFA">
            <w:pPr>
              <w:spacing w:line="360" w:lineRule="auto"/>
              <w:jc w:val="both"/>
              <w:rPr>
                <w:rFonts w:ascii="Palatino Linotype" w:hAnsi="Palatino Linotype" w:cs="Times New Roman"/>
                <w:iCs/>
                <w:lang w:val="es-ES"/>
              </w:rPr>
            </w:pPr>
            <w:r w:rsidRPr="008F5EFA">
              <w:rPr>
                <w:rFonts w:ascii="Palatino Linotype" w:hAnsi="Palatino Linotype" w:cs="Times New Roman"/>
                <w:bCs/>
                <w:iCs/>
              </w:rPr>
              <w:lastRenderedPageBreak/>
              <w:t xml:space="preserve"> </w:t>
            </w:r>
            <w:r w:rsidR="00EF15F5" w:rsidRPr="008F5EFA">
              <w:rPr>
                <w:rFonts w:ascii="Palatino Linotype" w:hAnsi="Palatino Linotype" w:cs="Times New Roman"/>
                <w:bCs/>
                <w:iCs/>
              </w:rPr>
              <w:t xml:space="preserve">No se realizó manifestación alguna.  </w:t>
            </w:r>
          </w:p>
        </w:tc>
        <w:tc>
          <w:tcPr>
            <w:tcW w:w="1560" w:type="dxa"/>
            <w:shd w:val="clear" w:color="auto" w:fill="auto"/>
          </w:tcPr>
          <w:p w14:paraId="590B81C5" w14:textId="77777777" w:rsidR="00A46E6F" w:rsidRPr="008F5EFA" w:rsidRDefault="00A46E6F" w:rsidP="008F5EFA">
            <w:pPr>
              <w:spacing w:line="360" w:lineRule="auto"/>
              <w:jc w:val="center"/>
              <w:rPr>
                <w:rFonts w:ascii="Palatino Linotype" w:hAnsi="Palatino Linotype" w:cs="Times New Roman"/>
              </w:rPr>
            </w:pPr>
          </w:p>
          <w:p w14:paraId="297E5895" w14:textId="77777777" w:rsidR="00A46E6F" w:rsidRPr="008F5EFA" w:rsidRDefault="00A46E6F" w:rsidP="008F5EFA">
            <w:pPr>
              <w:spacing w:line="360" w:lineRule="auto"/>
              <w:jc w:val="center"/>
              <w:rPr>
                <w:rFonts w:ascii="Palatino Linotype" w:hAnsi="Palatino Linotype" w:cs="Times New Roman"/>
              </w:rPr>
            </w:pPr>
          </w:p>
          <w:p w14:paraId="6F1902D3" w14:textId="77777777" w:rsidR="00A46E6F" w:rsidRPr="008F5EFA" w:rsidRDefault="00A46E6F" w:rsidP="008F5EFA">
            <w:pPr>
              <w:spacing w:line="360" w:lineRule="auto"/>
              <w:jc w:val="center"/>
              <w:rPr>
                <w:rFonts w:ascii="Palatino Linotype" w:hAnsi="Palatino Linotype" w:cs="Times New Roman"/>
              </w:rPr>
            </w:pPr>
          </w:p>
          <w:p w14:paraId="2D8E496C" w14:textId="68BDACA5" w:rsidR="00A46E6F" w:rsidRPr="008F5EFA" w:rsidRDefault="00EF15F5" w:rsidP="008F5EFA">
            <w:pPr>
              <w:spacing w:line="360" w:lineRule="auto"/>
              <w:jc w:val="center"/>
              <w:rPr>
                <w:rFonts w:ascii="Palatino Linotype" w:hAnsi="Palatino Linotype" w:cs="Times New Roman"/>
              </w:rPr>
            </w:pPr>
            <w:r w:rsidRPr="008F5EFA">
              <w:rPr>
                <w:rFonts w:ascii="Palatino Linotype" w:hAnsi="Palatino Linotype" w:cs="Times New Roman"/>
              </w:rPr>
              <w:t>NO</w:t>
            </w:r>
          </w:p>
          <w:p w14:paraId="46A375F2" w14:textId="77777777" w:rsidR="00A46E6F" w:rsidRPr="008F5EFA" w:rsidRDefault="00A46E6F" w:rsidP="008F5EFA">
            <w:pPr>
              <w:spacing w:line="360" w:lineRule="auto"/>
              <w:jc w:val="center"/>
              <w:rPr>
                <w:rFonts w:ascii="Palatino Linotype" w:hAnsi="Palatino Linotype" w:cs="Times New Roman"/>
              </w:rPr>
            </w:pPr>
          </w:p>
          <w:p w14:paraId="07F0AA39" w14:textId="77777777" w:rsidR="00A46E6F" w:rsidRPr="008F5EFA" w:rsidRDefault="00A46E6F" w:rsidP="008F5EFA">
            <w:pPr>
              <w:spacing w:line="360" w:lineRule="auto"/>
              <w:jc w:val="center"/>
              <w:rPr>
                <w:rFonts w:ascii="Palatino Linotype" w:hAnsi="Palatino Linotype" w:cs="Times New Roman"/>
              </w:rPr>
            </w:pPr>
          </w:p>
          <w:p w14:paraId="36BEF000" w14:textId="77777777" w:rsidR="00A46E6F" w:rsidRPr="008F5EFA" w:rsidRDefault="00A46E6F" w:rsidP="008F5EFA">
            <w:pPr>
              <w:spacing w:line="360" w:lineRule="auto"/>
              <w:jc w:val="center"/>
              <w:rPr>
                <w:rFonts w:ascii="Palatino Linotype" w:hAnsi="Palatino Linotype" w:cs="Times New Roman"/>
              </w:rPr>
            </w:pPr>
          </w:p>
          <w:p w14:paraId="5609F8AE" w14:textId="77777777" w:rsidR="00A46E6F" w:rsidRPr="008F5EFA" w:rsidRDefault="00A46E6F" w:rsidP="008F5EFA">
            <w:pPr>
              <w:spacing w:line="360" w:lineRule="auto"/>
              <w:jc w:val="center"/>
              <w:rPr>
                <w:rFonts w:ascii="Palatino Linotype" w:hAnsi="Palatino Linotype" w:cs="Times New Roman"/>
              </w:rPr>
            </w:pPr>
          </w:p>
          <w:p w14:paraId="57960C64" w14:textId="77777777" w:rsidR="00A46E6F" w:rsidRPr="008F5EFA" w:rsidRDefault="00A46E6F" w:rsidP="008F5EFA">
            <w:pPr>
              <w:spacing w:line="360" w:lineRule="auto"/>
              <w:rPr>
                <w:rFonts w:ascii="Palatino Linotype" w:hAnsi="Palatino Linotype" w:cs="Times New Roman"/>
              </w:rPr>
            </w:pPr>
          </w:p>
        </w:tc>
      </w:tr>
      <w:tr w:rsidR="00A46E6F" w:rsidRPr="008F5EFA" w14:paraId="6816C8AB" w14:textId="77777777" w:rsidTr="002737C4">
        <w:trPr>
          <w:trHeight w:val="582"/>
        </w:trPr>
        <w:tc>
          <w:tcPr>
            <w:tcW w:w="1135" w:type="dxa"/>
            <w:shd w:val="clear" w:color="auto" w:fill="auto"/>
          </w:tcPr>
          <w:p w14:paraId="0F9ADE73" w14:textId="77777777" w:rsidR="00344CA5" w:rsidRPr="008F5EFA" w:rsidRDefault="00344CA5" w:rsidP="008F5EFA">
            <w:pPr>
              <w:spacing w:line="360" w:lineRule="auto"/>
              <w:jc w:val="center"/>
              <w:rPr>
                <w:rFonts w:ascii="Palatino Linotype" w:hAnsi="Palatino Linotype" w:cs="Times New Roman"/>
                <w:b/>
              </w:rPr>
            </w:pPr>
          </w:p>
          <w:p w14:paraId="2089BDCB" w14:textId="77777777" w:rsidR="00344CA5" w:rsidRPr="008F5EFA" w:rsidRDefault="00344CA5" w:rsidP="008F5EFA">
            <w:pPr>
              <w:spacing w:line="360" w:lineRule="auto"/>
              <w:jc w:val="center"/>
              <w:rPr>
                <w:rFonts w:ascii="Palatino Linotype" w:hAnsi="Palatino Linotype" w:cs="Times New Roman"/>
                <w:b/>
              </w:rPr>
            </w:pPr>
          </w:p>
          <w:p w14:paraId="23A2BADE" w14:textId="77777777" w:rsidR="00344CA5" w:rsidRPr="008F5EFA" w:rsidRDefault="00344CA5" w:rsidP="008F5EFA">
            <w:pPr>
              <w:spacing w:line="360" w:lineRule="auto"/>
              <w:jc w:val="center"/>
              <w:rPr>
                <w:rFonts w:ascii="Palatino Linotype" w:hAnsi="Palatino Linotype" w:cs="Times New Roman"/>
                <w:b/>
              </w:rPr>
            </w:pPr>
          </w:p>
          <w:p w14:paraId="34933DCD" w14:textId="77777777" w:rsidR="00344CA5" w:rsidRPr="008F5EFA" w:rsidRDefault="00344CA5" w:rsidP="008F5EFA">
            <w:pPr>
              <w:spacing w:line="360" w:lineRule="auto"/>
              <w:jc w:val="center"/>
              <w:rPr>
                <w:rFonts w:ascii="Palatino Linotype" w:hAnsi="Palatino Linotype" w:cs="Times New Roman"/>
                <w:b/>
              </w:rPr>
            </w:pPr>
          </w:p>
          <w:p w14:paraId="713112BD" w14:textId="77777777" w:rsidR="00344CA5" w:rsidRPr="008F5EFA" w:rsidRDefault="00344CA5" w:rsidP="008F5EFA">
            <w:pPr>
              <w:spacing w:line="360" w:lineRule="auto"/>
              <w:jc w:val="center"/>
              <w:rPr>
                <w:rFonts w:ascii="Palatino Linotype" w:hAnsi="Palatino Linotype" w:cs="Times New Roman"/>
                <w:b/>
              </w:rPr>
            </w:pPr>
          </w:p>
          <w:p w14:paraId="0CCA1A8C" w14:textId="02A8D766" w:rsidR="00A46E6F" w:rsidRPr="008F5EFA" w:rsidRDefault="004B50D0" w:rsidP="008F5EFA">
            <w:pPr>
              <w:spacing w:line="360" w:lineRule="auto"/>
              <w:jc w:val="center"/>
              <w:rPr>
                <w:rFonts w:ascii="Palatino Linotype" w:hAnsi="Palatino Linotype" w:cs="Times New Roman"/>
                <w:b/>
              </w:rPr>
            </w:pPr>
            <w:r w:rsidRPr="008F5EFA">
              <w:rPr>
                <w:rFonts w:ascii="Palatino Linotype" w:hAnsi="Palatino Linotype" w:cs="Times New Roman"/>
                <w:b/>
              </w:rPr>
              <w:t>7</w:t>
            </w:r>
          </w:p>
        </w:tc>
        <w:tc>
          <w:tcPr>
            <w:tcW w:w="2833" w:type="dxa"/>
            <w:shd w:val="clear" w:color="auto" w:fill="auto"/>
          </w:tcPr>
          <w:p w14:paraId="1A7AC6E5" w14:textId="3F4DAD1E" w:rsidR="00A46E6F" w:rsidRPr="008F5EFA" w:rsidRDefault="00A46E6F" w:rsidP="008F5EFA">
            <w:pPr>
              <w:spacing w:line="360" w:lineRule="auto"/>
              <w:jc w:val="both"/>
              <w:rPr>
                <w:rFonts w:ascii="Palatino Linotype" w:eastAsia="Calibri" w:hAnsi="Palatino Linotype" w:cs="Times New Roman"/>
                <w:color w:val="000000"/>
                <w:lang w:val="es-MX" w:eastAsia="en-US"/>
              </w:rPr>
            </w:pPr>
            <w:r w:rsidRPr="008F5EFA">
              <w:rPr>
                <w:rFonts w:ascii="Palatino Linotype" w:hAnsi="Palatino Linotype" w:cs="Arial"/>
                <w:i/>
                <w:color w:val="000000"/>
              </w:rPr>
              <w:t>“</w:t>
            </w:r>
            <w:r w:rsidR="00EF15F5" w:rsidRPr="008F5EFA">
              <w:rPr>
                <w:rFonts w:ascii="Palatino Linotype" w:eastAsia="Calibri" w:hAnsi="Palatino Linotype" w:cs="Times New Roman"/>
                <w:color w:val="000000"/>
                <w:lang w:val="es-MX" w:eastAsia="en-US"/>
              </w:rPr>
              <w:t>Copia de los Informes de Ejecución y Evaluación del Plan de Desarrollo Municipal 2019-2021, así como del Anexo Programático del Primer Informe de Gobierno del Presidente Municipal entregar en digital por este mismo medio</w:t>
            </w:r>
            <w:r w:rsidRPr="008F5EFA">
              <w:rPr>
                <w:rFonts w:ascii="Palatino Linotype" w:hAnsi="Palatino Linotype" w:cs="Arial"/>
                <w:i/>
                <w:color w:val="000000"/>
              </w:rPr>
              <w:t>.” (Sic)</w:t>
            </w:r>
          </w:p>
        </w:tc>
        <w:tc>
          <w:tcPr>
            <w:tcW w:w="3545" w:type="dxa"/>
            <w:shd w:val="clear" w:color="auto" w:fill="auto"/>
          </w:tcPr>
          <w:p w14:paraId="732CEF98" w14:textId="6D5DB267" w:rsidR="00A46E6F" w:rsidRPr="008F5EFA" w:rsidRDefault="00EF15F5" w:rsidP="008F5EFA">
            <w:pPr>
              <w:spacing w:line="360" w:lineRule="auto"/>
              <w:jc w:val="both"/>
              <w:rPr>
                <w:rFonts w:ascii="Palatino Linotype" w:hAnsi="Palatino Linotype" w:cs="Times New Roman"/>
                <w:i/>
                <w:lang w:val="es-ES"/>
              </w:rPr>
            </w:pPr>
            <w:r w:rsidRPr="008F5EFA">
              <w:rPr>
                <w:rFonts w:ascii="Palatino Linotype" w:hAnsi="Palatino Linotype" w:cs="Times New Roman"/>
                <w:bCs/>
                <w:iCs/>
              </w:rPr>
              <w:t xml:space="preserve">No se realizó manifestación alguna.  </w:t>
            </w:r>
          </w:p>
        </w:tc>
        <w:tc>
          <w:tcPr>
            <w:tcW w:w="1560" w:type="dxa"/>
            <w:shd w:val="clear" w:color="auto" w:fill="auto"/>
          </w:tcPr>
          <w:p w14:paraId="1DF08119" w14:textId="77777777" w:rsidR="00A46E6F" w:rsidRPr="008F5EFA" w:rsidRDefault="00A46E6F" w:rsidP="008F5EFA">
            <w:pPr>
              <w:spacing w:line="360" w:lineRule="auto"/>
              <w:jc w:val="center"/>
              <w:rPr>
                <w:rFonts w:ascii="Palatino Linotype" w:hAnsi="Palatino Linotype" w:cs="Times New Roman"/>
              </w:rPr>
            </w:pPr>
          </w:p>
          <w:p w14:paraId="2E955EB2" w14:textId="77777777" w:rsidR="00A46E6F" w:rsidRPr="008F5EFA" w:rsidRDefault="00A46E6F" w:rsidP="008F5EFA">
            <w:pPr>
              <w:spacing w:line="360" w:lineRule="auto"/>
              <w:jc w:val="center"/>
              <w:rPr>
                <w:rFonts w:ascii="Palatino Linotype" w:hAnsi="Palatino Linotype" w:cs="Times New Roman"/>
              </w:rPr>
            </w:pPr>
          </w:p>
          <w:p w14:paraId="335E9880" w14:textId="77777777" w:rsidR="00A46E6F" w:rsidRPr="008F5EFA" w:rsidRDefault="00A46E6F" w:rsidP="008F5EFA">
            <w:pPr>
              <w:spacing w:line="360" w:lineRule="auto"/>
              <w:jc w:val="center"/>
              <w:rPr>
                <w:rFonts w:ascii="Palatino Linotype" w:hAnsi="Palatino Linotype" w:cs="Times New Roman"/>
              </w:rPr>
            </w:pPr>
          </w:p>
          <w:p w14:paraId="4F0D2511" w14:textId="77777777" w:rsidR="00A46E6F" w:rsidRPr="008F5EFA" w:rsidRDefault="00A46E6F" w:rsidP="008F5EFA">
            <w:pPr>
              <w:spacing w:line="360" w:lineRule="auto"/>
              <w:jc w:val="center"/>
              <w:rPr>
                <w:rFonts w:ascii="Palatino Linotype" w:hAnsi="Palatino Linotype" w:cs="Times New Roman"/>
              </w:rPr>
            </w:pPr>
            <w:r w:rsidRPr="008F5EFA">
              <w:rPr>
                <w:rFonts w:ascii="Palatino Linotype" w:hAnsi="Palatino Linotype" w:cs="Times New Roman"/>
              </w:rPr>
              <w:t xml:space="preserve">NO </w:t>
            </w:r>
          </w:p>
          <w:p w14:paraId="4653CA5A" w14:textId="77777777" w:rsidR="00A46E6F" w:rsidRPr="008F5EFA" w:rsidRDefault="00A46E6F" w:rsidP="008F5EFA">
            <w:pPr>
              <w:spacing w:line="360" w:lineRule="auto"/>
              <w:jc w:val="center"/>
              <w:rPr>
                <w:rFonts w:ascii="Palatino Linotype" w:hAnsi="Palatino Linotype" w:cs="Times New Roman"/>
              </w:rPr>
            </w:pPr>
          </w:p>
          <w:p w14:paraId="1786BBFC" w14:textId="77777777" w:rsidR="00A46E6F" w:rsidRPr="008F5EFA" w:rsidRDefault="00A46E6F" w:rsidP="008F5EFA">
            <w:pPr>
              <w:spacing w:line="360" w:lineRule="auto"/>
              <w:jc w:val="center"/>
              <w:rPr>
                <w:rFonts w:ascii="Palatino Linotype" w:hAnsi="Palatino Linotype" w:cs="Times New Roman"/>
              </w:rPr>
            </w:pPr>
          </w:p>
          <w:p w14:paraId="26E66B7F" w14:textId="77777777" w:rsidR="00A46E6F" w:rsidRPr="008F5EFA" w:rsidRDefault="00A46E6F" w:rsidP="008F5EFA">
            <w:pPr>
              <w:spacing w:line="360" w:lineRule="auto"/>
              <w:jc w:val="center"/>
              <w:rPr>
                <w:rFonts w:ascii="Palatino Linotype" w:hAnsi="Palatino Linotype" w:cs="Times New Roman"/>
              </w:rPr>
            </w:pPr>
          </w:p>
          <w:p w14:paraId="70B69C68" w14:textId="77777777" w:rsidR="00A46E6F" w:rsidRPr="008F5EFA" w:rsidRDefault="00A46E6F" w:rsidP="008F5EFA">
            <w:pPr>
              <w:spacing w:line="360" w:lineRule="auto"/>
              <w:jc w:val="center"/>
              <w:rPr>
                <w:rFonts w:ascii="Palatino Linotype" w:hAnsi="Palatino Linotype" w:cs="Times New Roman"/>
              </w:rPr>
            </w:pPr>
          </w:p>
          <w:p w14:paraId="289B479B" w14:textId="77777777" w:rsidR="00A46E6F" w:rsidRPr="008F5EFA" w:rsidRDefault="00A46E6F" w:rsidP="008F5EFA">
            <w:pPr>
              <w:spacing w:line="360" w:lineRule="auto"/>
              <w:rPr>
                <w:rFonts w:ascii="Palatino Linotype" w:hAnsi="Palatino Linotype" w:cs="Times New Roman"/>
              </w:rPr>
            </w:pPr>
          </w:p>
        </w:tc>
      </w:tr>
      <w:bookmarkEnd w:id="18"/>
    </w:tbl>
    <w:p w14:paraId="7B0F9018" w14:textId="77777777" w:rsidR="00A46E6F" w:rsidRPr="008F5EFA" w:rsidRDefault="00A46E6F" w:rsidP="008F5EFA">
      <w:pPr>
        <w:spacing w:after="160" w:line="360" w:lineRule="auto"/>
        <w:contextualSpacing/>
        <w:jc w:val="both"/>
        <w:rPr>
          <w:rFonts w:ascii="Palatino Linotype" w:eastAsia="Times New Roman" w:hAnsi="Palatino Linotype" w:cs="Arial"/>
          <w:lang w:val="es-ES" w:eastAsia="en-US"/>
        </w:rPr>
      </w:pPr>
    </w:p>
    <w:p w14:paraId="5C4CB4C4" w14:textId="0B2100D3" w:rsidR="00344CA5" w:rsidRPr="008F5EFA" w:rsidRDefault="00A46E6F" w:rsidP="008F5EFA">
      <w:pPr>
        <w:numPr>
          <w:ilvl w:val="0"/>
          <w:numId w:val="2"/>
        </w:numPr>
        <w:spacing w:after="160" w:line="360" w:lineRule="auto"/>
        <w:ind w:left="0" w:firstLine="0"/>
        <w:contextualSpacing/>
        <w:jc w:val="both"/>
        <w:rPr>
          <w:rFonts w:ascii="Palatino Linotype" w:hAnsi="Palatino Linotype"/>
          <w:i/>
          <w:iCs/>
        </w:rPr>
      </w:pPr>
      <w:r w:rsidRPr="008F5EFA">
        <w:rPr>
          <w:rFonts w:ascii="Palatino Linotype" w:eastAsia="Times New Roman" w:hAnsi="Palatino Linotype" w:cs="Arial"/>
          <w:lang w:val="es-ES" w:eastAsia="en-US"/>
        </w:rPr>
        <w:lastRenderedPageBreak/>
        <w:t>Así las cosas, resulta evidente que las razones o motivos de inconformidad hechos valer en los recursos de revisión resultan</w:t>
      </w:r>
      <w:r w:rsidR="00DB2D02" w:rsidRPr="008F5EFA">
        <w:rPr>
          <w:rFonts w:ascii="Palatino Linotype" w:eastAsia="Times New Roman" w:hAnsi="Palatino Linotype" w:cs="Arial"/>
          <w:lang w:val="es-ES" w:eastAsia="en-US"/>
        </w:rPr>
        <w:t xml:space="preserve"> fundadas</w:t>
      </w:r>
      <w:r w:rsidRPr="008F5EFA">
        <w:rPr>
          <w:rFonts w:ascii="Palatino Linotype" w:eastAsia="Times New Roman" w:hAnsi="Palatino Linotype" w:cs="Arial"/>
          <w:lang w:val="es-ES" w:eastAsia="en-US"/>
        </w:rPr>
        <w:t xml:space="preserve">, debido a que el </w:t>
      </w:r>
      <w:r w:rsidRPr="008F5EFA">
        <w:rPr>
          <w:rFonts w:ascii="Palatino Linotype" w:eastAsia="Times New Roman" w:hAnsi="Palatino Linotype" w:cs="Arial"/>
          <w:b/>
          <w:lang w:val="es-ES" w:eastAsia="en-US"/>
        </w:rPr>
        <w:t>SUJETO OBLIGADO</w:t>
      </w:r>
      <w:r w:rsidRPr="008F5EFA">
        <w:rPr>
          <w:rFonts w:ascii="Palatino Linotype" w:eastAsia="Times New Roman" w:hAnsi="Palatino Linotype" w:cs="Arial"/>
          <w:lang w:val="es-ES" w:eastAsia="en-US"/>
        </w:rPr>
        <w:t xml:space="preserve"> atiende parcialmente los requerimientos realizados.</w:t>
      </w:r>
      <w:r w:rsidR="00D83549" w:rsidRPr="008F5EFA">
        <w:rPr>
          <w:rFonts w:ascii="Palatino Linotype" w:eastAsia="Times New Roman" w:hAnsi="Palatino Linotype" w:cs="Arial"/>
          <w:lang w:val="es-ES" w:eastAsia="en-US"/>
        </w:rPr>
        <w:t xml:space="preserve"> </w:t>
      </w:r>
    </w:p>
    <w:p w14:paraId="3B15ACC3" w14:textId="105139FF" w:rsidR="00E91AEF" w:rsidRPr="008F5EFA" w:rsidRDefault="00344CA5" w:rsidP="008F5EFA">
      <w:pPr>
        <w:pStyle w:val="Prrafodelista"/>
        <w:numPr>
          <w:ilvl w:val="0"/>
          <w:numId w:val="2"/>
        </w:numPr>
        <w:spacing w:before="240" w:after="240" w:line="360" w:lineRule="auto"/>
        <w:ind w:left="0" w:right="49" w:firstLine="0"/>
        <w:jc w:val="both"/>
        <w:rPr>
          <w:rFonts w:ascii="Palatino Linotype" w:eastAsia="MS Mincho" w:hAnsi="Palatino Linotype" w:cs="Times New Roman"/>
        </w:rPr>
      </w:pPr>
      <w:r w:rsidRPr="008F5EFA">
        <w:rPr>
          <w:rFonts w:ascii="Palatino Linotype" w:eastAsia="MS Mincho" w:hAnsi="Palatino Linotype" w:cs="Arial"/>
          <w:bCs/>
        </w:rPr>
        <w:t xml:space="preserve">Precisado lo anterior, </w:t>
      </w:r>
      <w:r w:rsidR="00E91AEF" w:rsidRPr="008F5EFA">
        <w:rPr>
          <w:rFonts w:ascii="Palatino Linotype" w:eastAsia="MS Mincho" w:hAnsi="Palatino Linotype" w:cs="Times New Roman"/>
        </w:rPr>
        <w:t xml:space="preserve">el artículo 18 de dicha Ley refiere que los Sujetos Obligados cuentan con la obligación de documentar todos los actos que deriven de sus atribuciones, funciones y competencias desde su origen la eventual y reutilización de la información que generen, por lo tanto toda la información que sea generada, poseída y administrada, es pública y accesible de manera permanente a cualquier persona, privilegiando el principio de máxima publicidad de la misma. Además debe ser proporcionada siempre y cuando se halle en los archivos documentales de los Sujeto Obligados y en las condiciones que se encuentre, la cual no podrá sufrir modificaciones o procesamiento. </w:t>
      </w:r>
    </w:p>
    <w:p w14:paraId="49917A86" w14:textId="77777777" w:rsidR="00E91AEF" w:rsidRPr="008F5EFA" w:rsidRDefault="00E91AEF" w:rsidP="008F5EFA">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8F5EFA">
        <w:rPr>
          <w:rFonts w:ascii="Palatino Linotype" w:eastAsia="MS Mincho" w:hAnsi="Palatino Linotype" w:cs="Times New Roman"/>
        </w:rPr>
        <w:t>De la misma forma, el artículo 160 de la Ley General de Transparencia y Acceso a la Información Pública establece lo seguiste:</w:t>
      </w:r>
    </w:p>
    <w:p w14:paraId="6D163DAB" w14:textId="77777777" w:rsidR="00E91AEF" w:rsidRPr="008F5EFA" w:rsidRDefault="00E91AEF" w:rsidP="008F5EFA">
      <w:pPr>
        <w:spacing w:before="240" w:after="240" w:line="360" w:lineRule="auto"/>
        <w:ind w:left="360" w:right="49"/>
        <w:contextualSpacing/>
        <w:jc w:val="both"/>
        <w:rPr>
          <w:rFonts w:ascii="Palatino Linotype" w:eastAsia="MS Mincho" w:hAnsi="Palatino Linotype" w:cs="Times New Roman"/>
        </w:rPr>
      </w:pPr>
    </w:p>
    <w:p w14:paraId="0948C4E8" w14:textId="77777777" w:rsidR="00E91AEF" w:rsidRPr="008F5EFA" w:rsidRDefault="00E91AEF" w:rsidP="008F5EFA">
      <w:pPr>
        <w:spacing w:line="360" w:lineRule="auto"/>
        <w:ind w:left="851" w:right="616"/>
        <w:contextualSpacing/>
        <w:jc w:val="both"/>
        <w:rPr>
          <w:rFonts w:ascii="Palatino Linotype" w:eastAsia="Times New Roman" w:hAnsi="Palatino Linotype" w:cs="Arial"/>
          <w:i/>
          <w:lang w:eastAsia="gl-ES"/>
        </w:rPr>
      </w:pPr>
      <w:r w:rsidRPr="008F5EFA">
        <w:rPr>
          <w:rFonts w:ascii="Palatino Linotype" w:eastAsia="Times New Roman" w:hAnsi="Palatino Linotype" w:cs="Arial"/>
          <w:b/>
          <w:i/>
          <w:lang w:eastAsia="gl-ES"/>
        </w:rPr>
        <w:t>“Artículo 160</w:t>
      </w:r>
      <w:r w:rsidRPr="008F5EFA">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7B6AE74" w14:textId="77777777" w:rsidR="00E91AEF" w:rsidRPr="008F5EFA" w:rsidRDefault="00E91AEF" w:rsidP="008F5EFA">
      <w:pPr>
        <w:spacing w:before="240" w:after="240" w:line="360" w:lineRule="auto"/>
        <w:ind w:right="49"/>
        <w:contextualSpacing/>
        <w:jc w:val="both"/>
        <w:rPr>
          <w:rFonts w:ascii="Palatino Linotype" w:eastAsia="Times New Roman" w:hAnsi="Palatino Linotype" w:cs="Arial"/>
        </w:rPr>
      </w:pPr>
    </w:p>
    <w:p w14:paraId="464F7E7E" w14:textId="55B74D33" w:rsidR="00E91AEF" w:rsidRPr="008F5EFA" w:rsidRDefault="00E91AEF" w:rsidP="008F5EFA">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8F5EFA">
        <w:rPr>
          <w:rFonts w:ascii="Palatino Linotype" w:eastAsia="Times New Roman" w:hAnsi="Palatino Linotype" w:cs="Arial"/>
        </w:rPr>
        <w:t xml:space="preserve">Asimismo la Ley de Transparencia y Acceso a la Información Pública del Estado de México y Municipios, prevé en su artículo 23 fracción IV que son Sujetos </w:t>
      </w:r>
      <w:r w:rsidRPr="008F5EFA">
        <w:rPr>
          <w:rFonts w:ascii="Palatino Linotype" w:eastAsia="Times New Roman" w:hAnsi="Palatino Linotype" w:cs="Arial"/>
        </w:rPr>
        <w:lastRenderedPageBreak/>
        <w:t>Obligados a Transparentar y permitir el acceso a su información y proteger los datos que obren en su poder:</w:t>
      </w:r>
    </w:p>
    <w:p w14:paraId="72B48641" w14:textId="77777777" w:rsidR="00E91AEF" w:rsidRPr="008F5EFA" w:rsidRDefault="00E91AEF" w:rsidP="008F5EFA">
      <w:pPr>
        <w:spacing w:before="240" w:after="240" w:line="360" w:lineRule="auto"/>
        <w:ind w:left="360" w:right="49"/>
        <w:contextualSpacing/>
        <w:jc w:val="both"/>
        <w:rPr>
          <w:rFonts w:ascii="Palatino Linotype" w:eastAsia="MS Mincho" w:hAnsi="Palatino Linotype" w:cs="Times New Roman"/>
        </w:rPr>
      </w:pPr>
    </w:p>
    <w:p w14:paraId="128F6DB1" w14:textId="77777777" w:rsidR="00E91AEF" w:rsidRPr="008F5EFA" w:rsidRDefault="00E91AEF" w:rsidP="008F5EFA">
      <w:pPr>
        <w:spacing w:line="360" w:lineRule="auto"/>
        <w:ind w:left="426" w:right="567"/>
        <w:contextualSpacing/>
        <w:jc w:val="both"/>
        <w:rPr>
          <w:rFonts w:ascii="Palatino Linotype" w:eastAsia="Times New Roman" w:hAnsi="Palatino Linotype" w:cs="Arial"/>
          <w:b/>
          <w:i/>
        </w:rPr>
      </w:pPr>
      <w:r w:rsidRPr="008F5EFA">
        <w:rPr>
          <w:rFonts w:ascii="Palatino Linotype" w:eastAsia="Times New Roman" w:hAnsi="Palatino Linotype" w:cs="Arial"/>
          <w:b/>
          <w:i/>
        </w:rPr>
        <w:t>“IV.- Los ayuntamientos y las dependencias, organismos, órganos y entidades de la administración municipal;”</w:t>
      </w:r>
    </w:p>
    <w:p w14:paraId="236FDF5E" w14:textId="77777777" w:rsidR="00E91AEF" w:rsidRPr="008F5EFA" w:rsidRDefault="00E91AEF" w:rsidP="008F5EFA">
      <w:pPr>
        <w:spacing w:line="360" w:lineRule="auto"/>
        <w:ind w:left="426" w:right="567"/>
        <w:contextualSpacing/>
        <w:jc w:val="both"/>
        <w:rPr>
          <w:rFonts w:ascii="Palatino Linotype" w:eastAsia="Times New Roman" w:hAnsi="Palatino Linotype" w:cs="Arial"/>
          <w:b/>
          <w:i/>
        </w:rPr>
      </w:pPr>
    </w:p>
    <w:p w14:paraId="0A86AAB8" w14:textId="7F0CE665" w:rsidR="00E91AEF" w:rsidRPr="008F5EFA" w:rsidRDefault="00E91AEF" w:rsidP="008F5EFA">
      <w:pPr>
        <w:pStyle w:val="Prrafodelista"/>
        <w:numPr>
          <w:ilvl w:val="0"/>
          <w:numId w:val="2"/>
        </w:numPr>
        <w:spacing w:before="240" w:after="240" w:line="360" w:lineRule="auto"/>
        <w:ind w:left="0" w:right="49" w:firstLine="0"/>
        <w:jc w:val="both"/>
        <w:rPr>
          <w:rFonts w:ascii="Palatino Linotype" w:eastAsia="MS Mincho" w:hAnsi="Palatino Linotype" w:cs="Arial"/>
          <w:b/>
        </w:rPr>
      </w:pPr>
      <w:r w:rsidRPr="008F5EFA">
        <w:rPr>
          <w:rFonts w:ascii="Palatino Linotype" w:eastAsia="MS Mincho" w:hAnsi="Palatino Linotype" w:cs="Arial"/>
          <w:bCs/>
        </w:rPr>
        <w:t xml:space="preserve">Establecido lo anterior </w:t>
      </w:r>
      <w:r w:rsidR="00344CA5" w:rsidRPr="008F5EFA">
        <w:rPr>
          <w:rFonts w:ascii="Palatino Linotype" w:eastAsia="MS Mincho" w:hAnsi="Palatino Linotype" w:cs="Arial"/>
          <w:bCs/>
        </w:rPr>
        <w:t>se analizarán por separado cada uno de los requerimientos realizados, por lo que de conformidad con el punto 1 el particular requiere acceso a</w:t>
      </w:r>
      <w:r w:rsidR="000E330F" w:rsidRPr="008F5EFA">
        <w:rPr>
          <w:rFonts w:ascii="Palatino Linotype" w:eastAsia="MS Mincho" w:hAnsi="Palatino Linotype" w:cs="Arial"/>
          <w:bCs/>
        </w:rPr>
        <w:t>: a) El directorio y las remuneraciones de los servidores públicos  adscritos al ente recurrido</w:t>
      </w:r>
      <w:r w:rsidRPr="008F5EFA">
        <w:rPr>
          <w:rFonts w:ascii="Palatino Linotype" w:eastAsia="MS Mincho" w:hAnsi="Palatino Linotype" w:cs="Arial"/>
          <w:bCs/>
        </w:rPr>
        <w:t xml:space="preserve"> a lo cual según se observa no hubo manifestación alguna</w:t>
      </w:r>
      <w:r w:rsidR="000E330F" w:rsidRPr="008F5EFA">
        <w:rPr>
          <w:rFonts w:ascii="Palatino Linotype" w:eastAsia="MS Mincho" w:hAnsi="Palatino Linotype" w:cs="Arial"/>
          <w:bCs/>
        </w:rPr>
        <w:t xml:space="preserve">. </w:t>
      </w:r>
    </w:p>
    <w:p w14:paraId="34268394" w14:textId="5FC5C6A3" w:rsidR="000E330F" w:rsidRPr="008F5EFA" w:rsidRDefault="000E330F" w:rsidP="008F5EFA">
      <w:pPr>
        <w:pStyle w:val="Prrafodelista"/>
        <w:numPr>
          <w:ilvl w:val="0"/>
          <w:numId w:val="2"/>
        </w:numPr>
        <w:spacing w:before="240" w:after="240" w:line="360" w:lineRule="auto"/>
        <w:ind w:left="0" w:right="49" w:firstLine="0"/>
        <w:jc w:val="both"/>
        <w:rPr>
          <w:rFonts w:ascii="Palatino Linotype" w:eastAsia="MS Mincho" w:hAnsi="Palatino Linotype" w:cs="Arial"/>
          <w:b/>
        </w:rPr>
      </w:pPr>
      <w:r w:rsidRPr="008F5EFA">
        <w:rPr>
          <w:rFonts w:ascii="Palatino Linotype" w:eastAsia="MS Mincho" w:hAnsi="Palatino Linotype" w:cs="Arial"/>
          <w:bCs/>
        </w:rPr>
        <w:t xml:space="preserve">En ese sentido el artículo 92 de la Ley de Transparencia y Acceso a la Información Pública del Estado de México, refiere que se entiende como una obligación de transparencia común lo solicitado, como a continuación se observa: </w:t>
      </w:r>
    </w:p>
    <w:p w14:paraId="41623F65" w14:textId="77777777" w:rsidR="00E91AEF" w:rsidRPr="008F5EFA" w:rsidRDefault="00E91AEF" w:rsidP="008F5EFA">
      <w:pPr>
        <w:pStyle w:val="Prrafodelista"/>
        <w:spacing w:before="240" w:after="240" w:line="360" w:lineRule="auto"/>
        <w:ind w:left="0" w:right="49"/>
        <w:jc w:val="both"/>
        <w:rPr>
          <w:rFonts w:ascii="Palatino Linotype" w:eastAsia="MS Mincho" w:hAnsi="Palatino Linotype" w:cs="Arial"/>
          <w:b/>
        </w:rPr>
      </w:pPr>
    </w:p>
    <w:p w14:paraId="4E764E53" w14:textId="28FD808B" w:rsidR="000E330F" w:rsidRPr="008F5EFA" w:rsidRDefault="000E330F"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w:t>
      </w:r>
      <w:r w:rsidRPr="008F5EFA">
        <w:rPr>
          <w:rFonts w:ascii="Palatino Linotype" w:hAnsi="Palatino Linotype"/>
          <w:b/>
          <w:bCs/>
          <w:i/>
          <w:iCs/>
        </w:rPr>
        <w:t>Artículo 92.</w:t>
      </w:r>
      <w:r w:rsidRPr="008F5EFA">
        <w:rPr>
          <w:rFonts w:ascii="Palatino Linotype" w:hAnsi="Palatino Linotype"/>
          <w:i/>
          <w:iC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0390AAC" w14:textId="77777777" w:rsidR="000E330F" w:rsidRPr="008F5EFA" w:rsidRDefault="000E330F" w:rsidP="008F5EFA">
      <w:pPr>
        <w:pStyle w:val="Prrafodelista"/>
        <w:spacing w:before="240" w:after="240" w:line="360" w:lineRule="auto"/>
        <w:ind w:left="567" w:right="567"/>
        <w:jc w:val="both"/>
        <w:rPr>
          <w:rFonts w:ascii="Palatino Linotype" w:eastAsia="MS Mincho" w:hAnsi="Palatino Linotype" w:cs="Arial"/>
          <w:b/>
          <w:i/>
          <w:iCs/>
        </w:rPr>
      </w:pPr>
    </w:p>
    <w:p w14:paraId="36E4D97D" w14:textId="27752F9E" w:rsidR="000E330F" w:rsidRPr="008F5EFA" w:rsidRDefault="000E330F"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w:t>
      </w:r>
    </w:p>
    <w:p w14:paraId="55B09990" w14:textId="77777777" w:rsidR="000E330F" w:rsidRPr="008F5EFA" w:rsidRDefault="000E330F" w:rsidP="008F5EFA">
      <w:pPr>
        <w:pStyle w:val="Prrafodelista"/>
        <w:spacing w:before="240" w:after="240" w:line="360" w:lineRule="auto"/>
        <w:ind w:left="567" w:right="567"/>
        <w:jc w:val="both"/>
        <w:rPr>
          <w:rFonts w:ascii="Palatino Linotype" w:hAnsi="Palatino Linotype"/>
          <w:i/>
          <w:iCs/>
        </w:rPr>
      </w:pPr>
    </w:p>
    <w:p w14:paraId="0F2C8872" w14:textId="77777777" w:rsidR="000E330F" w:rsidRPr="008F5EFA" w:rsidRDefault="000E330F"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b/>
          <w:bCs/>
          <w:i/>
          <w:iCs/>
        </w:rPr>
        <w:t>VII.</w:t>
      </w:r>
      <w:r w:rsidRPr="008F5EFA">
        <w:rPr>
          <w:rFonts w:ascii="Palatino Linotype" w:hAnsi="Palatino Linotype"/>
          <w:i/>
          <w:iCs/>
        </w:rPr>
        <w:t xml:space="preserve"> El directorio de todos los servidores públicos, a partir del nivel de jefe de departamento o su equivalente o de menor nivel, cuando se brinde atención al </w:t>
      </w:r>
      <w:r w:rsidRPr="008F5EFA">
        <w:rPr>
          <w:rFonts w:ascii="Palatino Linotype" w:hAnsi="Palatino Linotype"/>
          <w:i/>
          <w:iCs/>
        </w:rPr>
        <w:lastRenderedPageBreak/>
        <w:t xml:space="preserve">público, manejen o apliquen recursos públicos, realicen actos de autoridad o presten servicios profesionales bajo el régimen de confianza u honorarios y personal de base. </w:t>
      </w:r>
    </w:p>
    <w:p w14:paraId="23574945" w14:textId="77777777" w:rsidR="000E330F" w:rsidRPr="008F5EFA" w:rsidRDefault="000E330F" w:rsidP="008F5EFA">
      <w:pPr>
        <w:pStyle w:val="Prrafodelista"/>
        <w:spacing w:before="240" w:after="240" w:line="360" w:lineRule="auto"/>
        <w:ind w:left="567" w:right="567"/>
        <w:jc w:val="both"/>
        <w:rPr>
          <w:rFonts w:ascii="Palatino Linotype" w:hAnsi="Palatino Linotype"/>
          <w:i/>
          <w:iCs/>
        </w:rPr>
      </w:pPr>
    </w:p>
    <w:p w14:paraId="1FF5FA5A" w14:textId="4D06C13C" w:rsidR="000E330F" w:rsidRPr="008F5EFA" w:rsidRDefault="000E330F"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 xml:space="preserve">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w:t>
      </w:r>
    </w:p>
    <w:p w14:paraId="172FFFCE" w14:textId="77777777" w:rsidR="000E330F" w:rsidRPr="008F5EFA" w:rsidRDefault="000E330F" w:rsidP="008F5EFA">
      <w:pPr>
        <w:pStyle w:val="Prrafodelista"/>
        <w:spacing w:before="240" w:after="240" w:line="360" w:lineRule="auto"/>
        <w:ind w:left="567" w:right="567"/>
        <w:jc w:val="both"/>
        <w:rPr>
          <w:rFonts w:ascii="Palatino Linotype" w:hAnsi="Palatino Linotype"/>
          <w:i/>
          <w:iCs/>
        </w:rPr>
      </w:pPr>
    </w:p>
    <w:p w14:paraId="6626A119" w14:textId="77777777" w:rsidR="00E91AEF" w:rsidRPr="008F5EFA" w:rsidRDefault="00E91AEF" w:rsidP="008F5EFA">
      <w:pPr>
        <w:pStyle w:val="Prrafodelista"/>
        <w:spacing w:before="240" w:after="240" w:line="360" w:lineRule="auto"/>
        <w:ind w:left="567" w:right="567"/>
        <w:jc w:val="both"/>
        <w:rPr>
          <w:rFonts w:ascii="Palatino Linotype" w:hAnsi="Palatino Linotype"/>
          <w:b/>
          <w:bCs/>
          <w:i/>
          <w:iCs/>
        </w:rPr>
      </w:pPr>
    </w:p>
    <w:p w14:paraId="3BB653F7" w14:textId="110C64F6" w:rsidR="00E91AEF" w:rsidRPr="008F5EFA" w:rsidRDefault="00E91AEF" w:rsidP="008F5EFA">
      <w:pPr>
        <w:pStyle w:val="Prrafodelista"/>
        <w:numPr>
          <w:ilvl w:val="0"/>
          <w:numId w:val="2"/>
        </w:numPr>
        <w:spacing w:before="240" w:after="240" w:line="360" w:lineRule="auto"/>
        <w:ind w:left="0" w:right="49" w:firstLine="0"/>
        <w:jc w:val="both"/>
        <w:rPr>
          <w:rFonts w:ascii="Palatino Linotype" w:eastAsia="MS Mincho" w:hAnsi="Palatino Linotype" w:cs="Arial"/>
        </w:rPr>
      </w:pPr>
      <w:r w:rsidRPr="008F5EFA">
        <w:rPr>
          <w:rFonts w:ascii="Palatino Linotype" w:eastAsia="MS Mincho" w:hAnsi="Palatino Linotype" w:cs="Arial"/>
        </w:rPr>
        <w:t xml:space="preserve">En ese sentido por cuanto hace a las remuneraciones requeridas  </w:t>
      </w:r>
      <w:r w:rsidRPr="008F5EFA">
        <w:rPr>
          <w:rFonts w:ascii="Palatino Linotype" w:eastAsia="MS Mincho" w:hAnsi="Palatino Linotype" w:cs="Times New Roman"/>
          <w:color w:val="000000"/>
        </w:rPr>
        <w:t xml:space="preserve">es necesario </w:t>
      </w:r>
      <w:r w:rsidRPr="008F5EFA">
        <w:rPr>
          <w:rFonts w:ascii="Palatino Linotype" w:eastAsia="Times New Roman" w:hAnsi="Palatino Linotype" w:cs="Arial"/>
          <w:lang w:val="es-ES"/>
        </w:rPr>
        <w:t xml:space="preserve">partir de lo establecido en el artículo 115 fracción IV párrafo cuarto de la </w:t>
      </w:r>
      <w:r w:rsidRPr="008F5EFA">
        <w:rPr>
          <w:rFonts w:ascii="Palatino Linotype" w:eastAsia="Times New Roman" w:hAnsi="Palatino Linotype" w:cs="Arial"/>
          <w:b/>
          <w:lang w:val="es-ES"/>
        </w:rPr>
        <w:t>Constitución Política de los Estados Unidos Mexicanos</w:t>
      </w:r>
      <w:r w:rsidRPr="008F5EFA">
        <w:rPr>
          <w:rFonts w:ascii="Palatino Linotype" w:eastAsia="Times New Roman" w:hAnsi="Palatino Linotype" w:cs="Arial"/>
          <w:lang w:val="es-ES"/>
        </w:rPr>
        <w:t xml:space="preserve"> que a la letra dice: </w:t>
      </w:r>
    </w:p>
    <w:p w14:paraId="5CBFFAD4" w14:textId="77777777" w:rsidR="00E91AEF" w:rsidRPr="008F5EFA" w:rsidRDefault="00E91AEF" w:rsidP="008F5EFA">
      <w:pPr>
        <w:spacing w:before="240" w:after="240" w:line="360" w:lineRule="auto"/>
        <w:ind w:left="426"/>
        <w:contextualSpacing/>
        <w:jc w:val="both"/>
        <w:rPr>
          <w:rFonts w:ascii="Palatino Linotype" w:eastAsia="Times New Roman" w:hAnsi="Palatino Linotype" w:cs="Arial"/>
          <w:lang w:val="es-ES"/>
        </w:rPr>
      </w:pPr>
    </w:p>
    <w:p w14:paraId="4C067786" w14:textId="77777777" w:rsidR="00E91AEF" w:rsidRPr="008F5EFA" w:rsidRDefault="00E91AEF" w:rsidP="008F5EFA">
      <w:pPr>
        <w:spacing w:line="360" w:lineRule="auto"/>
        <w:ind w:left="567" w:right="616"/>
        <w:contextualSpacing/>
        <w:jc w:val="both"/>
        <w:rPr>
          <w:rFonts w:ascii="Palatino Linotype" w:eastAsia="Times New Roman" w:hAnsi="Palatino Linotype" w:cs="Times New Roman"/>
          <w:b/>
          <w:i/>
        </w:rPr>
      </w:pPr>
      <w:r w:rsidRPr="008F5EFA">
        <w:rPr>
          <w:rFonts w:ascii="Palatino Linotype" w:eastAsia="Times New Roman" w:hAnsi="Palatino Linotype" w:cs="Times New Roman"/>
          <w:b/>
          <w:i/>
        </w:rPr>
        <w:t>“Articulo 115.</w:t>
      </w:r>
    </w:p>
    <w:p w14:paraId="2F2427B9" w14:textId="77777777" w:rsidR="00E91AEF" w:rsidRPr="008F5EFA" w:rsidRDefault="00E91AEF" w:rsidP="008F5EFA">
      <w:pPr>
        <w:spacing w:line="360" w:lineRule="auto"/>
        <w:ind w:left="567" w:right="616"/>
        <w:contextualSpacing/>
        <w:jc w:val="both"/>
        <w:rPr>
          <w:rFonts w:ascii="Palatino Linotype" w:eastAsia="Times New Roman" w:hAnsi="Palatino Linotype" w:cs="Times New Roman"/>
          <w:b/>
          <w:i/>
        </w:rPr>
      </w:pPr>
      <w:r w:rsidRPr="008F5EFA">
        <w:rPr>
          <w:rFonts w:ascii="Palatino Linotype" w:eastAsia="Times New Roman" w:hAnsi="Palatino Linotype" w:cs="Times New Roman"/>
          <w:b/>
          <w:i/>
        </w:rPr>
        <w:t>(…)</w:t>
      </w:r>
    </w:p>
    <w:p w14:paraId="1914A818" w14:textId="77777777" w:rsidR="00E91AEF" w:rsidRPr="008F5EFA" w:rsidRDefault="00E91AEF" w:rsidP="008F5EFA">
      <w:pPr>
        <w:spacing w:line="360" w:lineRule="auto"/>
        <w:ind w:left="567" w:right="616"/>
        <w:contextualSpacing/>
        <w:jc w:val="both"/>
        <w:rPr>
          <w:rFonts w:ascii="Palatino Linotype" w:eastAsia="Times New Roman" w:hAnsi="Palatino Linotype" w:cs="Times New Roman"/>
          <w:b/>
          <w:i/>
        </w:rPr>
      </w:pPr>
      <w:r w:rsidRPr="008F5EFA">
        <w:rPr>
          <w:rFonts w:ascii="Palatino Linotype" w:eastAsia="Times New Roman" w:hAnsi="Palatino Linotype" w:cs="Times New Roman"/>
          <w:b/>
          <w:i/>
        </w:rPr>
        <w:t xml:space="preserve">IV. </w:t>
      </w:r>
      <w:r w:rsidRPr="008F5EFA">
        <w:rPr>
          <w:rFonts w:ascii="Palatino Linotype" w:eastAsia="Times New Roman" w:hAnsi="Palatino Linotype" w:cs="Times New Roman"/>
          <w:i/>
        </w:rPr>
        <w:t>Los municipios administrarán libremente su hacienda, la cual se formará de los rendimientos de los bienes que les pertenezcan, así como de las contribuciones y otros ingresos que las legislaturas establezcan a su favor…”.</w:t>
      </w:r>
    </w:p>
    <w:p w14:paraId="488169EC" w14:textId="77777777" w:rsidR="00E91AEF" w:rsidRPr="008F5EFA" w:rsidRDefault="00E91AEF" w:rsidP="008F5EFA">
      <w:pPr>
        <w:spacing w:line="360" w:lineRule="auto"/>
        <w:ind w:left="851" w:right="616"/>
        <w:contextualSpacing/>
        <w:jc w:val="both"/>
        <w:rPr>
          <w:rFonts w:ascii="Palatino Linotype" w:eastAsia="Times New Roman" w:hAnsi="Palatino Linotype" w:cs="Times New Roman"/>
          <w:b/>
          <w:i/>
        </w:rPr>
      </w:pPr>
    </w:p>
    <w:p w14:paraId="27C96E55" w14:textId="0239D4C1" w:rsidR="00E91AEF" w:rsidRPr="008F5EFA" w:rsidRDefault="00E91AEF" w:rsidP="008F5EFA">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8F5EFA">
        <w:rPr>
          <w:rFonts w:ascii="Palatino Linotype" w:eastAsia="MS Mincho" w:hAnsi="Palatino Linotype" w:cs="Times New Roman"/>
          <w:color w:val="000000"/>
        </w:rPr>
        <w:t xml:space="preserve">Así mismo la </w:t>
      </w:r>
      <w:r w:rsidRPr="008F5EFA">
        <w:rPr>
          <w:rFonts w:ascii="Palatino Linotype" w:eastAsia="MS Mincho" w:hAnsi="Palatino Linotype" w:cs="Times New Roman"/>
          <w:b/>
          <w:color w:val="000000"/>
        </w:rPr>
        <w:t xml:space="preserve">Constitución Política del Estado Libre y Soberano de México </w:t>
      </w:r>
      <w:r w:rsidRPr="008F5EFA">
        <w:rPr>
          <w:rFonts w:ascii="Palatino Linotype" w:eastAsia="MS Mincho" w:hAnsi="Palatino Linotype" w:cs="Times New Roman"/>
          <w:color w:val="000000"/>
        </w:rPr>
        <w:t>en relación al presupuesto y remuneraciones de los servidores públicos estatales y municipales, en los artículos 125 penúltimo párrafo  y 147 último párrafo  establecen lo siguiente:</w:t>
      </w:r>
    </w:p>
    <w:p w14:paraId="759A866C" w14:textId="77777777" w:rsidR="00E91AEF" w:rsidRPr="008F5EFA" w:rsidRDefault="00E91AEF" w:rsidP="008F5EFA">
      <w:pPr>
        <w:spacing w:before="240" w:after="240" w:line="360" w:lineRule="auto"/>
        <w:ind w:left="426"/>
        <w:contextualSpacing/>
        <w:jc w:val="both"/>
        <w:rPr>
          <w:rFonts w:ascii="Palatino Linotype" w:eastAsia="MS Mincho" w:hAnsi="Palatino Linotype" w:cs="Times New Roman"/>
          <w:color w:val="000000"/>
        </w:rPr>
      </w:pPr>
    </w:p>
    <w:p w14:paraId="4423CB61" w14:textId="77777777" w:rsidR="00E91AEF" w:rsidRPr="008F5EFA" w:rsidRDefault="00E91AEF" w:rsidP="008F5EFA">
      <w:pPr>
        <w:spacing w:before="240" w:after="360" w:line="360" w:lineRule="auto"/>
        <w:ind w:left="567" w:right="616"/>
        <w:jc w:val="both"/>
        <w:rPr>
          <w:rFonts w:ascii="Palatino Linotype" w:eastAsia="Times New Roman" w:hAnsi="Palatino Linotype" w:cs="Arial"/>
          <w:b/>
          <w:bCs/>
          <w:i/>
        </w:rPr>
      </w:pPr>
      <w:r w:rsidRPr="008F5EFA">
        <w:rPr>
          <w:rFonts w:ascii="Palatino Linotype" w:eastAsia="Times New Roman" w:hAnsi="Palatino Linotype" w:cs="Arial"/>
          <w:b/>
          <w:bCs/>
          <w:i/>
        </w:rPr>
        <w:t>“Artículo 125.-</w:t>
      </w:r>
    </w:p>
    <w:p w14:paraId="2C3E22AE" w14:textId="77777777" w:rsidR="00E91AEF" w:rsidRPr="008F5EFA" w:rsidRDefault="00E91AEF" w:rsidP="008F5EFA">
      <w:pPr>
        <w:spacing w:before="240" w:after="360" w:line="360" w:lineRule="auto"/>
        <w:ind w:left="567" w:right="616"/>
        <w:jc w:val="both"/>
        <w:rPr>
          <w:rFonts w:ascii="Palatino Linotype" w:eastAsia="Times New Roman" w:hAnsi="Palatino Linotype" w:cs="Arial"/>
          <w:bCs/>
          <w:i/>
        </w:rPr>
      </w:pPr>
      <w:r w:rsidRPr="008F5EFA">
        <w:rPr>
          <w:rFonts w:ascii="Palatino Linotype" w:eastAsia="Times New Roman" w:hAnsi="Palatino Linotype" w:cs="Arial"/>
          <w:b/>
          <w:bCs/>
          <w:i/>
        </w:rPr>
        <w:t>(…)</w:t>
      </w:r>
    </w:p>
    <w:p w14:paraId="66C529E7" w14:textId="77777777" w:rsidR="00E91AEF" w:rsidRPr="008F5EFA" w:rsidRDefault="00E91AEF" w:rsidP="008F5EFA">
      <w:pPr>
        <w:autoSpaceDE w:val="0"/>
        <w:autoSpaceDN w:val="0"/>
        <w:adjustRightInd w:val="0"/>
        <w:spacing w:before="240" w:after="360" w:line="360" w:lineRule="auto"/>
        <w:ind w:left="567" w:right="616"/>
        <w:jc w:val="both"/>
        <w:rPr>
          <w:rFonts w:ascii="Palatino Linotype" w:eastAsia="Calibri" w:hAnsi="Palatino Linotype" w:cs="Arial"/>
          <w:i/>
          <w:lang w:eastAsia="es-MX"/>
        </w:rPr>
      </w:pPr>
      <w:r w:rsidRPr="008F5EFA">
        <w:rPr>
          <w:rFonts w:ascii="Palatino Linotype" w:eastAsia="Calibri" w:hAnsi="Palatino Linotype" w:cs="Arial"/>
          <w:b/>
          <w:i/>
          <w:lang w:eastAsia="es-MX"/>
        </w:rPr>
        <w:t>El Presupuesto deberá incluir los tabuladores desglosados de las remuneraciones que perciban los servidores públicos municipales</w:t>
      </w:r>
      <w:r w:rsidRPr="008F5EFA">
        <w:rPr>
          <w:rFonts w:ascii="Palatino Linotype" w:eastAsia="Calibri" w:hAnsi="Palatino Linotype" w:cs="Arial"/>
          <w:i/>
          <w:lang w:eastAsia="es-MX"/>
        </w:rPr>
        <w:t>, sujetándose a lo dispuesto en el artículo 147 de esta Constitución.”</w:t>
      </w:r>
    </w:p>
    <w:p w14:paraId="34E561B4" w14:textId="77777777" w:rsidR="00E91AEF" w:rsidRPr="008F5EFA" w:rsidRDefault="00E91AEF" w:rsidP="008F5EFA">
      <w:pPr>
        <w:autoSpaceDE w:val="0"/>
        <w:autoSpaceDN w:val="0"/>
        <w:adjustRightInd w:val="0"/>
        <w:spacing w:before="240" w:after="360" w:line="360" w:lineRule="auto"/>
        <w:ind w:left="567" w:right="616"/>
        <w:jc w:val="both"/>
        <w:rPr>
          <w:rFonts w:ascii="Palatino Linotype" w:eastAsia="Calibri" w:hAnsi="Palatino Linotype" w:cs="Arial"/>
          <w:i/>
          <w:lang w:eastAsia="es-MX"/>
        </w:rPr>
      </w:pPr>
      <w:r w:rsidRPr="008F5EFA">
        <w:rPr>
          <w:rFonts w:ascii="Palatino Linotype" w:eastAsia="Calibri" w:hAnsi="Palatino Linotype" w:cs="Arial"/>
          <w:b/>
          <w:i/>
          <w:lang w:eastAsia="es-MX"/>
        </w:rPr>
        <w:t>(…)</w:t>
      </w:r>
    </w:p>
    <w:p w14:paraId="5EE2079D" w14:textId="77777777" w:rsidR="00E91AEF" w:rsidRPr="008F5EFA" w:rsidRDefault="00E91AEF" w:rsidP="008F5EFA">
      <w:pPr>
        <w:spacing w:before="240" w:after="360" w:line="360" w:lineRule="auto"/>
        <w:ind w:left="567" w:right="616"/>
        <w:contextualSpacing/>
        <w:jc w:val="both"/>
        <w:rPr>
          <w:rFonts w:ascii="Palatino Linotype" w:eastAsia="Times New Roman" w:hAnsi="Palatino Linotype" w:cs="Arial"/>
          <w:bCs/>
          <w:i/>
          <w:lang w:val="es-ES"/>
        </w:rPr>
      </w:pPr>
      <w:r w:rsidRPr="008F5EFA">
        <w:rPr>
          <w:rFonts w:ascii="Palatino Linotype" w:eastAsia="Times New Roman" w:hAnsi="Palatino Linotype" w:cs="Arial"/>
          <w:b/>
          <w:bCs/>
          <w:i/>
          <w:lang w:val="es-ES"/>
        </w:rPr>
        <w:t xml:space="preserve"> “Artículo 147.- </w:t>
      </w:r>
      <w:r w:rsidRPr="008F5EFA">
        <w:rPr>
          <w:rFonts w:ascii="Palatino Linotype" w:eastAsia="Times New Roman" w:hAnsi="Palatino Linotype" w:cs="Arial"/>
          <w:bCs/>
          <w:i/>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8F5EFA">
        <w:rPr>
          <w:rFonts w:ascii="Palatino Linotype" w:eastAsia="Times New Roman" w:hAnsi="Palatino Linotype" w:cs="Arial"/>
          <w:b/>
          <w:bCs/>
          <w:i/>
          <w:lang w:val="es-ES"/>
        </w:rPr>
        <w:t>y demás servidores públicos municipales recibirán una retribución adecuada e irrenunciable por el desempeño de su empleo, cargo o comisión, que será determinada en el presupuesto de egresos que corresponda.</w:t>
      </w:r>
      <w:r w:rsidRPr="008F5EFA">
        <w:rPr>
          <w:rFonts w:ascii="Palatino Linotype" w:eastAsia="Times New Roman" w:hAnsi="Palatino Linotype" w:cs="Arial"/>
          <w:bCs/>
          <w:i/>
          <w:lang w:val="es-ES"/>
        </w:rPr>
        <w:t>”</w:t>
      </w:r>
    </w:p>
    <w:p w14:paraId="204AE7FB" w14:textId="77777777" w:rsidR="00E91AEF" w:rsidRPr="008F5EFA" w:rsidRDefault="00E91AEF" w:rsidP="008F5EFA">
      <w:pPr>
        <w:spacing w:before="240" w:after="360" w:line="360" w:lineRule="auto"/>
        <w:ind w:left="567" w:right="616"/>
        <w:contextualSpacing/>
        <w:jc w:val="both"/>
        <w:rPr>
          <w:rFonts w:ascii="Palatino Linotype" w:eastAsia="Times New Roman" w:hAnsi="Palatino Linotype" w:cs="Arial"/>
          <w:bCs/>
          <w:i/>
          <w:lang w:val="es-ES"/>
        </w:rPr>
      </w:pPr>
    </w:p>
    <w:p w14:paraId="74B248C5" w14:textId="77777777" w:rsidR="00E91AEF" w:rsidRPr="008F5EFA" w:rsidRDefault="00E91AEF" w:rsidP="008F5EFA">
      <w:pPr>
        <w:spacing w:before="240" w:after="360" w:line="360" w:lineRule="auto"/>
        <w:ind w:left="567" w:right="616"/>
        <w:contextualSpacing/>
        <w:jc w:val="both"/>
        <w:rPr>
          <w:rFonts w:ascii="Palatino Linotype" w:eastAsia="Times New Roman" w:hAnsi="Palatino Linotype" w:cs="Arial"/>
          <w:b/>
          <w:bCs/>
          <w:i/>
          <w:lang w:val="es-ES"/>
        </w:rPr>
      </w:pPr>
      <w:r w:rsidRPr="008F5EFA">
        <w:rPr>
          <w:rFonts w:ascii="Palatino Linotype" w:eastAsia="Times New Roman" w:hAnsi="Palatino Linotype" w:cs="Arial"/>
          <w:b/>
          <w:bCs/>
          <w:i/>
          <w:lang w:val="es-ES"/>
        </w:rPr>
        <w:t>(…)</w:t>
      </w:r>
    </w:p>
    <w:p w14:paraId="769E9D6E" w14:textId="77777777" w:rsidR="00E91AEF" w:rsidRPr="008F5EFA" w:rsidRDefault="00E91AEF" w:rsidP="008F5EFA">
      <w:pPr>
        <w:spacing w:before="240" w:after="360" w:line="360" w:lineRule="auto"/>
        <w:ind w:left="567" w:right="616"/>
        <w:contextualSpacing/>
        <w:jc w:val="both"/>
        <w:rPr>
          <w:rFonts w:ascii="Palatino Linotype" w:eastAsia="Times New Roman" w:hAnsi="Palatino Linotype" w:cs="Arial"/>
          <w:b/>
          <w:bCs/>
          <w:i/>
          <w:lang w:val="es-ES"/>
        </w:rPr>
      </w:pPr>
    </w:p>
    <w:p w14:paraId="3E0A8C82" w14:textId="77777777" w:rsidR="00E91AEF" w:rsidRPr="008F5EFA" w:rsidRDefault="00E91AEF" w:rsidP="008F5EFA">
      <w:pPr>
        <w:tabs>
          <w:tab w:val="left" w:pos="567"/>
        </w:tabs>
        <w:spacing w:before="240" w:after="240" w:line="360" w:lineRule="auto"/>
        <w:ind w:left="567" w:right="616"/>
        <w:contextualSpacing/>
        <w:jc w:val="both"/>
        <w:rPr>
          <w:rFonts w:ascii="Palatino Linotype" w:eastAsia="MS Mincho" w:hAnsi="Palatino Linotype" w:cs="Times New Roman"/>
          <w:i/>
          <w:color w:val="000000"/>
        </w:rPr>
      </w:pPr>
      <w:r w:rsidRPr="008F5EFA">
        <w:rPr>
          <w:rFonts w:ascii="Palatino Linotype" w:eastAsia="MS Mincho" w:hAnsi="Palatino Linotype" w:cs="Times New Roman"/>
          <w:i/>
          <w:color w:val="000000"/>
        </w:rPr>
        <w:t xml:space="preserve">(Énfasis añadido) </w:t>
      </w:r>
    </w:p>
    <w:p w14:paraId="35BD2155" w14:textId="77777777" w:rsidR="00E91AEF" w:rsidRPr="008F5EFA" w:rsidRDefault="00E91AEF" w:rsidP="008F5EFA">
      <w:pPr>
        <w:tabs>
          <w:tab w:val="left" w:pos="567"/>
        </w:tabs>
        <w:spacing w:before="240" w:after="240" w:line="360" w:lineRule="auto"/>
        <w:ind w:left="993" w:right="49" w:hanging="142"/>
        <w:contextualSpacing/>
        <w:jc w:val="both"/>
        <w:rPr>
          <w:rFonts w:ascii="Palatino Linotype" w:eastAsia="MS Mincho" w:hAnsi="Palatino Linotype" w:cs="Times New Roman"/>
          <w:i/>
          <w:color w:val="000000"/>
        </w:rPr>
      </w:pPr>
    </w:p>
    <w:p w14:paraId="33B48602" w14:textId="77777777" w:rsidR="00E91AEF" w:rsidRPr="008F5EFA" w:rsidRDefault="00E91AEF" w:rsidP="008F5EFA">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8F5EFA">
        <w:rPr>
          <w:rFonts w:ascii="Palatino Linotype" w:eastAsia="MS Mincho" w:hAnsi="Palatino Linotype" w:cs="Times New Roman"/>
          <w:color w:val="000000"/>
        </w:rPr>
        <w:t xml:space="preserve">En este orden de ideas el artículo 31 de la </w:t>
      </w:r>
      <w:r w:rsidRPr="008F5EFA">
        <w:rPr>
          <w:rFonts w:ascii="Palatino Linotype" w:eastAsia="MS Mincho" w:hAnsi="Palatino Linotype" w:cs="Times New Roman"/>
          <w:b/>
          <w:color w:val="000000"/>
        </w:rPr>
        <w:t xml:space="preserve">Ley Orgánica Municipal del Estado de México y Municipios </w:t>
      </w:r>
      <w:r w:rsidRPr="008F5EFA">
        <w:rPr>
          <w:rFonts w:ascii="Palatino Linotype" w:eastAsia="MS Mincho" w:hAnsi="Palatino Linotype" w:cs="Times New Roman"/>
          <w:color w:val="000000"/>
        </w:rPr>
        <w:t>a la letra dice:</w:t>
      </w:r>
    </w:p>
    <w:p w14:paraId="2F85C32F" w14:textId="77777777" w:rsidR="00E91AEF" w:rsidRPr="008F5EFA" w:rsidRDefault="00E91AEF" w:rsidP="008F5EFA">
      <w:pPr>
        <w:spacing w:before="240" w:after="240" w:line="360" w:lineRule="auto"/>
        <w:ind w:left="426"/>
        <w:contextualSpacing/>
        <w:jc w:val="both"/>
        <w:rPr>
          <w:rFonts w:ascii="Palatino Linotype" w:eastAsia="MS Mincho" w:hAnsi="Palatino Linotype" w:cs="Times New Roman"/>
          <w:color w:val="000000"/>
        </w:rPr>
      </w:pPr>
    </w:p>
    <w:p w14:paraId="399DAE5A" w14:textId="77777777" w:rsidR="00E91AEF" w:rsidRPr="008F5EFA" w:rsidRDefault="00E91AEF" w:rsidP="008F5EFA">
      <w:pPr>
        <w:autoSpaceDE w:val="0"/>
        <w:autoSpaceDN w:val="0"/>
        <w:adjustRightInd w:val="0"/>
        <w:spacing w:line="360" w:lineRule="auto"/>
        <w:ind w:left="851" w:right="567"/>
        <w:jc w:val="both"/>
        <w:rPr>
          <w:rFonts w:ascii="Palatino Linotype" w:eastAsia="Times New Roman" w:hAnsi="Palatino Linotype" w:cs="Times New Roman"/>
          <w:i/>
        </w:rPr>
      </w:pPr>
      <w:r w:rsidRPr="008F5EFA">
        <w:rPr>
          <w:rFonts w:ascii="Palatino Linotype" w:eastAsia="Times New Roman" w:hAnsi="Palatino Linotype" w:cs="Times New Roman"/>
          <w:i/>
        </w:rPr>
        <w:lastRenderedPageBreak/>
        <w:t>“</w:t>
      </w:r>
      <w:r w:rsidRPr="008F5EFA">
        <w:rPr>
          <w:rFonts w:ascii="Palatino Linotype" w:eastAsia="Times New Roman" w:hAnsi="Palatino Linotype" w:cs="Times New Roman"/>
          <w:b/>
          <w:i/>
        </w:rPr>
        <w:t>Artículo 31</w:t>
      </w:r>
      <w:r w:rsidRPr="008F5EFA">
        <w:rPr>
          <w:rFonts w:ascii="Palatino Linotype" w:eastAsia="Times New Roman" w:hAnsi="Palatino Linotype" w:cs="Times New Roman"/>
          <w:i/>
        </w:rPr>
        <w:t xml:space="preserve">.- Son atribuciones de los ayuntamientos: </w:t>
      </w:r>
    </w:p>
    <w:p w14:paraId="71368916" w14:textId="77777777" w:rsidR="00E91AEF" w:rsidRPr="008F5EFA" w:rsidRDefault="00E91AEF" w:rsidP="008F5EFA">
      <w:pPr>
        <w:autoSpaceDE w:val="0"/>
        <w:autoSpaceDN w:val="0"/>
        <w:adjustRightInd w:val="0"/>
        <w:spacing w:line="360" w:lineRule="auto"/>
        <w:ind w:right="567"/>
        <w:jc w:val="both"/>
        <w:rPr>
          <w:rFonts w:ascii="Palatino Linotype" w:eastAsia="Times New Roman" w:hAnsi="Palatino Linotype" w:cs="Times New Roman"/>
          <w:i/>
        </w:rPr>
      </w:pPr>
    </w:p>
    <w:p w14:paraId="5435FB64" w14:textId="77777777" w:rsidR="00E91AEF" w:rsidRPr="008F5EFA" w:rsidRDefault="00E91AEF" w:rsidP="008F5EFA">
      <w:pPr>
        <w:autoSpaceDE w:val="0"/>
        <w:autoSpaceDN w:val="0"/>
        <w:adjustRightInd w:val="0"/>
        <w:spacing w:line="360" w:lineRule="auto"/>
        <w:ind w:left="851" w:right="567"/>
        <w:jc w:val="both"/>
        <w:rPr>
          <w:rFonts w:ascii="Palatino Linotype" w:eastAsia="Times New Roman" w:hAnsi="Palatino Linotype" w:cs="Times New Roman"/>
          <w:b/>
          <w:i/>
        </w:rPr>
      </w:pPr>
      <w:r w:rsidRPr="008F5EFA">
        <w:rPr>
          <w:rFonts w:ascii="Palatino Linotype" w:eastAsia="Times New Roman" w:hAnsi="Palatino Linotype" w:cs="Times New Roman"/>
          <w:b/>
          <w:i/>
        </w:rPr>
        <w:t>(…)</w:t>
      </w:r>
    </w:p>
    <w:p w14:paraId="35FA0278" w14:textId="77777777" w:rsidR="00E91AEF" w:rsidRPr="008F5EFA" w:rsidRDefault="00E91AEF" w:rsidP="008F5EFA">
      <w:pPr>
        <w:autoSpaceDE w:val="0"/>
        <w:autoSpaceDN w:val="0"/>
        <w:adjustRightInd w:val="0"/>
        <w:spacing w:line="360" w:lineRule="auto"/>
        <w:ind w:left="851" w:right="567"/>
        <w:jc w:val="both"/>
        <w:rPr>
          <w:rFonts w:ascii="Palatino Linotype" w:eastAsia="Times New Roman" w:hAnsi="Palatino Linotype" w:cs="Times New Roman"/>
          <w:b/>
          <w:i/>
        </w:rPr>
      </w:pPr>
    </w:p>
    <w:p w14:paraId="533D98F3" w14:textId="77777777" w:rsidR="00E91AEF" w:rsidRPr="008F5EFA" w:rsidRDefault="00E91AEF" w:rsidP="008F5EFA">
      <w:pPr>
        <w:autoSpaceDE w:val="0"/>
        <w:autoSpaceDN w:val="0"/>
        <w:adjustRightInd w:val="0"/>
        <w:spacing w:line="360" w:lineRule="auto"/>
        <w:ind w:left="851" w:right="567"/>
        <w:jc w:val="both"/>
        <w:rPr>
          <w:rFonts w:ascii="Palatino Linotype" w:eastAsia="Times New Roman" w:hAnsi="Palatino Linotype" w:cs="Times New Roman"/>
          <w:i/>
        </w:rPr>
      </w:pPr>
      <w:r w:rsidRPr="008F5EFA">
        <w:rPr>
          <w:rFonts w:ascii="Palatino Linotype" w:eastAsia="Times New Roman" w:hAnsi="Palatino Linotype" w:cs="Times New Roman"/>
          <w:b/>
          <w:bCs/>
          <w:i/>
        </w:rPr>
        <w:t>XIX.</w:t>
      </w:r>
      <w:r w:rsidRPr="008F5EFA">
        <w:rPr>
          <w:rFonts w:ascii="Palatino Linotype" w:eastAsia="Times New Roman" w:hAnsi="Palatino Linotype" w:cs="Times New Roman"/>
          <w:i/>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14:paraId="7D217691" w14:textId="77777777" w:rsidR="00E91AEF" w:rsidRPr="008F5EFA" w:rsidRDefault="00E91AEF" w:rsidP="008F5EFA">
      <w:pPr>
        <w:autoSpaceDE w:val="0"/>
        <w:autoSpaceDN w:val="0"/>
        <w:adjustRightInd w:val="0"/>
        <w:spacing w:line="360" w:lineRule="auto"/>
        <w:ind w:left="851" w:right="567"/>
        <w:jc w:val="both"/>
        <w:rPr>
          <w:rFonts w:ascii="Palatino Linotype" w:eastAsia="Times New Roman" w:hAnsi="Palatino Linotype" w:cs="Times New Roman"/>
          <w:i/>
        </w:rPr>
      </w:pPr>
    </w:p>
    <w:p w14:paraId="07CEA625" w14:textId="77777777" w:rsidR="00E91AEF" w:rsidRPr="008F5EFA" w:rsidRDefault="00E91AEF" w:rsidP="008F5EFA">
      <w:pPr>
        <w:autoSpaceDE w:val="0"/>
        <w:autoSpaceDN w:val="0"/>
        <w:adjustRightInd w:val="0"/>
        <w:spacing w:line="360" w:lineRule="auto"/>
        <w:ind w:left="851" w:right="567"/>
        <w:jc w:val="both"/>
        <w:rPr>
          <w:rFonts w:ascii="Palatino Linotype" w:eastAsia="Times New Roman" w:hAnsi="Palatino Linotype" w:cs="Times New Roman"/>
          <w:i/>
        </w:rPr>
      </w:pPr>
      <w:r w:rsidRPr="008F5EFA">
        <w:rPr>
          <w:rFonts w:ascii="Palatino Linotype" w:eastAsia="Times New Roman" w:hAnsi="Palatino Linotype" w:cs="Times New Roman"/>
          <w:i/>
        </w:rPr>
        <w:t xml:space="preserve">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1DC88A86" w14:textId="77777777" w:rsidR="00E91AEF" w:rsidRPr="008F5EFA" w:rsidRDefault="00E91AEF" w:rsidP="008F5EFA">
      <w:pPr>
        <w:autoSpaceDE w:val="0"/>
        <w:autoSpaceDN w:val="0"/>
        <w:adjustRightInd w:val="0"/>
        <w:spacing w:line="360" w:lineRule="auto"/>
        <w:ind w:left="851" w:right="567"/>
        <w:jc w:val="both"/>
        <w:rPr>
          <w:rFonts w:ascii="Palatino Linotype" w:eastAsia="Times New Roman" w:hAnsi="Palatino Linotype" w:cs="Times New Roman"/>
          <w:i/>
        </w:rPr>
      </w:pPr>
    </w:p>
    <w:p w14:paraId="3176E92F" w14:textId="77777777" w:rsidR="00E91AEF" w:rsidRPr="008F5EFA" w:rsidRDefault="00E91AEF" w:rsidP="008F5EFA">
      <w:pPr>
        <w:autoSpaceDE w:val="0"/>
        <w:autoSpaceDN w:val="0"/>
        <w:adjustRightInd w:val="0"/>
        <w:spacing w:line="360" w:lineRule="auto"/>
        <w:ind w:left="851" w:right="567"/>
        <w:jc w:val="both"/>
        <w:rPr>
          <w:rFonts w:ascii="Palatino Linotype" w:eastAsia="Times New Roman" w:hAnsi="Palatino Linotype" w:cs="Times New Roman"/>
          <w:i/>
        </w:rPr>
      </w:pPr>
      <w:r w:rsidRPr="008F5EFA">
        <w:rPr>
          <w:rFonts w:ascii="Palatino Linotype" w:eastAsia="Times New Roman" w:hAnsi="Palatino Linotype" w:cs="Times New Roman"/>
          <w:b/>
          <w:i/>
        </w:rPr>
        <w:t>Los Ayuntamientos al aprobar su presupuesto de egresos, deberán señalar la remuneración de todo tipo que corresponda a un empleo, cargo o comisión de cualquier naturaleza</w:t>
      </w:r>
      <w:r w:rsidRPr="008F5EFA">
        <w:rPr>
          <w:rFonts w:ascii="Palatino Linotype" w:eastAsia="Times New Roman" w:hAnsi="Palatino Linotype" w:cs="Times New Roman"/>
          <w:i/>
        </w:rPr>
        <w:t xml:space="preserve">, determinada conforme a principios de racionalidad, austeridad, disciplina financiera, equidad, legalidad, igualdad y transparencia, sujetándose a lo dispuesto por el Código Financiero y demás disposiciones legales aplicables. </w:t>
      </w:r>
    </w:p>
    <w:p w14:paraId="39DC73E3" w14:textId="77777777" w:rsidR="00E91AEF" w:rsidRPr="008F5EFA" w:rsidRDefault="00E91AEF" w:rsidP="008F5EFA">
      <w:pPr>
        <w:autoSpaceDE w:val="0"/>
        <w:autoSpaceDN w:val="0"/>
        <w:adjustRightInd w:val="0"/>
        <w:spacing w:line="360" w:lineRule="auto"/>
        <w:ind w:left="851" w:right="567"/>
        <w:jc w:val="both"/>
        <w:rPr>
          <w:rFonts w:ascii="Palatino Linotype" w:eastAsia="Times New Roman" w:hAnsi="Palatino Linotype" w:cs="Times New Roman"/>
          <w:i/>
        </w:rPr>
      </w:pPr>
    </w:p>
    <w:p w14:paraId="59568DB3" w14:textId="77777777" w:rsidR="00E91AEF" w:rsidRPr="008F5EFA" w:rsidRDefault="00E91AEF" w:rsidP="008F5EFA">
      <w:pPr>
        <w:autoSpaceDE w:val="0"/>
        <w:autoSpaceDN w:val="0"/>
        <w:adjustRightInd w:val="0"/>
        <w:spacing w:line="360" w:lineRule="auto"/>
        <w:ind w:left="851" w:right="567"/>
        <w:jc w:val="both"/>
        <w:rPr>
          <w:rFonts w:ascii="Palatino Linotype" w:eastAsia="Times New Roman" w:hAnsi="Palatino Linotype" w:cs="Times New Roman"/>
          <w:i/>
        </w:rPr>
      </w:pPr>
      <w:r w:rsidRPr="008F5EFA">
        <w:rPr>
          <w:rFonts w:ascii="Palatino Linotype" w:eastAsia="Times New Roman" w:hAnsi="Palatino Linotype" w:cs="Times New Roman"/>
          <w:b/>
          <w:i/>
        </w:rPr>
        <w:t>Las remuneraciones de todo tipo del Presidente Municipal, Síndicos, Regidores</w:t>
      </w:r>
      <w:r w:rsidRPr="008F5EFA">
        <w:rPr>
          <w:rFonts w:ascii="Palatino Linotype" w:eastAsia="Times New Roman" w:hAnsi="Palatino Linotype" w:cs="Times New Roman"/>
          <w:i/>
        </w:rPr>
        <w:t xml:space="preserve"> y servidores públicos en general, incluyendo mandos medios y superiores de la administración municipal, serán determinadas anualmente </w:t>
      </w:r>
      <w:r w:rsidRPr="008F5EFA">
        <w:rPr>
          <w:rFonts w:ascii="Palatino Linotype" w:eastAsia="Times New Roman" w:hAnsi="Palatino Linotype" w:cs="Times New Roman"/>
          <w:i/>
        </w:rPr>
        <w:lastRenderedPageBreak/>
        <w:t xml:space="preserve">en el </w:t>
      </w:r>
      <w:r w:rsidRPr="008F5EFA">
        <w:rPr>
          <w:rFonts w:ascii="Palatino Linotype" w:eastAsia="Times New Roman" w:hAnsi="Palatino Linotype" w:cs="Times New Roman"/>
          <w:b/>
          <w:i/>
        </w:rPr>
        <w:t>presupuesto de egresos</w:t>
      </w:r>
      <w:r w:rsidRPr="008F5EFA">
        <w:rPr>
          <w:rFonts w:ascii="Palatino Linotype" w:eastAsia="Times New Roman" w:hAnsi="Palatino Linotype" w:cs="Times New Roman"/>
          <w:i/>
        </w:rPr>
        <w:t xml:space="preserve"> correspondiente y se sujetarán a los lineamientos legales establecidos para todos los servidores públicos municipales.”</w:t>
      </w:r>
    </w:p>
    <w:p w14:paraId="6886FBBE" w14:textId="77777777" w:rsidR="00E91AEF" w:rsidRPr="008F5EFA" w:rsidRDefault="00E91AEF" w:rsidP="008F5EFA">
      <w:pPr>
        <w:autoSpaceDE w:val="0"/>
        <w:autoSpaceDN w:val="0"/>
        <w:adjustRightInd w:val="0"/>
        <w:spacing w:line="360" w:lineRule="auto"/>
        <w:ind w:left="851" w:right="567"/>
        <w:jc w:val="both"/>
        <w:rPr>
          <w:rFonts w:ascii="Palatino Linotype" w:eastAsia="Times New Roman" w:hAnsi="Palatino Linotype" w:cs="Times New Roman"/>
          <w:i/>
        </w:rPr>
      </w:pPr>
    </w:p>
    <w:p w14:paraId="1D74A18F" w14:textId="77777777" w:rsidR="00E91AEF" w:rsidRPr="008F5EFA" w:rsidRDefault="00E91AEF" w:rsidP="008F5EFA">
      <w:pPr>
        <w:autoSpaceDE w:val="0"/>
        <w:autoSpaceDN w:val="0"/>
        <w:adjustRightInd w:val="0"/>
        <w:spacing w:line="360" w:lineRule="auto"/>
        <w:ind w:left="851" w:right="567"/>
        <w:jc w:val="both"/>
        <w:rPr>
          <w:rFonts w:ascii="Palatino Linotype" w:eastAsia="Times New Roman" w:hAnsi="Palatino Linotype" w:cs="Times New Roman"/>
          <w:i/>
        </w:rPr>
      </w:pPr>
      <w:r w:rsidRPr="008F5EFA">
        <w:rPr>
          <w:rFonts w:ascii="Palatino Linotype" w:eastAsia="Times New Roman" w:hAnsi="Palatino Linotype" w:cs="Times New Roman"/>
          <w:i/>
        </w:rPr>
        <w:t xml:space="preserve">(Énfasis añadido) </w:t>
      </w:r>
    </w:p>
    <w:p w14:paraId="1E66B641" w14:textId="77777777" w:rsidR="00E91AEF" w:rsidRPr="008F5EFA" w:rsidRDefault="00E91AEF" w:rsidP="008F5EFA">
      <w:pPr>
        <w:autoSpaceDE w:val="0"/>
        <w:autoSpaceDN w:val="0"/>
        <w:adjustRightInd w:val="0"/>
        <w:spacing w:line="360" w:lineRule="auto"/>
        <w:ind w:left="851" w:right="567"/>
        <w:jc w:val="both"/>
        <w:rPr>
          <w:rFonts w:ascii="Palatino Linotype" w:eastAsia="Times New Roman" w:hAnsi="Palatino Linotype" w:cs="Times New Roman"/>
          <w:i/>
        </w:rPr>
      </w:pPr>
    </w:p>
    <w:p w14:paraId="656AA424" w14:textId="2389DC27" w:rsidR="00E91AEF" w:rsidRPr="008F5EFA" w:rsidRDefault="00E91AEF" w:rsidP="008F5EFA">
      <w:pPr>
        <w:numPr>
          <w:ilvl w:val="0"/>
          <w:numId w:val="2"/>
        </w:numPr>
        <w:spacing w:before="240" w:after="240" w:line="360" w:lineRule="auto"/>
        <w:ind w:left="0" w:firstLine="0"/>
        <w:contextualSpacing/>
        <w:jc w:val="both"/>
        <w:rPr>
          <w:rFonts w:ascii="Palatino Linotype" w:eastAsia="Times New Roman" w:hAnsi="Palatino Linotype" w:cs="Times New Roman"/>
          <w:i/>
        </w:rPr>
      </w:pPr>
      <w:r w:rsidRPr="008F5EFA">
        <w:rPr>
          <w:rFonts w:ascii="Palatino Linotype" w:eastAsia="MS Mincho" w:hAnsi="Palatino Linotype" w:cs="Times New Roman"/>
          <w:color w:val="000000"/>
        </w:rPr>
        <w:t>Ahora bien es menester señalar de igual forma que</w:t>
      </w:r>
      <w:r w:rsidRPr="008F5EFA">
        <w:rPr>
          <w:rFonts w:ascii="Palatino Linotype" w:eastAsia="Times New Roman" w:hAnsi="Palatino Linotype" w:cs="Arial"/>
        </w:rPr>
        <w:t xml:space="preserve"> la información solicitada constituye </w:t>
      </w:r>
      <w:r w:rsidRPr="008F5EFA">
        <w:rPr>
          <w:rFonts w:ascii="Palatino Linotype" w:eastAsia="Calibri" w:hAnsi="Palatino Linotype" w:cs="Times New Roman"/>
          <w:lang w:val="es-MX" w:eastAsia="en-US"/>
        </w:rPr>
        <w:t xml:space="preserve">una obligación de transparencia común, que el </w:t>
      </w:r>
      <w:r w:rsidRPr="008F5EFA">
        <w:rPr>
          <w:rFonts w:ascii="Palatino Linotype" w:eastAsia="Calibri" w:hAnsi="Palatino Linotype" w:cs="Times New Roman"/>
          <w:b/>
          <w:lang w:val="es-MX" w:eastAsia="en-US"/>
        </w:rPr>
        <w:t>SUJETO OBLIGADO</w:t>
      </w:r>
      <w:r w:rsidRPr="008F5EFA">
        <w:rPr>
          <w:rFonts w:ascii="Palatino Linotype" w:eastAsia="Calibri" w:hAnsi="Palatino Linotype" w:cs="Times New Roman"/>
          <w:lang w:val="es-MX" w:eastAsia="en-US"/>
        </w:rPr>
        <w:t xml:space="preserve"> genera, administra y posee en sus archivos, ello conforme a lo previsto por el ya referido artículo 92 fracción VIII de la Ley de Transparencia y Acceso a la Información Pública del Estado de México y Municipios y que únicamente se inserta la fracción correspondiente en obvio de repeticiones onecerías; que a la letra cita:</w:t>
      </w:r>
    </w:p>
    <w:p w14:paraId="4727F2B0" w14:textId="77777777" w:rsidR="00E91AEF" w:rsidRPr="008F5EFA" w:rsidRDefault="00E91AEF" w:rsidP="008F5EFA">
      <w:pPr>
        <w:tabs>
          <w:tab w:val="left" w:pos="567"/>
        </w:tabs>
        <w:spacing w:before="240" w:after="240" w:line="360" w:lineRule="auto"/>
        <w:ind w:left="851" w:right="567"/>
        <w:contextualSpacing/>
        <w:jc w:val="both"/>
        <w:rPr>
          <w:rFonts w:ascii="Palatino Linotype" w:eastAsia="Times New Roman" w:hAnsi="Palatino Linotype" w:cs="Times New Roman"/>
          <w:i/>
        </w:rPr>
      </w:pPr>
    </w:p>
    <w:p w14:paraId="62961C35" w14:textId="77777777" w:rsidR="00E91AEF" w:rsidRPr="008F5EFA" w:rsidRDefault="00E91AEF" w:rsidP="008F5EFA">
      <w:pPr>
        <w:spacing w:before="240" w:after="360" w:line="360" w:lineRule="auto"/>
        <w:ind w:left="851" w:right="567"/>
        <w:jc w:val="both"/>
        <w:rPr>
          <w:rFonts w:ascii="Palatino Linotype" w:eastAsia="Times New Roman" w:hAnsi="Palatino Linotype" w:cs="Times New Roman"/>
          <w:i/>
        </w:rPr>
      </w:pPr>
      <w:r w:rsidRPr="008F5EFA">
        <w:rPr>
          <w:rFonts w:ascii="Palatino Linotype" w:eastAsia="Times New Roman" w:hAnsi="Palatino Linotype" w:cs="Times New Roman"/>
          <w:i/>
        </w:rPr>
        <w:t xml:space="preserve"> (…)</w:t>
      </w:r>
    </w:p>
    <w:p w14:paraId="33C50807" w14:textId="77777777" w:rsidR="00E91AEF" w:rsidRPr="008F5EFA" w:rsidRDefault="00E91AEF" w:rsidP="008F5EFA">
      <w:pPr>
        <w:spacing w:before="240" w:after="360" w:line="360" w:lineRule="auto"/>
        <w:ind w:left="851" w:right="567"/>
        <w:jc w:val="both"/>
        <w:rPr>
          <w:rFonts w:ascii="Palatino Linotype" w:eastAsia="Times New Roman" w:hAnsi="Palatino Linotype" w:cs="Times New Roman"/>
          <w:i/>
        </w:rPr>
      </w:pPr>
      <w:r w:rsidRPr="008F5EFA">
        <w:rPr>
          <w:rFonts w:ascii="Palatino Linotype" w:eastAsia="Times New Roman" w:hAnsi="Palatino Linotype" w:cs="Times New Roman"/>
          <w:b/>
          <w:i/>
        </w:rPr>
        <w:t>VIII. La remuneración bruta y neta de todos los servidores públicos de base o de confianza,</w:t>
      </w:r>
      <w:r w:rsidRPr="008F5EFA">
        <w:rPr>
          <w:rFonts w:ascii="Palatino Linotype" w:eastAsia="Times New Roman" w:hAnsi="Palatino Linotype" w:cs="Times New Roman"/>
          <w:i/>
        </w:rPr>
        <w:t xml:space="preserve"> de todas las percepciones, incluyendo sueldos, prestaciones, gratificaciones, primas, comisiones, dietas, bonos, estímulos, ingresos y sistemas de compensación, señalando la periodicidad de dicha remuneración…”</w:t>
      </w:r>
    </w:p>
    <w:p w14:paraId="28D1C82A" w14:textId="77777777" w:rsidR="00E91AEF" w:rsidRPr="008F5EFA" w:rsidRDefault="00E91AEF" w:rsidP="008F5EFA">
      <w:pPr>
        <w:spacing w:before="240" w:after="360" w:line="360" w:lineRule="auto"/>
        <w:ind w:left="851" w:right="567"/>
        <w:jc w:val="both"/>
        <w:rPr>
          <w:rFonts w:ascii="Palatino Linotype" w:eastAsia="Times New Roman" w:hAnsi="Palatino Linotype" w:cs="Times New Roman"/>
          <w:i/>
        </w:rPr>
      </w:pPr>
      <w:r w:rsidRPr="008F5EFA">
        <w:rPr>
          <w:rFonts w:ascii="Palatino Linotype" w:eastAsia="Times New Roman" w:hAnsi="Palatino Linotype" w:cs="Times New Roman"/>
          <w:i/>
        </w:rPr>
        <w:t>(Énfasis añadido)</w:t>
      </w:r>
    </w:p>
    <w:p w14:paraId="12F8C203" w14:textId="77777777" w:rsidR="00E91AEF" w:rsidRPr="008F5EFA" w:rsidRDefault="00E91AEF" w:rsidP="008F5EFA">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8F5EFA">
        <w:rPr>
          <w:rFonts w:ascii="Palatino Linotype" w:eastAsia="MS Mincho" w:hAnsi="Palatino Linotype" w:cs="Times New Roman"/>
          <w:color w:val="000000"/>
        </w:rPr>
        <w:t xml:space="preserve">No obstante, si bien </w:t>
      </w:r>
      <w:r w:rsidRPr="008F5EFA">
        <w:rPr>
          <w:rFonts w:ascii="Palatino Linotype" w:eastAsia="Times New Roman" w:hAnsi="Palatino Linotype" w:cs="Arial"/>
        </w:rPr>
        <w:t xml:space="preserve">en nuestra legislación no existe como tal una definición de </w:t>
      </w:r>
      <w:r w:rsidRPr="008F5EFA">
        <w:rPr>
          <w:rFonts w:ascii="Palatino Linotype" w:eastAsia="Times New Roman" w:hAnsi="Palatino Linotype" w:cs="Arial"/>
          <w:i/>
        </w:rPr>
        <w:t>nómina</w:t>
      </w:r>
      <w:r w:rsidRPr="008F5EFA">
        <w:rPr>
          <w:rFonts w:ascii="Palatino Linotype" w:eastAsia="Times New Roman" w:hAnsi="Palatino Linotype" w:cs="Arial"/>
        </w:rPr>
        <w:t xml:space="preserve">; </w:t>
      </w:r>
      <w:r w:rsidRPr="008F5EFA">
        <w:rPr>
          <w:rFonts w:ascii="Palatino Linotype" w:eastAsia="Times New Roman" w:hAnsi="Palatino Linotype" w:cs="Arial"/>
          <w:lang w:eastAsia="es-MX"/>
        </w:rPr>
        <w:t xml:space="preserve">el </w:t>
      </w:r>
      <w:r w:rsidRPr="008F5EFA">
        <w:rPr>
          <w:rFonts w:ascii="Palatino Linotype" w:eastAsia="Times New Roman" w:hAnsi="Palatino Linotype" w:cs="Arial"/>
          <w:i/>
          <w:lang w:eastAsia="es-MX"/>
        </w:rPr>
        <w:t xml:space="preserve">“Glosario de Términos Usuales de Finanzas Públicas” </w:t>
      </w:r>
      <w:r w:rsidRPr="008F5EFA">
        <w:rPr>
          <w:rFonts w:ascii="Palatino Linotype" w:eastAsia="Times New Roman" w:hAnsi="Palatino Linotype" w:cs="Arial"/>
          <w:lang w:eastAsia="es-MX"/>
        </w:rPr>
        <w:t xml:space="preserve">del Centro de </w:t>
      </w:r>
      <w:r w:rsidRPr="008F5EFA">
        <w:rPr>
          <w:rFonts w:ascii="Palatino Linotype" w:eastAsia="Times New Roman" w:hAnsi="Palatino Linotype" w:cs="Arial"/>
          <w:lang w:eastAsia="es-MX"/>
        </w:rPr>
        <w:lastRenderedPageBreak/>
        <w:t xml:space="preserve">Estudios de las Finanzas Públicas de la Cámara de Diputados del H. Congreso de la Unión, el </w:t>
      </w:r>
      <w:r w:rsidRPr="008F5EFA">
        <w:rPr>
          <w:rFonts w:ascii="Palatino Linotype" w:eastAsia="Times New Roman" w:hAnsi="Palatino Linotype" w:cs="Arial"/>
          <w:i/>
          <w:lang w:eastAsia="es-MX"/>
        </w:rPr>
        <w:t>“Glosario de Términos Administrativos”</w:t>
      </w:r>
      <w:r w:rsidRPr="008F5EFA">
        <w:rPr>
          <w:rFonts w:ascii="Palatino Linotype" w:eastAsia="Times New Roman" w:hAnsi="Palatino Linotype" w:cs="Arial"/>
          <w:lang w:eastAsia="es-MX"/>
        </w:rPr>
        <w:t xml:space="preserve">, emitido por el Instituto Nacional de Administración Pública, A.C. y el </w:t>
      </w:r>
      <w:r w:rsidRPr="008F5EFA">
        <w:rPr>
          <w:rFonts w:ascii="Palatino Linotype" w:eastAsia="Times New Roman" w:hAnsi="Palatino Linotype" w:cs="Arial"/>
          <w:i/>
          <w:lang w:eastAsia="es-MX"/>
        </w:rPr>
        <w:t>“Glosario de Términos para el Proceso de Planeación, Programación, Presupuestación y Evaluación en la Administración Pública”,</w:t>
      </w:r>
      <w:r w:rsidRPr="008F5EFA">
        <w:rPr>
          <w:rFonts w:ascii="Palatino Linotype" w:eastAsia="Times New Roman"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6C379CE4" w14:textId="77777777" w:rsidR="00E91AEF" w:rsidRPr="008F5EFA" w:rsidRDefault="00E91AEF" w:rsidP="008F5EFA">
      <w:pPr>
        <w:spacing w:before="240" w:after="240" w:line="360" w:lineRule="auto"/>
        <w:contextualSpacing/>
        <w:jc w:val="both"/>
        <w:rPr>
          <w:rFonts w:ascii="Palatino Linotype" w:eastAsia="MS Mincho" w:hAnsi="Palatino Linotype" w:cs="Times New Roman"/>
          <w:color w:val="000000"/>
        </w:rPr>
      </w:pPr>
    </w:p>
    <w:p w14:paraId="2C8AD2B0" w14:textId="77777777" w:rsidR="00E91AEF" w:rsidRPr="008F5EFA" w:rsidRDefault="00E91AEF" w:rsidP="008F5EFA">
      <w:pPr>
        <w:autoSpaceDE w:val="0"/>
        <w:autoSpaceDN w:val="0"/>
        <w:adjustRightInd w:val="0"/>
        <w:spacing w:before="240" w:after="240" w:line="360" w:lineRule="auto"/>
        <w:ind w:left="851" w:right="567"/>
        <w:jc w:val="both"/>
        <w:rPr>
          <w:rFonts w:ascii="Palatino Linotype" w:eastAsia="Times New Roman" w:hAnsi="Palatino Linotype" w:cs="Arial"/>
          <w:i/>
          <w:lang w:eastAsia="es-MX"/>
        </w:rPr>
      </w:pPr>
      <w:r w:rsidRPr="008F5EFA">
        <w:rPr>
          <w:rFonts w:ascii="Palatino Linotype" w:eastAsia="Times New Roman" w:hAnsi="Palatino Linotype" w:cs="Arial"/>
          <w:b/>
          <w:bCs/>
          <w:i/>
          <w:lang w:eastAsia="es-MX"/>
        </w:rPr>
        <w:t xml:space="preserve">“NÓMINA: </w:t>
      </w:r>
      <w:r w:rsidRPr="008F5EFA">
        <w:rPr>
          <w:rFonts w:ascii="Palatino Linotype" w:eastAsia="Times New Roman" w:hAnsi="Palatino Linotype" w:cs="Arial"/>
          <w:i/>
          <w:lang w:eastAsia="es-MX"/>
        </w:rPr>
        <w:t>Listado general de los trabajadores de una institución, en</w:t>
      </w:r>
      <w:r w:rsidRPr="008F5EFA">
        <w:rPr>
          <w:rFonts w:ascii="Palatino Linotype" w:eastAsia="Times New Roman" w:hAnsi="Palatino Linotype" w:cs="Arial"/>
          <w:b/>
          <w:bCs/>
          <w:i/>
          <w:lang w:eastAsia="es-MX"/>
        </w:rPr>
        <w:t xml:space="preserve"> </w:t>
      </w:r>
      <w:r w:rsidRPr="008F5EFA">
        <w:rPr>
          <w:rFonts w:ascii="Palatino Linotype" w:eastAsia="Times New Roman" w:hAnsi="Palatino Linotype" w:cs="Arial"/>
          <w:i/>
          <w:lang w:eastAsia="es-MX"/>
        </w:rPr>
        <w:t>el cual se asientan las percepciones brutas, deducciones y</w:t>
      </w:r>
      <w:r w:rsidRPr="008F5EFA">
        <w:rPr>
          <w:rFonts w:ascii="Palatino Linotype" w:eastAsia="Times New Roman" w:hAnsi="Palatino Linotype" w:cs="Arial"/>
          <w:b/>
          <w:bCs/>
          <w:i/>
          <w:lang w:eastAsia="es-MX"/>
        </w:rPr>
        <w:t xml:space="preserve"> </w:t>
      </w:r>
      <w:r w:rsidRPr="008F5EFA">
        <w:rPr>
          <w:rFonts w:ascii="Palatino Linotype" w:eastAsia="Times New Roman" w:hAnsi="Palatino Linotype" w:cs="Arial"/>
          <w:i/>
          <w:lang w:eastAsia="es-MX"/>
        </w:rPr>
        <w:t>alcance neto de las mismas; la nómina es utilizada para</w:t>
      </w:r>
      <w:r w:rsidRPr="008F5EFA">
        <w:rPr>
          <w:rFonts w:ascii="Palatino Linotype" w:eastAsia="Times New Roman" w:hAnsi="Palatino Linotype" w:cs="Arial"/>
          <w:b/>
          <w:bCs/>
          <w:i/>
          <w:lang w:eastAsia="es-MX"/>
        </w:rPr>
        <w:t xml:space="preserve"> </w:t>
      </w:r>
      <w:r w:rsidRPr="008F5EFA">
        <w:rPr>
          <w:rFonts w:ascii="Palatino Linotype" w:eastAsia="Times New Roman" w:hAnsi="Palatino Linotype" w:cs="Arial"/>
          <w:i/>
          <w:lang w:eastAsia="es-MX"/>
        </w:rPr>
        <w:t>efectuar los pagos periódicos (semanales, quincenales o</w:t>
      </w:r>
      <w:r w:rsidRPr="008F5EFA">
        <w:rPr>
          <w:rFonts w:ascii="Palatino Linotype" w:eastAsia="Times New Roman" w:hAnsi="Palatino Linotype" w:cs="Arial"/>
          <w:b/>
          <w:bCs/>
          <w:i/>
          <w:lang w:eastAsia="es-MX"/>
        </w:rPr>
        <w:t xml:space="preserve"> </w:t>
      </w:r>
      <w:r w:rsidRPr="008F5EFA">
        <w:rPr>
          <w:rFonts w:ascii="Palatino Linotype" w:eastAsia="Times New Roman" w:hAnsi="Palatino Linotype" w:cs="Arial"/>
          <w:i/>
          <w:lang w:eastAsia="es-MX"/>
        </w:rPr>
        <w:t>mensuales) a los trabajadores por concepto de sueldos y</w:t>
      </w:r>
      <w:r w:rsidRPr="008F5EFA">
        <w:rPr>
          <w:rFonts w:ascii="Palatino Linotype" w:eastAsia="Times New Roman" w:hAnsi="Palatino Linotype" w:cs="Arial"/>
          <w:b/>
          <w:bCs/>
          <w:i/>
          <w:lang w:eastAsia="es-MX"/>
        </w:rPr>
        <w:t xml:space="preserve"> </w:t>
      </w:r>
      <w:r w:rsidRPr="008F5EFA">
        <w:rPr>
          <w:rFonts w:ascii="Palatino Linotype" w:eastAsia="Times New Roman" w:hAnsi="Palatino Linotype" w:cs="Arial"/>
          <w:i/>
          <w:lang w:eastAsia="es-MX"/>
        </w:rPr>
        <w:t>salarios.”</w:t>
      </w:r>
    </w:p>
    <w:p w14:paraId="64C16727" w14:textId="77777777" w:rsidR="00E91AEF" w:rsidRPr="008F5EFA" w:rsidRDefault="00E91AEF" w:rsidP="008F5EFA">
      <w:pPr>
        <w:numPr>
          <w:ilvl w:val="0"/>
          <w:numId w:val="2"/>
        </w:numPr>
        <w:spacing w:before="240" w:after="240" w:line="360" w:lineRule="auto"/>
        <w:ind w:left="0" w:firstLine="0"/>
        <w:contextualSpacing/>
        <w:jc w:val="both"/>
        <w:rPr>
          <w:rFonts w:ascii="Palatino Linotype" w:eastAsia="Times New Roman" w:hAnsi="Palatino Linotype" w:cs="Arial"/>
        </w:rPr>
      </w:pPr>
      <w:r w:rsidRPr="008F5EFA">
        <w:rPr>
          <w:rFonts w:ascii="Palatino Linotype" w:eastAsia="Times New Roman" w:hAnsi="Palatino Linotype" w:cs="Arial"/>
        </w:rPr>
        <w:t>Aunado a lo anterior, debe destacarse que dicho</w:t>
      </w:r>
      <w:r w:rsidRPr="008F5EFA">
        <w:rPr>
          <w:rFonts w:ascii="Palatino Linotype" w:eastAsia="Times New Roman" w:hAnsi="Palatino Linotype" w:cs="Arial"/>
          <w:lang w:eastAsia="es-MX"/>
        </w:rPr>
        <w:t xml:space="preserve"> término es mencionado en diferentes ordenamientos legales, tal es el caso del artículo 804 de la Ley Federal de Trabajo, fracción II que establece:  </w:t>
      </w:r>
    </w:p>
    <w:p w14:paraId="6A9F2C5D" w14:textId="77777777" w:rsidR="00E91AEF" w:rsidRPr="008F5EFA" w:rsidRDefault="00E91AEF" w:rsidP="008F5EFA">
      <w:pPr>
        <w:spacing w:before="240" w:after="240" w:line="360" w:lineRule="auto"/>
        <w:contextualSpacing/>
        <w:jc w:val="both"/>
        <w:rPr>
          <w:rFonts w:ascii="Palatino Linotype" w:eastAsia="Times New Roman" w:hAnsi="Palatino Linotype" w:cs="Arial"/>
        </w:rPr>
      </w:pPr>
    </w:p>
    <w:p w14:paraId="7775ECE2" w14:textId="77777777" w:rsidR="00E91AEF" w:rsidRPr="008F5EFA" w:rsidRDefault="00E91AEF" w:rsidP="008F5EFA">
      <w:pPr>
        <w:tabs>
          <w:tab w:val="right" w:leader="dot" w:pos="8222"/>
        </w:tabs>
        <w:spacing w:after="240" w:line="360" w:lineRule="auto"/>
        <w:ind w:left="851" w:right="567"/>
        <w:jc w:val="both"/>
        <w:rPr>
          <w:rFonts w:ascii="Palatino Linotype" w:eastAsia="MS Mincho" w:hAnsi="Palatino Linotype" w:cs="Arial"/>
          <w:b/>
          <w:i/>
          <w:lang w:val="es-ES"/>
        </w:rPr>
      </w:pPr>
      <w:r w:rsidRPr="008F5EFA">
        <w:rPr>
          <w:rFonts w:ascii="Palatino Linotype" w:eastAsia="MS Mincho" w:hAnsi="Palatino Linotype" w:cs="Arial"/>
          <w:b/>
          <w:bCs/>
          <w:i/>
          <w:lang w:val="es-ES"/>
        </w:rPr>
        <w:t xml:space="preserve"> “Artículo 804</w:t>
      </w:r>
      <w:r w:rsidRPr="008F5EFA">
        <w:rPr>
          <w:rFonts w:ascii="Palatino Linotype" w:eastAsia="MS Mincho" w:hAnsi="Palatino Linotype" w:cs="Arial"/>
          <w:bCs/>
          <w:i/>
          <w:lang w:val="es-ES"/>
        </w:rPr>
        <w:t>.-</w:t>
      </w:r>
      <w:r w:rsidRPr="008F5EFA">
        <w:rPr>
          <w:rFonts w:ascii="Palatino Linotype" w:eastAsia="MS Mincho" w:hAnsi="Palatino Linotype" w:cs="Arial"/>
          <w:i/>
          <w:lang w:val="es-ES"/>
        </w:rPr>
        <w:t xml:space="preserve"> El patrón tiene obligación de conservar y exhibir en juicio los documentos que a continuación se precisan:</w:t>
      </w:r>
    </w:p>
    <w:p w14:paraId="020D9909" w14:textId="77777777" w:rsidR="00E91AEF" w:rsidRPr="008F5EFA" w:rsidRDefault="00E91AEF" w:rsidP="008F5EFA">
      <w:pPr>
        <w:tabs>
          <w:tab w:val="right" w:leader="dot" w:pos="8222"/>
        </w:tabs>
        <w:spacing w:after="240" w:line="360" w:lineRule="auto"/>
        <w:ind w:left="851" w:right="567"/>
        <w:jc w:val="both"/>
        <w:rPr>
          <w:rFonts w:ascii="Palatino Linotype" w:eastAsia="MS Mincho" w:hAnsi="Palatino Linotype" w:cs="Arial"/>
          <w:i/>
          <w:lang w:val="es-ES"/>
        </w:rPr>
      </w:pPr>
      <w:r w:rsidRPr="008F5EFA">
        <w:rPr>
          <w:rFonts w:ascii="Palatino Linotype" w:eastAsia="MS Mincho" w:hAnsi="Palatino Linotype" w:cs="Arial"/>
          <w:i/>
          <w:lang w:val="es-ES"/>
        </w:rPr>
        <w:t>…</w:t>
      </w:r>
    </w:p>
    <w:p w14:paraId="5EB4965B" w14:textId="77777777" w:rsidR="00E91AEF" w:rsidRPr="008F5EFA" w:rsidRDefault="00E91AEF" w:rsidP="008F5EFA">
      <w:pPr>
        <w:tabs>
          <w:tab w:val="right" w:leader="dot" w:pos="8222"/>
        </w:tabs>
        <w:spacing w:after="240" w:line="360" w:lineRule="auto"/>
        <w:ind w:left="851" w:right="567"/>
        <w:jc w:val="both"/>
        <w:rPr>
          <w:rFonts w:ascii="Palatino Linotype" w:eastAsia="MS Mincho" w:hAnsi="Palatino Linotype" w:cs="Arial"/>
          <w:i/>
          <w:u w:val="single"/>
          <w:lang w:val="es-ES"/>
        </w:rPr>
      </w:pPr>
      <w:r w:rsidRPr="008F5EFA">
        <w:rPr>
          <w:rFonts w:ascii="Palatino Linotype" w:eastAsia="MS Mincho" w:hAnsi="Palatino Linotype" w:cs="Arial"/>
          <w:i/>
          <w:lang w:val="es-ES"/>
        </w:rPr>
        <w:t xml:space="preserve">II. Listas de raya o nómina de personal, cuando se lleven en el centro de trabajo; </w:t>
      </w:r>
      <w:r w:rsidRPr="008F5EFA">
        <w:rPr>
          <w:rFonts w:ascii="Palatino Linotype" w:eastAsia="MS Mincho" w:hAnsi="Palatino Linotype" w:cs="Arial"/>
          <w:i/>
          <w:u w:val="single"/>
          <w:lang w:val="es-ES"/>
        </w:rPr>
        <w:t xml:space="preserve">o </w:t>
      </w:r>
      <w:r w:rsidRPr="008F5EFA">
        <w:rPr>
          <w:rFonts w:ascii="Palatino Linotype" w:eastAsia="MS Mincho" w:hAnsi="Palatino Linotype" w:cs="Arial"/>
          <w:b/>
          <w:i/>
          <w:u w:val="single"/>
          <w:lang w:val="es-ES"/>
        </w:rPr>
        <w:t>recibos de pagos de salarios;</w:t>
      </w:r>
    </w:p>
    <w:p w14:paraId="50F901B8" w14:textId="77777777" w:rsidR="00E91AEF" w:rsidRPr="008F5EFA" w:rsidRDefault="00E91AEF" w:rsidP="008F5EFA">
      <w:pPr>
        <w:tabs>
          <w:tab w:val="right" w:leader="dot" w:pos="8222"/>
        </w:tabs>
        <w:spacing w:after="240" w:line="360" w:lineRule="auto"/>
        <w:ind w:left="851" w:right="567"/>
        <w:jc w:val="both"/>
        <w:rPr>
          <w:rFonts w:ascii="Palatino Linotype" w:eastAsia="MS Mincho" w:hAnsi="Palatino Linotype" w:cs="Arial"/>
          <w:i/>
          <w:lang w:val="es-ES"/>
        </w:rPr>
      </w:pPr>
      <w:r w:rsidRPr="008F5EFA">
        <w:rPr>
          <w:rFonts w:ascii="Palatino Linotype" w:eastAsia="MS Mincho" w:hAnsi="Palatino Linotype" w:cs="Arial"/>
          <w:i/>
          <w:lang w:val="es-ES"/>
        </w:rPr>
        <w:t>…</w:t>
      </w:r>
    </w:p>
    <w:p w14:paraId="7BC3C675" w14:textId="77777777" w:rsidR="00E91AEF" w:rsidRPr="008F5EFA" w:rsidRDefault="00E91AEF" w:rsidP="008F5EFA">
      <w:pPr>
        <w:tabs>
          <w:tab w:val="right" w:leader="dot" w:pos="8222"/>
        </w:tabs>
        <w:spacing w:after="240" w:line="360" w:lineRule="auto"/>
        <w:ind w:left="851" w:right="567"/>
        <w:jc w:val="both"/>
        <w:rPr>
          <w:rFonts w:ascii="Palatino Linotype" w:eastAsia="Times New Roman" w:hAnsi="Palatino Linotype" w:cs="Arial"/>
          <w:i/>
          <w:lang w:val="es-MX"/>
        </w:rPr>
      </w:pPr>
      <w:r w:rsidRPr="008F5EFA">
        <w:rPr>
          <w:rFonts w:ascii="Palatino Linotype" w:eastAsia="Times New Roman" w:hAnsi="Palatino Linotype" w:cs="Arial"/>
          <w:i/>
          <w:lang w:val="es-MX"/>
        </w:rPr>
        <w:lastRenderedPageBreak/>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20A175CF" w14:textId="77777777" w:rsidR="00E91AEF" w:rsidRPr="008F5EFA" w:rsidRDefault="00E91AEF" w:rsidP="008F5EFA">
      <w:pPr>
        <w:tabs>
          <w:tab w:val="right" w:leader="dot" w:pos="8222"/>
        </w:tabs>
        <w:spacing w:after="240" w:line="360" w:lineRule="auto"/>
        <w:ind w:left="851" w:right="567"/>
        <w:jc w:val="both"/>
        <w:rPr>
          <w:rFonts w:ascii="Palatino Linotype" w:eastAsia="Times New Roman" w:hAnsi="Palatino Linotype" w:cs="Arial"/>
          <w:i/>
          <w:lang w:val="es-MX"/>
        </w:rPr>
      </w:pPr>
      <w:r w:rsidRPr="008F5EFA">
        <w:rPr>
          <w:rFonts w:ascii="Palatino Linotype" w:eastAsia="Times New Roman" w:hAnsi="Palatino Linotype" w:cs="Arial"/>
          <w:i/>
          <w:lang w:val="es-MX"/>
        </w:rPr>
        <w:t xml:space="preserve">(Énfasis añadido) </w:t>
      </w:r>
    </w:p>
    <w:p w14:paraId="6D31510D" w14:textId="77777777" w:rsidR="00E91AEF" w:rsidRPr="008F5EFA" w:rsidRDefault="00E91AEF" w:rsidP="008F5EFA">
      <w:pPr>
        <w:numPr>
          <w:ilvl w:val="0"/>
          <w:numId w:val="2"/>
        </w:numPr>
        <w:spacing w:before="240" w:after="240" w:line="360" w:lineRule="auto"/>
        <w:ind w:left="0" w:firstLine="0"/>
        <w:contextualSpacing/>
        <w:jc w:val="both"/>
        <w:rPr>
          <w:rFonts w:ascii="Palatino Linotype" w:eastAsia="Times New Roman" w:hAnsi="Palatino Linotype" w:cs="Times New Roman"/>
          <w:i/>
        </w:rPr>
      </w:pPr>
      <w:r w:rsidRPr="008F5EFA">
        <w:rPr>
          <w:rFonts w:ascii="Palatino Linotype" w:eastAsia="Times New Roman" w:hAnsi="Palatino Linotype" w:cs="Times New Roman"/>
        </w:rPr>
        <w:t>D</w:t>
      </w:r>
      <w:r w:rsidRPr="008F5EFA">
        <w:rPr>
          <w:rFonts w:ascii="Palatino Linotype" w:eastAsia="Times New Roman" w:hAnsi="Palatino Linotype" w:cs="Times New Roman"/>
          <w:lang w:eastAsia="es-MX"/>
        </w:rPr>
        <w:t xml:space="preserve">e lo anteriormente señalado, se puede llegar a la conclusión de que los </w:t>
      </w:r>
      <w:r w:rsidRPr="008F5EFA">
        <w:rPr>
          <w:rFonts w:ascii="Palatino Linotype" w:eastAsia="Times New Roman" w:hAnsi="Palatino Linotype" w:cs="Times New Roman"/>
          <w:b/>
          <w:lang w:eastAsia="es-MX"/>
        </w:rPr>
        <w:t>recibos de pago o nómina</w:t>
      </w:r>
      <w:r w:rsidRPr="008F5EFA">
        <w:rPr>
          <w:rFonts w:ascii="Palatino Linotype" w:eastAsia="Times New Roman" w:hAnsi="Palatino Linotype" w:cs="Times New Roman"/>
          <w:lang w:eastAsia="es-MX"/>
        </w:rPr>
        <w:t xml:space="preserve">, consisten en un registro conformado por el conjunto de trabajadores a los cuales se les va a remunerar por los </w:t>
      </w:r>
      <w:hyperlink r:id="rId11" w:history="1">
        <w:r w:rsidRPr="008F5EFA">
          <w:rPr>
            <w:rFonts w:ascii="Palatino Linotype" w:eastAsia="Times New Roman" w:hAnsi="Palatino Linotype" w:cs="Times New Roman"/>
            <w:lang w:eastAsia="es-MX"/>
          </w:rPr>
          <w:t>servicios</w:t>
        </w:r>
      </w:hyperlink>
      <w:r w:rsidRPr="008F5EFA">
        <w:rPr>
          <w:rFonts w:ascii="Palatino Linotype" w:eastAsia="Times New Roman" w:hAnsi="Palatino Linotype" w:cs="Times New Roman"/>
          <w:lang w:eastAsia="es-MX"/>
        </w:rPr>
        <w:t xml:space="preserve"> que éstos le prestan al patrón, en el cual se asientan las percepciones brutas, deducciones y el neto a recibir de dichos trabajadores.</w:t>
      </w:r>
    </w:p>
    <w:p w14:paraId="17FF4B2C" w14:textId="77777777" w:rsidR="00E91AEF" w:rsidRPr="008F5EFA" w:rsidRDefault="00E91AEF" w:rsidP="008F5EFA">
      <w:pPr>
        <w:autoSpaceDE w:val="0"/>
        <w:autoSpaceDN w:val="0"/>
        <w:adjustRightInd w:val="0"/>
        <w:spacing w:before="240" w:after="240" w:line="360" w:lineRule="auto"/>
        <w:contextualSpacing/>
        <w:jc w:val="both"/>
        <w:rPr>
          <w:rFonts w:ascii="Palatino Linotype" w:eastAsia="Times New Roman" w:hAnsi="Palatino Linotype" w:cs="Times New Roman"/>
          <w:i/>
        </w:rPr>
      </w:pPr>
    </w:p>
    <w:p w14:paraId="37F39CBE" w14:textId="77777777" w:rsidR="00E91AEF" w:rsidRPr="008F5EFA" w:rsidRDefault="00E91AEF" w:rsidP="008F5EFA">
      <w:pPr>
        <w:numPr>
          <w:ilvl w:val="0"/>
          <w:numId w:val="2"/>
        </w:numPr>
        <w:spacing w:before="240" w:after="240" w:line="360" w:lineRule="auto"/>
        <w:ind w:left="0" w:firstLine="0"/>
        <w:contextualSpacing/>
        <w:jc w:val="both"/>
        <w:rPr>
          <w:rFonts w:ascii="Palatino Linotype" w:eastAsia="Times New Roman" w:hAnsi="Palatino Linotype" w:cs="Arial"/>
        </w:rPr>
      </w:pPr>
      <w:r w:rsidRPr="008F5EFA">
        <w:rPr>
          <w:rFonts w:ascii="Palatino Linotype" w:eastAsia="Times New Roman" w:hAnsi="Palatino Linotype" w:cs="Arial"/>
        </w:rPr>
        <w:t>Ahora bien, tratándose de servidores públicos de los Municipios la Ley del Trabajo de los Servidores Públicos del Estado y Municipios, en su artículo 220-K fracciones II y IV y último párrafo, establecen lo siguiente:</w:t>
      </w:r>
    </w:p>
    <w:p w14:paraId="17D102FC" w14:textId="77777777" w:rsidR="00E91AEF" w:rsidRPr="008F5EFA" w:rsidRDefault="00E91AEF" w:rsidP="008F5EFA">
      <w:pPr>
        <w:spacing w:before="240" w:after="240" w:line="360" w:lineRule="auto"/>
        <w:contextualSpacing/>
        <w:jc w:val="both"/>
        <w:rPr>
          <w:rFonts w:ascii="Palatino Linotype" w:eastAsia="Times New Roman" w:hAnsi="Palatino Linotype" w:cs="Arial"/>
        </w:rPr>
      </w:pPr>
    </w:p>
    <w:p w14:paraId="486C4ED8" w14:textId="77777777" w:rsidR="00E91AEF" w:rsidRPr="008F5EFA" w:rsidRDefault="00E91AEF" w:rsidP="008F5EFA">
      <w:pPr>
        <w:tabs>
          <w:tab w:val="left" w:pos="8222"/>
          <w:tab w:val="left" w:pos="8789"/>
        </w:tabs>
        <w:spacing w:before="240" w:after="240" w:line="360" w:lineRule="auto"/>
        <w:ind w:left="851" w:right="567"/>
        <w:jc w:val="both"/>
        <w:rPr>
          <w:rFonts w:ascii="Palatino Linotype" w:eastAsia="Times New Roman" w:hAnsi="Palatino Linotype" w:cs="Times New Roman"/>
          <w:bCs/>
          <w:i/>
        </w:rPr>
      </w:pPr>
      <w:r w:rsidRPr="008F5EFA">
        <w:rPr>
          <w:rFonts w:ascii="Palatino Linotype" w:eastAsia="Times New Roman" w:hAnsi="Palatino Linotype" w:cs="Times New Roman"/>
          <w:b/>
          <w:bCs/>
          <w:i/>
        </w:rPr>
        <w:t>“ARTÍCULO 220 K</w:t>
      </w:r>
      <w:r w:rsidRPr="008F5EFA">
        <w:rPr>
          <w:rFonts w:ascii="Palatino Linotype" w:eastAsia="Times New Roman" w:hAnsi="Palatino Linotype" w:cs="Times New Roman"/>
          <w:bCs/>
          <w:i/>
        </w:rPr>
        <w:t>.- La institución o dependencia pública tiene la obligación de conservar y exhibir en el proceso los documentos que a continuación se precisan:</w:t>
      </w:r>
    </w:p>
    <w:p w14:paraId="7E199160" w14:textId="77777777" w:rsidR="00E91AEF" w:rsidRPr="008F5EFA" w:rsidRDefault="00E91AEF" w:rsidP="008F5EFA">
      <w:pPr>
        <w:tabs>
          <w:tab w:val="left" w:pos="8222"/>
          <w:tab w:val="left" w:pos="8789"/>
        </w:tabs>
        <w:spacing w:before="240" w:after="240" w:line="360" w:lineRule="auto"/>
        <w:ind w:left="851" w:right="567"/>
        <w:jc w:val="both"/>
        <w:rPr>
          <w:rFonts w:ascii="Palatino Linotype" w:eastAsia="Times New Roman" w:hAnsi="Palatino Linotype" w:cs="Times New Roman"/>
          <w:bCs/>
          <w:i/>
        </w:rPr>
      </w:pPr>
      <w:r w:rsidRPr="008F5EFA">
        <w:rPr>
          <w:rFonts w:ascii="Palatino Linotype" w:eastAsia="Times New Roman" w:hAnsi="Palatino Linotype" w:cs="Times New Roman"/>
          <w:bCs/>
          <w:i/>
        </w:rPr>
        <w:t>…</w:t>
      </w:r>
    </w:p>
    <w:p w14:paraId="35EB1912" w14:textId="77777777" w:rsidR="00E91AEF" w:rsidRPr="008F5EFA" w:rsidRDefault="00E91AEF" w:rsidP="008F5EFA">
      <w:pPr>
        <w:tabs>
          <w:tab w:val="left" w:pos="8222"/>
          <w:tab w:val="left" w:pos="8789"/>
        </w:tabs>
        <w:spacing w:before="240" w:after="240" w:line="360" w:lineRule="auto"/>
        <w:ind w:left="851" w:right="567"/>
        <w:jc w:val="both"/>
        <w:rPr>
          <w:rFonts w:ascii="Palatino Linotype" w:eastAsia="Times New Roman" w:hAnsi="Palatino Linotype" w:cs="Times New Roman"/>
          <w:bCs/>
          <w:i/>
        </w:rPr>
      </w:pPr>
      <w:r w:rsidRPr="008F5EFA">
        <w:rPr>
          <w:rFonts w:ascii="Palatino Linotype" w:eastAsia="Times New Roman" w:hAnsi="Palatino Linotype" w:cs="Times New Roman"/>
          <w:bCs/>
          <w:i/>
        </w:rPr>
        <w:t xml:space="preserve">II. </w:t>
      </w:r>
      <w:r w:rsidRPr="008F5EFA">
        <w:rPr>
          <w:rFonts w:ascii="Palatino Linotype" w:eastAsia="Times New Roman" w:hAnsi="Palatino Linotype" w:cs="Times New Roman"/>
          <w:b/>
          <w:bCs/>
          <w:i/>
          <w:u w:val="single"/>
        </w:rPr>
        <w:t>Recibos de pagos de salarios</w:t>
      </w:r>
      <w:r w:rsidRPr="008F5EFA">
        <w:rPr>
          <w:rFonts w:ascii="Palatino Linotype" w:eastAsia="Times New Roman" w:hAnsi="Palatino Linotype" w:cs="Times New Roman"/>
          <w:bCs/>
          <w:i/>
        </w:rPr>
        <w:t xml:space="preserve"> o las constancias documentales del pago de salario cuando sea por depósito o mediante información electrónica;</w:t>
      </w:r>
    </w:p>
    <w:p w14:paraId="172D917F" w14:textId="77777777" w:rsidR="00E91AEF" w:rsidRPr="008F5EFA" w:rsidRDefault="00E91AEF" w:rsidP="008F5EFA">
      <w:pPr>
        <w:tabs>
          <w:tab w:val="left" w:pos="8222"/>
          <w:tab w:val="left" w:pos="8789"/>
        </w:tabs>
        <w:spacing w:before="240" w:after="240" w:line="360" w:lineRule="auto"/>
        <w:ind w:left="851" w:right="567"/>
        <w:jc w:val="both"/>
        <w:rPr>
          <w:rFonts w:ascii="Palatino Linotype" w:eastAsia="Times New Roman" w:hAnsi="Palatino Linotype" w:cs="Times New Roman"/>
          <w:bCs/>
          <w:i/>
        </w:rPr>
      </w:pPr>
      <w:r w:rsidRPr="008F5EFA">
        <w:rPr>
          <w:rFonts w:ascii="Palatino Linotype" w:eastAsia="Times New Roman" w:hAnsi="Palatino Linotype" w:cs="Times New Roman"/>
          <w:b/>
          <w:bCs/>
          <w:i/>
        </w:rPr>
        <w:t>(…)</w:t>
      </w:r>
    </w:p>
    <w:p w14:paraId="4A337354" w14:textId="77777777" w:rsidR="00E91AEF" w:rsidRPr="008F5EFA" w:rsidRDefault="00E91AEF" w:rsidP="008F5EFA">
      <w:pPr>
        <w:tabs>
          <w:tab w:val="left" w:pos="8222"/>
          <w:tab w:val="left" w:pos="8789"/>
        </w:tabs>
        <w:spacing w:before="240" w:after="240" w:line="360" w:lineRule="auto"/>
        <w:ind w:left="851" w:right="567"/>
        <w:jc w:val="both"/>
        <w:rPr>
          <w:rFonts w:ascii="Palatino Linotype" w:eastAsia="Times New Roman" w:hAnsi="Palatino Linotype" w:cs="Times New Roman"/>
          <w:bCs/>
          <w:i/>
          <w:u w:val="single"/>
        </w:rPr>
      </w:pPr>
      <w:r w:rsidRPr="008F5EFA">
        <w:rPr>
          <w:rFonts w:ascii="Palatino Linotype" w:eastAsia="Times New Roman" w:hAnsi="Palatino Linotype" w:cs="Times New Roman"/>
          <w:bCs/>
          <w:i/>
        </w:rPr>
        <w:lastRenderedPageBreak/>
        <w:t xml:space="preserve">IV. </w:t>
      </w:r>
      <w:r w:rsidRPr="008F5EFA">
        <w:rPr>
          <w:rFonts w:ascii="Palatino Linotype" w:eastAsia="Times New Roman" w:hAnsi="Palatino Linotype" w:cs="Times New Roman"/>
          <w:b/>
          <w:bCs/>
          <w:i/>
          <w:u w:val="single"/>
        </w:rPr>
        <w:t>Recibos</w:t>
      </w:r>
      <w:r w:rsidRPr="008F5EFA">
        <w:rPr>
          <w:rFonts w:ascii="Palatino Linotype" w:eastAsia="Times New Roman" w:hAnsi="Palatino Linotype" w:cs="Times New Roman"/>
          <w:bCs/>
          <w:i/>
          <w:u w:val="single"/>
        </w:rPr>
        <w:t xml:space="preserve"> o las constancias de depósito o del medio de información magnética o electrónica que sean utilizadas para el pago de salarios, prima vacacional, aguinaldo y demás prestaciones establecidas en la presente ley; y</w:t>
      </w:r>
    </w:p>
    <w:p w14:paraId="32DC2E37" w14:textId="77777777" w:rsidR="00E91AEF" w:rsidRPr="008F5EFA" w:rsidRDefault="00E91AEF" w:rsidP="008F5EFA">
      <w:pPr>
        <w:tabs>
          <w:tab w:val="left" w:pos="8222"/>
          <w:tab w:val="left" w:pos="8789"/>
        </w:tabs>
        <w:spacing w:before="240" w:after="240" w:line="360" w:lineRule="auto"/>
        <w:ind w:left="851" w:right="567"/>
        <w:jc w:val="both"/>
        <w:rPr>
          <w:rFonts w:ascii="Palatino Linotype" w:eastAsia="Times New Roman" w:hAnsi="Palatino Linotype" w:cs="Times New Roman"/>
          <w:bCs/>
          <w:i/>
        </w:rPr>
      </w:pPr>
      <w:r w:rsidRPr="008F5EFA">
        <w:rPr>
          <w:rFonts w:ascii="Palatino Linotype" w:eastAsia="Times New Roman" w:hAnsi="Palatino Linotype" w:cs="Times New Roman"/>
          <w:bCs/>
          <w:i/>
        </w:rPr>
        <w:t xml:space="preserve">Los documentos señalados en la fracción I de este artículo, deberán conservarse mientras dure la relación laboral y hasta un año después; los señalados por las fracciones </w:t>
      </w:r>
      <w:r w:rsidRPr="008F5EFA">
        <w:rPr>
          <w:rFonts w:ascii="Palatino Linotype" w:eastAsia="Times New Roman" w:hAnsi="Palatino Linotype" w:cs="Times New Roman"/>
          <w:bCs/>
          <w:i/>
          <w:u w:val="single"/>
        </w:rPr>
        <w:t>II, III, IV durante el último año y un año después de que se extinga la relación laboral</w:t>
      </w:r>
      <w:r w:rsidRPr="008F5EFA">
        <w:rPr>
          <w:rFonts w:ascii="Palatino Linotype" w:eastAsia="Times New Roman" w:hAnsi="Palatino Linotype" w:cs="Times New Roman"/>
          <w:b/>
          <w:bCs/>
          <w:i/>
        </w:rPr>
        <w:t>,</w:t>
      </w:r>
      <w:r w:rsidRPr="008F5EFA">
        <w:rPr>
          <w:rFonts w:ascii="Palatino Linotype" w:eastAsia="Times New Roman" w:hAnsi="Palatino Linotype" w:cs="Times New Roman"/>
          <w:bCs/>
          <w:i/>
        </w:rPr>
        <w:t xml:space="preserve"> y los mencionados en la fracción V, conforme lo señalen las leyes que los rijan.</w:t>
      </w:r>
    </w:p>
    <w:p w14:paraId="43E5BF82" w14:textId="77777777" w:rsidR="00E91AEF" w:rsidRPr="008F5EFA" w:rsidRDefault="00E91AEF" w:rsidP="008F5EFA">
      <w:pPr>
        <w:tabs>
          <w:tab w:val="left" w:pos="8222"/>
          <w:tab w:val="left" w:pos="8789"/>
        </w:tabs>
        <w:spacing w:before="240" w:after="240" w:line="360" w:lineRule="auto"/>
        <w:ind w:left="851" w:right="567"/>
        <w:jc w:val="both"/>
        <w:rPr>
          <w:rFonts w:ascii="Palatino Linotype" w:eastAsia="Times New Roman" w:hAnsi="Palatino Linotype" w:cs="Times New Roman"/>
          <w:bCs/>
          <w:i/>
        </w:rPr>
      </w:pPr>
      <w:r w:rsidRPr="008F5EFA">
        <w:rPr>
          <w:rFonts w:ascii="Palatino Linotype" w:eastAsia="Times New Roman" w:hAnsi="Palatino Linotype" w:cs="Times New Roman"/>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5FF0BBA9" w14:textId="77777777" w:rsidR="00E91AEF" w:rsidRPr="008F5EFA" w:rsidRDefault="00E91AEF" w:rsidP="008F5EFA">
      <w:pPr>
        <w:tabs>
          <w:tab w:val="left" w:pos="8222"/>
          <w:tab w:val="left" w:pos="8789"/>
        </w:tabs>
        <w:spacing w:before="240" w:after="240" w:line="360" w:lineRule="auto"/>
        <w:ind w:left="851" w:right="567"/>
        <w:jc w:val="both"/>
        <w:rPr>
          <w:rFonts w:ascii="Palatino Linotype" w:eastAsia="Times New Roman" w:hAnsi="Palatino Linotype" w:cs="Times New Roman"/>
          <w:bCs/>
          <w:i/>
        </w:rPr>
      </w:pPr>
      <w:r w:rsidRPr="008F5EFA">
        <w:rPr>
          <w:rFonts w:ascii="Palatino Linotype" w:eastAsia="Times New Roman" w:hAnsi="Palatino Linotype" w:cs="Times New Roman"/>
          <w:bCs/>
          <w:i/>
        </w:rPr>
        <w:t xml:space="preserve">El incumplimiento por lo dispuesto por este artículo, establecerá la presunción de ser ciertos los hechos que el actor exprese en su demanda, en relación con tales documentos, salvo prueba en contrario.” </w:t>
      </w:r>
    </w:p>
    <w:p w14:paraId="389C79F9" w14:textId="7F1025FC" w:rsidR="00E91AEF" w:rsidRPr="008F5EFA" w:rsidRDefault="00E91AEF" w:rsidP="008F5EFA">
      <w:pPr>
        <w:tabs>
          <w:tab w:val="left" w:pos="8222"/>
          <w:tab w:val="left" w:pos="8789"/>
        </w:tabs>
        <w:spacing w:before="240" w:after="240" w:line="360" w:lineRule="auto"/>
        <w:ind w:left="851" w:right="567"/>
        <w:jc w:val="both"/>
        <w:rPr>
          <w:rFonts w:ascii="Palatino Linotype" w:eastAsia="Times New Roman" w:hAnsi="Palatino Linotype" w:cs="Times New Roman"/>
          <w:bCs/>
          <w:i/>
        </w:rPr>
      </w:pPr>
      <w:r w:rsidRPr="008F5EFA">
        <w:rPr>
          <w:rFonts w:ascii="Palatino Linotype" w:eastAsia="Times New Roman" w:hAnsi="Palatino Linotype" w:cs="Times New Roman"/>
          <w:bCs/>
          <w:i/>
        </w:rPr>
        <w:t xml:space="preserve">(Énfasis añadido) </w:t>
      </w:r>
    </w:p>
    <w:p w14:paraId="660025AA" w14:textId="77777777" w:rsidR="00E91AEF" w:rsidRPr="008F5EFA" w:rsidRDefault="00E91AEF" w:rsidP="008F5EFA">
      <w:pPr>
        <w:numPr>
          <w:ilvl w:val="0"/>
          <w:numId w:val="2"/>
        </w:numPr>
        <w:spacing w:before="240" w:after="240" w:line="360" w:lineRule="auto"/>
        <w:ind w:left="0" w:firstLine="0"/>
        <w:contextualSpacing/>
        <w:jc w:val="both"/>
        <w:rPr>
          <w:rFonts w:ascii="Palatino Linotype" w:eastAsia="Times New Roman" w:hAnsi="Palatino Linotype" w:cs="Arial"/>
        </w:rPr>
      </w:pPr>
      <w:r w:rsidRPr="008F5EFA">
        <w:rPr>
          <w:rFonts w:ascii="Palatino Linotype" w:eastAsia="Times New Roman" w:hAnsi="Palatino Linotype" w:cs="Arial"/>
        </w:rPr>
        <w:t xml:space="preserve">De lo anterior, se advierte que toda institución pública o dependencia pública del Estado de México debe conservar los </w:t>
      </w:r>
      <w:r w:rsidRPr="008F5EFA">
        <w:rPr>
          <w:rFonts w:ascii="Palatino Linotype" w:eastAsia="Times New Roman" w:hAnsi="Palatino Linotype" w:cs="Arial"/>
          <w:b/>
        </w:rPr>
        <w:t>recibos o constancias de pago</w:t>
      </w:r>
      <w:r w:rsidRPr="008F5EFA">
        <w:rPr>
          <w:rFonts w:ascii="Palatino Linotype" w:eastAsia="Times New Roman" w:hAnsi="Palatino Linotype" w:cs="Arial"/>
        </w:rPr>
        <w:t xml:space="preserve"> de salarios, prima vacacional, aguinaldo y demás prestaciones legales de acuerdo con la forma en que se haya realizado el pago, es decir, en efectivo, cheque, depósito, transferencia u otra, debiendo conservar dicha documentación durante el último </w:t>
      </w:r>
      <w:r w:rsidRPr="008F5EFA">
        <w:rPr>
          <w:rFonts w:ascii="Palatino Linotype" w:eastAsia="Times New Roman" w:hAnsi="Palatino Linotype" w:cs="Arial"/>
        </w:rPr>
        <w:lastRenderedPageBreak/>
        <w:t>año y un año después de que se extingue la relación laboral a través de los sistemas de digitalización o de información magnética o electrónica.</w:t>
      </w:r>
    </w:p>
    <w:p w14:paraId="2EB1CD4A" w14:textId="77777777" w:rsidR="00E91AEF" w:rsidRPr="008F5EFA" w:rsidRDefault="00E91AEF" w:rsidP="008F5EFA">
      <w:pPr>
        <w:spacing w:before="240" w:after="240" w:line="360" w:lineRule="auto"/>
        <w:contextualSpacing/>
        <w:jc w:val="both"/>
        <w:rPr>
          <w:rFonts w:ascii="Palatino Linotype" w:eastAsia="Times New Roman" w:hAnsi="Palatino Linotype" w:cs="Arial"/>
        </w:rPr>
      </w:pPr>
    </w:p>
    <w:p w14:paraId="761D6440" w14:textId="77777777" w:rsidR="00E91AEF" w:rsidRPr="008F5EFA" w:rsidRDefault="00E91AEF" w:rsidP="008F5EFA">
      <w:pPr>
        <w:numPr>
          <w:ilvl w:val="0"/>
          <w:numId w:val="2"/>
        </w:numPr>
        <w:spacing w:before="240" w:after="240" w:line="360" w:lineRule="auto"/>
        <w:ind w:left="0" w:firstLine="0"/>
        <w:contextualSpacing/>
        <w:jc w:val="both"/>
        <w:rPr>
          <w:rFonts w:ascii="Palatino Linotype" w:eastAsia="Times New Roman" w:hAnsi="Palatino Linotype" w:cs="Arial"/>
        </w:rPr>
      </w:pPr>
      <w:r w:rsidRPr="008F5EFA">
        <w:rPr>
          <w:rFonts w:ascii="Palatino Linotype" w:eastAsia="Times New Roman" w:hAnsi="Palatino Linotype" w:cs="Arial"/>
        </w:rPr>
        <w:t xml:space="preserve">Así, la Ley del Trabajo de los Servidores Públicos del Estado y Municipios hace referencia </w:t>
      </w:r>
      <w:r w:rsidRPr="008F5EFA">
        <w:rPr>
          <w:rFonts w:ascii="Palatino Linotype" w:eastAsia="Times New Roman" w:hAnsi="Palatino Linotype" w:cs="Arial"/>
          <w:lang w:eastAsia="es-MX"/>
        </w:rPr>
        <w:t xml:space="preserve">a </w:t>
      </w:r>
      <w:r w:rsidRPr="008F5EFA">
        <w:rPr>
          <w:rFonts w:ascii="Palatino Linotype" w:eastAsia="Times New Roman" w:hAnsi="Palatino Linotype" w:cs="Arial"/>
        </w:rPr>
        <w:t>los comprobantes que las instituciones públicas realizan para documentar el pago de salarios, prima vacacional, aguinaldo y demás prestaciones otorgadas a un servidor público, denominándolos “</w:t>
      </w:r>
      <w:r w:rsidRPr="008F5EFA">
        <w:rPr>
          <w:rFonts w:ascii="Palatino Linotype" w:eastAsia="Times New Roman" w:hAnsi="Palatino Linotype" w:cs="Arial"/>
          <w:i/>
        </w:rPr>
        <w:t>recibos o comprobantes de pago</w:t>
      </w:r>
      <w:r w:rsidRPr="008F5EFA">
        <w:rPr>
          <w:rFonts w:ascii="Palatino Linotype" w:eastAsia="Times New Roman" w:hAnsi="Palatino Linotype" w:cs="Arial"/>
        </w:rPr>
        <w:t>”, los cuales constituyen un instrumento mediante el cual el sujeto obligado acredita las remuneraciones al personal y, que de acuerdo al uso implantado en la colectividad se denominan “</w:t>
      </w:r>
      <w:r w:rsidRPr="008F5EFA">
        <w:rPr>
          <w:rFonts w:ascii="Palatino Linotype" w:eastAsia="Times New Roman" w:hAnsi="Palatino Linotype" w:cs="Arial"/>
          <w:b/>
          <w:i/>
        </w:rPr>
        <w:t>recibos de nómina</w:t>
      </w:r>
      <w:r w:rsidRPr="008F5EFA">
        <w:rPr>
          <w:rFonts w:ascii="Palatino Linotype" w:eastAsia="Times New Roman" w:hAnsi="Palatino Linotype" w:cs="Arial"/>
        </w:rPr>
        <w:t>”.</w:t>
      </w:r>
    </w:p>
    <w:p w14:paraId="609BD951" w14:textId="77777777" w:rsidR="00E91AEF" w:rsidRPr="008F5EFA" w:rsidRDefault="00E91AEF" w:rsidP="008F5EFA">
      <w:pPr>
        <w:spacing w:before="240" w:after="240" w:line="360" w:lineRule="auto"/>
        <w:contextualSpacing/>
        <w:jc w:val="both"/>
        <w:rPr>
          <w:rFonts w:ascii="Palatino Linotype" w:eastAsia="Times New Roman" w:hAnsi="Palatino Linotype" w:cs="Arial"/>
        </w:rPr>
      </w:pPr>
    </w:p>
    <w:p w14:paraId="55ECF22F" w14:textId="77777777" w:rsidR="00E91AEF" w:rsidRPr="008F5EFA" w:rsidRDefault="00E91AEF" w:rsidP="008F5EFA">
      <w:pPr>
        <w:numPr>
          <w:ilvl w:val="0"/>
          <w:numId w:val="2"/>
        </w:numPr>
        <w:spacing w:before="240" w:after="240" w:line="360" w:lineRule="auto"/>
        <w:ind w:left="0" w:firstLine="0"/>
        <w:contextualSpacing/>
        <w:jc w:val="both"/>
        <w:rPr>
          <w:rFonts w:ascii="Palatino Linotype" w:eastAsia="Times New Roman" w:hAnsi="Palatino Linotype" w:cs="Arial"/>
        </w:rPr>
      </w:pPr>
      <w:r w:rsidRPr="008F5EFA">
        <w:rPr>
          <w:rFonts w:ascii="Palatino Linotype" w:eastAsia="MS Mincho" w:hAnsi="Palatino Linotype" w:cs="Times New Roman"/>
          <w:color w:val="000000"/>
        </w:rPr>
        <w:t xml:space="preserve">De lo anterior se concluye que todos los </w:t>
      </w:r>
      <w:r w:rsidRPr="008F5EFA">
        <w:rPr>
          <w:rFonts w:ascii="Palatino Linotype" w:eastAsia="Times New Roman" w:hAnsi="Palatino Linotype" w:cs="Arial"/>
        </w:rPr>
        <w:t xml:space="preserve">servidores públicos tienen el derecho de recibir </w:t>
      </w:r>
      <w:r w:rsidRPr="008F5EFA">
        <w:rPr>
          <w:rFonts w:ascii="Palatino Linotype" w:eastAsia="Times New Roman" w:hAnsi="Palatino Linotype" w:cs="Arial"/>
          <w:b/>
        </w:rPr>
        <w:t xml:space="preserve">remuneraciones </w:t>
      </w:r>
      <w:r w:rsidRPr="008F5EFA">
        <w:rPr>
          <w:rFonts w:ascii="Palatino Linotype" w:eastAsia="Times New Roman" w:hAnsi="Palatino Linotype" w:cs="Arial"/>
        </w:rPr>
        <w:t xml:space="preserve">irrenunciables por el desempeño de un empleo, </w:t>
      </w:r>
      <w:r w:rsidRPr="008F5EFA">
        <w:rPr>
          <w:rFonts w:ascii="Palatino Linotype" w:eastAsia="Times New Roman" w:hAnsi="Palatino Linotype" w:cs="Arial"/>
          <w:b/>
        </w:rPr>
        <w:t>cargo o comisión</w:t>
      </w:r>
      <w:r w:rsidRPr="008F5EFA">
        <w:rPr>
          <w:rFonts w:ascii="Palatino Linotype" w:eastAsia="Times New Roman" w:hAnsi="Palatino Linotype" w:cs="Arial"/>
        </w:rPr>
        <w:t xml:space="preserve">,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 </w:t>
      </w:r>
    </w:p>
    <w:p w14:paraId="7E13D547" w14:textId="77777777" w:rsidR="00E91AEF" w:rsidRPr="008F5EFA" w:rsidRDefault="00E91AEF" w:rsidP="008F5EFA">
      <w:pPr>
        <w:spacing w:line="360" w:lineRule="auto"/>
        <w:ind w:left="720"/>
        <w:contextualSpacing/>
        <w:rPr>
          <w:rFonts w:ascii="Palatino Linotype" w:eastAsia="Times New Roman" w:hAnsi="Palatino Linotype" w:cs="Arial"/>
        </w:rPr>
      </w:pPr>
    </w:p>
    <w:p w14:paraId="59EA0DB0" w14:textId="77777777" w:rsidR="00E91AEF" w:rsidRPr="008F5EFA" w:rsidRDefault="00E91AEF" w:rsidP="008F5EFA">
      <w:pPr>
        <w:numPr>
          <w:ilvl w:val="0"/>
          <w:numId w:val="2"/>
        </w:numPr>
        <w:spacing w:before="240" w:after="240" w:line="360" w:lineRule="auto"/>
        <w:ind w:left="0" w:firstLine="0"/>
        <w:contextualSpacing/>
        <w:jc w:val="both"/>
        <w:rPr>
          <w:rFonts w:ascii="Palatino Linotype" w:eastAsia="Times New Roman" w:hAnsi="Palatino Linotype" w:cs="Arial"/>
          <w:lang w:val="es-ES"/>
        </w:rPr>
      </w:pPr>
      <w:r w:rsidRPr="008F5EFA">
        <w:rPr>
          <w:rFonts w:ascii="Palatino Linotype" w:eastAsia="MS Mincho" w:hAnsi="Palatino Linotype" w:cs="Times New Roman"/>
          <w:color w:val="000000"/>
        </w:rPr>
        <w:t xml:space="preserve"> En el entendido de que las remuneraciones señaladas en el párrafo anterior son pagadas mediante la aplicación de fondos públicos, dichas erogaciones son fiscalizadas por la Legislatura a través del Órgano Superior de Fiscalización  y en ese sentido el </w:t>
      </w:r>
      <w:r w:rsidRPr="008F5EFA">
        <w:rPr>
          <w:rFonts w:ascii="Palatino Linotype" w:eastAsia="Times New Roman" w:hAnsi="Palatino Linotype" w:cs="Arial"/>
          <w:lang w:val="es-ES"/>
        </w:rPr>
        <w:t xml:space="preserve">61 de la </w:t>
      </w:r>
      <w:r w:rsidRPr="008F5EFA">
        <w:rPr>
          <w:rFonts w:ascii="Palatino Linotype" w:eastAsia="Times New Roman" w:hAnsi="Palatino Linotype" w:cs="Arial"/>
          <w:b/>
          <w:lang w:val="es-ES"/>
        </w:rPr>
        <w:t>Constitución Política del Estado Libre y Soberano de México</w:t>
      </w:r>
      <w:r w:rsidRPr="008F5EFA">
        <w:rPr>
          <w:rFonts w:ascii="Palatino Linotype" w:eastAsia="Times New Roman" w:hAnsi="Palatino Linotype" w:cs="Arial"/>
          <w:lang w:val="es-ES"/>
        </w:rPr>
        <w:t xml:space="preserve"> establece las facultades y obligaciones de la Legislatura de las cuales podemos resaltar las siguientes: </w:t>
      </w:r>
    </w:p>
    <w:p w14:paraId="031BED63" w14:textId="77777777" w:rsidR="00E91AEF" w:rsidRPr="008F5EFA" w:rsidRDefault="00E91AEF" w:rsidP="008F5EFA">
      <w:pPr>
        <w:spacing w:line="360" w:lineRule="auto"/>
        <w:ind w:left="720"/>
        <w:contextualSpacing/>
        <w:rPr>
          <w:rFonts w:ascii="Palatino Linotype" w:eastAsia="Times New Roman" w:hAnsi="Palatino Linotype" w:cs="Arial"/>
          <w:lang w:val="es-ES"/>
        </w:rPr>
      </w:pPr>
    </w:p>
    <w:p w14:paraId="616E9746" w14:textId="77777777" w:rsidR="00E91AEF" w:rsidRPr="008F5EFA" w:rsidRDefault="00E91AEF" w:rsidP="008F5EFA">
      <w:pPr>
        <w:spacing w:line="360" w:lineRule="auto"/>
        <w:ind w:left="851" w:right="616"/>
        <w:contextualSpacing/>
        <w:jc w:val="both"/>
        <w:rPr>
          <w:rFonts w:ascii="Palatino Linotype" w:eastAsia="Times New Roman" w:hAnsi="Palatino Linotype" w:cs="Arial"/>
          <w:b/>
          <w:i/>
          <w:lang w:val="es-ES"/>
        </w:rPr>
      </w:pPr>
      <w:r w:rsidRPr="008F5EFA">
        <w:rPr>
          <w:rFonts w:ascii="Palatino Linotype" w:eastAsia="Times New Roman" w:hAnsi="Palatino Linotype" w:cs="Arial"/>
          <w:b/>
          <w:i/>
          <w:lang w:val="es-ES"/>
        </w:rPr>
        <w:lastRenderedPageBreak/>
        <w:t>“Artículo 61.</w:t>
      </w:r>
    </w:p>
    <w:p w14:paraId="6AAE4DFE" w14:textId="77777777" w:rsidR="00E91AEF" w:rsidRPr="008F5EFA" w:rsidRDefault="00E91AEF" w:rsidP="008F5EFA">
      <w:pPr>
        <w:spacing w:line="360" w:lineRule="auto"/>
        <w:ind w:left="851" w:right="616"/>
        <w:contextualSpacing/>
        <w:jc w:val="both"/>
        <w:rPr>
          <w:rFonts w:ascii="Palatino Linotype" w:eastAsia="Times New Roman" w:hAnsi="Palatino Linotype" w:cs="Arial"/>
          <w:b/>
          <w:i/>
          <w:lang w:val="es-ES"/>
        </w:rPr>
      </w:pPr>
    </w:p>
    <w:p w14:paraId="3BF2F9E4" w14:textId="77777777" w:rsidR="00E91AEF" w:rsidRPr="008F5EFA" w:rsidRDefault="00E91AEF" w:rsidP="008F5EFA">
      <w:pPr>
        <w:spacing w:line="360" w:lineRule="auto"/>
        <w:ind w:left="851" w:right="616"/>
        <w:contextualSpacing/>
        <w:jc w:val="both"/>
        <w:rPr>
          <w:rFonts w:ascii="Palatino Linotype" w:eastAsia="Times New Roman" w:hAnsi="Palatino Linotype" w:cs="Arial"/>
          <w:b/>
          <w:i/>
          <w:lang w:val="es-ES"/>
        </w:rPr>
      </w:pPr>
      <w:r w:rsidRPr="008F5EFA">
        <w:rPr>
          <w:rFonts w:ascii="Palatino Linotype" w:eastAsia="Times New Roman" w:hAnsi="Palatino Linotype" w:cs="Arial"/>
          <w:b/>
          <w:i/>
          <w:lang w:val="es-ES"/>
        </w:rPr>
        <w:t xml:space="preserve">(…) </w:t>
      </w:r>
    </w:p>
    <w:p w14:paraId="736979E4" w14:textId="77777777" w:rsidR="00E91AEF" w:rsidRPr="008F5EFA" w:rsidRDefault="00E91AEF" w:rsidP="008F5EFA">
      <w:pPr>
        <w:spacing w:line="360" w:lineRule="auto"/>
        <w:ind w:left="851" w:right="616"/>
        <w:contextualSpacing/>
        <w:jc w:val="both"/>
        <w:rPr>
          <w:rFonts w:ascii="Palatino Linotype" w:eastAsia="Times New Roman" w:hAnsi="Palatino Linotype" w:cs="Arial"/>
          <w:b/>
          <w:i/>
          <w:lang w:val="es-ES"/>
        </w:rPr>
      </w:pPr>
    </w:p>
    <w:p w14:paraId="30760668" w14:textId="77777777" w:rsidR="00E91AEF" w:rsidRPr="008F5EFA" w:rsidRDefault="00E91AEF" w:rsidP="008F5EFA">
      <w:pPr>
        <w:autoSpaceDE w:val="0"/>
        <w:autoSpaceDN w:val="0"/>
        <w:adjustRightInd w:val="0"/>
        <w:spacing w:line="360" w:lineRule="auto"/>
        <w:ind w:left="851" w:right="616"/>
        <w:jc w:val="both"/>
        <w:rPr>
          <w:rFonts w:ascii="Palatino Linotype" w:eastAsia="Times New Roman" w:hAnsi="Palatino Linotype" w:cs="Bookman Old Style"/>
          <w:i/>
          <w:lang w:val="es-MX"/>
        </w:rPr>
      </w:pPr>
      <w:r w:rsidRPr="008F5EFA">
        <w:rPr>
          <w:rFonts w:ascii="Palatino Linotype" w:eastAsia="Times New Roman" w:hAnsi="Palatino Linotype" w:cs="Bookman Old Style"/>
          <w:i/>
          <w:lang w:val="es-MX"/>
        </w:rPr>
        <w:t xml:space="preserve">XXXIII. Revisar, por conducto del </w:t>
      </w:r>
      <w:r w:rsidRPr="008F5EFA">
        <w:rPr>
          <w:rFonts w:ascii="Palatino Linotype" w:eastAsia="Times New Roman" w:hAnsi="Palatino Linotype" w:cs="Bookman Old Style"/>
          <w:b/>
          <w:i/>
          <w:lang w:val="es-MX"/>
        </w:rPr>
        <w:t>Órgano Superior de Fiscalización del Estado de México</w:t>
      </w:r>
      <w:r w:rsidRPr="008F5EFA">
        <w:rPr>
          <w:rFonts w:ascii="Palatino Linotype" w:eastAsia="Times New Roman" w:hAnsi="Palatino Linotype" w:cs="Bookman Old Style"/>
          <w:i/>
          <w:lang w:val="es-MX"/>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3AE090E2" w14:textId="77777777" w:rsidR="00E91AEF" w:rsidRPr="008F5EFA" w:rsidRDefault="00E91AEF" w:rsidP="008F5EFA">
      <w:pPr>
        <w:autoSpaceDE w:val="0"/>
        <w:autoSpaceDN w:val="0"/>
        <w:adjustRightInd w:val="0"/>
        <w:spacing w:line="360" w:lineRule="auto"/>
        <w:ind w:left="851" w:right="616"/>
        <w:jc w:val="both"/>
        <w:rPr>
          <w:rFonts w:ascii="Palatino Linotype" w:eastAsia="Times New Roman" w:hAnsi="Palatino Linotype" w:cs="Bookman Old Style"/>
          <w:i/>
          <w:lang w:val="es-MX"/>
        </w:rPr>
      </w:pPr>
    </w:p>
    <w:p w14:paraId="5423046B" w14:textId="77777777" w:rsidR="00E91AEF" w:rsidRPr="008F5EFA" w:rsidRDefault="00E91AEF" w:rsidP="008F5EFA">
      <w:pPr>
        <w:autoSpaceDE w:val="0"/>
        <w:autoSpaceDN w:val="0"/>
        <w:adjustRightInd w:val="0"/>
        <w:spacing w:line="360" w:lineRule="auto"/>
        <w:ind w:left="851" w:right="616"/>
        <w:jc w:val="both"/>
        <w:rPr>
          <w:rFonts w:ascii="Palatino Linotype" w:eastAsia="Times New Roman" w:hAnsi="Palatino Linotype" w:cs="Bookman Old Style"/>
          <w:i/>
          <w:lang w:val="es-MX"/>
        </w:rPr>
      </w:pPr>
      <w:r w:rsidRPr="008F5EFA">
        <w:rPr>
          <w:rFonts w:ascii="Palatino Linotype" w:eastAsia="Times New Roman" w:hAnsi="Palatino Linotype" w:cs="Bookman Old Style"/>
          <w:i/>
          <w:lang w:val="es-MX"/>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8F5EFA">
        <w:rPr>
          <w:rFonts w:ascii="Palatino Linotype" w:eastAsia="Times New Roman" w:hAnsi="Palatino Linotype" w:cs="Bookman Old Style"/>
          <w:b/>
          <w:i/>
          <w:lang w:val="es-MX"/>
        </w:rPr>
        <w:t>Órgano Superior de Fiscalización</w:t>
      </w:r>
      <w:r w:rsidRPr="008F5EFA">
        <w:rPr>
          <w:rFonts w:ascii="Palatino Linotype" w:eastAsia="Times New Roman" w:hAnsi="Palatino Linotype" w:cs="Bookman Old Style"/>
          <w:i/>
          <w:lang w:val="es-MX"/>
        </w:rPr>
        <w:t>.”</w:t>
      </w:r>
    </w:p>
    <w:p w14:paraId="5E6D604D" w14:textId="77777777" w:rsidR="00E91AEF" w:rsidRPr="008F5EFA" w:rsidRDefault="00E91AEF" w:rsidP="008F5EFA">
      <w:pPr>
        <w:autoSpaceDE w:val="0"/>
        <w:autoSpaceDN w:val="0"/>
        <w:adjustRightInd w:val="0"/>
        <w:spacing w:line="360" w:lineRule="auto"/>
        <w:ind w:left="851" w:right="616"/>
        <w:jc w:val="both"/>
        <w:rPr>
          <w:rFonts w:ascii="Palatino Linotype" w:eastAsia="Times New Roman" w:hAnsi="Palatino Linotype" w:cs="Bookman Old Style"/>
          <w:i/>
          <w:lang w:val="es-MX"/>
        </w:rPr>
      </w:pPr>
    </w:p>
    <w:p w14:paraId="2514453D" w14:textId="77777777" w:rsidR="00E91AEF" w:rsidRPr="008F5EFA" w:rsidRDefault="00E91AEF" w:rsidP="008F5EFA">
      <w:pPr>
        <w:autoSpaceDE w:val="0"/>
        <w:autoSpaceDN w:val="0"/>
        <w:adjustRightInd w:val="0"/>
        <w:spacing w:line="360" w:lineRule="auto"/>
        <w:ind w:left="851" w:right="616"/>
        <w:jc w:val="both"/>
        <w:rPr>
          <w:rFonts w:ascii="Palatino Linotype" w:eastAsia="Times New Roman" w:hAnsi="Palatino Linotype" w:cs="Bookman Old Style"/>
          <w:i/>
          <w:lang w:val="es-MX"/>
        </w:rPr>
      </w:pPr>
      <w:r w:rsidRPr="008F5EFA">
        <w:rPr>
          <w:rFonts w:ascii="Palatino Linotype" w:eastAsia="Times New Roman" w:hAnsi="Palatino Linotype" w:cs="Bookman Old Style"/>
          <w:i/>
          <w:lang w:val="es-MX"/>
        </w:rPr>
        <w:t xml:space="preserve">(Énfasis añadido) </w:t>
      </w:r>
    </w:p>
    <w:p w14:paraId="15B0F1C8" w14:textId="77777777" w:rsidR="00E91AEF" w:rsidRPr="008F5EFA" w:rsidRDefault="00E91AEF" w:rsidP="008F5EFA">
      <w:pPr>
        <w:autoSpaceDE w:val="0"/>
        <w:autoSpaceDN w:val="0"/>
        <w:adjustRightInd w:val="0"/>
        <w:spacing w:line="360" w:lineRule="auto"/>
        <w:ind w:left="851" w:right="616"/>
        <w:jc w:val="both"/>
        <w:rPr>
          <w:rFonts w:ascii="Palatino Linotype" w:eastAsia="Times New Roman" w:hAnsi="Palatino Linotype" w:cs="Bookman Old Style"/>
          <w:i/>
          <w:lang w:val="es-MX"/>
        </w:rPr>
      </w:pPr>
    </w:p>
    <w:p w14:paraId="4038371C" w14:textId="77777777" w:rsidR="00E91AEF" w:rsidRPr="008F5EFA" w:rsidRDefault="00E91AEF" w:rsidP="008F5EFA">
      <w:pPr>
        <w:numPr>
          <w:ilvl w:val="0"/>
          <w:numId w:val="2"/>
        </w:numPr>
        <w:spacing w:before="240" w:after="240" w:line="360" w:lineRule="auto"/>
        <w:ind w:left="0" w:firstLine="0"/>
        <w:contextualSpacing/>
        <w:jc w:val="both"/>
        <w:rPr>
          <w:rFonts w:ascii="Palatino Linotype" w:eastAsia="Times New Roman" w:hAnsi="Palatino Linotype" w:cs="Bookman Old Style"/>
          <w:i/>
          <w:lang w:val="es-MX"/>
        </w:rPr>
      </w:pPr>
      <w:r w:rsidRPr="008F5EFA">
        <w:rPr>
          <w:rFonts w:ascii="Palatino Linotype" w:eastAsia="Times New Roman" w:hAnsi="Palatino Linotype" w:cs="Bookman Old Style"/>
          <w:lang w:val="es-MX"/>
        </w:rPr>
        <w:t xml:space="preserve">La </w:t>
      </w:r>
      <w:r w:rsidRPr="008F5EFA">
        <w:rPr>
          <w:rFonts w:ascii="Palatino Linotype" w:eastAsia="Times New Roman" w:hAnsi="Palatino Linotype" w:cs="Bookman Old Style"/>
          <w:b/>
          <w:lang w:val="es-MX"/>
        </w:rPr>
        <w:t xml:space="preserve">Ley de Fiscalización Superior del Estado de México </w:t>
      </w:r>
      <w:r w:rsidRPr="008F5EFA">
        <w:rPr>
          <w:rFonts w:ascii="Palatino Linotype" w:eastAsia="Times New Roman"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w:t>
      </w:r>
      <w:r w:rsidRPr="008F5EFA">
        <w:rPr>
          <w:rFonts w:ascii="Palatino Linotype" w:eastAsia="Times New Roman" w:hAnsi="Palatino Linotype" w:cs="Bookman Old Style"/>
          <w:lang w:val="es-MX"/>
        </w:rPr>
        <w:lastRenderedPageBreak/>
        <w:t xml:space="preserve">el Órgano Superior de Fiscalización de la Legislatura documento denominado </w:t>
      </w:r>
      <w:r w:rsidRPr="008F5EFA">
        <w:rPr>
          <w:rFonts w:ascii="Palatino Linotype" w:eastAsia="Times New Roman" w:hAnsi="Palatino Linotype" w:cs="Bookman Old Style"/>
          <w:b/>
          <w:lang w:val="es-MX"/>
        </w:rPr>
        <w:t xml:space="preserve">Informe Mensual. </w:t>
      </w:r>
      <w:r w:rsidRPr="008F5EFA">
        <w:rPr>
          <w:rFonts w:ascii="Palatino Linotype" w:eastAsia="Times New Roman" w:hAnsi="Palatino Linotype" w:cs="Bookman Old Style"/>
          <w:lang w:val="es-MX"/>
        </w:rPr>
        <w:t xml:space="preserve">El artículo 32 párrafo segundo de la ley en cita establece: </w:t>
      </w:r>
    </w:p>
    <w:p w14:paraId="47A70284" w14:textId="77777777" w:rsidR="00E91AEF" w:rsidRPr="008F5EFA" w:rsidRDefault="00E91AEF" w:rsidP="008F5EFA">
      <w:pPr>
        <w:autoSpaceDE w:val="0"/>
        <w:autoSpaceDN w:val="0"/>
        <w:adjustRightInd w:val="0"/>
        <w:spacing w:line="360" w:lineRule="auto"/>
        <w:ind w:right="49"/>
        <w:contextualSpacing/>
        <w:jc w:val="both"/>
        <w:rPr>
          <w:rFonts w:ascii="Palatino Linotype" w:eastAsia="Times New Roman" w:hAnsi="Palatino Linotype" w:cs="Bookman Old Style"/>
          <w:i/>
          <w:lang w:val="es-MX"/>
        </w:rPr>
      </w:pPr>
    </w:p>
    <w:p w14:paraId="6D185785" w14:textId="77777777" w:rsidR="00E91AEF" w:rsidRPr="008F5EFA" w:rsidRDefault="00E91AEF" w:rsidP="008F5EFA">
      <w:pPr>
        <w:tabs>
          <w:tab w:val="left" w:pos="7797"/>
        </w:tabs>
        <w:autoSpaceDE w:val="0"/>
        <w:autoSpaceDN w:val="0"/>
        <w:adjustRightInd w:val="0"/>
        <w:spacing w:line="360" w:lineRule="auto"/>
        <w:ind w:left="851" w:right="49"/>
        <w:contextualSpacing/>
        <w:jc w:val="both"/>
        <w:rPr>
          <w:rFonts w:ascii="Palatino Linotype" w:eastAsia="Times New Roman" w:hAnsi="Palatino Linotype" w:cs="Bookman Old Style"/>
          <w:b/>
          <w:i/>
          <w:lang w:val="es-MX"/>
        </w:rPr>
      </w:pPr>
      <w:r w:rsidRPr="008F5EFA">
        <w:rPr>
          <w:rFonts w:ascii="Palatino Linotype" w:eastAsia="Times New Roman" w:hAnsi="Palatino Linotype" w:cs="Bookman Old Style"/>
          <w:b/>
          <w:i/>
          <w:lang w:val="es-MX"/>
        </w:rPr>
        <w:t>“Articulo 32.-</w:t>
      </w:r>
    </w:p>
    <w:p w14:paraId="59E273CA" w14:textId="77777777" w:rsidR="00E91AEF" w:rsidRPr="008F5EFA" w:rsidRDefault="00E91AEF" w:rsidP="008F5EFA">
      <w:pPr>
        <w:tabs>
          <w:tab w:val="left" w:pos="7797"/>
        </w:tabs>
        <w:autoSpaceDE w:val="0"/>
        <w:autoSpaceDN w:val="0"/>
        <w:adjustRightInd w:val="0"/>
        <w:spacing w:line="360" w:lineRule="auto"/>
        <w:ind w:left="851" w:right="49"/>
        <w:contextualSpacing/>
        <w:jc w:val="both"/>
        <w:rPr>
          <w:rFonts w:ascii="Palatino Linotype" w:eastAsia="Times New Roman" w:hAnsi="Palatino Linotype" w:cs="Bookman Old Style"/>
          <w:b/>
          <w:i/>
          <w:lang w:val="es-MX"/>
        </w:rPr>
      </w:pPr>
    </w:p>
    <w:p w14:paraId="5F80EA91" w14:textId="77777777" w:rsidR="00E91AEF" w:rsidRPr="008F5EFA" w:rsidRDefault="00E91AEF" w:rsidP="008F5EFA">
      <w:pPr>
        <w:autoSpaceDE w:val="0"/>
        <w:autoSpaceDN w:val="0"/>
        <w:adjustRightInd w:val="0"/>
        <w:spacing w:line="360" w:lineRule="auto"/>
        <w:ind w:left="851" w:right="616"/>
        <w:contextualSpacing/>
        <w:jc w:val="both"/>
        <w:rPr>
          <w:rFonts w:ascii="Palatino Linotype" w:eastAsia="Times New Roman" w:hAnsi="Palatino Linotype" w:cs="Bookman Old Style"/>
          <w:b/>
          <w:i/>
          <w:lang w:val="es-MX"/>
        </w:rPr>
      </w:pPr>
      <w:r w:rsidRPr="008F5EFA">
        <w:rPr>
          <w:rFonts w:ascii="Palatino Linotype" w:eastAsia="Times New Roman" w:hAnsi="Palatino Linotype" w:cs="Bookman Old Style"/>
          <w:b/>
          <w:i/>
          <w:lang w:val="es-MX"/>
        </w:rPr>
        <w:t>(…)</w:t>
      </w:r>
    </w:p>
    <w:p w14:paraId="6FB3A2E0" w14:textId="77777777" w:rsidR="00E91AEF" w:rsidRPr="008F5EFA" w:rsidRDefault="00E91AEF" w:rsidP="008F5EFA">
      <w:pPr>
        <w:autoSpaceDE w:val="0"/>
        <w:autoSpaceDN w:val="0"/>
        <w:adjustRightInd w:val="0"/>
        <w:spacing w:line="360" w:lineRule="auto"/>
        <w:ind w:left="851" w:right="616"/>
        <w:contextualSpacing/>
        <w:jc w:val="both"/>
        <w:rPr>
          <w:rFonts w:ascii="Palatino Linotype" w:eastAsia="Times New Roman" w:hAnsi="Palatino Linotype" w:cs="Bookman Old Style"/>
          <w:i/>
          <w:lang w:val="es-MX"/>
        </w:rPr>
      </w:pPr>
    </w:p>
    <w:p w14:paraId="597C6249" w14:textId="77777777" w:rsidR="00E91AEF" w:rsidRPr="008F5EFA" w:rsidRDefault="00E91AEF" w:rsidP="008F5EFA">
      <w:pPr>
        <w:autoSpaceDE w:val="0"/>
        <w:autoSpaceDN w:val="0"/>
        <w:adjustRightInd w:val="0"/>
        <w:spacing w:line="360" w:lineRule="auto"/>
        <w:ind w:left="851" w:right="616"/>
        <w:contextualSpacing/>
        <w:jc w:val="both"/>
        <w:rPr>
          <w:rFonts w:ascii="Palatino Linotype" w:eastAsia="Times New Roman" w:hAnsi="Palatino Linotype" w:cs="Bookman Old Style"/>
          <w:i/>
          <w:lang w:val="es-MX"/>
        </w:rPr>
      </w:pPr>
      <w:r w:rsidRPr="008F5EFA">
        <w:rPr>
          <w:rFonts w:ascii="Palatino Linotype" w:eastAsia="Times New Roman" w:hAnsi="Palatino Linotype" w:cs="Bookman Old Style"/>
          <w:i/>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8F5EFA">
        <w:rPr>
          <w:rFonts w:ascii="Palatino Linotype" w:eastAsia="Times New Roman" w:hAnsi="Palatino Linotype" w:cs="Bookman Old Style"/>
          <w:b/>
          <w:i/>
          <w:lang w:val="es-MX"/>
        </w:rPr>
        <w:t>los informes mensuales</w:t>
      </w:r>
      <w:r w:rsidRPr="008F5EFA">
        <w:rPr>
          <w:rFonts w:ascii="Palatino Linotype" w:eastAsia="Times New Roman" w:hAnsi="Palatino Linotype" w:cs="Bookman Old Style"/>
          <w:i/>
          <w:lang w:val="es-MX"/>
        </w:rPr>
        <w:t xml:space="preserve"> los deberán presentar dentro de los veinte días posteriores al término del mes correspondiente.”</w:t>
      </w:r>
    </w:p>
    <w:p w14:paraId="13D36E8D" w14:textId="77777777" w:rsidR="00E91AEF" w:rsidRPr="008F5EFA" w:rsidRDefault="00E91AEF" w:rsidP="008F5EFA">
      <w:pPr>
        <w:autoSpaceDE w:val="0"/>
        <w:autoSpaceDN w:val="0"/>
        <w:adjustRightInd w:val="0"/>
        <w:spacing w:line="360" w:lineRule="auto"/>
        <w:ind w:left="851" w:right="616"/>
        <w:contextualSpacing/>
        <w:jc w:val="both"/>
        <w:rPr>
          <w:rFonts w:ascii="Palatino Linotype" w:eastAsia="Times New Roman" w:hAnsi="Palatino Linotype" w:cs="Bookman Old Style"/>
          <w:i/>
          <w:lang w:val="es-MX"/>
        </w:rPr>
      </w:pPr>
    </w:p>
    <w:p w14:paraId="3144DD82" w14:textId="77777777" w:rsidR="00E91AEF" w:rsidRPr="008F5EFA" w:rsidRDefault="00E91AEF" w:rsidP="008F5EFA">
      <w:pPr>
        <w:autoSpaceDE w:val="0"/>
        <w:autoSpaceDN w:val="0"/>
        <w:adjustRightInd w:val="0"/>
        <w:spacing w:line="360" w:lineRule="auto"/>
        <w:ind w:left="851" w:right="616"/>
        <w:contextualSpacing/>
        <w:jc w:val="both"/>
        <w:rPr>
          <w:rFonts w:ascii="Palatino Linotype" w:eastAsia="Times New Roman" w:hAnsi="Palatino Linotype" w:cs="Bookman Old Style"/>
          <w:i/>
          <w:lang w:val="es-MX"/>
        </w:rPr>
      </w:pPr>
      <w:r w:rsidRPr="008F5EFA">
        <w:rPr>
          <w:rFonts w:ascii="Palatino Linotype" w:eastAsia="Times New Roman" w:hAnsi="Palatino Linotype" w:cs="Bookman Old Style"/>
          <w:i/>
          <w:lang w:val="es-MX"/>
        </w:rPr>
        <w:t xml:space="preserve">(Énfasis añadido) </w:t>
      </w:r>
    </w:p>
    <w:p w14:paraId="39F2863D" w14:textId="77777777" w:rsidR="00E91AEF" w:rsidRPr="008F5EFA" w:rsidRDefault="00E91AEF" w:rsidP="008F5EFA">
      <w:pPr>
        <w:autoSpaceDE w:val="0"/>
        <w:autoSpaceDN w:val="0"/>
        <w:adjustRightInd w:val="0"/>
        <w:spacing w:line="360" w:lineRule="auto"/>
        <w:ind w:left="851" w:right="616"/>
        <w:contextualSpacing/>
        <w:jc w:val="both"/>
        <w:rPr>
          <w:rFonts w:ascii="Palatino Linotype" w:eastAsia="Times New Roman" w:hAnsi="Palatino Linotype" w:cs="Bookman Old Style"/>
          <w:i/>
          <w:lang w:val="es-MX"/>
        </w:rPr>
      </w:pPr>
    </w:p>
    <w:p w14:paraId="2814ACFA" w14:textId="77777777" w:rsidR="00E91AEF" w:rsidRPr="008F5EFA" w:rsidRDefault="00E91AEF" w:rsidP="008F5EFA">
      <w:pPr>
        <w:numPr>
          <w:ilvl w:val="0"/>
          <w:numId w:val="2"/>
        </w:numPr>
        <w:spacing w:before="240" w:after="240" w:line="360" w:lineRule="auto"/>
        <w:ind w:left="0" w:firstLine="0"/>
        <w:contextualSpacing/>
        <w:jc w:val="both"/>
        <w:rPr>
          <w:rFonts w:ascii="Palatino Linotype" w:eastAsia="Times New Roman" w:hAnsi="Palatino Linotype" w:cs="Bookman Old Style"/>
          <w:lang w:val="es-MX"/>
        </w:rPr>
      </w:pPr>
      <w:r w:rsidRPr="008F5EFA">
        <w:rPr>
          <w:rFonts w:ascii="Palatino Linotype" w:eastAsia="Times New Roman"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3C3CABFE" w14:textId="77777777" w:rsidR="00E91AEF" w:rsidRPr="008F5EFA" w:rsidRDefault="00E91AEF" w:rsidP="008F5EFA">
      <w:pPr>
        <w:autoSpaceDE w:val="0"/>
        <w:autoSpaceDN w:val="0"/>
        <w:adjustRightInd w:val="0"/>
        <w:spacing w:line="360" w:lineRule="auto"/>
        <w:ind w:right="616"/>
        <w:contextualSpacing/>
        <w:jc w:val="both"/>
        <w:rPr>
          <w:rFonts w:ascii="Palatino Linotype" w:eastAsia="Times New Roman" w:hAnsi="Palatino Linotype" w:cs="Bookman Old Style"/>
          <w:lang w:val="es-MX"/>
        </w:rPr>
      </w:pPr>
    </w:p>
    <w:p w14:paraId="7E9EF973" w14:textId="2F89BD77" w:rsidR="00E91AEF" w:rsidRPr="008F5EFA" w:rsidRDefault="00E91AEF" w:rsidP="008F5EFA">
      <w:pPr>
        <w:numPr>
          <w:ilvl w:val="0"/>
          <w:numId w:val="2"/>
        </w:numPr>
        <w:spacing w:before="240" w:after="240" w:line="360" w:lineRule="auto"/>
        <w:ind w:left="0" w:firstLine="0"/>
        <w:contextualSpacing/>
        <w:jc w:val="both"/>
        <w:rPr>
          <w:rFonts w:ascii="Palatino Linotype" w:eastAsia="Times New Roman" w:hAnsi="Palatino Linotype" w:cs="Arial"/>
          <w:lang w:val="es-MX"/>
        </w:rPr>
      </w:pPr>
      <w:r w:rsidRPr="008F5EFA">
        <w:rPr>
          <w:rFonts w:ascii="Palatino Linotype" w:eastAsia="Times New Roman" w:hAnsi="Palatino Linotype" w:cs="Bookman Old Style"/>
          <w:lang w:val="es-MX"/>
        </w:rPr>
        <w:t xml:space="preserve">Por lo que los </w:t>
      </w:r>
      <w:r w:rsidRPr="008F5EFA">
        <w:rPr>
          <w:rFonts w:ascii="Palatino Linotype" w:eastAsia="Times New Roman" w:hAnsi="Palatino Linotype" w:cs="Bookman Old Style"/>
          <w:b/>
          <w:lang w:val="es-MX"/>
        </w:rPr>
        <w:t>Lineamientos para la Integración del Informe Mensual Municipal 20</w:t>
      </w:r>
      <w:r w:rsidR="00A64541" w:rsidRPr="008F5EFA">
        <w:rPr>
          <w:rFonts w:ascii="Palatino Linotype" w:eastAsia="Times New Roman" w:hAnsi="Palatino Linotype" w:cs="Bookman Old Style"/>
          <w:b/>
          <w:lang w:val="es-MX"/>
        </w:rPr>
        <w:t>20</w:t>
      </w:r>
      <w:r w:rsidRPr="008F5EFA">
        <w:rPr>
          <w:rFonts w:ascii="Palatino Linotype" w:eastAsia="Times New Roman" w:hAnsi="Palatino Linotype" w:cs="Bookman Old Style"/>
          <w:b/>
          <w:lang w:val="es-MX"/>
        </w:rPr>
        <w:t xml:space="preserve"> </w:t>
      </w:r>
      <w:r w:rsidRPr="008F5EFA">
        <w:rPr>
          <w:rFonts w:ascii="Palatino Linotype" w:eastAsia="Times New Roman" w:hAnsi="Palatino Linotype" w:cs="Bookman Old Style"/>
          <w:lang w:val="es-MX"/>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8F5EFA">
        <w:rPr>
          <w:rFonts w:ascii="Palatino Linotype" w:eastAsia="Times New Roman" w:hAnsi="Palatino Linotype" w:cs="Arial"/>
          <w:lang w:val="es-MX"/>
        </w:rPr>
        <w:t xml:space="preserve">a Ley Orgánica Municipal, Ley de Ingresos de los Municipios, Presupuesto de Egresos y </w:t>
      </w:r>
      <w:r w:rsidRPr="008F5EFA">
        <w:rPr>
          <w:rFonts w:ascii="Palatino Linotype" w:eastAsia="Times New Roman" w:hAnsi="Palatino Linotype" w:cs="Arial"/>
          <w:lang w:val="es-MX"/>
        </w:rPr>
        <w:lastRenderedPageBreak/>
        <w:t>Manual Único de Contabilidad Gubernamental para las Dependencias y Entidades Públicas del Gobierno y Municipios, todos del Estado de México.</w:t>
      </w:r>
    </w:p>
    <w:p w14:paraId="33D4AA3D" w14:textId="77777777" w:rsidR="00E91AEF" w:rsidRPr="008F5EFA" w:rsidRDefault="00E91AEF" w:rsidP="008F5EFA">
      <w:pPr>
        <w:spacing w:before="240" w:after="240" w:line="360" w:lineRule="auto"/>
        <w:contextualSpacing/>
        <w:jc w:val="both"/>
        <w:rPr>
          <w:rFonts w:ascii="Palatino Linotype" w:eastAsia="Times New Roman" w:hAnsi="Palatino Linotype" w:cs="Arial"/>
          <w:lang w:val="es-MX"/>
        </w:rPr>
      </w:pPr>
    </w:p>
    <w:p w14:paraId="0093AA93" w14:textId="77777777" w:rsidR="00E91AEF" w:rsidRPr="008F5EFA" w:rsidRDefault="00E91AEF" w:rsidP="008F5EFA">
      <w:pPr>
        <w:numPr>
          <w:ilvl w:val="0"/>
          <w:numId w:val="2"/>
        </w:numPr>
        <w:spacing w:before="240" w:after="240" w:line="360" w:lineRule="auto"/>
        <w:ind w:left="0" w:firstLine="0"/>
        <w:contextualSpacing/>
        <w:jc w:val="both"/>
        <w:rPr>
          <w:rFonts w:ascii="Palatino Linotype" w:eastAsia="Times New Roman" w:hAnsi="Palatino Linotype" w:cs="Arial"/>
          <w:lang w:val="es-MX"/>
        </w:rPr>
      </w:pPr>
      <w:r w:rsidRPr="008F5EFA">
        <w:rPr>
          <w:rFonts w:ascii="Palatino Linotype" w:eastAsia="Times New Roman" w:hAnsi="Palatino Linotype" w:cs="Arial"/>
          <w:lang w:val="es-MX"/>
        </w:rPr>
        <w:t xml:space="preserve">En la integración del Informe Mensual se detallará la información en ocho (08) discos que se entregarán mensualmente, dentro de los veinte (20) días hábiles siguientes terminado el mes; por lo que de acuerdo a los Lineamientos citados la integración de los discos será conforme a lo siguiente: </w:t>
      </w:r>
    </w:p>
    <w:p w14:paraId="3C0376A9" w14:textId="77777777" w:rsidR="00E91AEF" w:rsidRPr="008F5EFA" w:rsidRDefault="00E91AEF" w:rsidP="008F5EFA">
      <w:pPr>
        <w:spacing w:line="360" w:lineRule="auto"/>
        <w:ind w:left="720"/>
        <w:contextualSpacing/>
        <w:jc w:val="both"/>
        <w:rPr>
          <w:rFonts w:ascii="Palatino Linotype" w:eastAsia="Times New Roman" w:hAnsi="Palatino Linotype" w:cs="Arial"/>
          <w:i/>
          <w:lang w:val="es-MX"/>
        </w:rPr>
      </w:pPr>
    </w:p>
    <w:p w14:paraId="6BEC0025" w14:textId="77777777" w:rsidR="00E91AEF" w:rsidRPr="008F5EFA" w:rsidRDefault="00E91AEF" w:rsidP="008F5EFA">
      <w:pPr>
        <w:spacing w:line="360" w:lineRule="auto"/>
        <w:ind w:left="567" w:right="616"/>
        <w:contextualSpacing/>
        <w:jc w:val="both"/>
        <w:rPr>
          <w:rFonts w:ascii="Palatino Linotype" w:eastAsia="Times New Roman" w:hAnsi="Palatino Linotype" w:cs="Arial"/>
          <w:i/>
          <w:lang w:val="es-MX"/>
        </w:rPr>
      </w:pPr>
      <w:r w:rsidRPr="008F5EFA">
        <w:rPr>
          <w:rFonts w:ascii="Palatino Linotype" w:eastAsia="Times New Roman" w:hAnsi="Palatino Linotype" w:cs="Arial"/>
          <w:b/>
          <w:bCs/>
          <w:i/>
          <w:lang w:val="es-MX"/>
        </w:rPr>
        <w:t>“</w:t>
      </w:r>
      <w:r w:rsidRPr="008F5EFA">
        <w:rPr>
          <w:rFonts w:ascii="Palatino Linotype" w:eastAsia="Times New Roman" w:hAnsi="Palatino Linotype" w:cs="Arial"/>
          <w:b/>
          <w:i/>
          <w:lang w:val="es-MX"/>
        </w:rPr>
        <w:t>Disco 1.-</w:t>
      </w:r>
      <w:r w:rsidRPr="008F5EFA">
        <w:rPr>
          <w:rFonts w:ascii="Palatino Linotype" w:eastAsia="Times New Roman" w:hAnsi="Palatino Linotype" w:cs="Arial"/>
          <w:i/>
          <w:lang w:val="es-MX"/>
        </w:rPr>
        <w:t xml:space="preserve"> Información Patrimonial (Contable y Administrativa) y para el Sistema Electrónico Auditor (Archivos txt).</w:t>
      </w:r>
    </w:p>
    <w:p w14:paraId="57CE6D12" w14:textId="77777777" w:rsidR="00E91AEF" w:rsidRPr="008F5EFA" w:rsidRDefault="00E91AEF" w:rsidP="008F5EFA">
      <w:pPr>
        <w:autoSpaceDE w:val="0"/>
        <w:autoSpaceDN w:val="0"/>
        <w:adjustRightInd w:val="0"/>
        <w:spacing w:line="360" w:lineRule="auto"/>
        <w:ind w:left="567" w:right="616"/>
        <w:contextualSpacing/>
        <w:jc w:val="both"/>
        <w:rPr>
          <w:rFonts w:ascii="Palatino Linotype" w:eastAsia="Times New Roman" w:hAnsi="Palatino Linotype" w:cs="Arial"/>
          <w:i/>
          <w:lang w:val="es-MX"/>
        </w:rPr>
      </w:pPr>
      <w:r w:rsidRPr="008F5EFA">
        <w:rPr>
          <w:rFonts w:ascii="Palatino Linotype" w:eastAsia="Times New Roman" w:hAnsi="Palatino Linotype" w:cs="Arial"/>
          <w:b/>
          <w:i/>
          <w:lang w:val="es-MX"/>
        </w:rPr>
        <w:t>Disco 2.-</w:t>
      </w:r>
      <w:r w:rsidRPr="008F5EFA">
        <w:rPr>
          <w:rFonts w:ascii="Palatino Linotype" w:eastAsia="Times New Roman" w:hAnsi="Palatino Linotype" w:cs="Arial"/>
          <w:i/>
          <w:lang w:val="es-MX"/>
        </w:rPr>
        <w:t xml:space="preserve"> Información Presupuestal, de Bienes Muebles e Inmuebles y de Recaudación de Predio y Agua.</w:t>
      </w:r>
    </w:p>
    <w:p w14:paraId="253B3F75" w14:textId="77777777" w:rsidR="00E91AEF" w:rsidRPr="008F5EFA" w:rsidRDefault="00E91AEF" w:rsidP="008F5EFA">
      <w:pPr>
        <w:autoSpaceDE w:val="0"/>
        <w:autoSpaceDN w:val="0"/>
        <w:adjustRightInd w:val="0"/>
        <w:spacing w:line="360" w:lineRule="auto"/>
        <w:ind w:left="567" w:right="616"/>
        <w:contextualSpacing/>
        <w:jc w:val="both"/>
        <w:rPr>
          <w:rFonts w:ascii="Palatino Linotype" w:eastAsia="Times New Roman" w:hAnsi="Palatino Linotype" w:cs="Arial"/>
          <w:i/>
          <w:lang w:val="es-MX"/>
        </w:rPr>
      </w:pPr>
      <w:r w:rsidRPr="008F5EFA">
        <w:rPr>
          <w:rFonts w:ascii="Palatino Linotype" w:eastAsia="Times New Roman" w:hAnsi="Palatino Linotype" w:cs="Arial"/>
          <w:b/>
          <w:i/>
          <w:lang w:val="es-MX"/>
        </w:rPr>
        <w:t>Disco 3.-</w:t>
      </w:r>
      <w:r w:rsidRPr="008F5EFA">
        <w:rPr>
          <w:rFonts w:ascii="Palatino Linotype" w:eastAsia="Times New Roman" w:hAnsi="Palatino Linotype" w:cs="Arial"/>
          <w:i/>
          <w:lang w:val="es-MX"/>
        </w:rPr>
        <w:t xml:space="preserve"> Información de Obra.</w:t>
      </w:r>
    </w:p>
    <w:p w14:paraId="6CFE1EE7" w14:textId="77777777" w:rsidR="00E91AEF" w:rsidRPr="008F5EFA" w:rsidRDefault="00E91AEF" w:rsidP="008F5EFA">
      <w:pPr>
        <w:autoSpaceDE w:val="0"/>
        <w:autoSpaceDN w:val="0"/>
        <w:adjustRightInd w:val="0"/>
        <w:spacing w:line="360" w:lineRule="auto"/>
        <w:ind w:left="567" w:right="616"/>
        <w:contextualSpacing/>
        <w:jc w:val="both"/>
        <w:rPr>
          <w:rFonts w:ascii="Palatino Linotype" w:eastAsia="Times New Roman" w:hAnsi="Palatino Linotype" w:cs="Arial"/>
          <w:b/>
          <w:i/>
          <w:lang w:val="es-MX"/>
        </w:rPr>
      </w:pPr>
      <w:r w:rsidRPr="008F5EFA">
        <w:rPr>
          <w:rFonts w:ascii="Palatino Linotype" w:eastAsia="Times New Roman" w:hAnsi="Palatino Linotype" w:cs="Arial"/>
          <w:b/>
          <w:i/>
          <w:lang w:val="es-MX"/>
        </w:rPr>
        <w:t>Disco 4.- Información de Nómina.</w:t>
      </w:r>
    </w:p>
    <w:p w14:paraId="6BF474FB" w14:textId="77777777" w:rsidR="00E91AEF" w:rsidRPr="008F5EFA" w:rsidRDefault="00E91AEF" w:rsidP="008F5EFA">
      <w:pPr>
        <w:autoSpaceDE w:val="0"/>
        <w:autoSpaceDN w:val="0"/>
        <w:adjustRightInd w:val="0"/>
        <w:spacing w:line="360" w:lineRule="auto"/>
        <w:ind w:left="567" w:right="616"/>
        <w:contextualSpacing/>
        <w:jc w:val="both"/>
        <w:rPr>
          <w:rFonts w:ascii="Palatino Linotype" w:eastAsia="Times New Roman" w:hAnsi="Palatino Linotype" w:cs="Arial"/>
          <w:i/>
          <w:lang w:val="es-MX"/>
        </w:rPr>
      </w:pPr>
      <w:r w:rsidRPr="008F5EFA">
        <w:rPr>
          <w:rFonts w:ascii="Palatino Linotype" w:eastAsia="Times New Roman" w:hAnsi="Palatino Linotype" w:cs="Arial"/>
          <w:b/>
          <w:i/>
          <w:lang w:val="es-MX"/>
        </w:rPr>
        <w:t>Disco 5.-</w:t>
      </w:r>
      <w:r w:rsidRPr="008F5EFA">
        <w:rPr>
          <w:rFonts w:ascii="Palatino Linotype" w:eastAsia="Times New Roman" w:hAnsi="Palatino Linotype" w:cs="Arial"/>
          <w:i/>
          <w:lang w:val="es-MX"/>
        </w:rPr>
        <w:t xml:space="preserve"> Imágenes Digitalizadas.</w:t>
      </w:r>
    </w:p>
    <w:p w14:paraId="1C38C523" w14:textId="77777777" w:rsidR="00E91AEF" w:rsidRPr="008F5EFA" w:rsidRDefault="00E91AEF" w:rsidP="008F5EFA">
      <w:pPr>
        <w:autoSpaceDE w:val="0"/>
        <w:autoSpaceDN w:val="0"/>
        <w:adjustRightInd w:val="0"/>
        <w:spacing w:line="360" w:lineRule="auto"/>
        <w:ind w:left="567" w:right="616"/>
        <w:contextualSpacing/>
        <w:jc w:val="both"/>
        <w:rPr>
          <w:rFonts w:ascii="Palatino Linotype" w:eastAsia="Times New Roman" w:hAnsi="Palatino Linotype" w:cs="Arial"/>
          <w:i/>
          <w:lang w:val="es-MX"/>
        </w:rPr>
      </w:pPr>
      <w:r w:rsidRPr="008F5EFA">
        <w:rPr>
          <w:rFonts w:ascii="Palatino Linotype" w:eastAsia="Times New Roman" w:hAnsi="Palatino Linotype" w:cs="Arial"/>
          <w:b/>
          <w:i/>
          <w:lang w:val="es-MX"/>
        </w:rPr>
        <w:t>Disco 6.-</w:t>
      </w:r>
      <w:r w:rsidRPr="008F5EFA">
        <w:rPr>
          <w:rFonts w:ascii="Palatino Linotype" w:eastAsia="Times New Roman" w:hAnsi="Palatino Linotype" w:cs="Arial"/>
          <w:i/>
          <w:lang w:val="es-MX"/>
        </w:rPr>
        <w:t xml:space="preserve"> Información de Evaluación de Programas (Archivo de texto plano .txt y PDF).</w:t>
      </w:r>
    </w:p>
    <w:p w14:paraId="48EF7E3F" w14:textId="77777777" w:rsidR="00E91AEF" w:rsidRPr="008F5EFA" w:rsidRDefault="00E91AEF" w:rsidP="008F5EFA">
      <w:pPr>
        <w:autoSpaceDE w:val="0"/>
        <w:autoSpaceDN w:val="0"/>
        <w:adjustRightInd w:val="0"/>
        <w:spacing w:line="360" w:lineRule="auto"/>
        <w:ind w:left="567" w:right="616"/>
        <w:contextualSpacing/>
        <w:jc w:val="both"/>
        <w:rPr>
          <w:rFonts w:ascii="Palatino Linotype" w:eastAsia="Times New Roman" w:hAnsi="Palatino Linotype" w:cs="Arial"/>
          <w:i/>
          <w:lang w:val="es-MX"/>
        </w:rPr>
      </w:pPr>
      <w:r w:rsidRPr="008F5EFA">
        <w:rPr>
          <w:rFonts w:ascii="Palatino Linotype" w:eastAsia="Times New Roman" w:hAnsi="Palatino Linotype" w:cs="Arial"/>
          <w:b/>
          <w:i/>
          <w:lang w:val="es-MX"/>
        </w:rPr>
        <w:t>Disco 7.</w:t>
      </w:r>
      <w:r w:rsidRPr="008F5EFA">
        <w:rPr>
          <w:rFonts w:ascii="Palatino Linotype" w:eastAsia="Times New Roman" w:hAnsi="Palatino Linotype" w:cs="Arial"/>
          <w:i/>
          <w:lang w:val="es-MX"/>
        </w:rPr>
        <w:t>- Programa Anual de Adquisiciones.</w:t>
      </w:r>
    </w:p>
    <w:p w14:paraId="26CB0903" w14:textId="77777777" w:rsidR="00E91AEF" w:rsidRPr="008F5EFA" w:rsidRDefault="00E91AEF" w:rsidP="008F5EFA">
      <w:pPr>
        <w:autoSpaceDE w:val="0"/>
        <w:autoSpaceDN w:val="0"/>
        <w:adjustRightInd w:val="0"/>
        <w:spacing w:line="360" w:lineRule="auto"/>
        <w:ind w:left="567" w:right="616"/>
        <w:contextualSpacing/>
        <w:jc w:val="both"/>
        <w:rPr>
          <w:rFonts w:ascii="Palatino Linotype" w:eastAsia="Times New Roman" w:hAnsi="Palatino Linotype" w:cs="Arial"/>
          <w:i/>
          <w:lang w:val="es-MX"/>
        </w:rPr>
      </w:pPr>
      <w:r w:rsidRPr="008F5EFA">
        <w:rPr>
          <w:rFonts w:ascii="Palatino Linotype" w:eastAsia="Times New Roman" w:hAnsi="Palatino Linotype" w:cs="Arial"/>
          <w:b/>
          <w:i/>
          <w:lang w:val="es-MX"/>
        </w:rPr>
        <w:t>Disco 8.</w:t>
      </w:r>
      <w:r w:rsidRPr="008F5EFA">
        <w:rPr>
          <w:rFonts w:ascii="Palatino Linotype" w:eastAsia="Times New Roman" w:hAnsi="Palatino Linotype" w:cs="Arial"/>
          <w:i/>
          <w:lang w:val="es-MX"/>
        </w:rPr>
        <w:t xml:space="preserve">- Programa Anual de Obra. “ </w:t>
      </w:r>
    </w:p>
    <w:p w14:paraId="56256E90" w14:textId="77777777" w:rsidR="00E91AEF" w:rsidRPr="008F5EFA" w:rsidRDefault="00E91AEF" w:rsidP="008F5EFA">
      <w:pPr>
        <w:autoSpaceDE w:val="0"/>
        <w:autoSpaceDN w:val="0"/>
        <w:adjustRightInd w:val="0"/>
        <w:spacing w:line="360" w:lineRule="auto"/>
        <w:ind w:left="567" w:right="616"/>
        <w:contextualSpacing/>
        <w:jc w:val="both"/>
        <w:rPr>
          <w:rFonts w:ascii="Palatino Linotype" w:eastAsia="Times New Roman" w:hAnsi="Palatino Linotype" w:cs="Arial"/>
          <w:i/>
          <w:lang w:val="es-MX"/>
        </w:rPr>
      </w:pPr>
    </w:p>
    <w:p w14:paraId="750F662C" w14:textId="77777777" w:rsidR="00E91AEF" w:rsidRPr="008F5EFA" w:rsidRDefault="00E91AEF" w:rsidP="008F5EFA">
      <w:pPr>
        <w:autoSpaceDE w:val="0"/>
        <w:autoSpaceDN w:val="0"/>
        <w:adjustRightInd w:val="0"/>
        <w:spacing w:line="360" w:lineRule="auto"/>
        <w:ind w:left="567" w:right="616"/>
        <w:contextualSpacing/>
        <w:jc w:val="both"/>
        <w:rPr>
          <w:rFonts w:ascii="Palatino Linotype" w:eastAsia="Times New Roman" w:hAnsi="Palatino Linotype" w:cs="Arial"/>
          <w:i/>
          <w:lang w:val="es-MX"/>
        </w:rPr>
      </w:pPr>
      <w:r w:rsidRPr="008F5EFA">
        <w:rPr>
          <w:rFonts w:ascii="Palatino Linotype" w:eastAsia="Times New Roman" w:hAnsi="Palatino Linotype" w:cs="Arial"/>
          <w:i/>
          <w:lang w:val="es-MX"/>
        </w:rPr>
        <w:t>(Énfasis añadido)</w:t>
      </w:r>
    </w:p>
    <w:p w14:paraId="6ACF9A59" w14:textId="77777777" w:rsidR="00E91AEF" w:rsidRPr="008F5EFA" w:rsidRDefault="00E91AEF" w:rsidP="008F5EFA">
      <w:pPr>
        <w:autoSpaceDE w:val="0"/>
        <w:autoSpaceDN w:val="0"/>
        <w:adjustRightInd w:val="0"/>
        <w:spacing w:line="360" w:lineRule="auto"/>
        <w:ind w:left="567" w:right="616"/>
        <w:contextualSpacing/>
        <w:jc w:val="both"/>
        <w:rPr>
          <w:rFonts w:ascii="Palatino Linotype" w:eastAsia="Times New Roman" w:hAnsi="Palatino Linotype" w:cs="Arial"/>
          <w:i/>
          <w:lang w:val="es-MX"/>
        </w:rPr>
      </w:pPr>
    </w:p>
    <w:p w14:paraId="3961259E" w14:textId="29BEB639" w:rsidR="00E91AEF" w:rsidRPr="008F5EFA" w:rsidRDefault="00E91AEF" w:rsidP="008F5EFA">
      <w:pPr>
        <w:numPr>
          <w:ilvl w:val="0"/>
          <w:numId w:val="2"/>
        </w:numPr>
        <w:spacing w:before="240" w:after="240" w:line="360" w:lineRule="auto"/>
        <w:ind w:left="0" w:firstLine="0"/>
        <w:contextualSpacing/>
        <w:jc w:val="both"/>
        <w:rPr>
          <w:rFonts w:ascii="Palatino Linotype" w:eastAsia="Times New Roman" w:hAnsi="Palatino Linotype" w:cs="Arial"/>
          <w:b/>
          <w:i/>
          <w:lang w:val="es-MX"/>
        </w:rPr>
      </w:pPr>
      <w:r w:rsidRPr="008F5EFA">
        <w:rPr>
          <w:rFonts w:ascii="Palatino Linotype" w:eastAsia="Times New Roman" w:hAnsi="Palatino Linotype" w:cs="Arial"/>
          <w:lang w:val="es-MX"/>
        </w:rPr>
        <w:t>Derivado de los instrumentos normativos citados es de señalar que la información solicitada por el particular</w:t>
      </w:r>
      <w:r w:rsidRPr="008F5EFA">
        <w:rPr>
          <w:rFonts w:ascii="Palatino Linotype" w:eastAsia="Times New Roman" w:hAnsi="Palatino Linotype" w:cs="Arial"/>
        </w:rPr>
        <w:t xml:space="preserve"> se localiza en los archivos del </w:t>
      </w:r>
      <w:r w:rsidRPr="008F5EFA">
        <w:rPr>
          <w:rFonts w:ascii="Palatino Linotype" w:eastAsia="Times New Roman" w:hAnsi="Palatino Linotype" w:cs="Arial"/>
          <w:b/>
        </w:rPr>
        <w:t xml:space="preserve">Ayuntamiento de </w:t>
      </w:r>
      <w:r w:rsidR="00A64541" w:rsidRPr="008F5EFA">
        <w:rPr>
          <w:rFonts w:ascii="Palatino Linotype" w:eastAsia="Times New Roman" w:hAnsi="Palatino Linotype" w:cs="Arial"/>
          <w:b/>
        </w:rPr>
        <w:t>Texcaltitlàn</w:t>
      </w:r>
      <w:r w:rsidRPr="008F5EFA">
        <w:rPr>
          <w:rFonts w:ascii="Palatino Linotype" w:eastAsia="Times New Roman" w:hAnsi="Palatino Linotype" w:cs="Arial"/>
          <w:b/>
        </w:rPr>
        <w:t xml:space="preserve">, </w:t>
      </w:r>
      <w:r w:rsidRPr="008F5EFA">
        <w:rPr>
          <w:rFonts w:ascii="Palatino Linotype" w:eastAsia="Times New Roman" w:hAnsi="Palatino Linotype" w:cs="Arial"/>
        </w:rPr>
        <w:t xml:space="preserve">toda vez que, mensualmente da cumplimiento a los requerimientos de obligaciones periódicas establecidas por el Órgano Superior </w:t>
      </w:r>
      <w:r w:rsidRPr="008F5EFA">
        <w:rPr>
          <w:rFonts w:ascii="Palatino Linotype" w:eastAsia="Times New Roman" w:hAnsi="Palatino Linotype" w:cs="Arial"/>
        </w:rPr>
        <w:lastRenderedPageBreak/>
        <w:t xml:space="preserve">de Fiscalización, por lo que la información solicitada por el </w:t>
      </w:r>
      <w:r w:rsidRPr="008F5EFA">
        <w:rPr>
          <w:rFonts w:ascii="Palatino Linotype" w:eastAsia="Times New Roman" w:hAnsi="Palatino Linotype" w:cs="Arial"/>
          <w:b/>
        </w:rPr>
        <w:t xml:space="preserve">RECURRENTE </w:t>
      </w:r>
      <w:r w:rsidRPr="008F5EFA">
        <w:rPr>
          <w:rFonts w:ascii="Palatino Linotype" w:eastAsia="Times New Roman" w:hAnsi="Palatino Linotype" w:cs="Arial"/>
        </w:rPr>
        <w:t>forma parte de la integración del</w:t>
      </w:r>
      <w:r w:rsidRPr="008F5EFA">
        <w:rPr>
          <w:rFonts w:ascii="Palatino Linotype" w:eastAsia="Times New Roman" w:hAnsi="Palatino Linotype" w:cs="Arial"/>
          <w:b/>
        </w:rPr>
        <w:t xml:space="preserve"> </w:t>
      </w:r>
      <w:r w:rsidRPr="008F5EFA">
        <w:rPr>
          <w:rFonts w:ascii="Palatino Linotype" w:eastAsia="Times New Roman" w:hAnsi="Palatino Linotype" w:cs="Arial"/>
          <w:b/>
          <w:bCs/>
          <w:i/>
          <w:lang w:val="es-MX"/>
        </w:rPr>
        <w:t xml:space="preserve">Disco 4.- </w:t>
      </w:r>
      <w:r w:rsidRPr="008F5EFA">
        <w:rPr>
          <w:rFonts w:ascii="Palatino Linotype" w:eastAsia="Times New Roman" w:hAnsi="Palatino Linotype" w:cs="Arial"/>
          <w:b/>
          <w:i/>
          <w:u w:val="single"/>
          <w:lang w:val="es-MX"/>
        </w:rPr>
        <w:t>Información de Nómina.</w:t>
      </w:r>
      <w:r w:rsidRPr="008F5EFA">
        <w:rPr>
          <w:rFonts w:ascii="Palatino Linotype" w:eastAsia="Times New Roman" w:hAnsi="Palatino Linotype" w:cs="Arial"/>
          <w:i/>
          <w:u w:val="single"/>
          <w:lang w:val="es-MX"/>
        </w:rPr>
        <w:t xml:space="preserve"> </w:t>
      </w:r>
    </w:p>
    <w:p w14:paraId="5EECFDC8" w14:textId="77777777" w:rsidR="00E91AEF" w:rsidRPr="008F5EFA" w:rsidRDefault="00E91AEF" w:rsidP="008F5EFA">
      <w:pPr>
        <w:tabs>
          <w:tab w:val="left" w:pos="567"/>
        </w:tabs>
        <w:spacing w:before="240" w:after="240" w:line="360" w:lineRule="auto"/>
        <w:ind w:right="49"/>
        <w:contextualSpacing/>
        <w:jc w:val="both"/>
        <w:rPr>
          <w:rFonts w:ascii="Palatino Linotype" w:eastAsia="Times New Roman" w:hAnsi="Palatino Linotype" w:cs="Arial"/>
          <w:b/>
          <w:i/>
          <w:lang w:val="es-MX"/>
        </w:rPr>
      </w:pPr>
    </w:p>
    <w:p w14:paraId="44D0C443" w14:textId="77777777" w:rsidR="00E91AEF" w:rsidRPr="008F5EFA" w:rsidRDefault="00E91AEF" w:rsidP="008F5EFA">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8F5EFA">
        <w:rPr>
          <w:rFonts w:ascii="Palatino Linotype" w:eastAsia="MS Mincho" w:hAnsi="Palatino Linotype" w:cs="Times New Roman"/>
          <w:color w:val="000000"/>
        </w:rPr>
        <w:t xml:space="preserve">En cuanto a la documentación que contiene el </w:t>
      </w:r>
      <w:r w:rsidRPr="008F5EFA">
        <w:rPr>
          <w:rFonts w:ascii="Palatino Linotype" w:eastAsia="Times New Roman" w:hAnsi="Palatino Linotype" w:cs="Arial"/>
          <w:b/>
          <w:bCs/>
          <w:i/>
          <w:lang w:val="es-MX"/>
        </w:rPr>
        <w:t xml:space="preserve">Disco 4.- </w:t>
      </w:r>
      <w:r w:rsidRPr="008F5EFA">
        <w:rPr>
          <w:rFonts w:ascii="Palatino Linotype" w:eastAsia="Times New Roman" w:hAnsi="Palatino Linotype" w:cs="Arial"/>
          <w:b/>
          <w:i/>
          <w:u w:val="single"/>
          <w:lang w:val="es-MX"/>
        </w:rPr>
        <w:t xml:space="preserve">Información de Nómina, </w:t>
      </w:r>
      <w:r w:rsidRPr="008F5EFA">
        <w:rPr>
          <w:rFonts w:ascii="Palatino Linotype" w:eastAsia="Times New Roman" w:hAnsi="Palatino Linotype" w:cs="Arial"/>
          <w:lang w:val="es-MX"/>
        </w:rPr>
        <w:t xml:space="preserve">los lineamientos para la integración del informe mensual 2018 describen cada punto que deberá integrar el disco, tal como se muestra en la imagen siguiente: </w:t>
      </w:r>
    </w:p>
    <w:p w14:paraId="180619AE" w14:textId="77777777" w:rsidR="00E91AEF" w:rsidRPr="008F5EFA" w:rsidRDefault="00E91AEF" w:rsidP="008F5EFA">
      <w:pPr>
        <w:spacing w:line="360" w:lineRule="auto"/>
        <w:ind w:left="720"/>
        <w:contextualSpacing/>
        <w:rPr>
          <w:rFonts w:ascii="Palatino Linotype" w:eastAsia="MS Mincho" w:hAnsi="Palatino Linotype" w:cs="Times New Roman"/>
          <w:color w:val="000000"/>
        </w:rPr>
      </w:pPr>
    </w:p>
    <w:p w14:paraId="3D13EBCC" w14:textId="77777777" w:rsidR="00E91AEF" w:rsidRPr="008F5EFA" w:rsidRDefault="00E91AEF" w:rsidP="008F5EFA">
      <w:pPr>
        <w:spacing w:before="240" w:after="240" w:line="360" w:lineRule="auto"/>
        <w:ind w:left="426"/>
        <w:contextualSpacing/>
        <w:jc w:val="center"/>
        <w:rPr>
          <w:rFonts w:ascii="Palatino Linotype" w:eastAsia="MS Mincho" w:hAnsi="Palatino Linotype" w:cs="Times New Roman"/>
          <w:color w:val="000000"/>
        </w:rPr>
      </w:pPr>
      <w:r w:rsidRPr="008F5EFA">
        <w:rPr>
          <w:rFonts w:ascii="Palatino Linotype" w:eastAsia="Times New Roman" w:hAnsi="Palatino Linotype" w:cs="Times New Roman"/>
          <w:noProof/>
          <w:lang w:val="es-MX" w:eastAsia="es-MX"/>
        </w:rPr>
        <w:drawing>
          <wp:inline distT="0" distB="0" distL="0" distR="0" wp14:anchorId="1A5B94AF" wp14:editId="5DCBFE28">
            <wp:extent cx="3838575" cy="23241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6101" t="45236" r="39710" b="28730"/>
                    <a:stretch/>
                  </pic:blipFill>
                  <pic:spPr bwMode="auto">
                    <a:xfrm>
                      <a:off x="0" y="0"/>
                      <a:ext cx="3848621" cy="2330182"/>
                    </a:xfrm>
                    <a:prstGeom prst="rect">
                      <a:avLst/>
                    </a:prstGeom>
                    <a:ln>
                      <a:noFill/>
                    </a:ln>
                    <a:extLst>
                      <a:ext uri="{53640926-AAD7-44D8-BBD7-CCE9431645EC}">
                        <a14:shadowObscured xmlns:a14="http://schemas.microsoft.com/office/drawing/2010/main"/>
                      </a:ext>
                    </a:extLst>
                  </pic:spPr>
                </pic:pic>
              </a:graphicData>
            </a:graphic>
          </wp:inline>
        </w:drawing>
      </w:r>
    </w:p>
    <w:p w14:paraId="4049C4CE" w14:textId="77777777" w:rsidR="00E91AEF" w:rsidRPr="008F5EFA" w:rsidRDefault="00E91AEF" w:rsidP="008F5EFA">
      <w:pPr>
        <w:spacing w:before="240" w:after="240" w:line="360" w:lineRule="auto"/>
        <w:jc w:val="both"/>
        <w:rPr>
          <w:rFonts w:ascii="Palatino Linotype" w:eastAsia="MS Gothic" w:hAnsi="Palatino Linotype" w:cs="Times New Roman"/>
          <w:b/>
        </w:rPr>
      </w:pPr>
    </w:p>
    <w:p w14:paraId="690FE88D" w14:textId="77777777" w:rsidR="00E91AEF" w:rsidRPr="008F5EFA" w:rsidRDefault="00E91AEF" w:rsidP="008F5EFA">
      <w:pPr>
        <w:numPr>
          <w:ilvl w:val="0"/>
          <w:numId w:val="2"/>
        </w:numPr>
        <w:spacing w:before="240" w:after="240" w:line="360" w:lineRule="auto"/>
        <w:ind w:left="0" w:firstLine="0"/>
        <w:contextualSpacing/>
        <w:jc w:val="both"/>
        <w:rPr>
          <w:rFonts w:ascii="Palatino Linotype" w:eastAsia="MS Gothic" w:hAnsi="Palatino Linotype" w:cs="Times New Roman"/>
          <w:b/>
        </w:rPr>
      </w:pPr>
      <w:r w:rsidRPr="008F5EFA">
        <w:rPr>
          <w:rFonts w:ascii="Palatino Linotype" w:eastAsia="MS Gothic" w:hAnsi="Palatino Linotype" w:cs="Times New Roman"/>
          <w:noProof/>
          <w:lang w:val="es-MX" w:eastAsia="es-MX"/>
        </w:rPr>
        <mc:AlternateContent>
          <mc:Choice Requires="wps">
            <w:drawing>
              <wp:anchor distT="0" distB="0" distL="114300" distR="114300" simplePos="0" relativeHeight="251699200" behindDoc="0" locked="0" layoutInCell="1" allowOverlap="1" wp14:anchorId="7D1E2844" wp14:editId="08FBB251">
                <wp:simplePos x="0" y="0"/>
                <wp:positionH relativeFrom="column">
                  <wp:posOffset>-108585</wp:posOffset>
                </wp:positionH>
                <wp:positionV relativeFrom="paragraph">
                  <wp:posOffset>756920</wp:posOffset>
                </wp:positionV>
                <wp:extent cx="5695950" cy="22288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5695950" cy="2228850"/>
                        </a:xfrm>
                        <a:prstGeom prst="line">
                          <a:avLst/>
                        </a:prstGeom>
                        <a:noFill/>
                        <a:ln w="6350" cap="flat" cmpd="sng" algn="ctr">
                          <a:solidFill>
                            <a:srgbClr val="5B9BD5"/>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0E52DE3" id="Conector recto 4"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8.55pt,59.6pt" to="439.95pt,2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" strokecolor="#5b9bd5" strokeweight=".5pt">
                <v:stroke joinstyle="miter"/>
              </v:line>
            </w:pict>
          </mc:Fallback>
        </mc:AlternateContent>
      </w:r>
      <w:r w:rsidRPr="008F5EFA">
        <w:rPr>
          <w:rFonts w:ascii="Palatino Linotype" w:eastAsia="MS Gothic" w:hAnsi="Palatino Linotype" w:cs="Times New Roman"/>
        </w:rPr>
        <w:t>Correlativo a lo anterior, los formatos de “</w:t>
      </w:r>
      <w:r w:rsidRPr="008F5EFA">
        <w:rPr>
          <w:rFonts w:ascii="Palatino Linotype" w:eastAsia="MS Gothic" w:hAnsi="Palatino Linotype" w:cs="Times New Roman"/>
          <w:b/>
        </w:rPr>
        <w:t>Nomina General</w:t>
      </w:r>
      <w:r w:rsidRPr="008F5EFA">
        <w:rPr>
          <w:rFonts w:ascii="Palatino Linotype" w:eastAsia="MS Gothic" w:hAnsi="Palatino Linotype" w:cs="Times New Roman"/>
        </w:rPr>
        <w:t>” o “</w:t>
      </w:r>
      <w:r w:rsidRPr="008F5EFA">
        <w:rPr>
          <w:rFonts w:ascii="Palatino Linotype" w:eastAsia="MS Gothic" w:hAnsi="Palatino Linotype" w:cs="Times New Roman"/>
          <w:b/>
          <w:i/>
          <w:lang w:val="es-MX"/>
        </w:rPr>
        <w:t xml:space="preserve">4.1 </w:t>
      </w:r>
      <w:r w:rsidRPr="008F5EFA">
        <w:rPr>
          <w:rFonts w:ascii="Palatino Linotype" w:eastAsia="MS Gothic" w:hAnsi="Palatino Linotype" w:cs="Times New Roman"/>
          <w:b/>
          <w:lang w:val="es-MX"/>
        </w:rPr>
        <w:t>y</w:t>
      </w:r>
      <w:r w:rsidRPr="008F5EFA">
        <w:rPr>
          <w:rFonts w:ascii="Palatino Linotype" w:eastAsia="MS Gothic" w:hAnsi="Palatino Linotype" w:cs="Times New Roman"/>
          <w:b/>
          <w:i/>
          <w:lang w:val="es-MX"/>
        </w:rPr>
        <w:t xml:space="preserve"> 4.2” </w:t>
      </w:r>
      <w:r w:rsidRPr="008F5EFA">
        <w:rPr>
          <w:rFonts w:ascii="Palatino Linotype" w:eastAsia="MS Gothic" w:hAnsi="Palatino Linotype" w:cs="Times New Roman"/>
        </w:rPr>
        <w:t>, recopilan la información correspondiente a la nómina de la entidad fiscalizable, como a continuación se observa:</w:t>
      </w:r>
    </w:p>
    <w:p w14:paraId="225961A2" w14:textId="77777777" w:rsidR="00E91AEF" w:rsidRPr="008F5EFA" w:rsidRDefault="00E91AEF" w:rsidP="008F5EFA">
      <w:pPr>
        <w:spacing w:before="240" w:after="240" w:line="360" w:lineRule="auto"/>
        <w:ind w:left="-284"/>
        <w:contextualSpacing/>
        <w:jc w:val="both"/>
        <w:rPr>
          <w:rFonts w:ascii="Palatino Linotype" w:eastAsia="MS Gothic" w:hAnsi="Palatino Linotype" w:cs="Times New Roman"/>
          <w:b/>
        </w:rPr>
      </w:pPr>
      <w:r w:rsidRPr="008F5EFA">
        <w:rPr>
          <w:rFonts w:ascii="Palatino Linotype" w:eastAsia="MS Gothic" w:hAnsi="Palatino Linotype" w:cs="Times New Roman"/>
          <w:b/>
        </w:rPr>
        <w:lastRenderedPageBreak/>
        <w:t xml:space="preserve"> </w:t>
      </w:r>
      <w:r w:rsidRPr="008F5EFA">
        <w:rPr>
          <w:rFonts w:ascii="Palatino Linotype" w:eastAsia="Times New Roman" w:hAnsi="Palatino Linotype" w:cs="Times New Roman"/>
          <w:noProof/>
          <w:lang w:val="es-MX" w:eastAsia="es-MX"/>
        </w:rPr>
        <w:drawing>
          <wp:inline distT="0" distB="0" distL="0" distR="0" wp14:anchorId="3AF47969" wp14:editId="4FE27C86">
            <wp:extent cx="5992037" cy="3019425"/>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997" t="13047" r="5620" b="8676"/>
                    <a:stretch/>
                  </pic:blipFill>
                  <pic:spPr bwMode="auto">
                    <a:xfrm>
                      <a:off x="0" y="0"/>
                      <a:ext cx="5996433" cy="3021640"/>
                    </a:xfrm>
                    <a:prstGeom prst="rect">
                      <a:avLst/>
                    </a:prstGeom>
                    <a:ln>
                      <a:noFill/>
                    </a:ln>
                    <a:extLst>
                      <a:ext uri="{53640926-AAD7-44D8-BBD7-CCE9431645EC}">
                        <a14:shadowObscured xmlns:a14="http://schemas.microsoft.com/office/drawing/2010/main"/>
                      </a:ext>
                    </a:extLst>
                  </pic:spPr>
                </pic:pic>
              </a:graphicData>
            </a:graphic>
          </wp:inline>
        </w:drawing>
      </w:r>
    </w:p>
    <w:p w14:paraId="5A0359B8" w14:textId="77777777" w:rsidR="00E91AEF" w:rsidRPr="008F5EFA" w:rsidRDefault="00E91AEF" w:rsidP="008F5EFA">
      <w:pPr>
        <w:spacing w:before="240" w:after="240" w:line="360" w:lineRule="auto"/>
        <w:ind w:left="-284"/>
        <w:contextualSpacing/>
        <w:jc w:val="both"/>
        <w:rPr>
          <w:rFonts w:ascii="Palatino Linotype" w:eastAsia="MS Gothic" w:hAnsi="Palatino Linotype" w:cs="Times New Roman"/>
          <w:b/>
        </w:rPr>
      </w:pPr>
    </w:p>
    <w:p w14:paraId="4D95C7D4" w14:textId="77777777" w:rsidR="00E91AEF" w:rsidRPr="008F5EFA" w:rsidRDefault="00E91AEF" w:rsidP="008F5EFA">
      <w:pPr>
        <w:numPr>
          <w:ilvl w:val="0"/>
          <w:numId w:val="2"/>
        </w:numPr>
        <w:spacing w:before="240" w:after="240" w:line="360" w:lineRule="auto"/>
        <w:ind w:left="0" w:firstLine="0"/>
        <w:contextualSpacing/>
        <w:jc w:val="both"/>
        <w:rPr>
          <w:rFonts w:ascii="Palatino Linotype" w:eastAsia="MS Gothic" w:hAnsi="Palatino Linotype" w:cs="Times New Roman"/>
          <w:b/>
        </w:rPr>
      </w:pPr>
      <w:r w:rsidRPr="008F5EFA">
        <w:rPr>
          <w:rFonts w:ascii="Palatino Linotype" w:eastAsia="MS Gothic" w:hAnsi="Palatino Linotype" w:cs="Times New Roman"/>
        </w:rPr>
        <w:t xml:space="preserve">Finalmente  </w:t>
      </w:r>
      <w:r w:rsidRPr="008F5EFA">
        <w:rPr>
          <w:rFonts w:ascii="Palatino Linotype" w:eastAsia="MS Mincho" w:hAnsi="Palatino Linotype" w:cs="Times New Roman"/>
          <w:color w:val="000000"/>
        </w:rPr>
        <w:t xml:space="preserve">no pasa desapercibido para este resolutor que </w:t>
      </w:r>
      <w:r w:rsidRPr="008F5EFA">
        <w:rPr>
          <w:rFonts w:ascii="Palatino Linotype" w:eastAsia="Times New Roman" w:hAnsi="Palatino Linotype" w:cs="Arial"/>
        </w:rPr>
        <w:t>el particular al momento de realizar la solicitud de información, no refirió el periodo sobre el cual requiere la información</w:t>
      </w:r>
      <w:r w:rsidRPr="008F5EFA">
        <w:rPr>
          <w:rFonts w:ascii="Palatino Linotype" w:eastAsia="MS Mincho" w:hAnsi="Palatino Linotype" w:cs="Times New Roman"/>
        </w:rPr>
        <w:t>, así, el particular al no ser experto en la materia, eventualmente pudiera no indicar correctamente la información que desea obtener, y siendo que este Órgano Garante, tiene la obligación de asegurar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14:paraId="061FDDA5" w14:textId="77777777" w:rsidR="00E91AEF" w:rsidRPr="008F5EFA" w:rsidRDefault="00E91AEF" w:rsidP="008F5EFA">
      <w:pPr>
        <w:spacing w:before="240" w:after="240" w:line="360" w:lineRule="auto"/>
        <w:contextualSpacing/>
        <w:jc w:val="both"/>
        <w:rPr>
          <w:rFonts w:ascii="Palatino Linotype" w:eastAsia="MS Gothic" w:hAnsi="Palatino Linotype" w:cs="Times New Roman"/>
          <w:b/>
        </w:rPr>
      </w:pPr>
    </w:p>
    <w:p w14:paraId="0F86BD50" w14:textId="77777777" w:rsidR="00E91AEF" w:rsidRPr="008F5EFA" w:rsidRDefault="00E91AEF" w:rsidP="008F5EFA">
      <w:pPr>
        <w:autoSpaceDE w:val="0"/>
        <w:autoSpaceDN w:val="0"/>
        <w:adjustRightInd w:val="0"/>
        <w:spacing w:line="360" w:lineRule="auto"/>
        <w:ind w:left="567" w:right="567"/>
        <w:jc w:val="both"/>
        <w:rPr>
          <w:rFonts w:ascii="Palatino Linotype" w:eastAsia="MS Mincho" w:hAnsi="Palatino Linotype" w:cs="Bookman Old Style"/>
          <w:i/>
          <w:lang w:val="es-ES"/>
        </w:rPr>
      </w:pPr>
      <w:r w:rsidRPr="008F5EFA">
        <w:rPr>
          <w:rFonts w:ascii="Palatino Linotype" w:eastAsia="MS Mincho" w:hAnsi="Palatino Linotype" w:cs="Bookman Old Style,Bold"/>
          <w:b/>
          <w:bCs/>
          <w:i/>
          <w:lang w:val="es-ES"/>
        </w:rPr>
        <w:lastRenderedPageBreak/>
        <w:t xml:space="preserve">“Artículo 13. </w:t>
      </w:r>
      <w:r w:rsidRPr="008F5EFA">
        <w:rPr>
          <w:rFonts w:ascii="Palatino Linotype" w:eastAsia="MS Mincho" w:hAnsi="Palatino Linotype" w:cs="Bookman Old Style"/>
          <w:i/>
          <w:lang w:val="es-ES"/>
        </w:rPr>
        <w:t xml:space="preserve">El Instituto, en el ámbito de sus atribuciones, deberá </w:t>
      </w:r>
      <w:r w:rsidRPr="008F5EFA">
        <w:rPr>
          <w:rFonts w:ascii="Palatino Linotype" w:eastAsia="MS Mincho" w:hAnsi="Palatino Linotype" w:cs="Bookman Old Style"/>
          <w:b/>
          <w:i/>
          <w:lang w:val="es-ES"/>
        </w:rPr>
        <w:t xml:space="preserve">suplir cualquier deficiencia </w:t>
      </w:r>
      <w:r w:rsidRPr="008F5EFA">
        <w:rPr>
          <w:rFonts w:ascii="Palatino Linotype" w:eastAsia="MS Mincho" w:hAnsi="Palatino Linotype" w:cs="Bookman Old Style"/>
          <w:i/>
          <w:lang w:val="es-ES"/>
        </w:rPr>
        <w:t>para garantizar el ejercicio del derecho de acceso a la información.”</w:t>
      </w:r>
    </w:p>
    <w:p w14:paraId="3F196CA5" w14:textId="77777777" w:rsidR="00E91AEF" w:rsidRPr="008F5EFA" w:rsidRDefault="00E91AEF" w:rsidP="008F5EFA">
      <w:pPr>
        <w:autoSpaceDE w:val="0"/>
        <w:autoSpaceDN w:val="0"/>
        <w:adjustRightInd w:val="0"/>
        <w:spacing w:line="360" w:lineRule="auto"/>
        <w:ind w:left="567" w:right="567"/>
        <w:jc w:val="both"/>
        <w:rPr>
          <w:rFonts w:ascii="Palatino Linotype" w:eastAsia="MS Mincho" w:hAnsi="Palatino Linotype" w:cs="Times New Roman"/>
          <w:i/>
          <w:color w:val="000000"/>
        </w:rPr>
      </w:pPr>
    </w:p>
    <w:p w14:paraId="4D69D3D3" w14:textId="77777777" w:rsidR="00E91AEF" w:rsidRPr="008F5EFA" w:rsidRDefault="00E91AEF" w:rsidP="008F5EFA">
      <w:pPr>
        <w:autoSpaceDE w:val="0"/>
        <w:autoSpaceDN w:val="0"/>
        <w:adjustRightInd w:val="0"/>
        <w:spacing w:line="360" w:lineRule="auto"/>
        <w:ind w:left="567" w:right="567"/>
        <w:jc w:val="both"/>
        <w:rPr>
          <w:rFonts w:ascii="Palatino Linotype" w:eastAsia="MS Mincho" w:hAnsi="Palatino Linotype" w:cs="Times New Roman"/>
          <w:i/>
          <w:color w:val="000000"/>
        </w:rPr>
      </w:pPr>
      <w:r w:rsidRPr="008F5EFA">
        <w:rPr>
          <w:rFonts w:ascii="Palatino Linotype" w:eastAsia="MS Mincho" w:hAnsi="Palatino Linotype" w:cs="Times New Roman"/>
          <w:i/>
          <w:color w:val="000000"/>
        </w:rPr>
        <w:t>“</w:t>
      </w:r>
      <w:r w:rsidRPr="008F5EFA">
        <w:rPr>
          <w:rFonts w:ascii="Palatino Linotype" w:eastAsia="MS Mincho" w:hAnsi="Palatino Linotype" w:cs="Times New Roman"/>
          <w:b/>
          <w:i/>
          <w:color w:val="000000"/>
        </w:rPr>
        <w:t>Artículo 181</w:t>
      </w:r>
    </w:p>
    <w:p w14:paraId="6FF03658" w14:textId="77777777" w:rsidR="00E91AEF" w:rsidRPr="008F5EFA" w:rsidRDefault="00E91AEF" w:rsidP="008F5EFA">
      <w:pPr>
        <w:autoSpaceDE w:val="0"/>
        <w:autoSpaceDN w:val="0"/>
        <w:adjustRightInd w:val="0"/>
        <w:spacing w:line="360" w:lineRule="auto"/>
        <w:ind w:left="567" w:right="567"/>
        <w:jc w:val="both"/>
        <w:rPr>
          <w:rFonts w:ascii="Palatino Linotype" w:eastAsia="MS Mincho" w:hAnsi="Palatino Linotype" w:cs="Times New Roman"/>
          <w:i/>
          <w:color w:val="000000"/>
        </w:rPr>
      </w:pPr>
      <w:r w:rsidRPr="008F5EFA">
        <w:rPr>
          <w:rFonts w:ascii="Palatino Linotype" w:eastAsia="MS Mincho" w:hAnsi="Palatino Linotype" w:cs="Times New Roman"/>
          <w:i/>
          <w:color w:val="000000"/>
        </w:rPr>
        <w:t>(…)</w:t>
      </w:r>
    </w:p>
    <w:p w14:paraId="6D61AF00" w14:textId="77777777" w:rsidR="00E91AEF" w:rsidRPr="008F5EFA" w:rsidRDefault="00E91AEF" w:rsidP="008F5EFA">
      <w:pPr>
        <w:autoSpaceDE w:val="0"/>
        <w:autoSpaceDN w:val="0"/>
        <w:adjustRightInd w:val="0"/>
        <w:spacing w:line="360" w:lineRule="auto"/>
        <w:ind w:left="567" w:right="567"/>
        <w:jc w:val="both"/>
        <w:rPr>
          <w:rFonts w:ascii="Palatino Linotype" w:eastAsia="MS Mincho" w:hAnsi="Palatino Linotype" w:cs="Bookman Old Style"/>
          <w:i/>
          <w:lang w:val="es-ES"/>
        </w:rPr>
      </w:pPr>
      <w:r w:rsidRPr="008F5EFA">
        <w:rPr>
          <w:rFonts w:ascii="Palatino Linotype" w:eastAsia="MS Mincho" w:hAnsi="Palatino Linotype" w:cs="Bookman Old Style"/>
          <w:i/>
          <w:lang w:val="es-ES"/>
        </w:rPr>
        <w:t xml:space="preserve">Durante el procedimiento deberá aplicarse la </w:t>
      </w:r>
      <w:r w:rsidRPr="008F5EFA">
        <w:rPr>
          <w:rFonts w:ascii="Palatino Linotype" w:eastAsia="MS Mincho" w:hAnsi="Palatino Linotype" w:cs="Bookman Old Style"/>
          <w:b/>
          <w:i/>
          <w:lang w:val="es-ES"/>
        </w:rPr>
        <w:t>suplencia de la queja a favor del recurrente</w:t>
      </w:r>
      <w:r w:rsidRPr="008F5EFA">
        <w:rPr>
          <w:rFonts w:ascii="Palatino Linotype" w:eastAsia="MS Mincho" w:hAnsi="Palatino Linotype" w:cs="Bookman Old Style"/>
          <w:i/>
          <w:lang w:val="es-ES"/>
        </w:rPr>
        <w:t>, sin cambiar los hechos expuestos, asegurándose de que las partes puedan presentar, de manera oral o escrita, los argumentos que funden y motiven sus pretensiones</w:t>
      </w:r>
    </w:p>
    <w:p w14:paraId="57837588" w14:textId="77777777" w:rsidR="00E91AEF" w:rsidRPr="008F5EFA" w:rsidRDefault="00E91AEF" w:rsidP="008F5EFA">
      <w:pPr>
        <w:autoSpaceDE w:val="0"/>
        <w:autoSpaceDN w:val="0"/>
        <w:adjustRightInd w:val="0"/>
        <w:spacing w:line="360" w:lineRule="auto"/>
        <w:ind w:left="567" w:right="567"/>
        <w:jc w:val="both"/>
        <w:rPr>
          <w:rFonts w:ascii="Palatino Linotype" w:eastAsia="MS Mincho" w:hAnsi="Palatino Linotype" w:cs="Times New Roman"/>
          <w:i/>
          <w:color w:val="000000"/>
        </w:rPr>
      </w:pPr>
      <w:r w:rsidRPr="008F5EFA">
        <w:rPr>
          <w:rFonts w:ascii="Palatino Linotype" w:eastAsia="MS Mincho" w:hAnsi="Palatino Linotype" w:cs="Times New Roman"/>
          <w:i/>
          <w:color w:val="000000"/>
        </w:rPr>
        <w:t>(…)”</w:t>
      </w:r>
    </w:p>
    <w:p w14:paraId="6940B6D9" w14:textId="77777777" w:rsidR="00E91AEF" w:rsidRPr="008F5EFA" w:rsidRDefault="00E91AEF" w:rsidP="008F5EFA">
      <w:pPr>
        <w:autoSpaceDE w:val="0"/>
        <w:autoSpaceDN w:val="0"/>
        <w:adjustRightInd w:val="0"/>
        <w:spacing w:line="360" w:lineRule="auto"/>
        <w:ind w:left="567" w:right="567"/>
        <w:jc w:val="both"/>
        <w:rPr>
          <w:rFonts w:ascii="Palatino Linotype" w:eastAsia="MS Mincho" w:hAnsi="Palatino Linotype" w:cs="Times New Roman"/>
          <w:i/>
          <w:color w:val="000000"/>
        </w:rPr>
      </w:pPr>
      <w:r w:rsidRPr="008F5EFA">
        <w:rPr>
          <w:rFonts w:ascii="Palatino Linotype" w:eastAsia="MS Mincho" w:hAnsi="Palatino Linotype" w:cs="Times New Roman"/>
          <w:i/>
          <w:color w:val="000000"/>
        </w:rPr>
        <w:t>(Énfasis añadido)</w:t>
      </w:r>
    </w:p>
    <w:p w14:paraId="72B397DE" w14:textId="77777777" w:rsidR="00E91AEF" w:rsidRPr="008F5EFA" w:rsidRDefault="00E91AEF" w:rsidP="008F5EFA">
      <w:pPr>
        <w:autoSpaceDE w:val="0"/>
        <w:autoSpaceDN w:val="0"/>
        <w:adjustRightInd w:val="0"/>
        <w:spacing w:line="360" w:lineRule="auto"/>
        <w:ind w:left="567" w:right="567"/>
        <w:jc w:val="both"/>
        <w:rPr>
          <w:rFonts w:ascii="Palatino Linotype" w:eastAsia="MS Mincho" w:hAnsi="Palatino Linotype" w:cs="Times New Roman"/>
          <w:i/>
          <w:color w:val="000000"/>
        </w:rPr>
      </w:pPr>
    </w:p>
    <w:p w14:paraId="6E198B6A" w14:textId="650651F9" w:rsidR="00A64541" w:rsidRPr="008F5EFA" w:rsidRDefault="00E91AEF" w:rsidP="008F5EFA">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8F5EFA">
        <w:rPr>
          <w:rFonts w:ascii="Palatino Linotype" w:eastAsia="MS Mincho" w:hAnsi="Palatino Linotype" w:cs="Times New Roman"/>
        </w:rPr>
        <w:t xml:space="preserve">Es así que, en aras de tutelar la correcta aplicación de la ley, y en términos de los artículos 13 y 181 párrafo cuarto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el recurso en comento,  por la carencia de líneas refutantes que cubran los elementos mínimos requeridos de la </w:t>
      </w:r>
      <w:r w:rsidRPr="008F5EFA">
        <w:rPr>
          <w:rFonts w:ascii="Palatino Linotype" w:eastAsia="MS Mincho" w:hAnsi="Palatino Linotype" w:cs="Times New Roman"/>
          <w:i/>
        </w:rPr>
        <w:t>causa petendi, (</w:t>
      </w:r>
      <w:r w:rsidRPr="008F5EFA">
        <w:rPr>
          <w:rFonts w:ascii="Palatino Linotype" w:eastAsia="MS Mincho" w:hAnsi="Palatino Linotype" w:cs="Times New Roman"/>
        </w:rPr>
        <w:t>causa de pedir</w:t>
      </w:r>
      <w:r w:rsidRPr="008F5EFA">
        <w:rPr>
          <w:rFonts w:ascii="Palatino Linotype" w:eastAsia="MS Mincho" w:hAnsi="Palatino Linotype" w:cs="Times New Roman"/>
          <w:i/>
        </w:rPr>
        <w:t xml:space="preserve">) </w:t>
      </w:r>
      <w:r w:rsidRPr="008F5EFA">
        <w:rPr>
          <w:rFonts w:ascii="Palatino Linotype" w:eastAsia="MS Mincho" w:hAnsi="Palatino Linotype" w:cs="Times New Roman"/>
        </w:rPr>
        <w:t>aunado a que existe jurisprudencia que no obliga a los particulares a cubrir tales parámetros en las materias que admitan la suplencia de la queja deficiente</w:t>
      </w:r>
      <w:r w:rsidRPr="008F5EFA">
        <w:rPr>
          <w:rFonts w:ascii="Palatino Linotype" w:eastAsia="MS Mincho" w:hAnsi="Palatino Linotype" w:cs="Times New Roman"/>
          <w:vertAlign w:val="superscript"/>
        </w:rPr>
        <w:footnoteReference w:id="2"/>
      </w:r>
      <w:r w:rsidRPr="008F5EFA">
        <w:rPr>
          <w:rFonts w:ascii="Palatino Linotype" w:eastAsia="MS Mincho" w:hAnsi="Palatino Linotype" w:cs="Times New Roman"/>
        </w:rPr>
        <w:t>.</w:t>
      </w:r>
    </w:p>
    <w:p w14:paraId="3E83B006" w14:textId="77777777" w:rsidR="00A64541" w:rsidRPr="008F5EFA" w:rsidRDefault="00A64541" w:rsidP="008F5EFA">
      <w:pPr>
        <w:spacing w:before="240" w:after="240" w:line="360" w:lineRule="auto"/>
        <w:ind w:right="49"/>
        <w:contextualSpacing/>
        <w:jc w:val="both"/>
        <w:rPr>
          <w:rFonts w:ascii="Palatino Linotype" w:eastAsia="MS Mincho" w:hAnsi="Palatino Linotype" w:cs="Times New Roman"/>
        </w:rPr>
      </w:pPr>
    </w:p>
    <w:p w14:paraId="6FC789B0" w14:textId="562C3FF6" w:rsidR="00E91AEF" w:rsidRPr="008F5EFA" w:rsidRDefault="00F61945" w:rsidP="008F5EFA">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8F5EFA">
        <w:rPr>
          <w:rFonts w:ascii="Palatino Linotype" w:eastAsia="MS Gothic" w:hAnsi="Palatino Linotype" w:cs="Times New Roman"/>
        </w:rPr>
        <w:lastRenderedPageBreak/>
        <w:t>D</w:t>
      </w:r>
      <w:r w:rsidR="00E91AEF" w:rsidRPr="008F5EFA">
        <w:rPr>
          <w:rFonts w:ascii="Palatino Linotype" w:eastAsia="MS Gothic" w:hAnsi="Palatino Linotype" w:cs="Times New Roman"/>
        </w:rPr>
        <w:t xml:space="preserve">e los antes estudiado se advierte que el  </w:t>
      </w:r>
      <w:r w:rsidR="00E91AEF" w:rsidRPr="008F5EFA">
        <w:rPr>
          <w:rFonts w:ascii="Palatino Linotype" w:eastAsia="MS Gothic" w:hAnsi="Palatino Linotype" w:cs="Times New Roman"/>
          <w:b/>
        </w:rPr>
        <w:t xml:space="preserve">Ayuntamiento de </w:t>
      </w:r>
      <w:r w:rsidR="00A64541" w:rsidRPr="008F5EFA">
        <w:rPr>
          <w:rFonts w:ascii="Palatino Linotype" w:eastAsia="MS Gothic" w:hAnsi="Palatino Linotype" w:cs="Times New Roman"/>
          <w:b/>
        </w:rPr>
        <w:t>Texcaltitl</w:t>
      </w:r>
      <w:r w:rsidRPr="008F5EFA">
        <w:rPr>
          <w:rFonts w:ascii="Palatino Linotype" w:eastAsia="MS Gothic" w:hAnsi="Palatino Linotype" w:cs="Times New Roman"/>
          <w:b/>
        </w:rPr>
        <w:t>à</w:t>
      </w:r>
      <w:r w:rsidR="00A64541" w:rsidRPr="008F5EFA">
        <w:rPr>
          <w:rFonts w:ascii="Palatino Linotype" w:eastAsia="MS Gothic" w:hAnsi="Palatino Linotype" w:cs="Times New Roman"/>
          <w:b/>
        </w:rPr>
        <w:t>n</w:t>
      </w:r>
      <w:r w:rsidR="00E91AEF" w:rsidRPr="008F5EFA">
        <w:rPr>
          <w:rFonts w:ascii="Palatino Linotype" w:eastAsia="MS Gothic" w:hAnsi="Palatino Linotype" w:cs="Times New Roman"/>
          <w:b/>
        </w:rPr>
        <w:t xml:space="preserve"> </w:t>
      </w:r>
      <w:r w:rsidR="00E91AEF" w:rsidRPr="008F5EFA">
        <w:rPr>
          <w:rFonts w:ascii="Palatino Linotype" w:eastAsia="MS Gothic" w:hAnsi="Palatino Linotype" w:cs="Times New Roman"/>
        </w:rPr>
        <w:t xml:space="preserve">genera, administra y posee la información requerida por </w:t>
      </w:r>
      <w:r w:rsidRPr="008F5EFA">
        <w:rPr>
          <w:rFonts w:ascii="Palatino Linotype" w:eastAsia="MS Gothic" w:hAnsi="Palatino Linotype" w:cs="Times New Roman"/>
        </w:rPr>
        <w:t xml:space="preserve">el </w:t>
      </w:r>
      <w:r w:rsidR="00E91AEF" w:rsidRPr="008F5EFA">
        <w:rPr>
          <w:rFonts w:ascii="Palatino Linotype" w:eastAsia="MS Gothic" w:hAnsi="Palatino Linotype" w:cs="Times New Roman"/>
        </w:rPr>
        <w:t>particular, por lo tanto, este Órgano Garante considera dable ordenar la entrega de</w:t>
      </w:r>
      <w:r w:rsidRPr="008F5EFA">
        <w:rPr>
          <w:rFonts w:ascii="Palatino Linotype" w:eastAsia="MS Gothic" w:hAnsi="Palatino Linotype" w:cs="Times New Roman"/>
        </w:rPr>
        <w:t xml:space="preserve">l Directorio </w:t>
      </w:r>
      <w:r w:rsidR="003A57EC" w:rsidRPr="008F5EFA">
        <w:rPr>
          <w:rFonts w:ascii="Palatino Linotype" w:eastAsia="MS Gothic" w:hAnsi="Palatino Linotype" w:cs="Times New Roman"/>
        </w:rPr>
        <w:t xml:space="preserve">de todos los servidores públicos </w:t>
      </w:r>
      <w:r w:rsidRPr="008F5EFA">
        <w:rPr>
          <w:rFonts w:ascii="Palatino Linotype" w:eastAsia="MS Gothic" w:hAnsi="Palatino Linotype" w:cs="Times New Roman"/>
        </w:rPr>
        <w:t xml:space="preserve">del Ayuntamiento de Texcaltitlàn actualizado al </w:t>
      </w:r>
      <w:r w:rsidR="003A57EC" w:rsidRPr="008F5EFA">
        <w:rPr>
          <w:rFonts w:ascii="Palatino Linotype" w:eastAsia="MS Gothic" w:hAnsi="Palatino Linotype" w:cs="Times New Roman"/>
        </w:rPr>
        <w:t>veintiuno</w:t>
      </w:r>
      <w:r w:rsidRPr="008F5EFA">
        <w:rPr>
          <w:rFonts w:ascii="Palatino Linotype" w:eastAsia="MS Gothic" w:hAnsi="Palatino Linotype" w:cs="Times New Roman"/>
        </w:rPr>
        <w:t xml:space="preserve"> de enero de dos mil veinte  y el documento donde conste o se aprecien las remuneraciones de los servidores públicos adscritos al mismo, señalando su método de contratación del</w:t>
      </w:r>
      <w:r w:rsidR="003A57EC" w:rsidRPr="008F5EFA">
        <w:rPr>
          <w:rFonts w:ascii="Palatino Linotype" w:eastAsia="MS Gothic" w:hAnsi="Palatino Linotype" w:cs="Times New Roman"/>
        </w:rPr>
        <w:t xml:space="preserve"> veintiuno </w:t>
      </w:r>
      <w:r w:rsidRPr="008F5EFA">
        <w:rPr>
          <w:rFonts w:ascii="Palatino Linotype" w:eastAsia="MS Gothic" w:hAnsi="Palatino Linotype" w:cs="Times New Roman"/>
        </w:rPr>
        <w:t xml:space="preserve"> de enero de dos mil diecinueve al veintiuno de enero de dos mil veinte, por ser un año anterior a la solicitud.  </w:t>
      </w:r>
    </w:p>
    <w:p w14:paraId="30FF228A" w14:textId="1FA859C6" w:rsidR="00A64541" w:rsidRPr="008F5EFA" w:rsidRDefault="00D23A42" w:rsidP="008F5EFA">
      <w:pPr>
        <w:pStyle w:val="Prrafodelista"/>
        <w:numPr>
          <w:ilvl w:val="0"/>
          <w:numId w:val="2"/>
        </w:numPr>
        <w:spacing w:before="240" w:after="240" w:line="360" w:lineRule="auto"/>
        <w:ind w:left="0" w:right="49" w:firstLine="0"/>
        <w:jc w:val="both"/>
        <w:rPr>
          <w:rFonts w:ascii="Palatino Linotype" w:eastAsia="MS Mincho" w:hAnsi="Palatino Linotype" w:cs="Arial"/>
          <w:b/>
        </w:rPr>
      </w:pPr>
      <w:r w:rsidRPr="008F5EFA">
        <w:rPr>
          <w:rFonts w:ascii="Palatino Linotype" w:eastAsia="MS Mincho" w:hAnsi="Palatino Linotype" w:cs="Arial"/>
          <w:bCs/>
        </w:rPr>
        <w:t>Consecuentemente</w:t>
      </w:r>
      <w:r w:rsidR="00A64541" w:rsidRPr="008F5EFA">
        <w:rPr>
          <w:rFonts w:ascii="Palatino Linotype" w:eastAsia="MS Mincho" w:hAnsi="Palatino Linotype" w:cs="Arial"/>
          <w:bCs/>
        </w:rPr>
        <w:t xml:space="preserve"> por lo que respecta al punto 2 del cuadro de análisis antes vertido se aprecia que el particular requiere acceso a </w:t>
      </w:r>
      <w:r w:rsidR="00A64541" w:rsidRPr="008F5EFA">
        <w:rPr>
          <w:rFonts w:ascii="Palatino Linotype" w:eastAsia="MS Mincho" w:hAnsi="Palatino Linotype" w:cs="Arial"/>
          <w:b/>
          <w:i/>
          <w:iCs/>
        </w:rPr>
        <w:t>“</w:t>
      </w:r>
      <w:r w:rsidR="00A64541" w:rsidRPr="008F5EFA">
        <w:rPr>
          <w:rFonts w:ascii="Palatino Linotype" w:eastAsia="Calibri" w:hAnsi="Palatino Linotype" w:cs="Times New Roman"/>
          <w:i/>
          <w:iCs/>
          <w:color w:val="000000"/>
          <w:lang w:val="es-MX" w:eastAsia="en-US"/>
        </w:rPr>
        <w:t>actas del órgano colegiado denominado cabildo correspondientes al periodo de la actual administración 2019 -2019</w:t>
      </w:r>
      <w:r w:rsidR="00A64541" w:rsidRPr="008F5EFA">
        <w:rPr>
          <w:rFonts w:ascii="Palatino Linotype" w:hAnsi="Palatino Linotype" w:cs="Arial"/>
          <w:i/>
          <w:iCs/>
          <w:color w:val="000000"/>
          <w:lang w:val="es-ES"/>
        </w:rPr>
        <w:t>.”</w:t>
      </w:r>
      <w:r w:rsidR="00A64541" w:rsidRPr="008F5EFA">
        <w:rPr>
          <w:rFonts w:ascii="Palatino Linotype" w:hAnsi="Palatino Linotype" w:cs="Arial"/>
          <w:color w:val="000000"/>
          <w:lang w:val="es-ES"/>
        </w:rPr>
        <w:t xml:space="preserve"> a lo cual el ente recurrido</w:t>
      </w:r>
      <w:r w:rsidR="00313780" w:rsidRPr="008F5EFA">
        <w:rPr>
          <w:rFonts w:ascii="Palatino Linotype" w:hAnsi="Palatino Linotype" w:cs="Arial"/>
          <w:color w:val="000000"/>
          <w:lang w:val="es-ES"/>
        </w:rPr>
        <w:t xml:space="preserve"> fue omiso en emitir pronunciamiento, en ese sentido es necesario señalar lo establecido por el artículo </w:t>
      </w:r>
      <w:r w:rsidR="00313780" w:rsidRPr="008F5EFA">
        <w:rPr>
          <w:rFonts w:ascii="Palatino Linotype" w:hAnsi="Palatino Linotype" w:cs="Arial"/>
          <w:iCs/>
          <w:color w:val="000000"/>
          <w:lang w:val="es-ES"/>
        </w:rPr>
        <w:t xml:space="preserve">94 fracción II de la Ley de Transparencia Estatal además de las obligaciones de transparencia común los municipios deberán de poner a disposición la siguiente información: </w:t>
      </w:r>
    </w:p>
    <w:p w14:paraId="501064DB" w14:textId="77777777" w:rsidR="00313780" w:rsidRPr="008F5EFA" w:rsidRDefault="00313780" w:rsidP="008F5EFA">
      <w:pPr>
        <w:pStyle w:val="Prrafodelista"/>
        <w:spacing w:line="360" w:lineRule="auto"/>
        <w:rPr>
          <w:rFonts w:ascii="Palatino Linotype" w:eastAsia="MS Mincho" w:hAnsi="Palatino Linotype" w:cs="Arial"/>
          <w:b/>
        </w:rPr>
      </w:pPr>
    </w:p>
    <w:p w14:paraId="1888B83B" w14:textId="77777777" w:rsidR="00313780" w:rsidRPr="008F5EFA" w:rsidRDefault="00313780" w:rsidP="008F5EFA">
      <w:pPr>
        <w:pStyle w:val="Prrafodelista"/>
        <w:tabs>
          <w:tab w:val="left" w:pos="8222"/>
        </w:tabs>
        <w:spacing w:before="240" w:after="240" w:line="360" w:lineRule="auto"/>
        <w:ind w:left="0" w:right="567"/>
        <w:jc w:val="both"/>
        <w:rPr>
          <w:rFonts w:ascii="Palatino Linotype" w:eastAsia="MS Mincho" w:hAnsi="Palatino Linotype" w:cs="Arial"/>
          <w:b/>
          <w:i/>
          <w:iCs/>
        </w:rPr>
      </w:pPr>
    </w:p>
    <w:p w14:paraId="46DCE86A" w14:textId="7111C779" w:rsidR="00A64541" w:rsidRPr="008F5EFA" w:rsidRDefault="00313780" w:rsidP="008F5EFA">
      <w:pPr>
        <w:pStyle w:val="Prrafodelista"/>
        <w:tabs>
          <w:tab w:val="left" w:pos="8222"/>
        </w:tabs>
        <w:spacing w:line="360" w:lineRule="auto"/>
        <w:ind w:right="567"/>
        <w:jc w:val="both"/>
        <w:rPr>
          <w:rFonts w:ascii="Palatino Linotype" w:hAnsi="Palatino Linotype"/>
          <w:i/>
          <w:iCs/>
        </w:rPr>
      </w:pPr>
      <w:r w:rsidRPr="008F5EFA">
        <w:rPr>
          <w:rFonts w:ascii="Palatino Linotype" w:hAnsi="Palatino Linotype"/>
          <w:i/>
          <w:iCs/>
        </w:rPr>
        <w:t>“</w:t>
      </w:r>
      <w:r w:rsidRPr="008F5EFA">
        <w:rPr>
          <w:rFonts w:ascii="Palatino Linotype" w:hAnsi="Palatino Linotype"/>
          <w:b/>
          <w:bCs/>
          <w:i/>
          <w:iCs/>
        </w:rPr>
        <w:t>Artículo 94.</w:t>
      </w:r>
      <w:r w:rsidRPr="008F5EFA">
        <w:rPr>
          <w:rFonts w:ascii="Palatino Linotype" w:hAnsi="Palatino Linotype"/>
          <w:i/>
          <w:iCs/>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12FCF04B" w14:textId="77777777" w:rsidR="00313780" w:rsidRPr="008F5EFA" w:rsidRDefault="00313780" w:rsidP="008F5EFA">
      <w:pPr>
        <w:pStyle w:val="Prrafodelista"/>
        <w:tabs>
          <w:tab w:val="left" w:pos="8222"/>
        </w:tabs>
        <w:spacing w:line="360" w:lineRule="auto"/>
        <w:ind w:right="567"/>
        <w:jc w:val="both"/>
        <w:rPr>
          <w:rFonts w:ascii="Palatino Linotype" w:hAnsi="Palatino Linotype"/>
          <w:i/>
          <w:iCs/>
        </w:rPr>
      </w:pPr>
    </w:p>
    <w:p w14:paraId="56BC6475" w14:textId="12000A06" w:rsidR="00313780" w:rsidRPr="008F5EFA" w:rsidRDefault="00313780" w:rsidP="008F5EFA">
      <w:pPr>
        <w:pStyle w:val="Prrafodelista"/>
        <w:tabs>
          <w:tab w:val="left" w:pos="8222"/>
        </w:tabs>
        <w:spacing w:line="360" w:lineRule="auto"/>
        <w:ind w:right="567"/>
        <w:jc w:val="both"/>
        <w:rPr>
          <w:rFonts w:ascii="Palatino Linotype" w:hAnsi="Palatino Linotype"/>
          <w:i/>
          <w:iCs/>
        </w:rPr>
      </w:pPr>
      <w:r w:rsidRPr="008F5EFA">
        <w:rPr>
          <w:rFonts w:ascii="Palatino Linotype" w:hAnsi="Palatino Linotype"/>
          <w:i/>
          <w:iCs/>
        </w:rPr>
        <w:t>(…)</w:t>
      </w:r>
    </w:p>
    <w:p w14:paraId="4D2F0B48" w14:textId="20D0A1CC" w:rsidR="00313780" w:rsidRPr="008F5EFA" w:rsidRDefault="00313780" w:rsidP="008F5EFA">
      <w:pPr>
        <w:pStyle w:val="Prrafodelista"/>
        <w:tabs>
          <w:tab w:val="left" w:pos="8222"/>
        </w:tabs>
        <w:spacing w:line="360" w:lineRule="auto"/>
        <w:ind w:right="567"/>
        <w:jc w:val="both"/>
        <w:rPr>
          <w:rFonts w:ascii="Palatino Linotype" w:hAnsi="Palatino Linotype"/>
          <w:i/>
          <w:iCs/>
        </w:rPr>
      </w:pPr>
    </w:p>
    <w:p w14:paraId="4AE3F624" w14:textId="4831E03B" w:rsidR="00313780" w:rsidRPr="008F5EFA" w:rsidRDefault="00313780" w:rsidP="008F5EFA">
      <w:pPr>
        <w:pStyle w:val="Prrafodelista"/>
        <w:tabs>
          <w:tab w:val="left" w:pos="8222"/>
        </w:tabs>
        <w:spacing w:line="360" w:lineRule="auto"/>
        <w:ind w:right="567"/>
        <w:jc w:val="both"/>
        <w:rPr>
          <w:rFonts w:ascii="Palatino Linotype" w:hAnsi="Palatino Linotype"/>
          <w:i/>
          <w:iCs/>
        </w:rPr>
      </w:pPr>
      <w:r w:rsidRPr="008F5EFA">
        <w:rPr>
          <w:rFonts w:ascii="Palatino Linotype" w:hAnsi="Palatino Linotype"/>
          <w:i/>
          <w:iCs/>
        </w:rPr>
        <w:t xml:space="preserve">II. Adicionalmente en el caso de los municipios: </w:t>
      </w:r>
    </w:p>
    <w:p w14:paraId="3C740AAE" w14:textId="77777777" w:rsidR="00313780" w:rsidRPr="008F5EFA" w:rsidRDefault="00313780" w:rsidP="008F5EFA">
      <w:pPr>
        <w:pStyle w:val="Prrafodelista"/>
        <w:tabs>
          <w:tab w:val="left" w:pos="8222"/>
        </w:tabs>
        <w:spacing w:line="360" w:lineRule="auto"/>
        <w:ind w:right="567"/>
        <w:jc w:val="both"/>
        <w:rPr>
          <w:rFonts w:ascii="Palatino Linotype" w:hAnsi="Palatino Linotype"/>
          <w:i/>
          <w:iCs/>
        </w:rPr>
      </w:pPr>
    </w:p>
    <w:p w14:paraId="753AC47B" w14:textId="14DCC27F" w:rsidR="00313780" w:rsidRPr="008F5EFA" w:rsidRDefault="00313780" w:rsidP="008F5EFA">
      <w:pPr>
        <w:pStyle w:val="Prrafodelista"/>
        <w:tabs>
          <w:tab w:val="left" w:pos="8222"/>
        </w:tabs>
        <w:spacing w:line="360" w:lineRule="auto"/>
        <w:ind w:right="567"/>
        <w:jc w:val="both"/>
        <w:rPr>
          <w:rFonts w:ascii="Palatino Linotype" w:hAnsi="Palatino Linotype"/>
          <w:i/>
          <w:iCs/>
        </w:rPr>
      </w:pPr>
      <w:r w:rsidRPr="008F5EFA">
        <w:rPr>
          <w:rFonts w:ascii="Palatino Linotype" w:hAnsi="Palatino Linotype"/>
          <w:i/>
          <w:iCs/>
        </w:rPr>
        <w:t>(…)</w:t>
      </w:r>
    </w:p>
    <w:p w14:paraId="741E445F" w14:textId="77777777" w:rsidR="00313780" w:rsidRPr="008F5EFA" w:rsidRDefault="00313780" w:rsidP="008F5EFA">
      <w:pPr>
        <w:pStyle w:val="Prrafodelista"/>
        <w:tabs>
          <w:tab w:val="left" w:pos="8222"/>
        </w:tabs>
        <w:spacing w:line="360" w:lineRule="auto"/>
        <w:ind w:right="567"/>
        <w:jc w:val="both"/>
        <w:rPr>
          <w:rFonts w:ascii="Palatino Linotype" w:hAnsi="Palatino Linotype"/>
          <w:i/>
          <w:iCs/>
        </w:rPr>
      </w:pPr>
    </w:p>
    <w:p w14:paraId="7EDBE460" w14:textId="2C0D2C54" w:rsidR="00313780" w:rsidRPr="008F5EFA" w:rsidRDefault="00313780" w:rsidP="008F5EFA">
      <w:pPr>
        <w:pStyle w:val="Prrafodelista"/>
        <w:tabs>
          <w:tab w:val="left" w:pos="8222"/>
        </w:tabs>
        <w:spacing w:line="360" w:lineRule="auto"/>
        <w:ind w:right="567"/>
        <w:jc w:val="both"/>
        <w:rPr>
          <w:rFonts w:ascii="Palatino Linotype" w:hAnsi="Palatino Linotype"/>
          <w:i/>
          <w:iCs/>
        </w:rPr>
      </w:pPr>
      <w:r w:rsidRPr="008F5EFA">
        <w:rPr>
          <w:rFonts w:ascii="Palatino Linotype" w:hAnsi="Palatino Linotype"/>
          <w:i/>
          <w:iCs/>
        </w:rPr>
        <w:t xml:space="preserve">b) </w:t>
      </w:r>
      <w:r w:rsidRPr="008F5EFA">
        <w:rPr>
          <w:rFonts w:ascii="Palatino Linotype" w:hAnsi="Palatino Linotype"/>
          <w:b/>
          <w:bCs/>
          <w:i/>
          <w:iCs/>
        </w:rPr>
        <w:t>Las actas de sesiones de cabildo, los controles de asistencia de los integrantes del Ayuntamiento a las sesiones de cabildo y el sentido de votación de los miembros del cabildo sobre las iniciativas o acuerdos</w:t>
      </w:r>
      <w:r w:rsidRPr="008F5EFA">
        <w:rPr>
          <w:rFonts w:ascii="Palatino Linotype" w:hAnsi="Palatino Linotype"/>
          <w:i/>
          <w:iCs/>
        </w:rPr>
        <w:t>;” (Sic)</w:t>
      </w:r>
    </w:p>
    <w:p w14:paraId="4CEBCF05" w14:textId="0D71DC3E" w:rsidR="00313780" w:rsidRPr="008F5EFA" w:rsidRDefault="00313780" w:rsidP="008F5EFA">
      <w:pPr>
        <w:pStyle w:val="Prrafodelista"/>
        <w:spacing w:line="360" w:lineRule="auto"/>
        <w:rPr>
          <w:rFonts w:ascii="Palatino Linotype" w:hAnsi="Palatino Linotype"/>
        </w:rPr>
      </w:pPr>
    </w:p>
    <w:p w14:paraId="3DC2A50F" w14:textId="77A115AE" w:rsidR="00313780" w:rsidRPr="008F5EFA" w:rsidRDefault="00313780" w:rsidP="008F5EFA">
      <w:pPr>
        <w:pStyle w:val="Prrafodelista"/>
        <w:numPr>
          <w:ilvl w:val="0"/>
          <w:numId w:val="2"/>
        </w:numPr>
        <w:spacing w:before="240" w:after="240" w:line="360" w:lineRule="auto"/>
        <w:ind w:left="0" w:right="49" w:firstLine="0"/>
        <w:jc w:val="both"/>
        <w:rPr>
          <w:rFonts w:ascii="Palatino Linotype" w:eastAsia="MS Mincho" w:hAnsi="Palatino Linotype" w:cs="Arial"/>
        </w:rPr>
      </w:pPr>
      <w:r w:rsidRPr="008F5EFA">
        <w:rPr>
          <w:rFonts w:ascii="Palatino Linotype" w:eastAsia="MS Mincho" w:hAnsi="Palatino Linotype" w:cs="Arial"/>
        </w:rPr>
        <w:t xml:space="preserve">Por consecuencia, es dable ordenar </w:t>
      </w:r>
      <w:r w:rsidR="00E758A1" w:rsidRPr="008F5EFA">
        <w:rPr>
          <w:rFonts w:ascii="Palatino Linotype" w:eastAsia="MS Mincho" w:hAnsi="Palatino Linotype" w:cs="Arial"/>
        </w:rPr>
        <w:t>las actas de sesiones de cabildo del primero de enero al treinta y uno de diciembre de dos mil</w:t>
      </w:r>
      <w:r w:rsidR="003A57EC" w:rsidRPr="008F5EFA">
        <w:rPr>
          <w:rFonts w:ascii="Palatino Linotype" w:eastAsia="MS Mincho" w:hAnsi="Palatino Linotype" w:cs="Arial"/>
        </w:rPr>
        <w:t xml:space="preserve"> diecinueve. </w:t>
      </w:r>
    </w:p>
    <w:p w14:paraId="00407A5A" w14:textId="77777777" w:rsidR="00E758A1" w:rsidRPr="008F5EFA" w:rsidRDefault="00E758A1" w:rsidP="008F5EFA">
      <w:pPr>
        <w:pStyle w:val="Prrafodelista"/>
        <w:spacing w:before="240" w:after="240" w:line="360" w:lineRule="auto"/>
        <w:ind w:left="0" w:right="49"/>
        <w:jc w:val="both"/>
        <w:rPr>
          <w:rFonts w:ascii="Palatino Linotype" w:eastAsia="MS Mincho" w:hAnsi="Palatino Linotype" w:cs="Arial"/>
        </w:rPr>
      </w:pPr>
    </w:p>
    <w:p w14:paraId="106D6D59" w14:textId="7D81BCC3" w:rsidR="00173292" w:rsidRPr="008F5EFA" w:rsidRDefault="00D23A42" w:rsidP="008F5EFA">
      <w:pPr>
        <w:pStyle w:val="Prrafodelista"/>
        <w:numPr>
          <w:ilvl w:val="0"/>
          <w:numId w:val="2"/>
        </w:numPr>
        <w:spacing w:before="240" w:after="240" w:line="360" w:lineRule="auto"/>
        <w:ind w:left="0" w:right="49" w:firstLine="0"/>
        <w:jc w:val="both"/>
        <w:rPr>
          <w:rFonts w:ascii="Palatino Linotype" w:eastAsia="MS Mincho" w:hAnsi="Palatino Linotype" w:cs="Arial"/>
          <w:b/>
        </w:rPr>
      </w:pPr>
      <w:r w:rsidRPr="008F5EFA">
        <w:rPr>
          <w:rFonts w:ascii="Palatino Linotype" w:eastAsia="MS Mincho" w:hAnsi="Palatino Linotype" w:cs="Arial"/>
          <w:bCs/>
        </w:rPr>
        <w:t xml:space="preserve"> </w:t>
      </w:r>
      <w:r w:rsidR="00173292" w:rsidRPr="008F5EFA">
        <w:rPr>
          <w:rFonts w:ascii="Palatino Linotype" w:eastAsia="MS Mincho" w:hAnsi="Palatino Linotype" w:cs="Arial"/>
          <w:bCs/>
        </w:rPr>
        <w:t xml:space="preserve">Por cuanto hace al punto número 3, el particular requirió acceso a </w:t>
      </w:r>
      <w:r w:rsidR="00173292" w:rsidRPr="008F5EFA">
        <w:rPr>
          <w:rFonts w:ascii="Palatino Linotype" w:eastAsia="Calibri" w:hAnsi="Palatino Linotype" w:cs="Times New Roman"/>
          <w:color w:val="000000"/>
          <w:lang w:eastAsia="en-US"/>
        </w:rPr>
        <w:t>los</w:t>
      </w:r>
      <w:r w:rsidR="00173292" w:rsidRPr="008F5EFA">
        <w:rPr>
          <w:rFonts w:ascii="Palatino Linotype" w:eastAsia="Calibri" w:hAnsi="Palatino Linotype" w:cs="Times New Roman"/>
          <w:color w:val="000000"/>
          <w:lang w:val="es-MX" w:eastAsia="en-US"/>
        </w:rPr>
        <w:t xml:space="preserve"> </w:t>
      </w:r>
      <w:r w:rsidR="00173292" w:rsidRPr="008F5EFA">
        <w:rPr>
          <w:rFonts w:ascii="Palatino Linotype" w:eastAsia="Calibri" w:hAnsi="Palatino Linotype" w:cs="Times New Roman"/>
          <w:i/>
          <w:iCs/>
          <w:color w:val="000000"/>
          <w:lang w:val="es-MX" w:eastAsia="en-US"/>
        </w:rPr>
        <w:t>“Padrones de beneficiarios de los programas desarrollados por la federación, Estado y el municipio concretamente del 2019 hasta el momento de la presente solicitud así como los programas concluidos y en proceso</w:t>
      </w:r>
      <w:r w:rsidR="00173292" w:rsidRPr="008F5EFA">
        <w:rPr>
          <w:rFonts w:ascii="Palatino Linotype" w:hAnsi="Palatino Linotype" w:cs="Arial"/>
          <w:i/>
          <w:color w:val="000000"/>
          <w:lang w:val="es-ES"/>
        </w:rPr>
        <w:t>”</w:t>
      </w:r>
      <w:r w:rsidR="00CA69F0" w:rsidRPr="008F5EFA">
        <w:rPr>
          <w:rFonts w:ascii="Palatino Linotype" w:hAnsi="Palatino Linotype" w:cs="Arial"/>
          <w:i/>
          <w:color w:val="000000"/>
          <w:lang w:val="es-ES"/>
        </w:rPr>
        <w:t>,</w:t>
      </w:r>
      <w:r w:rsidR="00173292" w:rsidRPr="008F5EFA">
        <w:rPr>
          <w:rFonts w:ascii="Palatino Linotype" w:hAnsi="Palatino Linotype" w:cs="Arial"/>
          <w:i/>
          <w:color w:val="000000"/>
          <w:lang w:val="es-ES"/>
        </w:rPr>
        <w:t xml:space="preserve"> </w:t>
      </w:r>
      <w:r w:rsidR="00173292" w:rsidRPr="008F5EFA">
        <w:rPr>
          <w:rFonts w:ascii="Palatino Linotype" w:hAnsi="Palatino Linotype" w:cs="Arial"/>
          <w:iCs/>
          <w:color w:val="000000"/>
          <w:lang w:val="es-ES"/>
        </w:rPr>
        <w:t xml:space="preserve">a lo cual el ente recurrido no emitió manifestación en calidad de respuesta, por lo que invariablemente es imposible tener por atendido el derecho accionado por el particular, así </w:t>
      </w:r>
      <w:r w:rsidR="00CA69F0" w:rsidRPr="008F5EFA">
        <w:rPr>
          <w:rFonts w:ascii="Palatino Linotype" w:hAnsi="Palatino Linotype" w:cs="Arial"/>
          <w:iCs/>
          <w:color w:val="000000"/>
          <w:lang w:val="es-ES"/>
        </w:rPr>
        <w:t xml:space="preserve">es oportuno señar que en como ya fuere referido el artículo 92 señala que es obligación de los Sujetos Obligados poner de manera permanente, actualizada de forma sencilla, precisa y entendible  la información relacionada con los programas promovidos, ejercidos o promovidos por el ayuntamiento son públicos, como a continuación se observa: </w:t>
      </w:r>
    </w:p>
    <w:p w14:paraId="38D69FC2" w14:textId="77777777" w:rsidR="00CA69F0" w:rsidRPr="008F5EFA" w:rsidRDefault="00CA69F0" w:rsidP="008F5EFA">
      <w:pPr>
        <w:pStyle w:val="Prrafodelista"/>
        <w:spacing w:before="240" w:after="240" w:line="360" w:lineRule="auto"/>
        <w:ind w:left="0" w:right="49"/>
        <w:jc w:val="both"/>
        <w:rPr>
          <w:rFonts w:ascii="Palatino Linotype" w:eastAsia="MS Mincho" w:hAnsi="Palatino Linotype" w:cs="Arial"/>
          <w:b/>
        </w:rPr>
      </w:pPr>
    </w:p>
    <w:p w14:paraId="20728F94" w14:textId="388FD4C5" w:rsidR="00CA69F0" w:rsidRPr="008F5EFA" w:rsidRDefault="00CA69F0"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w:t>
      </w:r>
      <w:r w:rsidRPr="008F5EFA">
        <w:rPr>
          <w:rFonts w:ascii="Palatino Linotype" w:hAnsi="Palatino Linotype"/>
          <w:b/>
          <w:bCs/>
          <w:i/>
          <w:iCs/>
        </w:rPr>
        <w:t>XIV.</w:t>
      </w:r>
      <w:r w:rsidRPr="008F5EFA">
        <w:rPr>
          <w:rFonts w:ascii="Palatino Linotype" w:hAnsi="Palatino Linotype"/>
          <w:i/>
          <w:iCs/>
        </w:rPr>
        <w:t xml:space="preserve"> La información de los programas de subsidios, estímulos y apoyos, en el que se deberá informar respecto de los programas de transferencia, de servicios, de infraestructura social y de subsidio, en los que se deberá contener lo siguiente: </w:t>
      </w:r>
    </w:p>
    <w:p w14:paraId="00E2576C" w14:textId="77777777" w:rsidR="00CA69F0" w:rsidRPr="008F5EFA" w:rsidRDefault="00CA69F0" w:rsidP="008F5EFA">
      <w:pPr>
        <w:pStyle w:val="Prrafodelista"/>
        <w:spacing w:before="240" w:after="240" w:line="360" w:lineRule="auto"/>
        <w:ind w:left="567" w:right="567"/>
        <w:jc w:val="both"/>
        <w:rPr>
          <w:rFonts w:ascii="Palatino Linotype" w:hAnsi="Palatino Linotype"/>
          <w:i/>
          <w:iCs/>
        </w:rPr>
      </w:pPr>
    </w:p>
    <w:p w14:paraId="47C6E287" w14:textId="77777777" w:rsidR="00CA69F0" w:rsidRPr="008F5EFA" w:rsidRDefault="00CA69F0"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 xml:space="preserve">a) Área; </w:t>
      </w:r>
    </w:p>
    <w:p w14:paraId="2F9669F8" w14:textId="77777777" w:rsidR="00CA69F0" w:rsidRPr="008F5EFA" w:rsidRDefault="00CA69F0"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 xml:space="preserve">b) Denominación del programa; </w:t>
      </w:r>
    </w:p>
    <w:p w14:paraId="27CD119C" w14:textId="77777777" w:rsidR="00CA69F0" w:rsidRPr="008F5EFA" w:rsidRDefault="00CA69F0"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 xml:space="preserve">c) Periodo de vigencia; </w:t>
      </w:r>
    </w:p>
    <w:p w14:paraId="2BDC851E" w14:textId="77777777" w:rsidR="00CA69F0" w:rsidRPr="008F5EFA" w:rsidRDefault="00CA69F0"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 xml:space="preserve">d) Diseño, objetivos y alcances; </w:t>
      </w:r>
    </w:p>
    <w:p w14:paraId="7B0709E9" w14:textId="77777777" w:rsidR="00CA69F0" w:rsidRPr="008F5EFA" w:rsidRDefault="00CA69F0"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 xml:space="preserve">e) Metas físicas; </w:t>
      </w:r>
    </w:p>
    <w:p w14:paraId="18CD118C" w14:textId="77777777" w:rsidR="00CA69F0" w:rsidRPr="008F5EFA" w:rsidRDefault="00CA69F0"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 xml:space="preserve">f) Población beneficiada estimada; </w:t>
      </w:r>
    </w:p>
    <w:p w14:paraId="032C6A41" w14:textId="77777777" w:rsidR="00CA69F0" w:rsidRPr="008F5EFA" w:rsidRDefault="00CA69F0"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 xml:space="preserve">g) Monto aprobado, modificado y ejercido, así como los calendarios de su programación presupuestal; </w:t>
      </w:r>
    </w:p>
    <w:p w14:paraId="26915A59" w14:textId="77777777" w:rsidR="00CA69F0" w:rsidRPr="008F5EFA" w:rsidRDefault="00CA69F0"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 xml:space="preserve">h) Requisitos y procedimientos de acceso; </w:t>
      </w:r>
    </w:p>
    <w:p w14:paraId="12BBD582" w14:textId="77777777" w:rsidR="00CA69F0" w:rsidRPr="008F5EFA" w:rsidRDefault="00CA69F0"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 xml:space="preserve">i) Procedimiento de queja o inconformidad ciudadana; </w:t>
      </w:r>
    </w:p>
    <w:p w14:paraId="0853CA7B" w14:textId="77777777" w:rsidR="00CA69F0" w:rsidRPr="008F5EFA" w:rsidRDefault="00CA69F0"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 xml:space="preserve">j) Mecanismos de exigibilidad; </w:t>
      </w:r>
    </w:p>
    <w:p w14:paraId="321496A7" w14:textId="77777777" w:rsidR="00CA69F0" w:rsidRPr="008F5EFA" w:rsidRDefault="00CA69F0"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 xml:space="preserve">k) Mecanismos e informes de evaluación y seguimiento de recomendaciones; </w:t>
      </w:r>
    </w:p>
    <w:p w14:paraId="02DA17A2" w14:textId="77777777" w:rsidR="00CA69F0" w:rsidRPr="008F5EFA" w:rsidRDefault="00CA69F0"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 xml:space="preserve">l) Indicadores con nombre, definición, método de cálculo, unidad de medida; dimensión, frecuencia de medición, nombre de las bases de datos utilizadas para su cálculo; </w:t>
      </w:r>
    </w:p>
    <w:p w14:paraId="5AF5AA8E" w14:textId="77777777" w:rsidR="00CA69F0" w:rsidRPr="008F5EFA" w:rsidRDefault="00CA69F0"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 xml:space="preserve">m)Formas de participación social; n) Articulación con otros programas sociales; </w:t>
      </w:r>
    </w:p>
    <w:p w14:paraId="288ACE37" w14:textId="77777777" w:rsidR="00CA69F0" w:rsidRPr="008F5EFA" w:rsidRDefault="00CA69F0"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 xml:space="preserve">ñ) Vínculo a las reglas de operación o documento equivalente; </w:t>
      </w:r>
    </w:p>
    <w:p w14:paraId="548C686E" w14:textId="77777777" w:rsidR="00CA69F0" w:rsidRPr="008F5EFA" w:rsidRDefault="00CA69F0"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 xml:space="preserve">o) Informes periódicos sobre la ejecución y los resultados de las evaluaciones realizadas; y </w:t>
      </w:r>
    </w:p>
    <w:p w14:paraId="55FCFBEC" w14:textId="3C9D57F1" w:rsidR="00CA69F0" w:rsidRPr="008F5EFA" w:rsidRDefault="00CA69F0"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sexo.”(Sic)</w:t>
      </w:r>
    </w:p>
    <w:p w14:paraId="53E78A88" w14:textId="77777777" w:rsidR="00173292" w:rsidRPr="008F5EFA" w:rsidRDefault="00173292" w:rsidP="008F5EFA">
      <w:pPr>
        <w:pStyle w:val="Prrafodelista"/>
        <w:spacing w:before="240" w:after="240" w:line="360" w:lineRule="auto"/>
        <w:ind w:left="0" w:right="49"/>
        <w:jc w:val="both"/>
        <w:rPr>
          <w:rFonts w:ascii="Palatino Linotype" w:eastAsia="MS Mincho" w:hAnsi="Palatino Linotype" w:cs="Arial"/>
          <w:b/>
        </w:rPr>
      </w:pPr>
    </w:p>
    <w:p w14:paraId="17121768" w14:textId="0CC81319" w:rsidR="00153556" w:rsidRPr="008F5EFA" w:rsidRDefault="00153556" w:rsidP="008F5EFA">
      <w:pPr>
        <w:pStyle w:val="Prrafodelista"/>
        <w:numPr>
          <w:ilvl w:val="0"/>
          <w:numId w:val="2"/>
        </w:numPr>
        <w:spacing w:before="240" w:after="240" w:line="360" w:lineRule="auto"/>
        <w:ind w:left="0" w:right="49" w:firstLine="0"/>
        <w:jc w:val="both"/>
        <w:rPr>
          <w:rFonts w:ascii="Palatino Linotype" w:eastAsia="MS Mincho" w:hAnsi="Palatino Linotype" w:cs="Arial"/>
          <w:b/>
        </w:rPr>
      </w:pPr>
      <w:bookmarkStart w:id="20" w:name="_Hlk38030478"/>
      <w:r w:rsidRPr="008F5EFA">
        <w:rPr>
          <w:rFonts w:ascii="Palatino Linotype" w:eastAsia="MS Mincho" w:hAnsi="Palatino Linotype" w:cs="Arial"/>
          <w:bCs/>
        </w:rPr>
        <w:lastRenderedPageBreak/>
        <w:t>Señalado lo anterior</w:t>
      </w:r>
      <w:r w:rsidR="00CA69F0" w:rsidRPr="008F5EFA">
        <w:rPr>
          <w:rFonts w:ascii="Palatino Linotype" w:eastAsia="MS Mincho" w:hAnsi="Palatino Linotype" w:cs="Arial"/>
          <w:bCs/>
        </w:rPr>
        <w:t xml:space="preserve">, </w:t>
      </w:r>
      <w:r w:rsidRPr="008F5EFA">
        <w:rPr>
          <w:rFonts w:ascii="Palatino Linotype" w:eastAsia="MS Mincho" w:hAnsi="Palatino Linotype" w:cs="Arial"/>
          <w:bCs/>
        </w:rPr>
        <w:t xml:space="preserve">es dable ordenar la entrega del o los documentos donde conste o se aprecien </w:t>
      </w:r>
      <w:r w:rsidRPr="008F5EFA">
        <w:rPr>
          <w:rFonts w:ascii="Palatino Linotype" w:eastAsia="Calibri" w:hAnsi="Palatino Linotype" w:cs="Times New Roman"/>
          <w:color w:val="000000"/>
          <w:lang w:val="es-MX" w:eastAsia="en-US"/>
        </w:rPr>
        <w:t>los Padrones de</w:t>
      </w:r>
      <w:r w:rsidR="00E758A1" w:rsidRPr="008F5EFA">
        <w:rPr>
          <w:rFonts w:ascii="Palatino Linotype" w:eastAsia="Calibri" w:hAnsi="Palatino Linotype" w:cs="Times New Roman"/>
          <w:color w:val="000000"/>
          <w:lang w:val="es-MX" w:eastAsia="en-US"/>
        </w:rPr>
        <w:t xml:space="preserve"> beneficiarios de los programas federales , estatales o municipales, concluidos o en proceso del primero de enero de dos mil diecinueve al veintiuno de enero de dos mil veinte.  </w:t>
      </w:r>
      <w:bookmarkEnd w:id="20"/>
    </w:p>
    <w:p w14:paraId="109C1D27" w14:textId="77777777" w:rsidR="0026728E" w:rsidRPr="008F5EFA" w:rsidRDefault="0026728E" w:rsidP="008F5EFA">
      <w:pPr>
        <w:pStyle w:val="Prrafodelista"/>
        <w:spacing w:before="240" w:after="240" w:line="360" w:lineRule="auto"/>
        <w:ind w:left="0" w:right="49"/>
        <w:jc w:val="both"/>
        <w:rPr>
          <w:rFonts w:ascii="Palatino Linotype" w:eastAsia="MS Mincho" w:hAnsi="Palatino Linotype" w:cs="Arial"/>
          <w:b/>
        </w:rPr>
      </w:pPr>
    </w:p>
    <w:p w14:paraId="269BDADD" w14:textId="6642D16C" w:rsidR="0026728E" w:rsidRPr="008F5EFA" w:rsidRDefault="0026728E" w:rsidP="008F5EFA">
      <w:pPr>
        <w:pStyle w:val="Prrafodelista"/>
        <w:numPr>
          <w:ilvl w:val="0"/>
          <w:numId w:val="2"/>
        </w:numPr>
        <w:spacing w:before="240" w:after="240" w:line="360" w:lineRule="auto"/>
        <w:ind w:left="0" w:right="49" w:firstLine="0"/>
        <w:jc w:val="both"/>
        <w:rPr>
          <w:rFonts w:ascii="Palatino Linotype" w:eastAsia="MS Mincho" w:hAnsi="Palatino Linotype" w:cs="Arial"/>
          <w:b/>
        </w:rPr>
      </w:pPr>
      <w:r w:rsidRPr="008F5EFA">
        <w:rPr>
          <w:rFonts w:ascii="Palatino Linotype" w:eastAsia="Calibri" w:hAnsi="Palatino Linotype" w:cs="Times New Roman"/>
          <w:color w:val="000000"/>
          <w:lang w:val="es-MX" w:eastAsia="en-US"/>
        </w:rPr>
        <w:t xml:space="preserve">Consecuentemente, por cuanto hace al punto cuatro, el particular requirió acceso a las resoluciones y convenios celebrado por el ayuntamiento con motivo de una controversia la boral , a lo cual el ente recurrido no emitió pronunciamiento alguno así es necesario señalar que el ya citado artículo 92 de la Ley de Transparencia señala que se deberá de poner a disposición del público de manera permanente y actualiza la información relacionada con convenios y laudos, como a continuación se observa: </w:t>
      </w:r>
    </w:p>
    <w:p w14:paraId="54CA1509" w14:textId="77777777" w:rsidR="0026728E" w:rsidRPr="008F5EFA" w:rsidRDefault="0026728E" w:rsidP="008F5EFA">
      <w:pPr>
        <w:pStyle w:val="Prrafodelista"/>
        <w:spacing w:line="360" w:lineRule="auto"/>
        <w:rPr>
          <w:rFonts w:ascii="Palatino Linotype" w:eastAsia="MS Mincho" w:hAnsi="Palatino Linotype" w:cs="Arial"/>
          <w:b/>
        </w:rPr>
      </w:pPr>
    </w:p>
    <w:p w14:paraId="37C64F36" w14:textId="77777777" w:rsidR="00FE3273" w:rsidRPr="008F5EFA" w:rsidRDefault="00FE3273" w:rsidP="008F5EFA">
      <w:pPr>
        <w:pStyle w:val="Prrafodelista"/>
        <w:spacing w:before="240" w:after="240" w:line="360" w:lineRule="auto"/>
        <w:ind w:left="567" w:right="425"/>
        <w:jc w:val="both"/>
        <w:rPr>
          <w:rFonts w:ascii="Palatino Linotype" w:hAnsi="Palatino Linotype"/>
          <w:i/>
          <w:iCs/>
        </w:rPr>
      </w:pPr>
      <w:r w:rsidRPr="008F5EFA">
        <w:rPr>
          <w:rFonts w:ascii="Palatino Linotype" w:hAnsi="Palatino Linotype"/>
          <w:b/>
          <w:bCs/>
          <w:i/>
          <w:iCs/>
        </w:rPr>
        <w:t>“XX.</w:t>
      </w:r>
      <w:r w:rsidRPr="008F5EFA">
        <w:rPr>
          <w:rFonts w:ascii="Palatino Linotype" w:hAnsi="Palatino Linotype"/>
          <w:i/>
          <w:iCs/>
        </w:rPr>
        <w:t xml:space="preserve"> Las condiciones generales de trabajo, contratos o </w:t>
      </w:r>
      <w:r w:rsidRPr="008F5EFA">
        <w:rPr>
          <w:rFonts w:ascii="Palatino Linotype" w:hAnsi="Palatino Linotype"/>
          <w:b/>
          <w:bCs/>
          <w:i/>
          <w:iCs/>
        </w:rPr>
        <w:t xml:space="preserve">convenios </w:t>
      </w:r>
      <w:r w:rsidRPr="008F5EFA">
        <w:rPr>
          <w:rFonts w:ascii="Palatino Linotype" w:hAnsi="Palatino Linotype"/>
          <w:i/>
          <w:iCs/>
        </w:rPr>
        <w:t>que regulen las relaciones laborales del personal de base o de confianza, así como los recursos públicos económicos, en especie o donativos, que sean entregados a los Sindicatos y ejerzan como recursos públicos;</w:t>
      </w:r>
    </w:p>
    <w:p w14:paraId="4DD9ABA6" w14:textId="77777777" w:rsidR="00FE3273" w:rsidRPr="008F5EFA" w:rsidRDefault="00FE3273" w:rsidP="008F5EFA">
      <w:pPr>
        <w:pStyle w:val="Prrafodelista"/>
        <w:spacing w:before="240" w:after="240" w:line="360" w:lineRule="auto"/>
        <w:ind w:left="567" w:right="425"/>
        <w:jc w:val="both"/>
        <w:rPr>
          <w:rFonts w:ascii="Palatino Linotype" w:eastAsia="MS Mincho" w:hAnsi="Palatino Linotype" w:cs="Arial"/>
          <w:b/>
          <w:i/>
          <w:iCs/>
        </w:rPr>
      </w:pPr>
    </w:p>
    <w:p w14:paraId="329AE1C3" w14:textId="77777777" w:rsidR="00FE3273" w:rsidRPr="008F5EFA" w:rsidRDefault="00FE3273" w:rsidP="008F5EFA">
      <w:pPr>
        <w:pStyle w:val="Prrafodelista"/>
        <w:spacing w:before="240" w:after="240" w:line="360" w:lineRule="auto"/>
        <w:ind w:left="567" w:right="425"/>
        <w:jc w:val="both"/>
        <w:rPr>
          <w:rFonts w:ascii="Palatino Linotype" w:hAnsi="Palatino Linotype"/>
          <w:i/>
          <w:iCs/>
        </w:rPr>
      </w:pPr>
      <w:r w:rsidRPr="008F5EFA">
        <w:rPr>
          <w:rFonts w:ascii="Palatino Linotype" w:hAnsi="Palatino Linotype"/>
          <w:b/>
          <w:bCs/>
          <w:i/>
          <w:iCs/>
        </w:rPr>
        <w:t>XL.</w:t>
      </w:r>
      <w:r w:rsidRPr="008F5EFA">
        <w:rPr>
          <w:rFonts w:ascii="Palatino Linotype" w:hAnsi="Palatino Linotype"/>
          <w:i/>
          <w:iCs/>
        </w:rPr>
        <w:t xml:space="preserve"> </w:t>
      </w:r>
      <w:r w:rsidRPr="008F5EFA">
        <w:rPr>
          <w:rFonts w:ascii="Palatino Linotype" w:hAnsi="Palatino Linotype"/>
          <w:b/>
          <w:bCs/>
          <w:i/>
          <w:iCs/>
        </w:rPr>
        <w:t>Las resoluciones y laudos que se emitan en procesos o procedimientos seguidos en forma de juicio</w:t>
      </w:r>
      <w:r w:rsidRPr="008F5EFA">
        <w:rPr>
          <w:rFonts w:ascii="Palatino Linotype" w:hAnsi="Palatino Linotype"/>
          <w:i/>
          <w:iCs/>
        </w:rPr>
        <w:t>;” (Sic)</w:t>
      </w:r>
    </w:p>
    <w:p w14:paraId="57DEBD61" w14:textId="677E3856" w:rsidR="00E758A1" w:rsidRPr="008F5EFA" w:rsidRDefault="00E758A1" w:rsidP="008F5EFA">
      <w:pPr>
        <w:pStyle w:val="Prrafodelista"/>
        <w:spacing w:before="240" w:after="240" w:line="360" w:lineRule="auto"/>
        <w:ind w:left="0" w:right="49"/>
        <w:jc w:val="both"/>
        <w:rPr>
          <w:rFonts w:ascii="Palatino Linotype" w:eastAsia="MS Mincho" w:hAnsi="Palatino Linotype" w:cs="Arial"/>
          <w:b/>
        </w:rPr>
      </w:pPr>
    </w:p>
    <w:p w14:paraId="03F15E5E" w14:textId="143DEE04" w:rsidR="00FE3273" w:rsidRPr="008F5EFA" w:rsidRDefault="00FE3273" w:rsidP="008F5EFA">
      <w:pPr>
        <w:pStyle w:val="Prrafodelista"/>
        <w:numPr>
          <w:ilvl w:val="0"/>
          <w:numId w:val="2"/>
        </w:numPr>
        <w:spacing w:before="240" w:after="240" w:line="360" w:lineRule="auto"/>
        <w:ind w:left="0" w:right="49" w:firstLine="0"/>
        <w:jc w:val="both"/>
        <w:rPr>
          <w:rFonts w:ascii="Palatino Linotype" w:eastAsia="MS Mincho" w:hAnsi="Palatino Linotype" w:cs="Arial"/>
          <w:b/>
        </w:rPr>
      </w:pPr>
      <w:r w:rsidRPr="008F5EFA">
        <w:rPr>
          <w:rFonts w:ascii="Palatino Linotype" w:eastAsia="MS Mincho" w:hAnsi="Palatino Linotype" w:cs="Arial"/>
          <w:bCs/>
        </w:rPr>
        <w:t xml:space="preserve">Es por lo anterior que es dable ordenar la entrega del documento donde consten o se aprecien las resoluciones y convenios  emitidos con  motivo de un conflicto laboral del veintiuno de enero de dos mil diecinueve al veintiuno de enero de dos mil veinte, de ser procedente en versión pública en términos del considerando </w:t>
      </w:r>
      <w:r w:rsidRPr="008F5EFA">
        <w:rPr>
          <w:rFonts w:ascii="Palatino Linotype" w:eastAsia="MS Mincho" w:hAnsi="Palatino Linotype" w:cs="Arial"/>
          <w:b/>
        </w:rPr>
        <w:t>QUINTO.</w:t>
      </w:r>
      <w:r w:rsidRPr="008F5EFA">
        <w:rPr>
          <w:rFonts w:ascii="Palatino Linotype" w:eastAsia="MS Mincho" w:hAnsi="Palatino Linotype" w:cs="Arial"/>
          <w:bCs/>
        </w:rPr>
        <w:t xml:space="preserve"> </w:t>
      </w:r>
    </w:p>
    <w:p w14:paraId="223D64C2" w14:textId="704436A5" w:rsidR="00044BAB" w:rsidRPr="008F5EFA" w:rsidRDefault="007A32EF" w:rsidP="008F5EFA">
      <w:pPr>
        <w:pStyle w:val="Prrafodelista"/>
        <w:numPr>
          <w:ilvl w:val="0"/>
          <w:numId w:val="2"/>
        </w:numPr>
        <w:spacing w:before="240" w:after="240" w:line="360" w:lineRule="auto"/>
        <w:ind w:left="0" w:right="49" w:firstLine="0"/>
        <w:jc w:val="both"/>
        <w:rPr>
          <w:rFonts w:ascii="Palatino Linotype" w:eastAsia="MS Mincho" w:hAnsi="Palatino Linotype" w:cs="Arial"/>
          <w:b/>
        </w:rPr>
      </w:pPr>
      <w:r w:rsidRPr="008F5EFA">
        <w:rPr>
          <w:rFonts w:ascii="Palatino Linotype" w:eastAsia="MS Mincho" w:hAnsi="Palatino Linotype" w:cs="Arial"/>
          <w:bCs/>
        </w:rPr>
        <w:lastRenderedPageBreak/>
        <w:t xml:space="preserve">Por cuanto hace al punto número cinco </w:t>
      </w:r>
      <w:r w:rsidR="00D23A42" w:rsidRPr="008F5EFA">
        <w:rPr>
          <w:rFonts w:ascii="Palatino Linotype" w:eastAsia="MS Mincho" w:hAnsi="Palatino Linotype" w:cs="Arial"/>
          <w:bCs/>
        </w:rPr>
        <w:t xml:space="preserve">es necesario precisar que el </w:t>
      </w:r>
      <w:r w:rsidR="00CF3363" w:rsidRPr="008F5EFA">
        <w:rPr>
          <w:rFonts w:ascii="Palatino Linotype" w:eastAsia="MS Mincho" w:hAnsi="Palatino Linotype" w:cs="Arial"/>
          <w:bCs/>
        </w:rPr>
        <w:t xml:space="preserve">particular requirió información sobre la Unidad de Información, Planeación, Programación y Evaluación, a lo cual el </w:t>
      </w:r>
      <w:r w:rsidR="00CF3363" w:rsidRPr="008F5EFA">
        <w:rPr>
          <w:rFonts w:ascii="Palatino Linotype" w:eastAsia="MS Mincho" w:hAnsi="Palatino Linotype" w:cs="Arial"/>
          <w:b/>
        </w:rPr>
        <w:t xml:space="preserve">SUJETO OBLIGADO </w:t>
      </w:r>
      <w:r w:rsidR="00CF3363" w:rsidRPr="008F5EFA">
        <w:rPr>
          <w:rFonts w:ascii="Palatino Linotype" w:eastAsia="MS Mincho" w:hAnsi="Palatino Linotype" w:cs="Arial"/>
          <w:bCs/>
        </w:rPr>
        <w:t xml:space="preserve">realizó entrega de la información concerniente a su titular, </w:t>
      </w:r>
      <w:r w:rsidR="00044BAB" w:rsidRPr="008F5EFA">
        <w:rPr>
          <w:rFonts w:ascii="Palatino Linotype" w:eastAsia="MS Mincho" w:hAnsi="Palatino Linotype" w:cs="Arial"/>
          <w:bCs/>
        </w:rPr>
        <w:t xml:space="preserve">no obstante no se pronunció sobre la integración de la misma, así, el multicitado artículo 92 de la Ley de Transparencia Señala que es obligación de los entes públicos poner a disposición la información concerniente con su estructura orgánica, como a continuación se observa:  </w:t>
      </w:r>
    </w:p>
    <w:p w14:paraId="180B2719" w14:textId="77777777" w:rsidR="00044BAB" w:rsidRPr="008F5EFA" w:rsidRDefault="00044BAB" w:rsidP="008F5EFA">
      <w:pPr>
        <w:pStyle w:val="Prrafodelista"/>
        <w:spacing w:before="240" w:after="240" w:line="360" w:lineRule="auto"/>
        <w:ind w:left="0" w:right="49"/>
        <w:jc w:val="both"/>
        <w:rPr>
          <w:rFonts w:ascii="Palatino Linotype" w:eastAsia="MS Mincho" w:hAnsi="Palatino Linotype" w:cs="Arial"/>
          <w:b/>
        </w:rPr>
      </w:pPr>
    </w:p>
    <w:p w14:paraId="2CA97980" w14:textId="0F47C679" w:rsidR="00044BAB" w:rsidRPr="008F5EFA" w:rsidRDefault="00044BAB" w:rsidP="008F5EFA">
      <w:pPr>
        <w:pStyle w:val="Prrafodelista"/>
        <w:tabs>
          <w:tab w:val="left" w:pos="8222"/>
        </w:tabs>
        <w:spacing w:before="240" w:after="240" w:line="360" w:lineRule="auto"/>
        <w:ind w:left="567" w:right="567"/>
        <w:jc w:val="both"/>
        <w:rPr>
          <w:rFonts w:ascii="Palatino Linotype" w:hAnsi="Palatino Linotype"/>
          <w:i/>
          <w:iCs/>
        </w:rPr>
      </w:pPr>
      <w:r w:rsidRPr="008F5EFA">
        <w:rPr>
          <w:rFonts w:ascii="Palatino Linotype" w:hAnsi="Palatino Linotype"/>
          <w:i/>
          <w:iCs/>
        </w:rPr>
        <w:t>“</w:t>
      </w:r>
      <w:r w:rsidRPr="008F5EFA">
        <w:rPr>
          <w:rFonts w:ascii="Palatino Linotype" w:hAnsi="Palatino Linotype"/>
          <w:b/>
          <w:bCs/>
          <w:i/>
          <w:iCs/>
        </w:rPr>
        <w:t xml:space="preserve">II. </w:t>
      </w:r>
      <w:r w:rsidRPr="008F5EFA">
        <w:rPr>
          <w:rFonts w:ascii="Palatino Linotype" w:hAnsi="Palatino Linotype"/>
          <w:i/>
          <w:iCs/>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F95C515" w14:textId="77777777" w:rsidR="00044BAB" w:rsidRPr="008F5EFA" w:rsidRDefault="00044BAB" w:rsidP="008F5EFA">
      <w:pPr>
        <w:pStyle w:val="Prrafodelista"/>
        <w:tabs>
          <w:tab w:val="left" w:pos="8222"/>
        </w:tabs>
        <w:spacing w:before="240" w:after="240" w:line="360" w:lineRule="auto"/>
        <w:ind w:left="567" w:right="567"/>
        <w:jc w:val="both"/>
        <w:rPr>
          <w:rFonts w:ascii="Palatino Linotype" w:eastAsia="MS Mincho" w:hAnsi="Palatino Linotype" w:cs="Arial"/>
          <w:b/>
          <w:i/>
          <w:iCs/>
        </w:rPr>
      </w:pPr>
    </w:p>
    <w:p w14:paraId="41032183" w14:textId="1779AFE8" w:rsidR="00044BAB" w:rsidRPr="008F5EFA" w:rsidRDefault="00044BAB" w:rsidP="008F5EFA">
      <w:pPr>
        <w:pStyle w:val="Prrafodelista"/>
        <w:numPr>
          <w:ilvl w:val="0"/>
          <w:numId w:val="2"/>
        </w:numPr>
        <w:spacing w:before="240" w:after="240" w:line="360" w:lineRule="auto"/>
        <w:ind w:left="0" w:right="49" w:firstLine="0"/>
        <w:jc w:val="both"/>
        <w:rPr>
          <w:rFonts w:ascii="Palatino Linotype" w:eastAsia="MS Mincho" w:hAnsi="Palatino Linotype" w:cs="Arial"/>
          <w:b/>
        </w:rPr>
      </w:pPr>
      <w:r w:rsidRPr="008F5EFA">
        <w:rPr>
          <w:rFonts w:ascii="Palatino Linotype" w:eastAsia="MS Mincho" w:hAnsi="Palatino Linotype" w:cs="Arial"/>
          <w:bCs/>
        </w:rPr>
        <w:t>Señalado lo anterior, es dable ordenar la entrega del o los documentos donde conste o se aprecie</w:t>
      </w:r>
      <w:r w:rsidR="00E758A1" w:rsidRPr="008F5EFA">
        <w:rPr>
          <w:rFonts w:ascii="Palatino Linotype" w:eastAsia="MS Mincho" w:hAnsi="Palatino Linotype" w:cs="Arial"/>
          <w:bCs/>
        </w:rPr>
        <w:t xml:space="preserve"> la estructura orgánica del ayuntamiento, actualizado a al </w:t>
      </w:r>
      <w:r w:rsidR="003A57EC" w:rsidRPr="008F5EFA">
        <w:rPr>
          <w:rFonts w:ascii="Palatino Linotype" w:eastAsia="MS Mincho" w:hAnsi="Palatino Linotype" w:cs="Arial"/>
          <w:bCs/>
        </w:rPr>
        <w:t>veintiuno</w:t>
      </w:r>
      <w:r w:rsidR="00E758A1" w:rsidRPr="008F5EFA">
        <w:rPr>
          <w:rFonts w:ascii="Palatino Linotype" w:eastAsia="MS Mincho" w:hAnsi="Palatino Linotype" w:cs="Arial"/>
          <w:bCs/>
        </w:rPr>
        <w:t xml:space="preserve"> de enero de dos mil vente. </w:t>
      </w:r>
    </w:p>
    <w:p w14:paraId="71F901FB" w14:textId="77777777" w:rsidR="00044BAB" w:rsidRPr="008F5EFA" w:rsidRDefault="00044BAB" w:rsidP="008F5EFA">
      <w:pPr>
        <w:pStyle w:val="Prrafodelista"/>
        <w:spacing w:before="240" w:after="240" w:line="360" w:lineRule="auto"/>
        <w:ind w:left="0" w:right="49"/>
        <w:jc w:val="both"/>
        <w:rPr>
          <w:rFonts w:ascii="Palatino Linotype" w:eastAsia="MS Mincho" w:hAnsi="Palatino Linotype" w:cs="Arial"/>
          <w:b/>
        </w:rPr>
      </w:pPr>
    </w:p>
    <w:p w14:paraId="1A13FCDE" w14:textId="2137EAA7" w:rsidR="00593E5B" w:rsidRPr="008F5EFA" w:rsidRDefault="00044BAB" w:rsidP="008F5EFA">
      <w:pPr>
        <w:pStyle w:val="Prrafodelista"/>
        <w:numPr>
          <w:ilvl w:val="0"/>
          <w:numId w:val="2"/>
        </w:numPr>
        <w:spacing w:before="240" w:after="240" w:line="360" w:lineRule="auto"/>
        <w:ind w:left="0" w:right="49" w:firstLine="0"/>
        <w:jc w:val="both"/>
        <w:rPr>
          <w:rFonts w:ascii="Palatino Linotype" w:eastAsia="MS Mincho" w:hAnsi="Palatino Linotype" w:cs="Arial"/>
          <w:b/>
        </w:rPr>
      </w:pPr>
      <w:r w:rsidRPr="008F5EFA">
        <w:rPr>
          <w:rFonts w:ascii="Palatino Linotype" w:eastAsia="MS Mincho" w:hAnsi="Palatino Linotype" w:cs="Arial"/>
          <w:bCs/>
        </w:rPr>
        <w:t xml:space="preserve">Finalmente, por cuanto hace a </w:t>
      </w:r>
      <w:r w:rsidR="00593E5B" w:rsidRPr="008F5EFA">
        <w:rPr>
          <w:rFonts w:ascii="Palatino Linotype" w:eastAsia="MS Mincho" w:hAnsi="Palatino Linotype" w:cs="Arial"/>
          <w:bCs/>
        </w:rPr>
        <w:t>los puntos 6 y 7 se advierte que el particular requirió diversa información relacionada con el Plan de Desarrollo Municipal, a lo cual el ente recurrido no emitió manifestación alguna</w:t>
      </w:r>
      <w:r w:rsidR="0016764A" w:rsidRPr="008F5EFA">
        <w:rPr>
          <w:rFonts w:ascii="Palatino Linotype" w:eastAsia="MS Mincho" w:hAnsi="Palatino Linotype" w:cs="Arial"/>
          <w:bCs/>
        </w:rPr>
        <w:t xml:space="preserve">, en ese sentido </w:t>
      </w:r>
      <w:r w:rsidR="00593E5B" w:rsidRPr="008F5EFA">
        <w:rPr>
          <w:rFonts w:ascii="Palatino Linotype" w:eastAsia="MS Mincho" w:hAnsi="Palatino Linotype" w:cs="Arial"/>
          <w:bCs/>
        </w:rPr>
        <w:t xml:space="preserve">es necesario </w:t>
      </w:r>
      <w:r w:rsidR="0016764A" w:rsidRPr="008F5EFA">
        <w:rPr>
          <w:rFonts w:ascii="Palatino Linotype" w:eastAsia="MS Mincho" w:hAnsi="Palatino Linotype" w:cs="Arial"/>
          <w:bCs/>
        </w:rPr>
        <w:t>señalar</w:t>
      </w:r>
      <w:r w:rsidR="00593E5B" w:rsidRPr="008F5EFA">
        <w:rPr>
          <w:rFonts w:ascii="Palatino Linotype" w:eastAsia="MS Mincho" w:hAnsi="Palatino Linotype" w:cs="Arial"/>
          <w:bCs/>
        </w:rPr>
        <w:t xml:space="preserve"> que la Lay de Transparencia señala en su diverso 3 que se entiende por información de interés público la relevante para la sociedad y cuya divulgación resulta útil al público, lo cual, en el presente caso se advierte: </w:t>
      </w:r>
    </w:p>
    <w:p w14:paraId="210FEA49" w14:textId="77777777" w:rsidR="00593E5B" w:rsidRPr="008F5EFA" w:rsidRDefault="00593E5B" w:rsidP="008F5EFA">
      <w:pPr>
        <w:pStyle w:val="Prrafodelista"/>
        <w:spacing w:line="360" w:lineRule="auto"/>
        <w:rPr>
          <w:rFonts w:ascii="Palatino Linotype" w:eastAsia="MS Mincho" w:hAnsi="Palatino Linotype" w:cs="Arial"/>
          <w:b/>
        </w:rPr>
      </w:pPr>
    </w:p>
    <w:p w14:paraId="630A66A0" w14:textId="77777777" w:rsidR="00593E5B" w:rsidRPr="008F5EFA" w:rsidRDefault="00593E5B" w:rsidP="008F5EFA">
      <w:pPr>
        <w:pStyle w:val="Prrafodelista"/>
        <w:spacing w:before="240" w:after="240" w:line="360" w:lineRule="auto"/>
        <w:ind w:left="0" w:right="49"/>
        <w:jc w:val="both"/>
        <w:rPr>
          <w:rFonts w:ascii="Palatino Linotype" w:eastAsia="MS Mincho" w:hAnsi="Palatino Linotype" w:cs="Arial"/>
          <w:b/>
        </w:rPr>
      </w:pPr>
    </w:p>
    <w:p w14:paraId="0BD89BF4" w14:textId="3B44704E" w:rsidR="00593E5B" w:rsidRPr="008F5EFA" w:rsidRDefault="00593E5B" w:rsidP="008F5EFA">
      <w:pPr>
        <w:pStyle w:val="Prrafodelista"/>
        <w:spacing w:line="360" w:lineRule="auto"/>
        <w:ind w:left="567" w:right="567"/>
        <w:rPr>
          <w:rFonts w:ascii="Palatino Linotype" w:hAnsi="Palatino Linotype"/>
          <w:i/>
          <w:iCs/>
        </w:rPr>
      </w:pPr>
      <w:r w:rsidRPr="008F5EFA">
        <w:rPr>
          <w:rFonts w:ascii="Palatino Linotype" w:hAnsi="Palatino Linotype"/>
          <w:i/>
          <w:iCs/>
        </w:rPr>
        <w:t>“</w:t>
      </w:r>
      <w:r w:rsidRPr="008F5EFA">
        <w:rPr>
          <w:rFonts w:ascii="Palatino Linotype" w:hAnsi="Palatino Linotype"/>
          <w:b/>
          <w:bCs/>
          <w:i/>
          <w:iCs/>
        </w:rPr>
        <w:t>Artículo 3</w:t>
      </w:r>
      <w:r w:rsidRPr="008F5EFA">
        <w:rPr>
          <w:rFonts w:ascii="Palatino Linotype" w:hAnsi="Palatino Linotype"/>
          <w:i/>
          <w:iCs/>
        </w:rPr>
        <w:t>. Para los efectos de la presente Ley se entenderá por:</w:t>
      </w:r>
    </w:p>
    <w:p w14:paraId="4B95312F" w14:textId="4BB2743B" w:rsidR="00593E5B" w:rsidRPr="008F5EFA" w:rsidRDefault="00593E5B" w:rsidP="008F5EFA">
      <w:pPr>
        <w:pStyle w:val="Prrafodelista"/>
        <w:spacing w:line="360" w:lineRule="auto"/>
        <w:ind w:left="567" w:right="567"/>
        <w:rPr>
          <w:rFonts w:ascii="Palatino Linotype" w:hAnsi="Palatino Linotype"/>
          <w:i/>
          <w:iCs/>
        </w:rPr>
      </w:pPr>
      <w:r w:rsidRPr="008F5EFA">
        <w:rPr>
          <w:rFonts w:ascii="Palatino Linotype" w:hAnsi="Palatino Linotype"/>
          <w:i/>
          <w:iCs/>
        </w:rPr>
        <w:lastRenderedPageBreak/>
        <w:t>(…)</w:t>
      </w:r>
    </w:p>
    <w:p w14:paraId="1821E89B" w14:textId="77777777" w:rsidR="00593E5B" w:rsidRPr="008F5EFA" w:rsidRDefault="00593E5B" w:rsidP="008F5EFA">
      <w:pPr>
        <w:pStyle w:val="Prrafodelista"/>
        <w:spacing w:line="360" w:lineRule="auto"/>
        <w:ind w:left="567" w:right="567"/>
        <w:rPr>
          <w:rFonts w:ascii="Palatino Linotype" w:eastAsia="MS Mincho" w:hAnsi="Palatino Linotype" w:cs="Arial"/>
          <w:bCs/>
          <w:i/>
          <w:iCs/>
        </w:rPr>
      </w:pPr>
    </w:p>
    <w:p w14:paraId="71E0CD4E" w14:textId="77777777" w:rsidR="00593E5B" w:rsidRPr="008F5EFA" w:rsidRDefault="00593E5B" w:rsidP="008F5EFA">
      <w:pPr>
        <w:pStyle w:val="Prrafodelista"/>
        <w:spacing w:before="240" w:after="240" w:line="360" w:lineRule="auto"/>
        <w:ind w:left="567" w:right="567"/>
        <w:jc w:val="both"/>
        <w:rPr>
          <w:rFonts w:ascii="Palatino Linotype" w:hAnsi="Palatino Linotype"/>
        </w:rPr>
      </w:pPr>
      <w:r w:rsidRPr="008F5EFA">
        <w:rPr>
          <w:rFonts w:ascii="Palatino Linotype" w:hAnsi="Palatino Linotype"/>
          <w:b/>
          <w:bCs/>
          <w:i/>
          <w:iCs/>
        </w:rPr>
        <w:t>XXII.</w:t>
      </w:r>
      <w:r w:rsidRPr="008F5EFA">
        <w:rPr>
          <w:rFonts w:ascii="Palatino Linotype" w:hAnsi="Palatino Linotype"/>
          <w:i/>
          <w:iCs/>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r w:rsidRPr="008F5EFA">
        <w:rPr>
          <w:rFonts w:ascii="Palatino Linotype" w:hAnsi="Palatino Linotype"/>
        </w:rPr>
        <w:t>;</w:t>
      </w:r>
    </w:p>
    <w:p w14:paraId="10F1B195" w14:textId="7FB76FAE" w:rsidR="00593E5B" w:rsidRPr="008F5EFA" w:rsidRDefault="00593E5B" w:rsidP="008F5EFA">
      <w:pPr>
        <w:pStyle w:val="Prrafodelista"/>
        <w:spacing w:before="240" w:after="240" w:line="360" w:lineRule="auto"/>
        <w:ind w:left="567" w:right="567"/>
        <w:jc w:val="both"/>
        <w:rPr>
          <w:rFonts w:ascii="Palatino Linotype" w:eastAsia="MS Mincho" w:hAnsi="Palatino Linotype" w:cs="Arial"/>
          <w:b/>
        </w:rPr>
      </w:pPr>
      <w:r w:rsidRPr="008F5EFA">
        <w:rPr>
          <w:rFonts w:ascii="Palatino Linotype" w:hAnsi="Palatino Linotype"/>
        </w:rPr>
        <w:t>(Sic)”</w:t>
      </w:r>
    </w:p>
    <w:p w14:paraId="23365043" w14:textId="77777777" w:rsidR="00593E5B" w:rsidRPr="008F5EFA" w:rsidRDefault="00593E5B" w:rsidP="008F5EFA">
      <w:pPr>
        <w:pStyle w:val="Prrafodelista"/>
        <w:spacing w:line="360" w:lineRule="auto"/>
        <w:rPr>
          <w:rFonts w:ascii="Palatino Linotype" w:eastAsia="MS Mincho" w:hAnsi="Palatino Linotype" w:cs="Arial"/>
          <w:bCs/>
        </w:rPr>
      </w:pPr>
    </w:p>
    <w:p w14:paraId="1015620F" w14:textId="5A68959E" w:rsidR="00196285" w:rsidRPr="008F5EFA" w:rsidRDefault="00593E5B" w:rsidP="008F5EFA">
      <w:pPr>
        <w:pStyle w:val="Prrafodelista"/>
        <w:numPr>
          <w:ilvl w:val="0"/>
          <w:numId w:val="2"/>
        </w:numPr>
        <w:spacing w:before="240" w:after="240" w:line="360" w:lineRule="auto"/>
        <w:ind w:left="0" w:right="49" w:firstLine="0"/>
        <w:jc w:val="both"/>
        <w:rPr>
          <w:rFonts w:ascii="Palatino Linotype" w:eastAsia="MS Mincho" w:hAnsi="Palatino Linotype" w:cs="Arial"/>
          <w:b/>
        </w:rPr>
      </w:pPr>
      <w:r w:rsidRPr="008F5EFA">
        <w:rPr>
          <w:rFonts w:ascii="Palatino Linotype" w:eastAsia="MS Mincho" w:hAnsi="Palatino Linotype" w:cs="Arial"/>
          <w:bCs/>
        </w:rPr>
        <w:t xml:space="preserve">  En efecto, es de importancia precisar que la </w:t>
      </w:r>
      <w:r w:rsidR="007D75B8" w:rsidRPr="008F5EFA">
        <w:rPr>
          <w:rFonts w:ascii="Palatino Linotype" w:eastAsia="MS Mincho" w:hAnsi="Palatino Linotype" w:cs="Arial"/>
          <w:bCs/>
        </w:rPr>
        <w:t>información</w:t>
      </w:r>
      <w:r w:rsidRPr="008F5EFA">
        <w:rPr>
          <w:rFonts w:ascii="Palatino Linotype" w:eastAsia="MS Mincho" w:hAnsi="Palatino Linotype" w:cs="Arial"/>
          <w:bCs/>
        </w:rPr>
        <w:t xml:space="preserve"> </w:t>
      </w:r>
      <w:r w:rsidR="007D75B8" w:rsidRPr="008F5EFA">
        <w:rPr>
          <w:rFonts w:ascii="Palatino Linotype" w:eastAsia="MS Mincho" w:hAnsi="Palatino Linotype" w:cs="Arial"/>
          <w:bCs/>
        </w:rPr>
        <w:t>relacionada</w:t>
      </w:r>
      <w:r w:rsidRPr="008F5EFA">
        <w:rPr>
          <w:rFonts w:ascii="Palatino Linotype" w:eastAsia="MS Mincho" w:hAnsi="Palatino Linotype" w:cs="Arial"/>
          <w:bCs/>
        </w:rPr>
        <w:t xml:space="preserve"> con el Plan de </w:t>
      </w:r>
      <w:r w:rsidR="007D75B8" w:rsidRPr="008F5EFA">
        <w:rPr>
          <w:rFonts w:ascii="Palatino Linotype" w:eastAsia="MS Mincho" w:hAnsi="Palatino Linotype" w:cs="Arial"/>
          <w:bCs/>
        </w:rPr>
        <w:t>Desarrollo</w:t>
      </w:r>
      <w:r w:rsidRPr="008F5EFA">
        <w:rPr>
          <w:rFonts w:ascii="Palatino Linotype" w:eastAsia="MS Mincho" w:hAnsi="Palatino Linotype" w:cs="Arial"/>
          <w:bCs/>
        </w:rPr>
        <w:t xml:space="preserve"> </w:t>
      </w:r>
      <w:r w:rsidR="00196285" w:rsidRPr="008F5EFA">
        <w:rPr>
          <w:rFonts w:ascii="Palatino Linotype" w:eastAsia="MS Mincho" w:hAnsi="Palatino Linotype" w:cs="Arial"/>
          <w:bCs/>
        </w:rPr>
        <w:t>Municipal</w:t>
      </w:r>
      <w:r w:rsidRPr="008F5EFA">
        <w:rPr>
          <w:rFonts w:ascii="Palatino Linotype" w:eastAsia="MS Mincho" w:hAnsi="Palatino Linotype" w:cs="Arial"/>
          <w:bCs/>
        </w:rPr>
        <w:t xml:space="preserve"> constituye </w:t>
      </w:r>
      <w:r w:rsidR="007D75B8" w:rsidRPr="008F5EFA">
        <w:rPr>
          <w:rFonts w:ascii="Palatino Linotype" w:eastAsia="MS Mincho" w:hAnsi="Palatino Linotype" w:cs="Arial"/>
          <w:bCs/>
        </w:rPr>
        <w:t>información de interés puesto que del mismo se advierten las acciones a implementar por la administración pública municipal para impulsar el desarrollo del municipio, en ese sentido</w:t>
      </w:r>
      <w:r w:rsidR="00196285" w:rsidRPr="008F5EFA">
        <w:rPr>
          <w:rFonts w:ascii="Palatino Linotype" w:eastAsia="MS Mincho" w:hAnsi="Palatino Linotype" w:cs="Arial"/>
          <w:bCs/>
        </w:rPr>
        <w:t xml:space="preserve"> la Constitución Política de los Estados Unidos Mexicanos en su artículo 26 apartado A</w:t>
      </w:r>
      <w:r w:rsidR="00196285" w:rsidRPr="008F5EFA">
        <w:rPr>
          <w:rFonts w:ascii="Palatino Linotype" w:hAnsi="Palatino Linotype"/>
        </w:rPr>
        <w:t xml:space="preserve"> menciona que el Estado organizará un sistema de planeación democrática del desarrollo nacional. Por lo tanto, la planeación será participativa y deliberativa contando con los diversos sectores sociales de donde se recogerán las aspiraciones y demandas de la sociedad, para ser incorporadas a los planes y programas de desarrollo.</w:t>
      </w:r>
    </w:p>
    <w:p w14:paraId="2A069AAD" w14:textId="77777777" w:rsidR="00196285" w:rsidRPr="008F5EFA" w:rsidRDefault="00196285" w:rsidP="008F5EFA">
      <w:pPr>
        <w:pStyle w:val="Prrafodelista"/>
        <w:spacing w:before="240" w:after="240" w:line="360" w:lineRule="auto"/>
        <w:ind w:left="0" w:right="49"/>
        <w:jc w:val="both"/>
        <w:rPr>
          <w:rFonts w:ascii="Palatino Linotype" w:eastAsia="MS Mincho" w:hAnsi="Palatino Linotype" w:cs="Arial"/>
          <w:b/>
        </w:rPr>
      </w:pPr>
    </w:p>
    <w:p w14:paraId="607B8C54" w14:textId="282FEF2C" w:rsidR="00196285" w:rsidRPr="008F5EFA" w:rsidRDefault="00196285" w:rsidP="008F5EFA">
      <w:pPr>
        <w:pStyle w:val="Prrafodelista"/>
        <w:numPr>
          <w:ilvl w:val="0"/>
          <w:numId w:val="2"/>
        </w:numPr>
        <w:spacing w:before="240" w:after="240" w:line="360" w:lineRule="auto"/>
        <w:ind w:left="0" w:right="49" w:firstLine="0"/>
        <w:jc w:val="both"/>
        <w:rPr>
          <w:rFonts w:ascii="Palatino Linotype" w:eastAsia="MS Mincho" w:hAnsi="Palatino Linotype" w:cs="Arial"/>
          <w:b/>
        </w:rPr>
      </w:pPr>
      <w:r w:rsidRPr="008F5EFA">
        <w:rPr>
          <w:rFonts w:ascii="Palatino Linotype" w:eastAsia="MS Mincho" w:hAnsi="Palatino Linotype" w:cs="Arial"/>
          <w:bCs/>
        </w:rPr>
        <w:t xml:space="preserve">Por otro lado el </w:t>
      </w:r>
      <w:r w:rsidRPr="008F5EFA">
        <w:rPr>
          <w:rFonts w:ascii="Palatino Linotype" w:hAnsi="Palatino Linotype"/>
        </w:rPr>
        <w:t>artículo 115 en su fracción II, dispone que los municipios estarán investidos de personalidad jurídica y manejarán su patrimonio conforme a la Ley, teniendo las facultades de aprobar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163AA2C6" w14:textId="77777777" w:rsidR="00196285" w:rsidRPr="008F5EFA" w:rsidRDefault="00196285" w:rsidP="008F5EFA">
      <w:pPr>
        <w:pStyle w:val="Prrafodelista"/>
        <w:spacing w:line="360" w:lineRule="auto"/>
        <w:rPr>
          <w:rFonts w:ascii="Palatino Linotype" w:eastAsia="MS Mincho" w:hAnsi="Palatino Linotype" w:cs="Arial"/>
          <w:b/>
        </w:rPr>
      </w:pPr>
    </w:p>
    <w:p w14:paraId="51F745B9" w14:textId="65971D1B" w:rsidR="00196285" w:rsidRPr="008F5EFA" w:rsidRDefault="0016764A" w:rsidP="008F5EFA">
      <w:pPr>
        <w:pStyle w:val="Prrafodelista"/>
        <w:numPr>
          <w:ilvl w:val="0"/>
          <w:numId w:val="2"/>
        </w:numPr>
        <w:spacing w:before="240" w:after="240" w:line="360" w:lineRule="auto"/>
        <w:ind w:left="0" w:right="49" w:firstLine="0"/>
        <w:jc w:val="both"/>
        <w:rPr>
          <w:rFonts w:ascii="Palatino Linotype" w:eastAsia="MS Mincho" w:hAnsi="Palatino Linotype" w:cs="Arial"/>
          <w:bCs/>
        </w:rPr>
      </w:pPr>
      <w:r w:rsidRPr="008F5EFA">
        <w:rPr>
          <w:rFonts w:ascii="Palatino Linotype" w:eastAsia="MS Mincho" w:hAnsi="Palatino Linotype" w:cs="Arial"/>
          <w:bCs/>
        </w:rPr>
        <w:t xml:space="preserve">Así también, la Constitución Política del Estado Libre y Soberano de México en su </w:t>
      </w:r>
      <w:r w:rsidRPr="008F5EFA">
        <w:rPr>
          <w:rFonts w:ascii="Palatino Linotype" w:hAnsi="Palatino Linotype"/>
          <w:bCs/>
        </w:rPr>
        <w:t>artículo 139 establece que se contará con un Sistema Estatal de Planeación Democrática señalando que los planes, programas y acciones que formulen y ejecuten los Ayuntamientos en las materias de su competencia, se sujetarán a las disposiciones legales aplicables y serán congruentes con los planes y programas federales, estatales, regionales y metropolitanos, en su caso.</w:t>
      </w:r>
    </w:p>
    <w:p w14:paraId="6B5550F4" w14:textId="77777777" w:rsidR="0016764A" w:rsidRPr="008F5EFA" w:rsidRDefault="0016764A" w:rsidP="008F5EFA">
      <w:pPr>
        <w:pStyle w:val="Prrafodelista"/>
        <w:spacing w:line="360" w:lineRule="auto"/>
        <w:rPr>
          <w:rFonts w:ascii="Palatino Linotype" w:eastAsia="MS Mincho" w:hAnsi="Palatino Linotype" w:cs="Arial"/>
          <w:bCs/>
        </w:rPr>
      </w:pPr>
    </w:p>
    <w:p w14:paraId="71447BFB" w14:textId="1E687B1B" w:rsidR="0016764A" w:rsidRPr="008F5EFA" w:rsidRDefault="0016764A" w:rsidP="008F5EFA">
      <w:pPr>
        <w:pStyle w:val="Prrafodelista"/>
        <w:numPr>
          <w:ilvl w:val="0"/>
          <w:numId w:val="2"/>
        </w:numPr>
        <w:spacing w:before="240" w:after="240" w:line="360" w:lineRule="auto"/>
        <w:ind w:left="0" w:right="49" w:firstLine="0"/>
        <w:jc w:val="both"/>
        <w:rPr>
          <w:rFonts w:ascii="Palatino Linotype" w:eastAsia="MS Mincho" w:hAnsi="Palatino Linotype" w:cs="Arial"/>
          <w:bCs/>
        </w:rPr>
      </w:pPr>
      <w:r w:rsidRPr="008F5EFA">
        <w:rPr>
          <w:rFonts w:ascii="Palatino Linotype" w:eastAsia="MS Mincho" w:hAnsi="Palatino Linotype" w:cs="Arial"/>
          <w:bCs/>
        </w:rPr>
        <w:t xml:space="preserve">Asimismo la Ley Orgánica Municipal del Estado de </w:t>
      </w:r>
      <w:r w:rsidR="00046E36" w:rsidRPr="008F5EFA">
        <w:rPr>
          <w:rFonts w:ascii="Palatino Linotype" w:eastAsia="MS Mincho" w:hAnsi="Palatino Linotype" w:cs="Arial"/>
          <w:bCs/>
        </w:rPr>
        <w:t xml:space="preserve">México en su capítulo quinto regula lo concerniente al plan de desarrollo municipal señalando lo siguiente: </w:t>
      </w:r>
    </w:p>
    <w:p w14:paraId="2B2EBAA1" w14:textId="77777777" w:rsidR="00046E36" w:rsidRPr="008F5EFA" w:rsidRDefault="00046E36" w:rsidP="008F5EFA">
      <w:pPr>
        <w:pStyle w:val="Prrafodelista"/>
        <w:spacing w:before="240" w:after="240" w:line="360" w:lineRule="auto"/>
        <w:ind w:left="0" w:right="49"/>
        <w:jc w:val="both"/>
        <w:rPr>
          <w:rFonts w:ascii="Palatino Linotype" w:eastAsia="MS Mincho" w:hAnsi="Palatino Linotype" w:cs="Arial"/>
          <w:bCs/>
        </w:rPr>
      </w:pPr>
    </w:p>
    <w:p w14:paraId="31437F89" w14:textId="07A1B9FB" w:rsidR="00196285" w:rsidRPr="008F5EFA" w:rsidRDefault="00046E36" w:rsidP="008F5EFA">
      <w:pPr>
        <w:pStyle w:val="Prrafodelista"/>
        <w:spacing w:before="240" w:after="240" w:line="360" w:lineRule="auto"/>
        <w:ind w:left="567" w:right="425"/>
        <w:jc w:val="both"/>
        <w:rPr>
          <w:rFonts w:ascii="Palatino Linotype" w:hAnsi="Palatino Linotype"/>
          <w:i/>
          <w:iCs/>
        </w:rPr>
      </w:pPr>
      <w:r w:rsidRPr="008F5EFA">
        <w:rPr>
          <w:rFonts w:ascii="Palatino Linotype" w:hAnsi="Palatino Linotype"/>
          <w:i/>
          <w:iCs/>
        </w:rPr>
        <w:t>“</w:t>
      </w:r>
      <w:r w:rsidRPr="008F5EFA">
        <w:rPr>
          <w:rFonts w:ascii="Palatino Linotype" w:hAnsi="Palatino Linotype"/>
          <w:b/>
          <w:bCs/>
          <w:i/>
          <w:iCs/>
        </w:rPr>
        <w:t>Artículo 114.-</w:t>
      </w:r>
      <w:r w:rsidRPr="008F5EFA">
        <w:rPr>
          <w:rFonts w:ascii="Palatino Linotype" w:hAnsi="Palatino Linotype"/>
          <w:i/>
          <w:iCs/>
        </w:rPr>
        <w:t xml:space="preserve"> Cada ayuntamiento elaborará su plan de desarrollo municipal y los programas de trabajo necesarios para su ejecución en forma democrática y participativa.</w:t>
      </w:r>
    </w:p>
    <w:p w14:paraId="09A5DE05" w14:textId="77777777" w:rsidR="00046E36" w:rsidRPr="008F5EFA" w:rsidRDefault="00046E36" w:rsidP="008F5EFA">
      <w:pPr>
        <w:pStyle w:val="Prrafodelista"/>
        <w:spacing w:before="240" w:after="240" w:line="360" w:lineRule="auto"/>
        <w:ind w:left="567" w:right="425"/>
        <w:jc w:val="both"/>
        <w:rPr>
          <w:rFonts w:ascii="Palatino Linotype" w:hAnsi="Palatino Linotype"/>
          <w:i/>
          <w:iCs/>
        </w:rPr>
      </w:pPr>
    </w:p>
    <w:p w14:paraId="4C88530A" w14:textId="77777777" w:rsidR="00046E36" w:rsidRPr="008F5EFA" w:rsidRDefault="00046E36" w:rsidP="008F5EFA">
      <w:pPr>
        <w:pStyle w:val="Prrafodelista"/>
        <w:spacing w:before="240" w:after="240" w:line="360" w:lineRule="auto"/>
        <w:ind w:left="567" w:right="425"/>
        <w:jc w:val="both"/>
        <w:rPr>
          <w:rFonts w:ascii="Palatino Linotype" w:hAnsi="Palatino Linotype"/>
          <w:i/>
          <w:iCs/>
        </w:rPr>
      </w:pPr>
      <w:r w:rsidRPr="008F5EFA">
        <w:rPr>
          <w:rFonts w:ascii="Palatino Linotype" w:hAnsi="Palatino Linotype"/>
          <w:b/>
          <w:bCs/>
          <w:i/>
          <w:iCs/>
        </w:rPr>
        <w:t>Artículo 116.-</w:t>
      </w:r>
      <w:r w:rsidRPr="008F5EFA">
        <w:rPr>
          <w:rFonts w:ascii="Palatino Linotype" w:hAnsi="Palatino Linotype"/>
          <w:i/>
          <w:iCs/>
        </w:rPr>
        <w:t xml:space="preserve"> El Plan de Desarrollo Municipal deberá ser elaborado, aprobado y publicado, dentro de los primeros cuatro meses de la gestión municipal. Su evaluación deberá realizarse anualmente.</w:t>
      </w:r>
    </w:p>
    <w:p w14:paraId="1AA0C7BA" w14:textId="05DEB9BE" w:rsidR="00046E36" w:rsidRPr="008F5EFA" w:rsidRDefault="00046E36" w:rsidP="008F5EFA">
      <w:pPr>
        <w:pStyle w:val="Prrafodelista"/>
        <w:spacing w:before="240" w:after="240" w:line="360" w:lineRule="auto"/>
        <w:ind w:left="567" w:right="425"/>
        <w:jc w:val="both"/>
        <w:rPr>
          <w:rFonts w:ascii="Palatino Linotype" w:hAnsi="Palatino Linotype"/>
          <w:i/>
          <w:iCs/>
        </w:rPr>
      </w:pPr>
      <w:r w:rsidRPr="008F5EFA">
        <w:rPr>
          <w:rFonts w:ascii="Palatino Linotype" w:hAnsi="Palatino Linotype"/>
          <w:i/>
          <w:iCs/>
        </w:rPr>
        <w:t xml:space="preserve"> </w:t>
      </w:r>
    </w:p>
    <w:p w14:paraId="216E6D1A" w14:textId="5137B002" w:rsidR="00046E36" w:rsidRPr="008F5EFA" w:rsidRDefault="00046E36" w:rsidP="008F5EFA">
      <w:pPr>
        <w:pStyle w:val="Prrafodelista"/>
        <w:spacing w:before="240" w:after="240" w:line="360" w:lineRule="auto"/>
        <w:ind w:left="567" w:right="425"/>
        <w:jc w:val="both"/>
        <w:rPr>
          <w:rFonts w:ascii="Palatino Linotype" w:hAnsi="Palatino Linotype"/>
          <w:i/>
          <w:iCs/>
        </w:rPr>
      </w:pPr>
      <w:r w:rsidRPr="008F5EFA">
        <w:rPr>
          <w:rFonts w:ascii="Palatino Linotype" w:hAnsi="Palatino Linotype"/>
          <w:b/>
          <w:bCs/>
          <w:i/>
          <w:iCs/>
        </w:rPr>
        <w:t>Artículo 117.-</w:t>
      </w:r>
      <w:r w:rsidRPr="008F5EFA">
        <w:rPr>
          <w:rFonts w:ascii="Palatino Linotype" w:hAnsi="Palatino Linotype"/>
          <w:i/>
          <w:iCs/>
        </w:rPr>
        <w:t xml:space="preserve"> El Plan de Desarrollo Municipal tendrá los objetivos siguientes:</w:t>
      </w:r>
    </w:p>
    <w:p w14:paraId="641C6D0A" w14:textId="77777777" w:rsidR="00046E36" w:rsidRPr="008F5EFA" w:rsidRDefault="00046E36" w:rsidP="008F5EFA">
      <w:pPr>
        <w:pStyle w:val="Prrafodelista"/>
        <w:spacing w:before="240" w:after="240" w:line="360" w:lineRule="auto"/>
        <w:ind w:left="567" w:right="425"/>
        <w:jc w:val="both"/>
        <w:rPr>
          <w:rFonts w:ascii="Palatino Linotype" w:hAnsi="Palatino Linotype"/>
          <w:i/>
          <w:iCs/>
        </w:rPr>
      </w:pPr>
      <w:r w:rsidRPr="008F5EFA">
        <w:rPr>
          <w:rFonts w:ascii="Palatino Linotype" w:hAnsi="Palatino Linotype"/>
          <w:i/>
          <w:iCs/>
        </w:rPr>
        <w:t xml:space="preserve"> I. Atender las demandas prioritarias de la población;</w:t>
      </w:r>
    </w:p>
    <w:p w14:paraId="55DAC1D0" w14:textId="77777777" w:rsidR="00046E36" w:rsidRPr="008F5EFA" w:rsidRDefault="00046E36" w:rsidP="008F5EFA">
      <w:pPr>
        <w:pStyle w:val="Prrafodelista"/>
        <w:spacing w:before="240" w:after="240" w:line="360" w:lineRule="auto"/>
        <w:ind w:left="567" w:right="425"/>
        <w:jc w:val="both"/>
        <w:rPr>
          <w:rFonts w:ascii="Palatino Linotype" w:hAnsi="Palatino Linotype"/>
          <w:i/>
          <w:iCs/>
        </w:rPr>
      </w:pPr>
      <w:r w:rsidRPr="008F5EFA">
        <w:rPr>
          <w:rFonts w:ascii="Palatino Linotype" w:hAnsi="Palatino Linotype"/>
          <w:i/>
          <w:iCs/>
        </w:rPr>
        <w:t xml:space="preserve"> II. Propiciar el desarrollo armónico del municipio;</w:t>
      </w:r>
    </w:p>
    <w:p w14:paraId="52B86E5E" w14:textId="77777777" w:rsidR="00046E36" w:rsidRPr="008F5EFA" w:rsidRDefault="00046E36" w:rsidP="008F5EFA">
      <w:pPr>
        <w:pStyle w:val="Prrafodelista"/>
        <w:spacing w:before="240" w:after="240" w:line="360" w:lineRule="auto"/>
        <w:ind w:left="567" w:right="425"/>
        <w:jc w:val="both"/>
        <w:rPr>
          <w:rFonts w:ascii="Palatino Linotype" w:hAnsi="Palatino Linotype"/>
          <w:i/>
          <w:iCs/>
        </w:rPr>
      </w:pPr>
      <w:r w:rsidRPr="008F5EFA">
        <w:rPr>
          <w:rFonts w:ascii="Palatino Linotype" w:hAnsi="Palatino Linotype"/>
          <w:i/>
          <w:iCs/>
        </w:rPr>
        <w:t xml:space="preserve"> III. Asegurar la participación de la sociedad en las acciones del gobierno municipal; </w:t>
      </w:r>
    </w:p>
    <w:p w14:paraId="2D8350D2" w14:textId="0F1F4970" w:rsidR="00196285" w:rsidRPr="008F5EFA" w:rsidRDefault="00046E36" w:rsidP="008F5EFA">
      <w:pPr>
        <w:pStyle w:val="Prrafodelista"/>
        <w:spacing w:before="240" w:after="240" w:line="360" w:lineRule="auto"/>
        <w:ind w:left="567" w:right="425"/>
        <w:jc w:val="both"/>
        <w:rPr>
          <w:rFonts w:ascii="Palatino Linotype" w:eastAsia="MS Mincho" w:hAnsi="Palatino Linotype" w:cs="Arial"/>
          <w:b/>
          <w:i/>
          <w:iCs/>
        </w:rPr>
      </w:pPr>
      <w:r w:rsidRPr="008F5EFA">
        <w:rPr>
          <w:rFonts w:ascii="Palatino Linotype" w:hAnsi="Palatino Linotype"/>
          <w:i/>
          <w:iCs/>
        </w:rPr>
        <w:lastRenderedPageBreak/>
        <w:t>IV. Vincular el Plan de Desarrollo Municipal con los planes de desarrollo federal y estatal; V. Aplicar de manera racional los recursos financieros para el cumplimiento del plan y los programas de desarrollo.” (Sic)</w:t>
      </w:r>
    </w:p>
    <w:p w14:paraId="6AB85238" w14:textId="77777777" w:rsidR="00196285" w:rsidRPr="008F5EFA" w:rsidRDefault="00196285" w:rsidP="008F5EFA">
      <w:pPr>
        <w:pStyle w:val="Prrafodelista"/>
        <w:spacing w:before="240" w:after="240" w:line="360" w:lineRule="auto"/>
        <w:ind w:left="0" w:right="49"/>
        <w:jc w:val="both"/>
        <w:rPr>
          <w:rFonts w:ascii="Palatino Linotype" w:eastAsia="MS Mincho" w:hAnsi="Palatino Linotype" w:cs="Arial"/>
          <w:b/>
        </w:rPr>
      </w:pPr>
    </w:p>
    <w:p w14:paraId="34FFB0F3" w14:textId="707BB98C" w:rsidR="00046E36" w:rsidRPr="008F5EFA" w:rsidRDefault="00046E36" w:rsidP="008F5EFA">
      <w:pPr>
        <w:pStyle w:val="Prrafodelista"/>
        <w:numPr>
          <w:ilvl w:val="0"/>
          <w:numId w:val="2"/>
        </w:numPr>
        <w:spacing w:before="240" w:after="240" w:line="360" w:lineRule="auto"/>
        <w:ind w:left="0" w:right="49" w:firstLine="0"/>
        <w:jc w:val="both"/>
        <w:rPr>
          <w:rFonts w:ascii="Palatino Linotype" w:eastAsia="MS Mincho" w:hAnsi="Palatino Linotype" w:cs="Arial"/>
          <w:bCs/>
        </w:rPr>
      </w:pPr>
      <w:r w:rsidRPr="008F5EFA">
        <w:rPr>
          <w:rFonts w:ascii="Palatino Linotype" w:eastAsia="MS Mincho" w:hAnsi="Palatino Linotype" w:cs="Arial"/>
          <w:bCs/>
        </w:rPr>
        <w:t xml:space="preserve">Por otro lado la Ley de Planeación del Estado de México señala en su artículo </w:t>
      </w:r>
      <w:r w:rsidRPr="008F5EFA">
        <w:rPr>
          <w:rFonts w:ascii="Palatino Linotype" w:hAnsi="Palatino Linotype"/>
        </w:rPr>
        <w:t>22 menciona que el Plan de Desarrollo Municipal se formulará, aprobará y publicará dentro de un plazo de tres meses contados a partir del inicio del periodo constitucional de gobierno, y en su elaboración se tomarán en cuenta las opiniones y aportaciones de los diversos grupos de la sociedad, por lo que su concepción será punto de encuentro, consenso e inclusión.</w:t>
      </w:r>
    </w:p>
    <w:p w14:paraId="53384723" w14:textId="77777777" w:rsidR="00046E36" w:rsidRPr="008F5EFA" w:rsidRDefault="00046E36" w:rsidP="008F5EFA">
      <w:pPr>
        <w:pStyle w:val="Prrafodelista"/>
        <w:spacing w:before="240" w:after="240" w:line="360" w:lineRule="auto"/>
        <w:ind w:left="0" w:right="49"/>
        <w:jc w:val="both"/>
        <w:rPr>
          <w:rFonts w:ascii="Palatino Linotype" w:eastAsia="MS Mincho" w:hAnsi="Palatino Linotype" w:cs="Arial"/>
          <w:bCs/>
        </w:rPr>
      </w:pPr>
    </w:p>
    <w:p w14:paraId="7D7EDEC3" w14:textId="36372C16" w:rsidR="007D75B8" w:rsidRPr="008F5EFA" w:rsidRDefault="00046E36" w:rsidP="008F5EFA">
      <w:pPr>
        <w:pStyle w:val="Prrafodelista"/>
        <w:numPr>
          <w:ilvl w:val="0"/>
          <w:numId w:val="2"/>
        </w:numPr>
        <w:spacing w:before="240" w:after="240" w:line="360" w:lineRule="auto"/>
        <w:ind w:left="0" w:right="49" w:firstLine="0"/>
        <w:jc w:val="both"/>
        <w:rPr>
          <w:rFonts w:ascii="Palatino Linotype" w:eastAsia="MS Mincho" w:hAnsi="Palatino Linotype" w:cs="Arial"/>
          <w:b/>
        </w:rPr>
      </w:pPr>
      <w:r w:rsidRPr="008F5EFA">
        <w:rPr>
          <w:rFonts w:ascii="Palatino Linotype" w:eastAsia="MS Mincho" w:hAnsi="Palatino Linotype" w:cs="Arial"/>
          <w:bCs/>
        </w:rPr>
        <w:t xml:space="preserve">Es por lo anterior que </w:t>
      </w:r>
      <w:r w:rsidR="007D75B8" w:rsidRPr="008F5EFA">
        <w:rPr>
          <w:rFonts w:ascii="Palatino Linotype" w:eastAsia="MS Mincho" w:hAnsi="Palatino Linotype" w:cs="Arial"/>
          <w:bCs/>
        </w:rPr>
        <w:t xml:space="preserve"> la Ley de Transparencia y de igual forma contempla su entrega como a continuación se observa: </w:t>
      </w:r>
    </w:p>
    <w:p w14:paraId="454AB43F" w14:textId="77777777" w:rsidR="00196285" w:rsidRPr="008F5EFA" w:rsidRDefault="00196285" w:rsidP="008F5EFA">
      <w:pPr>
        <w:pStyle w:val="Prrafodelista"/>
        <w:spacing w:before="240" w:after="240" w:line="360" w:lineRule="auto"/>
        <w:ind w:left="0" w:right="49"/>
        <w:jc w:val="both"/>
        <w:rPr>
          <w:rFonts w:ascii="Palatino Linotype" w:eastAsia="MS Mincho" w:hAnsi="Palatino Linotype" w:cs="Arial"/>
          <w:b/>
        </w:rPr>
      </w:pPr>
    </w:p>
    <w:p w14:paraId="0F697CAF" w14:textId="42C14963" w:rsidR="007D75B8" w:rsidRPr="008F5EFA" w:rsidRDefault="00196285"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w:t>
      </w:r>
      <w:r w:rsidR="007D75B8" w:rsidRPr="008F5EFA">
        <w:rPr>
          <w:rFonts w:ascii="Palatino Linotype" w:hAnsi="Palatino Linotype"/>
          <w:b/>
          <w:bCs/>
          <w:i/>
          <w:iCs/>
        </w:rPr>
        <w:t>Artículo 92.</w:t>
      </w:r>
      <w:r w:rsidR="007D75B8" w:rsidRPr="008F5EFA">
        <w:rPr>
          <w:rFonts w:ascii="Palatino Linotype" w:hAnsi="Palatino Linotype"/>
          <w:i/>
          <w:iC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C292CDD" w14:textId="77777777" w:rsidR="00196285" w:rsidRPr="008F5EFA" w:rsidRDefault="00196285" w:rsidP="008F5EFA">
      <w:pPr>
        <w:pStyle w:val="Prrafodelista"/>
        <w:spacing w:before="240" w:after="240" w:line="360" w:lineRule="auto"/>
        <w:ind w:left="567" w:right="567"/>
        <w:jc w:val="both"/>
        <w:rPr>
          <w:rFonts w:ascii="Palatino Linotype" w:hAnsi="Palatino Linotype"/>
          <w:i/>
          <w:iCs/>
        </w:rPr>
      </w:pPr>
    </w:p>
    <w:p w14:paraId="6FF18157" w14:textId="22AAE238" w:rsidR="00196285" w:rsidRPr="008F5EFA" w:rsidRDefault="00196285"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w:t>
      </w:r>
    </w:p>
    <w:p w14:paraId="10B54035" w14:textId="77777777" w:rsidR="00196285" w:rsidRPr="008F5EFA" w:rsidRDefault="00196285" w:rsidP="008F5EFA">
      <w:pPr>
        <w:pStyle w:val="Prrafodelista"/>
        <w:spacing w:before="240" w:after="240" w:line="360" w:lineRule="auto"/>
        <w:ind w:left="567" w:right="567"/>
        <w:jc w:val="both"/>
        <w:rPr>
          <w:rFonts w:ascii="Palatino Linotype" w:eastAsia="MS Mincho" w:hAnsi="Palatino Linotype" w:cs="Arial"/>
          <w:b/>
          <w:i/>
          <w:iCs/>
        </w:rPr>
      </w:pPr>
    </w:p>
    <w:p w14:paraId="3F20C97D" w14:textId="3D9A2450" w:rsidR="007D75B8" w:rsidRPr="008F5EFA" w:rsidRDefault="007D75B8"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i/>
          <w:iCs/>
        </w:rPr>
        <w:t>IV. Las metas, objetivos e indicadores de las áreas de los sujetos obligados de conformidad con los programas de trabajo e informes anuales de actividades de acuerdo con el Plan Estatal de Desarrollo, Plan de Desarrollo Municipal, en su caso y demás ordenamientos aplicables;</w:t>
      </w:r>
    </w:p>
    <w:p w14:paraId="5D6FEEF2" w14:textId="2A2EAA9C" w:rsidR="007D75B8" w:rsidRPr="008F5EFA" w:rsidRDefault="007D75B8" w:rsidP="008F5EFA">
      <w:pPr>
        <w:pStyle w:val="Prrafodelista"/>
        <w:spacing w:before="240" w:after="240" w:line="360" w:lineRule="auto"/>
        <w:ind w:left="567" w:right="567"/>
        <w:jc w:val="both"/>
        <w:rPr>
          <w:rFonts w:ascii="Palatino Linotype" w:hAnsi="Palatino Linotype"/>
          <w:i/>
          <w:iCs/>
        </w:rPr>
      </w:pPr>
    </w:p>
    <w:p w14:paraId="0B9DB74E" w14:textId="77777777" w:rsidR="007D75B8" w:rsidRPr="008F5EFA" w:rsidRDefault="007D75B8" w:rsidP="008F5EFA">
      <w:pPr>
        <w:pStyle w:val="Prrafodelista"/>
        <w:spacing w:before="240" w:after="240" w:line="360" w:lineRule="auto"/>
        <w:ind w:left="567" w:right="567"/>
        <w:jc w:val="both"/>
        <w:rPr>
          <w:rFonts w:ascii="Palatino Linotype" w:hAnsi="Palatino Linotype"/>
          <w:i/>
          <w:iCs/>
        </w:rPr>
      </w:pPr>
      <w:r w:rsidRPr="008F5EFA">
        <w:rPr>
          <w:rFonts w:ascii="Palatino Linotype" w:hAnsi="Palatino Linotype"/>
          <w:b/>
          <w:bCs/>
          <w:i/>
          <w:iCs/>
        </w:rPr>
        <w:t>Artículo 94.</w:t>
      </w:r>
      <w:r w:rsidRPr="008F5EFA">
        <w:rPr>
          <w:rFonts w:ascii="Palatino Linotype" w:hAnsi="Palatino Linotype"/>
          <w:i/>
          <w:iCs/>
        </w:rPr>
        <w:t xml:space="preserve"> Además de las obligaciones de transparencia común a que se refiere el Capítulo II de este Título, los sujetos obligados del Poder Ejecutivo Local y municipales, deberán poner a disposición del público y actualizar la siguiente información: I. En el caso del Poder Ejecutivo y los Municipios, en el ámbito de su competencia: </w:t>
      </w:r>
    </w:p>
    <w:p w14:paraId="297025D3" w14:textId="77777777" w:rsidR="007D75B8" w:rsidRPr="008F5EFA" w:rsidRDefault="007D75B8" w:rsidP="008F5EFA">
      <w:pPr>
        <w:pStyle w:val="Prrafodelista"/>
        <w:spacing w:before="240" w:after="240" w:line="360" w:lineRule="auto"/>
        <w:ind w:left="567" w:right="567"/>
        <w:jc w:val="both"/>
        <w:rPr>
          <w:rFonts w:ascii="Palatino Linotype" w:hAnsi="Palatino Linotype"/>
          <w:i/>
          <w:iCs/>
        </w:rPr>
      </w:pPr>
    </w:p>
    <w:p w14:paraId="5B53DD57" w14:textId="55E4147C" w:rsidR="007D75B8" w:rsidRPr="008F5EFA" w:rsidRDefault="007D75B8" w:rsidP="00016241">
      <w:pPr>
        <w:pStyle w:val="Prrafodelista"/>
        <w:numPr>
          <w:ilvl w:val="0"/>
          <w:numId w:val="5"/>
        </w:numPr>
        <w:spacing w:before="240" w:after="240" w:line="360" w:lineRule="auto"/>
        <w:ind w:left="567" w:right="567" w:firstLine="0"/>
        <w:jc w:val="both"/>
        <w:rPr>
          <w:rFonts w:ascii="Palatino Linotype" w:hAnsi="Palatino Linotype"/>
          <w:i/>
          <w:iCs/>
        </w:rPr>
      </w:pPr>
      <w:r w:rsidRPr="008F5EFA">
        <w:rPr>
          <w:rFonts w:ascii="Palatino Linotype" w:hAnsi="Palatino Linotype"/>
          <w:b/>
          <w:bCs/>
          <w:i/>
          <w:iCs/>
        </w:rPr>
        <w:t>El Plan Estatal de Desarrollo y Plan de Desarrollo Municipal</w:t>
      </w:r>
      <w:r w:rsidRPr="008F5EFA">
        <w:rPr>
          <w:rFonts w:ascii="Palatino Linotype" w:hAnsi="Palatino Linotype"/>
          <w:i/>
          <w:iCs/>
        </w:rPr>
        <w:t>;</w:t>
      </w:r>
      <w:r w:rsidR="00196285" w:rsidRPr="008F5EFA">
        <w:rPr>
          <w:rFonts w:ascii="Palatino Linotype" w:hAnsi="Palatino Linotype"/>
          <w:i/>
          <w:iCs/>
        </w:rPr>
        <w:t>” (Sic)</w:t>
      </w:r>
    </w:p>
    <w:p w14:paraId="7E7ED19B" w14:textId="77777777" w:rsidR="007D75B8" w:rsidRPr="008F5EFA" w:rsidRDefault="007D75B8" w:rsidP="008F5EFA">
      <w:pPr>
        <w:pStyle w:val="Prrafodelista"/>
        <w:spacing w:before="240" w:after="240" w:line="360" w:lineRule="auto"/>
        <w:ind w:right="49"/>
        <w:jc w:val="both"/>
        <w:rPr>
          <w:rFonts w:ascii="Palatino Linotype" w:eastAsia="MS Mincho" w:hAnsi="Palatino Linotype" w:cs="Arial"/>
          <w:b/>
        </w:rPr>
      </w:pPr>
    </w:p>
    <w:p w14:paraId="59D84D59" w14:textId="5A1C2B31" w:rsidR="0026728E" w:rsidRPr="008F5EFA" w:rsidRDefault="00046E36" w:rsidP="008F5EFA">
      <w:pPr>
        <w:pStyle w:val="Prrafodelista"/>
        <w:keepNext/>
        <w:keepLines/>
        <w:numPr>
          <w:ilvl w:val="0"/>
          <w:numId w:val="2"/>
        </w:numPr>
        <w:spacing w:before="40" w:after="240" w:line="360" w:lineRule="auto"/>
        <w:ind w:left="0" w:right="49" w:firstLine="0"/>
        <w:jc w:val="both"/>
        <w:outlineLvl w:val="1"/>
        <w:rPr>
          <w:rFonts w:ascii="Palatino Linotype" w:eastAsia="MS Mincho" w:hAnsi="Palatino Linotype" w:cs="Times New Roman"/>
          <w:b/>
          <w:color w:val="000000"/>
        </w:rPr>
      </w:pPr>
      <w:bookmarkStart w:id="21" w:name="_Toc38039137"/>
      <w:r w:rsidRPr="008F5EFA">
        <w:rPr>
          <w:rFonts w:ascii="Palatino Linotype" w:eastAsia="MS Mincho" w:hAnsi="Palatino Linotype" w:cs="Arial"/>
          <w:bCs/>
        </w:rPr>
        <w:t xml:space="preserve">Así es dable ordenar </w:t>
      </w:r>
      <w:r w:rsidR="0026728E" w:rsidRPr="008F5EFA">
        <w:rPr>
          <w:rFonts w:ascii="Palatino Linotype" w:eastAsia="MS Mincho" w:hAnsi="Palatino Linotype" w:cs="Arial"/>
          <w:bCs/>
        </w:rPr>
        <w:t xml:space="preserve">el documento donde conste o se aprecie el: I. El </w:t>
      </w:r>
      <w:bookmarkStart w:id="22" w:name="_Hlk38037761"/>
      <w:r w:rsidR="0026728E" w:rsidRPr="008F5EFA">
        <w:rPr>
          <w:rFonts w:ascii="Palatino Linotype" w:eastAsia="MS Mincho" w:hAnsi="Palatino Linotype" w:cs="Arial"/>
          <w:bCs/>
        </w:rPr>
        <w:t>Plan de Desarrollo Municipal 2019-2021, así como el oficio de inscripción en el Registro Estatal de Planes y Programas</w:t>
      </w:r>
      <w:bookmarkEnd w:id="22"/>
      <w:r w:rsidR="0026728E" w:rsidRPr="008F5EFA">
        <w:rPr>
          <w:rFonts w:ascii="Palatino Linotype" w:eastAsia="MS Mincho" w:hAnsi="Palatino Linotype" w:cs="Arial"/>
          <w:bCs/>
        </w:rPr>
        <w:t xml:space="preserve">; II. </w:t>
      </w:r>
      <w:r w:rsidR="0026728E" w:rsidRPr="008F5EFA">
        <w:rPr>
          <w:rFonts w:ascii="Palatino Linotype" w:eastAsia="Calibri" w:hAnsi="Palatino Linotype" w:cs="Times New Roman"/>
          <w:color w:val="000000"/>
          <w:lang w:val="es-MX" w:eastAsia="en-US"/>
        </w:rPr>
        <w:t>D</w:t>
      </w:r>
      <w:r w:rsidR="0026728E" w:rsidRPr="007C7931">
        <w:rPr>
          <w:rFonts w:ascii="Palatino Linotype" w:eastAsia="Calibri" w:hAnsi="Palatino Linotype" w:cs="Times New Roman"/>
          <w:color w:val="000000"/>
          <w:lang w:val="es-MX" w:eastAsia="en-US"/>
        </w:rPr>
        <w:t>ictámenes de reconducción elaborados al Plan de Desarrollo Municipal 2019-2021 y del oficio respectivo en que consta su inscripción ante el Registro Estatal de Planes</w:t>
      </w:r>
      <w:r w:rsidR="0026728E" w:rsidRPr="008F5EFA">
        <w:rPr>
          <w:rFonts w:ascii="Palatino Linotype" w:eastAsia="Calibri" w:hAnsi="Palatino Linotype" w:cs="Times New Roman"/>
          <w:color w:val="000000"/>
          <w:lang w:val="es-MX" w:eastAsia="en-US"/>
        </w:rPr>
        <w:t xml:space="preserve">; III. </w:t>
      </w:r>
      <w:r w:rsidR="0026728E" w:rsidRPr="007C7931">
        <w:rPr>
          <w:rFonts w:ascii="Palatino Linotype" w:eastAsia="Calibri" w:hAnsi="Palatino Linotype" w:cs="Times New Roman"/>
          <w:color w:val="000000"/>
          <w:lang w:val="es-MX" w:eastAsia="en-US"/>
        </w:rPr>
        <w:t>Informes de Ejecución y Evaluación del Plan de Desarrollo Municipal 2019-2021</w:t>
      </w:r>
      <w:r w:rsidR="0026728E" w:rsidRPr="008F5EFA">
        <w:rPr>
          <w:rFonts w:ascii="Palatino Linotype" w:eastAsia="Calibri" w:hAnsi="Palatino Linotype" w:cs="Times New Roman"/>
          <w:color w:val="000000"/>
          <w:lang w:val="es-MX" w:eastAsia="en-US"/>
        </w:rPr>
        <w:t xml:space="preserve">; y el </w:t>
      </w:r>
      <w:r w:rsidR="0026728E" w:rsidRPr="007C7931">
        <w:rPr>
          <w:rFonts w:ascii="Palatino Linotype" w:eastAsia="Calibri" w:hAnsi="Palatino Linotype" w:cs="Times New Roman"/>
          <w:color w:val="000000"/>
          <w:lang w:val="es-MX" w:eastAsia="en-US"/>
        </w:rPr>
        <w:t>Anexo Programático del Primer Informe de Gobierno del Presidente Municipal</w:t>
      </w:r>
      <w:bookmarkStart w:id="23" w:name="_Toc34310247"/>
      <w:bookmarkStart w:id="24" w:name="_Toc34849558"/>
      <w:r w:rsidR="0026728E" w:rsidRPr="008F5EFA">
        <w:rPr>
          <w:rFonts w:ascii="Palatino Linotype" w:eastAsia="Calibri" w:hAnsi="Palatino Linotype" w:cs="Times New Roman"/>
          <w:color w:val="000000"/>
          <w:lang w:val="es-MX" w:eastAsia="en-US"/>
        </w:rPr>
        <w:t>.</w:t>
      </w:r>
      <w:bookmarkEnd w:id="21"/>
    </w:p>
    <w:p w14:paraId="05B1EB2B" w14:textId="77777777" w:rsidR="0026728E" w:rsidRPr="008F5EFA" w:rsidRDefault="0026728E" w:rsidP="008F5EFA">
      <w:pPr>
        <w:pStyle w:val="Prrafodelista"/>
        <w:keepNext/>
        <w:keepLines/>
        <w:spacing w:before="40" w:after="240" w:line="360" w:lineRule="auto"/>
        <w:ind w:left="0" w:right="49"/>
        <w:jc w:val="both"/>
        <w:outlineLvl w:val="1"/>
        <w:rPr>
          <w:rFonts w:ascii="Palatino Linotype" w:eastAsia="MS Mincho" w:hAnsi="Palatino Linotype" w:cs="Times New Roman"/>
          <w:b/>
          <w:color w:val="000000"/>
        </w:rPr>
      </w:pPr>
    </w:p>
    <w:p w14:paraId="03203E70" w14:textId="14F6C460" w:rsidR="00F64AB2" w:rsidRPr="008F5EFA" w:rsidRDefault="00F64AB2" w:rsidP="008F5EFA">
      <w:pPr>
        <w:pStyle w:val="Prrafodelista"/>
        <w:keepNext/>
        <w:keepLines/>
        <w:spacing w:before="40" w:after="240" w:line="360" w:lineRule="auto"/>
        <w:ind w:left="0" w:right="49"/>
        <w:jc w:val="both"/>
        <w:outlineLvl w:val="1"/>
        <w:rPr>
          <w:rFonts w:ascii="Palatino Linotype" w:eastAsia="MS Mincho" w:hAnsi="Palatino Linotype" w:cs="Times New Roman"/>
          <w:b/>
          <w:color w:val="000000"/>
        </w:rPr>
      </w:pPr>
      <w:bookmarkStart w:id="25" w:name="_Toc38039138"/>
      <w:r w:rsidRPr="008F5EFA">
        <w:rPr>
          <w:rFonts w:ascii="Palatino Linotype" w:eastAsia="MS Gothic" w:hAnsi="Palatino Linotype" w:cs="Times New Roman"/>
          <w:b/>
          <w:color w:val="000000"/>
          <w:lang w:eastAsia="es-ES_tradnl"/>
        </w:rPr>
        <w:t>QUINTO.</w:t>
      </w:r>
      <w:r w:rsidRPr="008F5EFA">
        <w:rPr>
          <w:rFonts w:ascii="Palatino Linotype" w:eastAsia="MS Mincho" w:hAnsi="Palatino Linotype" w:cs="Times New Roman"/>
          <w:b/>
          <w:color w:val="000000"/>
        </w:rPr>
        <w:t xml:space="preserve"> De la elaboración de la versión pública y el acuerdo de clasificación como información confidencial.</w:t>
      </w:r>
      <w:bookmarkEnd w:id="23"/>
      <w:bookmarkEnd w:id="24"/>
      <w:bookmarkEnd w:id="25"/>
    </w:p>
    <w:p w14:paraId="07081067" w14:textId="77777777" w:rsidR="00F64AB2" w:rsidRPr="008F5EFA" w:rsidRDefault="00F64AB2" w:rsidP="008F5EFA">
      <w:pPr>
        <w:spacing w:line="360" w:lineRule="auto"/>
        <w:rPr>
          <w:rFonts w:ascii="Palatino Linotype" w:eastAsia="MS Mincho" w:hAnsi="Palatino Linotype" w:cs="Times New Roman"/>
        </w:rPr>
      </w:pPr>
    </w:p>
    <w:p w14:paraId="5B69FE5C" w14:textId="12EC8450" w:rsidR="00F64AB2" w:rsidRPr="008F5EFA" w:rsidRDefault="00F64AB2" w:rsidP="008F5EFA">
      <w:pPr>
        <w:pStyle w:val="Prrafodelista"/>
        <w:numPr>
          <w:ilvl w:val="0"/>
          <w:numId w:val="2"/>
        </w:numPr>
        <w:spacing w:after="120" w:line="360" w:lineRule="auto"/>
        <w:ind w:left="0" w:right="49" w:firstLine="0"/>
        <w:jc w:val="both"/>
        <w:rPr>
          <w:rFonts w:ascii="Palatino Linotype" w:eastAsia="MS Mincho" w:hAnsi="Palatino Linotype" w:cs="Arial"/>
          <w:color w:val="000000"/>
        </w:rPr>
      </w:pPr>
      <w:r w:rsidRPr="008F5EFA">
        <w:rPr>
          <w:rFonts w:ascii="Palatino Linotype" w:eastAsia="MS Mincho" w:hAnsi="Palatino Linotype" w:cs="Arial"/>
          <w:color w:val="000000"/>
        </w:rPr>
        <w:t xml:space="preserve">Es necesario señalar que debido a la naturaleza de la información solicitada obran datos personales susceptibles de protegerse, y toda vez que este Instituto de Transparencia, Acceso a la Información Pública y Protección de Datos Personales del Estado de México tiene el deber de velar por la protección de los </w:t>
      </w:r>
      <w:r w:rsidRPr="008F5EFA">
        <w:rPr>
          <w:rFonts w:ascii="Palatino Linotype" w:eastAsia="MS Mincho" w:hAnsi="Palatino Linotype" w:cs="Arial"/>
          <w:color w:val="000000"/>
        </w:rPr>
        <w:lastRenderedPageBreak/>
        <w:t xml:space="preserve">datos personales aun tratándose de servidores públicos y en su caso generar la </w:t>
      </w:r>
      <w:r w:rsidRPr="008F5EFA">
        <w:rPr>
          <w:rFonts w:ascii="Palatino Linotype" w:eastAsia="MS Mincho" w:hAnsi="Palatino Linotype" w:cs="Arial"/>
          <w:b/>
          <w:color w:val="000000"/>
        </w:rPr>
        <w:t>versión pública</w:t>
      </w:r>
      <w:r w:rsidRPr="008F5EFA">
        <w:rPr>
          <w:rFonts w:ascii="Palatino Linotype" w:eastAsia="MS Mincho" w:hAnsi="Palatino Linotype" w:cs="Arial"/>
          <w:color w:val="000000"/>
        </w:rPr>
        <w:t xml:space="preserve"> del documento por las consideraciones que se estimen pertinentes.</w:t>
      </w:r>
    </w:p>
    <w:p w14:paraId="0C4FF013" w14:textId="77777777" w:rsidR="00F64AB2" w:rsidRPr="008F5EFA" w:rsidRDefault="00F64AB2" w:rsidP="008F5EFA">
      <w:pPr>
        <w:spacing w:line="360" w:lineRule="auto"/>
        <w:ind w:left="720"/>
        <w:contextualSpacing/>
        <w:rPr>
          <w:rFonts w:ascii="Palatino Linotype" w:eastAsia="MS Mincho" w:hAnsi="Palatino Linotype" w:cs="Times New Roman"/>
        </w:rPr>
      </w:pPr>
    </w:p>
    <w:p w14:paraId="71B9B93A" w14:textId="77777777" w:rsidR="00F64AB2" w:rsidRPr="008F5EFA" w:rsidRDefault="00F64AB2" w:rsidP="008F5EF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F5EFA">
        <w:rPr>
          <w:rFonts w:ascii="Palatino Linotype" w:eastAsia="MS Mincho" w:hAnsi="Palatino Linotype" w:cs="Times New Roman"/>
          <w:vertAlign w:val="superscript"/>
        </w:rPr>
        <w:footnoteReference w:id="3"/>
      </w:r>
      <w:r w:rsidRPr="008F5EFA">
        <w:rPr>
          <w:rFonts w:ascii="Palatino Linotype" w:eastAsia="MS Mincho" w:hAnsi="Palatino Linotype" w:cs="Arial"/>
          <w:color w:val="000000"/>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F5EFA">
        <w:rPr>
          <w:rFonts w:ascii="Palatino Linotype" w:eastAsia="MS Mincho" w:hAnsi="Palatino Linotype" w:cs="Times New Roman"/>
          <w:vertAlign w:val="superscript"/>
        </w:rPr>
        <w:footnoteReference w:id="4"/>
      </w:r>
      <w:r w:rsidRPr="008F5EFA">
        <w:rPr>
          <w:rFonts w:ascii="Palatino Linotype" w:eastAsia="MS Mincho" w:hAnsi="Palatino Linotype" w:cs="Arial"/>
          <w:color w:val="000000"/>
        </w:rPr>
        <w:t xml:space="preserve"> En este caso, la clasificación total o parcial de la información es un supuesto que tanto la Ley General de Transparencia y Acceso a la Información Pública, en adelante, la Ley General, como la Ley de </w:t>
      </w:r>
      <w:r w:rsidRPr="008F5EFA">
        <w:rPr>
          <w:rFonts w:ascii="Palatino Linotype" w:eastAsia="MS Mincho" w:hAnsi="Palatino Linotype" w:cs="Arial"/>
          <w:color w:val="000000"/>
        </w:rPr>
        <w:lastRenderedPageBreak/>
        <w:t>Transparencia y Acceso a la Información Pública del Estado de México y Municipios, en adelante, la Ley Estatal, establecen, y agotar el procedimiento legalmente establecido, es precisamente lo que permite acreditar el cumplimiento de los otros dos requisitos.</w:t>
      </w:r>
    </w:p>
    <w:p w14:paraId="7D03EC57"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color w:val="000000"/>
        </w:rPr>
      </w:pPr>
    </w:p>
    <w:p w14:paraId="1A8EB2A1" w14:textId="77777777" w:rsidR="00F64AB2" w:rsidRPr="008F5EFA" w:rsidRDefault="00F64AB2" w:rsidP="008F5EF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F67890D"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b/>
          <w:color w:val="000000"/>
        </w:rPr>
      </w:pPr>
    </w:p>
    <w:p w14:paraId="7201AB42" w14:textId="77777777" w:rsidR="00F64AB2" w:rsidRPr="008F5EFA" w:rsidRDefault="00F64AB2" w:rsidP="008F5EFA">
      <w:pPr>
        <w:pStyle w:val="Prrafodelista"/>
        <w:numPr>
          <w:ilvl w:val="0"/>
          <w:numId w:val="1"/>
        </w:numPr>
        <w:spacing w:after="120" w:line="360" w:lineRule="auto"/>
        <w:ind w:left="0" w:right="49" w:firstLine="0"/>
        <w:jc w:val="both"/>
        <w:rPr>
          <w:rFonts w:ascii="Palatino Linotype" w:eastAsia="MS Mincho" w:hAnsi="Palatino Linotype" w:cs="Arial"/>
          <w:b/>
          <w:color w:val="000000"/>
        </w:rPr>
      </w:pPr>
      <w:r w:rsidRPr="008F5EFA">
        <w:rPr>
          <w:rFonts w:ascii="Palatino Linotype" w:eastAsia="MS Mincho" w:hAnsi="Palatino Linotype" w:cs="Arial"/>
          <w:b/>
          <w:color w:val="000000"/>
        </w:rPr>
        <w:t>Requisitos previos.</w:t>
      </w:r>
    </w:p>
    <w:p w14:paraId="451406C7"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b/>
          <w:color w:val="000000"/>
        </w:rPr>
      </w:pPr>
    </w:p>
    <w:p w14:paraId="2C54C740" w14:textId="77777777" w:rsidR="00F64AB2" w:rsidRPr="008F5EFA" w:rsidRDefault="00F64AB2" w:rsidP="008F5EF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B6CBC9D"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color w:val="000000"/>
        </w:rPr>
      </w:pPr>
    </w:p>
    <w:p w14:paraId="258CAF20" w14:textId="77777777" w:rsidR="00F64AB2" w:rsidRPr="008F5EFA" w:rsidRDefault="00F64AB2" w:rsidP="008F5EF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1271B2B"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color w:val="000000"/>
        </w:rPr>
      </w:pPr>
    </w:p>
    <w:p w14:paraId="744A1177" w14:textId="77777777" w:rsidR="00F64AB2" w:rsidRPr="008F5EFA" w:rsidRDefault="00F64AB2" w:rsidP="008F5EF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t xml:space="preserve">El último de estos requisitos previos consiste en que no se pueden emitir acuerdos de carácter general ni particular, según lo disponen los artículos 134 y 108 de la Ley Estatal y de la Ley General, respectivamente, esto es, </w:t>
      </w:r>
      <w:r w:rsidRPr="008F5EFA">
        <w:rPr>
          <w:rFonts w:ascii="Palatino Linotype" w:eastAsia="MS Mincho" w:hAnsi="Palatino Linotype" w:cs="Arial"/>
          <w:b/>
          <w:color w:val="000000"/>
        </w:rPr>
        <w:t xml:space="preserve">no se puede hacer un acuerdo para clasificar de manera general todos los documentos de un expediente o área,  </w:t>
      </w:r>
      <w:r w:rsidRPr="008F5EFA">
        <w:rPr>
          <w:rFonts w:ascii="Palatino Linotype" w:eastAsia="MS Mincho" w:hAnsi="Palatino Linotype" w:cs="Arial"/>
          <w:color w:val="000000"/>
        </w:rPr>
        <w:t>sin individualizar su análisis y tampoco se puede hacer un acuerdo por cada dato que se vaya a clasificar dentro de un documento con diez datos, por ejemplo, susceptibles de ser clasificados.</w:t>
      </w:r>
    </w:p>
    <w:p w14:paraId="588D020F"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b/>
          <w:color w:val="000000"/>
        </w:rPr>
      </w:pPr>
    </w:p>
    <w:p w14:paraId="3494CECB" w14:textId="09C11385" w:rsidR="00F64AB2" w:rsidRPr="008F5EFA" w:rsidRDefault="00F64AB2" w:rsidP="008F5EFA">
      <w:pPr>
        <w:pStyle w:val="Prrafodelista"/>
        <w:numPr>
          <w:ilvl w:val="0"/>
          <w:numId w:val="1"/>
        </w:numPr>
        <w:spacing w:after="120" w:line="360" w:lineRule="auto"/>
        <w:ind w:left="0" w:right="49" w:firstLine="0"/>
        <w:jc w:val="both"/>
        <w:rPr>
          <w:rFonts w:ascii="Palatino Linotype" w:eastAsia="MS Mincho" w:hAnsi="Palatino Linotype" w:cs="Arial"/>
          <w:b/>
          <w:color w:val="000000"/>
        </w:rPr>
      </w:pPr>
      <w:r w:rsidRPr="008F5EFA">
        <w:rPr>
          <w:rFonts w:ascii="Palatino Linotype" w:eastAsia="MS Mincho" w:hAnsi="Palatino Linotype" w:cs="Arial"/>
          <w:b/>
          <w:color w:val="000000"/>
        </w:rPr>
        <w:t>Supuestos de clasificación.</w:t>
      </w:r>
    </w:p>
    <w:p w14:paraId="4BCE1750" w14:textId="77777777" w:rsidR="00F64AB2" w:rsidRPr="008F5EFA" w:rsidRDefault="00F64AB2" w:rsidP="008F5EFA">
      <w:pPr>
        <w:spacing w:after="120" w:line="360" w:lineRule="auto"/>
        <w:ind w:right="49"/>
        <w:contextualSpacing/>
        <w:jc w:val="both"/>
        <w:rPr>
          <w:rFonts w:ascii="Palatino Linotype" w:eastAsia="MS Mincho" w:hAnsi="Palatino Linotype" w:cs="Arial"/>
          <w:b/>
          <w:color w:val="000000"/>
        </w:rPr>
      </w:pPr>
    </w:p>
    <w:p w14:paraId="3C614289" w14:textId="77777777" w:rsidR="00F64AB2" w:rsidRPr="008F5EFA" w:rsidRDefault="00F64AB2" w:rsidP="008F5EF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t>Las disposiciones constitucionales y legales en la materia establecen los dos supuestos generales para clasificar la información: por reserva y por confidencialidad.</w:t>
      </w:r>
    </w:p>
    <w:p w14:paraId="7A425FE0"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color w:val="000000"/>
        </w:rPr>
      </w:pPr>
    </w:p>
    <w:p w14:paraId="5F6519F8" w14:textId="77777777" w:rsidR="00F64AB2" w:rsidRPr="008F5EFA" w:rsidRDefault="00F64AB2" w:rsidP="008F5EF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t>Los artículos 143 y 116 de la Ley Estatal y de la Ley General, respectivamente, señalan los supuestos para que la información pueda ser clasificada como confidencial:</w:t>
      </w:r>
    </w:p>
    <w:p w14:paraId="44A23A33" w14:textId="77777777" w:rsidR="00F64AB2" w:rsidRPr="008F5EFA" w:rsidRDefault="00F64AB2" w:rsidP="008F5EFA">
      <w:pPr>
        <w:spacing w:after="120" w:line="360" w:lineRule="auto"/>
        <w:ind w:right="49"/>
        <w:contextualSpacing/>
        <w:jc w:val="both"/>
        <w:rPr>
          <w:rFonts w:ascii="Palatino Linotype" w:eastAsia="MS Mincho" w:hAnsi="Palatino Linotype" w:cs="Arial"/>
          <w:color w:val="000000"/>
        </w:rPr>
      </w:pPr>
    </w:p>
    <w:p w14:paraId="1E9FA114" w14:textId="77777777" w:rsidR="00F64AB2" w:rsidRPr="008F5EFA" w:rsidRDefault="00F64AB2" w:rsidP="008F5EFA">
      <w:pPr>
        <w:tabs>
          <w:tab w:val="left" w:pos="8080"/>
        </w:tabs>
        <w:spacing w:after="120" w:line="360" w:lineRule="auto"/>
        <w:ind w:left="567" w:right="616"/>
        <w:contextualSpacing/>
        <w:jc w:val="both"/>
        <w:rPr>
          <w:rFonts w:ascii="Palatino Linotype" w:eastAsia="MS Mincho" w:hAnsi="Palatino Linotype" w:cs="Arial"/>
          <w:i/>
          <w:color w:val="000000"/>
        </w:rPr>
      </w:pPr>
      <w:r w:rsidRPr="008F5EFA">
        <w:rPr>
          <w:rFonts w:ascii="Palatino Linotype" w:eastAsia="MS Mincho" w:hAnsi="Palatino Linotype" w:cs="Arial"/>
          <w:bCs/>
          <w:i/>
          <w:color w:val="000000"/>
        </w:rPr>
        <w:lastRenderedPageBreak/>
        <w:t xml:space="preserve">I. </w:t>
      </w:r>
      <w:r w:rsidRPr="008F5EFA">
        <w:rPr>
          <w:rFonts w:ascii="Palatino Linotype" w:eastAsia="MS Mincho" w:hAnsi="Palatino Linotype" w:cs="Arial"/>
          <w:i/>
          <w:color w:val="000000"/>
        </w:rPr>
        <w:t xml:space="preserve">Se refiera a la información privada y los datos personales concernientes a una persona física o jurídico colectiva identificada o identificable; </w:t>
      </w:r>
    </w:p>
    <w:p w14:paraId="6CF33AFA" w14:textId="77777777" w:rsidR="00F64AB2" w:rsidRPr="008F5EFA" w:rsidRDefault="00F64AB2" w:rsidP="008F5EFA">
      <w:pPr>
        <w:tabs>
          <w:tab w:val="left" w:pos="8080"/>
        </w:tabs>
        <w:spacing w:after="120" w:line="360" w:lineRule="auto"/>
        <w:ind w:left="567" w:right="616"/>
        <w:contextualSpacing/>
        <w:jc w:val="both"/>
        <w:rPr>
          <w:rFonts w:ascii="Palatino Linotype" w:eastAsia="MS Mincho" w:hAnsi="Palatino Linotype" w:cs="Arial"/>
          <w:i/>
          <w:color w:val="000000"/>
        </w:rPr>
      </w:pPr>
      <w:r w:rsidRPr="008F5EFA">
        <w:rPr>
          <w:rFonts w:ascii="Palatino Linotype" w:eastAsia="MS Mincho" w:hAnsi="Palatino Linotype" w:cs="Arial"/>
          <w:bCs/>
          <w:i/>
          <w:color w:val="000000"/>
        </w:rPr>
        <w:t xml:space="preserve">II. </w:t>
      </w:r>
      <w:r w:rsidRPr="008F5EFA">
        <w:rPr>
          <w:rFonts w:ascii="Palatino Linotype" w:eastAsia="MS Mincho" w:hAnsi="Palatino Linotype" w:cs="Arial"/>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A2A8A4C" w14:textId="77777777" w:rsidR="00F64AB2" w:rsidRPr="008F5EFA" w:rsidRDefault="00F64AB2" w:rsidP="008F5EFA">
      <w:pPr>
        <w:tabs>
          <w:tab w:val="left" w:pos="8080"/>
        </w:tabs>
        <w:spacing w:after="120" w:line="360" w:lineRule="auto"/>
        <w:ind w:left="567" w:right="616"/>
        <w:contextualSpacing/>
        <w:jc w:val="both"/>
        <w:rPr>
          <w:rFonts w:ascii="Palatino Linotype" w:eastAsia="MS Mincho" w:hAnsi="Palatino Linotype" w:cs="Arial"/>
          <w:i/>
          <w:color w:val="000000"/>
        </w:rPr>
      </w:pPr>
      <w:r w:rsidRPr="008F5EFA">
        <w:rPr>
          <w:rFonts w:ascii="Palatino Linotype" w:eastAsia="MS Mincho" w:hAnsi="Palatino Linotype" w:cs="Arial"/>
          <w:bCs/>
          <w:i/>
          <w:color w:val="000000"/>
        </w:rPr>
        <w:t xml:space="preserve">III. </w:t>
      </w:r>
      <w:r w:rsidRPr="008F5EFA">
        <w:rPr>
          <w:rFonts w:ascii="Palatino Linotype" w:eastAsia="MS Mincho" w:hAnsi="Palatino Linotype" w:cs="Arial"/>
          <w:i/>
          <w:color w:val="000000"/>
        </w:rPr>
        <w:t xml:space="preserve">La que presenten los particulares a los sujetos obligados, de conformidad con lo dispuesto por las leyes o los tratados internacionales. </w:t>
      </w:r>
    </w:p>
    <w:p w14:paraId="5D085AA7" w14:textId="77777777" w:rsidR="00F64AB2" w:rsidRPr="008F5EFA" w:rsidRDefault="00F64AB2" w:rsidP="008F5EFA">
      <w:pPr>
        <w:tabs>
          <w:tab w:val="left" w:pos="8080"/>
        </w:tabs>
        <w:spacing w:after="120" w:line="360" w:lineRule="auto"/>
        <w:ind w:left="567" w:right="616"/>
        <w:contextualSpacing/>
        <w:jc w:val="both"/>
        <w:rPr>
          <w:rFonts w:ascii="Palatino Linotype" w:eastAsia="MS Mincho" w:hAnsi="Palatino Linotype" w:cs="Arial"/>
          <w:i/>
          <w:color w:val="000000"/>
        </w:rPr>
      </w:pPr>
      <w:r w:rsidRPr="008F5EFA">
        <w:rPr>
          <w:rFonts w:ascii="Palatino Linotype" w:eastAsia="MS Mincho" w:hAnsi="Palatino Linotype" w:cs="Arial"/>
          <w:i/>
          <w:color w:val="000000"/>
        </w:rPr>
        <w:t xml:space="preserve">La información confidencial no estará sujeta a temporalidad alguna y sólo podrán tener acceso a ella los titulares de la misma, sus representantes y los servidores públicos facultados para ello. </w:t>
      </w:r>
    </w:p>
    <w:p w14:paraId="248A98BA" w14:textId="77777777" w:rsidR="00F64AB2" w:rsidRPr="008F5EFA" w:rsidRDefault="00F64AB2" w:rsidP="008F5EFA">
      <w:pPr>
        <w:tabs>
          <w:tab w:val="left" w:pos="8080"/>
        </w:tabs>
        <w:spacing w:after="120" w:line="360" w:lineRule="auto"/>
        <w:ind w:left="567" w:right="616"/>
        <w:contextualSpacing/>
        <w:jc w:val="both"/>
        <w:rPr>
          <w:rFonts w:ascii="Palatino Linotype" w:eastAsia="MS Mincho" w:hAnsi="Palatino Linotype" w:cs="Arial"/>
          <w:i/>
          <w:color w:val="000000"/>
        </w:rPr>
      </w:pPr>
      <w:r w:rsidRPr="008F5EFA">
        <w:rPr>
          <w:rFonts w:ascii="Palatino Linotype" w:eastAsia="MS Mincho" w:hAnsi="Palatino Linotype" w:cs="Arial"/>
          <w:i/>
          <w:color w:val="000000"/>
        </w:rPr>
        <w:t xml:space="preserve">No se considerará confidencial la información que se encuentre en los registros públicos o en fuentes de acceso público, ni tampoco la que sea considerada por la presente ley como inform.3ación pública. </w:t>
      </w:r>
    </w:p>
    <w:p w14:paraId="7411EC29" w14:textId="77777777" w:rsidR="00F64AB2" w:rsidRPr="008F5EFA" w:rsidRDefault="00F64AB2" w:rsidP="008F5EFA">
      <w:pPr>
        <w:spacing w:after="120" w:line="360" w:lineRule="auto"/>
        <w:ind w:right="49"/>
        <w:contextualSpacing/>
        <w:jc w:val="both"/>
        <w:rPr>
          <w:rFonts w:ascii="Palatino Linotype" w:eastAsia="MS Mincho" w:hAnsi="Palatino Linotype" w:cs="Arial"/>
          <w:i/>
          <w:color w:val="000000"/>
        </w:rPr>
      </w:pPr>
    </w:p>
    <w:p w14:paraId="6E9DE3DE" w14:textId="77777777" w:rsidR="00F64AB2" w:rsidRPr="008F5EFA" w:rsidRDefault="00F64AB2" w:rsidP="008F5EF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A3BA8F8"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color w:val="000000"/>
        </w:rPr>
      </w:pPr>
    </w:p>
    <w:p w14:paraId="1DCE0C89" w14:textId="77777777" w:rsidR="00F64AB2" w:rsidRPr="008F5EFA" w:rsidRDefault="00F64AB2" w:rsidP="008F5EF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t xml:space="preserve">Como consecuencia de lo anterior, el </w:t>
      </w:r>
      <w:r w:rsidRPr="008F5EFA">
        <w:rPr>
          <w:rFonts w:ascii="Palatino Linotype" w:eastAsia="MS Mincho" w:hAnsi="Palatino Linotype" w:cs="Arial"/>
          <w:b/>
          <w:color w:val="000000"/>
        </w:rPr>
        <w:t>SUJETO OBLIGADO</w:t>
      </w:r>
      <w:r w:rsidRPr="008F5EFA">
        <w:rPr>
          <w:rFonts w:ascii="Palatino Linotype" w:eastAsia="MS Mincho" w:hAnsi="Palatino Linotype" w:cs="Arial"/>
          <w:color w:val="000000"/>
        </w:rPr>
        <w:t xml:space="preserve"> debe identificar claramente el tipo de información y hacer un juicio de subsunción o encaje</w:t>
      </w:r>
      <w:r w:rsidRPr="008F5EFA">
        <w:rPr>
          <w:rFonts w:ascii="Palatino Linotype" w:eastAsia="MS Mincho" w:hAnsi="Palatino Linotype" w:cs="Arial"/>
          <w:color w:val="000000"/>
          <w:vertAlign w:val="superscript"/>
        </w:rPr>
        <w:footnoteReference w:id="5"/>
      </w:r>
      <w:r w:rsidRPr="008F5EFA">
        <w:rPr>
          <w:rFonts w:ascii="Palatino Linotype" w:eastAsia="MS Mincho" w:hAnsi="Palatino Linotype" w:cs="Arial"/>
          <w:color w:val="000000"/>
        </w:rPr>
        <w:t xml:space="preserve"> para acreditar que el supuesto de hecho corresponde estrictamente con la </w:t>
      </w:r>
      <w:r w:rsidRPr="008F5EFA">
        <w:rPr>
          <w:rFonts w:ascii="Palatino Linotype" w:eastAsia="MS Mincho" w:hAnsi="Palatino Linotype" w:cs="Arial"/>
          <w:color w:val="000000"/>
        </w:rPr>
        <w:lastRenderedPageBreak/>
        <w:t>hipótesis jurídica. Esto también lo debe de realizar el servidor público habilitado y el titular del área que administra la información.</w:t>
      </w:r>
    </w:p>
    <w:p w14:paraId="04C3A077"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color w:val="000000"/>
        </w:rPr>
      </w:pPr>
    </w:p>
    <w:p w14:paraId="5FEFADA6" w14:textId="77777777" w:rsidR="00F64AB2" w:rsidRPr="008F5EFA" w:rsidRDefault="00F64AB2" w:rsidP="008F5EFA">
      <w:pPr>
        <w:pStyle w:val="Prrafodelista"/>
        <w:numPr>
          <w:ilvl w:val="0"/>
          <w:numId w:val="1"/>
        </w:numPr>
        <w:spacing w:after="120" w:line="360" w:lineRule="auto"/>
        <w:ind w:left="0" w:right="49" w:firstLine="0"/>
        <w:jc w:val="both"/>
        <w:rPr>
          <w:rFonts w:ascii="Palatino Linotype" w:eastAsia="MS Mincho" w:hAnsi="Palatino Linotype" w:cs="Arial"/>
          <w:b/>
          <w:color w:val="000000"/>
        </w:rPr>
      </w:pPr>
      <w:r w:rsidRPr="008F5EFA">
        <w:rPr>
          <w:rFonts w:ascii="Palatino Linotype" w:eastAsia="MS Mincho" w:hAnsi="Palatino Linotype" w:cs="Arial"/>
          <w:b/>
          <w:color w:val="000000"/>
        </w:rPr>
        <w:t>Formalidades para emitir el acuerdo de clasificación.</w:t>
      </w:r>
    </w:p>
    <w:p w14:paraId="08E5B0E5"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b/>
          <w:color w:val="000000"/>
        </w:rPr>
      </w:pPr>
    </w:p>
    <w:p w14:paraId="6EBFF0C5" w14:textId="77777777" w:rsidR="00F64AB2" w:rsidRPr="008F5EFA" w:rsidRDefault="00F64AB2" w:rsidP="008F5EF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54849C84"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color w:val="000000"/>
        </w:rPr>
      </w:pPr>
    </w:p>
    <w:p w14:paraId="7E7563F8" w14:textId="77777777" w:rsidR="00F64AB2" w:rsidRPr="008F5EFA" w:rsidRDefault="00F64AB2" w:rsidP="008F5EF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t xml:space="preserve">Evidentemente, esta decisión implica una restricción a un derecho humano, por lo tanto, puede generar un agravio al particular y, en consecuencia, es necesario que </w:t>
      </w:r>
      <w:r w:rsidRPr="008F5EFA">
        <w:rPr>
          <w:rFonts w:ascii="Palatino Linotype" w:eastAsia="MS Mincho" w:hAnsi="Palatino Linotype" w:cs="Arial"/>
          <w:b/>
          <w:color w:val="000000"/>
        </w:rPr>
        <w:t>el acto reúna con los requisitos elementales</w:t>
      </w:r>
      <w:r w:rsidRPr="008F5EFA">
        <w:rPr>
          <w:rFonts w:ascii="Palatino Linotype" w:eastAsia="MS Mincho" w:hAnsi="Palatino Linotype" w:cs="Arial"/>
          <w:color w:val="000000"/>
        </w:rPr>
        <w:t xml:space="preserve">, entre ellos, que la autoridad que va a emitir el acto de autoridad sea la legalmente facultada para </w:t>
      </w:r>
      <w:r w:rsidRPr="008F5EFA">
        <w:rPr>
          <w:rFonts w:ascii="Palatino Linotype" w:eastAsia="MS Mincho" w:hAnsi="Palatino Linotype" w:cs="Arial"/>
          <w:color w:val="000000"/>
        </w:rPr>
        <w:lastRenderedPageBreak/>
        <w:t>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78891022"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color w:val="000000"/>
        </w:rPr>
      </w:pPr>
    </w:p>
    <w:p w14:paraId="3D3CF00C" w14:textId="77777777" w:rsidR="00F64AB2" w:rsidRPr="008F5EFA" w:rsidRDefault="00F64AB2" w:rsidP="008F5EF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5D1D466"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color w:val="000000"/>
        </w:rPr>
      </w:pPr>
    </w:p>
    <w:p w14:paraId="3DCE374E" w14:textId="77777777" w:rsidR="00F64AB2" w:rsidRPr="008F5EFA" w:rsidRDefault="00F64AB2" w:rsidP="008F5EFA">
      <w:pPr>
        <w:pStyle w:val="Prrafodelista"/>
        <w:numPr>
          <w:ilvl w:val="0"/>
          <w:numId w:val="1"/>
        </w:numPr>
        <w:spacing w:after="120" w:line="360" w:lineRule="auto"/>
        <w:ind w:left="0" w:right="49" w:firstLine="0"/>
        <w:jc w:val="both"/>
        <w:rPr>
          <w:rFonts w:ascii="Palatino Linotype" w:eastAsia="MS Mincho" w:hAnsi="Palatino Linotype" w:cs="Arial"/>
          <w:b/>
          <w:color w:val="000000"/>
        </w:rPr>
      </w:pPr>
      <w:r w:rsidRPr="008F5EFA">
        <w:rPr>
          <w:rFonts w:ascii="Palatino Linotype" w:eastAsia="MS Mincho" w:hAnsi="Palatino Linotype" w:cs="Arial"/>
          <w:b/>
          <w:color w:val="000000"/>
        </w:rPr>
        <w:t>Requisitos</w:t>
      </w:r>
      <w:r w:rsidRPr="008F5EFA">
        <w:rPr>
          <w:rFonts w:ascii="Palatino Linotype" w:eastAsia="MS Mincho" w:hAnsi="Palatino Linotype" w:cs="Arial"/>
          <w:color w:val="000000"/>
        </w:rPr>
        <w:t xml:space="preserve"> </w:t>
      </w:r>
      <w:r w:rsidRPr="008F5EFA">
        <w:rPr>
          <w:rFonts w:ascii="Palatino Linotype" w:eastAsia="MS Mincho" w:hAnsi="Palatino Linotype" w:cs="Arial"/>
          <w:b/>
          <w:color w:val="000000"/>
        </w:rPr>
        <w:t>de fondo del acuerdo de clasificación</w:t>
      </w:r>
    </w:p>
    <w:p w14:paraId="2B2C748B"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color w:val="000000"/>
        </w:rPr>
      </w:pPr>
    </w:p>
    <w:p w14:paraId="637FBDBA" w14:textId="77777777" w:rsidR="00F64AB2" w:rsidRPr="008F5EFA" w:rsidRDefault="00F64AB2" w:rsidP="008F5EF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w:t>
      </w:r>
      <w:r w:rsidRPr="008F5EFA">
        <w:rPr>
          <w:rFonts w:ascii="Palatino Linotype" w:eastAsia="MS Mincho" w:hAnsi="Palatino Linotype" w:cs="Arial"/>
          <w:color w:val="000000"/>
        </w:rPr>
        <w:lastRenderedPageBreak/>
        <w:t xml:space="preserve">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69E827B"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color w:val="000000"/>
        </w:rPr>
      </w:pPr>
    </w:p>
    <w:p w14:paraId="7A007076" w14:textId="77777777" w:rsidR="00F64AB2" w:rsidRPr="008F5EFA" w:rsidRDefault="00F64AB2" w:rsidP="008F5EF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t xml:space="preserve">De lo anterior, se desprende que para una correcta </w:t>
      </w:r>
      <w:r w:rsidRPr="008F5EFA">
        <w:rPr>
          <w:rFonts w:ascii="Palatino Linotype" w:eastAsia="MS Mincho" w:hAnsi="Palatino Linotype" w:cs="Arial"/>
          <w:b/>
          <w:color w:val="000000"/>
        </w:rPr>
        <w:t>clasificación total o parcial</w:t>
      </w:r>
      <w:r w:rsidRPr="008F5EFA">
        <w:rPr>
          <w:rFonts w:ascii="Palatino Linotype" w:eastAsia="MS Mincho"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DE75F84"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color w:val="000000"/>
        </w:rPr>
      </w:pPr>
    </w:p>
    <w:p w14:paraId="30484683" w14:textId="77777777" w:rsidR="00F64AB2" w:rsidRPr="008F5EFA" w:rsidRDefault="00F64AB2" w:rsidP="008F5EF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w:t>
      </w:r>
      <w:r w:rsidRPr="008F5EFA">
        <w:rPr>
          <w:rFonts w:ascii="Palatino Linotype" w:eastAsia="MS Mincho" w:hAnsi="Palatino Linotype" w:cs="Arial"/>
          <w:color w:val="000000"/>
        </w:rPr>
        <w:lastRenderedPageBreak/>
        <w:t>normalmente a partir del análisis de las pruebas, lo cual se debe exteriorizar en una argumentación o juicio de hecho....”</w:t>
      </w:r>
      <w:r w:rsidRPr="008F5EFA">
        <w:rPr>
          <w:rFonts w:ascii="Palatino Linotype" w:eastAsia="MS Mincho" w:hAnsi="Palatino Linotype" w:cs="Arial"/>
          <w:color w:val="000000"/>
          <w:vertAlign w:val="superscript"/>
        </w:rPr>
        <w:footnoteReference w:id="6"/>
      </w:r>
    </w:p>
    <w:p w14:paraId="5FC5D74B"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color w:val="000000"/>
        </w:rPr>
      </w:pPr>
    </w:p>
    <w:p w14:paraId="43E151EE" w14:textId="77777777" w:rsidR="00F64AB2" w:rsidRPr="008F5EFA" w:rsidRDefault="00F64AB2" w:rsidP="008F5EF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t>Por su parte, el intérprete judicial del país ha establecido una jurisprudencia respecto a qué debe entenderse por fundamentación y motivación, en los siguientes términos:</w:t>
      </w:r>
    </w:p>
    <w:p w14:paraId="3610F0B4" w14:textId="77777777" w:rsidR="00F64AB2" w:rsidRPr="008F5EFA" w:rsidRDefault="00F64AB2" w:rsidP="008F5EFA">
      <w:pPr>
        <w:tabs>
          <w:tab w:val="left" w:pos="2100"/>
        </w:tabs>
        <w:spacing w:after="120" w:line="360" w:lineRule="auto"/>
        <w:ind w:right="49"/>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tab/>
      </w:r>
    </w:p>
    <w:p w14:paraId="42EEE9AE" w14:textId="34746BE0" w:rsidR="00F64AB2" w:rsidRPr="008F5EFA" w:rsidRDefault="00F64AB2" w:rsidP="008F5EFA">
      <w:pPr>
        <w:spacing w:after="120" w:line="360" w:lineRule="auto"/>
        <w:ind w:left="567" w:right="567"/>
        <w:contextualSpacing/>
        <w:jc w:val="both"/>
        <w:rPr>
          <w:rFonts w:ascii="Palatino Linotype" w:eastAsia="MS Mincho" w:hAnsi="Palatino Linotype" w:cs="Arial"/>
          <w:i/>
          <w:color w:val="000000"/>
        </w:rPr>
      </w:pPr>
      <w:r w:rsidRPr="008F5EFA">
        <w:rPr>
          <w:rFonts w:ascii="Palatino Linotype" w:eastAsia="MS Mincho" w:hAnsi="Palatino Linotype" w:cs="Arial"/>
          <w:b/>
          <w:i/>
          <w:color w:val="000000"/>
        </w:rPr>
        <w:t>“FUNDAMENTACIÓN Y MOTIVACIÓN.</w:t>
      </w:r>
      <w:r w:rsidRPr="008F5EFA">
        <w:rPr>
          <w:rFonts w:ascii="Palatino Linotype" w:eastAsia="MS Mincho"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2878C34" w14:textId="77777777" w:rsidR="00F64AB2" w:rsidRPr="008F5EFA" w:rsidRDefault="00F64AB2" w:rsidP="008F5EFA">
      <w:pPr>
        <w:spacing w:after="120" w:line="360" w:lineRule="auto"/>
        <w:ind w:left="567" w:right="567"/>
        <w:contextualSpacing/>
        <w:jc w:val="both"/>
        <w:rPr>
          <w:rFonts w:ascii="Palatino Linotype" w:eastAsia="MS Mincho" w:hAnsi="Palatino Linotype" w:cs="Arial"/>
          <w:i/>
          <w:color w:val="000000"/>
        </w:rPr>
      </w:pPr>
      <w:r w:rsidRPr="008F5EFA">
        <w:rPr>
          <w:rFonts w:ascii="Palatino Linotype" w:eastAsia="MS Mincho" w:hAnsi="Palatino Linotype" w:cs="Arial"/>
          <w:i/>
          <w:color w:val="000000"/>
        </w:rPr>
        <w:t>SEGUNDO TRIBUNAL COLEGIADO DEL SEXTO CIRCUITO.</w:t>
      </w:r>
    </w:p>
    <w:p w14:paraId="051A987C" w14:textId="77777777" w:rsidR="00F64AB2" w:rsidRPr="008F5EFA" w:rsidRDefault="00F64AB2" w:rsidP="008F5EFA">
      <w:pPr>
        <w:spacing w:after="120" w:line="360" w:lineRule="auto"/>
        <w:ind w:left="567" w:right="567"/>
        <w:contextualSpacing/>
        <w:jc w:val="both"/>
        <w:rPr>
          <w:rFonts w:ascii="Palatino Linotype" w:eastAsia="MS Mincho" w:hAnsi="Palatino Linotype" w:cs="Arial"/>
          <w:i/>
          <w:color w:val="000000"/>
        </w:rPr>
      </w:pPr>
      <w:r w:rsidRPr="008F5EFA">
        <w:rPr>
          <w:rFonts w:ascii="Palatino Linotype" w:eastAsia="MS Mincho" w:hAnsi="Palatino Linotype" w:cs="Arial"/>
          <w:i/>
          <w:color w:val="000000"/>
        </w:rPr>
        <w:t>Amparo directo 194/88. Bufete Industrial Construcciones, S.A. de C.V. 28 de junio de 1988. Unanimidad de votos. Ponente: Gustavo Calvillo Rangel. Secretario: Jorge Alberto González Álvarez.</w:t>
      </w:r>
    </w:p>
    <w:p w14:paraId="68588E9B" w14:textId="77777777" w:rsidR="00F64AB2" w:rsidRPr="008F5EFA" w:rsidRDefault="00F64AB2" w:rsidP="008F5EFA">
      <w:pPr>
        <w:spacing w:after="120" w:line="360" w:lineRule="auto"/>
        <w:ind w:left="567" w:right="567"/>
        <w:contextualSpacing/>
        <w:jc w:val="both"/>
        <w:rPr>
          <w:rFonts w:ascii="Palatino Linotype" w:eastAsia="MS Mincho" w:hAnsi="Palatino Linotype" w:cs="Arial"/>
          <w:i/>
          <w:color w:val="000000"/>
        </w:rPr>
      </w:pPr>
      <w:r w:rsidRPr="008F5EFA">
        <w:rPr>
          <w:rFonts w:ascii="Palatino Linotype" w:eastAsia="MS Mincho" w:hAnsi="Palatino Linotype" w:cs="Arial"/>
          <w:i/>
          <w:color w:val="000000"/>
        </w:rPr>
        <w:t>Revisión fiscal 103/88. Instituto Mexicano del Seguro Social. 18 de octubre de 1988. Unanimidad de votos. Ponente: Arnoldo Nájera Virgen. Secretario: Alejandro Esponda Rincón.</w:t>
      </w:r>
    </w:p>
    <w:p w14:paraId="2863CE0A" w14:textId="77777777" w:rsidR="00F64AB2" w:rsidRPr="008F5EFA" w:rsidRDefault="00F64AB2" w:rsidP="008F5EFA">
      <w:pPr>
        <w:spacing w:after="120" w:line="360" w:lineRule="auto"/>
        <w:ind w:left="567" w:right="567"/>
        <w:contextualSpacing/>
        <w:jc w:val="both"/>
        <w:rPr>
          <w:rFonts w:ascii="Palatino Linotype" w:eastAsia="MS Mincho" w:hAnsi="Palatino Linotype" w:cs="Arial"/>
          <w:i/>
          <w:color w:val="000000"/>
        </w:rPr>
      </w:pPr>
      <w:r w:rsidRPr="008F5EFA">
        <w:rPr>
          <w:rFonts w:ascii="Palatino Linotype" w:eastAsia="MS Mincho" w:hAnsi="Palatino Linotype" w:cs="Arial"/>
          <w:i/>
          <w:color w:val="000000"/>
        </w:rPr>
        <w:t>Amparo en revisión 333/88. Adilia Romero. 26 de octubre de 1988. Unanimidad de votos. Ponente: Arnoldo Nájera Virgen. Secretario: Enrique Crispín Campos Ramírez.</w:t>
      </w:r>
    </w:p>
    <w:p w14:paraId="17E42788" w14:textId="77777777" w:rsidR="00F64AB2" w:rsidRPr="008F5EFA" w:rsidRDefault="00F64AB2" w:rsidP="008F5EFA">
      <w:pPr>
        <w:spacing w:after="120" w:line="360" w:lineRule="auto"/>
        <w:ind w:left="567" w:right="567"/>
        <w:contextualSpacing/>
        <w:jc w:val="both"/>
        <w:rPr>
          <w:rFonts w:ascii="Palatino Linotype" w:eastAsia="MS Mincho" w:hAnsi="Palatino Linotype" w:cs="Arial"/>
          <w:i/>
          <w:color w:val="000000"/>
        </w:rPr>
      </w:pPr>
      <w:r w:rsidRPr="008F5EFA">
        <w:rPr>
          <w:rFonts w:ascii="Palatino Linotype" w:eastAsia="MS Mincho" w:hAnsi="Palatino Linotype" w:cs="Arial"/>
          <w:i/>
          <w:color w:val="000000"/>
        </w:rPr>
        <w:lastRenderedPageBreak/>
        <w:t>Amparo en revisión 597/95. Emilio Maurer Bretón. 15 de noviembre de 1995. Unanimidad de votos. Ponente: Clementina Ramírez Moguel Goyzueta. Secretario: Gonzalo Carrera Molina.</w:t>
      </w:r>
    </w:p>
    <w:p w14:paraId="26CD5457" w14:textId="1170B8DB" w:rsidR="00F64AB2" w:rsidRPr="008F5EFA" w:rsidRDefault="00F64AB2" w:rsidP="008F5EFA">
      <w:pPr>
        <w:spacing w:after="120" w:line="360" w:lineRule="auto"/>
        <w:ind w:left="567" w:right="567"/>
        <w:contextualSpacing/>
        <w:jc w:val="both"/>
        <w:rPr>
          <w:rFonts w:ascii="Palatino Linotype" w:eastAsia="MS Mincho" w:hAnsi="Palatino Linotype" w:cs="Arial"/>
          <w:i/>
          <w:color w:val="000000"/>
        </w:rPr>
      </w:pPr>
      <w:r w:rsidRPr="008F5EFA">
        <w:rPr>
          <w:rFonts w:ascii="Palatino Linotype" w:eastAsia="MS Mincho" w:hAnsi="Palatino Linotype" w:cs="Arial"/>
          <w:i/>
          <w:color w:val="000000"/>
        </w:rPr>
        <w:t>Amparo directo 7/96. Pedro Vicente López Miro. 21 de febrero de 1996. Unanimidad de votos. Ponente: María Eugenia Estela Martínez Cardiel. Secretario: Enrique Baigts Muñoz.”</w:t>
      </w:r>
    </w:p>
    <w:p w14:paraId="2E294F78"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color w:val="000000"/>
        </w:rPr>
      </w:pPr>
    </w:p>
    <w:p w14:paraId="01DA7B79" w14:textId="77777777" w:rsidR="00F64AB2" w:rsidRPr="008F5EFA" w:rsidRDefault="00F64AB2" w:rsidP="008F5EF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5BF925F"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color w:val="000000"/>
        </w:rPr>
      </w:pPr>
    </w:p>
    <w:p w14:paraId="115F0FF2" w14:textId="77777777" w:rsidR="00F64AB2" w:rsidRPr="008F5EFA" w:rsidRDefault="00F64AB2" w:rsidP="008F5EF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6F381B2"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color w:val="000000"/>
        </w:rPr>
      </w:pPr>
    </w:p>
    <w:p w14:paraId="46C347C8" w14:textId="77777777" w:rsidR="00F64AB2" w:rsidRPr="008F5EFA" w:rsidRDefault="00F64AB2" w:rsidP="008F5EF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t>En ese mismo sentido, el numeral trigésimo tercero fracción V de los Lineamientos Generales, precisa que para motivar la clasificación se deben acreditar las circunstancias de tiempo, modo y lugar.</w:t>
      </w:r>
    </w:p>
    <w:p w14:paraId="4CA58D63"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color w:val="000000"/>
        </w:rPr>
      </w:pPr>
    </w:p>
    <w:p w14:paraId="062DDE9E" w14:textId="77777777" w:rsidR="00F64AB2" w:rsidRPr="008F5EFA" w:rsidRDefault="00F64AB2" w:rsidP="008F5EF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t xml:space="preserve">Ahora bien, </w:t>
      </w:r>
      <w:r w:rsidRPr="008F5EFA">
        <w:rPr>
          <w:rFonts w:ascii="Palatino Linotype" w:eastAsia="MS Mincho" w:hAnsi="Palatino Linotype" w:cs="Arial"/>
          <w:b/>
          <w:color w:val="000000"/>
        </w:rPr>
        <w:t>para cada caso además de fundar y motivar</w:t>
      </w:r>
      <w:r w:rsidRPr="008F5EFA">
        <w:rPr>
          <w:rFonts w:ascii="Palatino Linotype" w:eastAsia="MS Mincho" w:hAnsi="Palatino Linotype" w:cs="Arial"/>
          <w:color w:val="000000"/>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8F5EFA">
        <w:rPr>
          <w:rFonts w:ascii="Palatino Linotype" w:eastAsia="MS Mincho" w:hAnsi="Palatino Linotype" w:cs="Arial"/>
          <w:color w:val="000000"/>
        </w:rPr>
        <w:lastRenderedPageBreak/>
        <w:t>no así todos los datos contenidos en dicho documento que son datos personales</w:t>
      </w:r>
      <w:r w:rsidRPr="008F5EFA">
        <w:rPr>
          <w:rFonts w:ascii="Palatino Linotype" w:eastAsia="MS Mincho" w:hAnsi="Palatino Linotype" w:cs="Arial"/>
          <w:color w:val="000000"/>
          <w:vertAlign w:val="superscript"/>
        </w:rPr>
        <w:footnoteReference w:id="7"/>
      </w:r>
      <w:r w:rsidRPr="008F5EFA">
        <w:rPr>
          <w:rFonts w:ascii="Palatino Linotype" w:eastAsia="MS Mincho" w:hAnsi="Palatino Linotype" w:cs="Arial"/>
          <w:color w:val="000000"/>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28C20A19"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color w:val="000000"/>
        </w:rPr>
      </w:pPr>
    </w:p>
    <w:p w14:paraId="370A2B7D" w14:textId="77777777" w:rsidR="00F64AB2" w:rsidRPr="008F5EFA" w:rsidRDefault="00F64AB2" w:rsidP="008F5EF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b/>
          <w:color w:val="000000"/>
        </w:rPr>
        <w:t>Otro tipo de información confidencial constituyen los secretos bancario, fiduciario, industrial, comercial, fiscal, bursátil y postal, cuya titularidad corresponda a particulares,</w:t>
      </w:r>
      <w:r w:rsidRPr="008F5EFA">
        <w:rPr>
          <w:rFonts w:ascii="Palatino Linotype" w:eastAsia="MS Mincho" w:hAnsi="Palatino Linotype" w:cs="Arial"/>
          <w:color w:val="000000"/>
        </w:rPr>
        <w:t xml:space="preserve"> sujetos de derecho internacional o a sujetos obligados cuando no involucren el ejercicio de recursos públicos, así lo define la fracción XXI del artículo 3 de la Ley Estatal.</w:t>
      </w:r>
    </w:p>
    <w:p w14:paraId="1C331C0D" w14:textId="77777777" w:rsidR="00F64AB2" w:rsidRPr="008F5EFA" w:rsidRDefault="00F64AB2" w:rsidP="008F5EFA">
      <w:pPr>
        <w:spacing w:after="120" w:line="360" w:lineRule="auto"/>
        <w:ind w:right="49"/>
        <w:contextualSpacing/>
        <w:jc w:val="both"/>
        <w:rPr>
          <w:rFonts w:ascii="Palatino Linotype" w:eastAsia="MS Mincho" w:hAnsi="Palatino Linotype" w:cs="Arial"/>
          <w:color w:val="000000"/>
        </w:rPr>
      </w:pPr>
    </w:p>
    <w:p w14:paraId="6FC7D6B1" w14:textId="77777777" w:rsidR="00F64AB2" w:rsidRPr="008F5EFA" w:rsidRDefault="00F64AB2" w:rsidP="008F5EFA">
      <w:pPr>
        <w:pStyle w:val="Prrafodelista"/>
        <w:numPr>
          <w:ilvl w:val="0"/>
          <w:numId w:val="1"/>
        </w:numPr>
        <w:spacing w:after="120" w:line="360" w:lineRule="auto"/>
        <w:ind w:left="0" w:right="49" w:firstLine="0"/>
        <w:jc w:val="both"/>
        <w:rPr>
          <w:rFonts w:ascii="Palatino Linotype" w:eastAsia="MS Mincho" w:hAnsi="Palatino Linotype" w:cs="Arial"/>
          <w:b/>
          <w:color w:val="000000"/>
        </w:rPr>
      </w:pPr>
      <w:r w:rsidRPr="008F5EFA">
        <w:rPr>
          <w:rFonts w:ascii="Palatino Linotype" w:eastAsia="MS Mincho" w:hAnsi="Palatino Linotype" w:cs="Arial"/>
          <w:b/>
          <w:color w:val="000000"/>
        </w:rPr>
        <w:t>Condiciones especiales de la clasificación de la información como confidencial.</w:t>
      </w:r>
    </w:p>
    <w:p w14:paraId="60843870"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b/>
          <w:color w:val="000000"/>
        </w:rPr>
      </w:pPr>
    </w:p>
    <w:p w14:paraId="4B760F82" w14:textId="77777777" w:rsidR="00F64AB2" w:rsidRPr="008F5EFA" w:rsidRDefault="00F64AB2" w:rsidP="008F5EFA">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3DBA82" w14:textId="77777777" w:rsidR="00F64AB2" w:rsidRPr="008F5EFA" w:rsidRDefault="00F64AB2" w:rsidP="008F5EFA">
      <w:pPr>
        <w:spacing w:after="120" w:line="360" w:lineRule="auto"/>
        <w:ind w:right="49"/>
        <w:contextualSpacing/>
        <w:jc w:val="both"/>
        <w:rPr>
          <w:rFonts w:ascii="Palatino Linotype" w:eastAsia="MS Mincho" w:hAnsi="Palatino Linotype" w:cs="Arial"/>
          <w:color w:val="000000"/>
        </w:rPr>
      </w:pPr>
    </w:p>
    <w:p w14:paraId="5A28BD41" w14:textId="77777777" w:rsidR="00F64AB2" w:rsidRPr="008F5EFA" w:rsidRDefault="00F64AB2" w:rsidP="008F5EFA">
      <w:pPr>
        <w:spacing w:after="120" w:line="360" w:lineRule="auto"/>
        <w:ind w:left="567" w:right="616"/>
        <w:contextualSpacing/>
        <w:jc w:val="both"/>
        <w:rPr>
          <w:rFonts w:ascii="Palatino Linotype" w:eastAsia="MS Mincho" w:hAnsi="Palatino Linotype" w:cs="Arial"/>
          <w:bCs/>
          <w:i/>
          <w:color w:val="000000"/>
        </w:rPr>
      </w:pPr>
      <w:r w:rsidRPr="008F5EFA">
        <w:rPr>
          <w:rFonts w:ascii="Palatino Linotype" w:eastAsia="MS Mincho" w:hAnsi="Palatino Linotype" w:cs="Arial"/>
          <w:bCs/>
          <w:i/>
          <w:color w:val="000000"/>
        </w:rPr>
        <w:lastRenderedPageBreak/>
        <w:t>I.</w:t>
      </w:r>
      <w:r w:rsidRPr="008F5EFA">
        <w:rPr>
          <w:rFonts w:ascii="Palatino Linotype" w:eastAsia="MS Mincho" w:hAnsi="Palatino Linotype" w:cs="Arial"/>
          <w:i/>
          <w:color w:val="000000"/>
        </w:rPr>
        <w:t xml:space="preserve"> La información se encuentre en registros públicos o fuentes de acceso público;</w:t>
      </w:r>
    </w:p>
    <w:p w14:paraId="67F15102" w14:textId="77777777" w:rsidR="00F64AB2" w:rsidRPr="008F5EFA" w:rsidRDefault="00F64AB2" w:rsidP="008F5EFA">
      <w:pPr>
        <w:spacing w:after="120" w:line="360" w:lineRule="auto"/>
        <w:ind w:left="567" w:right="616"/>
        <w:contextualSpacing/>
        <w:jc w:val="both"/>
        <w:rPr>
          <w:rFonts w:ascii="Palatino Linotype" w:eastAsia="MS Mincho" w:hAnsi="Palatino Linotype" w:cs="Arial"/>
          <w:bCs/>
          <w:i/>
          <w:color w:val="000000"/>
        </w:rPr>
      </w:pPr>
      <w:r w:rsidRPr="008F5EFA">
        <w:rPr>
          <w:rFonts w:ascii="Palatino Linotype" w:eastAsia="MS Mincho" w:hAnsi="Palatino Linotype" w:cs="Arial"/>
          <w:bCs/>
          <w:i/>
          <w:color w:val="000000"/>
        </w:rPr>
        <w:t xml:space="preserve">II. </w:t>
      </w:r>
      <w:r w:rsidRPr="008F5EFA">
        <w:rPr>
          <w:rFonts w:ascii="Palatino Linotype" w:eastAsia="MS Mincho" w:hAnsi="Palatino Linotype" w:cs="Arial"/>
          <w:i/>
          <w:color w:val="000000"/>
        </w:rPr>
        <w:t>Por Ley tenga el carácter de pública;</w:t>
      </w:r>
    </w:p>
    <w:p w14:paraId="2FBDB73C" w14:textId="77777777" w:rsidR="00F64AB2" w:rsidRPr="008F5EFA" w:rsidRDefault="00F64AB2" w:rsidP="008F5EFA">
      <w:pPr>
        <w:spacing w:after="120" w:line="360" w:lineRule="auto"/>
        <w:ind w:left="567" w:right="616"/>
        <w:contextualSpacing/>
        <w:jc w:val="both"/>
        <w:rPr>
          <w:rFonts w:ascii="Palatino Linotype" w:eastAsia="MS Mincho" w:hAnsi="Palatino Linotype" w:cs="Arial"/>
          <w:i/>
          <w:color w:val="000000"/>
        </w:rPr>
      </w:pPr>
      <w:r w:rsidRPr="008F5EFA">
        <w:rPr>
          <w:rFonts w:ascii="Palatino Linotype" w:eastAsia="MS Mincho" w:hAnsi="Palatino Linotype" w:cs="Arial"/>
          <w:bCs/>
          <w:i/>
          <w:color w:val="000000"/>
        </w:rPr>
        <w:t xml:space="preserve">III. </w:t>
      </w:r>
      <w:r w:rsidRPr="008F5EFA">
        <w:rPr>
          <w:rFonts w:ascii="Palatino Linotype" w:eastAsia="MS Mincho" w:hAnsi="Palatino Linotype" w:cs="Arial"/>
          <w:i/>
          <w:color w:val="000000"/>
        </w:rPr>
        <w:t xml:space="preserve">Exista una orden judicial; </w:t>
      </w:r>
    </w:p>
    <w:p w14:paraId="1C2B35CB" w14:textId="77777777" w:rsidR="00F64AB2" w:rsidRPr="008F5EFA" w:rsidRDefault="00F64AB2" w:rsidP="008F5EFA">
      <w:pPr>
        <w:spacing w:after="120" w:line="360" w:lineRule="auto"/>
        <w:ind w:left="567" w:right="616"/>
        <w:contextualSpacing/>
        <w:jc w:val="both"/>
        <w:rPr>
          <w:rFonts w:ascii="Palatino Linotype" w:eastAsia="MS Mincho" w:hAnsi="Palatino Linotype" w:cs="Arial"/>
          <w:i/>
          <w:color w:val="000000"/>
        </w:rPr>
      </w:pPr>
      <w:r w:rsidRPr="008F5EFA">
        <w:rPr>
          <w:rFonts w:ascii="Palatino Linotype" w:eastAsia="MS Mincho" w:hAnsi="Palatino Linotype" w:cs="Arial"/>
          <w:bCs/>
          <w:i/>
          <w:color w:val="000000"/>
        </w:rPr>
        <w:t xml:space="preserve">IV. </w:t>
      </w:r>
      <w:r w:rsidRPr="008F5EFA">
        <w:rPr>
          <w:rFonts w:ascii="Palatino Linotype" w:eastAsia="MS Mincho" w:hAnsi="Palatino Linotype" w:cs="Arial"/>
          <w:i/>
          <w:color w:val="000000"/>
        </w:rPr>
        <w:t xml:space="preserve">Por razones de seguridad pública, o para proteger los derechos de terceros, se requiera su publicación; o </w:t>
      </w:r>
    </w:p>
    <w:p w14:paraId="40BB5AAD" w14:textId="77777777" w:rsidR="00F64AB2" w:rsidRPr="008F5EFA" w:rsidRDefault="00F64AB2" w:rsidP="008F5EFA">
      <w:pPr>
        <w:spacing w:after="120" w:line="360" w:lineRule="auto"/>
        <w:ind w:left="567" w:right="616"/>
        <w:contextualSpacing/>
        <w:jc w:val="both"/>
        <w:rPr>
          <w:rFonts w:ascii="Palatino Linotype" w:eastAsia="MS Mincho" w:hAnsi="Palatino Linotype" w:cs="Arial"/>
          <w:i/>
          <w:color w:val="000000"/>
        </w:rPr>
      </w:pPr>
      <w:r w:rsidRPr="008F5EFA">
        <w:rPr>
          <w:rFonts w:ascii="Palatino Linotype" w:eastAsia="MS Mincho" w:hAnsi="Palatino Linotype" w:cs="Arial"/>
          <w:bCs/>
          <w:i/>
          <w:color w:val="000000"/>
        </w:rPr>
        <w:t xml:space="preserve">V. </w:t>
      </w:r>
      <w:r w:rsidRPr="008F5EFA">
        <w:rPr>
          <w:rFonts w:ascii="Palatino Linotype" w:eastAsia="MS Mincho" w:hAnsi="Palatino Linotype" w:cs="Arial"/>
          <w:i/>
          <w:color w:val="000000"/>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E9285F2"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color w:val="000000"/>
        </w:rPr>
      </w:pPr>
    </w:p>
    <w:p w14:paraId="062992B9" w14:textId="77777777" w:rsidR="00F64AB2" w:rsidRPr="008F5EFA" w:rsidRDefault="00F64AB2" w:rsidP="008F5EFA">
      <w:pPr>
        <w:numPr>
          <w:ilvl w:val="0"/>
          <w:numId w:val="2"/>
        </w:numPr>
        <w:tabs>
          <w:tab w:val="left" w:pos="142"/>
        </w:tabs>
        <w:spacing w:after="120" w:line="360" w:lineRule="auto"/>
        <w:ind w:left="0" w:right="49" w:firstLine="0"/>
        <w:contextualSpacing/>
        <w:jc w:val="both"/>
        <w:rPr>
          <w:rFonts w:ascii="Palatino Linotype" w:eastAsia="MS Mincho" w:hAnsi="Palatino Linotype" w:cs="Arial"/>
          <w:color w:val="000000"/>
        </w:rPr>
      </w:pPr>
      <w:r w:rsidRPr="008F5EFA">
        <w:rPr>
          <w:rFonts w:ascii="Palatino Linotype" w:eastAsia="MS Mincho"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3EE75CA" w14:textId="77777777" w:rsidR="00F64AB2" w:rsidRPr="008F5EFA" w:rsidRDefault="00F64AB2" w:rsidP="008F5EFA">
      <w:pPr>
        <w:spacing w:after="120" w:line="360" w:lineRule="auto"/>
        <w:ind w:left="426" w:right="49"/>
        <w:contextualSpacing/>
        <w:jc w:val="both"/>
        <w:rPr>
          <w:rFonts w:ascii="Palatino Linotype" w:eastAsia="MS Mincho" w:hAnsi="Palatino Linotype" w:cs="Arial"/>
          <w:color w:val="000000"/>
        </w:rPr>
      </w:pPr>
    </w:p>
    <w:p w14:paraId="64BFCB01" w14:textId="51E6DC13" w:rsidR="00A60316" w:rsidRPr="008F5EFA" w:rsidRDefault="00F64AB2" w:rsidP="008F5EFA">
      <w:pPr>
        <w:numPr>
          <w:ilvl w:val="0"/>
          <w:numId w:val="2"/>
        </w:numPr>
        <w:spacing w:after="120" w:line="360" w:lineRule="auto"/>
        <w:ind w:left="0" w:right="49" w:firstLine="0"/>
        <w:jc w:val="both"/>
        <w:rPr>
          <w:rFonts w:ascii="Palatino Linotype" w:eastAsia="MS Mincho" w:hAnsi="Palatino Linotype" w:cs="Times New Roman"/>
        </w:rPr>
      </w:pPr>
      <w:r w:rsidRPr="008F5EFA">
        <w:rPr>
          <w:rFonts w:ascii="Palatino Linotype" w:eastAsia="MS Mincho" w:hAnsi="Palatino Linotype" w:cs="Arial"/>
          <w:color w:val="000000"/>
        </w:rPr>
        <w:t xml:space="preserve">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 </w:t>
      </w:r>
    </w:p>
    <w:p w14:paraId="058DBC34" w14:textId="18D5EFBF" w:rsidR="002A5BA4" w:rsidRPr="008F5EFA" w:rsidRDefault="002A5BA4" w:rsidP="008F5EFA">
      <w:pPr>
        <w:pStyle w:val="Prrafodelista"/>
        <w:numPr>
          <w:ilvl w:val="0"/>
          <w:numId w:val="2"/>
        </w:numPr>
        <w:spacing w:before="240" w:after="240" w:line="360" w:lineRule="auto"/>
        <w:ind w:left="0" w:firstLine="0"/>
        <w:jc w:val="both"/>
        <w:rPr>
          <w:rFonts w:ascii="Palatino Linotype" w:hAnsi="Palatino Linotype" w:cs="Arial"/>
        </w:rPr>
      </w:pPr>
      <w:r w:rsidRPr="008F5EFA">
        <w:rPr>
          <w:rFonts w:ascii="Palatino Linotype" w:hAnsi="Palatino Linotype"/>
          <w:color w:val="000000"/>
          <w:lang w:val="es-ES" w:eastAsia="es-MX"/>
        </w:rPr>
        <w:t xml:space="preserve">Por lo anteriormente expuesto y fundado, este </w:t>
      </w:r>
      <w:r w:rsidRPr="008F5EFA">
        <w:rPr>
          <w:rFonts w:ascii="Palatino Linotype" w:hAnsi="Palatino Linotype"/>
          <w:b/>
          <w:bCs/>
          <w:color w:val="000000"/>
          <w:lang w:val="es-ES" w:eastAsia="es-MX"/>
        </w:rPr>
        <w:t>ÓRGANO GARANTE</w:t>
      </w:r>
      <w:r w:rsidRPr="008F5EFA">
        <w:rPr>
          <w:rFonts w:ascii="Palatino Linotype" w:hAnsi="Palatino Linotype"/>
          <w:color w:val="000000"/>
          <w:lang w:val="es-ES" w:eastAsia="es-MX"/>
        </w:rPr>
        <w:t xml:space="preserve"> emite los siguientes:</w:t>
      </w:r>
    </w:p>
    <w:p w14:paraId="2979D1DC" w14:textId="625B26C3" w:rsidR="002A5BA4" w:rsidRPr="008F5EFA" w:rsidRDefault="002A5BA4" w:rsidP="008F5EFA">
      <w:pPr>
        <w:keepNext/>
        <w:keepLines/>
        <w:spacing w:line="360" w:lineRule="auto"/>
        <w:jc w:val="center"/>
        <w:outlineLvl w:val="0"/>
        <w:rPr>
          <w:rFonts w:ascii="Palatino Linotype" w:eastAsia="Times New Roman" w:hAnsi="Palatino Linotype" w:cstheme="majorBidi"/>
          <w:b/>
          <w:bCs/>
        </w:rPr>
      </w:pPr>
      <w:bookmarkStart w:id="26" w:name="_Toc447699324"/>
      <w:bookmarkStart w:id="27" w:name="_Toc445745148"/>
      <w:bookmarkStart w:id="28" w:name="_Toc486525261"/>
      <w:bookmarkStart w:id="29" w:name="_Toc38039139"/>
      <w:r w:rsidRPr="008F5EFA">
        <w:rPr>
          <w:rFonts w:ascii="Palatino Linotype" w:eastAsia="Times New Roman" w:hAnsi="Palatino Linotype" w:cstheme="majorBidi"/>
          <w:b/>
          <w:bCs/>
        </w:rPr>
        <w:lastRenderedPageBreak/>
        <w:t>R E S O L U T I V O S</w:t>
      </w:r>
      <w:bookmarkEnd w:id="26"/>
      <w:bookmarkEnd w:id="27"/>
      <w:bookmarkEnd w:id="28"/>
      <w:bookmarkEnd w:id="29"/>
    </w:p>
    <w:p w14:paraId="5DEADF67" w14:textId="77777777" w:rsidR="00F64AB2" w:rsidRPr="008F5EFA" w:rsidRDefault="00F64AB2" w:rsidP="008F5EFA">
      <w:pPr>
        <w:keepNext/>
        <w:keepLines/>
        <w:spacing w:line="360" w:lineRule="auto"/>
        <w:jc w:val="center"/>
        <w:outlineLvl w:val="0"/>
        <w:rPr>
          <w:rFonts w:ascii="Palatino Linotype" w:eastAsia="Times New Roman" w:hAnsi="Palatino Linotype" w:cstheme="majorBidi"/>
          <w:b/>
          <w:bCs/>
        </w:rPr>
      </w:pPr>
    </w:p>
    <w:p w14:paraId="5C75725B" w14:textId="65E8DEEC" w:rsidR="005309EE" w:rsidRPr="008F5EFA" w:rsidRDefault="005309EE" w:rsidP="008F5EFA">
      <w:pPr>
        <w:spacing w:after="160" w:line="360" w:lineRule="auto"/>
        <w:jc w:val="both"/>
        <w:rPr>
          <w:rFonts w:ascii="Palatino Linotype" w:hAnsi="Palatino Linotype" w:cs="Arial"/>
          <w:bCs/>
        </w:rPr>
      </w:pPr>
      <w:bookmarkStart w:id="30" w:name="_Toc477277072"/>
      <w:bookmarkStart w:id="31" w:name="_Toc477279135"/>
      <w:bookmarkStart w:id="32" w:name="_Toc477279489"/>
      <w:bookmarkStart w:id="33" w:name="_Toc477283989"/>
      <w:bookmarkStart w:id="34" w:name="_Toc477284979"/>
      <w:bookmarkStart w:id="35" w:name="_Toc480361572"/>
      <w:bookmarkStart w:id="36" w:name="_Toc480483989"/>
      <w:bookmarkStart w:id="37" w:name="_Toc480484730"/>
      <w:bookmarkStart w:id="38" w:name="_Toc482099763"/>
      <w:bookmarkStart w:id="39" w:name="_Toc482178654"/>
      <w:bookmarkStart w:id="40" w:name="_Toc482178747"/>
      <w:bookmarkStart w:id="41" w:name="_Toc485890649"/>
      <w:r w:rsidRPr="008F5EFA">
        <w:rPr>
          <w:rFonts w:ascii="Palatino Linotype" w:eastAsia="MS Gothic" w:hAnsi="Palatino Linotype" w:cs="Times New Roman"/>
          <w:b/>
          <w:color w:val="000000"/>
          <w:lang w:val="es-MX" w:eastAsia="en-US"/>
        </w:rPr>
        <w:t>PRIMERO.</w:t>
      </w:r>
      <w:bookmarkEnd w:id="30"/>
      <w:bookmarkEnd w:id="31"/>
      <w:bookmarkEnd w:id="32"/>
      <w:bookmarkEnd w:id="33"/>
      <w:bookmarkEnd w:id="34"/>
      <w:bookmarkEnd w:id="35"/>
      <w:bookmarkEnd w:id="36"/>
      <w:bookmarkEnd w:id="37"/>
      <w:bookmarkEnd w:id="38"/>
      <w:bookmarkEnd w:id="39"/>
      <w:bookmarkEnd w:id="40"/>
      <w:bookmarkEnd w:id="41"/>
      <w:r w:rsidRPr="008F5EFA">
        <w:rPr>
          <w:rFonts w:ascii="Palatino Linotype" w:eastAsia="MS Gothic" w:hAnsi="Palatino Linotype" w:cs="Times New Roman"/>
          <w:b/>
          <w:color w:val="000000"/>
          <w:lang w:val="es-MX" w:eastAsia="en-US"/>
        </w:rPr>
        <w:t xml:space="preserve"> </w:t>
      </w:r>
      <w:r w:rsidRPr="008F5EFA">
        <w:rPr>
          <w:rFonts w:ascii="Palatino Linotype" w:eastAsia="Times New Roman" w:hAnsi="Palatino Linotype" w:cs="Arial"/>
        </w:rPr>
        <w:t>Resultan fundadas las</w:t>
      </w:r>
      <w:r w:rsidRPr="008F5EFA">
        <w:rPr>
          <w:rFonts w:ascii="Palatino Linotype" w:eastAsia="Times New Roman" w:hAnsi="Palatino Linotype" w:cs="Arial"/>
          <w:b/>
        </w:rPr>
        <w:t xml:space="preserve"> </w:t>
      </w:r>
      <w:r w:rsidRPr="008F5EFA">
        <w:rPr>
          <w:rFonts w:ascii="Palatino Linotype" w:eastAsia="Times New Roman" w:hAnsi="Palatino Linotype" w:cs="Arial"/>
          <w:lang w:val="es-ES"/>
        </w:rPr>
        <w:t xml:space="preserve">razones o motivos de inconformidad hechos valer </w:t>
      </w:r>
      <w:r w:rsidRPr="008F5EFA">
        <w:rPr>
          <w:rFonts w:ascii="Palatino Linotype" w:eastAsia="Calibri" w:hAnsi="Palatino Linotype" w:cs="Arial"/>
          <w:lang w:val="es-ES"/>
        </w:rPr>
        <w:t>en el recurso de revisión</w:t>
      </w:r>
      <w:r w:rsidRPr="008F5EFA">
        <w:rPr>
          <w:rFonts w:ascii="Palatino Linotype" w:hAnsi="Palatino Linotype" w:cs="Arial"/>
          <w:b/>
          <w:bCs/>
        </w:rPr>
        <w:t xml:space="preserve"> </w:t>
      </w:r>
      <w:r w:rsidR="00FE3273" w:rsidRPr="008F5EFA">
        <w:rPr>
          <w:rFonts w:ascii="Palatino Linotype" w:hAnsi="Palatino Linotype" w:cs="Arial"/>
          <w:b/>
          <w:bCs/>
        </w:rPr>
        <w:t xml:space="preserve">01073/INFOEM/IP/RR/2020 </w:t>
      </w:r>
      <w:r w:rsidRPr="008F5EFA">
        <w:rPr>
          <w:rFonts w:ascii="Palatino Linotype" w:hAnsi="Palatino Linotype" w:cs="Arial"/>
          <w:bCs/>
        </w:rPr>
        <w:t xml:space="preserve">en términos de los </w:t>
      </w:r>
      <w:r w:rsidRPr="008F5EFA">
        <w:rPr>
          <w:rFonts w:ascii="Palatino Linotype" w:hAnsi="Palatino Linotype" w:cs="Arial"/>
          <w:b/>
          <w:bCs/>
        </w:rPr>
        <w:t>Considerandos</w:t>
      </w:r>
      <w:r w:rsidRPr="008F5EFA">
        <w:rPr>
          <w:rFonts w:ascii="Palatino Linotype" w:hAnsi="Palatino Linotype" w:cs="Arial"/>
          <w:bCs/>
        </w:rPr>
        <w:t xml:space="preserve"> </w:t>
      </w:r>
      <w:r w:rsidRPr="008F5EFA">
        <w:rPr>
          <w:rFonts w:ascii="Palatino Linotype" w:hAnsi="Palatino Linotype" w:cs="Arial"/>
          <w:b/>
          <w:bCs/>
        </w:rPr>
        <w:t xml:space="preserve">CUARTO y QUINTO </w:t>
      </w:r>
      <w:r w:rsidRPr="008F5EFA">
        <w:rPr>
          <w:rFonts w:ascii="Palatino Linotype" w:hAnsi="Palatino Linotype" w:cs="Arial"/>
          <w:bCs/>
        </w:rPr>
        <w:t>de la presente resolución.</w:t>
      </w:r>
    </w:p>
    <w:p w14:paraId="20B0F3A3" w14:textId="7AADC2B7" w:rsidR="005309EE" w:rsidRPr="008F5EFA" w:rsidRDefault="005309EE" w:rsidP="008F5EFA">
      <w:pPr>
        <w:spacing w:line="360" w:lineRule="auto"/>
        <w:contextualSpacing/>
        <w:jc w:val="both"/>
        <w:rPr>
          <w:rFonts w:ascii="Palatino Linotype" w:eastAsia="Times New Roman" w:hAnsi="Palatino Linotype" w:cs="Arial"/>
          <w:color w:val="000000"/>
          <w:lang w:val="es-ES"/>
        </w:rPr>
      </w:pPr>
      <w:r w:rsidRPr="008F5EFA">
        <w:rPr>
          <w:rFonts w:ascii="Palatino Linotype" w:eastAsia="MS Mincho" w:hAnsi="Palatino Linotype" w:cs="Times New Roman"/>
          <w:b/>
          <w:color w:val="000000"/>
        </w:rPr>
        <w:t>SEGUNDO.</w:t>
      </w:r>
      <w:r w:rsidRPr="008F5EFA">
        <w:rPr>
          <w:rFonts w:ascii="Palatino Linotype" w:eastAsia="MS Gothic" w:hAnsi="Palatino Linotype" w:cs="Times New Roman"/>
          <w:b/>
          <w:color w:val="000000"/>
          <w:lang w:val="es-MX" w:eastAsia="en-US"/>
        </w:rPr>
        <w:t xml:space="preserve"> </w:t>
      </w:r>
      <w:r w:rsidRPr="008F5EFA">
        <w:rPr>
          <w:rFonts w:ascii="Palatino Linotype" w:eastAsia="MS Gothic" w:hAnsi="Palatino Linotype" w:cs="Times New Roman"/>
          <w:color w:val="000000"/>
          <w:lang w:val="es-MX" w:eastAsia="en-US"/>
        </w:rPr>
        <w:t>Se</w:t>
      </w:r>
      <w:r w:rsidRPr="008F5EFA">
        <w:rPr>
          <w:rFonts w:ascii="Palatino Linotype" w:eastAsia="MS Gothic" w:hAnsi="Palatino Linotype" w:cs="Times New Roman"/>
          <w:b/>
          <w:color w:val="000000"/>
          <w:lang w:val="es-MX" w:eastAsia="en-US"/>
        </w:rPr>
        <w:t xml:space="preserve"> MODIFICA </w:t>
      </w:r>
      <w:r w:rsidRPr="008F5EFA">
        <w:rPr>
          <w:rFonts w:ascii="Palatino Linotype" w:eastAsia="MS Gothic" w:hAnsi="Palatino Linotype" w:cs="Times New Roman"/>
          <w:color w:val="000000"/>
          <w:lang w:val="es-MX" w:eastAsia="en-US"/>
        </w:rPr>
        <w:t>la respuesta emitida</w:t>
      </w:r>
      <w:r w:rsidRPr="008F5EFA">
        <w:rPr>
          <w:rFonts w:ascii="Palatino Linotype" w:eastAsia="Times New Roman" w:hAnsi="Palatino Linotype" w:cs="Arial"/>
          <w:color w:val="000000"/>
          <w:lang w:val="es-ES"/>
        </w:rPr>
        <w:t xml:space="preserve"> por</w:t>
      </w:r>
      <w:r w:rsidRPr="008F5EFA">
        <w:rPr>
          <w:rFonts w:ascii="Palatino Linotype" w:hAnsi="Palatino Linotype"/>
          <w:b/>
          <w:bCs/>
          <w:color w:val="000000"/>
          <w:lang w:val="es-ES"/>
        </w:rPr>
        <w:t xml:space="preserve"> </w:t>
      </w:r>
      <w:r w:rsidR="00FE3273" w:rsidRPr="008F5EFA">
        <w:rPr>
          <w:rFonts w:ascii="Palatino Linotype" w:hAnsi="Palatino Linotype"/>
          <w:color w:val="000000"/>
          <w:lang w:val="es-ES"/>
        </w:rPr>
        <w:t xml:space="preserve">el </w:t>
      </w:r>
      <w:r w:rsidR="00FE3273" w:rsidRPr="008F5EFA">
        <w:rPr>
          <w:rFonts w:ascii="Palatino Linotype" w:hAnsi="Palatino Linotype"/>
          <w:b/>
          <w:bCs/>
          <w:color w:val="000000"/>
          <w:lang w:val="es-ES"/>
        </w:rPr>
        <w:t>Ayuntamiento de Texcaltitl</w:t>
      </w:r>
      <w:r w:rsidR="00231F3F" w:rsidRPr="008F5EFA">
        <w:rPr>
          <w:rFonts w:ascii="Palatino Linotype" w:hAnsi="Palatino Linotype"/>
          <w:b/>
          <w:bCs/>
          <w:color w:val="000000"/>
          <w:lang w:val="es-ES"/>
        </w:rPr>
        <w:t>à</w:t>
      </w:r>
      <w:r w:rsidR="00FE3273" w:rsidRPr="008F5EFA">
        <w:rPr>
          <w:rFonts w:ascii="Palatino Linotype" w:hAnsi="Palatino Linotype"/>
          <w:b/>
          <w:bCs/>
          <w:color w:val="000000"/>
          <w:lang w:val="es-ES"/>
        </w:rPr>
        <w:t xml:space="preserve">n </w:t>
      </w:r>
      <w:r w:rsidRPr="008F5EFA">
        <w:rPr>
          <w:rFonts w:ascii="Palatino Linotype" w:eastAsia="Times New Roman" w:hAnsi="Palatino Linotype" w:cs="Arial"/>
          <w:color w:val="000000"/>
        </w:rPr>
        <w:t xml:space="preserve">y se </w:t>
      </w:r>
      <w:r w:rsidRPr="008F5EFA">
        <w:rPr>
          <w:rFonts w:ascii="Palatino Linotype" w:eastAsia="Times New Roman" w:hAnsi="Palatino Linotype" w:cs="Arial"/>
          <w:b/>
          <w:color w:val="000000"/>
        </w:rPr>
        <w:t>ORDENA</w:t>
      </w:r>
      <w:r w:rsidRPr="008F5EFA">
        <w:rPr>
          <w:rFonts w:ascii="Palatino Linotype" w:eastAsia="Times New Roman" w:hAnsi="Palatino Linotype" w:cs="Arial"/>
          <w:color w:val="000000"/>
        </w:rPr>
        <w:t xml:space="preserve"> entregar </w:t>
      </w:r>
      <w:r w:rsidRPr="008F5EFA">
        <w:rPr>
          <w:rFonts w:ascii="Palatino Linotype" w:eastAsia="Times New Roman" w:hAnsi="Palatino Linotype" w:cs="Arial"/>
          <w:color w:val="000000"/>
          <w:lang w:val="es-ES"/>
        </w:rPr>
        <w:t xml:space="preserve">vía Sistema de Acceso a la Información Mexiquense </w:t>
      </w:r>
      <w:r w:rsidRPr="008F5EFA">
        <w:rPr>
          <w:rFonts w:ascii="Palatino Linotype" w:eastAsia="Times New Roman" w:hAnsi="Palatino Linotype" w:cs="Arial"/>
          <w:b/>
          <w:color w:val="000000"/>
          <w:lang w:val="es-ES"/>
        </w:rPr>
        <w:t>(SAIMEX)</w:t>
      </w:r>
      <w:r w:rsidRPr="008F5EFA">
        <w:rPr>
          <w:rFonts w:ascii="Palatino Linotype" w:eastAsia="Times New Roman" w:hAnsi="Palatino Linotype" w:cs="Arial"/>
          <w:color w:val="000000"/>
          <w:lang w:val="es-ES"/>
        </w:rPr>
        <w:t>, en versión pública</w:t>
      </w:r>
      <w:r w:rsidR="00FE3273" w:rsidRPr="008F5EFA">
        <w:rPr>
          <w:rFonts w:ascii="Palatino Linotype" w:eastAsia="Times New Roman" w:hAnsi="Palatino Linotype" w:cs="Arial"/>
          <w:color w:val="000000"/>
          <w:lang w:val="es-ES"/>
        </w:rPr>
        <w:t xml:space="preserve"> de ser procedente</w:t>
      </w:r>
      <w:r w:rsidRPr="008F5EFA">
        <w:rPr>
          <w:rFonts w:ascii="Palatino Linotype" w:eastAsia="Times New Roman" w:hAnsi="Palatino Linotype" w:cs="Arial"/>
          <w:color w:val="000000"/>
          <w:lang w:val="es-ES"/>
        </w:rPr>
        <w:t>, la documentación donde se aprecie lo siguiente:</w:t>
      </w:r>
    </w:p>
    <w:p w14:paraId="3F7F813E" w14:textId="77777777" w:rsidR="005309EE" w:rsidRPr="008F5EFA" w:rsidRDefault="005309EE" w:rsidP="008F5EFA">
      <w:pPr>
        <w:spacing w:line="360" w:lineRule="auto"/>
        <w:contextualSpacing/>
        <w:jc w:val="both"/>
        <w:rPr>
          <w:rFonts w:ascii="Palatino Linotype" w:eastAsia="Times New Roman" w:hAnsi="Palatino Linotype" w:cs="Arial"/>
          <w:color w:val="000000"/>
          <w:lang w:val="es-ES"/>
        </w:rPr>
      </w:pPr>
    </w:p>
    <w:p w14:paraId="6B2F85C8" w14:textId="13B4A76A" w:rsidR="003A57EC" w:rsidRPr="008F5EFA" w:rsidRDefault="003A57EC" w:rsidP="00016241">
      <w:pPr>
        <w:pStyle w:val="Prrafodelista"/>
        <w:numPr>
          <w:ilvl w:val="0"/>
          <w:numId w:val="6"/>
        </w:numPr>
        <w:tabs>
          <w:tab w:val="left" w:pos="7938"/>
        </w:tabs>
        <w:spacing w:after="160" w:line="360" w:lineRule="auto"/>
        <w:ind w:left="851" w:right="616" w:hanging="284"/>
        <w:jc w:val="both"/>
        <w:rPr>
          <w:rFonts w:ascii="Palatino Linotype" w:eastAsia="MS Mincho" w:hAnsi="Palatino Linotype" w:cs="Arial"/>
          <w:b/>
          <w:lang w:val="es-ES"/>
        </w:rPr>
      </w:pPr>
      <w:r w:rsidRPr="008F5EFA">
        <w:rPr>
          <w:rFonts w:ascii="Palatino Linotype" w:eastAsia="MS Mincho" w:hAnsi="Palatino Linotype" w:cs="Arial"/>
          <w:b/>
          <w:lang w:val="es-ES"/>
        </w:rPr>
        <w:t xml:space="preserve">Directorio de todos los servidores públicos actualizado al veintiuno de enero de dos mil veinte. </w:t>
      </w:r>
    </w:p>
    <w:p w14:paraId="32BF6738" w14:textId="77777777" w:rsidR="003A57EC" w:rsidRPr="008F5EFA" w:rsidRDefault="003A57EC" w:rsidP="00016241">
      <w:pPr>
        <w:pStyle w:val="Prrafodelista"/>
        <w:numPr>
          <w:ilvl w:val="0"/>
          <w:numId w:val="6"/>
        </w:numPr>
        <w:tabs>
          <w:tab w:val="left" w:pos="7938"/>
        </w:tabs>
        <w:spacing w:after="160" w:line="360" w:lineRule="auto"/>
        <w:ind w:left="851" w:right="616" w:hanging="284"/>
        <w:jc w:val="both"/>
        <w:rPr>
          <w:rFonts w:ascii="Palatino Linotype" w:hAnsi="Palatino Linotype" w:cs="Arial"/>
          <w:b/>
          <w:color w:val="000000"/>
          <w:lang w:val="es-ES"/>
        </w:rPr>
      </w:pPr>
      <w:r w:rsidRPr="008F5EFA">
        <w:rPr>
          <w:rFonts w:ascii="Palatino Linotype" w:hAnsi="Palatino Linotype" w:cs="Arial"/>
          <w:b/>
          <w:color w:val="000000"/>
          <w:lang w:val="es-ES"/>
        </w:rPr>
        <w:t xml:space="preserve">Remuneraciones y modo de contratación de todos los servidores públicos del veintiuno de enero de dos mil diecinueve al veintiuno de enero de dos mil veinte. </w:t>
      </w:r>
    </w:p>
    <w:p w14:paraId="4AFB4E2B" w14:textId="15C47F5E" w:rsidR="003A57EC" w:rsidRPr="008F5EFA" w:rsidRDefault="003A57EC" w:rsidP="00016241">
      <w:pPr>
        <w:pStyle w:val="Prrafodelista"/>
        <w:numPr>
          <w:ilvl w:val="0"/>
          <w:numId w:val="6"/>
        </w:numPr>
        <w:tabs>
          <w:tab w:val="left" w:pos="7938"/>
        </w:tabs>
        <w:spacing w:after="160" w:line="360" w:lineRule="auto"/>
        <w:ind w:left="851" w:right="616" w:hanging="284"/>
        <w:jc w:val="both"/>
        <w:rPr>
          <w:rFonts w:ascii="Palatino Linotype" w:hAnsi="Palatino Linotype" w:cs="Arial"/>
          <w:b/>
          <w:color w:val="000000"/>
          <w:lang w:val="es-ES"/>
        </w:rPr>
      </w:pPr>
      <w:r w:rsidRPr="008F5EFA">
        <w:rPr>
          <w:rFonts w:ascii="Palatino Linotype" w:hAnsi="Palatino Linotype" w:cs="Arial"/>
          <w:b/>
          <w:color w:val="000000"/>
          <w:lang w:val="es-ES"/>
        </w:rPr>
        <w:t xml:space="preserve">Actas de sesiones de cabildo del primero de enero al treinta y uno de diciembre de dos mil diecinueve. </w:t>
      </w:r>
    </w:p>
    <w:p w14:paraId="61D527CC" w14:textId="37C2831E" w:rsidR="003A57EC" w:rsidRPr="008F5EFA" w:rsidRDefault="003A57EC" w:rsidP="00016241">
      <w:pPr>
        <w:pStyle w:val="Prrafodelista"/>
        <w:numPr>
          <w:ilvl w:val="0"/>
          <w:numId w:val="6"/>
        </w:numPr>
        <w:tabs>
          <w:tab w:val="left" w:pos="7938"/>
        </w:tabs>
        <w:spacing w:after="160" w:line="360" w:lineRule="auto"/>
        <w:ind w:left="851" w:right="616" w:hanging="284"/>
        <w:jc w:val="both"/>
        <w:rPr>
          <w:rFonts w:ascii="Palatino Linotype" w:hAnsi="Palatino Linotype" w:cs="Arial"/>
          <w:b/>
          <w:color w:val="000000"/>
          <w:lang w:val="es-ES"/>
        </w:rPr>
      </w:pPr>
      <w:r w:rsidRPr="008F5EFA">
        <w:rPr>
          <w:rFonts w:ascii="Palatino Linotype" w:hAnsi="Palatino Linotype" w:cs="Arial"/>
          <w:b/>
          <w:color w:val="000000"/>
          <w:lang w:val="es-MX"/>
        </w:rPr>
        <w:t xml:space="preserve">Padrones de beneficiarios de los programas federales, estatales o municipales, concluidos o en proceso del primero de enero de dos mil diecinueve al veintiuno de enero de dos mil veinte. </w:t>
      </w:r>
    </w:p>
    <w:p w14:paraId="10BBA233" w14:textId="4B15CA47" w:rsidR="003A57EC" w:rsidRPr="008F5EFA" w:rsidRDefault="003A57EC" w:rsidP="00016241">
      <w:pPr>
        <w:pStyle w:val="Prrafodelista"/>
        <w:numPr>
          <w:ilvl w:val="0"/>
          <w:numId w:val="6"/>
        </w:numPr>
        <w:tabs>
          <w:tab w:val="left" w:pos="7938"/>
        </w:tabs>
        <w:spacing w:after="160" w:line="360" w:lineRule="auto"/>
        <w:ind w:left="851" w:right="616" w:hanging="284"/>
        <w:jc w:val="both"/>
        <w:rPr>
          <w:rFonts w:ascii="Palatino Linotype" w:hAnsi="Palatino Linotype" w:cs="Arial"/>
          <w:b/>
          <w:color w:val="000000"/>
          <w:lang w:val="es-ES"/>
        </w:rPr>
      </w:pPr>
      <w:r w:rsidRPr="008F5EFA">
        <w:rPr>
          <w:rFonts w:ascii="Palatino Linotype" w:hAnsi="Palatino Linotype" w:cs="Arial"/>
          <w:b/>
          <w:color w:val="000000"/>
          <w:lang w:val="es-MX"/>
        </w:rPr>
        <w:t xml:space="preserve"> Resoluciones y convenios emitidos con motivo de conflictos laborales del veintiuno de enero de dos mil diecinueve al veintiuno de enero de dos mil veinte. </w:t>
      </w:r>
    </w:p>
    <w:p w14:paraId="4D1915A0" w14:textId="689BDAD5" w:rsidR="003A57EC" w:rsidRPr="008F5EFA" w:rsidRDefault="003A57EC" w:rsidP="00016241">
      <w:pPr>
        <w:pStyle w:val="Prrafodelista"/>
        <w:numPr>
          <w:ilvl w:val="0"/>
          <w:numId w:val="6"/>
        </w:numPr>
        <w:tabs>
          <w:tab w:val="left" w:pos="7938"/>
        </w:tabs>
        <w:spacing w:after="160" w:line="360" w:lineRule="auto"/>
        <w:ind w:left="851" w:right="616" w:hanging="284"/>
        <w:jc w:val="both"/>
        <w:rPr>
          <w:rFonts w:ascii="Palatino Linotype" w:hAnsi="Palatino Linotype" w:cs="Arial"/>
          <w:b/>
          <w:color w:val="000000"/>
          <w:lang w:val="es-ES"/>
        </w:rPr>
      </w:pPr>
      <w:r w:rsidRPr="008F5EFA">
        <w:rPr>
          <w:rFonts w:ascii="Palatino Linotype" w:hAnsi="Palatino Linotype" w:cs="Times New Roman"/>
          <w:b/>
          <w:lang w:val="es-ES"/>
        </w:rPr>
        <w:t xml:space="preserve">Estructura orgánica del ayuntamiento actualizada al veintiuno de enero de dos mil veinte. </w:t>
      </w:r>
    </w:p>
    <w:p w14:paraId="3E270E4C" w14:textId="7E0759A2" w:rsidR="003A57EC" w:rsidRPr="008F5EFA" w:rsidRDefault="003A57EC" w:rsidP="00016241">
      <w:pPr>
        <w:pStyle w:val="Prrafodelista"/>
        <w:numPr>
          <w:ilvl w:val="0"/>
          <w:numId w:val="6"/>
        </w:numPr>
        <w:tabs>
          <w:tab w:val="left" w:pos="7938"/>
        </w:tabs>
        <w:spacing w:after="160" w:line="360" w:lineRule="auto"/>
        <w:ind w:left="851" w:right="616" w:hanging="284"/>
        <w:jc w:val="both"/>
        <w:rPr>
          <w:rFonts w:ascii="Palatino Linotype" w:hAnsi="Palatino Linotype" w:cs="Arial"/>
          <w:b/>
          <w:color w:val="000000"/>
          <w:lang w:val="es-ES"/>
        </w:rPr>
      </w:pPr>
      <w:r w:rsidRPr="008F5EFA">
        <w:rPr>
          <w:rFonts w:ascii="Palatino Linotype" w:eastAsia="MS Mincho" w:hAnsi="Palatino Linotype" w:cs="Arial"/>
          <w:b/>
        </w:rPr>
        <w:lastRenderedPageBreak/>
        <w:t xml:space="preserve">Plan de </w:t>
      </w:r>
      <w:r w:rsidR="001D6B4D" w:rsidRPr="008F5EFA">
        <w:rPr>
          <w:rFonts w:ascii="Palatino Linotype" w:eastAsia="MS Mincho" w:hAnsi="Palatino Linotype" w:cs="Arial"/>
          <w:b/>
        </w:rPr>
        <w:t>d</w:t>
      </w:r>
      <w:r w:rsidRPr="008F5EFA">
        <w:rPr>
          <w:rFonts w:ascii="Palatino Linotype" w:eastAsia="MS Mincho" w:hAnsi="Palatino Linotype" w:cs="Arial"/>
          <w:b/>
        </w:rPr>
        <w:t xml:space="preserve">esarrollo </w:t>
      </w:r>
      <w:r w:rsidR="001D6B4D" w:rsidRPr="008F5EFA">
        <w:rPr>
          <w:rFonts w:ascii="Palatino Linotype" w:eastAsia="MS Mincho" w:hAnsi="Palatino Linotype" w:cs="Arial"/>
          <w:b/>
        </w:rPr>
        <w:t>m</w:t>
      </w:r>
      <w:r w:rsidRPr="008F5EFA">
        <w:rPr>
          <w:rFonts w:ascii="Palatino Linotype" w:eastAsia="MS Mincho" w:hAnsi="Palatino Linotype" w:cs="Arial"/>
          <w:b/>
        </w:rPr>
        <w:t>unicipal 2019-2021, así como el oficio de inscripción en el Registro Estatal de Planes y Programas.</w:t>
      </w:r>
    </w:p>
    <w:p w14:paraId="4ADD0D9A" w14:textId="641D4D81" w:rsidR="003A57EC" w:rsidRPr="008F5EFA" w:rsidRDefault="003A57EC" w:rsidP="00016241">
      <w:pPr>
        <w:pStyle w:val="Prrafodelista"/>
        <w:numPr>
          <w:ilvl w:val="0"/>
          <w:numId w:val="6"/>
        </w:numPr>
        <w:tabs>
          <w:tab w:val="left" w:pos="7938"/>
        </w:tabs>
        <w:spacing w:after="160" w:line="360" w:lineRule="auto"/>
        <w:ind w:left="851" w:right="616" w:hanging="284"/>
        <w:jc w:val="both"/>
        <w:rPr>
          <w:rFonts w:ascii="Palatino Linotype" w:hAnsi="Palatino Linotype" w:cs="Arial"/>
          <w:b/>
          <w:color w:val="000000"/>
          <w:lang w:val="es-ES"/>
        </w:rPr>
      </w:pPr>
      <w:r w:rsidRPr="008F5EFA">
        <w:rPr>
          <w:rFonts w:ascii="Palatino Linotype" w:eastAsia="Calibri" w:hAnsi="Palatino Linotype" w:cs="Times New Roman"/>
          <w:b/>
          <w:color w:val="000000"/>
          <w:lang w:val="es-MX" w:eastAsia="en-US"/>
        </w:rPr>
        <w:t>D</w:t>
      </w:r>
      <w:r w:rsidRPr="007C7931">
        <w:rPr>
          <w:rFonts w:ascii="Palatino Linotype" w:eastAsia="Calibri" w:hAnsi="Palatino Linotype" w:cs="Times New Roman"/>
          <w:b/>
          <w:color w:val="000000"/>
          <w:lang w:val="es-MX" w:eastAsia="en-US"/>
        </w:rPr>
        <w:t xml:space="preserve">ictámenes de reconducción elaborados al </w:t>
      </w:r>
      <w:r w:rsidR="001D6B4D" w:rsidRPr="008F5EFA">
        <w:rPr>
          <w:rFonts w:ascii="Palatino Linotype" w:eastAsia="Calibri" w:hAnsi="Palatino Linotype" w:cs="Times New Roman"/>
          <w:b/>
          <w:color w:val="000000"/>
          <w:lang w:val="es-MX" w:eastAsia="en-US"/>
        </w:rPr>
        <w:t>p</w:t>
      </w:r>
      <w:r w:rsidRPr="007C7931">
        <w:rPr>
          <w:rFonts w:ascii="Palatino Linotype" w:eastAsia="Calibri" w:hAnsi="Palatino Linotype" w:cs="Times New Roman"/>
          <w:b/>
          <w:color w:val="000000"/>
          <w:lang w:val="es-MX" w:eastAsia="en-US"/>
        </w:rPr>
        <w:t xml:space="preserve">lan de </w:t>
      </w:r>
      <w:r w:rsidR="001D6B4D" w:rsidRPr="008F5EFA">
        <w:rPr>
          <w:rFonts w:ascii="Palatino Linotype" w:eastAsia="Calibri" w:hAnsi="Palatino Linotype" w:cs="Times New Roman"/>
          <w:b/>
          <w:color w:val="000000"/>
          <w:lang w:val="es-MX" w:eastAsia="en-US"/>
        </w:rPr>
        <w:t>d</w:t>
      </w:r>
      <w:r w:rsidRPr="007C7931">
        <w:rPr>
          <w:rFonts w:ascii="Palatino Linotype" w:eastAsia="Calibri" w:hAnsi="Palatino Linotype" w:cs="Times New Roman"/>
          <w:b/>
          <w:color w:val="000000"/>
          <w:lang w:val="es-MX" w:eastAsia="en-US"/>
        </w:rPr>
        <w:t xml:space="preserve">esarrollo </w:t>
      </w:r>
      <w:r w:rsidR="001D6B4D" w:rsidRPr="008F5EFA">
        <w:rPr>
          <w:rFonts w:ascii="Palatino Linotype" w:eastAsia="Calibri" w:hAnsi="Palatino Linotype" w:cs="Times New Roman"/>
          <w:b/>
          <w:color w:val="000000"/>
          <w:lang w:val="es-MX" w:eastAsia="en-US"/>
        </w:rPr>
        <w:t>m</w:t>
      </w:r>
      <w:r w:rsidRPr="007C7931">
        <w:rPr>
          <w:rFonts w:ascii="Palatino Linotype" w:eastAsia="Calibri" w:hAnsi="Palatino Linotype" w:cs="Times New Roman"/>
          <w:b/>
          <w:color w:val="000000"/>
          <w:lang w:val="es-MX" w:eastAsia="en-US"/>
        </w:rPr>
        <w:t>unicipal 2019-2021 y del oficio respectivo en que consta su inscripción ante el Registro Estatal de Planes</w:t>
      </w:r>
      <w:r w:rsidR="001D6B4D" w:rsidRPr="008F5EFA">
        <w:rPr>
          <w:rFonts w:ascii="Palatino Linotype" w:eastAsia="Calibri" w:hAnsi="Palatino Linotype" w:cs="Times New Roman"/>
          <w:b/>
          <w:color w:val="000000"/>
          <w:lang w:val="es-MX" w:eastAsia="en-US"/>
        </w:rPr>
        <w:t xml:space="preserve"> y Programas</w:t>
      </w:r>
      <w:r w:rsidRPr="008F5EFA">
        <w:rPr>
          <w:rFonts w:ascii="Palatino Linotype" w:eastAsia="Calibri" w:hAnsi="Palatino Linotype" w:cs="Times New Roman"/>
          <w:b/>
          <w:color w:val="000000"/>
          <w:lang w:val="es-MX" w:eastAsia="en-US"/>
        </w:rPr>
        <w:t>.</w:t>
      </w:r>
    </w:p>
    <w:p w14:paraId="2CA13D5A" w14:textId="50F70E2D" w:rsidR="003A57EC" w:rsidRPr="008F5EFA" w:rsidRDefault="003A57EC" w:rsidP="00016241">
      <w:pPr>
        <w:pStyle w:val="Prrafodelista"/>
        <w:numPr>
          <w:ilvl w:val="0"/>
          <w:numId w:val="6"/>
        </w:numPr>
        <w:tabs>
          <w:tab w:val="left" w:pos="7938"/>
        </w:tabs>
        <w:spacing w:after="160" w:line="360" w:lineRule="auto"/>
        <w:ind w:left="851" w:right="616" w:hanging="284"/>
        <w:jc w:val="both"/>
        <w:rPr>
          <w:rFonts w:ascii="Palatino Linotype" w:hAnsi="Palatino Linotype" w:cs="Arial"/>
          <w:b/>
          <w:color w:val="000000"/>
          <w:lang w:val="es-ES"/>
        </w:rPr>
      </w:pPr>
      <w:r w:rsidRPr="007C7931">
        <w:rPr>
          <w:rFonts w:ascii="Palatino Linotype" w:eastAsia="Calibri" w:hAnsi="Palatino Linotype" w:cs="Times New Roman"/>
          <w:b/>
          <w:color w:val="000000"/>
          <w:lang w:val="es-MX" w:eastAsia="en-US"/>
        </w:rPr>
        <w:t xml:space="preserve">Informes de </w:t>
      </w:r>
      <w:r w:rsidR="001D6B4D" w:rsidRPr="008F5EFA">
        <w:rPr>
          <w:rFonts w:ascii="Palatino Linotype" w:eastAsia="Calibri" w:hAnsi="Palatino Linotype" w:cs="Times New Roman"/>
          <w:b/>
          <w:color w:val="000000"/>
          <w:lang w:val="es-MX" w:eastAsia="en-US"/>
        </w:rPr>
        <w:t>ejecución</w:t>
      </w:r>
      <w:r w:rsidRPr="007C7931">
        <w:rPr>
          <w:rFonts w:ascii="Palatino Linotype" w:eastAsia="Calibri" w:hAnsi="Palatino Linotype" w:cs="Times New Roman"/>
          <w:b/>
          <w:color w:val="000000"/>
          <w:lang w:val="es-MX" w:eastAsia="en-US"/>
        </w:rPr>
        <w:t xml:space="preserve"> y </w:t>
      </w:r>
      <w:r w:rsidR="001D6B4D" w:rsidRPr="008F5EFA">
        <w:rPr>
          <w:rFonts w:ascii="Palatino Linotype" w:eastAsia="Calibri" w:hAnsi="Palatino Linotype" w:cs="Times New Roman"/>
          <w:b/>
          <w:color w:val="000000"/>
          <w:lang w:val="es-MX" w:eastAsia="en-US"/>
        </w:rPr>
        <w:t>e</w:t>
      </w:r>
      <w:r w:rsidRPr="007C7931">
        <w:rPr>
          <w:rFonts w:ascii="Palatino Linotype" w:eastAsia="Calibri" w:hAnsi="Palatino Linotype" w:cs="Times New Roman"/>
          <w:b/>
          <w:color w:val="000000"/>
          <w:lang w:val="es-MX" w:eastAsia="en-US"/>
        </w:rPr>
        <w:t xml:space="preserve">valuación del </w:t>
      </w:r>
      <w:r w:rsidR="00231F3F" w:rsidRPr="008F5EFA">
        <w:rPr>
          <w:rFonts w:ascii="Palatino Linotype" w:eastAsia="Calibri" w:hAnsi="Palatino Linotype" w:cs="Times New Roman"/>
          <w:b/>
          <w:color w:val="000000"/>
          <w:lang w:val="es-MX" w:eastAsia="en-US"/>
        </w:rPr>
        <w:t>p</w:t>
      </w:r>
      <w:r w:rsidRPr="007C7931">
        <w:rPr>
          <w:rFonts w:ascii="Palatino Linotype" w:eastAsia="Calibri" w:hAnsi="Palatino Linotype" w:cs="Times New Roman"/>
          <w:b/>
          <w:color w:val="000000"/>
          <w:lang w:val="es-MX" w:eastAsia="en-US"/>
        </w:rPr>
        <w:t xml:space="preserve">lan de </w:t>
      </w:r>
      <w:r w:rsidR="00231F3F" w:rsidRPr="008F5EFA">
        <w:rPr>
          <w:rFonts w:ascii="Palatino Linotype" w:eastAsia="Calibri" w:hAnsi="Palatino Linotype" w:cs="Times New Roman"/>
          <w:b/>
          <w:color w:val="000000"/>
          <w:lang w:val="es-MX" w:eastAsia="en-US"/>
        </w:rPr>
        <w:t>d</w:t>
      </w:r>
      <w:r w:rsidRPr="007C7931">
        <w:rPr>
          <w:rFonts w:ascii="Palatino Linotype" w:eastAsia="Calibri" w:hAnsi="Palatino Linotype" w:cs="Times New Roman"/>
          <w:b/>
          <w:color w:val="000000"/>
          <w:lang w:val="es-MX" w:eastAsia="en-US"/>
        </w:rPr>
        <w:t xml:space="preserve">esarrollo </w:t>
      </w:r>
      <w:r w:rsidR="00231F3F" w:rsidRPr="008F5EFA">
        <w:rPr>
          <w:rFonts w:ascii="Palatino Linotype" w:eastAsia="Calibri" w:hAnsi="Palatino Linotype" w:cs="Times New Roman"/>
          <w:b/>
          <w:color w:val="000000"/>
          <w:lang w:val="es-MX" w:eastAsia="en-US"/>
        </w:rPr>
        <w:t>m</w:t>
      </w:r>
      <w:r w:rsidRPr="007C7931">
        <w:rPr>
          <w:rFonts w:ascii="Palatino Linotype" w:eastAsia="Calibri" w:hAnsi="Palatino Linotype" w:cs="Times New Roman"/>
          <w:b/>
          <w:color w:val="000000"/>
          <w:lang w:val="es-MX" w:eastAsia="en-US"/>
        </w:rPr>
        <w:t>unicipal 2019-2021</w:t>
      </w:r>
      <w:r w:rsidRPr="008F5EFA">
        <w:rPr>
          <w:rFonts w:ascii="Palatino Linotype" w:eastAsia="Calibri" w:hAnsi="Palatino Linotype" w:cs="Times New Roman"/>
          <w:b/>
          <w:color w:val="000000"/>
          <w:lang w:val="es-MX" w:eastAsia="en-US"/>
        </w:rPr>
        <w:t xml:space="preserve">; y </w:t>
      </w:r>
    </w:p>
    <w:p w14:paraId="63213256" w14:textId="3DD9E314" w:rsidR="003A57EC" w:rsidRPr="008F5EFA" w:rsidRDefault="00231F3F" w:rsidP="00016241">
      <w:pPr>
        <w:pStyle w:val="Prrafodelista"/>
        <w:keepNext/>
        <w:keepLines/>
        <w:numPr>
          <w:ilvl w:val="0"/>
          <w:numId w:val="6"/>
        </w:numPr>
        <w:tabs>
          <w:tab w:val="left" w:pos="7938"/>
        </w:tabs>
        <w:spacing w:before="40" w:after="240" w:line="360" w:lineRule="auto"/>
        <w:ind w:left="851" w:right="49" w:hanging="284"/>
        <w:jc w:val="both"/>
        <w:outlineLvl w:val="1"/>
        <w:rPr>
          <w:rFonts w:ascii="Palatino Linotype" w:eastAsia="MS Mincho" w:hAnsi="Palatino Linotype" w:cs="Times New Roman"/>
          <w:b/>
          <w:color w:val="000000"/>
        </w:rPr>
      </w:pPr>
      <w:bookmarkStart w:id="42" w:name="_Toc38039140"/>
      <w:r w:rsidRPr="008F5EFA">
        <w:rPr>
          <w:rFonts w:ascii="Palatino Linotype" w:eastAsia="Calibri" w:hAnsi="Palatino Linotype" w:cs="Times New Roman"/>
          <w:b/>
          <w:bCs/>
          <w:color w:val="000000"/>
          <w:lang w:val="es-MX" w:eastAsia="en-US"/>
        </w:rPr>
        <w:t>Anexo programático del p</w:t>
      </w:r>
      <w:r w:rsidR="003A57EC" w:rsidRPr="007C7931">
        <w:rPr>
          <w:rFonts w:ascii="Palatino Linotype" w:eastAsia="Calibri" w:hAnsi="Palatino Linotype" w:cs="Times New Roman"/>
          <w:b/>
          <w:bCs/>
          <w:color w:val="000000"/>
          <w:lang w:val="es-MX" w:eastAsia="en-US"/>
        </w:rPr>
        <w:t xml:space="preserve">rimer </w:t>
      </w:r>
      <w:r w:rsidR="001D6B4D" w:rsidRPr="008F5EFA">
        <w:rPr>
          <w:rFonts w:ascii="Palatino Linotype" w:eastAsia="Calibri" w:hAnsi="Palatino Linotype" w:cs="Times New Roman"/>
          <w:b/>
          <w:bCs/>
          <w:color w:val="000000"/>
          <w:lang w:val="es-MX" w:eastAsia="en-US"/>
        </w:rPr>
        <w:t>i</w:t>
      </w:r>
      <w:r w:rsidR="003A57EC" w:rsidRPr="007C7931">
        <w:rPr>
          <w:rFonts w:ascii="Palatino Linotype" w:eastAsia="Calibri" w:hAnsi="Palatino Linotype" w:cs="Times New Roman"/>
          <w:b/>
          <w:bCs/>
          <w:color w:val="000000"/>
          <w:lang w:val="es-MX" w:eastAsia="en-US"/>
        </w:rPr>
        <w:t xml:space="preserve">nforme de </w:t>
      </w:r>
      <w:r w:rsidR="001D6B4D" w:rsidRPr="008F5EFA">
        <w:rPr>
          <w:rFonts w:ascii="Palatino Linotype" w:eastAsia="Calibri" w:hAnsi="Palatino Linotype" w:cs="Times New Roman"/>
          <w:b/>
          <w:bCs/>
          <w:color w:val="000000"/>
          <w:lang w:val="es-MX" w:eastAsia="en-US"/>
        </w:rPr>
        <w:t>g</w:t>
      </w:r>
      <w:r w:rsidR="003A57EC" w:rsidRPr="007C7931">
        <w:rPr>
          <w:rFonts w:ascii="Palatino Linotype" w:eastAsia="Calibri" w:hAnsi="Palatino Linotype" w:cs="Times New Roman"/>
          <w:b/>
          <w:bCs/>
          <w:color w:val="000000"/>
          <w:lang w:val="es-MX" w:eastAsia="en-US"/>
        </w:rPr>
        <w:t xml:space="preserve">obierno del </w:t>
      </w:r>
      <w:r w:rsidR="001D6B4D" w:rsidRPr="008F5EFA">
        <w:rPr>
          <w:rFonts w:ascii="Palatino Linotype" w:eastAsia="Calibri" w:hAnsi="Palatino Linotype" w:cs="Times New Roman"/>
          <w:b/>
          <w:bCs/>
          <w:color w:val="000000"/>
          <w:lang w:val="es-MX" w:eastAsia="en-US"/>
        </w:rPr>
        <w:t>p</w:t>
      </w:r>
      <w:r w:rsidR="003A57EC" w:rsidRPr="007C7931">
        <w:rPr>
          <w:rFonts w:ascii="Palatino Linotype" w:eastAsia="Calibri" w:hAnsi="Palatino Linotype" w:cs="Times New Roman"/>
          <w:b/>
          <w:bCs/>
          <w:color w:val="000000"/>
          <w:lang w:val="es-MX" w:eastAsia="en-US"/>
        </w:rPr>
        <w:t xml:space="preserve">residente </w:t>
      </w:r>
      <w:r w:rsidR="001D6B4D" w:rsidRPr="008F5EFA">
        <w:rPr>
          <w:rFonts w:ascii="Palatino Linotype" w:eastAsia="Calibri" w:hAnsi="Palatino Linotype" w:cs="Times New Roman"/>
          <w:b/>
          <w:bCs/>
          <w:color w:val="000000"/>
          <w:lang w:val="es-MX" w:eastAsia="en-US"/>
        </w:rPr>
        <w:t>m</w:t>
      </w:r>
      <w:r w:rsidR="003A57EC" w:rsidRPr="007C7931">
        <w:rPr>
          <w:rFonts w:ascii="Palatino Linotype" w:eastAsia="Calibri" w:hAnsi="Palatino Linotype" w:cs="Times New Roman"/>
          <w:b/>
          <w:bCs/>
          <w:color w:val="000000"/>
          <w:lang w:val="es-MX" w:eastAsia="en-US"/>
        </w:rPr>
        <w:t>unicipal</w:t>
      </w:r>
      <w:r w:rsidRPr="008F5EFA">
        <w:rPr>
          <w:rFonts w:ascii="Palatino Linotype" w:eastAsia="Calibri" w:hAnsi="Palatino Linotype" w:cs="Times New Roman"/>
          <w:b/>
          <w:bCs/>
          <w:color w:val="000000"/>
          <w:lang w:val="es-MX" w:eastAsia="en-US"/>
        </w:rPr>
        <w:t>.</w:t>
      </w:r>
      <w:bookmarkEnd w:id="42"/>
    </w:p>
    <w:p w14:paraId="20B30E9E" w14:textId="7675CD99" w:rsidR="006B3C50" w:rsidRPr="008F5EFA" w:rsidRDefault="00D24D5D" w:rsidP="008F5EFA">
      <w:pPr>
        <w:spacing w:line="360" w:lineRule="auto"/>
        <w:jc w:val="both"/>
        <w:rPr>
          <w:rFonts w:ascii="Palatino Linotype" w:eastAsia="Calibri" w:hAnsi="Palatino Linotype" w:cs="Arial"/>
          <w:b/>
          <w:bCs/>
        </w:rPr>
      </w:pPr>
      <w:r w:rsidRPr="008F5EFA">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052876" w:rsidRPr="00052876">
        <w:rPr>
          <w:rFonts w:ascii="Palatino Linotype" w:eastAsia="Calibri" w:hAnsi="Palatino Linotype" w:cs="Arial"/>
          <w:b/>
          <w:bCs/>
          <w:highlight w:val="black"/>
        </w:rPr>
        <w:t>-------------------------------</w:t>
      </w:r>
      <w:bookmarkStart w:id="43" w:name="_GoBack"/>
      <w:bookmarkEnd w:id="43"/>
      <w:r w:rsidRPr="008F5EFA">
        <w:rPr>
          <w:rFonts w:ascii="Palatino Linotype" w:eastAsia="Calibri" w:hAnsi="Palatino Linotype" w:cs="Arial"/>
          <w:b/>
          <w:bCs/>
        </w:rPr>
        <w:t xml:space="preserve">. </w:t>
      </w:r>
    </w:p>
    <w:p w14:paraId="280C4012" w14:textId="77777777" w:rsidR="00231F3F" w:rsidRPr="008F5EFA" w:rsidRDefault="00231F3F" w:rsidP="008F5EFA">
      <w:pPr>
        <w:spacing w:line="360" w:lineRule="auto"/>
        <w:jc w:val="both"/>
        <w:rPr>
          <w:rFonts w:ascii="Palatino Linotype" w:eastAsia="Calibri" w:hAnsi="Palatino Linotype" w:cs="Arial"/>
          <w:b/>
          <w:bCs/>
        </w:rPr>
      </w:pPr>
    </w:p>
    <w:p w14:paraId="2B0C6CBA" w14:textId="7B59178E" w:rsidR="00231F3F" w:rsidRPr="00231F3F" w:rsidRDefault="00231F3F" w:rsidP="008F5EFA">
      <w:pPr>
        <w:spacing w:after="160" w:line="360" w:lineRule="auto"/>
        <w:jc w:val="both"/>
        <w:rPr>
          <w:rFonts w:ascii="Palatino Linotype" w:eastAsia="Calibri" w:hAnsi="Palatino Linotype" w:cs="Arial"/>
          <w:lang w:val="es-MX"/>
        </w:rPr>
      </w:pPr>
      <w:r w:rsidRPr="00231F3F">
        <w:rPr>
          <w:rFonts w:ascii="Palatino Linotype" w:eastAsia="Calibri" w:hAnsi="Palatino Linotype" w:cs="Arial"/>
          <w:lang w:val="es-ES"/>
        </w:rPr>
        <w:t>Para el caso de que el </w:t>
      </w:r>
      <w:r w:rsidRPr="00231F3F">
        <w:rPr>
          <w:rFonts w:ascii="Palatino Linotype" w:eastAsia="Calibri" w:hAnsi="Palatino Linotype" w:cs="Arial"/>
          <w:b/>
          <w:bCs/>
          <w:lang w:val="es-ES"/>
        </w:rPr>
        <w:t>SUJETO OBLIGADO</w:t>
      </w:r>
      <w:r w:rsidRPr="00231F3F">
        <w:rPr>
          <w:rFonts w:ascii="Palatino Linotype" w:eastAsia="Calibri" w:hAnsi="Palatino Linotype" w:cs="Arial"/>
          <w:lang w:val="es-ES"/>
        </w:rPr>
        <w:t> no cuente con la información referida en el inicio “</w:t>
      </w:r>
      <w:r w:rsidRPr="008F5EFA">
        <w:rPr>
          <w:rFonts w:ascii="Palatino Linotype" w:eastAsia="Calibri" w:hAnsi="Palatino Linotype" w:cs="Arial"/>
          <w:b/>
          <w:bCs/>
          <w:lang w:val="es-ES"/>
        </w:rPr>
        <w:t>h</w:t>
      </w:r>
      <w:r w:rsidRPr="00231F3F">
        <w:rPr>
          <w:rFonts w:ascii="Palatino Linotype" w:eastAsia="Calibri" w:hAnsi="Palatino Linotype" w:cs="Arial"/>
          <w:b/>
          <w:bCs/>
          <w:lang w:val="es-ES"/>
        </w:rPr>
        <w:t xml:space="preserve">)” </w:t>
      </w:r>
      <w:r w:rsidRPr="00231F3F">
        <w:rPr>
          <w:rFonts w:ascii="Palatino Linotype" w:eastAsia="Calibri" w:hAnsi="Palatino Linotype" w:cs="Arial"/>
          <w:lang w:val="es-ES"/>
        </w:rPr>
        <w:t>deberá de manifestar de manera precisa y clara las razones que expliquen las causas por las que no se cuente con la información requerida.</w:t>
      </w:r>
    </w:p>
    <w:p w14:paraId="30A7BD7C" w14:textId="77777777" w:rsidR="006B3C50" w:rsidRPr="008F5EFA" w:rsidRDefault="006B3C50" w:rsidP="008F5EFA">
      <w:pPr>
        <w:spacing w:line="360" w:lineRule="auto"/>
        <w:jc w:val="both"/>
        <w:rPr>
          <w:rFonts w:ascii="Palatino Linotype" w:eastAsia="Calibri" w:hAnsi="Palatino Linotype" w:cs="Arial"/>
          <w:b/>
          <w:bCs/>
          <w:lang w:val="es-MX"/>
        </w:rPr>
      </w:pPr>
    </w:p>
    <w:p w14:paraId="44365F33" w14:textId="10448B7C" w:rsidR="005309EE" w:rsidRPr="008F5EFA" w:rsidRDefault="005309EE" w:rsidP="008F5EFA">
      <w:pPr>
        <w:spacing w:line="360" w:lineRule="auto"/>
        <w:jc w:val="both"/>
        <w:rPr>
          <w:rFonts w:ascii="Palatino Linotype" w:eastAsia="Times New Roman" w:hAnsi="Palatino Linotype" w:cs="Arial"/>
          <w:color w:val="222222"/>
          <w:lang w:val="es-MX" w:eastAsia="es-MX"/>
        </w:rPr>
      </w:pPr>
      <w:r w:rsidRPr="008F5EFA">
        <w:rPr>
          <w:rFonts w:ascii="Palatino Linotype" w:eastAsia="Times New Roman" w:hAnsi="Palatino Linotype" w:cs="Arial"/>
          <w:b/>
          <w:bCs/>
          <w:color w:val="222222"/>
          <w:lang w:eastAsia="es-MX"/>
        </w:rPr>
        <w:t xml:space="preserve">TERCERO. </w:t>
      </w:r>
      <w:r w:rsidRPr="008F5EFA">
        <w:rPr>
          <w:rFonts w:ascii="Palatino Linotype" w:eastAsia="Times New Roman" w:hAnsi="Palatino Linotype" w:cs="Arial"/>
          <w:color w:val="222222"/>
          <w:lang w:eastAsia="es-MX"/>
        </w:rPr>
        <w:t>Notifíquese</w:t>
      </w:r>
      <w:r w:rsidRPr="008F5EFA">
        <w:rPr>
          <w:rFonts w:ascii="Palatino Linotype" w:eastAsia="Times New Roman" w:hAnsi="Palatino Linotype" w:cs="Arial"/>
          <w:b/>
          <w:bCs/>
          <w:color w:val="222222"/>
          <w:lang w:eastAsia="es-MX"/>
        </w:rPr>
        <w:t xml:space="preserve"> </w:t>
      </w:r>
      <w:r w:rsidRPr="008F5EFA">
        <w:rPr>
          <w:rFonts w:ascii="Palatino Linotype" w:eastAsia="Times New Roman" w:hAnsi="Palatino Linotype" w:cs="Arial"/>
          <w:color w:val="222222"/>
          <w:lang w:eastAsia="es-MX"/>
        </w:rPr>
        <w:t xml:space="preserve">al Titular de la Unidad de Transparencia del </w:t>
      </w:r>
      <w:r w:rsidRPr="008F5EFA">
        <w:rPr>
          <w:rFonts w:ascii="Palatino Linotype" w:eastAsia="Times New Roman" w:hAnsi="Palatino Linotype" w:cs="Arial"/>
          <w:b/>
          <w:bCs/>
          <w:color w:val="222222"/>
          <w:lang w:eastAsia="es-MX"/>
        </w:rPr>
        <w:t>SUJETO OBLIGADO</w:t>
      </w:r>
      <w:r w:rsidRPr="008F5EFA">
        <w:rPr>
          <w:rFonts w:ascii="Palatino Linotype" w:eastAsia="Times New Roman" w:hAnsi="Palatino Linotype" w:cs="Arial"/>
          <w:color w:val="222222"/>
          <w:lang w:eastAsia="es-MX"/>
        </w:rPr>
        <w:t xml:space="preserve">, para que conforme a los artículos 186 último párrafo, 189 párrafo segundo y 199 de la Ley de Transparencia y Acceso a la Información Pública del Estado de México y Municipios, dé cumplimiento a lo ordenado dentro del plazo </w:t>
      </w:r>
      <w:r w:rsidRPr="008F5EFA">
        <w:rPr>
          <w:rFonts w:ascii="Palatino Linotype" w:eastAsia="Times New Roman" w:hAnsi="Palatino Linotype" w:cs="Arial"/>
          <w:color w:val="222222"/>
          <w:lang w:eastAsia="es-MX"/>
        </w:rPr>
        <w:lastRenderedPageBreak/>
        <w:t>de diez días hábiles, debiendo rendir a este Instituto el informe de cumplimiento de la resolución en un plazo de tres días hábiles posteriores.</w:t>
      </w:r>
    </w:p>
    <w:p w14:paraId="74EF0E1A" w14:textId="77777777" w:rsidR="005309EE" w:rsidRPr="008F5EFA" w:rsidRDefault="005309EE" w:rsidP="008F5EFA">
      <w:pPr>
        <w:spacing w:line="360" w:lineRule="auto"/>
        <w:rPr>
          <w:rFonts w:ascii="Palatino Linotype" w:eastAsia="MS Mincho" w:hAnsi="Palatino Linotype" w:cs="Times New Roman"/>
          <w:lang w:val="es-ES"/>
        </w:rPr>
      </w:pPr>
    </w:p>
    <w:p w14:paraId="11FCEED7" w14:textId="57805A35" w:rsidR="005309EE" w:rsidRPr="008F5EFA" w:rsidRDefault="005309EE" w:rsidP="008F5EFA">
      <w:pPr>
        <w:shd w:val="clear" w:color="auto" w:fill="FFFFFF"/>
        <w:spacing w:line="360" w:lineRule="auto"/>
        <w:jc w:val="both"/>
        <w:rPr>
          <w:rFonts w:ascii="Palatino Linotype" w:hAnsi="Palatino Linotype"/>
        </w:rPr>
      </w:pPr>
      <w:r w:rsidRPr="008F5EFA">
        <w:rPr>
          <w:rFonts w:ascii="Palatino Linotype" w:eastAsia="Times New Roman" w:hAnsi="Palatino Linotype" w:cs="Arial"/>
          <w:b/>
        </w:rPr>
        <w:t xml:space="preserve">CUARTO. </w:t>
      </w:r>
      <w:r w:rsidRPr="008F5EFA">
        <w:rPr>
          <w:rFonts w:ascii="Palatino Linotype" w:eastAsia="Times New Roman" w:hAnsi="Palatino Linotype" w:cs="Times New Roman"/>
          <w:b/>
          <w:bCs/>
          <w:color w:val="222222"/>
          <w:lang w:val="es-ES"/>
        </w:rPr>
        <w:t xml:space="preserve">Notifíquese </w:t>
      </w:r>
      <w:r w:rsidRPr="008F5EFA">
        <w:rPr>
          <w:rFonts w:ascii="Palatino Linotype" w:eastAsia="Times New Roman" w:hAnsi="Palatino Linotype" w:cs="Times New Roman"/>
          <w:bCs/>
          <w:color w:val="222222"/>
          <w:lang w:val="es-ES"/>
        </w:rPr>
        <w:t>a</w:t>
      </w:r>
      <w:r w:rsidR="00FE3273" w:rsidRPr="008F5EFA">
        <w:rPr>
          <w:rFonts w:ascii="Palatino Linotype" w:eastAsia="Calibri" w:hAnsi="Palatino Linotype" w:cs="Arial"/>
          <w:b/>
          <w:bCs/>
        </w:rPr>
        <w:t xml:space="preserve"> </w:t>
      </w:r>
      <w:r w:rsidR="005F1F0C" w:rsidRPr="005F1F0C">
        <w:rPr>
          <w:rFonts w:ascii="Palatino Linotype" w:eastAsia="Calibri" w:hAnsi="Palatino Linotype" w:cs="Arial"/>
          <w:b/>
          <w:bCs/>
          <w:highlight w:val="black"/>
        </w:rPr>
        <w:t>-------------------</w:t>
      </w:r>
      <w:r w:rsidR="005F1F0C">
        <w:rPr>
          <w:rFonts w:ascii="Palatino Linotype" w:eastAsia="Calibri" w:hAnsi="Palatino Linotype" w:cs="Arial"/>
          <w:b/>
          <w:bCs/>
          <w:highlight w:val="black"/>
        </w:rPr>
        <w:t>--</w:t>
      </w:r>
      <w:r w:rsidR="005F1F0C" w:rsidRPr="005F1F0C">
        <w:rPr>
          <w:rFonts w:ascii="Palatino Linotype" w:eastAsia="Calibri" w:hAnsi="Palatino Linotype" w:cs="Arial"/>
          <w:b/>
          <w:bCs/>
          <w:highlight w:val="black"/>
        </w:rPr>
        <w:t>--------------</w:t>
      </w:r>
      <w:r w:rsidRPr="008F5EFA">
        <w:rPr>
          <w:rFonts w:ascii="Palatino Linotype" w:eastAsia="Times New Roman" w:hAnsi="Palatino Linotype" w:cs="Times New Roman"/>
          <w:bCs/>
          <w:color w:val="222222"/>
          <w:lang w:val="es-ES"/>
        </w:rPr>
        <w:t xml:space="preserve"> </w:t>
      </w:r>
      <w:r w:rsidRPr="008F5EFA">
        <w:rPr>
          <w:rFonts w:ascii="Palatino Linotype" w:hAnsi="Palatino Linotype"/>
        </w:rPr>
        <w:t>la presente resolución</w:t>
      </w:r>
      <w:r w:rsidR="00FE3273" w:rsidRPr="008F5EFA">
        <w:rPr>
          <w:rFonts w:ascii="Palatino Linotype" w:hAnsi="Palatino Linotype"/>
        </w:rPr>
        <w:t>.</w:t>
      </w:r>
    </w:p>
    <w:p w14:paraId="2F635718" w14:textId="77777777" w:rsidR="005309EE" w:rsidRPr="008F5EFA" w:rsidRDefault="005309EE" w:rsidP="008F5EFA">
      <w:pPr>
        <w:shd w:val="clear" w:color="auto" w:fill="FFFFFF"/>
        <w:spacing w:line="360" w:lineRule="auto"/>
        <w:jc w:val="both"/>
        <w:rPr>
          <w:rFonts w:ascii="Palatino Linotype" w:hAnsi="Palatino Linotype"/>
        </w:rPr>
      </w:pPr>
    </w:p>
    <w:p w14:paraId="1110F4E9" w14:textId="7E3319DE" w:rsidR="005309EE" w:rsidRDefault="005309EE" w:rsidP="008F5EFA">
      <w:pPr>
        <w:spacing w:line="360" w:lineRule="auto"/>
        <w:jc w:val="both"/>
        <w:rPr>
          <w:rFonts w:ascii="Palatino Linotype" w:eastAsia="MS Mincho" w:hAnsi="Palatino Linotype" w:cs="Times New Roman"/>
          <w:lang w:val="es-ES"/>
        </w:rPr>
      </w:pPr>
      <w:r w:rsidRPr="008F5EFA">
        <w:rPr>
          <w:rFonts w:ascii="Palatino Linotype" w:eastAsia="MS Mincho" w:hAnsi="Palatino Linotype" w:cs="Times New Roman"/>
          <w:b/>
          <w:lang w:val="es-MX"/>
        </w:rPr>
        <w:t>QUINTO.</w:t>
      </w:r>
      <w:r w:rsidRPr="008F5EFA">
        <w:rPr>
          <w:rFonts w:ascii="Palatino Linotype" w:eastAsia="MS Mincho" w:hAnsi="Palatino Linotype" w:cs="Times New Roman"/>
          <w:lang w:val="es-MX"/>
        </w:rPr>
        <w:t xml:space="preserve"> </w:t>
      </w:r>
      <w:r w:rsidRPr="008F5EFA">
        <w:rPr>
          <w:rFonts w:ascii="Palatino Linotype" w:eastAsia="MS Mincho" w:hAnsi="Palatino Linotype" w:cs="Times New Roman"/>
          <w:lang w:val="es-ES"/>
        </w:rPr>
        <w:t>Se hace del conocimiento de</w:t>
      </w:r>
      <w:r w:rsidR="00FE3273" w:rsidRPr="008F5EFA">
        <w:rPr>
          <w:rFonts w:ascii="Palatino Linotype" w:eastAsia="Calibri" w:hAnsi="Palatino Linotype" w:cs="Arial"/>
        </w:rPr>
        <w:t xml:space="preserve"> </w:t>
      </w:r>
      <w:r w:rsidR="005F1F0C" w:rsidRPr="005F1F0C">
        <w:rPr>
          <w:rFonts w:ascii="Palatino Linotype" w:eastAsia="Calibri" w:hAnsi="Palatino Linotype" w:cs="Arial"/>
          <w:b/>
          <w:bCs/>
          <w:highlight w:val="black"/>
        </w:rPr>
        <w:t>--------------------------------</w:t>
      </w:r>
      <w:r w:rsidR="00FE3273" w:rsidRPr="008F5EFA">
        <w:rPr>
          <w:rFonts w:ascii="Palatino Linotype" w:eastAsia="MS Mincho" w:hAnsi="Palatino Linotype" w:cs="Times New Roman"/>
          <w:lang w:val="es-ES"/>
        </w:rPr>
        <w:t xml:space="preserve"> </w:t>
      </w:r>
      <w:r w:rsidRPr="008F5EF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F5EFA">
        <w:rPr>
          <w:rFonts w:ascii="Palatino Linotype" w:eastAsia="MS Mincho" w:hAnsi="Palatino Linotype" w:cs="Times New Roman"/>
          <w:bCs/>
          <w:lang w:val="es-ES"/>
        </w:rPr>
        <w:t>vía juicio de amparo</w:t>
      </w:r>
      <w:r w:rsidRPr="008F5EFA">
        <w:rPr>
          <w:rFonts w:ascii="Palatino Linotype" w:eastAsia="MS Mincho" w:hAnsi="Palatino Linotype" w:cs="Times New Roman"/>
          <w:lang w:val="es-ES"/>
        </w:rPr>
        <w:t> en los términos de las leyes aplicables.</w:t>
      </w:r>
    </w:p>
    <w:p w14:paraId="1BFE72D3" w14:textId="77777777" w:rsidR="0005507F" w:rsidRPr="008F5EFA" w:rsidRDefault="0005507F" w:rsidP="008F5EFA">
      <w:pPr>
        <w:spacing w:line="360" w:lineRule="auto"/>
        <w:jc w:val="both"/>
        <w:rPr>
          <w:rFonts w:ascii="Palatino Linotype" w:eastAsia="MS Mincho" w:hAnsi="Palatino Linotype" w:cs="Times New Roman"/>
          <w:lang w:val="es-ES"/>
        </w:rPr>
      </w:pPr>
    </w:p>
    <w:p w14:paraId="6A834586" w14:textId="73676AF4" w:rsidR="0005507F" w:rsidRDefault="0005507F" w:rsidP="0005507F">
      <w:pPr>
        <w:tabs>
          <w:tab w:val="left" w:pos="0"/>
        </w:tabs>
        <w:spacing w:line="360" w:lineRule="auto"/>
        <w:ind w:right="49"/>
        <w:jc w:val="both"/>
        <w:rPr>
          <w:rFonts w:ascii="Palatino Linotype" w:eastAsiaTheme="minorHAnsi" w:hAnsi="Palatino Linotype" w:cs="Arial"/>
          <w:szCs w:val="22"/>
          <w:lang w:val="es-MX" w:eastAsia="en-US"/>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CONFORMADO POR LOS COMISIONADOS ZULEMA MARTÍNEZ SÁNCHEZ; EVA ABAID YAPUR; JOSÉ GUADALUPE LUNA HERNÁNDEZ EMITIENDO VOTO PARTICULAR; JAVIER MARTÍNEZ CRUZ</w:t>
      </w:r>
      <w:r w:rsidR="00B33AAE">
        <w:rPr>
          <w:rFonts w:ascii="Palatino Linotype" w:hAnsi="Palatino Linotype" w:cs="Arial"/>
        </w:rPr>
        <w:t xml:space="preserve"> EMITIENDO VOTO PARTICULAR</w:t>
      </w:r>
      <w:r>
        <w:rPr>
          <w:rFonts w:ascii="Palatino Linotype" w:hAnsi="Palatino Linotype" w:cs="Arial"/>
        </w:rPr>
        <w:t xml:space="preserve"> Y LUIS GUSTAVO PARRA NORIEGA</w:t>
      </w:r>
      <w:r w:rsidR="00B33AAE" w:rsidRPr="00B33AAE">
        <w:rPr>
          <w:rFonts w:ascii="Palatino Linotype" w:hAnsi="Palatino Linotype" w:cs="Arial"/>
        </w:rPr>
        <w:t xml:space="preserve"> </w:t>
      </w:r>
      <w:r w:rsidR="00B33AAE">
        <w:rPr>
          <w:rFonts w:ascii="Palatino Linotype" w:hAnsi="Palatino Linotype" w:cs="Arial"/>
        </w:rPr>
        <w:t>EMITIENDO VOTO PARTICULAR</w:t>
      </w:r>
      <w:r>
        <w:rPr>
          <w:rFonts w:ascii="Palatino Linotype" w:hAnsi="Palatino Linotype" w:cs="Arial"/>
        </w:rPr>
        <w:t xml:space="preserve">; EN 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14:paraId="490F04D7" w14:textId="77777777" w:rsidR="0005507F" w:rsidRDefault="0005507F" w:rsidP="0005507F">
      <w:pPr>
        <w:tabs>
          <w:tab w:val="left" w:pos="0"/>
        </w:tabs>
        <w:spacing w:line="360" w:lineRule="auto"/>
        <w:ind w:right="49"/>
        <w:jc w:val="both"/>
        <w:rPr>
          <w:rFonts w:ascii="Palatino Linotype" w:hAnsi="Palatino Linotype" w:cs="Arial"/>
          <w:sz w:val="22"/>
        </w:rPr>
      </w:pPr>
    </w:p>
    <w:p w14:paraId="4A5E7355" w14:textId="77777777" w:rsidR="0005507F" w:rsidRDefault="0005507F" w:rsidP="0005507F">
      <w:pPr>
        <w:tabs>
          <w:tab w:val="left" w:pos="0"/>
        </w:tabs>
        <w:spacing w:line="360" w:lineRule="auto"/>
        <w:ind w:right="49"/>
        <w:jc w:val="both"/>
        <w:rPr>
          <w:rFonts w:ascii="Palatino Linotype" w:hAnsi="Palatino Linotype" w:cs="Arial"/>
          <w:sz w:val="22"/>
        </w:rPr>
      </w:pPr>
    </w:p>
    <w:p w14:paraId="247B6E6E" w14:textId="77777777" w:rsidR="0005507F" w:rsidRDefault="0005507F" w:rsidP="0005507F">
      <w:pPr>
        <w:tabs>
          <w:tab w:val="left" w:pos="0"/>
        </w:tabs>
        <w:spacing w:line="360" w:lineRule="auto"/>
        <w:ind w:right="49"/>
        <w:jc w:val="both"/>
        <w:rPr>
          <w:rFonts w:ascii="Palatino Linotype" w:hAnsi="Palatino Linotype" w:cs="Arial"/>
          <w:sz w:val="22"/>
        </w:rPr>
      </w:pPr>
    </w:p>
    <w:p w14:paraId="2E4830AD" w14:textId="77777777" w:rsidR="0005507F" w:rsidRDefault="0005507F" w:rsidP="0005507F">
      <w:pPr>
        <w:tabs>
          <w:tab w:val="left" w:pos="0"/>
        </w:tabs>
        <w:spacing w:line="360" w:lineRule="auto"/>
        <w:ind w:right="49"/>
        <w:jc w:val="both"/>
        <w:rPr>
          <w:rFonts w:ascii="Palatino Linotype" w:hAnsi="Palatino Linotype" w:cs="Arial"/>
          <w:sz w:val="22"/>
        </w:rPr>
      </w:pPr>
    </w:p>
    <w:p w14:paraId="228037F6" w14:textId="77777777" w:rsidR="0005507F" w:rsidRDefault="0005507F" w:rsidP="0005507F">
      <w:pPr>
        <w:tabs>
          <w:tab w:val="left" w:pos="0"/>
        </w:tabs>
        <w:spacing w:line="360" w:lineRule="auto"/>
        <w:ind w:right="49"/>
        <w:jc w:val="both"/>
        <w:rPr>
          <w:rFonts w:ascii="Palatino Linotype" w:hAnsi="Palatino Linotype" w:cs="Arial"/>
          <w:sz w:val="22"/>
        </w:rPr>
      </w:pPr>
    </w:p>
    <w:p w14:paraId="2BEFAD6A" w14:textId="77777777" w:rsidR="0005507F" w:rsidRDefault="0005507F" w:rsidP="0005507F">
      <w:pPr>
        <w:tabs>
          <w:tab w:val="left" w:pos="0"/>
        </w:tabs>
        <w:spacing w:line="360" w:lineRule="auto"/>
        <w:ind w:right="49"/>
        <w:jc w:val="both"/>
        <w:rPr>
          <w:rFonts w:ascii="Palatino Linotype" w:hAnsi="Palatino Linotype" w:cs="Arial"/>
          <w:sz w:val="22"/>
        </w:rPr>
      </w:pPr>
    </w:p>
    <w:p w14:paraId="24DC7534" w14:textId="77777777" w:rsidR="0005507F" w:rsidRDefault="0005507F" w:rsidP="0005507F">
      <w:pPr>
        <w:tabs>
          <w:tab w:val="left" w:pos="0"/>
        </w:tabs>
        <w:spacing w:line="360" w:lineRule="auto"/>
        <w:ind w:right="49"/>
        <w:jc w:val="both"/>
        <w:rPr>
          <w:rFonts w:ascii="Palatino Linotype" w:hAnsi="Palatino Linotype" w:cs="Arial"/>
          <w:sz w:val="22"/>
        </w:rPr>
      </w:pPr>
    </w:p>
    <w:p w14:paraId="3889207C" w14:textId="77777777" w:rsidR="0005507F" w:rsidRDefault="0005507F" w:rsidP="0005507F">
      <w:pPr>
        <w:tabs>
          <w:tab w:val="left" w:pos="0"/>
        </w:tabs>
        <w:spacing w:line="360" w:lineRule="auto"/>
        <w:ind w:right="49"/>
        <w:jc w:val="both"/>
        <w:rPr>
          <w:rFonts w:ascii="Palatino Linotype" w:hAnsi="Palatino Linotype" w:cs="Arial"/>
          <w:sz w:val="22"/>
        </w:rPr>
      </w:pPr>
    </w:p>
    <w:p w14:paraId="7FB011A8" w14:textId="77777777" w:rsidR="0005507F" w:rsidRDefault="0005507F" w:rsidP="0005507F">
      <w:pPr>
        <w:tabs>
          <w:tab w:val="left" w:pos="0"/>
        </w:tabs>
        <w:spacing w:line="360" w:lineRule="auto"/>
        <w:ind w:right="49"/>
        <w:jc w:val="both"/>
        <w:rPr>
          <w:rFonts w:ascii="Palatino Linotype" w:hAnsi="Palatino Linotype" w:cs="Arial"/>
          <w:sz w:val="22"/>
        </w:rPr>
      </w:pPr>
    </w:p>
    <w:tbl>
      <w:tblPr>
        <w:tblW w:w="9918" w:type="dxa"/>
        <w:jc w:val="center"/>
        <w:tblLayout w:type="fixed"/>
        <w:tblLook w:val="04A0" w:firstRow="1" w:lastRow="0" w:firstColumn="1" w:lastColumn="0" w:noHBand="0" w:noVBand="1"/>
      </w:tblPr>
      <w:tblGrid>
        <w:gridCol w:w="4905"/>
        <w:gridCol w:w="5013"/>
      </w:tblGrid>
      <w:tr w:rsidR="0005507F" w14:paraId="501D287A" w14:textId="77777777" w:rsidTr="0005507F">
        <w:trPr>
          <w:jc w:val="center"/>
        </w:trPr>
        <w:tc>
          <w:tcPr>
            <w:tcW w:w="9918" w:type="dxa"/>
            <w:gridSpan w:val="2"/>
            <w:hideMark/>
          </w:tcPr>
          <w:p w14:paraId="603979CE" w14:textId="77777777" w:rsidR="0005507F" w:rsidRDefault="0005507F">
            <w:pPr>
              <w:tabs>
                <w:tab w:val="left" w:pos="0"/>
              </w:tabs>
              <w:jc w:val="center"/>
              <w:rPr>
                <w:rFonts w:ascii="Palatino Linotype" w:hAnsi="Palatino Linotype" w:cs="Arial"/>
                <w:b/>
              </w:rPr>
            </w:pPr>
            <w:r>
              <w:rPr>
                <w:rFonts w:ascii="Palatino Linotype" w:hAnsi="Palatino Linotype" w:cs="Arial"/>
                <w:b/>
              </w:rPr>
              <w:t>Zulema Martínez Sánchez</w:t>
            </w:r>
          </w:p>
          <w:p w14:paraId="1802BB8A" w14:textId="77777777" w:rsidR="0005507F" w:rsidRDefault="0005507F">
            <w:pPr>
              <w:tabs>
                <w:tab w:val="left" w:pos="0"/>
              </w:tabs>
              <w:jc w:val="center"/>
              <w:rPr>
                <w:rFonts w:ascii="Palatino Linotype" w:hAnsi="Palatino Linotype" w:cs="Arial"/>
                <w:b/>
              </w:rPr>
            </w:pPr>
            <w:r>
              <w:rPr>
                <w:rFonts w:ascii="Palatino Linotype" w:hAnsi="Palatino Linotype" w:cs="Arial"/>
              </w:rPr>
              <w:t>Comisionada Presidenta</w:t>
            </w:r>
          </w:p>
          <w:p w14:paraId="3BE15F98" w14:textId="77777777" w:rsidR="0005507F" w:rsidRDefault="0005507F">
            <w:pPr>
              <w:tabs>
                <w:tab w:val="left" w:pos="0"/>
              </w:tabs>
              <w:jc w:val="center"/>
              <w:rPr>
                <w:rFonts w:ascii="Palatino Linotype" w:hAnsi="Palatino Linotype" w:cs="Arial"/>
                <w:b/>
              </w:rPr>
            </w:pPr>
            <w:r>
              <w:rPr>
                <w:rFonts w:ascii="Palatino Linotype" w:hAnsi="Palatino Linotype" w:cs="Arial"/>
                <w:b/>
              </w:rPr>
              <w:t xml:space="preserve">(Rúbrica) </w:t>
            </w:r>
          </w:p>
        </w:tc>
      </w:tr>
      <w:tr w:rsidR="0005507F" w14:paraId="165E5A22" w14:textId="77777777" w:rsidTr="0005507F">
        <w:trPr>
          <w:jc w:val="center"/>
        </w:trPr>
        <w:tc>
          <w:tcPr>
            <w:tcW w:w="4905" w:type="dxa"/>
          </w:tcPr>
          <w:p w14:paraId="09A6BD7F" w14:textId="77777777" w:rsidR="0005507F" w:rsidRDefault="0005507F">
            <w:pPr>
              <w:tabs>
                <w:tab w:val="left" w:pos="0"/>
              </w:tabs>
              <w:rPr>
                <w:rFonts w:ascii="Palatino Linotype" w:hAnsi="Palatino Linotype" w:cs="Arial"/>
                <w:b/>
              </w:rPr>
            </w:pPr>
          </w:p>
          <w:p w14:paraId="5CC05733" w14:textId="77777777" w:rsidR="0005507F" w:rsidRDefault="0005507F">
            <w:pPr>
              <w:tabs>
                <w:tab w:val="left" w:pos="0"/>
              </w:tabs>
              <w:rPr>
                <w:rFonts w:ascii="Palatino Linotype" w:hAnsi="Palatino Linotype" w:cs="Arial"/>
                <w:b/>
              </w:rPr>
            </w:pPr>
          </w:p>
          <w:p w14:paraId="1623B417" w14:textId="77777777" w:rsidR="0005507F" w:rsidRDefault="0005507F">
            <w:pPr>
              <w:tabs>
                <w:tab w:val="left" w:pos="0"/>
              </w:tabs>
              <w:rPr>
                <w:rFonts w:ascii="Palatino Linotype" w:hAnsi="Palatino Linotype" w:cs="Arial"/>
                <w:b/>
              </w:rPr>
            </w:pPr>
          </w:p>
          <w:p w14:paraId="72C09FDB" w14:textId="77777777" w:rsidR="0005507F" w:rsidRDefault="0005507F">
            <w:pPr>
              <w:tabs>
                <w:tab w:val="left" w:pos="0"/>
              </w:tabs>
              <w:rPr>
                <w:rFonts w:ascii="Palatino Linotype" w:hAnsi="Palatino Linotype" w:cs="Arial"/>
                <w:b/>
              </w:rPr>
            </w:pPr>
          </w:p>
          <w:p w14:paraId="59DE23DB" w14:textId="77777777" w:rsidR="0005507F" w:rsidRDefault="0005507F">
            <w:pPr>
              <w:tabs>
                <w:tab w:val="left" w:pos="0"/>
              </w:tabs>
              <w:jc w:val="center"/>
              <w:rPr>
                <w:rFonts w:ascii="Palatino Linotype" w:hAnsi="Palatino Linotype" w:cs="Arial"/>
                <w:b/>
              </w:rPr>
            </w:pPr>
            <w:r>
              <w:rPr>
                <w:rFonts w:ascii="Palatino Linotype" w:hAnsi="Palatino Linotype" w:cs="Arial"/>
                <w:b/>
              </w:rPr>
              <w:t>Eva Abaid Yapur</w:t>
            </w:r>
          </w:p>
          <w:p w14:paraId="3A126AB7" w14:textId="77777777" w:rsidR="0005507F" w:rsidRDefault="0005507F">
            <w:pPr>
              <w:tabs>
                <w:tab w:val="left" w:pos="0"/>
              </w:tabs>
              <w:jc w:val="center"/>
              <w:rPr>
                <w:rFonts w:ascii="Palatino Linotype" w:hAnsi="Palatino Linotype" w:cs="Arial"/>
              </w:rPr>
            </w:pPr>
            <w:r>
              <w:rPr>
                <w:rFonts w:ascii="Palatino Linotype" w:hAnsi="Palatino Linotype" w:cs="Arial"/>
              </w:rPr>
              <w:t>Comisionada</w:t>
            </w:r>
          </w:p>
          <w:p w14:paraId="6F94C65E" w14:textId="77777777" w:rsidR="0005507F" w:rsidRDefault="0005507F">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398B06D3" w14:textId="77777777" w:rsidR="0005507F" w:rsidRDefault="0005507F">
            <w:pPr>
              <w:tabs>
                <w:tab w:val="left" w:pos="0"/>
              </w:tabs>
              <w:rPr>
                <w:rFonts w:ascii="Palatino Linotype" w:hAnsi="Palatino Linotype" w:cs="Arial"/>
                <w:b/>
              </w:rPr>
            </w:pPr>
          </w:p>
          <w:p w14:paraId="25919E1A" w14:textId="77777777" w:rsidR="0005507F" w:rsidRDefault="0005507F">
            <w:pPr>
              <w:tabs>
                <w:tab w:val="left" w:pos="0"/>
              </w:tabs>
              <w:rPr>
                <w:rFonts w:ascii="Palatino Linotype" w:hAnsi="Palatino Linotype" w:cs="Arial"/>
                <w:b/>
              </w:rPr>
            </w:pPr>
          </w:p>
          <w:p w14:paraId="19A66CE7" w14:textId="77777777" w:rsidR="0005507F" w:rsidRDefault="0005507F">
            <w:pPr>
              <w:tabs>
                <w:tab w:val="left" w:pos="0"/>
              </w:tabs>
              <w:rPr>
                <w:rFonts w:ascii="Palatino Linotype" w:hAnsi="Palatino Linotype" w:cs="Arial"/>
                <w:b/>
              </w:rPr>
            </w:pPr>
          </w:p>
          <w:p w14:paraId="20AC8980" w14:textId="77777777" w:rsidR="0005507F" w:rsidRDefault="0005507F">
            <w:pPr>
              <w:tabs>
                <w:tab w:val="left" w:pos="0"/>
              </w:tabs>
              <w:rPr>
                <w:rFonts w:ascii="Palatino Linotype" w:hAnsi="Palatino Linotype" w:cs="Arial"/>
                <w:b/>
              </w:rPr>
            </w:pPr>
          </w:p>
          <w:p w14:paraId="5E6B0FEE" w14:textId="77777777" w:rsidR="0005507F" w:rsidRDefault="0005507F">
            <w:pPr>
              <w:tabs>
                <w:tab w:val="left" w:pos="0"/>
              </w:tabs>
              <w:jc w:val="center"/>
              <w:rPr>
                <w:rFonts w:ascii="Palatino Linotype" w:hAnsi="Palatino Linotype" w:cs="Arial"/>
                <w:b/>
              </w:rPr>
            </w:pPr>
            <w:r>
              <w:rPr>
                <w:rFonts w:ascii="Palatino Linotype" w:hAnsi="Palatino Linotype" w:cs="Arial"/>
                <w:b/>
              </w:rPr>
              <w:t>José Guadalupe Luna Hernández</w:t>
            </w:r>
          </w:p>
          <w:p w14:paraId="4C4EF80C" w14:textId="77777777" w:rsidR="0005507F" w:rsidRDefault="0005507F">
            <w:pPr>
              <w:tabs>
                <w:tab w:val="left" w:pos="0"/>
              </w:tabs>
              <w:jc w:val="center"/>
              <w:rPr>
                <w:rFonts w:ascii="Palatino Linotype" w:hAnsi="Palatino Linotype" w:cs="Arial"/>
              </w:rPr>
            </w:pPr>
            <w:r>
              <w:rPr>
                <w:rFonts w:ascii="Palatino Linotype" w:hAnsi="Palatino Linotype" w:cs="Arial"/>
              </w:rPr>
              <w:t>Comisionado</w:t>
            </w:r>
          </w:p>
          <w:p w14:paraId="0C8ED55B" w14:textId="77777777" w:rsidR="0005507F" w:rsidRDefault="0005507F">
            <w:pPr>
              <w:tabs>
                <w:tab w:val="left" w:pos="0"/>
              </w:tabs>
              <w:jc w:val="center"/>
              <w:rPr>
                <w:rFonts w:ascii="Palatino Linotype" w:hAnsi="Palatino Linotype" w:cs="Arial"/>
                <w:b/>
              </w:rPr>
            </w:pPr>
            <w:r>
              <w:rPr>
                <w:rFonts w:ascii="Palatino Linotype" w:hAnsi="Palatino Linotype" w:cs="Arial"/>
                <w:b/>
              </w:rPr>
              <w:t>(Rúbrica)</w:t>
            </w:r>
          </w:p>
          <w:p w14:paraId="5E9BB43C" w14:textId="77777777" w:rsidR="0005507F" w:rsidRDefault="0005507F">
            <w:pPr>
              <w:tabs>
                <w:tab w:val="left" w:pos="0"/>
              </w:tabs>
              <w:jc w:val="center"/>
              <w:rPr>
                <w:rFonts w:ascii="Palatino Linotype" w:hAnsi="Palatino Linotype" w:cs="Arial"/>
                <w:b/>
              </w:rPr>
            </w:pPr>
          </w:p>
        </w:tc>
      </w:tr>
      <w:tr w:rsidR="0005507F" w14:paraId="57631129" w14:textId="77777777" w:rsidTr="0005507F">
        <w:trPr>
          <w:jc w:val="center"/>
        </w:trPr>
        <w:tc>
          <w:tcPr>
            <w:tcW w:w="4905" w:type="dxa"/>
          </w:tcPr>
          <w:p w14:paraId="3CB49940" w14:textId="77777777" w:rsidR="0005507F" w:rsidRDefault="0005507F">
            <w:pPr>
              <w:tabs>
                <w:tab w:val="left" w:pos="0"/>
              </w:tabs>
              <w:rPr>
                <w:rFonts w:ascii="Palatino Linotype" w:hAnsi="Palatino Linotype" w:cs="Arial"/>
                <w:b/>
              </w:rPr>
            </w:pPr>
          </w:p>
          <w:p w14:paraId="7768105A" w14:textId="77777777" w:rsidR="0005507F" w:rsidRDefault="0005507F">
            <w:pPr>
              <w:tabs>
                <w:tab w:val="left" w:pos="0"/>
              </w:tabs>
              <w:rPr>
                <w:rFonts w:ascii="Palatino Linotype" w:hAnsi="Palatino Linotype" w:cs="Arial"/>
                <w:b/>
              </w:rPr>
            </w:pPr>
          </w:p>
          <w:p w14:paraId="6E48404F" w14:textId="77777777" w:rsidR="0005507F" w:rsidRDefault="0005507F">
            <w:pPr>
              <w:tabs>
                <w:tab w:val="left" w:pos="0"/>
              </w:tabs>
              <w:rPr>
                <w:rFonts w:ascii="Palatino Linotype" w:hAnsi="Palatino Linotype" w:cs="Arial"/>
                <w:b/>
              </w:rPr>
            </w:pPr>
          </w:p>
          <w:p w14:paraId="64D7FB07" w14:textId="77777777" w:rsidR="0005507F" w:rsidRDefault="0005507F">
            <w:pPr>
              <w:tabs>
                <w:tab w:val="left" w:pos="0"/>
              </w:tabs>
              <w:rPr>
                <w:rFonts w:ascii="Palatino Linotype" w:hAnsi="Palatino Linotype" w:cs="Arial"/>
                <w:b/>
              </w:rPr>
            </w:pPr>
          </w:p>
          <w:p w14:paraId="4CC61DC6" w14:textId="77777777" w:rsidR="0005507F" w:rsidRDefault="0005507F">
            <w:pPr>
              <w:tabs>
                <w:tab w:val="left" w:pos="0"/>
              </w:tabs>
              <w:jc w:val="center"/>
              <w:rPr>
                <w:rFonts w:ascii="Palatino Linotype" w:hAnsi="Palatino Linotype" w:cs="Arial"/>
                <w:b/>
              </w:rPr>
            </w:pPr>
            <w:r>
              <w:rPr>
                <w:rFonts w:ascii="Palatino Linotype" w:hAnsi="Palatino Linotype" w:cs="Arial"/>
                <w:b/>
              </w:rPr>
              <w:t>Javier Martínez Cruz</w:t>
            </w:r>
          </w:p>
          <w:p w14:paraId="677113C9" w14:textId="77777777" w:rsidR="0005507F" w:rsidRDefault="0005507F">
            <w:pPr>
              <w:tabs>
                <w:tab w:val="left" w:pos="0"/>
              </w:tabs>
              <w:jc w:val="center"/>
              <w:rPr>
                <w:rFonts w:ascii="Palatino Linotype" w:hAnsi="Palatino Linotype" w:cs="Arial"/>
              </w:rPr>
            </w:pPr>
            <w:r>
              <w:rPr>
                <w:rFonts w:ascii="Palatino Linotype" w:hAnsi="Palatino Linotype" w:cs="Arial"/>
              </w:rPr>
              <w:t>Comisionado</w:t>
            </w:r>
          </w:p>
          <w:p w14:paraId="78110492" w14:textId="77777777" w:rsidR="0005507F" w:rsidRDefault="0005507F">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3FE94D39" w14:textId="77777777" w:rsidR="0005507F" w:rsidRDefault="0005507F">
            <w:pPr>
              <w:tabs>
                <w:tab w:val="left" w:pos="0"/>
              </w:tabs>
              <w:rPr>
                <w:rFonts w:ascii="Palatino Linotype" w:hAnsi="Palatino Linotype" w:cs="Arial"/>
                <w:b/>
              </w:rPr>
            </w:pPr>
          </w:p>
          <w:p w14:paraId="74446B08" w14:textId="77777777" w:rsidR="0005507F" w:rsidRDefault="0005507F">
            <w:pPr>
              <w:tabs>
                <w:tab w:val="left" w:pos="0"/>
              </w:tabs>
              <w:rPr>
                <w:rFonts w:ascii="Palatino Linotype" w:hAnsi="Palatino Linotype" w:cs="Arial"/>
                <w:b/>
              </w:rPr>
            </w:pPr>
          </w:p>
          <w:p w14:paraId="7FCAFE40" w14:textId="77777777" w:rsidR="0005507F" w:rsidRDefault="0005507F">
            <w:pPr>
              <w:tabs>
                <w:tab w:val="left" w:pos="0"/>
              </w:tabs>
              <w:rPr>
                <w:rFonts w:ascii="Palatino Linotype" w:hAnsi="Palatino Linotype" w:cs="Arial"/>
                <w:b/>
              </w:rPr>
            </w:pPr>
          </w:p>
          <w:p w14:paraId="2988D044" w14:textId="77777777" w:rsidR="0005507F" w:rsidRDefault="0005507F">
            <w:pPr>
              <w:tabs>
                <w:tab w:val="left" w:pos="0"/>
              </w:tabs>
              <w:jc w:val="center"/>
              <w:rPr>
                <w:rFonts w:ascii="Palatino Linotype" w:hAnsi="Palatino Linotype" w:cs="Arial"/>
                <w:b/>
              </w:rPr>
            </w:pPr>
          </w:p>
          <w:p w14:paraId="00AA93A7" w14:textId="77777777" w:rsidR="0005507F" w:rsidRDefault="0005507F">
            <w:pPr>
              <w:tabs>
                <w:tab w:val="left" w:pos="0"/>
              </w:tabs>
              <w:jc w:val="center"/>
              <w:rPr>
                <w:rFonts w:ascii="Palatino Linotype" w:hAnsi="Palatino Linotype" w:cs="Arial"/>
                <w:b/>
              </w:rPr>
            </w:pPr>
            <w:r>
              <w:rPr>
                <w:rFonts w:ascii="Palatino Linotype" w:hAnsi="Palatino Linotype" w:cs="Arial"/>
                <w:b/>
              </w:rPr>
              <w:t>Luis Gustavo Parra Noriega</w:t>
            </w:r>
          </w:p>
          <w:p w14:paraId="2AEF2411" w14:textId="77777777" w:rsidR="0005507F" w:rsidRDefault="0005507F">
            <w:pPr>
              <w:tabs>
                <w:tab w:val="left" w:pos="0"/>
              </w:tabs>
              <w:jc w:val="center"/>
              <w:rPr>
                <w:rFonts w:ascii="Palatino Linotype" w:hAnsi="Palatino Linotype" w:cs="Arial"/>
              </w:rPr>
            </w:pPr>
            <w:r>
              <w:rPr>
                <w:rFonts w:ascii="Palatino Linotype" w:hAnsi="Palatino Linotype" w:cs="Arial"/>
              </w:rPr>
              <w:t>Comisionado</w:t>
            </w:r>
          </w:p>
          <w:p w14:paraId="33477512" w14:textId="77777777" w:rsidR="0005507F" w:rsidRDefault="0005507F">
            <w:pPr>
              <w:tabs>
                <w:tab w:val="left" w:pos="0"/>
              </w:tabs>
              <w:jc w:val="center"/>
              <w:rPr>
                <w:rFonts w:ascii="Palatino Linotype" w:hAnsi="Palatino Linotype" w:cs="Arial"/>
                <w:b/>
              </w:rPr>
            </w:pPr>
            <w:r>
              <w:rPr>
                <w:rFonts w:ascii="Palatino Linotype" w:hAnsi="Palatino Linotype" w:cs="Arial"/>
                <w:b/>
              </w:rPr>
              <w:t>(Rúbrica)</w:t>
            </w:r>
          </w:p>
        </w:tc>
      </w:tr>
      <w:tr w:rsidR="0005507F" w14:paraId="6836BB4B" w14:textId="77777777" w:rsidTr="0005507F">
        <w:trPr>
          <w:jc w:val="center"/>
        </w:trPr>
        <w:tc>
          <w:tcPr>
            <w:tcW w:w="9918" w:type="dxa"/>
            <w:gridSpan w:val="2"/>
          </w:tcPr>
          <w:p w14:paraId="0E963D62" w14:textId="77777777" w:rsidR="0005507F" w:rsidRDefault="0005507F">
            <w:pPr>
              <w:tabs>
                <w:tab w:val="left" w:pos="0"/>
              </w:tabs>
              <w:rPr>
                <w:rFonts w:ascii="Palatino Linotype" w:hAnsi="Palatino Linotype" w:cs="Arial"/>
                <w:b/>
              </w:rPr>
            </w:pPr>
          </w:p>
          <w:p w14:paraId="34BD8E8D" w14:textId="77777777" w:rsidR="0005507F" w:rsidRDefault="0005507F">
            <w:pPr>
              <w:tabs>
                <w:tab w:val="left" w:pos="0"/>
              </w:tabs>
              <w:jc w:val="center"/>
              <w:rPr>
                <w:rFonts w:ascii="Palatino Linotype" w:hAnsi="Palatino Linotype" w:cs="Arial"/>
                <w:b/>
              </w:rPr>
            </w:pPr>
          </w:p>
          <w:p w14:paraId="671288AB" w14:textId="77777777" w:rsidR="0005507F" w:rsidRDefault="0005507F">
            <w:pPr>
              <w:tabs>
                <w:tab w:val="left" w:pos="0"/>
              </w:tabs>
              <w:jc w:val="center"/>
              <w:rPr>
                <w:rFonts w:ascii="Palatino Linotype" w:hAnsi="Palatino Linotype" w:cs="Arial"/>
                <w:b/>
              </w:rPr>
            </w:pPr>
          </w:p>
          <w:p w14:paraId="574C6B3C" w14:textId="77777777" w:rsidR="0005507F" w:rsidRDefault="0005507F">
            <w:pPr>
              <w:tabs>
                <w:tab w:val="left" w:pos="0"/>
              </w:tabs>
              <w:jc w:val="center"/>
              <w:rPr>
                <w:rFonts w:ascii="Palatino Linotype" w:hAnsi="Palatino Linotype" w:cs="Arial"/>
                <w:b/>
              </w:rPr>
            </w:pPr>
          </w:p>
          <w:p w14:paraId="4D11F2F8" w14:textId="77777777" w:rsidR="0005507F" w:rsidRDefault="0005507F">
            <w:pPr>
              <w:tabs>
                <w:tab w:val="left" w:pos="0"/>
              </w:tabs>
              <w:jc w:val="center"/>
              <w:rPr>
                <w:rFonts w:ascii="Palatino Linotype" w:hAnsi="Palatino Linotype" w:cs="Arial"/>
                <w:b/>
              </w:rPr>
            </w:pPr>
          </w:p>
          <w:p w14:paraId="44A2EEAF" w14:textId="77777777" w:rsidR="0005507F" w:rsidRDefault="0005507F">
            <w:pPr>
              <w:tabs>
                <w:tab w:val="left" w:pos="0"/>
              </w:tabs>
              <w:jc w:val="center"/>
              <w:rPr>
                <w:rFonts w:ascii="Palatino Linotype" w:hAnsi="Palatino Linotype" w:cs="Arial"/>
                <w:b/>
              </w:rPr>
            </w:pPr>
            <w:r>
              <w:rPr>
                <w:rFonts w:ascii="Palatino Linotype" w:hAnsi="Palatino Linotype" w:cs="Arial"/>
                <w:b/>
              </w:rPr>
              <w:t>Alexis Tapia Ramírez</w:t>
            </w:r>
          </w:p>
          <w:p w14:paraId="39AB7A34" w14:textId="77777777" w:rsidR="0005507F" w:rsidRDefault="0005507F">
            <w:pPr>
              <w:tabs>
                <w:tab w:val="left" w:pos="0"/>
              </w:tabs>
              <w:jc w:val="center"/>
              <w:rPr>
                <w:rFonts w:ascii="Palatino Linotype" w:hAnsi="Palatino Linotype" w:cs="Arial"/>
              </w:rPr>
            </w:pPr>
            <w:r>
              <w:rPr>
                <w:rFonts w:ascii="Palatino Linotype" w:hAnsi="Palatino Linotype" w:cs="Arial"/>
              </w:rPr>
              <w:t>Secretario Técnico del Pleno</w:t>
            </w:r>
          </w:p>
          <w:p w14:paraId="027BF370" w14:textId="4D34CD57" w:rsidR="0005507F" w:rsidRDefault="0005507F">
            <w:pPr>
              <w:tabs>
                <w:tab w:val="left" w:pos="0"/>
              </w:tabs>
              <w:jc w:val="center"/>
              <w:rPr>
                <w:rFonts w:ascii="Palatino Linotype" w:hAnsi="Palatino Linotype" w:cs="Arial"/>
                <w:b/>
              </w:rPr>
            </w:pPr>
            <w:r>
              <w:rPr>
                <w:rFonts w:ascii="Palatino Linotype" w:hAnsi="Palatino Linotype" w:cs="Arial"/>
                <w:b/>
              </w:rPr>
              <w:t>(Rúbrica)</w:t>
            </w:r>
          </w:p>
        </w:tc>
      </w:tr>
    </w:tbl>
    <w:p w14:paraId="45E712FD" w14:textId="77777777" w:rsidR="00287E35" w:rsidRPr="008F5EFA" w:rsidRDefault="00287E35" w:rsidP="008F5EFA">
      <w:pPr>
        <w:spacing w:line="360" w:lineRule="auto"/>
        <w:jc w:val="both"/>
        <w:rPr>
          <w:rFonts w:ascii="Palatino Linotype" w:eastAsia="MS Mincho" w:hAnsi="Palatino Linotype" w:cs="Times New Roman"/>
          <w:lang w:val="es-ES"/>
        </w:rPr>
      </w:pPr>
    </w:p>
    <w:bookmarkEnd w:id="11"/>
    <w:bookmarkEnd w:id="12"/>
    <w:bookmarkEnd w:id="13"/>
    <w:p w14:paraId="59D83B88" w14:textId="33BF91E2" w:rsidR="0005507F" w:rsidRDefault="0005507F" w:rsidP="0005507F">
      <w:pPr>
        <w:rPr>
          <w:sz w:val="22"/>
          <w:szCs w:val="22"/>
          <w:lang w:val="es-ES"/>
        </w:rPr>
      </w:pPr>
      <w:r>
        <w:rPr>
          <w:rFonts w:ascii="Palatino Linotype" w:hAnsi="Palatino Linotype" w:cs="Arial"/>
          <w:sz w:val="22"/>
          <w:szCs w:val="22"/>
        </w:rPr>
        <w:t xml:space="preserve">Esta hoja corresponde a la resolución de fecha </w:t>
      </w:r>
      <w:r>
        <w:rPr>
          <w:rFonts w:ascii="Palatino Linotype" w:hAnsi="Palatino Linotype"/>
          <w:sz w:val="22"/>
          <w:szCs w:val="22"/>
        </w:rPr>
        <w:t>diecinueve (19) de agosto de dos mil veinte</w:t>
      </w:r>
      <w:r>
        <w:rPr>
          <w:rFonts w:ascii="Palatino Linotype" w:hAnsi="Palatino Linotype" w:cs="Arial"/>
          <w:sz w:val="22"/>
          <w:szCs w:val="22"/>
        </w:rPr>
        <w:t xml:space="preserve">, emitida en el   recurso de revisión </w:t>
      </w:r>
      <w:r>
        <w:rPr>
          <w:rFonts w:ascii="Palatino Linotype" w:hAnsi="Palatino Linotype" w:cs="Arial"/>
          <w:bCs/>
          <w:sz w:val="22"/>
          <w:szCs w:val="22"/>
        </w:rPr>
        <w:t>01073/INFOEM/IP/RR/2020.</w:t>
      </w:r>
    </w:p>
    <w:p w14:paraId="7A3550B1" w14:textId="6B5C954A" w:rsidR="002248D3" w:rsidRPr="0026728E" w:rsidRDefault="002248D3" w:rsidP="0005507F">
      <w:pPr>
        <w:spacing w:line="360" w:lineRule="auto"/>
        <w:rPr>
          <w:rFonts w:ascii="Palatino Linotype" w:hAnsi="Palatino Linotype"/>
        </w:rPr>
      </w:pPr>
    </w:p>
    <w:sectPr w:rsidR="002248D3" w:rsidRPr="0026728E" w:rsidSect="00046E36">
      <w:headerReference w:type="even" r:id="rId14"/>
      <w:headerReference w:type="default" r:id="rId15"/>
      <w:footerReference w:type="default" r:id="rId16"/>
      <w:headerReference w:type="first" r:id="rId17"/>
      <w:footerReference w:type="first" r:id="rId18"/>
      <w:type w:val="continuous"/>
      <w:pgSz w:w="12240" w:h="15840"/>
      <w:pgMar w:top="1417" w:right="1892"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799A9" w14:textId="77777777" w:rsidR="009F4C42" w:rsidRDefault="009F4C42" w:rsidP="008B6F5F">
      <w:r>
        <w:separator/>
      </w:r>
    </w:p>
  </w:endnote>
  <w:endnote w:type="continuationSeparator" w:id="0">
    <w:p w14:paraId="67F470C8" w14:textId="77777777" w:rsidR="009F4C42" w:rsidRDefault="009F4C42"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562363194"/>
      <w:docPartObj>
        <w:docPartGallery w:val="Page Numbers (Bottom of Page)"/>
        <w:docPartUnique/>
      </w:docPartObj>
    </w:sdtPr>
    <w:sdtContent>
      <w:sdt>
        <w:sdtPr>
          <w:rPr>
            <w:rFonts w:ascii="Palatino Linotype" w:hAnsi="Palatino Linotype"/>
          </w:rPr>
          <w:id w:val="-1675946346"/>
          <w:docPartObj>
            <w:docPartGallery w:val="Page Numbers (Top of Page)"/>
            <w:docPartUnique/>
          </w:docPartObj>
        </w:sdtPr>
        <w:sdtContent>
          <w:p w14:paraId="1A2C167E" w14:textId="77777777" w:rsidR="009F4C42" w:rsidRPr="000A2541" w:rsidRDefault="009F4C42">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052876">
              <w:rPr>
                <w:rFonts w:ascii="Palatino Linotype" w:hAnsi="Palatino Linotype"/>
                <w:b/>
                <w:bCs/>
                <w:noProof/>
              </w:rPr>
              <w:t>59</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052876">
              <w:rPr>
                <w:rFonts w:ascii="Palatino Linotype" w:hAnsi="Palatino Linotype"/>
                <w:b/>
                <w:bCs/>
                <w:noProof/>
              </w:rPr>
              <w:t>59</w:t>
            </w:r>
            <w:r w:rsidRPr="000A2541">
              <w:rPr>
                <w:rFonts w:ascii="Palatino Linotype" w:hAnsi="Palatino Linotype"/>
                <w:b/>
                <w:bCs/>
              </w:rPr>
              <w:fldChar w:fldCharType="end"/>
            </w:r>
          </w:p>
        </w:sdtContent>
      </w:sdt>
    </w:sdtContent>
  </w:sdt>
  <w:p w14:paraId="2867A875" w14:textId="77777777" w:rsidR="009F4C42" w:rsidRDefault="009F4C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A15AA" w14:textId="77777777" w:rsidR="009F4C42" w:rsidRPr="00883450" w:rsidRDefault="009F4C42"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52876" w:rsidRPr="0005287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52876" w:rsidRPr="00052876">
      <w:rPr>
        <w:rFonts w:ascii="Palatino Linotype" w:hAnsi="Palatino Linotype"/>
        <w:noProof/>
        <w:sz w:val="22"/>
        <w:szCs w:val="22"/>
        <w:lang w:val="es-ES"/>
      </w:rPr>
      <w:t>59</w:t>
    </w:r>
    <w:r w:rsidRPr="00883450">
      <w:rPr>
        <w:rFonts w:ascii="Palatino Linotype" w:hAnsi="Palatino Linotype"/>
        <w:sz w:val="22"/>
        <w:szCs w:val="22"/>
      </w:rPr>
      <w:fldChar w:fldCharType="end"/>
    </w:r>
  </w:p>
  <w:p w14:paraId="11FE0FB9" w14:textId="77777777" w:rsidR="009F4C42" w:rsidRPr="00883450" w:rsidRDefault="009F4C4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EE9B7" w14:textId="77777777" w:rsidR="009F4C42" w:rsidRDefault="009F4C42" w:rsidP="008B6F5F">
      <w:r>
        <w:separator/>
      </w:r>
    </w:p>
  </w:footnote>
  <w:footnote w:type="continuationSeparator" w:id="0">
    <w:p w14:paraId="22330130" w14:textId="77777777" w:rsidR="009F4C42" w:rsidRDefault="009F4C42" w:rsidP="008B6F5F">
      <w:r>
        <w:continuationSeparator/>
      </w:r>
    </w:p>
  </w:footnote>
  <w:footnote w:id="1">
    <w:p w14:paraId="3BE393C3" w14:textId="77777777" w:rsidR="009F4C42" w:rsidRDefault="009F4C42" w:rsidP="00A46E6F">
      <w:pPr>
        <w:pStyle w:val="Textonotapie"/>
        <w:ind w:left="142"/>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3ECFF02E" w14:textId="77777777" w:rsidR="009F4C42" w:rsidRDefault="009F4C42" w:rsidP="00E91AEF">
      <w:pPr>
        <w:pStyle w:val="Textonotapie"/>
        <w:jc w:val="both"/>
      </w:pPr>
      <w:r>
        <w:rPr>
          <w:rStyle w:val="Refdenotaalpie"/>
        </w:rPr>
        <w:footnoteRef/>
      </w:r>
      <w:r>
        <w:t xml:space="preserve"> </w:t>
      </w:r>
      <w:r w:rsidRPr="00836B78">
        <w:rPr>
          <w:rFonts w:ascii="Palatino Linotype" w:hAnsi="Palatino Linotype"/>
          <w:sz w:val="18"/>
        </w:rPr>
        <w:t xml:space="preserve">Referencias que tienen sustento bajo analogía con la jurisprudencia publicada en el Semanario Judicial de la Federación con número de registro 2010038 (V Región) 2º. J/1 (10ª) identificada con el rubro </w:t>
      </w:r>
      <w:r w:rsidRPr="00836B78">
        <w:rPr>
          <w:rFonts w:ascii="Palatino Linotype" w:hAnsi="Palatino Linotype"/>
          <w:b/>
          <w:sz w:val="18"/>
        </w:rPr>
        <w:t>CONCEPTOS O AGRAVIOS INOPERANTES. QUÉ DEBE ENTENDERSE POR "RAZONAMIENTO" COMO COMPONENTE DE LA CAUSA DE PEDIR PARA QUE PROCEDA SU ESTUDIO.</w:t>
      </w:r>
    </w:p>
  </w:footnote>
  <w:footnote w:id="3">
    <w:p w14:paraId="45F2F897" w14:textId="77777777" w:rsidR="009F4C42" w:rsidRPr="00034B44" w:rsidRDefault="009F4C42" w:rsidP="00F64AB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53782AA" w14:textId="77777777" w:rsidR="009F4C42" w:rsidRPr="00034B44" w:rsidRDefault="009F4C42" w:rsidP="00F64AB2">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4">
    <w:p w14:paraId="0D9C6404" w14:textId="77777777" w:rsidR="009F4C42" w:rsidRPr="00034B44" w:rsidRDefault="009F4C42" w:rsidP="00F64AB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43B5A008" w14:textId="77777777" w:rsidR="009F4C42" w:rsidRPr="00034B44" w:rsidRDefault="009F4C42" w:rsidP="00F64AB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9C91DB0" w14:textId="77777777" w:rsidR="009F4C42" w:rsidRPr="00034B44" w:rsidRDefault="009F4C42" w:rsidP="00F64AB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384A70E" w14:textId="77777777" w:rsidR="009F4C42" w:rsidRPr="00034B44" w:rsidRDefault="009F4C42" w:rsidP="00F64AB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14:paraId="33098DD1" w14:textId="77777777" w:rsidR="009F4C42" w:rsidRPr="00034B44" w:rsidRDefault="009F4C42" w:rsidP="00F64AB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7">
    <w:p w14:paraId="10925A94" w14:textId="77777777" w:rsidR="009F4C42" w:rsidRPr="00034B44" w:rsidRDefault="009F4C42" w:rsidP="00F64AB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59A99676" w14:textId="77777777" w:rsidR="009F4C42" w:rsidRPr="00034B44" w:rsidRDefault="009F4C42" w:rsidP="00F64AB2">
      <w:pPr>
        <w:pStyle w:val="Textonotapie"/>
        <w:jc w:val="both"/>
        <w:rPr>
          <w:rFonts w:ascii="Palatino Linotype" w:hAnsi="Palatino Linotype"/>
          <w:sz w:val="18"/>
        </w:rPr>
      </w:pPr>
      <w:r w:rsidRPr="00034B44">
        <w:rPr>
          <w:rFonts w:ascii="Palatino Linotype" w:hAnsi="Palatino Linotype"/>
          <w:sz w:val="18"/>
        </w:rPr>
        <w:t xml:space="preserve"> (…)</w:t>
      </w:r>
    </w:p>
    <w:p w14:paraId="59FE1DA2" w14:textId="77777777" w:rsidR="009F4C42" w:rsidRPr="00034B44" w:rsidRDefault="009F4C42" w:rsidP="00F64AB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C71CE" w14:textId="778AA8C4" w:rsidR="009F4C42" w:rsidRDefault="009F4C42">
    <w:pPr>
      <w:pStyle w:val="Encabezado"/>
    </w:pPr>
    <w:r>
      <w:rPr>
        <w:noProof/>
        <w:lang w:val="es-MX" w:eastAsia="es-MX"/>
      </w:rPr>
      <w:pict w14:anchorId="1D795A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08657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F4C42" w:rsidRPr="00EF13C1" w14:paraId="01EE0EF5" w14:textId="77777777" w:rsidTr="0029045F">
      <w:trPr>
        <w:trHeight w:val="138"/>
        <w:jc w:val="right"/>
      </w:trPr>
      <w:tc>
        <w:tcPr>
          <w:tcW w:w="2552" w:type="dxa"/>
          <w:vAlign w:val="center"/>
        </w:tcPr>
        <w:p w14:paraId="51C6E6F5" w14:textId="77777777" w:rsidR="009F4C42" w:rsidRPr="00EF13C1" w:rsidRDefault="009F4C42"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697358C" w14:textId="22A5916A" w:rsidR="009F4C42" w:rsidRPr="00EF13C1" w:rsidRDefault="009F4C42" w:rsidP="0029045F">
          <w:pPr>
            <w:pStyle w:val="Encabezado"/>
            <w:rPr>
              <w:rFonts w:ascii="Palatino Linotype" w:hAnsi="Palatino Linotype"/>
              <w:b/>
              <w:sz w:val="22"/>
              <w:szCs w:val="22"/>
            </w:rPr>
          </w:pPr>
          <w:r>
            <w:rPr>
              <w:rFonts w:ascii="Palatino Linotype" w:hAnsi="Palatino Linotype" w:cs="Arial"/>
              <w:b/>
              <w:bCs/>
              <w:sz w:val="22"/>
              <w:szCs w:val="22"/>
              <w:lang w:eastAsia="es-MX"/>
            </w:rPr>
            <w:t>01073/INFOEM/IP/RR/2020</w:t>
          </w:r>
        </w:p>
      </w:tc>
    </w:tr>
    <w:tr w:rsidR="009F4C42" w:rsidRPr="00EF13C1" w14:paraId="66EC3712" w14:textId="77777777" w:rsidTr="0029045F">
      <w:trPr>
        <w:trHeight w:val="321"/>
        <w:jc w:val="right"/>
      </w:trPr>
      <w:tc>
        <w:tcPr>
          <w:tcW w:w="2552" w:type="dxa"/>
          <w:vAlign w:val="center"/>
        </w:tcPr>
        <w:p w14:paraId="0535CBED" w14:textId="77777777" w:rsidR="009F4C42" w:rsidRPr="00EF13C1" w:rsidRDefault="009F4C42"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BDCF692" w14:textId="672BFE29" w:rsidR="009F4C42" w:rsidRPr="00EF13C1" w:rsidRDefault="009F4C42" w:rsidP="0029045F">
          <w:pPr>
            <w:pStyle w:val="Encabezado"/>
            <w:rPr>
              <w:rFonts w:ascii="Palatino Linotype" w:hAnsi="Palatino Linotype"/>
              <w:b/>
              <w:sz w:val="22"/>
              <w:szCs w:val="22"/>
            </w:rPr>
          </w:pPr>
          <w:r>
            <w:rPr>
              <w:rFonts w:ascii="Palatino Linotype" w:hAnsi="Palatino Linotype"/>
              <w:b/>
              <w:bCs/>
              <w:color w:val="000000"/>
            </w:rPr>
            <w:t>Ayuntamiento de Texcaltitlan</w:t>
          </w:r>
        </w:p>
      </w:tc>
    </w:tr>
    <w:tr w:rsidR="009F4C42" w:rsidRPr="00EF13C1" w14:paraId="675B957D" w14:textId="77777777" w:rsidTr="0029045F">
      <w:trPr>
        <w:trHeight w:val="321"/>
        <w:jc w:val="right"/>
      </w:trPr>
      <w:tc>
        <w:tcPr>
          <w:tcW w:w="2552" w:type="dxa"/>
          <w:vAlign w:val="center"/>
        </w:tcPr>
        <w:p w14:paraId="0F09AD72" w14:textId="77777777" w:rsidR="009F4C42" w:rsidRPr="00EF13C1" w:rsidRDefault="009F4C42"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14FA437" w14:textId="77777777" w:rsidR="009F4C42" w:rsidRPr="00EF13C1" w:rsidRDefault="009F4C42" w:rsidP="0029045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F82CF80" w14:textId="538CA908" w:rsidR="009F4C42" w:rsidRDefault="009F4C42" w:rsidP="00646380">
    <w:pPr>
      <w:pStyle w:val="Encabezado"/>
    </w:pPr>
    <w:r>
      <w:rPr>
        <w:noProof/>
        <w:lang w:val="es-MX" w:eastAsia="es-MX"/>
      </w:rPr>
      <w:pict w14:anchorId="563D6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086580" o:spid="_x0000_s2051" type="#_x0000_t75" style="position:absolute;margin-left:-82.7pt;margin-top:-93.1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9F4C42" w:rsidRPr="00182113" w14:paraId="7B342AE4" w14:textId="77777777" w:rsidTr="00141DF6">
      <w:trPr>
        <w:trHeight w:val="138"/>
      </w:trPr>
      <w:tc>
        <w:tcPr>
          <w:tcW w:w="2532" w:type="dxa"/>
          <w:vAlign w:val="center"/>
        </w:tcPr>
        <w:p w14:paraId="0B74792F" w14:textId="77777777" w:rsidR="009F4C42" w:rsidRPr="00EF13C1" w:rsidRDefault="009F4C42"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0E59C53D" w14:textId="2DE9E4A1" w:rsidR="009F4C42" w:rsidRPr="00EF13C1" w:rsidRDefault="009F4C42" w:rsidP="0029045F">
          <w:pPr>
            <w:pStyle w:val="Encabezado"/>
            <w:rPr>
              <w:rFonts w:ascii="Palatino Linotype" w:hAnsi="Palatino Linotype"/>
              <w:b/>
              <w:sz w:val="22"/>
              <w:szCs w:val="22"/>
            </w:rPr>
          </w:pPr>
          <w:r>
            <w:rPr>
              <w:rFonts w:ascii="Palatino Linotype" w:hAnsi="Palatino Linotype" w:cs="Arial"/>
              <w:b/>
              <w:bCs/>
              <w:sz w:val="22"/>
              <w:szCs w:val="22"/>
              <w:lang w:eastAsia="es-MX"/>
            </w:rPr>
            <w:t xml:space="preserve">01073/INFOEM/IP/RR/2020 </w:t>
          </w:r>
        </w:p>
      </w:tc>
      <w:tc>
        <w:tcPr>
          <w:tcW w:w="2532" w:type="dxa"/>
          <w:vAlign w:val="center"/>
        </w:tcPr>
        <w:p w14:paraId="24F05B60" w14:textId="77777777" w:rsidR="009F4C42" w:rsidRPr="00182113" w:rsidRDefault="009F4C42" w:rsidP="00141DF6">
          <w:pPr>
            <w:rPr>
              <w:rFonts w:ascii="Palatino Linotype" w:hAnsi="Palatino Linotype"/>
              <w:b/>
              <w:sz w:val="22"/>
              <w:szCs w:val="22"/>
            </w:rPr>
          </w:pPr>
        </w:p>
      </w:tc>
      <w:tc>
        <w:tcPr>
          <w:tcW w:w="236" w:type="dxa"/>
          <w:vAlign w:val="center"/>
        </w:tcPr>
        <w:p w14:paraId="33EE3DC7" w14:textId="77777777" w:rsidR="009F4C42" w:rsidRPr="00182113" w:rsidRDefault="009F4C42" w:rsidP="00141DF6">
          <w:pPr>
            <w:pStyle w:val="Encabezado"/>
            <w:jc w:val="center"/>
            <w:rPr>
              <w:rFonts w:ascii="Palatino Linotype" w:hAnsi="Palatino Linotype"/>
              <w:b/>
              <w:sz w:val="22"/>
              <w:szCs w:val="22"/>
            </w:rPr>
          </w:pPr>
        </w:p>
      </w:tc>
      <w:tc>
        <w:tcPr>
          <w:tcW w:w="3261" w:type="dxa"/>
          <w:vAlign w:val="center"/>
        </w:tcPr>
        <w:p w14:paraId="55C4D535" w14:textId="77777777" w:rsidR="009F4C42" w:rsidRPr="00182113" w:rsidRDefault="009F4C42" w:rsidP="00141DF6">
          <w:pPr>
            <w:pStyle w:val="Encabezado"/>
            <w:rPr>
              <w:rFonts w:ascii="Palatino Linotype" w:hAnsi="Palatino Linotype"/>
              <w:b/>
              <w:sz w:val="22"/>
              <w:szCs w:val="22"/>
            </w:rPr>
          </w:pPr>
        </w:p>
      </w:tc>
    </w:tr>
    <w:tr w:rsidR="009F4C42" w:rsidRPr="00182113" w14:paraId="7C2C82DA" w14:textId="77777777" w:rsidTr="00141DF6">
      <w:trPr>
        <w:trHeight w:val="227"/>
      </w:trPr>
      <w:tc>
        <w:tcPr>
          <w:tcW w:w="2532" w:type="dxa"/>
          <w:vAlign w:val="center"/>
        </w:tcPr>
        <w:p w14:paraId="1B5E6876" w14:textId="77777777" w:rsidR="009F4C42" w:rsidRPr="00EF13C1" w:rsidRDefault="009F4C42"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0FDA459F" w14:textId="7450E766" w:rsidR="009F4C42" w:rsidRPr="00EF13C1" w:rsidRDefault="009F4C42" w:rsidP="0029045F">
          <w:pPr>
            <w:pStyle w:val="Encabezado"/>
            <w:rPr>
              <w:rFonts w:ascii="Palatino Linotype" w:hAnsi="Palatino Linotype"/>
              <w:b/>
              <w:sz w:val="22"/>
              <w:szCs w:val="22"/>
            </w:rPr>
          </w:pPr>
          <w:r w:rsidRPr="009F4C42">
            <w:rPr>
              <w:rFonts w:ascii="Palatino Linotype" w:hAnsi="Palatino Linotype"/>
              <w:b/>
              <w:sz w:val="22"/>
              <w:szCs w:val="22"/>
              <w:highlight w:val="black"/>
            </w:rPr>
            <w:t>-----------------------------------------</w:t>
          </w:r>
          <w:r>
            <w:rPr>
              <w:rFonts w:ascii="Palatino Linotype" w:hAnsi="Palatino Linotype"/>
              <w:b/>
              <w:sz w:val="22"/>
              <w:szCs w:val="22"/>
            </w:rPr>
            <w:t xml:space="preserve">  </w:t>
          </w:r>
        </w:p>
      </w:tc>
      <w:tc>
        <w:tcPr>
          <w:tcW w:w="2532" w:type="dxa"/>
          <w:vAlign w:val="center"/>
        </w:tcPr>
        <w:p w14:paraId="43AD9491" w14:textId="77777777" w:rsidR="009F4C42" w:rsidRPr="00182113" w:rsidRDefault="009F4C42" w:rsidP="00141DF6">
          <w:pPr>
            <w:rPr>
              <w:rFonts w:ascii="Palatino Linotype" w:hAnsi="Palatino Linotype"/>
              <w:b/>
              <w:sz w:val="22"/>
              <w:szCs w:val="22"/>
            </w:rPr>
          </w:pPr>
        </w:p>
      </w:tc>
      <w:tc>
        <w:tcPr>
          <w:tcW w:w="236" w:type="dxa"/>
          <w:vAlign w:val="center"/>
        </w:tcPr>
        <w:p w14:paraId="7529542B" w14:textId="77777777" w:rsidR="009F4C42" w:rsidRPr="00182113" w:rsidRDefault="009F4C42" w:rsidP="00141DF6">
          <w:pPr>
            <w:pStyle w:val="Encabezado"/>
            <w:jc w:val="center"/>
            <w:rPr>
              <w:rFonts w:ascii="Palatino Linotype" w:hAnsi="Palatino Linotype"/>
              <w:b/>
              <w:sz w:val="22"/>
              <w:szCs w:val="22"/>
            </w:rPr>
          </w:pPr>
        </w:p>
      </w:tc>
      <w:tc>
        <w:tcPr>
          <w:tcW w:w="3261" w:type="dxa"/>
          <w:vAlign w:val="center"/>
        </w:tcPr>
        <w:p w14:paraId="4D8ED920" w14:textId="77777777" w:rsidR="009F4C42" w:rsidRPr="00182113" w:rsidRDefault="009F4C42" w:rsidP="00141DF6">
          <w:pPr>
            <w:pStyle w:val="Encabezado"/>
            <w:rPr>
              <w:rFonts w:ascii="Palatino Linotype" w:hAnsi="Palatino Linotype"/>
              <w:b/>
              <w:sz w:val="22"/>
              <w:szCs w:val="22"/>
            </w:rPr>
          </w:pPr>
        </w:p>
      </w:tc>
    </w:tr>
    <w:tr w:rsidR="009F4C42" w:rsidRPr="00182113" w14:paraId="49D74DC6" w14:textId="77777777" w:rsidTr="00141DF6">
      <w:trPr>
        <w:trHeight w:val="232"/>
      </w:trPr>
      <w:tc>
        <w:tcPr>
          <w:tcW w:w="2532" w:type="dxa"/>
          <w:vAlign w:val="center"/>
        </w:tcPr>
        <w:p w14:paraId="52A4EA6B" w14:textId="77777777" w:rsidR="009F4C42" w:rsidRPr="00EF13C1" w:rsidRDefault="009F4C42"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1BC1E337" w14:textId="5751F348" w:rsidR="009F4C42" w:rsidRPr="0029045F" w:rsidRDefault="009F4C42" w:rsidP="0029045F">
          <w:pPr>
            <w:pStyle w:val="Encabezado"/>
            <w:rPr>
              <w:rFonts w:ascii="Palatino Linotype" w:hAnsi="Palatino Linotype"/>
              <w:b/>
            </w:rPr>
          </w:pPr>
          <w:r>
            <w:rPr>
              <w:rFonts w:ascii="Palatino Linotype" w:hAnsi="Palatino Linotype"/>
              <w:b/>
              <w:bCs/>
              <w:color w:val="000000"/>
            </w:rPr>
            <w:t xml:space="preserve">Ayuntamiento de Texcaltitlan </w:t>
          </w:r>
        </w:p>
      </w:tc>
      <w:tc>
        <w:tcPr>
          <w:tcW w:w="2532" w:type="dxa"/>
          <w:vAlign w:val="center"/>
        </w:tcPr>
        <w:p w14:paraId="78366E5F" w14:textId="77777777" w:rsidR="009F4C42" w:rsidRPr="00182113" w:rsidRDefault="009F4C42" w:rsidP="00141DF6">
          <w:pPr>
            <w:rPr>
              <w:rFonts w:ascii="Palatino Linotype" w:hAnsi="Palatino Linotype"/>
              <w:b/>
              <w:sz w:val="22"/>
              <w:szCs w:val="22"/>
            </w:rPr>
          </w:pPr>
        </w:p>
      </w:tc>
      <w:tc>
        <w:tcPr>
          <w:tcW w:w="236" w:type="dxa"/>
          <w:vAlign w:val="center"/>
        </w:tcPr>
        <w:p w14:paraId="5B3537F5" w14:textId="77777777" w:rsidR="009F4C42" w:rsidRPr="00182113" w:rsidRDefault="009F4C42" w:rsidP="00141DF6">
          <w:pPr>
            <w:pStyle w:val="Encabezado"/>
            <w:jc w:val="center"/>
            <w:rPr>
              <w:rFonts w:ascii="Palatino Linotype" w:hAnsi="Palatino Linotype"/>
              <w:b/>
              <w:sz w:val="22"/>
              <w:szCs w:val="22"/>
            </w:rPr>
          </w:pPr>
        </w:p>
      </w:tc>
      <w:tc>
        <w:tcPr>
          <w:tcW w:w="3261" w:type="dxa"/>
          <w:vAlign w:val="center"/>
        </w:tcPr>
        <w:p w14:paraId="23B09F2D" w14:textId="77777777" w:rsidR="009F4C42" w:rsidRPr="00182113" w:rsidRDefault="009F4C42" w:rsidP="00141DF6">
          <w:pPr>
            <w:pStyle w:val="Encabezado"/>
            <w:rPr>
              <w:rFonts w:ascii="Palatino Linotype" w:hAnsi="Palatino Linotype"/>
              <w:b/>
              <w:sz w:val="22"/>
              <w:szCs w:val="22"/>
            </w:rPr>
          </w:pPr>
        </w:p>
      </w:tc>
    </w:tr>
    <w:tr w:rsidR="009F4C42" w:rsidRPr="00182113" w14:paraId="6C5F9448" w14:textId="77777777" w:rsidTr="00141DF6">
      <w:trPr>
        <w:trHeight w:val="320"/>
      </w:trPr>
      <w:tc>
        <w:tcPr>
          <w:tcW w:w="2532" w:type="dxa"/>
          <w:vAlign w:val="center"/>
        </w:tcPr>
        <w:p w14:paraId="63CF8942" w14:textId="77777777" w:rsidR="009F4C42" w:rsidRPr="00EF13C1" w:rsidRDefault="009F4C42"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2BD18B22" w14:textId="77777777" w:rsidR="009F4C42" w:rsidRPr="00EF13C1" w:rsidRDefault="009F4C42" w:rsidP="0029045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20D36F3F" w14:textId="77777777" w:rsidR="009F4C42" w:rsidRPr="00182113" w:rsidRDefault="009F4C42" w:rsidP="00141DF6">
          <w:pPr>
            <w:rPr>
              <w:rFonts w:ascii="Palatino Linotype" w:hAnsi="Palatino Linotype"/>
              <w:b/>
              <w:sz w:val="22"/>
              <w:szCs w:val="22"/>
            </w:rPr>
          </w:pPr>
        </w:p>
      </w:tc>
      <w:tc>
        <w:tcPr>
          <w:tcW w:w="236" w:type="dxa"/>
          <w:vAlign w:val="center"/>
        </w:tcPr>
        <w:p w14:paraId="6A5F79D5" w14:textId="77777777" w:rsidR="009F4C42" w:rsidRPr="00182113" w:rsidRDefault="009F4C42" w:rsidP="00141DF6">
          <w:pPr>
            <w:pStyle w:val="Encabezado"/>
            <w:jc w:val="center"/>
            <w:rPr>
              <w:rFonts w:ascii="Palatino Linotype" w:hAnsi="Palatino Linotype"/>
              <w:b/>
              <w:sz w:val="22"/>
              <w:szCs w:val="22"/>
            </w:rPr>
          </w:pPr>
        </w:p>
      </w:tc>
      <w:tc>
        <w:tcPr>
          <w:tcW w:w="3261" w:type="dxa"/>
          <w:vAlign w:val="center"/>
        </w:tcPr>
        <w:p w14:paraId="6BD1D830" w14:textId="77777777" w:rsidR="009F4C42" w:rsidRPr="00182113" w:rsidRDefault="009F4C42" w:rsidP="00141DF6">
          <w:pPr>
            <w:pStyle w:val="Encabezado"/>
            <w:rPr>
              <w:rFonts w:ascii="Palatino Linotype" w:hAnsi="Palatino Linotype"/>
              <w:b/>
              <w:sz w:val="22"/>
              <w:szCs w:val="22"/>
            </w:rPr>
          </w:pPr>
        </w:p>
      </w:tc>
    </w:tr>
  </w:tbl>
  <w:p w14:paraId="29C88F42" w14:textId="01E29937" w:rsidR="009F4C42" w:rsidRDefault="009F4C42">
    <w:pPr>
      <w:pStyle w:val="Encabezado"/>
    </w:pPr>
    <w:r>
      <w:rPr>
        <w:noProof/>
        <w:lang w:val="es-MX" w:eastAsia="es-MX"/>
      </w:rPr>
      <w:pict w14:anchorId="6D1C7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086578" o:spid="_x0000_s2049" type="#_x0000_t75" style="position:absolute;margin-left:-88.7pt;margin-top:-113.75pt;width:609.4pt;height:793.75pt;z-index:-251658240;mso-position-horizontal-relative:margin;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E19F6"/>
    <w:multiLevelType w:val="hybridMultilevel"/>
    <w:tmpl w:val="195A0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60528872"/>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B63F2A"/>
    <w:multiLevelType w:val="hybridMultilevel"/>
    <w:tmpl w:val="682822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B94B38"/>
    <w:multiLevelType w:val="hybridMultilevel"/>
    <w:tmpl w:val="B72A630C"/>
    <w:lvl w:ilvl="0" w:tplc="080A0001">
      <w:start w:val="1"/>
      <w:numFmt w:val="bullet"/>
      <w:lvlText w:val=""/>
      <w:lvlJc w:val="left"/>
      <w:pPr>
        <w:ind w:left="840" w:hanging="360"/>
      </w:pPr>
      <w:rPr>
        <w:rFonts w:ascii="Symbol" w:hAnsi="Symbol" w:cs="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cs="Wingdings" w:hint="default"/>
      </w:rPr>
    </w:lvl>
    <w:lvl w:ilvl="3" w:tplc="080A0001" w:tentative="1">
      <w:start w:val="1"/>
      <w:numFmt w:val="bullet"/>
      <w:lvlText w:val=""/>
      <w:lvlJc w:val="left"/>
      <w:pPr>
        <w:ind w:left="3000" w:hanging="360"/>
      </w:pPr>
      <w:rPr>
        <w:rFonts w:ascii="Symbol" w:hAnsi="Symbol" w:cs="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cs="Wingdings" w:hint="default"/>
      </w:rPr>
    </w:lvl>
    <w:lvl w:ilvl="6" w:tplc="080A0001" w:tentative="1">
      <w:start w:val="1"/>
      <w:numFmt w:val="bullet"/>
      <w:lvlText w:val=""/>
      <w:lvlJc w:val="left"/>
      <w:pPr>
        <w:ind w:left="5160" w:hanging="360"/>
      </w:pPr>
      <w:rPr>
        <w:rFonts w:ascii="Symbol" w:hAnsi="Symbol" w:cs="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cs="Wingdings" w:hint="default"/>
      </w:rPr>
    </w:lvl>
  </w:abstractNum>
  <w:abstractNum w:abstractNumId="4" w15:restartNumberingAfterBreak="0">
    <w:nsid w:val="4E8D3DE5"/>
    <w:multiLevelType w:val="hybridMultilevel"/>
    <w:tmpl w:val="EB72FBB2"/>
    <w:lvl w:ilvl="0" w:tplc="89364AD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654254BE"/>
    <w:multiLevelType w:val="hybridMultilevel"/>
    <w:tmpl w:val="ACBADDC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29FA"/>
    <w:rsid w:val="00016241"/>
    <w:rsid w:val="00017FBE"/>
    <w:rsid w:val="00032ED4"/>
    <w:rsid w:val="000364E9"/>
    <w:rsid w:val="000404FD"/>
    <w:rsid w:val="00044BAB"/>
    <w:rsid w:val="00045D8E"/>
    <w:rsid w:val="00046E36"/>
    <w:rsid w:val="000471A3"/>
    <w:rsid w:val="00052876"/>
    <w:rsid w:val="0005507F"/>
    <w:rsid w:val="000550E9"/>
    <w:rsid w:val="00057046"/>
    <w:rsid w:val="00067341"/>
    <w:rsid w:val="0007491E"/>
    <w:rsid w:val="000834D9"/>
    <w:rsid w:val="000A2541"/>
    <w:rsid w:val="000A46A2"/>
    <w:rsid w:val="000A79E0"/>
    <w:rsid w:val="000C37A1"/>
    <w:rsid w:val="000D5AD7"/>
    <w:rsid w:val="000E053C"/>
    <w:rsid w:val="000E330F"/>
    <w:rsid w:val="000E4F0E"/>
    <w:rsid w:val="000F3174"/>
    <w:rsid w:val="00100FB3"/>
    <w:rsid w:val="00101488"/>
    <w:rsid w:val="001019CA"/>
    <w:rsid w:val="00105A38"/>
    <w:rsid w:val="0011292D"/>
    <w:rsid w:val="001308F8"/>
    <w:rsid w:val="001336BF"/>
    <w:rsid w:val="00140005"/>
    <w:rsid w:val="00141DF6"/>
    <w:rsid w:val="001520C4"/>
    <w:rsid w:val="00153556"/>
    <w:rsid w:val="00166171"/>
    <w:rsid w:val="0016764A"/>
    <w:rsid w:val="00173292"/>
    <w:rsid w:val="00182522"/>
    <w:rsid w:val="00196285"/>
    <w:rsid w:val="001A1F8B"/>
    <w:rsid w:val="001A556A"/>
    <w:rsid w:val="001C0763"/>
    <w:rsid w:val="001C1F82"/>
    <w:rsid w:val="001C3C50"/>
    <w:rsid w:val="001C7441"/>
    <w:rsid w:val="001D5D25"/>
    <w:rsid w:val="001D5F4A"/>
    <w:rsid w:val="001D6B4D"/>
    <w:rsid w:val="001E3B2C"/>
    <w:rsid w:val="001F1A61"/>
    <w:rsid w:val="001F6878"/>
    <w:rsid w:val="0021333E"/>
    <w:rsid w:val="0022089E"/>
    <w:rsid w:val="00220C8D"/>
    <w:rsid w:val="0022251B"/>
    <w:rsid w:val="002241FE"/>
    <w:rsid w:val="002248D3"/>
    <w:rsid w:val="00231F3F"/>
    <w:rsid w:val="00231FF4"/>
    <w:rsid w:val="00245963"/>
    <w:rsid w:val="00262949"/>
    <w:rsid w:val="00266D19"/>
    <w:rsid w:val="00266F04"/>
    <w:rsid w:val="0026728E"/>
    <w:rsid w:val="002737C4"/>
    <w:rsid w:val="002770B1"/>
    <w:rsid w:val="00287E35"/>
    <w:rsid w:val="0029045F"/>
    <w:rsid w:val="002A5BA4"/>
    <w:rsid w:val="002B46BE"/>
    <w:rsid w:val="002C51AA"/>
    <w:rsid w:val="002D2177"/>
    <w:rsid w:val="002E2041"/>
    <w:rsid w:val="002F1198"/>
    <w:rsid w:val="002F37F6"/>
    <w:rsid w:val="00302FF6"/>
    <w:rsid w:val="00310791"/>
    <w:rsid w:val="00313780"/>
    <w:rsid w:val="00323479"/>
    <w:rsid w:val="003337B5"/>
    <w:rsid w:val="0033655A"/>
    <w:rsid w:val="00344CA5"/>
    <w:rsid w:val="00344CE4"/>
    <w:rsid w:val="00352F58"/>
    <w:rsid w:val="0036113A"/>
    <w:rsid w:val="00366AB9"/>
    <w:rsid w:val="0036741F"/>
    <w:rsid w:val="003703F3"/>
    <w:rsid w:val="00385622"/>
    <w:rsid w:val="003940ED"/>
    <w:rsid w:val="003977F2"/>
    <w:rsid w:val="003A3A45"/>
    <w:rsid w:val="003A417E"/>
    <w:rsid w:val="003A57EC"/>
    <w:rsid w:val="003A75A4"/>
    <w:rsid w:val="003B0404"/>
    <w:rsid w:val="003B358E"/>
    <w:rsid w:val="003C2170"/>
    <w:rsid w:val="003C53A5"/>
    <w:rsid w:val="003C7AB3"/>
    <w:rsid w:val="003D4249"/>
    <w:rsid w:val="003D59AE"/>
    <w:rsid w:val="003F688E"/>
    <w:rsid w:val="00410671"/>
    <w:rsid w:val="0041566F"/>
    <w:rsid w:val="00421C04"/>
    <w:rsid w:val="0042218A"/>
    <w:rsid w:val="00424798"/>
    <w:rsid w:val="004473D4"/>
    <w:rsid w:val="00457FE4"/>
    <w:rsid w:val="0046559A"/>
    <w:rsid w:val="00465C45"/>
    <w:rsid w:val="0047605E"/>
    <w:rsid w:val="00483E81"/>
    <w:rsid w:val="00490A69"/>
    <w:rsid w:val="004915E2"/>
    <w:rsid w:val="00497459"/>
    <w:rsid w:val="004A18C9"/>
    <w:rsid w:val="004A52A6"/>
    <w:rsid w:val="004B45FD"/>
    <w:rsid w:val="004B50D0"/>
    <w:rsid w:val="004B5E61"/>
    <w:rsid w:val="004C6DD1"/>
    <w:rsid w:val="004C775C"/>
    <w:rsid w:val="004D60FB"/>
    <w:rsid w:val="004E1E1B"/>
    <w:rsid w:val="004F6C8A"/>
    <w:rsid w:val="00500D9A"/>
    <w:rsid w:val="0050618A"/>
    <w:rsid w:val="00513071"/>
    <w:rsid w:val="00513336"/>
    <w:rsid w:val="0052012D"/>
    <w:rsid w:val="00524962"/>
    <w:rsid w:val="005309EE"/>
    <w:rsid w:val="0054101F"/>
    <w:rsid w:val="00551DFD"/>
    <w:rsid w:val="005540A0"/>
    <w:rsid w:val="00556525"/>
    <w:rsid w:val="00564972"/>
    <w:rsid w:val="005933EC"/>
    <w:rsid w:val="00593E5B"/>
    <w:rsid w:val="005A1327"/>
    <w:rsid w:val="005B02E5"/>
    <w:rsid w:val="005B0AB7"/>
    <w:rsid w:val="005B3C42"/>
    <w:rsid w:val="005C5C3E"/>
    <w:rsid w:val="005D31E4"/>
    <w:rsid w:val="005E10C3"/>
    <w:rsid w:val="005E6C51"/>
    <w:rsid w:val="005E7316"/>
    <w:rsid w:val="005F1F0C"/>
    <w:rsid w:val="005F53F8"/>
    <w:rsid w:val="00604915"/>
    <w:rsid w:val="00605CC7"/>
    <w:rsid w:val="00630DD2"/>
    <w:rsid w:val="00644191"/>
    <w:rsid w:val="00646380"/>
    <w:rsid w:val="00650920"/>
    <w:rsid w:val="0065568B"/>
    <w:rsid w:val="00660D0F"/>
    <w:rsid w:val="006740AD"/>
    <w:rsid w:val="006773E4"/>
    <w:rsid w:val="00693768"/>
    <w:rsid w:val="00695DD2"/>
    <w:rsid w:val="006A5CB3"/>
    <w:rsid w:val="006B0B9E"/>
    <w:rsid w:val="006B1CCF"/>
    <w:rsid w:val="006B22CF"/>
    <w:rsid w:val="006B3C50"/>
    <w:rsid w:val="006C084A"/>
    <w:rsid w:val="006E4CE1"/>
    <w:rsid w:val="006E5B19"/>
    <w:rsid w:val="006E7D30"/>
    <w:rsid w:val="007064B0"/>
    <w:rsid w:val="00713759"/>
    <w:rsid w:val="0071694F"/>
    <w:rsid w:val="007215DD"/>
    <w:rsid w:val="007401AD"/>
    <w:rsid w:val="007418E5"/>
    <w:rsid w:val="007471D0"/>
    <w:rsid w:val="007471DB"/>
    <w:rsid w:val="007473A6"/>
    <w:rsid w:val="007830AC"/>
    <w:rsid w:val="00795EA1"/>
    <w:rsid w:val="00796727"/>
    <w:rsid w:val="00796D7E"/>
    <w:rsid w:val="007A32EF"/>
    <w:rsid w:val="007B40B0"/>
    <w:rsid w:val="007D75A9"/>
    <w:rsid w:val="007D75B8"/>
    <w:rsid w:val="007F27B2"/>
    <w:rsid w:val="007F611D"/>
    <w:rsid w:val="007F7C18"/>
    <w:rsid w:val="00801CB0"/>
    <w:rsid w:val="00811F2A"/>
    <w:rsid w:val="00821599"/>
    <w:rsid w:val="00826DBC"/>
    <w:rsid w:val="00831DAE"/>
    <w:rsid w:val="00835853"/>
    <w:rsid w:val="00840C2D"/>
    <w:rsid w:val="008427BB"/>
    <w:rsid w:val="00843D41"/>
    <w:rsid w:val="00844254"/>
    <w:rsid w:val="00872FF9"/>
    <w:rsid w:val="00873B93"/>
    <w:rsid w:val="00897A58"/>
    <w:rsid w:val="008A28A9"/>
    <w:rsid w:val="008A4423"/>
    <w:rsid w:val="008B48E5"/>
    <w:rsid w:val="008B575A"/>
    <w:rsid w:val="008B6A29"/>
    <w:rsid w:val="008B6F5F"/>
    <w:rsid w:val="008C1660"/>
    <w:rsid w:val="008E78E7"/>
    <w:rsid w:val="008F5EFA"/>
    <w:rsid w:val="008F6153"/>
    <w:rsid w:val="0090277B"/>
    <w:rsid w:val="0090696A"/>
    <w:rsid w:val="00916C74"/>
    <w:rsid w:val="0092505E"/>
    <w:rsid w:val="00954B5F"/>
    <w:rsid w:val="00967104"/>
    <w:rsid w:val="00970964"/>
    <w:rsid w:val="00970E51"/>
    <w:rsid w:val="00970F94"/>
    <w:rsid w:val="00976E5F"/>
    <w:rsid w:val="0097749D"/>
    <w:rsid w:val="00986D31"/>
    <w:rsid w:val="009A30B5"/>
    <w:rsid w:val="009A66DF"/>
    <w:rsid w:val="009A6BF9"/>
    <w:rsid w:val="009B240E"/>
    <w:rsid w:val="009C06E9"/>
    <w:rsid w:val="009C234C"/>
    <w:rsid w:val="009C5BE9"/>
    <w:rsid w:val="009D67FD"/>
    <w:rsid w:val="009E60A8"/>
    <w:rsid w:val="009F3D16"/>
    <w:rsid w:val="009F4C42"/>
    <w:rsid w:val="009F743B"/>
    <w:rsid w:val="00A349F8"/>
    <w:rsid w:val="00A37F82"/>
    <w:rsid w:val="00A4093E"/>
    <w:rsid w:val="00A46E6F"/>
    <w:rsid w:val="00A470A3"/>
    <w:rsid w:val="00A516EA"/>
    <w:rsid w:val="00A53B90"/>
    <w:rsid w:val="00A60316"/>
    <w:rsid w:val="00A64541"/>
    <w:rsid w:val="00A717D9"/>
    <w:rsid w:val="00A80A26"/>
    <w:rsid w:val="00A9637C"/>
    <w:rsid w:val="00AC6FC5"/>
    <w:rsid w:val="00AE17DD"/>
    <w:rsid w:val="00AF0D0E"/>
    <w:rsid w:val="00B03B68"/>
    <w:rsid w:val="00B1149A"/>
    <w:rsid w:val="00B16FB2"/>
    <w:rsid w:val="00B247C4"/>
    <w:rsid w:val="00B258AA"/>
    <w:rsid w:val="00B33AAE"/>
    <w:rsid w:val="00B34623"/>
    <w:rsid w:val="00B37C23"/>
    <w:rsid w:val="00B5361E"/>
    <w:rsid w:val="00B76148"/>
    <w:rsid w:val="00B776AA"/>
    <w:rsid w:val="00B82B69"/>
    <w:rsid w:val="00B91D5C"/>
    <w:rsid w:val="00BB383B"/>
    <w:rsid w:val="00BB7073"/>
    <w:rsid w:val="00BB7618"/>
    <w:rsid w:val="00BC259E"/>
    <w:rsid w:val="00BE1695"/>
    <w:rsid w:val="00BE2A0C"/>
    <w:rsid w:val="00BE7859"/>
    <w:rsid w:val="00C11558"/>
    <w:rsid w:val="00C1691A"/>
    <w:rsid w:val="00C24213"/>
    <w:rsid w:val="00C306D3"/>
    <w:rsid w:val="00C36247"/>
    <w:rsid w:val="00C366FF"/>
    <w:rsid w:val="00C45FC2"/>
    <w:rsid w:val="00C509A4"/>
    <w:rsid w:val="00C57119"/>
    <w:rsid w:val="00C61C2B"/>
    <w:rsid w:val="00C63AA8"/>
    <w:rsid w:val="00C7267B"/>
    <w:rsid w:val="00C82ADE"/>
    <w:rsid w:val="00C87DFC"/>
    <w:rsid w:val="00C92F5D"/>
    <w:rsid w:val="00C946FB"/>
    <w:rsid w:val="00C9484F"/>
    <w:rsid w:val="00C96E34"/>
    <w:rsid w:val="00C9794C"/>
    <w:rsid w:val="00CA69F0"/>
    <w:rsid w:val="00CA7849"/>
    <w:rsid w:val="00CB3BB7"/>
    <w:rsid w:val="00CC1066"/>
    <w:rsid w:val="00CD5823"/>
    <w:rsid w:val="00CF3363"/>
    <w:rsid w:val="00CF71EA"/>
    <w:rsid w:val="00CF755E"/>
    <w:rsid w:val="00CF79AF"/>
    <w:rsid w:val="00D0086B"/>
    <w:rsid w:val="00D23A42"/>
    <w:rsid w:val="00D24D5D"/>
    <w:rsid w:val="00D35DE2"/>
    <w:rsid w:val="00D41D69"/>
    <w:rsid w:val="00D60AA5"/>
    <w:rsid w:val="00D6467C"/>
    <w:rsid w:val="00D70F0F"/>
    <w:rsid w:val="00D75159"/>
    <w:rsid w:val="00D7583A"/>
    <w:rsid w:val="00D83549"/>
    <w:rsid w:val="00DA618C"/>
    <w:rsid w:val="00DB2D02"/>
    <w:rsid w:val="00DD12B2"/>
    <w:rsid w:val="00DD764A"/>
    <w:rsid w:val="00DE11CF"/>
    <w:rsid w:val="00DE422B"/>
    <w:rsid w:val="00E02044"/>
    <w:rsid w:val="00E02FDC"/>
    <w:rsid w:val="00E174E5"/>
    <w:rsid w:val="00E17F9A"/>
    <w:rsid w:val="00E22A84"/>
    <w:rsid w:val="00E30414"/>
    <w:rsid w:val="00E37012"/>
    <w:rsid w:val="00E45560"/>
    <w:rsid w:val="00E46471"/>
    <w:rsid w:val="00E55AA1"/>
    <w:rsid w:val="00E60771"/>
    <w:rsid w:val="00E632D0"/>
    <w:rsid w:val="00E64135"/>
    <w:rsid w:val="00E65BD5"/>
    <w:rsid w:val="00E6663B"/>
    <w:rsid w:val="00E758A1"/>
    <w:rsid w:val="00E81879"/>
    <w:rsid w:val="00E91AEF"/>
    <w:rsid w:val="00EA5687"/>
    <w:rsid w:val="00EB1032"/>
    <w:rsid w:val="00EB25E4"/>
    <w:rsid w:val="00EC1FDB"/>
    <w:rsid w:val="00EC3A5E"/>
    <w:rsid w:val="00EC6489"/>
    <w:rsid w:val="00ED14A7"/>
    <w:rsid w:val="00ED2E65"/>
    <w:rsid w:val="00ED59C9"/>
    <w:rsid w:val="00EE790C"/>
    <w:rsid w:val="00EF15F5"/>
    <w:rsid w:val="00EF292B"/>
    <w:rsid w:val="00F31162"/>
    <w:rsid w:val="00F52722"/>
    <w:rsid w:val="00F55213"/>
    <w:rsid w:val="00F61945"/>
    <w:rsid w:val="00F6391C"/>
    <w:rsid w:val="00F64AB2"/>
    <w:rsid w:val="00F66D06"/>
    <w:rsid w:val="00F811F5"/>
    <w:rsid w:val="00F816E8"/>
    <w:rsid w:val="00FA204E"/>
    <w:rsid w:val="00FB3F5F"/>
    <w:rsid w:val="00FB4F8E"/>
    <w:rsid w:val="00FB61C7"/>
    <w:rsid w:val="00FC5D9F"/>
    <w:rsid w:val="00FD3358"/>
    <w:rsid w:val="00FE3273"/>
    <w:rsid w:val="00FE635A"/>
    <w:rsid w:val="00FF1D13"/>
    <w:rsid w:val="00FF60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9DFF84"/>
  <w15:chartTrackingRefBased/>
  <w15:docId w15:val="{9620A300-AE05-4274-9DC1-9C957EDC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11">
    <w:name w:val="Tabla con cuadrícula211"/>
    <w:basedOn w:val="Tablanormal"/>
    <w:next w:val="Tablaconcuadrcula"/>
    <w:uiPriority w:val="39"/>
    <w:rsid w:val="00A46E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CF755E"/>
    <w:rPr>
      <w:color w:val="605E5C"/>
      <w:shd w:val="clear" w:color="auto" w:fill="E1DFDD"/>
    </w:rPr>
  </w:style>
  <w:style w:type="character" w:styleId="Refdecomentario">
    <w:name w:val="annotation reference"/>
    <w:basedOn w:val="Fuentedeprrafopredeter"/>
    <w:uiPriority w:val="99"/>
    <w:semiHidden/>
    <w:unhideWhenUsed/>
    <w:rsid w:val="007D75B8"/>
    <w:rPr>
      <w:sz w:val="16"/>
      <w:szCs w:val="16"/>
    </w:rPr>
  </w:style>
  <w:style w:type="paragraph" w:styleId="Textocomentario">
    <w:name w:val="annotation text"/>
    <w:basedOn w:val="Normal"/>
    <w:link w:val="TextocomentarioCar"/>
    <w:uiPriority w:val="99"/>
    <w:semiHidden/>
    <w:unhideWhenUsed/>
    <w:rsid w:val="007D75B8"/>
    <w:rPr>
      <w:sz w:val="20"/>
      <w:szCs w:val="20"/>
    </w:rPr>
  </w:style>
  <w:style w:type="character" w:customStyle="1" w:styleId="TextocomentarioCar">
    <w:name w:val="Texto comentario Car"/>
    <w:basedOn w:val="Fuentedeprrafopredeter"/>
    <w:link w:val="Textocomentario"/>
    <w:uiPriority w:val="99"/>
    <w:semiHidden/>
    <w:rsid w:val="007D75B8"/>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7D75B8"/>
    <w:rPr>
      <w:b/>
      <w:bCs/>
    </w:rPr>
  </w:style>
  <w:style w:type="character" w:customStyle="1" w:styleId="AsuntodelcomentarioCar">
    <w:name w:val="Asunto del comentario Car"/>
    <w:basedOn w:val="TextocomentarioCar"/>
    <w:link w:val="Asuntodelcomentario"/>
    <w:uiPriority w:val="99"/>
    <w:semiHidden/>
    <w:rsid w:val="007D75B8"/>
    <w:rPr>
      <w:rFonts w:eastAsiaTheme="minorEastAsia"/>
      <w:b/>
      <w:bCs/>
      <w:sz w:val="20"/>
      <w:szCs w:val="20"/>
      <w:lang w:val="es-ES_tradnl" w:eastAsia="es-ES"/>
    </w:rPr>
  </w:style>
  <w:style w:type="paragraph" w:styleId="Textodeglobo">
    <w:name w:val="Balloon Text"/>
    <w:basedOn w:val="Normal"/>
    <w:link w:val="TextodegloboCar"/>
    <w:uiPriority w:val="99"/>
    <w:semiHidden/>
    <w:unhideWhenUsed/>
    <w:rsid w:val="007D75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75B8"/>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4690433">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501313245">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1542204443">
          <w:marLeft w:val="1008"/>
          <w:marRight w:val="0"/>
          <w:marTop w:val="0"/>
          <w:marBottom w:val="101"/>
          <w:divBdr>
            <w:top w:val="none" w:sz="0" w:space="0" w:color="auto"/>
            <w:left w:val="none" w:sz="0" w:space="0" w:color="auto"/>
            <w:bottom w:val="none" w:sz="0" w:space="0" w:color="auto"/>
            <w:right w:val="none" w:sz="0" w:space="0" w:color="auto"/>
          </w:divBdr>
        </w:div>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02002889">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4074935">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1112233">
      <w:bodyDiv w:val="1"/>
      <w:marLeft w:val="0"/>
      <w:marRight w:val="0"/>
      <w:marTop w:val="0"/>
      <w:marBottom w:val="0"/>
      <w:divBdr>
        <w:top w:val="none" w:sz="0" w:space="0" w:color="auto"/>
        <w:left w:val="none" w:sz="0" w:space="0" w:color="auto"/>
        <w:bottom w:val="none" w:sz="0" w:space="0" w:color="auto"/>
        <w:right w:val="none" w:sz="0" w:space="0" w:color="auto"/>
      </w:divBdr>
    </w:div>
    <w:div w:id="2028099848">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78073.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4/verific-servicios/verific-servicios.s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Acuse(29343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878074.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1E3FE-4DDD-4F4E-A060-766CCC90F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59</Pages>
  <Words>11555</Words>
  <Characters>63556</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8</cp:revision>
  <dcterms:created xsi:type="dcterms:W3CDTF">2020-04-18T03:27:00Z</dcterms:created>
  <dcterms:modified xsi:type="dcterms:W3CDTF">2020-10-18T01:24:00Z</dcterms:modified>
</cp:coreProperties>
</file>