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9E7614" w14:textId="6C0000BE" w:rsidR="006168E4"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D01197">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E13EDA">
        <w:rPr>
          <w:rFonts w:ascii="Palatino Linotype" w:eastAsia="Times New Roman" w:hAnsi="Palatino Linotype" w:cs="Arial"/>
          <w:color w:val="000000"/>
          <w:sz w:val="24"/>
          <w:szCs w:val="24"/>
          <w:lang w:eastAsia="es-MX"/>
        </w:rPr>
        <w:t xml:space="preserve">cinco de noviembre de dos mil veinte. </w:t>
      </w:r>
      <w:r w:rsidR="00D65A3D">
        <w:rPr>
          <w:rFonts w:ascii="Palatino Linotype" w:eastAsia="Times New Roman" w:hAnsi="Palatino Linotype" w:cs="Arial"/>
          <w:color w:val="000000"/>
          <w:sz w:val="24"/>
          <w:szCs w:val="24"/>
          <w:lang w:eastAsia="es-MX"/>
        </w:rPr>
        <w:t xml:space="preserve"> </w:t>
      </w:r>
      <w:r w:rsidR="00C777FE">
        <w:rPr>
          <w:rFonts w:ascii="Palatino Linotype" w:eastAsia="Times New Roman" w:hAnsi="Palatino Linotype" w:cs="Arial"/>
          <w:color w:val="000000"/>
          <w:sz w:val="24"/>
          <w:szCs w:val="24"/>
          <w:lang w:eastAsia="es-MX"/>
        </w:rPr>
        <w:t xml:space="preserve"> </w:t>
      </w:r>
      <w:r w:rsidR="00090745">
        <w:rPr>
          <w:rFonts w:ascii="Palatino Linotype" w:eastAsia="Times New Roman" w:hAnsi="Palatino Linotype" w:cs="Arial"/>
          <w:color w:val="000000"/>
          <w:sz w:val="24"/>
          <w:szCs w:val="24"/>
          <w:lang w:eastAsia="es-MX"/>
        </w:rPr>
        <w:t xml:space="preserve"> </w:t>
      </w:r>
      <w:r w:rsidR="00DB5E40">
        <w:rPr>
          <w:rFonts w:ascii="Palatino Linotype" w:eastAsia="Times New Roman" w:hAnsi="Palatino Linotype" w:cs="Arial"/>
          <w:color w:val="000000"/>
          <w:sz w:val="24"/>
          <w:szCs w:val="24"/>
          <w:lang w:eastAsia="es-MX"/>
        </w:rPr>
        <w:t xml:space="preserve"> </w:t>
      </w:r>
      <w:r w:rsidR="006114BA">
        <w:rPr>
          <w:rFonts w:ascii="Palatino Linotype" w:eastAsia="Times New Roman" w:hAnsi="Palatino Linotype" w:cs="Arial"/>
          <w:color w:val="000000"/>
          <w:sz w:val="24"/>
          <w:szCs w:val="24"/>
          <w:lang w:eastAsia="es-MX"/>
        </w:rPr>
        <w:t xml:space="preserve"> </w:t>
      </w:r>
      <w:r w:rsidR="00066B01">
        <w:rPr>
          <w:rFonts w:ascii="Palatino Linotype" w:eastAsia="Times New Roman" w:hAnsi="Palatino Linotype" w:cs="Arial"/>
          <w:color w:val="000000"/>
          <w:sz w:val="24"/>
          <w:szCs w:val="24"/>
          <w:lang w:eastAsia="es-MX"/>
        </w:rPr>
        <w:t xml:space="preserve"> </w:t>
      </w:r>
      <w:r w:rsidR="00C03F20" w:rsidRPr="00F0721E">
        <w:rPr>
          <w:rFonts w:ascii="Palatino Linotype" w:eastAsia="Times New Roman" w:hAnsi="Palatino Linotype" w:cs="Arial"/>
          <w:color w:val="000000"/>
          <w:sz w:val="24"/>
          <w:szCs w:val="24"/>
          <w:lang w:eastAsia="es-MX"/>
        </w:rPr>
        <w:t xml:space="preserve"> </w:t>
      </w:r>
    </w:p>
    <w:p w14:paraId="3A47D047" w14:textId="1EE50287" w:rsidR="00E13EDA" w:rsidRPr="00D65A3D" w:rsidRDefault="006168E4" w:rsidP="00E13EDA">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CE2ADF" w:rsidRPr="00F403EA">
        <w:rPr>
          <w:rFonts w:ascii="Palatino Linotype" w:hAnsi="Palatino Linotype" w:cs="Arial"/>
          <w:b/>
          <w:bCs/>
          <w:sz w:val="24"/>
          <w:lang w:eastAsia="es-MX"/>
        </w:rPr>
        <w:t>0</w:t>
      </w:r>
      <w:r w:rsidR="00D65A3D">
        <w:rPr>
          <w:rFonts w:ascii="Palatino Linotype" w:hAnsi="Palatino Linotype" w:cs="Arial"/>
          <w:b/>
          <w:bCs/>
          <w:sz w:val="24"/>
          <w:lang w:eastAsia="es-MX"/>
        </w:rPr>
        <w:t>3</w:t>
      </w:r>
      <w:r w:rsidR="00E13EDA">
        <w:rPr>
          <w:rFonts w:ascii="Palatino Linotype" w:hAnsi="Palatino Linotype" w:cs="Arial"/>
          <w:b/>
          <w:bCs/>
          <w:sz w:val="24"/>
          <w:lang w:eastAsia="es-MX"/>
        </w:rPr>
        <w:t>750</w:t>
      </w:r>
      <w:r w:rsidR="00F403EA">
        <w:rPr>
          <w:rFonts w:ascii="Palatino Linotype" w:hAnsi="Palatino Linotype" w:cs="Arial"/>
          <w:b/>
          <w:bCs/>
          <w:sz w:val="24"/>
          <w:lang w:eastAsia="es-MX"/>
        </w:rPr>
        <w:t>/</w:t>
      </w:r>
      <w:r w:rsidR="00D06CA0" w:rsidRPr="00F403EA">
        <w:rPr>
          <w:rFonts w:ascii="Palatino Linotype" w:hAnsi="Palatino Linotype" w:cs="Arial"/>
          <w:b/>
          <w:bCs/>
          <w:sz w:val="24"/>
          <w:lang w:eastAsia="es-MX"/>
        </w:rPr>
        <w:t>INFOEM/IP/RR/20</w:t>
      </w:r>
      <w:r w:rsidR="00C777FE">
        <w:rPr>
          <w:rFonts w:ascii="Palatino Linotype" w:hAnsi="Palatino Linotype" w:cs="Arial"/>
          <w:b/>
          <w:bCs/>
          <w:sz w:val="24"/>
          <w:lang w:eastAsia="es-MX"/>
        </w:rPr>
        <w:t>20</w:t>
      </w:r>
      <w:r w:rsidRPr="00F403EA">
        <w:rPr>
          <w:rFonts w:ascii="Palatino Linotype" w:hAnsi="Palatino Linotype" w:cs="Arial"/>
          <w:sz w:val="24"/>
        </w:rPr>
        <w:t xml:space="preserve">, </w:t>
      </w:r>
      <w:r w:rsidRPr="00F403EA">
        <w:rPr>
          <w:rFonts w:ascii="Palatino Linotype" w:hAnsi="Palatino Linotype" w:cs="Arial"/>
          <w:sz w:val="24"/>
          <w:szCs w:val="24"/>
        </w:rPr>
        <w:t xml:space="preserve">interpuesto por </w:t>
      </w:r>
      <w:r w:rsidR="00E13EDA">
        <w:rPr>
          <w:rFonts w:ascii="Palatino Linotype" w:hAnsi="Palatino Linotype" w:cs="Arial"/>
          <w:sz w:val="24"/>
          <w:szCs w:val="24"/>
        </w:rPr>
        <w:t xml:space="preserve">el </w:t>
      </w:r>
      <w:r w:rsidR="003D7357" w:rsidRPr="003D7357">
        <w:rPr>
          <w:rFonts w:ascii="Palatino Linotype" w:hAnsi="Palatino Linotype" w:cs="Arial"/>
          <w:b/>
          <w:bCs/>
          <w:sz w:val="24"/>
          <w:szCs w:val="24"/>
        </w:rPr>
        <w:t>C.</w:t>
      </w:r>
      <w:r w:rsidR="003D7357">
        <w:rPr>
          <w:rFonts w:ascii="Palatino Linotype" w:hAnsi="Palatino Linotype" w:cs="Arial"/>
          <w:sz w:val="24"/>
          <w:szCs w:val="24"/>
        </w:rPr>
        <w:t xml:space="preserve"> </w:t>
      </w:r>
      <w:r w:rsidR="00A5385C">
        <w:rPr>
          <w:rFonts w:ascii="Palatino Linotype" w:hAnsi="Palatino Linotype" w:cs="Arial"/>
          <w:b/>
          <w:bCs/>
          <w:sz w:val="24"/>
          <w:szCs w:val="24"/>
        </w:rPr>
        <w:t>XXXXXX</w:t>
      </w:r>
      <w:r w:rsidR="00E13EDA">
        <w:rPr>
          <w:rFonts w:ascii="Palatino Linotype" w:hAnsi="Palatino Linotype" w:cs="Arial"/>
          <w:b/>
          <w:bCs/>
          <w:sz w:val="24"/>
          <w:szCs w:val="24"/>
        </w:rPr>
        <w:t xml:space="preserve">, </w:t>
      </w:r>
      <w:r w:rsidR="00E13EDA">
        <w:rPr>
          <w:rFonts w:ascii="Palatino Linotype" w:hAnsi="Palatino Linotype" w:cs="Arial"/>
          <w:sz w:val="24"/>
          <w:szCs w:val="24"/>
        </w:rPr>
        <w:t xml:space="preserve">en lo subsecuente </w:t>
      </w:r>
      <w:r w:rsidR="00E13EDA">
        <w:rPr>
          <w:rFonts w:ascii="Palatino Linotype" w:hAnsi="Palatino Linotype" w:cs="Arial"/>
          <w:b/>
          <w:bCs/>
          <w:sz w:val="24"/>
          <w:szCs w:val="24"/>
        </w:rPr>
        <w:t xml:space="preserve">El Recurrente, </w:t>
      </w:r>
      <w:r w:rsidR="00E13EDA">
        <w:rPr>
          <w:rFonts w:ascii="Palatino Linotype" w:hAnsi="Palatino Linotype" w:cs="Arial"/>
          <w:sz w:val="24"/>
          <w:szCs w:val="24"/>
        </w:rPr>
        <w:t xml:space="preserve">en contra de la respuesta del </w:t>
      </w:r>
      <w:r w:rsidR="00E13EDA">
        <w:rPr>
          <w:rFonts w:ascii="Palatino Linotype" w:hAnsi="Palatino Linotype" w:cs="Arial"/>
          <w:b/>
          <w:bCs/>
          <w:sz w:val="24"/>
          <w:szCs w:val="24"/>
        </w:rPr>
        <w:t xml:space="preserve">Ayuntamiento de Tianguistenco, </w:t>
      </w:r>
      <w:r w:rsidR="00E13EDA">
        <w:rPr>
          <w:rFonts w:ascii="Palatino Linotype" w:hAnsi="Palatino Linotype" w:cs="Arial"/>
          <w:sz w:val="24"/>
          <w:szCs w:val="24"/>
        </w:rPr>
        <w:t xml:space="preserve">en lo subsecuente </w:t>
      </w:r>
      <w:r w:rsidR="00E13EDA">
        <w:rPr>
          <w:rFonts w:ascii="Palatino Linotype" w:hAnsi="Palatino Linotype" w:cs="Arial"/>
          <w:b/>
          <w:bCs/>
          <w:sz w:val="24"/>
          <w:szCs w:val="24"/>
        </w:rPr>
        <w:t xml:space="preserve">El Sujeto Obligado, </w:t>
      </w:r>
      <w:r w:rsidR="00E13EDA">
        <w:rPr>
          <w:rFonts w:ascii="Palatino Linotype" w:hAnsi="Palatino Linotype" w:cs="Arial"/>
          <w:sz w:val="24"/>
          <w:szCs w:val="24"/>
        </w:rPr>
        <w:t xml:space="preserve">se procede a dictar la presente resolución. </w:t>
      </w:r>
    </w:p>
    <w:p w14:paraId="0A933ED5" w14:textId="77777777" w:rsidR="00090745" w:rsidRDefault="00090745" w:rsidP="00844569">
      <w:pPr>
        <w:tabs>
          <w:tab w:val="left" w:pos="1701"/>
        </w:tabs>
        <w:spacing w:before="240" w:line="360" w:lineRule="auto"/>
        <w:jc w:val="both"/>
        <w:rPr>
          <w:rFonts w:ascii="Palatino Linotype" w:hAnsi="Palatino Linotype" w:cs="Arial"/>
          <w:sz w:val="24"/>
          <w:szCs w:val="24"/>
        </w:rPr>
      </w:pPr>
    </w:p>
    <w:p w14:paraId="4DDE37BC" w14:textId="77777777"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610D16A3" w14:textId="77777777"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0E676B7A" w14:textId="1FA2C573" w:rsidR="00E13EDA" w:rsidRDefault="006168E4" w:rsidP="00844569">
      <w:pPr>
        <w:spacing w:before="240" w:line="360" w:lineRule="auto"/>
        <w:jc w:val="both"/>
        <w:rPr>
          <w:rFonts w:ascii="Palatino Linotype" w:hAnsi="Palatino Linotype" w:cs="Arial"/>
          <w:sz w:val="24"/>
        </w:rPr>
      </w:pPr>
      <w:r>
        <w:rPr>
          <w:rFonts w:ascii="Palatino Linotype" w:hAnsi="Palatino Linotype" w:cs="Arial"/>
          <w:sz w:val="24"/>
        </w:rPr>
        <w:t xml:space="preserve">Con </w:t>
      </w:r>
      <w:r w:rsidR="00C03F20">
        <w:rPr>
          <w:rFonts w:ascii="Palatino Linotype" w:hAnsi="Palatino Linotype" w:cs="Arial"/>
          <w:sz w:val="24"/>
        </w:rPr>
        <w:t>fecha</w:t>
      </w:r>
      <w:r w:rsidR="00D65A3D">
        <w:rPr>
          <w:rFonts w:ascii="Palatino Linotype" w:hAnsi="Palatino Linotype" w:cs="Arial"/>
          <w:sz w:val="24"/>
        </w:rPr>
        <w:t xml:space="preserve"> </w:t>
      </w:r>
      <w:r w:rsidR="00E13EDA">
        <w:rPr>
          <w:rFonts w:ascii="Palatino Linotype" w:hAnsi="Palatino Linotype" w:cs="Arial"/>
          <w:sz w:val="24"/>
        </w:rPr>
        <w:t xml:space="preserve">dieciséis de abril de dos mil veinte, </w:t>
      </w:r>
      <w:r w:rsidR="00E13EDA">
        <w:rPr>
          <w:rFonts w:ascii="Palatino Linotype" w:hAnsi="Palatino Linotype" w:cs="Arial"/>
          <w:b/>
          <w:bCs/>
          <w:sz w:val="24"/>
        </w:rPr>
        <w:t xml:space="preserve">El Recurrente, </w:t>
      </w:r>
      <w:r w:rsidR="00E13EDA">
        <w:rPr>
          <w:rFonts w:ascii="Palatino Linotype" w:hAnsi="Palatino Linotype" w:cs="Arial"/>
          <w:sz w:val="24"/>
        </w:rPr>
        <w:t>presentó a través del Sistema de Acceso a la Información Mexiquense (</w:t>
      </w:r>
      <w:r w:rsidR="00E13EDA">
        <w:rPr>
          <w:rFonts w:ascii="Palatino Linotype" w:hAnsi="Palatino Linotype" w:cs="Arial"/>
          <w:b/>
          <w:sz w:val="24"/>
        </w:rPr>
        <w:t>SAIMEX)</w:t>
      </w:r>
      <w:r w:rsidR="00E13EDA">
        <w:rPr>
          <w:rFonts w:ascii="Palatino Linotype" w:hAnsi="Palatino Linotype" w:cs="Arial"/>
          <w:sz w:val="24"/>
        </w:rPr>
        <w:t xml:space="preserve"> ante </w:t>
      </w:r>
      <w:r w:rsidR="00E13EDA">
        <w:rPr>
          <w:rFonts w:ascii="Palatino Linotype" w:hAnsi="Palatino Linotype" w:cs="Arial"/>
          <w:b/>
          <w:sz w:val="24"/>
        </w:rPr>
        <w:t>El Sujeto Obligado</w:t>
      </w:r>
      <w:r w:rsidR="00E13EDA">
        <w:rPr>
          <w:rFonts w:ascii="Palatino Linotype" w:hAnsi="Palatino Linotype" w:cs="Arial"/>
          <w:sz w:val="24"/>
        </w:rPr>
        <w:t xml:space="preserve">, solicitud de acceso a la información pública, registrada bajo el número de expediente </w:t>
      </w:r>
      <w:r w:rsidR="00E13EDA">
        <w:rPr>
          <w:rFonts w:ascii="Palatino Linotype" w:hAnsi="Palatino Linotype" w:cs="Arial"/>
          <w:b/>
          <w:bCs/>
          <w:sz w:val="24"/>
        </w:rPr>
        <w:t xml:space="preserve">00052/TIANGUIS/IP/2020, </w:t>
      </w:r>
      <w:r w:rsidR="00E13EDA">
        <w:rPr>
          <w:rFonts w:ascii="Palatino Linotype" w:hAnsi="Palatino Linotype" w:cs="Arial"/>
          <w:sz w:val="24"/>
        </w:rPr>
        <w:t xml:space="preserve">mediante la cual solicitó información en el tenor siguiente: </w:t>
      </w:r>
    </w:p>
    <w:p w14:paraId="427D8EA4" w14:textId="459D6900" w:rsidR="00E13EDA" w:rsidRPr="00E13EDA" w:rsidRDefault="00E13EDA" w:rsidP="00E13EDA">
      <w:pPr>
        <w:spacing w:before="240" w:line="360" w:lineRule="auto"/>
        <w:ind w:left="851" w:right="851"/>
        <w:jc w:val="both"/>
        <w:rPr>
          <w:rFonts w:ascii="Palatino Linotype" w:hAnsi="Palatino Linotype" w:cs="Arial"/>
          <w:i/>
          <w:iCs/>
        </w:rPr>
      </w:pPr>
      <w:r w:rsidRPr="00E13EDA">
        <w:rPr>
          <w:rFonts w:ascii="Palatino Linotype" w:hAnsi="Palatino Linotype"/>
          <w:i/>
          <w:iCs/>
        </w:rPr>
        <w:t>“Favor de remitirse al Archivo Adjunto.”</w:t>
      </w:r>
    </w:p>
    <w:p w14:paraId="0F8F96E0" w14:textId="0C9CCBD7" w:rsidR="00E13EDA" w:rsidRDefault="00E13EDA" w:rsidP="00844569">
      <w:pPr>
        <w:spacing w:before="240" w:line="360" w:lineRule="auto"/>
        <w:jc w:val="both"/>
        <w:rPr>
          <w:rFonts w:ascii="Palatino Linotype" w:hAnsi="Palatino Linotype" w:cs="Arial"/>
          <w:sz w:val="24"/>
        </w:rPr>
      </w:pPr>
    </w:p>
    <w:p w14:paraId="44B70759" w14:textId="77777777" w:rsidR="00E13EDA" w:rsidRDefault="00E13EDA" w:rsidP="00E13ED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 mayor abundamiento, se advierte que </w:t>
      </w:r>
      <w:r>
        <w:rPr>
          <w:rFonts w:ascii="Palatino Linotype" w:hAnsi="Palatino Linotype" w:cs="Arial"/>
          <w:bCs/>
          <w:sz w:val="24"/>
          <w:szCs w:val="24"/>
        </w:rPr>
        <w:t>el particular</w:t>
      </w:r>
      <w:r>
        <w:rPr>
          <w:rFonts w:ascii="Palatino Linotype" w:hAnsi="Palatino Linotype" w:cs="Arial"/>
          <w:b/>
          <w:sz w:val="24"/>
          <w:szCs w:val="24"/>
        </w:rPr>
        <w:t xml:space="preserve"> </w:t>
      </w:r>
      <w:r>
        <w:rPr>
          <w:rFonts w:ascii="Palatino Linotype" w:hAnsi="Palatino Linotype" w:cs="Arial"/>
          <w:sz w:val="24"/>
          <w:szCs w:val="24"/>
        </w:rPr>
        <w:t xml:space="preserve">adjuntó el documento electrónico </w:t>
      </w:r>
      <w:r>
        <w:rPr>
          <w:rFonts w:ascii="Palatino Linotype" w:hAnsi="Palatino Linotype" w:cs="Arial"/>
          <w:b/>
          <w:bCs/>
          <w:sz w:val="24"/>
          <w:szCs w:val="24"/>
        </w:rPr>
        <w:t xml:space="preserve">“Solicitudl.docx”, </w:t>
      </w:r>
      <w:r>
        <w:rPr>
          <w:rFonts w:ascii="Palatino Linotype" w:hAnsi="Palatino Linotype" w:cs="Arial"/>
          <w:sz w:val="24"/>
          <w:szCs w:val="24"/>
        </w:rPr>
        <w:t xml:space="preserve">cuyo contenido literal es el siguiente: </w:t>
      </w:r>
    </w:p>
    <w:p w14:paraId="5B9D8828" w14:textId="5912E3B9" w:rsidR="00E13EDA" w:rsidRPr="00E13EDA" w:rsidRDefault="00E13EDA" w:rsidP="00E13ED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 </w:t>
      </w:r>
    </w:p>
    <w:p w14:paraId="74C46405" w14:textId="4619E76F" w:rsidR="00E13EDA" w:rsidRDefault="00E13EDA" w:rsidP="00E13EDA">
      <w:pPr>
        <w:spacing w:before="240" w:line="360" w:lineRule="auto"/>
        <w:jc w:val="both"/>
        <w:rPr>
          <w:rFonts w:ascii="Palatino Linotype" w:hAnsi="Palatino Linotype" w:cs="Arial"/>
          <w:sz w:val="24"/>
          <w:szCs w:val="24"/>
        </w:rPr>
      </w:pPr>
      <w:r>
        <w:rPr>
          <w:rFonts w:ascii="Palatino Linotype" w:hAnsi="Palatino Linotype" w:cs="Arial"/>
          <w:noProof/>
          <w:sz w:val="24"/>
          <w:szCs w:val="24"/>
        </w:rPr>
        <w:lastRenderedPageBreak/>
        <w:drawing>
          <wp:anchor distT="0" distB="0" distL="114300" distR="114300" simplePos="0" relativeHeight="251699200" behindDoc="0" locked="0" layoutInCell="1" allowOverlap="1" wp14:anchorId="7A9BED16" wp14:editId="6AD05A93">
            <wp:simplePos x="0" y="0"/>
            <wp:positionH relativeFrom="page">
              <wp:align>center</wp:align>
            </wp:positionH>
            <wp:positionV relativeFrom="paragraph">
              <wp:posOffset>19290</wp:posOffset>
            </wp:positionV>
            <wp:extent cx="5669280" cy="7518572"/>
            <wp:effectExtent l="19050" t="19050" r="26670" b="25400"/>
            <wp:wrapThrough wrapText="bothSides">
              <wp:wrapPolygon edited="0">
                <wp:start x="-73" y="-55"/>
                <wp:lineTo x="-73" y="21618"/>
                <wp:lineTo x="21629" y="21618"/>
                <wp:lineTo x="21629" y="-55"/>
                <wp:lineTo x="-73" y="-55"/>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9280" cy="751857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AB8837B" w14:textId="4C03539B" w:rsidR="006168E4" w:rsidRDefault="006168E4" w:rsidP="00844569">
      <w:pPr>
        <w:spacing w:before="240" w:line="360" w:lineRule="auto"/>
        <w:ind w:right="850"/>
        <w:jc w:val="both"/>
        <w:rPr>
          <w:rFonts w:ascii="Palatino Linotype" w:eastAsia="Times New Roman" w:hAnsi="Palatino Linotype" w:cs="Times New Roman"/>
          <w:sz w:val="24"/>
          <w:szCs w:val="24"/>
          <w:lang w:val="es-ES_tradnl" w:eastAsia="es-ES"/>
        </w:rPr>
      </w:pPr>
      <w:r w:rsidRPr="008D6D04">
        <w:rPr>
          <w:rFonts w:ascii="Palatino Linotype" w:eastAsia="Times New Roman" w:hAnsi="Palatino Linotype" w:cs="Times New Roman"/>
          <w:b/>
          <w:sz w:val="24"/>
          <w:szCs w:val="24"/>
          <w:lang w:val="es-ES_tradnl" w:eastAsia="es-ES"/>
        </w:rPr>
        <w:lastRenderedPageBreak/>
        <w:t>Modalidad de entrega:</w:t>
      </w:r>
      <w:r w:rsidRPr="00CA1161">
        <w:rPr>
          <w:rFonts w:ascii="Palatino Linotype" w:eastAsia="Times New Roman" w:hAnsi="Palatino Linotype" w:cs="Times New Roman"/>
          <w:sz w:val="24"/>
          <w:szCs w:val="24"/>
          <w:lang w:val="es-ES_tradnl" w:eastAsia="es-ES"/>
        </w:rPr>
        <w:t xml:space="preserve"> </w:t>
      </w:r>
      <w:r w:rsidR="008A68CA">
        <w:rPr>
          <w:rFonts w:ascii="Palatino Linotype" w:eastAsia="Times New Roman" w:hAnsi="Palatino Linotype" w:cs="Times New Roman"/>
          <w:sz w:val="24"/>
          <w:szCs w:val="24"/>
          <w:lang w:val="es-ES_tradnl" w:eastAsia="es-ES"/>
        </w:rPr>
        <w:t>A través del SAIME</w:t>
      </w:r>
      <w:r w:rsidR="00D65A3D">
        <w:rPr>
          <w:rFonts w:ascii="Palatino Linotype" w:eastAsia="Times New Roman" w:hAnsi="Palatino Linotype" w:cs="Times New Roman"/>
          <w:sz w:val="24"/>
          <w:szCs w:val="24"/>
          <w:lang w:val="es-ES_tradnl" w:eastAsia="es-ES"/>
        </w:rPr>
        <w:t xml:space="preserve">X. </w:t>
      </w:r>
    </w:p>
    <w:p w14:paraId="0398C42E" w14:textId="77777777" w:rsidR="00090745" w:rsidRDefault="00090745" w:rsidP="00844569">
      <w:pPr>
        <w:spacing w:before="240" w:line="360" w:lineRule="auto"/>
        <w:ind w:right="850"/>
        <w:jc w:val="both"/>
        <w:rPr>
          <w:rFonts w:ascii="Palatino Linotype" w:eastAsia="Times New Roman" w:hAnsi="Palatino Linotype" w:cs="Times New Roman"/>
          <w:sz w:val="24"/>
          <w:szCs w:val="24"/>
          <w:lang w:val="es-ES_tradnl" w:eastAsia="es-ES"/>
        </w:rPr>
      </w:pPr>
    </w:p>
    <w:p w14:paraId="16AAB88F" w14:textId="77777777" w:rsidR="006168E4" w:rsidRDefault="00581A22" w:rsidP="00844569">
      <w:pPr>
        <w:spacing w:before="240" w:line="360" w:lineRule="auto"/>
        <w:jc w:val="both"/>
        <w:rPr>
          <w:rFonts w:ascii="Palatino Linotype" w:hAnsi="Palatino Linotype" w:cs="Arial"/>
          <w:b/>
          <w:sz w:val="28"/>
        </w:rPr>
      </w:pPr>
      <w:r>
        <w:rPr>
          <w:rFonts w:ascii="Palatino Linotype" w:hAnsi="Palatino Linotype" w:cs="Arial"/>
          <w:b/>
          <w:sz w:val="28"/>
        </w:rPr>
        <w:t>SEGUNDO</w:t>
      </w:r>
      <w:r w:rsidR="006168E4">
        <w:rPr>
          <w:rFonts w:ascii="Palatino Linotype" w:hAnsi="Palatino Linotype" w:cs="Arial"/>
          <w:b/>
          <w:sz w:val="28"/>
        </w:rPr>
        <w:t xml:space="preserve">. </w:t>
      </w:r>
      <w:r w:rsidR="006168E4" w:rsidRPr="00165D6E">
        <w:rPr>
          <w:rFonts w:ascii="Palatino Linotype" w:hAnsi="Palatino Linotype" w:cs="Arial"/>
          <w:b/>
          <w:sz w:val="28"/>
          <w:szCs w:val="20"/>
        </w:rPr>
        <w:t xml:space="preserve">De la respuesta </w:t>
      </w:r>
      <w:r w:rsidR="006168E4">
        <w:rPr>
          <w:rFonts w:ascii="Palatino Linotype" w:hAnsi="Palatino Linotype" w:cs="Arial"/>
          <w:b/>
          <w:sz w:val="28"/>
          <w:szCs w:val="20"/>
        </w:rPr>
        <w:t>del Sujeto Obligado</w:t>
      </w:r>
      <w:r w:rsidR="006168E4" w:rsidRPr="00165D6E">
        <w:rPr>
          <w:rFonts w:ascii="Palatino Linotype" w:hAnsi="Palatino Linotype" w:cs="Arial"/>
          <w:b/>
          <w:sz w:val="28"/>
          <w:szCs w:val="20"/>
        </w:rPr>
        <w:t>.</w:t>
      </w:r>
    </w:p>
    <w:p w14:paraId="5A2CA82A" w14:textId="26217A2D" w:rsidR="002C6C18" w:rsidRDefault="006168E4" w:rsidP="00045379">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se aprecia que el día</w:t>
      </w:r>
      <w:r w:rsidR="00066B01">
        <w:rPr>
          <w:rFonts w:ascii="Palatino Linotype" w:hAnsi="Palatino Linotype" w:cs="Arial"/>
          <w:sz w:val="24"/>
          <w:szCs w:val="24"/>
        </w:rPr>
        <w:t xml:space="preserve"> </w:t>
      </w:r>
      <w:r w:rsidR="002C6C18">
        <w:rPr>
          <w:rFonts w:ascii="Palatino Linotype" w:hAnsi="Palatino Linotype" w:cs="Arial"/>
          <w:sz w:val="24"/>
          <w:szCs w:val="24"/>
        </w:rPr>
        <w:t xml:space="preserve">veinticuatro de agosto del presente, </w:t>
      </w:r>
      <w:r w:rsidR="002C6C18">
        <w:rPr>
          <w:rFonts w:ascii="Palatino Linotype" w:hAnsi="Palatino Linotype" w:cs="Arial"/>
          <w:b/>
          <w:bCs/>
          <w:sz w:val="24"/>
          <w:szCs w:val="24"/>
        </w:rPr>
        <w:t xml:space="preserve">El Sujeto Obligado </w:t>
      </w:r>
      <w:r w:rsidR="002C6C18">
        <w:rPr>
          <w:rFonts w:ascii="Palatino Linotype" w:hAnsi="Palatino Linotype" w:cs="Arial"/>
          <w:sz w:val="24"/>
          <w:szCs w:val="24"/>
        </w:rPr>
        <w:t xml:space="preserve">dio respuesta a la solicitud de información </w:t>
      </w:r>
      <w:r w:rsidR="002C6C18">
        <w:rPr>
          <w:rFonts w:ascii="Palatino Linotype" w:hAnsi="Palatino Linotype" w:cs="Arial"/>
          <w:b/>
          <w:bCs/>
          <w:sz w:val="24"/>
          <w:szCs w:val="24"/>
        </w:rPr>
        <w:t xml:space="preserve">00052/TIANGUIS/IP/2020, </w:t>
      </w:r>
      <w:r w:rsidR="002C6C18">
        <w:rPr>
          <w:rFonts w:ascii="Palatino Linotype" w:hAnsi="Palatino Linotype" w:cs="Arial"/>
          <w:sz w:val="24"/>
          <w:szCs w:val="24"/>
        </w:rPr>
        <w:t xml:space="preserve">resulta de nuestro interés lo siguiente: </w:t>
      </w:r>
    </w:p>
    <w:p w14:paraId="6D58C6AB" w14:textId="5CDC7442" w:rsidR="002C6C18" w:rsidRPr="002C6C18" w:rsidRDefault="002C6C18" w:rsidP="002C6C18">
      <w:pPr>
        <w:spacing w:before="240" w:line="360" w:lineRule="auto"/>
        <w:ind w:left="851" w:right="851"/>
        <w:jc w:val="both"/>
        <w:rPr>
          <w:rFonts w:ascii="Palatino Linotype" w:hAnsi="Palatino Linotype" w:cs="Arial"/>
          <w:i/>
          <w:iCs/>
        </w:rPr>
      </w:pPr>
      <w:r w:rsidRPr="002C6C18">
        <w:rPr>
          <w:rFonts w:ascii="Palatino Linotype" w:eastAsia="Times New Roman" w:hAnsi="Palatino Linotype" w:cs="Times New Roman"/>
          <w:i/>
          <w:iC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0F9CC63" w14:textId="6C027661" w:rsidR="002C6C18" w:rsidRPr="002C6C18" w:rsidRDefault="002C6C18" w:rsidP="002C6C18">
      <w:pPr>
        <w:spacing w:before="240" w:line="360" w:lineRule="auto"/>
        <w:ind w:left="851" w:right="851"/>
        <w:jc w:val="both"/>
        <w:rPr>
          <w:rFonts w:ascii="Palatino Linotype" w:hAnsi="Palatino Linotype" w:cs="Arial"/>
          <w:b/>
          <w:bCs/>
          <w:i/>
          <w:iCs/>
        </w:rPr>
      </w:pPr>
      <w:r w:rsidRPr="002C6C18">
        <w:rPr>
          <w:rFonts w:ascii="Palatino Linotype" w:eastAsia="Times New Roman" w:hAnsi="Palatino Linotype" w:cs="Times New Roman"/>
          <w:i/>
          <w:iCs/>
        </w:rPr>
        <w:t xml:space="preserve">SE ANEXA RESPUESTA A LA SOLICITUD NÚMERO 00052/TIANGUIS/IP/2020” </w:t>
      </w:r>
      <w:r w:rsidRPr="002C6C18">
        <w:rPr>
          <w:rFonts w:ascii="Palatino Linotype" w:eastAsia="Times New Roman" w:hAnsi="Palatino Linotype" w:cs="Times New Roman"/>
          <w:b/>
          <w:bCs/>
          <w:i/>
          <w:iCs/>
        </w:rPr>
        <w:t>[Sic]</w:t>
      </w:r>
    </w:p>
    <w:p w14:paraId="6DCEA885" w14:textId="77777777" w:rsidR="002C6C18" w:rsidRPr="002C6C18" w:rsidRDefault="002C6C18" w:rsidP="00045379">
      <w:pPr>
        <w:spacing w:before="240" w:line="360" w:lineRule="auto"/>
        <w:jc w:val="both"/>
        <w:rPr>
          <w:rFonts w:ascii="Palatino Linotype" w:hAnsi="Palatino Linotype" w:cs="Arial"/>
          <w:sz w:val="24"/>
          <w:szCs w:val="24"/>
        </w:rPr>
      </w:pPr>
    </w:p>
    <w:p w14:paraId="662D8328" w14:textId="604E5B79" w:rsidR="002C6C18" w:rsidRPr="000F79AF" w:rsidRDefault="00434FEC" w:rsidP="00045379">
      <w:pPr>
        <w:spacing w:before="240" w:line="360" w:lineRule="auto"/>
        <w:jc w:val="both"/>
        <w:rPr>
          <w:rFonts w:ascii="Palatino Linotype" w:hAnsi="Palatino Linotype" w:cs="Arial"/>
          <w:b/>
          <w:bCs/>
          <w:sz w:val="24"/>
          <w:szCs w:val="24"/>
        </w:rPr>
      </w:pPr>
      <w:r>
        <w:rPr>
          <w:rFonts w:ascii="Palatino Linotype" w:hAnsi="Palatino Linotype" w:cs="Arial"/>
          <w:sz w:val="24"/>
          <w:szCs w:val="24"/>
        </w:rPr>
        <w:t>De forma complementaria</w:t>
      </w:r>
      <w:r w:rsidR="002C6C18">
        <w:rPr>
          <w:rFonts w:ascii="Palatino Linotype" w:hAnsi="Palatino Linotype" w:cs="Arial"/>
          <w:sz w:val="24"/>
          <w:szCs w:val="24"/>
        </w:rPr>
        <w:t xml:space="preserve">, se advierte que </w:t>
      </w:r>
      <w:r w:rsidR="002C6C18">
        <w:rPr>
          <w:rFonts w:ascii="Palatino Linotype" w:hAnsi="Palatino Linotype" w:cs="Arial"/>
          <w:b/>
          <w:bCs/>
          <w:sz w:val="24"/>
          <w:szCs w:val="24"/>
        </w:rPr>
        <w:t xml:space="preserve">El Sujeto Obligado </w:t>
      </w:r>
      <w:r w:rsidR="002C6C18">
        <w:rPr>
          <w:rFonts w:ascii="Palatino Linotype" w:hAnsi="Palatino Linotype" w:cs="Arial"/>
          <w:sz w:val="24"/>
          <w:szCs w:val="24"/>
        </w:rPr>
        <w:t xml:space="preserve">adjuntó los documentos electrónicos </w:t>
      </w:r>
      <w:r w:rsidR="000F79AF">
        <w:rPr>
          <w:rFonts w:ascii="Palatino Linotype" w:hAnsi="Palatino Linotype" w:cs="Arial"/>
          <w:b/>
          <w:bCs/>
          <w:sz w:val="24"/>
          <w:szCs w:val="24"/>
        </w:rPr>
        <w:t xml:space="preserve">“RESP 00052-3-NOMBRAMIENTO SERV. PUBL.pdf”, “RESP 00052-7-punto 1 y 3.pdf”, “RESP 00052-1-punto 4.pdf”, “RESP 00052-8 NOMBRAMIENTO TRANSPARENCIA.pdf”, “RESP 00052-9 nombramiento COMERCIO Y VIA PÚBLICA.pdf”, “RESPUESTA 00052.pdf”, </w:t>
      </w:r>
      <w:r w:rsidR="000F79AF">
        <w:rPr>
          <w:rFonts w:ascii="Palatino Linotype" w:hAnsi="Palatino Linotype" w:cs="Arial"/>
          <w:sz w:val="24"/>
          <w:szCs w:val="24"/>
        </w:rPr>
        <w:t>mismos que se tienen por reproducidos en virtud de que serán materia de análisis en el considerando respectivo.</w:t>
      </w:r>
    </w:p>
    <w:p w14:paraId="5BD9B594" w14:textId="77777777" w:rsidR="002C6C18" w:rsidRDefault="002C6C18" w:rsidP="00045379">
      <w:pPr>
        <w:spacing w:before="240" w:line="360" w:lineRule="auto"/>
        <w:jc w:val="both"/>
        <w:rPr>
          <w:rFonts w:ascii="Palatino Linotype" w:hAnsi="Palatino Linotype" w:cs="Arial"/>
          <w:sz w:val="24"/>
          <w:szCs w:val="24"/>
        </w:rPr>
      </w:pPr>
    </w:p>
    <w:p w14:paraId="60EAC37D" w14:textId="77777777" w:rsidR="006168E4" w:rsidRDefault="00E72AE3" w:rsidP="00844569">
      <w:pPr>
        <w:spacing w:before="240" w:line="360" w:lineRule="auto"/>
        <w:jc w:val="both"/>
        <w:rPr>
          <w:rFonts w:ascii="Palatino Linotype" w:hAnsi="Palatino Linotype" w:cs="Arial"/>
          <w:b/>
          <w:sz w:val="28"/>
        </w:rPr>
      </w:pPr>
      <w:r>
        <w:rPr>
          <w:rFonts w:ascii="Palatino Linotype" w:hAnsi="Palatino Linotype" w:cs="Arial"/>
          <w:b/>
          <w:sz w:val="28"/>
        </w:rPr>
        <w:lastRenderedPageBreak/>
        <w:t>T</w:t>
      </w:r>
      <w:r w:rsidR="00581A22">
        <w:rPr>
          <w:rFonts w:ascii="Palatino Linotype" w:hAnsi="Palatino Linotype" w:cs="Arial"/>
          <w:b/>
          <w:sz w:val="28"/>
        </w:rPr>
        <w:t>ERCER</w:t>
      </w:r>
      <w:r>
        <w:rPr>
          <w:rFonts w:ascii="Palatino Linotype" w:hAnsi="Palatino Linotype" w:cs="Arial"/>
          <w:b/>
          <w:sz w:val="28"/>
        </w:rPr>
        <w:t>O</w:t>
      </w:r>
      <w:r w:rsidR="006168E4">
        <w:rPr>
          <w:rFonts w:ascii="Palatino Linotype" w:hAnsi="Palatino Linotype" w:cs="Arial"/>
          <w:b/>
          <w:sz w:val="28"/>
        </w:rPr>
        <w:t xml:space="preserve">. </w:t>
      </w:r>
      <w:r w:rsidR="006168E4">
        <w:rPr>
          <w:rFonts w:ascii="Palatino Linotype" w:hAnsi="Palatino Linotype"/>
          <w:b/>
          <w:sz w:val="28"/>
        </w:rPr>
        <w:t>Del recurso de revisión.</w:t>
      </w:r>
    </w:p>
    <w:p w14:paraId="28A2EABE" w14:textId="1DE27445" w:rsidR="00D96445" w:rsidRPr="00D96445" w:rsidRDefault="006168E4" w:rsidP="0084456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 xml:space="preserve">Inconforme con la respuesta notificada por </w:t>
      </w:r>
      <w:r w:rsidR="008B42B1" w:rsidRPr="008B42B1">
        <w:rPr>
          <w:rFonts w:ascii="Palatino Linotype" w:hAnsi="Palatino Linotype" w:cs="Arial"/>
          <w:b/>
          <w:sz w:val="24"/>
          <w:szCs w:val="24"/>
        </w:rPr>
        <w:t>E</w:t>
      </w:r>
      <w:r w:rsidRPr="008B42B1">
        <w:rPr>
          <w:rFonts w:ascii="Palatino Linotype" w:hAnsi="Palatino Linotype" w:cs="Arial"/>
          <w:b/>
          <w:sz w:val="24"/>
          <w:szCs w:val="24"/>
        </w:rPr>
        <w:t xml:space="preserve">l </w:t>
      </w:r>
      <w:r w:rsidR="008B42B1" w:rsidRPr="008B42B1">
        <w:rPr>
          <w:rFonts w:ascii="Palatino Linotype" w:hAnsi="Palatino Linotype" w:cs="Arial"/>
          <w:b/>
          <w:sz w:val="24"/>
          <w:szCs w:val="24"/>
        </w:rPr>
        <w:t>S</w:t>
      </w:r>
      <w:r w:rsidRPr="008B42B1">
        <w:rPr>
          <w:rFonts w:ascii="Palatino Linotype" w:hAnsi="Palatino Linotype" w:cs="Arial"/>
          <w:b/>
          <w:sz w:val="24"/>
          <w:szCs w:val="24"/>
        </w:rPr>
        <w:t xml:space="preserve">ujeto </w:t>
      </w:r>
      <w:r w:rsidR="008B42B1" w:rsidRPr="008B42B1">
        <w:rPr>
          <w:rFonts w:ascii="Palatino Linotype" w:hAnsi="Palatino Linotype" w:cs="Arial"/>
          <w:b/>
          <w:sz w:val="24"/>
          <w:szCs w:val="24"/>
        </w:rPr>
        <w:t>O</w:t>
      </w:r>
      <w:r w:rsidRPr="008B42B1">
        <w:rPr>
          <w:rFonts w:ascii="Palatino Linotype" w:hAnsi="Palatino Linotype" w:cs="Arial"/>
          <w:b/>
          <w:sz w:val="24"/>
          <w:szCs w:val="24"/>
        </w:rPr>
        <w:t xml:space="preserve">bligado, </w:t>
      </w:r>
      <w:r w:rsidR="00D96445">
        <w:rPr>
          <w:rFonts w:ascii="Palatino Linotype" w:hAnsi="Palatino Linotype" w:cs="Arial"/>
          <w:b/>
          <w:sz w:val="24"/>
          <w:szCs w:val="24"/>
        </w:rPr>
        <w:t>El</w:t>
      </w:r>
      <w:r w:rsidRPr="008B42B1">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sidRPr="0096643B">
        <w:rPr>
          <w:rFonts w:ascii="Palatino Linotype" w:hAnsi="Palatino Linotype" w:cs="Arial"/>
          <w:sz w:val="24"/>
          <w:szCs w:val="24"/>
        </w:rPr>
        <w:t>interpuso el recurso de revisión, en fecha</w:t>
      </w:r>
      <w:r w:rsidR="008B42B1">
        <w:rPr>
          <w:rFonts w:ascii="Palatino Linotype" w:hAnsi="Palatino Linotype" w:cs="Arial"/>
          <w:sz w:val="24"/>
          <w:szCs w:val="24"/>
        </w:rPr>
        <w:t xml:space="preserve"> </w:t>
      </w:r>
      <w:r w:rsidR="00D96445">
        <w:rPr>
          <w:rFonts w:ascii="Palatino Linotype" w:hAnsi="Palatino Linotype" w:cs="Arial"/>
          <w:sz w:val="24"/>
          <w:szCs w:val="24"/>
        </w:rPr>
        <w:t xml:space="preserve">ocho de septiembre del año en curso, el cual fue registrado en el sistema electrónico con el expediente número </w:t>
      </w:r>
      <w:r w:rsidR="00D96445">
        <w:rPr>
          <w:rFonts w:ascii="Palatino Linotype" w:hAnsi="Palatino Linotype" w:cs="Arial"/>
          <w:b/>
          <w:bCs/>
          <w:sz w:val="24"/>
          <w:szCs w:val="24"/>
        </w:rPr>
        <w:t xml:space="preserve">03750/INFOEM/IP/RR/2020, </w:t>
      </w:r>
      <w:r w:rsidR="00D96445">
        <w:rPr>
          <w:rFonts w:ascii="Palatino Linotype" w:hAnsi="Palatino Linotype" w:cs="Arial"/>
          <w:sz w:val="24"/>
          <w:szCs w:val="24"/>
        </w:rPr>
        <w:t xml:space="preserve">en el cual arguye las siguientes manifestaciones: </w:t>
      </w:r>
    </w:p>
    <w:p w14:paraId="42EDBFB2" w14:textId="77777777" w:rsidR="00D65A3D" w:rsidRDefault="00D65A3D" w:rsidP="00D65A3D">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1EC0508B" w14:textId="167533FD" w:rsidR="00D65A3D" w:rsidRPr="009E317C" w:rsidRDefault="00D65A3D" w:rsidP="00D65A3D">
      <w:pPr>
        <w:spacing w:before="240" w:line="360" w:lineRule="auto"/>
        <w:ind w:left="851" w:right="851"/>
        <w:jc w:val="both"/>
        <w:rPr>
          <w:rFonts w:ascii="Palatino Linotype" w:hAnsi="Palatino Linotype" w:cs="Arial"/>
          <w:i/>
          <w:iCs/>
        </w:rPr>
      </w:pPr>
      <w:r w:rsidRPr="009E317C">
        <w:rPr>
          <w:rFonts w:ascii="Palatino Linotype" w:hAnsi="Palatino Linotype"/>
          <w:i/>
          <w:iCs/>
        </w:rPr>
        <w:t>“</w:t>
      </w:r>
      <w:r w:rsidR="009E317C" w:rsidRPr="009E317C">
        <w:rPr>
          <w:rFonts w:ascii="Palatino Linotype" w:hAnsi="Palatino Linotype"/>
          <w:i/>
          <w:iCs/>
        </w:rPr>
        <w:t>Remitirse al Documento adjunto</w:t>
      </w:r>
      <w:r w:rsidRPr="009E317C">
        <w:rPr>
          <w:rFonts w:ascii="Palatino Linotype" w:hAnsi="Palatino Linotype"/>
          <w:i/>
          <w:iCs/>
        </w:rPr>
        <w:t>” [Sic]</w:t>
      </w:r>
    </w:p>
    <w:p w14:paraId="428CC534" w14:textId="77777777" w:rsidR="00D65A3D" w:rsidRDefault="00D65A3D" w:rsidP="00844569">
      <w:pPr>
        <w:spacing w:before="240" w:line="360" w:lineRule="auto"/>
        <w:jc w:val="both"/>
        <w:rPr>
          <w:rFonts w:ascii="Palatino Linotype" w:hAnsi="Palatino Linotype" w:cs="Arial"/>
          <w:sz w:val="24"/>
          <w:szCs w:val="24"/>
        </w:rPr>
      </w:pPr>
    </w:p>
    <w:p w14:paraId="1ACD7C27" w14:textId="77777777"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58209A1D" w14:textId="5DE8DE71" w:rsidR="00DB5E40" w:rsidRPr="009E317C" w:rsidRDefault="00DB5E40" w:rsidP="00DB5E40">
      <w:pPr>
        <w:spacing w:before="240" w:line="360" w:lineRule="auto"/>
        <w:ind w:left="851" w:right="851"/>
        <w:jc w:val="both"/>
        <w:rPr>
          <w:rFonts w:ascii="Palatino Linotype" w:hAnsi="Palatino Linotype" w:cs="Arial"/>
          <w:i/>
        </w:rPr>
      </w:pPr>
      <w:r w:rsidRPr="009E317C">
        <w:rPr>
          <w:rFonts w:ascii="Palatino Linotype" w:hAnsi="Palatino Linotype" w:cs="Arial"/>
          <w:i/>
        </w:rPr>
        <w:t>“</w:t>
      </w:r>
      <w:r w:rsidR="009E317C" w:rsidRPr="009E317C">
        <w:rPr>
          <w:rFonts w:ascii="Palatino Linotype" w:hAnsi="Palatino Linotype"/>
          <w:i/>
        </w:rPr>
        <w:t>Remitirse al documento adjunto</w:t>
      </w:r>
      <w:r w:rsidRPr="009E317C">
        <w:rPr>
          <w:rFonts w:ascii="Palatino Linotype" w:hAnsi="Palatino Linotype" w:cs="Arial"/>
          <w:i/>
        </w:rPr>
        <w:t xml:space="preserve">” </w:t>
      </w:r>
      <w:r w:rsidRPr="009E317C">
        <w:rPr>
          <w:rFonts w:ascii="Palatino Linotype" w:hAnsi="Palatino Linotype" w:cs="Arial"/>
          <w:b/>
          <w:i/>
        </w:rPr>
        <w:t>[Sic]</w:t>
      </w:r>
    </w:p>
    <w:p w14:paraId="3D7E99E5" w14:textId="3CE2C2CE" w:rsidR="009E317C" w:rsidRDefault="009E317C" w:rsidP="009E317C">
      <w:pPr>
        <w:spacing w:line="360" w:lineRule="auto"/>
        <w:ind w:right="851"/>
        <w:jc w:val="both"/>
        <w:rPr>
          <w:rFonts w:ascii="Palatino Linotype" w:hAnsi="Palatino Linotype" w:cs="Arial"/>
          <w:i/>
        </w:rPr>
      </w:pPr>
    </w:p>
    <w:p w14:paraId="62581FCB" w14:textId="30DDA0B0" w:rsidR="009E317C" w:rsidRPr="009E317C" w:rsidRDefault="009E317C" w:rsidP="009E317C">
      <w:pPr>
        <w:spacing w:line="360" w:lineRule="auto"/>
        <w:ind w:right="-18"/>
        <w:jc w:val="both"/>
        <w:rPr>
          <w:rFonts w:ascii="Palatino Linotype" w:hAnsi="Palatino Linotype" w:cs="Arial"/>
          <w:iCs/>
          <w:sz w:val="24"/>
          <w:szCs w:val="24"/>
        </w:rPr>
      </w:pPr>
      <w:r>
        <w:rPr>
          <w:rFonts w:ascii="Palatino Linotype" w:hAnsi="Palatino Linotype" w:cs="Arial"/>
          <w:iCs/>
          <w:sz w:val="24"/>
          <w:szCs w:val="24"/>
        </w:rPr>
        <w:t xml:space="preserve">De forma complementaria, </w:t>
      </w:r>
      <w:r>
        <w:rPr>
          <w:rFonts w:ascii="Palatino Linotype" w:hAnsi="Palatino Linotype" w:cs="Arial"/>
          <w:b/>
          <w:bCs/>
          <w:iCs/>
          <w:sz w:val="24"/>
          <w:szCs w:val="24"/>
        </w:rPr>
        <w:t xml:space="preserve">El Recurrente </w:t>
      </w:r>
      <w:r>
        <w:rPr>
          <w:rFonts w:ascii="Palatino Linotype" w:hAnsi="Palatino Linotype" w:cs="Arial"/>
          <w:iCs/>
          <w:sz w:val="24"/>
          <w:szCs w:val="24"/>
        </w:rPr>
        <w:t xml:space="preserve">adjuntó el documento electrónico </w:t>
      </w:r>
      <w:r>
        <w:rPr>
          <w:rFonts w:ascii="Palatino Linotype" w:hAnsi="Palatino Linotype" w:cs="Arial"/>
          <w:b/>
          <w:bCs/>
          <w:iCs/>
          <w:sz w:val="24"/>
          <w:szCs w:val="24"/>
        </w:rPr>
        <w:t xml:space="preserve">“Inconformidad.pdf”, </w:t>
      </w:r>
      <w:r>
        <w:rPr>
          <w:rFonts w:ascii="Palatino Linotype" w:hAnsi="Palatino Linotype" w:cs="Arial"/>
          <w:iCs/>
          <w:sz w:val="24"/>
          <w:szCs w:val="24"/>
        </w:rPr>
        <w:t xml:space="preserve">cuyo contenido se tiene por reproducido como si a la letra se insertase en virtud de que será materia de análisis en el considerando respectivo. </w:t>
      </w:r>
    </w:p>
    <w:p w14:paraId="4AE17FFA" w14:textId="47F7662C" w:rsidR="009E317C" w:rsidRDefault="009E317C" w:rsidP="009E317C">
      <w:pPr>
        <w:spacing w:line="360" w:lineRule="auto"/>
        <w:ind w:right="851"/>
        <w:jc w:val="both"/>
        <w:rPr>
          <w:rFonts w:ascii="Palatino Linotype" w:hAnsi="Palatino Linotype" w:cs="Arial"/>
          <w:iCs/>
          <w:sz w:val="24"/>
          <w:szCs w:val="24"/>
        </w:rPr>
      </w:pPr>
    </w:p>
    <w:p w14:paraId="2B8F14D1" w14:textId="77777777" w:rsidR="006168E4" w:rsidRDefault="00581A22" w:rsidP="00844569">
      <w:pPr>
        <w:spacing w:before="240" w:line="360" w:lineRule="auto"/>
        <w:jc w:val="both"/>
        <w:rPr>
          <w:rFonts w:ascii="Palatino Linotype" w:hAnsi="Palatino Linotype" w:cs="Arial"/>
          <w:b/>
          <w:sz w:val="24"/>
          <w:szCs w:val="24"/>
        </w:rPr>
      </w:pPr>
      <w:r>
        <w:rPr>
          <w:rFonts w:ascii="Palatino Linotype" w:hAnsi="Palatino Linotype" w:cs="Arial"/>
          <w:b/>
          <w:sz w:val="28"/>
        </w:rPr>
        <w:t>CUAR</w:t>
      </w:r>
      <w:r w:rsidR="00E72AE3">
        <w:rPr>
          <w:rFonts w:ascii="Palatino Linotype" w:hAnsi="Palatino Linotype" w:cs="Arial"/>
          <w:b/>
          <w:sz w:val="28"/>
        </w:rPr>
        <w:t>TO</w:t>
      </w:r>
      <w:r w:rsidR="006168E4" w:rsidRPr="008551ED">
        <w:rPr>
          <w:rFonts w:ascii="Palatino Linotype" w:hAnsi="Palatino Linotype" w:cs="Arial"/>
          <w:b/>
          <w:sz w:val="24"/>
          <w:szCs w:val="24"/>
        </w:rPr>
        <w:t xml:space="preserve">. </w:t>
      </w:r>
      <w:r w:rsidR="006168E4" w:rsidRPr="0087163A">
        <w:rPr>
          <w:rFonts w:ascii="Palatino Linotype" w:hAnsi="Palatino Linotype" w:cs="Arial"/>
          <w:b/>
          <w:sz w:val="28"/>
          <w:szCs w:val="28"/>
        </w:rPr>
        <w:t>Del turno del recurso de revisión.</w:t>
      </w:r>
    </w:p>
    <w:p w14:paraId="2B1E70AA" w14:textId="7F3614FC" w:rsidR="006168E4" w:rsidRDefault="006168E4" w:rsidP="0084456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w:t>
      </w:r>
      <w:r>
        <w:rPr>
          <w:rFonts w:ascii="Palatino Linotype" w:hAnsi="Palatino Linotype" w:cs="Arial"/>
          <w:sz w:val="24"/>
          <w:szCs w:val="24"/>
        </w:rPr>
        <w:lastRenderedPageBreak/>
        <w:t xml:space="preserve">Municipios, del cual recayó acuerdo de admisión en fecha </w:t>
      </w:r>
      <w:r w:rsidR="009E317C">
        <w:rPr>
          <w:rFonts w:ascii="Palatino Linotype" w:hAnsi="Palatino Linotype" w:cs="Arial"/>
          <w:sz w:val="24"/>
          <w:szCs w:val="24"/>
        </w:rPr>
        <w:t>catorce de septiembre</w:t>
      </w:r>
      <w:r w:rsidR="00C777FE">
        <w:rPr>
          <w:rFonts w:ascii="Palatino Linotype" w:hAnsi="Palatino Linotype" w:cs="Arial"/>
          <w:sz w:val="24"/>
          <w:szCs w:val="24"/>
        </w:rPr>
        <w:t xml:space="preserve"> de dos mil veinte</w:t>
      </w:r>
      <w:r w:rsidR="00A516E8">
        <w:rPr>
          <w:rFonts w:ascii="Palatino Linotype" w:hAnsi="Palatino Linotype" w:cs="Arial"/>
          <w:sz w:val="24"/>
          <w:szCs w:val="24"/>
        </w:rPr>
        <w:t xml:space="preserve">, </w:t>
      </w:r>
      <w:r>
        <w:rPr>
          <w:rFonts w:ascii="Palatino Linotype" w:hAnsi="Palatino Linotype" w:cs="Arial"/>
          <w:sz w:val="24"/>
          <w:szCs w:val="24"/>
        </w:rPr>
        <w:t>determinándose en él, un plazo de siete días para que las partes manifestaran lo que a su derecho corresponda en términos del numeral ya citado.</w:t>
      </w:r>
    </w:p>
    <w:p w14:paraId="49D50253" w14:textId="77777777" w:rsidR="00D33619" w:rsidRDefault="00D33619" w:rsidP="00844569">
      <w:pPr>
        <w:spacing w:before="240" w:line="360" w:lineRule="auto"/>
        <w:jc w:val="both"/>
        <w:rPr>
          <w:rFonts w:ascii="Palatino Linotype" w:hAnsi="Palatino Linotype" w:cs="Arial"/>
          <w:sz w:val="24"/>
          <w:szCs w:val="24"/>
        </w:rPr>
      </w:pPr>
    </w:p>
    <w:p w14:paraId="0BC6F875" w14:textId="77777777" w:rsidR="006168E4" w:rsidRPr="00B07D6D" w:rsidRDefault="00581A22" w:rsidP="00844569">
      <w:pPr>
        <w:spacing w:before="240" w:line="360" w:lineRule="auto"/>
        <w:jc w:val="both"/>
        <w:rPr>
          <w:rFonts w:ascii="Palatino Linotype" w:hAnsi="Palatino Linotype" w:cs="Arial"/>
          <w:b/>
          <w:sz w:val="24"/>
          <w:szCs w:val="24"/>
        </w:rPr>
      </w:pPr>
      <w:r w:rsidRPr="00B07D6D">
        <w:rPr>
          <w:rFonts w:ascii="Palatino Linotype" w:hAnsi="Palatino Linotype" w:cs="Arial"/>
          <w:b/>
          <w:sz w:val="28"/>
        </w:rPr>
        <w:t>QUIN</w:t>
      </w:r>
      <w:r w:rsidR="00E72AE3" w:rsidRPr="00B07D6D">
        <w:rPr>
          <w:rFonts w:ascii="Palatino Linotype" w:hAnsi="Palatino Linotype" w:cs="Arial"/>
          <w:b/>
          <w:sz w:val="28"/>
        </w:rPr>
        <w:t>TO</w:t>
      </w:r>
      <w:r w:rsidR="006168E4" w:rsidRPr="00B07D6D">
        <w:rPr>
          <w:rFonts w:ascii="Palatino Linotype" w:hAnsi="Palatino Linotype" w:cs="Arial"/>
          <w:b/>
          <w:sz w:val="24"/>
          <w:szCs w:val="24"/>
        </w:rPr>
        <w:t xml:space="preserve">. </w:t>
      </w:r>
      <w:r w:rsidR="006168E4" w:rsidRPr="00B07D6D">
        <w:rPr>
          <w:rFonts w:ascii="Palatino Linotype" w:hAnsi="Palatino Linotype" w:cs="Arial"/>
          <w:b/>
          <w:sz w:val="28"/>
          <w:szCs w:val="28"/>
        </w:rPr>
        <w:t>De la etapa de instrucción.</w:t>
      </w:r>
    </w:p>
    <w:p w14:paraId="16E9E8FC" w14:textId="18053257" w:rsidR="009E317C" w:rsidRPr="009E317C" w:rsidRDefault="009E317C" w:rsidP="009E317C">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Recurrente, </w:t>
      </w:r>
      <w:r>
        <w:rPr>
          <w:rFonts w:ascii="Palatino Linotype" w:hAnsi="Palatino Linotype" w:cs="Arial"/>
          <w:bCs/>
          <w:sz w:val="24"/>
          <w:szCs w:val="24"/>
        </w:rPr>
        <w:t xml:space="preserve">rindió las manifestaciones estimadas pertinentes el catorce de septiembre del presente. Por su parte, </w:t>
      </w:r>
      <w:r>
        <w:rPr>
          <w:rFonts w:ascii="Palatino Linotype" w:hAnsi="Palatino Linotype" w:cs="Arial"/>
          <w:b/>
          <w:sz w:val="24"/>
          <w:szCs w:val="24"/>
        </w:rPr>
        <w:t xml:space="preserve">El Sujeto Obligado, </w:t>
      </w:r>
      <w:r>
        <w:rPr>
          <w:rFonts w:ascii="Palatino Linotype" w:hAnsi="Palatino Linotype" w:cs="Arial"/>
          <w:sz w:val="24"/>
          <w:szCs w:val="24"/>
        </w:rPr>
        <w:t xml:space="preserve">rindió su informe justificado el veinticuatro de septiembre del presente, mismo que fue puesto a la vista del </w:t>
      </w:r>
      <w:r>
        <w:rPr>
          <w:rFonts w:ascii="Palatino Linotype" w:hAnsi="Palatino Linotype" w:cs="Arial"/>
          <w:b/>
          <w:bCs/>
          <w:sz w:val="24"/>
          <w:szCs w:val="24"/>
        </w:rPr>
        <w:t xml:space="preserve">Recurrente </w:t>
      </w:r>
      <w:r>
        <w:rPr>
          <w:rFonts w:ascii="Palatino Linotype" w:hAnsi="Palatino Linotype" w:cs="Arial"/>
          <w:sz w:val="24"/>
          <w:szCs w:val="24"/>
        </w:rPr>
        <w:t xml:space="preserve">en fecha veintiocho de septiembre del año en curso. </w:t>
      </w:r>
    </w:p>
    <w:p w14:paraId="3154919C" w14:textId="75FAF813" w:rsidR="009E317C" w:rsidRDefault="009E317C" w:rsidP="009E317C">
      <w:pPr>
        <w:spacing w:before="240" w:line="360" w:lineRule="auto"/>
        <w:jc w:val="both"/>
        <w:rPr>
          <w:rFonts w:ascii="Palatino Linotype" w:hAnsi="Palatino Linotype" w:cs="Arial"/>
          <w:sz w:val="24"/>
          <w:szCs w:val="24"/>
        </w:rPr>
      </w:pPr>
      <w:r w:rsidRPr="003D0B57">
        <w:rPr>
          <w:rFonts w:ascii="Palatino Linotype" w:hAnsi="Palatino Linotype" w:cs="Arial"/>
          <w:sz w:val="24"/>
          <w:szCs w:val="24"/>
        </w:rPr>
        <w:t>Por</w:t>
      </w:r>
      <w:r w:rsidRPr="00D05C83">
        <w:rPr>
          <w:rFonts w:ascii="Palatino Linotype" w:hAnsi="Palatino Linotype" w:cs="Arial"/>
          <w:sz w:val="24"/>
          <w:szCs w:val="24"/>
        </w:rPr>
        <w:t xml:space="preserve"> lo cual se decretó el cierre de </w:t>
      </w:r>
      <w:r w:rsidRPr="006A6A8E">
        <w:rPr>
          <w:rFonts w:ascii="Palatino Linotype" w:hAnsi="Palatino Linotype" w:cs="Arial"/>
          <w:sz w:val="24"/>
          <w:szCs w:val="24"/>
        </w:rPr>
        <w:t xml:space="preserve">instrucción con fecha </w:t>
      </w:r>
      <w:r w:rsidR="004960CE">
        <w:rPr>
          <w:rFonts w:ascii="Palatino Linotype" w:hAnsi="Palatino Linotype" w:cs="Arial"/>
          <w:b/>
          <w:sz w:val="24"/>
          <w:szCs w:val="24"/>
        </w:rPr>
        <w:t>cinco de octubre</w:t>
      </w:r>
      <w:r>
        <w:rPr>
          <w:rFonts w:ascii="Palatino Linotype" w:hAnsi="Palatino Linotype" w:cs="Arial"/>
          <w:b/>
          <w:sz w:val="24"/>
          <w:szCs w:val="24"/>
        </w:rPr>
        <w:t xml:space="preserve"> </w:t>
      </w:r>
      <w:r w:rsidRPr="003D0B57">
        <w:rPr>
          <w:rFonts w:ascii="Palatino Linotype" w:hAnsi="Palatino Linotype" w:cs="Arial"/>
          <w:b/>
          <w:sz w:val="24"/>
          <w:szCs w:val="24"/>
        </w:rPr>
        <w:t>de los corrientes,</w:t>
      </w:r>
      <w:r w:rsidRPr="00D05C83">
        <w:rPr>
          <w:rFonts w:ascii="Palatino Linotype" w:hAnsi="Palatino Linotype" w:cs="Arial"/>
          <w:sz w:val="24"/>
          <w:szCs w:val="24"/>
        </w:rPr>
        <w:t xml:space="preserve"> en términos del artículo 185 Fracción VI de la Ley de Transparencia y Acceso a la Información Pública del Estado de México y Municipios, iniciando el término legal para dictar resolución definitiva del asunto.</w:t>
      </w:r>
      <w:r>
        <w:rPr>
          <w:rFonts w:ascii="Palatino Linotype" w:hAnsi="Palatino Linotype" w:cs="Arial"/>
          <w:sz w:val="24"/>
          <w:szCs w:val="24"/>
        </w:rPr>
        <w:t xml:space="preserve"> </w:t>
      </w:r>
    </w:p>
    <w:p w14:paraId="1462E351" w14:textId="7886EC25" w:rsidR="009E317C" w:rsidRDefault="009E317C" w:rsidP="009E317C">
      <w:pPr>
        <w:spacing w:before="240" w:line="360" w:lineRule="auto"/>
        <w:jc w:val="both"/>
        <w:rPr>
          <w:rFonts w:ascii="Palatino Linotype" w:hAnsi="Palatino Linotype" w:cs="Arial"/>
          <w:sz w:val="24"/>
          <w:szCs w:val="24"/>
        </w:rPr>
      </w:pPr>
      <w:r w:rsidRPr="0053191B">
        <w:rPr>
          <w:rFonts w:ascii="Palatino Linotype" w:hAnsi="Palatino Linotype" w:cs="Arial"/>
          <w:sz w:val="24"/>
          <w:szCs w:val="24"/>
        </w:rPr>
        <w:t xml:space="preserve">Así, en fecha </w:t>
      </w:r>
      <w:r w:rsidR="00243620">
        <w:rPr>
          <w:rFonts w:ascii="Palatino Linotype" w:hAnsi="Palatino Linotype" w:cs="Arial"/>
          <w:b/>
          <w:bCs/>
          <w:sz w:val="24"/>
          <w:szCs w:val="24"/>
        </w:rPr>
        <w:t>veintiocho</w:t>
      </w:r>
      <w:r w:rsidR="004960CE">
        <w:rPr>
          <w:rFonts w:ascii="Palatino Linotype" w:hAnsi="Palatino Linotype" w:cs="Arial"/>
          <w:b/>
          <w:bCs/>
          <w:sz w:val="24"/>
          <w:szCs w:val="24"/>
        </w:rPr>
        <w:t xml:space="preserve"> de octubre</w:t>
      </w:r>
      <w:r w:rsidRPr="0053191B">
        <w:rPr>
          <w:rFonts w:ascii="Palatino Linotype" w:hAnsi="Palatino Linotype" w:cs="Arial"/>
          <w:b/>
          <w:bCs/>
          <w:sz w:val="24"/>
          <w:szCs w:val="24"/>
        </w:rPr>
        <w:t xml:space="preserve"> del año </w:t>
      </w:r>
      <w:r>
        <w:rPr>
          <w:rFonts w:ascii="Palatino Linotype" w:hAnsi="Palatino Linotype" w:cs="Arial"/>
          <w:b/>
          <w:bCs/>
          <w:sz w:val="24"/>
          <w:szCs w:val="24"/>
        </w:rPr>
        <w:t>dos mil veinte</w:t>
      </w:r>
      <w:r w:rsidRPr="0053191B">
        <w:rPr>
          <w:rFonts w:ascii="Palatino Linotype" w:hAnsi="Palatino Linotype" w:cs="Arial"/>
          <w:b/>
          <w:bCs/>
          <w:sz w:val="24"/>
          <w:szCs w:val="24"/>
        </w:rPr>
        <w:t>,</w:t>
      </w:r>
      <w:r w:rsidRPr="0053191B">
        <w:rPr>
          <w:rFonts w:ascii="Palatino Linotype" w:hAnsi="Palatino Linotype" w:cs="Arial"/>
          <w:sz w:val="24"/>
          <w:szCs w:val="24"/>
        </w:rPr>
        <w:t xml:space="preserve"> se amplió plazo para dictar resolución, en términos del artículo 181 de la Ley de Transparencia y Acceso a la Información del Estado de México y Municipios.</w:t>
      </w:r>
      <w:r>
        <w:rPr>
          <w:rFonts w:ascii="Palatino Linotype" w:hAnsi="Palatino Linotype" w:cs="Arial"/>
          <w:sz w:val="24"/>
          <w:szCs w:val="24"/>
        </w:rPr>
        <w:t xml:space="preserve"> </w:t>
      </w:r>
    </w:p>
    <w:p w14:paraId="3DA81316" w14:textId="625567AE" w:rsidR="00B47FFC" w:rsidRDefault="004960CE" w:rsidP="00B6279E">
      <w:pPr>
        <w:spacing w:before="240" w:line="360" w:lineRule="auto"/>
        <w:jc w:val="both"/>
        <w:rPr>
          <w:rFonts w:ascii="Palatino Linotype" w:hAnsi="Palatino Linotype" w:cs="Arial"/>
          <w:sz w:val="24"/>
          <w:szCs w:val="24"/>
        </w:rPr>
      </w:pPr>
      <w:r>
        <w:rPr>
          <w:rFonts w:ascii="Palatino Linotype" w:hAnsi="Palatino Linotype" w:cs="Arial"/>
          <w:noProof/>
          <w:sz w:val="24"/>
          <w:szCs w:val="24"/>
        </w:rPr>
        <mc:AlternateContent>
          <mc:Choice Requires="wps">
            <w:drawing>
              <wp:anchor distT="0" distB="0" distL="114300" distR="114300" simplePos="0" relativeHeight="251700224" behindDoc="0" locked="0" layoutInCell="1" allowOverlap="1" wp14:anchorId="01776D8F" wp14:editId="0759AB6E">
                <wp:simplePos x="0" y="0"/>
                <wp:positionH relativeFrom="column">
                  <wp:posOffset>-272828</wp:posOffset>
                </wp:positionH>
                <wp:positionV relativeFrom="paragraph">
                  <wp:posOffset>83888</wp:posOffset>
                </wp:positionV>
                <wp:extent cx="6672649" cy="1449859"/>
                <wp:effectExtent l="0" t="0" r="33020" b="36195"/>
                <wp:wrapNone/>
                <wp:docPr id="10" name="Conector recto 10"/>
                <wp:cNvGraphicFramePr/>
                <a:graphic xmlns:a="http://schemas.openxmlformats.org/drawingml/2006/main">
                  <a:graphicData uri="http://schemas.microsoft.com/office/word/2010/wordprocessingShape">
                    <wps:wsp>
                      <wps:cNvCnPr/>
                      <wps:spPr>
                        <a:xfrm>
                          <a:off x="0" y="0"/>
                          <a:ext cx="6672649" cy="144985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3CF171" id="Conector recto 10"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1.5pt,6.6pt" to="503.9pt,1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" strokecolor="#5b9bd5 [3204]" strokeweight=".5pt">
                <v:stroke joinstyle="miter"/>
              </v:line>
            </w:pict>
          </mc:Fallback>
        </mc:AlternateContent>
      </w:r>
    </w:p>
    <w:p w14:paraId="3F30A939" w14:textId="48D8C02E" w:rsidR="009E317C" w:rsidRDefault="009E317C" w:rsidP="00B6279E">
      <w:pPr>
        <w:spacing w:before="240" w:line="360" w:lineRule="auto"/>
        <w:jc w:val="both"/>
        <w:rPr>
          <w:rFonts w:ascii="Palatino Linotype" w:hAnsi="Palatino Linotype" w:cs="Arial"/>
          <w:sz w:val="24"/>
          <w:szCs w:val="24"/>
        </w:rPr>
      </w:pPr>
    </w:p>
    <w:p w14:paraId="3E5181B3" w14:textId="57E97376" w:rsidR="009E317C" w:rsidRDefault="009E317C" w:rsidP="00B6279E">
      <w:pPr>
        <w:spacing w:before="240" w:line="360" w:lineRule="auto"/>
        <w:jc w:val="both"/>
        <w:rPr>
          <w:rFonts w:ascii="Palatino Linotype" w:hAnsi="Palatino Linotype" w:cs="Arial"/>
          <w:sz w:val="24"/>
          <w:szCs w:val="24"/>
        </w:rPr>
      </w:pPr>
    </w:p>
    <w:p w14:paraId="42A08069" w14:textId="77777777" w:rsidR="006168E4" w:rsidRDefault="006168E4" w:rsidP="00844569">
      <w:pPr>
        <w:spacing w:before="240" w:line="360" w:lineRule="auto"/>
        <w:jc w:val="center"/>
        <w:rPr>
          <w:rFonts w:ascii="Palatino Linotype" w:hAnsi="Palatino Linotype" w:cs="Arial"/>
          <w:b/>
          <w:sz w:val="24"/>
        </w:rPr>
      </w:pPr>
      <w:r w:rsidRPr="00A60134">
        <w:rPr>
          <w:rFonts w:ascii="Palatino Linotype" w:hAnsi="Palatino Linotype" w:cs="Arial"/>
          <w:b/>
          <w:sz w:val="24"/>
        </w:rPr>
        <w:lastRenderedPageBreak/>
        <w:t>C O N S I D E R A N D O</w:t>
      </w:r>
      <w:r w:rsidRPr="00311A15">
        <w:rPr>
          <w:rFonts w:ascii="Palatino Linotype" w:hAnsi="Palatino Linotype" w:cs="Arial"/>
          <w:b/>
          <w:sz w:val="24"/>
        </w:rPr>
        <w:t xml:space="preserve"> </w:t>
      </w:r>
    </w:p>
    <w:p w14:paraId="226B141D" w14:textId="77777777"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00EF5975" w14:textId="54790977" w:rsidR="0079735D" w:rsidRDefault="0079735D" w:rsidP="0079735D">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t>Este Instituto de Transparencia, Acceso a la Información Pública y Protección de Datos Personales del Estado de México, es competente para conocer y resolver</w:t>
      </w:r>
      <w:r>
        <w:rPr>
          <w:rFonts w:ascii="Palatino Linotype" w:hAnsi="Palatino Linotype" w:cs="Arial"/>
          <w:sz w:val="24"/>
          <w:szCs w:val="24"/>
        </w:rPr>
        <w:t xml:space="preserve"> el presente recurso de revisión interpuesto</w:t>
      </w:r>
      <w:r w:rsidRPr="008F797B">
        <w:rPr>
          <w:rFonts w:ascii="Palatino Linotype" w:hAnsi="Palatino Linotype" w:cs="Arial"/>
          <w:sz w:val="24"/>
          <w:szCs w:val="24"/>
        </w:rPr>
        <w:t xml:space="preserve"> por </w:t>
      </w:r>
      <w:r w:rsidR="004960CE">
        <w:rPr>
          <w:rFonts w:ascii="Palatino Linotype" w:hAnsi="Palatino Linotype" w:cs="Arial"/>
          <w:b/>
          <w:sz w:val="24"/>
          <w:szCs w:val="24"/>
        </w:rPr>
        <w:t>El</w:t>
      </w:r>
      <w:r w:rsidRPr="008F797B">
        <w:rPr>
          <w:rFonts w:ascii="Palatino Linotype" w:hAnsi="Palatino Linotype" w:cs="Arial"/>
          <w:b/>
          <w:sz w:val="24"/>
          <w:szCs w:val="24"/>
        </w:rPr>
        <w:t xml:space="preserve"> Recurrente </w:t>
      </w:r>
      <w:r w:rsidRPr="008F797B">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72807CEB" w14:textId="77777777" w:rsidR="009037FF" w:rsidRPr="008F797B" w:rsidRDefault="009037FF" w:rsidP="0079735D">
      <w:pPr>
        <w:spacing w:before="240" w:line="360" w:lineRule="auto"/>
        <w:jc w:val="both"/>
        <w:rPr>
          <w:rFonts w:ascii="Palatino Linotype" w:hAnsi="Palatino Linotype" w:cs="Arial"/>
          <w:sz w:val="24"/>
          <w:szCs w:val="24"/>
        </w:rPr>
      </w:pPr>
    </w:p>
    <w:p w14:paraId="79478477"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47B1B474"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w:t>
      </w:r>
      <w:r w:rsidRPr="00B10F60">
        <w:rPr>
          <w:rFonts w:ascii="Palatino Linotype" w:hAnsi="Palatino Linotype" w:cs="Arial"/>
        </w:rPr>
        <w:lastRenderedPageBreak/>
        <w:t>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0764A8D3" w14:textId="77777777"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3BAD6298" w14:textId="77777777" w:rsidR="00DF723C" w:rsidRDefault="00DF723C" w:rsidP="00DF723C">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05AC470D" w14:textId="77777777" w:rsidR="00DF723C" w:rsidRPr="00514E66" w:rsidRDefault="00DF723C" w:rsidP="00DF723C">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D2E6B6E" w14:textId="77777777" w:rsidR="00DF723C" w:rsidRDefault="00DF723C" w:rsidP="00DF723C">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w:t>
      </w:r>
      <w:r w:rsidRPr="00514E66">
        <w:rPr>
          <w:rFonts w:ascii="Palatino Linotype" w:hAnsi="Palatino Linotype" w:cs="Arial"/>
        </w:rPr>
        <w:lastRenderedPageBreak/>
        <w:t>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14:paraId="38DC2D28" w14:textId="77777777" w:rsidR="00DF723C" w:rsidRPr="00514E66" w:rsidRDefault="00DF723C" w:rsidP="00DF723C">
      <w:pPr>
        <w:pStyle w:val="Prrafodelista"/>
        <w:autoSpaceDE w:val="0"/>
        <w:autoSpaceDN w:val="0"/>
        <w:adjustRightInd w:val="0"/>
        <w:spacing w:line="360" w:lineRule="auto"/>
        <w:ind w:left="0"/>
        <w:jc w:val="both"/>
        <w:rPr>
          <w:rFonts w:ascii="Palatino Linotype" w:hAnsi="Palatino Linotype" w:cs="Arial"/>
        </w:rPr>
      </w:pPr>
    </w:p>
    <w:p w14:paraId="71BD3B55" w14:textId="77777777" w:rsidR="00DF723C" w:rsidRPr="009A0D0A" w:rsidRDefault="00DF723C" w:rsidP="00DF723C">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p>
    <w:p w14:paraId="34412B10" w14:textId="77777777" w:rsidR="009037FF" w:rsidRPr="00505517" w:rsidRDefault="009037FF" w:rsidP="009037FF">
      <w:pPr>
        <w:pStyle w:val="Prrafodelista"/>
        <w:autoSpaceDE w:val="0"/>
        <w:autoSpaceDN w:val="0"/>
        <w:adjustRightInd w:val="0"/>
        <w:spacing w:before="240" w:after="160" w:line="360" w:lineRule="auto"/>
        <w:ind w:left="0"/>
        <w:jc w:val="both"/>
        <w:rPr>
          <w:rFonts w:ascii="Palatino Linotype" w:hAnsi="Palatino Linotype" w:cs="Arial"/>
        </w:rPr>
      </w:pPr>
      <w:r w:rsidRPr="00505517">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431DE279" w14:textId="77777777" w:rsidR="009037FF" w:rsidRPr="002869E1" w:rsidRDefault="009037FF" w:rsidP="009037FF">
      <w:pPr>
        <w:spacing w:after="0" w:line="360" w:lineRule="auto"/>
        <w:jc w:val="both"/>
        <w:rPr>
          <w:rFonts w:ascii="Palatino Linotype" w:eastAsia="Times New Roman" w:hAnsi="Palatino Linotype" w:cs="Times New Roman"/>
          <w:sz w:val="24"/>
          <w:szCs w:val="24"/>
          <w:lang w:eastAsia="es-ES"/>
        </w:rPr>
      </w:pPr>
      <w:r w:rsidRPr="00505517">
        <w:rPr>
          <w:rFonts w:ascii="Palatino Linotype" w:hAnsi="Palatino Linotype" w:cs="Arial"/>
          <w:sz w:val="24"/>
          <w:szCs w:val="24"/>
        </w:rPr>
        <w:lastRenderedPageBreak/>
        <w:t xml:space="preserve">En este tenor, es necesario subrayar que </w:t>
      </w:r>
      <w:r w:rsidRPr="00505517">
        <w:rPr>
          <w:rFonts w:ascii="Palatino Linotype" w:eastAsia="Times New Roman" w:hAnsi="Palatino Linotype" w:cs="Times New Roman"/>
          <w:sz w:val="24"/>
          <w:szCs w:val="24"/>
          <w:lang w:eastAsia="es-ES"/>
        </w:rPr>
        <w:t xml:space="preserve">el derecho de acceso a la información </w:t>
      </w:r>
      <w:proofErr w:type="gramStart"/>
      <w:r w:rsidRPr="00505517">
        <w:rPr>
          <w:rFonts w:ascii="Palatino Linotype" w:eastAsia="Times New Roman" w:hAnsi="Palatino Linotype" w:cs="Times New Roman"/>
          <w:sz w:val="24"/>
          <w:szCs w:val="24"/>
          <w:lang w:eastAsia="es-ES"/>
        </w:rPr>
        <w:t>pública,</w:t>
      </w:r>
      <w:proofErr w:type="gramEnd"/>
      <w:r w:rsidRPr="00505517">
        <w:rPr>
          <w:rFonts w:ascii="Palatino Linotype" w:eastAsia="Times New Roman" w:hAnsi="Palatino Linotype" w:cs="Times New Roman"/>
          <w:sz w:val="24"/>
          <w:szCs w:val="24"/>
          <w:lang w:eastAsia="es-ES"/>
        </w:rPr>
        <w:t xml:space="preserve"> implica que cualquier persona conozca la información contenida en los documentos que se encuentren en los archivos de los sujetos obligados, conforme a los artículos 4, 12, 24 último párrafo y 160 de la Ley local en la materia, que a la letra citan:</w:t>
      </w:r>
    </w:p>
    <w:p w14:paraId="6C8617BE" w14:textId="77777777" w:rsidR="009037FF" w:rsidRPr="006010FE" w:rsidRDefault="009037FF" w:rsidP="009037FF">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F49C16B" w14:textId="77777777" w:rsidR="009037FF" w:rsidRPr="006010FE" w:rsidRDefault="009037FF" w:rsidP="009037FF">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B8E0733" w14:textId="77777777" w:rsidR="009037FF" w:rsidRPr="006010FE" w:rsidRDefault="009037FF" w:rsidP="009037FF">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2B72DEF" w14:textId="77777777" w:rsidR="009037FF" w:rsidRPr="006010FE" w:rsidRDefault="009037FF" w:rsidP="009037FF">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869EDC9" w14:textId="77777777" w:rsidR="009037FF" w:rsidRPr="006010FE" w:rsidRDefault="009037FF" w:rsidP="009037FF">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w:t>
      </w:r>
      <w:r w:rsidRPr="006010FE">
        <w:rPr>
          <w:rFonts w:ascii="Palatino Linotype" w:eastAsia="Times New Roman" w:hAnsi="Palatino Linotype" w:cs="Times New Roman"/>
          <w:i/>
          <w:lang w:eastAsia="es-ES"/>
        </w:rPr>
        <w:lastRenderedPageBreak/>
        <w:t xml:space="preserve">proporcionar información no comprende el procesamiento de </w:t>
      </w:r>
      <w:proofErr w:type="gramStart"/>
      <w:r w:rsidRPr="006010FE">
        <w:rPr>
          <w:rFonts w:ascii="Palatino Linotype" w:eastAsia="Times New Roman" w:hAnsi="Palatino Linotype" w:cs="Times New Roman"/>
          <w:i/>
          <w:lang w:eastAsia="es-ES"/>
        </w:rPr>
        <w:t>la misma</w:t>
      </w:r>
      <w:proofErr w:type="gramEnd"/>
      <w:r w:rsidRPr="006010FE">
        <w:rPr>
          <w:rFonts w:ascii="Palatino Linotype" w:eastAsia="Times New Roman" w:hAnsi="Palatino Linotype" w:cs="Times New Roman"/>
          <w:i/>
          <w:lang w:eastAsia="es-ES"/>
        </w:rPr>
        <w:t xml:space="preserve">, ni el presentarla conforme al interés del solicitante; no estarán obligados a generarla, resumirla, efectuar cálculos o practicar investigaciones. </w:t>
      </w:r>
    </w:p>
    <w:p w14:paraId="32D40832" w14:textId="77777777" w:rsidR="009037FF" w:rsidRPr="006010FE" w:rsidRDefault="009037FF" w:rsidP="009037FF">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0B4B2748" w14:textId="77777777" w:rsidR="009037FF" w:rsidRPr="006010FE" w:rsidRDefault="009037FF" w:rsidP="009037FF">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5D2EA2B6" w14:textId="77777777" w:rsidR="009037FF" w:rsidRPr="006010FE" w:rsidRDefault="009037FF" w:rsidP="009037FF">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1250ABD" w14:textId="77777777" w:rsidR="009037FF" w:rsidRPr="006010FE" w:rsidRDefault="009037FF" w:rsidP="009037FF">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6519E0B4" w14:textId="77777777" w:rsidR="009037FF" w:rsidRPr="006010FE" w:rsidRDefault="009037FF" w:rsidP="009037FF">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2CCE56BF" w14:textId="77777777" w:rsidR="009037FF" w:rsidRPr="006010FE" w:rsidRDefault="009037FF" w:rsidP="009037FF">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w:t>
      </w:r>
      <w:proofErr w:type="gramStart"/>
      <w:r w:rsidRPr="006010FE">
        <w:rPr>
          <w:rFonts w:ascii="Palatino Linotype" w:eastAsia="Times New Roman" w:hAnsi="Palatino Linotype" w:cs="Times New Roman"/>
          <w:i/>
          <w:lang w:eastAsia="es-ES"/>
        </w:rPr>
        <w:t xml:space="preserve">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w:t>
      </w:r>
      <w:proofErr w:type="gramEnd"/>
      <w:r w:rsidRPr="006010FE">
        <w:rPr>
          <w:rFonts w:ascii="Palatino Linotype" w:eastAsia="Times New Roman" w:hAnsi="Palatino Linotype" w:cs="Times New Roman"/>
          <w:i/>
          <w:lang w:eastAsia="es-ES"/>
        </w:rPr>
        <w:t xml:space="preserve">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2E2B2CF" w14:textId="77777777" w:rsidR="009037FF" w:rsidRPr="006E4CCA" w:rsidRDefault="009037FF" w:rsidP="009037FF">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proofErr w:type="gramStart"/>
      <w:r w:rsidRPr="006010FE">
        <w:rPr>
          <w:rFonts w:ascii="Palatino Linotype" w:eastAsia="Times New Roman" w:hAnsi="Palatino Linotype" w:cs="Times New Roman"/>
          <w:i/>
          <w:lang w:eastAsia="es-ES"/>
        </w:rPr>
        <w:t>.</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w:t>
      </w:r>
      <w:proofErr w:type="gramEnd"/>
      <w:r>
        <w:rPr>
          <w:rFonts w:ascii="Palatino Linotype" w:eastAsia="Times New Roman" w:hAnsi="Palatino Linotype" w:cs="Times New Roman"/>
          <w:b/>
          <w:i/>
          <w:lang w:eastAsia="es-ES"/>
        </w:rPr>
        <w:t>Sic]</w:t>
      </w:r>
    </w:p>
    <w:p w14:paraId="4DF2655F" w14:textId="77777777" w:rsidR="009037FF" w:rsidRDefault="009037FF" w:rsidP="009037FF">
      <w:pPr>
        <w:spacing w:after="0" w:line="360" w:lineRule="auto"/>
        <w:jc w:val="both"/>
        <w:rPr>
          <w:rFonts w:ascii="Palatino Linotype" w:eastAsia="Times New Roman" w:hAnsi="Palatino Linotype" w:cs="Times New Roman"/>
          <w:sz w:val="24"/>
          <w:szCs w:val="24"/>
          <w:lang w:eastAsia="es-ES"/>
        </w:rPr>
      </w:pPr>
    </w:p>
    <w:p w14:paraId="6727D3DD" w14:textId="77777777" w:rsidR="009037FF" w:rsidRPr="006010FE" w:rsidRDefault="009037FF" w:rsidP="009037FF">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w:t>
      </w:r>
      <w:proofErr w:type="gramStart"/>
      <w:r w:rsidRPr="006010FE">
        <w:rPr>
          <w:rFonts w:ascii="Palatino Linotype" w:eastAsia="Times New Roman" w:hAnsi="Palatino Linotype" w:cs="Times New Roman"/>
          <w:sz w:val="24"/>
          <w:szCs w:val="24"/>
          <w:lang w:eastAsia="es-ES"/>
        </w:rPr>
        <w:t>administren</w:t>
      </w:r>
      <w:proofErr w:type="gramEnd"/>
      <w:r w:rsidRPr="006010FE">
        <w:rPr>
          <w:rFonts w:ascii="Palatino Linotype" w:eastAsia="Times New Roman" w:hAnsi="Palatino Linotype" w:cs="Times New Roman"/>
          <w:sz w:val="24"/>
          <w:szCs w:val="24"/>
          <w:lang w:eastAsia="es-ES"/>
        </w:rPr>
        <w:t xml:space="preserve">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7DF7BAC5" w14:textId="426CF678" w:rsidR="009037FF" w:rsidRDefault="009037FF" w:rsidP="009037FF">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lastRenderedPageBreak/>
        <w:t xml:space="preserve">“Artículo 166. La obligación de acceso a la información pública se tendrá por cumplida cuando el solicitante tenga a su disposición la información requerida, o cuando realice la consulta de </w:t>
      </w:r>
      <w:proofErr w:type="gramStart"/>
      <w:r w:rsidRPr="006E4CCA">
        <w:rPr>
          <w:rFonts w:ascii="Palatino Linotype" w:eastAsia="Times New Roman" w:hAnsi="Palatino Linotype" w:cs="Arial"/>
          <w:i/>
          <w:lang w:eastAsia="es-ES"/>
        </w:rPr>
        <w:t>la misma</w:t>
      </w:r>
      <w:proofErr w:type="gramEnd"/>
      <w:r w:rsidRPr="006E4CCA">
        <w:rPr>
          <w:rFonts w:ascii="Palatino Linotype" w:eastAsia="Times New Roman" w:hAnsi="Palatino Linotype" w:cs="Arial"/>
          <w:i/>
          <w:lang w:eastAsia="es-ES"/>
        </w:rPr>
        <w:t xml:space="preserve"> en el lugar en el que ésta se localice.” </w:t>
      </w:r>
      <w:r w:rsidRPr="006E4CCA">
        <w:rPr>
          <w:rFonts w:ascii="Palatino Linotype" w:eastAsia="Times New Roman" w:hAnsi="Palatino Linotype" w:cs="Arial"/>
          <w:b/>
          <w:i/>
          <w:lang w:eastAsia="es-ES"/>
        </w:rPr>
        <w:t>[Sic]</w:t>
      </w:r>
    </w:p>
    <w:p w14:paraId="69382412" w14:textId="77777777" w:rsidR="004960CE" w:rsidRPr="006E4CCA" w:rsidRDefault="004960CE" w:rsidP="009037FF">
      <w:pPr>
        <w:spacing w:before="240" w:line="360" w:lineRule="auto"/>
        <w:ind w:left="851" w:right="851"/>
        <w:jc w:val="both"/>
        <w:rPr>
          <w:rFonts w:ascii="Palatino Linotype" w:eastAsia="Times New Roman" w:hAnsi="Palatino Linotype" w:cs="Arial"/>
          <w:i/>
          <w:lang w:eastAsia="es-ES"/>
        </w:rPr>
      </w:pPr>
    </w:p>
    <w:p w14:paraId="149C0FCA" w14:textId="77777777" w:rsidR="0063643F" w:rsidRDefault="009037FF" w:rsidP="00E5395D">
      <w:pPr>
        <w:pStyle w:val="Prrafodelista"/>
        <w:autoSpaceDE w:val="0"/>
        <w:autoSpaceDN w:val="0"/>
        <w:adjustRightInd w:val="0"/>
        <w:spacing w:before="240" w:after="160" w:line="360" w:lineRule="auto"/>
        <w:ind w:left="0"/>
        <w:jc w:val="both"/>
        <w:rPr>
          <w:rFonts w:ascii="Palatino Linotype" w:hAnsi="Palatino Linotype" w:cs="Arial"/>
        </w:rPr>
      </w:pPr>
      <w:r w:rsidRPr="004960CE">
        <w:rPr>
          <w:rFonts w:ascii="Palatino Linotype" w:hAnsi="Palatino Linotype" w:cs="Arial"/>
        </w:rPr>
        <w:t xml:space="preserve">Una vez sentado lo anterior, en una aproximación inicial, </w:t>
      </w:r>
      <w:r w:rsidR="004960CE" w:rsidRPr="004960CE">
        <w:rPr>
          <w:rFonts w:ascii="Palatino Linotype" w:hAnsi="Palatino Linotype" w:cs="Arial"/>
          <w:lang w:val="es-MX"/>
        </w:rPr>
        <w:t xml:space="preserve">resulta oportuno mencionar que mediante la solicitud de información </w:t>
      </w:r>
      <w:r w:rsidR="004960CE">
        <w:rPr>
          <w:rFonts w:ascii="Palatino Linotype" w:hAnsi="Palatino Linotype" w:cs="Arial"/>
          <w:b/>
          <w:bCs/>
        </w:rPr>
        <w:t xml:space="preserve">00052/TIANGUIS/IP/2020, </w:t>
      </w:r>
      <w:r w:rsidR="004960CE" w:rsidRPr="004960CE">
        <w:rPr>
          <w:rFonts w:ascii="Palatino Linotype" w:hAnsi="Palatino Linotype" w:cs="Arial"/>
          <w:lang w:val="es-MX"/>
        </w:rPr>
        <w:t xml:space="preserve">el particular </w:t>
      </w:r>
      <w:r w:rsidR="004960CE">
        <w:rPr>
          <w:rFonts w:ascii="Palatino Linotype" w:hAnsi="Palatino Linotype" w:cs="Arial"/>
        </w:rPr>
        <w:t xml:space="preserve">formuló 4 -cuatro- requerimientos. En este sentido, es menester señalar que fue omiso en señalar el elemento temporal </w:t>
      </w:r>
      <w:r w:rsidR="0063643F">
        <w:rPr>
          <w:rFonts w:ascii="Palatino Linotype" w:hAnsi="Palatino Linotype" w:cs="Arial"/>
        </w:rPr>
        <w:t xml:space="preserve">del </w:t>
      </w:r>
      <w:r w:rsidR="004960CE">
        <w:rPr>
          <w:rFonts w:ascii="Palatino Linotype" w:hAnsi="Palatino Linotype" w:cs="Arial"/>
        </w:rPr>
        <w:t xml:space="preserve">requerimiento identificado con el numeral 2 -dos-, consecuentemente debe de ser concebido al dieciséis de abril del presente, al corresponder a la fecha en que se ejerció el derecho de acceso a la información pública. </w:t>
      </w:r>
    </w:p>
    <w:p w14:paraId="72261DBA" w14:textId="77777777" w:rsidR="0063643F" w:rsidRDefault="004960CE" w:rsidP="00E5395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De manera complementaria, en alusión a los requerimientos identificados con los numerales 3 -tres- y 4 -cuatro-, el ciudadano señaló como temporalidad “</w:t>
      </w:r>
      <w:r>
        <w:rPr>
          <w:rFonts w:ascii="Palatino Linotype" w:hAnsi="Palatino Linotype" w:cs="Arial"/>
          <w:i/>
          <w:iCs/>
        </w:rPr>
        <w:t xml:space="preserve">desde el </w:t>
      </w:r>
      <w:r w:rsidR="00E5395D">
        <w:rPr>
          <w:rFonts w:ascii="Palatino Linotype" w:hAnsi="Palatino Linotype" w:cs="Arial"/>
          <w:i/>
          <w:iCs/>
        </w:rPr>
        <w:t>ejercicio 2018 a la fecha”</w:t>
      </w:r>
      <w:r w:rsidR="00E5395D">
        <w:rPr>
          <w:rFonts w:ascii="Palatino Linotype" w:hAnsi="Palatino Linotype" w:cs="Arial"/>
        </w:rPr>
        <w:t xml:space="preserve">, en ese contexto, debe de ser delimitado del uno de enero de dos mil dieciocho al dieciséis de abril de dos mil veinte. </w:t>
      </w:r>
    </w:p>
    <w:p w14:paraId="19FE09CC" w14:textId="42167227" w:rsidR="00E5395D" w:rsidRPr="00653D2A" w:rsidRDefault="00E5395D" w:rsidP="00E5395D">
      <w:pPr>
        <w:pStyle w:val="Prrafodelista"/>
        <w:autoSpaceDE w:val="0"/>
        <w:autoSpaceDN w:val="0"/>
        <w:adjustRightInd w:val="0"/>
        <w:spacing w:before="240" w:after="160" w:line="360" w:lineRule="auto"/>
        <w:ind w:left="0"/>
        <w:jc w:val="both"/>
        <w:rPr>
          <w:rFonts w:ascii="Palatino Linotype" w:hAnsi="Palatino Linotype"/>
        </w:rPr>
      </w:pPr>
      <w:r>
        <w:rPr>
          <w:rFonts w:ascii="Palatino Linotype" w:hAnsi="Palatino Linotype" w:cs="Arial"/>
        </w:rPr>
        <w:t xml:space="preserve">Dichas precisiones con fundamento en los artículos </w:t>
      </w:r>
      <w:r w:rsidRPr="00653D2A">
        <w:rPr>
          <w:rFonts w:ascii="Palatino Linotype" w:hAnsi="Palatino Linotype"/>
        </w:rPr>
        <w:t xml:space="preserve">13 y 181 cuarto párrafo de la Ley en materia, los cuales a la letra rezan: </w:t>
      </w:r>
    </w:p>
    <w:p w14:paraId="41CAA064" w14:textId="77777777" w:rsidR="00E5395D" w:rsidRPr="009878C2" w:rsidRDefault="00E5395D" w:rsidP="00E5395D">
      <w:pPr>
        <w:tabs>
          <w:tab w:val="left" w:pos="709"/>
        </w:tabs>
        <w:spacing w:before="240" w:line="360" w:lineRule="auto"/>
        <w:ind w:left="851" w:right="851"/>
        <w:jc w:val="both"/>
        <w:rPr>
          <w:rFonts w:ascii="Palatino Linotype" w:hAnsi="Palatino Linotype"/>
          <w:i/>
        </w:rPr>
      </w:pPr>
      <w:r>
        <w:rPr>
          <w:rFonts w:ascii="Palatino Linotype" w:hAnsi="Palatino Linotype"/>
          <w:b/>
          <w:bCs/>
          <w:i/>
        </w:rPr>
        <w:t>“</w:t>
      </w:r>
      <w:r w:rsidRPr="009878C2">
        <w:rPr>
          <w:rFonts w:ascii="Palatino Linotype" w:hAnsi="Palatino Linotype"/>
          <w:b/>
          <w:bCs/>
          <w:i/>
        </w:rPr>
        <w:t xml:space="preserve">Artículo 13. </w:t>
      </w:r>
      <w:r w:rsidRPr="009878C2">
        <w:rPr>
          <w:rFonts w:ascii="Palatino Linotype" w:hAnsi="Palatino Linotype"/>
          <w:i/>
        </w:rPr>
        <w:t>El Instituto, en el ámbito de sus atribuciones, deberá suplir cualquier deficiencia para garantizar el ejercicio del derecho de acceso a la información.</w:t>
      </w:r>
    </w:p>
    <w:p w14:paraId="1577E888" w14:textId="77777777" w:rsidR="00E5395D" w:rsidRPr="009878C2" w:rsidRDefault="00E5395D" w:rsidP="00E5395D">
      <w:pPr>
        <w:tabs>
          <w:tab w:val="left" w:pos="709"/>
        </w:tabs>
        <w:spacing w:before="240" w:line="360" w:lineRule="auto"/>
        <w:ind w:left="851" w:right="851"/>
        <w:jc w:val="both"/>
        <w:rPr>
          <w:rFonts w:ascii="Palatino Linotype" w:hAnsi="Palatino Linotype"/>
          <w:b/>
          <w:i/>
        </w:rPr>
      </w:pPr>
      <w:r w:rsidRPr="009878C2">
        <w:rPr>
          <w:rFonts w:ascii="Palatino Linotype" w:hAnsi="Palatino Linotype"/>
          <w:b/>
          <w:i/>
        </w:rPr>
        <w:t xml:space="preserve">Artículo 181. … </w:t>
      </w:r>
    </w:p>
    <w:p w14:paraId="342078D5" w14:textId="77777777" w:rsidR="00E5395D" w:rsidRPr="009878C2" w:rsidRDefault="00E5395D" w:rsidP="00E5395D">
      <w:pPr>
        <w:tabs>
          <w:tab w:val="left" w:pos="709"/>
        </w:tabs>
        <w:spacing w:before="240" w:line="360" w:lineRule="auto"/>
        <w:ind w:left="851" w:right="851"/>
        <w:jc w:val="both"/>
        <w:rPr>
          <w:rFonts w:ascii="Palatino Linotype" w:hAnsi="Palatino Linotype"/>
          <w:b/>
          <w:i/>
        </w:rPr>
      </w:pPr>
      <w:r w:rsidRPr="009878C2">
        <w:rPr>
          <w:rFonts w:ascii="Palatino Linotype" w:hAnsi="Palatino Linotype"/>
          <w:i/>
        </w:rPr>
        <w:t xml:space="preserve">Durante el procedimiento deberá aplicarse la suplencia de la queja a favor del recurrente, sin cambiar los hechos expuestos, asegurándose de que las partes puedan </w:t>
      </w:r>
      <w:r w:rsidRPr="009878C2">
        <w:rPr>
          <w:rFonts w:ascii="Palatino Linotype" w:hAnsi="Palatino Linotype"/>
          <w:i/>
        </w:rPr>
        <w:lastRenderedPageBreak/>
        <w:t xml:space="preserve">presentar, de manera oral o escrita, los argumentos que funden y motiven sus pretensiones.” </w:t>
      </w:r>
      <w:r w:rsidRPr="009878C2">
        <w:rPr>
          <w:rFonts w:ascii="Palatino Linotype" w:hAnsi="Palatino Linotype"/>
          <w:b/>
          <w:i/>
        </w:rPr>
        <w:t>[Sic]</w:t>
      </w:r>
    </w:p>
    <w:p w14:paraId="5CC84B89" w14:textId="77777777" w:rsidR="00E5395D" w:rsidRDefault="00E5395D" w:rsidP="00E5395D">
      <w:pPr>
        <w:tabs>
          <w:tab w:val="left" w:pos="709"/>
        </w:tabs>
        <w:spacing w:before="240" w:line="360" w:lineRule="auto"/>
        <w:ind w:right="51"/>
        <w:jc w:val="both"/>
        <w:rPr>
          <w:rFonts w:ascii="Palatino Linotype" w:hAnsi="Palatino Linotype"/>
          <w:sz w:val="24"/>
          <w:szCs w:val="24"/>
        </w:rPr>
      </w:pPr>
    </w:p>
    <w:p w14:paraId="3D19B3EE" w14:textId="77777777" w:rsidR="00E5395D" w:rsidRDefault="00E5395D" w:rsidP="00E5395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Por ello, de forma objetiva al desentrañar la solicitud e información podemos identificar que el ahora </w:t>
      </w:r>
      <w:r>
        <w:rPr>
          <w:rFonts w:ascii="Palatino Linotype" w:hAnsi="Palatino Linotype" w:cs="Arial"/>
          <w:b/>
        </w:rPr>
        <w:t xml:space="preserve">Recurrente, </w:t>
      </w:r>
      <w:r>
        <w:rPr>
          <w:rFonts w:ascii="Palatino Linotype" w:hAnsi="Palatino Linotype" w:cs="Arial"/>
        </w:rPr>
        <w:t xml:space="preserve">peticiona lo siguiente: </w:t>
      </w:r>
    </w:p>
    <w:p w14:paraId="2D5C1671" w14:textId="0197F504" w:rsidR="004960CE" w:rsidRDefault="00E5395D" w:rsidP="00E5395D">
      <w:pPr>
        <w:pStyle w:val="Prrafodelista"/>
        <w:numPr>
          <w:ilvl w:val="0"/>
          <w:numId w:val="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Recibos de </w:t>
      </w:r>
      <w:r w:rsidR="0063643F">
        <w:rPr>
          <w:rFonts w:ascii="Palatino Linotype" w:hAnsi="Palatino Linotype" w:cs="Arial"/>
        </w:rPr>
        <w:t xml:space="preserve">pago, comprobantes de pago o CFDI del personal adscrito a la Presidencia Municipal, Dirección de Servicios Públicos, Unidad de Comercio y Vía Pública, así como de la Unidad de Transparencia, del periodo comprendido del uno de febrero al treinta y uno de marzo de dos mil veinte. </w:t>
      </w:r>
    </w:p>
    <w:p w14:paraId="3D9F4ED4" w14:textId="0380BCF6" w:rsidR="0063643F" w:rsidRDefault="0063643F" w:rsidP="00E5395D">
      <w:pPr>
        <w:pStyle w:val="Prrafodelista"/>
        <w:numPr>
          <w:ilvl w:val="0"/>
          <w:numId w:val="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Nombramiento y certificación expedidos a favor de los titulares de la Unidad de Transparencia, Dirección de Servicios Públicos, Unidad de Comercio y Vía Pública, vigentes al dieciséis de abril de dos mil veinte. </w:t>
      </w:r>
    </w:p>
    <w:p w14:paraId="7CDDD26D" w14:textId="7C69F4FF" w:rsidR="0063643F" w:rsidRDefault="0063643F" w:rsidP="00E5395D">
      <w:pPr>
        <w:pStyle w:val="Prrafodelista"/>
        <w:numPr>
          <w:ilvl w:val="0"/>
          <w:numId w:val="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Concesiones, contratos, convenios, licencias o autorizaciones celebrados </w:t>
      </w:r>
      <w:r w:rsidR="00686F8B">
        <w:rPr>
          <w:rFonts w:ascii="Palatino Linotype" w:hAnsi="Palatino Linotype" w:cs="Arial"/>
        </w:rPr>
        <w:t xml:space="preserve">y/o expedidos, del periodo comprendido del uno de enero de dos mil dieciocho al dieciséis de abril de dos mil veinte. </w:t>
      </w:r>
    </w:p>
    <w:p w14:paraId="07E8CA0F" w14:textId="41351F22" w:rsidR="00686F8B" w:rsidRPr="005B7666" w:rsidRDefault="00686F8B" w:rsidP="00E5395D">
      <w:pPr>
        <w:pStyle w:val="Prrafodelista"/>
        <w:numPr>
          <w:ilvl w:val="0"/>
          <w:numId w:val="5"/>
        </w:numPr>
        <w:autoSpaceDE w:val="0"/>
        <w:autoSpaceDN w:val="0"/>
        <w:adjustRightInd w:val="0"/>
        <w:spacing w:line="360" w:lineRule="auto"/>
        <w:jc w:val="both"/>
        <w:rPr>
          <w:rFonts w:ascii="Palatino Linotype" w:hAnsi="Palatino Linotype" w:cs="Arial"/>
          <w:b/>
          <w:bCs/>
        </w:rPr>
      </w:pPr>
      <w:r>
        <w:rPr>
          <w:rFonts w:ascii="Palatino Linotype" w:hAnsi="Palatino Linotype" w:cs="Arial"/>
        </w:rPr>
        <w:t xml:space="preserve">Contratos, licitaciones, adjudicaciones, facturas, estados de cuenta y/o soportes documentales </w:t>
      </w:r>
      <w:r w:rsidR="00A240F1">
        <w:rPr>
          <w:rFonts w:ascii="Palatino Linotype" w:hAnsi="Palatino Linotype" w:cs="Arial"/>
        </w:rPr>
        <w:t xml:space="preserve">vinculados con </w:t>
      </w:r>
      <w:r>
        <w:rPr>
          <w:rFonts w:ascii="Palatino Linotype" w:hAnsi="Palatino Linotype" w:cs="Arial"/>
        </w:rPr>
        <w:t xml:space="preserve">el </w:t>
      </w:r>
      <w:r w:rsidR="005B7666">
        <w:rPr>
          <w:rFonts w:ascii="Palatino Linotype" w:hAnsi="Palatino Linotype" w:cs="Arial"/>
        </w:rPr>
        <w:t xml:space="preserve">ejercicio de recursos para el concepto </w:t>
      </w:r>
      <w:r w:rsidR="005B7666">
        <w:rPr>
          <w:rFonts w:ascii="Palatino Linotype" w:hAnsi="Palatino Linotype" w:cs="Arial"/>
          <w:b/>
          <w:bCs/>
        </w:rPr>
        <w:t>“</w:t>
      </w:r>
      <w:r w:rsidR="005B7666" w:rsidRPr="005B7666">
        <w:rPr>
          <w:rFonts w:ascii="Palatino Linotype" w:hAnsi="Palatino Linotype"/>
          <w:b/>
          <w:bCs/>
        </w:rPr>
        <w:t>02020301 – Manejo eficiente y sustentable del agua”</w:t>
      </w:r>
      <w:r w:rsidR="005B7666">
        <w:rPr>
          <w:rFonts w:ascii="Palatino Linotype" w:hAnsi="Palatino Linotype"/>
          <w:b/>
          <w:bCs/>
        </w:rPr>
        <w:t xml:space="preserve">, </w:t>
      </w:r>
      <w:r w:rsidR="005B7666">
        <w:rPr>
          <w:rFonts w:ascii="Palatino Linotype" w:hAnsi="Palatino Linotype"/>
        </w:rPr>
        <w:t xml:space="preserve">del periodo comprendido del uno de enero de dos mil dieciocho al dieciséis de abril de dos mil veinte. </w:t>
      </w:r>
    </w:p>
    <w:p w14:paraId="627B7EAC" w14:textId="77777777" w:rsidR="004960CE" w:rsidRDefault="004960CE" w:rsidP="009037FF">
      <w:pPr>
        <w:autoSpaceDE w:val="0"/>
        <w:autoSpaceDN w:val="0"/>
        <w:adjustRightInd w:val="0"/>
        <w:spacing w:line="360" w:lineRule="auto"/>
        <w:jc w:val="both"/>
        <w:rPr>
          <w:rFonts w:ascii="Palatino Linotype" w:hAnsi="Palatino Linotype" w:cs="Arial"/>
          <w:sz w:val="24"/>
          <w:szCs w:val="24"/>
        </w:rPr>
      </w:pPr>
    </w:p>
    <w:p w14:paraId="483978EE" w14:textId="77777777" w:rsidR="005B7666" w:rsidRDefault="005B7666" w:rsidP="0068133A">
      <w:pPr>
        <w:autoSpaceDE w:val="0"/>
        <w:autoSpaceDN w:val="0"/>
        <w:adjustRightInd w:val="0"/>
        <w:spacing w:before="240" w:line="360" w:lineRule="auto"/>
        <w:jc w:val="both"/>
        <w:rPr>
          <w:rFonts w:ascii="Palatino Linotype" w:hAnsi="Palatino Linotype" w:cs="Arial"/>
          <w:sz w:val="24"/>
          <w:szCs w:val="24"/>
        </w:rPr>
      </w:pPr>
    </w:p>
    <w:p w14:paraId="13BF570D" w14:textId="605377AF" w:rsidR="00DA7419" w:rsidRDefault="00DA7419" w:rsidP="0068133A">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Bajo estas líneas argumentativas, como se mencionó en el antecedente segundo,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en fecha veinticuatro de agosto del presente rindió su respuesta a la solicitud de información formulada por </w:t>
      </w:r>
      <w:r>
        <w:rPr>
          <w:rFonts w:ascii="Palatino Linotype" w:hAnsi="Palatino Linotype" w:cs="Arial"/>
          <w:b/>
          <w:bCs/>
          <w:sz w:val="24"/>
          <w:szCs w:val="24"/>
        </w:rPr>
        <w:t xml:space="preserve">El Recurrente, </w:t>
      </w:r>
      <w:r>
        <w:rPr>
          <w:rFonts w:ascii="Palatino Linotype" w:hAnsi="Palatino Linotype" w:cs="Arial"/>
          <w:sz w:val="24"/>
          <w:szCs w:val="24"/>
        </w:rPr>
        <w:t>adjuntando los siguientes soportes documentales:</w:t>
      </w:r>
    </w:p>
    <w:p w14:paraId="7D235800" w14:textId="2352A2B0" w:rsidR="00DA7419" w:rsidRPr="00DA7419" w:rsidRDefault="00DA7419" w:rsidP="00DA7419">
      <w:pPr>
        <w:pStyle w:val="Prrafodelista"/>
        <w:numPr>
          <w:ilvl w:val="0"/>
          <w:numId w:val="6"/>
        </w:numPr>
        <w:autoSpaceDE w:val="0"/>
        <w:autoSpaceDN w:val="0"/>
        <w:adjustRightInd w:val="0"/>
        <w:spacing w:before="240" w:line="360" w:lineRule="auto"/>
        <w:jc w:val="both"/>
        <w:rPr>
          <w:rFonts w:ascii="Palatino Linotype" w:hAnsi="Palatino Linotype" w:cs="Arial"/>
          <w:b/>
          <w:bCs/>
        </w:rPr>
      </w:pPr>
      <w:bookmarkStart w:id="0" w:name="_Hlk54073593"/>
      <w:r>
        <w:rPr>
          <w:rFonts w:ascii="Palatino Linotype" w:hAnsi="Palatino Linotype" w:cs="Arial"/>
          <w:b/>
          <w:bCs/>
        </w:rPr>
        <w:t xml:space="preserve">“RESP 00052-3-NOMBRAMIENTO SERV. PUBL.pdf”: </w:t>
      </w:r>
      <w:r>
        <w:rPr>
          <w:rFonts w:ascii="Palatino Linotype" w:hAnsi="Palatino Linotype" w:cs="Arial"/>
        </w:rPr>
        <w:t xml:space="preserve">Compila lo siguiente: </w:t>
      </w:r>
    </w:p>
    <w:p w14:paraId="3B746BE6" w14:textId="745B0B28" w:rsidR="00DA7419" w:rsidRPr="00DA7419" w:rsidRDefault="00DA7419" w:rsidP="00DA7419">
      <w:pPr>
        <w:pStyle w:val="Prrafodelista"/>
        <w:numPr>
          <w:ilvl w:val="0"/>
          <w:numId w:val="7"/>
        </w:numPr>
        <w:autoSpaceDE w:val="0"/>
        <w:autoSpaceDN w:val="0"/>
        <w:adjustRightInd w:val="0"/>
        <w:spacing w:before="240" w:line="360" w:lineRule="auto"/>
        <w:jc w:val="both"/>
        <w:rPr>
          <w:rFonts w:ascii="Palatino Linotype" w:hAnsi="Palatino Linotype" w:cs="Arial"/>
          <w:b/>
          <w:bCs/>
        </w:rPr>
      </w:pPr>
      <w:r>
        <w:rPr>
          <w:rFonts w:ascii="Palatino Linotype" w:hAnsi="Palatino Linotype" w:cs="Arial"/>
        </w:rPr>
        <w:t xml:space="preserve">Oficio </w:t>
      </w:r>
      <w:r>
        <w:rPr>
          <w:rFonts w:ascii="Palatino Linotype" w:hAnsi="Palatino Linotype" w:cs="Arial"/>
          <w:b/>
          <w:bCs/>
        </w:rPr>
        <w:t xml:space="preserve">PMT/DSP/058/2020 </w:t>
      </w:r>
      <w:r>
        <w:rPr>
          <w:rFonts w:ascii="Palatino Linotype" w:hAnsi="Palatino Linotype" w:cs="Arial"/>
        </w:rPr>
        <w:t xml:space="preserve">signado por el Director de Servicios Públicos y dirigido al Encargado del Despacho de la Unidad de Transparencia, de fecha veintitrés de abril de dos mil veinte, resulta de nuestro interés el siguiente extracto: </w:t>
      </w:r>
    </w:p>
    <w:p w14:paraId="63C80620" w14:textId="3EDA2118" w:rsidR="00DA7419" w:rsidRDefault="00DA7419" w:rsidP="00DA7419">
      <w:pPr>
        <w:pStyle w:val="Prrafodelista"/>
        <w:autoSpaceDE w:val="0"/>
        <w:autoSpaceDN w:val="0"/>
        <w:adjustRightInd w:val="0"/>
        <w:spacing w:before="240" w:line="360" w:lineRule="auto"/>
        <w:ind w:left="1080"/>
        <w:jc w:val="both"/>
        <w:rPr>
          <w:rFonts w:ascii="Palatino Linotype" w:hAnsi="Palatino Linotype" w:cs="Arial"/>
          <w:b/>
          <w:bCs/>
          <w:i/>
          <w:iCs/>
        </w:rPr>
      </w:pPr>
      <w:r>
        <w:rPr>
          <w:rFonts w:ascii="Palatino Linotype" w:hAnsi="Palatino Linotype" w:cs="Arial"/>
          <w:i/>
          <w:iCs/>
        </w:rPr>
        <w:t>“</w:t>
      </w:r>
      <w:r>
        <w:rPr>
          <w:rFonts w:ascii="Palatino Linotype" w:hAnsi="Palatino Linotype" w:cs="Arial"/>
          <w:b/>
          <w:bCs/>
          <w:i/>
          <w:iCs/>
        </w:rPr>
        <w:t>(…)</w:t>
      </w:r>
    </w:p>
    <w:p w14:paraId="513458B4" w14:textId="74E8ACEC" w:rsidR="00DA7419" w:rsidRDefault="00DA7419" w:rsidP="00DA7419">
      <w:pPr>
        <w:pStyle w:val="Prrafodelista"/>
        <w:autoSpaceDE w:val="0"/>
        <w:autoSpaceDN w:val="0"/>
        <w:adjustRightInd w:val="0"/>
        <w:spacing w:before="240" w:line="360" w:lineRule="auto"/>
        <w:ind w:left="1080"/>
        <w:jc w:val="both"/>
        <w:rPr>
          <w:rFonts w:ascii="Palatino Linotype" w:hAnsi="Palatino Linotype" w:cs="Arial"/>
          <w:b/>
          <w:bCs/>
          <w:i/>
          <w:iCs/>
        </w:rPr>
      </w:pPr>
      <w:r>
        <w:rPr>
          <w:rFonts w:ascii="Palatino Linotype" w:hAnsi="Palatino Linotype" w:cs="Arial"/>
          <w:b/>
          <w:bCs/>
          <w:i/>
          <w:iCs/>
        </w:rPr>
        <w:t>1.- NO SE CUENTAN CON LOS RECIBOS DE NÓMINA DEL TITULAR, JEFES DE ÁREA Y SERVIDORES PÚBLICOS OPERATIVOS, POR LO QUE LE SUGIERO SOLICITARLOS A LA TESORERÍA MUNICIPAL.</w:t>
      </w:r>
    </w:p>
    <w:p w14:paraId="37AF3669" w14:textId="77777777" w:rsidR="002C0ECC" w:rsidRDefault="00DA7419" w:rsidP="00DA7419">
      <w:pPr>
        <w:pStyle w:val="Prrafodelista"/>
        <w:autoSpaceDE w:val="0"/>
        <w:autoSpaceDN w:val="0"/>
        <w:adjustRightInd w:val="0"/>
        <w:spacing w:before="240" w:line="360" w:lineRule="auto"/>
        <w:ind w:left="1080"/>
        <w:jc w:val="both"/>
        <w:rPr>
          <w:rFonts w:ascii="Palatino Linotype" w:hAnsi="Palatino Linotype" w:cs="Arial"/>
          <w:b/>
          <w:bCs/>
          <w:i/>
          <w:iCs/>
        </w:rPr>
      </w:pPr>
      <w:r>
        <w:rPr>
          <w:rFonts w:ascii="Palatino Linotype" w:hAnsi="Palatino Linotype" w:cs="Arial"/>
          <w:b/>
          <w:bCs/>
          <w:i/>
          <w:iCs/>
        </w:rPr>
        <w:t xml:space="preserve">2.- SE ANEXA COPIA DEL NOMBRAMIENTO DEL DIRECTOR DE SERVICIOS PÚBLICOS Y EN CUANTO A LA CERTIFICACIÓN </w:t>
      </w:r>
      <w:proofErr w:type="gramStart"/>
      <w:r>
        <w:rPr>
          <w:rFonts w:ascii="Palatino Linotype" w:hAnsi="Palatino Linotype" w:cs="Arial"/>
          <w:b/>
          <w:bCs/>
          <w:i/>
          <w:iCs/>
        </w:rPr>
        <w:t>DEL MISMO</w:t>
      </w:r>
      <w:proofErr w:type="gramEnd"/>
      <w:r>
        <w:rPr>
          <w:rFonts w:ascii="Palatino Linotype" w:hAnsi="Palatino Linotype" w:cs="Arial"/>
          <w:b/>
          <w:bCs/>
          <w:i/>
          <w:iCs/>
        </w:rPr>
        <w:t>, NO ESTA DENTRO DE LA LEY ORGÁNICA NI DEL OSFEM</w:t>
      </w:r>
      <w:r w:rsidR="002C0ECC">
        <w:rPr>
          <w:rFonts w:ascii="Palatino Linotype" w:hAnsi="Palatino Linotype" w:cs="Arial"/>
          <w:b/>
          <w:bCs/>
          <w:i/>
          <w:iCs/>
        </w:rPr>
        <w:t>.</w:t>
      </w:r>
    </w:p>
    <w:p w14:paraId="1D3EBD77" w14:textId="59FA19BE" w:rsidR="00DA7419" w:rsidRDefault="002C0ECC" w:rsidP="00DA7419">
      <w:pPr>
        <w:pStyle w:val="Prrafodelista"/>
        <w:autoSpaceDE w:val="0"/>
        <w:autoSpaceDN w:val="0"/>
        <w:adjustRightInd w:val="0"/>
        <w:spacing w:before="240" w:line="360" w:lineRule="auto"/>
        <w:ind w:left="1080"/>
        <w:jc w:val="both"/>
        <w:rPr>
          <w:rFonts w:ascii="Palatino Linotype" w:hAnsi="Palatino Linotype" w:cs="Arial"/>
          <w:b/>
          <w:bCs/>
          <w:i/>
          <w:iCs/>
        </w:rPr>
      </w:pPr>
      <w:r>
        <w:rPr>
          <w:rFonts w:ascii="Palatino Linotype" w:hAnsi="Palatino Linotype" w:cs="Arial"/>
          <w:b/>
          <w:bCs/>
          <w:i/>
          <w:iCs/>
        </w:rPr>
        <w:t>(…)</w:t>
      </w:r>
      <w:r w:rsidR="00DA7419">
        <w:rPr>
          <w:rFonts w:ascii="Palatino Linotype" w:hAnsi="Palatino Linotype" w:cs="Arial"/>
          <w:b/>
          <w:bCs/>
          <w:i/>
          <w:iCs/>
        </w:rPr>
        <w:t>”</w:t>
      </w:r>
      <w:r>
        <w:rPr>
          <w:rFonts w:ascii="Palatino Linotype" w:hAnsi="Palatino Linotype" w:cs="Arial"/>
          <w:b/>
          <w:bCs/>
          <w:i/>
          <w:iCs/>
        </w:rPr>
        <w:t xml:space="preserve"> [Sic] </w:t>
      </w:r>
    </w:p>
    <w:p w14:paraId="3438070A" w14:textId="6595E12A" w:rsidR="00DA7419" w:rsidRDefault="002C0ECC" w:rsidP="00DA7419">
      <w:pPr>
        <w:pStyle w:val="Prrafodelista"/>
        <w:numPr>
          <w:ilvl w:val="0"/>
          <w:numId w:val="7"/>
        </w:numPr>
        <w:autoSpaceDE w:val="0"/>
        <w:autoSpaceDN w:val="0"/>
        <w:adjustRightInd w:val="0"/>
        <w:spacing w:before="240" w:line="360" w:lineRule="auto"/>
        <w:jc w:val="both"/>
        <w:rPr>
          <w:rFonts w:ascii="Palatino Linotype" w:hAnsi="Palatino Linotype" w:cs="Arial"/>
          <w:b/>
          <w:bCs/>
        </w:rPr>
      </w:pPr>
      <w:r>
        <w:rPr>
          <w:rFonts w:ascii="Palatino Linotype" w:hAnsi="Palatino Linotype" w:cs="Arial"/>
        </w:rPr>
        <w:t xml:space="preserve">Nombramiento expedido a favor del C. Miguel Hinojosa Mejía, en carácter de Director de Servicios Públicos, signado por el Presidente Municipal, así como por el </w:t>
      </w:r>
      <w:proofErr w:type="gramStart"/>
      <w:r>
        <w:rPr>
          <w:rFonts w:ascii="Palatino Linotype" w:hAnsi="Palatino Linotype" w:cs="Arial"/>
        </w:rPr>
        <w:t>Secretario</w:t>
      </w:r>
      <w:proofErr w:type="gramEnd"/>
      <w:r>
        <w:rPr>
          <w:rFonts w:ascii="Palatino Linotype" w:hAnsi="Palatino Linotype" w:cs="Arial"/>
        </w:rPr>
        <w:t xml:space="preserve"> del Ayuntamiento; de fecha uno de enero de dos mil diecinueve. </w:t>
      </w:r>
    </w:p>
    <w:p w14:paraId="376D2A99" w14:textId="44F4D0B4" w:rsidR="00DA7419" w:rsidRDefault="00DA7419" w:rsidP="00DA7419">
      <w:pPr>
        <w:pStyle w:val="Prrafodelista"/>
        <w:numPr>
          <w:ilvl w:val="0"/>
          <w:numId w:val="6"/>
        </w:numPr>
        <w:autoSpaceDE w:val="0"/>
        <w:autoSpaceDN w:val="0"/>
        <w:adjustRightInd w:val="0"/>
        <w:spacing w:before="240" w:line="360" w:lineRule="auto"/>
        <w:jc w:val="both"/>
        <w:rPr>
          <w:rFonts w:ascii="Palatino Linotype" w:hAnsi="Palatino Linotype" w:cs="Arial"/>
          <w:b/>
          <w:bCs/>
        </w:rPr>
      </w:pPr>
      <w:r>
        <w:rPr>
          <w:rFonts w:ascii="Palatino Linotype" w:hAnsi="Palatino Linotype" w:cs="Arial"/>
          <w:b/>
          <w:bCs/>
        </w:rPr>
        <w:lastRenderedPageBreak/>
        <w:t>“RESP 00052-7-punto 1 y 3.pdf”:</w:t>
      </w:r>
      <w:r w:rsidR="00F60542">
        <w:rPr>
          <w:rFonts w:ascii="Palatino Linotype" w:hAnsi="Palatino Linotype" w:cs="Arial"/>
          <w:b/>
          <w:bCs/>
        </w:rPr>
        <w:t xml:space="preserve"> </w:t>
      </w:r>
      <w:r w:rsidR="00F60542">
        <w:rPr>
          <w:rFonts w:ascii="Palatino Linotype" w:hAnsi="Palatino Linotype" w:cs="Arial"/>
        </w:rPr>
        <w:t xml:space="preserve">Oficio </w:t>
      </w:r>
      <w:r w:rsidR="00F60542">
        <w:rPr>
          <w:rFonts w:ascii="Palatino Linotype" w:hAnsi="Palatino Linotype" w:cs="Arial"/>
          <w:b/>
          <w:bCs/>
        </w:rPr>
        <w:t xml:space="preserve">PMT/TMT/0226/2020 </w:t>
      </w:r>
      <w:r w:rsidR="00F60542">
        <w:rPr>
          <w:rFonts w:ascii="Palatino Linotype" w:hAnsi="Palatino Linotype" w:cs="Arial"/>
        </w:rPr>
        <w:t xml:space="preserve">signado por el Tesorero Municipal y dirigido al Encargado de la Unidad de Transparencia, en </w:t>
      </w:r>
      <w:r w:rsidR="009A68B1">
        <w:rPr>
          <w:rFonts w:ascii="Palatino Linotype" w:hAnsi="Palatino Linotype" w:cs="Arial"/>
        </w:rPr>
        <w:t>alusión al requerimiento identificado con el numeral 1 -uno- (recibos de pago, comprobantes de pago o CFDI) pone la información a disposición del recurrente en consulta directa. De manera complementaria, respecto del requerimiento identificado con el numeral 3 -tres- (Concesiones, contratos, convenios, licencias o autorizaciones celebrados y/o expedidos) requiere al ciudadano precisar la naturaleza de la información requerida. Finalmente, en referencia al requerimiento identificado con el numeral 4 -cuatro</w:t>
      </w:r>
      <w:r w:rsidR="00122AE9">
        <w:rPr>
          <w:rFonts w:ascii="Palatino Linotype" w:hAnsi="Palatino Linotype" w:cs="Arial"/>
        </w:rPr>
        <w:t>-</w:t>
      </w:r>
      <w:r w:rsidR="009A68B1">
        <w:rPr>
          <w:rFonts w:ascii="Palatino Linotype" w:hAnsi="Palatino Linotype" w:cs="Arial"/>
        </w:rPr>
        <w:t xml:space="preserve"> (Contratos, licitaciones, adjudicaciones, facturas, estados de cuenta y/o soportes documentales que reflejen el ejercicio de recursos para el concepto </w:t>
      </w:r>
      <w:r w:rsidR="009A68B1">
        <w:rPr>
          <w:rFonts w:ascii="Palatino Linotype" w:hAnsi="Palatino Linotype" w:cs="Arial"/>
          <w:b/>
          <w:bCs/>
        </w:rPr>
        <w:t>“</w:t>
      </w:r>
      <w:r w:rsidR="009A68B1" w:rsidRPr="005B7666">
        <w:rPr>
          <w:rFonts w:ascii="Palatino Linotype" w:hAnsi="Palatino Linotype"/>
          <w:b/>
          <w:bCs/>
        </w:rPr>
        <w:t>02020301 – Manejo eficiente y sustentable del agua”</w:t>
      </w:r>
      <w:r w:rsidR="009A68B1">
        <w:rPr>
          <w:rFonts w:ascii="Palatino Linotype" w:hAnsi="Palatino Linotype"/>
          <w:b/>
          <w:bCs/>
        </w:rPr>
        <w:t xml:space="preserve">) </w:t>
      </w:r>
      <w:r w:rsidR="00122AE9">
        <w:rPr>
          <w:rFonts w:ascii="Palatino Linotype" w:hAnsi="Palatino Linotype"/>
        </w:rPr>
        <w:t xml:space="preserve">alude que la información está siendo recopilada por las áreas estimadas competentes); de fecha veintiocho de abril de dos mil veinte. </w:t>
      </w:r>
    </w:p>
    <w:p w14:paraId="2A86A850" w14:textId="3E897316" w:rsidR="00DA7419" w:rsidRDefault="00DA7419" w:rsidP="00DA7419">
      <w:pPr>
        <w:pStyle w:val="Prrafodelista"/>
        <w:numPr>
          <w:ilvl w:val="0"/>
          <w:numId w:val="6"/>
        </w:numPr>
        <w:autoSpaceDE w:val="0"/>
        <w:autoSpaceDN w:val="0"/>
        <w:adjustRightInd w:val="0"/>
        <w:spacing w:before="240" w:line="360" w:lineRule="auto"/>
        <w:jc w:val="both"/>
        <w:rPr>
          <w:rFonts w:ascii="Palatino Linotype" w:hAnsi="Palatino Linotype" w:cs="Arial"/>
          <w:b/>
          <w:bCs/>
        </w:rPr>
      </w:pPr>
      <w:r>
        <w:rPr>
          <w:rFonts w:ascii="Palatino Linotype" w:hAnsi="Palatino Linotype" w:cs="Arial"/>
          <w:b/>
          <w:bCs/>
        </w:rPr>
        <w:t>“RESP 00052-1-punto 4.pdf”:</w:t>
      </w:r>
      <w:r w:rsidR="00122AE9">
        <w:rPr>
          <w:rFonts w:ascii="Palatino Linotype" w:hAnsi="Palatino Linotype" w:cs="Arial"/>
          <w:b/>
          <w:bCs/>
        </w:rPr>
        <w:t xml:space="preserve"> </w:t>
      </w:r>
      <w:r w:rsidR="00122AE9">
        <w:rPr>
          <w:rFonts w:ascii="Palatino Linotype" w:hAnsi="Palatino Linotype" w:cs="Arial"/>
        </w:rPr>
        <w:t xml:space="preserve">Oficio </w:t>
      </w:r>
      <w:r w:rsidR="00122AE9">
        <w:rPr>
          <w:rFonts w:ascii="Palatino Linotype" w:hAnsi="Palatino Linotype" w:cs="Arial"/>
          <w:b/>
          <w:bCs/>
        </w:rPr>
        <w:t xml:space="preserve">PMT/TMT/0254/2020 </w:t>
      </w:r>
      <w:r w:rsidR="00122AE9">
        <w:rPr>
          <w:rFonts w:ascii="Palatino Linotype" w:hAnsi="Palatino Linotype" w:cs="Arial"/>
        </w:rPr>
        <w:t xml:space="preserve">signado por el Tesorero Municipal y dirigido al </w:t>
      </w:r>
      <w:r w:rsidR="00122AE9">
        <w:rPr>
          <w:rFonts w:ascii="Palatino Linotype" w:hAnsi="Palatino Linotype" w:cs="Arial"/>
        </w:rPr>
        <w:tab/>
        <w:t xml:space="preserve">Encargado del Despacho de la Unidad de Transparencia, en alusión al requerimiento identificado con el numeral 4 -cuatro- (Contratos, licitaciones, adjudicaciones, facturas, estados de cuenta y/o soportes documentales que reflejen el ejercicio de recursos para el concepto </w:t>
      </w:r>
      <w:r w:rsidR="00122AE9">
        <w:rPr>
          <w:rFonts w:ascii="Palatino Linotype" w:hAnsi="Palatino Linotype" w:cs="Arial"/>
          <w:b/>
          <w:bCs/>
        </w:rPr>
        <w:t>“</w:t>
      </w:r>
      <w:r w:rsidR="00122AE9" w:rsidRPr="005B7666">
        <w:rPr>
          <w:rFonts w:ascii="Palatino Linotype" w:hAnsi="Palatino Linotype"/>
          <w:b/>
          <w:bCs/>
        </w:rPr>
        <w:t>02020301 – Manejo eficiente y sustentable del agua”</w:t>
      </w:r>
      <w:r w:rsidR="00122AE9">
        <w:rPr>
          <w:rFonts w:ascii="Palatino Linotype" w:hAnsi="Palatino Linotype"/>
          <w:b/>
          <w:bCs/>
        </w:rPr>
        <w:t>)</w:t>
      </w:r>
      <w:r w:rsidR="003F5943">
        <w:rPr>
          <w:rFonts w:ascii="Palatino Linotype" w:hAnsi="Palatino Linotype"/>
          <w:b/>
          <w:bCs/>
        </w:rPr>
        <w:t xml:space="preserve"> </w:t>
      </w:r>
      <w:r w:rsidR="003F5943">
        <w:rPr>
          <w:rFonts w:ascii="Palatino Linotype" w:hAnsi="Palatino Linotype"/>
        </w:rPr>
        <w:t xml:space="preserve">en lo medular manifiesta que no genera, posee o administra la información al grado de detalle requerido por el recurrente, en virtud de que la estructura programática desde el ejercicio fiscal dos mil dieciocho se encuentra hasta nivel de proyecto; de fecha veinticinco de mayo de dos mil veinte. </w:t>
      </w:r>
    </w:p>
    <w:p w14:paraId="2E423842" w14:textId="43ACF450" w:rsidR="00DA7419" w:rsidRDefault="00DA7419" w:rsidP="00DA7419">
      <w:pPr>
        <w:pStyle w:val="Prrafodelista"/>
        <w:numPr>
          <w:ilvl w:val="0"/>
          <w:numId w:val="6"/>
        </w:numPr>
        <w:autoSpaceDE w:val="0"/>
        <w:autoSpaceDN w:val="0"/>
        <w:adjustRightInd w:val="0"/>
        <w:spacing w:before="240" w:line="360" w:lineRule="auto"/>
        <w:jc w:val="both"/>
        <w:rPr>
          <w:rFonts w:ascii="Palatino Linotype" w:hAnsi="Palatino Linotype" w:cs="Arial"/>
          <w:b/>
          <w:bCs/>
        </w:rPr>
      </w:pPr>
      <w:r>
        <w:rPr>
          <w:rFonts w:ascii="Palatino Linotype" w:hAnsi="Palatino Linotype" w:cs="Arial"/>
          <w:b/>
          <w:bCs/>
        </w:rPr>
        <w:lastRenderedPageBreak/>
        <w:t>“RESP 00052-8 NOMBRAMIENTO TRANSPARENCIA.pdf”:</w:t>
      </w:r>
      <w:r w:rsidR="003F5943">
        <w:rPr>
          <w:rFonts w:ascii="Palatino Linotype" w:hAnsi="Palatino Linotype" w:cs="Arial"/>
          <w:b/>
          <w:bCs/>
        </w:rPr>
        <w:t xml:space="preserve"> </w:t>
      </w:r>
      <w:r w:rsidR="002C6C5D">
        <w:rPr>
          <w:rFonts w:ascii="Palatino Linotype" w:hAnsi="Palatino Linotype" w:cs="Arial"/>
        </w:rPr>
        <w:t xml:space="preserve">Nombramiento expedido a favor del C. Javier Castellón </w:t>
      </w:r>
      <w:proofErr w:type="spellStart"/>
      <w:r w:rsidR="002C6C5D">
        <w:rPr>
          <w:rFonts w:ascii="Palatino Linotype" w:hAnsi="Palatino Linotype" w:cs="Arial"/>
        </w:rPr>
        <w:t>Samano</w:t>
      </w:r>
      <w:proofErr w:type="spellEnd"/>
      <w:r w:rsidR="002C6C5D">
        <w:rPr>
          <w:rFonts w:ascii="Palatino Linotype" w:hAnsi="Palatino Linotype" w:cs="Arial"/>
        </w:rPr>
        <w:t xml:space="preserve">, en carácter de Encargado de Despacho de la Unidad de Transparencia, signado por el Presidente Municipal; de fecha trece de julio de dos mil veinte. </w:t>
      </w:r>
    </w:p>
    <w:p w14:paraId="79A379E5" w14:textId="678A3051" w:rsidR="00DA7419" w:rsidRDefault="00DA7419" w:rsidP="00DA7419">
      <w:pPr>
        <w:pStyle w:val="Prrafodelista"/>
        <w:numPr>
          <w:ilvl w:val="0"/>
          <w:numId w:val="6"/>
        </w:numPr>
        <w:autoSpaceDE w:val="0"/>
        <w:autoSpaceDN w:val="0"/>
        <w:adjustRightInd w:val="0"/>
        <w:spacing w:before="240" w:line="360" w:lineRule="auto"/>
        <w:jc w:val="both"/>
        <w:rPr>
          <w:rFonts w:ascii="Palatino Linotype" w:hAnsi="Palatino Linotype" w:cs="Arial"/>
          <w:b/>
          <w:bCs/>
        </w:rPr>
      </w:pPr>
      <w:r>
        <w:rPr>
          <w:rFonts w:ascii="Palatino Linotype" w:hAnsi="Palatino Linotype" w:cs="Arial"/>
          <w:b/>
          <w:bCs/>
        </w:rPr>
        <w:t>“RESP 00052-9 nombramiento COMERCIO Y VIA PÚBLICA.pdf”:</w:t>
      </w:r>
      <w:r w:rsidR="002C6C5D">
        <w:rPr>
          <w:rFonts w:ascii="Palatino Linotype" w:hAnsi="Palatino Linotype" w:cs="Arial"/>
          <w:b/>
          <w:bCs/>
        </w:rPr>
        <w:t xml:space="preserve"> </w:t>
      </w:r>
      <w:r w:rsidR="002C6C5D">
        <w:rPr>
          <w:rFonts w:ascii="Palatino Linotype" w:hAnsi="Palatino Linotype" w:cs="Arial"/>
        </w:rPr>
        <w:t xml:space="preserve">Nombramiento expedido a favor del C. Ángel Cuauhtémoc López Rodríguez, en carácter de </w:t>
      </w:r>
      <w:proofErr w:type="gramStart"/>
      <w:r w:rsidR="002C6C5D">
        <w:rPr>
          <w:rFonts w:ascii="Palatino Linotype" w:hAnsi="Palatino Linotype" w:cs="Arial"/>
        </w:rPr>
        <w:t>Jefe</w:t>
      </w:r>
      <w:proofErr w:type="gramEnd"/>
      <w:r w:rsidR="002C6C5D">
        <w:rPr>
          <w:rFonts w:ascii="Palatino Linotype" w:hAnsi="Palatino Linotype" w:cs="Arial"/>
        </w:rPr>
        <w:t xml:space="preserve"> de la Unidad de Comercio y Vía Pública, signado por el Presidente Municipal; de fecha nueve de agosto de dos mil diecinueve. </w:t>
      </w:r>
    </w:p>
    <w:p w14:paraId="687BBDF2" w14:textId="1A152597" w:rsidR="00DA7419" w:rsidRPr="00DA7419" w:rsidRDefault="00DA7419" w:rsidP="00DA7419">
      <w:pPr>
        <w:pStyle w:val="Prrafodelista"/>
        <w:numPr>
          <w:ilvl w:val="0"/>
          <w:numId w:val="6"/>
        </w:numPr>
        <w:autoSpaceDE w:val="0"/>
        <w:autoSpaceDN w:val="0"/>
        <w:adjustRightInd w:val="0"/>
        <w:spacing w:before="240" w:line="360" w:lineRule="auto"/>
        <w:jc w:val="both"/>
        <w:rPr>
          <w:rFonts w:ascii="Palatino Linotype" w:hAnsi="Palatino Linotype" w:cs="Arial"/>
          <w:b/>
          <w:bCs/>
        </w:rPr>
      </w:pPr>
      <w:r>
        <w:rPr>
          <w:rFonts w:ascii="Palatino Linotype" w:hAnsi="Palatino Linotype" w:cs="Arial"/>
          <w:b/>
          <w:bCs/>
        </w:rPr>
        <w:t>“RESPUESTA 00052.pdf”</w:t>
      </w:r>
      <w:r w:rsidR="002C6C5D">
        <w:rPr>
          <w:rFonts w:ascii="Palatino Linotype" w:hAnsi="Palatino Linotype" w:cs="Arial"/>
          <w:b/>
          <w:bCs/>
        </w:rPr>
        <w:t xml:space="preserve">: </w:t>
      </w:r>
      <w:r w:rsidR="002C6C5D">
        <w:rPr>
          <w:rFonts w:ascii="Palatino Linotype" w:hAnsi="Palatino Linotype" w:cs="Arial"/>
        </w:rPr>
        <w:t xml:space="preserve">Oficio sin </w:t>
      </w:r>
      <w:r w:rsidR="00957EF7">
        <w:rPr>
          <w:rFonts w:ascii="Palatino Linotype" w:hAnsi="Palatino Linotype" w:cs="Arial"/>
        </w:rPr>
        <w:t xml:space="preserve">número, emitido por el Encargado de la Unidad de Transparencia y dirigido al particular, en lo medular refiere adjuntar los soportes documentales descritos en los incisos </w:t>
      </w:r>
      <w:r w:rsidR="00957EF7">
        <w:rPr>
          <w:rFonts w:ascii="Palatino Linotype" w:hAnsi="Palatino Linotype" w:cs="Arial"/>
          <w:b/>
          <w:bCs/>
        </w:rPr>
        <w:t xml:space="preserve">a </w:t>
      </w:r>
      <w:r w:rsidR="00957EF7">
        <w:rPr>
          <w:rFonts w:ascii="Palatino Linotype" w:hAnsi="Palatino Linotype" w:cs="Arial"/>
        </w:rPr>
        <w:t xml:space="preserve">al </w:t>
      </w:r>
      <w:r w:rsidR="00957EF7">
        <w:rPr>
          <w:rFonts w:ascii="Palatino Linotype" w:hAnsi="Palatino Linotype" w:cs="Arial"/>
          <w:b/>
          <w:bCs/>
        </w:rPr>
        <w:t xml:space="preserve">e; </w:t>
      </w:r>
      <w:r w:rsidR="00957EF7">
        <w:rPr>
          <w:rFonts w:ascii="Palatino Linotype" w:hAnsi="Palatino Linotype" w:cs="Arial"/>
        </w:rPr>
        <w:t xml:space="preserve">de fecha veinticuatro de agosto de dos mil veinte. </w:t>
      </w:r>
    </w:p>
    <w:bookmarkEnd w:id="0"/>
    <w:p w14:paraId="77029331" w14:textId="67CB8414" w:rsidR="00DA7419" w:rsidRPr="00DA7419" w:rsidRDefault="00DA7419" w:rsidP="0068133A">
      <w:pPr>
        <w:autoSpaceDE w:val="0"/>
        <w:autoSpaceDN w:val="0"/>
        <w:adjustRightInd w:val="0"/>
        <w:spacing w:before="240" w:line="360" w:lineRule="auto"/>
        <w:jc w:val="both"/>
        <w:rPr>
          <w:rFonts w:ascii="Palatino Linotype" w:hAnsi="Palatino Linotype" w:cs="Arial"/>
          <w:sz w:val="24"/>
          <w:szCs w:val="24"/>
        </w:rPr>
      </w:pPr>
    </w:p>
    <w:p w14:paraId="66A2C770" w14:textId="18287333" w:rsidR="00957EF7" w:rsidRDefault="00DA7419" w:rsidP="00DA7419">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Inconforme con la respuesta rendida por </w:t>
      </w:r>
      <w:r>
        <w:rPr>
          <w:rFonts w:ascii="Palatino Linotype" w:hAnsi="Palatino Linotype"/>
          <w:b/>
          <w:sz w:val="24"/>
          <w:szCs w:val="24"/>
        </w:rPr>
        <w:t xml:space="preserve">El Sujeto Obligado, El Recurrente </w:t>
      </w:r>
      <w:r>
        <w:rPr>
          <w:rFonts w:ascii="Palatino Linotype" w:hAnsi="Palatino Linotype"/>
          <w:sz w:val="24"/>
          <w:szCs w:val="24"/>
        </w:rPr>
        <w:t xml:space="preserve">interpuso recurso de revisión en fecha </w:t>
      </w:r>
      <w:r w:rsidR="00E731A8">
        <w:rPr>
          <w:rFonts w:ascii="Palatino Linotype" w:hAnsi="Palatino Linotype"/>
          <w:sz w:val="24"/>
          <w:szCs w:val="24"/>
        </w:rPr>
        <w:t xml:space="preserve">ocho de septiembre, admitiéndose el catorce de septiembre, ambos del año dos mil veinte, señalando las siguientes razones o motivos de inconformidad: </w:t>
      </w:r>
    </w:p>
    <w:p w14:paraId="62D832C8" w14:textId="7D375F72" w:rsidR="00E731A8" w:rsidRPr="006B37F3" w:rsidRDefault="006B37F3" w:rsidP="006B37F3">
      <w:pPr>
        <w:tabs>
          <w:tab w:val="left" w:pos="709"/>
        </w:tabs>
        <w:spacing w:before="240" w:line="360" w:lineRule="auto"/>
        <w:ind w:left="851" w:right="851"/>
        <w:jc w:val="both"/>
        <w:rPr>
          <w:rFonts w:ascii="Palatino Linotype" w:hAnsi="Palatino Linotype"/>
          <w:b/>
          <w:bCs/>
          <w:i/>
          <w:iCs/>
        </w:rPr>
      </w:pPr>
      <w:r w:rsidRPr="006B37F3">
        <w:rPr>
          <w:rFonts w:ascii="Palatino Linotype" w:hAnsi="Palatino Linotype"/>
          <w:i/>
          <w:iCs/>
        </w:rPr>
        <w:t>“</w:t>
      </w:r>
      <w:r w:rsidR="00E731A8" w:rsidRPr="006B37F3">
        <w:rPr>
          <w:rFonts w:ascii="Palatino Linotype" w:hAnsi="Palatino Linotype"/>
          <w:i/>
          <w:iCs/>
        </w:rPr>
        <w:t>Remitirse al documento adjunto</w:t>
      </w:r>
      <w:r w:rsidRPr="006B37F3">
        <w:rPr>
          <w:rFonts w:ascii="Palatino Linotype" w:hAnsi="Palatino Linotype"/>
          <w:i/>
          <w:iCs/>
        </w:rPr>
        <w:t xml:space="preserve">” </w:t>
      </w:r>
      <w:r w:rsidRPr="006B37F3">
        <w:rPr>
          <w:rFonts w:ascii="Palatino Linotype" w:hAnsi="Palatino Linotype"/>
          <w:b/>
          <w:bCs/>
          <w:i/>
          <w:iCs/>
        </w:rPr>
        <w:t>[Sic]</w:t>
      </w:r>
    </w:p>
    <w:p w14:paraId="28871B06" w14:textId="77777777" w:rsidR="006B37F3" w:rsidRDefault="006B37F3" w:rsidP="00DA7419">
      <w:pPr>
        <w:tabs>
          <w:tab w:val="left" w:pos="709"/>
        </w:tabs>
        <w:spacing w:before="240" w:line="360" w:lineRule="auto"/>
        <w:ind w:right="51"/>
        <w:jc w:val="both"/>
        <w:rPr>
          <w:rFonts w:ascii="Palatino Linotype" w:hAnsi="Palatino Linotype"/>
          <w:sz w:val="24"/>
          <w:szCs w:val="24"/>
        </w:rPr>
      </w:pPr>
    </w:p>
    <w:p w14:paraId="19C661E5" w14:textId="7092FDEC" w:rsidR="00957EF7" w:rsidRPr="006B37F3" w:rsidRDefault="006B37F3" w:rsidP="00DA7419">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No resulta desapercibido para este Órgano Resolutor que </w:t>
      </w:r>
      <w:r>
        <w:rPr>
          <w:rFonts w:ascii="Palatino Linotype" w:hAnsi="Palatino Linotype"/>
          <w:b/>
          <w:bCs/>
          <w:sz w:val="24"/>
          <w:szCs w:val="24"/>
        </w:rPr>
        <w:t xml:space="preserve">El Recurrente </w:t>
      </w:r>
      <w:r>
        <w:rPr>
          <w:rFonts w:ascii="Palatino Linotype" w:hAnsi="Palatino Linotype"/>
          <w:sz w:val="24"/>
          <w:szCs w:val="24"/>
        </w:rPr>
        <w:t xml:space="preserve">adjuntó el documento electrónico </w:t>
      </w:r>
      <w:r>
        <w:rPr>
          <w:rFonts w:ascii="Palatino Linotype" w:hAnsi="Palatino Linotype"/>
          <w:b/>
          <w:bCs/>
          <w:sz w:val="24"/>
          <w:szCs w:val="24"/>
        </w:rPr>
        <w:t xml:space="preserve">“Inconformidad.pdf”, </w:t>
      </w:r>
      <w:r>
        <w:rPr>
          <w:rFonts w:ascii="Palatino Linotype" w:hAnsi="Palatino Linotype"/>
          <w:sz w:val="24"/>
          <w:szCs w:val="24"/>
        </w:rPr>
        <w:t xml:space="preserve">cuyo contenido literal es el siguiente: </w:t>
      </w:r>
    </w:p>
    <w:p w14:paraId="4DC53EFD" w14:textId="5DC3460A" w:rsidR="006B37F3" w:rsidRDefault="00703CA7" w:rsidP="00DA7419">
      <w:pPr>
        <w:tabs>
          <w:tab w:val="left" w:pos="709"/>
        </w:tabs>
        <w:spacing w:before="240" w:line="360" w:lineRule="auto"/>
        <w:ind w:right="51"/>
        <w:jc w:val="both"/>
        <w:rPr>
          <w:rFonts w:ascii="Palatino Linotype" w:hAnsi="Palatino Linotype"/>
          <w:sz w:val="24"/>
          <w:szCs w:val="24"/>
        </w:rPr>
      </w:pPr>
      <w:r>
        <w:rPr>
          <w:rFonts w:ascii="Palatino Linotype" w:hAnsi="Palatino Linotype"/>
          <w:noProof/>
          <w:sz w:val="24"/>
          <w:szCs w:val="24"/>
        </w:rPr>
        <w:lastRenderedPageBreak/>
        <w:drawing>
          <wp:anchor distT="0" distB="0" distL="114300" distR="114300" simplePos="0" relativeHeight="251671549" behindDoc="0" locked="0" layoutInCell="1" allowOverlap="1" wp14:anchorId="7EA4D40C" wp14:editId="4C0D2BA3">
            <wp:simplePos x="0" y="0"/>
            <wp:positionH relativeFrom="page">
              <wp:align>center</wp:align>
            </wp:positionH>
            <wp:positionV relativeFrom="paragraph">
              <wp:posOffset>19050</wp:posOffset>
            </wp:positionV>
            <wp:extent cx="5631180" cy="7518400"/>
            <wp:effectExtent l="19050" t="19050" r="26670" b="25400"/>
            <wp:wrapThrough wrapText="bothSides">
              <wp:wrapPolygon edited="0">
                <wp:start x="-73" y="-55"/>
                <wp:lineTo x="-73" y="21618"/>
                <wp:lineTo x="21629" y="21618"/>
                <wp:lineTo x="21629" y="-55"/>
                <wp:lineTo x="-73" y="-55"/>
              </wp:wrapPolygon>
            </wp:wrapThrough>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1180" cy="75184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703CA7">
        <w:rPr>
          <w:rFonts w:ascii="Palatino Linotype" w:hAnsi="Palatino Linotype" w:cs="Arial"/>
          <w:noProof/>
          <w:sz w:val="24"/>
          <w:szCs w:val="24"/>
        </w:rPr>
        <w:t xml:space="preserve"> </w:t>
      </w:r>
    </w:p>
    <w:p w14:paraId="08881F68" w14:textId="5EC8FD03" w:rsidR="00957EF7" w:rsidRDefault="00767A3D" w:rsidP="00DA7419">
      <w:pPr>
        <w:tabs>
          <w:tab w:val="left" w:pos="709"/>
        </w:tabs>
        <w:spacing w:before="240" w:line="360" w:lineRule="auto"/>
        <w:ind w:right="51"/>
        <w:jc w:val="both"/>
        <w:rPr>
          <w:rFonts w:ascii="Palatino Linotype" w:hAnsi="Palatino Linotype"/>
          <w:sz w:val="24"/>
          <w:szCs w:val="24"/>
        </w:rPr>
      </w:pPr>
      <w:r>
        <w:rPr>
          <w:rFonts w:ascii="Palatino Linotype" w:hAnsi="Palatino Linotype"/>
          <w:noProof/>
          <w:sz w:val="24"/>
          <w:szCs w:val="24"/>
        </w:rPr>
        <w:lastRenderedPageBreak/>
        <w:t xml:space="preserve"> </w:t>
      </w:r>
      <w:r w:rsidR="00423185">
        <w:rPr>
          <w:rFonts w:ascii="Palatino Linotype" w:hAnsi="Palatino Linotype"/>
          <w:noProof/>
          <w:sz w:val="24"/>
          <w:szCs w:val="24"/>
        </w:rPr>
        <w:drawing>
          <wp:anchor distT="0" distB="0" distL="114300" distR="114300" simplePos="0" relativeHeight="251669499" behindDoc="0" locked="0" layoutInCell="1" allowOverlap="1" wp14:anchorId="478F5960" wp14:editId="400C35F2">
            <wp:simplePos x="0" y="0"/>
            <wp:positionH relativeFrom="margin">
              <wp:posOffset>5715</wp:posOffset>
            </wp:positionH>
            <wp:positionV relativeFrom="paragraph">
              <wp:posOffset>19050</wp:posOffset>
            </wp:positionV>
            <wp:extent cx="5638800" cy="7505700"/>
            <wp:effectExtent l="19050" t="19050" r="19050" b="19050"/>
            <wp:wrapThrough wrapText="bothSides">
              <wp:wrapPolygon edited="0">
                <wp:start x="-73" y="-55"/>
                <wp:lineTo x="-73" y="21600"/>
                <wp:lineTo x="21600" y="21600"/>
                <wp:lineTo x="21600" y="-55"/>
                <wp:lineTo x="-73" y="-55"/>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8800" cy="75057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23185" w:rsidRPr="00423185">
        <w:rPr>
          <w:rFonts w:ascii="Palatino Linotype" w:hAnsi="Palatino Linotype" w:cs="Arial"/>
          <w:noProof/>
          <w:sz w:val="24"/>
          <w:szCs w:val="24"/>
        </w:rPr>
        <w:t xml:space="preserve"> </w:t>
      </w:r>
    </w:p>
    <w:p w14:paraId="338C6F17" w14:textId="7432308F" w:rsidR="00423185" w:rsidRDefault="00423185" w:rsidP="00423185">
      <w:pPr>
        <w:spacing w:after="0" w:line="360" w:lineRule="auto"/>
        <w:jc w:val="both"/>
        <w:rPr>
          <w:rFonts w:ascii="Palatino Linotype" w:hAnsi="Palatino Linotype" w:cs="Arial"/>
          <w:sz w:val="24"/>
          <w:szCs w:val="24"/>
        </w:rPr>
      </w:pPr>
      <w:r>
        <w:rPr>
          <w:rFonts w:ascii="Palatino Linotype" w:hAnsi="Palatino Linotype" w:cs="Arial"/>
          <w:sz w:val="24"/>
          <w:szCs w:val="24"/>
          <w:lang w:eastAsia="es-MX"/>
        </w:rPr>
        <w:lastRenderedPageBreak/>
        <w:t xml:space="preserve">Bajo estas líneas argumentativas, la parte de la solicitud sobre la que no se expresó inconformidad, debe declararse consentida por el hoy </w:t>
      </w:r>
      <w:r>
        <w:rPr>
          <w:rFonts w:ascii="Palatino Linotype" w:hAnsi="Palatino Linotype" w:cs="Arial"/>
          <w:b/>
          <w:sz w:val="24"/>
          <w:szCs w:val="24"/>
          <w:lang w:eastAsia="es-MX"/>
        </w:rPr>
        <w:t>Recurrente</w:t>
      </w:r>
      <w:r>
        <w:rPr>
          <w:rFonts w:ascii="Palatino Linotype" w:hAnsi="Palatino Linotype" w:cs="Arial"/>
          <w:sz w:val="24"/>
          <w:szCs w:val="24"/>
          <w:lang w:eastAsia="es-MX"/>
        </w:rPr>
        <w:t xml:space="preserve">, ya que no pueden producirse efectos jurídicos tendentes a revocar, confirmar o modificar la parte de la respuesta con relación a la parte de la solicitud que no fue motivo de disenso ya que se infiere un consentimiento del </w:t>
      </w:r>
      <w:r>
        <w:rPr>
          <w:rFonts w:ascii="Palatino Linotype" w:hAnsi="Palatino Linotype" w:cs="Arial"/>
          <w:b/>
          <w:sz w:val="24"/>
          <w:szCs w:val="24"/>
          <w:lang w:eastAsia="es-MX"/>
        </w:rPr>
        <w:t>Recurrente</w:t>
      </w:r>
      <w:r>
        <w:rPr>
          <w:rFonts w:ascii="Palatino Linotype" w:hAnsi="Palatino Linotype" w:cs="Arial"/>
          <w:sz w:val="24"/>
          <w:szCs w:val="24"/>
          <w:lang w:eastAsia="es-MX"/>
        </w:rPr>
        <w:t xml:space="preserve"> ante la falta de impugnación eficaz. </w:t>
      </w:r>
      <w:r>
        <w:rPr>
          <w:rFonts w:ascii="Palatino Linotype" w:hAnsi="Palatino Linotype" w:cs="Arial"/>
          <w:sz w:val="24"/>
          <w:szCs w:val="24"/>
        </w:rPr>
        <w:t xml:space="preserve">Sirve de sustento a lo anterior, por analogía, la tesis jurisprudencial, que a la letra dice: </w:t>
      </w:r>
    </w:p>
    <w:p w14:paraId="2D8E9FCC" w14:textId="77777777" w:rsidR="00423185" w:rsidRDefault="00423185" w:rsidP="00423185">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“Época: Novena</w:t>
      </w:r>
    </w:p>
    <w:p w14:paraId="539511CD" w14:textId="77777777" w:rsidR="00423185" w:rsidRDefault="00423185" w:rsidP="00423185">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Registro: 176608</w:t>
      </w:r>
    </w:p>
    <w:p w14:paraId="18D8C442" w14:textId="77777777" w:rsidR="00423185" w:rsidRDefault="00423185" w:rsidP="00423185">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Tipo de tesis: Jurisprudencia</w:t>
      </w:r>
    </w:p>
    <w:p w14:paraId="4EEDE933" w14:textId="77777777" w:rsidR="00423185" w:rsidRDefault="00423185" w:rsidP="00423185">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Fuente: Semanario Judicial de la Federación y su Gaceta</w:t>
      </w:r>
    </w:p>
    <w:p w14:paraId="18181F79" w14:textId="77777777" w:rsidR="00423185" w:rsidRDefault="00423185" w:rsidP="00423185">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Diciembre de 2005, Tomo XXII</w:t>
      </w:r>
    </w:p>
    <w:p w14:paraId="707C258B" w14:textId="77777777" w:rsidR="00423185" w:rsidRDefault="00423185" w:rsidP="00423185">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Materia (s): Común</w:t>
      </w:r>
    </w:p>
    <w:p w14:paraId="65B9355D" w14:textId="77777777" w:rsidR="00423185" w:rsidRDefault="00423185" w:rsidP="00423185">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Tesis: VI. 3o.C. J/60</w:t>
      </w:r>
    </w:p>
    <w:p w14:paraId="0D4111F8" w14:textId="77777777" w:rsidR="00423185" w:rsidRDefault="00423185" w:rsidP="00423185">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Página: 2365</w:t>
      </w:r>
    </w:p>
    <w:p w14:paraId="145B2120" w14:textId="77777777" w:rsidR="00423185" w:rsidRPr="00DF7C2C" w:rsidRDefault="00423185" w:rsidP="00423185">
      <w:pPr>
        <w:spacing w:before="240" w:line="360" w:lineRule="auto"/>
        <w:ind w:left="851" w:right="851"/>
        <w:jc w:val="both"/>
        <w:rPr>
          <w:rFonts w:ascii="Palatino Linotype" w:hAnsi="Palatino Linotype" w:cs="Arial"/>
          <w:i/>
          <w:lang w:eastAsia="es-MX"/>
        </w:rPr>
      </w:pPr>
      <w:r>
        <w:rPr>
          <w:rFonts w:ascii="Palatino Linotype" w:hAnsi="Palatino Linotype" w:cs="Arial"/>
          <w:i/>
          <w:lang w:eastAsia="es-MX"/>
        </w:rPr>
        <w:t xml:space="preserve"> </w:t>
      </w:r>
      <w:r w:rsidRPr="00DF7C2C">
        <w:rPr>
          <w:rFonts w:ascii="Palatino Linotype" w:hAnsi="Palatino Linotype" w:cs="Arial"/>
          <w:b/>
          <w:i/>
          <w:lang w:eastAsia="es-MX"/>
        </w:rPr>
        <w:t>ACTOS CONSENTIDOS. SON LOS QUE NO SE IMPUGNAN MEDIANTE EL RECURSO IDÓNEO</w:t>
      </w:r>
      <w:r w:rsidRPr="00DF7C2C">
        <w:rPr>
          <w:rFonts w:ascii="Palatino Linotype" w:hAnsi="Palatino Linotype" w:cs="Arial"/>
          <w:i/>
          <w:lang w:eastAsia="es-MX"/>
        </w:rPr>
        <w:t xml:space="preserve">. </w:t>
      </w:r>
    </w:p>
    <w:p w14:paraId="07128DCA" w14:textId="77777777" w:rsidR="00423185" w:rsidRDefault="00423185" w:rsidP="00423185">
      <w:pPr>
        <w:spacing w:before="240" w:line="360" w:lineRule="auto"/>
        <w:ind w:left="851" w:right="851"/>
        <w:jc w:val="both"/>
        <w:rPr>
          <w:rFonts w:ascii="Palatino Linotype" w:hAnsi="Palatino Linotype" w:cs="Arial"/>
          <w:i/>
          <w:lang w:eastAsia="es-MX"/>
        </w:rPr>
      </w:pPr>
      <w:r w:rsidRPr="00DF7C2C">
        <w:rPr>
          <w:rFonts w:ascii="Palatino Linotype" w:hAnsi="Palatino Linotype" w:cs="Arial"/>
          <w:i/>
          <w:lang w:eastAsia="es-MX"/>
        </w:rPr>
        <w:t xml:space="preserve">Debe reputarse como consentido el acto que no se impugnó por el medio establecido por la ley, </w:t>
      </w:r>
      <w:proofErr w:type="gramStart"/>
      <w:r w:rsidRPr="00DF7C2C">
        <w:rPr>
          <w:rFonts w:ascii="Palatino Linotype" w:hAnsi="Palatino Linotype" w:cs="Arial"/>
          <w:i/>
          <w:lang w:eastAsia="es-MX"/>
        </w:rPr>
        <w:t>ya que</w:t>
      </w:r>
      <w:proofErr w:type="gramEnd"/>
      <w:r w:rsidRPr="00DF7C2C">
        <w:rPr>
          <w:rFonts w:ascii="Palatino Linotype" w:hAnsi="Palatino Linotype" w:cs="Arial"/>
          <w:i/>
          <w:lang w:eastAsia="es-MX"/>
        </w:rPr>
        <w:t xml:space="preserve"> si se hizo uso de otro no previsto por ella o si se hace una simple manifestación de inconformidad, tales actuaciones no producen efectos jurídicos </w:t>
      </w:r>
      <w:r w:rsidRPr="00DF7C2C">
        <w:rPr>
          <w:rFonts w:ascii="Palatino Linotype" w:hAnsi="Palatino Linotype" w:cs="Arial"/>
          <w:i/>
          <w:lang w:eastAsia="es-MX"/>
        </w:rPr>
        <w:lastRenderedPageBreak/>
        <w:t>tendientes a revocar, confirmar o modificar el acto reclamado en amparo, lo que significa consentimiento del mismo por falta de impugnación eficaz.</w:t>
      </w:r>
    </w:p>
    <w:p w14:paraId="6DD62498" w14:textId="77777777" w:rsidR="00423185" w:rsidRPr="00E26EBF" w:rsidRDefault="00423185" w:rsidP="00423185">
      <w:pPr>
        <w:spacing w:before="240" w:line="360" w:lineRule="auto"/>
        <w:ind w:left="851" w:right="851"/>
        <w:jc w:val="both"/>
        <w:rPr>
          <w:rFonts w:ascii="Palatino Linotype" w:eastAsia="Times New Roman" w:hAnsi="Palatino Linotype" w:cs="Calibri"/>
          <w:i/>
          <w:color w:val="000000"/>
          <w:lang w:eastAsia="es-MX"/>
        </w:rPr>
      </w:pPr>
      <w:r w:rsidRPr="00E26EBF">
        <w:rPr>
          <w:rFonts w:ascii="Palatino Linotype" w:eastAsia="Times New Roman" w:hAnsi="Palatino Linotype" w:cs="Calibri"/>
          <w:i/>
          <w:color w:val="000000"/>
          <w:lang w:eastAsia="es-MX"/>
        </w:rPr>
        <w:t>TERCER TRIBUNAL COLEGIADO EN MATERIA CIVIL DEL SEXTO CIRCUITO.</w:t>
      </w:r>
    </w:p>
    <w:p w14:paraId="4B46CD7C" w14:textId="77777777" w:rsidR="00423185" w:rsidRPr="00E26EBF" w:rsidRDefault="00423185" w:rsidP="00423185">
      <w:pPr>
        <w:spacing w:before="240" w:line="360" w:lineRule="auto"/>
        <w:ind w:left="851" w:right="851"/>
        <w:jc w:val="both"/>
        <w:rPr>
          <w:rFonts w:ascii="Palatino Linotype" w:eastAsia="Times New Roman" w:hAnsi="Palatino Linotype" w:cs="Calibri"/>
          <w:i/>
          <w:color w:val="444444"/>
          <w:lang w:eastAsia="es-MX"/>
        </w:rPr>
      </w:pPr>
      <w:r w:rsidRPr="00E26EBF">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7645E808" w14:textId="77777777" w:rsidR="00423185" w:rsidRPr="00E26EBF" w:rsidRDefault="00423185" w:rsidP="00423185">
      <w:pPr>
        <w:spacing w:before="240" w:line="360" w:lineRule="auto"/>
        <w:ind w:left="851" w:right="851"/>
        <w:jc w:val="both"/>
        <w:rPr>
          <w:rFonts w:ascii="Palatino Linotype" w:eastAsia="Times New Roman" w:hAnsi="Palatino Linotype" w:cs="Calibri"/>
          <w:i/>
          <w:color w:val="444444"/>
          <w:lang w:eastAsia="es-MX"/>
        </w:rPr>
      </w:pPr>
      <w:r w:rsidRPr="00E26EBF">
        <w:rPr>
          <w:rFonts w:ascii="Palatino Linotype" w:eastAsia="Times New Roman" w:hAnsi="Palatino Linotype" w:cs="Calibri"/>
          <w:i/>
          <w:color w:val="444444"/>
          <w:lang w:eastAsia="es-MX"/>
        </w:rPr>
        <w:t xml:space="preserve">Amparo en revisión 393/90. Amparo </w:t>
      </w:r>
      <w:proofErr w:type="spellStart"/>
      <w:r w:rsidRPr="00E26EBF">
        <w:rPr>
          <w:rFonts w:ascii="Palatino Linotype" w:eastAsia="Times New Roman" w:hAnsi="Palatino Linotype" w:cs="Calibri"/>
          <w:i/>
          <w:color w:val="444444"/>
          <w:lang w:eastAsia="es-MX"/>
        </w:rPr>
        <w:t>Naylor</w:t>
      </w:r>
      <w:proofErr w:type="spellEnd"/>
      <w:r w:rsidRPr="00E26EBF">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72E380E0" w14:textId="77777777" w:rsidR="00423185" w:rsidRPr="00E26EBF" w:rsidRDefault="00423185" w:rsidP="00423185">
      <w:pPr>
        <w:spacing w:before="240" w:line="360" w:lineRule="auto"/>
        <w:ind w:left="851" w:right="851"/>
        <w:jc w:val="both"/>
        <w:rPr>
          <w:rFonts w:ascii="Palatino Linotype" w:eastAsia="Times New Roman" w:hAnsi="Palatino Linotype" w:cs="Calibri"/>
          <w:i/>
          <w:color w:val="444444"/>
          <w:lang w:eastAsia="es-MX"/>
        </w:rPr>
      </w:pPr>
      <w:r w:rsidRPr="00E26EBF">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1CD408E3" w14:textId="77777777" w:rsidR="00423185" w:rsidRPr="00E26EBF" w:rsidRDefault="00423185" w:rsidP="00423185">
      <w:pPr>
        <w:spacing w:before="240" w:line="360" w:lineRule="auto"/>
        <w:ind w:left="851" w:right="851"/>
        <w:jc w:val="both"/>
        <w:rPr>
          <w:rFonts w:ascii="Palatino Linotype" w:eastAsia="Times New Roman" w:hAnsi="Palatino Linotype" w:cs="Calibri"/>
          <w:i/>
          <w:color w:val="444444"/>
          <w:lang w:eastAsia="es-MX"/>
        </w:rPr>
      </w:pPr>
      <w:r w:rsidRPr="00E26EBF">
        <w:rPr>
          <w:rFonts w:ascii="Palatino Linotype" w:eastAsia="Times New Roman" w:hAnsi="Palatino Linotype" w:cs="Calibri"/>
          <w:i/>
          <w:color w:val="444444"/>
          <w:lang w:eastAsia="es-MX"/>
        </w:rPr>
        <w:t xml:space="preserve">Amparo directo 366/2005. Virginia </w:t>
      </w:r>
      <w:proofErr w:type="spellStart"/>
      <w:r w:rsidRPr="00E26EBF">
        <w:rPr>
          <w:rFonts w:ascii="Palatino Linotype" w:eastAsia="Times New Roman" w:hAnsi="Palatino Linotype" w:cs="Calibri"/>
          <w:i/>
          <w:color w:val="444444"/>
          <w:lang w:eastAsia="es-MX"/>
        </w:rPr>
        <w:t>Quixihuitl</w:t>
      </w:r>
      <w:proofErr w:type="spellEnd"/>
      <w:r w:rsidRPr="00E26EBF">
        <w:rPr>
          <w:rFonts w:ascii="Palatino Linotype" w:eastAsia="Times New Roman" w:hAnsi="Palatino Linotype" w:cs="Calibri"/>
          <w:i/>
          <w:color w:val="444444"/>
          <w:lang w:eastAsia="es-MX"/>
        </w:rPr>
        <w:t xml:space="preserve"> Burgos y otra. 14 de octubre de 2005. Unanimidad de votos. Ponente: Norma </w:t>
      </w:r>
      <w:proofErr w:type="spellStart"/>
      <w:r w:rsidRPr="00E26EBF">
        <w:rPr>
          <w:rFonts w:ascii="Palatino Linotype" w:eastAsia="Times New Roman" w:hAnsi="Palatino Linotype" w:cs="Calibri"/>
          <w:i/>
          <w:color w:val="444444"/>
          <w:lang w:eastAsia="es-MX"/>
        </w:rPr>
        <w:t>Fiallega</w:t>
      </w:r>
      <w:proofErr w:type="spellEnd"/>
      <w:r w:rsidRPr="00E26EBF">
        <w:rPr>
          <w:rFonts w:ascii="Palatino Linotype" w:eastAsia="Times New Roman" w:hAnsi="Palatino Linotype" w:cs="Calibri"/>
          <w:i/>
          <w:color w:val="444444"/>
          <w:lang w:eastAsia="es-MX"/>
        </w:rPr>
        <w:t xml:space="preserve"> Sánchez. Secretario: Horacio Óscar Rosete Mentado.</w:t>
      </w:r>
    </w:p>
    <w:p w14:paraId="0D65BB85" w14:textId="77777777" w:rsidR="00423185" w:rsidRDefault="00423185" w:rsidP="00423185">
      <w:pPr>
        <w:spacing w:before="240" w:line="360" w:lineRule="auto"/>
        <w:ind w:left="851" w:right="851"/>
        <w:jc w:val="both"/>
        <w:rPr>
          <w:rFonts w:ascii="Palatino Linotype" w:eastAsia="Times New Roman" w:hAnsi="Palatino Linotype" w:cs="Calibri"/>
          <w:b/>
          <w:i/>
          <w:color w:val="444444"/>
          <w:lang w:eastAsia="es-MX"/>
        </w:rPr>
      </w:pPr>
      <w:r w:rsidRPr="00E26EBF">
        <w:rPr>
          <w:rFonts w:ascii="Palatino Linotype" w:eastAsia="Times New Roman" w:hAnsi="Palatino Linotype" w:cs="Calibri"/>
          <w:i/>
          <w:color w:val="444444"/>
          <w:lang w:eastAsia="es-MX"/>
        </w:rPr>
        <w:t xml:space="preserve">Amparo en revisión 353/2005. Francisco Torres </w:t>
      </w:r>
      <w:proofErr w:type="gramStart"/>
      <w:r w:rsidRPr="00E26EBF">
        <w:rPr>
          <w:rFonts w:ascii="Palatino Linotype" w:eastAsia="Times New Roman" w:hAnsi="Palatino Linotype" w:cs="Calibri"/>
          <w:i/>
          <w:color w:val="444444"/>
          <w:lang w:eastAsia="es-MX"/>
        </w:rPr>
        <w:t>Coronel</w:t>
      </w:r>
      <w:proofErr w:type="gramEnd"/>
      <w:r w:rsidRPr="00E26EBF">
        <w:rPr>
          <w:rFonts w:ascii="Palatino Linotype" w:eastAsia="Times New Roman" w:hAnsi="Palatino Linotype" w:cs="Calibri"/>
          <w:i/>
          <w:color w:val="444444"/>
          <w:lang w:eastAsia="es-MX"/>
        </w:rPr>
        <w:t xml:space="preserve"> y otro. 4 de noviembre de 2005. Unanimidad de votos. Ponente: Filiberto Méndez Gutiérrez. Secretaria: Carla </w:t>
      </w:r>
      <w:proofErr w:type="spellStart"/>
      <w:r w:rsidRPr="00E26EBF">
        <w:rPr>
          <w:rFonts w:ascii="Palatino Linotype" w:eastAsia="Times New Roman" w:hAnsi="Palatino Linotype" w:cs="Calibri"/>
          <w:i/>
          <w:color w:val="444444"/>
          <w:lang w:eastAsia="es-MX"/>
        </w:rPr>
        <w:t>Isselín</w:t>
      </w:r>
      <w:proofErr w:type="spellEnd"/>
      <w:r w:rsidRPr="00E26EBF">
        <w:rPr>
          <w:rFonts w:ascii="Palatino Linotype" w:eastAsia="Times New Roman" w:hAnsi="Palatino Linotype" w:cs="Calibri"/>
          <w:i/>
          <w:color w:val="444444"/>
          <w:lang w:eastAsia="es-MX"/>
        </w:rPr>
        <w:t xml:space="preserve"> Talavera.</w:t>
      </w:r>
      <w:r>
        <w:rPr>
          <w:rFonts w:ascii="Palatino Linotype" w:eastAsia="Times New Roman" w:hAnsi="Palatino Linotype" w:cs="Calibri"/>
          <w:i/>
          <w:color w:val="444444"/>
          <w:lang w:eastAsia="es-MX"/>
        </w:rPr>
        <w:t xml:space="preserve">” </w:t>
      </w:r>
      <w:r>
        <w:rPr>
          <w:rFonts w:ascii="Palatino Linotype" w:eastAsia="Times New Roman" w:hAnsi="Palatino Linotype" w:cs="Calibri"/>
          <w:b/>
          <w:i/>
          <w:color w:val="444444"/>
          <w:lang w:eastAsia="es-MX"/>
        </w:rPr>
        <w:t>[Sic]</w:t>
      </w:r>
    </w:p>
    <w:p w14:paraId="7B0113E4" w14:textId="77777777" w:rsidR="00423185" w:rsidRDefault="00423185" w:rsidP="0068133A">
      <w:pPr>
        <w:autoSpaceDE w:val="0"/>
        <w:autoSpaceDN w:val="0"/>
        <w:adjustRightInd w:val="0"/>
        <w:spacing w:before="240" w:line="360" w:lineRule="auto"/>
        <w:jc w:val="both"/>
        <w:rPr>
          <w:rFonts w:ascii="Palatino Linotype" w:hAnsi="Palatino Linotype" w:cs="Arial"/>
          <w:sz w:val="24"/>
          <w:szCs w:val="24"/>
        </w:rPr>
      </w:pPr>
    </w:p>
    <w:p w14:paraId="4BEB1765" w14:textId="42160222" w:rsidR="00DA7419" w:rsidRDefault="00423185" w:rsidP="0068133A">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su parte, mediante el informe justificado rendido por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esta ponencia resolutora se allegó de lo siguiente: </w:t>
      </w:r>
    </w:p>
    <w:p w14:paraId="7BEEB246" w14:textId="51CB0C86" w:rsidR="00BC59A1" w:rsidRPr="00BC59A1" w:rsidRDefault="0049109C" w:rsidP="00423185">
      <w:pPr>
        <w:pStyle w:val="Prrafodelista"/>
        <w:numPr>
          <w:ilvl w:val="0"/>
          <w:numId w:val="8"/>
        </w:numPr>
        <w:autoSpaceDE w:val="0"/>
        <w:autoSpaceDN w:val="0"/>
        <w:adjustRightInd w:val="0"/>
        <w:spacing w:before="240" w:line="360" w:lineRule="auto"/>
        <w:jc w:val="both"/>
        <w:rPr>
          <w:rFonts w:ascii="Palatino Linotype" w:hAnsi="Palatino Linotype" w:cs="Arial"/>
        </w:rPr>
      </w:pPr>
      <w:r w:rsidRPr="00BC59A1">
        <w:rPr>
          <w:rFonts w:ascii="Palatino Linotype" w:hAnsi="Palatino Linotype" w:cs="Arial"/>
          <w:b/>
          <w:bCs/>
        </w:rPr>
        <w:lastRenderedPageBreak/>
        <w:t xml:space="preserve">“informe justificado 00052.pdf”: </w:t>
      </w:r>
      <w:r w:rsidR="00954E31" w:rsidRPr="00BC59A1">
        <w:rPr>
          <w:rFonts w:ascii="Palatino Linotype" w:hAnsi="Palatino Linotype" w:cs="Arial"/>
        </w:rPr>
        <w:t xml:space="preserve">Informe justificado emitido por </w:t>
      </w:r>
      <w:r w:rsidR="00BC59A1">
        <w:rPr>
          <w:rFonts w:ascii="Palatino Linotype" w:hAnsi="Palatino Linotype" w:cs="Arial"/>
        </w:rPr>
        <w:t>el</w:t>
      </w:r>
      <w:r w:rsidR="00954E31" w:rsidRPr="00BC59A1">
        <w:rPr>
          <w:rFonts w:ascii="Palatino Linotype" w:hAnsi="Palatino Linotype" w:cs="Arial"/>
        </w:rPr>
        <w:t xml:space="preserve"> Encargado del Despacho de la Unidad de Transparencia y dirigido a la Comisionada Ponente, en lo medular </w:t>
      </w:r>
      <w:r w:rsidR="00BC59A1" w:rsidRPr="00BC59A1">
        <w:rPr>
          <w:rFonts w:ascii="Palatino Linotype" w:hAnsi="Palatino Linotype" w:cs="Arial"/>
        </w:rPr>
        <w:t xml:space="preserve">invoca la Tesis Jurisprudencial número 3ª./J.7/91, publicada en el Semanario Judicial de la Federación y su Gaceta bajo el número de registro 174,177, de rubro </w:t>
      </w:r>
      <w:r w:rsidR="00BC59A1" w:rsidRPr="00BC59A1">
        <w:rPr>
          <w:rFonts w:ascii="Palatino Linotype" w:hAnsi="Palatino Linotype" w:cs="Arial"/>
          <w:b/>
          <w:bCs/>
          <w:i/>
          <w:iCs/>
        </w:rPr>
        <w:t xml:space="preserve">“REVISIÓN EN AMPARO. LOS RESOLUTIVOS NO COMBATIDOS DEBEN DECLARARSE FIRMES”, </w:t>
      </w:r>
      <w:r w:rsidR="00BC59A1" w:rsidRPr="00BC59A1">
        <w:rPr>
          <w:rFonts w:ascii="Palatino Linotype" w:hAnsi="Palatino Linotype" w:cs="Arial"/>
        </w:rPr>
        <w:t xml:space="preserve">en referencia a los requerimientos identificados con los numerales 1 -uno- y 2 -dos. Con relación a los requerimientos 3 -tres- y 4 -cuatro-, resulta de nuestro interés el siguiente extracto: </w:t>
      </w:r>
    </w:p>
    <w:p w14:paraId="4F0E9BC8" w14:textId="086D2F55" w:rsidR="00BC59A1" w:rsidRDefault="00BC59A1" w:rsidP="00300160">
      <w:pPr>
        <w:pStyle w:val="Prrafodelista"/>
        <w:autoSpaceDE w:val="0"/>
        <w:autoSpaceDN w:val="0"/>
        <w:adjustRightInd w:val="0"/>
        <w:spacing w:before="240" w:line="360" w:lineRule="auto"/>
        <w:ind w:left="720"/>
        <w:jc w:val="both"/>
        <w:rPr>
          <w:rFonts w:ascii="Palatino Linotype" w:hAnsi="Palatino Linotype" w:cs="Arial"/>
          <w:i/>
          <w:iCs/>
          <w:sz w:val="22"/>
          <w:szCs w:val="22"/>
        </w:rPr>
      </w:pPr>
      <w:r>
        <w:rPr>
          <w:rFonts w:ascii="Palatino Linotype" w:hAnsi="Palatino Linotype" w:cs="Arial"/>
          <w:i/>
          <w:iCs/>
          <w:sz w:val="22"/>
          <w:szCs w:val="22"/>
        </w:rPr>
        <w:t>“</w:t>
      </w:r>
      <w:r w:rsidRPr="00BC59A1">
        <w:rPr>
          <w:rFonts w:ascii="Palatino Linotype" w:hAnsi="Palatino Linotype" w:cs="Arial"/>
          <w:i/>
          <w:iCs/>
          <w:sz w:val="22"/>
          <w:szCs w:val="22"/>
        </w:rPr>
        <w:t>(…)</w:t>
      </w:r>
    </w:p>
    <w:p w14:paraId="4D8F053F" w14:textId="1735DC9B" w:rsidR="00BC59A1" w:rsidRPr="00BC59A1" w:rsidRDefault="00BC59A1" w:rsidP="00300160">
      <w:pPr>
        <w:pStyle w:val="Prrafodelista"/>
        <w:autoSpaceDE w:val="0"/>
        <w:autoSpaceDN w:val="0"/>
        <w:adjustRightInd w:val="0"/>
        <w:spacing w:before="240" w:line="360" w:lineRule="auto"/>
        <w:ind w:left="720"/>
        <w:jc w:val="both"/>
        <w:rPr>
          <w:rFonts w:ascii="Palatino Linotype" w:hAnsi="Palatino Linotype" w:cs="Arial"/>
          <w:i/>
          <w:iCs/>
          <w:sz w:val="22"/>
          <w:szCs w:val="22"/>
        </w:rPr>
      </w:pPr>
      <w:r w:rsidRPr="00BC59A1">
        <w:rPr>
          <w:rFonts w:ascii="Palatino Linotype" w:hAnsi="Palatino Linotype" w:cs="Arial"/>
          <w:i/>
          <w:iCs/>
          <w:sz w:val="22"/>
          <w:szCs w:val="22"/>
        </w:rPr>
        <w:t xml:space="preserve">Ahora bien, en relación al punto número tres de su solicitud, se le informa al hoy recurrente que en el siguiente link de página web, podrá encontrar la información relacionada con el artículo 92, fracción XXXII de la ley de Transparencia local: </w:t>
      </w:r>
      <w:hyperlink r:id="rId11" w:history="1">
        <w:r w:rsidRPr="00BC59A1">
          <w:rPr>
            <w:rStyle w:val="Hipervnculo"/>
            <w:rFonts w:ascii="Palatino Linotype" w:hAnsi="Palatino Linotype" w:cs="Arial"/>
            <w:i/>
            <w:iCs/>
            <w:sz w:val="22"/>
            <w:szCs w:val="22"/>
          </w:rPr>
          <w:t>https://www.ipomex.org.mx/ipo3/lgt/indice/TIANGUISTENCO/art_92_xxxii.web</w:t>
        </w:r>
      </w:hyperlink>
      <w:r w:rsidRPr="00BC59A1">
        <w:rPr>
          <w:rFonts w:ascii="Palatino Linotype" w:hAnsi="Palatino Linotype" w:cs="Arial"/>
          <w:i/>
          <w:iCs/>
          <w:sz w:val="22"/>
          <w:szCs w:val="22"/>
        </w:rPr>
        <w:t xml:space="preserve"> </w:t>
      </w:r>
    </w:p>
    <w:p w14:paraId="4D455535" w14:textId="2295295A" w:rsidR="00300160" w:rsidRPr="00BC59A1" w:rsidRDefault="00300160" w:rsidP="00300160">
      <w:pPr>
        <w:pStyle w:val="Prrafodelista"/>
        <w:autoSpaceDE w:val="0"/>
        <w:autoSpaceDN w:val="0"/>
        <w:adjustRightInd w:val="0"/>
        <w:spacing w:before="240" w:line="360" w:lineRule="auto"/>
        <w:ind w:left="720"/>
        <w:jc w:val="both"/>
        <w:rPr>
          <w:rFonts w:ascii="Palatino Linotype" w:hAnsi="Palatino Linotype" w:cs="Arial"/>
          <w:i/>
          <w:iCs/>
          <w:sz w:val="22"/>
          <w:szCs w:val="22"/>
        </w:rPr>
      </w:pPr>
      <w:r w:rsidRPr="00BC59A1">
        <w:rPr>
          <w:rFonts w:ascii="Palatino Linotype" w:hAnsi="Palatino Linotype" w:cs="Arial"/>
          <w:i/>
          <w:iCs/>
          <w:sz w:val="22"/>
          <w:szCs w:val="22"/>
        </w:rPr>
        <w:t>Continuando con el punto número tres de su solicitud</w:t>
      </w:r>
      <w:r w:rsidR="00BC59A1" w:rsidRPr="00BC59A1">
        <w:rPr>
          <w:rFonts w:ascii="Palatino Linotype" w:hAnsi="Palatino Linotype" w:cs="Arial"/>
          <w:i/>
          <w:iCs/>
          <w:sz w:val="22"/>
          <w:szCs w:val="22"/>
        </w:rPr>
        <w:t>…}</w:t>
      </w:r>
    </w:p>
    <w:p w14:paraId="37AF8191" w14:textId="4108C6C2" w:rsidR="00BC59A1" w:rsidRPr="00BC59A1" w:rsidRDefault="00BC59A1" w:rsidP="00300160">
      <w:pPr>
        <w:pStyle w:val="Prrafodelista"/>
        <w:autoSpaceDE w:val="0"/>
        <w:autoSpaceDN w:val="0"/>
        <w:adjustRightInd w:val="0"/>
        <w:spacing w:before="240" w:line="360" w:lineRule="auto"/>
        <w:ind w:left="720"/>
        <w:jc w:val="both"/>
        <w:rPr>
          <w:rFonts w:ascii="Palatino Linotype" w:hAnsi="Palatino Linotype" w:cs="Arial"/>
          <w:i/>
          <w:iCs/>
          <w:sz w:val="22"/>
          <w:szCs w:val="22"/>
        </w:rPr>
      </w:pPr>
      <w:proofErr w:type="gramStart"/>
      <w:r w:rsidRPr="00BC59A1">
        <w:rPr>
          <w:rFonts w:ascii="Palatino Linotype" w:hAnsi="Palatino Linotype" w:cs="Arial"/>
          <w:i/>
          <w:iCs/>
          <w:sz w:val="22"/>
          <w:szCs w:val="22"/>
        </w:rPr>
        <w:t>En relación a</w:t>
      </w:r>
      <w:proofErr w:type="gramEnd"/>
      <w:r w:rsidRPr="00BC59A1">
        <w:rPr>
          <w:rFonts w:ascii="Palatino Linotype" w:hAnsi="Palatino Linotype" w:cs="Arial"/>
          <w:i/>
          <w:iCs/>
          <w:sz w:val="22"/>
          <w:szCs w:val="22"/>
        </w:rPr>
        <w:t xml:space="preserve"> lo anterior, es de notar, que el recurrente ha hecho de manifiesto su interés de impugnar la veracidad de la información, tomando en cuenta que el hoy recurrente esta impugnando la veracidad de la información que se encuentra en el sistema de Información Pública de Oficio Mexiquense (IPOMEX), específicamente en la fracción XXXII, del artículo 92 de</w:t>
      </w:r>
      <w:r>
        <w:rPr>
          <w:rFonts w:ascii="Palatino Linotype" w:hAnsi="Palatino Linotype" w:cs="Arial"/>
          <w:i/>
          <w:iCs/>
          <w:sz w:val="22"/>
          <w:szCs w:val="22"/>
        </w:rPr>
        <w:t xml:space="preserve"> </w:t>
      </w:r>
      <w:r w:rsidRPr="00BC59A1">
        <w:rPr>
          <w:rFonts w:ascii="Palatino Linotype" w:hAnsi="Palatino Linotype" w:cs="Arial"/>
          <w:i/>
          <w:iCs/>
          <w:sz w:val="22"/>
          <w:szCs w:val="22"/>
        </w:rPr>
        <w:t>la Ley de Transparencia local como se demuestra en la siguiente captura de pantalla de su recurso de revisión:</w:t>
      </w:r>
    </w:p>
    <w:p w14:paraId="2FDE5ADE" w14:textId="33740152" w:rsidR="00BC59A1" w:rsidRPr="00BC59A1" w:rsidRDefault="00BC59A1" w:rsidP="00300160">
      <w:pPr>
        <w:pStyle w:val="Prrafodelista"/>
        <w:autoSpaceDE w:val="0"/>
        <w:autoSpaceDN w:val="0"/>
        <w:adjustRightInd w:val="0"/>
        <w:spacing w:before="240" w:line="360" w:lineRule="auto"/>
        <w:ind w:left="720"/>
        <w:jc w:val="both"/>
        <w:rPr>
          <w:rFonts w:ascii="Palatino Linotype" w:hAnsi="Palatino Linotype" w:cs="Arial"/>
          <w:i/>
          <w:iCs/>
          <w:sz w:val="22"/>
          <w:szCs w:val="22"/>
        </w:rPr>
      </w:pPr>
      <w:r w:rsidRPr="00BC59A1">
        <w:rPr>
          <w:rFonts w:ascii="Palatino Linotype" w:hAnsi="Palatino Linotype" w:cs="Arial"/>
          <w:i/>
          <w:iCs/>
          <w:sz w:val="22"/>
          <w:szCs w:val="22"/>
        </w:rPr>
        <w:t>(…</w:t>
      </w:r>
      <w:r>
        <w:rPr>
          <w:rFonts w:ascii="Palatino Linotype" w:hAnsi="Palatino Linotype" w:cs="Arial"/>
          <w:i/>
          <w:iCs/>
          <w:sz w:val="22"/>
          <w:szCs w:val="22"/>
        </w:rPr>
        <w:t>)</w:t>
      </w:r>
    </w:p>
    <w:p w14:paraId="7BBAAD41" w14:textId="5667ED05" w:rsidR="00300160" w:rsidRPr="00BC59A1" w:rsidRDefault="00300160" w:rsidP="00300160">
      <w:pPr>
        <w:pStyle w:val="Prrafodelista"/>
        <w:autoSpaceDE w:val="0"/>
        <w:autoSpaceDN w:val="0"/>
        <w:adjustRightInd w:val="0"/>
        <w:spacing w:before="240" w:line="360" w:lineRule="auto"/>
        <w:ind w:left="720"/>
        <w:jc w:val="both"/>
        <w:rPr>
          <w:rFonts w:ascii="Palatino Linotype" w:hAnsi="Palatino Linotype" w:cs="Arial"/>
          <w:i/>
          <w:iCs/>
          <w:sz w:val="22"/>
          <w:szCs w:val="22"/>
        </w:rPr>
      </w:pPr>
      <w:r w:rsidRPr="00BC59A1">
        <w:rPr>
          <w:rFonts w:ascii="Palatino Linotype" w:hAnsi="Palatino Linotype" w:cs="Arial"/>
          <w:i/>
          <w:iCs/>
          <w:sz w:val="22"/>
          <w:szCs w:val="22"/>
        </w:rPr>
        <w:lastRenderedPageBreak/>
        <w:t>Continuando con el punto número 4 de la</w:t>
      </w:r>
      <w:r w:rsidR="00BC59A1" w:rsidRPr="00BC59A1">
        <w:rPr>
          <w:rFonts w:ascii="Palatino Linotype" w:hAnsi="Palatino Linotype" w:cs="Arial"/>
          <w:i/>
          <w:iCs/>
          <w:sz w:val="22"/>
          <w:szCs w:val="22"/>
        </w:rPr>
        <w:t xml:space="preserve"> </w:t>
      </w:r>
      <w:r w:rsidRPr="00BC59A1">
        <w:rPr>
          <w:rFonts w:ascii="Palatino Linotype" w:hAnsi="Palatino Linotype" w:cs="Arial"/>
          <w:i/>
          <w:iCs/>
          <w:sz w:val="22"/>
          <w:szCs w:val="22"/>
        </w:rPr>
        <w:t>solicitud,</w:t>
      </w:r>
      <w:r w:rsidR="00BC59A1" w:rsidRPr="00BC59A1">
        <w:rPr>
          <w:rFonts w:ascii="Palatino Linotype" w:hAnsi="Palatino Linotype" w:cs="Arial"/>
          <w:i/>
          <w:iCs/>
          <w:sz w:val="22"/>
          <w:szCs w:val="22"/>
        </w:rPr>
        <w:t xml:space="preserve"> </w:t>
      </w:r>
      <w:r w:rsidRPr="00BC59A1">
        <w:rPr>
          <w:rFonts w:ascii="Palatino Linotype" w:hAnsi="Palatino Linotype" w:cs="Arial"/>
          <w:i/>
          <w:iCs/>
          <w:sz w:val="22"/>
          <w:szCs w:val="22"/>
        </w:rPr>
        <w:t>que también fue impugnado por el recurrente; como se manifiesta en la respuesta marcada con el nombre RESP 00052-1-punto-4.pdf, hasta el momento de su solicitud, no se cuenta con “...un análisis detallado del ejercicio de egresos para el Concepto: 02020301 -“Manejo eficiente y sustentable del agua”</w:t>
      </w:r>
      <w:r w:rsidR="00AB099B">
        <w:rPr>
          <w:rFonts w:ascii="Palatino Linotype" w:hAnsi="Palatino Linotype" w:cs="Arial"/>
          <w:i/>
          <w:iCs/>
          <w:sz w:val="22"/>
          <w:szCs w:val="22"/>
        </w:rPr>
        <w:t xml:space="preserve"> </w:t>
      </w:r>
      <w:r w:rsidRPr="00BC59A1">
        <w:rPr>
          <w:rFonts w:ascii="Palatino Linotype" w:hAnsi="Palatino Linotype" w:cs="Arial"/>
          <w:i/>
          <w:iCs/>
          <w:sz w:val="22"/>
          <w:szCs w:val="22"/>
        </w:rPr>
        <w:t>desde el ejercicio 2018 a la fecha...”; es por ello que,</w:t>
      </w:r>
      <w:r w:rsidR="00BC59A1" w:rsidRPr="00BC59A1">
        <w:rPr>
          <w:rFonts w:ascii="Palatino Linotype" w:hAnsi="Palatino Linotype" w:cs="Arial"/>
          <w:i/>
          <w:iCs/>
          <w:sz w:val="22"/>
          <w:szCs w:val="22"/>
        </w:rPr>
        <w:t xml:space="preserve"> </w:t>
      </w:r>
      <w:r w:rsidRPr="00BC59A1">
        <w:rPr>
          <w:rFonts w:ascii="Palatino Linotype" w:hAnsi="Palatino Linotype" w:cs="Arial"/>
          <w:i/>
          <w:iCs/>
          <w:sz w:val="22"/>
          <w:szCs w:val="22"/>
        </w:rPr>
        <w:t>se le informa que este sujeto obligado no genera, no posee y no administra dicha información. De conformidad con lo establecido con el artículo 12 de la ley de Transparencia y Acceso a la información Pública del Estado de México y Municipios EL SUJETO OBLIGADO solo proporcionara la información que se les requiera y que obre en sus archivos; lo que a contrario sensu</w:t>
      </w:r>
      <w:r w:rsidR="00BC59A1" w:rsidRPr="00BC59A1">
        <w:rPr>
          <w:rFonts w:ascii="Palatino Linotype" w:hAnsi="Palatino Linotype" w:cs="Arial"/>
          <w:i/>
          <w:iCs/>
          <w:sz w:val="22"/>
          <w:szCs w:val="22"/>
        </w:rPr>
        <w:t xml:space="preserve"> </w:t>
      </w:r>
      <w:r w:rsidRPr="00BC59A1">
        <w:rPr>
          <w:rFonts w:ascii="Palatino Linotype" w:hAnsi="Palatino Linotype" w:cs="Arial"/>
          <w:i/>
          <w:iCs/>
          <w:sz w:val="22"/>
          <w:szCs w:val="22"/>
        </w:rPr>
        <w:t>significa que no se está obligado a pronunciar lo que no obre en sus archivos; destacando entonces que esta Unidad de Transparencia ha sostenido que ante la presencia de un hecho negativo, resultaría innecesaria una declaratoria de inexistencia, en términos de los artículos 19, 169 y 170 de la Ley de la materia, y ante un hecho negativo resulta aplicable la siguiente tesis:</w:t>
      </w:r>
    </w:p>
    <w:p w14:paraId="2590850B" w14:textId="64737D5B" w:rsidR="00BC59A1" w:rsidRPr="00BC59A1" w:rsidRDefault="00BC59A1" w:rsidP="00300160">
      <w:pPr>
        <w:pStyle w:val="Prrafodelista"/>
        <w:autoSpaceDE w:val="0"/>
        <w:autoSpaceDN w:val="0"/>
        <w:adjustRightInd w:val="0"/>
        <w:spacing w:before="240" w:line="360" w:lineRule="auto"/>
        <w:ind w:left="720"/>
        <w:jc w:val="both"/>
        <w:rPr>
          <w:rFonts w:ascii="Palatino Linotype" w:hAnsi="Palatino Linotype" w:cs="Arial"/>
          <w:b/>
          <w:bCs/>
          <w:i/>
          <w:iCs/>
          <w:sz w:val="22"/>
          <w:szCs w:val="22"/>
        </w:rPr>
      </w:pPr>
      <w:r w:rsidRPr="00BC59A1">
        <w:rPr>
          <w:rFonts w:ascii="Palatino Linotype" w:hAnsi="Palatino Linotype" w:cs="Arial"/>
          <w:i/>
          <w:iCs/>
          <w:sz w:val="22"/>
          <w:szCs w:val="22"/>
        </w:rPr>
        <w:t xml:space="preserve">(…)” </w:t>
      </w:r>
      <w:r>
        <w:rPr>
          <w:rFonts w:ascii="Palatino Linotype" w:hAnsi="Palatino Linotype" w:cs="Arial"/>
          <w:b/>
          <w:bCs/>
          <w:i/>
          <w:iCs/>
          <w:sz w:val="22"/>
          <w:szCs w:val="22"/>
        </w:rPr>
        <w:t>[Sic]</w:t>
      </w:r>
    </w:p>
    <w:p w14:paraId="6FA5B530" w14:textId="1CD32A28" w:rsidR="00DA7419" w:rsidRDefault="00DA7419" w:rsidP="0068133A">
      <w:pPr>
        <w:autoSpaceDE w:val="0"/>
        <w:autoSpaceDN w:val="0"/>
        <w:adjustRightInd w:val="0"/>
        <w:spacing w:before="240" w:line="360" w:lineRule="auto"/>
        <w:jc w:val="both"/>
        <w:rPr>
          <w:rFonts w:ascii="Palatino Linotype" w:hAnsi="Palatino Linotype" w:cs="Arial"/>
          <w:sz w:val="24"/>
          <w:szCs w:val="24"/>
        </w:rPr>
      </w:pPr>
    </w:p>
    <w:p w14:paraId="6C0511FA" w14:textId="4D78482A" w:rsidR="00BC59A1" w:rsidRDefault="00BC59A1" w:rsidP="0068133A">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referencia a la liga electrónica proporcionada por </w:t>
      </w:r>
      <w:r>
        <w:rPr>
          <w:rFonts w:ascii="Palatino Linotype" w:hAnsi="Palatino Linotype" w:cs="Arial"/>
          <w:b/>
          <w:bCs/>
          <w:sz w:val="24"/>
          <w:szCs w:val="24"/>
        </w:rPr>
        <w:t>El Sujeto Obligado</w:t>
      </w:r>
      <w:r w:rsidR="00AB099B">
        <w:rPr>
          <w:rFonts w:ascii="Palatino Linotype" w:hAnsi="Palatino Linotype" w:cs="Arial"/>
          <w:b/>
          <w:bCs/>
          <w:sz w:val="24"/>
          <w:szCs w:val="24"/>
        </w:rPr>
        <w:t xml:space="preserve">, </w:t>
      </w:r>
      <w:r w:rsidR="00AB099B">
        <w:rPr>
          <w:rFonts w:ascii="Palatino Linotype" w:hAnsi="Palatino Linotype" w:cs="Arial"/>
          <w:sz w:val="24"/>
          <w:szCs w:val="24"/>
        </w:rPr>
        <w:t xml:space="preserve">sirven de sustento las siguientes imágenes ilustrativas: </w:t>
      </w:r>
    </w:p>
    <w:p w14:paraId="1A75635A" w14:textId="54FBCD8F" w:rsidR="00AB099B" w:rsidRDefault="00AB099B" w:rsidP="0068133A">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rPr>
        <mc:AlternateContent>
          <mc:Choice Requires="wps">
            <w:drawing>
              <wp:anchor distT="0" distB="0" distL="114300" distR="114300" simplePos="0" relativeHeight="251706368" behindDoc="0" locked="0" layoutInCell="1" allowOverlap="1" wp14:anchorId="5B09D59E" wp14:editId="00C5DA32">
                <wp:simplePos x="0" y="0"/>
                <wp:positionH relativeFrom="column">
                  <wp:posOffset>-284488</wp:posOffset>
                </wp:positionH>
                <wp:positionV relativeFrom="paragraph">
                  <wp:posOffset>163508</wp:posOffset>
                </wp:positionV>
                <wp:extent cx="6222670" cy="2018806"/>
                <wp:effectExtent l="0" t="0" r="26035" b="19685"/>
                <wp:wrapNone/>
                <wp:docPr id="1" name="Conector recto 1"/>
                <wp:cNvGraphicFramePr/>
                <a:graphic xmlns:a="http://schemas.openxmlformats.org/drawingml/2006/main">
                  <a:graphicData uri="http://schemas.microsoft.com/office/word/2010/wordprocessingShape">
                    <wps:wsp>
                      <wps:cNvCnPr/>
                      <wps:spPr>
                        <a:xfrm>
                          <a:off x="0" y="0"/>
                          <a:ext cx="6222670" cy="201880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12D2BF" id="Conector recto 1"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22.4pt,12.85pt" to="467.55pt,1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" strokecolor="#5b9bd5 [3204]" strokeweight=".5pt">
                <v:stroke joinstyle="miter"/>
              </v:line>
            </w:pict>
          </mc:Fallback>
        </mc:AlternateContent>
      </w:r>
    </w:p>
    <w:p w14:paraId="28316408" w14:textId="09D75150" w:rsidR="00AB099B" w:rsidRDefault="00AB099B" w:rsidP="0068133A">
      <w:pPr>
        <w:autoSpaceDE w:val="0"/>
        <w:autoSpaceDN w:val="0"/>
        <w:adjustRightInd w:val="0"/>
        <w:spacing w:before="240" w:line="360" w:lineRule="auto"/>
        <w:jc w:val="both"/>
        <w:rPr>
          <w:rFonts w:ascii="Palatino Linotype" w:hAnsi="Palatino Linotype" w:cs="Arial"/>
          <w:sz w:val="24"/>
          <w:szCs w:val="24"/>
        </w:rPr>
      </w:pPr>
    </w:p>
    <w:p w14:paraId="24572BB4" w14:textId="77777777" w:rsidR="00AB099B" w:rsidRPr="00AB099B" w:rsidRDefault="00AB099B" w:rsidP="0068133A">
      <w:pPr>
        <w:autoSpaceDE w:val="0"/>
        <w:autoSpaceDN w:val="0"/>
        <w:adjustRightInd w:val="0"/>
        <w:spacing w:before="240" w:line="360" w:lineRule="auto"/>
        <w:jc w:val="both"/>
        <w:rPr>
          <w:rFonts w:ascii="Palatino Linotype" w:hAnsi="Palatino Linotype" w:cs="Arial"/>
          <w:sz w:val="24"/>
          <w:szCs w:val="24"/>
        </w:rPr>
      </w:pPr>
    </w:p>
    <w:p w14:paraId="034F1031" w14:textId="0B2CE5FF" w:rsidR="00D459F7" w:rsidRDefault="00D459F7" w:rsidP="0068133A">
      <w:pPr>
        <w:autoSpaceDE w:val="0"/>
        <w:autoSpaceDN w:val="0"/>
        <w:adjustRightInd w:val="0"/>
        <w:spacing w:before="240" w:line="360" w:lineRule="auto"/>
        <w:jc w:val="both"/>
        <w:rPr>
          <w:rFonts w:ascii="Palatino Linotype" w:hAnsi="Palatino Linotype" w:cs="Arial"/>
          <w:sz w:val="24"/>
          <w:szCs w:val="24"/>
        </w:rPr>
      </w:pPr>
    </w:p>
    <w:p w14:paraId="45E5A6EA" w14:textId="77777777" w:rsidR="00AB099B" w:rsidRDefault="00AB099B" w:rsidP="00D459F7">
      <w:pPr>
        <w:autoSpaceDE w:val="0"/>
        <w:autoSpaceDN w:val="0"/>
        <w:adjustRightInd w:val="0"/>
        <w:spacing w:line="360" w:lineRule="auto"/>
        <w:ind w:left="360"/>
        <w:jc w:val="both"/>
        <w:rPr>
          <w:rFonts w:ascii="Palatino Linotype" w:hAnsi="Palatino Linotype" w:cs="Arial"/>
        </w:rPr>
      </w:pPr>
    </w:p>
    <w:p w14:paraId="5CAACB79" w14:textId="04897F06" w:rsidR="00AB099B" w:rsidRDefault="00767A3D" w:rsidP="00D459F7">
      <w:pPr>
        <w:autoSpaceDE w:val="0"/>
        <w:autoSpaceDN w:val="0"/>
        <w:adjustRightInd w:val="0"/>
        <w:spacing w:line="360" w:lineRule="auto"/>
        <w:ind w:left="360"/>
        <w:jc w:val="both"/>
        <w:rPr>
          <w:rFonts w:ascii="Palatino Linotype" w:hAnsi="Palatino Linotype" w:cs="Arial"/>
        </w:rPr>
      </w:pPr>
      <w:r>
        <w:rPr>
          <w:rFonts w:ascii="Palatino Linotype" w:hAnsi="Palatino Linotype" w:cs="Arial"/>
          <w:noProof/>
        </w:rPr>
        <w:lastRenderedPageBreak/>
        <w:drawing>
          <wp:anchor distT="0" distB="0" distL="114300" distR="114300" simplePos="0" relativeHeight="251707392" behindDoc="0" locked="0" layoutInCell="1" allowOverlap="1" wp14:anchorId="76B9B2CD" wp14:editId="75DC37F3">
            <wp:simplePos x="0" y="0"/>
            <wp:positionH relativeFrom="page">
              <wp:posOffset>1052830</wp:posOffset>
            </wp:positionH>
            <wp:positionV relativeFrom="paragraph">
              <wp:posOffset>3691255</wp:posOffset>
            </wp:positionV>
            <wp:extent cx="5706745" cy="3336925"/>
            <wp:effectExtent l="19050" t="19050" r="27305" b="15875"/>
            <wp:wrapThrough wrapText="bothSides">
              <wp:wrapPolygon edited="0">
                <wp:start x="-72" y="-123"/>
                <wp:lineTo x="-72" y="21579"/>
                <wp:lineTo x="21631" y="21579"/>
                <wp:lineTo x="21631" y="-123"/>
                <wp:lineTo x="-72" y="-123"/>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6745" cy="33369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rPr>
        <w:drawing>
          <wp:anchor distT="0" distB="0" distL="114300" distR="114300" simplePos="0" relativeHeight="251668474" behindDoc="0" locked="0" layoutInCell="1" allowOverlap="1" wp14:anchorId="521D24E5" wp14:editId="299E8111">
            <wp:simplePos x="0" y="0"/>
            <wp:positionH relativeFrom="page">
              <wp:align>center</wp:align>
            </wp:positionH>
            <wp:positionV relativeFrom="paragraph">
              <wp:posOffset>122959</wp:posOffset>
            </wp:positionV>
            <wp:extent cx="5675168" cy="3357245"/>
            <wp:effectExtent l="19050" t="19050" r="20955" b="14605"/>
            <wp:wrapThrough wrapText="bothSides">
              <wp:wrapPolygon edited="0">
                <wp:start x="-73" y="-123"/>
                <wp:lineTo x="-73" y="21571"/>
                <wp:lineTo x="21607" y="21571"/>
                <wp:lineTo x="21607" y="-123"/>
                <wp:lineTo x="-73" y="-123"/>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5168" cy="33572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DF1B26B" w14:textId="76527C2F" w:rsidR="00AB099B" w:rsidRDefault="00767A3D" w:rsidP="00D459F7">
      <w:pPr>
        <w:autoSpaceDE w:val="0"/>
        <w:autoSpaceDN w:val="0"/>
        <w:adjustRightInd w:val="0"/>
        <w:spacing w:line="360" w:lineRule="auto"/>
        <w:ind w:left="360"/>
        <w:jc w:val="both"/>
        <w:rPr>
          <w:rFonts w:ascii="Palatino Linotype" w:hAnsi="Palatino Linotype" w:cs="Arial"/>
        </w:rPr>
      </w:pPr>
      <w:r>
        <w:rPr>
          <w:rFonts w:ascii="Palatino Linotype" w:hAnsi="Palatino Linotype" w:cs="Arial"/>
          <w:noProof/>
        </w:rPr>
        <w:lastRenderedPageBreak/>
        <w:drawing>
          <wp:anchor distT="0" distB="0" distL="114300" distR="114300" simplePos="0" relativeHeight="251708416" behindDoc="0" locked="0" layoutInCell="1" allowOverlap="1" wp14:anchorId="7FCC1A3D" wp14:editId="5573090A">
            <wp:simplePos x="0" y="0"/>
            <wp:positionH relativeFrom="page">
              <wp:align>center</wp:align>
            </wp:positionH>
            <wp:positionV relativeFrom="paragraph">
              <wp:posOffset>19050</wp:posOffset>
            </wp:positionV>
            <wp:extent cx="5627370" cy="3289935"/>
            <wp:effectExtent l="19050" t="19050" r="11430" b="24765"/>
            <wp:wrapThrough wrapText="bothSides">
              <wp:wrapPolygon edited="0">
                <wp:start x="-73" y="-125"/>
                <wp:lineTo x="-73" y="21638"/>
                <wp:lineTo x="21571" y="21638"/>
                <wp:lineTo x="21571" y="-125"/>
                <wp:lineTo x="-73" y="-125"/>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7370" cy="3289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40A0D5F" w14:textId="77777777" w:rsidR="00767A3D" w:rsidRDefault="00767A3D" w:rsidP="00767A3D">
      <w:pPr>
        <w:tabs>
          <w:tab w:val="left" w:pos="709"/>
        </w:tabs>
        <w:spacing w:before="240" w:line="360" w:lineRule="auto"/>
        <w:ind w:right="51"/>
        <w:jc w:val="both"/>
        <w:rPr>
          <w:rFonts w:ascii="Palatino Linotype" w:hAnsi="Palatino Linotype"/>
          <w:sz w:val="24"/>
          <w:szCs w:val="24"/>
        </w:rPr>
      </w:pPr>
      <w:r w:rsidRPr="00C07032">
        <w:rPr>
          <w:rFonts w:ascii="Palatino Linotype" w:hAnsi="Palatino Linotype"/>
          <w:sz w:val="24"/>
          <w:szCs w:val="24"/>
        </w:rPr>
        <w:t xml:space="preserve">Una vez sentado lo anterior, </w:t>
      </w:r>
      <w:r>
        <w:rPr>
          <w:rFonts w:ascii="Palatino Linotype" w:hAnsi="Palatino Linotype"/>
          <w:sz w:val="24"/>
          <w:szCs w:val="24"/>
        </w:rPr>
        <w:t xml:space="preserve">se advierte que el derecho de acceso a la información pública se tendrá por colmado una vez que el solicitante tenga a su disposición la información requerida, o cuando realice la consulta de </w:t>
      </w:r>
      <w:proofErr w:type="gramStart"/>
      <w:r>
        <w:rPr>
          <w:rFonts w:ascii="Palatino Linotype" w:hAnsi="Palatino Linotype"/>
          <w:sz w:val="24"/>
          <w:szCs w:val="24"/>
        </w:rPr>
        <w:t>la misma</w:t>
      </w:r>
      <w:proofErr w:type="gramEnd"/>
      <w:r>
        <w:rPr>
          <w:rFonts w:ascii="Palatino Linotype" w:hAnsi="Palatino Linotype"/>
          <w:sz w:val="24"/>
          <w:szCs w:val="24"/>
        </w:rPr>
        <w:t xml:space="preserve"> en el lugar en el que ésta se localice. Luego entonces, en el caso que nos ocupa es necesario traer a colación lo que remitió </w:t>
      </w:r>
      <w:r>
        <w:rPr>
          <w:rFonts w:ascii="Palatino Linotype" w:hAnsi="Palatino Linotype"/>
          <w:b/>
          <w:sz w:val="24"/>
          <w:szCs w:val="24"/>
        </w:rPr>
        <w:t xml:space="preserve">El Sujeto Obligado </w:t>
      </w:r>
      <w:r>
        <w:rPr>
          <w:rFonts w:ascii="Palatino Linotype" w:hAnsi="Palatino Linotype"/>
          <w:sz w:val="24"/>
          <w:szCs w:val="24"/>
        </w:rPr>
        <w:t xml:space="preserve">mediante su respuesta e informe justificado y hacer la comparativa de lo entregado con lo solicitado, una enfrente de la otra a efecto de elaborar las inferencias adecuadas cuyos fines se encaminan a arrojar las conclusiones: </w:t>
      </w:r>
    </w:p>
    <w:p w14:paraId="4D9D7F6E" w14:textId="6153FE4A" w:rsidR="00AB099B" w:rsidRDefault="00767A3D" w:rsidP="00D459F7">
      <w:pPr>
        <w:autoSpaceDE w:val="0"/>
        <w:autoSpaceDN w:val="0"/>
        <w:adjustRightInd w:val="0"/>
        <w:spacing w:line="360" w:lineRule="auto"/>
        <w:ind w:left="360"/>
        <w:jc w:val="both"/>
        <w:rPr>
          <w:rFonts w:ascii="Palatino Linotype" w:hAnsi="Palatino Linotype" w:cs="Arial"/>
        </w:rPr>
      </w:pPr>
      <w:r>
        <w:rPr>
          <w:rFonts w:ascii="Palatino Linotype" w:hAnsi="Palatino Linotype" w:cs="Arial"/>
          <w:noProof/>
        </w:rPr>
        <mc:AlternateContent>
          <mc:Choice Requires="wps">
            <w:drawing>
              <wp:anchor distT="0" distB="0" distL="114300" distR="114300" simplePos="0" relativeHeight="251709440" behindDoc="0" locked="0" layoutInCell="1" allowOverlap="1" wp14:anchorId="6E4F5909" wp14:editId="7568999A">
                <wp:simplePos x="0" y="0"/>
                <wp:positionH relativeFrom="column">
                  <wp:posOffset>-231050</wp:posOffset>
                </wp:positionH>
                <wp:positionV relativeFrom="paragraph">
                  <wp:posOffset>1632</wp:posOffset>
                </wp:positionV>
                <wp:extent cx="6411685" cy="1567543"/>
                <wp:effectExtent l="0" t="0" r="27305" b="33020"/>
                <wp:wrapNone/>
                <wp:docPr id="31" name="Conector recto 31"/>
                <wp:cNvGraphicFramePr/>
                <a:graphic xmlns:a="http://schemas.openxmlformats.org/drawingml/2006/main">
                  <a:graphicData uri="http://schemas.microsoft.com/office/word/2010/wordprocessingShape">
                    <wps:wsp>
                      <wps:cNvCnPr/>
                      <wps:spPr>
                        <a:xfrm>
                          <a:off x="0" y="0"/>
                          <a:ext cx="6411685" cy="15675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5FF001" id="Conector recto 31"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18.2pt,.15pt" to="486.65pt,1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" strokecolor="#5b9bd5 [3204]" strokeweight=".5pt">
                <v:stroke joinstyle="miter"/>
              </v:line>
            </w:pict>
          </mc:Fallback>
        </mc:AlternateContent>
      </w:r>
    </w:p>
    <w:p w14:paraId="4A780424" w14:textId="46077276" w:rsidR="00AB099B" w:rsidRDefault="00AB099B" w:rsidP="00D459F7">
      <w:pPr>
        <w:autoSpaceDE w:val="0"/>
        <w:autoSpaceDN w:val="0"/>
        <w:adjustRightInd w:val="0"/>
        <w:spacing w:line="360" w:lineRule="auto"/>
        <w:ind w:left="360"/>
        <w:jc w:val="both"/>
        <w:rPr>
          <w:rFonts w:ascii="Palatino Linotype" w:hAnsi="Palatino Linotype" w:cs="Arial"/>
        </w:rPr>
      </w:pPr>
    </w:p>
    <w:p w14:paraId="35956EA6" w14:textId="0CBDA217" w:rsidR="00AB099B" w:rsidRDefault="00AB099B" w:rsidP="00D459F7">
      <w:pPr>
        <w:autoSpaceDE w:val="0"/>
        <w:autoSpaceDN w:val="0"/>
        <w:adjustRightInd w:val="0"/>
        <w:spacing w:line="360" w:lineRule="auto"/>
        <w:ind w:left="360"/>
        <w:jc w:val="both"/>
        <w:rPr>
          <w:rFonts w:ascii="Palatino Linotype" w:hAnsi="Palatino Linotype" w:cs="Arial"/>
        </w:rPr>
      </w:pPr>
    </w:p>
    <w:p w14:paraId="041AF917" w14:textId="54EDF89B" w:rsidR="00AB099B" w:rsidRDefault="00AB099B" w:rsidP="00D459F7">
      <w:pPr>
        <w:autoSpaceDE w:val="0"/>
        <w:autoSpaceDN w:val="0"/>
        <w:adjustRightInd w:val="0"/>
        <w:spacing w:line="360" w:lineRule="auto"/>
        <w:ind w:left="360"/>
        <w:jc w:val="both"/>
        <w:rPr>
          <w:rFonts w:ascii="Palatino Linotype" w:hAnsi="Palatino Linotype" w:cs="Arial"/>
        </w:rPr>
      </w:pPr>
    </w:p>
    <w:tbl>
      <w:tblPr>
        <w:tblStyle w:val="Tablaconcuadrcula"/>
        <w:tblW w:w="10065" w:type="dxa"/>
        <w:tblInd w:w="-326" w:type="dxa"/>
        <w:tblLook w:val="04A0" w:firstRow="1" w:lastRow="0" w:firstColumn="1" w:lastColumn="0" w:noHBand="0" w:noVBand="1"/>
      </w:tblPr>
      <w:tblGrid>
        <w:gridCol w:w="2539"/>
        <w:gridCol w:w="2511"/>
        <w:gridCol w:w="2519"/>
        <w:gridCol w:w="2496"/>
      </w:tblGrid>
      <w:tr w:rsidR="00E7249E" w14:paraId="72385F56" w14:textId="77777777" w:rsidTr="00E7249E">
        <w:trPr>
          <w:trHeight w:val="1761"/>
        </w:trPr>
        <w:tc>
          <w:tcPr>
            <w:tcW w:w="2539" w:type="dxa"/>
            <w:shd w:val="clear" w:color="auto" w:fill="000000" w:themeFill="text1"/>
            <w:vAlign w:val="center"/>
          </w:tcPr>
          <w:p w14:paraId="7D286FE8" w14:textId="139AF337" w:rsidR="00767A3D" w:rsidRPr="00767A3D" w:rsidRDefault="00767A3D" w:rsidP="00767A3D">
            <w:pPr>
              <w:autoSpaceDE w:val="0"/>
              <w:autoSpaceDN w:val="0"/>
              <w:adjustRightInd w:val="0"/>
              <w:spacing w:line="360" w:lineRule="auto"/>
              <w:jc w:val="center"/>
              <w:rPr>
                <w:rFonts w:ascii="Palatino Linotype" w:hAnsi="Palatino Linotype" w:cs="Arial"/>
                <w:b/>
                <w:bCs/>
                <w:sz w:val="24"/>
                <w:szCs w:val="24"/>
              </w:rPr>
            </w:pPr>
            <w:r w:rsidRPr="00767A3D">
              <w:rPr>
                <w:rFonts w:ascii="Palatino Linotype" w:hAnsi="Palatino Linotype" w:cs="Arial"/>
                <w:b/>
                <w:bCs/>
                <w:sz w:val="24"/>
                <w:szCs w:val="24"/>
              </w:rPr>
              <w:lastRenderedPageBreak/>
              <w:t>Información solicitada</w:t>
            </w:r>
          </w:p>
        </w:tc>
        <w:tc>
          <w:tcPr>
            <w:tcW w:w="2511" w:type="dxa"/>
            <w:shd w:val="clear" w:color="auto" w:fill="000000" w:themeFill="text1"/>
            <w:vAlign w:val="center"/>
          </w:tcPr>
          <w:p w14:paraId="135A0D4C" w14:textId="5A7B6068" w:rsidR="00767A3D" w:rsidRPr="00E912C8" w:rsidRDefault="00767A3D" w:rsidP="00767A3D">
            <w:pPr>
              <w:autoSpaceDE w:val="0"/>
              <w:autoSpaceDN w:val="0"/>
              <w:adjustRightInd w:val="0"/>
              <w:spacing w:line="360" w:lineRule="auto"/>
              <w:jc w:val="center"/>
              <w:rPr>
                <w:rFonts w:ascii="Palatino Linotype" w:hAnsi="Palatino Linotype" w:cs="Arial"/>
                <w:b/>
                <w:bCs/>
                <w:sz w:val="18"/>
                <w:szCs w:val="18"/>
              </w:rPr>
            </w:pPr>
            <w:r w:rsidRPr="00E912C8">
              <w:rPr>
                <w:rFonts w:ascii="Palatino Linotype" w:hAnsi="Palatino Linotype" w:cs="Arial"/>
                <w:b/>
                <w:bCs/>
                <w:sz w:val="18"/>
                <w:szCs w:val="18"/>
              </w:rPr>
              <w:t>Respuesta</w:t>
            </w:r>
          </w:p>
        </w:tc>
        <w:tc>
          <w:tcPr>
            <w:tcW w:w="2519" w:type="dxa"/>
            <w:shd w:val="clear" w:color="auto" w:fill="000000" w:themeFill="text1"/>
            <w:vAlign w:val="center"/>
          </w:tcPr>
          <w:p w14:paraId="00BCD363" w14:textId="4F8AB38A" w:rsidR="00767A3D" w:rsidRPr="00767A3D" w:rsidRDefault="00767A3D" w:rsidP="00767A3D">
            <w:pPr>
              <w:autoSpaceDE w:val="0"/>
              <w:autoSpaceDN w:val="0"/>
              <w:adjustRightInd w:val="0"/>
              <w:spacing w:line="360" w:lineRule="auto"/>
              <w:jc w:val="center"/>
              <w:rPr>
                <w:rFonts w:ascii="Palatino Linotype" w:hAnsi="Palatino Linotype" w:cs="Arial"/>
                <w:b/>
                <w:bCs/>
                <w:sz w:val="24"/>
                <w:szCs w:val="24"/>
              </w:rPr>
            </w:pPr>
            <w:r w:rsidRPr="00767A3D">
              <w:rPr>
                <w:rFonts w:ascii="Palatino Linotype" w:hAnsi="Palatino Linotype" w:cs="Arial"/>
                <w:b/>
                <w:bCs/>
                <w:sz w:val="24"/>
                <w:szCs w:val="24"/>
              </w:rPr>
              <w:t>Informe justificado</w:t>
            </w:r>
          </w:p>
        </w:tc>
        <w:tc>
          <w:tcPr>
            <w:tcW w:w="2496" w:type="dxa"/>
            <w:shd w:val="clear" w:color="auto" w:fill="000000" w:themeFill="text1"/>
            <w:vAlign w:val="center"/>
          </w:tcPr>
          <w:p w14:paraId="670627F9" w14:textId="078C46D4" w:rsidR="00767A3D" w:rsidRPr="00767A3D" w:rsidRDefault="00767A3D" w:rsidP="00767A3D">
            <w:pPr>
              <w:autoSpaceDE w:val="0"/>
              <w:autoSpaceDN w:val="0"/>
              <w:adjustRightInd w:val="0"/>
              <w:spacing w:line="360" w:lineRule="auto"/>
              <w:jc w:val="center"/>
              <w:rPr>
                <w:rFonts w:ascii="Palatino Linotype" w:hAnsi="Palatino Linotype" w:cs="Arial"/>
                <w:b/>
                <w:bCs/>
                <w:sz w:val="24"/>
                <w:szCs w:val="24"/>
              </w:rPr>
            </w:pPr>
            <w:r w:rsidRPr="00767A3D">
              <w:rPr>
                <w:rFonts w:ascii="Palatino Linotype" w:hAnsi="Palatino Linotype" w:cs="Arial"/>
                <w:b/>
                <w:bCs/>
                <w:sz w:val="24"/>
                <w:szCs w:val="24"/>
              </w:rPr>
              <w:t>Cumplió</w:t>
            </w:r>
          </w:p>
        </w:tc>
      </w:tr>
      <w:tr w:rsidR="00E912C8" w14:paraId="0D0C1340" w14:textId="77777777" w:rsidTr="00E912C8">
        <w:trPr>
          <w:trHeight w:val="818"/>
        </w:trPr>
        <w:tc>
          <w:tcPr>
            <w:tcW w:w="2539" w:type="dxa"/>
          </w:tcPr>
          <w:p w14:paraId="1B16EC44" w14:textId="28457AF7" w:rsidR="00E912C8" w:rsidRPr="00E7249E" w:rsidRDefault="00E912C8" w:rsidP="00E7249E">
            <w:pPr>
              <w:autoSpaceDE w:val="0"/>
              <w:autoSpaceDN w:val="0"/>
              <w:adjustRightInd w:val="0"/>
              <w:spacing w:line="360" w:lineRule="auto"/>
              <w:jc w:val="both"/>
              <w:rPr>
                <w:rFonts w:ascii="Palatino Linotype" w:hAnsi="Palatino Linotype" w:cs="Arial"/>
                <w:sz w:val="18"/>
                <w:szCs w:val="18"/>
              </w:rPr>
            </w:pPr>
            <w:r>
              <w:rPr>
                <w:rFonts w:ascii="Palatino Linotype" w:hAnsi="Palatino Linotype" w:cs="Arial"/>
                <w:sz w:val="18"/>
                <w:szCs w:val="18"/>
              </w:rPr>
              <w:t xml:space="preserve">1. </w:t>
            </w:r>
            <w:r w:rsidRPr="00E7249E">
              <w:rPr>
                <w:rFonts w:ascii="Palatino Linotype" w:hAnsi="Palatino Linotype" w:cs="Arial"/>
                <w:sz w:val="18"/>
                <w:szCs w:val="18"/>
              </w:rPr>
              <w:t xml:space="preserve">Recibos de pago, comprobantes de pago o CFDI del personal adscrito a la Presidencia Municipal, Dirección de Servicios Públicos, Unidad de Comercio y Vía Pública, así como de la Unidad de Transparencia, del periodo comprendido del uno de febrero al treinta y uno de marzo de dos mil veinte. </w:t>
            </w:r>
          </w:p>
          <w:p w14:paraId="77AE506A" w14:textId="77777777" w:rsidR="00E912C8" w:rsidRPr="00E7249E" w:rsidRDefault="00E912C8" w:rsidP="00D459F7">
            <w:pPr>
              <w:autoSpaceDE w:val="0"/>
              <w:autoSpaceDN w:val="0"/>
              <w:adjustRightInd w:val="0"/>
              <w:spacing w:line="360" w:lineRule="auto"/>
              <w:jc w:val="both"/>
              <w:rPr>
                <w:rFonts w:ascii="Palatino Linotype" w:hAnsi="Palatino Linotype" w:cs="Arial"/>
                <w:sz w:val="18"/>
                <w:szCs w:val="18"/>
              </w:rPr>
            </w:pPr>
          </w:p>
        </w:tc>
        <w:tc>
          <w:tcPr>
            <w:tcW w:w="2511" w:type="dxa"/>
          </w:tcPr>
          <w:p w14:paraId="754FDB2E" w14:textId="07B4B2C6" w:rsidR="00E912C8" w:rsidRPr="00E912C8" w:rsidRDefault="00E912C8" w:rsidP="00D459F7">
            <w:pPr>
              <w:autoSpaceDE w:val="0"/>
              <w:autoSpaceDN w:val="0"/>
              <w:adjustRightInd w:val="0"/>
              <w:spacing w:line="360" w:lineRule="auto"/>
              <w:jc w:val="both"/>
              <w:rPr>
                <w:rFonts w:ascii="Palatino Linotype" w:hAnsi="Palatino Linotype" w:cs="Arial"/>
                <w:sz w:val="18"/>
                <w:szCs w:val="18"/>
              </w:rPr>
            </w:pPr>
            <w:r w:rsidRPr="00E912C8">
              <w:rPr>
                <w:rFonts w:ascii="Palatino Linotype" w:hAnsi="Palatino Linotype" w:cs="Arial"/>
                <w:sz w:val="18"/>
                <w:szCs w:val="18"/>
              </w:rPr>
              <w:t xml:space="preserve">Mediante el oficio </w:t>
            </w:r>
            <w:r w:rsidRPr="00E912C8">
              <w:rPr>
                <w:rFonts w:ascii="Palatino Linotype" w:hAnsi="Palatino Linotype" w:cs="Arial"/>
                <w:b/>
                <w:bCs/>
                <w:sz w:val="18"/>
                <w:szCs w:val="18"/>
              </w:rPr>
              <w:t>PMT/DSP/058/2020</w:t>
            </w:r>
            <w:r>
              <w:rPr>
                <w:rFonts w:ascii="Palatino Linotype" w:hAnsi="Palatino Linotype" w:cs="Arial"/>
                <w:b/>
                <w:bCs/>
                <w:sz w:val="18"/>
                <w:szCs w:val="18"/>
              </w:rPr>
              <w:t xml:space="preserve"> </w:t>
            </w:r>
            <w:r>
              <w:rPr>
                <w:rFonts w:ascii="Palatino Linotype" w:hAnsi="Palatino Linotype" w:cs="Arial"/>
                <w:sz w:val="18"/>
                <w:szCs w:val="18"/>
              </w:rPr>
              <w:t xml:space="preserve">inmerso en el documento electrónico </w:t>
            </w:r>
            <w:r w:rsidRPr="00E912C8">
              <w:rPr>
                <w:rFonts w:ascii="Palatino Linotype" w:hAnsi="Palatino Linotype" w:cs="Arial"/>
                <w:b/>
                <w:bCs/>
                <w:sz w:val="18"/>
                <w:szCs w:val="18"/>
              </w:rPr>
              <w:t>“RESP 00052-3-NOMBRAMIENTO SERV. PUBL.pdf”,</w:t>
            </w:r>
            <w:r>
              <w:rPr>
                <w:rFonts w:ascii="Palatino Linotype" w:hAnsi="Palatino Linotype" w:cs="Arial"/>
                <w:b/>
                <w:bCs/>
              </w:rPr>
              <w:t xml:space="preserve"> </w:t>
            </w:r>
            <w:r>
              <w:rPr>
                <w:rFonts w:ascii="Palatino Linotype" w:hAnsi="Palatino Linotype" w:cs="Arial"/>
                <w:sz w:val="18"/>
                <w:szCs w:val="18"/>
              </w:rPr>
              <w:t xml:space="preserve">el Director de Servicios Públicos manifestó no contar con los recibos de nómina del titular, jefes de área y servidores públicos operativos, sugiriendo solicitarlos a la Tesorería Municipal. </w:t>
            </w:r>
          </w:p>
        </w:tc>
        <w:tc>
          <w:tcPr>
            <w:tcW w:w="2519" w:type="dxa"/>
            <w:vMerge w:val="restart"/>
            <w:vAlign w:val="center"/>
          </w:tcPr>
          <w:p w14:paraId="13986A7A" w14:textId="06827339" w:rsidR="00E912C8" w:rsidRPr="00E912C8" w:rsidRDefault="00E912C8" w:rsidP="00E912C8">
            <w:pPr>
              <w:autoSpaceDE w:val="0"/>
              <w:autoSpaceDN w:val="0"/>
              <w:adjustRightInd w:val="0"/>
              <w:spacing w:line="360" w:lineRule="auto"/>
              <w:jc w:val="both"/>
              <w:rPr>
                <w:rFonts w:ascii="Palatino Linotype" w:hAnsi="Palatino Linotype" w:cs="Arial"/>
                <w:sz w:val="18"/>
                <w:szCs w:val="18"/>
              </w:rPr>
            </w:pPr>
            <w:r w:rsidRPr="00E912C8">
              <w:rPr>
                <w:rFonts w:ascii="Palatino Linotype" w:hAnsi="Palatino Linotype" w:cs="Arial"/>
                <w:sz w:val="18"/>
                <w:szCs w:val="18"/>
              </w:rPr>
              <w:t xml:space="preserve">Invoca la Tesis Jurisprudencial número 3ª./J.7/91, publicada en el Semanario Judicial de la Federación y de rubro </w:t>
            </w:r>
            <w:r w:rsidRPr="00E912C8">
              <w:rPr>
                <w:rFonts w:ascii="Palatino Linotype" w:hAnsi="Palatino Linotype" w:cs="Arial"/>
                <w:b/>
                <w:bCs/>
                <w:i/>
                <w:iCs/>
                <w:sz w:val="18"/>
                <w:szCs w:val="18"/>
              </w:rPr>
              <w:t>“REVISIÓN EN AMPARO. LOS RESOLUTIVOS NO COMBATIDOS DEBEN DECLARARSE FIRMES”</w:t>
            </w:r>
          </w:p>
        </w:tc>
        <w:tc>
          <w:tcPr>
            <w:tcW w:w="2496" w:type="dxa"/>
            <w:vMerge w:val="restart"/>
            <w:vAlign w:val="center"/>
          </w:tcPr>
          <w:p w14:paraId="59397A0C" w14:textId="2E5AD589" w:rsidR="00E912C8" w:rsidRPr="00E912C8" w:rsidRDefault="00E912C8" w:rsidP="00E912C8">
            <w:pPr>
              <w:autoSpaceDE w:val="0"/>
              <w:autoSpaceDN w:val="0"/>
              <w:adjustRightInd w:val="0"/>
              <w:spacing w:line="360" w:lineRule="auto"/>
              <w:jc w:val="center"/>
              <w:rPr>
                <w:rFonts w:ascii="Palatino Linotype" w:hAnsi="Palatino Linotype" w:cs="Arial"/>
                <w:b/>
                <w:bCs/>
              </w:rPr>
            </w:pPr>
            <w:r w:rsidRPr="00E912C8">
              <w:rPr>
                <w:rFonts w:ascii="Palatino Linotype" w:hAnsi="Palatino Linotype" w:cs="Arial"/>
                <w:b/>
                <w:bCs/>
              </w:rPr>
              <w:t>Sí</w:t>
            </w:r>
          </w:p>
        </w:tc>
      </w:tr>
      <w:tr w:rsidR="00E912C8" w14:paraId="79948971" w14:textId="77777777" w:rsidTr="00E7249E">
        <w:trPr>
          <w:trHeight w:val="786"/>
        </w:trPr>
        <w:tc>
          <w:tcPr>
            <w:tcW w:w="2539" w:type="dxa"/>
          </w:tcPr>
          <w:p w14:paraId="234B3F84" w14:textId="4439A02D" w:rsidR="00E912C8" w:rsidRPr="00E7249E" w:rsidRDefault="00E912C8" w:rsidP="00D459F7">
            <w:pPr>
              <w:autoSpaceDE w:val="0"/>
              <w:autoSpaceDN w:val="0"/>
              <w:adjustRightInd w:val="0"/>
              <w:spacing w:line="360" w:lineRule="auto"/>
              <w:jc w:val="both"/>
              <w:rPr>
                <w:rFonts w:ascii="Palatino Linotype" w:hAnsi="Palatino Linotype" w:cs="Arial"/>
                <w:sz w:val="18"/>
                <w:szCs w:val="18"/>
              </w:rPr>
            </w:pPr>
            <w:r w:rsidRPr="00E7249E">
              <w:rPr>
                <w:rFonts w:ascii="Palatino Linotype" w:hAnsi="Palatino Linotype" w:cs="Arial"/>
                <w:sz w:val="18"/>
                <w:szCs w:val="18"/>
              </w:rPr>
              <w:t xml:space="preserve">2. </w:t>
            </w:r>
            <w:r>
              <w:rPr>
                <w:rFonts w:ascii="Palatino Linotype" w:hAnsi="Palatino Linotype" w:cs="Arial"/>
                <w:sz w:val="18"/>
                <w:szCs w:val="18"/>
              </w:rPr>
              <w:t xml:space="preserve">Nombramiento y certificación expedidos a favor de los titulares de la Unidad de Transparencia, Dirección de Servicios Públicos, Unidad de Comercio y Vía Pública, vigentes al dieciséis de abril de dos mil veinte. </w:t>
            </w:r>
          </w:p>
        </w:tc>
        <w:tc>
          <w:tcPr>
            <w:tcW w:w="2511" w:type="dxa"/>
          </w:tcPr>
          <w:p w14:paraId="18D06673" w14:textId="47C5E6E4" w:rsidR="00E912C8" w:rsidRDefault="00E912C8" w:rsidP="00D459F7">
            <w:pPr>
              <w:autoSpaceDE w:val="0"/>
              <w:autoSpaceDN w:val="0"/>
              <w:adjustRightInd w:val="0"/>
              <w:spacing w:line="360" w:lineRule="auto"/>
              <w:jc w:val="both"/>
              <w:rPr>
                <w:rFonts w:ascii="Palatino Linotype" w:hAnsi="Palatino Linotype" w:cs="Arial"/>
              </w:rPr>
            </w:pPr>
            <w:r w:rsidRPr="00E912C8">
              <w:rPr>
                <w:rFonts w:ascii="Palatino Linotype" w:hAnsi="Palatino Linotype" w:cs="Arial"/>
                <w:sz w:val="18"/>
                <w:szCs w:val="18"/>
              </w:rPr>
              <w:t xml:space="preserve">Mediante respuesta </w:t>
            </w:r>
            <w:r w:rsidRPr="00E912C8">
              <w:rPr>
                <w:rFonts w:ascii="Palatino Linotype" w:hAnsi="Palatino Linotype" w:cs="Arial"/>
                <w:b/>
                <w:bCs/>
                <w:sz w:val="18"/>
                <w:szCs w:val="18"/>
              </w:rPr>
              <w:t xml:space="preserve">El Sujeto Obligado </w:t>
            </w:r>
            <w:r w:rsidRPr="00E912C8">
              <w:rPr>
                <w:rFonts w:ascii="Palatino Linotype" w:hAnsi="Palatino Linotype" w:cs="Arial"/>
                <w:sz w:val="18"/>
                <w:szCs w:val="18"/>
              </w:rPr>
              <w:t xml:space="preserve">adjuntó los documentos electrónicos </w:t>
            </w:r>
            <w:r w:rsidRPr="00E912C8">
              <w:rPr>
                <w:rFonts w:ascii="Palatino Linotype" w:hAnsi="Palatino Linotype" w:cs="Arial"/>
                <w:b/>
                <w:bCs/>
                <w:sz w:val="18"/>
                <w:szCs w:val="18"/>
              </w:rPr>
              <w:t xml:space="preserve">“RESP 00052-3-NOMBRAMIENTO SERV. PUBL.pdf”, “RESP 00052-8 NOMBRAMIENTO TRANSPARENCIA.pdf” </w:t>
            </w:r>
            <w:r w:rsidRPr="00E912C8">
              <w:rPr>
                <w:rFonts w:ascii="Palatino Linotype" w:hAnsi="Palatino Linotype" w:cs="Arial"/>
                <w:sz w:val="18"/>
                <w:szCs w:val="18"/>
              </w:rPr>
              <w:t>y</w:t>
            </w:r>
            <w:r w:rsidRPr="00E912C8">
              <w:rPr>
                <w:rFonts w:ascii="Palatino Linotype" w:hAnsi="Palatino Linotype" w:cs="Arial"/>
                <w:b/>
                <w:bCs/>
                <w:sz w:val="18"/>
                <w:szCs w:val="18"/>
              </w:rPr>
              <w:t xml:space="preserve"> “RESP 00052-9 nombramiento COMERCIO Y VIA PÚBLICA.pdf”, </w:t>
            </w:r>
            <w:r w:rsidRPr="00E912C8">
              <w:rPr>
                <w:rFonts w:ascii="Palatino Linotype" w:hAnsi="Palatino Linotype" w:cs="Arial"/>
                <w:sz w:val="18"/>
                <w:szCs w:val="18"/>
              </w:rPr>
              <w:t xml:space="preserve">soportes documentales que reflejan los nombramientos </w:t>
            </w:r>
            <w:r w:rsidRPr="00E912C8">
              <w:rPr>
                <w:rFonts w:ascii="Palatino Linotype" w:hAnsi="Palatino Linotype" w:cs="Arial"/>
                <w:sz w:val="18"/>
                <w:szCs w:val="18"/>
              </w:rPr>
              <w:lastRenderedPageBreak/>
              <w:t>expedidos a favor de</w:t>
            </w:r>
            <w:r>
              <w:rPr>
                <w:rFonts w:ascii="Palatino Linotype" w:hAnsi="Palatino Linotype" w:cs="Arial"/>
                <w:sz w:val="18"/>
                <w:szCs w:val="18"/>
              </w:rPr>
              <w:t xml:space="preserve">l Director de Servicios Públicos, el Encargado de la Unidad de Transparencia, así como del </w:t>
            </w:r>
            <w:proofErr w:type="gramStart"/>
            <w:r>
              <w:rPr>
                <w:rFonts w:ascii="Palatino Linotype" w:hAnsi="Palatino Linotype" w:cs="Arial"/>
                <w:sz w:val="18"/>
                <w:szCs w:val="18"/>
              </w:rPr>
              <w:t>Jefe</w:t>
            </w:r>
            <w:proofErr w:type="gramEnd"/>
            <w:r>
              <w:rPr>
                <w:rFonts w:ascii="Palatino Linotype" w:hAnsi="Palatino Linotype" w:cs="Arial"/>
                <w:sz w:val="18"/>
                <w:szCs w:val="18"/>
              </w:rPr>
              <w:t xml:space="preserve"> de la Unidad de Comercio y Vía Pública.</w:t>
            </w:r>
          </w:p>
        </w:tc>
        <w:tc>
          <w:tcPr>
            <w:tcW w:w="2519" w:type="dxa"/>
            <w:vMerge/>
          </w:tcPr>
          <w:p w14:paraId="0DF705CC" w14:textId="77777777" w:rsidR="00E912C8" w:rsidRDefault="00E912C8" w:rsidP="00D459F7">
            <w:pPr>
              <w:autoSpaceDE w:val="0"/>
              <w:autoSpaceDN w:val="0"/>
              <w:adjustRightInd w:val="0"/>
              <w:spacing w:line="360" w:lineRule="auto"/>
              <w:jc w:val="both"/>
              <w:rPr>
                <w:rFonts w:ascii="Palatino Linotype" w:hAnsi="Palatino Linotype" w:cs="Arial"/>
              </w:rPr>
            </w:pPr>
          </w:p>
        </w:tc>
        <w:tc>
          <w:tcPr>
            <w:tcW w:w="2496" w:type="dxa"/>
            <w:vMerge/>
          </w:tcPr>
          <w:p w14:paraId="58A6298A" w14:textId="77777777" w:rsidR="00E912C8" w:rsidRDefault="00E912C8" w:rsidP="00D459F7">
            <w:pPr>
              <w:autoSpaceDE w:val="0"/>
              <w:autoSpaceDN w:val="0"/>
              <w:adjustRightInd w:val="0"/>
              <w:spacing w:line="360" w:lineRule="auto"/>
              <w:jc w:val="both"/>
              <w:rPr>
                <w:rFonts w:ascii="Palatino Linotype" w:hAnsi="Palatino Linotype" w:cs="Arial"/>
              </w:rPr>
            </w:pPr>
          </w:p>
        </w:tc>
      </w:tr>
      <w:tr w:rsidR="00E912C8" w14:paraId="346DA461" w14:textId="77777777" w:rsidTr="00A240F1">
        <w:trPr>
          <w:trHeight w:val="818"/>
        </w:trPr>
        <w:tc>
          <w:tcPr>
            <w:tcW w:w="2539" w:type="dxa"/>
            <w:vAlign w:val="center"/>
          </w:tcPr>
          <w:p w14:paraId="5269ACFC" w14:textId="79121998" w:rsidR="00767A3D" w:rsidRDefault="00B76685" w:rsidP="00A240F1">
            <w:pPr>
              <w:autoSpaceDE w:val="0"/>
              <w:autoSpaceDN w:val="0"/>
              <w:adjustRightInd w:val="0"/>
              <w:spacing w:line="360" w:lineRule="auto"/>
              <w:jc w:val="both"/>
              <w:rPr>
                <w:rFonts w:ascii="Palatino Linotype" w:hAnsi="Palatino Linotype" w:cs="Arial"/>
              </w:rPr>
            </w:pPr>
            <w:r>
              <w:rPr>
                <w:rFonts w:ascii="Palatino Linotype" w:hAnsi="Palatino Linotype" w:cs="Arial"/>
                <w:sz w:val="18"/>
                <w:szCs w:val="18"/>
              </w:rPr>
              <w:t xml:space="preserve">3. </w:t>
            </w:r>
            <w:r w:rsidRPr="00E7249E">
              <w:rPr>
                <w:rFonts w:ascii="Palatino Linotype" w:hAnsi="Palatino Linotype" w:cs="Arial"/>
                <w:sz w:val="18"/>
                <w:szCs w:val="18"/>
              </w:rPr>
              <w:t>C</w:t>
            </w:r>
            <w:r>
              <w:rPr>
                <w:rFonts w:ascii="Palatino Linotype" w:hAnsi="Palatino Linotype" w:cs="Arial"/>
                <w:sz w:val="18"/>
                <w:szCs w:val="18"/>
              </w:rPr>
              <w:t>oncesiones, contratos, convenios, licencias o autorizaciones celebrados y/o expedidos, del periodo comprendido del uno de enero de dos mil dieciocho al dieciséis de abril de dos mil veinte.</w:t>
            </w:r>
          </w:p>
        </w:tc>
        <w:tc>
          <w:tcPr>
            <w:tcW w:w="2511" w:type="dxa"/>
            <w:vAlign w:val="center"/>
          </w:tcPr>
          <w:p w14:paraId="3B1E1FFB" w14:textId="3C9089C4" w:rsidR="00767A3D" w:rsidRPr="00DF782B" w:rsidRDefault="00DF782B" w:rsidP="00A240F1">
            <w:pPr>
              <w:autoSpaceDE w:val="0"/>
              <w:autoSpaceDN w:val="0"/>
              <w:adjustRightInd w:val="0"/>
              <w:spacing w:line="360" w:lineRule="auto"/>
              <w:jc w:val="both"/>
              <w:rPr>
                <w:rFonts w:ascii="Palatino Linotype" w:hAnsi="Palatino Linotype" w:cs="Arial"/>
                <w:sz w:val="18"/>
                <w:szCs w:val="18"/>
              </w:rPr>
            </w:pPr>
            <w:r w:rsidRPr="00DF782B">
              <w:rPr>
                <w:rFonts w:ascii="Palatino Linotype" w:hAnsi="Palatino Linotype" w:cs="Arial"/>
                <w:sz w:val="18"/>
                <w:szCs w:val="18"/>
              </w:rPr>
              <w:t xml:space="preserve">Mediante el oficio </w:t>
            </w:r>
            <w:r w:rsidRPr="00DF782B">
              <w:rPr>
                <w:rFonts w:ascii="Palatino Linotype" w:hAnsi="Palatino Linotype" w:cs="Arial"/>
                <w:b/>
                <w:bCs/>
                <w:sz w:val="18"/>
                <w:szCs w:val="18"/>
              </w:rPr>
              <w:t>PMT/TMT/0226/2020</w:t>
            </w:r>
            <w:r w:rsidRPr="00DF782B">
              <w:rPr>
                <w:rFonts w:ascii="Palatino Linotype" w:hAnsi="Palatino Linotype" w:cs="Arial"/>
                <w:sz w:val="18"/>
                <w:szCs w:val="18"/>
              </w:rPr>
              <w:t xml:space="preserve"> signado por el Tesorero Municipal e inmerso en el documento electrónico </w:t>
            </w:r>
            <w:r>
              <w:rPr>
                <w:rFonts w:ascii="Palatino Linotype" w:hAnsi="Palatino Linotype" w:cs="Arial"/>
                <w:sz w:val="18"/>
                <w:szCs w:val="18"/>
              </w:rPr>
              <w:t>“</w:t>
            </w:r>
            <w:r w:rsidRPr="00DF782B">
              <w:rPr>
                <w:rFonts w:ascii="Palatino Linotype" w:hAnsi="Palatino Linotype" w:cs="Arial"/>
                <w:b/>
                <w:bCs/>
                <w:sz w:val="18"/>
                <w:szCs w:val="18"/>
              </w:rPr>
              <w:t xml:space="preserve">RESP 00052-7-punto 1 y 3.pdf”, El Sujeto Obligado </w:t>
            </w:r>
            <w:r w:rsidRPr="00DF782B">
              <w:rPr>
                <w:rFonts w:ascii="Palatino Linotype" w:hAnsi="Palatino Linotype" w:cs="Arial"/>
                <w:sz w:val="18"/>
                <w:szCs w:val="18"/>
              </w:rPr>
              <w:t>afirmó contar con las atribuciones necesarias para celebrar convenios, contratos, concesiones y demás licencias con dependencias públicas o privadas, solicitando precisar la naturaleza de la información requerida.</w:t>
            </w:r>
          </w:p>
        </w:tc>
        <w:tc>
          <w:tcPr>
            <w:tcW w:w="2519" w:type="dxa"/>
          </w:tcPr>
          <w:p w14:paraId="7B910D8C" w14:textId="77777777" w:rsidR="00A240F1" w:rsidRDefault="00DF782B" w:rsidP="00D459F7">
            <w:pPr>
              <w:autoSpaceDE w:val="0"/>
              <w:autoSpaceDN w:val="0"/>
              <w:adjustRightInd w:val="0"/>
              <w:spacing w:line="360" w:lineRule="auto"/>
              <w:jc w:val="both"/>
              <w:rPr>
                <w:rFonts w:ascii="Palatino Linotype" w:hAnsi="Palatino Linotype" w:cs="Arial"/>
                <w:sz w:val="18"/>
                <w:szCs w:val="18"/>
              </w:rPr>
            </w:pPr>
            <w:r w:rsidRPr="00A240F1">
              <w:rPr>
                <w:rFonts w:ascii="Palatino Linotype" w:hAnsi="Palatino Linotype" w:cs="Arial"/>
                <w:sz w:val="18"/>
                <w:szCs w:val="18"/>
              </w:rPr>
              <w:t xml:space="preserve">A través de su informe justificado proporcionó liga electrónica que remite a su portal IPOMEX, fracción XXXII “Las concesiones, contratos, convenios, permisos, licencias o autorizaciones otorgadas”, </w:t>
            </w:r>
            <w:r w:rsidR="00A240F1" w:rsidRPr="00A240F1">
              <w:rPr>
                <w:rFonts w:ascii="Palatino Linotype" w:hAnsi="Palatino Linotype" w:cs="Arial"/>
                <w:sz w:val="18"/>
                <w:szCs w:val="18"/>
              </w:rPr>
              <w:t>sitio</w:t>
            </w:r>
            <w:r w:rsidRPr="00A240F1">
              <w:rPr>
                <w:rFonts w:ascii="Palatino Linotype" w:hAnsi="Palatino Linotype" w:cs="Arial"/>
                <w:sz w:val="18"/>
                <w:szCs w:val="18"/>
              </w:rPr>
              <w:t xml:space="preserve"> electrónico que </w:t>
            </w:r>
            <w:r w:rsidR="00A240F1" w:rsidRPr="00A240F1">
              <w:rPr>
                <w:rFonts w:ascii="Palatino Linotype" w:hAnsi="Palatino Linotype" w:cs="Arial"/>
                <w:sz w:val="18"/>
                <w:szCs w:val="18"/>
              </w:rPr>
              <w:t>despliega múltiples registros correspondientes a los ejercicios fiscales dos mil dieciocho, dos mil diecinueve y dos mil veinte.</w:t>
            </w:r>
          </w:p>
          <w:p w14:paraId="511FB062" w14:textId="77777777" w:rsidR="00A240F1" w:rsidRDefault="00A240F1" w:rsidP="00D459F7">
            <w:pPr>
              <w:autoSpaceDE w:val="0"/>
              <w:autoSpaceDN w:val="0"/>
              <w:adjustRightInd w:val="0"/>
              <w:spacing w:line="360" w:lineRule="auto"/>
              <w:jc w:val="both"/>
              <w:rPr>
                <w:rFonts w:ascii="Palatino Linotype" w:hAnsi="Palatino Linotype" w:cs="Arial"/>
                <w:sz w:val="18"/>
                <w:szCs w:val="18"/>
              </w:rPr>
            </w:pPr>
          </w:p>
          <w:p w14:paraId="0DBDB142" w14:textId="1001F5A7" w:rsidR="00DF782B" w:rsidRDefault="00A240F1" w:rsidP="00A240F1">
            <w:pPr>
              <w:autoSpaceDE w:val="0"/>
              <w:autoSpaceDN w:val="0"/>
              <w:adjustRightInd w:val="0"/>
              <w:spacing w:line="360" w:lineRule="auto"/>
              <w:jc w:val="both"/>
              <w:rPr>
                <w:rFonts w:ascii="Palatino Linotype" w:hAnsi="Palatino Linotype" w:cs="Arial"/>
              </w:rPr>
            </w:pPr>
            <w:r>
              <w:rPr>
                <w:rFonts w:ascii="Palatino Linotype" w:hAnsi="Palatino Linotype" w:cs="Arial"/>
                <w:sz w:val="18"/>
                <w:szCs w:val="18"/>
              </w:rPr>
              <w:t xml:space="preserve">No </w:t>
            </w:r>
            <w:proofErr w:type="gramStart"/>
            <w:r>
              <w:rPr>
                <w:rFonts w:ascii="Palatino Linotype" w:hAnsi="Palatino Linotype" w:cs="Arial"/>
                <w:sz w:val="18"/>
                <w:szCs w:val="18"/>
              </w:rPr>
              <w:t>obstante</w:t>
            </w:r>
            <w:proofErr w:type="gramEnd"/>
            <w:r>
              <w:rPr>
                <w:rFonts w:ascii="Palatino Linotype" w:hAnsi="Palatino Linotype" w:cs="Arial"/>
                <w:sz w:val="18"/>
                <w:szCs w:val="18"/>
              </w:rPr>
              <w:t xml:space="preserve"> en todos los registros obra la leyenda </w:t>
            </w:r>
            <w:r>
              <w:rPr>
                <w:rFonts w:ascii="Palatino Linotype" w:hAnsi="Palatino Linotype" w:cs="Arial"/>
                <w:i/>
                <w:iCs/>
                <w:sz w:val="18"/>
                <w:szCs w:val="18"/>
              </w:rPr>
              <w:t>“EN EL PRESENTE TRIMESTRE NO SE HAN PROPORCIONADO CONCESIONES, CONTRATOS, CONVENIOS, PERMISOS, LICENCIAS O AUTORIZACIONES OTORGADOS”</w:t>
            </w:r>
            <w:r w:rsidRPr="00A240F1">
              <w:rPr>
                <w:rFonts w:ascii="Palatino Linotype" w:hAnsi="Palatino Linotype" w:cs="Arial"/>
                <w:sz w:val="18"/>
                <w:szCs w:val="18"/>
              </w:rPr>
              <w:t xml:space="preserve"> </w:t>
            </w:r>
          </w:p>
        </w:tc>
        <w:tc>
          <w:tcPr>
            <w:tcW w:w="2496" w:type="dxa"/>
            <w:vAlign w:val="center"/>
          </w:tcPr>
          <w:p w14:paraId="4145F8FC" w14:textId="4EB62404" w:rsidR="00767A3D" w:rsidRDefault="00A240F1" w:rsidP="00A240F1">
            <w:pPr>
              <w:autoSpaceDE w:val="0"/>
              <w:autoSpaceDN w:val="0"/>
              <w:adjustRightInd w:val="0"/>
              <w:spacing w:line="360" w:lineRule="auto"/>
              <w:jc w:val="center"/>
              <w:rPr>
                <w:rFonts w:ascii="Palatino Linotype" w:hAnsi="Palatino Linotype" w:cs="Arial"/>
              </w:rPr>
            </w:pPr>
            <w:r>
              <w:rPr>
                <w:rFonts w:ascii="Palatino Linotype" w:hAnsi="Palatino Linotype" w:cs="Arial"/>
              </w:rPr>
              <w:t>No</w:t>
            </w:r>
          </w:p>
        </w:tc>
      </w:tr>
      <w:tr w:rsidR="00E912C8" w14:paraId="0E4DF58D" w14:textId="77777777" w:rsidTr="00CF22A2">
        <w:trPr>
          <w:trHeight w:val="786"/>
        </w:trPr>
        <w:tc>
          <w:tcPr>
            <w:tcW w:w="2539" w:type="dxa"/>
            <w:vAlign w:val="center"/>
          </w:tcPr>
          <w:p w14:paraId="6D47E5FE" w14:textId="15C94AE0" w:rsidR="00767A3D" w:rsidRPr="00B76685" w:rsidRDefault="00B76685" w:rsidP="009057D0">
            <w:pPr>
              <w:autoSpaceDE w:val="0"/>
              <w:autoSpaceDN w:val="0"/>
              <w:adjustRightInd w:val="0"/>
              <w:spacing w:line="360" w:lineRule="auto"/>
              <w:jc w:val="both"/>
              <w:rPr>
                <w:rFonts w:ascii="Palatino Linotype" w:hAnsi="Palatino Linotype" w:cs="Arial"/>
                <w:sz w:val="18"/>
                <w:szCs w:val="18"/>
              </w:rPr>
            </w:pPr>
            <w:r w:rsidRPr="00B76685">
              <w:rPr>
                <w:rFonts w:ascii="Palatino Linotype" w:hAnsi="Palatino Linotype" w:cs="Arial"/>
                <w:sz w:val="18"/>
                <w:szCs w:val="18"/>
              </w:rPr>
              <w:lastRenderedPageBreak/>
              <w:t xml:space="preserve">4. Contratos, licitaciones, adjudicaciones, facturas, estados de cuenta y/o soportes documentales </w:t>
            </w:r>
            <w:r w:rsidR="00A240F1">
              <w:rPr>
                <w:rFonts w:ascii="Palatino Linotype" w:hAnsi="Palatino Linotype" w:cs="Arial"/>
                <w:sz w:val="18"/>
                <w:szCs w:val="18"/>
              </w:rPr>
              <w:t>vinculados con el</w:t>
            </w:r>
            <w:r w:rsidRPr="00B76685">
              <w:rPr>
                <w:rFonts w:ascii="Palatino Linotype" w:hAnsi="Palatino Linotype" w:cs="Arial"/>
                <w:sz w:val="18"/>
                <w:szCs w:val="18"/>
              </w:rPr>
              <w:t xml:space="preserve"> ejercicio de recursos para el concepto </w:t>
            </w:r>
            <w:r w:rsidRPr="00B76685">
              <w:rPr>
                <w:rFonts w:ascii="Palatino Linotype" w:hAnsi="Palatino Linotype" w:cs="Arial"/>
                <w:b/>
                <w:bCs/>
                <w:sz w:val="18"/>
                <w:szCs w:val="18"/>
              </w:rPr>
              <w:t xml:space="preserve">“02020301 – Manejo eficiente y sustentable del agua”, </w:t>
            </w:r>
            <w:r w:rsidRPr="00B76685">
              <w:rPr>
                <w:rFonts w:ascii="Palatino Linotype" w:hAnsi="Palatino Linotype" w:cs="Arial"/>
                <w:sz w:val="18"/>
                <w:szCs w:val="18"/>
              </w:rPr>
              <w:t>del periodo comprendido del uno de enero de dos mil dieciocho al dieciséis de abril de dos mil veinte.</w:t>
            </w:r>
          </w:p>
        </w:tc>
        <w:tc>
          <w:tcPr>
            <w:tcW w:w="2511" w:type="dxa"/>
          </w:tcPr>
          <w:p w14:paraId="2B799095" w14:textId="77777777" w:rsidR="00B77756" w:rsidRDefault="00A240F1" w:rsidP="00D459F7">
            <w:pPr>
              <w:autoSpaceDE w:val="0"/>
              <w:autoSpaceDN w:val="0"/>
              <w:adjustRightInd w:val="0"/>
              <w:spacing w:line="360" w:lineRule="auto"/>
              <w:jc w:val="both"/>
              <w:rPr>
                <w:rFonts w:ascii="Palatino Linotype" w:hAnsi="Palatino Linotype" w:cs="Arial"/>
                <w:sz w:val="18"/>
                <w:szCs w:val="18"/>
              </w:rPr>
            </w:pPr>
            <w:r w:rsidRPr="00B77756">
              <w:rPr>
                <w:rFonts w:ascii="Palatino Linotype" w:hAnsi="Palatino Linotype" w:cs="Arial"/>
                <w:sz w:val="18"/>
                <w:szCs w:val="18"/>
              </w:rPr>
              <w:t xml:space="preserve">A través del oficio </w:t>
            </w:r>
            <w:r w:rsidRPr="00B77756">
              <w:rPr>
                <w:rFonts w:ascii="Palatino Linotype" w:hAnsi="Palatino Linotype" w:cs="Arial"/>
                <w:b/>
                <w:bCs/>
                <w:sz w:val="18"/>
                <w:szCs w:val="18"/>
              </w:rPr>
              <w:t>PMT/TMT/0226/2020,</w:t>
            </w:r>
            <w:r w:rsidRPr="00B77756">
              <w:rPr>
                <w:rFonts w:ascii="Palatino Linotype" w:hAnsi="Palatino Linotype" w:cs="Arial"/>
                <w:sz w:val="18"/>
                <w:szCs w:val="18"/>
              </w:rPr>
              <w:t xml:space="preserve"> el Tesorero Municipal manifestó que se estaba reuniendo la información </w:t>
            </w:r>
            <w:r w:rsidR="00B77756" w:rsidRPr="00B77756">
              <w:rPr>
                <w:rFonts w:ascii="Palatino Linotype" w:hAnsi="Palatino Linotype" w:cs="Arial"/>
                <w:sz w:val="18"/>
                <w:szCs w:val="18"/>
              </w:rPr>
              <w:t>por parte de las diferentes áreas inmersas, para estar en posibilidad de proporcionar dicho análisis.</w:t>
            </w:r>
          </w:p>
          <w:p w14:paraId="7D337542" w14:textId="77777777" w:rsidR="00B77756" w:rsidRDefault="00B77756" w:rsidP="00D459F7">
            <w:pPr>
              <w:autoSpaceDE w:val="0"/>
              <w:autoSpaceDN w:val="0"/>
              <w:adjustRightInd w:val="0"/>
              <w:spacing w:line="360" w:lineRule="auto"/>
              <w:jc w:val="both"/>
              <w:rPr>
                <w:rFonts w:ascii="Palatino Linotype" w:hAnsi="Palatino Linotype" w:cs="Arial"/>
                <w:sz w:val="18"/>
                <w:szCs w:val="18"/>
              </w:rPr>
            </w:pPr>
          </w:p>
          <w:p w14:paraId="7A4F296C" w14:textId="6C7313BE" w:rsidR="00767A3D" w:rsidRPr="00B77756" w:rsidRDefault="00B77756" w:rsidP="00D459F7">
            <w:pPr>
              <w:autoSpaceDE w:val="0"/>
              <w:autoSpaceDN w:val="0"/>
              <w:adjustRightInd w:val="0"/>
              <w:spacing w:line="360" w:lineRule="auto"/>
              <w:jc w:val="both"/>
              <w:rPr>
                <w:rFonts w:ascii="Palatino Linotype" w:hAnsi="Palatino Linotype" w:cs="Arial"/>
                <w:sz w:val="18"/>
                <w:szCs w:val="18"/>
              </w:rPr>
            </w:pPr>
            <w:r>
              <w:rPr>
                <w:rFonts w:ascii="Palatino Linotype" w:hAnsi="Palatino Linotype" w:cs="Arial"/>
                <w:sz w:val="18"/>
                <w:szCs w:val="18"/>
              </w:rPr>
              <w:t xml:space="preserve">De forma complementaria, mediante el oficio </w:t>
            </w:r>
            <w:r>
              <w:rPr>
                <w:rFonts w:ascii="Palatino Linotype" w:hAnsi="Palatino Linotype" w:cs="Arial"/>
                <w:b/>
                <w:bCs/>
                <w:sz w:val="18"/>
                <w:szCs w:val="18"/>
              </w:rPr>
              <w:t xml:space="preserve">PMT/TMT/0254/2020, </w:t>
            </w:r>
            <w:r w:rsidR="009057D0">
              <w:rPr>
                <w:rFonts w:ascii="Palatino Linotype" w:hAnsi="Palatino Linotype" w:cs="Arial"/>
                <w:sz w:val="18"/>
                <w:szCs w:val="18"/>
              </w:rPr>
              <w:t xml:space="preserve">el Tesorero Municipal manifestó que no es posible proporcionar la información requerida, en virtud de que la estructura programática desde el ejercicio fiscal dos mil dieciocho se encuentra hasta nivel de proyecto. </w:t>
            </w:r>
            <w:r w:rsidRPr="00B77756">
              <w:rPr>
                <w:rFonts w:ascii="Palatino Linotype" w:hAnsi="Palatino Linotype" w:cs="Arial"/>
                <w:sz w:val="18"/>
                <w:szCs w:val="18"/>
              </w:rPr>
              <w:t xml:space="preserve"> </w:t>
            </w:r>
          </w:p>
        </w:tc>
        <w:tc>
          <w:tcPr>
            <w:tcW w:w="2519" w:type="dxa"/>
            <w:vAlign w:val="center"/>
          </w:tcPr>
          <w:p w14:paraId="49F500A8" w14:textId="692E5F5B" w:rsidR="00767A3D" w:rsidRPr="00CF22A2" w:rsidRDefault="00CF22A2" w:rsidP="00CF22A2">
            <w:pPr>
              <w:autoSpaceDE w:val="0"/>
              <w:autoSpaceDN w:val="0"/>
              <w:adjustRightInd w:val="0"/>
              <w:spacing w:line="360" w:lineRule="auto"/>
              <w:jc w:val="both"/>
              <w:rPr>
                <w:rFonts w:ascii="Palatino Linotype" w:hAnsi="Palatino Linotype" w:cs="Arial"/>
                <w:sz w:val="18"/>
                <w:szCs w:val="18"/>
              </w:rPr>
            </w:pPr>
            <w:r w:rsidRPr="00CF22A2">
              <w:rPr>
                <w:rFonts w:ascii="Palatino Linotype" w:hAnsi="Palatino Linotype" w:cs="Arial"/>
                <w:sz w:val="18"/>
                <w:szCs w:val="18"/>
              </w:rPr>
              <w:t xml:space="preserve">Mediante informe justificado, </w:t>
            </w:r>
            <w:r w:rsidRPr="00CF22A2">
              <w:rPr>
                <w:rFonts w:ascii="Palatino Linotype" w:hAnsi="Palatino Linotype" w:cs="Arial"/>
                <w:b/>
                <w:bCs/>
                <w:sz w:val="18"/>
                <w:szCs w:val="18"/>
              </w:rPr>
              <w:t xml:space="preserve">El Sujeto Obligado </w:t>
            </w:r>
            <w:r w:rsidRPr="00CF22A2">
              <w:rPr>
                <w:rFonts w:ascii="Palatino Linotype" w:hAnsi="Palatino Linotype" w:cs="Arial"/>
                <w:sz w:val="18"/>
                <w:szCs w:val="18"/>
              </w:rPr>
              <w:t xml:space="preserve">manifestó que no genera, posee o administra la información al grado de detalle requerido. </w:t>
            </w:r>
          </w:p>
        </w:tc>
        <w:tc>
          <w:tcPr>
            <w:tcW w:w="2496" w:type="dxa"/>
            <w:vAlign w:val="center"/>
          </w:tcPr>
          <w:p w14:paraId="57270093" w14:textId="313AD553" w:rsidR="00767A3D" w:rsidRDefault="00CF22A2" w:rsidP="00CF22A2">
            <w:pPr>
              <w:autoSpaceDE w:val="0"/>
              <w:autoSpaceDN w:val="0"/>
              <w:adjustRightInd w:val="0"/>
              <w:spacing w:line="360" w:lineRule="auto"/>
              <w:jc w:val="center"/>
              <w:rPr>
                <w:rFonts w:ascii="Palatino Linotype" w:hAnsi="Palatino Linotype" w:cs="Arial"/>
              </w:rPr>
            </w:pPr>
            <w:r>
              <w:rPr>
                <w:rFonts w:ascii="Palatino Linotype" w:hAnsi="Palatino Linotype" w:cs="Arial"/>
              </w:rPr>
              <w:t>No</w:t>
            </w:r>
          </w:p>
        </w:tc>
      </w:tr>
    </w:tbl>
    <w:p w14:paraId="3CBC0F62" w14:textId="439DCBB7" w:rsidR="00AB099B" w:rsidRDefault="00AB099B" w:rsidP="00D459F7">
      <w:pPr>
        <w:autoSpaceDE w:val="0"/>
        <w:autoSpaceDN w:val="0"/>
        <w:adjustRightInd w:val="0"/>
        <w:spacing w:line="360" w:lineRule="auto"/>
        <w:ind w:left="360"/>
        <w:jc w:val="both"/>
        <w:rPr>
          <w:rFonts w:ascii="Palatino Linotype" w:hAnsi="Palatino Linotype" w:cs="Arial"/>
        </w:rPr>
      </w:pPr>
    </w:p>
    <w:p w14:paraId="179D0C37" w14:textId="7EEA608F" w:rsidR="00287EFF" w:rsidRDefault="00287EFF" w:rsidP="00D459F7">
      <w:pPr>
        <w:autoSpaceDE w:val="0"/>
        <w:autoSpaceDN w:val="0"/>
        <w:adjustRightInd w:val="0"/>
        <w:spacing w:line="360" w:lineRule="auto"/>
        <w:ind w:left="360"/>
        <w:jc w:val="both"/>
        <w:rPr>
          <w:rFonts w:ascii="Palatino Linotype" w:hAnsi="Palatino Linotype" w:cs="Arial"/>
        </w:rPr>
      </w:pPr>
    </w:p>
    <w:p w14:paraId="626938EE" w14:textId="2E0217BA" w:rsidR="00287EFF" w:rsidRPr="00780628" w:rsidRDefault="00287EFF" w:rsidP="00287EFF">
      <w:pPr>
        <w:tabs>
          <w:tab w:val="left" w:pos="709"/>
        </w:tabs>
        <w:spacing w:before="240" w:line="360" w:lineRule="auto"/>
        <w:ind w:right="51"/>
        <w:jc w:val="both"/>
        <w:rPr>
          <w:rFonts w:ascii="Palatino Linotype" w:hAnsi="Palatino Linotype"/>
          <w:bCs/>
          <w:sz w:val="24"/>
          <w:szCs w:val="24"/>
        </w:rPr>
      </w:pPr>
      <w:r>
        <w:rPr>
          <w:rFonts w:ascii="Palatino Linotype" w:hAnsi="Palatino Linotype"/>
          <w:sz w:val="24"/>
          <w:szCs w:val="24"/>
        </w:rPr>
        <w:t xml:space="preserve">Del análisis realizado a la información contenida en el expediente electrónico del </w:t>
      </w:r>
      <w:r>
        <w:rPr>
          <w:rFonts w:ascii="Palatino Linotype" w:hAnsi="Palatino Linotype"/>
          <w:b/>
          <w:sz w:val="24"/>
          <w:szCs w:val="24"/>
        </w:rPr>
        <w:t xml:space="preserve">SAIMEX </w:t>
      </w:r>
      <w:r>
        <w:rPr>
          <w:rFonts w:ascii="Palatino Linotype" w:hAnsi="Palatino Linotype"/>
          <w:sz w:val="24"/>
          <w:szCs w:val="24"/>
        </w:rPr>
        <w:t xml:space="preserve">se advierte que </w:t>
      </w:r>
      <w:r>
        <w:rPr>
          <w:rFonts w:ascii="Palatino Linotype" w:hAnsi="Palatino Linotype"/>
          <w:b/>
          <w:sz w:val="24"/>
          <w:szCs w:val="24"/>
        </w:rPr>
        <w:t xml:space="preserve">El Sujeto Obligado </w:t>
      </w:r>
      <w:r>
        <w:rPr>
          <w:rFonts w:ascii="Palatino Linotype" w:hAnsi="Palatino Linotype"/>
          <w:sz w:val="24"/>
          <w:szCs w:val="24"/>
        </w:rPr>
        <w:t xml:space="preserve">atendió los requerimientos de la solicitud identificados con los numerales </w:t>
      </w:r>
      <w:r>
        <w:rPr>
          <w:rFonts w:ascii="Palatino Linotype" w:hAnsi="Palatino Linotype"/>
          <w:b/>
          <w:sz w:val="24"/>
          <w:szCs w:val="24"/>
        </w:rPr>
        <w:t xml:space="preserve">1 y 2. </w:t>
      </w:r>
      <w:r>
        <w:rPr>
          <w:rFonts w:ascii="Palatino Linotype" w:hAnsi="Palatino Linotype"/>
          <w:sz w:val="24"/>
          <w:szCs w:val="24"/>
        </w:rPr>
        <w:t xml:space="preserve">En contraste y por método de exclusión </w:t>
      </w:r>
      <w:r>
        <w:rPr>
          <w:rFonts w:ascii="Palatino Linotype" w:hAnsi="Palatino Linotype"/>
          <w:b/>
          <w:sz w:val="24"/>
          <w:szCs w:val="24"/>
        </w:rPr>
        <w:t xml:space="preserve">El Sujeto Obligado </w:t>
      </w:r>
      <w:r>
        <w:rPr>
          <w:rFonts w:ascii="Palatino Linotype" w:hAnsi="Palatino Linotype"/>
          <w:sz w:val="24"/>
          <w:szCs w:val="24"/>
        </w:rPr>
        <w:t xml:space="preserve">no atendió lo relativo a los requerimientos identificados con los numerales </w:t>
      </w:r>
      <w:r>
        <w:rPr>
          <w:rFonts w:ascii="Palatino Linotype" w:hAnsi="Palatino Linotype"/>
          <w:b/>
          <w:sz w:val="24"/>
          <w:szCs w:val="24"/>
        </w:rPr>
        <w:t>3</w:t>
      </w:r>
      <w:r w:rsidRPr="00735ADB">
        <w:rPr>
          <w:rFonts w:ascii="Palatino Linotype" w:hAnsi="Palatino Linotype"/>
          <w:b/>
          <w:sz w:val="24"/>
          <w:szCs w:val="24"/>
        </w:rPr>
        <w:t xml:space="preserve"> y 4</w:t>
      </w:r>
      <w:r w:rsidR="00780628">
        <w:rPr>
          <w:rFonts w:ascii="Palatino Linotype" w:hAnsi="Palatino Linotype"/>
          <w:b/>
          <w:sz w:val="24"/>
          <w:szCs w:val="24"/>
        </w:rPr>
        <w:t xml:space="preserve">, </w:t>
      </w:r>
      <w:r w:rsidR="00780628">
        <w:rPr>
          <w:rFonts w:ascii="Palatino Linotype" w:hAnsi="Palatino Linotype"/>
          <w:bCs/>
          <w:sz w:val="24"/>
          <w:szCs w:val="24"/>
        </w:rPr>
        <w:t xml:space="preserve">en este sentido se procede al análisis exhaustivo de los requerimientos no colmados. </w:t>
      </w:r>
    </w:p>
    <w:p w14:paraId="27DA7DD6" w14:textId="766C6A76" w:rsidR="00287EFF" w:rsidRPr="00F804A6" w:rsidRDefault="00F804A6" w:rsidP="00287EFF">
      <w:pPr>
        <w:tabs>
          <w:tab w:val="left" w:pos="709"/>
        </w:tabs>
        <w:spacing w:before="240" w:line="360" w:lineRule="auto"/>
        <w:ind w:right="51"/>
        <w:jc w:val="both"/>
        <w:rPr>
          <w:rFonts w:ascii="Palatino Linotype" w:hAnsi="Palatino Linotype"/>
          <w:bCs/>
          <w:sz w:val="24"/>
          <w:szCs w:val="24"/>
        </w:rPr>
      </w:pPr>
      <w:r>
        <w:rPr>
          <w:rFonts w:ascii="Palatino Linotype" w:hAnsi="Palatino Linotype"/>
          <w:bCs/>
          <w:sz w:val="24"/>
          <w:szCs w:val="24"/>
        </w:rPr>
        <w:lastRenderedPageBreak/>
        <w:t>Bajo tal tesitura, en alusión al requerimiento identificado con el numeral 3 -tres- (</w:t>
      </w:r>
      <w:r w:rsidRPr="00F804A6">
        <w:rPr>
          <w:rFonts w:ascii="Palatino Linotype" w:hAnsi="Palatino Linotype" w:cs="Arial"/>
          <w:sz w:val="24"/>
          <w:szCs w:val="24"/>
        </w:rPr>
        <w:t>Concesiones, contratos, convenios, licencias o autorizaciones celebrados y/o expedidos</w:t>
      </w:r>
      <w:r>
        <w:rPr>
          <w:rFonts w:ascii="Palatino Linotype" w:hAnsi="Palatino Linotype" w:cs="Arial"/>
          <w:sz w:val="24"/>
          <w:szCs w:val="24"/>
        </w:rPr>
        <w:t>)</w:t>
      </w:r>
      <w:r w:rsidRPr="00F804A6">
        <w:rPr>
          <w:rFonts w:ascii="Palatino Linotype" w:hAnsi="Palatino Linotype"/>
          <w:bCs/>
          <w:sz w:val="24"/>
          <w:szCs w:val="24"/>
        </w:rPr>
        <w:t xml:space="preserve"> resulta oportuno </w:t>
      </w:r>
      <w:r>
        <w:rPr>
          <w:rFonts w:ascii="Palatino Linotype" w:hAnsi="Palatino Linotype"/>
          <w:bCs/>
          <w:sz w:val="24"/>
          <w:szCs w:val="24"/>
        </w:rPr>
        <w:t xml:space="preserve">traer a colación el artículo 29 del Bando Municipal de Tianguistenco, así como los artículos </w:t>
      </w:r>
      <w:r w:rsidR="00ED3E45">
        <w:rPr>
          <w:rFonts w:ascii="Palatino Linotype" w:hAnsi="Palatino Linotype"/>
          <w:bCs/>
          <w:sz w:val="24"/>
          <w:szCs w:val="24"/>
        </w:rPr>
        <w:t xml:space="preserve">24, fracción XII y 92, fracciones XX, XXVII, XXIX y XXXII de la Ley de Transparencia y Acceso a la Información Pública del Estado de México y Municipios,  porciones normativas que disponen a la literalidad lo siguiente: </w:t>
      </w:r>
    </w:p>
    <w:p w14:paraId="645C41D2" w14:textId="5F4AC9B4" w:rsidR="00ED3E45" w:rsidRPr="00434FEC" w:rsidRDefault="00ED3E45" w:rsidP="00ED3E45">
      <w:pPr>
        <w:autoSpaceDE w:val="0"/>
        <w:autoSpaceDN w:val="0"/>
        <w:adjustRightInd w:val="0"/>
        <w:spacing w:line="360" w:lineRule="auto"/>
        <w:jc w:val="center"/>
        <w:rPr>
          <w:rFonts w:ascii="Palatino Linotype" w:hAnsi="Palatino Linotype" w:cs="Arial"/>
          <w:b/>
          <w:bCs/>
          <w:i/>
          <w:iCs/>
        </w:rPr>
      </w:pPr>
      <w:r w:rsidRPr="00434FEC">
        <w:rPr>
          <w:rFonts w:ascii="Palatino Linotype" w:hAnsi="Palatino Linotype" w:cs="Arial"/>
          <w:b/>
          <w:bCs/>
          <w:i/>
          <w:iCs/>
        </w:rPr>
        <w:t>Bando Municipal de Tianguistenco</w:t>
      </w:r>
    </w:p>
    <w:p w14:paraId="2E29A2C8" w14:textId="1BB8E6FD" w:rsidR="00ED3E45" w:rsidRPr="00ED3E45" w:rsidRDefault="00ED3E45" w:rsidP="00ED3E45">
      <w:pPr>
        <w:autoSpaceDE w:val="0"/>
        <w:autoSpaceDN w:val="0"/>
        <w:adjustRightInd w:val="0"/>
        <w:spacing w:before="240" w:line="360" w:lineRule="auto"/>
        <w:ind w:left="851" w:right="851"/>
        <w:jc w:val="both"/>
        <w:rPr>
          <w:rFonts w:ascii="Palatino Linotype" w:hAnsi="Palatino Linotype" w:cs="Arial"/>
          <w:b/>
          <w:bCs/>
          <w:i/>
          <w:iCs/>
        </w:rPr>
      </w:pPr>
      <w:r w:rsidRPr="00ED3E45">
        <w:rPr>
          <w:rFonts w:ascii="Palatino Linotype" w:hAnsi="Palatino Linotype"/>
          <w:i/>
          <w:iCs/>
        </w:rPr>
        <w:t xml:space="preserve">“Artículo 29. Corresponde al Presidente Municipal, la ejecución de los acuerdos del Ayuntamiento, aplicar las sanciones disciplinarias derivadas de la Ley de Responsabilidades Administrativas del Estado de México y Municipios, así como asumir la representación jurídica del Municipio en términos de la Ley Orgánica Municipal del Estado de México, e intervenir, por Acuerdo de Cabildo, en la celebración de todos los actos y </w:t>
      </w:r>
      <w:r w:rsidRPr="00ED3E45">
        <w:rPr>
          <w:rStyle w:val="highlight"/>
          <w:rFonts w:ascii="Palatino Linotype" w:hAnsi="Palatino Linotype"/>
          <w:i/>
          <w:iCs/>
        </w:rPr>
        <w:t>contrato</w:t>
      </w:r>
      <w:r w:rsidRPr="00ED3E45">
        <w:rPr>
          <w:rFonts w:ascii="Palatino Linotype" w:hAnsi="Palatino Linotype"/>
          <w:i/>
          <w:iCs/>
        </w:rPr>
        <w:t xml:space="preserve">s necesarios para el desempeño de los asuntos administrativos y eficaz prestación de los servicios públicos municipales, y contará con todas aquellas facultades que le concede la legislación aplicable.” </w:t>
      </w:r>
      <w:r w:rsidRPr="00ED3E45">
        <w:rPr>
          <w:rFonts w:ascii="Palatino Linotype" w:hAnsi="Palatino Linotype"/>
          <w:b/>
          <w:bCs/>
          <w:i/>
          <w:iCs/>
        </w:rPr>
        <w:t>[Sic]</w:t>
      </w:r>
    </w:p>
    <w:p w14:paraId="2AB2F339" w14:textId="2BBCF274" w:rsidR="00ED3E45" w:rsidRDefault="00ED3E45" w:rsidP="00ED3E45">
      <w:pPr>
        <w:autoSpaceDE w:val="0"/>
        <w:autoSpaceDN w:val="0"/>
        <w:adjustRightInd w:val="0"/>
        <w:spacing w:before="240" w:line="360" w:lineRule="auto"/>
        <w:ind w:left="851" w:right="851"/>
        <w:jc w:val="both"/>
        <w:rPr>
          <w:rFonts w:ascii="Palatino Linotype" w:hAnsi="Palatino Linotype" w:cs="Arial"/>
          <w:i/>
          <w:iCs/>
        </w:rPr>
      </w:pPr>
    </w:p>
    <w:p w14:paraId="0AAE13A0" w14:textId="7122C51C" w:rsidR="00ED3E45" w:rsidRPr="00ED3E45" w:rsidRDefault="00ED3E45" w:rsidP="00ED3E45">
      <w:pPr>
        <w:autoSpaceDE w:val="0"/>
        <w:autoSpaceDN w:val="0"/>
        <w:adjustRightInd w:val="0"/>
        <w:spacing w:before="240" w:line="360" w:lineRule="auto"/>
        <w:ind w:left="851" w:right="851"/>
        <w:jc w:val="center"/>
        <w:rPr>
          <w:rFonts w:ascii="Palatino Linotype" w:hAnsi="Palatino Linotype" w:cs="Arial"/>
          <w:b/>
          <w:bCs/>
          <w:i/>
          <w:iCs/>
        </w:rPr>
      </w:pPr>
      <w:r>
        <w:rPr>
          <w:rFonts w:ascii="Palatino Linotype" w:hAnsi="Palatino Linotype" w:cs="Arial"/>
          <w:b/>
          <w:bCs/>
          <w:i/>
          <w:iCs/>
        </w:rPr>
        <w:t xml:space="preserve">Ley de Transparencia y Acceso a la Información Pública del Estado de México y Municipios </w:t>
      </w:r>
    </w:p>
    <w:p w14:paraId="00875234" w14:textId="2278FA98" w:rsidR="00287EFF" w:rsidRPr="00ED3E45" w:rsidRDefault="00ED3E45" w:rsidP="00ED3E45">
      <w:pPr>
        <w:autoSpaceDE w:val="0"/>
        <w:autoSpaceDN w:val="0"/>
        <w:adjustRightInd w:val="0"/>
        <w:spacing w:before="240" w:line="360" w:lineRule="auto"/>
        <w:ind w:left="851" w:right="851"/>
        <w:jc w:val="both"/>
        <w:rPr>
          <w:rFonts w:ascii="Palatino Linotype" w:hAnsi="Palatino Linotype" w:cs="Arial"/>
          <w:i/>
          <w:iCs/>
        </w:rPr>
      </w:pPr>
      <w:r>
        <w:rPr>
          <w:rFonts w:ascii="Palatino Linotype" w:hAnsi="Palatino Linotype" w:cs="Arial"/>
          <w:i/>
          <w:iCs/>
        </w:rPr>
        <w:t>“</w:t>
      </w:r>
      <w:r w:rsidR="00F804A6" w:rsidRPr="00ED3E45">
        <w:rPr>
          <w:rFonts w:ascii="Palatino Linotype" w:hAnsi="Palatino Linotype" w:cs="Arial"/>
          <w:i/>
          <w:iCs/>
        </w:rPr>
        <w:t xml:space="preserve">Artículo </w:t>
      </w:r>
      <w:proofErr w:type="gramStart"/>
      <w:r w:rsidR="00F804A6" w:rsidRPr="00ED3E45">
        <w:rPr>
          <w:rFonts w:ascii="Palatino Linotype" w:hAnsi="Palatino Linotype" w:cs="Arial"/>
          <w:i/>
          <w:iCs/>
        </w:rPr>
        <w:t>24.Para</w:t>
      </w:r>
      <w:proofErr w:type="gramEnd"/>
      <w:r w:rsidR="00F804A6" w:rsidRPr="00ED3E45">
        <w:rPr>
          <w:rFonts w:ascii="Palatino Linotype" w:hAnsi="Palatino Linotype" w:cs="Arial"/>
          <w:i/>
          <w:iCs/>
        </w:rPr>
        <w:t xml:space="preserve"> el cumplimiento de los objetivos de esta Ley, los sujetos obligados deberán cumplir con las siguientes obligaciones, según corresponda, de acuerdo a su naturaleza:</w:t>
      </w:r>
    </w:p>
    <w:p w14:paraId="3B97541D" w14:textId="063AA292" w:rsidR="00F804A6" w:rsidRPr="00ED3E45" w:rsidRDefault="00F804A6" w:rsidP="00ED3E45">
      <w:pPr>
        <w:autoSpaceDE w:val="0"/>
        <w:autoSpaceDN w:val="0"/>
        <w:adjustRightInd w:val="0"/>
        <w:spacing w:before="240" w:line="360" w:lineRule="auto"/>
        <w:ind w:left="851" w:right="851"/>
        <w:jc w:val="both"/>
        <w:rPr>
          <w:rFonts w:ascii="Palatino Linotype" w:hAnsi="Palatino Linotype" w:cs="Arial"/>
          <w:i/>
          <w:iCs/>
        </w:rPr>
      </w:pPr>
      <w:r w:rsidRPr="00ED3E45">
        <w:rPr>
          <w:rFonts w:ascii="Palatino Linotype" w:hAnsi="Palatino Linotype" w:cs="Arial"/>
          <w:i/>
          <w:iCs/>
        </w:rPr>
        <w:t>(…)</w:t>
      </w:r>
    </w:p>
    <w:p w14:paraId="127B7F4D" w14:textId="2D11A954" w:rsidR="00F804A6" w:rsidRPr="00ED3E45" w:rsidRDefault="00F804A6" w:rsidP="00ED3E45">
      <w:pPr>
        <w:autoSpaceDE w:val="0"/>
        <w:autoSpaceDN w:val="0"/>
        <w:adjustRightInd w:val="0"/>
        <w:spacing w:before="240" w:line="360" w:lineRule="auto"/>
        <w:ind w:left="851" w:right="851"/>
        <w:jc w:val="both"/>
        <w:rPr>
          <w:rFonts w:ascii="Palatino Linotype" w:hAnsi="Palatino Linotype" w:cs="Arial"/>
          <w:i/>
          <w:iCs/>
        </w:rPr>
      </w:pPr>
      <w:r w:rsidRPr="00ED3E45">
        <w:rPr>
          <w:rFonts w:ascii="Palatino Linotype" w:hAnsi="Palatino Linotype" w:cs="Arial"/>
          <w:i/>
          <w:iCs/>
        </w:rPr>
        <w:lastRenderedPageBreak/>
        <w:t>XII. Publicar y mantener actualizada la información relativa a las obligaciones generales de transparencia previstas en la presente Ley o determinadas así por el Instituto, y en general aquella que sea de interés público</w:t>
      </w:r>
      <w:r w:rsidR="00ED3E45" w:rsidRPr="00ED3E45">
        <w:rPr>
          <w:rFonts w:ascii="Palatino Linotype" w:hAnsi="Palatino Linotype" w:cs="Arial"/>
          <w:i/>
          <w:iCs/>
        </w:rPr>
        <w:t>.</w:t>
      </w:r>
    </w:p>
    <w:p w14:paraId="1999D6B5" w14:textId="3BF9E304" w:rsidR="00ED3E45" w:rsidRPr="00ED3E45" w:rsidRDefault="00ED3E45" w:rsidP="00ED3E45">
      <w:pPr>
        <w:autoSpaceDE w:val="0"/>
        <w:autoSpaceDN w:val="0"/>
        <w:adjustRightInd w:val="0"/>
        <w:spacing w:before="240" w:line="360" w:lineRule="auto"/>
        <w:ind w:left="851" w:right="851"/>
        <w:jc w:val="both"/>
        <w:rPr>
          <w:rFonts w:ascii="Palatino Linotype" w:hAnsi="Palatino Linotype" w:cs="Arial"/>
          <w:i/>
          <w:iCs/>
        </w:rPr>
      </w:pPr>
      <w:r w:rsidRPr="00ED3E45">
        <w:rPr>
          <w:rFonts w:ascii="Palatino Linotype" w:hAnsi="Palatino Linotype" w:cs="Arial"/>
          <w:i/>
          <w:iCs/>
        </w:rPr>
        <w:t>(…)</w:t>
      </w:r>
    </w:p>
    <w:p w14:paraId="7C86EABD" w14:textId="1400A686" w:rsidR="00ED3E45" w:rsidRPr="00ED3E45" w:rsidRDefault="00ED3E45" w:rsidP="00ED3E45">
      <w:pPr>
        <w:autoSpaceDE w:val="0"/>
        <w:autoSpaceDN w:val="0"/>
        <w:adjustRightInd w:val="0"/>
        <w:spacing w:before="240" w:line="360" w:lineRule="auto"/>
        <w:ind w:left="851" w:right="851"/>
        <w:jc w:val="both"/>
        <w:rPr>
          <w:rFonts w:ascii="Palatino Linotype" w:eastAsia="Times New Roman" w:hAnsi="Palatino Linotype" w:cs="Arial"/>
          <w:i/>
          <w:iCs/>
        </w:rPr>
      </w:pPr>
      <w:r w:rsidRPr="00BF56F0">
        <w:rPr>
          <w:rFonts w:ascii="Palatino Linotype" w:eastAsia="Times New Roman" w:hAnsi="Palatino Linotype" w:cs="Arial"/>
          <w:i/>
          <w:iCs/>
        </w:rPr>
        <w:t>Artículo 92. Los</w:t>
      </w:r>
      <w:r>
        <w:rPr>
          <w:rFonts w:ascii="Palatino Linotype" w:eastAsia="Times New Roman" w:hAnsi="Palatino Linotype" w:cs="Arial"/>
          <w:i/>
          <w:iCs/>
        </w:rPr>
        <w:t xml:space="preserve"> </w:t>
      </w:r>
      <w:r w:rsidRPr="00BF56F0">
        <w:rPr>
          <w:rFonts w:ascii="Palatino Linotype" w:eastAsia="Times New Roman" w:hAnsi="Palatino Linotype" w:cs="Arial"/>
          <w:i/>
          <w:iCs/>
        </w:rPr>
        <w:t>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8CE2387" w14:textId="0C0C1A0A" w:rsidR="00ED3E45" w:rsidRPr="00ED3E45" w:rsidRDefault="00ED3E45" w:rsidP="00ED3E45">
      <w:pPr>
        <w:autoSpaceDE w:val="0"/>
        <w:autoSpaceDN w:val="0"/>
        <w:adjustRightInd w:val="0"/>
        <w:spacing w:before="240" w:line="360" w:lineRule="auto"/>
        <w:ind w:left="851" w:right="851"/>
        <w:jc w:val="both"/>
        <w:rPr>
          <w:rFonts w:ascii="Palatino Linotype" w:eastAsia="Times New Roman" w:hAnsi="Palatino Linotype" w:cs="Arial"/>
          <w:i/>
          <w:iCs/>
        </w:rPr>
      </w:pPr>
      <w:r w:rsidRPr="00ED3E45">
        <w:rPr>
          <w:rFonts w:ascii="Palatino Linotype" w:eastAsia="Times New Roman" w:hAnsi="Palatino Linotype" w:cs="Arial"/>
          <w:i/>
          <w:iCs/>
        </w:rPr>
        <w:t>(…)</w:t>
      </w:r>
    </w:p>
    <w:p w14:paraId="474FB285" w14:textId="50AE9624" w:rsidR="00ED3E45" w:rsidRPr="00ED3E45" w:rsidRDefault="00ED3E45" w:rsidP="00ED3E45">
      <w:pPr>
        <w:autoSpaceDE w:val="0"/>
        <w:autoSpaceDN w:val="0"/>
        <w:adjustRightInd w:val="0"/>
        <w:spacing w:before="240" w:line="360" w:lineRule="auto"/>
        <w:ind w:left="851" w:right="851"/>
        <w:jc w:val="both"/>
        <w:rPr>
          <w:rFonts w:ascii="Palatino Linotype" w:eastAsia="Times New Roman" w:hAnsi="Palatino Linotype" w:cs="Arial"/>
          <w:i/>
          <w:iCs/>
        </w:rPr>
      </w:pPr>
      <w:r w:rsidRPr="00BF56F0">
        <w:rPr>
          <w:rFonts w:ascii="Palatino Linotype" w:eastAsia="Times New Roman" w:hAnsi="Palatino Linotype" w:cs="Arial"/>
          <w:i/>
          <w:iCs/>
        </w:rPr>
        <w:t>XX. Las condiciones generales de trabajo, contratos o convenios que regulen las relaciones laborales del personal de base o de confianza, así como los recursos públicos económicos, en especie o donativos, que sean entregados a los Sindicatos y ejerzan como recursos públicos</w:t>
      </w:r>
      <w:r w:rsidRPr="00ED3E45">
        <w:rPr>
          <w:rFonts w:ascii="Palatino Linotype" w:eastAsia="Times New Roman" w:hAnsi="Palatino Linotype" w:cs="Arial"/>
          <w:i/>
          <w:iCs/>
        </w:rPr>
        <w:t>.</w:t>
      </w:r>
    </w:p>
    <w:p w14:paraId="54C2C037" w14:textId="5027156A" w:rsidR="00ED3E45" w:rsidRPr="00ED3E45" w:rsidRDefault="00ED3E45" w:rsidP="00ED3E45">
      <w:pPr>
        <w:autoSpaceDE w:val="0"/>
        <w:autoSpaceDN w:val="0"/>
        <w:adjustRightInd w:val="0"/>
        <w:spacing w:before="240" w:line="360" w:lineRule="auto"/>
        <w:ind w:left="851" w:right="851"/>
        <w:jc w:val="both"/>
        <w:rPr>
          <w:rFonts w:ascii="Palatino Linotype" w:eastAsia="Times New Roman" w:hAnsi="Palatino Linotype" w:cs="Arial"/>
          <w:i/>
          <w:iCs/>
        </w:rPr>
      </w:pPr>
      <w:r w:rsidRPr="00ED3E45">
        <w:rPr>
          <w:rFonts w:ascii="Palatino Linotype" w:eastAsia="Times New Roman" w:hAnsi="Palatino Linotype" w:cs="Arial"/>
          <w:i/>
          <w:iCs/>
        </w:rPr>
        <w:t>(…)</w:t>
      </w:r>
    </w:p>
    <w:p w14:paraId="066D67EA" w14:textId="65B122E4" w:rsidR="00ED3E45" w:rsidRPr="00ED3E45" w:rsidRDefault="00ED3E45" w:rsidP="00ED3E45">
      <w:pPr>
        <w:autoSpaceDE w:val="0"/>
        <w:autoSpaceDN w:val="0"/>
        <w:adjustRightInd w:val="0"/>
        <w:spacing w:before="240" w:line="360" w:lineRule="auto"/>
        <w:ind w:left="851" w:right="851"/>
        <w:jc w:val="both"/>
        <w:rPr>
          <w:rFonts w:ascii="Palatino Linotype" w:eastAsia="Times New Roman" w:hAnsi="Palatino Linotype" w:cs="Arial"/>
          <w:i/>
          <w:iCs/>
        </w:rPr>
      </w:pPr>
      <w:r w:rsidRPr="00BF56F0">
        <w:rPr>
          <w:rFonts w:ascii="Palatino Linotype" w:eastAsia="Times New Roman" w:hAnsi="Palatino Linotype" w:cs="Arial"/>
          <w:i/>
          <w:iCs/>
        </w:rPr>
        <w:t>XXVII. Los montos destinados a gastos relativos a todos los programas y campañas de comunicación social y publicidad oficial desglosada por tipo de medio, proveedores, número de contrato y concepto</w:t>
      </w:r>
      <w:r w:rsidRPr="00ED3E45">
        <w:rPr>
          <w:rFonts w:ascii="Palatino Linotype" w:eastAsia="Times New Roman" w:hAnsi="Palatino Linotype" w:cs="Arial"/>
          <w:i/>
          <w:iCs/>
        </w:rPr>
        <w:t xml:space="preserve">. </w:t>
      </w:r>
    </w:p>
    <w:p w14:paraId="5794602A" w14:textId="0055CCD6" w:rsidR="00ED3E45" w:rsidRPr="00ED3E45" w:rsidRDefault="00ED3E45" w:rsidP="00ED3E45">
      <w:pPr>
        <w:autoSpaceDE w:val="0"/>
        <w:autoSpaceDN w:val="0"/>
        <w:adjustRightInd w:val="0"/>
        <w:spacing w:before="240" w:line="360" w:lineRule="auto"/>
        <w:ind w:left="851" w:right="851"/>
        <w:jc w:val="both"/>
        <w:rPr>
          <w:rFonts w:ascii="Palatino Linotype" w:hAnsi="Palatino Linotype" w:cs="Arial"/>
          <w:i/>
          <w:iCs/>
        </w:rPr>
      </w:pPr>
      <w:r w:rsidRPr="00ED3E45">
        <w:rPr>
          <w:rFonts w:ascii="Palatino Linotype" w:hAnsi="Palatino Linotype" w:cs="Arial"/>
          <w:i/>
          <w:iCs/>
        </w:rPr>
        <w:t>(…)</w:t>
      </w:r>
    </w:p>
    <w:p w14:paraId="769FCFD5" w14:textId="0A4F4069" w:rsidR="00ED3E45" w:rsidRPr="00ED3E45" w:rsidRDefault="00ED3E45" w:rsidP="00ED3E45">
      <w:pPr>
        <w:autoSpaceDE w:val="0"/>
        <w:autoSpaceDN w:val="0"/>
        <w:adjustRightInd w:val="0"/>
        <w:spacing w:before="240" w:line="360" w:lineRule="auto"/>
        <w:ind w:left="851" w:right="851"/>
        <w:jc w:val="both"/>
        <w:rPr>
          <w:rFonts w:ascii="Palatino Linotype" w:eastAsia="Times New Roman" w:hAnsi="Palatino Linotype" w:cs="Arial"/>
          <w:i/>
          <w:iCs/>
        </w:rPr>
      </w:pPr>
      <w:r w:rsidRPr="00BF56F0">
        <w:rPr>
          <w:rFonts w:ascii="Palatino Linotype" w:eastAsia="Times New Roman" w:hAnsi="Palatino Linotype" w:cs="Arial"/>
          <w:i/>
          <w:iCs/>
        </w:rPr>
        <w:t>XXIX. La información sobre los procesos y resultados sobre procedimientos de adjudicación directa, invitación restringida y licitación de cualquier naturaleza, incluyendo la versión pública del expediente respectivo y de los contratos celebrados</w:t>
      </w:r>
      <w:r w:rsidRPr="00ED3E45">
        <w:rPr>
          <w:rFonts w:ascii="Palatino Linotype" w:eastAsia="Times New Roman" w:hAnsi="Palatino Linotype" w:cs="Arial"/>
          <w:i/>
          <w:iCs/>
        </w:rPr>
        <w:t>.</w:t>
      </w:r>
    </w:p>
    <w:p w14:paraId="1D66AC8D" w14:textId="5F5EA530" w:rsidR="00ED3E45" w:rsidRPr="00ED3E45" w:rsidRDefault="00ED3E45" w:rsidP="00ED3E45">
      <w:pPr>
        <w:autoSpaceDE w:val="0"/>
        <w:autoSpaceDN w:val="0"/>
        <w:adjustRightInd w:val="0"/>
        <w:spacing w:before="240" w:line="360" w:lineRule="auto"/>
        <w:ind w:left="851" w:right="851"/>
        <w:jc w:val="both"/>
        <w:rPr>
          <w:rFonts w:ascii="Palatino Linotype" w:hAnsi="Palatino Linotype" w:cs="Arial"/>
          <w:i/>
          <w:iCs/>
        </w:rPr>
      </w:pPr>
      <w:r w:rsidRPr="00ED3E45">
        <w:rPr>
          <w:rFonts w:ascii="Palatino Linotype" w:hAnsi="Palatino Linotype" w:cs="Arial"/>
          <w:i/>
          <w:iCs/>
        </w:rPr>
        <w:lastRenderedPageBreak/>
        <w:t>(…)</w:t>
      </w:r>
    </w:p>
    <w:p w14:paraId="4CF3FF46" w14:textId="06FF4DE5" w:rsidR="00ED3E45" w:rsidRPr="00ED3E45" w:rsidRDefault="00ED3E45" w:rsidP="00ED3E45">
      <w:pPr>
        <w:autoSpaceDE w:val="0"/>
        <w:autoSpaceDN w:val="0"/>
        <w:adjustRightInd w:val="0"/>
        <w:spacing w:before="240" w:line="360" w:lineRule="auto"/>
        <w:ind w:left="851" w:right="851"/>
        <w:jc w:val="both"/>
        <w:rPr>
          <w:rFonts w:ascii="Palatino Linotype" w:hAnsi="Palatino Linotype" w:cs="Arial"/>
          <w:b/>
          <w:bCs/>
          <w:i/>
          <w:iCs/>
        </w:rPr>
      </w:pPr>
      <w:r w:rsidRPr="00BF56F0">
        <w:rPr>
          <w:rFonts w:ascii="Palatino Linotype" w:eastAsia="Times New Roman" w:hAnsi="Palatino Linotype" w:cs="Arial"/>
          <w:i/>
          <w:iCs/>
        </w:rPr>
        <w:t>XXXII.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r w:rsidRPr="00ED3E45">
        <w:rPr>
          <w:rFonts w:ascii="Palatino Linotype" w:eastAsia="Times New Roman" w:hAnsi="Palatino Linotype" w:cs="Arial"/>
          <w:i/>
          <w:iCs/>
        </w:rPr>
        <w:t xml:space="preserve">” </w:t>
      </w:r>
      <w:r w:rsidRPr="00ED3E45">
        <w:rPr>
          <w:rFonts w:ascii="Palatino Linotype" w:eastAsia="Times New Roman" w:hAnsi="Palatino Linotype" w:cs="Arial"/>
          <w:b/>
          <w:bCs/>
          <w:i/>
          <w:iCs/>
        </w:rPr>
        <w:t>[Sic]</w:t>
      </w:r>
    </w:p>
    <w:p w14:paraId="226AAA72" w14:textId="71199C7F" w:rsidR="00F804A6" w:rsidRDefault="00F804A6" w:rsidP="00F76545">
      <w:pPr>
        <w:autoSpaceDE w:val="0"/>
        <w:autoSpaceDN w:val="0"/>
        <w:adjustRightInd w:val="0"/>
        <w:spacing w:line="360" w:lineRule="auto"/>
        <w:jc w:val="both"/>
        <w:rPr>
          <w:rFonts w:ascii="Palatino Linotype" w:hAnsi="Palatino Linotype" w:cs="Arial"/>
        </w:rPr>
      </w:pPr>
    </w:p>
    <w:p w14:paraId="1F8A0182" w14:textId="08F0DA54" w:rsidR="00576B79" w:rsidRDefault="00ED3E45" w:rsidP="00F72660">
      <w:pPr>
        <w:autoSpaceDE w:val="0"/>
        <w:autoSpaceDN w:val="0"/>
        <w:adjustRightInd w:val="0"/>
        <w:spacing w:line="360" w:lineRule="auto"/>
        <w:jc w:val="both"/>
        <w:rPr>
          <w:rFonts w:ascii="Palatino Linotype" w:hAnsi="Palatino Linotype" w:cs="Arial"/>
        </w:rPr>
      </w:pPr>
      <w:r>
        <w:rPr>
          <w:rFonts w:ascii="Palatino Linotype" w:hAnsi="Palatino Linotype" w:cs="Arial"/>
          <w:sz w:val="24"/>
          <w:szCs w:val="24"/>
        </w:rPr>
        <w:t xml:space="preserve">De ahí que deba arribarse a la premisa de que la esfera competencial del </w:t>
      </w:r>
      <w:r>
        <w:rPr>
          <w:rFonts w:ascii="Palatino Linotype" w:hAnsi="Palatino Linotype" w:cs="Arial"/>
          <w:b/>
          <w:bCs/>
          <w:sz w:val="24"/>
          <w:szCs w:val="24"/>
        </w:rPr>
        <w:t xml:space="preserve">Sujeto Obligado, </w:t>
      </w:r>
      <w:r>
        <w:rPr>
          <w:rFonts w:ascii="Palatino Linotype" w:hAnsi="Palatino Linotype" w:cs="Arial"/>
          <w:sz w:val="24"/>
          <w:szCs w:val="24"/>
        </w:rPr>
        <w:t>lo constriñe a publicar diversa información que resulta de interés general y alcance público tales como</w:t>
      </w:r>
      <w:r w:rsidR="00434FEC">
        <w:rPr>
          <w:rFonts w:ascii="Palatino Linotype" w:hAnsi="Palatino Linotype" w:cs="Arial"/>
          <w:sz w:val="24"/>
          <w:szCs w:val="24"/>
        </w:rPr>
        <w:t xml:space="preserve">: </w:t>
      </w:r>
    </w:p>
    <w:p w14:paraId="249F8D3A" w14:textId="77777777" w:rsidR="00F72660" w:rsidRPr="00F72660" w:rsidRDefault="00F72660" w:rsidP="00576B79">
      <w:pPr>
        <w:pStyle w:val="Prrafodelista"/>
        <w:numPr>
          <w:ilvl w:val="0"/>
          <w:numId w:val="13"/>
        </w:numPr>
        <w:autoSpaceDE w:val="0"/>
        <w:autoSpaceDN w:val="0"/>
        <w:adjustRightInd w:val="0"/>
        <w:spacing w:line="360" w:lineRule="auto"/>
        <w:jc w:val="both"/>
        <w:rPr>
          <w:rFonts w:ascii="Palatino Linotype" w:hAnsi="Palatino Linotype" w:cs="Arial"/>
        </w:rPr>
      </w:pPr>
      <w:r>
        <w:rPr>
          <w:rFonts w:ascii="Palatino Linotype" w:hAnsi="Palatino Linotype" w:cs="Arial"/>
          <w:lang w:val="es-MX"/>
        </w:rPr>
        <w:t xml:space="preserve">Permisos, licencias o autorizaciones. </w:t>
      </w:r>
    </w:p>
    <w:p w14:paraId="6213BF14" w14:textId="57234931" w:rsidR="00576B79" w:rsidRPr="00F72660" w:rsidRDefault="00F72660" w:rsidP="00392962">
      <w:pPr>
        <w:pStyle w:val="Prrafodelista"/>
        <w:numPr>
          <w:ilvl w:val="0"/>
          <w:numId w:val="13"/>
        </w:numPr>
        <w:autoSpaceDE w:val="0"/>
        <w:autoSpaceDN w:val="0"/>
        <w:adjustRightInd w:val="0"/>
        <w:spacing w:line="360" w:lineRule="auto"/>
        <w:jc w:val="both"/>
        <w:rPr>
          <w:rFonts w:ascii="Palatino Linotype" w:hAnsi="Palatino Linotype" w:cs="Arial"/>
        </w:rPr>
      </w:pPr>
      <w:r w:rsidRPr="00F72660">
        <w:rPr>
          <w:rFonts w:ascii="Palatino Linotype" w:hAnsi="Palatino Linotype" w:cs="Arial"/>
        </w:rPr>
        <w:t xml:space="preserve">Convenios o contratos que reglamenten </w:t>
      </w:r>
      <w:r w:rsidR="00434FEC">
        <w:rPr>
          <w:rFonts w:ascii="Palatino Linotype" w:hAnsi="Palatino Linotype" w:cs="Arial"/>
        </w:rPr>
        <w:t>r</w:t>
      </w:r>
      <w:r w:rsidR="00434FEC" w:rsidRPr="00576B79">
        <w:rPr>
          <w:rFonts w:ascii="Palatino Linotype" w:hAnsi="Palatino Linotype" w:cs="Arial"/>
        </w:rPr>
        <w:t>elaciones laborale</w:t>
      </w:r>
      <w:r w:rsidR="00434FEC">
        <w:rPr>
          <w:rFonts w:ascii="Palatino Linotype" w:hAnsi="Palatino Linotype" w:cs="Arial"/>
        </w:rPr>
        <w:t xml:space="preserve">s, </w:t>
      </w:r>
      <w:r w:rsidRPr="00F72660">
        <w:rPr>
          <w:rFonts w:ascii="Palatino Linotype" w:hAnsi="Palatino Linotype" w:cs="Arial"/>
        </w:rPr>
        <w:t>p</w:t>
      </w:r>
      <w:r w:rsidR="00ED3E45" w:rsidRPr="00F72660">
        <w:rPr>
          <w:rFonts w:ascii="Palatino Linotype" w:hAnsi="Palatino Linotype" w:cs="Arial"/>
        </w:rPr>
        <w:t>rogramas y campañas de comunicación social</w:t>
      </w:r>
      <w:r w:rsidRPr="00F72660">
        <w:rPr>
          <w:rFonts w:ascii="Palatino Linotype" w:hAnsi="Palatino Linotype" w:cs="Arial"/>
        </w:rPr>
        <w:t xml:space="preserve">, publicidad oficial, </w:t>
      </w:r>
      <w:r>
        <w:rPr>
          <w:rFonts w:ascii="Palatino Linotype" w:hAnsi="Palatino Linotype" w:cs="Arial"/>
        </w:rPr>
        <w:t>p</w:t>
      </w:r>
      <w:r w:rsidR="00576B79" w:rsidRPr="00F72660">
        <w:rPr>
          <w:rFonts w:ascii="Palatino Linotype" w:hAnsi="Palatino Linotype" w:cs="Arial"/>
        </w:rPr>
        <w:t xml:space="preserve">rocedimientos de adjudicación directa, invitación restringida y </w:t>
      </w:r>
      <w:r w:rsidR="0036201B" w:rsidRPr="00F72660">
        <w:rPr>
          <w:rFonts w:ascii="Palatino Linotype" w:hAnsi="Palatino Linotype" w:cs="Arial"/>
        </w:rPr>
        <w:t>licitaciones</w:t>
      </w:r>
      <w:r>
        <w:rPr>
          <w:rFonts w:ascii="Palatino Linotype" w:hAnsi="Palatino Linotype" w:cs="Arial"/>
        </w:rPr>
        <w:t xml:space="preserve">, entre otros. </w:t>
      </w:r>
    </w:p>
    <w:p w14:paraId="4AB9FDAA" w14:textId="5A5DB085" w:rsidR="00576B79" w:rsidRDefault="00F72660" w:rsidP="00576B79">
      <w:pPr>
        <w:pStyle w:val="Prrafodelista"/>
        <w:numPr>
          <w:ilvl w:val="0"/>
          <w:numId w:val="13"/>
        </w:numPr>
        <w:autoSpaceDE w:val="0"/>
        <w:autoSpaceDN w:val="0"/>
        <w:adjustRightInd w:val="0"/>
        <w:spacing w:line="360" w:lineRule="auto"/>
        <w:jc w:val="both"/>
        <w:rPr>
          <w:rFonts w:ascii="Palatino Linotype" w:hAnsi="Palatino Linotype" w:cs="Arial"/>
        </w:rPr>
      </w:pPr>
      <w:r>
        <w:rPr>
          <w:rFonts w:ascii="Palatino Linotype" w:hAnsi="Palatino Linotype" w:cs="Arial"/>
        </w:rPr>
        <w:t>Instrumentos jurídicos</w:t>
      </w:r>
      <w:r w:rsidR="00576B79">
        <w:rPr>
          <w:rFonts w:ascii="Palatino Linotype" w:hAnsi="Palatino Linotype" w:cs="Arial"/>
        </w:rPr>
        <w:t xml:space="preserve"> de cualquier otra naturaleza que involucren el aprovechamiento de bienes, servicios y/o recursos públicos. </w:t>
      </w:r>
    </w:p>
    <w:p w14:paraId="1A48C42F" w14:textId="543B56B0" w:rsidR="00576B79" w:rsidRDefault="00576B79" w:rsidP="00576B79">
      <w:pPr>
        <w:autoSpaceDE w:val="0"/>
        <w:autoSpaceDN w:val="0"/>
        <w:adjustRightInd w:val="0"/>
        <w:spacing w:line="360" w:lineRule="auto"/>
        <w:jc w:val="both"/>
        <w:rPr>
          <w:rFonts w:ascii="Palatino Linotype" w:eastAsia="Times New Roman" w:hAnsi="Palatino Linotype" w:cs="Arial"/>
          <w:i/>
          <w:iCs/>
        </w:rPr>
      </w:pPr>
    </w:p>
    <w:p w14:paraId="5F69441A" w14:textId="77777777" w:rsidR="005A5F5A" w:rsidRPr="005A5F5A" w:rsidRDefault="00576B79" w:rsidP="005A5F5A">
      <w:pPr>
        <w:spacing w:after="0" w:line="360" w:lineRule="auto"/>
        <w:jc w:val="both"/>
        <w:rPr>
          <w:rFonts w:ascii="Palatino Linotype" w:hAnsi="Palatino Linotype"/>
          <w:sz w:val="24"/>
          <w:szCs w:val="24"/>
        </w:rPr>
      </w:pPr>
      <w:r>
        <w:rPr>
          <w:rFonts w:ascii="Palatino Linotype" w:eastAsia="Times New Roman" w:hAnsi="Palatino Linotype" w:cs="Arial"/>
          <w:sz w:val="24"/>
          <w:szCs w:val="24"/>
        </w:rPr>
        <w:t xml:space="preserve">Bajo estas líneas argumentativas, si bien es cierto que mediante la respuesta primigenia </w:t>
      </w:r>
      <w:r>
        <w:rPr>
          <w:rFonts w:ascii="Palatino Linotype" w:eastAsia="Times New Roman" w:hAnsi="Palatino Linotype" w:cs="Arial"/>
          <w:b/>
          <w:bCs/>
          <w:sz w:val="24"/>
          <w:szCs w:val="24"/>
        </w:rPr>
        <w:t xml:space="preserve">El Sujeto Obligado </w:t>
      </w:r>
      <w:r>
        <w:rPr>
          <w:rFonts w:ascii="Palatino Linotype" w:eastAsia="Times New Roman" w:hAnsi="Palatino Linotype" w:cs="Arial"/>
          <w:sz w:val="24"/>
          <w:szCs w:val="24"/>
        </w:rPr>
        <w:t xml:space="preserve">asumió contar con la información, solicitando al particular precisar la naturaleza de la información requerida, lo cierto también es que </w:t>
      </w:r>
      <w:r w:rsidR="005A5F5A">
        <w:rPr>
          <w:rFonts w:ascii="Palatino Linotype" w:eastAsia="Times New Roman" w:hAnsi="Palatino Linotype" w:cs="Arial"/>
          <w:sz w:val="24"/>
          <w:szCs w:val="24"/>
        </w:rPr>
        <w:t xml:space="preserve">dicha omisión no es un requisito imprescindible para ejercer el derecho de acceso a la información pública, robustece lo </w:t>
      </w:r>
      <w:r w:rsidR="005A5F5A" w:rsidRPr="005A5F5A">
        <w:rPr>
          <w:rFonts w:ascii="Palatino Linotype" w:eastAsia="Times New Roman" w:hAnsi="Palatino Linotype" w:cs="Arial"/>
          <w:sz w:val="24"/>
          <w:szCs w:val="24"/>
        </w:rPr>
        <w:t>anterior el</w:t>
      </w:r>
      <w:r w:rsidR="0036201B" w:rsidRPr="005A5F5A">
        <w:rPr>
          <w:rFonts w:ascii="Palatino Linotype" w:eastAsia="Times New Roman" w:hAnsi="Palatino Linotype" w:cs="Arial"/>
          <w:sz w:val="24"/>
          <w:szCs w:val="24"/>
        </w:rPr>
        <w:t xml:space="preserve"> artículo 155 de la Ley de Transparencia </w:t>
      </w:r>
      <w:r w:rsidR="0036201B" w:rsidRPr="005A5F5A">
        <w:rPr>
          <w:rFonts w:ascii="Palatino Linotype" w:eastAsia="Times New Roman" w:hAnsi="Palatino Linotype" w:cs="Arial"/>
          <w:sz w:val="24"/>
          <w:szCs w:val="24"/>
        </w:rPr>
        <w:lastRenderedPageBreak/>
        <w:t xml:space="preserve">local, </w:t>
      </w:r>
      <w:r w:rsidR="005A5F5A" w:rsidRPr="005A5F5A">
        <w:rPr>
          <w:rFonts w:ascii="Palatino Linotype" w:eastAsia="Times New Roman" w:hAnsi="Palatino Linotype" w:cs="Arial"/>
          <w:sz w:val="24"/>
          <w:szCs w:val="24"/>
        </w:rPr>
        <w:t xml:space="preserve">porción normativa que dispone que </w:t>
      </w:r>
      <w:r w:rsidR="005A5F5A" w:rsidRPr="005A5F5A">
        <w:rPr>
          <w:rFonts w:ascii="Palatino Linotype" w:hAnsi="Palatino Linotype"/>
          <w:sz w:val="24"/>
          <w:szCs w:val="24"/>
        </w:rPr>
        <w:t>para presentar una solicitud por escrito, no se podrán exigir mayores requisitos que los siguientes:</w:t>
      </w:r>
    </w:p>
    <w:p w14:paraId="646678C1" w14:textId="6C0C6F1C" w:rsidR="005A5F5A" w:rsidRPr="005A5F5A" w:rsidRDefault="005A5F5A" w:rsidP="005A5F5A">
      <w:pPr>
        <w:pStyle w:val="Prrafodelista"/>
        <w:numPr>
          <w:ilvl w:val="0"/>
          <w:numId w:val="14"/>
        </w:numPr>
        <w:spacing w:line="360" w:lineRule="auto"/>
        <w:contextualSpacing/>
        <w:jc w:val="both"/>
        <w:rPr>
          <w:rFonts w:ascii="Palatino Linotype" w:hAnsi="Palatino Linotype"/>
        </w:rPr>
      </w:pPr>
      <w:r w:rsidRPr="005A5F5A">
        <w:rPr>
          <w:rFonts w:ascii="Palatino Linotype" w:hAnsi="Palatino Linotype"/>
        </w:rPr>
        <w:t>Nombre del solicitante o datos generales de su representante.</w:t>
      </w:r>
      <w:r>
        <w:rPr>
          <w:rFonts w:ascii="Palatino Linotype" w:hAnsi="Palatino Linotype"/>
        </w:rPr>
        <w:t xml:space="preserve"> (potestativo)</w:t>
      </w:r>
    </w:p>
    <w:p w14:paraId="4A335FC0" w14:textId="77777777" w:rsidR="005A5F5A" w:rsidRPr="005A5F5A" w:rsidRDefault="005A5F5A" w:rsidP="005A5F5A">
      <w:pPr>
        <w:pStyle w:val="Prrafodelista"/>
        <w:numPr>
          <w:ilvl w:val="0"/>
          <w:numId w:val="14"/>
        </w:numPr>
        <w:spacing w:line="360" w:lineRule="auto"/>
        <w:contextualSpacing/>
        <w:jc w:val="both"/>
        <w:rPr>
          <w:rFonts w:ascii="Palatino Linotype" w:hAnsi="Palatino Linotype"/>
        </w:rPr>
      </w:pPr>
      <w:r w:rsidRPr="005A5F5A">
        <w:rPr>
          <w:rFonts w:ascii="Palatino Linotype" w:hAnsi="Palatino Linotype"/>
        </w:rPr>
        <w:t>Domicilio o correo electrónico para recibir notificaciones.</w:t>
      </w:r>
    </w:p>
    <w:p w14:paraId="2FED2836" w14:textId="77777777" w:rsidR="005A5F5A" w:rsidRPr="005A5F5A" w:rsidRDefault="005A5F5A" w:rsidP="005A5F5A">
      <w:pPr>
        <w:pStyle w:val="Prrafodelista"/>
        <w:numPr>
          <w:ilvl w:val="0"/>
          <w:numId w:val="14"/>
        </w:numPr>
        <w:spacing w:line="360" w:lineRule="auto"/>
        <w:contextualSpacing/>
        <w:jc w:val="both"/>
        <w:rPr>
          <w:rFonts w:ascii="Palatino Linotype" w:hAnsi="Palatino Linotype"/>
        </w:rPr>
      </w:pPr>
      <w:r w:rsidRPr="005A5F5A">
        <w:rPr>
          <w:rFonts w:ascii="Palatino Linotype" w:hAnsi="Palatino Linotype"/>
        </w:rPr>
        <w:t>Descripción de la información solicitada.</w:t>
      </w:r>
    </w:p>
    <w:p w14:paraId="382C62D4" w14:textId="77777777" w:rsidR="005A5F5A" w:rsidRPr="005A5F5A" w:rsidRDefault="005A5F5A" w:rsidP="005A5F5A">
      <w:pPr>
        <w:pStyle w:val="Prrafodelista"/>
        <w:numPr>
          <w:ilvl w:val="0"/>
          <w:numId w:val="14"/>
        </w:numPr>
        <w:spacing w:line="360" w:lineRule="auto"/>
        <w:contextualSpacing/>
        <w:jc w:val="both"/>
        <w:rPr>
          <w:rFonts w:ascii="Palatino Linotype" w:hAnsi="Palatino Linotype"/>
        </w:rPr>
      </w:pPr>
      <w:r w:rsidRPr="005A5F5A">
        <w:rPr>
          <w:rFonts w:ascii="Palatino Linotype" w:hAnsi="Palatino Linotype"/>
        </w:rPr>
        <w:t>Cualquier otro dato que facilite la búsqueda de la información.</w:t>
      </w:r>
    </w:p>
    <w:p w14:paraId="19D8363C" w14:textId="5010776F" w:rsidR="005A5F5A" w:rsidRPr="005A5F5A" w:rsidRDefault="005A5F5A" w:rsidP="005A5F5A">
      <w:pPr>
        <w:pStyle w:val="Prrafodelista"/>
        <w:numPr>
          <w:ilvl w:val="0"/>
          <w:numId w:val="14"/>
        </w:numPr>
        <w:spacing w:line="360" w:lineRule="auto"/>
        <w:contextualSpacing/>
        <w:jc w:val="both"/>
        <w:rPr>
          <w:rFonts w:ascii="Palatino Linotype" w:hAnsi="Palatino Linotype"/>
        </w:rPr>
      </w:pPr>
      <w:r w:rsidRPr="005A5F5A">
        <w:rPr>
          <w:rFonts w:ascii="Palatino Linotype" w:hAnsi="Palatino Linotype"/>
        </w:rPr>
        <w:t>Modalidad de entrega de la información.</w:t>
      </w:r>
      <w:r>
        <w:rPr>
          <w:rFonts w:ascii="Palatino Linotype" w:hAnsi="Palatino Linotype"/>
        </w:rPr>
        <w:t xml:space="preserve"> (potestativo)</w:t>
      </w:r>
    </w:p>
    <w:p w14:paraId="16A55FC2" w14:textId="77777777" w:rsidR="005A5F5A" w:rsidRPr="00C810DD" w:rsidRDefault="005A5F5A" w:rsidP="005A5F5A">
      <w:pPr>
        <w:pStyle w:val="Prrafodelista"/>
        <w:spacing w:line="360" w:lineRule="auto"/>
        <w:ind w:left="840"/>
        <w:jc w:val="both"/>
        <w:rPr>
          <w:rFonts w:ascii="Palatino Linotype" w:hAnsi="Palatino Linotype"/>
          <w:sz w:val="22"/>
          <w:szCs w:val="22"/>
        </w:rPr>
      </w:pPr>
    </w:p>
    <w:p w14:paraId="5B0E2E47" w14:textId="2F2F8096" w:rsidR="003A2559" w:rsidRPr="003A2559" w:rsidRDefault="0036201B" w:rsidP="00576B79">
      <w:pPr>
        <w:autoSpaceDE w:val="0"/>
        <w:autoSpaceDN w:val="0"/>
        <w:adjustRightInd w:val="0"/>
        <w:spacing w:line="360" w:lineRule="auto"/>
        <w:jc w:val="both"/>
        <w:rPr>
          <w:rFonts w:ascii="Palatino Linotype" w:hAnsi="Palatino Linotype" w:cs="Arial"/>
          <w:sz w:val="24"/>
          <w:szCs w:val="24"/>
        </w:rPr>
      </w:pPr>
      <w:r>
        <w:rPr>
          <w:rFonts w:ascii="Palatino Linotype" w:eastAsia="Times New Roman" w:hAnsi="Palatino Linotype" w:cs="Arial"/>
          <w:sz w:val="24"/>
          <w:szCs w:val="24"/>
        </w:rPr>
        <w:t xml:space="preserve">De manera complementaria, en atención al requerimiento en cita, es menester señalar que mediante informe justificado, </w:t>
      </w:r>
      <w:r>
        <w:rPr>
          <w:rFonts w:ascii="Palatino Linotype" w:eastAsia="Times New Roman" w:hAnsi="Palatino Linotype" w:cs="Arial"/>
          <w:b/>
          <w:bCs/>
          <w:sz w:val="24"/>
          <w:szCs w:val="24"/>
        </w:rPr>
        <w:t xml:space="preserve">El Sujeto Obligado </w:t>
      </w:r>
      <w:r>
        <w:rPr>
          <w:rFonts w:ascii="Palatino Linotype" w:eastAsia="Times New Roman" w:hAnsi="Palatino Linotype" w:cs="Arial"/>
          <w:sz w:val="24"/>
          <w:szCs w:val="24"/>
        </w:rPr>
        <w:t xml:space="preserve">se limitó a proporcionar una liga electrónica, misma que remite a su portal </w:t>
      </w:r>
      <w:r w:rsidRPr="003A2559">
        <w:rPr>
          <w:rFonts w:ascii="Palatino Linotype" w:eastAsia="Times New Roman" w:hAnsi="Palatino Linotype" w:cs="Arial"/>
          <w:b/>
          <w:bCs/>
          <w:sz w:val="24"/>
          <w:szCs w:val="24"/>
        </w:rPr>
        <w:t xml:space="preserve">IPOMEX, </w:t>
      </w:r>
      <w:r>
        <w:rPr>
          <w:rFonts w:ascii="Palatino Linotype" w:eastAsia="Times New Roman" w:hAnsi="Palatino Linotype" w:cs="Arial"/>
          <w:sz w:val="24"/>
          <w:szCs w:val="24"/>
        </w:rPr>
        <w:t xml:space="preserve">específicamente a la fracción XXXII </w:t>
      </w:r>
      <w:r w:rsidRPr="00434FEC">
        <w:rPr>
          <w:rFonts w:ascii="Palatino Linotype" w:eastAsia="Times New Roman" w:hAnsi="Palatino Linotype" w:cs="Arial"/>
          <w:b/>
          <w:bCs/>
          <w:sz w:val="24"/>
          <w:szCs w:val="24"/>
        </w:rPr>
        <w:t>“Las concesiones, contratos, convenios, permisos, licencias o autorizaciones otorgadas”</w:t>
      </w:r>
      <w:r w:rsidR="005A5F5A" w:rsidRPr="00434FEC">
        <w:rPr>
          <w:rFonts w:ascii="Palatino Linotype" w:eastAsia="Times New Roman" w:hAnsi="Palatino Linotype" w:cs="Arial"/>
          <w:b/>
          <w:bCs/>
          <w:sz w:val="24"/>
          <w:szCs w:val="24"/>
        </w:rPr>
        <w:t>,</w:t>
      </w:r>
      <w:r w:rsidR="005A5F5A">
        <w:rPr>
          <w:rFonts w:ascii="Palatino Linotype" w:eastAsia="Times New Roman" w:hAnsi="Palatino Linotype" w:cs="Arial"/>
          <w:sz w:val="24"/>
          <w:szCs w:val="24"/>
        </w:rPr>
        <w:t xml:space="preserve"> precisando que en la información disponible correspondiente a los ejercicios fiscales dos mil dieciocho, dos mil diecinueve y dos mil veinte, únicamente obran </w:t>
      </w:r>
      <w:r w:rsidR="003A2559">
        <w:rPr>
          <w:rFonts w:ascii="Palatino Linotype" w:eastAsia="Times New Roman" w:hAnsi="Palatino Linotype" w:cs="Arial"/>
          <w:sz w:val="24"/>
          <w:szCs w:val="24"/>
        </w:rPr>
        <w:t xml:space="preserve">algunos </w:t>
      </w:r>
      <w:r w:rsidR="005A5F5A">
        <w:rPr>
          <w:rFonts w:ascii="Palatino Linotype" w:eastAsia="Times New Roman" w:hAnsi="Palatino Linotype" w:cs="Arial"/>
          <w:sz w:val="24"/>
          <w:szCs w:val="24"/>
        </w:rPr>
        <w:t xml:space="preserve">registros </w:t>
      </w:r>
      <w:r w:rsidR="003A2559">
        <w:rPr>
          <w:rFonts w:ascii="Palatino Linotype" w:eastAsia="Times New Roman" w:hAnsi="Palatino Linotype" w:cs="Arial"/>
          <w:sz w:val="24"/>
          <w:szCs w:val="24"/>
        </w:rPr>
        <w:t xml:space="preserve">trimestrales </w:t>
      </w:r>
      <w:r w:rsidR="005A5F5A">
        <w:rPr>
          <w:rFonts w:ascii="Palatino Linotype" w:eastAsia="Times New Roman" w:hAnsi="Palatino Linotype" w:cs="Arial"/>
          <w:sz w:val="24"/>
          <w:szCs w:val="24"/>
        </w:rPr>
        <w:t xml:space="preserve">con la leyenda </w:t>
      </w:r>
      <w:r w:rsidR="005A5F5A" w:rsidRPr="005A5F5A">
        <w:rPr>
          <w:rFonts w:ascii="Palatino Linotype" w:hAnsi="Palatino Linotype" w:cs="Arial"/>
          <w:i/>
          <w:iCs/>
          <w:sz w:val="24"/>
          <w:szCs w:val="24"/>
        </w:rPr>
        <w:t>“EN EL PRESENTE TRIMESTRE NO SE HAN PROPORCIONADO CONCESIONES, CONTRATOS, CONVENIOS, PERMISOS, LICENCIAS O AUTORIZACIONES OTORGADOS”</w:t>
      </w:r>
      <w:r w:rsidR="003A2559">
        <w:rPr>
          <w:rFonts w:ascii="Palatino Linotype" w:hAnsi="Palatino Linotype" w:cs="Arial"/>
          <w:sz w:val="24"/>
          <w:szCs w:val="24"/>
        </w:rPr>
        <w:t xml:space="preserve">, siendo las áreas responsables la Dirección de Obras públicas y la Dirección de Desarrollo Urbano. </w:t>
      </w:r>
    </w:p>
    <w:p w14:paraId="6F7395D2" w14:textId="02060B38" w:rsidR="005A5F5A" w:rsidRPr="00535047" w:rsidRDefault="003A2559" w:rsidP="00576B79">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En virtud de lo anterior</w:t>
      </w:r>
      <w:r w:rsidR="005A5F5A">
        <w:rPr>
          <w:rFonts w:ascii="Palatino Linotype" w:hAnsi="Palatino Linotype" w:cs="Arial"/>
          <w:sz w:val="24"/>
          <w:szCs w:val="24"/>
        </w:rPr>
        <w:t xml:space="preserve">, resulta inconcuso que </w:t>
      </w:r>
      <w:r w:rsidR="009B3DAD">
        <w:rPr>
          <w:rFonts w:ascii="Palatino Linotype" w:hAnsi="Palatino Linotype" w:cs="Arial"/>
          <w:b/>
          <w:bCs/>
          <w:sz w:val="24"/>
          <w:szCs w:val="24"/>
        </w:rPr>
        <w:t xml:space="preserve">El Sujeto Obligado </w:t>
      </w:r>
      <w:r w:rsidR="009B3DAD">
        <w:rPr>
          <w:rFonts w:ascii="Palatino Linotype" w:hAnsi="Palatino Linotype" w:cs="Arial"/>
          <w:sz w:val="24"/>
          <w:szCs w:val="24"/>
        </w:rPr>
        <w:t xml:space="preserve">interpretó la solicitud de información </w:t>
      </w:r>
      <w:r w:rsidR="009B3DAD">
        <w:rPr>
          <w:rFonts w:ascii="Palatino Linotype" w:hAnsi="Palatino Linotype" w:cs="Arial"/>
          <w:b/>
          <w:bCs/>
          <w:sz w:val="24"/>
          <w:szCs w:val="24"/>
        </w:rPr>
        <w:t xml:space="preserve">00052/TIANGUIS/IP/2020, </w:t>
      </w:r>
      <w:r w:rsidR="009B3DAD">
        <w:rPr>
          <w:rFonts w:ascii="Palatino Linotype" w:hAnsi="Palatino Linotype" w:cs="Arial"/>
          <w:sz w:val="24"/>
          <w:szCs w:val="24"/>
        </w:rPr>
        <w:t xml:space="preserve">bajo una óptica restrictiva, inobservando la obligación de turnar la solicitud de información a todas las áreas competentes, remitiendo al particular a uno, de los múltiples apartados del </w:t>
      </w:r>
      <w:r>
        <w:rPr>
          <w:rFonts w:ascii="Palatino Linotype" w:hAnsi="Palatino Linotype" w:cs="Arial"/>
          <w:sz w:val="24"/>
          <w:szCs w:val="24"/>
        </w:rPr>
        <w:t xml:space="preserve">sistema de Información Pública de Oficio Mexiquense </w:t>
      </w:r>
      <w:r w:rsidRPr="00535047">
        <w:rPr>
          <w:rFonts w:ascii="Palatino Linotype" w:hAnsi="Palatino Linotype" w:cs="Arial"/>
          <w:b/>
          <w:bCs/>
          <w:sz w:val="24"/>
          <w:szCs w:val="24"/>
        </w:rPr>
        <w:t>“IPOMEX”</w:t>
      </w:r>
      <w:r>
        <w:rPr>
          <w:rFonts w:ascii="Palatino Linotype" w:hAnsi="Palatino Linotype" w:cs="Arial"/>
          <w:sz w:val="24"/>
          <w:szCs w:val="24"/>
        </w:rPr>
        <w:t xml:space="preserve"> vinculados con el requerimiento -3- de la solicitud de información </w:t>
      </w:r>
      <w:r>
        <w:rPr>
          <w:rFonts w:ascii="Palatino Linotype" w:hAnsi="Palatino Linotype" w:cs="Arial"/>
          <w:b/>
          <w:bCs/>
          <w:sz w:val="24"/>
          <w:szCs w:val="24"/>
        </w:rPr>
        <w:t>00052/TIANGUIS/IP/2020</w:t>
      </w:r>
      <w:r w:rsidR="00535047">
        <w:rPr>
          <w:rFonts w:ascii="Palatino Linotype" w:hAnsi="Palatino Linotype" w:cs="Arial"/>
          <w:b/>
          <w:bCs/>
          <w:sz w:val="24"/>
          <w:szCs w:val="24"/>
        </w:rPr>
        <w:t xml:space="preserve">, </w:t>
      </w:r>
      <w:r w:rsidR="00535047">
        <w:rPr>
          <w:rFonts w:ascii="Palatino Linotype" w:hAnsi="Palatino Linotype" w:cs="Arial"/>
          <w:sz w:val="24"/>
          <w:szCs w:val="24"/>
        </w:rPr>
        <w:t xml:space="preserve">y </w:t>
      </w:r>
      <w:r w:rsidR="00535047">
        <w:rPr>
          <w:rFonts w:ascii="Palatino Linotype" w:hAnsi="Palatino Linotype" w:cs="Arial"/>
          <w:sz w:val="24"/>
          <w:szCs w:val="24"/>
        </w:rPr>
        <w:lastRenderedPageBreak/>
        <w:t xml:space="preserve">generando incertidumbre jurídica ante la posición </w:t>
      </w:r>
      <w:r w:rsidR="00F72660">
        <w:rPr>
          <w:rFonts w:ascii="Palatino Linotype" w:hAnsi="Palatino Linotype" w:cs="Arial"/>
          <w:sz w:val="24"/>
          <w:szCs w:val="24"/>
        </w:rPr>
        <w:t>contradictoria</w:t>
      </w:r>
      <w:r w:rsidR="00535047">
        <w:rPr>
          <w:rFonts w:ascii="Palatino Linotype" w:hAnsi="Palatino Linotype" w:cs="Arial"/>
          <w:sz w:val="24"/>
          <w:szCs w:val="24"/>
        </w:rPr>
        <w:t xml:space="preserve"> de la respuesta primigenia y el informe justificado. </w:t>
      </w:r>
    </w:p>
    <w:p w14:paraId="6CADA22A" w14:textId="7BD91938" w:rsidR="003A2559" w:rsidRDefault="003A2559" w:rsidP="00576B79">
      <w:pPr>
        <w:autoSpaceDE w:val="0"/>
        <w:autoSpaceDN w:val="0"/>
        <w:adjustRightInd w:val="0"/>
        <w:spacing w:line="360" w:lineRule="auto"/>
        <w:jc w:val="both"/>
        <w:rPr>
          <w:rFonts w:ascii="Palatino Linotype" w:eastAsia="Times New Roman" w:hAnsi="Palatino Linotype" w:cs="Arial"/>
          <w:sz w:val="24"/>
          <w:szCs w:val="24"/>
        </w:rPr>
      </w:pPr>
      <w:r>
        <w:rPr>
          <w:rFonts w:ascii="Palatino Linotype" w:eastAsia="Times New Roman" w:hAnsi="Palatino Linotype" w:cs="Arial"/>
          <w:sz w:val="24"/>
          <w:szCs w:val="24"/>
        </w:rPr>
        <w:t>Con base en lo anteriormente expuesto, resulta procedente ordenar una búsqueda exhaustiva y razonable a efecto de entregar al particular</w:t>
      </w:r>
      <w:r w:rsidR="005E02FB">
        <w:rPr>
          <w:rFonts w:ascii="Palatino Linotype" w:eastAsia="Times New Roman" w:hAnsi="Palatino Linotype" w:cs="Arial"/>
          <w:sz w:val="24"/>
          <w:szCs w:val="24"/>
        </w:rPr>
        <w:t>, en versión pública de ser procedente, de</w:t>
      </w:r>
      <w:r>
        <w:rPr>
          <w:rFonts w:ascii="Palatino Linotype" w:eastAsia="Times New Roman" w:hAnsi="Palatino Linotype" w:cs="Arial"/>
          <w:sz w:val="24"/>
          <w:szCs w:val="24"/>
        </w:rPr>
        <w:t xml:space="preserve"> lo siguiente: </w:t>
      </w:r>
    </w:p>
    <w:p w14:paraId="3573C481" w14:textId="35464D33" w:rsidR="003A2559" w:rsidRPr="00535047" w:rsidRDefault="003A2559" w:rsidP="003A2559">
      <w:pPr>
        <w:pStyle w:val="Prrafodelista"/>
        <w:numPr>
          <w:ilvl w:val="0"/>
          <w:numId w:val="15"/>
        </w:numPr>
        <w:autoSpaceDE w:val="0"/>
        <w:autoSpaceDN w:val="0"/>
        <w:adjustRightInd w:val="0"/>
        <w:spacing w:line="360" w:lineRule="auto"/>
        <w:jc w:val="both"/>
        <w:rPr>
          <w:rFonts w:ascii="Palatino Linotype" w:hAnsi="Palatino Linotype" w:cs="Arial"/>
        </w:rPr>
      </w:pPr>
      <w:r w:rsidRPr="00535047">
        <w:rPr>
          <w:rFonts w:ascii="Palatino Linotype" w:hAnsi="Palatino Linotype" w:cs="Arial"/>
        </w:rPr>
        <w:t>Concesiones, contratos, convenios, licencias o autorizaciones celebrados y/o expedidos, del periodo comprendido del uno de enero de dos mil dieciocho al dieciséis de abril de dos mil veinte.</w:t>
      </w:r>
    </w:p>
    <w:p w14:paraId="53E24145" w14:textId="29EECF8E" w:rsidR="0036201B" w:rsidRDefault="0036201B" w:rsidP="00576B79">
      <w:pPr>
        <w:autoSpaceDE w:val="0"/>
        <w:autoSpaceDN w:val="0"/>
        <w:adjustRightInd w:val="0"/>
        <w:spacing w:line="360" w:lineRule="auto"/>
        <w:jc w:val="both"/>
        <w:rPr>
          <w:rFonts w:ascii="Palatino Linotype" w:eastAsia="Times New Roman" w:hAnsi="Palatino Linotype" w:cs="Arial"/>
          <w:sz w:val="24"/>
          <w:szCs w:val="24"/>
        </w:rPr>
      </w:pPr>
    </w:p>
    <w:p w14:paraId="499D4C1C" w14:textId="0163E7BE" w:rsidR="0036201B" w:rsidRDefault="00535047" w:rsidP="0036201B">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 xml:space="preserve">Finalmente, con relación al requerimiento identificado con el numeral 4 -cuatro- resulta oportuno señalar que el particular requirió lo siguiente: </w:t>
      </w:r>
    </w:p>
    <w:p w14:paraId="70BE127A" w14:textId="10068B74" w:rsidR="00535047" w:rsidRPr="00B541D8" w:rsidRDefault="00B541D8" w:rsidP="00B541D8">
      <w:pPr>
        <w:pStyle w:val="Prrafodelista"/>
        <w:numPr>
          <w:ilvl w:val="0"/>
          <w:numId w:val="16"/>
        </w:numPr>
        <w:autoSpaceDE w:val="0"/>
        <w:autoSpaceDN w:val="0"/>
        <w:adjustRightInd w:val="0"/>
        <w:spacing w:line="360" w:lineRule="auto"/>
        <w:jc w:val="both"/>
        <w:rPr>
          <w:rFonts w:ascii="Palatino Linotype" w:hAnsi="Palatino Linotype" w:cs="Arial"/>
        </w:rPr>
      </w:pPr>
      <w:r w:rsidRPr="00B541D8">
        <w:rPr>
          <w:rFonts w:ascii="Palatino Linotype" w:hAnsi="Palatino Linotype" w:cs="Arial"/>
        </w:rPr>
        <w:t xml:space="preserve">Contratos, licitaciones, adjudicaciones, facturas, estados de cuenta y/o soportes documentales vinculados con el ejercicio de recursos para el concepto </w:t>
      </w:r>
      <w:r w:rsidRPr="00B541D8">
        <w:rPr>
          <w:rFonts w:ascii="Palatino Linotype" w:hAnsi="Palatino Linotype" w:cs="Arial"/>
          <w:b/>
          <w:bCs/>
        </w:rPr>
        <w:t xml:space="preserve">“02020301 – Manejo eficiente y sustentable del agua”, </w:t>
      </w:r>
      <w:r w:rsidRPr="00B541D8">
        <w:rPr>
          <w:rFonts w:ascii="Palatino Linotype" w:hAnsi="Palatino Linotype" w:cs="Arial"/>
        </w:rPr>
        <w:t>del periodo comprendido del uno de enero de dos mil dieciocho al dieciséis de abril de dos mil veinte.</w:t>
      </w:r>
    </w:p>
    <w:p w14:paraId="16B120BD" w14:textId="7CDCEC4D" w:rsidR="0036201B" w:rsidRDefault="0036201B" w:rsidP="00576B79">
      <w:pPr>
        <w:autoSpaceDE w:val="0"/>
        <w:autoSpaceDN w:val="0"/>
        <w:adjustRightInd w:val="0"/>
        <w:spacing w:line="360" w:lineRule="auto"/>
        <w:jc w:val="both"/>
        <w:rPr>
          <w:rFonts w:ascii="Palatino Linotype" w:eastAsia="Times New Roman" w:hAnsi="Palatino Linotype" w:cs="Arial"/>
          <w:sz w:val="24"/>
          <w:szCs w:val="24"/>
        </w:rPr>
      </w:pPr>
    </w:p>
    <w:p w14:paraId="1F506843" w14:textId="3FF23928" w:rsidR="0025558B" w:rsidRDefault="00136ACD" w:rsidP="00576B79">
      <w:pPr>
        <w:autoSpaceDE w:val="0"/>
        <w:autoSpaceDN w:val="0"/>
        <w:adjustRightInd w:val="0"/>
        <w:spacing w:line="360" w:lineRule="auto"/>
        <w:jc w:val="both"/>
        <w:rPr>
          <w:rFonts w:ascii="Palatino Linotype" w:hAnsi="Palatino Linotype"/>
          <w:sz w:val="24"/>
          <w:szCs w:val="24"/>
        </w:rPr>
      </w:pPr>
      <w:r>
        <w:rPr>
          <w:rFonts w:ascii="Palatino Linotype" w:hAnsi="Palatino Linotype"/>
          <w:sz w:val="24"/>
          <w:szCs w:val="24"/>
        </w:rPr>
        <w:t>En alusión al requerimiento en cita</w:t>
      </w:r>
      <w:r w:rsidR="00F72660">
        <w:rPr>
          <w:rFonts w:ascii="Palatino Linotype" w:hAnsi="Palatino Linotype"/>
          <w:sz w:val="24"/>
          <w:szCs w:val="24"/>
        </w:rPr>
        <w:t>, resulta oportuno traer a colación</w:t>
      </w:r>
      <w:r w:rsidR="0025558B">
        <w:rPr>
          <w:rFonts w:ascii="Palatino Linotype" w:hAnsi="Palatino Linotype"/>
          <w:sz w:val="24"/>
          <w:szCs w:val="24"/>
        </w:rPr>
        <w:t xml:space="preserve"> el organigrama del </w:t>
      </w:r>
      <w:r w:rsidR="0025558B">
        <w:rPr>
          <w:rFonts w:ascii="Palatino Linotype" w:hAnsi="Palatino Linotype"/>
          <w:b/>
          <w:bCs/>
          <w:sz w:val="24"/>
          <w:szCs w:val="24"/>
        </w:rPr>
        <w:t xml:space="preserve">Sujeto Obligado, </w:t>
      </w:r>
      <w:r w:rsidR="0025558B">
        <w:rPr>
          <w:rFonts w:ascii="Palatino Linotype" w:hAnsi="Palatino Linotype"/>
          <w:sz w:val="24"/>
          <w:szCs w:val="24"/>
        </w:rPr>
        <w:t xml:space="preserve">susceptible de ser consultado en la siguiente dirección electrónica: </w:t>
      </w:r>
    </w:p>
    <w:p w14:paraId="4A8785BA" w14:textId="55C1A63B" w:rsidR="0025558B" w:rsidRDefault="00CF58A4" w:rsidP="00576B79">
      <w:pPr>
        <w:autoSpaceDE w:val="0"/>
        <w:autoSpaceDN w:val="0"/>
        <w:adjustRightInd w:val="0"/>
        <w:spacing w:line="360" w:lineRule="auto"/>
        <w:jc w:val="both"/>
        <w:rPr>
          <w:rFonts w:ascii="Palatino Linotype" w:hAnsi="Palatino Linotype"/>
          <w:sz w:val="24"/>
          <w:szCs w:val="24"/>
        </w:rPr>
      </w:pPr>
      <w:hyperlink r:id="rId15" w:history="1">
        <w:r w:rsidR="0025558B" w:rsidRPr="00583CC3">
          <w:rPr>
            <w:rStyle w:val="Hipervnculo"/>
            <w:rFonts w:ascii="Palatino Linotype" w:hAnsi="Palatino Linotype"/>
            <w:sz w:val="24"/>
            <w:szCs w:val="24"/>
          </w:rPr>
          <w:t>https://www.ipomex.org.mx/ipo3/lgt/indice/TIANGUISTENCO/art_92_ii_b/2.web</w:t>
        </w:r>
      </w:hyperlink>
      <w:r w:rsidR="0025558B">
        <w:rPr>
          <w:rFonts w:ascii="Palatino Linotype" w:hAnsi="Palatino Linotype"/>
          <w:sz w:val="24"/>
          <w:szCs w:val="24"/>
        </w:rPr>
        <w:t xml:space="preserve"> </w:t>
      </w:r>
    </w:p>
    <w:p w14:paraId="52747E9D" w14:textId="5A2A41C6" w:rsidR="0025558B" w:rsidRDefault="0025558B" w:rsidP="00576B79">
      <w:pPr>
        <w:autoSpaceDE w:val="0"/>
        <w:autoSpaceDN w:val="0"/>
        <w:adjustRightInd w:val="0"/>
        <w:spacing w:line="360" w:lineRule="auto"/>
        <w:jc w:val="both"/>
        <w:rPr>
          <w:rFonts w:ascii="Palatino Linotype" w:hAnsi="Palatino Linotype"/>
          <w:sz w:val="24"/>
          <w:szCs w:val="24"/>
        </w:rPr>
      </w:pPr>
    </w:p>
    <w:p w14:paraId="222A229F" w14:textId="768FA4CE" w:rsidR="0025558B" w:rsidRDefault="00BE0909" w:rsidP="00576B79">
      <w:pPr>
        <w:autoSpaceDE w:val="0"/>
        <w:autoSpaceDN w:val="0"/>
        <w:adjustRightInd w:val="0"/>
        <w:spacing w:line="360" w:lineRule="auto"/>
        <w:jc w:val="both"/>
        <w:rPr>
          <w:rFonts w:ascii="Palatino Linotype" w:hAnsi="Palatino Linotype"/>
          <w:sz w:val="24"/>
          <w:szCs w:val="24"/>
        </w:rPr>
      </w:pPr>
      <w:r>
        <w:rPr>
          <w:rFonts w:ascii="Palatino Linotype" w:hAnsi="Palatino Linotype"/>
          <w:noProof/>
          <w:sz w:val="24"/>
          <w:szCs w:val="24"/>
        </w:rPr>
        <w:lastRenderedPageBreak/>
        <w:drawing>
          <wp:anchor distT="0" distB="0" distL="114300" distR="114300" simplePos="0" relativeHeight="251667449" behindDoc="0" locked="0" layoutInCell="1" allowOverlap="1" wp14:anchorId="4871DF17" wp14:editId="37B7B291">
            <wp:simplePos x="0" y="0"/>
            <wp:positionH relativeFrom="column">
              <wp:posOffset>823595</wp:posOffset>
            </wp:positionH>
            <wp:positionV relativeFrom="paragraph">
              <wp:posOffset>3737763</wp:posOffset>
            </wp:positionV>
            <wp:extent cx="1645920" cy="3383280"/>
            <wp:effectExtent l="19050" t="19050" r="11430" b="26670"/>
            <wp:wrapThrough wrapText="bothSides">
              <wp:wrapPolygon edited="0">
                <wp:start x="-250" y="-122"/>
                <wp:lineTo x="-250" y="21649"/>
                <wp:lineTo x="21500" y="21649"/>
                <wp:lineTo x="21500" y="-122"/>
                <wp:lineTo x="-250" y="-122"/>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5920" cy="33832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sz w:val="24"/>
          <w:szCs w:val="24"/>
        </w:rPr>
        <w:drawing>
          <wp:anchor distT="0" distB="0" distL="114300" distR="114300" simplePos="0" relativeHeight="251719680" behindDoc="0" locked="0" layoutInCell="1" allowOverlap="1" wp14:anchorId="1C63399A" wp14:editId="76080129">
            <wp:simplePos x="0" y="0"/>
            <wp:positionH relativeFrom="column">
              <wp:posOffset>3090042</wp:posOffset>
            </wp:positionH>
            <wp:positionV relativeFrom="paragraph">
              <wp:posOffset>3715407</wp:posOffset>
            </wp:positionV>
            <wp:extent cx="1577975" cy="3364865"/>
            <wp:effectExtent l="19050" t="19050" r="22225" b="26035"/>
            <wp:wrapThrough wrapText="bothSides">
              <wp:wrapPolygon edited="0">
                <wp:start x="-261" y="-122"/>
                <wp:lineTo x="-261" y="21645"/>
                <wp:lineTo x="21643" y="21645"/>
                <wp:lineTo x="21643" y="-122"/>
                <wp:lineTo x="-261" y="-122"/>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7975" cy="33648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sz w:val="24"/>
          <w:szCs w:val="24"/>
        </w:rPr>
        <w:drawing>
          <wp:anchor distT="0" distB="0" distL="114300" distR="114300" simplePos="0" relativeHeight="251710464" behindDoc="0" locked="0" layoutInCell="1" allowOverlap="1" wp14:anchorId="711AB9A4" wp14:editId="5E3077D9">
            <wp:simplePos x="0" y="0"/>
            <wp:positionH relativeFrom="page">
              <wp:align>center</wp:align>
            </wp:positionH>
            <wp:positionV relativeFrom="paragraph">
              <wp:posOffset>19445</wp:posOffset>
            </wp:positionV>
            <wp:extent cx="6153150" cy="3338830"/>
            <wp:effectExtent l="19050" t="19050" r="19050" b="13970"/>
            <wp:wrapThrough wrapText="bothSides">
              <wp:wrapPolygon edited="0">
                <wp:start x="-67" y="-123"/>
                <wp:lineTo x="-67" y="21567"/>
                <wp:lineTo x="21600" y="21567"/>
                <wp:lineTo x="21600" y="-123"/>
                <wp:lineTo x="-67" y="-123"/>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3150" cy="33388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20376C5" w14:textId="7B8FA2A9" w:rsidR="0025558B" w:rsidRDefault="00BE0909" w:rsidP="00576B79">
      <w:pPr>
        <w:autoSpaceDE w:val="0"/>
        <w:autoSpaceDN w:val="0"/>
        <w:adjustRightInd w:val="0"/>
        <w:spacing w:line="360" w:lineRule="auto"/>
        <w:jc w:val="both"/>
        <w:rPr>
          <w:rFonts w:ascii="Palatino Linotype" w:hAnsi="Palatino Linotype"/>
          <w:sz w:val="24"/>
          <w:szCs w:val="24"/>
        </w:rPr>
      </w:pPr>
      <w:r>
        <w:rPr>
          <w:rFonts w:ascii="Palatino Linotype" w:hAnsi="Palatino Linotype" w:cs="Arial"/>
          <w:noProof/>
          <w:sz w:val="24"/>
          <w:szCs w:val="24"/>
        </w:rPr>
        <mc:AlternateContent>
          <mc:Choice Requires="wps">
            <w:drawing>
              <wp:anchor distT="0" distB="0" distL="114300" distR="114300" simplePos="0" relativeHeight="251720704" behindDoc="0" locked="0" layoutInCell="1" allowOverlap="1" wp14:anchorId="50603757" wp14:editId="4ABB1781">
                <wp:simplePos x="0" y="0"/>
                <wp:positionH relativeFrom="column">
                  <wp:posOffset>3323699</wp:posOffset>
                </wp:positionH>
                <wp:positionV relativeFrom="paragraph">
                  <wp:posOffset>403751</wp:posOffset>
                </wp:positionV>
                <wp:extent cx="1198180" cy="683172"/>
                <wp:effectExtent l="0" t="0" r="21590" b="22225"/>
                <wp:wrapNone/>
                <wp:docPr id="20" name="Rectángulo 20"/>
                <wp:cNvGraphicFramePr/>
                <a:graphic xmlns:a="http://schemas.openxmlformats.org/drawingml/2006/main">
                  <a:graphicData uri="http://schemas.microsoft.com/office/word/2010/wordprocessingShape">
                    <wps:wsp>
                      <wps:cNvSpPr/>
                      <wps:spPr>
                        <a:xfrm>
                          <a:off x="0" y="0"/>
                          <a:ext cx="1198180" cy="683172"/>
                        </a:xfrm>
                        <a:prstGeom prst="rect">
                          <a:avLst/>
                        </a:prstGeom>
                        <a:noFill/>
                        <a:ln w="2222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4D1314" id="Rectángulo 20" o:spid="_x0000_s1026" style="position:absolute;margin-left:261.7pt;margin-top:31.8pt;width:94.35pt;height:53.8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" filled="f" strokecolor="red" strokeweight="1.75pt"/>
            </w:pict>
          </mc:Fallback>
        </mc:AlternateContent>
      </w:r>
      <w:r w:rsidR="0025558B" w:rsidRPr="0025558B">
        <w:rPr>
          <w:rFonts w:ascii="Palatino Linotype" w:hAnsi="Palatino Linotype" w:cs="Arial"/>
          <w:noProof/>
          <w:sz w:val="24"/>
          <w:szCs w:val="24"/>
        </w:rPr>
        <w:t xml:space="preserve"> </w:t>
      </w:r>
    </w:p>
    <w:p w14:paraId="1E9645CB" w14:textId="3790F7E3" w:rsidR="0025558B" w:rsidRPr="0025558B" w:rsidRDefault="0025558B" w:rsidP="00576B79">
      <w:pPr>
        <w:autoSpaceDE w:val="0"/>
        <w:autoSpaceDN w:val="0"/>
        <w:adjustRightInd w:val="0"/>
        <w:spacing w:line="360" w:lineRule="auto"/>
        <w:jc w:val="both"/>
        <w:rPr>
          <w:rFonts w:ascii="Palatino Linotype" w:hAnsi="Palatino Linotype"/>
          <w:sz w:val="24"/>
          <w:szCs w:val="24"/>
        </w:rPr>
      </w:pPr>
    </w:p>
    <w:p w14:paraId="5F633DB5" w14:textId="40239360" w:rsidR="0025558B" w:rsidRDefault="0025558B" w:rsidP="00576B79">
      <w:pPr>
        <w:autoSpaceDE w:val="0"/>
        <w:autoSpaceDN w:val="0"/>
        <w:adjustRightInd w:val="0"/>
        <w:spacing w:line="360" w:lineRule="auto"/>
        <w:jc w:val="both"/>
        <w:rPr>
          <w:rFonts w:ascii="Palatino Linotype" w:hAnsi="Palatino Linotype"/>
          <w:sz w:val="24"/>
          <w:szCs w:val="24"/>
        </w:rPr>
      </w:pPr>
    </w:p>
    <w:p w14:paraId="136D9493" w14:textId="77777777" w:rsidR="0025558B" w:rsidRDefault="0025558B" w:rsidP="00576B79">
      <w:pPr>
        <w:autoSpaceDE w:val="0"/>
        <w:autoSpaceDN w:val="0"/>
        <w:adjustRightInd w:val="0"/>
        <w:spacing w:line="360" w:lineRule="auto"/>
        <w:jc w:val="both"/>
        <w:rPr>
          <w:rFonts w:ascii="Palatino Linotype" w:hAnsi="Palatino Linotype"/>
          <w:sz w:val="24"/>
          <w:szCs w:val="24"/>
        </w:rPr>
      </w:pPr>
    </w:p>
    <w:p w14:paraId="79D1F0F3" w14:textId="77777777" w:rsidR="00BE0909" w:rsidRDefault="00BE0909" w:rsidP="00576B79">
      <w:pPr>
        <w:autoSpaceDE w:val="0"/>
        <w:autoSpaceDN w:val="0"/>
        <w:adjustRightInd w:val="0"/>
        <w:spacing w:line="360" w:lineRule="auto"/>
        <w:jc w:val="both"/>
        <w:rPr>
          <w:rFonts w:ascii="Palatino Linotype" w:hAnsi="Palatino Linotype" w:cs="Arial"/>
          <w:sz w:val="24"/>
          <w:szCs w:val="24"/>
        </w:rPr>
      </w:pPr>
    </w:p>
    <w:p w14:paraId="036D0E1C" w14:textId="77777777" w:rsidR="00BE0909" w:rsidRDefault="00BE0909" w:rsidP="00576B79">
      <w:pPr>
        <w:autoSpaceDE w:val="0"/>
        <w:autoSpaceDN w:val="0"/>
        <w:adjustRightInd w:val="0"/>
        <w:spacing w:line="360" w:lineRule="auto"/>
        <w:jc w:val="both"/>
        <w:rPr>
          <w:rFonts w:ascii="Palatino Linotype" w:hAnsi="Palatino Linotype" w:cs="Arial"/>
          <w:sz w:val="24"/>
          <w:szCs w:val="24"/>
        </w:rPr>
      </w:pPr>
    </w:p>
    <w:p w14:paraId="1925B681" w14:textId="77777777" w:rsidR="00BE0909" w:rsidRDefault="00BE0909" w:rsidP="00576B79">
      <w:pPr>
        <w:autoSpaceDE w:val="0"/>
        <w:autoSpaceDN w:val="0"/>
        <w:adjustRightInd w:val="0"/>
        <w:spacing w:line="360" w:lineRule="auto"/>
        <w:jc w:val="both"/>
        <w:rPr>
          <w:rFonts w:ascii="Palatino Linotype" w:hAnsi="Palatino Linotype" w:cs="Arial"/>
          <w:sz w:val="24"/>
          <w:szCs w:val="24"/>
        </w:rPr>
      </w:pPr>
    </w:p>
    <w:p w14:paraId="188D3645" w14:textId="77777777" w:rsidR="00BE0909" w:rsidRDefault="00BE0909" w:rsidP="00576B79">
      <w:pPr>
        <w:autoSpaceDE w:val="0"/>
        <w:autoSpaceDN w:val="0"/>
        <w:adjustRightInd w:val="0"/>
        <w:spacing w:line="360" w:lineRule="auto"/>
        <w:jc w:val="both"/>
        <w:rPr>
          <w:rFonts w:ascii="Palatino Linotype" w:hAnsi="Palatino Linotype" w:cs="Arial"/>
          <w:sz w:val="24"/>
          <w:szCs w:val="24"/>
        </w:rPr>
      </w:pPr>
    </w:p>
    <w:p w14:paraId="30DC011B" w14:textId="77777777" w:rsidR="00BE0909" w:rsidRDefault="00BE0909" w:rsidP="00576B79">
      <w:pPr>
        <w:autoSpaceDE w:val="0"/>
        <w:autoSpaceDN w:val="0"/>
        <w:adjustRightInd w:val="0"/>
        <w:spacing w:line="360" w:lineRule="auto"/>
        <w:jc w:val="both"/>
        <w:rPr>
          <w:rFonts w:ascii="Palatino Linotype" w:hAnsi="Palatino Linotype" w:cs="Arial"/>
          <w:sz w:val="24"/>
          <w:szCs w:val="24"/>
        </w:rPr>
      </w:pPr>
    </w:p>
    <w:p w14:paraId="1613F636" w14:textId="47EF6FE3" w:rsidR="0025558B" w:rsidRDefault="005252C2" w:rsidP="00576B79">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De lo expuesto con anterioridad, se desprende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se auxilia de diversas direcciones y unidades para cumplir con sus fines y objetivos, resultando de nuestro interés la esfera competencial de la Tesorería Municipal, </w:t>
      </w:r>
      <w:r w:rsidR="00BE0909">
        <w:rPr>
          <w:rFonts w:ascii="Palatino Linotype" w:hAnsi="Palatino Linotype" w:cs="Arial"/>
          <w:sz w:val="24"/>
          <w:szCs w:val="24"/>
        </w:rPr>
        <w:t xml:space="preserve">la Dirección de Servicios Públicos, </w:t>
      </w:r>
      <w:r>
        <w:rPr>
          <w:rFonts w:ascii="Palatino Linotype" w:hAnsi="Palatino Linotype" w:cs="Arial"/>
          <w:sz w:val="24"/>
          <w:szCs w:val="24"/>
        </w:rPr>
        <w:t xml:space="preserve">así como de la Unidad de Agua Potable y Alcantarillado </w:t>
      </w:r>
    </w:p>
    <w:p w14:paraId="11068359" w14:textId="4F69FC57" w:rsidR="00F72660" w:rsidRDefault="005252C2" w:rsidP="005252C2">
      <w:pPr>
        <w:autoSpaceDE w:val="0"/>
        <w:autoSpaceDN w:val="0"/>
        <w:adjustRightInd w:val="0"/>
        <w:spacing w:line="360" w:lineRule="auto"/>
        <w:jc w:val="both"/>
        <w:rPr>
          <w:rFonts w:ascii="Palatino Linotype" w:hAnsi="Palatino Linotype"/>
          <w:sz w:val="24"/>
          <w:szCs w:val="24"/>
        </w:rPr>
      </w:pPr>
      <w:r>
        <w:rPr>
          <w:rFonts w:ascii="Palatino Linotype" w:hAnsi="Palatino Linotype" w:cs="Arial"/>
          <w:sz w:val="24"/>
          <w:szCs w:val="24"/>
        </w:rPr>
        <w:t xml:space="preserve">En este tenor, para delimitar las fronteras conceptuales de las unidades administrativas en cita, resulta oportuno traer a colación el artículo </w:t>
      </w:r>
      <w:r w:rsidR="00F72660">
        <w:rPr>
          <w:rFonts w:ascii="Palatino Linotype" w:hAnsi="Palatino Linotype"/>
          <w:sz w:val="24"/>
          <w:szCs w:val="24"/>
        </w:rPr>
        <w:t>125</w:t>
      </w:r>
      <w:r>
        <w:rPr>
          <w:rFonts w:ascii="Palatino Linotype" w:hAnsi="Palatino Linotype"/>
          <w:sz w:val="24"/>
          <w:szCs w:val="24"/>
        </w:rPr>
        <w:t>, fracción I</w:t>
      </w:r>
      <w:r w:rsidR="00F72660">
        <w:rPr>
          <w:rFonts w:ascii="Palatino Linotype" w:hAnsi="Palatino Linotype"/>
          <w:sz w:val="24"/>
          <w:szCs w:val="24"/>
        </w:rPr>
        <w:t xml:space="preserve"> de la Ley Orgánica Municipal del Estado de México</w:t>
      </w:r>
      <w:r>
        <w:rPr>
          <w:rFonts w:ascii="Palatino Linotype" w:hAnsi="Palatino Linotype"/>
          <w:sz w:val="24"/>
          <w:szCs w:val="24"/>
        </w:rPr>
        <w:t xml:space="preserve">, </w:t>
      </w:r>
      <w:r w:rsidR="00BE0909">
        <w:rPr>
          <w:rFonts w:ascii="Palatino Linotype" w:hAnsi="Palatino Linotype"/>
          <w:sz w:val="24"/>
          <w:szCs w:val="24"/>
        </w:rPr>
        <w:t xml:space="preserve">así como los artículos 6, fracciones XXXVIII, XLVIII, 12 y 90 de la Ley del Agua para el Estado de México y Municipios, </w:t>
      </w:r>
      <w:r>
        <w:rPr>
          <w:rFonts w:ascii="Palatino Linotype" w:hAnsi="Palatino Linotype"/>
          <w:sz w:val="24"/>
          <w:szCs w:val="24"/>
        </w:rPr>
        <w:t>porci</w:t>
      </w:r>
      <w:r w:rsidR="00BE0909">
        <w:rPr>
          <w:rFonts w:ascii="Palatino Linotype" w:hAnsi="Palatino Linotype"/>
          <w:sz w:val="24"/>
          <w:szCs w:val="24"/>
        </w:rPr>
        <w:t>ones</w:t>
      </w:r>
      <w:r>
        <w:rPr>
          <w:rFonts w:ascii="Palatino Linotype" w:hAnsi="Palatino Linotype"/>
          <w:sz w:val="24"/>
          <w:szCs w:val="24"/>
        </w:rPr>
        <w:t xml:space="preserve"> normativa</w:t>
      </w:r>
      <w:r w:rsidR="00BE0909">
        <w:rPr>
          <w:rFonts w:ascii="Palatino Linotype" w:hAnsi="Palatino Linotype"/>
          <w:sz w:val="24"/>
          <w:szCs w:val="24"/>
        </w:rPr>
        <w:t>s</w:t>
      </w:r>
      <w:r>
        <w:rPr>
          <w:rFonts w:ascii="Palatino Linotype" w:hAnsi="Palatino Linotype"/>
          <w:sz w:val="24"/>
          <w:szCs w:val="24"/>
        </w:rPr>
        <w:t xml:space="preserve"> que dispone</w:t>
      </w:r>
      <w:r w:rsidR="00BE0909">
        <w:rPr>
          <w:rFonts w:ascii="Palatino Linotype" w:hAnsi="Palatino Linotype"/>
          <w:sz w:val="24"/>
          <w:szCs w:val="24"/>
        </w:rPr>
        <w:t>n</w:t>
      </w:r>
      <w:r>
        <w:rPr>
          <w:rFonts w:ascii="Palatino Linotype" w:hAnsi="Palatino Linotype"/>
          <w:sz w:val="24"/>
          <w:szCs w:val="24"/>
        </w:rPr>
        <w:t xml:space="preserve"> a la literalidad lo siguiente:</w:t>
      </w:r>
    </w:p>
    <w:p w14:paraId="0EB9271A" w14:textId="0132D633" w:rsidR="00BE0909" w:rsidRPr="00EE66B7" w:rsidRDefault="00BE0909" w:rsidP="00BE0909">
      <w:pPr>
        <w:autoSpaceDE w:val="0"/>
        <w:autoSpaceDN w:val="0"/>
        <w:adjustRightInd w:val="0"/>
        <w:spacing w:before="240" w:line="360" w:lineRule="auto"/>
        <w:ind w:left="851" w:right="851"/>
        <w:jc w:val="center"/>
        <w:rPr>
          <w:rFonts w:ascii="Palatino Linotype" w:hAnsi="Palatino Linotype"/>
          <w:b/>
          <w:bCs/>
          <w:i/>
          <w:iCs/>
        </w:rPr>
      </w:pPr>
      <w:r w:rsidRPr="00EE66B7">
        <w:rPr>
          <w:rFonts w:ascii="Palatino Linotype" w:hAnsi="Palatino Linotype"/>
          <w:b/>
          <w:bCs/>
          <w:i/>
          <w:iCs/>
        </w:rPr>
        <w:t>Ley Orgánica Municipal del Estado de México</w:t>
      </w:r>
    </w:p>
    <w:p w14:paraId="2F09F321" w14:textId="629B977A" w:rsidR="00F72660" w:rsidRPr="00EE66B7" w:rsidRDefault="00BE0909" w:rsidP="005252C2">
      <w:pPr>
        <w:autoSpaceDE w:val="0"/>
        <w:autoSpaceDN w:val="0"/>
        <w:adjustRightInd w:val="0"/>
        <w:spacing w:before="240" w:line="360" w:lineRule="auto"/>
        <w:ind w:left="851" w:right="851"/>
        <w:jc w:val="both"/>
        <w:rPr>
          <w:rFonts w:ascii="Palatino Linotype" w:hAnsi="Palatino Linotype"/>
          <w:i/>
          <w:iCs/>
        </w:rPr>
      </w:pPr>
      <w:r w:rsidRPr="00EE66B7">
        <w:rPr>
          <w:rFonts w:ascii="Palatino Linotype" w:hAnsi="Palatino Linotype"/>
          <w:i/>
          <w:iCs/>
        </w:rPr>
        <w:t>“</w:t>
      </w:r>
      <w:r w:rsidR="00F72660" w:rsidRPr="00EE66B7">
        <w:rPr>
          <w:rFonts w:ascii="Palatino Linotype" w:hAnsi="Palatino Linotype"/>
          <w:i/>
          <w:iCs/>
        </w:rPr>
        <w:t xml:space="preserve">Artículo 125.- Los municipios tendrán a su cargo la prestación, explotación, administración y conservación de los servicios públicos municipales, considerándose enunciativa y no limitativamente, los siguientes: </w:t>
      </w:r>
    </w:p>
    <w:p w14:paraId="426235D7" w14:textId="45BE4280" w:rsidR="00B541D8" w:rsidRPr="00EE66B7" w:rsidRDefault="00F72660" w:rsidP="005252C2">
      <w:pPr>
        <w:autoSpaceDE w:val="0"/>
        <w:autoSpaceDN w:val="0"/>
        <w:adjustRightInd w:val="0"/>
        <w:spacing w:before="240" w:line="360" w:lineRule="auto"/>
        <w:ind w:left="851" w:right="851"/>
        <w:jc w:val="both"/>
        <w:rPr>
          <w:rFonts w:ascii="Palatino Linotype" w:hAnsi="Palatino Linotype"/>
          <w:b/>
          <w:bCs/>
          <w:i/>
          <w:iCs/>
          <w:u w:val="single"/>
        </w:rPr>
      </w:pPr>
      <w:r w:rsidRPr="00EE66B7">
        <w:rPr>
          <w:rFonts w:ascii="Palatino Linotype" w:hAnsi="Palatino Linotype"/>
          <w:b/>
          <w:bCs/>
          <w:i/>
          <w:iCs/>
          <w:u w:val="single"/>
        </w:rPr>
        <w:t>I. Agua potable, alcantarillado, saneamiento y aguas residuales;</w:t>
      </w:r>
    </w:p>
    <w:p w14:paraId="23CD42CD" w14:textId="4EE222B1" w:rsidR="00F72660" w:rsidRPr="00EE66B7" w:rsidRDefault="00F72660" w:rsidP="005252C2">
      <w:pPr>
        <w:autoSpaceDE w:val="0"/>
        <w:autoSpaceDN w:val="0"/>
        <w:adjustRightInd w:val="0"/>
        <w:spacing w:before="240" w:line="360" w:lineRule="auto"/>
        <w:ind w:left="851" w:right="851"/>
        <w:jc w:val="both"/>
        <w:rPr>
          <w:rFonts w:ascii="Palatino Linotype" w:eastAsia="Times New Roman" w:hAnsi="Palatino Linotype" w:cs="Arial"/>
          <w:b/>
          <w:bCs/>
          <w:i/>
          <w:iCs/>
        </w:rPr>
      </w:pPr>
      <w:r w:rsidRPr="00EE66B7">
        <w:rPr>
          <w:rFonts w:ascii="Palatino Linotype" w:hAnsi="Palatino Linotype"/>
          <w:i/>
          <w:iCs/>
        </w:rPr>
        <w:t>(…)</w:t>
      </w:r>
      <w:r w:rsidR="005252C2" w:rsidRPr="00EE66B7">
        <w:rPr>
          <w:rFonts w:ascii="Palatino Linotype" w:hAnsi="Palatino Linotype"/>
          <w:i/>
          <w:iCs/>
        </w:rPr>
        <w:t xml:space="preserve">” </w:t>
      </w:r>
      <w:r w:rsidR="005252C2" w:rsidRPr="00EE66B7">
        <w:rPr>
          <w:rFonts w:ascii="Palatino Linotype" w:hAnsi="Palatino Linotype"/>
          <w:b/>
          <w:bCs/>
          <w:i/>
          <w:iCs/>
        </w:rPr>
        <w:t>[Sic]</w:t>
      </w:r>
    </w:p>
    <w:p w14:paraId="576C92E9" w14:textId="77777777" w:rsidR="00B541D8" w:rsidRPr="00EE66B7" w:rsidRDefault="00B541D8" w:rsidP="00576B79">
      <w:pPr>
        <w:autoSpaceDE w:val="0"/>
        <w:autoSpaceDN w:val="0"/>
        <w:adjustRightInd w:val="0"/>
        <w:spacing w:line="360" w:lineRule="auto"/>
        <w:jc w:val="both"/>
        <w:rPr>
          <w:rFonts w:ascii="Palatino Linotype" w:eastAsia="Times New Roman" w:hAnsi="Palatino Linotype" w:cs="Arial"/>
        </w:rPr>
      </w:pPr>
    </w:p>
    <w:p w14:paraId="22A51232" w14:textId="5DA7D044" w:rsidR="00EE66B7" w:rsidRPr="00EE66B7" w:rsidRDefault="00EE66B7" w:rsidP="00EE66B7">
      <w:pPr>
        <w:autoSpaceDE w:val="0"/>
        <w:autoSpaceDN w:val="0"/>
        <w:adjustRightInd w:val="0"/>
        <w:spacing w:before="240" w:line="360" w:lineRule="auto"/>
        <w:ind w:left="851" w:right="851"/>
        <w:jc w:val="center"/>
        <w:rPr>
          <w:rFonts w:ascii="Palatino Linotype" w:hAnsi="Palatino Linotype"/>
          <w:b/>
          <w:bCs/>
          <w:i/>
          <w:iCs/>
        </w:rPr>
      </w:pPr>
      <w:r w:rsidRPr="00EE66B7">
        <w:rPr>
          <w:rFonts w:ascii="Palatino Linotype" w:hAnsi="Palatino Linotype"/>
          <w:b/>
          <w:bCs/>
          <w:i/>
          <w:iCs/>
        </w:rPr>
        <w:t>Ley del Agua para el Estado de México y Municipios</w:t>
      </w:r>
    </w:p>
    <w:p w14:paraId="16237B35" w14:textId="59DEA267" w:rsidR="005252C2" w:rsidRPr="00EE66B7" w:rsidRDefault="00EE66B7" w:rsidP="00EE66B7">
      <w:pPr>
        <w:autoSpaceDE w:val="0"/>
        <w:autoSpaceDN w:val="0"/>
        <w:adjustRightInd w:val="0"/>
        <w:spacing w:before="240" w:line="360" w:lineRule="auto"/>
        <w:ind w:left="851" w:right="851"/>
        <w:jc w:val="both"/>
        <w:rPr>
          <w:rFonts w:ascii="Palatino Linotype" w:hAnsi="Palatino Linotype"/>
          <w:i/>
          <w:iCs/>
        </w:rPr>
      </w:pPr>
      <w:r w:rsidRPr="00EE66B7">
        <w:rPr>
          <w:rFonts w:ascii="Palatino Linotype" w:hAnsi="Palatino Linotype"/>
          <w:i/>
          <w:iCs/>
        </w:rPr>
        <w:t>“</w:t>
      </w:r>
      <w:r w:rsidR="001C2A87" w:rsidRPr="00EE66B7">
        <w:rPr>
          <w:rFonts w:ascii="Palatino Linotype" w:hAnsi="Palatino Linotype"/>
          <w:i/>
          <w:iCs/>
        </w:rPr>
        <w:t>Artículo 6.- Para efectos de esta Ley se entenderá por:</w:t>
      </w:r>
    </w:p>
    <w:p w14:paraId="5C66A0AE" w14:textId="3C74A80E" w:rsidR="001C2A87" w:rsidRPr="00EE66B7" w:rsidRDefault="001C2A87" w:rsidP="00EE66B7">
      <w:pPr>
        <w:autoSpaceDE w:val="0"/>
        <w:autoSpaceDN w:val="0"/>
        <w:adjustRightInd w:val="0"/>
        <w:spacing w:before="240" w:line="360" w:lineRule="auto"/>
        <w:ind w:left="851" w:right="851"/>
        <w:jc w:val="both"/>
        <w:rPr>
          <w:rFonts w:ascii="Palatino Linotype" w:hAnsi="Palatino Linotype"/>
          <w:i/>
          <w:iCs/>
        </w:rPr>
      </w:pPr>
      <w:r w:rsidRPr="00EE66B7">
        <w:rPr>
          <w:rFonts w:ascii="Palatino Linotype" w:hAnsi="Palatino Linotype"/>
          <w:i/>
          <w:iCs/>
        </w:rPr>
        <w:t>(…)</w:t>
      </w:r>
    </w:p>
    <w:p w14:paraId="249E5007" w14:textId="6870D26A" w:rsidR="001C2A87" w:rsidRPr="00EE66B7" w:rsidRDefault="001C2A87" w:rsidP="00EE66B7">
      <w:pPr>
        <w:autoSpaceDE w:val="0"/>
        <w:autoSpaceDN w:val="0"/>
        <w:adjustRightInd w:val="0"/>
        <w:spacing w:before="240" w:line="360" w:lineRule="auto"/>
        <w:ind w:left="851" w:right="851"/>
        <w:jc w:val="both"/>
        <w:rPr>
          <w:rFonts w:ascii="Palatino Linotype" w:hAnsi="Palatino Linotype"/>
          <w:i/>
          <w:iCs/>
        </w:rPr>
      </w:pPr>
      <w:r w:rsidRPr="00EE66B7">
        <w:rPr>
          <w:rFonts w:ascii="Palatino Linotype" w:hAnsi="Palatino Linotype"/>
          <w:i/>
          <w:iCs/>
        </w:rPr>
        <w:t xml:space="preserve">XXXVIII. Gestión financiera: El ciclo del ejercicio presupuestal anual que es destinado para la gestión integral del agua, y que consiste en la planeación de las </w:t>
      </w:r>
      <w:r w:rsidRPr="00EE66B7">
        <w:rPr>
          <w:rFonts w:ascii="Palatino Linotype" w:hAnsi="Palatino Linotype"/>
          <w:i/>
          <w:iCs/>
        </w:rPr>
        <w:lastRenderedPageBreak/>
        <w:t>necesidades financieras de cada rubro, la obtención de los recursos, la definición de los montos aplicables a cada rubro, el compromiso de la autoridad correspondiente de aplicarlo, su aplicación eficiente y transparente, y la evaluación de los resultados;</w:t>
      </w:r>
    </w:p>
    <w:p w14:paraId="4B451D59" w14:textId="44DB8919" w:rsidR="001C2A87" w:rsidRPr="00EE66B7" w:rsidRDefault="001C2A87" w:rsidP="00EE66B7">
      <w:pPr>
        <w:autoSpaceDE w:val="0"/>
        <w:autoSpaceDN w:val="0"/>
        <w:adjustRightInd w:val="0"/>
        <w:spacing w:before="240" w:line="360" w:lineRule="auto"/>
        <w:ind w:left="851" w:right="851"/>
        <w:jc w:val="both"/>
        <w:rPr>
          <w:rFonts w:ascii="Palatino Linotype" w:hAnsi="Palatino Linotype"/>
          <w:i/>
          <w:iCs/>
        </w:rPr>
      </w:pPr>
      <w:r w:rsidRPr="00EE66B7">
        <w:rPr>
          <w:rFonts w:ascii="Palatino Linotype" w:hAnsi="Palatino Linotype"/>
          <w:i/>
          <w:iCs/>
        </w:rPr>
        <w:t>(…)</w:t>
      </w:r>
    </w:p>
    <w:p w14:paraId="5D31C181" w14:textId="268C28F0" w:rsidR="005252C2" w:rsidRPr="00EE66B7" w:rsidRDefault="001C2A87" w:rsidP="00EE66B7">
      <w:pPr>
        <w:autoSpaceDE w:val="0"/>
        <w:autoSpaceDN w:val="0"/>
        <w:adjustRightInd w:val="0"/>
        <w:spacing w:before="240" w:line="360" w:lineRule="auto"/>
        <w:ind w:left="851" w:right="851"/>
        <w:jc w:val="both"/>
        <w:rPr>
          <w:rFonts w:ascii="Palatino Linotype" w:hAnsi="Palatino Linotype"/>
          <w:b/>
          <w:bCs/>
          <w:i/>
          <w:iCs/>
          <w:u w:val="single"/>
        </w:rPr>
      </w:pPr>
      <w:r w:rsidRPr="00EE66B7">
        <w:rPr>
          <w:rFonts w:ascii="Palatino Linotype" w:hAnsi="Palatino Linotype"/>
          <w:b/>
          <w:bCs/>
          <w:i/>
          <w:iCs/>
          <w:u w:val="single"/>
        </w:rPr>
        <w:t>XLVIII. Manejo sustentable del agua: Proceso permanente y evaluable, mediante criterios e indicadores de carácter hídrico, económico, social y ambiental, que tiende a mejorar la calidad de vida y la productividad de las personas, y se fundamenta en la aplicación de las medidas necesarias para la preservación del equilibrio hidrológico, así como el aprovechamiento y protección de los recursos hídricos, de manera que se garantice la satisfacción de las necesidades de agua de las personas sin comprometer la satisfacción de las necesidades de agua de las generaciones futuras;</w:t>
      </w:r>
    </w:p>
    <w:p w14:paraId="27EE73E0" w14:textId="7B17FACE" w:rsidR="005252C2" w:rsidRPr="00EE66B7" w:rsidRDefault="001C2A87" w:rsidP="00EE66B7">
      <w:pPr>
        <w:autoSpaceDE w:val="0"/>
        <w:autoSpaceDN w:val="0"/>
        <w:adjustRightInd w:val="0"/>
        <w:spacing w:before="240" w:line="360" w:lineRule="auto"/>
        <w:ind w:left="851" w:right="851"/>
        <w:jc w:val="both"/>
        <w:rPr>
          <w:rFonts w:ascii="Palatino Linotype" w:eastAsia="Times New Roman" w:hAnsi="Palatino Linotype" w:cs="Arial"/>
          <w:i/>
          <w:iCs/>
        </w:rPr>
      </w:pPr>
      <w:r w:rsidRPr="00EE66B7">
        <w:rPr>
          <w:rFonts w:ascii="Palatino Linotype" w:eastAsia="Times New Roman" w:hAnsi="Palatino Linotype" w:cs="Arial"/>
          <w:i/>
          <w:iCs/>
        </w:rPr>
        <w:t>(…)</w:t>
      </w:r>
    </w:p>
    <w:p w14:paraId="7654C1B6" w14:textId="77777777" w:rsidR="00EE66B7" w:rsidRPr="00EE66B7" w:rsidRDefault="001C2A87" w:rsidP="00EE66B7">
      <w:pPr>
        <w:autoSpaceDE w:val="0"/>
        <w:autoSpaceDN w:val="0"/>
        <w:adjustRightInd w:val="0"/>
        <w:spacing w:before="240" w:line="360" w:lineRule="auto"/>
        <w:ind w:left="851" w:right="851"/>
        <w:jc w:val="both"/>
        <w:rPr>
          <w:rFonts w:ascii="Palatino Linotype" w:hAnsi="Palatino Linotype"/>
          <w:i/>
          <w:iCs/>
        </w:rPr>
      </w:pPr>
      <w:r w:rsidRPr="00EE66B7">
        <w:rPr>
          <w:rFonts w:ascii="Palatino Linotype" w:hAnsi="Palatino Linotype"/>
          <w:i/>
          <w:iCs/>
        </w:rPr>
        <w:t xml:space="preserve">Artículo 12.- Son instrumentos básicos de la política hídrica estatal: </w:t>
      </w:r>
    </w:p>
    <w:p w14:paraId="69447F48" w14:textId="03D3D3F6" w:rsidR="00EE66B7" w:rsidRPr="00EE66B7" w:rsidRDefault="001C2A87" w:rsidP="00EE66B7">
      <w:pPr>
        <w:pStyle w:val="Prrafodelista"/>
        <w:numPr>
          <w:ilvl w:val="0"/>
          <w:numId w:val="20"/>
        </w:numPr>
        <w:autoSpaceDE w:val="0"/>
        <w:autoSpaceDN w:val="0"/>
        <w:adjustRightInd w:val="0"/>
        <w:spacing w:before="240" w:line="360" w:lineRule="auto"/>
        <w:ind w:right="851"/>
        <w:jc w:val="both"/>
        <w:rPr>
          <w:rFonts w:ascii="Palatino Linotype" w:hAnsi="Palatino Linotype"/>
          <w:i/>
          <w:iCs/>
          <w:sz w:val="22"/>
          <w:szCs w:val="22"/>
        </w:rPr>
      </w:pPr>
      <w:r w:rsidRPr="00EE66B7">
        <w:rPr>
          <w:rFonts w:ascii="Palatino Linotype" w:hAnsi="Palatino Linotype"/>
          <w:i/>
          <w:iCs/>
          <w:sz w:val="22"/>
          <w:szCs w:val="22"/>
        </w:rPr>
        <w:t>La planeación respecto de las aguas de jurisdicción estatal y municipal;</w:t>
      </w:r>
    </w:p>
    <w:p w14:paraId="2A55B53C" w14:textId="064A6196" w:rsidR="00EE66B7" w:rsidRPr="00EE66B7" w:rsidRDefault="001C2A87" w:rsidP="00EE66B7">
      <w:pPr>
        <w:pStyle w:val="Prrafodelista"/>
        <w:numPr>
          <w:ilvl w:val="0"/>
          <w:numId w:val="20"/>
        </w:numPr>
        <w:autoSpaceDE w:val="0"/>
        <w:autoSpaceDN w:val="0"/>
        <w:adjustRightInd w:val="0"/>
        <w:spacing w:before="240" w:line="360" w:lineRule="auto"/>
        <w:ind w:right="851"/>
        <w:jc w:val="both"/>
        <w:rPr>
          <w:rFonts w:ascii="Palatino Linotype" w:hAnsi="Palatino Linotype"/>
          <w:i/>
          <w:iCs/>
          <w:sz w:val="22"/>
          <w:szCs w:val="22"/>
        </w:rPr>
      </w:pPr>
      <w:r w:rsidRPr="00EE66B7">
        <w:rPr>
          <w:rFonts w:ascii="Palatino Linotype" w:hAnsi="Palatino Linotype"/>
          <w:i/>
          <w:iCs/>
          <w:sz w:val="22"/>
          <w:szCs w:val="22"/>
        </w:rPr>
        <w:t xml:space="preserve"> El régimen de concesiones, asignaciones y permisos;</w:t>
      </w:r>
    </w:p>
    <w:p w14:paraId="3D04ACBE" w14:textId="0FF65BA9" w:rsidR="00EE66B7" w:rsidRPr="00EE66B7" w:rsidRDefault="001C2A87" w:rsidP="00EE66B7">
      <w:pPr>
        <w:pStyle w:val="Prrafodelista"/>
        <w:numPr>
          <w:ilvl w:val="0"/>
          <w:numId w:val="20"/>
        </w:numPr>
        <w:autoSpaceDE w:val="0"/>
        <w:autoSpaceDN w:val="0"/>
        <w:adjustRightInd w:val="0"/>
        <w:spacing w:before="240" w:line="360" w:lineRule="auto"/>
        <w:ind w:right="851"/>
        <w:jc w:val="both"/>
        <w:rPr>
          <w:rFonts w:ascii="Palatino Linotype" w:hAnsi="Palatino Linotype"/>
          <w:b/>
          <w:bCs/>
          <w:i/>
          <w:iCs/>
          <w:sz w:val="22"/>
          <w:szCs w:val="22"/>
          <w:u w:val="single"/>
        </w:rPr>
      </w:pPr>
      <w:r w:rsidRPr="00EE66B7">
        <w:rPr>
          <w:rFonts w:ascii="Palatino Linotype" w:hAnsi="Palatino Linotype"/>
          <w:b/>
          <w:bCs/>
          <w:i/>
          <w:iCs/>
          <w:sz w:val="22"/>
          <w:szCs w:val="22"/>
          <w:u w:val="single"/>
        </w:rPr>
        <w:t xml:space="preserve"> La gestión financiera;</w:t>
      </w:r>
    </w:p>
    <w:p w14:paraId="4BD59C84" w14:textId="1295C592" w:rsidR="00EE66B7" w:rsidRPr="00EE66B7" w:rsidRDefault="001C2A87" w:rsidP="00EE66B7">
      <w:pPr>
        <w:pStyle w:val="Prrafodelista"/>
        <w:numPr>
          <w:ilvl w:val="0"/>
          <w:numId w:val="20"/>
        </w:numPr>
        <w:autoSpaceDE w:val="0"/>
        <w:autoSpaceDN w:val="0"/>
        <w:adjustRightInd w:val="0"/>
        <w:spacing w:before="240" w:line="360" w:lineRule="auto"/>
        <w:ind w:right="851"/>
        <w:jc w:val="both"/>
        <w:rPr>
          <w:rFonts w:ascii="Palatino Linotype" w:hAnsi="Palatino Linotype"/>
          <w:i/>
          <w:iCs/>
          <w:sz w:val="22"/>
          <w:szCs w:val="22"/>
        </w:rPr>
      </w:pPr>
      <w:r w:rsidRPr="00EE66B7">
        <w:rPr>
          <w:rFonts w:ascii="Palatino Linotype" w:hAnsi="Palatino Linotype"/>
          <w:i/>
          <w:iCs/>
          <w:sz w:val="22"/>
          <w:szCs w:val="22"/>
        </w:rPr>
        <w:t xml:space="preserve"> La definición de los costos del servicio del agua y una eficiente gestión de cobro, por parte de los prestadores de los servicios, y una cultura de pago por el derecho a los servicios por parte de los usuarios; </w:t>
      </w:r>
    </w:p>
    <w:p w14:paraId="71A9AC96" w14:textId="57F65F6E" w:rsidR="00EE66B7" w:rsidRPr="00EE66B7" w:rsidRDefault="001C2A87" w:rsidP="00EE66B7">
      <w:pPr>
        <w:pStyle w:val="Prrafodelista"/>
        <w:numPr>
          <w:ilvl w:val="0"/>
          <w:numId w:val="20"/>
        </w:numPr>
        <w:autoSpaceDE w:val="0"/>
        <w:autoSpaceDN w:val="0"/>
        <w:adjustRightInd w:val="0"/>
        <w:spacing w:before="240" w:line="360" w:lineRule="auto"/>
        <w:ind w:right="851"/>
        <w:jc w:val="both"/>
        <w:rPr>
          <w:rFonts w:ascii="Palatino Linotype" w:hAnsi="Palatino Linotype"/>
          <w:i/>
          <w:iCs/>
          <w:sz w:val="22"/>
          <w:szCs w:val="22"/>
        </w:rPr>
      </w:pPr>
      <w:r w:rsidRPr="00EE66B7">
        <w:rPr>
          <w:rFonts w:ascii="Palatino Linotype" w:hAnsi="Palatino Linotype"/>
          <w:i/>
          <w:iCs/>
          <w:sz w:val="22"/>
          <w:szCs w:val="22"/>
        </w:rPr>
        <w:t xml:space="preserve">La prevención, conciliación, arbitraje, mitigación y solución de conflictos en materia del agua y su gestión; </w:t>
      </w:r>
    </w:p>
    <w:p w14:paraId="1058280E" w14:textId="19B1214E" w:rsidR="00EE66B7" w:rsidRPr="00EE66B7" w:rsidRDefault="001C2A87" w:rsidP="00EE66B7">
      <w:pPr>
        <w:pStyle w:val="Prrafodelista"/>
        <w:numPr>
          <w:ilvl w:val="0"/>
          <w:numId w:val="20"/>
        </w:numPr>
        <w:autoSpaceDE w:val="0"/>
        <w:autoSpaceDN w:val="0"/>
        <w:adjustRightInd w:val="0"/>
        <w:spacing w:before="240" w:line="360" w:lineRule="auto"/>
        <w:ind w:right="851"/>
        <w:jc w:val="both"/>
        <w:rPr>
          <w:rFonts w:ascii="Palatino Linotype" w:hAnsi="Palatino Linotype"/>
          <w:i/>
          <w:iCs/>
          <w:sz w:val="22"/>
          <w:szCs w:val="22"/>
        </w:rPr>
      </w:pPr>
      <w:r w:rsidRPr="00EE66B7">
        <w:rPr>
          <w:rFonts w:ascii="Palatino Linotype" w:hAnsi="Palatino Linotype"/>
          <w:i/>
          <w:iCs/>
          <w:sz w:val="22"/>
          <w:szCs w:val="22"/>
        </w:rPr>
        <w:lastRenderedPageBreak/>
        <w:t xml:space="preserve">Los programas específicos para que las comunidades rurales y urbanas marginadas tengan acceso a los servicios que esta Ley establece; y </w:t>
      </w:r>
    </w:p>
    <w:p w14:paraId="44C35BF4" w14:textId="496EEBD9" w:rsidR="001C2A87" w:rsidRPr="00EE66B7" w:rsidRDefault="001C2A87" w:rsidP="00EE66B7">
      <w:pPr>
        <w:pStyle w:val="Prrafodelista"/>
        <w:numPr>
          <w:ilvl w:val="0"/>
          <w:numId w:val="20"/>
        </w:numPr>
        <w:autoSpaceDE w:val="0"/>
        <w:autoSpaceDN w:val="0"/>
        <w:adjustRightInd w:val="0"/>
        <w:spacing w:before="240" w:line="360" w:lineRule="auto"/>
        <w:ind w:right="851"/>
        <w:jc w:val="both"/>
        <w:rPr>
          <w:rFonts w:ascii="Palatino Linotype" w:hAnsi="Palatino Linotype"/>
          <w:i/>
          <w:iCs/>
          <w:sz w:val="22"/>
          <w:szCs w:val="22"/>
        </w:rPr>
      </w:pPr>
      <w:r w:rsidRPr="00EE66B7">
        <w:rPr>
          <w:rFonts w:ascii="Palatino Linotype" w:hAnsi="Palatino Linotype"/>
          <w:i/>
          <w:iCs/>
          <w:sz w:val="22"/>
          <w:szCs w:val="22"/>
        </w:rPr>
        <w:t>El Sistema de Información del Agua.</w:t>
      </w:r>
    </w:p>
    <w:p w14:paraId="158A73E9" w14:textId="77777777" w:rsidR="00EE66B7" w:rsidRPr="00EE66B7" w:rsidRDefault="001C2A87" w:rsidP="00EE66B7">
      <w:pPr>
        <w:autoSpaceDE w:val="0"/>
        <w:autoSpaceDN w:val="0"/>
        <w:adjustRightInd w:val="0"/>
        <w:spacing w:before="240" w:line="360" w:lineRule="auto"/>
        <w:ind w:left="851" w:right="851"/>
        <w:jc w:val="both"/>
        <w:rPr>
          <w:rFonts w:ascii="Palatino Linotype" w:hAnsi="Palatino Linotype"/>
          <w:b/>
          <w:bCs/>
          <w:i/>
          <w:iCs/>
          <w:u w:val="single"/>
        </w:rPr>
      </w:pPr>
      <w:r w:rsidRPr="00EE66B7">
        <w:rPr>
          <w:rFonts w:ascii="Palatino Linotype" w:hAnsi="Palatino Linotype"/>
          <w:b/>
          <w:bCs/>
          <w:i/>
          <w:iCs/>
          <w:u w:val="single"/>
        </w:rPr>
        <w:t xml:space="preserve">Artículo 90.- Las autoridades del agua promoverán las medidas y acciones necesarias para proteger los recursos hídricos del Estado, en cantidad y calidad, y coadyuvarán con las autoridades competentes en la vigilancia y aplicación de las disposiciones legales en materia de equilibrio ecológico y protección al ambiente, de prevención y control de la contaminación del agua y de los ecosistemas relacionados. </w:t>
      </w:r>
    </w:p>
    <w:p w14:paraId="6A098BDD" w14:textId="617082BC" w:rsidR="005252C2" w:rsidRPr="00EE66B7" w:rsidRDefault="001C2A87" w:rsidP="00EE66B7">
      <w:pPr>
        <w:autoSpaceDE w:val="0"/>
        <w:autoSpaceDN w:val="0"/>
        <w:adjustRightInd w:val="0"/>
        <w:spacing w:before="240" w:line="360" w:lineRule="auto"/>
        <w:ind w:left="851" w:right="851"/>
        <w:jc w:val="both"/>
        <w:rPr>
          <w:rFonts w:ascii="Palatino Linotype" w:hAnsi="Palatino Linotype"/>
          <w:b/>
          <w:bCs/>
          <w:i/>
          <w:iCs/>
        </w:rPr>
      </w:pPr>
      <w:r w:rsidRPr="00EE66B7">
        <w:rPr>
          <w:rFonts w:ascii="Palatino Linotype" w:hAnsi="Palatino Linotype"/>
          <w:i/>
          <w:iCs/>
        </w:rPr>
        <w:t>Artículo 91.- Las autoridades del agua impulsarán las acciones que sean necesarias para mantener y, en su caso, restablecer el equilibrio entre disponibilidad y aprovechamiento de los recursos hídricos, considerando los diversos usos y usuarios, y favorecer el manejo sustentable en el proceso de la gestión integral del agua.</w:t>
      </w:r>
      <w:r w:rsidR="00EE66B7" w:rsidRPr="00EE66B7">
        <w:rPr>
          <w:rFonts w:ascii="Palatino Linotype" w:hAnsi="Palatino Linotype"/>
          <w:i/>
          <w:iCs/>
        </w:rPr>
        <w:t xml:space="preserve">” </w:t>
      </w:r>
      <w:r w:rsidR="00EE66B7" w:rsidRPr="00EE66B7">
        <w:rPr>
          <w:rFonts w:ascii="Palatino Linotype" w:hAnsi="Palatino Linotype"/>
          <w:b/>
          <w:bCs/>
          <w:i/>
          <w:iCs/>
        </w:rPr>
        <w:t>[Sic]</w:t>
      </w:r>
    </w:p>
    <w:p w14:paraId="39800B60" w14:textId="77777777" w:rsidR="001C2A87" w:rsidRDefault="001C2A87" w:rsidP="00576B79">
      <w:pPr>
        <w:autoSpaceDE w:val="0"/>
        <w:autoSpaceDN w:val="0"/>
        <w:adjustRightInd w:val="0"/>
        <w:spacing w:line="360" w:lineRule="auto"/>
        <w:jc w:val="both"/>
        <w:rPr>
          <w:rFonts w:ascii="Palatino Linotype" w:eastAsia="Times New Roman" w:hAnsi="Palatino Linotype" w:cs="Arial"/>
          <w:sz w:val="24"/>
          <w:szCs w:val="24"/>
        </w:rPr>
      </w:pPr>
    </w:p>
    <w:p w14:paraId="10807577" w14:textId="0041362C" w:rsidR="001C2A87" w:rsidRPr="00EE66B7" w:rsidRDefault="001C2A87" w:rsidP="001C2A87">
      <w:pPr>
        <w:autoSpaceDE w:val="0"/>
        <w:autoSpaceDN w:val="0"/>
        <w:adjustRightInd w:val="0"/>
        <w:spacing w:line="360" w:lineRule="auto"/>
        <w:jc w:val="both"/>
        <w:rPr>
          <w:rFonts w:ascii="Palatino Linotype" w:hAnsi="Palatino Linotype"/>
          <w:sz w:val="24"/>
          <w:szCs w:val="24"/>
        </w:rPr>
      </w:pPr>
      <w:r w:rsidRPr="00EE66B7">
        <w:rPr>
          <w:rFonts w:ascii="Palatino Linotype" w:eastAsia="Times New Roman" w:hAnsi="Palatino Linotype" w:cs="Arial"/>
          <w:sz w:val="24"/>
          <w:szCs w:val="24"/>
        </w:rPr>
        <w:t xml:space="preserve">De ahí que deba arribarse a la premisa de que la prestación de </w:t>
      </w:r>
      <w:r w:rsidRPr="00EE66B7">
        <w:rPr>
          <w:rFonts w:ascii="Palatino Linotype" w:hAnsi="Palatino Linotype"/>
          <w:sz w:val="24"/>
          <w:szCs w:val="24"/>
        </w:rPr>
        <w:t xml:space="preserve">los servicios de agua potable, drenaje, alcantarillado y saneamiento de aguas residuales domésticas, constituye un servicio público que está a cargo del Ayuntamiento a través de la Unidad de Agua Potable y Alcantarillado, </w:t>
      </w:r>
      <w:r w:rsidRPr="00EE66B7">
        <w:rPr>
          <w:rFonts w:ascii="Palatino Linotype" w:hAnsi="Palatino Linotype"/>
          <w:b/>
          <w:bCs/>
          <w:sz w:val="24"/>
          <w:szCs w:val="24"/>
          <w:u w:val="single"/>
        </w:rPr>
        <w:t>siendo uno de sus ejes rectores el manejo sustentable del agua.</w:t>
      </w:r>
      <w:r w:rsidRPr="00EE66B7">
        <w:rPr>
          <w:rFonts w:ascii="Palatino Linotype" w:hAnsi="Palatino Linotype"/>
          <w:sz w:val="24"/>
          <w:szCs w:val="24"/>
        </w:rPr>
        <w:t xml:space="preserve"> </w:t>
      </w:r>
    </w:p>
    <w:p w14:paraId="15929607" w14:textId="134682EF" w:rsidR="001C2A87" w:rsidRPr="00EE66B7" w:rsidRDefault="001C2A87" w:rsidP="001C2A87">
      <w:pPr>
        <w:autoSpaceDE w:val="0"/>
        <w:autoSpaceDN w:val="0"/>
        <w:adjustRightInd w:val="0"/>
        <w:spacing w:line="360" w:lineRule="auto"/>
        <w:jc w:val="both"/>
        <w:rPr>
          <w:rFonts w:ascii="Palatino Linotype" w:hAnsi="Palatino Linotype"/>
          <w:sz w:val="24"/>
          <w:szCs w:val="24"/>
        </w:rPr>
      </w:pPr>
      <w:r w:rsidRPr="00EE66B7">
        <w:rPr>
          <w:rFonts w:ascii="Palatino Linotype" w:hAnsi="Palatino Linotype"/>
          <w:sz w:val="24"/>
          <w:szCs w:val="24"/>
        </w:rPr>
        <w:t xml:space="preserve">Adicionalmente, en términos de la normatividad aplicable, la gestión financiera consiste en la planeación de las necesidades financieras de cada rubro, la obtención de los recursos, la definición de los montos aplicables a cada rubro, el compromiso de la autoridad correspondiente de aplicarlo, su aplicación eficiente y transparente, y la </w:t>
      </w:r>
      <w:r w:rsidRPr="00EE66B7">
        <w:rPr>
          <w:rFonts w:ascii="Palatino Linotype" w:hAnsi="Palatino Linotype"/>
          <w:sz w:val="24"/>
          <w:szCs w:val="24"/>
        </w:rPr>
        <w:lastRenderedPageBreak/>
        <w:t xml:space="preserve">evaluación de los resultados; </w:t>
      </w:r>
      <w:r w:rsidR="00EE66B7" w:rsidRPr="00EE66B7">
        <w:rPr>
          <w:rFonts w:ascii="Palatino Linotype" w:hAnsi="Palatino Linotype"/>
          <w:sz w:val="24"/>
          <w:szCs w:val="24"/>
        </w:rPr>
        <w:t>en este tenor,</w:t>
      </w:r>
      <w:r w:rsidRPr="00EE66B7">
        <w:rPr>
          <w:rFonts w:ascii="Palatino Linotype" w:hAnsi="Palatino Linotype"/>
          <w:sz w:val="24"/>
          <w:szCs w:val="24"/>
        </w:rPr>
        <w:t xml:space="preserve"> la información requerida mediante el numeral 4 -cuatro- es susceptible de ser generada, poseída o administrada por </w:t>
      </w:r>
      <w:r w:rsidRPr="00EE66B7">
        <w:rPr>
          <w:rFonts w:ascii="Palatino Linotype" w:hAnsi="Palatino Linotype"/>
          <w:b/>
          <w:bCs/>
          <w:sz w:val="24"/>
          <w:szCs w:val="24"/>
        </w:rPr>
        <w:t xml:space="preserve">El Sujeto Obligado, </w:t>
      </w:r>
      <w:r w:rsidRPr="00EE66B7">
        <w:rPr>
          <w:rFonts w:ascii="Palatino Linotype" w:hAnsi="Palatino Linotype"/>
          <w:sz w:val="24"/>
          <w:szCs w:val="24"/>
        </w:rPr>
        <w:t xml:space="preserve">resultando los sujetos habilitados competentes el Tesorero Municipal, el Director de Servicios Públicos, así como el Jefe de la Unidad de Agua Potable y Alcantarillado. </w:t>
      </w:r>
    </w:p>
    <w:p w14:paraId="3F114F59" w14:textId="4AF0985C" w:rsidR="001C2A87" w:rsidRPr="00EE66B7" w:rsidRDefault="005E02FB" w:rsidP="001C2A87">
      <w:pPr>
        <w:autoSpaceDE w:val="0"/>
        <w:autoSpaceDN w:val="0"/>
        <w:adjustRightInd w:val="0"/>
        <w:spacing w:line="360" w:lineRule="auto"/>
        <w:jc w:val="both"/>
        <w:rPr>
          <w:rFonts w:ascii="Palatino Linotype" w:hAnsi="Palatino Linotype"/>
          <w:sz w:val="24"/>
          <w:szCs w:val="24"/>
        </w:rPr>
      </w:pPr>
      <w:r w:rsidRPr="00EE66B7">
        <w:rPr>
          <w:rFonts w:ascii="Palatino Linotype" w:hAnsi="Palatino Linotype"/>
          <w:sz w:val="24"/>
          <w:szCs w:val="24"/>
        </w:rPr>
        <w:t>Cabe precisar que, mediante respuesta el Tesorero Municipal se limitó a señalar que</w:t>
      </w:r>
      <w:r w:rsidRPr="00EE66B7">
        <w:rPr>
          <w:rFonts w:ascii="Palatino Linotype" w:hAnsi="Palatino Linotype" w:cs="Arial"/>
          <w:sz w:val="24"/>
          <w:szCs w:val="24"/>
        </w:rPr>
        <w:t xml:space="preserve"> no es posible proporcionar la información requerida, en virtud de que la estructura programática desde el ejercicio fiscal dos mil dieciocho se encuentra hasta nivel de proyecto.  En contraste, mediante informe justificado, </w:t>
      </w:r>
      <w:r w:rsidRPr="00EE66B7">
        <w:rPr>
          <w:rFonts w:ascii="Palatino Linotype" w:hAnsi="Palatino Linotype" w:cs="Arial"/>
          <w:b/>
          <w:bCs/>
          <w:sz w:val="24"/>
          <w:szCs w:val="24"/>
        </w:rPr>
        <w:t xml:space="preserve">El Sujeto Obligado </w:t>
      </w:r>
      <w:r w:rsidRPr="00EE66B7">
        <w:rPr>
          <w:rFonts w:ascii="Palatino Linotype" w:hAnsi="Palatino Linotype" w:cs="Arial"/>
          <w:sz w:val="24"/>
          <w:szCs w:val="24"/>
        </w:rPr>
        <w:t>manifestó que no genera, posee o administra la información al grado de detalle requerido.</w:t>
      </w:r>
    </w:p>
    <w:p w14:paraId="32BC1A19" w14:textId="77777777" w:rsidR="005E02FB" w:rsidRDefault="005E02FB" w:rsidP="00576B79">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De ahí que deba arribarse a la premisa de que no se tiene por colmado el requerimiento en cita, precisando que:</w:t>
      </w:r>
    </w:p>
    <w:p w14:paraId="73C44DF6" w14:textId="77777777" w:rsidR="005E02FB" w:rsidRPr="002E2FBA" w:rsidRDefault="005E02FB" w:rsidP="002E2FBA">
      <w:pPr>
        <w:pStyle w:val="Prrafodelista"/>
        <w:numPr>
          <w:ilvl w:val="0"/>
          <w:numId w:val="18"/>
        </w:numPr>
        <w:autoSpaceDE w:val="0"/>
        <w:autoSpaceDN w:val="0"/>
        <w:adjustRightInd w:val="0"/>
        <w:spacing w:line="360" w:lineRule="auto"/>
        <w:jc w:val="both"/>
        <w:rPr>
          <w:rFonts w:ascii="Palatino Linotype" w:hAnsi="Palatino Linotype" w:cs="Arial"/>
        </w:rPr>
      </w:pPr>
      <w:r w:rsidRPr="002E2FBA">
        <w:rPr>
          <w:rFonts w:ascii="Palatino Linotype" w:hAnsi="Palatino Linotype" w:cs="Arial"/>
        </w:rPr>
        <w:t>La naturaleza de la información requerida estriba dentro de las fronteras conceptuales del interés general y el alcance público.</w:t>
      </w:r>
    </w:p>
    <w:p w14:paraId="5496F687" w14:textId="4D0EFFCE" w:rsidR="005E02FB" w:rsidRPr="002E2FBA" w:rsidRDefault="005E02FB" w:rsidP="002E2FBA">
      <w:pPr>
        <w:pStyle w:val="Prrafodelista"/>
        <w:numPr>
          <w:ilvl w:val="0"/>
          <w:numId w:val="18"/>
        </w:numPr>
        <w:autoSpaceDE w:val="0"/>
        <w:autoSpaceDN w:val="0"/>
        <w:adjustRightInd w:val="0"/>
        <w:spacing w:line="360" w:lineRule="auto"/>
        <w:jc w:val="both"/>
        <w:rPr>
          <w:rFonts w:ascii="Palatino Linotype" w:hAnsi="Palatino Linotype" w:cs="Arial"/>
        </w:rPr>
      </w:pPr>
      <w:r w:rsidRPr="002E2FBA">
        <w:rPr>
          <w:rFonts w:ascii="Palatino Linotype" w:hAnsi="Palatino Linotype" w:cs="Arial"/>
        </w:rPr>
        <w:t xml:space="preserve">En atención al requerimiento en cita, </w:t>
      </w:r>
      <w:r w:rsidRPr="002E2FBA">
        <w:rPr>
          <w:rFonts w:ascii="Palatino Linotype" w:hAnsi="Palatino Linotype" w:cs="Arial"/>
          <w:b/>
          <w:bCs/>
        </w:rPr>
        <w:t xml:space="preserve">El Sujeto </w:t>
      </w:r>
      <w:proofErr w:type="gramStart"/>
      <w:r w:rsidRPr="002E2FBA">
        <w:rPr>
          <w:rFonts w:ascii="Palatino Linotype" w:hAnsi="Palatino Linotype" w:cs="Arial"/>
          <w:b/>
          <w:bCs/>
        </w:rPr>
        <w:t xml:space="preserve">Obligado </w:t>
      </w:r>
      <w:r w:rsidR="00243620">
        <w:rPr>
          <w:rFonts w:ascii="Palatino Linotype" w:hAnsi="Palatino Linotype" w:cs="Arial"/>
          <w:b/>
          <w:bCs/>
        </w:rPr>
        <w:t xml:space="preserve"> no</w:t>
      </w:r>
      <w:proofErr w:type="gramEnd"/>
      <w:r w:rsidR="00243620">
        <w:rPr>
          <w:rFonts w:ascii="Palatino Linotype" w:hAnsi="Palatino Linotype" w:cs="Arial"/>
          <w:b/>
          <w:bCs/>
        </w:rPr>
        <w:t xml:space="preserve"> </w:t>
      </w:r>
      <w:r w:rsidRPr="002E2FBA">
        <w:rPr>
          <w:rFonts w:ascii="Palatino Linotype" w:hAnsi="Palatino Linotype" w:cs="Arial"/>
        </w:rPr>
        <w:t xml:space="preserve">dio cumplimiento parcial al numeral 162 de la Ley de Transparencia local. </w:t>
      </w:r>
    </w:p>
    <w:p w14:paraId="5F5C85C2" w14:textId="77777777" w:rsidR="002E2FBA" w:rsidRPr="002E2FBA" w:rsidRDefault="005E02FB" w:rsidP="002E2FBA">
      <w:pPr>
        <w:pStyle w:val="Prrafodelista"/>
        <w:numPr>
          <w:ilvl w:val="0"/>
          <w:numId w:val="18"/>
        </w:numPr>
        <w:autoSpaceDE w:val="0"/>
        <w:autoSpaceDN w:val="0"/>
        <w:adjustRightInd w:val="0"/>
        <w:spacing w:line="360" w:lineRule="auto"/>
        <w:jc w:val="both"/>
        <w:rPr>
          <w:rFonts w:ascii="Palatino Linotype" w:hAnsi="Palatino Linotype" w:cs="Arial"/>
        </w:rPr>
      </w:pPr>
      <w:r w:rsidRPr="002E2FBA">
        <w:rPr>
          <w:rFonts w:ascii="Palatino Linotype" w:hAnsi="Palatino Linotype" w:cs="Arial"/>
        </w:rPr>
        <w:t xml:space="preserve">En estricta observancia al criterio </w:t>
      </w:r>
      <w:r w:rsidRPr="00EB19DF">
        <w:rPr>
          <w:rFonts w:ascii="Palatino Linotype" w:hAnsi="Palatino Linotype" w:cs="Arial"/>
          <w:b/>
          <w:bCs/>
        </w:rPr>
        <w:t>03/17</w:t>
      </w:r>
      <w:r w:rsidRPr="002E2FBA">
        <w:rPr>
          <w:rFonts w:ascii="Palatino Linotype" w:hAnsi="Palatino Linotype" w:cs="Arial"/>
        </w:rPr>
        <w:t xml:space="preserve"> expuesto por el </w:t>
      </w:r>
      <w:r w:rsidRPr="002E2FBA">
        <w:rPr>
          <w:rFonts w:ascii="Palatino Linotype" w:eastAsia="Arial Unicode MS" w:hAnsi="Palatino Linotype" w:cs="Arial"/>
          <w:color w:val="000000"/>
        </w:rPr>
        <w:t>Instituto Nacional de Transparencia, Acceso a la Información y Protección de Datos Personales, no existe obligación de elaborar documentos “ad hoc” para atender las solicitudes de acceso de información pública</w:t>
      </w:r>
      <w:r w:rsidR="002E2FBA">
        <w:rPr>
          <w:rFonts w:ascii="Palatino Linotype" w:eastAsia="Arial Unicode MS" w:hAnsi="Palatino Linotype" w:cs="Arial"/>
          <w:color w:val="000000"/>
        </w:rPr>
        <w:t>.</w:t>
      </w:r>
    </w:p>
    <w:p w14:paraId="19F05BE9" w14:textId="77777777" w:rsidR="002E2FBA" w:rsidRDefault="002E2FBA" w:rsidP="002E2FBA">
      <w:pPr>
        <w:autoSpaceDE w:val="0"/>
        <w:autoSpaceDN w:val="0"/>
        <w:adjustRightInd w:val="0"/>
        <w:spacing w:line="360" w:lineRule="auto"/>
        <w:ind w:left="360"/>
        <w:jc w:val="both"/>
        <w:rPr>
          <w:rFonts w:ascii="Palatino Linotype" w:eastAsia="Arial Unicode MS" w:hAnsi="Palatino Linotype" w:cs="Arial"/>
          <w:color w:val="000000"/>
        </w:rPr>
      </w:pPr>
    </w:p>
    <w:p w14:paraId="01793843" w14:textId="428172D7" w:rsidR="005E02FB" w:rsidRPr="00EB19DF" w:rsidRDefault="002E2FBA" w:rsidP="002E2FBA">
      <w:pPr>
        <w:autoSpaceDE w:val="0"/>
        <w:autoSpaceDN w:val="0"/>
        <w:adjustRightInd w:val="0"/>
        <w:spacing w:line="360" w:lineRule="auto"/>
        <w:ind w:left="360"/>
        <w:jc w:val="both"/>
        <w:rPr>
          <w:rFonts w:ascii="Palatino Linotype" w:hAnsi="Palatino Linotype" w:cs="Arial"/>
          <w:sz w:val="24"/>
          <w:szCs w:val="24"/>
        </w:rPr>
      </w:pPr>
      <w:r w:rsidRPr="00EB19DF">
        <w:rPr>
          <w:rFonts w:ascii="Palatino Linotype" w:eastAsia="Arial Unicode MS" w:hAnsi="Palatino Linotype" w:cs="Arial"/>
          <w:color w:val="000000"/>
          <w:sz w:val="24"/>
          <w:szCs w:val="24"/>
        </w:rPr>
        <w:t>B</w:t>
      </w:r>
      <w:r w:rsidR="005E02FB" w:rsidRPr="00EB19DF">
        <w:rPr>
          <w:rFonts w:ascii="Palatino Linotype" w:eastAsia="Arial Unicode MS" w:hAnsi="Palatino Linotype" w:cs="Arial"/>
          <w:color w:val="000000"/>
          <w:sz w:val="24"/>
          <w:szCs w:val="24"/>
        </w:rPr>
        <w:t xml:space="preserve">ajo estas líneas argumentativas, resulta procedente ordenar la entrega de los </w:t>
      </w:r>
      <w:r w:rsidR="005E02FB" w:rsidRPr="00EB19DF">
        <w:rPr>
          <w:rFonts w:ascii="Palatino Linotype" w:hAnsi="Palatino Linotype" w:cs="Arial"/>
          <w:sz w:val="24"/>
          <w:szCs w:val="24"/>
        </w:rPr>
        <w:t xml:space="preserve">Contratos, licitaciones, adjudicaciones, facturas, estados de cuenta y/o soportes </w:t>
      </w:r>
      <w:r w:rsidR="005E02FB" w:rsidRPr="00EB19DF">
        <w:rPr>
          <w:rFonts w:ascii="Palatino Linotype" w:hAnsi="Palatino Linotype" w:cs="Arial"/>
          <w:sz w:val="24"/>
          <w:szCs w:val="24"/>
        </w:rPr>
        <w:lastRenderedPageBreak/>
        <w:t xml:space="preserve">documentales vinculados con el ejercicio de recursos para el concepto </w:t>
      </w:r>
      <w:r w:rsidR="005E02FB" w:rsidRPr="00EB19DF">
        <w:rPr>
          <w:rFonts w:ascii="Palatino Linotype" w:hAnsi="Palatino Linotype" w:cs="Arial"/>
          <w:b/>
          <w:bCs/>
          <w:sz w:val="24"/>
          <w:szCs w:val="24"/>
        </w:rPr>
        <w:t xml:space="preserve">“02020301 – Manejo eficiente y sustentable del agua”, </w:t>
      </w:r>
      <w:r w:rsidR="00D347E0" w:rsidRPr="00D347E0">
        <w:rPr>
          <w:rFonts w:ascii="Palatino Linotype" w:hAnsi="Palatino Linotype" w:cs="Arial"/>
        </w:rPr>
        <w:t>al mayor grado de desagregación posible</w:t>
      </w:r>
      <w:r w:rsidR="00D347E0" w:rsidRPr="00D347E0">
        <w:rPr>
          <w:rFonts w:ascii="Palatino Linotype" w:hAnsi="Palatino Linotype" w:cs="Arial"/>
          <w:sz w:val="24"/>
          <w:szCs w:val="24"/>
        </w:rPr>
        <w:t>,</w:t>
      </w:r>
      <w:r w:rsidR="00D347E0">
        <w:rPr>
          <w:rFonts w:ascii="Palatino Linotype" w:hAnsi="Palatino Linotype" w:cs="Arial"/>
          <w:sz w:val="24"/>
          <w:szCs w:val="24"/>
        </w:rPr>
        <w:t xml:space="preserve"> </w:t>
      </w:r>
      <w:r w:rsidR="005E02FB" w:rsidRPr="00EB19DF">
        <w:rPr>
          <w:rFonts w:ascii="Palatino Linotype" w:hAnsi="Palatino Linotype" w:cs="Arial"/>
          <w:sz w:val="24"/>
          <w:szCs w:val="24"/>
        </w:rPr>
        <w:t xml:space="preserve">del periodo comprendido del uno de enero de dos mil dieciocho al dieciséis de abril de dos mil veinte, en versión pública de ser procedente, acompañada del acuerdo de clasificación correspondiente. </w:t>
      </w:r>
    </w:p>
    <w:p w14:paraId="48EADF13" w14:textId="757CAAA6" w:rsidR="005E02FB" w:rsidRDefault="005E02FB" w:rsidP="005E02FB">
      <w:pPr>
        <w:autoSpaceDE w:val="0"/>
        <w:autoSpaceDN w:val="0"/>
        <w:adjustRightInd w:val="0"/>
        <w:spacing w:line="360" w:lineRule="auto"/>
        <w:jc w:val="both"/>
        <w:rPr>
          <w:rFonts w:ascii="Palatino Linotype" w:hAnsi="Palatino Linotype" w:cs="Arial"/>
          <w:sz w:val="24"/>
          <w:szCs w:val="24"/>
        </w:rPr>
      </w:pPr>
    </w:p>
    <w:p w14:paraId="2A057EC0" w14:textId="77777777" w:rsidR="005E02FB" w:rsidRDefault="005E02FB" w:rsidP="005E02FB">
      <w:pPr>
        <w:pStyle w:val="Prrafodelista"/>
        <w:numPr>
          <w:ilvl w:val="0"/>
          <w:numId w:val="17"/>
        </w:numPr>
        <w:autoSpaceDE w:val="0"/>
        <w:autoSpaceDN w:val="0"/>
        <w:adjustRightInd w:val="0"/>
        <w:spacing w:before="240" w:line="360" w:lineRule="auto"/>
        <w:jc w:val="both"/>
        <w:rPr>
          <w:rFonts w:ascii="Palatino Linotype" w:hAnsi="Palatino Linotype"/>
          <w:b/>
          <w:sz w:val="28"/>
          <w:szCs w:val="28"/>
        </w:rPr>
      </w:pPr>
      <w:r>
        <w:rPr>
          <w:rFonts w:ascii="Palatino Linotype" w:eastAsia="Arial Unicode MS" w:hAnsi="Palatino Linotype" w:cs="Arial"/>
          <w:color w:val="000000"/>
        </w:rPr>
        <w:t xml:space="preserve"> </w:t>
      </w:r>
      <w:r>
        <w:rPr>
          <w:rFonts w:ascii="Palatino Linotype" w:hAnsi="Palatino Linotype" w:cs="Arial"/>
        </w:rPr>
        <w:t xml:space="preserve">  </w:t>
      </w:r>
      <w:r w:rsidRPr="003F3322">
        <w:rPr>
          <w:rFonts w:ascii="Palatino Linotype" w:hAnsi="Palatino Linotype"/>
          <w:b/>
          <w:sz w:val="28"/>
          <w:szCs w:val="28"/>
        </w:rPr>
        <w:t xml:space="preserve">Versión Pública </w:t>
      </w:r>
    </w:p>
    <w:p w14:paraId="2FDC4DC3" w14:textId="77777777" w:rsidR="005E02FB" w:rsidRPr="001571EB" w:rsidRDefault="005E02FB" w:rsidP="005E02FB">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31A00CA7" w14:textId="77777777" w:rsidR="005E02FB" w:rsidRPr="00E60DEF" w:rsidRDefault="005E02FB" w:rsidP="005E02FB">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64124233" w14:textId="77777777" w:rsidR="005E02FB" w:rsidRPr="00E60DEF" w:rsidRDefault="005E02FB" w:rsidP="005E02FB">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2B828F12" w14:textId="77777777" w:rsidR="005E02FB" w:rsidRPr="001571EB" w:rsidRDefault="005E02FB" w:rsidP="005E02FB">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4AB778A2" w14:textId="77777777" w:rsidR="005E02FB" w:rsidRPr="001571EB" w:rsidRDefault="005E02FB" w:rsidP="005E02FB">
      <w:pPr>
        <w:spacing w:before="240" w:line="360" w:lineRule="auto"/>
        <w:ind w:left="851" w:right="851"/>
        <w:jc w:val="both"/>
        <w:rPr>
          <w:rFonts w:ascii="Palatino Linotype" w:hAnsi="Palatino Linotype" w:cs="Arial"/>
          <w:b/>
          <w:i/>
        </w:rPr>
      </w:pPr>
      <w:r>
        <w:rPr>
          <w:rFonts w:ascii="Palatino Linotype" w:hAnsi="Palatino Linotype" w:cs="Arial"/>
          <w:b/>
          <w:i/>
        </w:rPr>
        <w:lastRenderedPageBreak/>
        <w:t>(</w:t>
      </w:r>
      <w:r w:rsidRPr="001571EB">
        <w:rPr>
          <w:rFonts w:ascii="Palatino Linotype" w:hAnsi="Palatino Linotype" w:cs="Arial"/>
          <w:b/>
          <w:i/>
        </w:rPr>
        <w:t>…</w:t>
      </w:r>
      <w:r>
        <w:rPr>
          <w:rFonts w:ascii="Palatino Linotype" w:hAnsi="Palatino Linotype" w:cs="Arial"/>
          <w:b/>
          <w:i/>
        </w:rPr>
        <w:t>)</w:t>
      </w:r>
    </w:p>
    <w:p w14:paraId="7B9BC98C" w14:textId="77777777" w:rsidR="005E02FB" w:rsidRPr="001571EB" w:rsidRDefault="005E02FB" w:rsidP="005E02FB">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228FF2E0" w14:textId="77777777" w:rsidR="005E02FB" w:rsidRPr="001571EB" w:rsidRDefault="005E02FB" w:rsidP="005E02FB">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07654E53" w14:textId="77777777" w:rsidR="005E02FB" w:rsidRPr="001571EB" w:rsidRDefault="005E02FB" w:rsidP="005E02FB">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547A7C8D" w14:textId="77777777" w:rsidR="005E02FB" w:rsidRPr="001571EB" w:rsidRDefault="005E02FB" w:rsidP="005E02FB">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7A09021D" w14:textId="77777777" w:rsidR="005E02FB" w:rsidRPr="001571EB" w:rsidRDefault="005E02FB" w:rsidP="005E02FB">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46A30B05" w14:textId="77777777" w:rsidR="005E02FB" w:rsidRPr="00E60DEF" w:rsidRDefault="005E02FB" w:rsidP="005E02FB">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77EA9BA6" w14:textId="77777777" w:rsidR="005E02FB" w:rsidRPr="001571EB" w:rsidRDefault="005E02FB" w:rsidP="005E02FB">
      <w:pPr>
        <w:spacing w:before="240" w:line="360" w:lineRule="auto"/>
        <w:ind w:left="851" w:right="851"/>
        <w:jc w:val="both"/>
        <w:rPr>
          <w:rFonts w:ascii="Palatino Linotype" w:hAnsi="Palatino Linotype" w:cs="Arial"/>
          <w:b/>
          <w:i/>
        </w:rPr>
      </w:pPr>
      <w:r>
        <w:rPr>
          <w:rFonts w:ascii="Palatino Linotype" w:hAnsi="Palatino Linotype" w:cs="Arial"/>
          <w:b/>
          <w:i/>
        </w:rPr>
        <w:t>(…)</w:t>
      </w:r>
    </w:p>
    <w:p w14:paraId="7E623187" w14:textId="77777777" w:rsidR="005E02FB" w:rsidRPr="00E60DEF" w:rsidRDefault="005E02FB" w:rsidP="005E02FB">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1812FC8F" w14:textId="77777777" w:rsidR="005E02FB" w:rsidRPr="001571EB" w:rsidRDefault="005E02FB" w:rsidP="005E02FB">
      <w:pPr>
        <w:spacing w:line="240" w:lineRule="auto"/>
        <w:ind w:left="851" w:right="851"/>
        <w:jc w:val="both"/>
        <w:rPr>
          <w:rFonts w:ascii="Palatino Linotype" w:hAnsi="Palatino Linotype" w:cs="Arial"/>
          <w:b/>
          <w:i/>
          <w:u w:val="single"/>
        </w:rPr>
      </w:pPr>
    </w:p>
    <w:p w14:paraId="2B6FBECF" w14:textId="77777777" w:rsidR="005E02FB" w:rsidRPr="001571EB" w:rsidRDefault="005E02FB" w:rsidP="005E02FB">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 xml:space="preserve">el Registro Federal de Contribuyentes </w:t>
      </w:r>
      <w:r w:rsidRPr="001571EB">
        <w:rPr>
          <w:rFonts w:ascii="Palatino Linotype" w:hAnsi="Palatino Linotype" w:cs="Arial"/>
          <w:sz w:val="24"/>
          <w:szCs w:val="24"/>
        </w:rPr>
        <w:lastRenderedPageBreak/>
        <w:t>(RFC)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78F7E243" w14:textId="77777777" w:rsidR="005E02FB" w:rsidRPr="001571EB" w:rsidRDefault="005E02FB" w:rsidP="005E02FB">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58B02717" w14:textId="77777777" w:rsidR="005E02FB" w:rsidRPr="001571EB" w:rsidRDefault="005E02FB" w:rsidP="005E02FB">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78D875D8" w14:textId="77777777" w:rsidR="005E02FB" w:rsidRDefault="005E02FB" w:rsidP="005E02FB">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232DCD2A" w14:textId="77777777" w:rsidR="005E02FB" w:rsidRDefault="005E02FB" w:rsidP="005E02FB">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2F249B1A" w14:textId="77777777" w:rsidR="005E02FB" w:rsidRPr="001571EB" w:rsidRDefault="005E02FB" w:rsidP="005E02FB">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2A5EFBEE" w14:textId="77777777" w:rsidR="005E02FB" w:rsidRPr="001571EB" w:rsidRDefault="005E02FB" w:rsidP="005E02FB">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18F397E1" w14:textId="77777777" w:rsidR="005E02FB" w:rsidRPr="001571EB" w:rsidRDefault="005E02FB" w:rsidP="005E02FB">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lastRenderedPageBreak/>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541651FA" w14:textId="77777777" w:rsidR="005E02FB" w:rsidRPr="001571EB" w:rsidRDefault="005E02FB" w:rsidP="005E02FB">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7753C958" w14:textId="77777777" w:rsidR="005E02FB" w:rsidRPr="00EE0180" w:rsidRDefault="005E02FB" w:rsidP="005E02FB">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646039E4" w14:textId="77777777" w:rsidR="005E02FB" w:rsidRPr="001571EB" w:rsidRDefault="005E02FB" w:rsidP="005E02FB">
      <w:pPr>
        <w:autoSpaceDE w:val="0"/>
        <w:autoSpaceDN w:val="0"/>
        <w:adjustRightInd w:val="0"/>
        <w:spacing w:before="120" w:after="120"/>
        <w:ind w:left="567" w:right="850"/>
        <w:jc w:val="both"/>
        <w:rPr>
          <w:rFonts w:ascii="Palatino Linotype" w:eastAsia="Times New Roman" w:hAnsi="Palatino Linotype" w:cs="Arial"/>
          <w:i/>
        </w:rPr>
      </w:pPr>
    </w:p>
    <w:p w14:paraId="5A99C2A8" w14:textId="77777777" w:rsidR="005E02FB" w:rsidRPr="001571EB" w:rsidRDefault="005E02FB" w:rsidP="005E02FB">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57CD9746" w14:textId="77777777" w:rsidR="005E02FB" w:rsidRPr="001571EB" w:rsidRDefault="005E02FB" w:rsidP="005E02FB">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05313605" w14:textId="77777777" w:rsidR="005E02FB" w:rsidRDefault="005E02FB" w:rsidP="005E02FB">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4BF20C46" w14:textId="77777777" w:rsidR="005E02FB" w:rsidRDefault="005E02FB" w:rsidP="005E02FB">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1FCDA496" w14:textId="77777777" w:rsidR="005E02FB" w:rsidRPr="001571EB" w:rsidRDefault="005E02FB" w:rsidP="005E02FB">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lastRenderedPageBreak/>
        <w:t xml:space="preserve">La Clave Única de Registro de Población se integra por datos personales que sólo conciernen al particular titular de </w:t>
      </w:r>
      <w:proofErr w:type="gramStart"/>
      <w:r w:rsidRPr="001571EB">
        <w:rPr>
          <w:rFonts w:ascii="Palatino Linotype" w:eastAsia="Times New Roman" w:hAnsi="Palatino Linotype" w:cs="Arial"/>
          <w:bCs/>
          <w:i/>
          <w:lang w:eastAsia="es-MX"/>
        </w:rPr>
        <w:t>la misma</w:t>
      </w:r>
      <w:proofErr w:type="gramEnd"/>
      <w:r w:rsidRPr="001571EB">
        <w:rPr>
          <w:rFonts w:ascii="Palatino Linotype" w:eastAsia="Times New Roman" w:hAnsi="Palatino Linotype" w:cs="Arial"/>
          <w:bCs/>
          <w:i/>
          <w:lang w:eastAsia="es-MX"/>
        </w:rPr>
        <w:t xml:space="preserve">,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2F2FC916" w14:textId="77777777" w:rsidR="005E02FB" w:rsidRPr="001571EB" w:rsidRDefault="005E02FB" w:rsidP="005E02FB">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57422C7B" w14:textId="77777777" w:rsidR="005E02FB" w:rsidRPr="001571EB" w:rsidRDefault="005E02FB" w:rsidP="005E02FB">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20B13C35" w14:textId="77777777" w:rsidR="005E02FB" w:rsidRPr="001571EB" w:rsidRDefault="005E02FB" w:rsidP="005E02FB">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4A5F88B5" w14:textId="77777777" w:rsidR="005E02FB" w:rsidRDefault="005E02FB" w:rsidP="005E02FB">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4E0C5E38" w14:textId="77777777" w:rsidR="005E02FB" w:rsidRPr="00EE0180" w:rsidRDefault="005E02FB" w:rsidP="005E02FB">
      <w:pPr>
        <w:autoSpaceDE w:val="0"/>
        <w:autoSpaceDN w:val="0"/>
        <w:adjustRightInd w:val="0"/>
        <w:spacing w:before="240" w:line="360" w:lineRule="auto"/>
        <w:ind w:left="851" w:right="851"/>
        <w:jc w:val="both"/>
        <w:rPr>
          <w:rFonts w:ascii="Palatino Linotype" w:eastAsia="Times New Roman" w:hAnsi="Palatino Linotype" w:cs="Arial"/>
          <w:b/>
          <w:i/>
          <w:lang w:eastAsia="es-MX"/>
        </w:rPr>
      </w:pPr>
    </w:p>
    <w:p w14:paraId="4B877BB6" w14:textId="5F6C26E6" w:rsidR="005E02FB" w:rsidRDefault="005E02FB" w:rsidP="005E02FB">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w:t>
      </w:r>
      <w:r w:rsidRPr="001571EB">
        <w:rPr>
          <w:rFonts w:ascii="Palatino Linotype" w:hAnsi="Palatino Linotype" w:cs="Arial"/>
          <w:sz w:val="24"/>
          <w:szCs w:val="24"/>
        </w:rPr>
        <w:lastRenderedPageBreak/>
        <w:t xml:space="preserve">mediante Acuerdo del Consejo Nacional del Sistema Nacional de Transparencia, Acceso a la Información Pública y Protección de Datos Personales. </w:t>
      </w:r>
    </w:p>
    <w:p w14:paraId="1EC03D93" w14:textId="1F3C3E12" w:rsidR="00392962" w:rsidRPr="005D0314" w:rsidRDefault="00392962" w:rsidP="00392962">
      <w:pPr>
        <w:tabs>
          <w:tab w:val="left" w:pos="709"/>
        </w:tabs>
        <w:spacing w:before="240" w:line="360" w:lineRule="auto"/>
        <w:ind w:right="51"/>
        <w:jc w:val="both"/>
        <w:rPr>
          <w:rFonts w:ascii="Palatino Linotype" w:hAnsi="Palatino Linotype"/>
          <w:sz w:val="24"/>
          <w:szCs w:val="24"/>
        </w:rPr>
      </w:pPr>
      <w:r w:rsidRPr="005D0314">
        <w:rPr>
          <w:rFonts w:ascii="Palatino Linotype" w:hAnsi="Palatino Linotype"/>
          <w:sz w:val="24"/>
          <w:szCs w:val="24"/>
        </w:rPr>
        <w:t xml:space="preserve">En mérito de lo expuesto en líneas anteriores, resultan parcialmente fundados los motivos de inconformidad vertidos por </w:t>
      </w:r>
      <w:r>
        <w:rPr>
          <w:rFonts w:ascii="Palatino Linotype" w:hAnsi="Palatino Linotype"/>
          <w:b/>
          <w:sz w:val="24"/>
          <w:szCs w:val="24"/>
        </w:rPr>
        <w:t>El</w:t>
      </w:r>
      <w:r w:rsidRPr="005D0314">
        <w:rPr>
          <w:rFonts w:ascii="Palatino Linotype" w:hAnsi="Palatino Linotype"/>
          <w:b/>
          <w:sz w:val="24"/>
          <w:szCs w:val="24"/>
        </w:rPr>
        <w:t xml:space="preserve"> Recurrente, </w:t>
      </w:r>
      <w:r w:rsidRPr="005D0314">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5D0314">
        <w:rPr>
          <w:rFonts w:ascii="Palatino Linotype" w:hAnsi="Palatino Linotype"/>
          <w:b/>
          <w:sz w:val="24"/>
          <w:szCs w:val="24"/>
        </w:rPr>
        <w:t xml:space="preserve">MODIFICA </w:t>
      </w:r>
      <w:r w:rsidRPr="005D0314">
        <w:rPr>
          <w:rFonts w:ascii="Palatino Linotype" w:hAnsi="Palatino Linotype"/>
          <w:sz w:val="24"/>
          <w:szCs w:val="24"/>
        </w:rPr>
        <w:t xml:space="preserve">la respuesta a la solicitud de información </w:t>
      </w:r>
      <w:r w:rsidR="00EB19DF">
        <w:rPr>
          <w:rFonts w:ascii="Palatino Linotype" w:hAnsi="Palatino Linotype"/>
          <w:b/>
          <w:bCs/>
          <w:sz w:val="24"/>
          <w:szCs w:val="24"/>
        </w:rPr>
        <w:t>00052/TIANGUIS/IP/2020</w:t>
      </w:r>
      <w:r w:rsidRPr="00517889">
        <w:rPr>
          <w:rFonts w:ascii="Palatino Linotype" w:hAnsi="Palatino Linotype"/>
          <w:b/>
          <w:sz w:val="24"/>
          <w:szCs w:val="24"/>
        </w:rPr>
        <w:t>,</w:t>
      </w:r>
      <w:r w:rsidRPr="005D0314">
        <w:rPr>
          <w:rFonts w:ascii="Palatino Linotype" w:hAnsi="Palatino Linotype"/>
          <w:b/>
          <w:sz w:val="24"/>
          <w:szCs w:val="24"/>
        </w:rPr>
        <w:t xml:space="preserve"> </w:t>
      </w:r>
      <w:r w:rsidRPr="005D0314">
        <w:rPr>
          <w:rFonts w:ascii="Palatino Linotype" w:hAnsi="Palatino Linotype"/>
          <w:sz w:val="24"/>
          <w:szCs w:val="24"/>
        </w:rPr>
        <w:t xml:space="preserve">que ha sido materia del presente fallo. </w:t>
      </w:r>
    </w:p>
    <w:p w14:paraId="5006E96C" w14:textId="77777777" w:rsidR="00392962" w:rsidRDefault="00392962" w:rsidP="00392962">
      <w:pPr>
        <w:pStyle w:val="Prrafodelista"/>
        <w:spacing w:before="240" w:after="240" w:line="360" w:lineRule="auto"/>
        <w:ind w:left="0"/>
        <w:jc w:val="both"/>
        <w:rPr>
          <w:rFonts w:ascii="Palatino Linotype" w:hAnsi="Palatino Linotype"/>
        </w:rPr>
      </w:pPr>
      <w:r w:rsidRPr="00FD725A">
        <w:rPr>
          <w:rFonts w:ascii="Palatino Linotype" w:hAnsi="Palatino Linotype"/>
        </w:rPr>
        <w:t xml:space="preserve">Razón por la cual es dable </w:t>
      </w:r>
      <w:r w:rsidRPr="00FD725A">
        <w:rPr>
          <w:rFonts w:ascii="Palatino Linotype" w:hAnsi="Palatino Linotype"/>
          <w:b/>
        </w:rPr>
        <w:t xml:space="preserve">ORDENAR </w:t>
      </w:r>
      <w:r w:rsidRPr="00FD725A">
        <w:rPr>
          <w:rFonts w:ascii="Palatino Linotype" w:hAnsi="Palatino Linotype"/>
        </w:rPr>
        <w:t xml:space="preserve">al </w:t>
      </w:r>
      <w:r w:rsidRPr="00FD725A">
        <w:rPr>
          <w:rFonts w:ascii="Palatino Linotype" w:hAnsi="Palatino Linotype"/>
          <w:b/>
        </w:rPr>
        <w:t xml:space="preserve">Sujeto Obligado </w:t>
      </w:r>
      <w:r>
        <w:rPr>
          <w:rFonts w:ascii="Palatino Linotype" w:hAnsi="Palatino Linotype"/>
        </w:rPr>
        <w:t>haga entrega al</w:t>
      </w:r>
      <w:r>
        <w:rPr>
          <w:rFonts w:ascii="Palatino Linotype" w:hAnsi="Palatino Linotype"/>
          <w:b/>
        </w:rPr>
        <w:t xml:space="preserve"> Recurrente </w:t>
      </w:r>
      <w:r>
        <w:rPr>
          <w:rFonts w:ascii="Palatino Linotype" w:hAnsi="Palatino Linotype"/>
        </w:rPr>
        <w:t xml:space="preserve">vía </w:t>
      </w:r>
      <w:r w:rsidRPr="00E43116">
        <w:rPr>
          <w:rFonts w:ascii="Palatino Linotype" w:hAnsi="Palatino Linotype"/>
          <w:b/>
        </w:rPr>
        <w:t>SAIMEX</w:t>
      </w:r>
      <w:r>
        <w:rPr>
          <w:rFonts w:ascii="Palatino Linotype" w:hAnsi="Palatino Linotype"/>
        </w:rPr>
        <w:t xml:space="preserve">, previa búsqueda exhaustiva y razonable, en versión pública de ser procedente, de la información precisada con anterioridad. </w:t>
      </w:r>
    </w:p>
    <w:p w14:paraId="3435B6D7" w14:textId="77777777" w:rsidR="00392962" w:rsidRDefault="00392962" w:rsidP="00392962">
      <w:pPr>
        <w:tabs>
          <w:tab w:val="left" w:pos="709"/>
        </w:tabs>
        <w:spacing w:before="240" w:line="360" w:lineRule="auto"/>
        <w:ind w:right="51"/>
        <w:jc w:val="both"/>
        <w:rPr>
          <w:rFonts w:ascii="Palatino Linotype" w:hAnsi="Palatino Linotype"/>
          <w:sz w:val="24"/>
          <w:szCs w:val="24"/>
        </w:rPr>
      </w:pPr>
      <w:r w:rsidRPr="00523CF0">
        <w:rPr>
          <w:rFonts w:ascii="Palatino Linotype" w:hAnsi="Palatino Linotype"/>
          <w:sz w:val="24"/>
          <w:szCs w:val="24"/>
        </w:rPr>
        <w:t>Por lo antes expuesto y fundado es de resolverse y;</w:t>
      </w:r>
    </w:p>
    <w:p w14:paraId="531D1BCC" w14:textId="77777777" w:rsidR="00392962" w:rsidRDefault="00392962" w:rsidP="005E02FB">
      <w:pPr>
        <w:spacing w:after="0" w:line="360" w:lineRule="auto"/>
        <w:ind w:right="51"/>
        <w:jc w:val="both"/>
        <w:rPr>
          <w:rFonts w:ascii="Palatino Linotype" w:hAnsi="Palatino Linotype" w:cs="Arial"/>
          <w:sz w:val="24"/>
          <w:szCs w:val="24"/>
        </w:rPr>
      </w:pPr>
    </w:p>
    <w:p w14:paraId="00521CA0" w14:textId="77777777" w:rsidR="00392962" w:rsidRPr="00413327" w:rsidRDefault="00392962" w:rsidP="00392962">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S E RESUELVE</w:t>
      </w:r>
    </w:p>
    <w:p w14:paraId="6920DF11" w14:textId="1B02B83D" w:rsidR="00392962" w:rsidRDefault="00392962" w:rsidP="00392962">
      <w:pPr>
        <w:spacing w:before="240" w:line="360" w:lineRule="auto"/>
        <w:jc w:val="both"/>
        <w:rPr>
          <w:rFonts w:ascii="Palatino Linotype" w:hAnsi="Palatino Linotype" w:cs="Arial"/>
          <w:sz w:val="24"/>
          <w:szCs w:val="24"/>
        </w:rPr>
      </w:pPr>
      <w:r w:rsidRPr="00FE7B9B">
        <w:rPr>
          <w:rFonts w:ascii="Palatino Linotype" w:hAnsi="Palatino Linotype" w:cs="Arial"/>
          <w:b/>
          <w:sz w:val="24"/>
          <w:szCs w:val="24"/>
          <w:lang w:val="es-ES_tradnl"/>
        </w:rPr>
        <w:t>PRIMERO.</w:t>
      </w:r>
      <w:r w:rsidRPr="00FE7B9B">
        <w:rPr>
          <w:rFonts w:ascii="Palatino Linotype" w:hAnsi="Palatino Linotype" w:cs="Arial"/>
          <w:sz w:val="24"/>
          <w:szCs w:val="24"/>
          <w:lang w:val="es-ES_tradnl"/>
        </w:rPr>
        <w:t xml:space="preserve"> </w:t>
      </w:r>
      <w:r w:rsidRPr="00FE7B9B">
        <w:rPr>
          <w:rFonts w:ascii="Palatino Linotype" w:hAnsi="Palatino Linotype" w:cs="Arial"/>
          <w:sz w:val="24"/>
          <w:szCs w:val="24"/>
        </w:rPr>
        <w:t xml:space="preserve">Se </w:t>
      </w:r>
      <w:r w:rsidRPr="00FE7B9B">
        <w:rPr>
          <w:rFonts w:ascii="Palatino Linotype" w:hAnsi="Palatino Linotype" w:cs="Arial"/>
          <w:b/>
          <w:sz w:val="24"/>
          <w:szCs w:val="24"/>
        </w:rPr>
        <w:t xml:space="preserve">MODIFICA </w:t>
      </w:r>
      <w:r w:rsidRPr="00FE7B9B">
        <w:rPr>
          <w:rFonts w:ascii="Palatino Linotype" w:hAnsi="Palatino Linotype" w:cs="Arial"/>
          <w:sz w:val="24"/>
          <w:szCs w:val="24"/>
        </w:rPr>
        <w:t xml:space="preserve">la respuesta entregada por </w:t>
      </w:r>
      <w:r w:rsidRPr="00FE7B9B">
        <w:rPr>
          <w:rFonts w:ascii="Palatino Linotype" w:hAnsi="Palatino Linotype" w:cs="Arial"/>
          <w:b/>
          <w:sz w:val="24"/>
          <w:szCs w:val="24"/>
        </w:rPr>
        <w:t xml:space="preserve">EL SUJETO OBLIGADO </w:t>
      </w:r>
      <w:r w:rsidRPr="00FE7B9B">
        <w:rPr>
          <w:rFonts w:ascii="Palatino Linotype" w:hAnsi="Palatino Linotype" w:cs="Arial"/>
          <w:sz w:val="24"/>
          <w:szCs w:val="24"/>
        </w:rPr>
        <w:t>a la solicitud de información número</w:t>
      </w:r>
      <w:r w:rsidRPr="00FE7B9B">
        <w:rPr>
          <w:rFonts w:ascii="Palatino Linotype" w:hAnsi="Palatino Linotype" w:cs="Arial"/>
          <w:b/>
          <w:sz w:val="24"/>
          <w:szCs w:val="24"/>
        </w:rPr>
        <w:t xml:space="preserve"> </w:t>
      </w:r>
      <w:r w:rsidRPr="00517889">
        <w:rPr>
          <w:rFonts w:ascii="Palatino Linotype" w:hAnsi="Palatino Linotype"/>
          <w:b/>
          <w:bCs/>
          <w:sz w:val="24"/>
          <w:szCs w:val="24"/>
        </w:rPr>
        <w:t>000</w:t>
      </w:r>
      <w:r>
        <w:rPr>
          <w:rFonts w:ascii="Palatino Linotype" w:hAnsi="Palatino Linotype"/>
          <w:b/>
          <w:bCs/>
          <w:sz w:val="24"/>
          <w:szCs w:val="24"/>
        </w:rPr>
        <w:t>52</w:t>
      </w:r>
      <w:r w:rsidRPr="00517889">
        <w:rPr>
          <w:rFonts w:ascii="Palatino Linotype" w:hAnsi="Palatino Linotype"/>
          <w:b/>
          <w:bCs/>
          <w:sz w:val="24"/>
          <w:szCs w:val="24"/>
        </w:rPr>
        <w:t>/</w:t>
      </w:r>
      <w:r>
        <w:rPr>
          <w:rFonts w:ascii="Palatino Linotype" w:hAnsi="Palatino Linotype"/>
          <w:b/>
          <w:bCs/>
          <w:sz w:val="24"/>
          <w:szCs w:val="24"/>
        </w:rPr>
        <w:t>TIANGUIS</w:t>
      </w:r>
      <w:r w:rsidRPr="00517889">
        <w:rPr>
          <w:rFonts w:ascii="Palatino Linotype" w:hAnsi="Palatino Linotype"/>
          <w:b/>
          <w:bCs/>
          <w:sz w:val="24"/>
          <w:szCs w:val="24"/>
        </w:rPr>
        <w:t>/IP/2020</w:t>
      </w:r>
      <w:r w:rsidRPr="00FE7B9B">
        <w:rPr>
          <w:rFonts w:ascii="Palatino Linotype" w:eastAsia="Arial Unicode MS" w:hAnsi="Palatino Linotype" w:cs="Arial"/>
          <w:sz w:val="24"/>
          <w:szCs w:val="24"/>
        </w:rPr>
        <w:t xml:space="preserve">, por resultar parcialmente fundados los motivos de inconformidad que arguye </w:t>
      </w:r>
      <w:r>
        <w:rPr>
          <w:rFonts w:ascii="Palatino Linotype" w:eastAsia="Arial Unicode MS" w:hAnsi="Palatino Linotype" w:cs="Arial"/>
          <w:b/>
          <w:sz w:val="24"/>
          <w:szCs w:val="24"/>
        </w:rPr>
        <w:t>EL</w:t>
      </w:r>
      <w:r w:rsidRPr="00FE7B9B">
        <w:rPr>
          <w:rFonts w:ascii="Palatino Linotype" w:eastAsia="Arial Unicode MS" w:hAnsi="Palatino Linotype" w:cs="Arial"/>
          <w:b/>
          <w:sz w:val="24"/>
          <w:szCs w:val="24"/>
        </w:rPr>
        <w:t xml:space="preserve"> RECURRENTE</w:t>
      </w:r>
      <w:r w:rsidRPr="00FE7B9B">
        <w:rPr>
          <w:rFonts w:ascii="Palatino Linotype" w:eastAsia="Arial Unicode MS" w:hAnsi="Palatino Linotype" w:cs="Arial"/>
          <w:sz w:val="24"/>
          <w:szCs w:val="24"/>
        </w:rPr>
        <w:t>, en términos del</w:t>
      </w:r>
      <w:r w:rsidRPr="00FE7B9B">
        <w:rPr>
          <w:rFonts w:ascii="Palatino Linotype" w:eastAsia="Arial Unicode MS" w:hAnsi="Palatino Linotype" w:cs="Arial"/>
          <w:b/>
          <w:sz w:val="24"/>
          <w:szCs w:val="24"/>
        </w:rPr>
        <w:t xml:space="preserve"> </w:t>
      </w:r>
      <w:r w:rsidRPr="00FE7B9B">
        <w:rPr>
          <w:rFonts w:ascii="Palatino Linotype" w:hAnsi="Palatino Linotype" w:cs="Arial"/>
          <w:b/>
          <w:sz w:val="24"/>
          <w:szCs w:val="24"/>
        </w:rPr>
        <w:t>Considerando CUARTO</w:t>
      </w:r>
      <w:r w:rsidRPr="00FE7B9B">
        <w:rPr>
          <w:rFonts w:ascii="Palatino Linotype" w:hAnsi="Palatino Linotype" w:cs="Arial"/>
          <w:sz w:val="24"/>
          <w:szCs w:val="24"/>
        </w:rPr>
        <w:t xml:space="preserve"> de la presente resolución.</w:t>
      </w:r>
    </w:p>
    <w:p w14:paraId="4E82833C" w14:textId="77777777" w:rsidR="0014391E" w:rsidRDefault="0014391E" w:rsidP="00392962">
      <w:pPr>
        <w:autoSpaceDE w:val="0"/>
        <w:autoSpaceDN w:val="0"/>
        <w:adjustRightInd w:val="0"/>
        <w:spacing w:before="240" w:line="360" w:lineRule="auto"/>
        <w:ind w:right="49"/>
        <w:jc w:val="both"/>
        <w:rPr>
          <w:rFonts w:ascii="Palatino Linotype" w:hAnsi="Palatino Linotype" w:cs="Arial"/>
          <w:b/>
          <w:sz w:val="24"/>
          <w:szCs w:val="24"/>
          <w:lang w:val="es-ES_tradnl"/>
        </w:rPr>
      </w:pPr>
    </w:p>
    <w:p w14:paraId="6F405931" w14:textId="6C31D342" w:rsidR="00392962" w:rsidRDefault="00392962" w:rsidP="00392962">
      <w:pPr>
        <w:autoSpaceDE w:val="0"/>
        <w:autoSpaceDN w:val="0"/>
        <w:adjustRightInd w:val="0"/>
        <w:spacing w:before="240" w:line="360" w:lineRule="auto"/>
        <w:ind w:right="49"/>
        <w:jc w:val="both"/>
        <w:rPr>
          <w:rFonts w:ascii="Palatino Linotype" w:hAnsi="Palatino Linotype" w:cs="Arial"/>
          <w:sz w:val="24"/>
          <w:szCs w:val="24"/>
        </w:rPr>
      </w:pPr>
      <w:r w:rsidRPr="00413327">
        <w:rPr>
          <w:rFonts w:ascii="Palatino Linotype" w:hAnsi="Palatino Linotype" w:cs="Arial"/>
          <w:b/>
          <w:sz w:val="24"/>
          <w:szCs w:val="24"/>
          <w:lang w:val="es-ES_tradnl"/>
        </w:rPr>
        <w:lastRenderedPageBreak/>
        <w:t>SEGUNDO.</w:t>
      </w:r>
      <w:r w:rsidRPr="00413327">
        <w:rPr>
          <w:rFonts w:ascii="Palatino Linotype" w:hAnsi="Palatino Linotype" w:cs="Arial"/>
          <w:sz w:val="24"/>
          <w:szCs w:val="24"/>
        </w:rPr>
        <w:t xml:space="preserve"> Se </w:t>
      </w:r>
      <w:r w:rsidRPr="00413327">
        <w:rPr>
          <w:rFonts w:ascii="Palatino Linotype" w:hAnsi="Palatino Linotype" w:cs="Arial"/>
          <w:b/>
          <w:sz w:val="24"/>
          <w:szCs w:val="24"/>
        </w:rPr>
        <w:t>ORDENA</w:t>
      </w:r>
      <w:r w:rsidRPr="00413327">
        <w:rPr>
          <w:rFonts w:ascii="Palatino Linotype" w:hAnsi="Palatino Linotype" w:cs="Arial"/>
          <w:sz w:val="24"/>
          <w:szCs w:val="24"/>
        </w:rPr>
        <w:t xml:space="preserve"> al </w:t>
      </w:r>
      <w:r w:rsidRPr="00413327">
        <w:rPr>
          <w:rFonts w:ascii="Palatino Linotype" w:hAnsi="Palatino Linotype" w:cs="Arial"/>
          <w:b/>
          <w:sz w:val="24"/>
          <w:szCs w:val="24"/>
        </w:rPr>
        <w:t>SUJETO OBLIGADO</w:t>
      </w:r>
      <w:r>
        <w:rPr>
          <w:rFonts w:ascii="Palatino Linotype" w:hAnsi="Palatino Linotype" w:cs="Arial"/>
          <w:sz w:val="24"/>
          <w:szCs w:val="24"/>
        </w:rPr>
        <w:t xml:space="preserve"> realizar una búsqueda exhaustiva y razonable a fin de entregar al</w:t>
      </w:r>
      <w:r>
        <w:rPr>
          <w:rFonts w:ascii="Palatino Linotype" w:hAnsi="Palatino Linotype" w:cs="Arial"/>
          <w:b/>
          <w:sz w:val="24"/>
          <w:szCs w:val="24"/>
        </w:rPr>
        <w:t xml:space="preserve"> RECURRENTE, </w:t>
      </w:r>
      <w:r>
        <w:rPr>
          <w:rFonts w:ascii="Palatino Linotype" w:hAnsi="Palatino Linotype" w:cs="Arial"/>
          <w:sz w:val="24"/>
          <w:szCs w:val="24"/>
        </w:rPr>
        <w:t xml:space="preserve">en versión pública de ser procedente, a través del </w:t>
      </w:r>
      <w:r>
        <w:rPr>
          <w:rFonts w:ascii="Palatino Linotype" w:hAnsi="Palatino Linotype" w:cs="Arial"/>
          <w:b/>
          <w:sz w:val="24"/>
          <w:szCs w:val="24"/>
        </w:rPr>
        <w:t xml:space="preserve">SAIMEX, </w:t>
      </w:r>
      <w:r>
        <w:rPr>
          <w:rFonts w:ascii="Palatino Linotype" w:hAnsi="Palatino Linotype" w:cs="Arial"/>
          <w:sz w:val="24"/>
          <w:szCs w:val="24"/>
        </w:rPr>
        <w:t xml:space="preserve">de lo siguiente: </w:t>
      </w:r>
    </w:p>
    <w:p w14:paraId="349FC072" w14:textId="72A79ECD" w:rsidR="00392962" w:rsidRDefault="00392962" w:rsidP="00392962">
      <w:pPr>
        <w:pStyle w:val="Prrafodelista"/>
        <w:numPr>
          <w:ilvl w:val="0"/>
          <w:numId w:val="19"/>
        </w:numPr>
        <w:autoSpaceDE w:val="0"/>
        <w:autoSpaceDN w:val="0"/>
        <w:adjustRightInd w:val="0"/>
        <w:spacing w:before="240" w:after="160" w:line="360" w:lineRule="auto"/>
        <w:jc w:val="both"/>
        <w:rPr>
          <w:rFonts w:ascii="Palatino Linotype" w:hAnsi="Palatino Linotype" w:cs="Arial"/>
          <w:i/>
          <w:iCs/>
        </w:rPr>
      </w:pPr>
      <w:r>
        <w:rPr>
          <w:rFonts w:ascii="Palatino Linotype" w:hAnsi="Palatino Linotype" w:cs="Arial"/>
          <w:i/>
          <w:iCs/>
        </w:rPr>
        <w:t xml:space="preserve">Concesiones, contratos, convenios, licencias o autorizaciones celebrados y/o expedidos, del periodo comprendido del uno de enero de dos mil dieciocho al dieciséis de abril de dos mil veinte. </w:t>
      </w:r>
    </w:p>
    <w:p w14:paraId="23841B88" w14:textId="429E4B19" w:rsidR="00392962" w:rsidRPr="00BC3755" w:rsidRDefault="00392962" w:rsidP="00392962">
      <w:pPr>
        <w:pStyle w:val="Prrafodelista"/>
        <w:numPr>
          <w:ilvl w:val="0"/>
          <w:numId w:val="19"/>
        </w:numPr>
        <w:autoSpaceDE w:val="0"/>
        <w:autoSpaceDN w:val="0"/>
        <w:adjustRightInd w:val="0"/>
        <w:spacing w:before="240" w:after="160" w:line="360" w:lineRule="auto"/>
        <w:jc w:val="both"/>
        <w:rPr>
          <w:rFonts w:ascii="Palatino Linotype" w:hAnsi="Palatino Linotype" w:cs="Arial"/>
          <w:i/>
          <w:iCs/>
        </w:rPr>
      </w:pPr>
      <w:r w:rsidRPr="00BC3755">
        <w:rPr>
          <w:rFonts w:ascii="Palatino Linotype" w:hAnsi="Palatino Linotype" w:cs="Arial"/>
          <w:i/>
          <w:iCs/>
        </w:rPr>
        <w:t xml:space="preserve">Contratos, licitaciones, adjudicaciones, facturas, estados de cuenta y/o soportes documentales vinculados con el ejercicio de recursos para el concepto </w:t>
      </w:r>
      <w:r w:rsidRPr="00BC3755">
        <w:rPr>
          <w:rFonts w:ascii="Palatino Linotype" w:hAnsi="Palatino Linotype" w:cs="Arial"/>
          <w:b/>
          <w:bCs/>
          <w:i/>
          <w:iCs/>
        </w:rPr>
        <w:t xml:space="preserve">“02020301 – Manejo eficiente y sustentable del agua”, </w:t>
      </w:r>
      <w:r w:rsidR="003F6FC8" w:rsidRPr="00BC3755">
        <w:rPr>
          <w:rFonts w:ascii="Palatino Linotype" w:hAnsi="Palatino Linotype" w:cs="Arial"/>
          <w:i/>
          <w:iCs/>
        </w:rPr>
        <w:t xml:space="preserve">al mayor </w:t>
      </w:r>
      <w:r w:rsidR="00D347E0" w:rsidRPr="00BC3755">
        <w:rPr>
          <w:rFonts w:ascii="Palatino Linotype" w:hAnsi="Palatino Linotype" w:cs="Arial"/>
          <w:i/>
          <w:iCs/>
        </w:rPr>
        <w:t xml:space="preserve">grado de desagregación posible, </w:t>
      </w:r>
      <w:r w:rsidRPr="00BC3755">
        <w:rPr>
          <w:rFonts w:ascii="Palatino Linotype" w:hAnsi="Palatino Linotype" w:cs="Arial"/>
          <w:i/>
          <w:iCs/>
        </w:rPr>
        <w:t xml:space="preserve">del periodo comprendido del uno de enero de dos mil dieciocho al dieciséis de abril de dos mil veinte. </w:t>
      </w:r>
    </w:p>
    <w:p w14:paraId="65AA244C" w14:textId="77777777" w:rsidR="00392962" w:rsidRPr="00C56A1A" w:rsidRDefault="00392962" w:rsidP="00392962">
      <w:pPr>
        <w:pStyle w:val="Prrafodelista"/>
        <w:spacing w:before="240" w:line="360" w:lineRule="auto"/>
        <w:ind w:left="720" w:right="819"/>
        <w:jc w:val="both"/>
        <w:rPr>
          <w:rFonts w:ascii="Palatino Linotype" w:hAnsi="Palatino Linotype" w:cs="Arial"/>
          <w:i/>
        </w:rPr>
      </w:pPr>
      <w:r>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 </w:t>
      </w:r>
    </w:p>
    <w:p w14:paraId="4B3F5ABD" w14:textId="77777777" w:rsidR="00392962" w:rsidRPr="00400A2B" w:rsidRDefault="00392962" w:rsidP="00392962">
      <w:pPr>
        <w:spacing w:after="0" w:line="360" w:lineRule="auto"/>
        <w:jc w:val="both"/>
        <w:rPr>
          <w:rFonts w:ascii="Palatino Linotype" w:hAnsi="Palatino Linotype" w:cs="Arial"/>
          <w:noProof/>
          <w:color w:val="000000"/>
          <w:sz w:val="24"/>
          <w:lang w:val="es-ES" w:eastAsia="es-MX"/>
        </w:rPr>
      </w:pPr>
    </w:p>
    <w:p w14:paraId="5888EA69" w14:textId="77777777" w:rsidR="00392962" w:rsidRDefault="00392962" w:rsidP="00392962">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4"/>
          <w:szCs w:val="24"/>
        </w:rPr>
        <w:t xml:space="preserve">TERCERO.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diez</w:t>
      </w:r>
      <w:r w:rsidRPr="00D05C83">
        <w:rPr>
          <w:rFonts w:ascii="Palatino Linotype" w:hAnsi="Palatino Linotype" w:cs="Arial"/>
          <w:sz w:val="24"/>
          <w:szCs w:val="24"/>
        </w:rPr>
        <w:t xml:space="preserve"> días </w:t>
      </w:r>
      <w:r w:rsidRPr="00D05C83">
        <w:rPr>
          <w:rFonts w:ascii="Palatino Linotype" w:hAnsi="Palatino Linotype" w:cs="Arial"/>
          <w:sz w:val="24"/>
          <w:szCs w:val="24"/>
        </w:rPr>
        <w:lastRenderedPageBreak/>
        <w:t>hábiles, debiendo informar a este Instituto en un plazo de tres días hábiles siguientes sobre el cumplimiento dado a la presente resolución.</w:t>
      </w:r>
    </w:p>
    <w:p w14:paraId="230D4A97" w14:textId="4FF342C5" w:rsidR="00392962" w:rsidRDefault="00392962" w:rsidP="00576B79">
      <w:pPr>
        <w:autoSpaceDE w:val="0"/>
        <w:autoSpaceDN w:val="0"/>
        <w:adjustRightInd w:val="0"/>
        <w:spacing w:line="360" w:lineRule="auto"/>
        <w:jc w:val="both"/>
        <w:rPr>
          <w:rFonts w:ascii="Palatino Linotype" w:hAnsi="Palatino Linotype" w:cs="Arial"/>
          <w:sz w:val="24"/>
          <w:szCs w:val="24"/>
        </w:rPr>
      </w:pPr>
    </w:p>
    <w:p w14:paraId="0791F28D" w14:textId="77777777" w:rsidR="00392962" w:rsidRDefault="00392962" w:rsidP="00392962">
      <w:pPr>
        <w:spacing w:before="240" w:after="240" w:line="360" w:lineRule="auto"/>
        <w:jc w:val="both"/>
        <w:rPr>
          <w:rFonts w:ascii="Palatino Linotype" w:hAnsi="Palatino Linotype" w:cs="Arial"/>
          <w:sz w:val="24"/>
          <w:szCs w:val="24"/>
          <w:lang w:val="es-ES_tradnl"/>
        </w:rPr>
      </w:pPr>
      <w:proofErr w:type="gramStart"/>
      <w:r w:rsidRPr="00392962">
        <w:rPr>
          <w:rFonts w:ascii="Palatino Linotype" w:hAnsi="Palatino Linotype" w:cs="Arial"/>
          <w:b/>
          <w:bCs/>
          <w:sz w:val="24"/>
          <w:szCs w:val="24"/>
        </w:rPr>
        <w:t>CUARTO.-</w:t>
      </w:r>
      <w:proofErr w:type="gramEnd"/>
      <w:r>
        <w:rPr>
          <w:rFonts w:ascii="Palatino Linotype" w:hAnsi="Palatino Linotype" w:cs="Arial"/>
          <w:sz w:val="24"/>
          <w:szCs w:val="24"/>
        </w:rPr>
        <w:t xml:space="preserve"> </w:t>
      </w:r>
      <w:r w:rsidRPr="00961F29">
        <w:rPr>
          <w:rFonts w:ascii="Palatino Linotype" w:hAnsi="Palatino Linotype" w:cs="Arial"/>
          <w:b/>
          <w:sz w:val="24"/>
          <w:szCs w:val="24"/>
          <w:lang w:val="es-ES_tradnl"/>
        </w:rPr>
        <w:t>NOTIFÍQUESE</w:t>
      </w:r>
      <w:r w:rsidRPr="00961F29">
        <w:rPr>
          <w:rFonts w:ascii="Palatino Linotype" w:hAnsi="Palatino Linotype" w:cs="Arial"/>
          <w:sz w:val="24"/>
          <w:szCs w:val="24"/>
          <w:lang w:val="es-ES_tradnl"/>
        </w:rPr>
        <w:t xml:space="preserve"> a</w:t>
      </w:r>
      <w:r>
        <w:rPr>
          <w:rFonts w:ascii="Palatino Linotype" w:hAnsi="Palatino Linotype" w:cs="Arial"/>
          <w:sz w:val="24"/>
          <w:szCs w:val="24"/>
          <w:lang w:val="es-ES_tradnl"/>
        </w:rPr>
        <w:t xml:space="preserve">l </w:t>
      </w:r>
      <w:r w:rsidRPr="00961F29">
        <w:rPr>
          <w:rFonts w:ascii="Palatino Linotype" w:hAnsi="Palatino Linotype" w:cs="Arial"/>
          <w:b/>
          <w:sz w:val="24"/>
          <w:szCs w:val="24"/>
          <w:lang w:val="es-ES_tradnl"/>
        </w:rPr>
        <w:t>RECURRENTE</w:t>
      </w:r>
      <w:r w:rsidRPr="00961F29">
        <w:rPr>
          <w:rFonts w:ascii="Palatino Linotype" w:hAnsi="Palatino Linotype" w:cs="Arial"/>
          <w:sz w:val="24"/>
          <w:szCs w:val="24"/>
          <w:lang w:val="es-ES_tradnl"/>
        </w:rPr>
        <w:t xml:space="preserve"> la presente resolución, y hágase de su conocimiento que en caso de que considere que le cause algún perjuicio, podrá promover el Juicio de Amparo en los términos de las leyes aplicables, de acuerdo a lo estipulado por el artículo 196, de la Ley de Transparencia y Acceso a la Información Pública del Estado de México y Municipios.</w:t>
      </w:r>
    </w:p>
    <w:p w14:paraId="42555715" w14:textId="47F2FA23" w:rsidR="00392962" w:rsidRDefault="00392962" w:rsidP="00576B79">
      <w:pPr>
        <w:autoSpaceDE w:val="0"/>
        <w:autoSpaceDN w:val="0"/>
        <w:adjustRightInd w:val="0"/>
        <w:spacing w:line="360" w:lineRule="auto"/>
        <w:jc w:val="both"/>
        <w:rPr>
          <w:rFonts w:ascii="Palatino Linotype" w:hAnsi="Palatino Linotype" w:cs="Arial"/>
          <w:sz w:val="24"/>
          <w:szCs w:val="24"/>
          <w:lang w:val="es-ES_tradnl"/>
        </w:rPr>
      </w:pPr>
    </w:p>
    <w:p w14:paraId="64022CCF" w14:textId="3C58482E" w:rsidR="00392962" w:rsidRDefault="00392962" w:rsidP="00392962">
      <w:pPr>
        <w:spacing w:line="360" w:lineRule="auto"/>
        <w:jc w:val="both"/>
        <w:rPr>
          <w:rFonts w:ascii="Palatino Linotype" w:hAnsi="Palatino Linotype" w:cs="Arial"/>
          <w:sz w:val="24"/>
          <w:szCs w:val="24"/>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CONFORMADO POR LOS COMISIONADOS ZULEMA MARTÍNEZ SÁNCHEZ, EVA ABAID YAPUR, JOSÉ GUADALUPE LUNA HERNÁNDEZ</w:t>
      </w:r>
      <w:r w:rsidR="00FF0854">
        <w:rPr>
          <w:rFonts w:ascii="Palatino Linotype" w:hAnsi="Palatino Linotype" w:cs="Arial"/>
          <w:sz w:val="24"/>
          <w:szCs w:val="24"/>
        </w:rPr>
        <w:t xml:space="preserve"> (VOTO PARTICULAR)</w:t>
      </w:r>
      <w:r>
        <w:rPr>
          <w:rFonts w:ascii="Palatino Linotype" w:hAnsi="Palatino Linotype" w:cs="Arial"/>
          <w:sz w:val="24"/>
          <w:szCs w:val="24"/>
        </w:rPr>
        <w:t xml:space="preserve">, JAVIER MARTÍNEZ CRUZ Y LUIS GUSTAVO PARRA NORIEGA EN LA VIGÉSIMA </w:t>
      </w:r>
      <w:r w:rsidR="004C4915">
        <w:rPr>
          <w:rFonts w:ascii="Palatino Linotype" w:hAnsi="Palatino Linotype" w:cs="Arial"/>
          <w:sz w:val="24"/>
          <w:szCs w:val="24"/>
        </w:rPr>
        <w:t>QUINTA</w:t>
      </w:r>
      <w:r>
        <w:rPr>
          <w:rFonts w:ascii="Palatino Linotype" w:hAnsi="Palatino Linotype" w:cs="Arial"/>
          <w:sz w:val="24"/>
          <w:szCs w:val="24"/>
        </w:rPr>
        <w:t xml:space="preserve"> SESIÓN ORDINARIA CELEBRADA EL </w:t>
      </w:r>
      <w:r w:rsidR="004C4915">
        <w:rPr>
          <w:rFonts w:ascii="Palatino Linotype" w:hAnsi="Palatino Linotype" w:cs="Arial"/>
          <w:sz w:val="24"/>
          <w:szCs w:val="24"/>
        </w:rPr>
        <w:t>CINCO DE NOVIEMBRE</w:t>
      </w:r>
      <w:r>
        <w:rPr>
          <w:rFonts w:ascii="Palatino Linotype" w:hAnsi="Palatino Linotype" w:cs="Arial"/>
          <w:sz w:val="24"/>
          <w:szCs w:val="24"/>
        </w:rPr>
        <w:t xml:space="preserve"> DE DOS MIL VEINTE, ANTE EL SECRETARIO TÉCNICO DEL PLENO, ALEXIS TAPIA RAMÍREZ. </w:t>
      </w:r>
    </w:p>
    <w:p w14:paraId="427DF710" w14:textId="1EB85E35" w:rsidR="00392962" w:rsidRDefault="00BC3755" w:rsidP="00392962">
      <w:pPr>
        <w:spacing w:line="360" w:lineRule="auto"/>
        <w:jc w:val="both"/>
        <w:rPr>
          <w:rFonts w:ascii="Palatino Linotype" w:hAnsi="Palatino Linotype" w:cs="Arial"/>
          <w:sz w:val="24"/>
          <w:szCs w:val="24"/>
        </w:rPr>
      </w:pPr>
      <w:r>
        <w:rPr>
          <w:rFonts w:ascii="Palatino Linotype" w:hAnsi="Palatino Linotype" w:cs="Arial"/>
          <w:noProof/>
          <w:sz w:val="24"/>
          <w:szCs w:val="24"/>
        </w:rPr>
        <mc:AlternateContent>
          <mc:Choice Requires="wps">
            <w:drawing>
              <wp:anchor distT="0" distB="0" distL="114300" distR="114300" simplePos="0" relativeHeight="251718656" behindDoc="0" locked="0" layoutInCell="1" allowOverlap="1" wp14:anchorId="7966683B" wp14:editId="139D0ED1">
                <wp:simplePos x="0" y="0"/>
                <wp:positionH relativeFrom="margin">
                  <wp:posOffset>-480059</wp:posOffset>
                </wp:positionH>
                <wp:positionV relativeFrom="paragraph">
                  <wp:posOffset>8890</wp:posOffset>
                </wp:positionV>
                <wp:extent cx="6972300" cy="1266825"/>
                <wp:effectExtent l="0" t="0" r="19050" b="28575"/>
                <wp:wrapNone/>
                <wp:docPr id="28" name="Conector recto 28"/>
                <wp:cNvGraphicFramePr/>
                <a:graphic xmlns:a="http://schemas.openxmlformats.org/drawingml/2006/main">
                  <a:graphicData uri="http://schemas.microsoft.com/office/word/2010/wordprocessingShape">
                    <wps:wsp>
                      <wps:cNvCnPr/>
                      <wps:spPr>
                        <a:xfrm>
                          <a:off x="0" y="0"/>
                          <a:ext cx="6972300" cy="1266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954612" id="Conector recto 28" o:spid="_x0000_s1026" style="position:absolute;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8pt,.7pt" to="511.2pt,1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" strokecolor="#5b9bd5 [3204]" strokeweight=".5pt">
                <v:stroke joinstyle="miter"/>
                <w10:wrap anchorx="margin"/>
              </v:line>
            </w:pict>
          </mc:Fallback>
        </mc:AlternateContent>
      </w:r>
    </w:p>
    <w:p w14:paraId="757BEFEF" w14:textId="77777777" w:rsidR="00392962" w:rsidRDefault="00392962" w:rsidP="00392962">
      <w:pPr>
        <w:spacing w:before="240" w:line="360" w:lineRule="auto"/>
        <w:jc w:val="both"/>
        <w:rPr>
          <w:rFonts w:ascii="Palatino Linotype" w:hAnsi="Palatino Linotype" w:cs="Arial"/>
          <w:sz w:val="24"/>
          <w:szCs w:val="24"/>
        </w:rPr>
      </w:pPr>
    </w:p>
    <w:p w14:paraId="105D9BB4" w14:textId="7FF1832A" w:rsidR="00EB19DF" w:rsidRDefault="00EB19DF" w:rsidP="00392962">
      <w:pPr>
        <w:spacing w:before="240" w:line="360" w:lineRule="auto"/>
        <w:jc w:val="both"/>
        <w:rPr>
          <w:rFonts w:ascii="Palatino Linotype" w:hAnsi="Palatino Linotype" w:cs="Arial"/>
          <w:sz w:val="24"/>
          <w:szCs w:val="24"/>
        </w:rPr>
      </w:pPr>
    </w:p>
    <w:p w14:paraId="6F41D173" w14:textId="77777777" w:rsidR="0014391E" w:rsidRDefault="0014391E" w:rsidP="00392962">
      <w:pPr>
        <w:spacing w:before="240" w:line="360" w:lineRule="auto"/>
        <w:jc w:val="both"/>
        <w:rPr>
          <w:rFonts w:ascii="Palatino Linotype" w:hAnsi="Palatino Linotype" w:cs="Arial"/>
          <w:sz w:val="24"/>
          <w:szCs w:val="24"/>
        </w:rPr>
      </w:pPr>
    </w:p>
    <w:p w14:paraId="51A5CBC0" w14:textId="77777777" w:rsidR="0014391E" w:rsidRDefault="0014391E" w:rsidP="00392962">
      <w:pPr>
        <w:spacing w:before="240" w:line="360" w:lineRule="auto"/>
        <w:jc w:val="both"/>
        <w:rPr>
          <w:rFonts w:ascii="Palatino Linotype" w:hAnsi="Palatino Linotype" w:cs="Arial"/>
          <w:sz w:val="24"/>
          <w:szCs w:val="24"/>
        </w:rPr>
      </w:pPr>
    </w:p>
    <w:p w14:paraId="03E49632" w14:textId="0B4E3076" w:rsidR="00392962" w:rsidRDefault="00392962" w:rsidP="00392962">
      <w:pPr>
        <w:spacing w:before="240" w:line="360" w:lineRule="auto"/>
        <w:jc w:val="both"/>
        <w:rPr>
          <w:rFonts w:ascii="Palatino Linotype" w:hAnsi="Palatino Linotype" w:cs="Arial"/>
          <w:sz w:val="24"/>
          <w:szCs w:val="24"/>
        </w:rPr>
      </w:pPr>
      <w:r>
        <w:rPr>
          <w:noProof/>
        </w:rPr>
        <mc:AlternateContent>
          <mc:Choice Requires="wps">
            <w:drawing>
              <wp:anchor distT="0" distB="0" distL="114300" distR="114300" simplePos="0" relativeHeight="251712512" behindDoc="0" locked="0" layoutInCell="1" allowOverlap="1" wp14:anchorId="35CECF23" wp14:editId="59ED3500">
                <wp:simplePos x="0" y="0"/>
                <wp:positionH relativeFrom="page">
                  <wp:posOffset>2600325</wp:posOffset>
                </wp:positionH>
                <wp:positionV relativeFrom="paragraph">
                  <wp:posOffset>178435</wp:posOffset>
                </wp:positionV>
                <wp:extent cx="2551430" cy="971550"/>
                <wp:effectExtent l="0" t="0" r="20320" b="19050"/>
                <wp:wrapNone/>
                <wp:docPr id="13" name="Cuadro de texto 13"/>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874CEC" w14:textId="77777777" w:rsidR="00392962" w:rsidRDefault="00392962" w:rsidP="00392962">
                            <w:pPr>
                              <w:jc w:val="center"/>
                              <w:rPr>
                                <w:rFonts w:ascii="Palatino Linotype" w:hAnsi="Palatino Linotype"/>
                              </w:rPr>
                            </w:pPr>
                            <w:r>
                              <w:rPr>
                                <w:rFonts w:ascii="Palatino Linotype" w:hAnsi="Palatino Linotype"/>
                                <w:b/>
                              </w:rPr>
                              <w:t>Zulema Martínez Sánchez</w:t>
                            </w:r>
                          </w:p>
                          <w:p w14:paraId="5E9EB347" w14:textId="77777777" w:rsidR="00392962" w:rsidRDefault="00392962" w:rsidP="00392962">
                            <w:pPr>
                              <w:jc w:val="center"/>
                              <w:rPr>
                                <w:rFonts w:ascii="Palatino Linotype" w:hAnsi="Palatino Linotype"/>
                              </w:rPr>
                            </w:pPr>
                            <w:r>
                              <w:rPr>
                                <w:rFonts w:ascii="Palatino Linotype" w:hAnsi="Palatino Linotype"/>
                              </w:rPr>
                              <w:t>Comisionada Presidenta</w:t>
                            </w:r>
                          </w:p>
                          <w:p w14:paraId="095097D1" w14:textId="77777777" w:rsidR="00392962" w:rsidRDefault="00392962" w:rsidP="00392962">
                            <w:pPr>
                              <w:jc w:val="center"/>
                              <w:rPr>
                                <w:rFonts w:ascii="Palatino Linotype" w:hAnsi="Palatino Linotype"/>
                                <w:b/>
                              </w:rPr>
                            </w:pPr>
                            <w:r>
                              <w:rPr>
                                <w:rFonts w:ascii="Palatino Linotype" w:hAnsi="Palatino Linotype"/>
                                <w:b/>
                              </w:rPr>
                              <w:t>(Rúbrica).</w:t>
                            </w:r>
                          </w:p>
                          <w:p w14:paraId="73DCEB6A" w14:textId="77777777" w:rsidR="00392962" w:rsidRDefault="00392962" w:rsidP="00392962">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CECF23" id="_x0000_t202" coordsize="21600,21600" o:spt="202" path="m,l,21600r21600,l21600,xe">
                <v:stroke joinstyle="miter"/>
                <v:path gradientshapeok="t" o:connecttype="rect"/>
              </v:shapetype>
              <v:shape id="Cuadro de texto 13" o:spid="_x0000_s1026" type="#_x0000_t202" style="position:absolute;left:0;text-align:left;margin-left:204.75pt;margin-top:14.05pt;width:200.9pt;height:76.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" fillcolor="white [3201]" strokecolor="white [3212]" strokeweight=".5pt">
                <v:textbox>
                  <w:txbxContent>
                    <w:p w14:paraId="21874CEC" w14:textId="77777777" w:rsidR="00392962" w:rsidRDefault="00392962" w:rsidP="00392962">
                      <w:pPr>
                        <w:jc w:val="center"/>
                        <w:rPr>
                          <w:rFonts w:ascii="Palatino Linotype" w:hAnsi="Palatino Linotype"/>
                        </w:rPr>
                      </w:pPr>
                      <w:r>
                        <w:rPr>
                          <w:rFonts w:ascii="Palatino Linotype" w:hAnsi="Palatino Linotype"/>
                          <w:b/>
                        </w:rPr>
                        <w:t>Zulema Martínez Sánchez</w:t>
                      </w:r>
                    </w:p>
                    <w:p w14:paraId="5E9EB347" w14:textId="77777777" w:rsidR="00392962" w:rsidRDefault="00392962" w:rsidP="00392962">
                      <w:pPr>
                        <w:jc w:val="center"/>
                        <w:rPr>
                          <w:rFonts w:ascii="Palatino Linotype" w:hAnsi="Palatino Linotype"/>
                        </w:rPr>
                      </w:pPr>
                      <w:r>
                        <w:rPr>
                          <w:rFonts w:ascii="Palatino Linotype" w:hAnsi="Palatino Linotype"/>
                        </w:rPr>
                        <w:t xml:space="preserve">Comisionada </w:t>
                      </w:r>
                      <w:proofErr w:type="gramStart"/>
                      <w:r>
                        <w:rPr>
                          <w:rFonts w:ascii="Palatino Linotype" w:hAnsi="Palatino Linotype"/>
                        </w:rPr>
                        <w:t>Presidenta</w:t>
                      </w:r>
                      <w:proofErr w:type="gramEnd"/>
                    </w:p>
                    <w:p w14:paraId="095097D1" w14:textId="77777777" w:rsidR="00392962" w:rsidRDefault="00392962" w:rsidP="00392962">
                      <w:pPr>
                        <w:jc w:val="center"/>
                        <w:rPr>
                          <w:rFonts w:ascii="Palatino Linotype" w:hAnsi="Palatino Linotype"/>
                          <w:b/>
                        </w:rPr>
                      </w:pPr>
                      <w:r>
                        <w:rPr>
                          <w:rFonts w:ascii="Palatino Linotype" w:hAnsi="Palatino Linotype"/>
                          <w:b/>
                        </w:rPr>
                        <w:t>(Rúbrica).</w:t>
                      </w:r>
                    </w:p>
                    <w:p w14:paraId="73DCEB6A" w14:textId="77777777" w:rsidR="00392962" w:rsidRDefault="00392962" w:rsidP="00392962">
                      <w:pPr>
                        <w:jc w:val="center"/>
                        <w:rPr>
                          <w:rFonts w:ascii="Palatino Linotype" w:hAnsi="Palatino Linotype"/>
                          <w:b/>
                        </w:rPr>
                      </w:pPr>
                    </w:p>
                  </w:txbxContent>
                </v:textbox>
                <w10:wrap anchorx="page"/>
              </v:shape>
            </w:pict>
          </mc:Fallback>
        </mc:AlternateContent>
      </w:r>
      <w:r>
        <w:rPr>
          <w:noProof/>
        </w:rPr>
        <mc:AlternateContent>
          <mc:Choice Requires="wps">
            <w:drawing>
              <wp:anchor distT="0" distB="0" distL="114300" distR="114300" simplePos="0" relativeHeight="251713536" behindDoc="0" locked="0" layoutInCell="1" allowOverlap="1" wp14:anchorId="7C171F2E" wp14:editId="1E143447">
                <wp:simplePos x="0" y="0"/>
                <wp:positionH relativeFrom="margin">
                  <wp:posOffset>-333375</wp:posOffset>
                </wp:positionH>
                <wp:positionV relativeFrom="paragraph">
                  <wp:posOffset>1675765</wp:posOffset>
                </wp:positionV>
                <wp:extent cx="2486025" cy="895350"/>
                <wp:effectExtent l="0" t="0" r="28575" b="19050"/>
                <wp:wrapNone/>
                <wp:docPr id="15" name="Cuadro de texto 15"/>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23496C0" w14:textId="77777777" w:rsidR="00392962" w:rsidRDefault="00392962" w:rsidP="00392962">
                            <w:pPr>
                              <w:jc w:val="center"/>
                              <w:rPr>
                                <w:rFonts w:ascii="Palatino Linotype" w:hAnsi="Palatino Linotype"/>
                                <w:b/>
                              </w:rPr>
                            </w:pPr>
                            <w:r>
                              <w:rPr>
                                <w:rFonts w:ascii="Palatino Linotype" w:hAnsi="Palatino Linotype"/>
                                <w:b/>
                              </w:rPr>
                              <w:t>Eva Abaid Yapur</w:t>
                            </w:r>
                          </w:p>
                          <w:p w14:paraId="5688035D" w14:textId="77777777" w:rsidR="00392962" w:rsidRDefault="00392962" w:rsidP="00392962">
                            <w:pPr>
                              <w:jc w:val="center"/>
                              <w:rPr>
                                <w:rFonts w:ascii="Palatino Linotype" w:hAnsi="Palatino Linotype"/>
                              </w:rPr>
                            </w:pPr>
                            <w:r>
                              <w:rPr>
                                <w:rFonts w:ascii="Palatino Linotype" w:hAnsi="Palatino Linotype"/>
                              </w:rPr>
                              <w:t>Comisionada</w:t>
                            </w:r>
                          </w:p>
                          <w:p w14:paraId="3AF5E8CB" w14:textId="77777777" w:rsidR="00392962" w:rsidRDefault="00392962" w:rsidP="00392962">
                            <w:pPr>
                              <w:jc w:val="center"/>
                              <w:rPr>
                                <w:rFonts w:ascii="Palatino Linotype" w:hAnsi="Palatino Linotype"/>
                                <w:b/>
                              </w:rPr>
                            </w:pPr>
                            <w:r>
                              <w:rPr>
                                <w:rFonts w:ascii="Palatino Linotype" w:hAnsi="Palatino Linotype"/>
                                <w:b/>
                              </w:rPr>
                              <w:t>(Rúbrica).</w:t>
                            </w:r>
                          </w:p>
                          <w:p w14:paraId="06F07DB4" w14:textId="77777777" w:rsidR="00392962" w:rsidRDefault="00392962" w:rsidP="0039296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71F2E" id="Cuadro de texto 15" o:spid="_x0000_s1027" type="#_x0000_t202" style="position:absolute;left:0;text-align:left;margin-left:-26.25pt;margin-top:131.95pt;width:195.75pt;height:70.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" fillcolor="white [3201]" strokecolor="white [3212]" strokeweight=".5pt">
                <v:textbox>
                  <w:txbxContent>
                    <w:p w14:paraId="223496C0" w14:textId="77777777" w:rsidR="00392962" w:rsidRDefault="00392962" w:rsidP="00392962">
                      <w:pPr>
                        <w:jc w:val="center"/>
                        <w:rPr>
                          <w:rFonts w:ascii="Palatino Linotype" w:hAnsi="Palatino Linotype"/>
                          <w:b/>
                        </w:rPr>
                      </w:pPr>
                      <w:r>
                        <w:rPr>
                          <w:rFonts w:ascii="Palatino Linotype" w:hAnsi="Palatino Linotype"/>
                          <w:b/>
                        </w:rPr>
                        <w:t xml:space="preserve">Eva </w:t>
                      </w:r>
                      <w:proofErr w:type="spellStart"/>
                      <w:r>
                        <w:rPr>
                          <w:rFonts w:ascii="Palatino Linotype" w:hAnsi="Palatino Linotype"/>
                          <w:b/>
                        </w:rPr>
                        <w:t>Abaid</w:t>
                      </w:r>
                      <w:proofErr w:type="spellEnd"/>
                      <w:r>
                        <w:rPr>
                          <w:rFonts w:ascii="Palatino Linotype" w:hAnsi="Palatino Linotype"/>
                          <w:b/>
                        </w:rPr>
                        <w:t xml:space="preserve"> Yapur</w:t>
                      </w:r>
                    </w:p>
                    <w:p w14:paraId="5688035D" w14:textId="77777777" w:rsidR="00392962" w:rsidRDefault="00392962" w:rsidP="00392962">
                      <w:pPr>
                        <w:jc w:val="center"/>
                        <w:rPr>
                          <w:rFonts w:ascii="Palatino Linotype" w:hAnsi="Palatino Linotype"/>
                        </w:rPr>
                      </w:pPr>
                      <w:r>
                        <w:rPr>
                          <w:rFonts w:ascii="Palatino Linotype" w:hAnsi="Palatino Linotype"/>
                        </w:rPr>
                        <w:t>Comisionada</w:t>
                      </w:r>
                    </w:p>
                    <w:p w14:paraId="3AF5E8CB" w14:textId="77777777" w:rsidR="00392962" w:rsidRDefault="00392962" w:rsidP="00392962">
                      <w:pPr>
                        <w:jc w:val="center"/>
                        <w:rPr>
                          <w:rFonts w:ascii="Palatino Linotype" w:hAnsi="Palatino Linotype"/>
                          <w:b/>
                        </w:rPr>
                      </w:pPr>
                      <w:r>
                        <w:rPr>
                          <w:rFonts w:ascii="Palatino Linotype" w:hAnsi="Palatino Linotype"/>
                          <w:b/>
                        </w:rPr>
                        <w:t>(Rúbrica).</w:t>
                      </w:r>
                    </w:p>
                    <w:p w14:paraId="06F07DB4" w14:textId="77777777" w:rsidR="00392962" w:rsidRDefault="00392962" w:rsidP="00392962">
                      <w:pPr>
                        <w:jc w:val="center"/>
                      </w:pPr>
                    </w:p>
                  </w:txbxContent>
                </v:textbox>
                <w10:wrap anchorx="margin"/>
              </v:shape>
            </w:pict>
          </mc:Fallback>
        </mc:AlternateContent>
      </w:r>
    </w:p>
    <w:p w14:paraId="7362B3D5" w14:textId="77777777" w:rsidR="00392962" w:rsidRDefault="00392962" w:rsidP="00392962">
      <w:pPr>
        <w:autoSpaceDE w:val="0"/>
        <w:autoSpaceDN w:val="0"/>
        <w:adjustRightInd w:val="0"/>
        <w:spacing w:before="240" w:line="480" w:lineRule="auto"/>
        <w:jc w:val="both"/>
        <w:rPr>
          <w:rFonts w:ascii="Palatino Linotype" w:hAnsi="Palatino Linotype" w:cs="Arial"/>
          <w:sz w:val="24"/>
          <w:szCs w:val="24"/>
        </w:rPr>
      </w:pPr>
    </w:p>
    <w:p w14:paraId="2C99F102" w14:textId="77777777" w:rsidR="00392962" w:rsidRDefault="00392962" w:rsidP="00392962">
      <w:pPr>
        <w:autoSpaceDE w:val="0"/>
        <w:autoSpaceDN w:val="0"/>
        <w:adjustRightInd w:val="0"/>
        <w:spacing w:before="240" w:line="480" w:lineRule="auto"/>
        <w:jc w:val="both"/>
        <w:rPr>
          <w:rFonts w:ascii="Palatino Linotype" w:hAnsi="Palatino Linotype" w:cs="Arial"/>
          <w:sz w:val="24"/>
          <w:szCs w:val="24"/>
        </w:rPr>
      </w:pPr>
    </w:p>
    <w:p w14:paraId="28BFB2AB" w14:textId="77777777" w:rsidR="00392962" w:rsidRDefault="00392962" w:rsidP="00392962">
      <w:pPr>
        <w:autoSpaceDE w:val="0"/>
        <w:autoSpaceDN w:val="0"/>
        <w:adjustRightInd w:val="0"/>
        <w:spacing w:line="480" w:lineRule="auto"/>
        <w:jc w:val="both"/>
        <w:rPr>
          <w:rFonts w:ascii="Palatino Linotype" w:hAnsi="Palatino Linotype"/>
        </w:rPr>
      </w:pPr>
      <w:r>
        <w:rPr>
          <w:noProof/>
        </w:rPr>
        <mc:AlternateContent>
          <mc:Choice Requires="wps">
            <w:drawing>
              <wp:anchor distT="0" distB="0" distL="114300" distR="114300" simplePos="0" relativeHeight="251714560" behindDoc="0" locked="0" layoutInCell="1" allowOverlap="1" wp14:anchorId="08265858" wp14:editId="4217E58F">
                <wp:simplePos x="0" y="0"/>
                <wp:positionH relativeFrom="margin">
                  <wp:posOffset>3558540</wp:posOffset>
                </wp:positionH>
                <wp:positionV relativeFrom="paragraph">
                  <wp:posOffset>85090</wp:posOffset>
                </wp:positionV>
                <wp:extent cx="2543175" cy="942975"/>
                <wp:effectExtent l="0" t="0" r="28575" b="28575"/>
                <wp:wrapNone/>
                <wp:docPr id="16" name="Cuadro de texto 16"/>
                <wp:cNvGraphicFramePr/>
                <a:graphic xmlns:a="http://schemas.openxmlformats.org/drawingml/2006/main">
                  <a:graphicData uri="http://schemas.microsoft.com/office/word/2010/wordprocessingShape">
                    <wps:wsp>
                      <wps:cNvSpPr txBox="1"/>
                      <wps:spPr>
                        <a:xfrm>
                          <a:off x="0" y="0"/>
                          <a:ext cx="2543175" cy="94297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FD5C4D4" w14:textId="77777777" w:rsidR="00392962" w:rsidRDefault="00392962" w:rsidP="00392962">
                            <w:pPr>
                              <w:jc w:val="center"/>
                              <w:rPr>
                                <w:rFonts w:ascii="Palatino Linotype" w:hAnsi="Palatino Linotype"/>
                              </w:rPr>
                            </w:pPr>
                            <w:r>
                              <w:rPr>
                                <w:rFonts w:ascii="Palatino Linotype" w:hAnsi="Palatino Linotype"/>
                                <w:b/>
                              </w:rPr>
                              <w:t>José Guadalupe Luna Hernández</w:t>
                            </w:r>
                          </w:p>
                          <w:p w14:paraId="66ECC48B" w14:textId="77777777" w:rsidR="00392962" w:rsidRDefault="00392962" w:rsidP="00392962">
                            <w:pPr>
                              <w:jc w:val="center"/>
                              <w:rPr>
                                <w:rFonts w:ascii="Palatino Linotype" w:hAnsi="Palatino Linotype"/>
                              </w:rPr>
                            </w:pPr>
                            <w:r>
                              <w:rPr>
                                <w:rFonts w:ascii="Palatino Linotype" w:hAnsi="Palatino Linotype"/>
                              </w:rPr>
                              <w:t>Comisionado</w:t>
                            </w:r>
                          </w:p>
                          <w:p w14:paraId="243CE5EF" w14:textId="77777777" w:rsidR="00392962" w:rsidRDefault="00392962" w:rsidP="00392962">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65858" id="Cuadro de texto 16" o:spid="_x0000_s1028" type="#_x0000_t202" style="position:absolute;left:0;text-align:left;margin-left:280.2pt;margin-top:6.7pt;width:200.25pt;height:74.2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" filled="f" strokecolor="white [3212]" strokeweight=".5pt">
                <v:textbox>
                  <w:txbxContent>
                    <w:p w14:paraId="1FD5C4D4" w14:textId="77777777" w:rsidR="00392962" w:rsidRDefault="00392962" w:rsidP="00392962">
                      <w:pPr>
                        <w:jc w:val="center"/>
                        <w:rPr>
                          <w:rFonts w:ascii="Palatino Linotype" w:hAnsi="Palatino Linotype"/>
                        </w:rPr>
                      </w:pPr>
                      <w:r>
                        <w:rPr>
                          <w:rFonts w:ascii="Palatino Linotype" w:hAnsi="Palatino Linotype"/>
                          <w:b/>
                        </w:rPr>
                        <w:t>José Guadalupe Luna Hernández</w:t>
                      </w:r>
                    </w:p>
                    <w:p w14:paraId="66ECC48B" w14:textId="77777777" w:rsidR="00392962" w:rsidRDefault="00392962" w:rsidP="00392962">
                      <w:pPr>
                        <w:jc w:val="center"/>
                        <w:rPr>
                          <w:rFonts w:ascii="Palatino Linotype" w:hAnsi="Palatino Linotype"/>
                        </w:rPr>
                      </w:pPr>
                      <w:r>
                        <w:rPr>
                          <w:rFonts w:ascii="Palatino Linotype" w:hAnsi="Palatino Linotype"/>
                        </w:rPr>
                        <w:t>Comisionado</w:t>
                      </w:r>
                    </w:p>
                    <w:p w14:paraId="243CE5EF" w14:textId="77777777" w:rsidR="00392962" w:rsidRDefault="00392962" w:rsidP="00392962">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Pr>
          <w:rFonts w:ascii="Palatino Linotype" w:hAnsi="Palatino Linotype" w:cs="Arial"/>
          <w:sz w:val="24"/>
          <w:szCs w:val="24"/>
        </w:rPr>
        <w:t xml:space="preserve"> </w:t>
      </w:r>
    </w:p>
    <w:p w14:paraId="5D3614E6" w14:textId="77777777" w:rsidR="00392962" w:rsidRDefault="00392962" w:rsidP="00392962">
      <w:pPr>
        <w:spacing w:before="240" w:line="480" w:lineRule="auto"/>
        <w:jc w:val="both"/>
        <w:rPr>
          <w:rFonts w:ascii="Palatino Linotype" w:hAnsi="Palatino Linotype"/>
        </w:rPr>
      </w:pPr>
    </w:p>
    <w:p w14:paraId="7ECCA008" w14:textId="77777777" w:rsidR="00392962" w:rsidRDefault="00392962" w:rsidP="00392962">
      <w:pPr>
        <w:spacing w:before="240" w:line="480" w:lineRule="auto"/>
        <w:rPr>
          <w:rFonts w:ascii="Palatino Linotype" w:hAnsi="Palatino Linotype"/>
          <w:b/>
        </w:rPr>
      </w:pPr>
      <w:r>
        <w:rPr>
          <w:noProof/>
        </w:rPr>
        <mc:AlternateContent>
          <mc:Choice Requires="wps">
            <w:drawing>
              <wp:anchor distT="0" distB="0" distL="114300" distR="114300" simplePos="0" relativeHeight="251715584" behindDoc="0" locked="0" layoutInCell="1" allowOverlap="1" wp14:anchorId="29CE84A1" wp14:editId="5F4542D2">
                <wp:simplePos x="0" y="0"/>
                <wp:positionH relativeFrom="margin">
                  <wp:posOffset>1289685</wp:posOffset>
                </wp:positionH>
                <wp:positionV relativeFrom="paragraph">
                  <wp:posOffset>1884680</wp:posOffset>
                </wp:positionV>
                <wp:extent cx="3152775" cy="914400"/>
                <wp:effectExtent l="0" t="0" r="28575" b="19050"/>
                <wp:wrapNone/>
                <wp:docPr id="17" name="Cuadro de texto 17"/>
                <wp:cNvGraphicFramePr/>
                <a:graphic xmlns:a="http://schemas.openxmlformats.org/drawingml/2006/main">
                  <a:graphicData uri="http://schemas.microsoft.com/office/word/2010/wordprocessingShape">
                    <wps:wsp>
                      <wps:cNvSpPr txBox="1"/>
                      <wps:spPr>
                        <a:xfrm>
                          <a:off x="0" y="0"/>
                          <a:ext cx="3152775" cy="9144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6199B25" w14:textId="77777777" w:rsidR="00392962" w:rsidRDefault="00392962" w:rsidP="00392962">
                            <w:pPr>
                              <w:jc w:val="center"/>
                              <w:rPr>
                                <w:rFonts w:ascii="Palatino Linotype" w:hAnsi="Palatino Linotype"/>
                                <w:b/>
                              </w:rPr>
                            </w:pPr>
                            <w:r>
                              <w:rPr>
                                <w:rFonts w:ascii="Palatino Linotype" w:hAnsi="Palatino Linotype"/>
                                <w:b/>
                              </w:rPr>
                              <w:t xml:space="preserve">Alexis Tapia Ramírez </w:t>
                            </w:r>
                          </w:p>
                          <w:p w14:paraId="4F61E103" w14:textId="77777777" w:rsidR="00392962" w:rsidRDefault="00392962" w:rsidP="00392962">
                            <w:pPr>
                              <w:jc w:val="center"/>
                              <w:rPr>
                                <w:rFonts w:ascii="Palatino Linotype" w:hAnsi="Palatino Linotype"/>
                              </w:rPr>
                            </w:pPr>
                            <w:r>
                              <w:rPr>
                                <w:rFonts w:ascii="Palatino Linotype" w:hAnsi="Palatino Linotype"/>
                              </w:rPr>
                              <w:t xml:space="preserve">Secretario Técnico del Pleno </w:t>
                            </w:r>
                          </w:p>
                          <w:p w14:paraId="7902129E" w14:textId="77777777" w:rsidR="00392962" w:rsidRDefault="00392962" w:rsidP="00392962">
                            <w:pPr>
                              <w:jc w:val="center"/>
                              <w:rPr>
                                <w:rFonts w:ascii="Palatino Linotype" w:hAnsi="Palatino Linotype"/>
                                <w:b/>
                              </w:rPr>
                            </w:pPr>
                            <w:r>
                              <w:rPr>
                                <w:rFonts w:ascii="Palatino Linotype" w:hAnsi="Palatino Linotype"/>
                                <w:b/>
                              </w:rPr>
                              <w:t>(Rúbrica).</w:t>
                            </w:r>
                          </w:p>
                          <w:p w14:paraId="5F913221" w14:textId="77777777" w:rsidR="00392962" w:rsidRDefault="00392962" w:rsidP="00392962">
                            <w:pPr>
                              <w:jc w:val="center"/>
                              <w:rPr>
                                <w:rFonts w:ascii="Palatino Linotype" w:hAnsi="Palatino Linotype"/>
                              </w:rPr>
                            </w:pPr>
                          </w:p>
                          <w:p w14:paraId="603D0A35" w14:textId="77777777" w:rsidR="00392962" w:rsidRDefault="00392962" w:rsidP="00392962">
                            <w:pPr>
                              <w:jc w:val="center"/>
                              <w:rPr>
                                <w:rFonts w:ascii="Palatino Linotype" w:hAnsi="Palatino Linotype"/>
                              </w:rPr>
                            </w:pPr>
                          </w:p>
                          <w:p w14:paraId="20BD7483" w14:textId="77777777" w:rsidR="00392962" w:rsidRDefault="00392962" w:rsidP="003929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CE84A1" id="_x0000_t202" coordsize="21600,21600" o:spt="202" path="m,l,21600r21600,l21600,xe">
                <v:stroke joinstyle="miter"/>
                <v:path gradientshapeok="t" o:connecttype="rect"/>
              </v:shapetype>
              <v:shape id="Cuadro de texto 17" o:spid="_x0000_s1029" type="#_x0000_t202" style="position:absolute;margin-left:101.55pt;margin-top:148.4pt;width:248.25pt;height:1in;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" filled="f" strokecolor="white [3212]" strokeweight=".5pt">
                <v:textbox>
                  <w:txbxContent>
                    <w:p w14:paraId="76199B25" w14:textId="77777777" w:rsidR="00392962" w:rsidRDefault="00392962" w:rsidP="00392962">
                      <w:pPr>
                        <w:jc w:val="center"/>
                        <w:rPr>
                          <w:rFonts w:ascii="Palatino Linotype" w:hAnsi="Palatino Linotype"/>
                          <w:b/>
                        </w:rPr>
                      </w:pPr>
                      <w:r>
                        <w:rPr>
                          <w:rFonts w:ascii="Palatino Linotype" w:hAnsi="Palatino Linotype"/>
                          <w:b/>
                        </w:rPr>
                        <w:t xml:space="preserve">Alexis Tapia Ramírez </w:t>
                      </w:r>
                    </w:p>
                    <w:p w14:paraId="4F61E103" w14:textId="77777777" w:rsidR="00392962" w:rsidRDefault="00392962" w:rsidP="00392962">
                      <w:pPr>
                        <w:jc w:val="center"/>
                        <w:rPr>
                          <w:rFonts w:ascii="Palatino Linotype" w:hAnsi="Palatino Linotype"/>
                        </w:rPr>
                      </w:pPr>
                      <w:r>
                        <w:rPr>
                          <w:rFonts w:ascii="Palatino Linotype" w:hAnsi="Palatino Linotype"/>
                        </w:rPr>
                        <w:t xml:space="preserve">Secretario Técnico del Pleno </w:t>
                      </w:r>
                    </w:p>
                    <w:p w14:paraId="7902129E" w14:textId="77777777" w:rsidR="00392962" w:rsidRDefault="00392962" w:rsidP="00392962">
                      <w:pPr>
                        <w:jc w:val="center"/>
                        <w:rPr>
                          <w:rFonts w:ascii="Palatino Linotype" w:hAnsi="Palatino Linotype"/>
                          <w:b/>
                        </w:rPr>
                      </w:pPr>
                      <w:r>
                        <w:rPr>
                          <w:rFonts w:ascii="Palatino Linotype" w:hAnsi="Palatino Linotype"/>
                          <w:b/>
                        </w:rPr>
                        <w:t>(Rúbrica).</w:t>
                      </w:r>
                    </w:p>
                    <w:p w14:paraId="5F913221" w14:textId="77777777" w:rsidR="00392962" w:rsidRDefault="00392962" w:rsidP="00392962">
                      <w:pPr>
                        <w:jc w:val="center"/>
                        <w:rPr>
                          <w:rFonts w:ascii="Palatino Linotype" w:hAnsi="Palatino Linotype"/>
                        </w:rPr>
                      </w:pPr>
                    </w:p>
                    <w:p w14:paraId="603D0A35" w14:textId="77777777" w:rsidR="00392962" w:rsidRDefault="00392962" w:rsidP="00392962">
                      <w:pPr>
                        <w:jc w:val="center"/>
                        <w:rPr>
                          <w:rFonts w:ascii="Palatino Linotype" w:hAnsi="Palatino Linotype"/>
                        </w:rPr>
                      </w:pPr>
                    </w:p>
                    <w:p w14:paraId="20BD7483" w14:textId="77777777" w:rsidR="00392962" w:rsidRDefault="00392962" w:rsidP="00392962"/>
                  </w:txbxContent>
                </v:textbox>
                <w10:wrap anchorx="margin"/>
              </v:shape>
            </w:pict>
          </mc:Fallback>
        </mc:AlternateContent>
      </w:r>
      <w:r>
        <w:rPr>
          <w:noProof/>
        </w:rPr>
        <mc:AlternateContent>
          <mc:Choice Requires="wps">
            <w:drawing>
              <wp:anchor distT="0" distB="0" distL="114300" distR="114300" simplePos="0" relativeHeight="251716608" behindDoc="0" locked="0" layoutInCell="1" allowOverlap="1" wp14:anchorId="3849E033" wp14:editId="052AE7A9">
                <wp:simplePos x="0" y="0"/>
                <wp:positionH relativeFrom="margin">
                  <wp:posOffset>-299085</wp:posOffset>
                </wp:positionH>
                <wp:positionV relativeFrom="paragraph">
                  <wp:posOffset>582930</wp:posOffset>
                </wp:positionV>
                <wp:extent cx="2486025" cy="937895"/>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2486025" cy="937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3CDFE4" w14:textId="77777777" w:rsidR="00392962" w:rsidRDefault="00392962" w:rsidP="00392962">
                            <w:pPr>
                              <w:jc w:val="center"/>
                              <w:rPr>
                                <w:rFonts w:ascii="Palatino Linotype" w:hAnsi="Palatino Linotype"/>
                              </w:rPr>
                            </w:pPr>
                            <w:r>
                              <w:rPr>
                                <w:rFonts w:ascii="Palatino Linotype" w:hAnsi="Palatino Linotype"/>
                                <w:b/>
                              </w:rPr>
                              <w:t>Javier Martínez Cruz</w:t>
                            </w:r>
                          </w:p>
                          <w:p w14:paraId="48662124" w14:textId="77777777" w:rsidR="00392962" w:rsidRDefault="00392962" w:rsidP="00392962">
                            <w:pPr>
                              <w:jc w:val="center"/>
                              <w:rPr>
                                <w:rFonts w:ascii="Palatino Linotype" w:hAnsi="Palatino Linotype"/>
                              </w:rPr>
                            </w:pPr>
                            <w:r>
                              <w:rPr>
                                <w:rFonts w:ascii="Palatino Linotype" w:hAnsi="Palatino Linotype"/>
                              </w:rPr>
                              <w:t>Comisionado</w:t>
                            </w:r>
                          </w:p>
                          <w:p w14:paraId="111250D3" w14:textId="77777777" w:rsidR="00392962" w:rsidRDefault="00392962" w:rsidP="00392962">
                            <w:pPr>
                              <w:jc w:val="center"/>
                              <w:rPr>
                                <w:rFonts w:ascii="Palatino Linotype" w:hAnsi="Palatino Linotype"/>
                                <w:b/>
                              </w:rPr>
                            </w:pPr>
                            <w:r>
                              <w:rPr>
                                <w:rFonts w:ascii="Palatino Linotype" w:hAnsi="Palatino Linotype"/>
                                <w:b/>
                              </w:rPr>
                              <w:t>(Rúbrica).</w:t>
                            </w:r>
                          </w:p>
                          <w:p w14:paraId="06B373F7" w14:textId="77777777" w:rsidR="00392962" w:rsidRDefault="00392962" w:rsidP="003929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9E033" id="Cuadro de texto 18" o:spid="_x0000_s1030" type="#_x0000_t202" style="position:absolute;margin-left:-23.55pt;margin-top:45.9pt;width:195.75pt;height:73.8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" filled="f" stroked="f" strokeweight=".5pt">
                <v:textbox>
                  <w:txbxContent>
                    <w:p w14:paraId="663CDFE4" w14:textId="77777777" w:rsidR="00392962" w:rsidRDefault="00392962" w:rsidP="00392962">
                      <w:pPr>
                        <w:jc w:val="center"/>
                        <w:rPr>
                          <w:rFonts w:ascii="Palatino Linotype" w:hAnsi="Palatino Linotype"/>
                        </w:rPr>
                      </w:pPr>
                      <w:r>
                        <w:rPr>
                          <w:rFonts w:ascii="Palatino Linotype" w:hAnsi="Palatino Linotype"/>
                          <w:b/>
                        </w:rPr>
                        <w:t>Javier Martínez Cruz</w:t>
                      </w:r>
                    </w:p>
                    <w:p w14:paraId="48662124" w14:textId="77777777" w:rsidR="00392962" w:rsidRDefault="00392962" w:rsidP="00392962">
                      <w:pPr>
                        <w:jc w:val="center"/>
                        <w:rPr>
                          <w:rFonts w:ascii="Palatino Linotype" w:hAnsi="Palatino Linotype"/>
                        </w:rPr>
                      </w:pPr>
                      <w:r>
                        <w:rPr>
                          <w:rFonts w:ascii="Palatino Linotype" w:hAnsi="Palatino Linotype"/>
                        </w:rPr>
                        <w:t>Comisionado</w:t>
                      </w:r>
                    </w:p>
                    <w:p w14:paraId="111250D3" w14:textId="77777777" w:rsidR="00392962" w:rsidRDefault="00392962" w:rsidP="00392962">
                      <w:pPr>
                        <w:jc w:val="center"/>
                        <w:rPr>
                          <w:rFonts w:ascii="Palatino Linotype" w:hAnsi="Palatino Linotype"/>
                          <w:b/>
                        </w:rPr>
                      </w:pPr>
                      <w:r>
                        <w:rPr>
                          <w:rFonts w:ascii="Palatino Linotype" w:hAnsi="Palatino Linotype"/>
                          <w:b/>
                        </w:rPr>
                        <w:t>(Rúbrica).</w:t>
                      </w:r>
                    </w:p>
                    <w:p w14:paraId="06B373F7" w14:textId="77777777" w:rsidR="00392962" w:rsidRDefault="00392962" w:rsidP="00392962"/>
                  </w:txbxContent>
                </v:textbox>
                <w10:wrap anchorx="margin"/>
              </v:shape>
            </w:pict>
          </mc:Fallback>
        </mc:AlternateContent>
      </w:r>
      <w:r>
        <w:rPr>
          <w:noProof/>
        </w:rPr>
        <mc:AlternateContent>
          <mc:Choice Requires="wps">
            <w:drawing>
              <wp:anchor distT="0" distB="0" distL="114300" distR="114300" simplePos="0" relativeHeight="251717632" behindDoc="0" locked="0" layoutInCell="1" allowOverlap="1" wp14:anchorId="5A05FDC8" wp14:editId="32E5D51F">
                <wp:simplePos x="0" y="0"/>
                <wp:positionH relativeFrom="margin">
                  <wp:posOffset>3577590</wp:posOffset>
                </wp:positionH>
                <wp:positionV relativeFrom="paragraph">
                  <wp:posOffset>604520</wp:posOffset>
                </wp:positionV>
                <wp:extent cx="2543175" cy="937895"/>
                <wp:effectExtent l="0" t="0" r="28575" b="14605"/>
                <wp:wrapNone/>
                <wp:docPr id="19" name="Cuadro de texto 19"/>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93467C2" w14:textId="77777777" w:rsidR="00392962" w:rsidRDefault="00392962" w:rsidP="00392962">
                            <w:pPr>
                              <w:jc w:val="center"/>
                              <w:rPr>
                                <w:rFonts w:ascii="Palatino Linotype" w:hAnsi="Palatino Linotype"/>
                              </w:rPr>
                            </w:pPr>
                            <w:r>
                              <w:rPr>
                                <w:rFonts w:ascii="Palatino Linotype" w:hAnsi="Palatino Linotype"/>
                                <w:b/>
                              </w:rPr>
                              <w:t>Luis Gustavo Parra Noriega</w:t>
                            </w:r>
                          </w:p>
                          <w:p w14:paraId="1A7D7E81" w14:textId="77777777" w:rsidR="00392962" w:rsidRDefault="00392962" w:rsidP="00392962">
                            <w:pPr>
                              <w:jc w:val="center"/>
                              <w:rPr>
                                <w:rFonts w:ascii="Palatino Linotype" w:hAnsi="Palatino Linotype"/>
                              </w:rPr>
                            </w:pPr>
                            <w:r>
                              <w:rPr>
                                <w:rFonts w:ascii="Palatino Linotype" w:hAnsi="Palatino Linotype"/>
                              </w:rPr>
                              <w:t>Comisionado</w:t>
                            </w:r>
                          </w:p>
                          <w:p w14:paraId="5B6AEC75" w14:textId="77777777" w:rsidR="00392962" w:rsidRDefault="00392962" w:rsidP="00392962">
                            <w:pPr>
                              <w:jc w:val="center"/>
                              <w:rPr>
                                <w:rFonts w:ascii="Palatino Linotype" w:hAnsi="Palatino Linotype"/>
                                <w:b/>
                              </w:rPr>
                            </w:pPr>
                            <w:r>
                              <w:rPr>
                                <w:rFonts w:ascii="Palatino Linotype" w:hAnsi="Palatino Linotype"/>
                                <w:b/>
                              </w:rPr>
                              <w:t>(Rúbrica).</w:t>
                            </w:r>
                          </w:p>
                          <w:p w14:paraId="2FFE3D4A" w14:textId="77777777" w:rsidR="00392962" w:rsidRDefault="00392962" w:rsidP="003929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5FDC8" id="Cuadro de texto 19" o:spid="_x0000_s1031" type="#_x0000_t202" style="position:absolute;margin-left:281.7pt;margin-top:47.6pt;width:200.25pt;height:73.8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" fillcolor="white [3201]" strokecolor="white [3212]" strokeweight=".5pt">
                <v:textbox>
                  <w:txbxContent>
                    <w:p w14:paraId="693467C2" w14:textId="77777777" w:rsidR="00392962" w:rsidRDefault="00392962" w:rsidP="00392962">
                      <w:pPr>
                        <w:jc w:val="center"/>
                        <w:rPr>
                          <w:rFonts w:ascii="Palatino Linotype" w:hAnsi="Palatino Linotype"/>
                        </w:rPr>
                      </w:pPr>
                      <w:r>
                        <w:rPr>
                          <w:rFonts w:ascii="Palatino Linotype" w:hAnsi="Palatino Linotype"/>
                          <w:b/>
                        </w:rPr>
                        <w:t>Luis Gustavo Parra Noriega</w:t>
                      </w:r>
                    </w:p>
                    <w:p w14:paraId="1A7D7E81" w14:textId="77777777" w:rsidR="00392962" w:rsidRDefault="00392962" w:rsidP="00392962">
                      <w:pPr>
                        <w:jc w:val="center"/>
                        <w:rPr>
                          <w:rFonts w:ascii="Palatino Linotype" w:hAnsi="Palatino Linotype"/>
                        </w:rPr>
                      </w:pPr>
                      <w:r>
                        <w:rPr>
                          <w:rFonts w:ascii="Palatino Linotype" w:hAnsi="Palatino Linotype"/>
                        </w:rPr>
                        <w:t>Comisionado</w:t>
                      </w:r>
                    </w:p>
                    <w:p w14:paraId="5B6AEC75" w14:textId="77777777" w:rsidR="00392962" w:rsidRDefault="00392962" w:rsidP="00392962">
                      <w:pPr>
                        <w:jc w:val="center"/>
                        <w:rPr>
                          <w:rFonts w:ascii="Palatino Linotype" w:hAnsi="Palatino Linotype"/>
                          <w:b/>
                        </w:rPr>
                      </w:pPr>
                      <w:r>
                        <w:rPr>
                          <w:rFonts w:ascii="Palatino Linotype" w:hAnsi="Palatino Linotype"/>
                          <w:b/>
                        </w:rPr>
                        <w:t>(Rúbrica).</w:t>
                      </w:r>
                    </w:p>
                    <w:p w14:paraId="2FFE3D4A" w14:textId="77777777" w:rsidR="00392962" w:rsidRDefault="00392962" w:rsidP="00392962"/>
                  </w:txbxContent>
                </v:textbox>
                <w10:wrap anchorx="margin"/>
              </v:shape>
            </w:pict>
          </mc:Fallback>
        </mc:AlternateContent>
      </w:r>
    </w:p>
    <w:p w14:paraId="0B244301" w14:textId="77777777" w:rsidR="00392962" w:rsidRDefault="00392962" w:rsidP="00392962">
      <w:pPr>
        <w:spacing w:before="240" w:line="480" w:lineRule="auto"/>
        <w:rPr>
          <w:rFonts w:ascii="Palatino Linotype" w:hAnsi="Palatino Linotype"/>
          <w:b/>
        </w:rPr>
      </w:pPr>
    </w:p>
    <w:p w14:paraId="092B26A7" w14:textId="77777777" w:rsidR="00392962" w:rsidRDefault="00392962" w:rsidP="00392962">
      <w:pPr>
        <w:spacing w:before="240" w:line="480" w:lineRule="auto"/>
        <w:rPr>
          <w:rFonts w:ascii="Palatino Linotype" w:hAnsi="Palatino Linotype"/>
          <w:b/>
        </w:rPr>
      </w:pPr>
    </w:p>
    <w:p w14:paraId="57768B5D" w14:textId="77777777" w:rsidR="00392962" w:rsidRDefault="00392962" w:rsidP="00392962">
      <w:pPr>
        <w:spacing w:before="240" w:line="480" w:lineRule="auto"/>
        <w:rPr>
          <w:rFonts w:ascii="Palatino Linotype" w:hAnsi="Palatino Linotype"/>
          <w:b/>
        </w:rPr>
      </w:pPr>
    </w:p>
    <w:p w14:paraId="79CD5F8D" w14:textId="77777777" w:rsidR="00392962" w:rsidRDefault="00392962" w:rsidP="00392962">
      <w:pPr>
        <w:spacing w:before="240" w:line="480" w:lineRule="auto"/>
        <w:rPr>
          <w:rFonts w:ascii="Palatino Linotype" w:hAnsi="Palatino Linotype"/>
          <w:b/>
        </w:rPr>
      </w:pPr>
    </w:p>
    <w:p w14:paraId="56D78C39" w14:textId="77777777" w:rsidR="00392962" w:rsidRDefault="00392962" w:rsidP="00392962">
      <w:pPr>
        <w:tabs>
          <w:tab w:val="left" w:pos="5415"/>
        </w:tabs>
        <w:spacing w:before="240" w:line="360" w:lineRule="auto"/>
        <w:ind w:right="51"/>
        <w:jc w:val="both"/>
        <w:rPr>
          <w:rFonts w:ascii="Palatino Linotype" w:hAnsi="Palatino Linotype" w:cs="Arial"/>
          <w:sz w:val="16"/>
          <w:szCs w:val="16"/>
        </w:rPr>
      </w:pPr>
    </w:p>
    <w:p w14:paraId="262B450B" w14:textId="0D80455E" w:rsidR="00392962" w:rsidRDefault="00392962" w:rsidP="00392962">
      <w:pPr>
        <w:tabs>
          <w:tab w:val="left" w:pos="5415"/>
        </w:tabs>
        <w:spacing w:before="240" w:line="360" w:lineRule="auto"/>
        <w:ind w:right="51"/>
        <w:jc w:val="both"/>
        <w:rPr>
          <w:rFonts w:ascii="Palatino Linotype" w:hAnsi="Palatino Linotype" w:cs="Arial"/>
          <w:sz w:val="16"/>
          <w:szCs w:val="16"/>
        </w:rPr>
      </w:pPr>
      <w:r>
        <w:rPr>
          <w:rFonts w:ascii="Palatino Linotype" w:hAnsi="Palatino Linotype" w:cs="Arial"/>
          <w:sz w:val="16"/>
          <w:szCs w:val="16"/>
        </w:rPr>
        <w:t xml:space="preserve">Esta hoja corresponde a la resolución de fecha </w:t>
      </w:r>
      <w:r w:rsidR="004C4915">
        <w:rPr>
          <w:rFonts w:ascii="Palatino Linotype" w:hAnsi="Palatino Linotype" w:cs="Arial"/>
          <w:sz w:val="16"/>
          <w:szCs w:val="16"/>
        </w:rPr>
        <w:t>cinco de noviembre</w:t>
      </w:r>
      <w:r>
        <w:rPr>
          <w:rFonts w:ascii="Palatino Linotype" w:hAnsi="Palatino Linotype" w:cs="Arial"/>
          <w:sz w:val="16"/>
          <w:szCs w:val="16"/>
        </w:rPr>
        <w:t xml:space="preserve"> de dos mil veinte, emitida en </w:t>
      </w:r>
      <w:r w:rsidR="002A0772">
        <w:rPr>
          <w:rFonts w:ascii="Palatino Linotype" w:hAnsi="Palatino Linotype" w:cs="Arial"/>
          <w:sz w:val="16"/>
          <w:szCs w:val="16"/>
        </w:rPr>
        <w:t>el</w:t>
      </w:r>
      <w:r>
        <w:rPr>
          <w:rFonts w:ascii="Palatino Linotype" w:hAnsi="Palatino Linotype" w:cs="Arial"/>
          <w:sz w:val="16"/>
          <w:szCs w:val="16"/>
        </w:rPr>
        <w:t xml:space="preserve"> recurso de revisión 03</w:t>
      </w:r>
      <w:r w:rsidR="004C4915">
        <w:rPr>
          <w:rFonts w:ascii="Palatino Linotype" w:hAnsi="Palatino Linotype" w:cs="Arial"/>
          <w:sz w:val="16"/>
          <w:szCs w:val="16"/>
        </w:rPr>
        <w:t>750</w:t>
      </w:r>
      <w:r>
        <w:rPr>
          <w:rFonts w:ascii="Palatino Linotype" w:hAnsi="Palatino Linotype" w:cs="Arial"/>
          <w:sz w:val="16"/>
          <w:szCs w:val="16"/>
        </w:rPr>
        <w:t>/INFOEM/IP/RR/2020</w:t>
      </w:r>
      <w:r w:rsidR="004C4915">
        <w:rPr>
          <w:rFonts w:ascii="Palatino Linotype" w:hAnsi="Palatino Linotype" w:cs="Arial"/>
          <w:sz w:val="16"/>
          <w:szCs w:val="16"/>
        </w:rPr>
        <w:t xml:space="preserve">. </w:t>
      </w:r>
    </w:p>
    <w:p w14:paraId="77416143" w14:textId="60865705" w:rsidR="00392962" w:rsidRPr="00392962" w:rsidRDefault="00FF0854" w:rsidP="0014391E">
      <w:pPr>
        <w:tabs>
          <w:tab w:val="left" w:pos="5415"/>
        </w:tabs>
        <w:spacing w:before="240" w:line="360" w:lineRule="auto"/>
        <w:ind w:right="51"/>
        <w:jc w:val="both"/>
        <w:rPr>
          <w:rFonts w:ascii="Palatino Linotype" w:hAnsi="Palatino Linotype" w:cs="Arial"/>
          <w:sz w:val="24"/>
          <w:szCs w:val="24"/>
          <w:lang w:val="es-ES_tradnl"/>
        </w:rPr>
      </w:pPr>
      <w:r>
        <w:rPr>
          <w:rFonts w:ascii="Palatino Linotype" w:hAnsi="Palatino Linotype" w:cs="Arial"/>
          <w:sz w:val="16"/>
          <w:szCs w:val="16"/>
        </w:rPr>
        <w:t>OSAM/JCMA</w:t>
      </w:r>
    </w:p>
    <w:sectPr w:rsidR="00392962" w:rsidRPr="00392962" w:rsidSect="00FB4AAD">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142004" w14:textId="77777777" w:rsidR="00CF58A4" w:rsidRDefault="00CF58A4" w:rsidP="006168E4">
      <w:pPr>
        <w:spacing w:after="0" w:line="240" w:lineRule="auto"/>
      </w:pPr>
      <w:r>
        <w:separator/>
      </w:r>
    </w:p>
  </w:endnote>
  <w:endnote w:type="continuationSeparator" w:id="0">
    <w:p w14:paraId="5712238D" w14:textId="77777777" w:rsidR="00CF58A4" w:rsidRDefault="00CF58A4"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CCDF9" w14:textId="77777777" w:rsidR="00392962" w:rsidRPr="000B69FA" w:rsidRDefault="0039296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20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20</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CC94F" w14:textId="3286F0EC" w:rsidR="00392962" w:rsidRPr="000B69FA" w:rsidRDefault="0039296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20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0A4FDB" w14:textId="77777777" w:rsidR="00CF58A4" w:rsidRDefault="00CF58A4" w:rsidP="006168E4">
      <w:pPr>
        <w:spacing w:after="0" w:line="240" w:lineRule="auto"/>
      </w:pPr>
      <w:r>
        <w:separator/>
      </w:r>
    </w:p>
  </w:footnote>
  <w:footnote w:type="continuationSeparator" w:id="0">
    <w:p w14:paraId="28D8DA30" w14:textId="77777777" w:rsidR="00CF58A4" w:rsidRDefault="00CF58A4" w:rsidP="006168E4">
      <w:pPr>
        <w:spacing w:after="0" w:line="240" w:lineRule="auto"/>
      </w:pPr>
      <w:r>
        <w:continuationSeparator/>
      </w:r>
    </w:p>
  </w:footnote>
  <w:footnote w:id="1">
    <w:p w14:paraId="24B7F701" w14:textId="77777777" w:rsidR="00392962" w:rsidRPr="005552A8" w:rsidRDefault="00392962" w:rsidP="00DF723C">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08B99EF" w14:textId="77777777" w:rsidR="00392962" w:rsidRPr="005552A8" w:rsidRDefault="00392962" w:rsidP="00DF723C">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2A632" w14:textId="4112EBCD" w:rsidR="00392962" w:rsidRDefault="00392962">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392962" w14:paraId="6B8C0BC6" w14:textId="77777777" w:rsidTr="00FB4AAD">
      <w:trPr>
        <w:trHeight w:val="227"/>
      </w:trPr>
      <w:tc>
        <w:tcPr>
          <w:tcW w:w="5529" w:type="dxa"/>
          <w:hideMark/>
        </w:tcPr>
        <w:p w14:paraId="4D2E936C" w14:textId="77777777" w:rsidR="00392962" w:rsidRDefault="0039296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0EDA661C" w14:textId="0CE2A2E5" w:rsidR="00392962" w:rsidRPr="00B4142F" w:rsidRDefault="00392962"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03750/INFOEM/IP/RR/2020</w:t>
          </w:r>
        </w:p>
      </w:tc>
    </w:tr>
    <w:tr w:rsidR="00392962" w14:paraId="06118F36" w14:textId="77777777" w:rsidTr="00FB4AAD">
      <w:trPr>
        <w:trHeight w:val="242"/>
      </w:trPr>
      <w:tc>
        <w:tcPr>
          <w:tcW w:w="5529" w:type="dxa"/>
          <w:hideMark/>
        </w:tcPr>
        <w:p w14:paraId="76AC8F55" w14:textId="77777777" w:rsidR="00392962" w:rsidRDefault="0039296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5039901" w14:textId="625C251A" w:rsidR="00392962" w:rsidRPr="00F06FED" w:rsidRDefault="00392962" w:rsidP="00DB5E40">
          <w:pPr>
            <w:spacing w:after="120" w:line="256" w:lineRule="auto"/>
            <w:ind w:left="639" w:right="214"/>
            <w:jc w:val="both"/>
            <w:rPr>
              <w:rFonts w:ascii="Palatino Linotype" w:hAnsi="Palatino Linotype" w:cs="Arial"/>
            </w:rPr>
          </w:pPr>
          <w:r>
            <w:rPr>
              <w:rFonts w:ascii="Palatino Linotype" w:hAnsi="Palatino Linotype" w:cs="Arial"/>
              <w:szCs w:val="20"/>
            </w:rPr>
            <w:t>Ayuntamiento de Tianguistenco</w:t>
          </w:r>
        </w:p>
      </w:tc>
    </w:tr>
    <w:tr w:rsidR="00392962" w14:paraId="1318B566" w14:textId="77777777" w:rsidTr="00FB4AAD">
      <w:trPr>
        <w:trHeight w:val="342"/>
      </w:trPr>
      <w:tc>
        <w:tcPr>
          <w:tcW w:w="5529" w:type="dxa"/>
          <w:hideMark/>
        </w:tcPr>
        <w:p w14:paraId="6AAFC7E8" w14:textId="77777777" w:rsidR="00392962" w:rsidRDefault="00392962"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494FF72" w14:textId="77777777" w:rsidR="00392962" w:rsidRDefault="00392962"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35F3BCA2" w14:textId="77777777" w:rsidR="00392962" w:rsidRDefault="0039296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392962" w14:paraId="0D4E08AD" w14:textId="77777777" w:rsidTr="00FB4AAD">
      <w:trPr>
        <w:trHeight w:val="227"/>
      </w:trPr>
      <w:tc>
        <w:tcPr>
          <w:tcW w:w="5529" w:type="dxa"/>
          <w:hideMark/>
        </w:tcPr>
        <w:p w14:paraId="2309AA4E" w14:textId="785FFE94" w:rsidR="00392962" w:rsidRDefault="0039296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44D72909" w14:textId="034B1C17" w:rsidR="00392962" w:rsidRPr="00B4142F" w:rsidRDefault="00392962"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03750/INFOEM/IP/RR/2020</w:t>
          </w:r>
        </w:p>
      </w:tc>
    </w:tr>
    <w:tr w:rsidR="00392962" w14:paraId="23350A61" w14:textId="77777777" w:rsidTr="00FB4AAD">
      <w:trPr>
        <w:trHeight w:val="196"/>
      </w:trPr>
      <w:tc>
        <w:tcPr>
          <w:tcW w:w="5529" w:type="dxa"/>
          <w:hideMark/>
        </w:tcPr>
        <w:p w14:paraId="05AF967D" w14:textId="77777777" w:rsidR="00392962" w:rsidRDefault="0039296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C2CF162" w14:textId="009B644B" w:rsidR="00392962" w:rsidRPr="00F06FED" w:rsidRDefault="00A5385C" w:rsidP="00CC0C5F">
          <w:pPr>
            <w:spacing w:after="120" w:line="256" w:lineRule="auto"/>
            <w:ind w:left="639" w:right="214"/>
            <w:jc w:val="both"/>
            <w:rPr>
              <w:rFonts w:ascii="Palatino Linotype" w:hAnsi="Palatino Linotype" w:cs="Arial"/>
            </w:rPr>
          </w:pPr>
          <w:r>
            <w:rPr>
              <w:rFonts w:ascii="Palatino Linotype" w:hAnsi="Palatino Linotype" w:cs="Arial"/>
            </w:rPr>
            <w:t>XXXXXXXXXXXXX</w:t>
          </w:r>
          <w:r w:rsidR="00392962">
            <w:rPr>
              <w:rFonts w:ascii="Palatino Linotype" w:hAnsi="Palatino Linotype" w:cs="Arial"/>
            </w:rPr>
            <w:t xml:space="preserve"> </w:t>
          </w:r>
        </w:p>
      </w:tc>
    </w:tr>
    <w:tr w:rsidR="00392962" w14:paraId="37E3832A" w14:textId="77777777" w:rsidTr="00FB4AAD">
      <w:trPr>
        <w:trHeight w:val="242"/>
      </w:trPr>
      <w:tc>
        <w:tcPr>
          <w:tcW w:w="5529" w:type="dxa"/>
          <w:hideMark/>
        </w:tcPr>
        <w:p w14:paraId="44DBF38B" w14:textId="77777777" w:rsidR="00392962" w:rsidRDefault="0039296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51B0033" w14:textId="1F135D37" w:rsidR="00392962" w:rsidRDefault="00392962" w:rsidP="00DB5E40">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Tianguistenco </w:t>
          </w:r>
        </w:p>
      </w:tc>
    </w:tr>
    <w:tr w:rsidR="00392962" w14:paraId="0AE6306B" w14:textId="77777777" w:rsidTr="00FB4AAD">
      <w:trPr>
        <w:trHeight w:val="342"/>
      </w:trPr>
      <w:tc>
        <w:tcPr>
          <w:tcW w:w="5529" w:type="dxa"/>
          <w:hideMark/>
        </w:tcPr>
        <w:p w14:paraId="2E2BA58B" w14:textId="77777777" w:rsidR="00392962" w:rsidRDefault="00392962"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B7AA3AE" w14:textId="77777777" w:rsidR="00392962" w:rsidRDefault="00392962"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3BDC230E" w14:textId="1C07087A" w:rsidR="00392962" w:rsidRDefault="0039296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E17D5"/>
    <w:multiLevelType w:val="hybridMultilevel"/>
    <w:tmpl w:val="C2D84AD4"/>
    <w:lvl w:ilvl="0" w:tplc="CC1A7974">
      <w:start w:val="8"/>
      <w:numFmt w:val="bullet"/>
      <w:lvlText w:val="-"/>
      <w:lvlJc w:val="left"/>
      <w:pPr>
        <w:ind w:left="720" w:hanging="360"/>
      </w:pPr>
      <w:rPr>
        <w:rFonts w:ascii="Palatino Linotype" w:eastAsia="Times New Roman"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87CB9"/>
    <w:multiLevelType w:val="hybridMultilevel"/>
    <w:tmpl w:val="520278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20F10"/>
    <w:multiLevelType w:val="hybridMultilevel"/>
    <w:tmpl w:val="21FAF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382F53"/>
    <w:multiLevelType w:val="hybridMultilevel"/>
    <w:tmpl w:val="F10853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6760AE"/>
    <w:multiLevelType w:val="hybridMultilevel"/>
    <w:tmpl w:val="15FCA5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562F0A"/>
    <w:multiLevelType w:val="hybridMultilevel"/>
    <w:tmpl w:val="8D7AFA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93649A3"/>
    <w:multiLevelType w:val="hybridMultilevel"/>
    <w:tmpl w:val="432C3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C31B47"/>
    <w:multiLevelType w:val="hybridMultilevel"/>
    <w:tmpl w:val="E40AE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5F7389"/>
    <w:multiLevelType w:val="hybridMultilevel"/>
    <w:tmpl w:val="432C3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1F4EFC"/>
    <w:multiLevelType w:val="hybridMultilevel"/>
    <w:tmpl w:val="C96CE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DE77E7"/>
    <w:multiLevelType w:val="hybridMultilevel"/>
    <w:tmpl w:val="F68E3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AE147A"/>
    <w:multiLevelType w:val="hybridMultilevel"/>
    <w:tmpl w:val="E4DC5FB6"/>
    <w:lvl w:ilvl="0" w:tplc="65A28266">
      <w:start w:val="1"/>
      <w:numFmt w:val="lowerLetter"/>
      <w:lvlText w:val="%1)"/>
      <w:lvlJc w:val="left"/>
      <w:pPr>
        <w:ind w:left="720" w:hanging="360"/>
      </w:pPr>
      <w:rPr>
        <w:rFonts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DC37C3"/>
    <w:multiLevelType w:val="hybridMultilevel"/>
    <w:tmpl w:val="F808D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F74677"/>
    <w:multiLevelType w:val="hybridMultilevel"/>
    <w:tmpl w:val="173E1CB0"/>
    <w:lvl w:ilvl="0" w:tplc="04090013">
      <w:start w:val="1"/>
      <w:numFmt w:val="upperRoman"/>
      <w:lvlText w:val="%1."/>
      <w:lvlJc w:val="righ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4" w15:restartNumberingAfterBreak="0">
    <w:nsid w:val="5C0E5868"/>
    <w:multiLevelType w:val="hybridMultilevel"/>
    <w:tmpl w:val="432C3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0B240C"/>
    <w:multiLevelType w:val="hybridMultilevel"/>
    <w:tmpl w:val="432C3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A14825"/>
    <w:multiLevelType w:val="hybridMultilevel"/>
    <w:tmpl w:val="AC083348"/>
    <w:lvl w:ilvl="0" w:tplc="C2F84E34">
      <w:start w:val="1"/>
      <w:numFmt w:val="bullet"/>
      <w:lvlText w:val="-"/>
      <w:lvlJc w:val="left"/>
      <w:pPr>
        <w:ind w:left="1080" w:hanging="360"/>
      </w:pPr>
      <w:rPr>
        <w:rFonts w:ascii="Palatino Linotype" w:eastAsia="Times New Roman" w:hAnsi="Palatino Linotype"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07629DC"/>
    <w:multiLevelType w:val="hybridMultilevel"/>
    <w:tmpl w:val="44223AB8"/>
    <w:lvl w:ilvl="0" w:tplc="7110CE92">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8" w15:restartNumberingAfterBreak="0">
    <w:nsid w:val="72207DA3"/>
    <w:multiLevelType w:val="hybridMultilevel"/>
    <w:tmpl w:val="315E3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6E5600"/>
    <w:multiLevelType w:val="hybridMultilevel"/>
    <w:tmpl w:val="A404B2A8"/>
    <w:lvl w:ilvl="0" w:tplc="0409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7"/>
  </w:num>
  <w:num w:numId="3">
    <w:abstractNumId w:val="0"/>
  </w:num>
  <w:num w:numId="4">
    <w:abstractNumId w:val="3"/>
  </w:num>
  <w:num w:numId="5">
    <w:abstractNumId w:val="8"/>
  </w:num>
  <w:num w:numId="6">
    <w:abstractNumId w:val="4"/>
  </w:num>
  <w:num w:numId="7">
    <w:abstractNumId w:val="16"/>
  </w:num>
  <w:num w:numId="8">
    <w:abstractNumId w:val="1"/>
  </w:num>
  <w:num w:numId="9">
    <w:abstractNumId w:val="15"/>
  </w:num>
  <w:num w:numId="10">
    <w:abstractNumId w:val="14"/>
  </w:num>
  <w:num w:numId="11">
    <w:abstractNumId w:val="10"/>
  </w:num>
  <w:num w:numId="12">
    <w:abstractNumId w:val="6"/>
  </w:num>
  <w:num w:numId="13">
    <w:abstractNumId w:val="2"/>
  </w:num>
  <w:num w:numId="14">
    <w:abstractNumId w:val="13"/>
  </w:num>
  <w:num w:numId="15">
    <w:abstractNumId w:val="18"/>
  </w:num>
  <w:num w:numId="16">
    <w:abstractNumId w:val="12"/>
  </w:num>
  <w:num w:numId="17">
    <w:abstractNumId w:val="5"/>
  </w:num>
  <w:num w:numId="18">
    <w:abstractNumId w:val="9"/>
  </w:num>
  <w:num w:numId="19">
    <w:abstractNumId w:val="19"/>
  </w:num>
  <w:num w:numId="20">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26CF"/>
    <w:rsid w:val="00002B15"/>
    <w:rsid w:val="00012201"/>
    <w:rsid w:val="00014FD1"/>
    <w:rsid w:val="00015A6A"/>
    <w:rsid w:val="00022EAF"/>
    <w:rsid w:val="000306A7"/>
    <w:rsid w:val="00031605"/>
    <w:rsid w:val="00045379"/>
    <w:rsid w:val="00045B3C"/>
    <w:rsid w:val="0004682D"/>
    <w:rsid w:val="00055224"/>
    <w:rsid w:val="00061821"/>
    <w:rsid w:val="000623F9"/>
    <w:rsid w:val="00063A10"/>
    <w:rsid w:val="000662F8"/>
    <w:rsid w:val="00066B01"/>
    <w:rsid w:val="00071571"/>
    <w:rsid w:val="00073E78"/>
    <w:rsid w:val="00090745"/>
    <w:rsid w:val="00091552"/>
    <w:rsid w:val="00091C3A"/>
    <w:rsid w:val="000A03E0"/>
    <w:rsid w:val="000A04D9"/>
    <w:rsid w:val="000A3486"/>
    <w:rsid w:val="000A79DA"/>
    <w:rsid w:val="000B4B51"/>
    <w:rsid w:val="000B6D7D"/>
    <w:rsid w:val="000B7158"/>
    <w:rsid w:val="000C06C3"/>
    <w:rsid w:val="000C0F57"/>
    <w:rsid w:val="000C5B8B"/>
    <w:rsid w:val="000D1B55"/>
    <w:rsid w:val="000D2C46"/>
    <w:rsid w:val="000D3C75"/>
    <w:rsid w:val="000E2252"/>
    <w:rsid w:val="000E686B"/>
    <w:rsid w:val="000F79AF"/>
    <w:rsid w:val="00111DCD"/>
    <w:rsid w:val="00114CF9"/>
    <w:rsid w:val="001176D1"/>
    <w:rsid w:val="00120228"/>
    <w:rsid w:val="00121ED7"/>
    <w:rsid w:val="00122AE9"/>
    <w:rsid w:val="00124855"/>
    <w:rsid w:val="001254F5"/>
    <w:rsid w:val="001356F7"/>
    <w:rsid w:val="00136ACD"/>
    <w:rsid w:val="00136FAD"/>
    <w:rsid w:val="0014391E"/>
    <w:rsid w:val="00146F0A"/>
    <w:rsid w:val="00150F4B"/>
    <w:rsid w:val="00152C2B"/>
    <w:rsid w:val="00161D54"/>
    <w:rsid w:val="00162A4D"/>
    <w:rsid w:val="00172C77"/>
    <w:rsid w:val="00172CEE"/>
    <w:rsid w:val="00175897"/>
    <w:rsid w:val="001767CF"/>
    <w:rsid w:val="00180B9F"/>
    <w:rsid w:val="00181CC5"/>
    <w:rsid w:val="00187383"/>
    <w:rsid w:val="00193784"/>
    <w:rsid w:val="0019396C"/>
    <w:rsid w:val="001A02EC"/>
    <w:rsid w:val="001A1FF5"/>
    <w:rsid w:val="001A318E"/>
    <w:rsid w:val="001A577E"/>
    <w:rsid w:val="001A7C9B"/>
    <w:rsid w:val="001B05B9"/>
    <w:rsid w:val="001B70F8"/>
    <w:rsid w:val="001B7B88"/>
    <w:rsid w:val="001C1363"/>
    <w:rsid w:val="001C2A87"/>
    <w:rsid w:val="001C7319"/>
    <w:rsid w:val="001C7D87"/>
    <w:rsid w:val="001D10A1"/>
    <w:rsid w:val="001D3DE9"/>
    <w:rsid w:val="001D3E87"/>
    <w:rsid w:val="001F3F3C"/>
    <w:rsid w:val="0021501E"/>
    <w:rsid w:val="00215A83"/>
    <w:rsid w:val="00216ABF"/>
    <w:rsid w:val="002205C0"/>
    <w:rsid w:val="0023373D"/>
    <w:rsid w:val="0023423C"/>
    <w:rsid w:val="00240C7C"/>
    <w:rsid w:val="00243620"/>
    <w:rsid w:val="00246807"/>
    <w:rsid w:val="00247FCF"/>
    <w:rsid w:val="00250470"/>
    <w:rsid w:val="00252985"/>
    <w:rsid w:val="0025558B"/>
    <w:rsid w:val="002577FE"/>
    <w:rsid w:val="00260D26"/>
    <w:rsid w:val="002674C9"/>
    <w:rsid w:val="00272CE0"/>
    <w:rsid w:val="00273D0E"/>
    <w:rsid w:val="0028788A"/>
    <w:rsid w:val="00287EFF"/>
    <w:rsid w:val="00297368"/>
    <w:rsid w:val="0029764B"/>
    <w:rsid w:val="002A0772"/>
    <w:rsid w:val="002A2034"/>
    <w:rsid w:val="002A24F4"/>
    <w:rsid w:val="002A38BF"/>
    <w:rsid w:val="002A597E"/>
    <w:rsid w:val="002B5069"/>
    <w:rsid w:val="002B5DBD"/>
    <w:rsid w:val="002C0ECC"/>
    <w:rsid w:val="002C51F7"/>
    <w:rsid w:val="002C6C18"/>
    <w:rsid w:val="002C6C5D"/>
    <w:rsid w:val="002C72D2"/>
    <w:rsid w:val="002D156A"/>
    <w:rsid w:val="002D2D9D"/>
    <w:rsid w:val="002D519D"/>
    <w:rsid w:val="002E2D7B"/>
    <w:rsid w:val="002E2FBA"/>
    <w:rsid w:val="002E3488"/>
    <w:rsid w:val="002E5721"/>
    <w:rsid w:val="002E5E6A"/>
    <w:rsid w:val="002E6C48"/>
    <w:rsid w:val="002F0D76"/>
    <w:rsid w:val="002F37BE"/>
    <w:rsid w:val="00300160"/>
    <w:rsid w:val="00300D0B"/>
    <w:rsid w:val="00306096"/>
    <w:rsid w:val="00306848"/>
    <w:rsid w:val="0031645D"/>
    <w:rsid w:val="00320A67"/>
    <w:rsid w:val="003272FB"/>
    <w:rsid w:val="00330F3C"/>
    <w:rsid w:val="00343C3D"/>
    <w:rsid w:val="003507D3"/>
    <w:rsid w:val="00361B9C"/>
    <w:rsid w:val="0036201B"/>
    <w:rsid w:val="00373CB9"/>
    <w:rsid w:val="00375BBA"/>
    <w:rsid w:val="00376CEC"/>
    <w:rsid w:val="00380758"/>
    <w:rsid w:val="003812E0"/>
    <w:rsid w:val="00392962"/>
    <w:rsid w:val="00394A1E"/>
    <w:rsid w:val="00397C0C"/>
    <w:rsid w:val="003A2559"/>
    <w:rsid w:val="003A61F9"/>
    <w:rsid w:val="003B1E88"/>
    <w:rsid w:val="003C1D1F"/>
    <w:rsid w:val="003C4F65"/>
    <w:rsid w:val="003D3597"/>
    <w:rsid w:val="003D6CD6"/>
    <w:rsid w:val="003D7357"/>
    <w:rsid w:val="003D78A3"/>
    <w:rsid w:val="003E16E1"/>
    <w:rsid w:val="003F5943"/>
    <w:rsid w:val="003F6FC8"/>
    <w:rsid w:val="004012CF"/>
    <w:rsid w:val="00402FF3"/>
    <w:rsid w:val="004069EB"/>
    <w:rsid w:val="004071A7"/>
    <w:rsid w:val="00412901"/>
    <w:rsid w:val="00415394"/>
    <w:rsid w:val="00423185"/>
    <w:rsid w:val="00423213"/>
    <w:rsid w:val="0042416D"/>
    <w:rsid w:val="00426B98"/>
    <w:rsid w:val="0042798A"/>
    <w:rsid w:val="00433D7C"/>
    <w:rsid w:val="00434FEC"/>
    <w:rsid w:val="00442C1A"/>
    <w:rsid w:val="004516EB"/>
    <w:rsid w:val="004529B6"/>
    <w:rsid w:val="00453DBD"/>
    <w:rsid w:val="00454CE6"/>
    <w:rsid w:val="00456976"/>
    <w:rsid w:val="00462881"/>
    <w:rsid w:val="004639CF"/>
    <w:rsid w:val="00475F48"/>
    <w:rsid w:val="00477CC2"/>
    <w:rsid w:val="0048180A"/>
    <w:rsid w:val="00481C7A"/>
    <w:rsid w:val="004906C8"/>
    <w:rsid w:val="0049109C"/>
    <w:rsid w:val="004960CE"/>
    <w:rsid w:val="004967E2"/>
    <w:rsid w:val="00497802"/>
    <w:rsid w:val="004A290F"/>
    <w:rsid w:val="004A5FFD"/>
    <w:rsid w:val="004A6B27"/>
    <w:rsid w:val="004A7CE2"/>
    <w:rsid w:val="004B15D1"/>
    <w:rsid w:val="004C4915"/>
    <w:rsid w:val="004D08EB"/>
    <w:rsid w:val="004D2C8F"/>
    <w:rsid w:val="004D2F91"/>
    <w:rsid w:val="004E1318"/>
    <w:rsid w:val="004E2371"/>
    <w:rsid w:val="004E6BE9"/>
    <w:rsid w:val="00503655"/>
    <w:rsid w:val="005037B3"/>
    <w:rsid w:val="00506846"/>
    <w:rsid w:val="00515090"/>
    <w:rsid w:val="005211D9"/>
    <w:rsid w:val="00521CDA"/>
    <w:rsid w:val="00521E57"/>
    <w:rsid w:val="005252C2"/>
    <w:rsid w:val="005305EA"/>
    <w:rsid w:val="00531170"/>
    <w:rsid w:val="00535047"/>
    <w:rsid w:val="005371E7"/>
    <w:rsid w:val="00540538"/>
    <w:rsid w:val="005520FE"/>
    <w:rsid w:val="00556513"/>
    <w:rsid w:val="00562653"/>
    <w:rsid w:val="005718D4"/>
    <w:rsid w:val="00572979"/>
    <w:rsid w:val="005733EB"/>
    <w:rsid w:val="005759BB"/>
    <w:rsid w:val="00576B79"/>
    <w:rsid w:val="005803A1"/>
    <w:rsid w:val="00580802"/>
    <w:rsid w:val="00581A22"/>
    <w:rsid w:val="00593E91"/>
    <w:rsid w:val="005A0B49"/>
    <w:rsid w:val="005A5F5A"/>
    <w:rsid w:val="005A683B"/>
    <w:rsid w:val="005A6D57"/>
    <w:rsid w:val="005B36D5"/>
    <w:rsid w:val="005B5B70"/>
    <w:rsid w:val="005B5F05"/>
    <w:rsid w:val="005B7666"/>
    <w:rsid w:val="005C04BB"/>
    <w:rsid w:val="005C123F"/>
    <w:rsid w:val="005C6982"/>
    <w:rsid w:val="005D15A3"/>
    <w:rsid w:val="005D2B59"/>
    <w:rsid w:val="005D362F"/>
    <w:rsid w:val="005D370F"/>
    <w:rsid w:val="005D7F88"/>
    <w:rsid w:val="005E02FB"/>
    <w:rsid w:val="005E4D7C"/>
    <w:rsid w:val="005E7CFB"/>
    <w:rsid w:val="005F048E"/>
    <w:rsid w:val="005F57F0"/>
    <w:rsid w:val="006051A1"/>
    <w:rsid w:val="0061042F"/>
    <w:rsid w:val="006114BA"/>
    <w:rsid w:val="006168E4"/>
    <w:rsid w:val="00633DE8"/>
    <w:rsid w:val="0063643F"/>
    <w:rsid w:val="00637512"/>
    <w:rsid w:val="00640EE4"/>
    <w:rsid w:val="006466F5"/>
    <w:rsid w:val="00661753"/>
    <w:rsid w:val="00671E91"/>
    <w:rsid w:val="0068133A"/>
    <w:rsid w:val="006848B7"/>
    <w:rsid w:val="00686F8B"/>
    <w:rsid w:val="00696B08"/>
    <w:rsid w:val="006A2BEC"/>
    <w:rsid w:val="006B1953"/>
    <w:rsid w:val="006B1BF1"/>
    <w:rsid w:val="006B26E3"/>
    <w:rsid w:val="006B34A6"/>
    <w:rsid w:val="006B37F3"/>
    <w:rsid w:val="006B6DA9"/>
    <w:rsid w:val="006B7444"/>
    <w:rsid w:val="006C698B"/>
    <w:rsid w:val="006D23FC"/>
    <w:rsid w:val="006F3C14"/>
    <w:rsid w:val="00701033"/>
    <w:rsid w:val="00701B61"/>
    <w:rsid w:val="007035A7"/>
    <w:rsid w:val="00703CA7"/>
    <w:rsid w:val="007164CD"/>
    <w:rsid w:val="00717E41"/>
    <w:rsid w:val="007257B5"/>
    <w:rsid w:val="0072689F"/>
    <w:rsid w:val="007421BF"/>
    <w:rsid w:val="00742EAF"/>
    <w:rsid w:val="00744EEF"/>
    <w:rsid w:val="0075271F"/>
    <w:rsid w:val="00752819"/>
    <w:rsid w:val="00754CAE"/>
    <w:rsid w:val="00763472"/>
    <w:rsid w:val="00767A3D"/>
    <w:rsid w:val="00770CD1"/>
    <w:rsid w:val="00770FCE"/>
    <w:rsid w:val="00771AC2"/>
    <w:rsid w:val="00772E31"/>
    <w:rsid w:val="00780628"/>
    <w:rsid w:val="00780B57"/>
    <w:rsid w:val="00781530"/>
    <w:rsid w:val="007830E9"/>
    <w:rsid w:val="00783A07"/>
    <w:rsid w:val="007851D5"/>
    <w:rsid w:val="0079486A"/>
    <w:rsid w:val="00794F80"/>
    <w:rsid w:val="0079735D"/>
    <w:rsid w:val="007A1C9E"/>
    <w:rsid w:val="007A3206"/>
    <w:rsid w:val="007A4692"/>
    <w:rsid w:val="007B2C77"/>
    <w:rsid w:val="007C4168"/>
    <w:rsid w:val="007D1A27"/>
    <w:rsid w:val="007D1B24"/>
    <w:rsid w:val="007D1F15"/>
    <w:rsid w:val="007D25B1"/>
    <w:rsid w:val="007D2878"/>
    <w:rsid w:val="007D3203"/>
    <w:rsid w:val="007E7BAB"/>
    <w:rsid w:val="007E7DCE"/>
    <w:rsid w:val="007F20AC"/>
    <w:rsid w:val="007F757F"/>
    <w:rsid w:val="00802C56"/>
    <w:rsid w:val="0080392A"/>
    <w:rsid w:val="00811205"/>
    <w:rsid w:val="00812C48"/>
    <w:rsid w:val="00812F15"/>
    <w:rsid w:val="008146F9"/>
    <w:rsid w:val="00822215"/>
    <w:rsid w:val="00824DCD"/>
    <w:rsid w:val="00843314"/>
    <w:rsid w:val="00844569"/>
    <w:rsid w:val="00847D23"/>
    <w:rsid w:val="008509D8"/>
    <w:rsid w:val="00853BED"/>
    <w:rsid w:val="00863327"/>
    <w:rsid w:val="00870F44"/>
    <w:rsid w:val="00884054"/>
    <w:rsid w:val="00895089"/>
    <w:rsid w:val="008951ED"/>
    <w:rsid w:val="008A68CA"/>
    <w:rsid w:val="008A75BE"/>
    <w:rsid w:val="008B0679"/>
    <w:rsid w:val="008B42B1"/>
    <w:rsid w:val="008C32A8"/>
    <w:rsid w:val="008C3CF7"/>
    <w:rsid w:val="008C55A3"/>
    <w:rsid w:val="008C5A03"/>
    <w:rsid w:val="008D6D04"/>
    <w:rsid w:val="008E3791"/>
    <w:rsid w:val="008E6375"/>
    <w:rsid w:val="008F4C65"/>
    <w:rsid w:val="00900CF0"/>
    <w:rsid w:val="00900E6C"/>
    <w:rsid w:val="009037FF"/>
    <w:rsid w:val="00905422"/>
    <w:rsid w:val="009057D0"/>
    <w:rsid w:val="00913133"/>
    <w:rsid w:val="0092146E"/>
    <w:rsid w:val="00921DB9"/>
    <w:rsid w:val="0092403D"/>
    <w:rsid w:val="00935D2F"/>
    <w:rsid w:val="009402DB"/>
    <w:rsid w:val="009449B8"/>
    <w:rsid w:val="00944DC9"/>
    <w:rsid w:val="00945479"/>
    <w:rsid w:val="00946380"/>
    <w:rsid w:val="009464B0"/>
    <w:rsid w:val="009517DA"/>
    <w:rsid w:val="00954E31"/>
    <w:rsid w:val="00957EF7"/>
    <w:rsid w:val="009611E0"/>
    <w:rsid w:val="00965FEE"/>
    <w:rsid w:val="0096643B"/>
    <w:rsid w:val="00967B62"/>
    <w:rsid w:val="009706B5"/>
    <w:rsid w:val="00972BDF"/>
    <w:rsid w:val="0098182D"/>
    <w:rsid w:val="0099017B"/>
    <w:rsid w:val="00991F20"/>
    <w:rsid w:val="009A1139"/>
    <w:rsid w:val="009A49FE"/>
    <w:rsid w:val="009A686F"/>
    <w:rsid w:val="009A68B1"/>
    <w:rsid w:val="009A77EC"/>
    <w:rsid w:val="009B33A8"/>
    <w:rsid w:val="009B3487"/>
    <w:rsid w:val="009B3DAD"/>
    <w:rsid w:val="009B7C61"/>
    <w:rsid w:val="009C2422"/>
    <w:rsid w:val="009C3793"/>
    <w:rsid w:val="009C5DB9"/>
    <w:rsid w:val="009D6DBD"/>
    <w:rsid w:val="009E1411"/>
    <w:rsid w:val="009E317C"/>
    <w:rsid w:val="009E52F2"/>
    <w:rsid w:val="009F0515"/>
    <w:rsid w:val="009F3C1F"/>
    <w:rsid w:val="009F614E"/>
    <w:rsid w:val="009F68C9"/>
    <w:rsid w:val="009F762B"/>
    <w:rsid w:val="00A02047"/>
    <w:rsid w:val="00A036BE"/>
    <w:rsid w:val="00A12205"/>
    <w:rsid w:val="00A12F60"/>
    <w:rsid w:val="00A155B9"/>
    <w:rsid w:val="00A214B4"/>
    <w:rsid w:val="00A240F1"/>
    <w:rsid w:val="00A4436A"/>
    <w:rsid w:val="00A453DC"/>
    <w:rsid w:val="00A46DB2"/>
    <w:rsid w:val="00A47E87"/>
    <w:rsid w:val="00A516E8"/>
    <w:rsid w:val="00A525D9"/>
    <w:rsid w:val="00A5385C"/>
    <w:rsid w:val="00A565E7"/>
    <w:rsid w:val="00A625E2"/>
    <w:rsid w:val="00A72465"/>
    <w:rsid w:val="00A726CB"/>
    <w:rsid w:val="00A72DCB"/>
    <w:rsid w:val="00A80C92"/>
    <w:rsid w:val="00A82461"/>
    <w:rsid w:val="00A83323"/>
    <w:rsid w:val="00A851D8"/>
    <w:rsid w:val="00A90295"/>
    <w:rsid w:val="00A9227B"/>
    <w:rsid w:val="00A93540"/>
    <w:rsid w:val="00A953BA"/>
    <w:rsid w:val="00AA16FD"/>
    <w:rsid w:val="00AA1A2C"/>
    <w:rsid w:val="00AA5D62"/>
    <w:rsid w:val="00AB099B"/>
    <w:rsid w:val="00AB3710"/>
    <w:rsid w:val="00AB4B0F"/>
    <w:rsid w:val="00AB6C3B"/>
    <w:rsid w:val="00AB764C"/>
    <w:rsid w:val="00AD15A7"/>
    <w:rsid w:val="00AD1B61"/>
    <w:rsid w:val="00AE008F"/>
    <w:rsid w:val="00AE0342"/>
    <w:rsid w:val="00AF55AC"/>
    <w:rsid w:val="00B07D6D"/>
    <w:rsid w:val="00B11E08"/>
    <w:rsid w:val="00B26C37"/>
    <w:rsid w:val="00B32CD3"/>
    <w:rsid w:val="00B35A93"/>
    <w:rsid w:val="00B3635B"/>
    <w:rsid w:val="00B3672D"/>
    <w:rsid w:val="00B36D2B"/>
    <w:rsid w:val="00B4745C"/>
    <w:rsid w:val="00B47FFC"/>
    <w:rsid w:val="00B541D8"/>
    <w:rsid w:val="00B626FE"/>
    <w:rsid w:val="00B6279E"/>
    <w:rsid w:val="00B71992"/>
    <w:rsid w:val="00B72B0F"/>
    <w:rsid w:val="00B75A86"/>
    <w:rsid w:val="00B76685"/>
    <w:rsid w:val="00B77756"/>
    <w:rsid w:val="00B80028"/>
    <w:rsid w:val="00B85271"/>
    <w:rsid w:val="00B9223B"/>
    <w:rsid w:val="00BA11EC"/>
    <w:rsid w:val="00BA446C"/>
    <w:rsid w:val="00BA4D1F"/>
    <w:rsid w:val="00BA69F4"/>
    <w:rsid w:val="00BA7AD1"/>
    <w:rsid w:val="00BB04EC"/>
    <w:rsid w:val="00BB2250"/>
    <w:rsid w:val="00BB7929"/>
    <w:rsid w:val="00BC0FDD"/>
    <w:rsid w:val="00BC14E6"/>
    <w:rsid w:val="00BC22E0"/>
    <w:rsid w:val="00BC3755"/>
    <w:rsid w:val="00BC59A1"/>
    <w:rsid w:val="00BD65B1"/>
    <w:rsid w:val="00BE0909"/>
    <w:rsid w:val="00BE28ED"/>
    <w:rsid w:val="00BE688D"/>
    <w:rsid w:val="00BE6BB8"/>
    <w:rsid w:val="00BF1ECA"/>
    <w:rsid w:val="00C03F20"/>
    <w:rsid w:val="00C25084"/>
    <w:rsid w:val="00C30A4F"/>
    <w:rsid w:val="00C41665"/>
    <w:rsid w:val="00C429E1"/>
    <w:rsid w:val="00C70B66"/>
    <w:rsid w:val="00C71CD1"/>
    <w:rsid w:val="00C73143"/>
    <w:rsid w:val="00C77685"/>
    <w:rsid w:val="00C777FE"/>
    <w:rsid w:val="00C77815"/>
    <w:rsid w:val="00C80100"/>
    <w:rsid w:val="00C82DBB"/>
    <w:rsid w:val="00C85378"/>
    <w:rsid w:val="00C9297C"/>
    <w:rsid w:val="00CA68C3"/>
    <w:rsid w:val="00CA6FDA"/>
    <w:rsid w:val="00CB1BBD"/>
    <w:rsid w:val="00CB3B6F"/>
    <w:rsid w:val="00CB5C1F"/>
    <w:rsid w:val="00CC0C5F"/>
    <w:rsid w:val="00CC2F3D"/>
    <w:rsid w:val="00CC5FF3"/>
    <w:rsid w:val="00CD422C"/>
    <w:rsid w:val="00CE2ADF"/>
    <w:rsid w:val="00CE404B"/>
    <w:rsid w:val="00CF0807"/>
    <w:rsid w:val="00CF1D7D"/>
    <w:rsid w:val="00CF22A2"/>
    <w:rsid w:val="00CF45D3"/>
    <w:rsid w:val="00CF58A4"/>
    <w:rsid w:val="00CF6B6C"/>
    <w:rsid w:val="00D01197"/>
    <w:rsid w:val="00D042BB"/>
    <w:rsid w:val="00D052BA"/>
    <w:rsid w:val="00D06CA0"/>
    <w:rsid w:val="00D11F7D"/>
    <w:rsid w:val="00D17789"/>
    <w:rsid w:val="00D21565"/>
    <w:rsid w:val="00D25860"/>
    <w:rsid w:val="00D2737E"/>
    <w:rsid w:val="00D274A9"/>
    <w:rsid w:val="00D32347"/>
    <w:rsid w:val="00D32644"/>
    <w:rsid w:val="00D33229"/>
    <w:rsid w:val="00D33619"/>
    <w:rsid w:val="00D347E0"/>
    <w:rsid w:val="00D459F7"/>
    <w:rsid w:val="00D52AC7"/>
    <w:rsid w:val="00D54CA9"/>
    <w:rsid w:val="00D5707D"/>
    <w:rsid w:val="00D6340F"/>
    <w:rsid w:val="00D65A3D"/>
    <w:rsid w:val="00D72D16"/>
    <w:rsid w:val="00D74213"/>
    <w:rsid w:val="00D81914"/>
    <w:rsid w:val="00D8195B"/>
    <w:rsid w:val="00D8619F"/>
    <w:rsid w:val="00D86764"/>
    <w:rsid w:val="00D924C9"/>
    <w:rsid w:val="00D96445"/>
    <w:rsid w:val="00DA7419"/>
    <w:rsid w:val="00DA778B"/>
    <w:rsid w:val="00DB5C0A"/>
    <w:rsid w:val="00DB5E40"/>
    <w:rsid w:val="00DC0E09"/>
    <w:rsid w:val="00DD13E2"/>
    <w:rsid w:val="00DE2EFB"/>
    <w:rsid w:val="00DE3B70"/>
    <w:rsid w:val="00DF003C"/>
    <w:rsid w:val="00DF4501"/>
    <w:rsid w:val="00DF723C"/>
    <w:rsid w:val="00DF782B"/>
    <w:rsid w:val="00DF783E"/>
    <w:rsid w:val="00DF78AE"/>
    <w:rsid w:val="00E11E2E"/>
    <w:rsid w:val="00E13EDA"/>
    <w:rsid w:val="00E30259"/>
    <w:rsid w:val="00E31A86"/>
    <w:rsid w:val="00E371EC"/>
    <w:rsid w:val="00E53548"/>
    <w:rsid w:val="00E5395D"/>
    <w:rsid w:val="00E6063A"/>
    <w:rsid w:val="00E62A59"/>
    <w:rsid w:val="00E7249E"/>
    <w:rsid w:val="00E72AE3"/>
    <w:rsid w:val="00E731A8"/>
    <w:rsid w:val="00E73B51"/>
    <w:rsid w:val="00E81B17"/>
    <w:rsid w:val="00E912C8"/>
    <w:rsid w:val="00EA1F89"/>
    <w:rsid w:val="00EA263F"/>
    <w:rsid w:val="00EA3CA5"/>
    <w:rsid w:val="00EA75D9"/>
    <w:rsid w:val="00EB117B"/>
    <w:rsid w:val="00EB15E0"/>
    <w:rsid w:val="00EB19DF"/>
    <w:rsid w:val="00EB39C0"/>
    <w:rsid w:val="00EB40D6"/>
    <w:rsid w:val="00EB5F75"/>
    <w:rsid w:val="00EB79CD"/>
    <w:rsid w:val="00ED3E45"/>
    <w:rsid w:val="00EE0F2E"/>
    <w:rsid w:val="00EE2A41"/>
    <w:rsid w:val="00EE5F8D"/>
    <w:rsid w:val="00EE66B7"/>
    <w:rsid w:val="00EF09FB"/>
    <w:rsid w:val="00F02923"/>
    <w:rsid w:val="00F0351B"/>
    <w:rsid w:val="00F04AC3"/>
    <w:rsid w:val="00F04E34"/>
    <w:rsid w:val="00F06472"/>
    <w:rsid w:val="00F06F04"/>
    <w:rsid w:val="00F0721E"/>
    <w:rsid w:val="00F0754E"/>
    <w:rsid w:val="00F110DB"/>
    <w:rsid w:val="00F13693"/>
    <w:rsid w:val="00F22566"/>
    <w:rsid w:val="00F22963"/>
    <w:rsid w:val="00F37B73"/>
    <w:rsid w:val="00F403EA"/>
    <w:rsid w:val="00F42753"/>
    <w:rsid w:val="00F42B16"/>
    <w:rsid w:val="00F510DB"/>
    <w:rsid w:val="00F60542"/>
    <w:rsid w:val="00F64643"/>
    <w:rsid w:val="00F72660"/>
    <w:rsid w:val="00F727B0"/>
    <w:rsid w:val="00F72B5D"/>
    <w:rsid w:val="00F750BE"/>
    <w:rsid w:val="00F76545"/>
    <w:rsid w:val="00F804A6"/>
    <w:rsid w:val="00F863E7"/>
    <w:rsid w:val="00F91F36"/>
    <w:rsid w:val="00F97F52"/>
    <w:rsid w:val="00FA2545"/>
    <w:rsid w:val="00FA5036"/>
    <w:rsid w:val="00FA5DFE"/>
    <w:rsid w:val="00FB2CFE"/>
    <w:rsid w:val="00FB4AAD"/>
    <w:rsid w:val="00FB4E3D"/>
    <w:rsid w:val="00FB5348"/>
    <w:rsid w:val="00FB5F2A"/>
    <w:rsid w:val="00FC4F9B"/>
    <w:rsid w:val="00FC59F0"/>
    <w:rsid w:val="00FD4599"/>
    <w:rsid w:val="00FD4784"/>
    <w:rsid w:val="00FD65FE"/>
    <w:rsid w:val="00FD6B1B"/>
    <w:rsid w:val="00FF0854"/>
    <w:rsid w:val="00FF31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76E0B5"/>
  <w15:chartTrackingRefBased/>
  <w15:docId w15:val="{2D46283E-AD40-4CB2-B921-2347D1301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character" w:styleId="Mencinsinresolver">
    <w:name w:val="Unresolved Mention"/>
    <w:basedOn w:val="Fuentedeprrafopredeter"/>
    <w:uiPriority w:val="99"/>
    <w:semiHidden/>
    <w:unhideWhenUsed/>
    <w:rsid w:val="00260D26"/>
    <w:rPr>
      <w:color w:val="605E5C"/>
      <w:shd w:val="clear" w:color="auto" w:fill="E1DFDD"/>
    </w:rPr>
  </w:style>
  <w:style w:type="character" w:customStyle="1" w:styleId="highlight">
    <w:name w:val="highlight"/>
    <w:basedOn w:val="Fuentedeprrafopredeter"/>
    <w:rsid w:val="004A6B27"/>
  </w:style>
  <w:style w:type="character" w:customStyle="1" w:styleId="apple-style-span">
    <w:name w:val="apple-style-span"/>
    <w:rsid w:val="0092146E"/>
  </w:style>
  <w:style w:type="table" w:styleId="Tablaconcuadrcula">
    <w:name w:val="Table Grid"/>
    <w:basedOn w:val="Tablanormal"/>
    <w:uiPriority w:val="39"/>
    <w:rsid w:val="00767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200649">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084280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80769568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TIANGUISTENCO/art_92_xxxii.web"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pomex.org.mx/ipo3/lgt/indice/TIANGUISTENCO/art_92_ii_b/2.web"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1FC95-3BF0-456C-AD49-CB22E471E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660</TotalTime>
  <Pages>45</Pages>
  <Words>7719</Words>
  <Characters>44004</Characters>
  <Application>Microsoft Office Word</Application>
  <DocSecurity>0</DocSecurity>
  <Lines>366</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Juan Carlos Miranda Araiza</cp:lastModifiedBy>
  <cp:revision>46</cp:revision>
  <cp:lastPrinted>2020-01-30T23:10:00Z</cp:lastPrinted>
  <dcterms:created xsi:type="dcterms:W3CDTF">2020-10-19T17:36:00Z</dcterms:created>
  <dcterms:modified xsi:type="dcterms:W3CDTF">2020-11-08T19:13:00Z</dcterms:modified>
</cp:coreProperties>
</file>