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256BC1E"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E56D6">
        <w:rPr>
          <w:rFonts w:ascii="Palatino Linotype" w:eastAsia="Times New Roman" w:hAnsi="Palatino Linotype" w:cs="Arial"/>
          <w:color w:val="000000"/>
          <w:sz w:val="24"/>
          <w:szCs w:val="24"/>
          <w:lang w:eastAsia="es-MX"/>
        </w:rPr>
        <w:t>veintiuno de octubre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149DE87"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2E56D6" w:rsidRPr="002E56D6">
        <w:rPr>
          <w:rFonts w:ascii="Palatino Linotype" w:hAnsi="Palatino Linotype" w:cs="Arial"/>
          <w:b/>
          <w:bCs/>
          <w:sz w:val="24"/>
          <w:szCs w:val="24"/>
          <w:lang w:eastAsia="es-MX"/>
        </w:rPr>
        <w:t>03895/INFOEM/IP/RR/2020</w:t>
      </w:r>
      <w:r w:rsidRPr="008A5D92">
        <w:rPr>
          <w:rFonts w:ascii="Palatino Linotype" w:hAnsi="Palatino Linotype" w:cs="Arial"/>
          <w:sz w:val="24"/>
          <w:szCs w:val="24"/>
        </w:rPr>
        <w:t xml:space="preserve">, interpuesto por </w:t>
      </w:r>
      <w:r w:rsidR="002E56D6">
        <w:rPr>
          <w:rFonts w:ascii="Palatino Linotype" w:hAnsi="Palatino Linotype" w:cs="Arial"/>
          <w:sz w:val="24"/>
          <w:szCs w:val="24"/>
        </w:rPr>
        <w:t>la</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C.</w:t>
      </w:r>
      <w:r w:rsidR="002E56D6">
        <w:rPr>
          <w:rFonts w:ascii="Palatino Linotype" w:hAnsi="Palatino Linotype" w:cs="Arial"/>
          <w:b/>
          <w:sz w:val="24"/>
          <w:szCs w:val="24"/>
        </w:rPr>
        <w:t xml:space="preserve"> </w:t>
      </w:r>
      <w:r w:rsidR="00873EE5">
        <w:rPr>
          <w:rFonts w:ascii="Palatino Linotype" w:hAnsi="Palatino Linotype" w:cs="Arial"/>
          <w:b/>
          <w:sz w:val="24"/>
          <w:szCs w:val="24"/>
        </w:rPr>
        <w:t>xxxxxxxxxxxxxxxxxxxxxx</w:t>
      </w:r>
      <w:bookmarkStart w:id="0" w:name="_GoBack"/>
      <w:bookmarkEnd w:id="0"/>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2E56D6">
        <w:rPr>
          <w:rFonts w:ascii="Palatino Linotype" w:hAnsi="Palatino Linotype" w:cs="Arial"/>
          <w:b/>
          <w:sz w:val="24"/>
          <w:szCs w:val="24"/>
        </w:rPr>
        <w:t>La</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2E56D6" w:rsidRPr="002E56D6">
        <w:rPr>
          <w:rFonts w:ascii="Palatino Linotype" w:hAnsi="Palatino Linotype" w:cs="Arial"/>
          <w:b/>
          <w:sz w:val="24"/>
          <w:szCs w:val="24"/>
        </w:rPr>
        <w:t>Instituto Hacendario del Estado de México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5426CEA4"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2E56D6">
        <w:rPr>
          <w:rFonts w:ascii="Palatino Linotype" w:hAnsi="Palatino Linotype" w:cs="Arial"/>
          <w:sz w:val="24"/>
          <w:szCs w:val="24"/>
        </w:rPr>
        <w:t>doce de agosto de dos mil veinte</w:t>
      </w:r>
      <w:r w:rsidRPr="008A5D92">
        <w:rPr>
          <w:rFonts w:ascii="Palatino Linotype" w:hAnsi="Palatino Linotype" w:cs="Arial"/>
          <w:sz w:val="24"/>
          <w:szCs w:val="24"/>
        </w:rPr>
        <w:t xml:space="preserve">, </w:t>
      </w:r>
      <w:r w:rsidR="00FF19F6">
        <w:rPr>
          <w:rFonts w:ascii="Palatino Linotype" w:hAnsi="Palatino Linotype" w:cs="Arial"/>
          <w:b/>
          <w:sz w:val="24"/>
          <w:szCs w:val="24"/>
        </w:rPr>
        <w:t>La</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2E56D6" w:rsidRPr="002E56D6">
        <w:rPr>
          <w:rFonts w:ascii="Palatino Linotype" w:hAnsi="Palatino Linotype" w:cs="Arial"/>
          <w:b/>
          <w:sz w:val="24"/>
          <w:szCs w:val="24"/>
        </w:rPr>
        <w:t>00050/IHAEM/IP/2020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2AE01906" w14:textId="722CC714" w:rsidR="002E56D6" w:rsidRPr="008A5D92" w:rsidRDefault="00BF3214" w:rsidP="002E56D6">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2E56D6" w:rsidRPr="002E56D6">
        <w:rPr>
          <w:rFonts w:ascii="Palatino Linotype" w:eastAsia="Times New Roman" w:hAnsi="Palatino Linotype" w:cs="Times New Roman"/>
          <w:i/>
          <w:lang w:eastAsia="es-MX"/>
        </w:rPr>
        <w:t xml:space="preserve">Se solicita currículum vítae detallado, documento que acredite ultimo grado de estudios, al menos tres constancias de cursos o diplomados tomados en el 2019 a la fecha, y de </w:t>
      </w:r>
      <w:proofErr w:type="spellStart"/>
      <w:r w:rsidR="002E56D6" w:rsidRPr="002E56D6">
        <w:rPr>
          <w:rFonts w:ascii="Palatino Linotype" w:eastAsia="Times New Roman" w:hAnsi="Palatino Linotype" w:cs="Times New Roman"/>
          <w:i/>
          <w:lang w:eastAsia="es-MX"/>
        </w:rPr>
        <w:t>asi</w:t>
      </w:r>
      <w:proofErr w:type="spellEnd"/>
      <w:r w:rsidR="002E56D6" w:rsidRPr="002E56D6">
        <w:rPr>
          <w:rFonts w:ascii="Palatino Linotype" w:eastAsia="Times New Roman" w:hAnsi="Palatino Linotype" w:cs="Times New Roman"/>
          <w:i/>
          <w:lang w:eastAsia="es-MX"/>
        </w:rPr>
        <w:t xml:space="preserve"> estar establecido en normatividad aplicable certificado de competencia laboral del Vocal Ejecutivo, Directores y\o coordinadores, y titulares de unidades</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297624A5" w14:textId="3ADE4A8B" w:rsidR="002E56D6" w:rsidRPr="002E56D6" w:rsidRDefault="00BB6A72" w:rsidP="002E56D6">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783F9D02" w14:textId="77777777" w:rsidR="001938BA" w:rsidRPr="001938BA" w:rsidRDefault="001938BA" w:rsidP="001938BA">
      <w:pPr>
        <w:spacing w:after="0" w:line="360" w:lineRule="auto"/>
        <w:jc w:val="both"/>
        <w:rPr>
          <w:rFonts w:ascii="Palatino Linotype" w:eastAsia="Calibri" w:hAnsi="Palatino Linotype" w:cs="Arial"/>
          <w:b/>
          <w:sz w:val="28"/>
          <w:szCs w:val="28"/>
        </w:rPr>
      </w:pPr>
      <w:r w:rsidRPr="001938BA">
        <w:rPr>
          <w:rFonts w:ascii="Palatino Linotype" w:eastAsia="Calibri" w:hAnsi="Palatino Linotype" w:cs="Arial"/>
          <w:b/>
          <w:sz w:val="28"/>
          <w:szCs w:val="28"/>
        </w:rPr>
        <w:lastRenderedPageBreak/>
        <w:t>SEGUNDO. De la prórroga para emitir respuesta.</w:t>
      </w:r>
    </w:p>
    <w:p w14:paraId="287A3329" w14:textId="160610CE" w:rsidR="001938BA" w:rsidRPr="001C2CC7" w:rsidRDefault="001938BA" w:rsidP="00AD2A55">
      <w:pPr>
        <w:spacing w:after="0" w:line="360" w:lineRule="auto"/>
        <w:jc w:val="both"/>
        <w:rPr>
          <w:rFonts w:ascii="Palatino Linotype" w:eastAsia="Calibri" w:hAnsi="Palatino Linotype" w:cs="Arial"/>
          <w:sz w:val="24"/>
        </w:rPr>
      </w:pPr>
      <w:r w:rsidRPr="001938BA">
        <w:rPr>
          <w:rFonts w:ascii="Palatino Linotype" w:eastAsia="Calibri" w:hAnsi="Palatino Linotype" w:cs="Arial"/>
          <w:sz w:val="24"/>
        </w:rPr>
        <w:t xml:space="preserve">Del expediente electrónico del </w:t>
      </w:r>
      <w:r w:rsidRPr="001938BA">
        <w:rPr>
          <w:rFonts w:ascii="Palatino Linotype" w:eastAsia="Calibri" w:hAnsi="Palatino Linotype" w:cs="Arial"/>
          <w:b/>
          <w:sz w:val="24"/>
        </w:rPr>
        <w:t>SAIMEX</w:t>
      </w:r>
      <w:r w:rsidRPr="001938BA">
        <w:rPr>
          <w:rFonts w:ascii="Palatino Linotype" w:eastAsia="Calibri" w:hAnsi="Palatino Linotype" w:cs="Arial"/>
          <w:sz w:val="24"/>
        </w:rPr>
        <w:t xml:space="preserve">, se aprecia que </w:t>
      </w:r>
      <w:r w:rsidRPr="001938BA">
        <w:rPr>
          <w:rFonts w:ascii="Palatino Linotype" w:eastAsia="Calibri" w:hAnsi="Palatino Linotype" w:cs="Arial"/>
          <w:b/>
          <w:sz w:val="24"/>
        </w:rPr>
        <w:t>el sujeto obligado,</w:t>
      </w:r>
      <w:r w:rsidRPr="001938BA">
        <w:rPr>
          <w:rFonts w:ascii="Palatino Linotype" w:eastAsia="Calibri" w:hAnsi="Palatino Linotype" w:cs="Arial"/>
          <w:sz w:val="24"/>
        </w:rPr>
        <w:t xml:space="preserve"> en fecha </w:t>
      </w:r>
      <w:r>
        <w:rPr>
          <w:rFonts w:ascii="Palatino Linotype" w:eastAsia="Calibri" w:hAnsi="Palatino Linotype" w:cs="Arial"/>
          <w:sz w:val="24"/>
        </w:rPr>
        <w:t>primero de septiembre de dos mil veinte</w:t>
      </w:r>
      <w:r w:rsidRPr="001938BA">
        <w:rPr>
          <w:rFonts w:ascii="Palatino Linotype" w:eastAsia="Calibri" w:hAnsi="Palatino Linotype" w:cs="Arial"/>
          <w:sz w:val="24"/>
        </w:rPr>
        <w:t>, notific</w:t>
      </w:r>
      <w:r>
        <w:rPr>
          <w:rFonts w:ascii="Palatino Linotype" w:eastAsia="Calibri" w:hAnsi="Palatino Linotype" w:cs="Arial"/>
          <w:sz w:val="24"/>
        </w:rPr>
        <w:t>ó</w:t>
      </w:r>
      <w:r w:rsidRPr="001938BA">
        <w:rPr>
          <w:rFonts w:ascii="Palatino Linotype" w:eastAsia="Calibri" w:hAnsi="Palatino Linotype" w:cs="Arial"/>
          <w:sz w:val="24"/>
        </w:rPr>
        <w:t xml:space="preserve"> a </w:t>
      </w:r>
      <w:r w:rsidR="00FF19F6" w:rsidRPr="00FF19F6">
        <w:rPr>
          <w:rFonts w:ascii="Palatino Linotype" w:eastAsia="Calibri" w:hAnsi="Palatino Linotype" w:cs="Arial"/>
          <w:b/>
          <w:bCs/>
          <w:sz w:val="24"/>
        </w:rPr>
        <w:t>La</w:t>
      </w:r>
      <w:r w:rsidR="00FF19F6">
        <w:rPr>
          <w:rFonts w:ascii="Palatino Linotype" w:eastAsia="Calibri" w:hAnsi="Palatino Linotype" w:cs="Arial"/>
          <w:sz w:val="24"/>
        </w:rPr>
        <w:t xml:space="preserve"> </w:t>
      </w:r>
      <w:r w:rsidRPr="001938BA">
        <w:rPr>
          <w:rFonts w:ascii="Palatino Linotype" w:eastAsia="Calibri" w:hAnsi="Palatino Linotype" w:cs="Arial"/>
          <w:b/>
          <w:sz w:val="24"/>
        </w:rPr>
        <w:t>Recurrente</w:t>
      </w:r>
      <w:r w:rsidRPr="001938BA">
        <w:rPr>
          <w:rFonts w:ascii="Palatino Linotype" w:eastAsia="Calibri"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4DC42155" w14:textId="77777777" w:rsidR="001938BA" w:rsidRDefault="001938BA" w:rsidP="00AD2A55">
      <w:pPr>
        <w:spacing w:after="0" w:line="360" w:lineRule="auto"/>
        <w:jc w:val="both"/>
        <w:rPr>
          <w:rFonts w:ascii="Palatino Linotype" w:hAnsi="Palatino Linotype" w:cs="Arial"/>
          <w:b/>
          <w:sz w:val="28"/>
          <w:szCs w:val="24"/>
        </w:rPr>
      </w:pPr>
    </w:p>
    <w:p w14:paraId="3E1DF9D8" w14:textId="319B4E29" w:rsidR="00B407EE" w:rsidRPr="008A5D92" w:rsidRDefault="001938B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4E91A7E9"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1C2CC7">
        <w:rPr>
          <w:rFonts w:ascii="Palatino Linotype" w:hAnsi="Palatino Linotype" w:cs="Arial"/>
          <w:sz w:val="24"/>
          <w:szCs w:val="24"/>
        </w:rPr>
        <w:t>once de septiembre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4A04282D" w14:textId="753573DF" w:rsidR="001C2CC7" w:rsidRPr="001C2CC7" w:rsidRDefault="00CC50CE" w:rsidP="001C2CC7">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1C2CC7" w:rsidRPr="001C2CC7">
        <w:rPr>
          <w:rFonts w:ascii="Palatino Linotype" w:eastAsia="Times New Roman" w:hAnsi="Palatino Linotype" w:cs="Times New Roman"/>
          <w:i/>
          <w:lang w:eastAsia="es-MX"/>
        </w:rPr>
        <w:t>Folio de la solicitud: 00050/IHAEM/IP/2020</w:t>
      </w:r>
    </w:p>
    <w:p w14:paraId="277DCF07" w14:textId="77777777" w:rsidR="001C2CC7" w:rsidRDefault="001C2CC7" w:rsidP="001C2CC7">
      <w:pPr>
        <w:spacing w:after="0" w:line="240" w:lineRule="auto"/>
        <w:ind w:left="851" w:right="850"/>
        <w:jc w:val="both"/>
        <w:rPr>
          <w:rFonts w:ascii="Palatino Linotype" w:eastAsia="Times New Roman" w:hAnsi="Palatino Linotype" w:cs="Times New Roman"/>
          <w:i/>
          <w:lang w:eastAsia="es-MX"/>
        </w:rPr>
      </w:pPr>
    </w:p>
    <w:p w14:paraId="1C8618D9" w14:textId="44E3655E" w:rsidR="001C2CC7" w:rsidRDefault="001C2CC7" w:rsidP="001C2CC7">
      <w:pPr>
        <w:spacing w:after="0" w:line="240" w:lineRule="auto"/>
        <w:ind w:left="851" w:right="850"/>
        <w:jc w:val="both"/>
        <w:rPr>
          <w:rFonts w:ascii="Palatino Linotype" w:eastAsia="Times New Roman" w:hAnsi="Palatino Linotype" w:cs="Times New Roman"/>
          <w:i/>
          <w:lang w:eastAsia="es-MX"/>
        </w:rPr>
      </w:pPr>
      <w:r w:rsidRPr="001C2CC7">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B4AB2D" w14:textId="77777777" w:rsidR="001C2CC7" w:rsidRPr="001C2CC7" w:rsidRDefault="001C2CC7" w:rsidP="001C2CC7">
      <w:pPr>
        <w:spacing w:after="0" w:line="240" w:lineRule="auto"/>
        <w:ind w:left="851" w:right="850"/>
        <w:jc w:val="both"/>
        <w:rPr>
          <w:rFonts w:ascii="Palatino Linotype" w:eastAsia="Times New Roman" w:hAnsi="Palatino Linotype" w:cs="Times New Roman"/>
          <w:i/>
          <w:lang w:eastAsia="es-MX"/>
        </w:rPr>
      </w:pPr>
    </w:p>
    <w:p w14:paraId="5F73EFC8" w14:textId="77777777" w:rsidR="001C2CC7" w:rsidRPr="001C2CC7" w:rsidRDefault="001C2CC7" w:rsidP="001C2CC7">
      <w:pPr>
        <w:spacing w:after="0" w:line="240" w:lineRule="auto"/>
        <w:ind w:left="851" w:right="850"/>
        <w:jc w:val="both"/>
        <w:rPr>
          <w:rFonts w:ascii="Palatino Linotype" w:eastAsia="Times New Roman" w:hAnsi="Palatino Linotype" w:cs="Times New Roman"/>
          <w:i/>
          <w:lang w:eastAsia="es-MX"/>
        </w:rPr>
      </w:pPr>
      <w:r w:rsidRPr="001C2CC7">
        <w:rPr>
          <w:rFonts w:ascii="Palatino Linotype" w:eastAsia="Times New Roman" w:hAnsi="Palatino Linotype" w:cs="Times New Roman"/>
          <w:i/>
          <w:lang w:eastAsia="es-MX"/>
        </w:rPr>
        <w:t>Se adjunta Respuesta y anexo en atención a su solicitud de información en formato PDF. Quedo a sus órdenes.</w:t>
      </w:r>
    </w:p>
    <w:p w14:paraId="7DC2B946" w14:textId="77777777" w:rsidR="001C2CC7" w:rsidRPr="001C2CC7" w:rsidRDefault="001C2CC7" w:rsidP="001C2CC7">
      <w:pPr>
        <w:spacing w:after="0" w:line="240" w:lineRule="auto"/>
        <w:ind w:left="851" w:right="850"/>
        <w:jc w:val="both"/>
        <w:rPr>
          <w:rFonts w:ascii="Palatino Linotype" w:eastAsia="Times New Roman" w:hAnsi="Palatino Linotype" w:cs="Times New Roman"/>
          <w:i/>
          <w:lang w:eastAsia="es-MX"/>
        </w:rPr>
      </w:pPr>
      <w:r w:rsidRPr="001C2CC7">
        <w:rPr>
          <w:rFonts w:ascii="Palatino Linotype" w:eastAsia="Times New Roman" w:hAnsi="Palatino Linotype" w:cs="Times New Roman"/>
          <w:i/>
          <w:lang w:eastAsia="es-MX"/>
        </w:rPr>
        <w:t>ATENTAMENTE</w:t>
      </w:r>
    </w:p>
    <w:p w14:paraId="53ACFDA6" w14:textId="77777777" w:rsidR="001C2CC7" w:rsidRDefault="001C2CC7" w:rsidP="001C2CC7">
      <w:pPr>
        <w:spacing w:after="0" w:line="240" w:lineRule="auto"/>
        <w:ind w:left="851" w:right="850"/>
        <w:jc w:val="both"/>
        <w:rPr>
          <w:rFonts w:ascii="Palatino Linotype" w:eastAsia="Times New Roman" w:hAnsi="Palatino Linotype" w:cs="Times New Roman"/>
          <w:i/>
          <w:lang w:eastAsia="es-MX"/>
        </w:rPr>
      </w:pPr>
    </w:p>
    <w:p w14:paraId="4A7442F5" w14:textId="4817C9FE" w:rsidR="00910619" w:rsidRPr="008A5D92" w:rsidRDefault="001C2CC7" w:rsidP="001C2CC7">
      <w:pPr>
        <w:spacing w:after="0" w:line="240" w:lineRule="auto"/>
        <w:ind w:left="851" w:right="850"/>
        <w:jc w:val="both"/>
        <w:rPr>
          <w:rFonts w:ascii="Palatino Linotype" w:eastAsia="Times New Roman" w:hAnsi="Palatino Linotype" w:cs="Times New Roman"/>
          <w:i/>
          <w:lang w:eastAsia="es-MX"/>
        </w:rPr>
      </w:pPr>
      <w:r w:rsidRPr="001C2CC7">
        <w:rPr>
          <w:rFonts w:ascii="Palatino Linotype" w:eastAsia="Times New Roman" w:hAnsi="Palatino Linotype" w:cs="Times New Roman"/>
          <w:i/>
          <w:lang w:eastAsia="es-MX"/>
        </w:rPr>
        <w:t>LIC. MARGARITA GONZALEZ ROSAS</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1C4D9289" w14:textId="5ED7FCE2" w:rsidR="00E41DE5" w:rsidRPr="008F19D1" w:rsidRDefault="00D23670" w:rsidP="000C1F29">
      <w:pPr>
        <w:spacing w:after="0" w:line="360" w:lineRule="auto"/>
        <w:jc w:val="both"/>
        <w:rPr>
          <w:rFonts w:ascii="Palatino Linotype" w:hAnsi="Palatino Linotype" w:cs="Arial"/>
          <w:sz w:val="14"/>
        </w:rPr>
      </w:pPr>
      <w:r w:rsidRPr="008A5D92">
        <w:rPr>
          <w:rFonts w:ascii="Palatino Linotype" w:hAnsi="Palatino Linotype" w:cs="Arial"/>
          <w:sz w:val="24"/>
          <w:szCs w:val="24"/>
        </w:rPr>
        <w:t xml:space="preserve">Adjuntando </w:t>
      </w:r>
      <w:r w:rsidR="000C1F29">
        <w:rPr>
          <w:rFonts w:ascii="Palatino Linotype" w:hAnsi="Palatino Linotype" w:cs="Arial"/>
          <w:sz w:val="24"/>
          <w:szCs w:val="24"/>
        </w:rPr>
        <w:t>los</w:t>
      </w:r>
      <w:r w:rsidR="00CD7D01" w:rsidRPr="008A5D92">
        <w:rPr>
          <w:rFonts w:ascii="Palatino Linotype" w:hAnsi="Palatino Linotype" w:cs="Arial"/>
          <w:sz w:val="24"/>
          <w:szCs w:val="24"/>
        </w:rPr>
        <w:t xml:space="preserve"> archivo</w:t>
      </w:r>
      <w:r w:rsidR="000C1F29">
        <w:rPr>
          <w:rFonts w:ascii="Palatino Linotype" w:hAnsi="Palatino Linotype" w:cs="Arial"/>
          <w:sz w:val="24"/>
          <w:szCs w:val="24"/>
        </w:rPr>
        <w:t>s</w:t>
      </w:r>
      <w:r w:rsidR="00CD7D01" w:rsidRPr="008A5D92">
        <w:rPr>
          <w:rFonts w:ascii="Palatino Linotype" w:hAnsi="Palatino Linotype" w:cs="Arial"/>
          <w:sz w:val="24"/>
          <w:szCs w:val="24"/>
        </w:rPr>
        <w:t xml:space="preserve"> denominado</w:t>
      </w:r>
      <w:r w:rsidR="000C1F29">
        <w:rPr>
          <w:rFonts w:ascii="Palatino Linotype" w:hAnsi="Palatino Linotype" w:cs="Arial"/>
          <w:sz w:val="24"/>
          <w:szCs w:val="24"/>
        </w:rPr>
        <w:t>s</w:t>
      </w:r>
      <w:r w:rsidR="00CD7D01" w:rsidRPr="008A5D92">
        <w:rPr>
          <w:rFonts w:ascii="Palatino Linotype" w:hAnsi="Palatino Linotype" w:cs="Arial"/>
          <w:sz w:val="24"/>
          <w:szCs w:val="24"/>
        </w:rPr>
        <w:t xml:space="preserve"> </w:t>
      </w:r>
      <w:r w:rsidR="00CD7D01" w:rsidRPr="008A5D92">
        <w:rPr>
          <w:rFonts w:ascii="Palatino Linotype" w:hAnsi="Palatino Linotype" w:cs="Arial"/>
          <w:b/>
          <w:i/>
          <w:sz w:val="24"/>
          <w:szCs w:val="24"/>
        </w:rPr>
        <w:t>“</w:t>
      </w:r>
      <w:r w:rsidR="000C1F29" w:rsidRPr="000C1F29">
        <w:rPr>
          <w:rFonts w:ascii="Palatino Linotype" w:hAnsi="Palatino Linotype" w:cs="Arial"/>
          <w:b/>
          <w:i/>
          <w:sz w:val="24"/>
          <w:szCs w:val="24"/>
        </w:rPr>
        <w:t>Respuesta 00050_2020.pdf</w:t>
      </w:r>
      <w:r w:rsidR="00CD7D01" w:rsidRPr="008A5D92">
        <w:rPr>
          <w:rFonts w:ascii="Palatino Linotype" w:hAnsi="Palatino Linotype" w:cs="Arial"/>
          <w:b/>
          <w:i/>
          <w:sz w:val="24"/>
          <w:szCs w:val="24"/>
        </w:rPr>
        <w:t>”</w:t>
      </w:r>
      <w:r w:rsidR="000C1F29">
        <w:rPr>
          <w:rFonts w:ascii="Palatino Linotype" w:hAnsi="Palatino Linotype" w:cs="Arial"/>
          <w:b/>
          <w:i/>
          <w:sz w:val="24"/>
          <w:szCs w:val="24"/>
        </w:rPr>
        <w:t xml:space="preserve"> </w:t>
      </w:r>
      <w:r w:rsidR="000C1F29" w:rsidRPr="000C1F29">
        <w:rPr>
          <w:rFonts w:ascii="Palatino Linotype" w:hAnsi="Palatino Linotype" w:cs="Arial"/>
          <w:bCs/>
          <w:i/>
          <w:sz w:val="24"/>
          <w:szCs w:val="24"/>
        </w:rPr>
        <w:t>y</w:t>
      </w:r>
      <w:r w:rsidR="000C1F29">
        <w:rPr>
          <w:rFonts w:ascii="Palatino Linotype" w:hAnsi="Palatino Linotype" w:cs="Arial"/>
          <w:b/>
          <w:i/>
          <w:sz w:val="24"/>
          <w:szCs w:val="24"/>
        </w:rPr>
        <w:t xml:space="preserve"> “</w:t>
      </w:r>
      <w:r w:rsidR="000C1F29" w:rsidRPr="000C1F29">
        <w:rPr>
          <w:rFonts w:ascii="Palatino Linotype" w:hAnsi="Palatino Linotype" w:cs="Arial"/>
          <w:b/>
          <w:i/>
          <w:sz w:val="24"/>
          <w:szCs w:val="24"/>
        </w:rPr>
        <w:t>Anexo Folio 00050_2020.pdf</w:t>
      </w:r>
      <w:r w:rsidR="000C1F29">
        <w:rPr>
          <w:rFonts w:ascii="Palatino Linotype" w:hAnsi="Palatino Linotype" w:cs="Arial"/>
          <w:b/>
          <w:i/>
          <w:sz w:val="24"/>
          <w:szCs w:val="24"/>
        </w:rPr>
        <w:t>”</w:t>
      </w:r>
      <w:r w:rsidR="00CD7D01" w:rsidRPr="008A5D92">
        <w:rPr>
          <w:rFonts w:ascii="Palatino Linotype" w:hAnsi="Palatino Linotype" w:cs="Arial"/>
          <w:sz w:val="24"/>
          <w:szCs w:val="24"/>
        </w:rPr>
        <w:t>,</w:t>
      </w:r>
      <w:r w:rsidR="000C1F29">
        <w:rPr>
          <w:rFonts w:ascii="Palatino Linotype" w:hAnsi="Palatino Linotype" w:cs="Arial"/>
          <w:sz w:val="24"/>
          <w:szCs w:val="24"/>
        </w:rPr>
        <w:t xml:space="preserve"> </w:t>
      </w:r>
      <w:r w:rsidR="000C1F29" w:rsidRPr="000C1F29">
        <w:rPr>
          <w:rFonts w:ascii="Palatino Linotype" w:hAnsi="Palatino Linotype" w:cs="Arial"/>
          <w:sz w:val="24"/>
          <w:szCs w:val="24"/>
        </w:rPr>
        <w:t>los cuales no se reproducen por ser del conocimiento de ambas partes; no obstante, se hará mérito de su contenido durante el estudio respectivo.</w:t>
      </w:r>
    </w:p>
    <w:p w14:paraId="2A718DC7" w14:textId="79D31E00" w:rsidR="00DB0383" w:rsidRPr="008A5D92" w:rsidRDefault="00DB0383" w:rsidP="0037012F">
      <w:pPr>
        <w:pStyle w:val="Sinespaciado"/>
      </w:pPr>
    </w:p>
    <w:p w14:paraId="59285F40" w14:textId="7E2DE00A" w:rsidR="00BD12EB" w:rsidRPr="008A5D92" w:rsidRDefault="000C1F29"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104F9350"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FF19F6">
        <w:rPr>
          <w:rFonts w:ascii="Palatino Linotype" w:hAnsi="Palatino Linotype" w:cs="Arial"/>
          <w:sz w:val="24"/>
          <w:szCs w:val="24"/>
        </w:rPr>
        <w:t>la</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FF19F6">
        <w:rPr>
          <w:rFonts w:ascii="Palatino Linotype" w:hAnsi="Palatino Linotype" w:cs="Arial"/>
          <w:sz w:val="24"/>
          <w:szCs w:val="24"/>
        </w:rPr>
        <w:t>diecisiete de septiembre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FF19F6" w:rsidRPr="00FF19F6">
        <w:rPr>
          <w:rFonts w:ascii="Palatino Linotype" w:hAnsi="Palatino Linotype" w:cs="Arial"/>
          <w:b/>
          <w:bCs/>
          <w:sz w:val="24"/>
          <w:szCs w:val="24"/>
          <w:lang w:eastAsia="es-MX"/>
        </w:rPr>
        <w:t>03895/INFOEM/IP/RR/2020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8F19D1">
      <w:pPr>
        <w:pStyle w:val="Prrafodelista"/>
        <w:numPr>
          <w:ilvl w:val="0"/>
          <w:numId w:val="27"/>
        </w:numPr>
        <w:jc w:val="both"/>
        <w:rPr>
          <w:rFonts w:ascii="Palatino Linotype" w:hAnsi="Palatino Linotype" w:cs="Arial"/>
          <w:b/>
        </w:rPr>
      </w:pPr>
      <w:r w:rsidRPr="008A5D92">
        <w:rPr>
          <w:rFonts w:ascii="Palatino Linotype" w:hAnsi="Palatino Linotype" w:cs="Arial"/>
          <w:b/>
        </w:rPr>
        <w:t>Acto Impugnado:</w:t>
      </w:r>
    </w:p>
    <w:p w14:paraId="13DDBE6E" w14:textId="791F7312"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FF19F6" w:rsidRPr="00FF19F6">
        <w:rPr>
          <w:rFonts w:ascii="Palatino Linotype" w:eastAsia="Times New Roman" w:hAnsi="Palatino Linotype" w:cs="Times New Roman"/>
          <w:i/>
          <w:lang w:eastAsia="es-MX"/>
        </w:rPr>
        <w:t xml:space="preserve">La entrega de información </w:t>
      </w:r>
      <w:proofErr w:type="spellStart"/>
      <w:r w:rsidR="00FF19F6" w:rsidRPr="00FF19F6">
        <w:rPr>
          <w:rFonts w:ascii="Palatino Linotype" w:eastAsia="Times New Roman" w:hAnsi="Palatino Linotype" w:cs="Times New Roman"/>
          <w:i/>
          <w:lang w:eastAsia="es-MX"/>
        </w:rPr>
        <w:t>esta</w:t>
      </w:r>
      <w:proofErr w:type="spellEnd"/>
      <w:r w:rsidR="00FF19F6" w:rsidRPr="00FF19F6">
        <w:rPr>
          <w:rFonts w:ascii="Palatino Linotype" w:eastAsia="Times New Roman" w:hAnsi="Palatino Linotype" w:cs="Times New Roman"/>
          <w:i/>
          <w:lang w:eastAsia="es-MX"/>
        </w:rPr>
        <w:t xml:space="preserve"> incompleta</w:t>
      </w:r>
      <w:r w:rsidRPr="008A5D92">
        <w:rPr>
          <w:rFonts w:ascii="Palatino Linotype" w:hAnsi="Palatino Linotype"/>
          <w:i/>
          <w:color w:val="000000"/>
        </w:rPr>
        <w:t>”</w:t>
      </w:r>
      <w:r w:rsidR="00FF19F6">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8F19D1">
      <w:pPr>
        <w:pStyle w:val="Prrafodelista"/>
        <w:numPr>
          <w:ilvl w:val="0"/>
          <w:numId w:val="27"/>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4936BF42"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FF19F6">
        <w:rPr>
          <w:rFonts w:ascii="Palatino Linotype" w:hAnsi="Palatino Linotype" w:cs="Arial"/>
          <w:i/>
        </w:rPr>
        <w:t>A</w:t>
      </w:r>
      <w:r w:rsidR="00FF19F6" w:rsidRPr="00FF19F6">
        <w:rPr>
          <w:rFonts w:ascii="Palatino Linotype" w:hAnsi="Palatino Linotype"/>
          <w:i/>
          <w:color w:val="000000"/>
        </w:rPr>
        <w:t>l observar la información, se ve que eliminan nombres de los servidores públicos lo que no se permite distinguir de quien se trata la documentación, en la mayoría omiten los documentos de cursos y diplomados , ni tampoco remiten lo referente a la Titular de Unidad de Transparencia</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797483B1" w:rsidR="00DE5FCB" w:rsidRPr="008A5D92" w:rsidRDefault="00FF19F6"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79C5D6F9"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F19F6">
        <w:rPr>
          <w:rFonts w:ascii="Palatino Linotype" w:hAnsi="Palatino Linotype" w:cs="Arial"/>
          <w:sz w:val="24"/>
          <w:szCs w:val="24"/>
        </w:rPr>
        <w:t>veintitrés de septiembre</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61044D07" w:rsidR="00BC106F" w:rsidRPr="008A5D92" w:rsidRDefault="00FF19F6"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4880E987" w14:textId="599227A2" w:rsidR="00FF19F6" w:rsidRPr="00FF19F6" w:rsidRDefault="00FF19F6" w:rsidP="00FF19F6">
      <w:pPr>
        <w:spacing w:after="0" w:line="360" w:lineRule="auto"/>
        <w:jc w:val="both"/>
        <w:rPr>
          <w:rFonts w:ascii="Palatino Linotype" w:hAnsi="Palatino Linotype"/>
          <w:sz w:val="24"/>
          <w:szCs w:val="24"/>
        </w:rPr>
      </w:pPr>
      <w:r w:rsidRPr="00FF19F6">
        <w:rPr>
          <w:rFonts w:ascii="Palatino Linotype" w:hAnsi="Palatino Linotype" w:cs="Arial"/>
          <w:sz w:val="24"/>
          <w:szCs w:val="24"/>
        </w:rPr>
        <w:t xml:space="preserve">Así, una vez abierta la etapa de instrucción, en el sumario se observa que </w:t>
      </w:r>
      <w:r w:rsidRPr="00FF19F6">
        <w:rPr>
          <w:rFonts w:ascii="Palatino Linotype" w:hAnsi="Palatino Linotype" w:cs="Arial"/>
          <w:b/>
          <w:sz w:val="24"/>
          <w:szCs w:val="24"/>
        </w:rPr>
        <w:t>El Sujeto Obligado</w:t>
      </w:r>
      <w:r w:rsidRPr="00FF19F6">
        <w:rPr>
          <w:rFonts w:ascii="Palatino Linotype" w:hAnsi="Palatino Linotype" w:cs="Arial"/>
          <w:sz w:val="24"/>
          <w:szCs w:val="24"/>
        </w:rPr>
        <w:t xml:space="preserve"> en fecha </w:t>
      </w:r>
      <w:r>
        <w:rPr>
          <w:rFonts w:ascii="Palatino Linotype" w:hAnsi="Palatino Linotype" w:cs="Arial"/>
          <w:sz w:val="24"/>
          <w:szCs w:val="24"/>
        </w:rPr>
        <w:t>dos de octubre</w:t>
      </w:r>
      <w:r w:rsidRPr="00FF19F6">
        <w:rPr>
          <w:rFonts w:ascii="Palatino Linotype" w:hAnsi="Palatino Linotype" w:cs="Arial"/>
          <w:sz w:val="24"/>
          <w:szCs w:val="24"/>
        </w:rPr>
        <w:t xml:space="preserve"> de dos mil veinte, presentó su informe justificado, </w:t>
      </w:r>
      <w:r w:rsidRPr="00FF19F6">
        <w:rPr>
          <w:rFonts w:ascii="Palatino Linotype" w:hAnsi="Palatino Linotype" w:cs="Arial"/>
          <w:sz w:val="24"/>
          <w:szCs w:val="24"/>
        </w:rPr>
        <w:lastRenderedPageBreak/>
        <w:t xml:space="preserve">mismo que fue puesto a la vista de </w:t>
      </w:r>
      <w:r>
        <w:rPr>
          <w:rFonts w:ascii="Palatino Linotype" w:hAnsi="Palatino Linotype" w:cs="Arial"/>
          <w:sz w:val="24"/>
          <w:szCs w:val="24"/>
        </w:rPr>
        <w:t xml:space="preserve">La </w:t>
      </w:r>
      <w:r w:rsidRPr="00FF19F6">
        <w:rPr>
          <w:rFonts w:ascii="Palatino Linotype" w:hAnsi="Palatino Linotype" w:cs="Arial"/>
          <w:sz w:val="24"/>
          <w:szCs w:val="24"/>
        </w:rPr>
        <w:t xml:space="preserve">Recurrente el día </w:t>
      </w:r>
      <w:r>
        <w:rPr>
          <w:rFonts w:ascii="Palatino Linotype" w:hAnsi="Palatino Linotype" w:cs="Arial"/>
          <w:sz w:val="24"/>
          <w:szCs w:val="24"/>
        </w:rPr>
        <w:t>ocho</w:t>
      </w:r>
      <w:r w:rsidRPr="00FF19F6">
        <w:rPr>
          <w:rFonts w:ascii="Palatino Linotype" w:hAnsi="Palatino Linotype" w:cs="Arial"/>
          <w:sz w:val="24"/>
          <w:szCs w:val="24"/>
        </w:rPr>
        <w:t xml:space="preserve"> de octubre de dos mil veinte, para que en un término de tres días </w:t>
      </w:r>
      <w:r>
        <w:rPr>
          <w:rFonts w:ascii="Palatino Linotype" w:hAnsi="Palatino Linotype" w:cs="Arial"/>
          <w:b/>
          <w:sz w:val="24"/>
          <w:szCs w:val="24"/>
        </w:rPr>
        <w:t>La</w:t>
      </w:r>
      <w:r w:rsidRPr="00FF19F6">
        <w:rPr>
          <w:rFonts w:ascii="Palatino Linotype" w:hAnsi="Palatino Linotype" w:cs="Arial"/>
          <w:b/>
          <w:sz w:val="24"/>
          <w:szCs w:val="24"/>
        </w:rPr>
        <w:t xml:space="preserve"> Recurrente</w:t>
      </w:r>
      <w:r w:rsidRPr="00FF19F6">
        <w:rPr>
          <w:rFonts w:ascii="Palatino Linotype" w:hAnsi="Palatino Linotype" w:cs="Arial"/>
          <w:sz w:val="24"/>
          <w:szCs w:val="24"/>
        </w:rPr>
        <w:t xml:space="preserve"> adujera manifestaciones; asimismo, </w:t>
      </w:r>
      <w:r w:rsidRPr="00FF19F6">
        <w:rPr>
          <w:rFonts w:ascii="Palatino Linotype" w:hAnsi="Palatino Linotype"/>
          <w:sz w:val="24"/>
          <w:szCs w:val="24"/>
        </w:rPr>
        <w:t xml:space="preserve">se hace constar que </w:t>
      </w:r>
      <w:r>
        <w:rPr>
          <w:rFonts w:ascii="Palatino Linotype" w:hAnsi="Palatino Linotype"/>
          <w:b/>
          <w:sz w:val="24"/>
          <w:szCs w:val="24"/>
        </w:rPr>
        <w:t>La</w:t>
      </w:r>
      <w:r w:rsidRPr="00FF19F6">
        <w:rPr>
          <w:rFonts w:ascii="Palatino Linotype" w:hAnsi="Palatino Linotype"/>
          <w:b/>
          <w:sz w:val="24"/>
          <w:szCs w:val="24"/>
        </w:rPr>
        <w:t xml:space="preserve"> </w:t>
      </w:r>
      <w:r w:rsidRPr="00FF19F6">
        <w:rPr>
          <w:rFonts w:ascii="Palatino Linotype" w:hAnsi="Palatino Linotype"/>
          <w:sz w:val="24"/>
          <w:szCs w:val="24"/>
        </w:rPr>
        <w:t>R</w:t>
      </w:r>
      <w:r w:rsidRPr="00FF19F6">
        <w:rPr>
          <w:rFonts w:ascii="Palatino Linotype" w:hAnsi="Palatino Linotype"/>
          <w:b/>
          <w:sz w:val="24"/>
          <w:szCs w:val="24"/>
        </w:rPr>
        <w:t>ecurrente</w:t>
      </w:r>
      <w:r w:rsidRPr="00FF19F6">
        <w:rPr>
          <w:rFonts w:ascii="Palatino Linotype" w:hAnsi="Palatino Linotype"/>
          <w:sz w:val="24"/>
          <w:szCs w:val="24"/>
        </w:rPr>
        <w:t xml:space="preserve"> fue omiso en presentar sus manifestaciones respecto al informe justificado remitido por el </w:t>
      </w:r>
      <w:r w:rsidRPr="00FF19F6">
        <w:rPr>
          <w:rFonts w:ascii="Palatino Linotype" w:hAnsi="Palatino Linotype"/>
          <w:b/>
          <w:sz w:val="24"/>
          <w:szCs w:val="24"/>
        </w:rPr>
        <w:t>Sujeto Obligado</w:t>
      </w:r>
      <w:r w:rsidRPr="00FF19F6">
        <w:rPr>
          <w:rFonts w:ascii="Palatino Linotype" w:hAnsi="Palatino Linotype"/>
          <w:sz w:val="24"/>
          <w:szCs w:val="24"/>
        </w:rPr>
        <w:t xml:space="preserve">. </w:t>
      </w:r>
    </w:p>
    <w:p w14:paraId="148BC7D2" w14:textId="77777777" w:rsidR="00FF19F6" w:rsidRPr="00FF19F6" w:rsidRDefault="00FF19F6" w:rsidP="00FF19F6">
      <w:pPr>
        <w:spacing w:after="0" w:line="240" w:lineRule="auto"/>
      </w:pPr>
    </w:p>
    <w:p w14:paraId="517D8CB8" w14:textId="77777777" w:rsidR="00FF19F6" w:rsidRPr="00FF19F6" w:rsidRDefault="00FF19F6" w:rsidP="00FF19F6">
      <w:pPr>
        <w:spacing w:after="0" w:line="360" w:lineRule="auto"/>
        <w:jc w:val="both"/>
        <w:rPr>
          <w:rFonts w:ascii="Palatino Linotype" w:hAnsi="Palatino Linotype" w:cs="Arial"/>
          <w:sz w:val="24"/>
          <w:szCs w:val="24"/>
        </w:rPr>
      </w:pPr>
      <w:r w:rsidRPr="00FF19F6">
        <w:rPr>
          <w:rFonts w:ascii="Palatino Linotype" w:hAnsi="Palatino Linotype"/>
          <w:sz w:val="24"/>
          <w:szCs w:val="24"/>
        </w:rPr>
        <w:t>Finalmente se advierte de las constancias que integran el presente expediente, que no existe prueba alguna que deba desahogarse.</w:t>
      </w:r>
    </w:p>
    <w:p w14:paraId="5B14186A" w14:textId="77777777" w:rsidR="0006665C" w:rsidRPr="008A5D92" w:rsidRDefault="0006665C" w:rsidP="00027ADB">
      <w:pPr>
        <w:pStyle w:val="Sinespaciado"/>
        <w:rPr>
          <w:sz w:val="2"/>
        </w:rPr>
      </w:pPr>
    </w:p>
    <w:p w14:paraId="727966F0" w14:textId="77777777" w:rsidR="008F19D1" w:rsidRPr="008A5D92" w:rsidRDefault="008F19D1" w:rsidP="00E41DE5"/>
    <w:p w14:paraId="26577AAA" w14:textId="109EEA56" w:rsidR="00BC106F" w:rsidRPr="008A5D92" w:rsidRDefault="00FF19F6" w:rsidP="00AD2A55">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06665C" w:rsidRPr="008A5D92">
        <w:rPr>
          <w:rFonts w:ascii="Palatino Linotype" w:hAnsi="Palatino Linotype" w:cs="Arial"/>
          <w:b/>
          <w:sz w:val="28"/>
          <w:szCs w:val="24"/>
        </w:rPr>
        <w:t>.</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72A01AB5" w14:textId="5764B79A"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FF19F6">
        <w:rPr>
          <w:rFonts w:ascii="Palatino Linotype" w:hAnsi="Palatino Linotype" w:cs="Arial"/>
          <w:sz w:val="24"/>
          <w:szCs w:val="24"/>
        </w:rPr>
        <w:t>catorce de octubre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063F695D" w:rsidR="00617BF5" w:rsidRPr="00FF19F6" w:rsidRDefault="00FF19F6" w:rsidP="00AD2A55">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w:t>
      </w:r>
      <w:r w:rsidRPr="00B81A2B">
        <w:rPr>
          <w:rFonts w:ascii="Palatino Linotype" w:hAnsi="Palatino Linotype" w:cs="Arial"/>
          <w:sz w:val="24"/>
          <w:szCs w:val="24"/>
        </w:rPr>
        <w:lastRenderedPageBreak/>
        <w:t xml:space="preserve">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6FFCFBA3" w:rsidR="00EE326A" w:rsidRPr="008A5D92" w:rsidRDefault="00FF19F6"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8A5D92">
        <w:rPr>
          <w:rFonts w:ascii="Palatino Linotype" w:hAnsi="Palatino Linotype" w:cs="Arial"/>
          <w:sz w:val="24"/>
          <w:szCs w:val="24"/>
        </w:rPr>
        <w:lastRenderedPageBreak/>
        <w:t>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A0B68D5" w:rsidR="006571D2" w:rsidRPr="008A5D92" w:rsidRDefault="00FF19F6"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8A5D92">
        <w:rPr>
          <w:rFonts w:ascii="Palatino Linotype" w:hAnsi="Palatino Linotype" w:cs="Arial"/>
          <w:sz w:val="24"/>
          <w:szCs w:val="24"/>
        </w:rPr>
        <w:lastRenderedPageBreak/>
        <w:t>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789C914B" w14:textId="50855D02" w:rsidR="00130EAD"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FF19F6">
        <w:rPr>
          <w:rFonts w:ascii="Palatino Linotype" w:hAnsi="Palatino Linotype"/>
          <w:b/>
          <w:sz w:val="24"/>
          <w:szCs w:val="24"/>
          <w:lang w:eastAsia="es-MX"/>
        </w:rPr>
        <w:t>La</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5190C693" w14:textId="6DE447AE" w:rsidR="00282C66" w:rsidRDefault="00282C66" w:rsidP="00282C66">
      <w:pPr>
        <w:spacing w:after="0" w:line="360" w:lineRule="auto"/>
        <w:jc w:val="both"/>
        <w:rPr>
          <w:rFonts w:ascii="Palatino Linotype" w:hAnsi="Palatino Linotype" w:cs="Arial"/>
          <w:color w:val="000000" w:themeColor="text1"/>
          <w:sz w:val="24"/>
          <w:szCs w:val="24"/>
        </w:rPr>
      </w:pPr>
      <w:r w:rsidRPr="00EA11C5">
        <w:rPr>
          <w:rFonts w:ascii="Palatino Linotype" w:hAnsi="Palatino Linotype" w:cs="Arial"/>
          <w:color w:val="000000" w:themeColor="text1"/>
          <w:sz w:val="24"/>
          <w:szCs w:val="24"/>
        </w:rPr>
        <w:t xml:space="preserve">Así, tenemos en un primer plano de estudio el texto de la solicitud de información, plasmada por el recurrente, ello a efecto de poder determinar la materia de la solicitud de información que nos ocupa, así </w:t>
      </w:r>
      <w:r>
        <w:rPr>
          <w:rFonts w:ascii="Palatino Linotype" w:hAnsi="Palatino Linotype" w:cs="Arial"/>
          <w:color w:val="000000" w:themeColor="text1"/>
          <w:sz w:val="24"/>
          <w:szCs w:val="24"/>
        </w:rPr>
        <w:t>la</w:t>
      </w:r>
      <w:r w:rsidRPr="00EA11C5">
        <w:rPr>
          <w:rFonts w:ascii="Palatino Linotype" w:hAnsi="Palatino Linotype" w:cs="Arial"/>
          <w:color w:val="000000" w:themeColor="text1"/>
          <w:sz w:val="24"/>
          <w:szCs w:val="24"/>
        </w:rPr>
        <w:t xml:space="preserve"> particular requiere </w:t>
      </w:r>
      <w:r w:rsidRPr="00282C66">
        <w:rPr>
          <w:rFonts w:ascii="Palatino Linotype" w:hAnsi="Palatino Linotype" w:cs="Arial"/>
          <w:color w:val="000000" w:themeColor="text1"/>
          <w:sz w:val="24"/>
          <w:szCs w:val="24"/>
        </w:rPr>
        <w:t>del Vocal Ejecutivo, Directores y</w:t>
      </w:r>
      <w:r>
        <w:rPr>
          <w:rFonts w:ascii="Palatino Linotype" w:hAnsi="Palatino Linotype" w:cs="Arial"/>
          <w:color w:val="000000" w:themeColor="text1"/>
          <w:sz w:val="24"/>
          <w:szCs w:val="24"/>
        </w:rPr>
        <w:t>/</w:t>
      </w:r>
      <w:r w:rsidRPr="00282C66">
        <w:rPr>
          <w:rFonts w:ascii="Palatino Linotype" w:hAnsi="Palatino Linotype" w:cs="Arial"/>
          <w:color w:val="000000" w:themeColor="text1"/>
          <w:sz w:val="24"/>
          <w:szCs w:val="24"/>
        </w:rPr>
        <w:t xml:space="preserve">o </w:t>
      </w:r>
      <w:r>
        <w:rPr>
          <w:rFonts w:ascii="Palatino Linotype" w:hAnsi="Palatino Linotype" w:cs="Arial"/>
          <w:color w:val="000000" w:themeColor="text1"/>
          <w:sz w:val="24"/>
          <w:szCs w:val="24"/>
        </w:rPr>
        <w:t>C</w:t>
      </w:r>
      <w:r w:rsidRPr="00282C66">
        <w:rPr>
          <w:rFonts w:ascii="Palatino Linotype" w:hAnsi="Palatino Linotype" w:cs="Arial"/>
          <w:color w:val="000000" w:themeColor="text1"/>
          <w:sz w:val="24"/>
          <w:szCs w:val="24"/>
        </w:rPr>
        <w:t xml:space="preserve">oordinadores y titulares de </w:t>
      </w:r>
      <w:r>
        <w:rPr>
          <w:rFonts w:ascii="Palatino Linotype" w:hAnsi="Palatino Linotype" w:cs="Arial"/>
          <w:color w:val="000000" w:themeColor="text1"/>
          <w:sz w:val="24"/>
          <w:szCs w:val="24"/>
        </w:rPr>
        <w:t xml:space="preserve">las </w:t>
      </w:r>
      <w:r w:rsidRPr="00282C66">
        <w:rPr>
          <w:rFonts w:ascii="Palatino Linotype" w:hAnsi="Palatino Linotype" w:cs="Arial"/>
          <w:color w:val="000000" w:themeColor="text1"/>
          <w:sz w:val="24"/>
          <w:szCs w:val="24"/>
        </w:rPr>
        <w:t>unidades</w:t>
      </w:r>
      <w:r>
        <w:rPr>
          <w:rFonts w:ascii="Palatino Linotype" w:hAnsi="Palatino Linotype" w:cs="Arial"/>
          <w:color w:val="000000" w:themeColor="text1"/>
          <w:sz w:val="24"/>
          <w:szCs w:val="24"/>
        </w:rPr>
        <w:t xml:space="preserve"> Administrativas del Sujeto Obligado, lo siguiente:</w:t>
      </w:r>
    </w:p>
    <w:p w14:paraId="3A1ECE6B" w14:textId="77777777" w:rsidR="00282C66" w:rsidRDefault="00282C66" w:rsidP="00282C66">
      <w:pPr>
        <w:spacing w:after="0" w:line="360" w:lineRule="auto"/>
        <w:jc w:val="both"/>
        <w:rPr>
          <w:rFonts w:ascii="Palatino Linotype" w:hAnsi="Palatino Linotype" w:cs="Arial"/>
          <w:color w:val="000000" w:themeColor="text1"/>
          <w:sz w:val="24"/>
          <w:szCs w:val="24"/>
        </w:rPr>
      </w:pPr>
    </w:p>
    <w:p w14:paraId="4AE1B09E" w14:textId="5E8C0D23"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1.-</w:t>
      </w:r>
      <w:r w:rsidRPr="007D151F">
        <w:t xml:space="preserve"> </w:t>
      </w:r>
      <w:r>
        <w:rPr>
          <w:rFonts w:ascii="Palatino Linotype" w:hAnsi="Palatino Linotype"/>
          <w:sz w:val="24"/>
        </w:rPr>
        <w:t>Currículum Vitae</w:t>
      </w:r>
      <w:r w:rsidRPr="00EA11C5">
        <w:rPr>
          <w:rFonts w:ascii="Palatino Linotype" w:hAnsi="Palatino Linotype"/>
          <w:sz w:val="24"/>
        </w:rPr>
        <w:t xml:space="preserve">. </w:t>
      </w:r>
    </w:p>
    <w:p w14:paraId="4F417DC1" w14:textId="38A43D69"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2.-</w:t>
      </w:r>
      <w:r w:rsidRPr="007D151F">
        <w:t xml:space="preserve"> </w:t>
      </w:r>
      <w:r>
        <w:rPr>
          <w:rFonts w:ascii="Palatino Linotype" w:hAnsi="Palatino Linotype"/>
          <w:sz w:val="24"/>
        </w:rPr>
        <w:t>Documento que acredite el último grado de estudios</w:t>
      </w:r>
      <w:r w:rsidRPr="00EA11C5">
        <w:rPr>
          <w:rFonts w:ascii="Palatino Linotype" w:hAnsi="Palatino Linotype"/>
          <w:sz w:val="24"/>
        </w:rPr>
        <w:t xml:space="preserve">. </w:t>
      </w:r>
    </w:p>
    <w:p w14:paraId="1E824595" w14:textId="412BD946" w:rsidR="00282C66" w:rsidRPr="00EA11C5"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3.-</w:t>
      </w:r>
      <w:r w:rsidRPr="007D151F">
        <w:t xml:space="preserve"> </w:t>
      </w:r>
      <w:r>
        <w:rPr>
          <w:rFonts w:ascii="Palatino Linotype" w:hAnsi="Palatino Linotype"/>
          <w:sz w:val="24"/>
        </w:rPr>
        <w:t>A</w:t>
      </w:r>
      <w:r w:rsidRPr="00282C66">
        <w:rPr>
          <w:rFonts w:ascii="Palatino Linotype" w:hAnsi="Palatino Linotype"/>
          <w:sz w:val="24"/>
        </w:rPr>
        <w:t>l menos tres constancias de cursos o diplomados tomados en el 2019 a la fecha</w:t>
      </w:r>
      <w:r w:rsidRPr="00EA11C5">
        <w:rPr>
          <w:rFonts w:ascii="Palatino Linotype" w:hAnsi="Palatino Linotype"/>
          <w:sz w:val="24"/>
        </w:rPr>
        <w:t xml:space="preserve">. </w:t>
      </w:r>
    </w:p>
    <w:p w14:paraId="71FEF1C7" w14:textId="08319318" w:rsidR="00DB0383" w:rsidRPr="00282C66" w:rsidRDefault="00282C66" w:rsidP="00282C66">
      <w:pPr>
        <w:tabs>
          <w:tab w:val="left" w:pos="709"/>
        </w:tabs>
        <w:spacing w:line="360" w:lineRule="auto"/>
        <w:ind w:left="567" w:right="567"/>
        <w:jc w:val="both"/>
        <w:rPr>
          <w:rFonts w:ascii="Palatino Linotype" w:hAnsi="Palatino Linotype"/>
          <w:sz w:val="24"/>
        </w:rPr>
      </w:pPr>
      <w:r w:rsidRPr="00EA11C5">
        <w:rPr>
          <w:rFonts w:ascii="Palatino Linotype" w:hAnsi="Palatino Linotype"/>
          <w:sz w:val="24"/>
        </w:rPr>
        <w:t>4.-</w:t>
      </w:r>
      <w:r w:rsidRPr="00160F1C">
        <w:t xml:space="preserve"> </w:t>
      </w:r>
      <w:r>
        <w:rPr>
          <w:rFonts w:ascii="Palatino Linotype" w:hAnsi="Palatino Linotype"/>
          <w:sz w:val="24"/>
        </w:rPr>
        <w:t>C</w:t>
      </w:r>
      <w:r w:rsidRPr="00282C66">
        <w:rPr>
          <w:rFonts w:ascii="Palatino Linotype" w:hAnsi="Palatino Linotype"/>
          <w:sz w:val="24"/>
        </w:rPr>
        <w:t>ertificado de competencia laboral</w:t>
      </w:r>
      <w:r w:rsidRPr="00EA11C5">
        <w:rPr>
          <w:rFonts w:ascii="Palatino Linotype" w:hAnsi="Palatino Linotype"/>
          <w:sz w:val="24"/>
        </w:rPr>
        <w:t xml:space="preserve">. </w:t>
      </w:r>
    </w:p>
    <w:p w14:paraId="11D6347E" w14:textId="2CF15B84" w:rsidR="0037641A" w:rsidRDefault="00055744" w:rsidP="00DB0383">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emitió su respuesta en donde</w:t>
      </w:r>
      <w:r w:rsidR="00BB0AE9">
        <w:rPr>
          <w:rFonts w:ascii="Palatino Linotype" w:hAnsi="Palatino Linotype"/>
          <w:sz w:val="24"/>
          <w:szCs w:val="24"/>
          <w:lang w:eastAsia="es-MX"/>
        </w:rPr>
        <w:t>, medularmente,</w:t>
      </w:r>
      <w:r w:rsidRPr="008A5D92">
        <w:rPr>
          <w:rFonts w:ascii="Palatino Linotype" w:hAnsi="Palatino Linotype"/>
          <w:sz w:val="24"/>
          <w:szCs w:val="24"/>
          <w:lang w:eastAsia="es-MX"/>
        </w:rPr>
        <w:t xml:space="preserve"> manifestó </w:t>
      </w:r>
      <w:r w:rsidR="0037641A" w:rsidRPr="008A5D92">
        <w:rPr>
          <w:rFonts w:ascii="Palatino Linotype" w:hAnsi="Palatino Linotype"/>
          <w:sz w:val="24"/>
          <w:szCs w:val="24"/>
          <w:lang w:eastAsia="es-MX"/>
        </w:rPr>
        <w:t>lo siguiente:</w:t>
      </w:r>
    </w:p>
    <w:p w14:paraId="4250A720" w14:textId="3D009907" w:rsidR="00BB0AE9" w:rsidRDefault="00BB0AE9" w:rsidP="00DB0383">
      <w:pPr>
        <w:spacing w:after="0" w:line="360" w:lineRule="auto"/>
        <w:ind w:right="141"/>
        <w:jc w:val="both"/>
        <w:rPr>
          <w:rFonts w:ascii="Palatino Linotype" w:hAnsi="Palatino Linotype"/>
          <w:sz w:val="24"/>
          <w:szCs w:val="24"/>
          <w:lang w:eastAsia="es-MX"/>
        </w:rPr>
      </w:pPr>
      <w:r w:rsidRPr="00BB0AE9">
        <w:rPr>
          <w:rFonts w:ascii="Palatino Linotype" w:hAnsi="Palatino Linotype"/>
          <w:noProof/>
          <w:sz w:val="24"/>
          <w:szCs w:val="24"/>
          <w:lang w:eastAsia="es-MX"/>
        </w:rPr>
        <w:lastRenderedPageBreak/>
        <w:drawing>
          <wp:inline distT="0" distB="0" distL="0" distR="0" wp14:anchorId="25C01E40" wp14:editId="2B070E3E">
            <wp:extent cx="5760720" cy="1740535"/>
            <wp:effectExtent l="190500" t="190500" r="182880" b="1835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740535"/>
                    </a:xfrm>
                    <a:prstGeom prst="rect">
                      <a:avLst/>
                    </a:prstGeom>
                    <a:effectLst>
                      <a:outerShdw blurRad="190500" algn="ctr" rotWithShape="0">
                        <a:prstClr val="black">
                          <a:alpha val="70000"/>
                        </a:prstClr>
                      </a:outerShdw>
                    </a:effectLst>
                  </pic:spPr>
                </pic:pic>
              </a:graphicData>
            </a:graphic>
          </wp:inline>
        </w:drawing>
      </w:r>
    </w:p>
    <w:p w14:paraId="5AFB67F9" w14:textId="078668B9" w:rsidR="00BB0AE9" w:rsidRPr="008A5D92" w:rsidRDefault="00BB0AE9" w:rsidP="00DB0383">
      <w:pPr>
        <w:spacing w:after="0" w:line="360" w:lineRule="auto"/>
        <w:ind w:right="141"/>
        <w:jc w:val="both"/>
        <w:rPr>
          <w:rFonts w:ascii="Palatino Linotype" w:hAnsi="Palatino Linotype"/>
          <w:sz w:val="24"/>
          <w:szCs w:val="24"/>
          <w:lang w:eastAsia="es-MX"/>
        </w:rPr>
      </w:pPr>
      <w:r w:rsidRPr="00BB0AE9">
        <w:rPr>
          <w:rFonts w:ascii="Palatino Linotype" w:hAnsi="Palatino Linotype"/>
          <w:noProof/>
          <w:sz w:val="24"/>
          <w:szCs w:val="24"/>
          <w:lang w:eastAsia="es-MX"/>
        </w:rPr>
        <w:drawing>
          <wp:inline distT="0" distB="0" distL="0" distR="0" wp14:anchorId="4A6C3941" wp14:editId="6FB9E4EC">
            <wp:extent cx="5760720" cy="1490345"/>
            <wp:effectExtent l="190500" t="190500" r="182880" b="1860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490345"/>
                    </a:xfrm>
                    <a:prstGeom prst="rect">
                      <a:avLst/>
                    </a:prstGeom>
                    <a:effectLst>
                      <a:outerShdw blurRad="190500" algn="ctr" rotWithShape="0">
                        <a:prstClr val="black">
                          <a:alpha val="70000"/>
                        </a:prstClr>
                      </a:outerShdw>
                    </a:effectLst>
                  </pic:spPr>
                </pic:pic>
              </a:graphicData>
            </a:graphic>
          </wp:inline>
        </w:drawing>
      </w:r>
    </w:p>
    <w:p w14:paraId="4633826C" w14:textId="2CAD215D" w:rsidR="009D326F" w:rsidRDefault="009D326F" w:rsidP="00DB0383">
      <w:pPr>
        <w:spacing w:after="0" w:line="360" w:lineRule="auto"/>
        <w:ind w:right="141"/>
        <w:jc w:val="both"/>
        <w:rPr>
          <w:rFonts w:ascii="Palatino Linotype" w:hAnsi="Palatino Linotype"/>
          <w:noProof/>
          <w:sz w:val="24"/>
          <w:szCs w:val="24"/>
          <w:lang w:eastAsia="es-MX"/>
        </w:rPr>
      </w:pPr>
    </w:p>
    <w:p w14:paraId="250DDF81" w14:textId="77777777" w:rsidR="009D326F" w:rsidRDefault="009D326F" w:rsidP="00B81FA4">
      <w:pPr>
        <w:pStyle w:val="Sinespaciado"/>
        <w:rPr>
          <w:noProof/>
        </w:rPr>
      </w:pPr>
    </w:p>
    <w:p w14:paraId="20441130" w14:textId="757189FE" w:rsidR="009D326F" w:rsidRDefault="00B81FA4" w:rsidP="00DB0383">
      <w:pPr>
        <w:spacing w:after="0" w:line="360" w:lineRule="auto"/>
        <w:ind w:right="141"/>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Asimismo, adjuntó el </w:t>
      </w:r>
      <w:r w:rsidR="007971B7">
        <w:rPr>
          <w:rFonts w:ascii="Palatino Linotype" w:hAnsi="Palatino Linotype"/>
          <w:noProof/>
          <w:sz w:val="24"/>
          <w:szCs w:val="24"/>
          <w:lang w:eastAsia="es-MX"/>
        </w:rPr>
        <w:t xml:space="preserve">curriculum y el </w:t>
      </w:r>
      <w:r>
        <w:rPr>
          <w:rFonts w:ascii="Palatino Linotype" w:hAnsi="Palatino Linotype"/>
          <w:noProof/>
          <w:sz w:val="24"/>
          <w:szCs w:val="24"/>
          <w:lang w:eastAsia="es-MX"/>
        </w:rPr>
        <w:t>documento</w:t>
      </w:r>
      <w:r w:rsidRPr="00B81FA4">
        <w:rPr>
          <w:rFonts w:ascii="Palatino Linotype" w:hAnsi="Palatino Linotype"/>
          <w:noProof/>
          <w:sz w:val="24"/>
          <w:szCs w:val="24"/>
          <w:lang w:eastAsia="es-MX"/>
        </w:rPr>
        <w:t xml:space="preserve"> probatorio del grado de estudios </w:t>
      </w:r>
      <w:r>
        <w:rPr>
          <w:rFonts w:ascii="Palatino Linotype" w:hAnsi="Palatino Linotype"/>
          <w:noProof/>
          <w:sz w:val="24"/>
          <w:szCs w:val="24"/>
          <w:lang w:eastAsia="es-MX"/>
        </w:rPr>
        <w:t>de los siguientes Servidores Públicos:</w:t>
      </w:r>
    </w:p>
    <w:p w14:paraId="4C6B0D7E" w14:textId="5DCC07F7"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Felipe Javier Serrano Lanera</w:t>
      </w:r>
      <w:r w:rsidR="00B81FA4">
        <w:rPr>
          <w:rFonts w:ascii="Palatino Linotype" w:hAnsi="Palatino Linotype"/>
          <w:noProof/>
          <w:lang w:eastAsia="es-MX"/>
        </w:rPr>
        <w:t>.</w:t>
      </w:r>
    </w:p>
    <w:p w14:paraId="0B8ACE10" w14:textId="3A1B84DB"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José Ramón Albarrán y Mora</w:t>
      </w:r>
      <w:r w:rsidR="00B81FA4">
        <w:rPr>
          <w:rFonts w:ascii="Palatino Linotype" w:hAnsi="Palatino Linotype"/>
          <w:noProof/>
          <w:lang w:eastAsia="es-MX"/>
        </w:rPr>
        <w:t>.</w:t>
      </w:r>
    </w:p>
    <w:p w14:paraId="6B4FE50D" w14:textId="0465C615"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Erick Sevilla López</w:t>
      </w:r>
      <w:r w:rsidR="00B81FA4">
        <w:rPr>
          <w:rFonts w:ascii="Palatino Linotype" w:hAnsi="Palatino Linotype"/>
          <w:noProof/>
          <w:lang w:eastAsia="es-MX"/>
        </w:rPr>
        <w:t>.</w:t>
      </w:r>
    </w:p>
    <w:p w14:paraId="3C4B3B67" w14:textId="71A97393"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Joaquín Ramón Iracheta Cenecorta</w:t>
      </w:r>
      <w:r w:rsidR="00B81FA4">
        <w:rPr>
          <w:rFonts w:ascii="Palatino Linotype" w:hAnsi="Palatino Linotype"/>
          <w:noProof/>
          <w:lang w:eastAsia="es-MX"/>
        </w:rPr>
        <w:t>.</w:t>
      </w:r>
    </w:p>
    <w:p w14:paraId="35DBFD10" w14:textId="5B9C5276"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Laura Marina Hernández Moreno</w:t>
      </w:r>
      <w:r w:rsidR="00B81FA4">
        <w:rPr>
          <w:rFonts w:ascii="Palatino Linotype" w:hAnsi="Palatino Linotype"/>
          <w:noProof/>
          <w:lang w:eastAsia="es-MX"/>
        </w:rPr>
        <w:t>.</w:t>
      </w:r>
    </w:p>
    <w:p w14:paraId="25D99936" w14:textId="7F11A1AC" w:rsid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Ricardo Peña Rosales</w:t>
      </w:r>
      <w:r w:rsidR="00B81FA4">
        <w:rPr>
          <w:rFonts w:ascii="Palatino Linotype" w:hAnsi="Palatino Linotype"/>
          <w:noProof/>
          <w:lang w:eastAsia="es-MX"/>
        </w:rPr>
        <w:t>.</w:t>
      </w:r>
    </w:p>
    <w:p w14:paraId="62743FCA" w14:textId="790925C6" w:rsidR="007971B7" w:rsidRPr="00B81FA4" w:rsidRDefault="007971B7" w:rsidP="00B81FA4">
      <w:pPr>
        <w:pStyle w:val="Prrafodelista"/>
        <w:numPr>
          <w:ilvl w:val="0"/>
          <w:numId w:val="44"/>
        </w:numPr>
        <w:spacing w:line="360" w:lineRule="auto"/>
        <w:ind w:right="141"/>
        <w:jc w:val="both"/>
        <w:rPr>
          <w:rFonts w:ascii="Palatino Linotype" w:hAnsi="Palatino Linotype"/>
          <w:noProof/>
          <w:lang w:eastAsia="es-MX"/>
        </w:rPr>
      </w:pPr>
      <w:r>
        <w:rPr>
          <w:rFonts w:ascii="Palatino Linotype" w:hAnsi="Palatino Linotype"/>
          <w:noProof/>
          <w:lang w:eastAsia="es-MX"/>
        </w:rPr>
        <w:t>Rosalva Mirafuntes Cháve.</w:t>
      </w:r>
    </w:p>
    <w:p w14:paraId="07E03D69" w14:textId="54FD180E" w:rsidR="009E1860" w:rsidRDefault="003E1789" w:rsidP="00EE0E9E">
      <w:pPr>
        <w:pStyle w:val="Sinespaciado"/>
        <w:spacing w:line="360" w:lineRule="auto"/>
        <w:jc w:val="both"/>
        <w:rPr>
          <w:rFonts w:ascii="Palatino Linotype" w:hAnsi="Palatino Linotype"/>
        </w:rPr>
      </w:pPr>
      <w:r w:rsidRPr="003E1789">
        <w:rPr>
          <w:rFonts w:ascii="Palatino Linotype" w:hAnsi="Palatino Linotype"/>
          <w:noProof/>
          <w:lang w:eastAsia="es-MX"/>
        </w:rPr>
        <w:lastRenderedPageBreak/>
        <w:drawing>
          <wp:inline distT="0" distB="0" distL="0" distR="0" wp14:anchorId="1E7D3611" wp14:editId="292A409A">
            <wp:extent cx="5760720" cy="19945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94535"/>
                    </a:xfrm>
                    <a:prstGeom prst="rect">
                      <a:avLst/>
                    </a:prstGeom>
                  </pic:spPr>
                </pic:pic>
              </a:graphicData>
            </a:graphic>
          </wp:inline>
        </w:drawing>
      </w:r>
    </w:p>
    <w:p w14:paraId="75CD2990" w14:textId="244982BC" w:rsidR="00E74754" w:rsidRPr="000517E5" w:rsidRDefault="003E1789" w:rsidP="000517E5">
      <w:pPr>
        <w:pStyle w:val="Sinespaciado"/>
        <w:spacing w:line="360" w:lineRule="auto"/>
        <w:jc w:val="both"/>
        <w:rPr>
          <w:rFonts w:ascii="Palatino Linotype" w:hAnsi="Palatino Linotype"/>
        </w:rPr>
      </w:pPr>
      <w:r w:rsidRPr="003E1789">
        <w:rPr>
          <w:rFonts w:ascii="Palatino Linotype" w:hAnsi="Palatino Linotype"/>
          <w:noProof/>
          <w:lang w:eastAsia="es-MX"/>
        </w:rPr>
        <w:drawing>
          <wp:inline distT="0" distB="0" distL="0" distR="0" wp14:anchorId="7A186AA7" wp14:editId="6281C56E">
            <wp:extent cx="5760720" cy="532371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1683"/>
                    <a:stretch/>
                  </pic:blipFill>
                  <pic:spPr bwMode="auto">
                    <a:xfrm>
                      <a:off x="0" y="0"/>
                      <a:ext cx="5760720" cy="5323717"/>
                    </a:xfrm>
                    <a:prstGeom prst="rect">
                      <a:avLst/>
                    </a:prstGeom>
                    <a:ln>
                      <a:noFill/>
                    </a:ln>
                    <a:extLst>
                      <a:ext uri="{53640926-AAD7-44D8-BBD7-CCE9431645EC}">
                        <a14:shadowObscured xmlns:a14="http://schemas.microsoft.com/office/drawing/2010/main"/>
                      </a:ext>
                    </a:extLst>
                  </pic:spPr>
                </pic:pic>
              </a:graphicData>
            </a:graphic>
          </wp:inline>
        </w:drawing>
      </w:r>
    </w:p>
    <w:p w14:paraId="54C5927E" w14:textId="67201FA0"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lastRenderedPageBreak/>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975A95">
        <w:rPr>
          <w:rFonts w:ascii="Palatino Linotype" w:hAnsi="Palatino Linotype" w:cs="Arial"/>
          <w:bCs/>
          <w:i/>
          <w:sz w:val="24"/>
          <w:szCs w:val="24"/>
        </w:rPr>
        <w:t>L</w:t>
      </w:r>
      <w:r w:rsidR="00975A95" w:rsidRPr="00975A95">
        <w:rPr>
          <w:rFonts w:ascii="Palatino Linotype" w:hAnsi="Palatino Linotype" w:cs="Arial"/>
          <w:b/>
          <w:bCs/>
          <w:i/>
          <w:sz w:val="24"/>
          <w:szCs w:val="24"/>
          <w:u w:val="single"/>
        </w:rPr>
        <w:t xml:space="preserve">a entrega de información </w:t>
      </w:r>
      <w:proofErr w:type="spellStart"/>
      <w:r w:rsidR="00975A95" w:rsidRPr="00975A95">
        <w:rPr>
          <w:rFonts w:ascii="Palatino Linotype" w:hAnsi="Palatino Linotype" w:cs="Arial"/>
          <w:b/>
          <w:bCs/>
          <w:i/>
          <w:sz w:val="24"/>
          <w:szCs w:val="24"/>
          <w:u w:val="single"/>
        </w:rPr>
        <w:t>esta</w:t>
      </w:r>
      <w:proofErr w:type="spellEnd"/>
      <w:r w:rsidR="00975A95" w:rsidRPr="00975A95">
        <w:rPr>
          <w:rFonts w:ascii="Palatino Linotype" w:hAnsi="Palatino Linotype" w:cs="Arial"/>
          <w:b/>
          <w:bCs/>
          <w:i/>
          <w:sz w:val="24"/>
          <w:szCs w:val="24"/>
          <w:u w:val="single"/>
        </w:rPr>
        <w:t xml:space="preserve"> incompleta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975A95" w:rsidRPr="00975A95">
        <w:rPr>
          <w:rFonts w:ascii="Palatino Linotype" w:hAnsi="Palatino Linotype" w:cs="Arial"/>
          <w:b/>
          <w:bCs/>
          <w:i/>
          <w:sz w:val="24"/>
          <w:szCs w:val="24"/>
          <w:u w:val="single"/>
        </w:rPr>
        <w:t>Al observar la información, se ve que eliminan nombres de los servidores públicos lo que no se permite distinguir de quien se trata la documentación, en la mayoría omiten los documentos de cursos y diplomados , ni tampoco remiten lo referente a la Titular de Unidad de Transparencia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1EA43948" w14:textId="77777777" w:rsidR="00DB0383" w:rsidRPr="008A5D92" w:rsidRDefault="00DB0383" w:rsidP="00EC3044">
      <w:pPr>
        <w:pStyle w:val="Sinespaciado"/>
      </w:pPr>
    </w:p>
    <w:p w14:paraId="08F32CAB" w14:textId="2EEA203E" w:rsidR="00437D13" w:rsidRPr="00437D13" w:rsidRDefault="00437D13" w:rsidP="00437D13">
      <w:pPr>
        <w:spacing w:after="0" w:line="360" w:lineRule="auto"/>
        <w:ind w:right="141"/>
        <w:jc w:val="both"/>
        <w:rPr>
          <w:rFonts w:ascii="Palatino Linotype" w:hAnsi="Palatino Linotype" w:cs="Arial"/>
          <w:bCs/>
          <w:sz w:val="24"/>
          <w:szCs w:val="24"/>
        </w:rPr>
      </w:pPr>
      <w:r w:rsidRPr="00437D13">
        <w:rPr>
          <w:rFonts w:ascii="Palatino Linotype" w:hAnsi="Palatino Linotype" w:cs="Arial"/>
          <w:bCs/>
          <w:sz w:val="24"/>
          <w:szCs w:val="24"/>
        </w:rPr>
        <w:t xml:space="preserve">Consecuentemente, en el momento procesal oportuno, el Sujeto Obligado rindió su informe justificado a través de los archivos denominados “Informe de </w:t>
      </w:r>
      <w:r w:rsidR="000517E5" w:rsidRPr="00437D13">
        <w:rPr>
          <w:rFonts w:ascii="Palatino Linotype" w:hAnsi="Palatino Linotype" w:cs="Arial"/>
          <w:bCs/>
          <w:sz w:val="24"/>
          <w:szCs w:val="24"/>
        </w:rPr>
        <w:t>Justificación</w:t>
      </w:r>
      <w:r w:rsidRPr="00437D13">
        <w:rPr>
          <w:rFonts w:ascii="Palatino Linotype" w:hAnsi="Palatino Linotype" w:cs="Arial"/>
          <w:bCs/>
          <w:sz w:val="24"/>
          <w:szCs w:val="24"/>
        </w:rPr>
        <w:t xml:space="preserve"> RR 03895_2020.pdf” y “Anexo RR 03895_2020.pdf” mediante el cual, informa que de la información remitida mediante respuesta primigenia, en las páginas 3, 15 y 27, por error involuntario se testaron diversos nombres al inicio de los Currículums vitae, remitiendo para tal efecto tres </w:t>
      </w:r>
      <w:proofErr w:type="spellStart"/>
      <w:r w:rsidRPr="00437D13">
        <w:rPr>
          <w:rFonts w:ascii="Palatino Linotype" w:hAnsi="Palatino Linotype" w:cs="Arial"/>
          <w:bCs/>
          <w:sz w:val="24"/>
          <w:szCs w:val="24"/>
        </w:rPr>
        <w:t>paginas</w:t>
      </w:r>
      <w:proofErr w:type="spellEnd"/>
      <w:r w:rsidRPr="00437D13">
        <w:rPr>
          <w:rFonts w:ascii="Palatino Linotype" w:hAnsi="Palatino Linotype" w:cs="Arial"/>
          <w:bCs/>
          <w:sz w:val="24"/>
          <w:szCs w:val="24"/>
        </w:rPr>
        <w:t xml:space="preserve"> de los currículums remitidos con el nombre de servidores públicos visibles.</w:t>
      </w:r>
    </w:p>
    <w:p w14:paraId="0889AC41" w14:textId="77777777" w:rsidR="00437D13" w:rsidRPr="00437D13" w:rsidRDefault="00437D13" w:rsidP="00437D13">
      <w:pPr>
        <w:spacing w:after="0" w:line="360" w:lineRule="auto"/>
        <w:ind w:right="141"/>
        <w:jc w:val="both"/>
        <w:rPr>
          <w:rFonts w:ascii="Palatino Linotype" w:hAnsi="Palatino Linotype" w:cs="Arial"/>
          <w:bCs/>
          <w:sz w:val="24"/>
          <w:szCs w:val="24"/>
        </w:rPr>
      </w:pPr>
    </w:p>
    <w:p w14:paraId="22834178" w14:textId="74054089" w:rsidR="00107FE5" w:rsidRPr="000517E5" w:rsidRDefault="00107FE5" w:rsidP="00437D13">
      <w:pPr>
        <w:spacing w:after="0" w:line="360" w:lineRule="auto"/>
        <w:ind w:right="141"/>
        <w:jc w:val="both"/>
        <w:rPr>
          <w:rFonts w:ascii="Palatino Linotype" w:hAnsi="Palatino Linotype" w:cs="Arial"/>
          <w:bCs/>
          <w:sz w:val="24"/>
          <w:szCs w:val="24"/>
        </w:rPr>
      </w:pPr>
      <w:r w:rsidRPr="00437D13">
        <w:rPr>
          <w:rFonts w:ascii="Palatino Linotype" w:hAnsi="Palatino Linotype" w:cs="Arial"/>
          <w:bCs/>
          <w:sz w:val="24"/>
          <w:szCs w:val="24"/>
        </w:rPr>
        <w:t>Atento</w:t>
      </w:r>
      <w:r w:rsidRPr="000517E5">
        <w:rPr>
          <w:rFonts w:ascii="Palatino Linotype" w:hAnsi="Palatino Linotype" w:cs="Arial"/>
          <w:bCs/>
          <w:sz w:val="24"/>
          <w:szCs w:val="24"/>
        </w:rPr>
        <w:t xml:space="preserve"> a ello, primeramente es importante señalar que se omite el estudio de la naturaleza jurídica de la información pública solicitada, en virtud de que El Sujeto Obligado en su respuesta</w:t>
      </w:r>
      <w:r w:rsidR="005F7C80" w:rsidRPr="000517E5">
        <w:rPr>
          <w:rFonts w:ascii="Palatino Linotype" w:hAnsi="Palatino Linotype" w:cs="Arial"/>
          <w:bCs/>
          <w:sz w:val="24"/>
          <w:szCs w:val="24"/>
        </w:rPr>
        <w:t xml:space="preserve">, </w:t>
      </w:r>
      <w:r w:rsidRPr="000517E5">
        <w:rPr>
          <w:rFonts w:ascii="Palatino Linotype" w:hAnsi="Palatino Linotype" w:cs="Arial"/>
          <w:bCs/>
          <w:sz w:val="24"/>
          <w:szCs w:val="24"/>
        </w:rPr>
        <w:t xml:space="preserve">proporcionó </w:t>
      </w:r>
      <w:r w:rsidR="00844688" w:rsidRPr="000517E5">
        <w:rPr>
          <w:rFonts w:ascii="Palatino Linotype" w:hAnsi="Palatino Linotype" w:cs="Arial"/>
          <w:bCs/>
          <w:sz w:val="24"/>
          <w:szCs w:val="24"/>
        </w:rPr>
        <w:t xml:space="preserve">información relativa </w:t>
      </w:r>
      <w:r w:rsidR="00EE0E9E" w:rsidRPr="000517E5">
        <w:rPr>
          <w:rFonts w:ascii="Palatino Linotype" w:hAnsi="Palatino Linotype" w:cs="Arial"/>
          <w:bCs/>
          <w:sz w:val="24"/>
          <w:szCs w:val="24"/>
        </w:rPr>
        <w:t>a</w:t>
      </w:r>
      <w:r w:rsidR="00975A95" w:rsidRPr="000517E5">
        <w:rPr>
          <w:rFonts w:ascii="Palatino Linotype" w:hAnsi="Palatino Linotype" w:cs="Arial"/>
          <w:bCs/>
          <w:sz w:val="24"/>
          <w:szCs w:val="24"/>
        </w:rPr>
        <w:t>l currículum y</w:t>
      </w:r>
      <w:r w:rsidR="00EE0E9E" w:rsidRPr="000517E5">
        <w:rPr>
          <w:rFonts w:ascii="Palatino Linotype" w:hAnsi="Palatino Linotype" w:cs="Arial"/>
          <w:bCs/>
          <w:sz w:val="24"/>
          <w:szCs w:val="24"/>
        </w:rPr>
        <w:t xml:space="preserve"> los </w:t>
      </w:r>
      <w:r w:rsidR="00001849" w:rsidRPr="000517E5">
        <w:rPr>
          <w:rFonts w:ascii="Palatino Linotype" w:hAnsi="Palatino Linotype" w:cs="Arial"/>
          <w:bCs/>
          <w:sz w:val="24"/>
          <w:szCs w:val="24"/>
        </w:rPr>
        <w:t>documentos probatorios del grado de estudios de los servidores públicos descritos en la solicitud de información;</w:t>
      </w:r>
      <w:r w:rsidRPr="000517E5">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lastRenderedPageBreak/>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8A5D92">
        <w:rPr>
          <w:rFonts w:ascii="Palatino Linotype" w:hAnsi="Palatino Linotype" w:cs="Arial"/>
          <w:sz w:val="24"/>
        </w:rPr>
        <w:lastRenderedPageBreak/>
        <w:t>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7CBB10C8" w14:textId="5FD94DFD" w:rsidR="00EC304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 a</w:t>
      </w:r>
      <w:r w:rsidR="00EE0E9E">
        <w:rPr>
          <w:rFonts w:ascii="Palatino Linotype" w:hAnsi="Palatino Linotype" w:cs="Arial"/>
          <w:sz w:val="24"/>
        </w:rPr>
        <w:t>l</w:t>
      </w:r>
      <w:r w:rsidR="0057438E">
        <w:rPr>
          <w:rFonts w:ascii="Palatino Linotype" w:hAnsi="Palatino Linotype" w:cs="Arial"/>
          <w:sz w:val="24"/>
        </w:rPr>
        <w:t xml:space="preserve"> currículums y</w:t>
      </w:r>
      <w:r w:rsidR="00EE0E9E">
        <w:rPr>
          <w:rFonts w:ascii="Palatino Linotype" w:hAnsi="Palatino Linotype" w:cs="Arial"/>
          <w:sz w:val="24"/>
        </w:rPr>
        <w:t xml:space="preserve"> documento</w:t>
      </w:r>
      <w:r w:rsidR="0057438E">
        <w:rPr>
          <w:rFonts w:ascii="Palatino Linotype" w:hAnsi="Palatino Linotype" w:cs="Arial"/>
          <w:sz w:val="24"/>
        </w:rPr>
        <w:t>s</w:t>
      </w:r>
      <w:r w:rsidR="00EE0E9E" w:rsidRPr="00EE0E9E">
        <w:rPr>
          <w:rFonts w:ascii="Palatino Linotype" w:hAnsi="Palatino Linotype" w:cs="Arial"/>
          <w:sz w:val="24"/>
        </w:rPr>
        <w:t xml:space="preserve"> probatorio</w:t>
      </w:r>
      <w:r w:rsidR="0057438E">
        <w:rPr>
          <w:rFonts w:ascii="Palatino Linotype" w:hAnsi="Palatino Linotype" w:cs="Arial"/>
          <w:sz w:val="24"/>
        </w:rPr>
        <w:t>s</w:t>
      </w:r>
      <w:r w:rsidR="00EE0E9E" w:rsidRPr="00EE0E9E">
        <w:rPr>
          <w:rFonts w:ascii="Palatino Linotype" w:hAnsi="Palatino Linotype" w:cs="Arial"/>
          <w:sz w:val="24"/>
        </w:rPr>
        <w:t xml:space="preserve"> del grado de estudios (Título</w:t>
      </w:r>
      <w:r w:rsidR="0057438E">
        <w:rPr>
          <w:rFonts w:ascii="Palatino Linotype" w:hAnsi="Palatino Linotype" w:cs="Arial"/>
          <w:sz w:val="24"/>
        </w:rPr>
        <w:t>s</w:t>
      </w:r>
      <w:r w:rsidR="00EE0E9E" w:rsidRPr="00EE0E9E">
        <w:rPr>
          <w:rFonts w:ascii="Palatino Linotype" w:hAnsi="Palatino Linotype" w:cs="Arial"/>
          <w:sz w:val="24"/>
        </w:rPr>
        <w:t xml:space="preserve"> Profesional</w:t>
      </w:r>
      <w:r w:rsidR="0057438E">
        <w:rPr>
          <w:rFonts w:ascii="Palatino Linotype" w:hAnsi="Palatino Linotype" w:cs="Arial"/>
          <w:sz w:val="24"/>
        </w:rPr>
        <w:t>es</w:t>
      </w:r>
      <w:r w:rsidR="00EE0E9E" w:rsidRPr="00EE0E9E">
        <w:rPr>
          <w:rFonts w:ascii="Palatino Linotype" w:hAnsi="Palatino Linotype" w:cs="Arial"/>
          <w:sz w:val="24"/>
        </w:rPr>
        <w:t>, Certificado</w:t>
      </w:r>
      <w:r w:rsidR="0057438E">
        <w:rPr>
          <w:rFonts w:ascii="Palatino Linotype" w:hAnsi="Palatino Linotype" w:cs="Arial"/>
          <w:sz w:val="24"/>
        </w:rPr>
        <w:t>s</w:t>
      </w:r>
      <w:r w:rsidR="00EE0E9E" w:rsidRPr="00EE0E9E">
        <w:rPr>
          <w:rFonts w:ascii="Palatino Linotype" w:hAnsi="Palatino Linotype" w:cs="Arial"/>
          <w:sz w:val="24"/>
        </w:rPr>
        <w:t xml:space="preserve"> </w:t>
      </w:r>
      <w:r w:rsidR="0057438E">
        <w:rPr>
          <w:rFonts w:ascii="Palatino Linotype" w:hAnsi="Palatino Linotype" w:cs="Arial"/>
          <w:sz w:val="24"/>
        </w:rPr>
        <w:t>y</w:t>
      </w:r>
      <w:r w:rsidR="00EE0E9E" w:rsidRPr="00EE0E9E">
        <w:rPr>
          <w:rFonts w:ascii="Palatino Linotype" w:hAnsi="Palatino Linotype" w:cs="Arial"/>
          <w:sz w:val="24"/>
        </w:rPr>
        <w:t xml:space="preserve"> Cédula Profesional)</w:t>
      </w:r>
      <w:r w:rsidR="00A627F1">
        <w:rPr>
          <w:rFonts w:ascii="Palatino Linotype" w:hAnsi="Palatino Linotype" w:cs="Arial"/>
          <w:sz w:val="24"/>
        </w:rPr>
        <w:t xml:space="preserve">, por lo que de </w:t>
      </w:r>
      <w:r w:rsidR="00EC3044" w:rsidRPr="008A5D92">
        <w:rPr>
          <w:rFonts w:ascii="Palatino Linotype" w:hAnsi="Palatino Linotype" w:cs="Arial"/>
          <w:sz w:val="24"/>
          <w:szCs w:val="24"/>
        </w:rPr>
        <w:t xml:space="preserve">la 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2E91CB5D" w14:textId="2A3375AB" w:rsidR="00DA1117" w:rsidRDefault="00DA1117" w:rsidP="00A627F1">
      <w:pPr>
        <w:spacing w:line="360" w:lineRule="auto"/>
        <w:jc w:val="both"/>
        <w:rPr>
          <w:rFonts w:ascii="Palatino Linotype" w:hAnsi="Palatino Linotype" w:cs="Arial"/>
          <w:sz w:val="24"/>
          <w:szCs w:val="24"/>
        </w:rPr>
      </w:pPr>
    </w:p>
    <w:p w14:paraId="2EBD0721" w14:textId="0A0D04B1" w:rsidR="00A01C3E" w:rsidRDefault="00DA1117" w:rsidP="00A01C3E">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En ese orden de ideas, respecto de lo requerido por el particular, correspondiente a </w:t>
      </w:r>
      <w:r w:rsidR="00A01C3E">
        <w:rPr>
          <w:rFonts w:ascii="Palatino Linotype" w:hAnsi="Palatino Linotype" w:cs="Arial"/>
          <w:sz w:val="24"/>
          <w:szCs w:val="24"/>
        </w:rPr>
        <w:t>…</w:t>
      </w:r>
      <w:r w:rsidRPr="00DA1117">
        <w:rPr>
          <w:rFonts w:ascii="Palatino Linotype" w:hAnsi="Palatino Linotype" w:cs="Arial"/>
          <w:i/>
          <w:sz w:val="24"/>
          <w:szCs w:val="24"/>
        </w:rPr>
        <w:t xml:space="preserve">y de </w:t>
      </w:r>
      <w:proofErr w:type="spellStart"/>
      <w:r w:rsidRPr="00DA1117">
        <w:rPr>
          <w:rFonts w:ascii="Palatino Linotype" w:hAnsi="Palatino Linotype" w:cs="Arial"/>
          <w:i/>
          <w:sz w:val="24"/>
          <w:szCs w:val="24"/>
        </w:rPr>
        <w:t>asi</w:t>
      </w:r>
      <w:proofErr w:type="spellEnd"/>
      <w:r w:rsidRPr="00DA1117">
        <w:rPr>
          <w:rFonts w:ascii="Palatino Linotype" w:hAnsi="Palatino Linotype" w:cs="Arial"/>
          <w:i/>
          <w:sz w:val="24"/>
          <w:szCs w:val="24"/>
        </w:rPr>
        <w:t xml:space="preserve"> estar establecido en normatividad aplicable certificado de competencia laboral</w:t>
      </w:r>
      <w:r w:rsidR="00A01C3E">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iCs/>
          <w:sz w:val="24"/>
          <w:szCs w:val="24"/>
        </w:rPr>
        <w:t xml:space="preserve">el Sujeto Obligado informó que de conformidad con lo establecido en el </w:t>
      </w:r>
      <w:r w:rsidR="00A01C3E">
        <w:rPr>
          <w:rFonts w:ascii="Palatino Linotype" w:hAnsi="Palatino Linotype" w:cs="Arial"/>
          <w:iCs/>
          <w:sz w:val="24"/>
          <w:szCs w:val="24"/>
        </w:rPr>
        <w:t xml:space="preserve">Código Financiero del Estado de México, el Reglamento Interno y el Manual General de </w:t>
      </w:r>
      <w:r w:rsidR="00A01C3E">
        <w:rPr>
          <w:rFonts w:ascii="Palatino Linotype" w:hAnsi="Palatino Linotype" w:cs="Arial"/>
          <w:iCs/>
          <w:sz w:val="24"/>
          <w:szCs w:val="24"/>
        </w:rPr>
        <w:lastRenderedPageBreak/>
        <w:t xml:space="preserve">Organización del Instituto Hacendario del Estado de México, no existe precepto referente a la Certificación de Competencia Laboral, que aplique de manera obligatoria para los servidores públicos del Sujeto Obligado, </w:t>
      </w:r>
      <w:r w:rsidR="00A01C3E">
        <w:rPr>
          <w:rFonts w:ascii="Palatino Linotype" w:eastAsia="Times New Roman" w:hAnsi="Palatino Linotype" w:cs="Arial"/>
          <w:sz w:val="24"/>
          <w:szCs w:val="24"/>
          <w:lang w:eastAsia="es-ES"/>
        </w:rPr>
        <w:t>por lo cual,</w:t>
      </w:r>
      <w:r w:rsidR="00A01C3E" w:rsidRPr="002C5676">
        <w:rPr>
          <w:rFonts w:ascii="Palatino Linotype" w:eastAsia="Times New Roman" w:hAnsi="Palatino Linotype" w:cs="Arial"/>
          <w:sz w:val="24"/>
          <w:szCs w:val="24"/>
          <w:lang w:eastAsia="es-ES"/>
        </w:rPr>
        <w:t xml:space="preserve"> debe señalarse que la manifestación vertida por </w:t>
      </w:r>
      <w:r w:rsidR="00A01C3E">
        <w:rPr>
          <w:rFonts w:ascii="Palatino Linotype" w:eastAsia="Times New Roman" w:hAnsi="Palatino Linotype" w:cs="Arial"/>
          <w:b/>
          <w:sz w:val="24"/>
          <w:szCs w:val="24"/>
          <w:lang w:eastAsia="es-ES"/>
        </w:rPr>
        <w:t>e</w:t>
      </w:r>
      <w:r w:rsidR="00A01C3E" w:rsidRPr="002C5676">
        <w:rPr>
          <w:rFonts w:ascii="Palatino Linotype" w:eastAsia="Times New Roman" w:hAnsi="Palatino Linotype" w:cs="Arial"/>
          <w:b/>
          <w:sz w:val="24"/>
          <w:szCs w:val="24"/>
          <w:lang w:eastAsia="es-ES"/>
        </w:rPr>
        <w:t>l Sujeto Obligado</w:t>
      </w:r>
      <w:r w:rsidR="00A01C3E" w:rsidRPr="002C5676">
        <w:rPr>
          <w:rFonts w:ascii="Palatino Linotype" w:eastAsia="Times New Roman" w:hAnsi="Palatino Linotype" w:cs="Times New Roman"/>
          <w:b/>
          <w:sz w:val="24"/>
          <w:szCs w:val="24"/>
          <w:lang w:eastAsia="es-ES"/>
        </w:rPr>
        <w:t xml:space="preserve"> </w:t>
      </w:r>
      <w:r w:rsidR="00A01C3E" w:rsidRPr="002C5676">
        <w:rPr>
          <w:rFonts w:ascii="Palatino Linotype" w:eastAsia="Times New Roman" w:hAnsi="Palatino Linotype" w:cs="Times New Roman"/>
          <w:sz w:val="24"/>
          <w:szCs w:val="24"/>
          <w:lang w:eastAsia="es-ES"/>
        </w:rPr>
        <w:t xml:space="preserve">en su respuesta primigenia, constituye una expresión en sentido negativo, ello, en virtud de referir que no se </w:t>
      </w:r>
      <w:r w:rsidR="00A01C3E">
        <w:rPr>
          <w:rFonts w:ascii="Palatino Linotype" w:eastAsia="Times New Roman" w:hAnsi="Palatino Linotype" w:cs="Times New Roman"/>
          <w:sz w:val="24"/>
          <w:szCs w:val="24"/>
          <w:lang w:eastAsia="es-ES"/>
        </w:rPr>
        <w:t>cuenta con certificaciones de competencia laboral, por no estar contempladas en la normatividad aplicable al Sujeto Obligado.</w:t>
      </w:r>
    </w:p>
    <w:p w14:paraId="24C75C00" w14:textId="77777777" w:rsidR="00A01C3E" w:rsidRPr="002C5676" w:rsidRDefault="00A01C3E" w:rsidP="00A01C3E">
      <w:pPr>
        <w:spacing w:after="0" w:line="360" w:lineRule="auto"/>
        <w:jc w:val="both"/>
        <w:rPr>
          <w:rFonts w:ascii="Palatino Linotype" w:eastAsia="Calibri" w:hAnsi="Palatino Linotype" w:cs="Times New Roman"/>
          <w:sz w:val="24"/>
          <w:szCs w:val="24"/>
          <w:lang w:eastAsia="es-MX"/>
        </w:rPr>
      </w:pPr>
    </w:p>
    <w:p w14:paraId="0F212BC4"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Times New Roman"/>
          <w:sz w:val="24"/>
          <w:szCs w:val="24"/>
        </w:rPr>
        <w:t xml:space="preserve">En ese tenor, se tiene que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no puede presentar la información solicitada por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w:t>
      </w:r>
      <w:r w:rsidRPr="002C5676">
        <w:rPr>
          <w:rFonts w:ascii="Palatino Linotype" w:eastAsia="Calibri" w:hAnsi="Palatino Linotype" w:cs="Times New Roman"/>
          <w:sz w:val="24"/>
          <w:szCs w:val="24"/>
        </w:rPr>
        <w:t xml:space="preserve"> </w:t>
      </w:r>
      <w:r w:rsidRPr="002C5676">
        <w:rPr>
          <w:rFonts w:ascii="Palatino Linotype" w:eastAsia="Calibri" w:hAnsi="Palatino Linotype" w:cs="Times New Roman"/>
          <w:b/>
          <w:sz w:val="24"/>
          <w:szCs w:val="24"/>
        </w:rPr>
        <w:t>Recurrente</w:t>
      </w:r>
      <w:r w:rsidRPr="002C5676">
        <w:rPr>
          <w:rFonts w:ascii="Palatino Linotype" w:eastAsia="Calibri" w:hAnsi="Palatino Linotype" w:cs="Times New Roman"/>
          <w:sz w:val="24"/>
          <w:szCs w:val="24"/>
        </w:rPr>
        <w:t xml:space="preserve">, toda vez que no existe, pues esta no ha sido generada, administrada o poseída por </w:t>
      </w:r>
      <w:r>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en ejercicio de sus atribuciones. </w:t>
      </w:r>
      <w:r w:rsidRPr="002C5676">
        <w:rPr>
          <w:rFonts w:ascii="Palatino Linotype" w:eastAsia="Calibri" w:hAnsi="Palatino Linotype" w:cs="Arial"/>
          <w:sz w:val="24"/>
          <w:szCs w:val="24"/>
          <w:lang w:eastAsia="es-MX"/>
        </w:rPr>
        <w:t xml:space="preserve">Por lo tanto, resulta evidente que </w:t>
      </w:r>
      <w:r>
        <w:rPr>
          <w:rFonts w:ascii="Palatino Linotype" w:eastAsia="Calibri" w:hAnsi="Palatino Linotype" w:cs="Arial"/>
          <w:b/>
          <w:sz w:val="24"/>
          <w:szCs w:val="24"/>
          <w:lang w:eastAsia="es-MX"/>
        </w:rPr>
        <w:t>e</w:t>
      </w:r>
      <w:r w:rsidRPr="002C5676">
        <w:rPr>
          <w:rFonts w:ascii="Palatino Linotype" w:eastAsia="Calibri" w:hAnsi="Palatino Linotype" w:cs="Arial"/>
          <w:sz w:val="24"/>
          <w:szCs w:val="24"/>
          <w:lang w:eastAsia="es-MX"/>
        </w:rPr>
        <w:t xml:space="preserv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w:t>
      </w:r>
      <w:r>
        <w:rPr>
          <w:rFonts w:ascii="Palatino Linotype" w:eastAsia="Calibri" w:hAnsi="Palatino Linotype" w:cs="Arial"/>
          <w:sz w:val="24"/>
          <w:szCs w:val="24"/>
          <w:lang w:eastAsia="es-MX"/>
        </w:rPr>
        <w:t>es decir</w:t>
      </w:r>
      <w:r w:rsidRPr="002C5676">
        <w:rPr>
          <w:rFonts w:ascii="Palatino Linotype" w:eastAsia="Calibri" w:hAnsi="Palatino Linotype" w:cs="Arial"/>
          <w:sz w:val="24"/>
          <w:szCs w:val="24"/>
          <w:lang w:eastAsia="es-MX"/>
        </w:rPr>
        <w:t xml:space="preserve">, dicha información no puede fácticamente obrar en los archivos del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ya que no puede probarse por ser lógica y materialmente imposible.</w:t>
      </w:r>
    </w:p>
    <w:p w14:paraId="0698C7C9"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p>
    <w:p w14:paraId="2E352BBC"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48DB8A3D"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p>
    <w:p w14:paraId="29530FD1"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2C5676">
        <w:rPr>
          <w:rFonts w:ascii="Palatino Linotype" w:eastAsia="Calibri" w:hAnsi="Palatino Linotype" w:cs="Arial"/>
          <w:sz w:val="24"/>
          <w:szCs w:val="24"/>
          <w:lang w:eastAsia="es-MX"/>
        </w:rPr>
        <w:lastRenderedPageBreak/>
        <w:t>de la Ley de Transparencia y Acceso a la Información Pública del Estado de México y Municipios, resultando aplicable la siguiente tesis:</w:t>
      </w:r>
    </w:p>
    <w:p w14:paraId="72928D9A" w14:textId="77777777" w:rsidR="00A01C3E" w:rsidRPr="002C5676" w:rsidRDefault="00A01C3E" w:rsidP="00A01C3E">
      <w:pPr>
        <w:spacing w:after="0" w:line="360" w:lineRule="auto"/>
        <w:jc w:val="both"/>
        <w:rPr>
          <w:rFonts w:ascii="Palatino Linotype" w:eastAsia="Calibri" w:hAnsi="Palatino Linotype" w:cs="Arial"/>
          <w:sz w:val="24"/>
          <w:szCs w:val="24"/>
          <w:lang w:eastAsia="es-MX"/>
        </w:rPr>
      </w:pPr>
    </w:p>
    <w:p w14:paraId="7B4F547D" w14:textId="77777777" w:rsidR="00A01C3E" w:rsidRPr="002C5676" w:rsidRDefault="00A01C3E" w:rsidP="00A01C3E">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b/>
          <w:i/>
          <w:sz w:val="24"/>
          <w:szCs w:val="24"/>
          <w:lang w:eastAsia="es-MX"/>
        </w:rPr>
        <w:t>HECHOS NEGATIVOS, NO SON SUSCEPTIBLES DE DEMOSTRACIÓN</w:t>
      </w:r>
      <w:r w:rsidRPr="002C5676">
        <w:rPr>
          <w:rFonts w:ascii="Palatino Linotype" w:eastAsia="Calibri" w:hAnsi="Palatino Linotype" w:cs="Arial"/>
          <w:i/>
          <w:sz w:val="24"/>
          <w:szCs w:val="24"/>
          <w:lang w:eastAsia="es-MX"/>
        </w:rPr>
        <w:t xml:space="preserve">. </w:t>
      </w:r>
    </w:p>
    <w:p w14:paraId="2D692FE1" w14:textId="77777777" w:rsidR="00A01C3E" w:rsidRPr="002C5676" w:rsidRDefault="00A01C3E" w:rsidP="00A01C3E">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375E96F1" w14:textId="77777777" w:rsidR="00A01C3E" w:rsidRPr="002C5676" w:rsidRDefault="00A01C3E" w:rsidP="00A01C3E">
      <w:pPr>
        <w:spacing w:after="0" w:line="240" w:lineRule="auto"/>
        <w:ind w:left="567" w:right="567"/>
        <w:jc w:val="both"/>
        <w:rPr>
          <w:rFonts w:ascii="Palatino Linotype" w:eastAsia="Calibri" w:hAnsi="Palatino Linotype" w:cs="Arial"/>
          <w:i/>
          <w:sz w:val="24"/>
          <w:szCs w:val="24"/>
          <w:lang w:eastAsia="es-MX"/>
        </w:rPr>
      </w:pPr>
    </w:p>
    <w:p w14:paraId="42D16AFA" w14:textId="77777777" w:rsidR="00A01C3E" w:rsidRPr="002C5676" w:rsidRDefault="00A01C3E" w:rsidP="00A01C3E">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t>Amparo en revisión 2022/61. José García Florín (Menor). 9 de octubre de 1961. Cinco votos. Ponente: José Rivera Pérez Campos.”</w:t>
      </w:r>
    </w:p>
    <w:p w14:paraId="7701C0F9" w14:textId="77777777" w:rsidR="00A01C3E" w:rsidRPr="002C5676" w:rsidRDefault="00A01C3E" w:rsidP="00A01C3E">
      <w:pPr>
        <w:spacing w:after="0" w:line="360" w:lineRule="auto"/>
        <w:ind w:right="567"/>
        <w:jc w:val="both"/>
        <w:rPr>
          <w:rFonts w:ascii="Palatino Linotype" w:eastAsia="Calibri" w:hAnsi="Palatino Linotype" w:cs="Arial"/>
          <w:sz w:val="24"/>
          <w:szCs w:val="24"/>
          <w:lang w:eastAsia="es-MX"/>
        </w:rPr>
      </w:pPr>
    </w:p>
    <w:p w14:paraId="778A58A2" w14:textId="77777777" w:rsidR="00A01C3E" w:rsidRPr="002C5676" w:rsidRDefault="00A01C3E" w:rsidP="00A01C3E">
      <w:pPr>
        <w:spacing w:after="0" w:line="360" w:lineRule="auto"/>
        <w:jc w:val="both"/>
        <w:rPr>
          <w:rFonts w:ascii="Palatino Linotype" w:eastAsia="Calibri" w:hAnsi="Palatino Linotype" w:cs="Times New Roman"/>
          <w:sz w:val="24"/>
          <w:szCs w:val="24"/>
          <w:lang w:eastAsia="es-MX"/>
        </w:rPr>
      </w:pPr>
      <w:r w:rsidRPr="002C5676">
        <w:rPr>
          <w:rFonts w:ascii="Palatino Linotype" w:eastAsia="Calibri" w:hAnsi="Palatino Linotype" w:cs="Arial"/>
          <w:sz w:val="24"/>
          <w:szCs w:val="24"/>
        </w:rPr>
        <w:t>Aunado a lo anterior respecto de</w:t>
      </w:r>
      <w:r>
        <w:rPr>
          <w:rFonts w:ascii="Palatino Linotype" w:eastAsia="Calibri" w:hAnsi="Palatino Linotype" w:cs="Arial"/>
          <w:sz w:val="24"/>
          <w:szCs w:val="24"/>
        </w:rPr>
        <w:t>l</w:t>
      </w:r>
      <w:r w:rsidRPr="002C5676">
        <w:rPr>
          <w:rFonts w:ascii="Palatino Linotype" w:eastAsia="Calibri" w:hAnsi="Palatino Linotype" w:cs="Arial"/>
          <w:sz w:val="24"/>
          <w:szCs w:val="24"/>
        </w:rPr>
        <w:t xml:space="preserve"> punto referido en el presente apartado, </w:t>
      </w:r>
      <w:r w:rsidRPr="002C5676">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2C5676">
        <w:rPr>
          <w:rFonts w:ascii="Palatino Linotype" w:eastAsia="Calibri" w:hAnsi="Palatino Linotype" w:cs="Arial"/>
          <w:b/>
          <w:bCs/>
          <w:sz w:val="24"/>
          <w:szCs w:val="24"/>
        </w:rPr>
        <w:t>Sujeto Obligado</w:t>
      </w:r>
      <w:r w:rsidRPr="002C5676">
        <w:rPr>
          <w:rFonts w:ascii="Palatino Linotype" w:eastAsia="Calibri" w:hAnsi="Palatino Linotype" w:cs="Arial"/>
          <w:bCs/>
          <w:sz w:val="24"/>
          <w:szCs w:val="24"/>
        </w:rPr>
        <w:t xml:space="preserve">, pues no existe precepto legal alguno en la Ley de la materia que lo faculte para ello. </w:t>
      </w:r>
    </w:p>
    <w:p w14:paraId="11772F79" w14:textId="77777777" w:rsidR="00A01C3E" w:rsidRPr="002C5676" w:rsidRDefault="00A01C3E" w:rsidP="00A01C3E">
      <w:pPr>
        <w:spacing w:after="0" w:line="360" w:lineRule="auto"/>
        <w:jc w:val="both"/>
        <w:rPr>
          <w:rFonts w:ascii="Palatino Linotype" w:eastAsia="Calibri" w:hAnsi="Palatino Linotype" w:cs="Arial"/>
          <w:bCs/>
          <w:sz w:val="24"/>
          <w:szCs w:val="24"/>
        </w:rPr>
      </w:pPr>
    </w:p>
    <w:p w14:paraId="2464E8BC" w14:textId="77777777" w:rsidR="00A01C3E" w:rsidRPr="002C5676" w:rsidRDefault="00A01C3E" w:rsidP="00A01C3E">
      <w:pPr>
        <w:spacing w:after="0" w:line="360" w:lineRule="auto"/>
        <w:jc w:val="both"/>
        <w:rPr>
          <w:rFonts w:ascii="Palatino Linotype" w:eastAsia="Calibri" w:hAnsi="Palatino Linotype" w:cs="Times New Roman"/>
          <w:color w:val="000000"/>
          <w:sz w:val="24"/>
          <w:szCs w:val="24"/>
        </w:rPr>
      </w:pPr>
      <w:r w:rsidRPr="002C5676">
        <w:rPr>
          <w:rFonts w:ascii="Palatino Linotype" w:eastAsia="Calibri" w:hAnsi="Palatino Linotype" w:cs="Arial"/>
          <w:sz w:val="24"/>
          <w:szCs w:val="24"/>
        </w:rPr>
        <w:t>Lo anterior se robustece con lo plasmado en el criterio</w:t>
      </w:r>
      <w:r w:rsidRPr="002C5676">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E413B7A" w14:textId="77777777" w:rsidR="00A01C3E" w:rsidRPr="002C5676" w:rsidRDefault="00A01C3E" w:rsidP="00A01C3E">
      <w:pPr>
        <w:spacing w:after="0" w:line="360" w:lineRule="auto"/>
        <w:jc w:val="both"/>
        <w:rPr>
          <w:rFonts w:ascii="Palatino Linotype" w:eastAsia="Calibri" w:hAnsi="Palatino Linotype" w:cs="Times New Roman"/>
          <w:color w:val="000000"/>
          <w:sz w:val="24"/>
          <w:szCs w:val="24"/>
        </w:rPr>
      </w:pPr>
    </w:p>
    <w:p w14:paraId="3793A697" w14:textId="77777777" w:rsidR="00A01C3E" w:rsidRPr="002C5676" w:rsidRDefault="00A01C3E" w:rsidP="00A01C3E">
      <w:pPr>
        <w:spacing w:after="0" w:line="240" w:lineRule="auto"/>
        <w:ind w:left="567" w:right="567"/>
        <w:jc w:val="both"/>
        <w:rPr>
          <w:rFonts w:ascii="Palatino Linotype" w:eastAsia="Calibri" w:hAnsi="Palatino Linotype" w:cs="Times New Roman"/>
          <w:i/>
          <w:color w:val="000000"/>
          <w:highlight w:val="yellow"/>
        </w:rPr>
      </w:pPr>
      <w:r w:rsidRPr="002C5676">
        <w:rPr>
          <w:rFonts w:ascii="Palatino Linotype" w:eastAsia="Calibri" w:hAnsi="Palatino Linotype" w:cs="Times New Roman"/>
          <w:i/>
          <w:color w:val="000000"/>
        </w:rPr>
        <w:t>“</w:t>
      </w:r>
      <w:r w:rsidRPr="002C5676">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2C5676">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2C5676">
        <w:rPr>
          <w:rFonts w:ascii="Palatino Linotype" w:eastAsia="Calibri" w:hAnsi="Palatino Linotype" w:cs="Times New Roman"/>
          <w:i/>
          <w:color w:val="000000"/>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6ABE95" w14:textId="77777777" w:rsidR="00A01C3E" w:rsidRPr="002C5676" w:rsidRDefault="00A01C3E" w:rsidP="00A01C3E">
      <w:pPr>
        <w:spacing w:after="0" w:line="360" w:lineRule="auto"/>
        <w:ind w:right="51"/>
        <w:jc w:val="both"/>
        <w:rPr>
          <w:rFonts w:ascii="Palatino Linotype" w:eastAsia="Calibri" w:hAnsi="Palatino Linotype" w:cs="Arial"/>
          <w:sz w:val="24"/>
          <w:szCs w:val="24"/>
        </w:rPr>
      </w:pPr>
    </w:p>
    <w:p w14:paraId="48B66850" w14:textId="66E3BFDD" w:rsidR="009E1860" w:rsidRDefault="00A01C3E" w:rsidP="00A01C3E">
      <w:pPr>
        <w:spacing w:after="0" w:line="360" w:lineRule="auto"/>
        <w:ind w:right="51"/>
        <w:jc w:val="both"/>
        <w:rPr>
          <w:rFonts w:ascii="Palatino Linotype" w:eastAsia="Calibri" w:hAnsi="Palatino Linotype" w:cs="Arial"/>
          <w:sz w:val="24"/>
          <w:szCs w:val="24"/>
        </w:rPr>
      </w:pPr>
      <w:r w:rsidRPr="002C5676">
        <w:rPr>
          <w:rFonts w:ascii="Palatino Linotype" w:eastAsia="Calibri" w:hAnsi="Palatino Linotype" w:cs="Arial"/>
          <w:sz w:val="24"/>
          <w:szCs w:val="24"/>
        </w:rPr>
        <w:t>Por lo antes expuesto, se tienen por colmada la pretensión del hoy Recurrente respecto de</w:t>
      </w:r>
      <w:r>
        <w:rPr>
          <w:rFonts w:ascii="Palatino Linotype" w:eastAsia="Calibri" w:hAnsi="Palatino Linotype" w:cs="Arial"/>
          <w:sz w:val="24"/>
          <w:szCs w:val="24"/>
        </w:rPr>
        <w:t xml:space="preserve"> los</w:t>
      </w:r>
      <w:r w:rsidRPr="002C5676">
        <w:rPr>
          <w:rFonts w:ascii="Palatino Linotype" w:eastAsia="Calibri" w:hAnsi="Palatino Linotype" w:cs="Arial"/>
          <w:sz w:val="24"/>
          <w:szCs w:val="24"/>
        </w:rPr>
        <w:t xml:space="preserve"> punto</w:t>
      </w:r>
      <w:r>
        <w:rPr>
          <w:rFonts w:ascii="Palatino Linotype" w:eastAsia="Calibri" w:hAnsi="Palatino Linotype" w:cs="Arial"/>
          <w:sz w:val="24"/>
          <w:szCs w:val="24"/>
        </w:rPr>
        <w:t>s petitorios correspondientes a la certificación de competencia laboral de los servidores públicos referidos en</w:t>
      </w:r>
      <w:r w:rsidRPr="002C5676">
        <w:rPr>
          <w:rFonts w:ascii="Palatino Linotype" w:eastAsia="Calibri" w:hAnsi="Palatino Linotype" w:cs="Arial"/>
          <w:sz w:val="24"/>
          <w:szCs w:val="24"/>
        </w:rPr>
        <w:t xml:space="preserve"> la solicitud de acceso a la información, ya que</w:t>
      </w:r>
      <w:r>
        <w:rPr>
          <w:rFonts w:ascii="Palatino Linotype" w:eastAsia="Calibri" w:hAnsi="Palatino Linotype" w:cs="Arial"/>
          <w:sz w:val="24"/>
          <w:szCs w:val="24"/>
        </w:rPr>
        <w:t xml:space="preserve"> dichos los documentos den donde conste dicha información</w:t>
      </w:r>
      <w:r w:rsidRPr="002C5676">
        <w:rPr>
          <w:rFonts w:ascii="Palatino Linotype" w:eastAsia="Calibri" w:hAnsi="Palatino Linotype" w:cs="Arial"/>
          <w:sz w:val="24"/>
          <w:szCs w:val="24"/>
        </w:rPr>
        <w:t xml:space="preserve">, no ha sido generada, administrada o poseída por </w:t>
      </w:r>
      <w:r>
        <w:rPr>
          <w:rFonts w:ascii="Palatino Linotype" w:eastAsia="Calibri" w:hAnsi="Palatino Linotype" w:cs="Arial"/>
          <w:b/>
          <w:sz w:val="24"/>
          <w:szCs w:val="24"/>
        </w:rPr>
        <w:t>e</w:t>
      </w:r>
      <w:r w:rsidRPr="002C5676">
        <w:rPr>
          <w:rFonts w:ascii="Palatino Linotype" w:eastAsia="Calibri" w:hAnsi="Palatino Linotype" w:cs="Arial"/>
          <w:b/>
          <w:sz w:val="24"/>
          <w:szCs w:val="24"/>
        </w:rPr>
        <w:t>l</w:t>
      </w:r>
      <w:r w:rsidRPr="002C5676">
        <w:rPr>
          <w:rFonts w:ascii="Palatino Linotype" w:eastAsia="Calibri" w:hAnsi="Palatino Linotype" w:cs="Arial"/>
          <w:sz w:val="24"/>
          <w:szCs w:val="24"/>
        </w:rPr>
        <w:t xml:space="preserve"> </w:t>
      </w:r>
      <w:r w:rsidRPr="002C5676">
        <w:rPr>
          <w:rFonts w:ascii="Palatino Linotype" w:eastAsia="Calibri" w:hAnsi="Palatino Linotype" w:cs="Arial"/>
          <w:b/>
          <w:sz w:val="24"/>
          <w:szCs w:val="24"/>
        </w:rPr>
        <w:t>Sujeto Obligado</w:t>
      </w:r>
      <w:r w:rsidRPr="002C5676">
        <w:rPr>
          <w:rFonts w:ascii="Palatino Linotype" w:eastAsia="Calibri" w:hAnsi="Palatino Linotype" w:cs="Arial"/>
          <w:sz w:val="24"/>
          <w:szCs w:val="24"/>
        </w:rPr>
        <w:t xml:space="preserve"> en ejercicio de sus atribuciones.</w:t>
      </w:r>
    </w:p>
    <w:p w14:paraId="4A447D37" w14:textId="77777777" w:rsidR="000517E5" w:rsidRPr="00A01C3E" w:rsidRDefault="000517E5" w:rsidP="00A01C3E">
      <w:pPr>
        <w:spacing w:after="0" w:line="360" w:lineRule="auto"/>
        <w:ind w:right="51"/>
        <w:jc w:val="both"/>
        <w:rPr>
          <w:rFonts w:ascii="Palatino Linotype" w:eastAsia="Calibri" w:hAnsi="Palatino Linotype" w:cs="Arial"/>
          <w:sz w:val="24"/>
          <w:szCs w:val="24"/>
        </w:rPr>
      </w:pPr>
    </w:p>
    <w:p w14:paraId="63688F03" w14:textId="7C7AF4C4" w:rsidR="00581A18" w:rsidRDefault="00CF66E3" w:rsidP="00B07D20">
      <w:pPr>
        <w:spacing w:line="360" w:lineRule="auto"/>
        <w:jc w:val="both"/>
        <w:rPr>
          <w:rFonts w:ascii="Palatino Linotype" w:hAnsi="Palatino Linotype" w:cs="Arial"/>
          <w:sz w:val="24"/>
        </w:rPr>
      </w:pPr>
      <w:r>
        <w:rPr>
          <w:rFonts w:ascii="Palatino Linotype" w:hAnsi="Palatino Linotype" w:cs="Arial"/>
          <w:sz w:val="24"/>
        </w:rPr>
        <w:t>Ahora bien, respecto de la información referente a</w:t>
      </w:r>
      <w:r w:rsidR="0057438E">
        <w:rPr>
          <w:rFonts w:ascii="Palatino Linotype" w:hAnsi="Palatino Linotype" w:cs="Arial"/>
          <w:sz w:val="24"/>
        </w:rPr>
        <w:t xml:space="preserve"> los currículums y </w:t>
      </w:r>
      <w:r w:rsidR="00581A18" w:rsidRPr="00581A18">
        <w:rPr>
          <w:rFonts w:ascii="Palatino Linotype" w:hAnsi="Palatino Linotype" w:cs="Arial"/>
          <w:sz w:val="24"/>
        </w:rPr>
        <w:t>document</w:t>
      </w:r>
      <w:r w:rsidR="0057438E">
        <w:rPr>
          <w:rFonts w:ascii="Palatino Linotype" w:hAnsi="Palatino Linotype" w:cs="Arial"/>
          <w:sz w:val="24"/>
        </w:rPr>
        <w:t>os</w:t>
      </w:r>
      <w:r w:rsidR="00581A18" w:rsidRPr="00581A18">
        <w:rPr>
          <w:rFonts w:ascii="Palatino Linotype" w:hAnsi="Palatino Linotype" w:cs="Arial"/>
          <w:sz w:val="24"/>
        </w:rPr>
        <w:t xml:space="preserve"> probatorio</w:t>
      </w:r>
      <w:r w:rsidR="0057438E">
        <w:rPr>
          <w:rFonts w:ascii="Palatino Linotype" w:hAnsi="Palatino Linotype" w:cs="Arial"/>
          <w:sz w:val="24"/>
        </w:rPr>
        <w:t>s</w:t>
      </w:r>
      <w:r w:rsidR="00581A18" w:rsidRPr="00581A18">
        <w:rPr>
          <w:rFonts w:ascii="Palatino Linotype" w:hAnsi="Palatino Linotype" w:cs="Arial"/>
          <w:sz w:val="24"/>
        </w:rPr>
        <w:t xml:space="preserve"> del grado de estudios </w:t>
      </w:r>
      <w:r w:rsidR="00581A18">
        <w:rPr>
          <w:rFonts w:ascii="Palatino Linotype" w:hAnsi="Palatino Linotype" w:cs="Arial"/>
          <w:sz w:val="24"/>
        </w:rPr>
        <w:t xml:space="preserve">remitidos en respuesta por parte del </w:t>
      </w:r>
      <w:r w:rsidR="00581A18" w:rsidRPr="00581A18">
        <w:rPr>
          <w:rFonts w:ascii="Palatino Linotype" w:hAnsi="Palatino Linotype" w:cs="Arial"/>
          <w:b/>
          <w:sz w:val="24"/>
        </w:rPr>
        <w:t>Sujeto Obligado</w:t>
      </w:r>
      <w:r w:rsidR="00C61E5E">
        <w:rPr>
          <w:rFonts w:ascii="Palatino Linotype" w:hAnsi="Palatino Linotype" w:cs="Arial"/>
          <w:sz w:val="24"/>
        </w:rPr>
        <w:t xml:space="preserve">, </w:t>
      </w:r>
      <w:r w:rsidR="0057438E" w:rsidRPr="000517E5">
        <w:rPr>
          <w:rFonts w:ascii="Palatino Linotype" w:hAnsi="Palatino Linotype" w:cs="Arial"/>
          <w:sz w:val="24"/>
          <w:u w:val="single"/>
        </w:rPr>
        <w:t xml:space="preserve">se debe destacar que </w:t>
      </w:r>
      <w:r w:rsidR="008321A8" w:rsidRPr="000517E5">
        <w:rPr>
          <w:rFonts w:ascii="Palatino Linotype" w:hAnsi="Palatino Linotype" w:cs="Arial"/>
          <w:sz w:val="24"/>
          <w:u w:val="single"/>
        </w:rPr>
        <w:t>fueron testados datos considerados como públicos, entre ellos, el nombre, la fotografía, firma autógrafa de quién ejerce actos de autoridad, periodo escolar y laboral, fechas de expedición, número de cédula profesional, etc.;</w:t>
      </w:r>
      <w:r w:rsidR="008321A8">
        <w:rPr>
          <w:rFonts w:ascii="Palatino Linotype" w:hAnsi="Palatino Linotype" w:cs="Arial"/>
          <w:sz w:val="24"/>
        </w:rPr>
        <w:t xml:space="preserve"> Aunado a ello, de dichas documentales remitidas en respuesta primigenia, no se </w:t>
      </w:r>
      <w:r w:rsidR="00705B43">
        <w:rPr>
          <w:rFonts w:ascii="Palatino Linotype" w:hAnsi="Palatino Linotype" w:cs="Arial"/>
          <w:sz w:val="24"/>
        </w:rPr>
        <w:t>advierte</w:t>
      </w:r>
      <w:r w:rsidR="008321A8">
        <w:rPr>
          <w:rFonts w:ascii="Palatino Linotype" w:hAnsi="Palatino Linotype" w:cs="Arial"/>
          <w:sz w:val="24"/>
        </w:rPr>
        <w:t xml:space="preserve"> la relación que guarda entre el nombre proporcionado y el puesto que ostenta cada servidor público referido en la solicitud de acceso a la información, </w:t>
      </w:r>
      <w:r w:rsidR="00C61E5E">
        <w:rPr>
          <w:rFonts w:ascii="Palatino Linotype" w:hAnsi="Palatino Linotype" w:cs="Arial"/>
          <w:sz w:val="24"/>
        </w:rPr>
        <w:t xml:space="preserve">por lo que impide al </w:t>
      </w:r>
      <w:r w:rsidR="00C61E5E" w:rsidRPr="00C61E5E">
        <w:rPr>
          <w:rFonts w:ascii="Palatino Linotype" w:hAnsi="Palatino Linotype" w:cs="Arial"/>
          <w:b/>
          <w:sz w:val="24"/>
        </w:rPr>
        <w:t>Recurrente</w:t>
      </w:r>
      <w:r w:rsidR="00C61E5E">
        <w:rPr>
          <w:rFonts w:ascii="Palatino Linotype" w:hAnsi="Palatino Linotype" w:cs="Arial"/>
          <w:sz w:val="24"/>
        </w:rPr>
        <w:t xml:space="preserve">, cotejar los nombres con los cargos que ostentan dichas personas en la actual </w:t>
      </w:r>
      <w:r w:rsidR="00705B43">
        <w:rPr>
          <w:rFonts w:ascii="Palatino Linotype" w:hAnsi="Palatino Linotype" w:cs="Arial"/>
          <w:sz w:val="24"/>
        </w:rPr>
        <w:t>administración</w:t>
      </w:r>
      <w:r w:rsidR="009F47F0">
        <w:rPr>
          <w:rFonts w:ascii="Palatino Linotype" w:hAnsi="Palatino Linotype" w:cs="Arial"/>
          <w:sz w:val="24"/>
        </w:rPr>
        <w:t>, en esa virtud, resulta oportuno precisar ciertas consideraciones de hecho y derecho.</w:t>
      </w:r>
    </w:p>
    <w:p w14:paraId="3D43586E" w14:textId="77777777" w:rsidR="00581A18" w:rsidRDefault="00581A18" w:rsidP="00D90D8F">
      <w:pPr>
        <w:pStyle w:val="Sinespaciado"/>
      </w:pPr>
    </w:p>
    <w:p w14:paraId="4DCB8F34" w14:textId="77777777" w:rsidR="00D90D8F" w:rsidRPr="00D90D8F" w:rsidRDefault="00C61E5E" w:rsidP="00D90D8F">
      <w:pPr>
        <w:spacing w:before="240" w:after="240" w:line="360" w:lineRule="auto"/>
        <w:ind w:right="51"/>
        <w:jc w:val="both"/>
        <w:rPr>
          <w:rFonts w:ascii="Palatino Linotype" w:hAnsi="Palatino Linotype" w:cs="Arial"/>
          <w:sz w:val="24"/>
        </w:rPr>
      </w:pPr>
      <w:r>
        <w:rPr>
          <w:rFonts w:ascii="Palatino Linotype" w:hAnsi="Palatino Linotype" w:cs="Arial"/>
          <w:sz w:val="24"/>
        </w:rPr>
        <w:t xml:space="preserve">Por lo anterior, esta ponencia </w:t>
      </w:r>
      <w:r w:rsidR="00D90D8F" w:rsidRPr="00D90D8F">
        <w:rPr>
          <w:rFonts w:ascii="Palatino Linotype" w:hAnsi="Palatino Linotype" w:cs="Arial"/>
          <w:sz w:val="24"/>
        </w:rPr>
        <w:t>procede a determinar que en alusión a la Ley del Trabajo de los Servidores Públicos del Estado de México</w:t>
      </w:r>
      <w:r w:rsidR="00D90D8F" w:rsidRPr="00D90D8F">
        <w:rPr>
          <w:rFonts w:ascii="Palatino Linotype" w:hAnsi="Palatino Linotype" w:cs="Arial"/>
          <w:i/>
          <w:sz w:val="24"/>
        </w:rPr>
        <w:t xml:space="preserve">, </w:t>
      </w:r>
      <w:r w:rsidR="00D90D8F" w:rsidRPr="00D90D8F">
        <w:rPr>
          <w:rFonts w:ascii="Palatino Linotype" w:hAnsi="Palatino Linotype" w:cs="Arial"/>
          <w:sz w:val="24"/>
        </w:rPr>
        <w:t xml:space="preserve">que tiene por objeto regular las </w:t>
      </w:r>
      <w:r w:rsidR="00D90D8F" w:rsidRPr="00D90D8F">
        <w:rPr>
          <w:rFonts w:ascii="Palatino Linotype" w:hAnsi="Palatino Linotype" w:cs="Arial"/>
          <w:sz w:val="24"/>
        </w:rPr>
        <w:lastRenderedPageBreak/>
        <w:t>relaciones de trabajo comprendidas entre los poderes públicos del Estado y los Municipios, y sus respectivos servidores públicos</w:t>
      </w:r>
      <w:r w:rsidR="00D90D8F" w:rsidRPr="00D90D8F">
        <w:rPr>
          <w:rStyle w:val="Refdenotaalpie"/>
          <w:rFonts w:ascii="Palatino Linotype" w:hAnsi="Palatino Linotype" w:cs="Arial"/>
          <w:sz w:val="24"/>
        </w:rPr>
        <w:footnoteReference w:id="1"/>
      </w:r>
      <w:r w:rsidR="00D90D8F" w:rsidRPr="00D90D8F">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1541A046" w14:textId="77777777" w:rsidR="00D90D8F" w:rsidRDefault="00D90D8F" w:rsidP="00D90D8F">
      <w:pPr>
        <w:spacing w:before="240" w:after="240"/>
        <w:ind w:left="851" w:right="900"/>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1AE63DE" w14:textId="77777777" w:rsidR="00D90D8F" w:rsidRDefault="00D90D8F" w:rsidP="00D90D8F">
      <w:pPr>
        <w:spacing w:before="240" w:after="240"/>
        <w:ind w:left="851" w:right="900"/>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31279393" w14:textId="7225667F" w:rsidR="00D90D8F" w:rsidRDefault="00D90D8F" w:rsidP="00975DE5">
      <w:pPr>
        <w:autoSpaceDE w:val="0"/>
        <w:autoSpaceDN w:val="0"/>
        <w:adjustRightInd w:val="0"/>
        <w:spacing w:line="360" w:lineRule="auto"/>
        <w:jc w:val="both"/>
        <w:rPr>
          <w:rFonts w:ascii="Palatino Linotype" w:hAnsi="Palatino Linotype" w:cs="Arial"/>
          <w:sz w:val="24"/>
        </w:rPr>
      </w:pPr>
      <w:r w:rsidRPr="00D90D8F">
        <w:rPr>
          <w:rFonts w:ascii="Palatino Linotype" w:hAnsi="Palatino Linotype" w:cs="Arial"/>
          <w:sz w:val="24"/>
        </w:rPr>
        <w:t>Correlacionado con lo arriba señalado, los servidores públicos que ingresan al servicio público</w:t>
      </w:r>
      <w:r w:rsidR="00975DE5">
        <w:rPr>
          <w:rFonts w:ascii="Palatino Linotype" w:hAnsi="Palatino Linotype" w:cs="Arial"/>
          <w:sz w:val="24"/>
        </w:rPr>
        <w:t xml:space="preserve"> del Instituto Hacendario del Estado de México</w:t>
      </w:r>
      <w:r w:rsidRPr="00D90D8F">
        <w:rPr>
          <w:rFonts w:ascii="Palatino Linotype" w:hAnsi="Palatino Linotype" w:cs="Arial"/>
          <w:sz w:val="24"/>
        </w:rPr>
        <w:t>, deben cumplir ciertos requisitos, dentro de los cuales se destacan la información curricular</w:t>
      </w:r>
      <w:r w:rsidR="00975DE5">
        <w:rPr>
          <w:rFonts w:ascii="Palatino Linotype" w:hAnsi="Palatino Linotype" w:cs="Arial"/>
          <w:sz w:val="24"/>
        </w:rPr>
        <w:t>, comprobante de estudio</w:t>
      </w:r>
      <w:r w:rsidRPr="00D90D8F">
        <w:rPr>
          <w:rFonts w:ascii="Palatino Linotype" w:hAnsi="Palatino Linotype" w:cs="Arial"/>
          <w:sz w:val="24"/>
        </w:rPr>
        <w:t xml:space="preserve">, título profesional, certificado o cédula profesional, </w:t>
      </w:r>
      <w:r w:rsidR="00975DE5">
        <w:rPr>
          <w:rFonts w:ascii="Palatino Linotype" w:hAnsi="Palatino Linotype" w:cs="Arial"/>
          <w:sz w:val="24"/>
        </w:rPr>
        <w:t>de acuerdo con lo establecido en el artículo 10 de Reglamento de Condiciones Generales de Trabajo de los Servidores públicos Generales del Instituto Hacendario del Estado de México, como se advierte a continuación:</w:t>
      </w:r>
    </w:p>
    <w:p w14:paraId="5396A78F"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b/>
          <w:bCs/>
          <w:i/>
          <w:iCs/>
        </w:rPr>
        <w:t>Artículo 10.</w:t>
      </w:r>
      <w:r w:rsidRPr="00975DE5">
        <w:rPr>
          <w:rFonts w:ascii="Palatino Linotype" w:eastAsia="Calibri" w:hAnsi="Palatino Linotype" w:cs="Arial"/>
          <w:i/>
          <w:iCs/>
        </w:rPr>
        <w:t xml:space="preserve">- Para ingresar a laborar al IHAEM, los aspirantes deberán presentar los requerimientos siguientes: </w:t>
      </w:r>
    </w:p>
    <w:p w14:paraId="0355032F"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I. Solicitud de Empleo (original). </w:t>
      </w:r>
    </w:p>
    <w:p w14:paraId="26348278"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II. Dos fotografías recientes tamaño infantil. </w:t>
      </w:r>
    </w:p>
    <w:p w14:paraId="46D2ED26"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lastRenderedPageBreak/>
        <w:t xml:space="preserve">III. Dos cartas de recomendación vigentes (original). </w:t>
      </w:r>
    </w:p>
    <w:p w14:paraId="573ED4F3"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b/>
          <w:bCs/>
          <w:i/>
          <w:iCs/>
        </w:rPr>
        <w:t>IV. Curriculum Vitae (original).</w:t>
      </w:r>
      <w:r w:rsidRPr="00975DE5">
        <w:rPr>
          <w:rFonts w:ascii="Palatino Linotype" w:eastAsia="Calibri" w:hAnsi="Palatino Linotype" w:cs="Arial"/>
          <w:i/>
          <w:iCs/>
        </w:rPr>
        <w:t xml:space="preserve"> </w:t>
      </w:r>
    </w:p>
    <w:p w14:paraId="5F00A95D"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V. Acta de nacimiento (copia). </w:t>
      </w:r>
    </w:p>
    <w:p w14:paraId="1D7A6E33"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VI. C.U.R.P. (copia). </w:t>
      </w:r>
    </w:p>
    <w:p w14:paraId="119225A2"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b/>
          <w:bCs/>
          <w:i/>
          <w:iCs/>
        </w:rPr>
        <w:t>VII. Comprobante de estudios correspondiente (copia).</w:t>
      </w:r>
      <w:r w:rsidRPr="00975DE5">
        <w:rPr>
          <w:rFonts w:ascii="Palatino Linotype" w:eastAsia="Calibri" w:hAnsi="Palatino Linotype" w:cs="Arial"/>
          <w:i/>
          <w:iCs/>
        </w:rPr>
        <w:t xml:space="preserve"> </w:t>
      </w:r>
    </w:p>
    <w:p w14:paraId="40BFC6AC"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VIII. Cartilla del Servicio Militar Nacional (varón) (copia). </w:t>
      </w:r>
    </w:p>
    <w:p w14:paraId="5718350D"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IX. Comprobante de Domicilio (copia). </w:t>
      </w:r>
    </w:p>
    <w:p w14:paraId="6F740D65"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 Derogada. </w:t>
      </w:r>
    </w:p>
    <w:p w14:paraId="00989B11"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XI. Certificado Médico (original). </w:t>
      </w:r>
    </w:p>
    <w:p w14:paraId="7C30387B"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XII. Registro Federal de Contribuyente (copia). </w:t>
      </w:r>
    </w:p>
    <w:p w14:paraId="03EAFB2A"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XIII. No estar inhabilitado por la Secretaría de la Contraloría. </w:t>
      </w:r>
    </w:p>
    <w:p w14:paraId="148ECE1F"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XIV. Ser de Nacionalidad Mexicana, con la excepción prevista en el artículo17 de la Ley. </w:t>
      </w:r>
    </w:p>
    <w:p w14:paraId="48FAEBFA"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i/>
          <w:iCs/>
        </w:rPr>
        <w:t xml:space="preserve">XV. Identificación oficial con fotografía (copia). </w:t>
      </w:r>
    </w:p>
    <w:p w14:paraId="562D93CC" w14:textId="77777777" w:rsidR="00975DE5" w:rsidRDefault="00975DE5" w:rsidP="00975DE5">
      <w:pPr>
        <w:autoSpaceDE w:val="0"/>
        <w:autoSpaceDN w:val="0"/>
        <w:adjustRightInd w:val="0"/>
        <w:spacing w:line="240" w:lineRule="auto"/>
        <w:ind w:left="851" w:right="851"/>
        <w:jc w:val="both"/>
        <w:rPr>
          <w:rFonts w:ascii="Palatino Linotype" w:eastAsia="Calibri" w:hAnsi="Palatino Linotype" w:cs="Arial"/>
          <w:i/>
          <w:iCs/>
        </w:rPr>
      </w:pPr>
      <w:r w:rsidRPr="00975DE5">
        <w:rPr>
          <w:rFonts w:ascii="Palatino Linotype" w:eastAsia="Calibri" w:hAnsi="Palatino Linotype" w:cs="Arial"/>
          <w:b/>
          <w:bCs/>
          <w:i/>
          <w:iCs/>
        </w:rPr>
        <w:t>XVI. Título y Cédula Profesional (opcional) (copia).</w:t>
      </w:r>
      <w:r w:rsidRPr="00975DE5">
        <w:rPr>
          <w:rFonts w:ascii="Palatino Linotype" w:eastAsia="Calibri" w:hAnsi="Palatino Linotype" w:cs="Arial"/>
          <w:i/>
          <w:iCs/>
        </w:rPr>
        <w:t xml:space="preserve"> </w:t>
      </w:r>
    </w:p>
    <w:p w14:paraId="07569233" w14:textId="5D3BB221" w:rsidR="00975DE5" w:rsidRPr="00975DE5" w:rsidRDefault="00975DE5" w:rsidP="00975DE5">
      <w:pPr>
        <w:autoSpaceDE w:val="0"/>
        <w:autoSpaceDN w:val="0"/>
        <w:adjustRightInd w:val="0"/>
        <w:spacing w:line="240" w:lineRule="auto"/>
        <w:ind w:left="851" w:right="851"/>
        <w:jc w:val="both"/>
        <w:rPr>
          <w:rFonts w:ascii="Palatino Linotype" w:eastAsia="Calibri" w:hAnsi="Palatino Linotype" w:cs="Arial"/>
          <w:b/>
          <w:bCs/>
          <w:i/>
          <w:iCs/>
        </w:rPr>
      </w:pPr>
      <w:r w:rsidRPr="00975DE5">
        <w:rPr>
          <w:rFonts w:ascii="Palatino Linotype" w:eastAsia="Calibri" w:hAnsi="Palatino Linotype" w:cs="Arial"/>
          <w:b/>
          <w:bCs/>
          <w:i/>
          <w:iCs/>
        </w:rPr>
        <w:t>XVII. Cumplir con los requisitos de escolaridad que establecen las Cédulas del Puesto.</w:t>
      </w:r>
    </w:p>
    <w:p w14:paraId="0BC85F40" w14:textId="50E1EAA5" w:rsidR="00136D27" w:rsidRDefault="00D90D8F" w:rsidP="00D90D8F">
      <w:pPr>
        <w:spacing w:line="360" w:lineRule="auto"/>
        <w:jc w:val="both"/>
        <w:rPr>
          <w:rFonts w:ascii="Palatino Linotype" w:eastAsia="Calibri" w:hAnsi="Palatino Linotype" w:cs="Arial"/>
          <w:sz w:val="24"/>
        </w:rPr>
      </w:pPr>
      <w:r w:rsidRPr="00C0465C">
        <w:rPr>
          <w:rFonts w:ascii="Palatino Linotype" w:eastAsia="Calibri" w:hAnsi="Palatino Linotype" w:cs="Arial"/>
          <w:sz w:val="24"/>
        </w:rPr>
        <w:t xml:space="preserve">De los anteriores preceptos legales, se acredita que </w:t>
      </w:r>
      <w:r w:rsidR="00975DE5">
        <w:rPr>
          <w:rFonts w:ascii="Palatino Linotype" w:eastAsia="Calibri" w:hAnsi="Palatino Linotype" w:cs="Arial"/>
          <w:sz w:val="24"/>
        </w:rPr>
        <w:t>p</w:t>
      </w:r>
      <w:r w:rsidR="00975DE5" w:rsidRPr="00975DE5">
        <w:rPr>
          <w:rFonts w:ascii="Palatino Linotype" w:eastAsia="Calibri" w:hAnsi="Palatino Linotype" w:cs="Arial"/>
          <w:sz w:val="24"/>
        </w:rPr>
        <w:t>ara ingresar a laborar al IHAEM, los aspirantes deberán</w:t>
      </w:r>
      <w:r w:rsidRPr="00C0465C">
        <w:rPr>
          <w:rFonts w:ascii="Palatino Linotype" w:eastAsia="Calibri" w:hAnsi="Palatino Linotype" w:cs="Arial"/>
          <w:sz w:val="24"/>
        </w:rPr>
        <w:t xml:space="preserve"> acreditar ciertos requisitos entre ellos</w:t>
      </w:r>
      <w:r w:rsidR="00975DE5">
        <w:rPr>
          <w:rFonts w:ascii="Palatino Linotype" w:eastAsia="Calibri" w:hAnsi="Palatino Linotype" w:cs="Arial"/>
          <w:sz w:val="24"/>
        </w:rPr>
        <w:t xml:space="preserve"> el currículum vitae y el comprobante de estudios correspondiente</w:t>
      </w:r>
      <w:r w:rsidR="00136D27">
        <w:rPr>
          <w:rFonts w:ascii="Palatino Linotype" w:eastAsia="Calibri" w:hAnsi="Palatino Linotype" w:cs="Arial"/>
          <w:sz w:val="24"/>
        </w:rPr>
        <w:t>, relacionado a ello, de conformidad con lo establecido en el Código Financiero del Estado de México en su artículo 152, e</w:t>
      </w:r>
      <w:r w:rsidR="00136D27" w:rsidRPr="00136D27">
        <w:rPr>
          <w:rFonts w:ascii="Palatino Linotype" w:eastAsia="Calibri" w:hAnsi="Palatino Linotype" w:cs="Arial"/>
          <w:sz w:val="24"/>
        </w:rPr>
        <w:t>l Consejo</w:t>
      </w:r>
      <w:r w:rsidR="00136D27">
        <w:rPr>
          <w:rFonts w:ascii="Palatino Linotype" w:eastAsia="Calibri" w:hAnsi="Palatino Linotype" w:cs="Arial"/>
          <w:sz w:val="24"/>
        </w:rPr>
        <w:t xml:space="preserve"> de Sujeto Obligado</w:t>
      </w:r>
      <w:r w:rsidR="00136D27" w:rsidRPr="00136D27">
        <w:rPr>
          <w:rFonts w:ascii="Palatino Linotype" w:eastAsia="Calibri" w:hAnsi="Palatino Linotype" w:cs="Arial"/>
          <w:sz w:val="24"/>
        </w:rPr>
        <w:t xml:space="preserve"> designará, a propuesta de su Presidente, el Vocal Ejecutivo del Instituto, quién deberá cumplir </w:t>
      </w:r>
      <w:r w:rsidR="00136D27">
        <w:rPr>
          <w:rFonts w:ascii="Palatino Linotype" w:eastAsia="Calibri" w:hAnsi="Palatino Linotype" w:cs="Arial"/>
          <w:sz w:val="24"/>
        </w:rPr>
        <w:t>con ciertos requisitos, entre ellos, c</w:t>
      </w:r>
      <w:r w:rsidR="00136D27" w:rsidRPr="00136D27">
        <w:rPr>
          <w:rFonts w:ascii="Palatino Linotype" w:eastAsia="Calibri" w:hAnsi="Palatino Linotype" w:cs="Arial"/>
          <w:sz w:val="24"/>
        </w:rPr>
        <w:t>ontar con título profesional y estudios de posgrado en alguna de las siguientes ciencias: jurídicas, económicas, contables o administrativas, debidamente registrado</w:t>
      </w:r>
      <w:r w:rsidR="00136D27">
        <w:rPr>
          <w:rFonts w:ascii="Palatino Linotype" w:eastAsia="Calibri" w:hAnsi="Palatino Linotype" w:cs="Arial"/>
          <w:sz w:val="24"/>
        </w:rPr>
        <w:t>, como se advierte enseguida:</w:t>
      </w:r>
    </w:p>
    <w:p w14:paraId="403A4A5E" w14:textId="77777777" w:rsid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b/>
          <w:bCs/>
          <w:i/>
          <w:iCs/>
          <w:szCs w:val="20"/>
        </w:rPr>
        <w:lastRenderedPageBreak/>
        <w:t>Artículo 252</w:t>
      </w:r>
      <w:r w:rsidRPr="00136D27">
        <w:rPr>
          <w:rFonts w:ascii="Palatino Linotype" w:eastAsia="Calibri" w:hAnsi="Palatino Linotype" w:cs="Arial"/>
          <w:i/>
          <w:iCs/>
          <w:szCs w:val="20"/>
        </w:rPr>
        <w:t xml:space="preserve">.- El Consejo designará, a propuesta de su Presidente, </w:t>
      </w:r>
      <w:r w:rsidRPr="00136D27">
        <w:rPr>
          <w:rFonts w:ascii="Palatino Linotype" w:eastAsia="Calibri" w:hAnsi="Palatino Linotype" w:cs="Arial"/>
          <w:b/>
          <w:bCs/>
          <w:i/>
          <w:iCs/>
          <w:szCs w:val="20"/>
        </w:rPr>
        <w:t>el Vocal Ejecutivo del Instituto, quién deberá cumplir con los requisitos siguientes</w:t>
      </w:r>
      <w:r w:rsidRPr="00136D27">
        <w:rPr>
          <w:rFonts w:ascii="Palatino Linotype" w:eastAsia="Calibri" w:hAnsi="Palatino Linotype" w:cs="Arial"/>
          <w:i/>
          <w:iCs/>
          <w:szCs w:val="20"/>
        </w:rPr>
        <w:t xml:space="preserve">: </w:t>
      </w:r>
    </w:p>
    <w:p w14:paraId="1CED6A57" w14:textId="77777777" w:rsid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i/>
          <w:iCs/>
          <w:szCs w:val="20"/>
        </w:rPr>
        <w:t xml:space="preserve">I. Ser ciudadano mexicano en pleno goce de sus derechos. </w:t>
      </w:r>
    </w:p>
    <w:p w14:paraId="47B3474B" w14:textId="77777777" w:rsid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b/>
          <w:bCs/>
          <w:i/>
          <w:iCs/>
          <w:szCs w:val="20"/>
        </w:rPr>
        <w:t xml:space="preserve">II. Contar con título profesional </w:t>
      </w:r>
      <w:bookmarkStart w:id="1" w:name="_Hlk53131898"/>
      <w:r w:rsidRPr="00136D27">
        <w:rPr>
          <w:rFonts w:ascii="Palatino Linotype" w:eastAsia="Calibri" w:hAnsi="Palatino Linotype" w:cs="Arial"/>
          <w:b/>
          <w:bCs/>
          <w:i/>
          <w:iCs/>
          <w:szCs w:val="20"/>
        </w:rPr>
        <w:t>y estudios de posgrado en alguna de las siguientes ciencias: jurídicas, económicas, contables o administrativas, debidamente registrado</w:t>
      </w:r>
      <w:bookmarkEnd w:id="1"/>
      <w:r w:rsidRPr="00136D27">
        <w:rPr>
          <w:rFonts w:ascii="Palatino Linotype" w:eastAsia="Calibri" w:hAnsi="Palatino Linotype" w:cs="Arial"/>
          <w:i/>
          <w:iCs/>
          <w:szCs w:val="20"/>
        </w:rPr>
        <w:t xml:space="preserve">. </w:t>
      </w:r>
    </w:p>
    <w:p w14:paraId="228775AF" w14:textId="77777777" w:rsid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i/>
          <w:iCs/>
          <w:szCs w:val="20"/>
        </w:rPr>
        <w:t xml:space="preserve">III. Tener una experiencia mínima de cinco años en el ejercicio profesional. </w:t>
      </w:r>
    </w:p>
    <w:p w14:paraId="2CC5A4BA" w14:textId="77777777" w:rsid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i/>
          <w:iCs/>
          <w:szCs w:val="20"/>
        </w:rPr>
        <w:t>IV. Ser de reconocida capacidad, probidad y no haber sido declarado culpable mediante sentencia ejecutoria por delito doloso, ni haber sido destituido o inhabilitado para ejercer la función pública.</w:t>
      </w:r>
    </w:p>
    <w:p w14:paraId="06FF6E1B" w14:textId="41BA8D25" w:rsidR="00136D27" w:rsidRPr="00136D27" w:rsidRDefault="00136D27" w:rsidP="00136D27">
      <w:pPr>
        <w:spacing w:line="240" w:lineRule="auto"/>
        <w:ind w:left="851" w:right="851"/>
        <w:jc w:val="both"/>
        <w:rPr>
          <w:rFonts w:ascii="Palatino Linotype" w:eastAsia="Calibri" w:hAnsi="Palatino Linotype" w:cs="Arial"/>
          <w:i/>
          <w:iCs/>
          <w:szCs w:val="20"/>
        </w:rPr>
      </w:pPr>
      <w:r w:rsidRPr="00136D27">
        <w:rPr>
          <w:rFonts w:ascii="Palatino Linotype" w:eastAsia="Calibri" w:hAnsi="Palatino Linotype" w:cs="Arial"/>
          <w:i/>
          <w:iCs/>
          <w:szCs w:val="20"/>
        </w:rPr>
        <w:t xml:space="preserve"> V. No haber sido dirigente de partido político alguno, ni representante popular durante los cinco años anteriores.</w:t>
      </w:r>
    </w:p>
    <w:p w14:paraId="52AA339C" w14:textId="77777777" w:rsidR="00136D27" w:rsidRDefault="00136D27" w:rsidP="00D90D8F">
      <w:pPr>
        <w:spacing w:line="360" w:lineRule="auto"/>
        <w:jc w:val="both"/>
        <w:rPr>
          <w:rFonts w:ascii="Palatino Linotype" w:eastAsia="Calibri" w:hAnsi="Palatino Linotype" w:cs="Arial"/>
          <w:sz w:val="24"/>
        </w:rPr>
      </w:pPr>
    </w:p>
    <w:p w14:paraId="5BA454D8" w14:textId="4FE10689" w:rsidR="00581A18" w:rsidRPr="00C0465C" w:rsidRDefault="00136D27" w:rsidP="00D90D8F">
      <w:pPr>
        <w:spacing w:line="360" w:lineRule="auto"/>
        <w:jc w:val="both"/>
        <w:rPr>
          <w:rFonts w:ascii="Palatino Linotype" w:hAnsi="Palatino Linotype" w:cs="Arial"/>
          <w:sz w:val="28"/>
        </w:rPr>
      </w:pPr>
      <w:r>
        <w:rPr>
          <w:rFonts w:ascii="Palatino Linotype" w:eastAsia="Calibri" w:hAnsi="Palatino Linotype" w:cs="Arial"/>
          <w:sz w:val="24"/>
        </w:rPr>
        <w:t xml:space="preserve">Por lo anteriormente expuesto, </w:t>
      </w:r>
      <w:r w:rsidR="00D90D8F" w:rsidRPr="00C0465C">
        <w:rPr>
          <w:rFonts w:ascii="Palatino Linotype" w:eastAsia="Calibri" w:hAnsi="Palatino Linotype" w:cs="Arial"/>
          <w:sz w:val="24"/>
        </w:rPr>
        <w:t xml:space="preserve">lo procedente es ordenar al Sujeto Obligado el </w:t>
      </w:r>
      <w:r w:rsidRPr="00136D27">
        <w:rPr>
          <w:rFonts w:ascii="Palatino Linotype" w:eastAsia="Calibri" w:hAnsi="Palatino Linotype" w:cs="Arial"/>
          <w:sz w:val="24"/>
        </w:rPr>
        <w:t xml:space="preserve">título profesional y </w:t>
      </w:r>
      <w:r>
        <w:rPr>
          <w:rFonts w:ascii="Palatino Linotype" w:eastAsia="Calibri" w:hAnsi="Palatino Linotype" w:cs="Arial"/>
          <w:sz w:val="24"/>
        </w:rPr>
        <w:t xml:space="preserve">documento probatorio de </w:t>
      </w:r>
      <w:r w:rsidRPr="00136D27">
        <w:rPr>
          <w:rFonts w:ascii="Palatino Linotype" w:eastAsia="Calibri" w:hAnsi="Palatino Linotype" w:cs="Arial"/>
          <w:sz w:val="24"/>
        </w:rPr>
        <w:t xml:space="preserve">estudios de posgrado en alguna de las siguientes ciencias: jurídicas, económicas, contables o administrativas, </w:t>
      </w:r>
      <w:r w:rsidR="00A94AF9">
        <w:rPr>
          <w:rFonts w:ascii="Palatino Linotype" w:eastAsia="Calibri" w:hAnsi="Palatino Linotype" w:cs="Arial"/>
          <w:sz w:val="24"/>
        </w:rPr>
        <w:t>y currículum del Vocal Ejecutivo, así como el currículum y</w:t>
      </w:r>
      <w:r w:rsidRPr="00136D27">
        <w:rPr>
          <w:rFonts w:ascii="Palatino Linotype" w:eastAsia="Calibri" w:hAnsi="Palatino Linotype" w:cs="Arial"/>
          <w:sz w:val="24"/>
        </w:rPr>
        <w:t xml:space="preserve"> </w:t>
      </w:r>
      <w:r w:rsidR="00D90D8F" w:rsidRPr="00C0465C">
        <w:rPr>
          <w:rFonts w:ascii="Palatino Linotype" w:eastAsia="Calibri" w:hAnsi="Palatino Linotype" w:cs="Arial"/>
          <w:sz w:val="24"/>
        </w:rPr>
        <w:t>documento probatorio del grado de estudio</w:t>
      </w:r>
      <w:r w:rsidR="00A94AF9">
        <w:rPr>
          <w:rFonts w:ascii="Palatino Linotype" w:eastAsia="Calibri" w:hAnsi="Palatino Linotype" w:cs="Arial"/>
          <w:sz w:val="24"/>
        </w:rPr>
        <w:t xml:space="preserve">s de los </w:t>
      </w:r>
      <w:r w:rsidR="00A94AF9" w:rsidRPr="00A94AF9">
        <w:rPr>
          <w:rFonts w:ascii="Palatino Linotype" w:eastAsia="Calibri" w:hAnsi="Palatino Linotype" w:cs="Arial"/>
          <w:sz w:val="24"/>
        </w:rPr>
        <w:t>Directores</w:t>
      </w:r>
      <w:r w:rsidR="00A94AF9">
        <w:rPr>
          <w:rFonts w:ascii="Palatino Linotype" w:eastAsia="Calibri" w:hAnsi="Palatino Linotype" w:cs="Arial"/>
          <w:sz w:val="24"/>
        </w:rPr>
        <w:t>,</w:t>
      </w:r>
      <w:r w:rsidR="00A94AF9" w:rsidRPr="00A94AF9">
        <w:rPr>
          <w:rFonts w:ascii="Palatino Linotype" w:eastAsia="Calibri" w:hAnsi="Palatino Linotype" w:cs="Arial"/>
          <w:sz w:val="24"/>
        </w:rPr>
        <w:t xml:space="preserve"> </w:t>
      </w:r>
      <w:r w:rsidR="00A94AF9">
        <w:rPr>
          <w:rFonts w:ascii="Palatino Linotype" w:eastAsia="Calibri" w:hAnsi="Palatino Linotype" w:cs="Arial"/>
          <w:sz w:val="24"/>
        </w:rPr>
        <w:t>C</w:t>
      </w:r>
      <w:r w:rsidR="00A94AF9" w:rsidRPr="00A94AF9">
        <w:rPr>
          <w:rFonts w:ascii="Palatino Linotype" w:eastAsia="Calibri" w:hAnsi="Palatino Linotype" w:cs="Arial"/>
          <w:sz w:val="24"/>
        </w:rPr>
        <w:t xml:space="preserve">oordinadores, y </w:t>
      </w:r>
      <w:r w:rsidR="00A94AF9">
        <w:rPr>
          <w:rFonts w:ascii="Palatino Linotype" w:eastAsia="Calibri" w:hAnsi="Palatino Linotype" w:cs="Arial"/>
          <w:sz w:val="24"/>
        </w:rPr>
        <w:t>T</w:t>
      </w:r>
      <w:r w:rsidR="00A94AF9" w:rsidRPr="00A94AF9">
        <w:rPr>
          <w:rFonts w:ascii="Palatino Linotype" w:eastAsia="Calibri" w:hAnsi="Palatino Linotype" w:cs="Arial"/>
          <w:sz w:val="24"/>
        </w:rPr>
        <w:t>itulares de</w:t>
      </w:r>
      <w:r w:rsidR="00A94AF9">
        <w:rPr>
          <w:rFonts w:ascii="Palatino Linotype" w:eastAsia="Calibri" w:hAnsi="Palatino Linotype" w:cs="Arial"/>
          <w:sz w:val="24"/>
        </w:rPr>
        <w:t xml:space="preserve"> las U</w:t>
      </w:r>
      <w:r w:rsidR="00A94AF9" w:rsidRPr="00A94AF9">
        <w:rPr>
          <w:rFonts w:ascii="Palatino Linotype" w:eastAsia="Calibri" w:hAnsi="Palatino Linotype" w:cs="Arial"/>
          <w:sz w:val="24"/>
        </w:rPr>
        <w:t>nidades</w:t>
      </w:r>
      <w:r w:rsidR="00A94AF9">
        <w:rPr>
          <w:rFonts w:ascii="Palatino Linotype" w:eastAsia="Calibri" w:hAnsi="Palatino Linotype" w:cs="Arial"/>
          <w:sz w:val="24"/>
        </w:rPr>
        <w:t xml:space="preserve"> Administrativas del Sujeto Obligado</w:t>
      </w:r>
      <w:r w:rsidR="00D90D8F" w:rsidRPr="00C0465C">
        <w:rPr>
          <w:rFonts w:ascii="Palatino Linotype" w:eastAsia="Calibri" w:hAnsi="Palatino Linotype" w:cs="Arial"/>
          <w:sz w:val="24"/>
        </w:rPr>
        <w:t>, vigente a la fecha de la solicitud</w:t>
      </w:r>
      <w:r w:rsidR="00C0465C">
        <w:rPr>
          <w:rFonts w:ascii="Palatino Linotype" w:eastAsia="Calibri" w:hAnsi="Palatino Linotype" w:cs="Arial"/>
          <w:sz w:val="24"/>
        </w:rPr>
        <w:t>.</w:t>
      </w:r>
    </w:p>
    <w:p w14:paraId="13092EF2" w14:textId="77777777" w:rsidR="00D90D8F" w:rsidRDefault="00D90D8F" w:rsidP="00C0465C">
      <w:pPr>
        <w:pStyle w:val="Sinespaciado"/>
      </w:pPr>
    </w:p>
    <w:p w14:paraId="12EA475D" w14:textId="661BB3F9" w:rsidR="00C0465C" w:rsidRPr="00C0465C" w:rsidRDefault="00C0465C" w:rsidP="00C0465C">
      <w:pPr>
        <w:autoSpaceDE w:val="0"/>
        <w:autoSpaceDN w:val="0"/>
        <w:adjustRightInd w:val="0"/>
        <w:spacing w:line="360" w:lineRule="auto"/>
        <w:jc w:val="both"/>
        <w:rPr>
          <w:rFonts w:ascii="Palatino Linotype" w:hAnsi="Palatino Linotype" w:cs="Arial"/>
          <w:color w:val="000000" w:themeColor="text1"/>
          <w:sz w:val="24"/>
        </w:rPr>
      </w:pPr>
      <w:r w:rsidRPr="00C0465C">
        <w:rPr>
          <w:rFonts w:ascii="Palatino Linotype" w:hAnsi="Palatino Linotype" w:cs="Arial"/>
          <w:sz w:val="24"/>
        </w:rPr>
        <w:t xml:space="preserve">Ahora bien, es importante señalar de manera enunciativa más no limitada que otros documentos del señalado en el párrafo anterior, lograrán probar el grado de estudios pudiendo ser el certificado de estudios, cédulas de pasantes, cedula profesional, constancias, diplomas o grados académicos, los cuales deben ser </w:t>
      </w:r>
      <w:r w:rsidRPr="00C0465C">
        <w:rPr>
          <w:rFonts w:ascii="Palatino Linotype" w:hAnsi="Palatino Linotype" w:cs="Arial"/>
          <w:color w:val="000000" w:themeColor="text1"/>
          <w:sz w:val="24"/>
        </w:rPr>
        <w:t xml:space="preserve">expedidos por instituciones del Estado o descentralizadas, y por instituciones particulares que tengan reconocimiento de validez oficial, a favor de la persona que haya concluido los estudios correspondientes y que haya demostrado tener los conocimientos necesarios, </w:t>
      </w:r>
      <w:r w:rsidRPr="00C0465C">
        <w:rPr>
          <w:rFonts w:ascii="Palatino Linotype" w:hAnsi="Palatino Linotype" w:cs="Arial"/>
          <w:color w:val="000000" w:themeColor="text1"/>
          <w:sz w:val="24"/>
        </w:rPr>
        <w:lastRenderedPageBreak/>
        <w:t>lo anterior de conformidad con lo señalado por el artículo 171 y 174 de la Ley de Educación del Estado de México, que señala al respecto de manera exacta lo siguiente:</w:t>
      </w:r>
    </w:p>
    <w:p w14:paraId="40C067AB" w14:textId="77777777" w:rsidR="00C0465C" w:rsidRPr="00397FEC" w:rsidRDefault="00C0465C" w:rsidP="00C0465C">
      <w:pPr>
        <w:autoSpaceDE w:val="0"/>
        <w:autoSpaceDN w:val="0"/>
        <w:adjustRightInd w:val="0"/>
        <w:ind w:left="567" w:right="616"/>
        <w:contextualSpacing/>
        <w:jc w:val="both"/>
        <w:rPr>
          <w:rFonts w:ascii="Palatino Linotype" w:eastAsia="Calibri" w:hAnsi="Palatino Linotype" w:cs="Arial"/>
          <w:i/>
        </w:rPr>
      </w:pPr>
      <w:r>
        <w:rPr>
          <w:rFonts w:ascii="Palatino Linotype" w:hAnsi="Palatino Linotype"/>
          <w:i/>
        </w:rPr>
        <w:t>“</w:t>
      </w:r>
      <w:r w:rsidRPr="00397FEC">
        <w:rPr>
          <w:rFonts w:ascii="Palatino Linotype" w:hAnsi="Palatino Linotype"/>
          <w:b/>
          <w:i/>
        </w:rPr>
        <w:t>Artículo 171</w:t>
      </w:r>
      <w:r w:rsidRPr="00397FEC">
        <w:rPr>
          <w:rFonts w:ascii="Palatino Linotype" w:hAnsi="Palatino Linotype"/>
          <w:i/>
        </w:rPr>
        <w:t xml:space="preserve">. </w:t>
      </w:r>
      <w:r w:rsidRPr="00397FEC">
        <w:rPr>
          <w:rFonts w:ascii="Palatino Linotype" w:hAnsi="Palatino Linotype"/>
          <w:b/>
          <w:i/>
        </w:rPr>
        <w:t>Las instituciones del Sistema Educativo</w:t>
      </w:r>
      <w:r w:rsidRPr="00397FEC">
        <w:rPr>
          <w:rFonts w:ascii="Palatino Linotype" w:hAnsi="Palatino Linotype"/>
          <w:i/>
        </w:rPr>
        <w:t xml:space="preserve"> </w:t>
      </w:r>
      <w:r w:rsidRPr="00397FEC">
        <w:rPr>
          <w:rFonts w:ascii="Palatino Linotype" w:hAnsi="Palatino Linotype"/>
          <w:b/>
          <w:i/>
        </w:rPr>
        <w:t>expedirán</w:t>
      </w:r>
      <w:r w:rsidRPr="00397FEC">
        <w:rPr>
          <w:rFonts w:ascii="Palatino Linotype" w:hAnsi="Palatino Linotype"/>
          <w:i/>
        </w:rPr>
        <w:t xml:space="preserve"> </w:t>
      </w:r>
      <w:r w:rsidRPr="0016718A">
        <w:rPr>
          <w:rFonts w:ascii="Palatino Linotype" w:hAnsi="Palatino Linotype"/>
          <w:b/>
          <w:i/>
          <w:u w:val="single"/>
        </w:rPr>
        <w:t>certificados</w:t>
      </w:r>
      <w:r w:rsidRPr="0016718A">
        <w:rPr>
          <w:rFonts w:ascii="Palatino Linotype" w:hAnsi="Palatino Linotype"/>
          <w:b/>
          <w:i/>
        </w:rPr>
        <w:t xml:space="preserve"> y otorgarán </w:t>
      </w:r>
      <w:r w:rsidRPr="0016718A">
        <w:rPr>
          <w:rFonts w:ascii="Palatino Linotype" w:hAnsi="Palatino Linotype"/>
          <w:b/>
          <w:i/>
          <w:u w:val="single"/>
        </w:rPr>
        <w:t>constancias, diplomas, títulos o grados académicos</w:t>
      </w:r>
      <w:r w:rsidRPr="00397FEC">
        <w:rPr>
          <w:rFonts w:ascii="Palatino Linotype" w:hAnsi="Palatino Linotype"/>
          <w:i/>
        </w:rPr>
        <w:t xml:space="preserve"> </w:t>
      </w:r>
      <w:r w:rsidRPr="00397FEC">
        <w:rPr>
          <w:rFonts w:ascii="Palatino Linotype" w:hAnsi="Palatino Linotype"/>
          <w:b/>
          <w:i/>
        </w:rPr>
        <w:t>a las personas que hayan concluido estudios, de conformidad con los requisitos establecidos en los planes y programas correspondientes.</w:t>
      </w:r>
      <w:r w:rsidRPr="00397FEC">
        <w:rPr>
          <w:rFonts w:ascii="Palatino Linotype" w:hAnsi="Palatino Linotype"/>
          <w:i/>
        </w:rPr>
        <w:t xml:space="preserve"> </w:t>
      </w:r>
      <w:r w:rsidRPr="00397FEC">
        <w:rPr>
          <w:rFonts w:ascii="Palatino Linotype" w:hAnsi="Palatino Linotype"/>
          <w:b/>
          <w:i/>
        </w:rPr>
        <w:t>Dichos</w:t>
      </w:r>
      <w:r w:rsidRPr="00397FEC">
        <w:rPr>
          <w:rFonts w:ascii="Palatino Linotype" w:hAnsi="Palatino Linotype"/>
          <w:i/>
        </w:rPr>
        <w:t xml:space="preserve"> </w:t>
      </w:r>
      <w:r w:rsidRPr="0039561D">
        <w:rPr>
          <w:rFonts w:ascii="Palatino Linotype" w:hAnsi="Palatino Linotype"/>
          <w:b/>
          <w:i/>
          <w:u w:val="single"/>
        </w:rPr>
        <w:t>certificados, constancias, diplomas, títulos y grados</w:t>
      </w:r>
      <w:r w:rsidRPr="0016718A">
        <w:rPr>
          <w:rFonts w:ascii="Palatino Linotype" w:hAnsi="Palatino Linotype"/>
          <w:i/>
          <w:u w:val="single"/>
        </w:rPr>
        <w:t xml:space="preserve"> </w:t>
      </w:r>
      <w:r w:rsidRPr="0016718A">
        <w:rPr>
          <w:rFonts w:ascii="Palatino Linotype" w:hAnsi="Palatino Linotype"/>
          <w:b/>
          <w:i/>
          <w:u w:val="single"/>
        </w:rPr>
        <w:t>deberán registrarse en el Sistema de Información y Gestión Educativa y tendrán validez en toda la República</w:t>
      </w:r>
      <w:r w:rsidRPr="00397FEC">
        <w:rPr>
          <w:rFonts w:ascii="Palatino Linotype" w:hAnsi="Palatino Linotype"/>
          <w:i/>
        </w:rPr>
        <w:t>, en términos de lo dispuesto en la Ley General.</w:t>
      </w:r>
    </w:p>
    <w:p w14:paraId="3055DD65"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691B3019" w14:textId="77777777" w:rsidR="00C0465C"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DEL SISTEMA ESTATAL DE INFORMACIÓN Y GESTIÓN EDUCATIVA</w:t>
      </w:r>
      <w:r w:rsidRPr="008E05FD">
        <w:rPr>
          <w:rFonts w:ascii="Palatino Linotype" w:hAnsi="Palatino Linotype"/>
          <w:i/>
        </w:rPr>
        <w:t xml:space="preserve"> </w:t>
      </w:r>
    </w:p>
    <w:p w14:paraId="53112910"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54613FED" w14:textId="77777777" w:rsidR="00C0465C"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Artículo 174.-</w:t>
      </w:r>
      <w:r w:rsidRPr="008E05FD">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8E05FD">
        <w:rPr>
          <w:rFonts w:ascii="Palatino Linotype" w:hAnsi="Palatino Linotype"/>
          <w:b/>
          <w:i/>
        </w:rPr>
        <w:t>Asimismo participará en la actualización e integración permanente del Sistema de Información y Gestión Educativa, que contendrá:</w:t>
      </w:r>
    </w:p>
    <w:p w14:paraId="31DE3D44" w14:textId="77777777" w:rsidR="00C0465C" w:rsidRDefault="00C0465C" w:rsidP="00C0465C">
      <w:pPr>
        <w:autoSpaceDE w:val="0"/>
        <w:autoSpaceDN w:val="0"/>
        <w:adjustRightInd w:val="0"/>
        <w:ind w:left="567" w:right="616"/>
        <w:contextualSpacing/>
        <w:jc w:val="both"/>
        <w:rPr>
          <w:rFonts w:ascii="Palatino Linotype" w:hAnsi="Palatino Linotype"/>
          <w:b/>
          <w:i/>
        </w:rPr>
      </w:pPr>
      <w:r>
        <w:rPr>
          <w:rFonts w:ascii="Palatino Linotype" w:hAnsi="Palatino Linotype"/>
          <w:b/>
          <w:i/>
        </w:rPr>
        <w:t>…</w:t>
      </w:r>
    </w:p>
    <w:p w14:paraId="35E12F32"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IV.</w:t>
      </w:r>
      <w:r w:rsidRPr="008E05FD">
        <w:rPr>
          <w:rFonts w:ascii="Palatino Linotype" w:hAnsi="Palatino Linotype"/>
          <w:i/>
        </w:rPr>
        <w:t xml:space="preserve"> El Registro Estatal de emisión, validación e inscripción de documentos académicos;</w:t>
      </w:r>
    </w:p>
    <w:p w14:paraId="1ADC74AC"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1674A65B"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VI.</w:t>
      </w:r>
      <w:r w:rsidRPr="008E05FD">
        <w:rPr>
          <w:rFonts w:ascii="Palatino Linotype" w:hAnsi="Palatino Linotype"/>
          <w:i/>
        </w:rPr>
        <w:t xml:space="preserve"> </w:t>
      </w:r>
      <w:r w:rsidRPr="008E05FD">
        <w:rPr>
          <w:rFonts w:ascii="Palatino Linotype" w:hAnsi="Palatino Linotype"/>
          <w:b/>
          <w:i/>
        </w:rPr>
        <w:t>Certificados, diplomas de especialidad, títulos y cédulas profesionales</w:t>
      </w:r>
      <w:r w:rsidRPr="008E05FD">
        <w:rPr>
          <w:rFonts w:ascii="Palatino Linotype" w:hAnsi="Palatino Linotype"/>
          <w:i/>
        </w:rPr>
        <w:t xml:space="preserve"> de educación básica, media superior y superior;</w:t>
      </w:r>
    </w:p>
    <w:p w14:paraId="141EA98F" w14:textId="77777777" w:rsidR="00C0465C" w:rsidRPr="008E05FD"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VII.</w:t>
      </w:r>
      <w:r w:rsidRPr="008E05FD">
        <w:rPr>
          <w:rFonts w:ascii="Palatino Linotype" w:hAnsi="Palatino Linotype"/>
          <w:i/>
        </w:rPr>
        <w:t xml:space="preserve"> </w:t>
      </w:r>
      <w:r w:rsidRPr="008E05FD">
        <w:rPr>
          <w:rFonts w:ascii="Palatino Linotype" w:hAnsi="Palatino Linotype"/>
          <w:b/>
          <w:i/>
        </w:rPr>
        <w:t>Cédulas de pasante y autorizaciones temporales para el ejercicio de una actividad profesional;</w:t>
      </w:r>
    </w:p>
    <w:p w14:paraId="775B84C6"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0D01981E"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IX.</w:t>
      </w:r>
      <w:r w:rsidRPr="008E05FD">
        <w:rPr>
          <w:rFonts w:ascii="Palatino Linotype" w:hAnsi="Palatino Linotype"/>
          <w:i/>
        </w:rPr>
        <w:t xml:space="preserve"> </w:t>
      </w:r>
      <w:r w:rsidRPr="008E05FD">
        <w:rPr>
          <w:rFonts w:ascii="Palatino Linotype" w:hAnsi="Palatino Linotype"/>
          <w:b/>
          <w:i/>
        </w:rPr>
        <w:t>Certificaciones Profesionales</w:t>
      </w:r>
      <w:r w:rsidRPr="008E05FD">
        <w:rPr>
          <w:rFonts w:ascii="Palatino Linotype" w:hAnsi="Palatino Linotype"/>
          <w:i/>
        </w:rPr>
        <w:t>, expedidas por los colegios o asociaciones de profesionistas.</w:t>
      </w:r>
      <w:r>
        <w:rPr>
          <w:rFonts w:ascii="Palatino Linotype" w:hAnsi="Palatino Linotype"/>
          <w:i/>
        </w:rPr>
        <w:t>” (Sic)</w:t>
      </w:r>
    </w:p>
    <w:p w14:paraId="625ABB2D" w14:textId="77777777" w:rsidR="00D90D8F" w:rsidRDefault="00D90D8F" w:rsidP="00C0465C">
      <w:pPr>
        <w:pStyle w:val="Sinespaciado"/>
      </w:pPr>
    </w:p>
    <w:p w14:paraId="1B161023" w14:textId="08787CC0" w:rsidR="00CF66E3" w:rsidRDefault="00C0465C" w:rsidP="00B07D20">
      <w:pPr>
        <w:spacing w:line="360" w:lineRule="auto"/>
        <w:jc w:val="both"/>
        <w:rPr>
          <w:rFonts w:ascii="Palatino Linotype" w:hAnsi="Palatino Linotype" w:cs="Arial"/>
          <w:sz w:val="24"/>
        </w:rPr>
      </w:pPr>
      <w:r>
        <w:rPr>
          <w:rFonts w:ascii="Palatino Linotype" w:hAnsi="Palatino Linotype" w:cs="Arial"/>
          <w:sz w:val="24"/>
        </w:rPr>
        <w:t xml:space="preserve">Por otra parte, en relación a </w:t>
      </w:r>
      <w:r w:rsidR="00CF66E3">
        <w:rPr>
          <w:rFonts w:ascii="Palatino Linotype" w:hAnsi="Palatino Linotype" w:cs="Arial"/>
          <w:sz w:val="24"/>
        </w:rPr>
        <w:t>la Ficha Curricular de los servidores públicos descritos anteriormente,</w:t>
      </w:r>
      <w:r w:rsidR="00FD2805">
        <w:rPr>
          <w:rFonts w:ascii="Palatino Linotype" w:hAnsi="Palatino Linotype" w:cs="Arial"/>
          <w:sz w:val="24"/>
        </w:rPr>
        <w:t xml:space="preserve"> se debe precisar</w:t>
      </w:r>
      <w:r w:rsidR="00CF66E3">
        <w:rPr>
          <w:rFonts w:ascii="Palatino Linotype" w:hAnsi="Palatino Linotype" w:cs="Arial"/>
          <w:sz w:val="24"/>
        </w:rPr>
        <w:t xml:space="preserve"> que dicho documento sirve para </w:t>
      </w:r>
      <w:r>
        <w:rPr>
          <w:rFonts w:ascii="Palatino Linotype" w:hAnsi="Palatino Linotype" w:cs="Arial"/>
          <w:sz w:val="24"/>
        </w:rPr>
        <w:t>observar</w:t>
      </w:r>
      <w:r w:rsidR="00CF66E3" w:rsidRPr="00CF66E3">
        <w:rPr>
          <w:rFonts w:ascii="Palatino Linotype" w:hAnsi="Palatino Linotype" w:cs="Arial"/>
          <w:sz w:val="24"/>
        </w:rPr>
        <w:t xml:space="preserve"> la trayectoria académica, profesional y experiencia laboral de los servidores públicos</w:t>
      </w:r>
      <w:r w:rsidR="00CF66E3">
        <w:rPr>
          <w:rFonts w:ascii="Palatino Linotype" w:hAnsi="Palatino Linotype" w:cs="Arial"/>
          <w:sz w:val="24"/>
        </w:rPr>
        <w:t xml:space="preserve">; por lo que </w:t>
      </w:r>
      <w:r w:rsidR="00CF66E3" w:rsidRPr="00CF66E3">
        <w:rPr>
          <w:rFonts w:ascii="Palatino Linotype" w:hAnsi="Palatino Linotype" w:cs="Arial"/>
          <w:sz w:val="24"/>
        </w:rPr>
        <w:t xml:space="preserve">se deberá tomar en consideración su conocimiento, profesión, vocación y </w:t>
      </w:r>
      <w:r w:rsidR="00CF66E3" w:rsidRPr="00CF66E3">
        <w:rPr>
          <w:rFonts w:ascii="Palatino Linotype" w:hAnsi="Palatino Linotype" w:cs="Arial"/>
          <w:sz w:val="24"/>
        </w:rPr>
        <w:lastRenderedPageBreak/>
        <w:t xml:space="preserve">experiencia relacionada con </w:t>
      </w:r>
      <w:r w:rsidR="00CF66E3">
        <w:rPr>
          <w:rFonts w:ascii="Palatino Linotype" w:hAnsi="Palatino Linotype" w:cs="Arial"/>
          <w:sz w:val="24"/>
        </w:rPr>
        <w:t xml:space="preserve">el puesto que ostentan en el </w:t>
      </w:r>
      <w:r w:rsidR="00FD2805">
        <w:rPr>
          <w:rFonts w:ascii="Palatino Linotype" w:hAnsi="Palatino Linotype" w:cs="Arial"/>
          <w:b/>
          <w:sz w:val="24"/>
        </w:rPr>
        <w:t>Instituto Hacendario del Estado de México</w:t>
      </w:r>
      <w:r w:rsidR="00CF66E3" w:rsidRPr="00CF66E3">
        <w:rPr>
          <w:rFonts w:ascii="Palatino Linotype" w:hAnsi="Palatino Linotype" w:cs="Arial"/>
          <w:sz w:val="24"/>
        </w:rPr>
        <w:t xml:space="preserve">; información documental que el </w:t>
      </w:r>
      <w:r w:rsidR="00CF66E3" w:rsidRPr="00CF66E3">
        <w:rPr>
          <w:rFonts w:ascii="Palatino Linotype" w:hAnsi="Palatino Linotype" w:cs="Arial"/>
          <w:b/>
          <w:sz w:val="24"/>
        </w:rPr>
        <w:t>Sujeto Obligado</w:t>
      </w:r>
      <w:r w:rsidR="00CF66E3" w:rsidRPr="00CF66E3">
        <w:rPr>
          <w:rFonts w:ascii="Palatino Linotype" w:hAnsi="Palatino Linotype" w:cs="Arial"/>
          <w:sz w:val="24"/>
        </w:rPr>
        <w:t xml:space="preserve"> debe poseer y en su caso generar, toda vez que dicha información debe ser publica y accesible de manera permanente </w:t>
      </w:r>
      <w:r w:rsidR="00AC44D4">
        <w:rPr>
          <w:rFonts w:ascii="Palatino Linotype" w:hAnsi="Palatino Linotype" w:cs="Arial"/>
          <w:sz w:val="24"/>
        </w:rPr>
        <w:t>a cualquier persona.</w:t>
      </w:r>
    </w:p>
    <w:p w14:paraId="21325DA0" w14:textId="77777777" w:rsidR="00AC44D4" w:rsidRPr="00AC44D4" w:rsidRDefault="00AC44D4" w:rsidP="00AC44D4">
      <w:pPr>
        <w:pStyle w:val="Sinespaciado"/>
        <w:rPr>
          <w:sz w:val="16"/>
        </w:rPr>
      </w:pPr>
    </w:p>
    <w:p w14:paraId="64DD01CC" w14:textId="1ABE23CD" w:rsidR="00AC44D4" w:rsidRPr="00AC44D4" w:rsidRDefault="00AC44D4" w:rsidP="00AC44D4">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AC44D4">
        <w:rPr>
          <w:rFonts w:ascii="Palatino Linotype" w:hAnsi="Palatino Linotype" w:cs="Arial"/>
          <w:sz w:val="24"/>
          <w:szCs w:val="24"/>
        </w:rPr>
        <w:t xml:space="preserve">Asimismo, es de señalar que el </w:t>
      </w:r>
      <w:r w:rsidRPr="00AC44D4">
        <w:rPr>
          <w:rFonts w:ascii="Palatino Linotype" w:hAnsi="Palatino Linotype"/>
          <w:bCs/>
          <w:sz w:val="24"/>
          <w:szCs w:val="24"/>
          <w:lang w:eastAsia="es-MX"/>
        </w:rPr>
        <w:t>artículo 92, fracción XXI</w:t>
      </w:r>
      <w:r>
        <w:rPr>
          <w:rFonts w:ascii="Palatino Linotype" w:hAnsi="Palatino Linotype"/>
          <w:bCs/>
          <w:sz w:val="24"/>
          <w:szCs w:val="24"/>
          <w:lang w:eastAsia="es-MX"/>
        </w:rPr>
        <w:t>,</w:t>
      </w:r>
      <w:r w:rsidRPr="00AC44D4">
        <w:rPr>
          <w:rFonts w:ascii="Palatino Linotype" w:hAnsi="Palatino Linotype"/>
          <w:bCs/>
          <w:sz w:val="24"/>
          <w:szCs w:val="24"/>
          <w:lang w:eastAsia="es-MX"/>
        </w:rPr>
        <w:t xml:space="preserve">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0D9AD517"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Cs/>
          <w:i/>
          <w:lang w:eastAsia="es-MX"/>
        </w:rPr>
        <w:t>“</w:t>
      </w: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ED8F01" w14:textId="68EB0B15" w:rsidR="00AC44D4" w:rsidRPr="00502EAD" w:rsidRDefault="00AC44D4" w:rsidP="00AC44D4">
      <w:pPr>
        <w:widowControl w:val="0"/>
        <w:autoSpaceDE w:val="0"/>
        <w:autoSpaceDN w:val="0"/>
        <w:adjustRightInd w:val="0"/>
        <w:spacing w:after="0"/>
        <w:ind w:left="851" w:right="900"/>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14:paraId="3F93BCF4"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14:paraId="21C4C132" w14:textId="71FF1360"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rPr>
          <w:rFonts w:ascii="Palatino Linotype" w:hAnsi="Palatino Linotype"/>
          <w:bCs/>
          <w:i/>
          <w:lang w:eastAsia="es-MX"/>
        </w:rPr>
        <w:t>”</w:t>
      </w:r>
    </w:p>
    <w:p w14:paraId="14346BDD" w14:textId="77777777" w:rsidR="00AC44D4" w:rsidRPr="00AC44D4" w:rsidRDefault="00AC44D4" w:rsidP="00AC44D4">
      <w:pPr>
        <w:widowControl w:val="0"/>
        <w:autoSpaceDE w:val="0"/>
        <w:autoSpaceDN w:val="0"/>
        <w:adjustRightInd w:val="0"/>
        <w:spacing w:after="0"/>
        <w:ind w:left="851" w:right="900"/>
        <w:jc w:val="right"/>
        <w:rPr>
          <w:rFonts w:ascii="Palatino Linotype" w:hAnsi="Palatino Linotype"/>
          <w:b/>
          <w:bCs/>
          <w:i/>
          <w:sz w:val="18"/>
          <w:lang w:eastAsia="es-MX"/>
        </w:rPr>
      </w:pPr>
      <w:r w:rsidRPr="00AC44D4">
        <w:rPr>
          <w:rFonts w:ascii="Palatino Linotype" w:hAnsi="Palatino Linotype"/>
          <w:b/>
          <w:bCs/>
          <w:i/>
          <w:sz w:val="18"/>
          <w:lang w:eastAsia="es-MX"/>
        </w:rPr>
        <w:t xml:space="preserve">(Énfasis añadido) </w:t>
      </w:r>
    </w:p>
    <w:p w14:paraId="61974714" w14:textId="77777777" w:rsidR="00AC44D4" w:rsidRDefault="00AC44D4" w:rsidP="00AC44D4">
      <w:pPr>
        <w:pStyle w:val="Sinespaciado"/>
      </w:pPr>
    </w:p>
    <w:p w14:paraId="7F72457E" w14:textId="77777777" w:rsidR="00AC44D4" w:rsidRDefault="00AC44D4" w:rsidP="00C0465C">
      <w:pPr>
        <w:pStyle w:val="Sinespaciado"/>
      </w:pPr>
    </w:p>
    <w:p w14:paraId="3A1AC8D0" w14:textId="4E24A02E" w:rsidR="00AC44D4" w:rsidRPr="00AC44D4" w:rsidRDefault="00AC44D4" w:rsidP="00AC44D4">
      <w:pPr>
        <w:spacing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w:t>
      </w:r>
      <w:r w:rsidRPr="00AC44D4">
        <w:rPr>
          <w:rFonts w:ascii="Palatino Linotype" w:eastAsia="Calibri" w:hAnsi="Palatino Linotype"/>
          <w:sz w:val="24"/>
        </w:rPr>
        <w:lastRenderedPageBreak/>
        <w:t>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096B100" w14:textId="77777777" w:rsidR="00AC44D4" w:rsidRDefault="00AC44D4" w:rsidP="00AC44D4">
      <w:pPr>
        <w:pStyle w:val="Sinespaciado"/>
        <w:rPr>
          <w:rFonts w:eastAsia="Calibri"/>
        </w:rPr>
      </w:pPr>
    </w:p>
    <w:p w14:paraId="201113E2" w14:textId="77777777" w:rsidR="00AC44D4" w:rsidRDefault="00AC44D4" w:rsidP="00AC44D4">
      <w:pPr>
        <w:spacing w:after="0" w:line="240" w:lineRule="auto"/>
        <w:ind w:left="1985" w:right="900"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14:paraId="4A34987F" w14:textId="77777777" w:rsidR="00AC44D4" w:rsidRDefault="00AC44D4" w:rsidP="00AC44D4">
      <w:pPr>
        <w:spacing w:after="0" w:line="240" w:lineRule="auto"/>
        <w:ind w:left="851" w:right="900"/>
        <w:jc w:val="both"/>
        <w:rPr>
          <w:rFonts w:ascii="Palatino Linotype" w:eastAsia="Calibri" w:hAnsi="Palatino Linotype"/>
          <w:i/>
        </w:rPr>
      </w:pPr>
    </w:p>
    <w:p w14:paraId="5ECB2058"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Denominación del puesto en la estructura orgánica (de acuerdo con el catálogo de claves y niveles) </w:t>
      </w:r>
    </w:p>
    <w:p w14:paraId="31A4B280" w14:textId="77777777" w:rsidR="00AC44D4" w:rsidRDefault="00AC44D4" w:rsidP="00AC44D4">
      <w:pPr>
        <w:spacing w:after="0" w:line="240" w:lineRule="auto"/>
        <w:ind w:left="851" w:right="900"/>
        <w:jc w:val="both"/>
        <w:rPr>
          <w:rFonts w:ascii="Palatino Linotype" w:eastAsia="Calibri" w:hAnsi="Palatino Linotype"/>
          <w:i/>
        </w:rPr>
      </w:pPr>
    </w:p>
    <w:p w14:paraId="1660ACDF"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Denominación del cargo, empleo, comisión o nombramiento otorgado </w:t>
      </w:r>
    </w:p>
    <w:p w14:paraId="15D4AEB9" w14:textId="77777777" w:rsidR="00AC44D4" w:rsidRDefault="00AC44D4" w:rsidP="00AC44D4">
      <w:pPr>
        <w:spacing w:after="0" w:line="240" w:lineRule="auto"/>
        <w:ind w:left="851" w:right="900"/>
        <w:jc w:val="both"/>
        <w:rPr>
          <w:rFonts w:ascii="Palatino Linotype" w:eastAsia="Calibri" w:hAnsi="Palatino Linotype"/>
          <w:i/>
        </w:rPr>
      </w:pPr>
    </w:p>
    <w:p w14:paraId="1B3F9C2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256D07F" w14:textId="77777777" w:rsidR="00AC44D4" w:rsidRDefault="00AC44D4" w:rsidP="00AC44D4">
      <w:pPr>
        <w:spacing w:after="0" w:line="240" w:lineRule="auto"/>
        <w:ind w:left="851" w:right="900"/>
        <w:jc w:val="both"/>
        <w:rPr>
          <w:rFonts w:ascii="Palatino Linotype" w:eastAsia="Calibri" w:hAnsi="Palatino Linotype"/>
          <w:i/>
        </w:rPr>
      </w:pPr>
    </w:p>
    <w:p w14:paraId="07897EC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14:paraId="40D1DF87" w14:textId="77777777" w:rsidR="00AC44D4" w:rsidRDefault="00AC44D4" w:rsidP="00AC44D4">
      <w:pPr>
        <w:spacing w:after="0" w:line="240" w:lineRule="auto"/>
        <w:ind w:left="851" w:right="900"/>
        <w:jc w:val="both"/>
        <w:rPr>
          <w:rFonts w:ascii="Palatino Linotype" w:eastAsia="Calibri" w:hAnsi="Palatino Linotype"/>
          <w:i/>
        </w:rPr>
      </w:pPr>
    </w:p>
    <w:p w14:paraId="4E791735" w14:textId="77777777" w:rsidR="00AC44D4" w:rsidRDefault="00AC44D4" w:rsidP="00AC44D4">
      <w:pPr>
        <w:spacing w:after="0" w:line="240" w:lineRule="auto"/>
        <w:ind w:left="851" w:right="900"/>
        <w:jc w:val="both"/>
        <w:rPr>
          <w:rFonts w:ascii="Palatino Linotype" w:eastAsia="Calibri" w:hAnsi="Palatino Linotype"/>
          <w:i/>
        </w:rPr>
      </w:pPr>
      <w:r w:rsidRPr="006A3A45">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167C2BF1" w14:textId="77777777" w:rsidR="00AC44D4" w:rsidRDefault="00AC44D4" w:rsidP="00AC44D4">
      <w:pPr>
        <w:spacing w:after="0" w:line="240" w:lineRule="auto"/>
        <w:ind w:left="851" w:right="900"/>
        <w:jc w:val="both"/>
        <w:rPr>
          <w:rFonts w:ascii="Palatino Linotype" w:eastAsia="Calibri" w:hAnsi="Palatino Linotype"/>
          <w:i/>
        </w:rPr>
      </w:pPr>
    </w:p>
    <w:p w14:paraId="34AE6E4E"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6</w:t>
      </w:r>
      <w:r w:rsidRPr="006A3A45">
        <w:rPr>
          <w:rFonts w:ascii="Palatino Linotype" w:eastAsia="Calibri" w:hAnsi="Palatino Linotype"/>
          <w:i/>
        </w:rPr>
        <w:t xml:space="preserve"> Escolaridad (nivel máximo de estudios): Ninguno / Primaria / Secundaria / Bachillerato / Carrera técnica / Licenciatura / Maestría / Doctorado / Posdoctorado </w:t>
      </w:r>
    </w:p>
    <w:p w14:paraId="22CA7131" w14:textId="77777777" w:rsidR="00AC44D4" w:rsidRDefault="00AC44D4" w:rsidP="00AC44D4">
      <w:pPr>
        <w:spacing w:after="0" w:line="240" w:lineRule="auto"/>
        <w:ind w:left="851" w:right="900"/>
        <w:jc w:val="both"/>
        <w:rPr>
          <w:rFonts w:ascii="Palatino Linotype" w:eastAsia="Calibri" w:hAnsi="Palatino Linotype"/>
          <w:i/>
        </w:rPr>
      </w:pPr>
    </w:p>
    <w:p w14:paraId="4B6529E2"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14:paraId="0304AF14" w14:textId="77777777" w:rsidR="00AC44D4" w:rsidRDefault="00AC44D4" w:rsidP="00AC44D4">
      <w:pPr>
        <w:spacing w:after="0" w:line="240" w:lineRule="auto"/>
        <w:ind w:left="1985" w:right="900" w:hanging="1134"/>
        <w:jc w:val="both"/>
        <w:rPr>
          <w:rFonts w:ascii="Palatino Linotype" w:eastAsia="Calibri" w:hAnsi="Palatino Linotype"/>
          <w:i/>
        </w:rPr>
      </w:pPr>
    </w:p>
    <w:p w14:paraId="65BD3BEC" w14:textId="77777777" w:rsidR="00AC44D4" w:rsidRDefault="00AC44D4" w:rsidP="00AC44D4">
      <w:pPr>
        <w:spacing w:after="0" w:line="240" w:lineRule="auto"/>
        <w:ind w:left="851" w:right="900"/>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14:paraId="27B0CCA4" w14:textId="77777777" w:rsidR="00AC44D4" w:rsidRDefault="00AC44D4" w:rsidP="00AC44D4">
      <w:pPr>
        <w:spacing w:after="0" w:line="240" w:lineRule="auto"/>
        <w:ind w:left="851" w:right="900"/>
        <w:jc w:val="both"/>
        <w:rPr>
          <w:rFonts w:ascii="Palatino Linotype" w:eastAsia="Calibri" w:hAnsi="Palatino Linotype"/>
          <w:i/>
        </w:rPr>
      </w:pPr>
    </w:p>
    <w:p w14:paraId="44A77C61"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14:paraId="685B760B" w14:textId="77777777" w:rsidR="00AC44D4" w:rsidRDefault="00AC44D4" w:rsidP="00AC44D4">
      <w:pPr>
        <w:spacing w:after="0" w:line="240" w:lineRule="auto"/>
        <w:ind w:left="851" w:right="900"/>
        <w:jc w:val="both"/>
        <w:rPr>
          <w:rFonts w:ascii="Palatino Linotype" w:eastAsia="Calibri" w:hAnsi="Palatino Linotype"/>
          <w:i/>
        </w:rPr>
      </w:pPr>
    </w:p>
    <w:p w14:paraId="17CC77EA"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14:paraId="1A20FF69" w14:textId="77777777" w:rsidR="00AC44D4" w:rsidRDefault="00AC44D4" w:rsidP="00AC44D4">
      <w:pPr>
        <w:spacing w:after="0" w:line="240" w:lineRule="auto"/>
        <w:ind w:left="851" w:right="900"/>
        <w:jc w:val="both"/>
        <w:rPr>
          <w:rFonts w:ascii="Palatino Linotype" w:eastAsia="Calibri" w:hAnsi="Palatino Linotype"/>
          <w:i/>
        </w:rPr>
      </w:pPr>
    </w:p>
    <w:p w14:paraId="7EF329D8"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lastRenderedPageBreak/>
        <w:t>Criterio 10</w:t>
      </w:r>
      <w:r w:rsidRPr="00E10BA5">
        <w:rPr>
          <w:rFonts w:ascii="Palatino Linotype" w:eastAsia="Calibri" w:hAnsi="Palatino Linotype"/>
          <w:i/>
        </w:rPr>
        <w:t xml:space="preserve"> Cargo o puesto desempeñado </w:t>
      </w:r>
    </w:p>
    <w:p w14:paraId="51994757" w14:textId="77777777" w:rsidR="00AC44D4" w:rsidRDefault="00AC44D4" w:rsidP="00AC44D4">
      <w:pPr>
        <w:spacing w:after="0" w:line="240" w:lineRule="auto"/>
        <w:ind w:left="851" w:right="900"/>
        <w:jc w:val="both"/>
        <w:rPr>
          <w:rFonts w:ascii="Palatino Linotype" w:eastAsia="Calibri" w:hAnsi="Palatino Linotype"/>
          <w:i/>
        </w:rPr>
      </w:pPr>
    </w:p>
    <w:p w14:paraId="0052C8D3"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14:paraId="02EEEF91" w14:textId="77777777" w:rsidR="00AC44D4" w:rsidRDefault="00AC44D4" w:rsidP="00AC44D4">
      <w:pPr>
        <w:spacing w:after="0" w:line="240" w:lineRule="auto"/>
        <w:ind w:left="851" w:right="900"/>
        <w:jc w:val="both"/>
        <w:rPr>
          <w:rFonts w:ascii="Palatino Linotype" w:eastAsia="Calibri" w:hAnsi="Palatino Linotype"/>
          <w:i/>
        </w:rPr>
      </w:pPr>
    </w:p>
    <w:p w14:paraId="236947E6"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2"/>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14:paraId="0C9AB523" w14:textId="2DB21F19" w:rsidR="00AC44D4" w:rsidRDefault="00AC44D4" w:rsidP="006B6D9E">
      <w:pPr>
        <w:pStyle w:val="Sinespaciado"/>
      </w:pPr>
    </w:p>
    <w:p w14:paraId="319EC1C0" w14:textId="77777777" w:rsidR="006B6D9E" w:rsidRDefault="006B6D9E" w:rsidP="006B6D9E">
      <w:pPr>
        <w:pStyle w:val="Sinespaciado"/>
      </w:pPr>
    </w:p>
    <w:p w14:paraId="68E15281" w14:textId="6DB5D6BD" w:rsidR="006B6D9E" w:rsidRPr="006B6D9E" w:rsidRDefault="006B6D9E" w:rsidP="006B6D9E">
      <w:pPr>
        <w:spacing w:line="360" w:lineRule="auto"/>
        <w:ind w:right="334"/>
        <w:jc w:val="both"/>
        <w:rPr>
          <w:rFonts w:ascii="Palatino Linotype" w:hAnsi="Palatino Linotype"/>
          <w:sz w:val="24"/>
          <w:szCs w:val="24"/>
        </w:rPr>
      </w:pPr>
      <w:r w:rsidRPr="006B6D9E">
        <w:rPr>
          <w:rFonts w:ascii="Palatino Linotype" w:hAnsi="Palatino Linotype" w:cs="Arial"/>
          <w:sz w:val="24"/>
          <w:szCs w:val="24"/>
        </w:rPr>
        <w:t xml:space="preserve">Ahora bien, si no cuentan con dicho soporte documental en el que se observe la trayectoria académica, profesional y experiencia laboral de los servidores públicos referidos, </w:t>
      </w:r>
      <w:r w:rsidRPr="006B6D9E">
        <w:rPr>
          <w:rFonts w:ascii="Palatino Linotype" w:hAnsi="Palatino Linotype"/>
          <w:sz w:val="24"/>
          <w:szCs w:val="24"/>
        </w:rPr>
        <w:t xml:space="preserve">cabe mencionar que puede satisfacerse, de manera enunciativa y no limitativa, con el </w:t>
      </w:r>
      <w:r w:rsidRPr="006B6D9E">
        <w:rPr>
          <w:rFonts w:ascii="Palatino Linotype" w:hAnsi="Palatino Linotype"/>
          <w:i/>
          <w:sz w:val="24"/>
          <w:szCs w:val="24"/>
        </w:rPr>
        <w:t>Curriculum Vitae</w:t>
      </w:r>
      <w:r w:rsidRPr="006B6D9E">
        <w:rPr>
          <w:rFonts w:ascii="Palatino Linotype" w:hAnsi="Palatino Linotype"/>
          <w:sz w:val="24"/>
          <w:szCs w:val="24"/>
        </w:rPr>
        <w:t xml:space="preserve"> de cada Servidor P</w:t>
      </w:r>
      <w:r>
        <w:rPr>
          <w:rFonts w:ascii="Palatino Linotype" w:hAnsi="Palatino Linotype"/>
          <w:sz w:val="24"/>
          <w:szCs w:val="24"/>
        </w:rPr>
        <w:t>úblico referidos en la solicitud de información</w:t>
      </w:r>
      <w:r w:rsidRPr="006B6D9E">
        <w:rPr>
          <w:rFonts w:ascii="Palatino Linotype" w:hAnsi="Palatino Linotype"/>
          <w:sz w:val="24"/>
          <w:szCs w:val="24"/>
        </w:rPr>
        <w:t xml:space="preserve">, </w:t>
      </w:r>
      <w:r>
        <w:rPr>
          <w:rFonts w:ascii="Palatino Linotype" w:hAnsi="Palatino Linotype"/>
          <w:sz w:val="24"/>
          <w:szCs w:val="24"/>
        </w:rPr>
        <w:t>documentos</w:t>
      </w:r>
      <w:r w:rsidRPr="006B6D9E">
        <w:rPr>
          <w:rFonts w:ascii="Palatino Linotype" w:hAnsi="Palatino Linotype"/>
          <w:sz w:val="24"/>
          <w:szCs w:val="24"/>
        </w:rPr>
        <w:t xml:space="preserve"> que en todo caso</w:t>
      </w:r>
      <w:r>
        <w:rPr>
          <w:rFonts w:ascii="Palatino Linotype" w:hAnsi="Palatino Linotype"/>
          <w:sz w:val="24"/>
          <w:szCs w:val="24"/>
        </w:rPr>
        <w:t>,</w:t>
      </w:r>
      <w:r w:rsidRPr="006B6D9E">
        <w:rPr>
          <w:rFonts w:ascii="Palatino Linotype" w:hAnsi="Palatino Linotype"/>
          <w:sz w:val="24"/>
          <w:szCs w:val="24"/>
        </w:rPr>
        <w:t xml:space="preserve"> debe pr</w:t>
      </w:r>
      <w:r>
        <w:rPr>
          <w:rFonts w:ascii="Palatino Linotype" w:hAnsi="Palatino Linotype"/>
          <w:sz w:val="24"/>
          <w:szCs w:val="24"/>
        </w:rPr>
        <w:t>oporcionarse en versión pública.</w:t>
      </w:r>
    </w:p>
    <w:p w14:paraId="2727175A" w14:textId="77777777" w:rsidR="006B6D9E" w:rsidRPr="001273C5" w:rsidRDefault="006B6D9E" w:rsidP="006B6D9E">
      <w:pPr>
        <w:spacing w:line="360" w:lineRule="auto"/>
        <w:ind w:right="334"/>
        <w:jc w:val="both"/>
        <w:rPr>
          <w:rFonts w:ascii="Palatino Linotype" w:hAnsi="Palatino Linotype"/>
          <w:sz w:val="16"/>
        </w:rPr>
      </w:pPr>
    </w:p>
    <w:p w14:paraId="21B78E2C" w14:textId="77777777" w:rsidR="006B6D9E" w:rsidRPr="006B6D9E" w:rsidRDefault="006B6D9E" w:rsidP="006B6D9E">
      <w:pPr>
        <w:spacing w:line="360" w:lineRule="auto"/>
        <w:ind w:right="334"/>
        <w:jc w:val="both"/>
        <w:rPr>
          <w:rFonts w:ascii="Palatino Linotype" w:hAnsi="Palatino Linotype"/>
          <w:sz w:val="24"/>
        </w:rPr>
      </w:pPr>
      <w:r w:rsidRPr="006B6D9E">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19D5E37C" w14:textId="77777777" w:rsidR="006B6D9E" w:rsidRPr="001273C5" w:rsidRDefault="006B6D9E" w:rsidP="006B6D9E">
      <w:pPr>
        <w:pStyle w:val="Sinespaciado"/>
      </w:pPr>
    </w:p>
    <w:p w14:paraId="2CADDB92" w14:textId="5A4E20A1" w:rsidR="006B6D9E" w:rsidRDefault="006B6D9E" w:rsidP="006B6D9E">
      <w:pPr>
        <w:ind w:left="851" w:right="901"/>
        <w:jc w:val="both"/>
        <w:rPr>
          <w:rFonts w:ascii="Palatino Linotype" w:hAnsi="Palatino Linotype"/>
          <w:b/>
          <w:i/>
        </w:rPr>
      </w:pPr>
      <w:r w:rsidRPr="0062463B">
        <w:rPr>
          <w:rFonts w:ascii="Palatino Linotype" w:hAnsi="Palatino Linotype"/>
          <w:i/>
        </w:rPr>
        <w:t>“</w:t>
      </w:r>
      <w:r>
        <w:rPr>
          <w:rFonts w:ascii="Palatino Linotype" w:hAnsi="Palatino Linotype"/>
          <w:b/>
          <w:i/>
        </w:rPr>
        <w:t>Criterio 3/09.</w:t>
      </w:r>
    </w:p>
    <w:p w14:paraId="24CD4862" w14:textId="77777777" w:rsidR="006B6D9E" w:rsidRPr="001273C5" w:rsidRDefault="006B6D9E" w:rsidP="006B6D9E">
      <w:pPr>
        <w:ind w:left="851" w:right="901"/>
        <w:jc w:val="both"/>
        <w:rPr>
          <w:rFonts w:ascii="Palatino Linotype" w:hAnsi="Palatino Linotype"/>
          <w:i/>
        </w:rPr>
      </w:pPr>
      <w:r w:rsidRPr="001273C5">
        <w:rPr>
          <w:rFonts w:ascii="Palatino Linotype" w:hAnsi="Palatino Linotype"/>
          <w:b/>
          <w:i/>
        </w:rPr>
        <w:t xml:space="preserve">Curriculum Vitae de servidores públicos. Es obligación de los sujetos obligados otorgar acceso a versiones públicas de los mismos ante una solicitud de acceso. </w:t>
      </w:r>
      <w:r w:rsidRPr="001273C5">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w:t>
      </w:r>
      <w:r w:rsidRPr="001273C5">
        <w:rPr>
          <w:rFonts w:ascii="Palatino Linotype" w:hAnsi="Palatino Linotype"/>
          <w:i/>
        </w:rPr>
        <w:lastRenderedPageBreak/>
        <w:t xml:space="preserve">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6340E5">
        <w:rPr>
          <w:rFonts w:ascii="Palatino Linotype" w:hAnsi="Palatino Linotype"/>
          <w:i/>
          <w:u w:val="single"/>
        </w:rPr>
        <w:t>tratándose del curriculum vitae de un servidor público</w:t>
      </w:r>
      <w:r w:rsidRPr="001273C5">
        <w:rPr>
          <w:rFonts w:ascii="Palatino Linotype" w:hAnsi="Palatino Linotype"/>
          <w:i/>
        </w:rPr>
        <w:t xml:space="preserve">, </w:t>
      </w:r>
      <w:r w:rsidRPr="006340E5">
        <w:rPr>
          <w:rFonts w:ascii="Palatino Linotype" w:hAnsi="Palatino Linotype"/>
          <w:i/>
          <w:u w:val="single"/>
        </w:rPr>
        <w:t>una de las formas en que los ciudadanos pueden evaluar sus aptitudes para desempeñar el cargo público que le ha sido encomendado,</w:t>
      </w:r>
      <w:r w:rsidRPr="001273C5">
        <w:rPr>
          <w:rFonts w:ascii="Palatino Linotype" w:hAnsi="Palatino Linotype"/>
          <w:i/>
        </w:rPr>
        <w:t xml:space="preserve"> </w:t>
      </w:r>
      <w:r w:rsidRPr="006340E5">
        <w:rPr>
          <w:rFonts w:ascii="Palatino Linotype" w:hAnsi="Palatino Linotype"/>
          <w:i/>
          <w:u w:val="single"/>
        </w:rPr>
        <w:t>es mediante la publicidad de ciertos datos de los ahí contenidos</w:t>
      </w:r>
      <w:r w:rsidRPr="001273C5">
        <w:rPr>
          <w:rFonts w:ascii="Palatino Linotype" w:hAnsi="Palatino Linotype"/>
          <w:i/>
        </w:rPr>
        <w:t xml:space="preserve">. En esa tesitura, entre los datos personales del curriculum vitae de un servidor público susceptibles de hacerse del conocimiento público, ante una solicitud de acceso, </w:t>
      </w:r>
      <w:r w:rsidRPr="006340E5">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1273C5">
        <w:rPr>
          <w:rFonts w:ascii="Palatino Linotype" w:hAnsi="Palatino Linotype"/>
          <w:i/>
        </w:rPr>
        <w:t xml:space="preserve">. </w:t>
      </w:r>
    </w:p>
    <w:p w14:paraId="725E90FE" w14:textId="77777777" w:rsidR="006B6D9E" w:rsidRPr="001273C5" w:rsidRDefault="006B6D9E" w:rsidP="00964140">
      <w:pPr>
        <w:pStyle w:val="Sinespaciado"/>
      </w:pPr>
    </w:p>
    <w:p w14:paraId="30ED65B9" w14:textId="77777777" w:rsidR="006B6D9E" w:rsidRPr="001273C5" w:rsidRDefault="006B6D9E" w:rsidP="006B6D9E">
      <w:pPr>
        <w:spacing w:after="0"/>
        <w:ind w:left="851" w:right="899"/>
        <w:jc w:val="both"/>
        <w:rPr>
          <w:rFonts w:ascii="Palatino Linotype" w:hAnsi="Palatino Linotype"/>
          <w:b/>
          <w:i/>
        </w:rPr>
      </w:pPr>
      <w:r w:rsidRPr="001273C5">
        <w:rPr>
          <w:rFonts w:ascii="Palatino Linotype" w:hAnsi="Palatino Linotype"/>
          <w:b/>
          <w:i/>
        </w:rPr>
        <w:t xml:space="preserve">Expedientes: </w:t>
      </w:r>
    </w:p>
    <w:p w14:paraId="1E643104"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2653/08 Secretaría de Gobernación – Alonso Lujambio Irazábal </w:t>
      </w:r>
    </w:p>
    <w:p w14:paraId="04B932E2"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5154/08 Secretaría de la Función 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14:paraId="4FE1C611"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2214/08 Procuraduría General de la República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14:paraId="23785C5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1377/09 Instituto Nacional de Migración – Juan Pablo Guerrero </w:t>
      </w:r>
      <w:proofErr w:type="spellStart"/>
      <w:r w:rsidRPr="001273C5">
        <w:rPr>
          <w:rFonts w:ascii="Palatino Linotype" w:hAnsi="Palatino Linotype"/>
          <w:i/>
        </w:rPr>
        <w:t>Amparán</w:t>
      </w:r>
      <w:proofErr w:type="spellEnd"/>
      <w:r w:rsidRPr="001273C5">
        <w:rPr>
          <w:rFonts w:ascii="Palatino Linotype" w:hAnsi="Palatino Linotype"/>
          <w:i/>
        </w:rPr>
        <w:t xml:space="preserve"> </w:t>
      </w:r>
    </w:p>
    <w:p w14:paraId="5B7B00C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2128/09 Comisión Nacional del Agua – Jacqueline </w:t>
      </w:r>
      <w:proofErr w:type="spellStart"/>
      <w:r w:rsidRPr="001273C5">
        <w:rPr>
          <w:rFonts w:ascii="Palatino Linotype" w:hAnsi="Palatino Linotype"/>
          <w:i/>
        </w:rPr>
        <w:t>Peschard</w:t>
      </w:r>
      <w:proofErr w:type="spellEnd"/>
      <w:r w:rsidRPr="001273C5">
        <w:rPr>
          <w:rFonts w:ascii="Palatino Linotype" w:hAnsi="Palatino Linotype"/>
          <w:i/>
        </w:rPr>
        <w:t xml:space="preserve"> Mariscal</w:t>
      </w:r>
      <w:r>
        <w:rPr>
          <w:rFonts w:ascii="Palatino Linotype" w:hAnsi="Palatino Linotype"/>
          <w:i/>
        </w:rPr>
        <w:t>”</w:t>
      </w:r>
      <w:r w:rsidRPr="001273C5">
        <w:rPr>
          <w:rFonts w:ascii="Palatino Linotype" w:hAnsi="Palatino Linotype"/>
          <w:i/>
        </w:rPr>
        <w:t xml:space="preserve">              </w:t>
      </w:r>
    </w:p>
    <w:p w14:paraId="44855866" w14:textId="77777777" w:rsidR="00CF66E3" w:rsidRDefault="00CF66E3" w:rsidP="00B07D20">
      <w:pPr>
        <w:spacing w:line="360" w:lineRule="auto"/>
        <w:jc w:val="both"/>
        <w:rPr>
          <w:rFonts w:ascii="Palatino Linotype" w:hAnsi="Palatino Linotype" w:cs="Arial"/>
          <w:sz w:val="24"/>
        </w:rPr>
      </w:pPr>
    </w:p>
    <w:p w14:paraId="3C67AD0D" w14:textId="77777777" w:rsidR="00C0465C" w:rsidRDefault="00C0465C" w:rsidP="00C0465C">
      <w:pPr>
        <w:spacing w:after="0" w:line="360" w:lineRule="auto"/>
        <w:jc w:val="both"/>
        <w:rPr>
          <w:rFonts w:ascii="Palatino Linotype" w:hAnsi="Palatino Linotype" w:cs="Arial"/>
          <w:sz w:val="24"/>
        </w:rPr>
      </w:pPr>
      <w:r>
        <w:rPr>
          <w:rFonts w:ascii="Palatino Linotype" w:hAnsi="Palatino Linotype" w:cs="Arial"/>
          <w:sz w:val="24"/>
        </w:rPr>
        <w:t>E</w:t>
      </w:r>
      <w:r w:rsidR="00540B83">
        <w:rPr>
          <w:rFonts w:ascii="Palatino Linotype" w:hAnsi="Palatino Linotype" w:cs="Arial"/>
          <w:sz w:val="24"/>
        </w:rPr>
        <w:t xml:space="preserve">s importante mencionar que el </w:t>
      </w:r>
      <w:r w:rsidR="00540B83" w:rsidRPr="00540B83">
        <w:rPr>
          <w:rFonts w:ascii="Palatino Linotype" w:hAnsi="Palatino Linotype" w:cs="Arial"/>
          <w:b/>
          <w:sz w:val="24"/>
        </w:rPr>
        <w:t>Sujeto Obligado</w:t>
      </w:r>
      <w:r w:rsidR="00540B83">
        <w:rPr>
          <w:rFonts w:ascii="Palatino Linotype" w:hAnsi="Palatino Linotype" w:cs="Arial"/>
          <w:sz w:val="24"/>
        </w:rPr>
        <w:t xml:space="preserve">, deberá remitir de manera completa conforme a lo estipulado en el </w:t>
      </w:r>
      <w:r w:rsidR="00540B83" w:rsidRPr="00540B83">
        <w:rPr>
          <w:rFonts w:ascii="Palatino Linotype" w:hAnsi="Palatino Linotype" w:cs="Arial"/>
          <w:sz w:val="24"/>
        </w:rPr>
        <w:t>“Anexo I”</w:t>
      </w:r>
      <w:r w:rsidR="00540B83">
        <w:rPr>
          <w:rFonts w:ascii="Palatino Linotype" w:hAnsi="Palatino Linotype" w:cs="Arial"/>
          <w:sz w:val="24"/>
        </w:rPr>
        <w:t xml:space="preserve"> de los </w:t>
      </w:r>
      <w:r w:rsidR="00540B83" w:rsidRPr="00540B83">
        <w:rPr>
          <w:rFonts w:ascii="Palatino Linotype" w:hAnsi="Palatino Linotype" w:cs="Arial"/>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w:t>
      </w:r>
      <w:r w:rsidR="00540B83">
        <w:rPr>
          <w:rFonts w:ascii="Palatino Linotype" w:hAnsi="Palatino Linotype" w:cs="Arial"/>
          <w:sz w:val="24"/>
        </w:rPr>
        <w:t xml:space="preserve">la información faltante de las Fichas Curriculares </w:t>
      </w:r>
      <w:r>
        <w:rPr>
          <w:rFonts w:ascii="Palatino Linotype" w:hAnsi="Palatino Linotype" w:cs="Arial"/>
          <w:sz w:val="24"/>
        </w:rPr>
        <w:t>que nos ocupan.</w:t>
      </w:r>
    </w:p>
    <w:p w14:paraId="17E4235C" w14:textId="77777777" w:rsidR="00C0465C" w:rsidRDefault="00C0465C" w:rsidP="00C0465C">
      <w:pPr>
        <w:spacing w:after="0" w:line="360" w:lineRule="auto"/>
        <w:jc w:val="both"/>
        <w:rPr>
          <w:rFonts w:ascii="Palatino Linotype" w:hAnsi="Palatino Linotype" w:cs="Arial"/>
          <w:sz w:val="24"/>
          <w:szCs w:val="24"/>
        </w:rPr>
      </w:pPr>
    </w:p>
    <w:p w14:paraId="38FD57DC" w14:textId="29A3F541" w:rsidR="00032985" w:rsidRPr="00C0465C" w:rsidRDefault="0074185C" w:rsidP="00C0465C">
      <w:pPr>
        <w:spacing w:after="0" w:line="360" w:lineRule="auto"/>
        <w:jc w:val="both"/>
        <w:rPr>
          <w:rFonts w:ascii="Palatino Linotype" w:hAnsi="Palatino Linotype" w:cs="Arial"/>
          <w:sz w:val="24"/>
        </w:rPr>
      </w:pPr>
      <w:r w:rsidRPr="00032985">
        <w:rPr>
          <w:rFonts w:ascii="Palatino Linotype" w:hAnsi="Palatino Linotype" w:cs="Arial"/>
          <w:sz w:val="24"/>
          <w:szCs w:val="24"/>
        </w:rPr>
        <w:t xml:space="preserve">En vista de lo anterior, se observa que el </w:t>
      </w:r>
      <w:r w:rsidRPr="00C0465C">
        <w:rPr>
          <w:rFonts w:ascii="Palatino Linotype" w:hAnsi="Palatino Linotype" w:cs="Arial"/>
          <w:b/>
          <w:sz w:val="24"/>
          <w:szCs w:val="24"/>
        </w:rPr>
        <w:t>Sujeto Obligado</w:t>
      </w:r>
      <w:r w:rsidRPr="00032985">
        <w:rPr>
          <w:rFonts w:ascii="Palatino Linotype" w:hAnsi="Palatino Linotype" w:cs="Arial"/>
          <w:sz w:val="24"/>
          <w:szCs w:val="24"/>
        </w:rPr>
        <w:t xml:space="preserve"> no niega </w:t>
      </w:r>
      <w:r w:rsidR="00C81D41" w:rsidRPr="00032985">
        <w:rPr>
          <w:rFonts w:ascii="Palatino Linotype" w:hAnsi="Palatino Linotype" w:cs="Arial"/>
          <w:sz w:val="24"/>
          <w:szCs w:val="24"/>
        </w:rPr>
        <w:t>la existencia de los documentos probatorios del grado de estudio</w:t>
      </w:r>
      <w:r w:rsidR="00FD2805">
        <w:rPr>
          <w:rFonts w:ascii="Palatino Linotype" w:hAnsi="Palatino Linotype" w:cs="Arial"/>
          <w:sz w:val="24"/>
          <w:szCs w:val="24"/>
        </w:rPr>
        <w:t>s, así como de los currículums respectivos</w:t>
      </w:r>
      <w:r w:rsidRPr="00032985">
        <w:rPr>
          <w:rFonts w:ascii="Palatino Linotype" w:hAnsi="Palatino Linotype" w:cs="Arial"/>
          <w:sz w:val="24"/>
          <w:szCs w:val="24"/>
        </w:rPr>
        <w:t xml:space="preserve"> </w:t>
      </w:r>
      <w:r w:rsidR="00C81D41" w:rsidRPr="00032985">
        <w:rPr>
          <w:rFonts w:ascii="Palatino Linotype" w:hAnsi="Palatino Linotype" w:cs="Arial"/>
          <w:sz w:val="24"/>
          <w:szCs w:val="24"/>
        </w:rPr>
        <w:t xml:space="preserve">de los multicitados servidores públicos; sin embargo, </w:t>
      </w:r>
      <w:r w:rsidR="00C0465C">
        <w:rPr>
          <w:rFonts w:ascii="Palatino Linotype" w:hAnsi="Palatino Linotype" w:cs="Arial"/>
          <w:sz w:val="24"/>
          <w:szCs w:val="24"/>
        </w:rPr>
        <w:t>n</w:t>
      </w:r>
      <w:r w:rsidR="00C81D41" w:rsidRPr="00032985">
        <w:rPr>
          <w:rFonts w:ascii="Palatino Linotype" w:hAnsi="Palatino Linotype" w:cs="Arial"/>
          <w:sz w:val="24"/>
          <w:szCs w:val="24"/>
        </w:rPr>
        <w:t>o remiti</w:t>
      </w:r>
      <w:r w:rsidR="00032985" w:rsidRPr="00032985">
        <w:rPr>
          <w:rFonts w:ascii="Palatino Linotype" w:hAnsi="Palatino Linotype" w:cs="Arial"/>
          <w:sz w:val="24"/>
          <w:szCs w:val="24"/>
        </w:rPr>
        <w:t>ó</w:t>
      </w:r>
      <w:r w:rsidR="00C0465C">
        <w:rPr>
          <w:rFonts w:ascii="Palatino Linotype" w:hAnsi="Palatino Linotype" w:cs="Arial"/>
          <w:sz w:val="24"/>
          <w:szCs w:val="24"/>
        </w:rPr>
        <w:t xml:space="preserve"> la debida versión pública de dichos documentos</w:t>
      </w:r>
      <w:r w:rsidR="00032985" w:rsidRPr="00032985">
        <w:rPr>
          <w:rFonts w:ascii="Palatino Linotype" w:hAnsi="Palatino Linotype" w:cs="Arial"/>
          <w:sz w:val="24"/>
          <w:szCs w:val="24"/>
        </w:rPr>
        <w:t xml:space="preserve">; es decir, </w:t>
      </w:r>
      <w:r w:rsidR="000517E5">
        <w:rPr>
          <w:rFonts w:ascii="Palatino Linotype" w:hAnsi="Palatino Linotype" w:cs="Arial"/>
          <w:sz w:val="24"/>
          <w:szCs w:val="24"/>
        </w:rPr>
        <w:t>suprimiendo</w:t>
      </w:r>
      <w:r w:rsidR="00032985" w:rsidRPr="00032985">
        <w:rPr>
          <w:rFonts w:ascii="Palatino Linotype" w:hAnsi="Palatino Linotype" w:cs="Arial"/>
          <w:sz w:val="24"/>
          <w:szCs w:val="24"/>
        </w:rPr>
        <w:t xml:space="preserve"> </w:t>
      </w:r>
      <w:r w:rsidR="00032985" w:rsidRPr="00032985">
        <w:rPr>
          <w:rFonts w:ascii="Palatino Linotype" w:hAnsi="Palatino Linotype"/>
          <w:bCs/>
          <w:color w:val="000000" w:themeColor="text1"/>
          <w:sz w:val="24"/>
          <w:szCs w:val="24"/>
          <w:shd w:val="clear" w:color="auto" w:fill="FFFFFF"/>
        </w:rPr>
        <w:t xml:space="preserve">datos </w:t>
      </w:r>
      <w:r w:rsidR="000517E5">
        <w:rPr>
          <w:rFonts w:ascii="Palatino Linotype" w:hAnsi="Palatino Linotype"/>
          <w:bCs/>
          <w:color w:val="000000" w:themeColor="text1"/>
          <w:sz w:val="24"/>
          <w:szCs w:val="24"/>
          <w:shd w:val="clear" w:color="auto" w:fill="FFFFFF"/>
        </w:rPr>
        <w:t xml:space="preserve">que no son </w:t>
      </w:r>
      <w:r w:rsidR="00032985" w:rsidRPr="00032985">
        <w:rPr>
          <w:rFonts w:ascii="Palatino Linotype" w:hAnsi="Palatino Linotype"/>
          <w:bCs/>
          <w:color w:val="000000" w:themeColor="text1"/>
          <w:sz w:val="24"/>
          <w:szCs w:val="24"/>
          <w:shd w:val="clear" w:color="auto" w:fill="FFFFFF"/>
        </w:rPr>
        <w:t>susceptibles de ser considerados como confidenciales</w:t>
      </w:r>
      <w:r w:rsidR="00CA4569">
        <w:rPr>
          <w:rFonts w:ascii="Palatino Linotype" w:hAnsi="Palatino Linotype"/>
          <w:bCs/>
          <w:color w:val="000000" w:themeColor="text1"/>
          <w:sz w:val="24"/>
          <w:szCs w:val="24"/>
          <w:shd w:val="clear" w:color="auto" w:fill="FFFFFF"/>
        </w:rPr>
        <w:t xml:space="preserve"> y sin su respectivo Acuerdo de Clasificación de la Información</w:t>
      </w:r>
      <w:r w:rsidR="00032985" w:rsidRPr="00032985">
        <w:rPr>
          <w:rFonts w:ascii="Palatino Linotype" w:hAnsi="Palatino Linotype" w:cs="Arial"/>
          <w:sz w:val="24"/>
          <w:szCs w:val="24"/>
        </w:rPr>
        <w:t>.</w:t>
      </w:r>
    </w:p>
    <w:p w14:paraId="34C7E6A3" w14:textId="77777777" w:rsidR="00032985" w:rsidRDefault="00032985"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lastRenderedPageBreak/>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 xml:space="preserve">toda vez que para ostentar ciertos cargos dentro de la administración pública, es </w:t>
      </w:r>
      <w:r w:rsidR="00540B83" w:rsidRPr="00540B83">
        <w:rPr>
          <w:rFonts w:ascii="Palatino Linotype" w:hAnsi="Palatino Linotype" w:cs="Arial"/>
          <w:color w:val="000000" w:themeColor="text1"/>
        </w:rPr>
        <w:lastRenderedPageBreak/>
        <w:t>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1748EEA0" w14:textId="7BCA28C3" w:rsidR="00063549" w:rsidRDefault="00063549" w:rsidP="00823DCD">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58ACE4F" w14:textId="77777777" w:rsidR="000517E5" w:rsidRPr="00823DCD" w:rsidRDefault="000517E5" w:rsidP="00823DCD">
      <w:pPr>
        <w:tabs>
          <w:tab w:val="left" w:pos="709"/>
        </w:tabs>
        <w:spacing w:after="0" w:line="360" w:lineRule="auto"/>
        <w:jc w:val="both"/>
        <w:rPr>
          <w:rFonts w:ascii="Palatino Linotype" w:hAnsi="Palatino Linotype" w:cs="Arial"/>
          <w:sz w:val="24"/>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Ley de Protección de Datos Personales del Estado de México tiene por objeto garantizar la protección de los datos personales que se encuentran en posesión de los </w:t>
      </w:r>
      <w:r w:rsidRPr="00063549">
        <w:rPr>
          <w:rFonts w:ascii="Palatino Linotype" w:hAnsi="Palatino Linotype" w:cs="Arial"/>
          <w:sz w:val="24"/>
          <w:szCs w:val="23"/>
        </w:rPr>
        <w:lastRenderedPageBreak/>
        <w:t>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46FDB566"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39C8C889" w:rsidR="00063549" w:rsidRDefault="00063549" w:rsidP="00063549">
      <w:pPr>
        <w:pStyle w:val="Sinespaciado"/>
        <w:rPr>
          <w:sz w:val="23"/>
          <w:szCs w:val="23"/>
        </w:rPr>
      </w:pPr>
    </w:p>
    <w:p w14:paraId="66C1FA05" w14:textId="77777777" w:rsidR="00823DCD" w:rsidRPr="007D40DA" w:rsidRDefault="00823DCD"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De la misma forma, es de señalar que el currículum vitae no cuenta con validez oficial a diferencia del Título o Cédula Profesional, sin embargo, los cargos públicos en los que sea indispensable contar con un grado de estudios como Licenciatura o Maestría, </w:t>
      </w:r>
      <w:r w:rsidRPr="00063549">
        <w:rPr>
          <w:rFonts w:ascii="Palatino Linotype" w:hAnsi="Palatino Linotype" w:cs="Arial"/>
          <w:sz w:val="24"/>
          <w:szCs w:val="23"/>
        </w:rPr>
        <w:lastRenderedPageBreak/>
        <w:t>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250BA65C" w14:textId="77777777" w:rsidR="00063549" w:rsidRDefault="00063549" w:rsidP="00540B83">
      <w:pPr>
        <w:pStyle w:val="Prrafodelista"/>
        <w:spacing w:line="360" w:lineRule="auto"/>
        <w:ind w:left="0" w:right="49"/>
        <w:contextualSpacing/>
        <w:jc w:val="both"/>
        <w:rPr>
          <w:rFonts w:ascii="Palatino Linotype" w:hAnsi="Palatino Linotype"/>
          <w:bCs/>
          <w:lang w:eastAsia="es-MX"/>
        </w:rPr>
      </w:pPr>
    </w:p>
    <w:p w14:paraId="4735118E" w14:textId="6516E189" w:rsidR="00540B83" w:rsidRPr="00540B83" w:rsidRDefault="00540B83" w:rsidP="00540B83">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13BA9B94"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sidR="00CA4569">
        <w:rPr>
          <w:rFonts w:ascii="Palatino Linotype" w:eastAsiaTheme="minorHAnsi" w:hAnsi="Palatino Linotype" w:cs="Arial"/>
          <w:lang w:val="es-MX" w:eastAsia="en-US"/>
        </w:rPr>
        <w:t xml:space="preserve">Fichas Curriculares y 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CA4569">
        <w:rPr>
          <w:rFonts w:ascii="Palatino Linotype" w:eastAsiaTheme="minorHAnsi" w:hAnsi="Palatino Linotype" w:cs="Arial"/>
          <w:lang w:val="es-MX" w:eastAsia="en-US"/>
        </w:rPr>
        <w:t xml:space="preserve"> de los servidores públicos adscritos a</w:t>
      </w:r>
      <w:r w:rsidRPr="008A5D92">
        <w:rPr>
          <w:rFonts w:ascii="Palatino Linotype" w:eastAsiaTheme="minorHAnsi" w:hAnsi="Palatino Linotype" w:cs="Arial"/>
          <w:lang w:val="es-MX" w:eastAsia="en-US"/>
        </w:rPr>
        <w:t xml:space="preserve">l </w:t>
      </w:r>
      <w:r w:rsidR="001350BE">
        <w:rPr>
          <w:rFonts w:ascii="Palatino Linotype" w:eastAsiaTheme="minorHAnsi" w:hAnsi="Palatino Linotype" w:cs="Arial"/>
          <w:b/>
          <w:lang w:val="es-MX" w:eastAsia="en-US"/>
        </w:rPr>
        <w:t>Instituto Hacendario del Estado de México</w:t>
      </w:r>
      <w:r w:rsidRPr="008A5D92">
        <w:rPr>
          <w:rFonts w:ascii="Palatino Linotype" w:eastAsiaTheme="minorHAnsi" w:hAnsi="Palatino Linotype" w:cs="Arial"/>
          <w:lang w:val="es-MX" w:eastAsia="en-US"/>
        </w:rPr>
        <w:t xml:space="preserve">, se destaca que de acuerdo con la naturaleza de la información, </w:t>
      </w:r>
      <w:r w:rsidRPr="008A5D92">
        <w:rPr>
          <w:rFonts w:ascii="Palatino Linotype" w:eastAsiaTheme="minorHAnsi" w:hAnsi="Palatino Linotype" w:cs="Arial"/>
          <w:lang w:val="es-MX" w:eastAsia="en-US"/>
        </w:rPr>
        <w:lastRenderedPageBreak/>
        <w:t xml:space="preserve">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w:t>
      </w:r>
      <w:proofErr w:type="spellStart"/>
      <w:r w:rsidRPr="00CA4569">
        <w:rPr>
          <w:rFonts w:ascii="Palatino Linotype" w:hAnsi="Palatino Linotype"/>
          <w:sz w:val="24"/>
        </w:rPr>
        <w:t>homoclave</w:t>
      </w:r>
      <w:proofErr w:type="spellEnd"/>
      <w:r w:rsidRPr="00CA4569">
        <w:rPr>
          <w:rFonts w:ascii="Palatino Linotype" w:hAnsi="Palatino Linotype"/>
          <w:sz w:val="24"/>
        </w:rPr>
        <w:t>;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lastRenderedPageBreak/>
        <w:t xml:space="preserve">“Registro Federal de Contribuyentes (RFC) de personas físicas. </w:t>
      </w:r>
      <w:r w:rsidRPr="00F018C0">
        <w:rPr>
          <w:rFonts w:ascii="Palatino Linotype" w:hAnsi="Palatino Linotype" w:cs="Arial"/>
          <w:bCs/>
          <w:i/>
        </w:rPr>
        <w:t xml:space="preserve">El RFC es una clave de carácter fiscal, </w:t>
      </w:r>
      <w:proofErr w:type="gramStart"/>
      <w:r w:rsidRPr="00F018C0">
        <w:rPr>
          <w:rFonts w:ascii="Palatino Linotype" w:hAnsi="Palatino Linotype" w:cs="Arial"/>
          <w:bCs/>
          <w:i/>
        </w:rPr>
        <w:t>única</w:t>
      </w:r>
      <w:proofErr w:type="gramEnd"/>
      <w:r w:rsidRPr="00F018C0">
        <w:rPr>
          <w:rFonts w:ascii="Palatino Linotype" w:hAnsi="Palatino Linotype" w:cs="Arial"/>
          <w:bCs/>
          <w:i/>
        </w:rPr>
        <w:t xml:space="preserve">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 xml:space="preserve">Universidad Nacional Autónoma de México. 08 de marzo de 2017. Por unanimidad. Comisionado Ponente </w:t>
      </w:r>
      <w:proofErr w:type="spellStart"/>
      <w:r w:rsidRPr="00F018C0">
        <w:rPr>
          <w:rFonts w:ascii="Palatino Linotype" w:hAnsi="Palatino Linotype" w:cs="Arial"/>
          <w:bCs/>
          <w:i/>
        </w:rPr>
        <w:t>Rosendoevgueni</w:t>
      </w:r>
      <w:proofErr w:type="spellEnd"/>
      <w:r w:rsidRPr="00F018C0">
        <w:rPr>
          <w:rFonts w:ascii="Palatino Linotype" w:hAnsi="Palatino Linotype" w:cs="Arial"/>
          <w:bCs/>
          <w:i/>
        </w:rPr>
        <w:t xml:space="preserve"> Monterrey </w:t>
      </w:r>
      <w:proofErr w:type="spellStart"/>
      <w:r w:rsidRPr="00F018C0">
        <w:rPr>
          <w:rFonts w:ascii="Palatino Linotype" w:hAnsi="Palatino Linotype" w:cs="Arial"/>
          <w:bCs/>
          <w:i/>
        </w:rPr>
        <w:t>Chepov</w:t>
      </w:r>
      <w:proofErr w:type="spellEnd"/>
      <w:r w:rsidRPr="00F018C0">
        <w:rPr>
          <w:rFonts w:ascii="Palatino Linotype" w:hAnsi="Palatino Linotype" w:cs="Arial"/>
          <w:bCs/>
          <w:i/>
        </w:rPr>
        <w:t>.</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w:t>
      </w:r>
      <w:proofErr w:type="spellStart"/>
      <w:r w:rsidRPr="00063549">
        <w:rPr>
          <w:rFonts w:ascii="Palatino Linotype" w:hAnsi="Palatino Linotype"/>
          <w:sz w:val="24"/>
          <w:lang w:eastAsia="es-MX"/>
        </w:rPr>
        <w:t>homoclave</w:t>
      </w:r>
      <w:proofErr w:type="spellEnd"/>
      <w:r w:rsidRPr="00063549">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xml:space="preserve">. Secretaría de la Defensa Nacional. 1 de febrero de 2017. Por unanimidad. Comisionado Ponente </w:t>
      </w:r>
      <w:proofErr w:type="spellStart"/>
      <w:r w:rsidRPr="00F018C0">
        <w:rPr>
          <w:rFonts w:ascii="Palatino Linotype" w:hAnsi="Palatino Linotype" w:cs="Arial"/>
          <w:i/>
          <w:lang w:eastAsia="es-MX"/>
        </w:rPr>
        <w:t>Rosendoevgueni</w:t>
      </w:r>
      <w:proofErr w:type="spellEnd"/>
      <w:r w:rsidRPr="00F018C0">
        <w:rPr>
          <w:rFonts w:ascii="Palatino Linotype" w:hAnsi="Palatino Linotype" w:cs="Arial"/>
          <w:i/>
          <w:lang w:eastAsia="es-MX"/>
        </w:rPr>
        <w:t xml:space="preserve"> Monterrey </w:t>
      </w:r>
      <w:proofErr w:type="spellStart"/>
      <w:r w:rsidRPr="00F018C0">
        <w:rPr>
          <w:rFonts w:ascii="Palatino Linotype" w:hAnsi="Palatino Linotype" w:cs="Arial"/>
          <w:i/>
          <w:lang w:eastAsia="es-MX"/>
        </w:rPr>
        <w:t>Chepov</w:t>
      </w:r>
      <w:proofErr w:type="spellEnd"/>
      <w:r w:rsidRPr="00F018C0">
        <w:rPr>
          <w:rFonts w:ascii="Palatino Linotype" w:hAnsi="Palatino Linotype" w:cs="Arial"/>
          <w:i/>
          <w:lang w:eastAsia="es-MX"/>
        </w:rPr>
        <w:t>.</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3CCD8D43"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lastRenderedPageBreak/>
        <w:t xml:space="preserve">Por lo que hace a </w:t>
      </w:r>
      <w:r w:rsidR="000517E5">
        <w:rPr>
          <w:rFonts w:ascii="Palatino Linotype" w:hAnsi="Palatino Linotype" w:cs="Arial"/>
          <w:sz w:val="24"/>
          <w:lang w:val="es-ES_tradnl"/>
        </w:rPr>
        <w:t>las</w:t>
      </w:r>
      <w:r w:rsidRPr="00063549">
        <w:rPr>
          <w:rFonts w:ascii="Palatino Linotype" w:hAnsi="Palatino Linotype" w:cs="Arial"/>
          <w:noProof/>
          <w:sz w:val="24"/>
          <w:lang w:eastAsia="es-MX"/>
        </w:rPr>
        <w:t xml:space="preserve">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 xml:space="preserve">Se refiera a la información privada y los datos personales concernientes a una persona física o </w:t>
      </w:r>
      <w:proofErr w:type="gramStart"/>
      <w:r w:rsidRPr="008A5D92">
        <w:rPr>
          <w:rFonts w:ascii="Palatino Linotype" w:hAnsi="Palatino Linotype" w:cs="Arial"/>
          <w:i/>
          <w:szCs w:val="24"/>
          <w:u w:val="single"/>
        </w:rPr>
        <w:t>jurídico</w:t>
      </w:r>
      <w:proofErr w:type="gramEnd"/>
      <w:r w:rsidRPr="008A5D92">
        <w:rPr>
          <w:rFonts w:ascii="Palatino Linotype" w:hAnsi="Palatino Linotype" w:cs="Arial"/>
          <w:i/>
          <w:szCs w:val="24"/>
          <w:u w:val="single"/>
        </w:rPr>
        <w:t xml:space="preserve">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A5D92">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5BA35A48"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1350B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1350B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1350BE" w:rsidRPr="001350BE">
        <w:rPr>
          <w:rFonts w:ascii="Palatino Linotype" w:hAnsi="Palatino Linotype" w:cs="Arial"/>
          <w:b/>
          <w:sz w:val="24"/>
          <w:szCs w:val="24"/>
        </w:rPr>
        <w:t>00050/IHAEM/IP/2020</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23556675"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1350BE">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1350BE" w:rsidRPr="001350BE">
        <w:rPr>
          <w:rFonts w:ascii="Palatino Linotype" w:hAnsi="Palatino Linotype" w:cs="Arial"/>
          <w:b/>
          <w:sz w:val="24"/>
          <w:szCs w:val="24"/>
        </w:rPr>
        <w:t>00050/IHAEM/IP/2020</w:t>
      </w:r>
      <w:r w:rsidRPr="008A5D92">
        <w:rPr>
          <w:rFonts w:ascii="Palatino Linotype" w:hAnsi="Palatino Linotype" w:cs="Arial"/>
          <w:sz w:val="24"/>
          <w:szCs w:val="24"/>
        </w:rPr>
        <w:t xml:space="preserve">, por resultar 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1350BE">
        <w:rPr>
          <w:rFonts w:ascii="Palatino Linotype" w:hAnsi="Palatino Linotype" w:cs="Arial"/>
          <w:b/>
          <w:sz w:val="24"/>
          <w:szCs w:val="24"/>
        </w:rPr>
        <w:t>CUARTO</w:t>
      </w:r>
      <w:r w:rsidRPr="008A5D92">
        <w:rPr>
          <w:rFonts w:ascii="Palatino Linotype" w:hAnsi="Palatino Linotype" w:cs="Arial"/>
          <w:sz w:val="24"/>
          <w:szCs w:val="24"/>
        </w:rPr>
        <w:t xml:space="preserve"> de </w:t>
      </w:r>
      <w:r w:rsidR="00E67710" w:rsidRPr="008A5D92">
        <w:rPr>
          <w:rFonts w:ascii="Palatino Linotype" w:hAnsi="Palatino Linotype" w:cs="Arial"/>
          <w:sz w:val="24"/>
          <w:szCs w:val="24"/>
        </w:rPr>
        <w:t>esta</w:t>
      </w:r>
      <w:r w:rsidRPr="008A5D92">
        <w:rPr>
          <w:rFonts w:ascii="Palatino Linotype" w:hAnsi="Palatino Linotype" w:cs="Arial"/>
          <w:sz w:val="24"/>
          <w:szCs w:val="24"/>
        </w:rPr>
        <w:t xml:space="preserve">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3E3AD663"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en versión pública</w:t>
      </w:r>
      <w:r w:rsidR="000517E5">
        <w:rPr>
          <w:rFonts w:ascii="Palatino Linotype" w:hAnsi="Palatino Linotype" w:cs="Arial"/>
          <w:sz w:val="24"/>
          <w:szCs w:val="24"/>
        </w:rPr>
        <w:t xml:space="preserve"> de ser procedente</w:t>
      </w:r>
      <w:r w:rsidR="00450C46" w:rsidRPr="008A5D92">
        <w:rPr>
          <w:rFonts w:ascii="Palatino Linotype" w:hAnsi="Palatino Linotype" w:cs="Arial"/>
          <w:sz w:val="24"/>
          <w:szCs w:val="24"/>
        </w:rPr>
        <w:t>,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37D53F56" w14:textId="163E32F0" w:rsidR="00226C42" w:rsidRDefault="00226C42" w:rsidP="00226C42">
      <w:pPr>
        <w:pStyle w:val="Prrafodelista"/>
        <w:numPr>
          <w:ilvl w:val="0"/>
          <w:numId w:val="38"/>
        </w:numPr>
        <w:spacing w:before="240" w:after="360" w:line="360" w:lineRule="auto"/>
        <w:contextualSpacing/>
        <w:jc w:val="both"/>
        <w:rPr>
          <w:rFonts w:ascii="Palatino Linotype" w:hAnsi="Palatino Linotype"/>
          <w:lang w:eastAsia="es-MX"/>
        </w:rPr>
      </w:pPr>
      <w:r w:rsidRPr="00354FFA">
        <w:rPr>
          <w:rFonts w:ascii="Palatino Linotype" w:hAnsi="Palatino Linotype"/>
          <w:lang w:eastAsia="es-MX"/>
        </w:rPr>
        <w:t xml:space="preserve">Ficha curricular, de los servidores públicos que ostentan los cargos referidos en la solicitud de información </w:t>
      </w:r>
      <w:r w:rsidRPr="00354FFA">
        <w:rPr>
          <w:rFonts w:ascii="Palatino Linotype" w:eastAsia="Arial Unicode MS" w:hAnsi="Palatino Linotype" w:cs="Arial"/>
        </w:rPr>
        <w:t xml:space="preserve">número </w:t>
      </w:r>
      <w:r w:rsidR="001350BE" w:rsidRPr="001350BE">
        <w:rPr>
          <w:rFonts w:ascii="Palatino Linotype" w:hAnsi="Palatino Linotype" w:cs="Arial"/>
          <w:b/>
        </w:rPr>
        <w:t>00050/IHAEM/IP/2020</w:t>
      </w:r>
      <w:r w:rsidRPr="00354FFA">
        <w:rPr>
          <w:rFonts w:ascii="Palatino Linotype" w:hAnsi="Palatino Linotype"/>
          <w:lang w:eastAsia="es-MX"/>
        </w:rPr>
        <w:t>.</w:t>
      </w:r>
    </w:p>
    <w:p w14:paraId="6A40F208" w14:textId="77777777" w:rsidR="00226C42" w:rsidRPr="00226C42" w:rsidRDefault="00226C42" w:rsidP="00226C42">
      <w:pPr>
        <w:pStyle w:val="Prrafodelista"/>
        <w:spacing w:before="240" w:after="360" w:line="360" w:lineRule="auto"/>
        <w:ind w:left="1003"/>
        <w:contextualSpacing/>
        <w:jc w:val="both"/>
        <w:rPr>
          <w:rFonts w:ascii="Palatino Linotype" w:hAnsi="Palatino Linotype"/>
          <w:sz w:val="16"/>
          <w:lang w:eastAsia="es-MX"/>
        </w:rPr>
      </w:pPr>
    </w:p>
    <w:p w14:paraId="2B2B023E" w14:textId="77777777" w:rsidR="001350BE" w:rsidRDefault="00226C42" w:rsidP="001350BE">
      <w:pPr>
        <w:pStyle w:val="Prrafodelista"/>
        <w:numPr>
          <w:ilvl w:val="0"/>
          <w:numId w:val="38"/>
        </w:numPr>
        <w:spacing w:line="360" w:lineRule="auto"/>
        <w:contextualSpacing/>
        <w:jc w:val="both"/>
        <w:rPr>
          <w:rFonts w:ascii="Palatino Linotype" w:hAnsi="Palatino Linotype"/>
          <w:lang w:eastAsia="es-MX"/>
        </w:rPr>
      </w:pPr>
      <w:r w:rsidRPr="00354FFA">
        <w:rPr>
          <w:rFonts w:ascii="Palatino Linotype" w:hAnsi="Palatino Linotype" w:cs="Arial"/>
        </w:rPr>
        <w:t>Documentos probatorios del último grado de estudios, de los servidores públicos que ostentan los cargos</w:t>
      </w:r>
      <w:r w:rsidR="001350BE">
        <w:rPr>
          <w:rFonts w:ascii="Palatino Linotype" w:hAnsi="Palatino Linotype"/>
          <w:lang w:eastAsia="es-MX"/>
        </w:rPr>
        <w:t xml:space="preserve"> de Directores, Coordinadores y Titulares de las Unidades Administrativas.</w:t>
      </w:r>
    </w:p>
    <w:p w14:paraId="2C01BD9F" w14:textId="77777777" w:rsidR="001350BE" w:rsidRPr="001350BE" w:rsidRDefault="001350BE" w:rsidP="001350BE">
      <w:pPr>
        <w:pStyle w:val="Prrafodelista"/>
        <w:rPr>
          <w:rFonts w:ascii="Palatino Linotype" w:hAnsi="Palatino Linotype"/>
          <w:lang w:eastAsia="es-MX"/>
        </w:rPr>
      </w:pPr>
    </w:p>
    <w:p w14:paraId="5568EC43" w14:textId="1854A832" w:rsidR="00B36966" w:rsidRPr="001350BE" w:rsidRDefault="001350BE" w:rsidP="001350BE">
      <w:pPr>
        <w:pStyle w:val="Prrafodelista"/>
        <w:numPr>
          <w:ilvl w:val="0"/>
          <w:numId w:val="38"/>
        </w:numPr>
        <w:spacing w:line="360" w:lineRule="auto"/>
        <w:contextualSpacing/>
        <w:jc w:val="both"/>
        <w:rPr>
          <w:rFonts w:ascii="Palatino Linotype" w:hAnsi="Palatino Linotype"/>
          <w:lang w:eastAsia="es-MX"/>
        </w:rPr>
      </w:pPr>
      <w:r w:rsidRPr="001350BE">
        <w:rPr>
          <w:rFonts w:ascii="Palatino Linotype" w:hAnsi="Palatino Linotype"/>
          <w:lang w:eastAsia="es-MX"/>
        </w:rPr>
        <w:t xml:space="preserve">Título profesional y </w:t>
      </w:r>
      <w:r>
        <w:rPr>
          <w:rFonts w:ascii="Palatino Linotype" w:hAnsi="Palatino Linotype"/>
          <w:lang w:eastAsia="es-MX"/>
        </w:rPr>
        <w:t xml:space="preserve">documento que acredite </w:t>
      </w:r>
      <w:r w:rsidRPr="001350BE">
        <w:rPr>
          <w:rFonts w:ascii="Palatino Linotype" w:hAnsi="Palatino Linotype"/>
          <w:lang w:eastAsia="es-MX"/>
        </w:rPr>
        <w:t xml:space="preserve">estudios de posgrado </w:t>
      </w:r>
      <w:r>
        <w:rPr>
          <w:rFonts w:ascii="Palatino Linotype" w:hAnsi="Palatino Linotype"/>
          <w:lang w:eastAsia="es-MX"/>
        </w:rPr>
        <w:t>del Vocal Ejecutivo.</w:t>
      </w:r>
    </w:p>
    <w:p w14:paraId="0392B561" w14:textId="77777777" w:rsidR="00226C42" w:rsidRPr="00226C42" w:rsidRDefault="00226C42" w:rsidP="00226C42">
      <w:pPr>
        <w:spacing w:after="0" w:line="240" w:lineRule="auto"/>
        <w:ind w:left="993" w:right="425"/>
        <w:jc w:val="both"/>
        <w:rPr>
          <w:rFonts w:ascii="Palatino Linotype" w:hAnsi="Palatino Linotype" w:cs="Arial"/>
          <w:i/>
          <w:sz w:val="10"/>
        </w:rPr>
      </w:pPr>
    </w:p>
    <w:p w14:paraId="7C0EFCB4" w14:textId="17A5830A" w:rsidR="000F327A" w:rsidRPr="008A5D92" w:rsidRDefault="00C9020A" w:rsidP="00226C42">
      <w:pPr>
        <w:spacing w:after="0" w:line="240" w:lineRule="auto"/>
        <w:ind w:left="993" w:right="425"/>
        <w:jc w:val="both"/>
        <w:rPr>
          <w:rFonts w:ascii="Palatino Linotype" w:hAnsi="Palatino Linotype" w:cs="Arial"/>
          <w:i/>
        </w:rPr>
      </w:pPr>
      <w:r>
        <w:rPr>
          <w:rFonts w:ascii="Palatino Linotype" w:hAnsi="Palatino Linotype" w:cs="Arial"/>
          <w:i/>
        </w:rPr>
        <w:t>Para efecto de lo anterior</w:t>
      </w:r>
      <w:r w:rsidR="00B36966" w:rsidRPr="008A5D92">
        <w:rPr>
          <w:rFonts w:ascii="Palatino Linotype" w:hAnsi="Palatino Linotype" w:cs="Arial"/>
          <w:i/>
        </w:rPr>
        <w:t>, se deberá emitir el acuerdo de clasificación que la respalde, en términos de lo señalado en el Considerando Cuarto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4E1C4B2D"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w:t>
      </w:r>
      <w:r w:rsidRPr="008A5D92">
        <w:rPr>
          <w:rFonts w:ascii="Palatino Linotype" w:hAnsi="Palatino Linotype" w:cs="Arial"/>
          <w:sz w:val="24"/>
          <w:szCs w:val="24"/>
        </w:rPr>
        <w:lastRenderedPageBreak/>
        <w:t>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573E5799" w14:textId="77777777" w:rsidR="001350BE" w:rsidRPr="006D6502" w:rsidRDefault="001350BE" w:rsidP="001350BE">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14:paraId="2467C20F" w14:textId="77777777" w:rsidR="00493C1D" w:rsidRPr="00226C42" w:rsidRDefault="00493C1D" w:rsidP="00AD2A55">
      <w:pPr>
        <w:autoSpaceDE w:val="0"/>
        <w:autoSpaceDN w:val="0"/>
        <w:adjustRightInd w:val="0"/>
        <w:spacing w:after="0" w:line="360" w:lineRule="auto"/>
        <w:jc w:val="both"/>
        <w:rPr>
          <w:rFonts w:ascii="Palatino Linotype" w:hAnsi="Palatino Linotype" w:cs="Arial"/>
          <w:sz w:val="12"/>
          <w:szCs w:val="24"/>
        </w:rPr>
      </w:pPr>
    </w:p>
    <w:p w14:paraId="3B8C7E4F" w14:textId="713FDC3D"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5F390E" w:rsidRPr="008A5D92">
        <w:rPr>
          <w:rFonts w:ascii="Palatino Linotype" w:hAnsi="Palatino Linotype" w:cs="Arial"/>
          <w:sz w:val="24"/>
          <w:szCs w:val="24"/>
        </w:rPr>
        <w:t xml:space="preserve"> 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4F10A0">
        <w:rPr>
          <w:rFonts w:ascii="Palatino Linotype" w:hAnsi="Palatino Linotype" w:cs="Arial"/>
          <w:sz w:val="24"/>
          <w:szCs w:val="24"/>
        </w:rPr>
        <w:t>VIGÉSIMA TERCERA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1350BE">
        <w:rPr>
          <w:rFonts w:ascii="Palatino Linotype" w:eastAsia="Times New Roman" w:hAnsi="Palatino Linotype" w:cs="Arial"/>
          <w:color w:val="000000"/>
          <w:sz w:val="24"/>
          <w:szCs w:val="24"/>
          <w:lang w:eastAsia="es-MX"/>
        </w:rPr>
        <w:t>VEINTIUNO DE OCTUBRE DE DOS MIL VEINTE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1350BE">
        <w:rPr>
          <w:rFonts w:ascii="Palatino Linotype" w:hAnsi="Palatino Linotype" w:cs="Arial"/>
          <w:sz w:val="24"/>
          <w:szCs w:val="24"/>
        </w:rPr>
        <w:t>------------------------------------------------------------------------------------------------------------------------------------------------------------------------------------------------------------------------------------------------------------------------------------------------------------------------------------</w:t>
      </w:r>
      <w:r w:rsidR="00B62E01">
        <w:rPr>
          <w:rFonts w:ascii="Palatino Linotype" w:hAnsi="Palatino Linotype" w:cs="Arial"/>
          <w:sz w:val="24"/>
          <w:szCs w:val="24"/>
        </w:rPr>
        <w:t>---------------------------------------------------------------------------------------------------------------------------------------------------------------------------------------------------------------------------------------------------------------------------------------------------------------------------------------------------</w:t>
      </w:r>
      <w:r w:rsidR="00A57542">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975DE5" w:rsidRDefault="00975DE5"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975DE5" w:rsidRPr="00016AF3" w:rsidRDefault="00975DE5"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975DE5" w:rsidRDefault="00975DE5" w:rsidP="006A5AC2">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0F8D2C4E"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975DE5" w:rsidRPr="00016AF3" w:rsidRDefault="00975DE5"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975DE5" w:rsidRPr="00EF2FC0" w:rsidRDefault="00975DE5"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975DE5"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975DE5" w:rsidRPr="00797B31" w:rsidRDefault="00975DE5"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975DE5" w:rsidRPr="00EF2FC0" w:rsidRDefault="00975DE5"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975DE5"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975DE5" w:rsidRPr="00797B31" w:rsidRDefault="00975DE5"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975DE5" w:rsidRPr="00EF2FC0" w:rsidRDefault="00975DE5"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975DE5" w:rsidRDefault="00975DE5"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975DE5" w:rsidRPr="00EF2FC0" w:rsidRDefault="00975DE5"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975DE5" w:rsidRDefault="00975DE5"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975DE5" w:rsidRPr="00EF2FC0" w:rsidRDefault="00975DE5"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975DE5" w:rsidRPr="00EF2FC0" w:rsidRDefault="00975DE5"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975DE5" w:rsidRDefault="00975DE5"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975DE5" w:rsidRDefault="00975DE5"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975DE5" w:rsidRPr="00EF2FC0" w:rsidRDefault="00975DE5"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975DE5" w:rsidRPr="00EF2FC0" w:rsidRDefault="00975DE5"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975DE5" w:rsidRDefault="00975DE5"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975DE5" w:rsidRDefault="00975DE5"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975DE5" w:rsidRPr="00EF2FC0" w:rsidRDefault="00975DE5"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975DE5" w:rsidRDefault="00975DE5"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975DE5" w:rsidRPr="00EF2FC0" w:rsidRDefault="00975DE5"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975DE5" w:rsidRPr="00EF2FC0" w:rsidRDefault="00975DE5"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975DE5" w:rsidRDefault="00975DE5"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975DE5" w:rsidRPr="007F6133"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975DE5" w:rsidRDefault="00975DE5"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975DE5" w:rsidRDefault="00975DE5" w:rsidP="00BF3214">
                            <w:pPr>
                              <w:jc w:val="center"/>
                              <w:rPr>
                                <w:rFonts w:ascii="Palatino Linotype" w:hAnsi="Palatino Linotype"/>
                                <w:sz w:val="24"/>
                                <w:szCs w:val="24"/>
                              </w:rPr>
                            </w:pPr>
                          </w:p>
                          <w:p w14:paraId="01412AD8" w14:textId="77777777" w:rsidR="00975DE5" w:rsidRPr="00EF2FC0" w:rsidRDefault="00975DE5" w:rsidP="00BF3214">
                            <w:pPr>
                              <w:jc w:val="center"/>
                              <w:rPr>
                                <w:rFonts w:ascii="Palatino Linotype" w:hAnsi="Palatino Linotype"/>
                                <w:sz w:val="24"/>
                                <w:szCs w:val="24"/>
                              </w:rPr>
                            </w:pPr>
                          </w:p>
                          <w:p w14:paraId="3C1552D2" w14:textId="77777777" w:rsidR="00975DE5" w:rsidRDefault="00975DE5"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975DE5" w:rsidRPr="007F6133"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975DE5" w:rsidRDefault="00975DE5"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975DE5" w:rsidRDefault="00975DE5"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975DE5" w:rsidRDefault="00975DE5" w:rsidP="00BF3214">
                      <w:pPr>
                        <w:jc w:val="center"/>
                        <w:rPr>
                          <w:rFonts w:ascii="Palatino Linotype" w:hAnsi="Palatino Linotype"/>
                          <w:sz w:val="24"/>
                          <w:szCs w:val="24"/>
                        </w:rPr>
                      </w:pPr>
                    </w:p>
                    <w:p w14:paraId="01412AD8" w14:textId="77777777" w:rsidR="00975DE5" w:rsidRPr="00EF2FC0" w:rsidRDefault="00975DE5" w:rsidP="00BF3214">
                      <w:pPr>
                        <w:jc w:val="center"/>
                        <w:rPr>
                          <w:rFonts w:ascii="Palatino Linotype" w:hAnsi="Palatino Linotype"/>
                          <w:sz w:val="24"/>
                          <w:szCs w:val="24"/>
                        </w:rPr>
                      </w:pPr>
                    </w:p>
                    <w:p w14:paraId="3C1552D2" w14:textId="77777777" w:rsidR="00975DE5" w:rsidRDefault="00975DE5"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3B906FB3"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1350BE">
        <w:rPr>
          <w:rFonts w:ascii="Palatino Linotype" w:eastAsia="Times New Roman" w:hAnsi="Palatino Linotype" w:cs="Arial"/>
          <w:color w:val="000000"/>
          <w:sz w:val="16"/>
          <w:szCs w:val="20"/>
          <w:lang w:eastAsia="es-MX"/>
        </w:rPr>
        <w:t>veintiuno de octubre de dos mil veinte</w:t>
      </w:r>
      <w:r w:rsidRPr="008A5D92">
        <w:rPr>
          <w:rFonts w:ascii="Palatino Linotype" w:hAnsi="Palatino Linotype" w:cs="Arial"/>
          <w:sz w:val="16"/>
          <w:szCs w:val="20"/>
        </w:rPr>
        <w:t xml:space="preserve">, emitida en el recurso de revisión </w:t>
      </w:r>
      <w:r w:rsidR="001350BE" w:rsidRPr="001350BE">
        <w:rPr>
          <w:rFonts w:ascii="Palatino Linotype" w:hAnsi="Palatino Linotype" w:cs="Arial"/>
          <w:b/>
          <w:sz w:val="16"/>
          <w:szCs w:val="20"/>
        </w:rPr>
        <w:t>03895/INFOEM/IP/RR/2020</w:t>
      </w:r>
      <w:r w:rsidRPr="008A5D92">
        <w:rPr>
          <w:rFonts w:ascii="Palatino Linotype" w:hAnsi="Palatino Linotype" w:cs="Arial"/>
          <w:sz w:val="16"/>
          <w:szCs w:val="20"/>
        </w:rPr>
        <w:t>.</w:t>
      </w:r>
    </w:p>
    <w:p w14:paraId="118AFAF7" w14:textId="05F282C6"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1350BE">
        <w:rPr>
          <w:rFonts w:ascii="Palatino Linotype" w:hAnsi="Palatino Linotype"/>
          <w:sz w:val="14"/>
          <w:szCs w:val="20"/>
        </w:rPr>
        <w:t>EJDG</w:t>
      </w:r>
    </w:p>
    <w:sectPr w:rsidR="00C70171" w:rsidRPr="006A5AC2"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07BAF" w14:textId="77777777" w:rsidR="00E47736" w:rsidRDefault="00E47736" w:rsidP="00BF3214">
      <w:pPr>
        <w:spacing w:after="0" w:line="240" w:lineRule="auto"/>
      </w:pPr>
      <w:r>
        <w:separator/>
      </w:r>
    </w:p>
  </w:endnote>
  <w:endnote w:type="continuationSeparator" w:id="0">
    <w:p w14:paraId="2481E588" w14:textId="77777777" w:rsidR="00E47736" w:rsidRDefault="00E4773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975DE5" w:rsidRPr="002D6DD8" w:rsidRDefault="00975DE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3EE5">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3EE5">
              <w:rPr>
                <w:rFonts w:ascii="Palatino Linotype" w:hAnsi="Palatino Linotype"/>
                <w:bCs/>
                <w:noProof/>
                <w:sz w:val="20"/>
              </w:rPr>
              <w:t>45</w:t>
            </w:r>
            <w:r>
              <w:rPr>
                <w:rFonts w:ascii="Palatino Linotype" w:hAnsi="Palatino Linotype"/>
                <w:bCs/>
                <w:noProof/>
                <w:sz w:val="20"/>
              </w:rPr>
              <w:fldChar w:fldCharType="end"/>
            </w:r>
          </w:p>
        </w:sdtContent>
      </w:sdt>
    </w:sdtContent>
  </w:sdt>
  <w:p w14:paraId="1002C619" w14:textId="77777777" w:rsidR="00975DE5" w:rsidRDefault="00975D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975DE5" w:rsidRPr="000B69FA" w:rsidRDefault="00975DE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3E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3EE5">
      <w:rPr>
        <w:rFonts w:ascii="Palatino Linotype" w:hAnsi="Palatino Linotype"/>
        <w:bCs/>
        <w:noProof/>
        <w:sz w:val="20"/>
      </w:rPr>
      <w:t>45</w:t>
    </w:r>
    <w:r>
      <w:rPr>
        <w:rFonts w:ascii="Palatino Linotype" w:hAnsi="Palatino Linotype"/>
        <w:bCs/>
        <w:noProof/>
        <w:sz w:val="20"/>
      </w:rPr>
      <w:fldChar w:fldCharType="end"/>
    </w:r>
  </w:p>
  <w:p w14:paraId="1DC90981" w14:textId="77777777" w:rsidR="00975DE5" w:rsidRDefault="00975D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94533" w14:textId="77777777" w:rsidR="00E47736" w:rsidRDefault="00E47736" w:rsidP="00BF3214">
      <w:pPr>
        <w:spacing w:after="0" w:line="240" w:lineRule="auto"/>
      </w:pPr>
      <w:r>
        <w:separator/>
      </w:r>
    </w:p>
  </w:footnote>
  <w:footnote w:type="continuationSeparator" w:id="0">
    <w:p w14:paraId="1AC6D8C1" w14:textId="77777777" w:rsidR="00E47736" w:rsidRDefault="00E47736" w:rsidP="00BF3214">
      <w:pPr>
        <w:spacing w:after="0" w:line="240" w:lineRule="auto"/>
      </w:pPr>
      <w:r>
        <w:continuationSeparator/>
      </w:r>
    </w:p>
  </w:footnote>
  <w:footnote w:id="1">
    <w:p w14:paraId="1C40980F" w14:textId="77777777" w:rsidR="00975DE5" w:rsidRDefault="00975DE5" w:rsidP="00D90D8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 w:id="2">
    <w:p w14:paraId="18F80994" w14:textId="77777777" w:rsidR="00975DE5" w:rsidRDefault="00975DE5" w:rsidP="00AC44D4">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23AFF" w14:textId="39045B52" w:rsidR="00B13763" w:rsidRDefault="00E47736">
    <w:pPr>
      <w:pStyle w:val="Encabezado"/>
    </w:pPr>
    <w:r>
      <w:rPr>
        <w:noProof/>
        <w:lang w:val="es-MX" w:eastAsia="es-MX"/>
      </w:rPr>
      <w:pict w14:anchorId="77303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62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975DE5" w14:paraId="35E5EC0A" w14:textId="77777777" w:rsidTr="00793820">
      <w:trPr>
        <w:trHeight w:val="227"/>
      </w:trPr>
      <w:tc>
        <w:tcPr>
          <w:tcW w:w="5671" w:type="dxa"/>
          <w:hideMark/>
        </w:tcPr>
        <w:p w14:paraId="7BC472F9" w14:textId="77777777" w:rsidR="00975DE5" w:rsidRDefault="00975DE5"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76217FC" w:rsidR="00975DE5" w:rsidRDefault="00975DE5" w:rsidP="00831C2C">
          <w:pPr>
            <w:spacing w:after="120" w:line="256" w:lineRule="auto"/>
            <w:ind w:left="-486" w:right="214" w:firstLine="1585"/>
            <w:jc w:val="right"/>
            <w:rPr>
              <w:rFonts w:ascii="Palatino Linotype" w:hAnsi="Palatino Linotype" w:cs="Arial"/>
              <w:szCs w:val="20"/>
            </w:rPr>
          </w:pPr>
          <w:r w:rsidRPr="002E56D6">
            <w:rPr>
              <w:rFonts w:ascii="Palatino Linotype" w:hAnsi="Palatino Linotype" w:cs="Arial"/>
              <w:bCs/>
              <w:sz w:val="24"/>
              <w:lang w:eastAsia="es-MX"/>
            </w:rPr>
            <w:t>03895/INFOEM/IP/RR/2020</w:t>
          </w:r>
        </w:p>
      </w:tc>
    </w:tr>
    <w:tr w:rsidR="00975DE5" w14:paraId="0482DFAC" w14:textId="77777777" w:rsidTr="00793820">
      <w:trPr>
        <w:trHeight w:val="242"/>
      </w:trPr>
      <w:tc>
        <w:tcPr>
          <w:tcW w:w="5671" w:type="dxa"/>
          <w:hideMark/>
        </w:tcPr>
        <w:p w14:paraId="509D07E9" w14:textId="77777777" w:rsidR="00975DE5" w:rsidRDefault="00975DE5"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014AE363" w:rsidR="00975DE5" w:rsidRDefault="00975DE5" w:rsidP="002E56D6">
          <w:pPr>
            <w:spacing w:after="120" w:line="256" w:lineRule="auto"/>
            <w:ind w:left="-486" w:right="214" w:firstLine="410"/>
            <w:jc w:val="right"/>
            <w:rPr>
              <w:rFonts w:ascii="Palatino Linotype" w:hAnsi="Palatino Linotype" w:cs="Arial"/>
              <w:szCs w:val="20"/>
            </w:rPr>
          </w:pPr>
          <w:r w:rsidRPr="002E56D6">
            <w:rPr>
              <w:rFonts w:ascii="Palatino Linotype" w:hAnsi="Palatino Linotype" w:cs="Arial"/>
              <w:szCs w:val="20"/>
            </w:rPr>
            <w:t>Instituto Hacendario del Estado de México</w:t>
          </w:r>
        </w:p>
      </w:tc>
    </w:tr>
    <w:tr w:rsidR="00975DE5" w14:paraId="7B7E63F5" w14:textId="77777777" w:rsidTr="00793820">
      <w:trPr>
        <w:trHeight w:val="342"/>
      </w:trPr>
      <w:tc>
        <w:tcPr>
          <w:tcW w:w="5671" w:type="dxa"/>
          <w:hideMark/>
        </w:tcPr>
        <w:p w14:paraId="2BCB7A44" w14:textId="77777777" w:rsidR="00975DE5" w:rsidRDefault="00975DE5"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975DE5" w:rsidRDefault="00975DE5"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0EF65D75" w:rsidR="00975DE5" w:rsidRDefault="00E47736" w:rsidP="00B935D1">
    <w:pPr>
      <w:pStyle w:val="Encabezado"/>
      <w:tabs>
        <w:tab w:val="clear" w:pos="4419"/>
        <w:tab w:val="clear" w:pos="8838"/>
        <w:tab w:val="left" w:pos="6005"/>
      </w:tabs>
    </w:pPr>
    <w:r>
      <w:rPr>
        <w:noProof/>
        <w:lang w:val="es-MX" w:eastAsia="es-MX"/>
      </w:rPr>
      <w:pict w14:anchorId="1C6C0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6267" o:spid="_x0000_s2051" type="#_x0000_t75" style="position:absolute;margin-left:-84.1pt;margin-top:-125.5pt;width:609.4pt;height:793.75pt;z-index:-251656192;mso-position-horizontal-relative:margin;mso-position-vertical-relative:margin" o:allowincell="f">
          <v:imagedata r:id="rId1" o:title="logo infoem"/>
          <w10:wrap anchorx="margin" anchory="margin"/>
        </v:shape>
      </w:pict>
    </w:r>
    <w:r w:rsidR="00975DE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975DE5" w14:paraId="25A37BB4" w14:textId="77777777" w:rsidTr="0041408B">
      <w:trPr>
        <w:trHeight w:val="227"/>
      </w:trPr>
      <w:tc>
        <w:tcPr>
          <w:tcW w:w="5671" w:type="dxa"/>
          <w:hideMark/>
        </w:tcPr>
        <w:p w14:paraId="3B7407D3" w14:textId="77777777" w:rsidR="00975DE5" w:rsidRDefault="00975DE5"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B62C9CF" w:rsidR="00975DE5" w:rsidRDefault="00975DE5" w:rsidP="00AF5D6A">
          <w:pPr>
            <w:spacing w:after="120" w:line="240" w:lineRule="auto"/>
            <w:ind w:left="-486" w:right="214" w:firstLine="1585"/>
            <w:jc w:val="right"/>
            <w:rPr>
              <w:rFonts w:ascii="Palatino Linotype" w:hAnsi="Palatino Linotype" w:cs="Arial"/>
              <w:szCs w:val="20"/>
            </w:rPr>
          </w:pPr>
          <w:r w:rsidRPr="002E56D6">
            <w:rPr>
              <w:rFonts w:ascii="Palatino Linotype" w:hAnsi="Palatino Linotype" w:cs="Arial"/>
              <w:bCs/>
              <w:sz w:val="24"/>
              <w:lang w:eastAsia="es-MX"/>
            </w:rPr>
            <w:t>03895/INFOEM/IP/RR/2020</w:t>
          </w:r>
        </w:p>
      </w:tc>
    </w:tr>
    <w:tr w:rsidR="00975DE5" w14:paraId="480BC2A1" w14:textId="77777777" w:rsidTr="0041408B">
      <w:trPr>
        <w:trHeight w:val="242"/>
      </w:trPr>
      <w:tc>
        <w:tcPr>
          <w:tcW w:w="5671" w:type="dxa"/>
          <w:hideMark/>
        </w:tcPr>
        <w:p w14:paraId="0BCD7858" w14:textId="77777777" w:rsidR="00975DE5" w:rsidRDefault="00975DE5"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B604F8D" w:rsidR="00975DE5" w:rsidRDefault="00975DE5" w:rsidP="002E56D6">
          <w:pPr>
            <w:spacing w:after="120" w:line="240" w:lineRule="auto"/>
            <w:ind w:left="-486" w:right="214" w:firstLine="410"/>
            <w:jc w:val="right"/>
            <w:rPr>
              <w:rFonts w:ascii="Palatino Linotype" w:hAnsi="Palatino Linotype" w:cs="Arial"/>
              <w:szCs w:val="20"/>
            </w:rPr>
          </w:pPr>
          <w:r w:rsidRPr="002E56D6">
            <w:rPr>
              <w:rFonts w:ascii="Palatino Linotype" w:hAnsi="Palatino Linotype" w:cs="Arial"/>
              <w:szCs w:val="20"/>
            </w:rPr>
            <w:t>Instituto Hacendario del Estado de México</w:t>
          </w:r>
        </w:p>
      </w:tc>
    </w:tr>
    <w:tr w:rsidR="00975DE5" w14:paraId="60A059F9" w14:textId="77777777" w:rsidTr="009754A4">
      <w:trPr>
        <w:trHeight w:val="342"/>
      </w:trPr>
      <w:tc>
        <w:tcPr>
          <w:tcW w:w="5671" w:type="dxa"/>
        </w:tcPr>
        <w:p w14:paraId="063683FE" w14:textId="77777777" w:rsidR="00975DE5" w:rsidRDefault="00975DE5"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91D9907" w:rsidR="00975DE5" w:rsidRPr="003D23D7" w:rsidRDefault="00873EE5"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w:t>
          </w:r>
          <w:proofErr w:type="spellEnd"/>
        </w:p>
      </w:tc>
    </w:tr>
    <w:tr w:rsidR="00975DE5" w14:paraId="7854C9FF" w14:textId="77777777" w:rsidTr="0041408B">
      <w:trPr>
        <w:trHeight w:val="342"/>
      </w:trPr>
      <w:tc>
        <w:tcPr>
          <w:tcW w:w="5671" w:type="dxa"/>
        </w:tcPr>
        <w:p w14:paraId="02A89BC6" w14:textId="77777777" w:rsidR="00975DE5" w:rsidRDefault="00975DE5"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975DE5" w:rsidRDefault="00975DE5"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59E0CBDA" w:rsidR="00975DE5" w:rsidRDefault="00E47736">
    <w:pPr>
      <w:pStyle w:val="Encabezado"/>
    </w:pPr>
    <w:r>
      <w:rPr>
        <w:noProof/>
        <w:lang w:val="es-MX" w:eastAsia="es-MX"/>
      </w:rPr>
      <w:pict w14:anchorId="1FF94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6265" o:spid="_x0000_s2049" type="#_x0000_t75" style="position:absolute;margin-left:-83.35pt;margin-top:-133.2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4A03EB"/>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0F346F"/>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19"/>
  </w:num>
  <w:num w:numId="3">
    <w:abstractNumId w:val="2"/>
  </w:num>
  <w:num w:numId="4">
    <w:abstractNumId w:val="7"/>
  </w:num>
  <w:num w:numId="5">
    <w:abstractNumId w:val="23"/>
  </w:num>
  <w:num w:numId="6">
    <w:abstractNumId w:val="36"/>
  </w:num>
  <w:num w:numId="7">
    <w:abstractNumId w:val="9"/>
  </w:num>
  <w:num w:numId="8">
    <w:abstractNumId w:val="20"/>
  </w:num>
  <w:num w:numId="9">
    <w:abstractNumId w:val="40"/>
  </w:num>
  <w:num w:numId="10">
    <w:abstractNumId w:val="30"/>
  </w:num>
  <w:num w:numId="11">
    <w:abstractNumId w:val="0"/>
  </w:num>
  <w:num w:numId="12">
    <w:abstractNumId w:val="10"/>
  </w:num>
  <w:num w:numId="13">
    <w:abstractNumId w:val="24"/>
  </w:num>
  <w:num w:numId="14">
    <w:abstractNumId w:val="15"/>
  </w:num>
  <w:num w:numId="15">
    <w:abstractNumId w:val="31"/>
  </w:num>
  <w:num w:numId="16">
    <w:abstractNumId w:val="33"/>
  </w:num>
  <w:num w:numId="17">
    <w:abstractNumId w:val="13"/>
  </w:num>
  <w:num w:numId="18">
    <w:abstractNumId w:val="8"/>
  </w:num>
  <w:num w:numId="19">
    <w:abstractNumId w:val="39"/>
  </w:num>
  <w:num w:numId="20">
    <w:abstractNumId w:val="42"/>
  </w:num>
  <w:num w:numId="21">
    <w:abstractNumId w:val="34"/>
  </w:num>
  <w:num w:numId="22">
    <w:abstractNumId w:val="28"/>
  </w:num>
  <w:num w:numId="23">
    <w:abstractNumId w:val="5"/>
  </w:num>
  <w:num w:numId="24">
    <w:abstractNumId w:val="37"/>
  </w:num>
  <w:num w:numId="25">
    <w:abstractNumId w:val="26"/>
  </w:num>
  <w:num w:numId="26">
    <w:abstractNumId w:val="17"/>
  </w:num>
  <w:num w:numId="27">
    <w:abstractNumId w:val="44"/>
  </w:num>
  <w:num w:numId="28">
    <w:abstractNumId w:val="3"/>
  </w:num>
  <w:num w:numId="29">
    <w:abstractNumId w:val="14"/>
  </w:num>
  <w:num w:numId="30">
    <w:abstractNumId w:val="29"/>
  </w:num>
  <w:num w:numId="31">
    <w:abstractNumId w:val="35"/>
  </w:num>
  <w:num w:numId="32">
    <w:abstractNumId w:val="38"/>
  </w:num>
  <w:num w:numId="33">
    <w:abstractNumId w:val="16"/>
  </w:num>
  <w:num w:numId="34">
    <w:abstractNumId w:val="1"/>
  </w:num>
  <w:num w:numId="35">
    <w:abstractNumId w:val="11"/>
  </w:num>
  <w:num w:numId="36">
    <w:abstractNumId w:val="27"/>
  </w:num>
  <w:num w:numId="37">
    <w:abstractNumId w:val="18"/>
  </w:num>
  <w:num w:numId="38">
    <w:abstractNumId w:val="6"/>
  </w:num>
  <w:num w:numId="39">
    <w:abstractNumId w:val="25"/>
  </w:num>
  <w:num w:numId="40">
    <w:abstractNumId w:val="22"/>
  </w:num>
  <w:num w:numId="41">
    <w:abstractNumId w:val="4"/>
  </w:num>
  <w:num w:numId="42">
    <w:abstractNumId w:val="43"/>
  </w:num>
  <w:num w:numId="43">
    <w:abstractNumId w:val="12"/>
  </w:num>
  <w:num w:numId="44">
    <w:abstractNumId w:val="45"/>
  </w:num>
  <w:num w:numId="45">
    <w:abstractNumId w:val="21"/>
  </w:num>
  <w:num w:numId="4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17E5"/>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1F29"/>
    <w:rsid w:val="000C226A"/>
    <w:rsid w:val="000C23BC"/>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0BE"/>
    <w:rsid w:val="001356A1"/>
    <w:rsid w:val="00135A22"/>
    <w:rsid w:val="00136D27"/>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38BA"/>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CC7"/>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2C66"/>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56D6"/>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789"/>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189F"/>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D13"/>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0A0"/>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8E"/>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763"/>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5B43"/>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971B7"/>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3DCD"/>
    <w:rsid w:val="00824AEE"/>
    <w:rsid w:val="00824E31"/>
    <w:rsid w:val="008265B5"/>
    <w:rsid w:val="00826CFC"/>
    <w:rsid w:val="00827121"/>
    <w:rsid w:val="00827793"/>
    <w:rsid w:val="00830055"/>
    <w:rsid w:val="008302F9"/>
    <w:rsid w:val="008312FF"/>
    <w:rsid w:val="008314B1"/>
    <w:rsid w:val="00831BD9"/>
    <w:rsid w:val="00831C2C"/>
    <w:rsid w:val="008321A8"/>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3EE5"/>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5A95"/>
    <w:rsid w:val="00975DE5"/>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47F0"/>
    <w:rsid w:val="009F5648"/>
    <w:rsid w:val="009F5C70"/>
    <w:rsid w:val="009F60B0"/>
    <w:rsid w:val="009F6F65"/>
    <w:rsid w:val="009F7067"/>
    <w:rsid w:val="00A00432"/>
    <w:rsid w:val="00A00BBC"/>
    <w:rsid w:val="00A01C3E"/>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542"/>
    <w:rsid w:val="00A5790C"/>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4AF9"/>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6B6"/>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3763"/>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E01"/>
    <w:rsid w:val="00B62FA3"/>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AE9"/>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117"/>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AEC"/>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3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67710"/>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2805"/>
    <w:rsid w:val="00FD358F"/>
    <w:rsid w:val="00FD4531"/>
    <w:rsid w:val="00FD4F90"/>
    <w:rsid w:val="00FD68DF"/>
    <w:rsid w:val="00FE22B8"/>
    <w:rsid w:val="00FE5353"/>
    <w:rsid w:val="00FE7221"/>
    <w:rsid w:val="00FE76B2"/>
    <w:rsid w:val="00FE7B10"/>
    <w:rsid w:val="00FF052A"/>
    <w:rsid w:val="00FF0E96"/>
    <w:rsid w:val="00FF1225"/>
    <w:rsid w:val="00FF1398"/>
    <w:rsid w:val="00FF19F6"/>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78110645">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55C1-64B9-4823-8DE6-D0830281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45</Pages>
  <Words>10883</Words>
  <Characters>59862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20</cp:revision>
  <cp:lastPrinted>2018-11-23T17:42:00Z</cp:lastPrinted>
  <dcterms:created xsi:type="dcterms:W3CDTF">2020-10-09T00:46:00Z</dcterms:created>
  <dcterms:modified xsi:type="dcterms:W3CDTF">2020-11-10T18:49:00Z</dcterms:modified>
</cp:coreProperties>
</file>