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0DD045F3" w:rsidR="00BF3214" w:rsidRPr="001C7462"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1C746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1C7462">
        <w:rPr>
          <w:rFonts w:ascii="Palatino Linotype" w:eastAsia="Times New Roman" w:hAnsi="Palatino Linotype" w:cs="Arial"/>
          <w:color w:val="000000"/>
          <w:sz w:val="24"/>
          <w:szCs w:val="24"/>
          <w:lang w:eastAsia="es-MX"/>
        </w:rPr>
        <w:t xml:space="preserve">Estado de </w:t>
      </w:r>
      <w:r w:rsidRPr="001C7462">
        <w:rPr>
          <w:rFonts w:ascii="Palatino Linotype" w:eastAsia="Times New Roman" w:hAnsi="Palatino Linotype" w:cs="Arial"/>
          <w:color w:val="000000"/>
          <w:sz w:val="24"/>
          <w:szCs w:val="24"/>
          <w:lang w:eastAsia="es-MX"/>
        </w:rPr>
        <w:t xml:space="preserve">México, a </w:t>
      </w:r>
      <w:r w:rsidR="00C67C23" w:rsidRPr="001C7462">
        <w:rPr>
          <w:rFonts w:ascii="Palatino Linotype" w:eastAsia="Times New Roman" w:hAnsi="Palatino Linotype" w:cs="Arial"/>
          <w:color w:val="000000"/>
          <w:sz w:val="24"/>
          <w:szCs w:val="24"/>
          <w:lang w:eastAsia="es-MX"/>
        </w:rPr>
        <w:t>cuatro de febrero</w:t>
      </w:r>
      <w:r w:rsidR="00D071F2" w:rsidRPr="001C7462">
        <w:rPr>
          <w:rFonts w:ascii="Palatino Linotype" w:eastAsia="Times New Roman" w:hAnsi="Palatino Linotype" w:cs="Arial"/>
          <w:color w:val="000000"/>
          <w:sz w:val="24"/>
          <w:szCs w:val="24"/>
          <w:lang w:eastAsia="es-MX"/>
        </w:rPr>
        <w:t xml:space="preserve"> </w:t>
      </w:r>
      <w:r w:rsidRPr="001C7462">
        <w:rPr>
          <w:rFonts w:ascii="Palatino Linotype" w:eastAsia="Times New Roman" w:hAnsi="Palatino Linotype" w:cs="Arial"/>
          <w:color w:val="000000"/>
          <w:sz w:val="24"/>
          <w:szCs w:val="24"/>
          <w:lang w:eastAsia="es-MX"/>
        </w:rPr>
        <w:t xml:space="preserve">dos mil </w:t>
      </w:r>
      <w:r w:rsidR="00C67C23" w:rsidRPr="001C7462">
        <w:rPr>
          <w:rFonts w:ascii="Palatino Linotype" w:eastAsia="Times New Roman" w:hAnsi="Palatino Linotype" w:cs="Arial"/>
          <w:color w:val="000000"/>
          <w:sz w:val="24"/>
          <w:szCs w:val="24"/>
          <w:lang w:eastAsia="es-MX"/>
        </w:rPr>
        <w:t>veintiuno</w:t>
      </w:r>
      <w:r w:rsidRPr="001C7462">
        <w:rPr>
          <w:rFonts w:ascii="Palatino Linotype" w:eastAsia="Times New Roman" w:hAnsi="Palatino Linotype" w:cs="Arial"/>
          <w:color w:val="000000"/>
          <w:sz w:val="24"/>
          <w:szCs w:val="24"/>
          <w:lang w:eastAsia="es-MX"/>
        </w:rPr>
        <w:t>.</w:t>
      </w:r>
    </w:p>
    <w:p w14:paraId="1C07CFE0" w14:textId="77777777" w:rsidR="009D066D" w:rsidRPr="001C7462"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6C2E8AD0" w:rsidR="00BF3214" w:rsidRPr="001C7462" w:rsidRDefault="00BF3214" w:rsidP="00AD2A55">
      <w:pPr>
        <w:tabs>
          <w:tab w:val="left" w:pos="1701"/>
        </w:tabs>
        <w:spacing w:after="0" w:line="360" w:lineRule="auto"/>
        <w:jc w:val="both"/>
        <w:rPr>
          <w:rFonts w:ascii="Palatino Linotype" w:hAnsi="Palatino Linotype" w:cs="Arial"/>
          <w:b/>
          <w:sz w:val="24"/>
          <w:szCs w:val="24"/>
        </w:rPr>
      </w:pPr>
      <w:r w:rsidRPr="001C7462">
        <w:rPr>
          <w:rFonts w:ascii="Palatino Linotype" w:hAnsi="Palatino Linotype" w:cs="Arial"/>
          <w:b/>
          <w:sz w:val="24"/>
          <w:szCs w:val="24"/>
        </w:rPr>
        <w:t>VISTO</w:t>
      </w:r>
      <w:r w:rsidRPr="001C7462">
        <w:rPr>
          <w:rFonts w:ascii="Palatino Linotype" w:hAnsi="Palatino Linotype" w:cs="Arial"/>
          <w:sz w:val="24"/>
          <w:szCs w:val="24"/>
        </w:rPr>
        <w:t xml:space="preserve"> el expediente electrónico formado con motivo del recurso de revisión número </w:t>
      </w:r>
      <w:r w:rsidR="00551CD8" w:rsidRPr="001C7462">
        <w:rPr>
          <w:rFonts w:ascii="Palatino Linotype" w:hAnsi="Palatino Linotype" w:cs="Arial"/>
          <w:b/>
          <w:sz w:val="24"/>
          <w:szCs w:val="24"/>
        </w:rPr>
        <w:t>0</w:t>
      </w:r>
      <w:r w:rsidR="00C67C23" w:rsidRPr="001C7462">
        <w:rPr>
          <w:rFonts w:ascii="Palatino Linotype" w:hAnsi="Palatino Linotype" w:cs="Arial"/>
          <w:b/>
          <w:bCs/>
          <w:sz w:val="24"/>
          <w:szCs w:val="24"/>
          <w:lang w:eastAsia="es-MX"/>
        </w:rPr>
        <w:t>60</w:t>
      </w:r>
      <w:r w:rsidR="00056B94" w:rsidRPr="001C7462">
        <w:rPr>
          <w:rFonts w:ascii="Palatino Linotype" w:hAnsi="Palatino Linotype" w:cs="Arial"/>
          <w:b/>
          <w:bCs/>
          <w:sz w:val="24"/>
          <w:szCs w:val="24"/>
          <w:lang w:eastAsia="es-MX"/>
        </w:rPr>
        <w:t>10</w:t>
      </w:r>
      <w:r w:rsidR="0044569F" w:rsidRPr="001C7462">
        <w:rPr>
          <w:rFonts w:ascii="Palatino Linotype" w:hAnsi="Palatino Linotype" w:cs="Arial"/>
          <w:b/>
          <w:bCs/>
          <w:sz w:val="24"/>
          <w:szCs w:val="24"/>
          <w:lang w:eastAsia="es-MX"/>
        </w:rPr>
        <w:t>/INFOEM/IP/RR/20</w:t>
      </w:r>
      <w:r w:rsidR="00F006D9" w:rsidRPr="001C7462">
        <w:rPr>
          <w:rFonts w:ascii="Palatino Linotype" w:hAnsi="Palatino Linotype" w:cs="Arial"/>
          <w:b/>
          <w:bCs/>
          <w:sz w:val="24"/>
          <w:szCs w:val="24"/>
          <w:lang w:eastAsia="es-MX"/>
        </w:rPr>
        <w:t>20</w:t>
      </w:r>
      <w:r w:rsidRPr="001C7462">
        <w:rPr>
          <w:rFonts w:ascii="Palatino Linotype" w:hAnsi="Palatino Linotype" w:cs="Arial"/>
          <w:sz w:val="24"/>
          <w:szCs w:val="24"/>
        </w:rPr>
        <w:t xml:space="preserve">, interpuesto por </w:t>
      </w:r>
      <w:r w:rsidR="00056B94" w:rsidRPr="001C7462">
        <w:rPr>
          <w:rFonts w:ascii="Palatino Linotype" w:hAnsi="Palatino Linotype" w:cs="Arial"/>
          <w:sz w:val="24"/>
          <w:szCs w:val="24"/>
        </w:rPr>
        <w:t>la</w:t>
      </w:r>
      <w:r w:rsidR="008447B3" w:rsidRPr="001C7462">
        <w:rPr>
          <w:rFonts w:ascii="Palatino Linotype" w:hAnsi="Palatino Linotype" w:cs="Arial"/>
          <w:sz w:val="24"/>
          <w:szCs w:val="24"/>
        </w:rPr>
        <w:t xml:space="preserve"> </w:t>
      </w:r>
      <w:r w:rsidR="00331AD7" w:rsidRPr="001C7462">
        <w:rPr>
          <w:rFonts w:ascii="Palatino Linotype" w:hAnsi="Palatino Linotype" w:cs="Arial"/>
          <w:b/>
          <w:sz w:val="24"/>
          <w:szCs w:val="24"/>
        </w:rPr>
        <w:t>C.</w:t>
      </w:r>
      <w:r w:rsidR="00F006D9" w:rsidRPr="001C7462">
        <w:rPr>
          <w:rFonts w:ascii="Palatino Linotype" w:hAnsi="Palatino Linotype" w:cs="Arial"/>
          <w:b/>
          <w:sz w:val="24"/>
          <w:szCs w:val="24"/>
        </w:rPr>
        <w:t xml:space="preserve"> </w:t>
      </w:r>
      <w:r w:rsidR="00051E07">
        <w:rPr>
          <w:rFonts w:ascii="Palatino Linotype" w:hAnsi="Palatino Linotype" w:cs="Arial"/>
          <w:b/>
          <w:sz w:val="24"/>
          <w:szCs w:val="24"/>
        </w:rPr>
        <w:t>xxxxxxxxxxxxxx</w:t>
      </w:r>
      <w:bookmarkStart w:id="0" w:name="_GoBack"/>
      <w:bookmarkEnd w:id="0"/>
      <w:r w:rsidR="007052CB" w:rsidRPr="001C7462">
        <w:rPr>
          <w:rFonts w:ascii="Palatino Linotype" w:hAnsi="Palatino Linotype" w:cs="Arial"/>
          <w:sz w:val="24"/>
          <w:szCs w:val="24"/>
        </w:rPr>
        <w:t xml:space="preserve">, </w:t>
      </w:r>
      <w:r w:rsidRPr="001C7462">
        <w:rPr>
          <w:rFonts w:ascii="Palatino Linotype" w:hAnsi="Palatino Linotype" w:cs="Arial"/>
          <w:sz w:val="24"/>
          <w:szCs w:val="24"/>
        </w:rPr>
        <w:t>en</w:t>
      </w:r>
      <w:r w:rsidR="00173A17" w:rsidRPr="001C7462">
        <w:rPr>
          <w:rFonts w:ascii="Palatino Linotype" w:hAnsi="Palatino Linotype" w:cs="Arial"/>
          <w:sz w:val="24"/>
          <w:szCs w:val="24"/>
        </w:rPr>
        <w:t xml:space="preserve"> </w:t>
      </w:r>
      <w:r w:rsidRPr="001C7462">
        <w:rPr>
          <w:rFonts w:ascii="Palatino Linotype" w:hAnsi="Palatino Linotype" w:cs="Arial"/>
          <w:sz w:val="24"/>
          <w:szCs w:val="24"/>
        </w:rPr>
        <w:t xml:space="preserve">lo </w:t>
      </w:r>
      <w:r w:rsidR="00B75470" w:rsidRPr="001C7462">
        <w:rPr>
          <w:rFonts w:ascii="Palatino Linotype" w:hAnsi="Palatino Linotype" w:cs="Arial"/>
          <w:sz w:val="24"/>
          <w:szCs w:val="24"/>
        </w:rPr>
        <w:t>s</w:t>
      </w:r>
      <w:r w:rsidR="00F60B1C" w:rsidRPr="001C7462">
        <w:rPr>
          <w:rFonts w:ascii="Palatino Linotype" w:hAnsi="Palatino Linotype" w:cs="Arial"/>
          <w:sz w:val="24"/>
          <w:szCs w:val="24"/>
        </w:rPr>
        <w:t xml:space="preserve">ucesivo </w:t>
      </w:r>
      <w:r w:rsidR="00056B94" w:rsidRPr="001C7462">
        <w:rPr>
          <w:rFonts w:ascii="Palatino Linotype" w:hAnsi="Palatino Linotype" w:cs="Arial"/>
          <w:sz w:val="24"/>
          <w:szCs w:val="24"/>
        </w:rPr>
        <w:t>la</w:t>
      </w:r>
      <w:r w:rsidR="00440B5C" w:rsidRPr="001C7462">
        <w:rPr>
          <w:rFonts w:ascii="Palatino Linotype" w:hAnsi="Palatino Linotype" w:cs="Arial"/>
          <w:b/>
          <w:sz w:val="24"/>
          <w:szCs w:val="24"/>
        </w:rPr>
        <w:t xml:space="preserve"> Recurrente</w:t>
      </w:r>
      <w:r w:rsidRPr="001C7462">
        <w:rPr>
          <w:rFonts w:ascii="Palatino Linotype" w:hAnsi="Palatino Linotype" w:cs="Arial"/>
          <w:sz w:val="24"/>
          <w:szCs w:val="24"/>
        </w:rPr>
        <w:t>,</w:t>
      </w:r>
      <w:r w:rsidR="00163D26" w:rsidRPr="001C7462">
        <w:rPr>
          <w:rFonts w:ascii="Palatino Linotype" w:hAnsi="Palatino Linotype" w:cs="Arial"/>
          <w:sz w:val="24"/>
          <w:szCs w:val="24"/>
        </w:rPr>
        <w:t xml:space="preserve"> en contra de la</w:t>
      </w:r>
      <w:r w:rsidR="0059317F" w:rsidRPr="001C7462">
        <w:rPr>
          <w:rFonts w:ascii="Palatino Linotype" w:hAnsi="Palatino Linotype" w:cs="Arial"/>
          <w:sz w:val="24"/>
          <w:szCs w:val="24"/>
        </w:rPr>
        <w:t xml:space="preserve"> respuesta</w:t>
      </w:r>
      <w:r w:rsidRPr="001C7462">
        <w:rPr>
          <w:rFonts w:ascii="Palatino Linotype" w:hAnsi="Palatino Linotype" w:cs="Arial"/>
          <w:sz w:val="24"/>
          <w:szCs w:val="24"/>
        </w:rPr>
        <w:t xml:space="preserve"> de</w:t>
      </w:r>
      <w:r w:rsidR="003D23D7" w:rsidRPr="001C7462">
        <w:rPr>
          <w:rFonts w:ascii="Palatino Linotype" w:hAnsi="Palatino Linotype" w:cs="Arial"/>
          <w:sz w:val="24"/>
          <w:szCs w:val="24"/>
        </w:rPr>
        <w:t xml:space="preserve">l </w:t>
      </w:r>
      <w:r w:rsidR="005021D7" w:rsidRPr="001C7462">
        <w:rPr>
          <w:rFonts w:ascii="Palatino Linotype" w:hAnsi="Palatino Linotype" w:cs="Arial"/>
          <w:b/>
          <w:sz w:val="24"/>
          <w:szCs w:val="24"/>
        </w:rPr>
        <w:t xml:space="preserve">Ayuntamiento de </w:t>
      </w:r>
      <w:r w:rsidR="00056B94" w:rsidRPr="001C7462">
        <w:rPr>
          <w:rFonts w:ascii="Palatino Linotype" w:hAnsi="Palatino Linotype" w:cs="Arial"/>
          <w:b/>
          <w:sz w:val="24"/>
          <w:szCs w:val="24"/>
        </w:rPr>
        <w:t>Chimalhuacán</w:t>
      </w:r>
      <w:r w:rsidR="007052CB" w:rsidRPr="001C7462">
        <w:rPr>
          <w:rFonts w:ascii="Palatino Linotype" w:hAnsi="Palatino Linotype" w:cs="Arial"/>
          <w:sz w:val="24"/>
          <w:szCs w:val="24"/>
        </w:rPr>
        <w:t>,</w:t>
      </w:r>
      <w:r w:rsidR="000B2630" w:rsidRPr="001C7462">
        <w:rPr>
          <w:rFonts w:ascii="Palatino Linotype" w:hAnsi="Palatino Linotype" w:cs="Arial"/>
          <w:b/>
          <w:sz w:val="24"/>
          <w:szCs w:val="24"/>
        </w:rPr>
        <w:t xml:space="preserve"> </w:t>
      </w:r>
      <w:r w:rsidRPr="001C7462">
        <w:rPr>
          <w:rFonts w:ascii="Palatino Linotype" w:hAnsi="Palatino Linotype" w:cs="Arial"/>
          <w:sz w:val="24"/>
          <w:szCs w:val="24"/>
        </w:rPr>
        <w:t>en lo subsecuente</w:t>
      </w:r>
      <w:r w:rsidR="007763F3" w:rsidRPr="001C7462">
        <w:rPr>
          <w:rFonts w:ascii="Palatino Linotype" w:hAnsi="Palatino Linotype" w:cs="Arial"/>
          <w:b/>
          <w:sz w:val="24"/>
          <w:szCs w:val="24"/>
        </w:rPr>
        <w:t xml:space="preserve"> E</w:t>
      </w:r>
      <w:r w:rsidRPr="001C7462">
        <w:rPr>
          <w:rFonts w:ascii="Palatino Linotype" w:hAnsi="Palatino Linotype" w:cs="Arial"/>
          <w:b/>
          <w:sz w:val="24"/>
          <w:szCs w:val="24"/>
        </w:rPr>
        <w:t xml:space="preserve">l Sujeto Obligado, </w:t>
      </w:r>
      <w:r w:rsidRPr="001C7462">
        <w:rPr>
          <w:rFonts w:ascii="Palatino Linotype" w:hAnsi="Palatino Linotype" w:cs="Arial"/>
          <w:sz w:val="24"/>
          <w:szCs w:val="24"/>
        </w:rPr>
        <w:t>se procede a dictar la presente resolución.</w:t>
      </w:r>
    </w:p>
    <w:p w14:paraId="138C6F64" w14:textId="77777777" w:rsidR="00081DAC" w:rsidRPr="001C7462"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1C7462" w:rsidRDefault="00BF3214" w:rsidP="00AD2A55">
      <w:pPr>
        <w:spacing w:after="0" w:line="360" w:lineRule="auto"/>
        <w:jc w:val="center"/>
        <w:rPr>
          <w:rFonts w:ascii="Palatino Linotype" w:hAnsi="Palatino Linotype" w:cs="Arial"/>
          <w:b/>
          <w:sz w:val="28"/>
          <w:szCs w:val="24"/>
        </w:rPr>
      </w:pPr>
      <w:r w:rsidRPr="001C7462">
        <w:rPr>
          <w:rFonts w:ascii="Palatino Linotype" w:hAnsi="Palatino Linotype" w:cs="Arial"/>
          <w:b/>
          <w:sz w:val="28"/>
          <w:szCs w:val="24"/>
        </w:rPr>
        <w:t>A N T E C E D E N T E S</w:t>
      </w:r>
    </w:p>
    <w:p w14:paraId="6A86D231" w14:textId="77777777" w:rsidR="00081DAC" w:rsidRPr="001C7462" w:rsidRDefault="00081DAC" w:rsidP="00AD2A55">
      <w:pPr>
        <w:spacing w:after="0" w:line="360" w:lineRule="auto"/>
        <w:jc w:val="center"/>
        <w:rPr>
          <w:rFonts w:ascii="Palatino Linotype" w:hAnsi="Palatino Linotype" w:cs="Arial"/>
          <w:b/>
          <w:sz w:val="24"/>
          <w:szCs w:val="24"/>
        </w:rPr>
      </w:pPr>
    </w:p>
    <w:p w14:paraId="513A9A0F" w14:textId="77777777" w:rsidR="00EE326A" w:rsidRPr="001C7462" w:rsidRDefault="00BF3214" w:rsidP="00AD2A55">
      <w:pPr>
        <w:spacing w:after="0" w:line="360" w:lineRule="auto"/>
        <w:jc w:val="both"/>
        <w:rPr>
          <w:rFonts w:ascii="Palatino Linotype" w:hAnsi="Palatino Linotype" w:cs="Arial"/>
          <w:b/>
          <w:sz w:val="28"/>
          <w:szCs w:val="24"/>
        </w:rPr>
      </w:pPr>
      <w:r w:rsidRPr="001C7462">
        <w:rPr>
          <w:rFonts w:ascii="Palatino Linotype" w:hAnsi="Palatino Linotype" w:cs="Arial"/>
          <w:b/>
          <w:sz w:val="28"/>
          <w:szCs w:val="24"/>
        </w:rPr>
        <w:t>PRIMERO.</w:t>
      </w:r>
      <w:r w:rsidR="00EE326A" w:rsidRPr="001C7462">
        <w:rPr>
          <w:rFonts w:ascii="Palatino Linotype" w:hAnsi="Palatino Linotype" w:cs="Arial"/>
          <w:b/>
          <w:sz w:val="28"/>
          <w:szCs w:val="24"/>
        </w:rPr>
        <w:t xml:space="preserve"> De la solicitud de información.</w:t>
      </w:r>
    </w:p>
    <w:p w14:paraId="210FA440" w14:textId="1D5FEA98" w:rsidR="00081DAC" w:rsidRPr="001C7462" w:rsidRDefault="00F006D9" w:rsidP="00056B94">
      <w:pPr>
        <w:spacing w:after="0" w:line="360" w:lineRule="auto"/>
        <w:jc w:val="both"/>
        <w:rPr>
          <w:rFonts w:ascii="Palatino Linotype" w:hAnsi="Palatino Linotype" w:cs="Arial"/>
          <w:sz w:val="24"/>
        </w:rPr>
      </w:pPr>
      <w:r w:rsidRPr="001C7462">
        <w:rPr>
          <w:rFonts w:ascii="Palatino Linotype" w:hAnsi="Palatino Linotype" w:cs="Arial"/>
          <w:sz w:val="24"/>
        </w:rPr>
        <w:t xml:space="preserve">En fecha </w:t>
      </w:r>
      <w:r w:rsidR="00056B94" w:rsidRPr="001C7462">
        <w:rPr>
          <w:rFonts w:ascii="Palatino Linotype" w:hAnsi="Palatino Linotype" w:cs="Arial"/>
          <w:sz w:val="24"/>
        </w:rPr>
        <w:t>trece de mayo</w:t>
      </w:r>
      <w:r w:rsidRPr="001C7462">
        <w:rPr>
          <w:rFonts w:ascii="Palatino Linotype" w:hAnsi="Palatino Linotype" w:cs="Arial"/>
          <w:sz w:val="24"/>
        </w:rPr>
        <w:t xml:space="preserve"> de dos mil veinte, </w:t>
      </w:r>
      <w:r w:rsidR="00056B94" w:rsidRPr="001C7462">
        <w:rPr>
          <w:rFonts w:ascii="Palatino Linotype" w:hAnsi="Palatino Linotype" w:cs="Arial"/>
          <w:sz w:val="24"/>
        </w:rPr>
        <w:t>la</w:t>
      </w:r>
      <w:r w:rsidRPr="001C7462">
        <w:rPr>
          <w:rFonts w:ascii="Palatino Linotype" w:hAnsi="Palatino Linotype" w:cs="Arial"/>
          <w:sz w:val="24"/>
        </w:rPr>
        <w:t xml:space="preserve"> </w:t>
      </w:r>
      <w:r w:rsidRPr="001C7462">
        <w:rPr>
          <w:rFonts w:ascii="Palatino Linotype" w:hAnsi="Palatino Linotype" w:cs="Arial"/>
          <w:b/>
          <w:sz w:val="24"/>
        </w:rPr>
        <w:t>Recurrente</w:t>
      </w:r>
      <w:r w:rsidR="00BF3C45" w:rsidRPr="001C7462">
        <w:rPr>
          <w:rFonts w:ascii="Palatino Linotype" w:hAnsi="Palatino Linotype" w:cs="Arial"/>
          <w:sz w:val="24"/>
        </w:rPr>
        <w:t xml:space="preserve">, presentó a través del </w:t>
      </w:r>
      <w:r w:rsidRPr="001C7462">
        <w:rPr>
          <w:rFonts w:ascii="Palatino Linotype" w:hAnsi="Palatino Linotype" w:cs="Arial"/>
          <w:sz w:val="24"/>
        </w:rPr>
        <w:t>Sistema de Acce</w:t>
      </w:r>
      <w:r w:rsidR="00BF3C45" w:rsidRPr="001C7462">
        <w:rPr>
          <w:rFonts w:ascii="Palatino Linotype" w:hAnsi="Palatino Linotype" w:cs="Arial"/>
          <w:sz w:val="24"/>
        </w:rPr>
        <w:t xml:space="preserve">so a la Información Mexiquense </w:t>
      </w:r>
      <w:r w:rsidR="00BF3C45" w:rsidRPr="001C7462">
        <w:rPr>
          <w:rFonts w:ascii="Palatino Linotype" w:hAnsi="Palatino Linotype" w:cs="Arial"/>
          <w:b/>
          <w:sz w:val="24"/>
        </w:rPr>
        <w:t>(</w:t>
      </w:r>
      <w:r w:rsidRPr="001C7462">
        <w:rPr>
          <w:rFonts w:ascii="Palatino Linotype" w:hAnsi="Palatino Linotype" w:cs="Arial"/>
          <w:b/>
          <w:sz w:val="24"/>
        </w:rPr>
        <w:t>SAIMEX</w:t>
      </w:r>
      <w:r w:rsidR="00BF3C45" w:rsidRPr="001C7462">
        <w:rPr>
          <w:rFonts w:ascii="Palatino Linotype" w:hAnsi="Palatino Linotype" w:cs="Arial"/>
          <w:b/>
          <w:sz w:val="24"/>
        </w:rPr>
        <w:t>),</w:t>
      </w:r>
      <w:r w:rsidRPr="001C7462">
        <w:rPr>
          <w:rFonts w:ascii="Palatino Linotype" w:hAnsi="Palatino Linotype" w:cs="Arial"/>
          <w:sz w:val="24"/>
        </w:rPr>
        <w:t xml:space="preserve"> ante el </w:t>
      </w:r>
      <w:r w:rsidRPr="001C7462">
        <w:rPr>
          <w:rFonts w:ascii="Palatino Linotype" w:hAnsi="Palatino Linotype" w:cs="Arial"/>
          <w:b/>
          <w:sz w:val="24"/>
        </w:rPr>
        <w:t>Sujeto Obligado</w:t>
      </w:r>
      <w:r w:rsidRPr="001C7462">
        <w:rPr>
          <w:rFonts w:ascii="Palatino Linotype" w:hAnsi="Palatino Linotype" w:cs="Arial"/>
          <w:sz w:val="24"/>
        </w:rPr>
        <w:t xml:space="preserve">, la solicitud de acceso a la información pública, a la que se le asignó el número de expediente </w:t>
      </w:r>
      <w:r w:rsidR="00056B94" w:rsidRPr="001C7462">
        <w:rPr>
          <w:rFonts w:ascii="Palatino Linotype" w:hAnsi="Palatino Linotype" w:cs="Arial"/>
          <w:b/>
          <w:sz w:val="24"/>
        </w:rPr>
        <w:t>00445/CHIMALHU/IP/2020</w:t>
      </w:r>
      <w:r w:rsidRPr="001C7462">
        <w:rPr>
          <w:rFonts w:ascii="Palatino Linotype" w:hAnsi="Palatino Linotype" w:cs="Arial"/>
          <w:sz w:val="24"/>
        </w:rPr>
        <w:t>, mediante la cual solicitó lo siguiente:</w:t>
      </w:r>
    </w:p>
    <w:p w14:paraId="03B7852A" w14:textId="77777777" w:rsidR="00056B94" w:rsidRPr="001C7462" w:rsidRDefault="00056B94" w:rsidP="00056B94">
      <w:pPr>
        <w:spacing w:after="0" w:line="360" w:lineRule="auto"/>
        <w:jc w:val="both"/>
        <w:rPr>
          <w:rFonts w:ascii="Palatino Linotype" w:hAnsi="Palatino Linotype" w:cs="Arial"/>
          <w:sz w:val="24"/>
        </w:rPr>
      </w:pPr>
    </w:p>
    <w:p w14:paraId="701CF820" w14:textId="57CFF857" w:rsidR="00BF3214" w:rsidRPr="001C7462" w:rsidRDefault="00BF3214" w:rsidP="00056B94">
      <w:pPr>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ES"/>
        </w:rPr>
        <w:t>“</w:t>
      </w:r>
      <w:r w:rsidR="00056B94" w:rsidRPr="001C7462">
        <w:rPr>
          <w:rFonts w:ascii="Palatino Linotype" w:eastAsia="Times New Roman" w:hAnsi="Palatino Linotype" w:cs="Times New Roman"/>
          <w:i/>
          <w:lang w:eastAsia="es-MX"/>
        </w:rPr>
        <w:t>Solicito información sobre las acciones claras y concretas que ha realizado el Ayuntamiento de Chimalhuacán respecto a la Alerta de Violencia de Género en el municipio, así mismo se he hagan saber cuáles han sido los montos presupuestados y los resultados de dichas acciones.</w:t>
      </w:r>
      <w:r w:rsidRPr="001C7462">
        <w:rPr>
          <w:rFonts w:ascii="Palatino Linotype" w:eastAsia="Times New Roman" w:hAnsi="Palatino Linotype" w:cs="Times New Roman"/>
          <w:i/>
          <w:lang w:eastAsia="es-ES"/>
        </w:rPr>
        <w:t>”</w:t>
      </w:r>
      <w:r w:rsidRPr="001C7462">
        <w:rPr>
          <w:rFonts w:ascii="Palatino Linotype" w:eastAsia="Times New Roman" w:hAnsi="Palatino Linotype" w:cs="Times New Roman"/>
          <w:i/>
          <w:lang w:val="es-ES_tradnl" w:eastAsia="es-ES"/>
        </w:rPr>
        <w:t xml:space="preserve"> </w:t>
      </w:r>
      <w:r w:rsidR="00EA51DC" w:rsidRPr="001C7462">
        <w:rPr>
          <w:rFonts w:ascii="Palatino Linotype" w:eastAsia="Times New Roman" w:hAnsi="Palatino Linotype" w:cs="Times New Roman"/>
          <w:i/>
          <w:lang w:val="es-ES_tradnl" w:eastAsia="es-ES"/>
        </w:rPr>
        <w:t>(Sic).</w:t>
      </w:r>
    </w:p>
    <w:p w14:paraId="76D99508" w14:textId="77777777" w:rsidR="00582883" w:rsidRPr="001C7462" w:rsidRDefault="00582883" w:rsidP="00582883">
      <w:pPr>
        <w:ind w:left="851" w:right="850"/>
        <w:jc w:val="both"/>
        <w:rPr>
          <w:rFonts w:ascii="Palatino Linotype" w:eastAsia="Times New Roman" w:hAnsi="Palatino Linotype" w:cs="Times New Roman"/>
          <w:i/>
          <w:lang w:eastAsia="es-MX"/>
        </w:rPr>
      </w:pPr>
    </w:p>
    <w:p w14:paraId="386A5D16" w14:textId="74672ECF" w:rsidR="00F31AB0" w:rsidRPr="001C7462" w:rsidRDefault="00BB6A72" w:rsidP="00E14662">
      <w:pPr>
        <w:tabs>
          <w:tab w:val="left" w:pos="5647"/>
        </w:tabs>
        <w:spacing w:after="0" w:line="360" w:lineRule="auto"/>
        <w:ind w:right="850"/>
        <w:jc w:val="both"/>
        <w:rPr>
          <w:rFonts w:ascii="Palatino Linotype" w:hAnsi="Palatino Linotype"/>
          <w:color w:val="000000"/>
          <w:sz w:val="24"/>
          <w:szCs w:val="24"/>
        </w:rPr>
      </w:pPr>
      <w:r w:rsidRPr="001C7462">
        <w:rPr>
          <w:rFonts w:ascii="Palatino Linotype" w:eastAsia="Times New Roman" w:hAnsi="Palatino Linotype" w:cs="Times New Roman"/>
          <w:b/>
          <w:sz w:val="24"/>
          <w:szCs w:val="24"/>
          <w:lang w:val="es-ES_tradnl" w:eastAsia="es-ES"/>
        </w:rPr>
        <w:t>MODALIDAD DE ENTREGA:</w:t>
      </w:r>
      <w:r w:rsidRPr="001C7462">
        <w:rPr>
          <w:rFonts w:ascii="Palatino Linotype" w:eastAsia="Times New Roman" w:hAnsi="Palatino Linotype" w:cs="Times New Roman"/>
          <w:sz w:val="24"/>
          <w:szCs w:val="24"/>
          <w:lang w:val="es-ES_tradnl" w:eastAsia="es-ES"/>
        </w:rPr>
        <w:t xml:space="preserve"> </w:t>
      </w:r>
      <w:r w:rsidR="007763F3" w:rsidRPr="001C7462">
        <w:rPr>
          <w:rFonts w:ascii="Palatino Linotype" w:hAnsi="Palatino Linotype"/>
          <w:color w:val="000000"/>
          <w:sz w:val="24"/>
          <w:szCs w:val="24"/>
        </w:rPr>
        <w:t>A</w:t>
      </w:r>
      <w:r w:rsidR="00745404" w:rsidRPr="001C7462">
        <w:rPr>
          <w:rFonts w:ascii="Palatino Linotype" w:hAnsi="Palatino Linotype"/>
          <w:color w:val="000000"/>
          <w:sz w:val="24"/>
          <w:szCs w:val="24"/>
        </w:rPr>
        <w:t xml:space="preserve"> través de</w:t>
      </w:r>
      <w:r w:rsidR="00BF3C45" w:rsidRPr="001C7462">
        <w:rPr>
          <w:rFonts w:ascii="Palatino Linotype" w:hAnsi="Palatino Linotype"/>
          <w:color w:val="000000"/>
          <w:sz w:val="24"/>
          <w:szCs w:val="24"/>
        </w:rPr>
        <w:t>l</w:t>
      </w:r>
      <w:r w:rsidR="00745404" w:rsidRPr="001C7462">
        <w:rPr>
          <w:rFonts w:ascii="Palatino Linotype" w:hAnsi="Palatino Linotype"/>
          <w:color w:val="000000"/>
          <w:sz w:val="24"/>
          <w:szCs w:val="24"/>
        </w:rPr>
        <w:t xml:space="preserve"> </w:t>
      </w:r>
      <w:r w:rsidR="00BF3C45" w:rsidRPr="001C7462">
        <w:rPr>
          <w:rFonts w:ascii="Palatino Linotype" w:hAnsi="Palatino Linotype"/>
          <w:b/>
          <w:color w:val="000000"/>
          <w:sz w:val="24"/>
          <w:szCs w:val="24"/>
        </w:rPr>
        <w:t>SAIMEX</w:t>
      </w:r>
      <w:r w:rsidR="00745404" w:rsidRPr="001C7462">
        <w:rPr>
          <w:rFonts w:ascii="Palatino Linotype" w:hAnsi="Palatino Linotype"/>
          <w:color w:val="000000"/>
          <w:sz w:val="24"/>
          <w:szCs w:val="24"/>
        </w:rPr>
        <w:t>.</w:t>
      </w:r>
    </w:p>
    <w:p w14:paraId="357B9F3B" w14:textId="77777777" w:rsidR="00BF3C45" w:rsidRPr="001C7462" w:rsidRDefault="00BF3C45" w:rsidP="00E14662">
      <w:pPr>
        <w:tabs>
          <w:tab w:val="left" w:pos="5647"/>
        </w:tabs>
        <w:spacing w:after="0" w:line="360" w:lineRule="auto"/>
        <w:ind w:right="850"/>
        <w:jc w:val="both"/>
        <w:rPr>
          <w:rFonts w:ascii="Palatino Linotype" w:hAnsi="Palatino Linotype"/>
          <w:color w:val="000000"/>
          <w:sz w:val="24"/>
          <w:szCs w:val="24"/>
        </w:rPr>
      </w:pPr>
    </w:p>
    <w:p w14:paraId="327C5BB9" w14:textId="77777777" w:rsidR="00056B94" w:rsidRPr="001C7462" w:rsidRDefault="00056B94" w:rsidP="00E14662">
      <w:pPr>
        <w:tabs>
          <w:tab w:val="left" w:pos="5647"/>
        </w:tabs>
        <w:spacing w:after="0" w:line="360" w:lineRule="auto"/>
        <w:ind w:right="850"/>
        <w:jc w:val="both"/>
        <w:rPr>
          <w:rFonts w:ascii="Palatino Linotype" w:hAnsi="Palatino Linotype"/>
          <w:color w:val="000000"/>
          <w:sz w:val="24"/>
          <w:szCs w:val="24"/>
        </w:rPr>
      </w:pPr>
    </w:p>
    <w:p w14:paraId="6CBE92F6" w14:textId="68944B80" w:rsidR="00C67C23" w:rsidRPr="001C7462" w:rsidRDefault="00C67C23" w:rsidP="00C67C23">
      <w:pPr>
        <w:spacing w:after="0" w:line="360" w:lineRule="auto"/>
        <w:jc w:val="both"/>
        <w:rPr>
          <w:rFonts w:ascii="Palatino Linotype" w:hAnsi="Palatino Linotype" w:cs="Arial"/>
          <w:b/>
          <w:sz w:val="28"/>
          <w:szCs w:val="24"/>
        </w:rPr>
      </w:pPr>
      <w:r w:rsidRPr="001C7462">
        <w:rPr>
          <w:rFonts w:ascii="Palatino Linotype" w:hAnsi="Palatino Linotype" w:cs="Arial"/>
          <w:b/>
          <w:sz w:val="28"/>
          <w:szCs w:val="24"/>
        </w:rPr>
        <w:lastRenderedPageBreak/>
        <w:t xml:space="preserve">SEGUNDO. De la solicitud de prórroga por parte del Sujeto Obligado. </w:t>
      </w:r>
    </w:p>
    <w:p w14:paraId="4718FF7B" w14:textId="3E8F8F44" w:rsidR="00C67C23" w:rsidRPr="001C7462" w:rsidRDefault="00C67C23" w:rsidP="00C67C23">
      <w:pPr>
        <w:spacing w:after="0" w:line="360" w:lineRule="auto"/>
        <w:jc w:val="both"/>
        <w:rPr>
          <w:rFonts w:ascii="Palatino Linotype" w:hAnsi="Palatino Linotype" w:cs="Arial"/>
          <w:sz w:val="24"/>
          <w:szCs w:val="24"/>
        </w:rPr>
      </w:pPr>
      <w:r w:rsidRPr="001C7462">
        <w:rPr>
          <w:rFonts w:ascii="Palatino Linotype" w:hAnsi="Palatino Linotype" w:cs="Arial"/>
          <w:sz w:val="24"/>
          <w:szCs w:val="24"/>
        </w:rPr>
        <w:t xml:space="preserve">En fecha </w:t>
      </w:r>
      <w:r w:rsidR="00056B94" w:rsidRPr="001C7462">
        <w:rPr>
          <w:rFonts w:ascii="Palatino Linotype" w:hAnsi="Palatino Linotype" w:cs="Arial"/>
          <w:sz w:val="24"/>
          <w:szCs w:val="24"/>
        </w:rPr>
        <w:t>veinticuatro de agosto</w:t>
      </w:r>
      <w:r w:rsidRPr="001C7462">
        <w:rPr>
          <w:rFonts w:ascii="Palatino Linotype" w:hAnsi="Palatino Linotype" w:cs="Arial"/>
          <w:sz w:val="24"/>
          <w:szCs w:val="24"/>
        </w:rPr>
        <w:t xml:space="preserve"> de dos mil veinte, </w:t>
      </w:r>
      <w:r w:rsidRPr="001C7462">
        <w:rPr>
          <w:rFonts w:ascii="Palatino Linotype" w:hAnsi="Palatino Linotype" w:cs="Arial"/>
          <w:b/>
          <w:sz w:val="24"/>
          <w:szCs w:val="24"/>
        </w:rPr>
        <w:t>El Sujeto Obligado</w:t>
      </w:r>
      <w:r w:rsidRPr="001C7462">
        <w:rPr>
          <w:rFonts w:ascii="Palatino Linotype" w:hAnsi="Palatino Linotype" w:cs="Arial"/>
          <w:sz w:val="24"/>
          <w:szCs w:val="24"/>
        </w:rPr>
        <w:t xml:space="preserve"> solicitó prórroga para dar respuesta a la solicitud de información, en los siguientes términos:</w:t>
      </w:r>
    </w:p>
    <w:p w14:paraId="3F8B0829" w14:textId="77777777" w:rsidR="00C67C23" w:rsidRPr="001C7462" w:rsidRDefault="00C67C23" w:rsidP="00C67C23">
      <w:pPr>
        <w:pStyle w:val="Sinespaciado"/>
      </w:pPr>
    </w:p>
    <w:p w14:paraId="62B09416" w14:textId="77777777" w:rsidR="00056B94" w:rsidRPr="001C7462" w:rsidRDefault="00C67C23" w:rsidP="00056B94">
      <w:pPr>
        <w:spacing w:after="0" w:line="276" w:lineRule="auto"/>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MX"/>
        </w:rPr>
        <w:t>“</w:t>
      </w:r>
      <w:r w:rsidR="00056B94" w:rsidRPr="001C7462">
        <w:rPr>
          <w:rFonts w:ascii="Palatino Linotype" w:eastAsia="Times New Roman" w:hAnsi="Palatino Linotype" w:cs="Times New Roman"/>
          <w:i/>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8B56FE9" w14:textId="77777777" w:rsidR="00056B94" w:rsidRPr="001C7462" w:rsidRDefault="00056B94" w:rsidP="00056B94">
      <w:pPr>
        <w:spacing w:after="0" w:line="276" w:lineRule="auto"/>
        <w:ind w:left="567" w:right="567"/>
        <w:jc w:val="both"/>
        <w:rPr>
          <w:rFonts w:ascii="Palatino Linotype" w:eastAsia="Times New Roman" w:hAnsi="Palatino Linotype" w:cs="Times New Roman"/>
          <w:i/>
          <w:lang w:eastAsia="es-MX"/>
        </w:rPr>
      </w:pPr>
    </w:p>
    <w:p w14:paraId="5F822C64" w14:textId="77777777" w:rsidR="00056B94" w:rsidRPr="001C7462" w:rsidRDefault="00056B94" w:rsidP="00056B94">
      <w:pPr>
        <w:spacing w:after="0" w:line="276" w:lineRule="auto"/>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MX"/>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w:t>
      </w:r>
    </w:p>
    <w:p w14:paraId="029BC22D" w14:textId="77777777" w:rsidR="00056B94" w:rsidRPr="001C7462" w:rsidRDefault="00056B94" w:rsidP="00056B94">
      <w:pPr>
        <w:spacing w:after="0" w:line="276" w:lineRule="auto"/>
        <w:ind w:left="567" w:right="567"/>
        <w:jc w:val="both"/>
        <w:rPr>
          <w:rFonts w:ascii="Palatino Linotype" w:eastAsia="Times New Roman" w:hAnsi="Palatino Linotype" w:cs="Times New Roman"/>
          <w:i/>
          <w:lang w:eastAsia="es-MX"/>
        </w:rPr>
      </w:pPr>
    </w:p>
    <w:p w14:paraId="2C74E23C" w14:textId="77777777" w:rsidR="00056B94" w:rsidRPr="001C7462" w:rsidRDefault="00056B94" w:rsidP="00056B94">
      <w:pPr>
        <w:spacing w:after="0" w:line="276" w:lineRule="auto"/>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MX"/>
        </w:rPr>
        <w:t>Mediante acta de acuerdo ACTA DE 9a. SESIÓN_AMPLIACIÓN DE PLAZO CT-SO-09-2020 de Fecha 21 de Agosto de 2020:</w:t>
      </w:r>
    </w:p>
    <w:p w14:paraId="7DF4A189" w14:textId="77777777" w:rsidR="00056B94" w:rsidRPr="001C7462" w:rsidRDefault="00056B94" w:rsidP="00056B94">
      <w:pPr>
        <w:spacing w:after="0" w:line="276" w:lineRule="auto"/>
        <w:ind w:left="567" w:right="567"/>
        <w:jc w:val="both"/>
        <w:rPr>
          <w:rFonts w:ascii="Palatino Linotype" w:eastAsia="Times New Roman" w:hAnsi="Palatino Linotype" w:cs="Times New Roman"/>
          <w:i/>
          <w:lang w:eastAsia="es-MX"/>
        </w:rPr>
      </w:pPr>
    </w:p>
    <w:p w14:paraId="2CE60D11" w14:textId="77777777" w:rsidR="00056B94" w:rsidRPr="001C7462" w:rsidRDefault="00056B94" w:rsidP="00056B94">
      <w:pPr>
        <w:spacing w:after="0" w:line="276" w:lineRule="auto"/>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MX"/>
        </w:rPr>
        <w:t xml:space="preserve">Se otorga un máximo de siete días hábiles para dar cumplimiento al presente requerimiento de información toda vez que el área responsable solicita lo siguiente: </w:t>
      </w:r>
    </w:p>
    <w:p w14:paraId="0098D572" w14:textId="77777777" w:rsidR="00056B94" w:rsidRPr="001C7462" w:rsidRDefault="00056B94" w:rsidP="00056B94">
      <w:pPr>
        <w:spacing w:after="0" w:line="276" w:lineRule="auto"/>
        <w:ind w:left="567" w:right="567"/>
        <w:jc w:val="both"/>
        <w:rPr>
          <w:rFonts w:ascii="Palatino Linotype" w:eastAsia="Times New Roman" w:hAnsi="Palatino Linotype" w:cs="Times New Roman"/>
          <w:i/>
          <w:lang w:eastAsia="es-MX"/>
        </w:rPr>
      </w:pPr>
    </w:p>
    <w:p w14:paraId="2B2DEDF4" w14:textId="1090083D" w:rsidR="00056B94" w:rsidRPr="001C7462" w:rsidRDefault="00056B94" w:rsidP="00056B94">
      <w:pPr>
        <w:spacing w:after="0" w:line="276" w:lineRule="auto"/>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MX"/>
        </w:rPr>
        <w:t xml:space="preserve">“Por este medio y de conformidad con los procedimientos internos dispuestos por la Ley de Transparencia y Acceso a la Información Pública del Estado de México y Municipios, me permito solicitar al Comité de Transparencia la ampliación del pazo para la entrega de la información respectiva; dado que, debido a la contingencia sanitaria que origina la pandemia generada por el virus SARS-CoV2 (COVID-19), y atendiendo los lineamientos y medidas necesarias para la reactivación de funciones y acciones para el regreso a la Nueva Normalidad que motivo la suspensión y/o reducción de funciones de áreas y personal de manera total o parcial de acuerdo al nivel de prioridad de cada área en todos los niveles de Gobierno para evitar contagios, y dado que la existe un rezago evidente generado en el periodo de suspensión de labores administrativas y no se cuenta con el 100% de personal y/o se debe implementar acciones de cuidado de la salud de los servidores públicos; se solicita Prórroga necesaria a fin de proporcionarle la información de manera verídica, actualizada y completa; así mismo le informo que se realiza el análisis de la información y la búsqueda exhaustiva de la misma, de acuerdo a las facultades, funciones y atribuciones del cargo para </w:t>
      </w:r>
      <w:r w:rsidRPr="001C7462">
        <w:rPr>
          <w:rFonts w:ascii="Palatino Linotype" w:eastAsia="Times New Roman" w:hAnsi="Palatino Linotype" w:cs="Times New Roman"/>
          <w:i/>
          <w:lang w:eastAsia="es-MX"/>
        </w:rPr>
        <w:lastRenderedPageBreak/>
        <w:t>brindar la respuesta correspondiente, motivo por el cual se requiere la ampliación del plazo de 7 días más para la integración y validación de la información y estar en condiciones de proporcionar la respuesta correspondiente”. LIC. CELSO ORTIZ TORRES Responsable de la Unidad de Transparencia</w:t>
      </w:r>
    </w:p>
    <w:p w14:paraId="02411C42" w14:textId="77777777" w:rsidR="00056B94" w:rsidRPr="001C7462" w:rsidRDefault="00056B94" w:rsidP="00056B94">
      <w:pPr>
        <w:spacing w:after="0" w:line="276" w:lineRule="auto"/>
        <w:ind w:left="567" w:right="567"/>
        <w:jc w:val="both"/>
        <w:rPr>
          <w:rFonts w:ascii="Palatino Linotype" w:eastAsia="Times New Roman" w:hAnsi="Palatino Linotype" w:cs="Times New Roman"/>
          <w:i/>
          <w:lang w:eastAsia="es-MX"/>
        </w:rPr>
      </w:pPr>
    </w:p>
    <w:p w14:paraId="1C0E7AF1" w14:textId="77777777" w:rsidR="00056B94" w:rsidRPr="001C7462" w:rsidRDefault="00056B94" w:rsidP="00056B94">
      <w:pPr>
        <w:spacing w:after="0" w:line="276" w:lineRule="auto"/>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MX"/>
        </w:rPr>
        <w:t>LIC. CELSO ORTIZ TORRES</w:t>
      </w:r>
    </w:p>
    <w:p w14:paraId="1C23F803" w14:textId="728F2619" w:rsidR="00C67C23" w:rsidRPr="001C7462" w:rsidRDefault="00056B94" w:rsidP="00056B94">
      <w:pPr>
        <w:spacing w:after="0" w:line="276" w:lineRule="auto"/>
        <w:ind w:left="567" w:right="567"/>
        <w:jc w:val="both"/>
        <w:rPr>
          <w:rFonts w:ascii="Palatino Linotype" w:hAnsi="Palatino Linotype" w:cs="Arial"/>
          <w:sz w:val="24"/>
          <w:szCs w:val="24"/>
        </w:rPr>
      </w:pPr>
      <w:r w:rsidRPr="001C7462">
        <w:rPr>
          <w:rFonts w:ascii="Palatino Linotype" w:eastAsia="Times New Roman" w:hAnsi="Palatino Linotype" w:cs="Times New Roman"/>
          <w:i/>
          <w:lang w:eastAsia="es-MX"/>
        </w:rPr>
        <w:t>Responsable de la Unidad de Transparencia</w:t>
      </w:r>
      <w:r w:rsidR="00C67C23" w:rsidRPr="001C7462">
        <w:rPr>
          <w:rFonts w:ascii="Palatino Linotype" w:eastAsia="Times New Roman" w:hAnsi="Palatino Linotype" w:cs="Times New Roman"/>
          <w:i/>
          <w:lang w:eastAsia="es-MX"/>
        </w:rPr>
        <w:t>” (Sic).</w:t>
      </w:r>
    </w:p>
    <w:p w14:paraId="4E7EACF8" w14:textId="77777777" w:rsidR="00C67C23" w:rsidRPr="001C7462" w:rsidRDefault="00C67C23" w:rsidP="00056B94">
      <w:pPr>
        <w:pStyle w:val="Sinespaciado"/>
      </w:pPr>
    </w:p>
    <w:p w14:paraId="63932DF6" w14:textId="5A6B3FF9" w:rsidR="00056B94" w:rsidRPr="001C7462" w:rsidRDefault="00056B94" w:rsidP="00056B94">
      <w:pPr>
        <w:pStyle w:val="Prrafodelista"/>
        <w:numPr>
          <w:ilvl w:val="0"/>
          <w:numId w:val="18"/>
        </w:numPr>
        <w:spacing w:line="276" w:lineRule="auto"/>
        <w:jc w:val="both"/>
        <w:rPr>
          <w:rFonts w:ascii="Palatino Linotype" w:hAnsi="Palatino Linotype" w:cs="Arial"/>
        </w:rPr>
      </w:pPr>
      <w:r w:rsidRPr="001C7462">
        <w:rPr>
          <w:rFonts w:ascii="Palatino Linotype" w:hAnsi="Palatino Linotype" w:cs="Arial"/>
        </w:rPr>
        <w:t xml:space="preserve">Adjuntando a dicha prórroga, el archivo electrónico denominado </w:t>
      </w:r>
      <w:r w:rsidRPr="001C7462">
        <w:rPr>
          <w:rFonts w:ascii="Palatino Linotype" w:hAnsi="Palatino Linotype" w:cs="Arial"/>
          <w:i/>
        </w:rPr>
        <w:t>“9 ACTA DE 9a. SESIÓN_AMPLIACIÓN DE PLAZO CT-SO-09-2020.pdf”</w:t>
      </w:r>
      <w:r w:rsidRPr="001C7462">
        <w:rPr>
          <w:rFonts w:ascii="Palatino Linotype" w:hAnsi="Palatino Linotype" w:cs="Arial"/>
        </w:rPr>
        <w:t>.</w:t>
      </w:r>
    </w:p>
    <w:p w14:paraId="031EDF5F" w14:textId="77777777" w:rsidR="00056B94" w:rsidRPr="001C7462" w:rsidRDefault="00056B94" w:rsidP="00056B94">
      <w:pPr>
        <w:pStyle w:val="Prrafodelista"/>
        <w:spacing w:line="360" w:lineRule="auto"/>
        <w:ind w:left="720"/>
        <w:jc w:val="both"/>
        <w:rPr>
          <w:rFonts w:ascii="Palatino Linotype" w:hAnsi="Palatino Linotype" w:cs="Arial"/>
          <w:b/>
        </w:rPr>
      </w:pPr>
    </w:p>
    <w:p w14:paraId="3E1DF9D8" w14:textId="287D7552" w:rsidR="00B407EE" w:rsidRPr="001C7462" w:rsidRDefault="00C67C23" w:rsidP="00AD2A55">
      <w:pPr>
        <w:spacing w:after="0" w:line="360" w:lineRule="auto"/>
        <w:jc w:val="both"/>
        <w:rPr>
          <w:rFonts w:ascii="Palatino Linotype" w:hAnsi="Palatino Linotype" w:cs="Arial"/>
          <w:b/>
          <w:sz w:val="28"/>
          <w:szCs w:val="24"/>
        </w:rPr>
      </w:pPr>
      <w:r w:rsidRPr="001C7462">
        <w:rPr>
          <w:rFonts w:ascii="Palatino Linotype" w:hAnsi="Palatino Linotype" w:cs="Arial"/>
          <w:b/>
          <w:sz w:val="28"/>
          <w:szCs w:val="24"/>
        </w:rPr>
        <w:t>TERCER</w:t>
      </w:r>
      <w:r w:rsidR="00CC50CE" w:rsidRPr="001C7462">
        <w:rPr>
          <w:rFonts w:ascii="Palatino Linotype" w:hAnsi="Palatino Linotype" w:cs="Arial"/>
          <w:b/>
          <w:sz w:val="28"/>
          <w:szCs w:val="24"/>
        </w:rPr>
        <w:t>O</w:t>
      </w:r>
      <w:r w:rsidR="00BF3214" w:rsidRPr="001C7462">
        <w:rPr>
          <w:rFonts w:ascii="Palatino Linotype" w:hAnsi="Palatino Linotype" w:cs="Arial"/>
          <w:b/>
          <w:sz w:val="28"/>
          <w:szCs w:val="24"/>
        </w:rPr>
        <w:t xml:space="preserve">. </w:t>
      </w:r>
      <w:r w:rsidR="00B407EE" w:rsidRPr="001C7462">
        <w:rPr>
          <w:rFonts w:ascii="Palatino Linotype" w:hAnsi="Palatino Linotype" w:cs="Arial"/>
          <w:b/>
          <w:sz w:val="28"/>
          <w:szCs w:val="24"/>
        </w:rPr>
        <w:t xml:space="preserve">De la respuesta del </w:t>
      </w:r>
      <w:r w:rsidR="00CC50CE" w:rsidRPr="001C7462">
        <w:rPr>
          <w:rFonts w:ascii="Palatino Linotype" w:hAnsi="Palatino Linotype" w:cs="Arial"/>
          <w:b/>
          <w:sz w:val="28"/>
          <w:szCs w:val="24"/>
        </w:rPr>
        <w:t>Sujeto Obligado</w:t>
      </w:r>
      <w:r w:rsidR="00B407EE" w:rsidRPr="001C7462">
        <w:rPr>
          <w:rFonts w:ascii="Palatino Linotype" w:hAnsi="Palatino Linotype" w:cs="Arial"/>
          <w:b/>
          <w:sz w:val="28"/>
          <w:szCs w:val="24"/>
        </w:rPr>
        <w:t xml:space="preserve">. </w:t>
      </w:r>
    </w:p>
    <w:p w14:paraId="1F069689" w14:textId="2A914D4C" w:rsidR="0078453F" w:rsidRPr="001C7462" w:rsidRDefault="0027181F" w:rsidP="00AD2A55">
      <w:pPr>
        <w:spacing w:after="0" w:line="360" w:lineRule="auto"/>
        <w:jc w:val="both"/>
        <w:rPr>
          <w:rFonts w:ascii="Palatino Linotype" w:hAnsi="Palatino Linotype" w:cs="Arial"/>
          <w:sz w:val="24"/>
          <w:szCs w:val="24"/>
        </w:rPr>
      </w:pPr>
      <w:r w:rsidRPr="001C7462">
        <w:rPr>
          <w:rFonts w:ascii="Palatino Linotype" w:hAnsi="Palatino Linotype" w:cs="Arial"/>
          <w:sz w:val="24"/>
          <w:szCs w:val="24"/>
        </w:rPr>
        <w:t xml:space="preserve">De las constancias que obran en el sistema SAIMEX, se advierte que </w:t>
      </w:r>
      <w:r w:rsidR="00E579DB" w:rsidRPr="001C7462">
        <w:rPr>
          <w:rFonts w:ascii="Palatino Linotype" w:hAnsi="Palatino Linotype" w:cs="Arial"/>
          <w:sz w:val="24"/>
          <w:szCs w:val="24"/>
        </w:rPr>
        <w:t xml:space="preserve">en fecha </w:t>
      </w:r>
      <w:r w:rsidR="00056B94" w:rsidRPr="001C7462">
        <w:rPr>
          <w:rFonts w:ascii="Palatino Linotype" w:hAnsi="Palatino Linotype" w:cs="Arial"/>
          <w:sz w:val="24"/>
          <w:szCs w:val="24"/>
        </w:rPr>
        <w:t>siete</w:t>
      </w:r>
      <w:r w:rsidR="00C67C23" w:rsidRPr="001C7462">
        <w:rPr>
          <w:rFonts w:ascii="Palatino Linotype" w:hAnsi="Palatino Linotype" w:cs="Arial"/>
          <w:sz w:val="24"/>
          <w:szCs w:val="24"/>
        </w:rPr>
        <w:t xml:space="preserve"> de diciembre</w:t>
      </w:r>
      <w:r w:rsidR="00E14662" w:rsidRPr="001C7462">
        <w:rPr>
          <w:rFonts w:ascii="Palatino Linotype" w:hAnsi="Palatino Linotype" w:cs="Arial"/>
          <w:sz w:val="24"/>
          <w:szCs w:val="24"/>
        </w:rPr>
        <w:t xml:space="preserve"> </w:t>
      </w:r>
      <w:r w:rsidR="00CD7D01" w:rsidRPr="001C7462">
        <w:rPr>
          <w:rFonts w:ascii="Palatino Linotype" w:hAnsi="Palatino Linotype" w:cs="Arial"/>
          <w:sz w:val="24"/>
          <w:szCs w:val="24"/>
        </w:rPr>
        <w:t xml:space="preserve">de dos mil </w:t>
      </w:r>
      <w:r w:rsidR="00E14662" w:rsidRPr="001C7462">
        <w:rPr>
          <w:rFonts w:ascii="Palatino Linotype" w:hAnsi="Palatino Linotype" w:cs="Arial"/>
          <w:sz w:val="24"/>
          <w:szCs w:val="24"/>
        </w:rPr>
        <w:t>veinte</w:t>
      </w:r>
      <w:r w:rsidR="00DA3233" w:rsidRPr="001C7462">
        <w:rPr>
          <w:rFonts w:ascii="Palatino Linotype" w:hAnsi="Palatino Linotype" w:cs="Arial"/>
          <w:sz w:val="24"/>
          <w:szCs w:val="24"/>
        </w:rPr>
        <w:t xml:space="preserve">, </w:t>
      </w:r>
      <w:r w:rsidR="00CC50CE" w:rsidRPr="001C7462">
        <w:rPr>
          <w:rFonts w:ascii="Palatino Linotype" w:hAnsi="Palatino Linotype" w:cs="Arial"/>
          <w:b/>
          <w:sz w:val="24"/>
          <w:szCs w:val="24"/>
        </w:rPr>
        <w:t xml:space="preserve">El </w:t>
      </w:r>
      <w:r w:rsidRPr="001C7462">
        <w:rPr>
          <w:rFonts w:ascii="Palatino Linotype" w:hAnsi="Palatino Linotype" w:cs="Arial"/>
          <w:b/>
          <w:sz w:val="24"/>
          <w:szCs w:val="24"/>
        </w:rPr>
        <w:t>Sujeto Obligado</w:t>
      </w:r>
      <w:r w:rsidRPr="001C7462">
        <w:rPr>
          <w:rFonts w:ascii="Palatino Linotype" w:hAnsi="Palatino Linotype" w:cs="Arial"/>
          <w:sz w:val="24"/>
          <w:szCs w:val="24"/>
        </w:rPr>
        <w:t xml:space="preserve"> </w:t>
      </w:r>
      <w:r w:rsidR="00253D9D" w:rsidRPr="001C7462">
        <w:rPr>
          <w:rFonts w:ascii="Palatino Linotype" w:hAnsi="Palatino Linotype" w:cs="Arial"/>
          <w:sz w:val="24"/>
          <w:szCs w:val="24"/>
        </w:rPr>
        <w:t>e</w:t>
      </w:r>
      <w:r w:rsidRPr="001C7462">
        <w:rPr>
          <w:rFonts w:ascii="Palatino Linotype" w:hAnsi="Palatino Linotype" w:cs="Arial"/>
          <w:sz w:val="24"/>
          <w:szCs w:val="24"/>
        </w:rPr>
        <w:t xml:space="preserve">mitió </w:t>
      </w:r>
      <w:r w:rsidR="00CC50CE" w:rsidRPr="001C7462">
        <w:rPr>
          <w:rFonts w:ascii="Palatino Linotype" w:hAnsi="Palatino Linotype" w:cs="Arial"/>
          <w:sz w:val="24"/>
          <w:szCs w:val="24"/>
        </w:rPr>
        <w:t xml:space="preserve">la </w:t>
      </w:r>
      <w:r w:rsidRPr="001C7462">
        <w:rPr>
          <w:rFonts w:ascii="Palatino Linotype" w:hAnsi="Palatino Linotype" w:cs="Arial"/>
          <w:sz w:val="24"/>
          <w:szCs w:val="24"/>
        </w:rPr>
        <w:t xml:space="preserve">respuesta </w:t>
      </w:r>
      <w:r w:rsidR="00253D9D" w:rsidRPr="001C7462">
        <w:rPr>
          <w:rFonts w:ascii="Palatino Linotype" w:hAnsi="Palatino Linotype" w:cs="Arial"/>
          <w:sz w:val="24"/>
          <w:szCs w:val="24"/>
        </w:rPr>
        <w:t xml:space="preserve">en los siguientes </w:t>
      </w:r>
      <w:r w:rsidR="004B184A" w:rsidRPr="001C7462">
        <w:rPr>
          <w:rFonts w:ascii="Palatino Linotype" w:hAnsi="Palatino Linotype" w:cs="Arial"/>
          <w:sz w:val="24"/>
          <w:szCs w:val="24"/>
        </w:rPr>
        <w:t>términos</w:t>
      </w:r>
      <w:r w:rsidR="00253D9D" w:rsidRPr="001C7462">
        <w:rPr>
          <w:rFonts w:ascii="Palatino Linotype" w:hAnsi="Palatino Linotype" w:cs="Arial"/>
          <w:sz w:val="24"/>
          <w:szCs w:val="24"/>
        </w:rPr>
        <w:t>:</w:t>
      </w:r>
    </w:p>
    <w:p w14:paraId="5AC9BFB0" w14:textId="77777777" w:rsidR="00AD2A55" w:rsidRPr="001C7462" w:rsidRDefault="00AD2A55" w:rsidP="00AD2A55">
      <w:pPr>
        <w:spacing w:after="0" w:line="360" w:lineRule="auto"/>
        <w:jc w:val="both"/>
        <w:rPr>
          <w:rFonts w:ascii="Palatino Linotype" w:hAnsi="Palatino Linotype" w:cs="Arial"/>
          <w:sz w:val="10"/>
          <w:szCs w:val="24"/>
        </w:rPr>
      </w:pPr>
    </w:p>
    <w:p w14:paraId="62991320" w14:textId="77777777" w:rsidR="00056B94" w:rsidRPr="001C7462" w:rsidRDefault="00CC50CE" w:rsidP="00056B94">
      <w:pPr>
        <w:spacing w:after="0" w:line="240" w:lineRule="auto"/>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MX"/>
        </w:rPr>
        <w:t>“</w:t>
      </w:r>
      <w:r w:rsidR="00056B94" w:rsidRPr="001C7462">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8A9194" w14:textId="77777777" w:rsidR="00056B94" w:rsidRPr="001C7462" w:rsidRDefault="00056B94" w:rsidP="00056B94">
      <w:pPr>
        <w:spacing w:after="0" w:line="240" w:lineRule="auto"/>
        <w:ind w:left="567" w:right="567"/>
        <w:jc w:val="both"/>
        <w:rPr>
          <w:rFonts w:ascii="Palatino Linotype" w:eastAsia="Times New Roman" w:hAnsi="Palatino Linotype" w:cs="Times New Roman"/>
          <w:i/>
          <w:lang w:eastAsia="es-MX"/>
        </w:rPr>
      </w:pPr>
    </w:p>
    <w:p w14:paraId="16FF9091" w14:textId="77777777" w:rsidR="00056B94" w:rsidRPr="001C7462" w:rsidRDefault="00056B94" w:rsidP="00056B94">
      <w:pPr>
        <w:spacing w:after="0" w:line="240" w:lineRule="auto"/>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MX"/>
        </w:rPr>
        <w:t xml:space="preserve">En atención a su solicitud electrónica No. 00445/CHIMALHU/IM/2020, donde requiere información sobre las acciones claras y concretas que ha realizado el Ayuntamiento de Chimalhuacán respecto a la Alerta de Violencia de Género en el municipio, así mismo se hagan saber cuáles han sido los montos presupuestados y los resultados de dichas acciones, anexo algunos links de las publicaciones de eventos que cubrió la Dirección de Comunicación Social. </w:t>
      </w:r>
    </w:p>
    <w:p w14:paraId="4147D42A" w14:textId="77777777" w:rsidR="00056B94" w:rsidRPr="001C7462" w:rsidRDefault="00056B94" w:rsidP="00056B94">
      <w:pPr>
        <w:spacing w:after="0" w:line="240" w:lineRule="auto"/>
        <w:ind w:left="567" w:right="567"/>
        <w:jc w:val="both"/>
        <w:rPr>
          <w:rFonts w:ascii="Palatino Linotype" w:eastAsia="Times New Roman" w:hAnsi="Palatino Linotype" w:cs="Times New Roman"/>
          <w:i/>
          <w:lang w:eastAsia="es-MX"/>
        </w:rPr>
      </w:pPr>
    </w:p>
    <w:p w14:paraId="299A5670" w14:textId="6C9F7A80" w:rsidR="00056B94" w:rsidRPr="001C7462" w:rsidRDefault="009C60A2" w:rsidP="00056B94">
      <w:pPr>
        <w:spacing w:after="0" w:line="240" w:lineRule="auto"/>
        <w:ind w:left="567" w:right="567"/>
        <w:jc w:val="both"/>
        <w:rPr>
          <w:rFonts w:ascii="Palatino Linotype" w:eastAsia="Times New Roman" w:hAnsi="Palatino Linotype" w:cs="Times New Roman"/>
          <w:i/>
          <w:lang w:eastAsia="es-MX"/>
        </w:rPr>
      </w:pPr>
      <w:hyperlink r:id="rId8" w:history="1">
        <w:r w:rsidR="00056B94" w:rsidRPr="001C7462">
          <w:rPr>
            <w:rStyle w:val="Hipervnculo"/>
            <w:rFonts w:ascii="Palatino Linotype" w:eastAsia="Times New Roman" w:hAnsi="Palatino Linotype" w:cs="Times New Roman"/>
            <w:i/>
            <w:lang w:eastAsia="es-MX"/>
          </w:rPr>
          <w:t>https://www.alianzatex.com/alianzatex/vistas/nota.php?nota=10822</w:t>
        </w:r>
      </w:hyperlink>
      <w:r w:rsidR="00056B94" w:rsidRPr="001C7462">
        <w:rPr>
          <w:rFonts w:ascii="Palatino Linotype" w:eastAsia="Times New Roman" w:hAnsi="Palatino Linotype" w:cs="Times New Roman"/>
          <w:i/>
          <w:lang w:eastAsia="es-MX"/>
        </w:rPr>
        <w:t xml:space="preserve"> </w:t>
      </w:r>
    </w:p>
    <w:p w14:paraId="6D6618A1" w14:textId="3D2B6B6C" w:rsidR="00056B94" w:rsidRPr="001C7462" w:rsidRDefault="009C60A2" w:rsidP="00056B94">
      <w:pPr>
        <w:spacing w:after="0" w:line="240" w:lineRule="auto"/>
        <w:ind w:left="567" w:right="567"/>
        <w:jc w:val="both"/>
        <w:rPr>
          <w:rFonts w:ascii="Palatino Linotype" w:eastAsia="Times New Roman" w:hAnsi="Palatino Linotype" w:cs="Times New Roman"/>
          <w:i/>
          <w:lang w:eastAsia="es-MX"/>
        </w:rPr>
      </w:pPr>
      <w:hyperlink r:id="rId9" w:history="1">
        <w:r w:rsidR="00056B94" w:rsidRPr="001C7462">
          <w:rPr>
            <w:rStyle w:val="Hipervnculo"/>
            <w:rFonts w:ascii="Palatino Linotype" w:eastAsia="Times New Roman" w:hAnsi="Palatino Linotype" w:cs="Times New Roman"/>
            <w:i/>
            <w:lang w:eastAsia="es-MX"/>
          </w:rPr>
          <w:t>https://radioexpresionmexico.com/el-gobierno-de-chimalhuacan-firma-convenio-para-la-proteccion-de-mujeres-victimas-de-violencia.html</w:t>
        </w:r>
      </w:hyperlink>
      <w:r w:rsidR="00056B94" w:rsidRPr="001C7462">
        <w:rPr>
          <w:rFonts w:ascii="Palatino Linotype" w:eastAsia="Times New Roman" w:hAnsi="Palatino Linotype" w:cs="Times New Roman"/>
          <w:i/>
          <w:lang w:eastAsia="es-MX"/>
        </w:rPr>
        <w:t xml:space="preserve"> </w:t>
      </w:r>
    </w:p>
    <w:p w14:paraId="00CBBDA5" w14:textId="2AD178D2" w:rsidR="00056B94" w:rsidRPr="001C7462" w:rsidRDefault="009C60A2" w:rsidP="00056B94">
      <w:pPr>
        <w:spacing w:after="0" w:line="240" w:lineRule="auto"/>
        <w:ind w:left="567" w:right="567"/>
        <w:jc w:val="both"/>
        <w:rPr>
          <w:rFonts w:ascii="Palatino Linotype" w:eastAsia="Times New Roman" w:hAnsi="Palatino Linotype" w:cs="Times New Roman"/>
          <w:i/>
          <w:lang w:eastAsia="es-MX"/>
        </w:rPr>
      </w:pPr>
      <w:hyperlink r:id="rId10" w:history="1">
        <w:r w:rsidR="00056B94" w:rsidRPr="001C7462">
          <w:rPr>
            <w:rStyle w:val="Hipervnculo"/>
            <w:rFonts w:ascii="Palatino Linotype" w:eastAsia="Times New Roman" w:hAnsi="Palatino Linotype" w:cs="Times New Roman"/>
            <w:i/>
            <w:lang w:eastAsia="es-MX"/>
          </w:rPr>
          <w:t>http://www.hgrupoeditorial.com/emprende-chimalhuacan-campana-de-prevencion-y-erradicacion-del-feminicidio/</w:t>
        </w:r>
      </w:hyperlink>
    </w:p>
    <w:p w14:paraId="755CEF46" w14:textId="77777777" w:rsidR="00056B94" w:rsidRPr="001C7462" w:rsidRDefault="00056B94" w:rsidP="00056B94">
      <w:pPr>
        <w:spacing w:after="0" w:line="240" w:lineRule="auto"/>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MX"/>
        </w:rPr>
        <w:t xml:space="preserve"> </w:t>
      </w:r>
      <w:hyperlink r:id="rId11" w:history="1">
        <w:r w:rsidRPr="001C7462">
          <w:rPr>
            <w:rStyle w:val="Hipervnculo"/>
            <w:rFonts w:ascii="Palatino Linotype" w:eastAsia="Times New Roman" w:hAnsi="Palatino Linotype" w:cs="Times New Roman"/>
            <w:i/>
            <w:lang w:eastAsia="es-MX"/>
          </w:rPr>
          <w:t>https://chimalhuacan.gob.mx/</w:t>
        </w:r>
      </w:hyperlink>
      <w:r w:rsidRPr="001C7462">
        <w:rPr>
          <w:rFonts w:ascii="Palatino Linotype" w:eastAsia="Times New Roman" w:hAnsi="Palatino Linotype" w:cs="Times New Roman"/>
          <w:i/>
          <w:lang w:eastAsia="es-MX"/>
        </w:rPr>
        <w:t xml:space="preserve"> </w:t>
      </w:r>
    </w:p>
    <w:p w14:paraId="014D381F" w14:textId="77777777" w:rsidR="00056B94" w:rsidRPr="001C7462" w:rsidRDefault="00056B94" w:rsidP="00056B94">
      <w:pPr>
        <w:spacing w:after="0" w:line="240" w:lineRule="auto"/>
        <w:ind w:left="567" w:right="567"/>
        <w:jc w:val="both"/>
        <w:rPr>
          <w:rFonts w:ascii="Palatino Linotype" w:eastAsia="Times New Roman" w:hAnsi="Palatino Linotype" w:cs="Times New Roman"/>
          <w:i/>
          <w:lang w:eastAsia="es-MX"/>
        </w:rPr>
      </w:pPr>
    </w:p>
    <w:p w14:paraId="582A7484" w14:textId="77777777" w:rsidR="00056B94" w:rsidRPr="001C7462" w:rsidRDefault="00056B94" w:rsidP="00056B94">
      <w:pPr>
        <w:spacing w:after="0" w:line="240" w:lineRule="auto"/>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MX"/>
        </w:rPr>
        <w:t>ATENTAMENTE</w:t>
      </w:r>
    </w:p>
    <w:p w14:paraId="027A5F24" w14:textId="2EEA322A" w:rsidR="00BF3C45" w:rsidRPr="001C7462" w:rsidRDefault="00056B94" w:rsidP="00056B94">
      <w:pPr>
        <w:spacing w:after="0" w:line="240" w:lineRule="auto"/>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MX"/>
        </w:rPr>
        <w:t>LIC. CELSO ORTIZ TORRES</w:t>
      </w:r>
      <w:r w:rsidR="00CC50CE" w:rsidRPr="001C7462">
        <w:rPr>
          <w:rFonts w:ascii="Palatino Linotype" w:eastAsia="Times New Roman" w:hAnsi="Palatino Linotype" w:cs="Times New Roman"/>
          <w:i/>
          <w:lang w:eastAsia="es-MX"/>
        </w:rPr>
        <w:t>” (Sic).</w:t>
      </w:r>
    </w:p>
    <w:p w14:paraId="59285F40" w14:textId="4A9B1CCD" w:rsidR="00BD12EB" w:rsidRPr="001C7462" w:rsidRDefault="00C67C23" w:rsidP="00AD2A55">
      <w:pPr>
        <w:spacing w:after="0" w:line="360" w:lineRule="auto"/>
        <w:jc w:val="both"/>
        <w:rPr>
          <w:rFonts w:ascii="Palatino Linotype" w:hAnsi="Palatino Linotype" w:cs="Arial"/>
          <w:b/>
          <w:sz w:val="28"/>
          <w:szCs w:val="24"/>
        </w:rPr>
      </w:pPr>
      <w:r w:rsidRPr="001C7462">
        <w:rPr>
          <w:rFonts w:ascii="Palatino Linotype" w:hAnsi="Palatino Linotype" w:cs="Arial"/>
          <w:b/>
          <w:sz w:val="28"/>
          <w:szCs w:val="24"/>
        </w:rPr>
        <w:lastRenderedPageBreak/>
        <w:t>CUART</w:t>
      </w:r>
      <w:r w:rsidR="0037012F" w:rsidRPr="001C7462">
        <w:rPr>
          <w:rFonts w:ascii="Palatino Linotype" w:hAnsi="Palatino Linotype" w:cs="Arial"/>
          <w:b/>
          <w:sz w:val="28"/>
          <w:szCs w:val="24"/>
        </w:rPr>
        <w:t>O</w:t>
      </w:r>
      <w:r w:rsidR="005353D8" w:rsidRPr="001C7462">
        <w:rPr>
          <w:rFonts w:ascii="Palatino Linotype" w:hAnsi="Palatino Linotype" w:cs="Arial"/>
          <w:b/>
          <w:sz w:val="28"/>
          <w:szCs w:val="24"/>
        </w:rPr>
        <w:t xml:space="preserve">. </w:t>
      </w:r>
      <w:r w:rsidR="00BD12EB" w:rsidRPr="001C7462">
        <w:rPr>
          <w:rFonts w:ascii="Palatino Linotype" w:hAnsi="Palatino Linotype" w:cs="Arial"/>
          <w:b/>
          <w:sz w:val="28"/>
          <w:szCs w:val="24"/>
        </w:rPr>
        <w:t>Del recurso de revisión.</w:t>
      </w:r>
    </w:p>
    <w:p w14:paraId="7ABB3B05" w14:textId="3E720DE2" w:rsidR="00BD12EB" w:rsidRPr="001C7462" w:rsidRDefault="00BD12EB" w:rsidP="00AD2A55">
      <w:pPr>
        <w:spacing w:after="0" w:line="360" w:lineRule="auto"/>
        <w:jc w:val="both"/>
        <w:rPr>
          <w:rFonts w:ascii="Palatino Linotype" w:hAnsi="Palatino Linotype" w:cs="Arial"/>
          <w:sz w:val="24"/>
          <w:szCs w:val="24"/>
        </w:rPr>
      </w:pPr>
      <w:r w:rsidRPr="001C7462">
        <w:rPr>
          <w:rFonts w:ascii="Palatino Linotype" w:hAnsi="Palatino Linotype" w:cs="Arial"/>
          <w:sz w:val="24"/>
          <w:szCs w:val="24"/>
        </w:rPr>
        <w:t xml:space="preserve">Inconforme con la respuesta por parte del </w:t>
      </w:r>
      <w:r w:rsidRPr="001C7462">
        <w:rPr>
          <w:rFonts w:ascii="Palatino Linotype" w:hAnsi="Palatino Linotype" w:cs="Arial"/>
          <w:b/>
          <w:sz w:val="24"/>
          <w:szCs w:val="24"/>
        </w:rPr>
        <w:t>Sujeto Obligado</w:t>
      </w:r>
      <w:r w:rsidR="008B6600" w:rsidRPr="001C7462">
        <w:rPr>
          <w:rFonts w:ascii="Palatino Linotype" w:hAnsi="Palatino Linotype" w:cs="Arial"/>
          <w:sz w:val="24"/>
          <w:szCs w:val="24"/>
        </w:rPr>
        <w:t xml:space="preserve">, </w:t>
      </w:r>
      <w:r w:rsidR="00F97F4C" w:rsidRPr="001C7462">
        <w:rPr>
          <w:rFonts w:ascii="Palatino Linotype" w:hAnsi="Palatino Linotype" w:cs="Arial"/>
          <w:sz w:val="24"/>
          <w:szCs w:val="24"/>
        </w:rPr>
        <w:t>la</w:t>
      </w:r>
      <w:r w:rsidRPr="001C7462">
        <w:rPr>
          <w:rFonts w:ascii="Palatino Linotype" w:hAnsi="Palatino Linotype" w:cs="Arial"/>
          <w:sz w:val="24"/>
          <w:szCs w:val="24"/>
        </w:rPr>
        <w:t xml:space="preserve"> ahora </w:t>
      </w:r>
      <w:r w:rsidRPr="001C7462">
        <w:rPr>
          <w:rFonts w:ascii="Palatino Linotype" w:hAnsi="Palatino Linotype" w:cs="Arial"/>
          <w:b/>
          <w:sz w:val="24"/>
          <w:szCs w:val="24"/>
        </w:rPr>
        <w:t>Recurrente</w:t>
      </w:r>
      <w:r w:rsidRPr="001C7462">
        <w:rPr>
          <w:rFonts w:ascii="Palatino Linotype" w:hAnsi="Palatino Linotype" w:cs="Arial"/>
          <w:sz w:val="24"/>
          <w:szCs w:val="24"/>
        </w:rPr>
        <w:t xml:space="preserve"> </w:t>
      </w:r>
      <w:r w:rsidR="0037012F" w:rsidRPr="001C7462">
        <w:rPr>
          <w:rFonts w:ascii="Palatino Linotype" w:hAnsi="Palatino Linotype" w:cs="Arial"/>
          <w:sz w:val="24"/>
          <w:szCs w:val="24"/>
        </w:rPr>
        <w:t xml:space="preserve">interpuso el presente recurso de revisión </w:t>
      </w:r>
      <w:r w:rsidRPr="001C7462">
        <w:rPr>
          <w:rFonts w:ascii="Palatino Linotype" w:hAnsi="Palatino Linotype" w:cs="Arial"/>
          <w:sz w:val="24"/>
          <w:szCs w:val="24"/>
        </w:rPr>
        <w:t xml:space="preserve">en fecha </w:t>
      </w:r>
      <w:r w:rsidR="00F97F4C" w:rsidRPr="001C7462">
        <w:rPr>
          <w:rFonts w:ascii="Palatino Linotype" w:hAnsi="Palatino Linotype" w:cs="Arial"/>
          <w:sz w:val="24"/>
          <w:szCs w:val="24"/>
        </w:rPr>
        <w:t>siete de diciembre</w:t>
      </w:r>
      <w:r w:rsidR="0037012F" w:rsidRPr="001C7462">
        <w:rPr>
          <w:rFonts w:ascii="Palatino Linotype" w:hAnsi="Palatino Linotype" w:cs="Arial"/>
          <w:sz w:val="24"/>
          <w:szCs w:val="24"/>
        </w:rPr>
        <w:t xml:space="preserve"> de dos mil </w:t>
      </w:r>
      <w:r w:rsidR="00E14662" w:rsidRPr="001C7462">
        <w:rPr>
          <w:rFonts w:ascii="Palatino Linotype" w:hAnsi="Palatino Linotype" w:cs="Arial"/>
          <w:sz w:val="24"/>
          <w:szCs w:val="24"/>
        </w:rPr>
        <w:t>veinte</w:t>
      </w:r>
      <w:r w:rsidRPr="001C7462">
        <w:rPr>
          <w:rFonts w:ascii="Palatino Linotype" w:hAnsi="Palatino Linotype" w:cs="Arial"/>
          <w:sz w:val="24"/>
          <w:szCs w:val="24"/>
        </w:rPr>
        <w:t>, el cual fue registrado</w:t>
      </w:r>
      <w:r w:rsidRPr="001C7462">
        <w:rPr>
          <w:rFonts w:ascii="Palatino Linotype" w:hAnsi="Palatino Linotype" w:cs="Arial"/>
          <w:b/>
          <w:sz w:val="24"/>
          <w:szCs w:val="24"/>
        </w:rPr>
        <w:t xml:space="preserve"> </w:t>
      </w:r>
      <w:r w:rsidRPr="001C7462">
        <w:rPr>
          <w:rFonts w:ascii="Palatino Linotype" w:hAnsi="Palatino Linotype" w:cs="Arial"/>
          <w:sz w:val="24"/>
          <w:szCs w:val="24"/>
        </w:rPr>
        <w:t xml:space="preserve">en el sistema electrónico con el expediente número </w:t>
      </w:r>
      <w:r w:rsidRPr="001C7462">
        <w:rPr>
          <w:rFonts w:ascii="Palatino Linotype" w:hAnsi="Palatino Linotype" w:cs="Arial"/>
          <w:b/>
          <w:bCs/>
          <w:sz w:val="24"/>
          <w:szCs w:val="24"/>
          <w:lang w:eastAsia="es-MX"/>
        </w:rPr>
        <w:t>0</w:t>
      </w:r>
      <w:r w:rsidR="00F97F4C" w:rsidRPr="001C7462">
        <w:rPr>
          <w:rFonts w:ascii="Palatino Linotype" w:hAnsi="Palatino Linotype" w:cs="Arial"/>
          <w:b/>
          <w:bCs/>
          <w:sz w:val="24"/>
          <w:szCs w:val="24"/>
          <w:lang w:eastAsia="es-MX"/>
        </w:rPr>
        <w:t>6010</w:t>
      </w:r>
      <w:r w:rsidRPr="001C7462">
        <w:rPr>
          <w:rFonts w:ascii="Palatino Linotype" w:hAnsi="Palatino Linotype" w:cs="Arial"/>
          <w:b/>
          <w:bCs/>
          <w:sz w:val="24"/>
          <w:szCs w:val="24"/>
          <w:lang w:eastAsia="es-MX"/>
        </w:rPr>
        <w:t>/INFOEM/IP/RR/20</w:t>
      </w:r>
      <w:r w:rsidR="00E14662" w:rsidRPr="001C7462">
        <w:rPr>
          <w:rFonts w:ascii="Palatino Linotype" w:hAnsi="Palatino Linotype" w:cs="Arial"/>
          <w:b/>
          <w:bCs/>
          <w:sz w:val="24"/>
          <w:szCs w:val="24"/>
          <w:lang w:eastAsia="es-MX"/>
        </w:rPr>
        <w:t>20</w:t>
      </w:r>
      <w:r w:rsidRPr="001C7462">
        <w:rPr>
          <w:rFonts w:ascii="Palatino Linotype" w:hAnsi="Palatino Linotype" w:cs="Arial"/>
          <w:sz w:val="24"/>
          <w:szCs w:val="24"/>
        </w:rPr>
        <w:t>, en el cual aduce, las siguientes manifestaciones:</w:t>
      </w:r>
    </w:p>
    <w:p w14:paraId="6AFE8853" w14:textId="77777777" w:rsidR="00464149" w:rsidRPr="001C7462" w:rsidRDefault="00464149" w:rsidP="00EE0E9E">
      <w:pPr>
        <w:pStyle w:val="Sinespaciado"/>
      </w:pPr>
    </w:p>
    <w:p w14:paraId="0EEE0CE1" w14:textId="77777777" w:rsidR="00F31AB0" w:rsidRPr="001C7462" w:rsidRDefault="00F31AB0" w:rsidP="00E14662">
      <w:pPr>
        <w:pStyle w:val="Sinespaciado"/>
        <w:rPr>
          <w:sz w:val="10"/>
        </w:rPr>
      </w:pPr>
    </w:p>
    <w:p w14:paraId="7BD42008" w14:textId="12343FAE" w:rsidR="00BD12EB" w:rsidRPr="001C7462" w:rsidRDefault="00BD12EB" w:rsidP="00B42581">
      <w:pPr>
        <w:pStyle w:val="Prrafodelista"/>
        <w:numPr>
          <w:ilvl w:val="0"/>
          <w:numId w:val="1"/>
        </w:numPr>
        <w:jc w:val="both"/>
        <w:rPr>
          <w:rFonts w:ascii="Palatino Linotype" w:hAnsi="Palatino Linotype" w:cs="Arial"/>
          <w:b/>
        </w:rPr>
      </w:pPr>
      <w:r w:rsidRPr="001C7462">
        <w:rPr>
          <w:rFonts w:ascii="Palatino Linotype" w:hAnsi="Palatino Linotype" w:cs="Arial"/>
          <w:b/>
        </w:rPr>
        <w:t>Acto Impugnado:</w:t>
      </w:r>
    </w:p>
    <w:p w14:paraId="13DDBE6E" w14:textId="113D5CEB" w:rsidR="00BD12EB" w:rsidRPr="001C7462" w:rsidRDefault="00BD12EB" w:rsidP="00C67C23">
      <w:pPr>
        <w:spacing w:line="240" w:lineRule="auto"/>
        <w:ind w:left="851"/>
        <w:jc w:val="both"/>
        <w:rPr>
          <w:rFonts w:ascii="Palatino Linotype" w:eastAsia="Times New Roman" w:hAnsi="Palatino Linotype" w:cs="Times New Roman"/>
          <w:i/>
          <w:lang w:eastAsia="es-MX"/>
        </w:rPr>
      </w:pPr>
      <w:r w:rsidRPr="001C7462">
        <w:rPr>
          <w:rFonts w:ascii="Palatino Linotype" w:hAnsi="Palatino Linotype"/>
          <w:i/>
          <w:color w:val="000000"/>
        </w:rPr>
        <w:t>“</w:t>
      </w:r>
      <w:r w:rsidR="00F97F4C" w:rsidRPr="001C7462">
        <w:rPr>
          <w:rFonts w:ascii="Palatino Linotype" w:eastAsia="Times New Roman" w:hAnsi="Palatino Linotype" w:cs="Times New Roman"/>
          <w:i/>
          <w:lang w:eastAsia="es-MX"/>
        </w:rPr>
        <w:t>Con respecto a la solicitud de información con el folio 00445/CHIMALHU/IP/2020 Ayuntamiento de Chimalhuacán donde se solicitó "donde requiere información sobre las acciones claras y concretas que ha realizado el Ayuntamiento de Chimalhuacán respecto a la Alerta de Violencia de Género en el municipio, así mismo se hagan saber cuáles han sido los montos presupuestados y los resultados de dichas acciones"</w:t>
      </w:r>
      <w:r w:rsidRPr="001C7462">
        <w:rPr>
          <w:rFonts w:ascii="Palatino Linotype" w:hAnsi="Palatino Linotype"/>
          <w:i/>
          <w:color w:val="000000"/>
        </w:rPr>
        <w:t>”</w:t>
      </w:r>
      <w:r w:rsidR="00E14662" w:rsidRPr="001C7462">
        <w:rPr>
          <w:rFonts w:ascii="Palatino Linotype" w:hAnsi="Palatino Linotype"/>
          <w:i/>
          <w:color w:val="000000"/>
        </w:rPr>
        <w:t xml:space="preserve"> </w:t>
      </w:r>
      <w:r w:rsidRPr="001C7462">
        <w:rPr>
          <w:rFonts w:ascii="Palatino Linotype" w:hAnsi="Palatino Linotype"/>
          <w:i/>
          <w:color w:val="000000"/>
        </w:rPr>
        <w:t>(Sic).</w:t>
      </w:r>
    </w:p>
    <w:p w14:paraId="3CDF4E9D" w14:textId="77777777" w:rsidR="00BD12EB" w:rsidRPr="001C7462" w:rsidRDefault="00BD12EB" w:rsidP="00EE0E9E">
      <w:pPr>
        <w:pStyle w:val="Sinespaciado"/>
        <w:rPr>
          <w:sz w:val="12"/>
        </w:rPr>
      </w:pPr>
    </w:p>
    <w:p w14:paraId="16C1412D" w14:textId="77777777" w:rsidR="00F31AB0" w:rsidRPr="001C7462" w:rsidRDefault="00F31AB0" w:rsidP="00EE0E9E">
      <w:pPr>
        <w:pStyle w:val="Sinespaciado"/>
        <w:rPr>
          <w:sz w:val="12"/>
        </w:rPr>
      </w:pPr>
    </w:p>
    <w:p w14:paraId="0EC988A2" w14:textId="77777777" w:rsidR="00BF3C45" w:rsidRPr="001C7462" w:rsidRDefault="00BF3C45" w:rsidP="00EE0E9E">
      <w:pPr>
        <w:pStyle w:val="Sinespaciado"/>
        <w:rPr>
          <w:sz w:val="12"/>
        </w:rPr>
      </w:pPr>
    </w:p>
    <w:p w14:paraId="5DD7AFE8" w14:textId="74BA433D" w:rsidR="00BD12EB" w:rsidRPr="001C7462" w:rsidRDefault="00BD12EB" w:rsidP="00B42581">
      <w:pPr>
        <w:pStyle w:val="Prrafodelista"/>
        <w:numPr>
          <w:ilvl w:val="0"/>
          <w:numId w:val="1"/>
        </w:numPr>
        <w:jc w:val="both"/>
        <w:rPr>
          <w:rFonts w:ascii="Palatino Linotype" w:hAnsi="Palatino Linotype" w:cs="Arial"/>
        </w:rPr>
      </w:pPr>
      <w:r w:rsidRPr="001C7462">
        <w:rPr>
          <w:rFonts w:ascii="Palatino Linotype" w:hAnsi="Palatino Linotype" w:cs="Arial"/>
          <w:b/>
        </w:rPr>
        <w:t>Razones o Motivos de Inconformidad</w:t>
      </w:r>
      <w:r w:rsidRPr="001C7462">
        <w:rPr>
          <w:rFonts w:ascii="Palatino Linotype" w:hAnsi="Palatino Linotype" w:cs="Arial"/>
        </w:rPr>
        <w:t xml:space="preserve">: </w:t>
      </w:r>
    </w:p>
    <w:p w14:paraId="07C20AEC" w14:textId="16FE84E8" w:rsidR="00525913" w:rsidRPr="001C7462" w:rsidRDefault="00BD12EB" w:rsidP="00C67C23">
      <w:pPr>
        <w:tabs>
          <w:tab w:val="left" w:pos="851"/>
        </w:tabs>
        <w:spacing w:after="0" w:line="240" w:lineRule="auto"/>
        <w:ind w:left="851"/>
        <w:jc w:val="both"/>
        <w:rPr>
          <w:rFonts w:ascii="Palatino Linotype" w:eastAsia="Times New Roman" w:hAnsi="Palatino Linotype" w:cs="Times New Roman"/>
          <w:i/>
          <w:lang w:eastAsia="es-MX"/>
        </w:rPr>
      </w:pPr>
      <w:r w:rsidRPr="001C7462">
        <w:rPr>
          <w:rFonts w:ascii="Palatino Linotype" w:hAnsi="Palatino Linotype" w:cs="Arial"/>
          <w:i/>
        </w:rPr>
        <w:t>“</w:t>
      </w:r>
      <w:r w:rsidR="00F97F4C" w:rsidRPr="001C7462">
        <w:rPr>
          <w:rFonts w:ascii="Palatino Linotype" w:hAnsi="Palatino Linotype"/>
          <w:i/>
          <w:color w:val="000000"/>
        </w:rPr>
        <w:t>En dicha solicitud de información se solicitaron las acciones claras y concretas así como los montos presupuestados y resultados de las acciones contra el feminicidio como parte de la Alerta de Violencia de Género en el municipio. A dicha información se me respondió con "algunos links" sobre información que carece de objetividad, precisión con respecto a lo solicitado, por ello solicito se haga la revisión de este folio y pueda yo acceder a las acciones claras, concretas, montos y resultados como parte del seguimiento al que está obligado el municipio dentro de la Alerta de Violencia de Género.</w:t>
      </w:r>
      <w:r w:rsidR="008B6600" w:rsidRPr="001C7462">
        <w:rPr>
          <w:rFonts w:ascii="Palatino Linotype" w:hAnsi="Palatino Linotype"/>
          <w:i/>
          <w:color w:val="000000"/>
        </w:rPr>
        <w:t>” (S</w:t>
      </w:r>
      <w:r w:rsidRPr="001C7462">
        <w:rPr>
          <w:rFonts w:ascii="Palatino Linotype" w:hAnsi="Palatino Linotype"/>
          <w:i/>
          <w:color w:val="000000"/>
        </w:rPr>
        <w:t>ic)</w:t>
      </w:r>
    </w:p>
    <w:p w14:paraId="4569E0BE" w14:textId="77777777" w:rsidR="00F31AB0" w:rsidRPr="001C7462" w:rsidRDefault="00F31AB0" w:rsidP="00F31AB0">
      <w:pPr>
        <w:pStyle w:val="Sinespaciado"/>
        <w:rPr>
          <w:rFonts w:ascii="Palatino Linotype" w:eastAsiaTheme="minorHAnsi" w:hAnsi="Palatino Linotype" w:cs="Arial"/>
          <w:b/>
          <w:sz w:val="22"/>
          <w:szCs w:val="22"/>
          <w:lang w:eastAsia="en-US"/>
        </w:rPr>
      </w:pPr>
    </w:p>
    <w:p w14:paraId="06B8A67B" w14:textId="77777777" w:rsidR="00F422BB" w:rsidRPr="001C7462" w:rsidRDefault="00F422BB" w:rsidP="00F31AB0">
      <w:pPr>
        <w:pStyle w:val="Sinespaciado"/>
      </w:pPr>
    </w:p>
    <w:p w14:paraId="3A29AB1E" w14:textId="15D20146" w:rsidR="00DE5FCB" w:rsidRPr="001C7462" w:rsidRDefault="00C67C23" w:rsidP="00AD2A55">
      <w:pPr>
        <w:spacing w:after="0" w:line="360" w:lineRule="auto"/>
        <w:jc w:val="both"/>
        <w:rPr>
          <w:rFonts w:ascii="Palatino Linotype" w:hAnsi="Palatino Linotype" w:cs="Arial"/>
          <w:b/>
          <w:sz w:val="28"/>
          <w:szCs w:val="24"/>
        </w:rPr>
      </w:pPr>
      <w:r w:rsidRPr="001C7462">
        <w:rPr>
          <w:rFonts w:ascii="Palatino Linotype" w:hAnsi="Palatino Linotype" w:cs="Arial"/>
          <w:b/>
          <w:sz w:val="28"/>
          <w:szCs w:val="24"/>
        </w:rPr>
        <w:t>QUIN</w:t>
      </w:r>
      <w:r w:rsidR="0037641A" w:rsidRPr="001C7462">
        <w:rPr>
          <w:rFonts w:ascii="Palatino Linotype" w:hAnsi="Palatino Linotype" w:cs="Arial"/>
          <w:b/>
          <w:sz w:val="28"/>
          <w:szCs w:val="24"/>
        </w:rPr>
        <w:t>T</w:t>
      </w:r>
      <w:r w:rsidR="00BF3214" w:rsidRPr="001C7462">
        <w:rPr>
          <w:rFonts w:ascii="Palatino Linotype" w:hAnsi="Palatino Linotype" w:cs="Arial"/>
          <w:b/>
          <w:sz w:val="28"/>
          <w:szCs w:val="24"/>
        </w:rPr>
        <w:t xml:space="preserve">O. </w:t>
      </w:r>
      <w:r w:rsidR="00DE5FCB" w:rsidRPr="001C7462">
        <w:rPr>
          <w:rFonts w:ascii="Palatino Linotype" w:hAnsi="Palatino Linotype" w:cs="Arial"/>
          <w:b/>
          <w:sz w:val="28"/>
          <w:szCs w:val="24"/>
        </w:rPr>
        <w:t>Del turno del recurso de revisión.</w:t>
      </w:r>
    </w:p>
    <w:p w14:paraId="11CEEC8A" w14:textId="02482EE6" w:rsidR="0006665C" w:rsidRPr="001C7462" w:rsidRDefault="00DE5FCB" w:rsidP="0006665C">
      <w:pPr>
        <w:spacing w:after="0" w:line="360" w:lineRule="auto"/>
        <w:jc w:val="both"/>
        <w:rPr>
          <w:rFonts w:ascii="Palatino Linotype" w:hAnsi="Palatino Linotype" w:cs="Arial"/>
          <w:sz w:val="24"/>
          <w:szCs w:val="24"/>
        </w:rPr>
      </w:pPr>
      <w:r w:rsidRPr="001C7462">
        <w:rPr>
          <w:rFonts w:ascii="Palatino Linotype" w:hAnsi="Palatino Linotype" w:cs="Arial"/>
          <w:sz w:val="24"/>
          <w:szCs w:val="24"/>
        </w:rPr>
        <w:t xml:space="preserve">Medio de impugnación que le fue turnado a la Comisionada </w:t>
      </w:r>
      <w:r w:rsidRPr="001C7462">
        <w:rPr>
          <w:rFonts w:ascii="Palatino Linotype" w:hAnsi="Palatino Linotype" w:cs="Arial"/>
          <w:b/>
          <w:sz w:val="24"/>
          <w:szCs w:val="24"/>
        </w:rPr>
        <w:t>Zulema Martínez Sánchez</w:t>
      </w:r>
      <w:r w:rsidRPr="001C7462">
        <w:rPr>
          <w:rFonts w:ascii="Palatino Linotype" w:hAnsi="Palatino Linotype" w:cs="Arial"/>
          <w:sz w:val="24"/>
          <w:szCs w:val="24"/>
        </w:rPr>
        <w:t>, por medio del sistema electrónico, en términos del arábigo 185</w:t>
      </w:r>
      <w:r w:rsidR="0006665C" w:rsidRPr="001C7462">
        <w:rPr>
          <w:rFonts w:ascii="Palatino Linotype" w:hAnsi="Palatino Linotype" w:cs="Arial"/>
          <w:sz w:val="24"/>
          <w:szCs w:val="24"/>
        </w:rPr>
        <w:t>,</w:t>
      </w:r>
      <w:r w:rsidRPr="001C7462">
        <w:rPr>
          <w:rFonts w:ascii="Palatino Linotype" w:hAnsi="Palatino Linotype" w:cs="Arial"/>
          <w:sz w:val="24"/>
          <w:szCs w:val="24"/>
        </w:rPr>
        <w:t xml:space="preserve"> fracción I</w:t>
      </w:r>
      <w:r w:rsidR="0006665C" w:rsidRPr="001C7462">
        <w:rPr>
          <w:rFonts w:ascii="Palatino Linotype" w:hAnsi="Palatino Linotype" w:cs="Arial"/>
          <w:sz w:val="24"/>
          <w:szCs w:val="24"/>
        </w:rPr>
        <w:t>,</w:t>
      </w:r>
      <w:r w:rsidRPr="001C7462">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923613" w:rsidRPr="001C7462">
        <w:rPr>
          <w:rFonts w:ascii="Palatino Linotype" w:hAnsi="Palatino Linotype" w:cs="Arial"/>
          <w:sz w:val="24"/>
          <w:szCs w:val="24"/>
        </w:rPr>
        <w:t>once de diciembre</w:t>
      </w:r>
      <w:r w:rsidR="001C16ED" w:rsidRPr="001C7462">
        <w:rPr>
          <w:rFonts w:ascii="Palatino Linotype" w:hAnsi="Palatino Linotype" w:cs="Arial"/>
          <w:sz w:val="24"/>
          <w:szCs w:val="24"/>
        </w:rPr>
        <w:t xml:space="preserve"> </w:t>
      </w:r>
      <w:r w:rsidR="008B6600" w:rsidRPr="001C7462">
        <w:rPr>
          <w:rFonts w:ascii="Palatino Linotype" w:hAnsi="Palatino Linotype" w:cs="Arial"/>
          <w:sz w:val="24"/>
          <w:szCs w:val="24"/>
        </w:rPr>
        <w:t>del</w:t>
      </w:r>
      <w:r w:rsidRPr="001C7462">
        <w:rPr>
          <w:rFonts w:ascii="Palatino Linotype" w:hAnsi="Palatino Linotype" w:cs="Arial"/>
          <w:sz w:val="24"/>
          <w:szCs w:val="24"/>
        </w:rPr>
        <w:t xml:space="preserve"> </w:t>
      </w:r>
      <w:r w:rsidR="008B6600" w:rsidRPr="001C7462">
        <w:rPr>
          <w:rFonts w:ascii="Palatino Linotype" w:hAnsi="Palatino Linotype" w:cs="Arial"/>
          <w:sz w:val="24"/>
          <w:szCs w:val="24"/>
        </w:rPr>
        <w:t xml:space="preserve">año </w:t>
      </w:r>
      <w:r w:rsidR="00923613" w:rsidRPr="001C7462">
        <w:rPr>
          <w:rFonts w:ascii="Palatino Linotype" w:hAnsi="Palatino Linotype" w:cs="Arial"/>
          <w:sz w:val="24"/>
          <w:szCs w:val="24"/>
        </w:rPr>
        <w:t>dos mil veinte</w:t>
      </w:r>
      <w:r w:rsidRPr="001C7462">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Pr="001C7462" w:rsidRDefault="00E41DE5" w:rsidP="00F31AB0">
      <w:pPr>
        <w:rPr>
          <w:sz w:val="24"/>
        </w:rPr>
      </w:pPr>
    </w:p>
    <w:p w14:paraId="665015D4" w14:textId="7B86101B" w:rsidR="00BC106F" w:rsidRPr="001C7462" w:rsidRDefault="00923613" w:rsidP="00AD2A55">
      <w:pPr>
        <w:spacing w:after="0" w:line="360" w:lineRule="auto"/>
        <w:jc w:val="both"/>
        <w:rPr>
          <w:rFonts w:ascii="Palatino Linotype" w:hAnsi="Palatino Linotype" w:cs="Arial"/>
          <w:b/>
          <w:sz w:val="28"/>
          <w:szCs w:val="24"/>
        </w:rPr>
      </w:pPr>
      <w:r w:rsidRPr="001C7462">
        <w:rPr>
          <w:rFonts w:ascii="Palatino Linotype" w:hAnsi="Palatino Linotype" w:cs="Arial"/>
          <w:b/>
          <w:sz w:val="28"/>
          <w:szCs w:val="24"/>
        </w:rPr>
        <w:lastRenderedPageBreak/>
        <w:t>SEX</w:t>
      </w:r>
      <w:r w:rsidR="0037641A" w:rsidRPr="001C7462">
        <w:rPr>
          <w:rFonts w:ascii="Palatino Linotype" w:hAnsi="Palatino Linotype" w:cs="Arial"/>
          <w:b/>
          <w:sz w:val="28"/>
          <w:szCs w:val="24"/>
        </w:rPr>
        <w:t>T</w:t>
      </w:r>
      <w:r w:rsidR="007D0B6C" w:rsidRPr="001C7462">
        <w:rPr>
          <w:rFonts w:ascii="Palatino Linotype" w:hAnsi="Palatino Linotype" w:cs="Arial"/>
          <w:b/>
          <w:sz w:val="28"/>
          <w:szCs w:val="24"/>
        </w:rPr>
        <w:t>O</w:t>
      </w:r>
      <w:r w:rsidR="00BF3214" w:rsidRPr="001C7462">
        <w:rPr>
          <w:rFonts w:ascii="Palatino Linotype" w:hAnsi="Palatino Linotype" w:cs="Arial"/>
          <w:b/>
          <w:sz w:val="28"/>
          <w:szCs w:val="24"/>
        </w:rPr>
        <w:t xml:space="preserve">. </w:t>
      </w:r>
      <w:r w:rsidR="00BC106F" w:rsidRPr="001C7462">
        <w:rPr>
          <w:rFonts w:ascii="Palatino Linotype" w:hAnsi="Palatino Linotype" w:cs="Arial"/>
          <w:b/>
          <w:sz w:val="28"/>
          <w:szCs w:val="24"/>
        </w:rPr>
        <w:t>De la etapa de manifestaciones y/o alegatos.</w:t>
      </w:r>
    </w:p>
    <w:p w14:paraId="2810BCBB" w14:textId="7CEDCE31" w:rsidR="00BF3C45" w:rsidRPr="001C7462" w:rsidRDefault="00BC106F" w:rsidP="00F97F4C">
      <w:pPr>
        <w:spacing w:after="0" w:line="360" w:lineRule="auto"/>
        <w:jc w:val="both"/>
        <w:rPr>
          <w:rFonts w:ascii="Palatino Linotype" w:hAnsi="Palatino Linotype" w:cs="Arial"/>
          <w:sz w:val="24"/>
          <w:szCs w:val="24"/>
        </w:rPr>
      </w:pPr>
      <w:r w:rsidRPr="001C7462">
        <w:rPr>
          <w:rFonts w:ascii="Palatino Linotype" w:hAnsi="Palatino Linotype" w:cs="Arial"/>
          <w:sz w:val="24"/>
          <w:szCs w:val="24"/>
        </w:rPr>
        <w:t>Así, una vez transcurrido el término legal referido se destaca que</w:t>
      </w:r>
      <w:r w:rsidR="0037641A" w:rsidRPr="001C7462">
        <w:rPr>
          <w:rFonts w:ascii="Palatino Linotype" w:hAnsi="Palatino Linotype" w:cs="Arial"/>
          <w:sz w:val="24"/>
          <w:szCs w:val="24"/>
        </w:rPr>
        <w:t xml:space="preserve"> </w:t>
      </w:r>
      <w:r w:rsidR="008B6600" w:rsidRPr="001C7462">
        <w:rPr>
          <w:rFonts w:ascii="Palatino Linotype" w:hAnsi="Palatino Linotype" w:cs="Arial"/>
          <w:b/>
          <w:sz w:val="24"/>
          <w:szCs w:val="24"/>
        </w:rPr>
        <w:t xml:space="preserve">El </w:t>
      </w:r>
      <w:r w:rsidR="009B3F97" w:rsidRPr="001C7462">
        <w:rPr>
          <w:rFonts w:ascii="Palatino Linotype" w:hAnsi="Palatino Linotype" w:cs="Arial"/>
          <w:b/>
          <w:sz w:val="24"/>
          <w:szCs w:val="24"/>
        </w:rPr>
        <w:t>Sujeto Obligado</w:t>
      </w:r>
      <w:r w:rsidRPr="001C7462">
        <w:rPr>
          <w:rFonts w:ascii="Palatino Linotype" w:hAnsi="Palatino Linotype" w:cs="Arial"/>
          <w:sz w:val="24"/>
          <w:szCs w:val="24"/>
        </w:rPr>
        <w:t xml:space="preserve"> </w:t>
      </w:r>
      <w:r w:rsidR="0037641A" w:rsidRPr="001C7462">
        <w:rPr>
          <w:rFonts w:ascii="Palatino Linotype" w:hAnsi="Palatino Linotype" w:cs="Arial"/>
          <w:sz w:val="24"/>
          <w:szCs w:val="24"/>
        </w:rPr>
        <w:t>fue omiso en remitir</w:t>
      </w:r>
      <w:r w:rsidR="0006665C" w:rsidRPr="001C7462">
        <w:rPr>
          <w:rFonts w:ascii="Palatino Linotype" w:hAnsi="Palatino Linotype" w:cs="Arial"/>
          <w:sz w:val="24"/>
          <w:szCs w:val="24"/>
        </w:rPr>
        <w:t xml:space="preserve"> su Informe Justificado; p</w:t>
      </w:r>
      <w:r w:rsidR="007E0AAA" w:rsidRPr="001C7462">
        <w:rPr>
          <w:rFonts w:ascii="Palatino Linotype" w:hAnsi="Palatino Linotype" w:cs="Arial"/>
          <w:sz w:val="24"/>
          <w:szCs w:val="24"/>
        </w:rPr>
        <w:t xml:space="preserve">or </w:t>
      </w:r>
      <w:r w:rsidR="0037641A" w:rsidRPr="001C7462">
        <w:rPr>
          <w:rFonts w:ascii="Palatino Linotype" w:hAnsi="Palatino Linotype" w:cs="Arial"/>
          <w:sz w:val="24"/>
          <w:szCs w:val="24"/>
        </w:rPr>
        <w:t xml:space="preserve">su parte </w:t>
      </w:r>
      <w:r w:rsidR="00F97F4C" w:rsidRPr="001C7462">
        <w:rPr>
          <w:rFonts w:ascii="Palatino Linotype" w:hAnsi="Palatino Linotype" w:cs="Arial"/>
          <w:sz w:val="24"/>
          <w:szCs w:val="24"/>
        </w:rPr>
        <w:t>la</w:t>
      </w:r>
      <w:r w:rsidR="007E0AAA" w:rsidRPr="001C7462">
        <w:rPr>
          <w:rFonts w:ascii="Palatino Linotype" w:hAnsi="Palatino Linotype" w:cs="Arial"/>
          <w:sz w:val="24"/>
          <w:szCs w:val="24"/>
        </w:rPr>
        <w:t xml:space="preserve"> </w:t>
      </w:r>
      <w:r w:rsidR="007E0AAA" w:rsidRPr="001C7462">
        <w:rPr>
          <w:rFonts w:ascii="Palatino Linotype" w:hAnsi="Palatino Linotype" w:cs="Arial"/>
          <w:b/>
          <w:sz w:val="24"/>
          <w:szCs w:val="24"/>
        </w:rPr>
        <w:t>Recurrente</w:t>
      </w:r>
      <w:r w:rsidR="00631855" w:rsidRPr="001C7462">
        <w:rPr>
          <w:rFonts w:ascii="Palatino Linotype" w:hAnsi="Palatino Linotype" w:cs="Arial"/>
          <w:sz w:val="24"/>
          <w:szCs w:val="24"/>
        </w:rPr>
        <w:t>,</w:t>
      </w:r>
      <w:r w:rsidR="007E0AAA" w:rsidRPr="001C7462">
        <w:rPr>
          <w:rFonts w:ascii="Palatino Linotype" w:hAnsi="Palatino Linotype" w:cs="Arial"/>
          <w:sz w:val="24"/>
          <w:szCs w:val="24"/>
        </w:rPr>
        <w:t xml:space="preserve"> </w:t>
      </w:r>
      <w:r w:rsidR="00BF3C45" w:rsidRPr="001C7462">
        <w:rPr>
          <w:rFonts w:ascii="Palatino Linotype" w:hAnsi="Palatino Linotype" w:cs="Arial"/>
          <w:sz w:val="24"/>
          <w:szCs w:val="24"/>
        </w:rPr>
        <w:t>tampoco remitió alegatos, pruebas o manifestaciones</w:t>
      </w:r>
      <w:r w:rsidR="008E433F" w:rsidRPr="001C7462">
        <w:rPr>
          <w:rFonts w:ascii="Palatino Linotype" w:hAnsi="Palatino Linotype" w:cs="Arial"/>
          <w:sz w:val="24"/>
          <w:szCs w:val="24"/>
        </w:rPr>
        <w:t xml:space="preserve">, </w:t>
      </w:r>
      <w:r w:rsidR="00F422BB" w:rsidRPr="001C7462">
        <w:rPr>
          <w:rFonts w:ascii="Palatino Linotype" w:hAnsi="Palatino Linotype" w:cs="Arial"/>
          <w:sz w:val="24"/>
          <w:szCs w:val="24"/>
        </w:rPr>
        <w:t xml:space="preserve">lo anterior </w:t>
      </w:r>
      <w:r w:rsidR="0006665C" w:rsidRPr="001C7462">
        <w:rPr>
          <w:rFonts w:ascii="Palatino Linotype" w:hAnsi="Palatino Linotype" w:cs="Arial"/>
          <w:sz w:val="24"/>
          <w:szCs w:val="24"/>
        </w:rPr>
        <w:t>de conformidad con la siguiente imagen:</w:t>
      </w:r>
    </w:p>
    <w:p w14:paraId="727966F0" w14:textId="48EB10BC" w:rsidR="008F19D1" w:rsidRPr="001C7462" w:rsidRDefault="00F97F4C" w:rsidP="00BF3C45">
      <w:pPr>
        <w:spacing w:after="0" w:line="360" w:lineRule="auto"/>
        <w:jc w:val="both"/>
        <w:rPr>
          <w:rFonts w:ascii="Palatino Linotype" w:hAnsi="Palatino Linotype" w:cs="Arial"/>
          <w:sz w:val="24"/>
          <w:szCs w:val="24"/>
        </w:rPr>
      </w:pPr>
      <w:r w:rsidRPr="001C7462">
        <w:rPr>
          <w:rFonts w:ascii="Palatino Linotype" w:hAnsi="Palatino Linotype" w:cs="Arial"/>
          <w:noProof/>
          <w:sz w:val="24"/>
          <w:szCs w:val="24"/>
          <w:lang w:eastAsia="es-MX"/>
        </w:rPr>
        <w:drawing>
          <wp:inline distT="0" distB="0" distL="0" distR="0" wp14:anchorId="5D17CE72" wp14:editId="7FA71C06">
            <wp:extent cx="5756910" cy="241744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2417445"/>
                    </a:xfrm>
                    <a:prstGeom prst="rect">
                      <a:avLst/>
                    </a:prstGeom>
                    <a:noFill/>
                    <a:ln>
                      <a:noFill/>
                    </a:ln>
                  </pic:spPr>
                </pic:pic>
              </a:graphicData>
            </a:graphic>
          </wp:inline>
        </w:drawing>
      </w:r>
    </w:p>
    <w:p w14:paraId="26577AAA" w14:textId="44E4706F" w:rsidR="00BC106F" w:rsidRPr="001C7462" w:rsidRDefault="0037641A" w:rsidP="00AD2A55">
      <w:pPr>
        <w:tabs>
          <w:tab w:val="left" w:pos="3206"/>
        </w:tabs>
        <w:spacing w:after="0" w:line="360" w:lineRule="auto"/>
        <w:jc w:val="both"/>
        <w:rPr>
          <w:rFonts w:ascii="Palatino Linotype" w:hAnsi="Palatino Linotype" w:cs="Arial"/>
          <w:b/>
          <w:sz w:val="28"/>
          <w:szCs w:val="24"/>
        </w:rPr>
      </w:pPr>
      <w:r w:rsidRPr="001C7462">
        <w:rPr>
          <w:rFonts w:ascii="Palatino Linotype" w:hAnsi="Palatino Linotype" w:cs="Arial"/>
          <w:b/>
          <w:sz w:val="28"/>
          <w:szCs w:val="24"/>
        </w:rPr>
        <w:t>S</w:t>
      </w:r>
      <w:r w:rsidR="00923613" w:rsidRPr="001C7462">
        <w:rPr>
          <w:rFonts w:ascii="Palatino Linotype" w:hAnsi="Palatino Linotype" w:cs="Arial"/>
          <w:b/>
          <w:sz w:val="28"/>
          <w:szCs w:val="24"/>
        </w:rPr>
        <w:t>ÉPTIM</w:t>
      </w:r>
      <w:r w:rsidR="0006665C" w:rsidRPr="001C7462">
        <w:rPr>
          <w:rFonts w:ascii="Palatino Linotype" w:hAnsi="Palatino Linotype" w:cs="Arial"/>
          <w:b/>
          <w:sz w:val="28"/>
          <w:szCs w:val="24"/>
        </w:rPr>
        <w:t>O.</w:t>
      </w:r>
      <w:r w:rsidR="008B6600" w:rsidRPr="001C7462">
        <w:rPr>
          <w:rFonts w:ascii="Palatino Linotype" w:hAnsi="Palatino Linotype" w:cs="Arial"/>
          <w:b/>
          <w:sz w:val="28"/>
          <w:szCs w:val="24"/>
        </w:rPr>
        <w:t xml:space="preserve"> </w:t>
      </w:r>
      <w:r w:rsidR="00BC106F" w:rsidRPr="001C7462">
        <w:rPr>
          <w:rFonts w:ascii="Palatino Linotype" w:hAnsi="Palatino Linotype" w:cs="Arial"/>
          <w:b/>
          <w:sz w:val="28"/>
          <w:szCs w:val="24"/>
        </w:rPr>
        <w:t>Del cierre de instrucción.</w:t>
      </w:r>
      <w:r w:rsidR="00BC106F" w:rsidRPr="001C7462">
        <w:rPr>
          <w:rFonts w:ascii="Palatino Linotype" w:hAnsi="Palatino Linotype" w:cs="Arial"/>
          <w:b/>
          <w:sz w:val="28"/>
          <w:szCs w:val="24"/>
        </w:rPr>
        <w:tab/>
      </w:r>
    </w:p>
    <w:p w14:paraId="12F33C9D" w14:textId="0EDA0E25" w:rsidR="00027ADB" w:rsidRPr="001C7462" w:rsidRDefault="00BC106F" w:rsidP="00AD2A55">
      <w:pPr>
        <w:spacing w:after="0" w:line="360" w:lineRule="auto"/>
        <w:jc w:val="both"/>
        <w:rPr>
          <w:rFonts w:ascii="Palatino Linotype" w:hAnsi="Palatino Linotype" w:cs="Arial"/>
          <w:sz w:val="24"/>
          <w:szCs w:val="24"/>
        </w:rPr>
      </w:pPr>
      <w:r w:rsidRPr="001C7462">
        <w:rPr>
          <w:rFonts w:ascii="Palatino Linotype" w:hAnsi="Palatino Linotype" w:cs="Arial"/>
          <w:sz w:val="24"/>
          <w:szCs w:val="24"/>
        </w:rPr>
        <w:t>Así, una vez transcurr</w:t>
      </w:r>
      <w:r w:rsidR="00631855" w:rsidRPr="001C7462">
        <w:rPr>
          <w:rFonts w:ascii="Palatino Linotype" w:hAnsi="Palatino Linotype" w:cs="Arial"/>
          <w:sz w:val="24"/>
          <w:szCs w:val="24"/>
        </w:rPr>
        <w:t>ido el término legal, se decretó</w:t>
      </w:r>
      <w:r w:rsidRPr="001C7462">
        <w:rPr>
          <w:rFonts w:ascii="Palatino Linotype" w:hAnsi="Palatino Linotype" w:cs="Arial"/>
          <w:sz w:val="24"/>
          <w:szCs w:val="24"/>
        </w:rPr>
        <w:t xml:space="preserve"> el cierre de instrucción en fecha </w:t>
      </w:r>
      <w:r w:rsidR="00923613" w:rsidRPr="001C7462">
        <w:rPr>
          <w:rFonts w:ascii="Palatino Linotype" w:hAnsi="Palatino Linotype" w:cs="Arial"/>
          <w:sz w:val="24"/>
          <w:szCs w:val="24"/>
        </w:rPr>
        <w:t xml:space="preserve">veinte de enero </w:t>
      </w:r>
      <w:r w:rsidR="0037641A" w:rsidRPr="001C7462">
        <w:rPr>
          <w:rFonts w:ascii="Palatino Linotype" w:hAnsi="Palatino Linotype" w:cs="Arial"/>
          <w:sz w:val="24"/>
          <w:szCs w:val="24"/>
        </w:rPr>
        <w:t>de</w:t>
      </w:r>
      <w:r w:rsidR="00923613" w:rsidRPr="001C7462">
        <w:rPr>
          <w:rFonts w:ascii="Palatino Linotype" w:hAnsi="Palatino Linotype" w:cs="Arial"/>
          <w:sz w:val="24"/>
          <w:szCs w:val="24"/>
        </w:rPr>
        <w:t>l año en curso</w:t>
      </w:r>
      <w:r w:rsidRPr="001C7462">
        <w:rPr>
          <w:rFonts w:ascii="Palatino Linotype" w:hAnsi="Palatino Linotype" w:cs="Arial"/>
          <w:sz w:val="24"/>
          <w:szCs w:val="24"/>
        </w:rPr>
        <w:t>, en términos del artículo 185</w:t>
      </w:r>
      <w:r w:rsidR="00027ADB" w:rsidRPr="001C7462">
        <w:rPr>
          <w:rFonts w:ascii="Palatino Linotype" w:hAnsi="Palatino Linotype" w:cs="Arial"/>
          <w:sz w:val="24"/>
          <w:szCs w:val="24"/>
        </w:rPr>
        <w:t>,</w:t>
      </w:r>
      <w:r w:rsidRPr="001C7462">
        <w:rPr>
          <w:rFonts w:ascii="Palatino Linotype" w:hAnsi="Palatino Linotype" w:cs="Arial"/>
          <w:sz w:val="24"/>
          <w:szCs w:val="24"/>
        </w:rPr>
        <w:t xml:space="preserve"> Fracción VI</w:t>
      </w:r>
      <w:r w:rsidR="00027ADB" w:rsidRPr="001C7462">
        <w:rPr>
          <w:rFonts w:ascii="Palatino Linotype" w:hAnsi="Palatino Linotype" w:cs="Arial"/>
          <w:sz w:val="24"/>
          <w:szCs w:val="24"/>
        </w:rPr>
        <w:t>,</w:t>
      </w:r>
      <w:r w:rsidRPr="001C7462">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sidRPr="001C7462">
        <w:rPr>
          <w:rFonts w:ascii="Palatino Linotype" w:hAnsi="Palatino Linotype" w:cs="Arial"/>
          <w:sz w:val="24"/>
          <w:szCs w:val="24"/>
        </w:rPr>
        <w:t>solución definitiva del asunto.</w:t>
      </w:r>
    </w:p>
    <w:p w14:paraId="54D37CC5" w14:textId="77777777" w:rsidR="00774EBB" w:rsidRPr="001C7462" w:rsidRDefault="00774EBB" w:rsidP="00AD2A55">
      <w:pPr>
        <w:spacing w:after="0" w:line="360" w:lineRule="auto"/>
        <w:jc w:val="both"/>
        <w:rPr>
          <w:rFonts w:ascii="Palatino Linotype" w:hAnsi="Palatino Linotype" w:cs="Arial"/>
          <w:sz w:val="24"/>
          <w:szCs w:val="24"/>
        </w:rPr>
      </w:pPr>
    </w:p>
    <w:p w14:paraId="6AE9A437" w14:textId="77777777" w:rsidR="00BF3214" w:rsidRPr="001C7462" w:rsidRDefault="00BF3214" w:rsidP="00AD2A55">
      <w:pPr>
        <w:spacing w:after="0" w:line="360" w:lineRule="auto"/>
        <w:jc w:val="center"/>
        <w:rPr>
          <w:rFonts w:ascii="Palatino Linotype" w:hAnsi="Palatino Linotype" w:cs="Arial"/>
          <w:b/>
          <w:sz w:val="28"/>
          <w:szCs w:val="24"/>
        </w:rPr>
      </w:pPr>
      <w:r w:rsidRPr="001C7462">
        <w:rPr>
          <w:rFonts w:ascii="Palatino Linotype" w:hAnsi="Palatino Linotype" w:cs="Arial"/>
          <w:b/>
          <w:sz w:val="28"/>
          <w:szCs w:val="24"/>
        </w:rPr>
        <w:t xml:space="preserve">C O N S I D E R A N D O </w:t>
      </w:r>
    </w:p>
    <w:p w14:paraId="204DC932" w14:textId="77777777" w:rsidR="00983EFD" w:rsidRPr="001C7462" w:rsidRDefault="00983EFD" w:rsidP="00AD2A55">
      <w:pPr>
        <w:spacing w:after="0" w:line="360" w:lineRule="auto"/>
        <w:jc w:val="center"/>
        <w:rPr>
          <w:rFonts w:ascii="Palatino Linotype" w:hAnsi="Palatino Linotype" w:cs="Arial"/>
          <w:b/>
          <w:sz w:val="14"/>
          <w:szCs w:val="24"/>
        </w:rPr>
      </w:pPr>
    </w:p>
    <w:p w14:paraId="632C3657" w14:textId="77777777" w:rsidR="00EE326A" w:rsidRPr="001C7462" w:rsidRDefault="00BF3214" w:rsidP="00AD2A55">
      <w:pPr>
        <w:spacing w:after="0" w:line="360" w:lineRule="auto"/>
        <w:jc w:val="both"/>
        <w:rPr>
          <w:rFonts w:ascii="Palatino Linotype" w:hAnsi="Palatino Linotype" w:cs="Arial"/>
          <w:sz w:val="28"/>
          <w:szCs w:val="24"/>
        </w:rPr>
      </w:pPr>
      <w:r w:rsidRPr="001C7462">
        <w:rPr>
          <w:rFonts w:ascii="Palatino Linotype" w:hAnsi="Palatino Linotype" w:cs="Arial"/>
          <w:b/>
          <w:sz w:val="28"/>
          <w:szCs w:val="24"/>
        </w:rPr>
        <w:t xml:space="preserve">PRIMERO. </w:t>
      </w:r>
      <w:r w:rsidR="00EE326A" w:rsidRPr="001C7462">
        <w:rPr>
          <w:rFonts w:ascii="Palatino Linotype" w:hAnsi="Palatino Linotype" w:cs="Arial"/>
          <w:b/>
          <w:sz w:val="28"/>
          <w:szCs w:val="24"/>
        </w:rPr>
        <w:t>De la c</w:t>
      </w:r>
      <w:r w:rsidRPr="001C7462">
        <w:rPr>
          <w:rFonts w:ascii="Palatino Linotype" w:hAnsi="Palatino Linotype" w:cs="Arial"/>
          <w:b/>
          <w:sz w:val="28"/>
          <w:szCs w:val="24"/>
        </w:rPr>
        <w:t>ompetencia</w:t>
      </w:r>
      <w:r w:rsidRPr="001C7462">
        <w:rPr>
          <w:rFonts w:ascii="Palatino Linotype" w:hAnsi="Palatino Linotype" w:cs="Arial"/>
          <w:sz w:val="28"/>
          <w:szCs w:val="24"/>
        </w:rPr>
        <w:t>.</w:t>
      </w:r>
    </w:p>
    <w:p w14:paraId="452D164B" w14:textId="49893FFA" w:rsidR="00923613" w:rsidRPr="001C7462" w:rsidRDefault="00923613" w:rsidP="00923613">
      <w:pPr>
        <w:spacing w:after="0" w:line="360" w:lineRule="auto"/>
        <w:jc w:val="both"/>
        <w:rPr>
          <w:rFonts w:ascii="Palatino Linotype" w:hAnsi="Palatino Linotype" w:cs="Arial"/>
          <w:sz w:val="24"/>
          <w:szCs w:val="24"/>
        </w:rPr>
      </w:pPr>
      <w:r w:rsidRPr="001C7462">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1C7462">
        <w:rPr>
          <w:rFonts w:ascii="Palatino Linotype" w:hAnsi="Palatino Linotype" w:cs="Arial"/>
          <w:sz w:val="24"/>
          <w:szCs w:val="24"/>
        </w:rPr>
        <w:lastRenderedPageBreak/>
        <w:t>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1683DA0" w14:textId="77777777" w:rsidR="00923613" w:rsidRPr="001C7462" w:rsidRDefault="00923613" w:rsidP="00923613">
      <w:pPr>
        <w:spacing w:after="0" w:line="360" w:lineRule="auto"/>
        <w:jc w:val="both"/>
        <w:rPr>
          <w:rFonts w:ascii="Palatino Linotype" w:hAnsi="Palatino Linotype" w:cs="Arial"/>
          <w:sz w:val="24"/>
          <w:szCs w:val="24"/>
        </w:rPr>
      </w:pPr>
    </w:p>
    <w:p w14:paraId="3FA1EF44" w14:textId="78FDD35E" w:rsidR="00EE0E9E" w:rsidRPr="001C7462" w:rsidRDefault="00923613" w:rsidP="00923613">
      <w:pPr>
        <w:spacing w:after="0" w:line="360" w:lineRule="auto"/>
        <w:jc w:val="both"/>
        <w:rPr>
          <w:rFonts w:ascii="Palatino Linotype" w:hAnsi="Palatino Linotype" w:cs="Arial"/>
          <w:sz w:val="24"/>
          <w:szCs w:val="24"/>
        </w:rPr>
      </w:pPr>
      <w:r w:rsidRPr="001C7462">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CA2B868" w14:textId="77777777" w:rsidR="00923613" w:rsidRPr="001C7462" w:rsidRDefault="00923613" w:rsidP="00923613">
      <w:pPr>
        <w:spacing w:after="0" w:line="360" w:lineRule="auto"/>
        <w:jc w:val="both"/>
        <w:rPr>
          <w:rFonts w:ascii="Palatino Linotype" w:hAnsi="Palatino Linotype" w:cs="Arial"/>
          <w:sz w:val="24"/>
          <w:szCs w:val="24"/>
        </w:rPr>
      </w:pPr>
    </w:p>
    <w:p w14:paraId="7CB52BFD" w14:textId="484F8512" w:rsidR="00EE326A" w:rsidRPr="001C7462" w:rsidRDefault="00BF3214" w:rsidP="00AD2A55">
      <w:pPr>
        <w:autoSpaceDE w:val="0"/>
        <w:autoSpaceDN w:val="0"/>
        <w:adjustRightInd w:val="0"/>
        <w:spacing w:after="0" w:line="360" w:lineRule="auto"/>
        <w:jc w:val="both"/>
        <w:rPr>
          <w:rFonts w:ascii="Palatino Linotype" w:hAnsi="Palatino Linotype" w:cs="Arial"/>
          <w:b/>
          <w:sz w:val="28"/>
          <w:szCs w:val="24"/>
        </w:rPr>
      </w:pPr>
      <w:r w:rsidRPr="001C7462">
        <w:rPr>
          <w:rFonts w:ascii="Palatino Linotype" w:hAnsi="Palatino Linotype" w:cs="Arial"/>
          <w:b/>
          <w:sz w:val="28"/>
          <w:szCs w:val="24"/>
        </w:rPr>
        <w:t xml:space="preserve">SEGUNDO. </w:t>
      </w:r>
      <w:r w:rsidR="00EE326A" w:rsidRPr="001C7462">
        <w:rPr>
          <w:rFonts w:ascii="Palatino Linotype" w:hAnsi="Palatino Linotype" w:cs="Arial"/>
          <w:b/>
          <w:sz w:val="28"/>
          <w:szCs w:val="24"/>
        </w:rPr>
        <w:t>De los a</w:t>
      </w:r>
      <w:r w:rsidR="00A17DC4" w:rsidRPr="001C7462">
        <w:rPr>
          <w:rFonts w:ascii="Palatino Linotype" w:hAnsi="Palatino Linotype" w:cs="Arial"/>
          <w:b/>
          <w:sz w:val="28"/>
          <w:szCs w:val="24"/>
        </w:rPr>
        <w:t xml:space="preserve">lcances del Recurso de Revisión. </w:t>
      </w:r>
    </w:p>
    <w:p w14:paraId="4D65891D" w14:textId="77777777" w:rsidR="000035B9" w:rsidRPr="001C7462" w:rsidRDefault="00A17DC4" w:rsidP="00AD2A55">
      <w:pPr>
        <w:autoSpaceDE w:val="0"/>
        <w:autoSpaceDN w:val="0"/>
        <w:adjustRightInd w:val="0"/>
        <w:spacing w:after="0" w:line="360" w:lineRule="auto"/>
        <w:jc w:val="both"/>
        <w:rPr>
          <w:rFonts w:ascii="Palatino Linotype" w:hAnsi="Palatino Linotype" w:cs="Arial"/>
          <w:sz w:val="24"/>
          <w:szCs w:val="24"/>
        </w:rPr>
      </w:pPr>
      <w:r w:rsidRPr="001C7462">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1C7462">
        <w:rPr>
          <w:rFonts w:ascii="Palatino Linotype" w:hAnsi="Palatino Linotype" w:cs="Arial"/>
          <w:sz w:val="24"/>
          <w:szCs w:val="24"/>
        </w:rPr>
        <w:lastRenderedPageBreak/>
        <w:t>derecho de acceso a la información pública y garantizando el principio rector de máxima publicidad.</w:t>
      </w:r>
    </w:p>
    <w:p w14:paraId="4B49EF48" w14:textId="77777777" w:rsidR="006E3E3B" w:rsidRPr="001C7462"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2FB8B97D" w:rsidR="00EE326A" w:rsidRPr="001C7462" w:rsidRDefault="00F422BB" w:rsidP="00AD2A55">
      <w:pPr>
        <w:autoSpaceDE w:val="0"/>
        <w:autoSpaceDN w:val="0"/>
        <w:adjustRightInd w:val="0"/>
        <w:spacing w:after="0" w:line="360" w:lineRule="auto"/>
        <w:jc w:val="both"/>
        <w:rPr>
          <w:rFonts w:ascii="Palatino Linotype" w:hAnsi="Palatino Linotype" w:cs="Arial"/>
          <w:b/>
          <w:sz w:val="28"/>
          <w:szCs w:val="24"/>
        </w:rPr>
      </w:pPr>
      <w:r w:rsidRPr="001C7462">
        <w:rPr>
          <w:rFonts w:ascii="Palatino Linotype" w:hAnsi="Palatino Linotype" w:cs="Arial"/>
          <w:b/>
          <w:sz w:val="28"/>
          <w:szCs w:val="24"/>
        </w:rPr>
        <w:t>TERCER</w:t>
      </w:r>
      <w:r w:rsidR="00A17DC4" w:rsidRPr="001C7462">
        <w:rPr>
          <w:rFonts w:ascii="Palatino Linotype" w:hAnsi="Palatino Linotype" w:cs="Arial"/>
          <w:b/>
          <w:sz w:val="28"/>
          <w:szCs w:val="24"/>
        </w:rPr>
        <w:t xml:space="preserve">O. </w:t>
      </w:r>
      <w:r w:rsidR="00EE326A" w:rsidRPr="001C7462">
        <w:rPr>
          <w:rFonts w:ascii="Palatino Linotype" w:hAnsi="Palatino Linotype" w:cs="Arial"/>
          <w:b/>
          <w:sz w:val="28"/>
          <w:szCs w:val="24"/>
        </w:rPr>
        <w:t>Del e</w:t>
      </w:r>
      <w:r w:rsidR="003E076B" w:rsidRPr="001C7462">
        <w:rPr>
          <w:rFonts w:ascii="Palatino Linotype" w:hAnsi="Palatino Linotype" w:cs="Arial"/>
          <w:b/>
          <w:sz w:val="28"/>
          <w:szCs w:val="24"/>
        </w:rPr>
        <w:t xml:space="preserve">studio de las causas de improcedencia. </w:t>
      </w:r>
    </w:p>
    <w:p w14:paraId="7974FB0E" w14:textId="77777777" w:rsidR="003F6292" w:rsidRPr="001C7462" w:rsidRDefault="003F6292" w:rsidP="00AD2A55">
      <w:pPr>
        <w:autoSpaceDE w:val="0"/>
        <w:autoSpaceDN w:val="0"/>
        <w:adjustRightInd w:val="0"/>
        <w:spacing w:after="0" w:line="360" w:lineRule="auto"/>
        <w:jc w:val="both"/>
        <w:rPr>
          <w:rFonts w:ascii="Palatino Linotype" w:hAnsi="Palatino Linotype" w:cs="Arial"/>
          <w:sz w:val="24"/>
          <w:szCs w:val="24"/>
        </w:rPr>
      </w:pPr>
      <w:r w:rsidRPr="001C7462">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1C7462"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1C7462" w:rsidRDefault="003F6292" w:rsidP="00AD2A55">
      <w:pPr>
        <w:spacing w:after="0" w:line="240" w:lineRule="auto"/>
        <w:ind w:left="851" w:right="851"/>
        <w:jc w:val="both"/>
        <w:rPr>
          <w:rFonts w:ascii="Palatino Linotype" w:hAnsi="Palatino Linotype"/>
          <w:b/>
          <w:bCs/>
          <w:i/>
          <w:lang w:eastAsia="es-MX"/>
        </w:rPr>
      </w:pPr>
      <w:r w:rsidRPr="001C7462">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1C7462"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1C7462">
        <w:rPr>
          <w:rFonts w:ascii="Palatino Linotype" w:hAnsi="Palatino Linotype"/>
          <w:i/>
          <w:sz w:val="22"/>
          <w:szCs w:val="22"/>
        </w:rPr>
        <w:t>Del examen de compatibilidad de los artículos</w:t>
      </w:r>
      <w:r w:rsidRPr="001C7462">
        <w:rPr>
          <w:rStyle w:val="apple-converted-space"/>
          <w:rFonts w:ascii="Palatino Linotype" w:hAnsi="Palatino Linotype"/>
          <w:i/>
          <w:sz w:val="22"/>
          <w:szCs w:val="22"/>
        </w:rPr>
        <w:t> </w:t>
      </w:r>
      <w:hyperlink r:id="rId13" w:history="1">
        <w:r w:rsidRPr="001C7462">
          <w:rPr>
            <w:rStyle w:val="Hipervnculo"/>
            <w:rFonts w:ascii="Palatino Linotype" w:eastAsia="Calibri" w:hAnsi="Palatino Linotype"/>
            <w:i/>
            <w:sz w:val="22"/>
            <w:szCs w:val="22"/>
          </w:rPr>
          <w:t>73 y 74 de la Ley de Amparo</w:t>
        </w:r>
      </w:hyperlink>
      <w:r w:rsidRPr="001C7462">
        <w:rPr>
          <w:rStyle w:val="apple-converted-space"/>
          <w:rFonts w:ascii="Palatino Linotype" w:hAnsi="Palatino Linotype"/>
          <w:i/>
          <w:sz w:val="22"/>
          <w:szCs w:val="22"/>
        </w:rPr>
        <w:t> </w:t>
      </w:r>
      <w:r w:rsidRPr="001C7462">
        <w:rPr>
          <w:rFonts w:ascii="Palatino Linotype" w:hAnsi="Palatino Linotype"/>
          <w:i/>
          <w:sz w:val="22"/>
          <w:szCs w:val="22"/>
        </w:rPr>
        <w:t>con el artículo</w:t>
      </w:r>
      <w:r w:rsidRPr="001C7462">
        <w:rPr>
          <w:rStyle w:val="apple-converted-space"/>
          <w:rFonts w:ascii="Palatino Linotype" w:hAnsi="Palatino Linotype"/>
          <w:i/>
          <w:sz w:val="22"/>
          <w:szCs w:val="22"/>
        </w:rPr>
        <w:t> </w:t>
      </w:r>
      <w:hyperlink r:id="rId14" w:history="1">
        <w:r w:rsidRPr="001C7462">
          <w:rPr>
            <w:rStyle w:val="Hipervnculo"/>
            <w:rFonts w:ascii="Palatino Linotype" w:eastAsia="Calibri" w:hAnsi="Palatino Linotype"/>
            <w:i/>
            <w:sz w:val="22"/>
            <w:szCs w:val="22"/>
          </w:rPr>
          <w:t>25.1 de la Convención Americana sobre Derechos Humanos</w:t>
        </w:r>
      </w:hyperlink>
      <w:r w:rsidRPr="001C7462">
        <w:rPr>
          <w:rStyle w:val="apple-converted-space"/>
          <w:rFonts w:ascii="Palatino Linotype" w:hAnsi="Palatino Linotype"/>
          <w:i/>
          <w:sz w:val="22"/>
          <w:szCs w:val="22"/>
        </w:rPr>
        <w:t> </w:t>
      </w:r>
      <w:r w:rsidRPr="001C7462">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1C7462">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w:t>
      </w:r>
      <w:r w:rsidRPr="001C7462">
        <w:rPr>
          <w:rFonts w:ascii="Palatino Linotype" w:hAnsi="Palatino Linotype"/>
          <w:i/>
          <w:sz w:val="22"/>
          <w:szCs w:val="22"/>
        </w:rPr>
        <w:lastRenderedPageBreak/>
        <w:t>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1C7462"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1C7462" w:rsidRDefault="003F6292" w:rsidP="006022C6">
      <w:pPr>
        <w:autoSpaceDE w:val="0"/>
        <w:autoSpaceDN w:val="0"/>
        <w:adjustRightInd w:val="0"/>
        <w:spacing w:after="0" w:line="360" w:lineRule="auto"/>
        <w:jc w:val="both"/>
        <w:rPr>
          <w:rFonts w:ascii="Palatino Linotype" w:hAnsi="Palatino Linotype" w:cs="Arial"/>
          <w:sz w:val="24"/>
          <w:szCs w:val="24"/>
        </w:rPr>
      </w:pPr>
      <w:r w:rsidRPr="001C7462">
        <w:rPr>
          <w:rFonts w:ascii="Palatino Linotype" w:hAnsi="Palatino Linotype" w:cs="Arial"/>
          <w:sz w:val="24"/>
          <w:szCs w:val="24"/>
        </w:rPr>
        <w:t>Por lo que una vez que se analizó el expediente en estudio se cae en la cuenta de que no se actualiza ninguna de las casuales a continuación transcritas:</w:t>
      </w:r>
    </w:p>
    <w:p w14:paraId="34F7AE19" w14:textId="77777777" w:rsidR="00854A42" w:rsidRPr="001C7462" w:rsidRDefault="00854A42" w:rsidP="00854A42">
      <w:pPr>
        <w:pStyle w:val="Sinespaciado"/>
      </w:pPr>
    </w:p>
    <w:p w14:paraId="07FDDE45" w14:textId="77777777" w:rsidR="003F6292" w:rsidRPr="001C7462" w:rsidRDefault="003F6292" w:rsidP="00AD2A55">
      <w:pPr>
        <w:pStyle w:val="Prrafodelista"/>
        <w:autoSpaceDE w:val="0"/>
        <w:autoSpaceDN w:val="0"/>
        <w:adjustRightInd w:val="0"/>
        <w:ind w:right="850"/>
        <w:jc w:val="both"/>
        <w:rPr>
          <w:rFonts w:ascii="Palatino Linotype" w:hAnsi="Palatino Linotype" w:cs="Arial"/>
          <w:i/>
          <w:sz w:val="22"/>
          <w:szCs w:val="22"/>
        </w:rPr>
      </w:pPr>
      <w:r w:rsidRPr="001C7462">
        <w:rPr>
          <w:rFonts w:ascii="Palatino Linotype" w:hAnsi="Palatino Linotype" w:cs="Arial"/>
          <w:i/>
          <w:sz w:val="22"/>
          <w:szCs w:val="22"/>
        </w:rPr>
        <w:t>“</w:t>
      </w:r>
      <w:r w:rsidRPr="001C7462">
        <w:rPr>
          <w:rFonts w:ascii="Palatino Linotype" w:hAnsi="Palatino Linotype" w:cs="Arial"/>
          <w:b/>
          <w:i/>
          <w:sz w:val="22"/>
          <w:szCs w:val="22"/>
        </w:rPr>
        <w:t>Artículo 191.</w:t>
      </w:r>
      <w:r w:rsidRPr="001C7462">
        <w:rPr>
          <w:rFonts w:ascii="Palatino Linotype" w:hAnsi="Palatino Linotype" w:cs="Arial"/>
          <w:i/>
          <w:sz w:val="22"/>
          <w:szCs w:val="22"/>
        </w:rPr>
        <w:t xml:space="preserve"> El recurso será desechado por improcedente cuando:  </w:t>
      </w:r>
    </w:p>
    <w:p w14:paraId="3144C1A1" w14:textId="77777777" w:rsidR="003F6292" w:rsidRPr="001C7462" w:rsidRDefault="003F6292" w:rsidP="00AD2A55">
      <w:pPr>
        <w:pStyle w:val="Prrafodelista"/>
        <w:autoSpaceDE w:val="0"/>
        <w:autoSpaceDN w:val="0"/>
        <w:adjustRightInd w:val="0"/>
        <w:ind w:right="850"/>
        <w:jc w:val="both"/>
        <w:rPr>
          <w:rFonts w:ascii="Palatino Linotype" w:hAnsi="Palatino Linotype" w:cs="Arial"/>
          <w:i/>
          <w:sz w:val="22"/>
          <w:szCs w:val="22"/>
        </w:rPr>
      </w:pPr>
      <w:r w:rsidRPr="001C7462">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1C7462" w:rsidRDefault="003F6292" w:rsidP="00AD2A55">
      <w:pPr>
        <w:pStyle w:val="Prrafodelista"/>
        <w:autoSpaceDE w:val="0"/>
        <w:autoSpaceDN w:val="0"/>
        <w:adjustRightInd w:val="0"/>
        <w:ind w:right="850"/>
        <w:jc w:val="both"/>
        <w:rPr>
          <w:rFonts w:ascii="Palatino Linotype" w:hAnsi="Palatino Linotype" w:cs="Arial"/>
          <w:i/>
          <w:sz w:val="22"/>
          <w:szCs w:val="22"/>
        </w:rPr>
      </w:pPr>
      <w:r w:rsidRPr="001C7462">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1C7462" w:rsidRDefault="003F6292" w:rsidP="00AD2A55">
      <w:pPr>
        <w:pStyle w:val="Prrafodelista"/>
        <w:autoSpaceDE w:val="0"/>
        <w:autoSpaceDN w:val="0"/>
        <w:adjustRightInd w:val="0"/>
        <w:ind w:right="850"/>
        <w:jc w:val="both"/>
        <w:rPr>
          <w:rFonts w:ascii="Palatino Linotype" w:hAnsi="Palatino Linotype" w:cs="Arial"/>
          <w:i/>
          <w:sz w:val="22"/>
          <w:szCs w:val="22"/>
        </w:rPr>
      </w:pPr>
      <w:r w:rsidRPr="001C7462">
        <w:rPr>
          <w:rFonts w:ascii="Palatino Linotype" w:hAnsi="Palatino Linotype" w:cs="Arial"/>
          <w:i/>
          <w:sz w:val="22"/>
          <w:szCs w:val="22"/>
        </w:rPr>
        <w:t xml:space="preserve">III. No actualice alguno de los supuestos previstos en la presente Ley;  </w:t>
      </w:r>
    </w:p>
    <w:p w14:paraId="6CF9B48B" w14:textId="794E8808" w:rsidR="003F6292" w:rsidRPr="001C7462" w:rsidRDefault="003F6292" w:rsidP="00AD2A55">
      <w:pPr>
        <w:pStyle w:val="Prrafodelista"/>
        <w:autoSpaceDE w:val="0"/>
        <w:autoSpaceDN w:val="0"/>
        <w:adjustRightInd w:val="0"/>
        <w:ind w:right="850"/>
        <w:jc w:val="both"/>
        <w:rPr>
          <w:rFonts w:ascii="Palatino Linotype" w:hAnsi="Palatino Linotype" w:cs="Arial"/>
          <w:i/>
          <w:sz w:val="22"/>
          <w:szCs w:val="22"/>
        </w:rPr>
      </w:pPr>
      <w:r w:rsidRPr="001C7462">
        <w:rPr>
          <w:rFonts w:ascii="Palatino Linotype" w:hAnsi="Palatino Linotype" w:cs="Arial"/>
          <w:i/>
          <w:sz w:val="22"/>
          <w:szCs w:val="22"/>
        </w:rPr>
        <w:t>IV. No se haya desahogado la prevención en los términos es</w:t>
      </w:r>
      <w:r w:rsidR="00D8612D" w:rsidRPr="001C7462">
        <w:rPr>
          <w:rFonts w:ascii="Palatino Linotype" w:hAnsi="Palatino Linotype" w:cs="Arial"/>
          <w:i/>
          <w:sz w:val="22"/>
          <w:szCs w:val="22"/>
        </w:rPr>
        <w:t>tablecidos en la presente Ley;</w:t>
      </w:r>
    </w:p>
    <w:p w14:paraId="42902D4F" w14:textId="77777777" w:rsidR="003F6292" w:rsidRPr="001C7462" w:rsidRDefault="003F6292" w:rsidP="00AD2A55">
      <w:pPr>
        <w:pStyle w:val="Prrafodelista"/>
        <w:autoSpaceDE w:val="0"/>
        <w:autoSpaceDN w:val="0"/>
        <w:adjustRightInd w:val="0"/>
        <w:ind w:right="850"/>
        <w:jc w:val="both"/>
        <w:rPr>
          <w:rFonts w:ascii="Palatino Linotype" w:hAnsi="Palatino Linotype" w:cs="Arial"/>
          <w:i/>
          <w:sz w:val="22"/>
          <w:szCs w:val="22"/>
        </w:rPr>
      </w:pPr>
      <w:r w:rsidRPr="001C7462">
        <w:rPr>
          <w:rFonts w:ascii="Palatino Linotype" w:hAnsi="Palatino Linotype" w:cs="Arial"/>
          <w:i/>
          <w:sz w:val="22"/>
          <w:szCs w:val="22"/>
        </w:rPr>
        <w:t xml:space="preserve">V. Se impugne la veracidad de la información proporcionada;  </w:t>
      </w:r>
    </w:p>
    <w:p w14:paraId="3027106F" w14:textId="77777777" w:rsidR="003F6292" w:rsidRPr="001C7462" w:rsidRDefault="003F6292" w:rsidP="00AD2A55">
      <w:pPr>
        <w:pStyle w:val="Prrafodelista"/>
        <w:autoSpaceDE w:val="0"/>
        <w:autoSpaceDN w:val="0"/>
        <w:adjustRightInd w:val="0"/>
        <w:ind w:right="850"/>
        <w:jc w:val="both"/>
        <w:rPr>
          <w:rFonts w:ascii="Palatino Linotype" w:hAnsi="Palatino Linotype" w:cs="Arial"/>
          <w:i/>
          <w:sz w:val="22"/>
          <w:szCs w:val="22"/>
        </w:rPr>
      </w:pPr>
      <w:r w:rsidRPr="001C7462">
        <w:rPr>
          <w:rFonts w:ascii="Palatino Linotype" w:hAnsi="Palatino Linotype" w:cs="Arial"/>
          <w:i/>
          <w:sz w:val="22"/>
          <w:szCs w:val="22"/>
        </w:rPr>
        <w:t xml:space="preserve">VI. Se trate de una consulta, o trámite en específico; y  </w:t>
      </w:r>
    </w:p>
    <w:p w14:paraId="65AE38E8" w14:textId="77777777" w:rsidR="003F6292" w:rsidRPr="001C7462" w:rsidRDefault="003F6292" w:rsidP="00AD2A55">
      <w:pPr>
        <w:pStyle w:val="Prrafodelista"/>
        <w:autoSpaceDE w:val="0"/>
        <w:autoSpaceDN w:val="0"/>
        <w:adjustRightInd w:val="0"/>
        <w:ind w:right="850"/>
        <w:jc w:val="both"/>
        <w:rPr>
          <w:rFonts w:ascii="Palatino Linotype" w:hAnsi="Palatino Linotype" w:cs="Arial"/>
          <w:i/>
          <w:sz w:val="22"/>
          <w:szCs w:val="22"/>
        </w:rPr>
      </w:pPr>
      <w:r w:rsidRPr="001C7462">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1C7462"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6D17044F" w14:textId="50667E36" w:rsidR="008515A4" w:rsidRPr="001C7462" w:rsidRDefault="006D5AA8" w:rsidP="00AD2A55">
      <w:pPr>
        <w:autoSpaceDE w:val="0"/>
        <w:autoSpaceDN w:val="0"/>
        <w:adjustRightInd w:val="0"/>
        <w:spacing w:after="0" w:line="360" w:lineRule="auto"/>
        <w:jc w:val="both"/>
        <w:rPr>
          <w:rFonts w:ascii="Palatino Linotype" w:hAnsi="Palatino Linotype" w:cs="Arial"/>
          <w:sz w:val="24"/>
          <w:szCs w:val="24"/>
        </w:rPr>
      </w:pPr>
      <w:r w:rsidRPr="001C7462">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70D2D28" w14:textId="77777777" w:rsidR="008515A4" w:rsidRPr="001C7462" w:rsidRDefault="008515A4" w:rsidP="00AD2A55">
      <w:pPr>
        <w:pStyle w:val="Prrafodelista"/>
        <w:autoSpaceDE w:val="0"/>
        <w:autoSpaceDN w:val="0"/>
        <w:adjustRightInd w:val="0"/>
        <w:spacing w:line="360" w:lineRule="auto"/>
        <w:ind w:left="0"/>
        <w:jc w:val="both"/>
        <w:rPr>
          <w:rFonts w:ascii="Palatino Linotype" w:hAnsi="Palatino Linotype" w:cs="Arial"/>
        </w:rPr>
      </w:pPr>
      <w:r w:rsidRPr="001C7462">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14:paraId="5568B2A2" w14:textId="77777777" w:rsidR="0037641A" w:rsidRPr="001C7462"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31BD7065" w14:textId="7320ACEA" w:rsidR="006571D2" w:rsidRPr="001C7462" w:rsidRDefault="00F422BB" w:rsidP="00AD2A55">
      <w:pPr>
        <w:pStyle w:val="Prrafodelista"/>
        <w:autoSpaceDE w:val="0"/>
        <w:autoSpaceDN w:val="0"/>
        <w:adjustRightInd w:val="0"/>
        <w:spacing w:line="360" w:lineRule="auto"/>
        <w:ind w:left="0"/>
        <w:jc w:val="both"/>
        <w:rPr>
          <w:rFonts w:ascii="Palatino Linotype" w:hAnsi="Palatino Linotype" w:cs="Arial"/>
          <w:sz w:val="28"/>
        </w:rPr>
      </w:pPr>
      <w:r w:rsidRPr="001C7462">
        <w:rPr>
          <w:rFonts w:ascii="Palatino Linotype" w:hAnsi="Palatino Linotype" w:cs="Arial"/>
          <w:b/>
          <w:sz w:val="28"/>
        </w:rPr>
        <w:t>CUAR</w:t>
      </w:r>
      <w:r w:rsidR="00BF3214" w:rsidRPr="001C7462">
        <w:rPr>
          <w:rFonts w:ascii="Palatino Linotype" w:hAnsi="Palatino Linotype" w:cs="Arial"/>
          <w:b/>
          <w:sz w:val="28"/>
        </w:rPr>
        <w:t xml:space="preserve">TO. </w:t>
      </w:r>
      <w:r w:rsidR="006571D2" w:rsidRPr="001C7462">
        <w:rPr>
          <w:rFonts w:ascii="Palatino Linotype" w:hAnsi="Palatino Linotype" w:cs="Arial"/>
          <w:b/>
          <w:sz w:val="28"/>
        </w:rPr>
        <w:t>Del e</w:t>
      </w:r>
      <w:r w:rsidR="00BF3214" w:rsidRPr="001C7462">
        <w:rPr>
          <w:rFonts w:ascii="Palatino Linotype" w:hAnsi="Palatino Linotype" w:cs="Arial"/>
          <w:b/>
          <w:sz w:val="28"/>
        </w:rPr>
        <w:t xml:space="preserve">studio </w:t>
      </w:r>
      <w:r w:rsidR="008958C8" w:rsidRPr="001C7462">
        <w:rPr>
          <w:rFonts w:ascii="Palatino Linotype" w:hAnsi="Palatino Linotype" w:cs="Arial"/>
          <w:b/>
          <w:sz w:val="28"/>
        </w:rPr>
        <w:t>y resolución del asunto</w:t>
      </w:r>
      <w:r w:rsidR="00BF3214" w:rsidRPr="001C7462">
        <w:rPr>
          <w:rFonts w:ascii="Palatino Linotype" w:hAnsi="Palatino Linotype" w:cs="Arial"/>
          <w:b/>
          <w:sz w:val="28"/>
        </w:rPr>
        <w:t>.</w:t>
      </w:r>
      <w:r w:rsidR="00BF3214" w:rsidRPr="001C7462">
        <w:rPr>
          <w:rFonts w:ascii="Palatino Linotype" w:hAnsi="Palatino Linotype" w:cs="Arial"/>
          <w:sz w:val="28"/>
        </w:rPr>
        <w:t xml:space="preserve"> </w:t>
      </w:r>
    </w:p>
    <w:p w14:paraId="12DC0934" w14:textId="272F9141" w:rsidR="00201EF1" w:rsidRPr="001C7462" w:rsidRDefault="00BF3214" w:rsidP="00AD2A55">
      <w:pPr>
        <w:autoSpaceDE w:val="0"/>
        <w:autoSpaceDN w:val="0"/>
        <w:adjustRightInd w:val="0"/>
        <w:spacing w:after="0" w:line="360" w:lineRule="auto"/>
        <w:jc w:val="both"/>
        <w:rPr>
          <w:rFonts w:ascii="Palatino Linotype" w:hAnsi="Palatino Linotype" w:cs="Arial"/>
          <w:sz w:val="24"/>
          <w:szCs w:val="24"/>
        </w:rPr>
      </w:pPr>
      <w:r w:rsidRPr="001C7462">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1C7462">
        <w:rPr>
          <w:rFonts w:ascii="Palatino Linotype" w:hAnsi="Palatino Linotype" w:cs="Arial"/>
          <w:sz w:val="24"/>
          <w:szCs w:val="24"/>
        </w:rPr>
        <w:t>,</w:t>
      </w:r>
      <w:r w:rsidRPr="001C7462">
        <w:rPr>
          <w:rFonts w:ascii="Palatino Linotype" w:hAnsi="Palatino Linotype" w:cs="Arial"/>
          <w:sz w:val="24"/>
          <w:szCs w:val="24"/>
        </w:rPr>
        <w:t xml:space="preserve"> de la Ley de Transparencia local.</w:t>
      </w:r>
    </w:p>
    <w:p w14:paraId="66E41F96" w14:textId="77777777" w:rsidR="00F422BB" w:rsidRPr="001C7462" w:rsidRDefault="00F422BB" w:rsidP="00AD2A55">
      <w:pPr>
        <w:autoSpaceDE w:val="0"/>
        <w:autoSpaceDN w:val="0"/>
        <w:adjustRightInd w:val="0"/>
        <w:spacing w:after="0" w:line="360" w:lineRule="auto"/>
        <w:jc w:val="both"/>
        <w:rPr>
          <w:rFonts w:ascii="Palatino Linotype" w:hAnsi="Palatino Linotype" w:cs="Arial"/>
          <w:sz w:val="24"/>
          <w:szCs w:val="24"/>
        </w:rPr>
      </w:pPr>
    </w:p>
    <w:p w14:paraId="1E59DDBE" w14:textId="2EEF0929" w:rsidR="00130EAD" w:rsidRPr="001C7462" w:rsidRDefault="00130EAD" w:rsidP="00AD2A55">
      <w:pPr>
        <w:spacing w:after="0" w:line="360" w:lineRule="auto"/>
        <w:ind w:right="141"/>
        <w:jc w:val="both"/>
        <w:rPr>
          <w:rFonts w:ascii="Palatino Linotype" w:hAnsi="Palatino Linotype"/>
          <w:sz w:val="24"/>
          <w:szCs w:val="24"/>
          <w:lang w:eastAsia="es-MX"/>
        </w:rPr>
      </w:pPr>
      <w:r w:rsidRPr="001C7462">
        <w:rPr>
          <w:rFonts w:ascii="Palatino Linotype" w:hAnsi="Palatino Linotype"/>
          <w:sz w:val="24"/>
          <w:szCs w:val="24"/>
          <w:lang w:eastAsia="es-MX"/>
        </w:rPr>
        <w:t>En este sentido nuestro estudio versará en determinar si la información remitida mediante</w:t>
      </w:r>
      <w:r w:rsidR="00C46D78" w:rsidRPr="001C7462">
        <w:rPr>
          <w:rFonts w:ascii="Palatino Linotype" w:hAnsi="Palatino Linotype"/>
          <w:sz w:val="24"/>
          <w:szCs w:val="24"/>
          <w:lang w:eastAsia="es-MX"/>
        </w:rPr>
        <w:t xml:space="preserve"> respuesta</w:t>
      </w:r>
      <w:r w:rsidRPr="001C7462">
        <w:rPr>
          <w:rFonts w:ascii="Palatino Linotype" w:hAnsi="Palatino Linotype"/>
          <w:sz w:val="24"/>
          <w:szCs w:val="24"/>
          <w:lang w:eastAsia="es-MX"/>
        </w:rPr>
        <w:t xml:space="preserve">, colma el derecho de acceso a la información solicitado por </w:t>
      </w:r>
      <w:r w:rsidR="00F97F4C" w:rsidRPr="001C7462">
        <w:rPr>
          <w:rFonts w:ascii="Palatino Linotype" w:hAnsi="Palatino Linotype"/>
          <w:sz w:val="24"/>
          <w:szCs w:val="24"/>
          <w:lang w:eastAsia="es-MX"/>
        </w:rPr>
        <w:t>la</w:t>
      </w:r>
      <w:r w:rsidR="00F97F4C" w:rsidRPr="001C7462">
        <w:rPr>
          <w:rFonts w:ascii="Palatino Linotype" w:hAnsi="Palatino Linotype"/>
          <w:b/>
          <w:sz w:val="24"/>
          <w:szCs w:val="24"/>
          <w:lang w:eastAsia="es-MX"/>
        </w:rPr>
        <w:t xml:space="preserve"> </w:t>
      </w:r>
      <w:r w:rsidR="00F97F4C" w:rsidRPr="001C7462">
        <w:rPr>
          <w:rFonts w:ascii="Palatino Linotype" w:hAnsi="Palatino Linotype"/>
          <w:sz w:val="24"/>
          <w:szCs w:val="24"/>
          <w:lang w:eastAsia="es-MX"/>
        </w:rPr>
        <w:t>parte</w:t>
      </w:r>
      <w:r w:rsidR="0037641A" w:rsidRPr="001C7462">
        <w:rPr>
          <w:rFonts w:ascii="Palatino Linotype" w:hAnsi="Palatino Linotype"/>
          <w:b/>
          <w:sz w:val="24"/>
          <w:szCs w:val="24"/>
          <w:lang w:eastAsia="es-MX"/>
        </w:rPr>
        <w:t xml:space="preserve"> </w:t>
      </w:r>
      <w:r w:rsidRPr="001C7462">
        <w:rPr>
          <w:rFonts w:ascii="Palatino Linotype" w:hAnsi="Palatino Linotype"/>
          <w:b/>
          <w:sz w:val="24"/>
          <w:szCs w:val="24"/>
          <w:lang w:eastAsia="es-MX"/>
        </w:rPr>
        <w:t>Recurrente</w:t>
      </w:r>
      <w:r w:rsidRPr="001C7462">
        <w:rPr>
          <w:rFonts w:ascii="Palatino Linotype" w:hAnsi="Palatino Linotype"/>
          <w:sz w:val="24"/>
          <w:szCs w:val="24"/>
          <w:lang w:eastAsia="es-MX"/>
        </w:rPr>
        <w:t xml:space="preserve">, para ello analizaremos </w:t>
      </w:r>
      <w:r w:rsidR="00DB0383" w:rsidRPr="001C7462">
        <w:rPr>
          <w:rFonts w:ascii="Palatino Linotype" w:hAnsi="Palatino Linotype"/>
          <w:sz w:val="24"/>
          <w:szCs w:val="24"/>
          <w:lang w:eastAsia="es-MX"/>
        </w:rPr>
        <w:t>lo</w:t>
      </w:r>
      <w:r w:rsidR="00105201" w:rsidRPr="001C7462">
        <w:rPr>
          <w:rFonts w:ascii="Palatino Linotype" w:hAnsi="Palatino Linotype"/>
          <w:sz w:val="24"/>
          <w:szCs w:val="24"/>
          <w:lang w:eastAsia="es-MX"/>
        </w:rPr>
        <w:t xml:space="preserve"> solicitado y </w:t>
      </w:r>
      <w:r w:rsidRPr="001C7462">
        <w:rPr>
          <w:rFonts w:ascii="Palatino Linotype" w:hAnsi="Palatino Linotype"/>
          <w:sz w:val="24"/>
          <w:szCs w:val="24"/>
          <w:lang w:eastAsia="es-MX"/>
        </w:rPr>
        <w:t>la información proporcionada.</w:t>
      </w:r>
    </w:p>
    <w:p w14:paraId="712D908C" w14:textId="77777777" w:rsidR="00EE0E9E" w:rsidRPr="001C7462" w:rsidRDefault="00EE0E9E" w:rsidP="00AD2A55">
      <w:pPr>
        <w:spacing w:after="0" w:line="360" w:lineRule="auto"/>
        <w:ind w:right="141"/>
        <w:jc w:val="both"/>
        <w:rPr>
          <w:rFonts w:ascii="Palatino Linotype" w:hAnsi="Palatino Linotype"/>
          <w:sz w:val="16"/>
          <w:szCs w:val="24"/>
          <w:lang w:eastAsia="es-MX"/>
        </w:rPr>
      </w:pPr>
    </w:p>
    <w:p w14:paraId="2200FADE" w14:textId="0DD410E3" w:rsidR="00077E21" w:rsidRPr="001C7462" w:rsidRDefault="00F422BB" w:rsidP="003B67BE">
      <w:pPr>
        <w:spacing w:line="360" w:lineRule="auto"/>
        <w:ind w:right="141"/>
        <w:jc w:val="both"/>
        <w:rPr>
          <w:rFonts w:ascii="Palatino Linotype" w:hAnsi="Palatino Linotype"/>
          <w:b/>
          <w:sz w:val="24"/>
          <w:lang w:eastAsia="es-MX"/>
        </w:rPr>
      </w:pPr>
      <w:r w:rsidRPr="001C7462">
        <w:rPr>
          <w:rFonts w:ascii="Palatino Linotype" w:hAnsi="Palatino Linotype"/>
          <w:b/>
          <w:sz w:val="24"/>
          <w:lang w:eastAsia="es-MX"/>
        </w:rPr>
        <w:t>REQUERIMIENTOS SOLICITADOS:</w:t>
      </w:r>
    </w:p>
    <w:p w14:paraId="388F748F" w14:textId="77777777" w:rsidR="003B67BE" w:rsidRPr="001C7462" w:rsidRDefault="003B67BE" w:rsidP="003B67BE">
      <w:pPr>
        <w:pStyle w:val="Prrafodelista"/>
        <w:numPr>
          <w:ilvl w:val="0"/>
          <w:numId w:val="19"/>
        </w:numPr>
        <w:spacing w:line="360" w:lineRule="auto"/>
        <w:ind w:right="141"/>
        <w:jc w:val="both"/>
        <w:rPr>
          <w:rFonts w:ascii="Palatino Linotype" w:hAnsi="Palatino Linotype"/>
          <w:lang w:eastAsia="es-MX"/>
        </w:rPr>
      </w:pPr>
      <w:r w:rsidRPr="001C7462">
        <w:rPr>
          <w:rFonts w:ascii="Palatino Linotype" w:hAnsi="Palatino Linotype"/>
          <w:lang w:eastAsia="es-MX"/>
        </w:rPr>
        <w:t>Las acciones claras y concretas que ha realizado el Ayuntamiento de Chimalhuacán respecto a la Alerta de Violencia de Género en el municipio.</w:t>
      </w:r>
    </w:p>
    <w:p w14:paraId="0C005472" w14:textId="77777777" w:rsidR="003B67BE" w:rsidRPr="001C7462" w:rsidRDefault="003B67BE" w:rsidP="003B67BE">
      <w:pPr>
        <w:pStyle w:val="Prrafodelista"/>
        <w:spacing w:line="360" w:lineRule="auto"/>
        <w:ind w:left="720" w:right="141"/>
        <w:jc w:val="both"/>
        <w:rPr>
          <w:rFonts w:ascii="Palatino Linotype" w:hAnsi="Palatino Linotype"/>
          <w:lang w:eastAsia="es-MX"/>
        </w:rPr>
      </w:pPr>
    </w:p>
    <w:p w14:paraId="49083C47" w14:textId="55ADEA3F" w:rsidR="00077E21" w:rsidRPr="001C7462" w:rsidRDefault="003B67BE" w:rsidP="003B67BE">
      <w:pPr>
        <w:pStyle w:val="Prrafodelista"/>
        <w:numPr>
          <w:ilvl w:val="0"/>
          <w:numId w:val="19"/>
        </w:numPr>
        <w:spacing w:line="360" w:lineRule="auto"/>
        <w:ind w:right="141"/>
        <w:jc w:val="both"/>
        <w:rPr>
          <w:rFonts w:ascii="Palatino Linotype" w:hAnsi="Palatino Linotype"/>
          <w:lang w:eastAsia="es-MX"/>
        </w:rPr>
      </w:pPr>
      <w:r w:rsidRPr="001C7462">
        <w:rPr>
          <w:rFonts w:ascii="Palatino Linotype" w:hAnsi="Palatino Linotype"/>
          <w:lang w:eastAsia="es-MX"/>
        </w:rPr>
        <w:t>Cuáles han sido los montos presupuestados y los resultados de dichas acciones.</w:t>
      </w:r>
    </w:p>
    <w:p w14:paraId="7BA9ACFB" w14:textId="45F5470C" w:rsidR="00077E21" w:rsidRPr="001C7462" w:rsidRDefault="00055744" w:rsidP="003B67BE">
      <w:pPr>
        <w:spacing w:after="0" w:line="360" w:lineRule="auto"/>
        <w:ind w:right="141"/>
        <w:jc w:val="both"/>
        <w:rPr>
          <w:rFonts w:ascii="Palatino Linotype" w:hAnsi="Palatino Linotype"/>
          <w:sz w:val="24"/>
          <w:szCs w:val="24"/>
          <w:lang w:eastAsia="es-MX"/>
        </w:rPr>
      </w:pPr>
      <w:r w:rsidRPr="001C7462">
        <w:rPr>
          <w:rFonts w:ascii="Palatino Linotype" w:hAnsi="Palatino Linotype"/>
          <w:sz w:val="24"/>
          <w:szCs w:val="24"/>
          <w:lang w:eastAsia="es-MX"/>
        </w:rPr>
        <w:lastRenderedPageBreak/>
        <w:t>Atento</w:t>
      </w:r>
      <w:r w:rsidR="000C0F46" w:rsidRPr="001C7462">
        <w:rPr>
          <w:rFonts w:ascii="Palatino Linotype" w:hAnsi="Palatino Linotype"/>
          <w:sz w:val="24"/>
          <w:szCs w:val="24"/>
          <w:lang w:eastAsia="es-MX"/>
        </w:rPr>
        <w:t xml:space="preserve"> a la solicitud de información </w:t>
      </w:r>
      <w:r w:rsidR="00920BD4" w:rsidRPr="001C7462">
        <w:rPr>
          <w:rFonts w:ascii="Palatino Linotype" w:hAnsi="Palatino Linotype"/>
          <w:b/>
          <w:sz w:val="24"/>
          <w:szCs w:val="24"/>
          <w:lang w:eastAsia="es-MX"/>
        </w:rPr>
        <w:t xml:space="preserve">El </w:t>
      </w:r>
      <w:r w:rsidRPr="001C7462">
        <w:rPr>
          <w:rFonts w:ascii="Palatino Linotype" w:hAnsi="Palatino Linotype"/>
          <w:b/>
          <w:sz w:val="24"/>
          <w:szCs w:val="24"/>
          <w:lang w:eastAsia="es-MX"/>
        </w:rPr>
        <w:t>Sujeto Obligado</w:t>
      </w:r>
      <w:r w:rsidRPr="001C7462">
        <w:rPr>
          <w:rFonts w:ascii="Palatino Linotype" w:hAnsi="Palatino Linotype"/>
          <w:sz w:val="24"/>
          <w:szCs w:val="24"/>
          <w:lang w:eastAsia="es-MX"/>
        </w:rPr>
        <w:t xml:space="preserve">, emitió su respuesta en donde manifestó </w:t>
      </w:r>
      <w:r w:rsidR="0037641A" w:rsidRPr="001C7462">
        <w:rPr>
          <w:rFonts w:ascii="Palatino Linotype" w:hAnsi="Palatino Linotype"/>
          <w:sz w:val="24"/>
          <w:szCs w:val="24"/>
          <w:lang w:eastAsia="es-MX"/>
        </w:rPr>
        <w:t>lo siguiente:</w:t>
      </w:r>
    </w:p>
    <w:p w14:paraId="6DB36B5A" w14:textId="77777777" w:rsidR="003B67BE" w:rsidRPr="001C7462" w:rsidRDefault="003B67BE" w:rsidP="003B67BE">
      <w:pPr>
        <w:pStyle w:val="Sinespaciado"/>
      </w:pPr>
    </w:p>
    <w:p w14:paraId="4CE3D172" w14:textId="77777777" w:rsidR="003B67BE" w:rsidRPr="001C7462" w:rsidRDefault="003B67BE" w:rsidP="003B67BE">
      <w:pPr>
        <w:spacing w:after="0" w:line="240" w:lineRule="auto"/>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E6D9C7" w14:textId="77777777" w:rsidR="003B67BE" w:rsidRPr="001C7462" w:rsidRDefault="003B67BE" w:rsidP="003B67BE">
      <w:pPr>
        <w:spacing w:after="0" w:line="240" w:lineRule="auto"/>
        <w:ind w:left="567" w:right="567"/>
        <w:jc w:val="both"/>
        <w:rPr>
          <w:rFonts w:ascii="Palatino Linotype" w:eastAsia="Times New Roman" w:hAnsi="Palatino Linotype" w:cs="Times New Roman"/>
          <w:i/>
          <w:lang w:eastAsia="es-MX"/>
        </w:rPr>
      </w:pPr>
    </w:p>
    <w:p w14:paraId="653D9F8D" w14:textId="77777777" w:rsidR="003B67BE" w:rsidRPr="001C7462" w:rsidRDefault="003B67BE" w:rsidP="003B67BE">
      <w:pPr>
        <w:spacing w:after="0" w:line="240" w:lineRule="auto"/>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MX"/>
        </w:rPr>
        <w:t xml:space="preserve">En atención a su solicitud electrónica No. 00445/CHIMALHU/IM/2020, donde requiere información sobre las acciones claras y concretas que ha realizado el Ayuntamiento de Chimalhuacán respecto a la Alerta de Violencia de Género en el municipio, así mismo se hagan saber cuáles han sido los montos presupuestados y los resultados de dichas acciones, anexo algunos links de las publicaciones de eventos que cubrió la Dirección de Comunicación Social. </w:t>
      </w:r>
    </w:p>
    <w:p w14:paraId="081ED285" w14:textId="77777777" w:rsidR="003B67BE" w:rsidRPr="001C7462" w:rsidRDefault="003B67BE" w:rsidP="003B67BE">
      <w:pPr>
        <w:spacing w:after="0" w:line="240" w:lineRule="auto"/>
        <w:ind w:left="567" w:right="567"/>
        <w:jc w:val="both"/>
        <w:rPr>
          <w:rFonts w:ascii="Palatino Linotype" w:eastAsia="Times New Roman" w:hAnsi="Palatino Linotype" w:cs="Times New Roman"/>
          <w:i/>
          <w:lang w:eastAsia="es-MX"/>
        </w:rPr>
      </w:pPr>
    </w:p>
    <w:p w14:paraId="217EFA2E" w14:textId="77777777" w:rsidR="003B67BE" w:rsidRPr="001C7462" w:rsidRDefault="009C60A2" w:rsidP="003B67BE">
      <w:pPr>
        <w:spacing w:after="0" w:line="240" w:lineRule="auto"/>
        <w:ind w:left="567" w:right="567"/>
        <w:jc w:val="both"/>
        <w:rPr>
          <w:rFonts w:ascii="Palatino Linotype" w:eastAsia="Times New Roman" w:hAnsi="Palatino Linotype" w:cs="Times New Roman"/>
          <w:i/>
          <w:lang w:eastAsia="es-MX"/>
        </w:rPr>
      </w:pPr>
      <w:hyperlink r:id="rId15" w:history="1">
        <w:r w:rsidR="003B67BE" w:rsidRPr="001C7462">
          <w:rPr>
            <w:rStyle w:val="Hipervnculo"/>
            <w:rFonts w:ascii="Palatino Linotype" w:eastAsia="Times New Roman" w:hAnsi="Palatino Linotype" w:cs="Times New Roman"/>
            <w:i/>
            <w:lang w:eastAsia="es-MX"/>
          </w:rPr>
          <w:t>https://www.alianzatex.com/alianzatex/vistas/nota.php?nota=10822</w:t>
        </w:r>
      </w:hyperlink>
      <w:r w:rsidR="003B67BE" w:rsidRPr="001C7462">
        <w:rPr>
          <w:rFonts w:ascii="Palatino Linotype" w:eastAsia="Times New Roman" w:hAnsi="Palatino Linotype" w:cs="Times New Roman"/>
          <w:i/>
          <w:lang w:eastAsia="es-MX"/>
        </w:rPr>
        <w:t xml:space="preserve"> </w:t>
      </w:r>
    </w:p>
    <w:p w14:paraId="5FF4B642" w14:textId="77777777" w:rsidR="003B67BE" w:rsidRPr="001C7462" w:rsidRDefault="003B67BE" w:rsidP="003B67BE">
      <w:pPr>
        <w:spacing w:after="0" w:line="240" w:lineRule="auto"/>
        <w:ind w:left="567" w:right="567"/>
        <w:jc w:val="both"/>
        <w:rPr>
          <w:rFonts w:ascii="Palatino Linotype" w:eastAsia="Times New Roman" w:hAnsi="Palatino Linotype" w:cs="Times New Roman"/>
          <w:i/>
          <w:lang w:eastAsia="es-MX"/>
        </w:rPr>
      </w:pPr>
    </w:p>
    <w:p w14:paraId="1F508397" w14:textId="77777777" w:rsidR="003B67BE" w:rsidRPr="001C7462" w:rsidRDefault="009C60A2" w:rsidP="003B67BE">
      <w:pPr>
        <w:spacing w:after="0" w:line="240" w:lineRule="auto"/>
        <w:ind w:left="567" w:right="567"/>
        <w:jc w:val="both"/>
        <w:rPr>
          <w:rFonts w:ascii="Palatino Linotype" w:eastAsia="Times New Roman" w:hAnsi="Palatino Linotype" w:cs="Times New Roman"/>
          <w:i/>
          <w:lang w:eastAsia="es-MX"/>
        </w:rPr>
      </w:pPr>
      <w:hyperlink r:id="rId16" w:history="1">
        <w:r w:rsidR="003B67BE" w:rsidRPr="001C7462">
          <w:rPr>
            <w:rStyle w:val="Hipervnculo"/>
            <w:rFonts w:ascii="Palatino Linotype" w:eastAsia="Times New Roman" w:hAnsi="Palatino Linotype" w:cs="Times New Roman"/>
            <w:i/>
            <w:lang w:eastAsia="es-MX"/>
          </w:rPr>
          <w:t>https://radioexpresionmexico.com/el-gobierno-de-chimalhuacan-firma-convenio-para-la-proteccion-de-mujeres-victimas-de-violencia.html</w:t>
        </w:r>
      </w:hyperlink>
      <w:r w:rsidR="003B67BE" w:rsidRPr="001C7462">
        <w:rPr>
          <w:rFonts w:ascii="Palatino Linotype" w:eastAsia="Times New Roman" w:hAnsi="Palatino Linotype" w:cs="Times New Roman"/>
          <w:i/>
          <w:lang w:eastAsia="es-MX"/>
        </w:rPr>
        <w:t xml:space="preserve"> </w:t>
      </w:r>
    </w:p>
    <w:p w14:paraId="7D8B3171" w14:textId="77777777" w:rsidR="003B67BE" w:rsidRPr="001C7462" w:rsidRDefault="003B67BE" w:rsidP="003B67BE">
      <w:pPr>
        <w:spacing w:after="0" w:line="240" w:lineRule="auto"/>
        <w:ind w:left="567" w:right="567"/>
        <w:jc w:val="both"/>
        <w:rPr>
          <w:rFonts w:ascii="Palatino Linotype" w:eastAsia="Times New Roman" w:hAnsi="Palatino Linotype" w:cs="Times New Roman"/>
          <w:i/>
          <w:lang w:eastAsia="es-MX"/>
        </w:rPr>
      </w:pPr>
    </w:p>
    <w:p w14:paraId="6ED4F944" w14:textId="77777777" w:rsidR="003B67BE" w:rsidRPr="001C7462" w:rsidRDefault="009C60A2" w:rsidP="003B67BE">
      <w:pPr>
        <w:spacing w:after="0" w:line="240" w:lineRule="auto"/>
        <w:ind w:left="567" w:right="567"/>
        <w:jc w:val="both"/>
        <w:rPr>
          <w:rFonts w:ascii="Palatino Linotype" w:eastAsia="Times New Roman" w:hAnsi="Palatino Linotype" w:cs="Times New Roman"/>
          <w:i/>
          <w:lang w:eastAsia="es-MX"/>
        </w:rPr>
      </w:pPr>
      <w:hyperlink r:id="rId17" w:history="1">
        <w:r w:rsidR="003B67BE" w:rsidRPr="001C7462">
          <w:rPr>
            <w:rStyle w:val="Hipervnculo"/>
            <w:rFonts w:ascii="Palatino Linotype" w:eastAsia="Times New Roman" w:hAnsi="Palatino Linotype" w:cs="Times New Roman"/>
            <w:i/>
            <w:lang w:eastAsia="es-MX"/>
          </w:rPr>
          <w:t>http://www.hgrupoeditorial.com/emprende-chimalhuacan-campana-de-prevencion-y-erradicacion-del-feminicidio/</w:t>
        </w:r>
      </w:hyperlink>
    </w:p>
    <w:p w14:paraId="4A00E5B5" w14:textId="77777777" w:rsidR="003B67BE" w:rsidRPr="001C7462" w:rsidRDefault="003B67BE" w:rsidP="003B67BE">
      <w:pPr>
        <w:spacing w:after="0" w:line="240" w:lineRule="auto"/>
        <w:ind w:left="567" w:right="567"/>
        <w:jc w:val="both"/>
        <w:rPr>
          <w:rFonts w:ascii="Palatino Linotype" w:eastAsia="Times New Roman" w:hAnsi="Palatino Linotype" w:cs="Times New Roman"/>
          <w:i/>
          <w:lang w:eastAsia="es-MX"/>
        </w:rPr>
      </w:pPr>
    </w:p>
    <w:p w14:paraId="7B6B957E" w14:textId="77777777" w:rsidR="003B67BE" w:rsidRPr="001C7462" w:rsidRDefault="003B67BE" w:rsidP="003B67BE">
      <w:pPr>
        <w:spacing w:after="0" w:line="240" w:lineRule="auto"/>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MX"/>
        </w:rPr>
        <w:t xml:space="preserve"> </w:t>
      </w:r>
      <w:hyperlink r:id="rId18" w:history="1">
        <w:r w:rsidRPr="001C7462">
          <w:rPr>
            <w:rStyle w:val="Hipervnculo"/>
            <w:rFonts w:ascii="Palatino Linotype" w:eastAsia="Times New Roman" w:hAnsi="Palatino Linotype" w:cs="Times New Roman"/>
            <w:i/>
            <w:lang w:eastAsia="es-MX"/>
          </w:rPr>
          <w:t>https://chimalhuacan.gob.mx/</w:t>
        </w:r>
      </w:hyperlink>
      <w:r w:rsidRPr="001C7462">
        <w:rPr>
          <w:rFonts w:ascii="Palatino Linotype" w:eastAsia="Times New Roman" w:hAnsi="Palatino Linotype" w:cs="Times New Roman"/>
          <w:i/>
          <w:lang w:eastAsia="es-MX"/>
        </w:rPr>
        <w:t xml:space="preserve"> </w:t>
      </w:r>
    </w:p>
    <w:p w14:paraId="69530346" w14:textId="77777777" w:rsidR="003B67BE" w:rsidRPr="001C7462" w:rsidRDefault="003B67BE" w:rsidP="003B67BE">
      <w:pPr>
        <w:spacing w:after="0" w:line="240" w:lineRule="auto"/>
        <w:ind w:left="567" w:right="567"/>
        <w:jc w:val="both"/>
        <w:rPr>
          <w:rFonts w:ascii="Palatino Linotype" w:eastAsia="Times New Roman" w:hAnsi="Palatino Linotype" w:cs="Times New Roman"/>
          <w:i/>
          <w:lang w:eastAsia="es-MX"/>
        </w:rPr>
      </w:pPr>
    </w:p>
    <w:p w14:paraId="30B1820D" w14:textId="77777777" w:rsidR="003B67BE" w:rsidRPr="001C7462" w:rsidRDefault="003B67BE" w:rsidP="003B67BE">
      <w:pPr>
        <w:spacing w:after="0" w:line="240" w:lineRule="auto"/>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MX"/>
        </w:rPr>
        <w:t>ATENTAMENTE</w:t>
      </w:r>
    </w:p>
    <w:p w14:paraId="24D6FC99" w14:textId="77777777" w:rsidR="003B67BE" w:rsidRPr="001C7462" w:rsidRDefault="003B67BE" w:rsidP="003B67BE">
      <w:pPr>
        <w:spacing w:after="0" w:line="240" w:lineRule="auto"/>
        <w:ind w:left="567" w:right="567"/>
        <w:jc w:val="both"/>
        <w:rPr>
          <w:rFonts w:ascii="Palatino Linotype" w:eastAsia="Times New Roman" w:hAnsi="Palatino Linotype" w:cs="Times New Roman"/>
          <w:i/>
          <w:lang w:eastAsia="es-MX"/>
        </w:rPr>
      </w:pPr>
      <w:r w:rsidRPr="001C7462">
        <w:rPr>
          <w:rFonts w:ascii="Palatino Linotype" w:eastAsia="Times New Roman" w:hAnsi="Palatino Linotype" w:cs="Times New Roman"/>
          <w:i/>
          <w:lang w:eastAsia="es-MX"/>
        </w:rPr>
        <w:t>LIC. CELSO ORTIZ TORRES” (Sic).</w:t>
      </w:r>
    </w:p>
    <w:p w14:paraId="353A78E6" w14:textId="77777777" w:rsidR="00077E21" w:rsidRPr="001C7462" w:rsidRDefault="00077E21" w:rsidP="00077E21">
      <w:pPr>
        <w:rPr>
          <w:rFonts w:ascii="Century Gothic" w:hAnsi="Century Gothic"/>
        </w:rPr>
      </w:pPr>
    </w:p>
    <w:p w14:paraId="3E1A6D26" w14:textId="20892973" w:rsidR="00077E21" w:rsidRPr="001C7462" w:rsidRDefault="00D8612D" w:rsidP="00492A91">
      <w:pPr>
        <w:spacing w:after="0" w:line="360" w:lineRule="auto"/>
        <w:ind w:right="141"/>
        <w:jc w:val="both"/>
        <w:rPr>
          <w:rFonts w:ascii="Palatino Linotype" w:hAnsi="Palatino Linotype" w:cs="Arial"/>
          <w:bCs/>
          <w:sz w:val="24"/>
          <w:szCs w:val="24"/>
        </w:rPr>
      </w:pPr>
      <w:r w:rsidRPr="001C7462">
        <w:rPr>
          <w:rFonts w:ascii="Palatino Linotype" w:hAnsi="Palatino Linotype" w:cs="Arial"/>
          <w:bCs/>
          <w:sz w:val="24"/>
          <w:szCs w:val="24"/>
        </w:rPr>
        <w:t xml:space="preserve">Es así que derivado de la respuesta emitida por </w:t>
      </w:r>
      <w:r w:rsidRPr="001C7462">
        <w:rPr>
          <w:rFonts w:ascii="Palatino Linotype" w:hAnsi="Palatino Linotype" w:cs="Arial"/>
          <w:b/>
          <w:bCs/>
          <w:sz w:val="24"/>
          <w:szCs w:val="24"/>
        </w:rPr>
        <w:t>El Sujeto Obligado</w:t>
      </w:r>
      <w:r w:rsidRPr="001C7462">
        <w:rPr>
          <w:rFonts w:ascii="Palatino Linotype" w:hAnsi="Palatino Linotype" w:cs="Arial"/>
          <w:bCs/>
          <w:sz w:val="24"/>
          <w:szCs w:val="24"/>
        </w:rPr>
        <w:t xml:space="preserve">, </w:t>
      </w:r>
      <w:r w:rsidR="003B67BE" w:rsidRPr="001C7462">
        <w:rPr>
          <w:rFonts w:ascii="Palatino Linotype" w:hAnsi="Palatino Linotype" w:cs="Arial"/>
          <w:b/>
          <w:bCs/>
          <w:sz w:val="24"/>
          <w:szCs w:val="24"/>
        </w:rPr>
        <w:t>La</w:t>
      </w:r>
      <w:r w:rsidRPr="001C7462">
        <w:rPr>
          <w:rFonts w:ascii="Palatino Linotype" w:hAnsi="Palatino Linotype" w:cs="Arial"/>
          <w:b/>
          <w:bCs/>
          <w:sz w:val="24"/>
          <w:szCs w:val="24"/>
        </w:rPr>
        <w:t xml:space="preserve"> Recurrente</w:t>
      </w:r>
      <w:r w:rsidRPr="001C7462">
        <w:rPr>
          <w:rFonts w:ascii="Palatino Linotype" w:hAnsi="Palatino Linotype" w:cs="Arial"/>
          <w:bCs/>
          <w:sz w:val="24"/>
          <w:szCs w:val="24"/>
        </w:rPr>
        <w:t xml:space="preserve">, interpuso el presente recurso de revisión, señalando sustancialmente como </w:t>
      </w:r>
      <w:r w:rsidR="00077E21" w:rsidRPr="001C7462">
        <w:rPr>
          <w:rFonts w:ascii="Palatino Linotype" w:hAnsi="Palatino Linotype" w:cs="Arial"/>
          <w:bCs/>
          <w:sz w:val="24"/>
          <w:szCs w:val="24"/>
        </w:rPr>
        <w:t>sus</w:t>
      </w:r>
      <w:r w:rsidRPr="001C7462">
        <w:rPr>
          <w:rFonts w:ascii="Palatino Linotype" w:hAnsi="Palatino Linotype" w:cs="Arial"/>
          <w:bCs/>
          <w:sz w:val="24"/>
          <w:szCs w:val="24"/>
        </w:rPr>
        <w:t xml:space="preserve"> razones o motivos de inconformidad</w:t>
      </w:r>
      <w:r w:rsidR="00077E21" w:rsidRPr="001C7462">
        <w:rPr>
          <w:rFonts w:ascii="Palatino Linotype" w:hAnsi="Palatino Linotype" w:cs="Arial"/>
          <w:bCs/>
          <w:sz w:val="24"/>
          <w:szCs w:val="24"/>
        </w:rPr>
        <w:t>, lo siguiente:</w:t>
      </w:r>
    </w:p>
    <w:p w14:paraId="72151EA3" w14:textId="77777777" w:rsidR="00077E21" w:rsidRPr="001C7462" w:rsidRDefault="00077E21" w:rsidP="00077E21">
      <w:pPr>
        <w:pStyle w:val="Sinespaciado"/>
      </w:pPr>
    </w:p>
    <w:p w14:paraId="2FA2A1F7" w14:textId="219627A6" w:rsidR="00492A91" w:rsidRPr="001C7462" w:rsidRDefault="00D8612D" w:rsidP="003B67BE">
      <w:pPr>
        <w:spacing w:after="0" w:line="276" w:lineRule="auto"/>
        <w:ind w:left="567" w:right="567"/>
        <w:jc w:val="both"/>
        <w:rPr>
          <w:rFonts w:ascii="Palatino Linotype" w:hAnsi="Palatino Linotype" w:cs="Arial"/>
          <w:bCs/>
          <w:i/>
          <w:sz w:val="24"/>
          <w:szCs w:val="24"/>
        </w:rPr>
      </w:pPr>
      <w:r w:rsidRPr="001C7462">
        <w:rPr>
          <w:rFonts w:ascii="Palatino Linotype" w:hAnsi="Palatino Linotype" w:cs="Arial"/>
          <w:bCs/>
          <w:i/>
          <w:sz w:val="24"/>
          <w:szCs w:val="24"/>
        </w:rPr>
        <w:t>“</w:t>
      </w:r>
      <w:r w:rsidR="003B67BE" w:rsidRPr="001C7462">
        <w:rPr>
          <w:rFonts w:ascii="Palatino Linotype" w:hAnsi="Palatino Linotype" w:cs="Arial"/>
          <w:bCs/>
          <w:i/>
          <w:sz w:val="24"/>
          <w:szCs w:val="24"/>
        </w:rPr>
        <w:t>… A dicha información se me respondió con "algunos links" sobre información que carece de objetividad, precisión con respecto a lo solicitado, por ello solicito se haga la revisión de este folio y pueda yo acceder a las acciones claras, concretas, montos y resultados como parte del seguimiento al que está obligado el municipio dentro de la Alerta de Violencia de Género.</w:t>
      </w:r>
      <w:r w:rsidRPr="001C7462">
        <w:rPr>
          <w:rFonts w:ascii="Palatino Linotype" w:hAnsi="Palatino Linotype" w:cs="Arial"/>
          <w:bCs/>
          <w:i/>
          <w:sz w:val="24"/>
          <w:szCs w:val="24"/>
        </w:rPr>
        <w:t>”.</w:t>
      </w:r>
      <w:r w:rsidR="00077E21" w:rsidRPr="001C7462">
        <w:rPr>
          <w:rFonts w:ascii="Palatino Linotype" w:hAnsi="Palatino Linotype" w:cs="Arial"/>
          <w:bCs/>
          <w:i/>
          <w:sz w:val="24"/>
          <w:szCs w:val="24"/>
        </w:rPr>
        <w:t xml:space="preserve"> (Sic).</w:t>
      </w:r>
    </w:p>
    <w:p w14:paraId="33662ED6" w14:textId="721F8CD3" w:rsidR="00D7263F" w:rsidRPr="001C7462" w:rsidRDefault="00107FE5" w:rsidP="00D7263F">
      <w:pPr>
        <w:spacing w:after="0" w:line="360" w:lineRule="auto"/>
        <w:ind w:right="141"/>
        <w:jc w:val="both"/>
        <w:rPr>
          <w:rFonts w:ascii="Palatino Linotype" w:hAnsi="Palatino Linotype" w:cs="Arial"/>
          <w:sz w:val="24"/>
        </w:rPr>
      </w:pPr>
      <w:r w:rsidRPr="001C7462">
        <w:rPr>
          <w:rFonts w:ascii="Palatino Linotype" w:hAnsi="Palatino Linotype" w:cs="Arial"/>
          <w:bCs/>
          <w:sz w:val="24"/>
          <w:szCs w:val="24"/>
        </w:rPr>
        <w:lastRenderedPageBreak/>
        <w:t>Atento a ello, primera</w:t>
      </w:r>
      <w:r w:rsidR="00F81548" w:rsidRPr="001C7462">
        <w:rPr>
          <w:rFonts w:ascii="Palatino Linotype" w:hAnsi="Palatino Linotype" w:cs="Arial"/>
          <w:bCs/>
          <w:sz w:val="24"/>
          <w:szCs w:val="24"/>
        </w:rPr>
        <w:t xml:space="preserve">mente es importante señalar que </w:t>
      </w:r>
      <w:r w:rsidR="00473DCA" w:rsidRPr="001C7462">
        <w:rPr>
          <w:rFonts w:ascii="Palatino Linotype" w:hAnsi="Palatino Linotype" w:cs="Arial"/>
          <w:sz w:val="24"/>
        </w:rPr>
        <w:t>el artículo 4, párrafo segundo de la Ley de Transparencia y Acceso a la Información Pública del Estado de México y Municipios, dispone:</w:t>
      </w:r>
    </w:p>
    <w:p w14:paraId="3F6A66A0" w14:textId="77777777" w:rsidR="00D7263F" w:rsidRPr="001C7462" w:rsidRDefault="00D7263F" w:rsidP="00D7263F">
      <w:pPr>
        <w:spacing w:after="0" w:line="360" w:lineRule="auto"/>
        <w:ind w:right="141"/>
        <w:jc w:val="both"/>
        <w:rPr>
          <w:rFonts w:ascii="Palatino Linotype" w:hAnsi="Palatino Linotype" w:cs="Arial"/>
          <w:sz w:val="24"/>
        </w:rPr>
      </w:pPr>
    </w:p>
    <w:p w14:paraId="40911986" w14:textId="77777777" w:rsidR="00473DCA" w:rsidRPr="001C7462" w:rsidRDefault="00473DCA" w:rsidP="00473DCA">
      <w:pPr>
        <w:ind w:left="567" w:right="567"/>
        <w:jc w:val="both"/>
        <w:rPr>
          <w:rFonts w:ascii="Palatino Linotype" w:hAnsi="Palatino Linotype" w:cs="Arial"/>
          <w:i/>
          <w:color w:val="000000"/>
        </w:rPr>
      </w:pPr>
      <w:r w:rsidRPr="001C7462">
        <w:rPr>
          <w:rFonts w:ascii="Palatino Linotype" w:hAnsi="Palatino Linotype" w:cs="Arial"/>
          <w:i/>
        </w:rPr>
        <w:t>“</w:t>
      </w:r>
      <w:r w:rsidRPr="001C7462">
        <w:rPr>
          <w:rFonts w:ascii="Palatino Linotype" w:hAnsi="Palatino Linotype" w:cs="Arial"/>
          <w:b/>
          <w:i/>
          <w:color w:val="000000"/>
        </w:rPr>
        <w:t xml:space="preserve">Artículo 4. </w:t>
      </w:r>
      <w:r w:rsidRPr="001C7462">
        <w:rPr>
          <w:rFonts w:ascii="Palatino Linotype" w:hAnsi="Palatino Linotype" w:cs="Arial"/>
          <w:i/>
          <w:color w:val="000000"/>
        </w:rPr>
        <w:t xml:space="preserve">… </w:t>
      </w:r>
    </w:p>
    <w:p w14:paraId="25C4C35A" w14:textId="77777777" w:rsidR="003B67BE" w:rsidRPr="001C7462" w:rsidRDefault="00473DCA" w:rsidP="003B67BE">
      <w:pPr>
        <w:spacing w:after="0"/>
        <w:ind w:left="567" w:right="567"/>
        <w:jc w:val="both"/>
        <w:rPr>
          <w:rFonts w:ascii="Palatino Linotype" w:hAnsi="Palatino Linotype" w:cs="Arial"/>
          <w:i/>
          <w:color w:val="000000"/>
        </w:rPr>
      </w:pPr>
      <w:r w:rsidRPr="001C7462">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w:t>
      </w:r>
      <w:r w:rsidR="003B67BE" w:rsidRPr="001C7462">
        <w:rPr>
          <w:rFonts w:ascii="Palatino Linotype" w:hAnsi="Palatino Linotype" w:cs="Arial"/>
          <w:i/>
          <w:color w:val="000000"/>
        </w:rPr>
        <w:t>cesarias previstas por esta Ley.</w:t>
      </w:r>
    </w:p>
    <w:p w14:paraId="4F8B10FB" w14:textId="41D365B6" w:rsidR="00473DCA" w:rsidRPr="001C7462" w:rsidRDefault="003B67BE" w:rsidP="003B67BE">
      <w:pPr>
        <w:spacing w:after="0"/>
        <w:ind w:left="567" w:right="567"/>
        <w:jc w:val="both"/>
        <w:rPr>
          <w:rFonts w:ascii="Palatino Linotype" w:hAnsi="Palatino Linotype" w:cs="Arial"/>
          <w:i/>
          <w:color w:val="000000"/>
        </w:rPr>
      </w:pPr>
      <w:r w:rsidRPr="001C7462">
        <w:rPr>
          <w:rFonts w:ascii="Palatino Linotype" w:hAnsi="Palatino Linotype" w:cs="Arial"/>
          <w:i/>
          <w:color w:val="000000"/>
        </w:rPr>
        <w:t>(</w:t>
      </w:r>
      <w:r w:rsidR="00473DCA" w:rsidRPr="001C7462">
        <w:rPr>
          <w:rFonts w:ascii="Palatino Linotype" w:hAnsi="Palatino Linotype" w:cs="Arial"/>
          <w:i/>
        </w:rPr>
        <w:t>...)”</w:t>
      </w:r>
    </w:p>
    <w:p w14:paraId="25175D47" w14:textId="77777777" w:rsidR="00473DCA" w:rsidRPr="001C7462" w:rsidRDefault="00473DCA" w:rsidP="00473DCA">
      <w:pPr>
        <w:ind w:left="851" w:right="902"/>
        <w:jc w:val="both"/>
        <w:rPr>
          <w:rFonts w:ascii="Palatino Linotype" w:hAnsi="Palatino Linotype" w:cs="Arial"/>
          <w:sz w:val="14"/>
        </w:rPr>
      </w:pPr>
    </w:p>
    <w:p w14:paraId="0C623C72" w14:textId="77777777" w:rsidR="00473DCA" w:rsidRPr="001C7462" w:rsidRDefault="00473DCA" w:rsidP="00473DCA">
      <w:pPr>
        <w:spacing w:line="360" w:lineRule="auto"/>
        <w:jc w:val="both"/>
        <w:rPr>
          <w:rFonts w:ascii="Palatino Linotype" w:hAnsi="Palatino Linotype" w:cs="Arial"/>
          <w:i/>
          <w:sz w:val="24"/>
        </w:rPr>
      </w:pPr>
      <w:r w:rsidRPr="001C7462">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FB5981D" w14:textId="77777777" w:rsidR="00473DCA" w:rsidRPr="001C7462" w:rsidRDefault="00473DCA" w:rsidP="00473DCA">
      <w:pPr>
        <w:spacing w:line="360" w:lineRule="auto"/>
        <w:ind w:right="425"/>
        <w:jc w:val="both"/>
        <w:rPr>
          <w:rFonts w:ascii="Palatino Linotype" w:hAnsi="Palatino Linotype" w:cs="Arial"/>
          <w:b/>
          <w:i/>
          <w:sz w:val="12"/>
        </w:rPr>
      </w:pPr>
    </w:p>
    <w:p w14:paraId="64995AF0" w14:textId="77777777" w:rsidR="00473DCA" w:rsidRPr="001C7462" w:rsidRDefault="00473DCA" w:rsidP="00473DCA">
      <w:pPr>
        <w:spacing w:line="360" w:lineRule="auto"/>
        <w:jc w:val="both"/>
        <w:rPr>
          <w:rFonts w:ascii="Palatino Linotype" w:hAnsi="Palatino Linotype" w:cs="Arial"/>
          <w:sz w:val="24"/>
        </w:rPr>
      </w:pPr>
      <w:r w:rsidRPr="001C7462">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E24432E" w14:textId="77777777" w:rsidR="00D7263F" w:rsidRPr="001C7462" w:rsidRDefault="00D7263F" w:rsidP="00D7263F">
      <w:pPr>
        <w:pStyle w:val="Sinespaciado"/>
      </w:pPr>
    </w:p>
    <w:p w14:paraId="6A429130" w14:textId="77777777" w:rsidR="00473DCA" w:rsidRPr="001C7462" w:rsidRDefault="00473DCA" w:rsidP="00473DCA">
      <w:pPr>
        <w:ind w:left="567" w:right="567"/>
        <w:jc w:val="both"/>
        <w:rPr>
          <w:rFonts w:ascii="Palatino Linotype" w:hAnsi="Palatino Linotype" w:cs="Arial"/>
          <w:i/>
        </w:rPr>
      </w:pPr>
      <w:r w:rsidRPr="001C7462">
        <w:rPr>
          <w:rFonts w:ascii="Palatino Linotype" w:hAnsi="Palatino Linotype" w:cs="Arial"/>
          <w:i/>
        </w:rPr>
        <w:t>“</w:t>
      </w:r>
      <w:r w:rsidRPr="001C7462">
        <w:rPr>
          <w:rFonts w:ascii="Palatino Linotype" w:hAnsi="Palatino Linotype" w:cs="Arial"/>
          <w:b/>
          <w:i/>
          <w:color w:val="000000"/>
        </w:rPr>
        <w:t>Artículo 12.</w:t>
      </w:r>
      <w:r w:rsidRPr="001C7462">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16C8BCC6" w14:textId="77777777" w:rsidR="00473DCA" w:rsidRPr="001C7462" w:rsidRDefault="00473DCA" w:rsidP="00473DCA">
      <w:pPr>
        <w:ind w:left="567" w:right="567"/>
        <w:jc w:val="both"/>
        <w:rPr>
          <w:rFonts w:ascii="Palatino Linotype" w:hAnsi="Palatino Linotype" w:cs="Arial"/>
          <w:i/>
          <w:color w:val="000000"/>
          <w:sz w:val="2"/>
        </w:rPr>
      </w:pPr>
    </w:p>
    <w:p w14:paraId="2DFEC5B5" w14:textId="77777777" w:rsidR="00473DCA" w:rsidRPr="001C7462" w:rsidRDefault="00473DCA" w:rsidP="00473DCA">
      <w:pPr>
        <w:ind w:left="567" w:right="567"/>
        <w:jc w:val="both"/>
        <w:rPr>
          <w:rFonts w:ascii="Palatino Linotype" w:hAnsi="Palatino Linotype" w:cs="Arial"/>
          <w:i/>
        </w:rPr>
      </w:pPr>
      <w:r w:rsidRPr="001C7462">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C7462">
        <w:rPr>
          <w:rFonts w:ascii="Palatino Linotype" w:hAnsi="Palatino Linotype" w:cs="Arial"/>
          <w:i/>
        </w:rPr>
        <w:t>”</w:t>
      </w:r>
    </w:p>
    <w:p w14:paraId="21F37910" w14:textId="77777777" w:rsidR="00473DCA" w:rsidRPr="001C7462" w:rsidRDefault="00473DCA" w:rsidP="00473DCA">
      <w:pPr>
        <w:ind w:left="567" w:right="567"/>
        <w:jc w:val="both"/>
        <w:rPr>
          <w:rFonts w:ascii="Palatino Linotype" w:hAnsi="Palatino Linotype" w:cs="Arial"/>
          <w:i/>
        </w:rPr>
      </w:pPr>
    </w:p>
    <w:p w14:paraId="14781928" w14:textId="77777777" w:rsidR="00473DCA" w:rsidRPr="001C7462" w:rsidRDefault="00473DCA" w:rsidP="00473DCA">
      <w:pPr>
        <w:spacing w:line="360" w:lineRule="auto"/>
        <w:jc w:val="both"/>
        <w:rPr>
          <w:rFonts w:ascii="Palatino Linotype" w:hAnsi="Palatino Linotype" w:cs="Arial"/>
          <w:color w:val="000000"/>
          <w:sz w:val="24"/>
        </w:rPr>
      </w:pPr>
      <w:r w:rsidRPr="001C7462">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1C7462">
        <w:rPr>
          <w:rFonts w:ascii="Palatino Linotype" w:hAnsi="Palatino Linotype" w:cs="Arial"/>
          <w:b/>
          <w:color w:val="000000"/>
          <w:sz w:val="24"/>
        </w:rPr>
        <w:t xml:space="preserve"> </w:t>
      </w:r>
      <w:r w:rsidRPr="001C7462">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1C7462">
        <w:rPr>
          <w:rFonts w:ascii="Palatino Linotype" w:hAnsi="Palatino Linotype" w:cs="Arial"/>
          <w:i/>
          <w:color w:val="000000"/>
          <w:sz w:val="24"/>
        </w:rPr>
        <w:t>ad hoc</w:t>
      </w:r>
      <w:r w:rsidRPr="001C7462">
        <w:rPr>
          <w:rFonts w:ascii="Palatino Linotype" w:hAnsi="Palatino Linotype" w:cs="Arial"/>
          <w:color w:val="000000"/>
          <w:sz w:val="24"/>
        </w:rPr>
        <w:t>, para satisfacer el derecho de acceso a la información pública.</w:t>
      </w:r>
    </w:p>
    <w:p w14:paraId="5E69CBCD" w14:textId="77777777" w:rsidR="00473DCA" w:rsidRPr="001C7462" w:rsidRDefault="00473DCA" w:rsidP="00473DCA">
      <w:pPr>
        <w:spacing w:line="360" w:lineRule="auto"/>
        <w:jc w:val="both"/>
        <w:rPr>
          <w:rFonts w:ascii="Palatino Linotype" w:hAnsi="Palatino Linotype" w:cs="Arial"/>
          <w:color w:val="000000"/>
          <w:sz w:val="4"/>
        </w:rPr>
      </w:pPr>
    </w:p>
    <w:p w14:paraId="1BBC6120" w14:textId="77777777" w:rsidR="00473DCA" w:rsidRPr="001C7462" w:rsidRDefault="00473DCA" w:rsidP="00473DCA">
      <w:pPr>
        <w:spacing w:line="360" w:lineRule="auto"/>
        <w:jc w:val="both"/>
        <w:rPr>
          <w:rFonts w:ascii="Palatino Linotype" w:hAnsi="Palatino Linotype"/>
          <w:b/>
          <w:bCs/>
          <w:color w:val="000000"/>
          <w:sz w:val="24"/>
        </w:rPr>
      </w:pPr>
      <w:r w:rsidRPr="001C7462">
        <w:rPr>
          <w:rFonts w:ascii="Palatino Linotype" w:hAnsi="Palatino Linotype" w:cs="Arial"/>
          <w:color w:val="000000"/>
          <w:sz w:val="24"/>
        </w:rPr>
        <w:t xml:space="preserve">Como apoyo a lo anterior, es aplicable el Criterio 03-17, emitido por </w:t>
      </w:r>
      <w:r w:rsidRPr="001C7462">
        <w:rPr>
          <w:rFonts w:ascii="Palatino Linotype" w:eastAsia="Arial Unicode MS" w:hAnsi="Palatino Linotype" w:cs="Arial"/>
          <w:color w:val="000000"/>
          <w:sz w:val="24"/>
        </w:rPr>
        <w:t>el Instituto Nacional de Transparencia, Acceso a la Información y Protección de Datos Personales,</w:t>
      </w:r>
      <w:r w:rsidRPr="001C7462">
        <w:rPr>
          <w:rFonts w:ascii="Palatino Linotype" w:hAnsi="Palatino Linotype"/>
          <w:bCs/>
          <w:color w:val="000000"/>
          <w:sz w:val="24"/>
        </w:rPr>
        <w:t xml:space="preserve"> que dice:</w:t>
      </w:r>
      <w:r w:rsidRPr="001C7462">
        <w:rPr>
          <w:rFonts w:ascii="Palatino Linotype" w:hAnsi="Palatino Linotype"/>
          <w:b/>
          <w:bCs/>
          <w:color w:val="000000"/>
          <w:sz w:val="24"/>
        </w:rPr>
        <w:t xml:space="preserve"> </w:t>
      </w:r>
    </w:p>
    <w:p w14:paraId="24E6C073" w14:textId="77777777" w:rsidR="00473DCA" w:rsidRPr="001C7462" w:rsidRDefault="00473DCA" w:rsidP="00473DCA">
      <w:pPr>
        <w:ind w:left="851" w:right="850"/>
        <w:jc w:val="both"/>
        <w:rPr>
          <w:rFonts w:ascii="Palatino Linotype" w:hAnsi="Palatino Linotype" w:cs="Arial"/>
          <w:color w:val="000000"/>
          <w:sz w:val="2"/>
        </w:rPr>
      </w:pPr>
    </w:p>
    <w:p w14:paraId="4371BB9E" w14:textId="77777777" w:rsidR="00473DCA" w:rsidRPr="001C7462" w:rsidRDefault="00473DCA" w:rsidP="00473DCA">
      <w:pPr>
        <w:ind w:left="567" w:right="567"/>
        <w:jc w:val="both"/>
        <w:rPr>
          <w:rFonts w:ascii="Palatino Linotype" w:hAnsi="Palatino Linotype" w:cs="Arial"/>
          <w:i/>
          <w:color w:val="000000"/>
        </w:rPr>
      </w:pPr>
      <w:r w:rsidRPr="001C7462">
        <w:rPr>
          <w:rFonts w:ascii="Palatino Linotype" w:hAnsi="Palatino Linotype" w:cs="Arial"/>
          <w:i/>
          <w:color w:val="000000"/>
        </w:rPr>
        <w:t>“</w:t>
      </w:r>
      <w:r w:rsidRPr="001C7462">
        <w:rPr>
          <w:rFonts w:ascii="Palatino Linotype" w:hAnsi="Palatino Linotype" w:cs="Arial"/>
          <w:b/>
          <w:i/>
          <w:color w:val="000000"/>
        </w:rPr>
        <w:t>No existe obligación de elaborar documentos ad hoc para atender las solicitudes de acceso a la información.</w:t>
      </w:r>
      <w:r w:rsidRPr="001C7462">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376CF1" w14:textId="77777777" w:rsidR="00473DCA" w:rsidRPr="001C7462" w:rsidRDefault="00473DCA" w:rsidP="00473DCA">
      <w:pPr>
        <w:ind w:left="567" w:right="567"/>
        <w:jc w:val="both"/>
        <w:rPr>
          <w:rFonts w:ascii="Palatino Linotype" w:hAnsi="Palatino Linotype" w:cs="Arial"/>
          <w:i/>
          <w:color w:val="000000"/>
          <w:sz w:val="2"/>
        </w:rPr>
      </w:pPr>
    </w:p>
    <w:p w14:paraId="525B63DE" w14:textId="77777777" w:rsidR="00473DCA" w:rsidRPr="001C7462" w:rsidRDefault="00473DCA" w:rsidP="00473DCA">
      <w:pPr>
        <w:spacing w:after="0"/>
        <w:ind w:left="567" w:right="567"/>
        <w:jc w:val="both"/>
        <w:rPr>
          <w:rFonts w:ascii="Palatino Linotype" w:hAnsi="Palatino Linotype" w:cs="Arial"/>
          <w:i/>
          <w:color w:val="000000"/>
          <w:sz w:val="20"/>
        </w:rPr>
      </w:pPr>
      <w:r w:rsidRPr="001C7462">
        <w:rPr>
          <w:rFonts w:ascii="Palatino Linotype" w:hAnsi="Palatino Linotype" w:cs="Arial"/>
          <w:i/>
          <w:color w:val="000000"/>
          <w:sz w:val="20"/>
        </w:rPr>
        <w:t xml:space="preserve">Resoluciones: </w:t>
      </w:r>
    </w:p>
    <w:p w14:paraId="1713217B" w14:textId="77777777" w:rsidR="00473DCA" w:rsidRPr="001C7462" w:rsidRDefault="00473DCA" w:rsidP="00473DCA">
      <w:pPr>
        <w:spacing w:after="0"/>
        <w:ind w:left="567" w:right="567"/>
        <w:jc w:val="both"/>
        <w:rPr>
          <w:rFonts w:ascii="Palatino Linotype" w:hAnsi="Palatino Linotype" w:cs="Arial"/>
          <w:i/>
          <w:color w:val="000000"/>
          <w:sz w:val="20"/>
        </w:rPr>
      </w:pPr>
      <w:r w:rsidRPr="001C7462">
        <w:rPr>
          <w:rFonts w:ascii="Palatino Linotype" w:hAnsi="Palatino Linotype" w:cs="Arial"/>
          <w:i/>
          <w:color w:val="000000"/>
          <w:sz w:val="20"/>
        </w:rPr>
        <w:sym w:font="Symbol" w:char="F0B7"/>
      </w:r>
      <w:r w:rsidRPr="001C7462">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3F81964" w14:textId="77777777" w:rsidR="00473DCA" w:rsidRPr="001C7462" w:rsidRDefault="00473DCA" w:rsidP="00473DCA">
      <w:pPr>
        <w:spacing w:after="0"/>
        <w:ind w:left="567" w:right="567"/>
        <w:jc w:val="both"/>
        <w:rPr>
          <w:rFonts w:ascii="Palatino Linotype" w:hAnsi="Palatino Linotype" w:cs="Arial"/>
          <w:i/>
          <w:color w:val="000000"/>
          <w:sz w:val="20"/>
        </w:rPr>
      </w:pPr>
      <w:r w:rsidRPr="001C7462">
        <w:rPr>
          <w:rFonts w:ascii="Palatino Linotype" w:hAnsi="Palatino Linotype" w:cs="Arial"/>
          <w:i/>
          <w:color w:val="000000"/>
          <w:sz w:val="20"/>
        </w:rPr>
        <w:lastRenderedPageBreak/>
        <w:sym w:font="Symbol" w:char="F0B7"/>
      </w:r>
      <w:r w:rsidRPr="001C7462">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6FF2E386" w14:textId="77777777" w:rsidR="00473DCA" w:rsidRPr="001C7462" w:rsidRDefault="00473DCA" w:rsidP="00473DCA">
      <w:pPr>
        <w:spacing w:after="0"/>
        <w:ind w:left="567" w:right="567"/>
        <w:jc w:val="both"/>
        <w:rPr>
          <w:rFonts w:ascii="Palatino Linotype" w:hAnsi="Palatino Linotype" w:cs="Arial"/>
          <w:i/>
          <w:color w:val="000000"/>
          <w:sz w:val="20"/>
        </w:rPr>
      </w:pPr>
      <w:r w:rsidRPr="001C7462">
        <w:rPr>
          <w:rFonts w:ascii="Palatino Linotype" w:hAnsi="Palatino Linotype" w:cs="Arial"/>
          <w:i/>
          <w:color w:val="000000"/>
          <w:sz w:val="20"/>
        </w:rPr>
        <w:sym w:font="Symbol" w:char="F0B7"/>
      </w:r>
      <w:r w:rsidRPr="001C7462">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40F6F7C" w14:textId="77777777" w:rsidR="00473DCA" w:rsidRPr="001C7462" w:rsidRDefault="00473DCA" w:rsidP="00473DCA">
      <w:pPr>
        <w:jc w:val="both"/>
        <w:rPr>
          <w:rFonts w:ascii="Palatino Linotype" w:hAnsi="Palatino Linotype" w:cs="Arial"/>
          <w:sz w:val="16"/>
        </w:rPr>
      </w:pPr>
    </w:p>
    <w:p w14:paraId="227AADA4" w14:textId="5C9B1C45" w:rsidR="00473DCA" w:rsidRPr="001C7462" w:rsidRDefault="00473DCA" w:rsidP="003750DC">
      <w:pPr>
        <w:spacing w:after="0" w:line="360" w:lineRule="auto"/>
        <w:jc w:val="both"/>
        <w:rPr>
          <w:rFonts w:ascii="Palatino Linotype" w:hAnsi="Palatino Linotype" w:cs="Arial"/>
          <w:color w:val="000000" w:themeColor="text1"/>
          <w:sz w:val="24"/>
        </w:rPr>
      </w:pPr>
      <w:r w:rsidRPr="001C7462">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1C7462">
        <w:rPr>
          <w:rFonts w:ascii="Palatino Linotype" w:hAnsi="Palatino Linotype" w:cs="Arial"/>
          <w:sz w:val="24"/>
        </w:rPr>
        <w:t>generen</w:t>
      </w:r>
      <w:r w:rsidRPr="001C7462">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8C5564B" w14:textId="77777777" w:rsidR="003750DC" w:rsidRPr="001C7462" w:rsidRDefault="003750DC" w:rsidP="003750DC">
      <w:pPr>
        <w:spacing w:after="0" w:line="360" w:lineRule="auto"/>
        <w:jc w:val="both"/>
        <w:rPr>
          <w:rFonts w:ascii="Palatino Linotype" w:hAnsi="Palatino Linotype" w:cs="Arial"/>
          <w:sz w:val="24"/>
        </w:rPr>
      </w:pPr>
    </w:p>
    <w:p w14:paraId="5923B805" w14:textId="77777777" w:rsidR="00261A32" w:rsidRPr="001C7462" w:rsidRDefault="00473DCA" w:rsidP="003750DC">
      <w:pPr>
        <w:spacing w:after="0" w:line="360" w:lineRule="auto"/>
        <w:jc w:val="both"/>
        <w:rPr>
          <w:rFonts w:ascii="Palatino Linotype" w:hAnsi="Palatino Linotype" w:cs="Arial"/>
          <w:sz w:val="24"/>
        </w:rPr>
      </w:pPr>
      <w:r w:rsidRPr="001C7462">
        <w:rPr>
          <w:rFonts w:ascii="Palatino Linotype" w:hAnsi="Palatino Linotype" w:cs="Arial"/>
          <w:sz w:val="24"/>
        </w:rPr>
        <w:t xml:space="preserve">Expuesto lo anterior, se procede al análisis de la totalidad de las constancias que integran el expediente electrónico del </w:t>
      </w:r>
      <w:r w:rsidRPr="001C7462">
        <w:rPr>
          <w:rFonts w:ascii="Palatino Linotype" w:hAnsi="Palatino Linotype" w:cs="Arial"/>
          <w:b/>
          <w:sz w:val="24"/>
        </w:rPr>
        <w:t>SAIMEX</w:t>
      </w:r>
      <w:r w:rsidRPr="001C7462">
        <w:rPr>
          <w:rFonts w:ascii="Palatino Linotype" w:hAnsi="Palatino Linotype" w:cs="Arial"/>
          <w:sz w:val="24"/>
        </w:rPr>
        <w:t xml:space="preserve">, a efecto de determinar si con la información remitida por </w:t>
      </w:r>
      <w:r w:rsidRPr="001C7462">
        <w:rPr>
          <w:rFonts w:ascii="Palatino Linotype" w:hAnsi="Palatino Linotype" w:cs="Arial"/>
          <w:b/>
          <w:sz w:val="24"/>
        </w:rPr>
        <w:t>El Sujeto Obligado</w:t>
      </w:r>
      <w:r w:rsidRPr="001C7462">
        <w:rPr>
          <w:rFonts w:ascii="Palatino Linotype" w:hAnsi="Palatino Linotype" w:cs="Arial"/>
          <w:sz w:val="24"/>
        </w:rPr>
        <w:t xml:space="preserve"> a través de su respuesta se colma </w:t>
      </w:r>
      <w:r w:rsidR="00261A32" w:rsidRPr="001C7462">
        <w:rPr>
          <w:rFonts w:ascii="Palatino Linotype" w:hAnsi="Palatino Linotype" w:cs="Arial"/>
          <w:sz w:val="24"/>
        </w:rPr>
        <w:t>lo requerido en dicha solicitud.</w:t>
      </w:r>
      <w:r w:rsidRPr="001C7462">
        <w:rPr>
          <w:rFonts w:ascii="Palatino Linotype" w:hAnsi="Palatino Linotype" w:cs="Arial"/>
          <w:sz w:val="24"/>
        </w:rPr>
        <w:t xml:space="preserve"> </w:t>
      </w:r>
    </w:p>
    <w:p w14:paraId="3FE5903C" w14:textId="77777777" w:rsidR="00B30BB2" w:rsidRPr="001C7462" w:rsidRDefault="00B30BB2" w:rsidP="00261A32">
      <w:pPr>
        <w:spacing w:after="0" w:line="360" w:lineRule="auto"/>
        <w:jc w:val="both"/>
        <w:rPr>
          <w:rFonts w:ascii="Palatino Linotype" w:hAnsi="Palatino Linotype" w:cs="Arial"/>
          <w:sz w:val="24"/>
        </w:rPr>
      </w:pPr>
    </w:p>
    <w:p w14:paraId="64DB18E0" w14:textId="18DB589E" w:rsidR="00B30BB2" w:rsidRPr="001C7462" w:rsidRDefault="00B30BB2" w:rsidP="00261A32">
      <w:pPr>
        <w:spacing w:after="0" w:line="360" w:lineRule="auto"/>
        <w:jc w:val="both"/>
        <w:rPr>
          <w:rFonts w:ascii="Palatino Linotype" w:hAnsi="Palatino Linotype" w:cs="Arial"/>
          <w:sz w:val="24"/>
        </w:rPr>
      </w:pPr>
      <w:r w:rsidRPr="001C7462">
        <w:rPr>
          <w:rFonts w:ascii="Palatino Linotype" w:hAnsi="Palatino Linotype" w:cs="Arial"/>
          <w:sz w:val="24"/>
        </w:rPr>
        <w:t xml:space="preserve">Primeramente, es de destacar que los links remitidos por parte del </w:t>
      </w:r>
      <w:r w:rsidRPr="001C7462">
        <w:rPr>
          <w:rFonts w:ascii="Palatino Linotype" w:hAnsi="Palatino Linotype" w:cs="Arial"/>
          <w:b/>
          <w:sz w:val="24"/>
        </w:rPr>
        <w:t>Sujeto Obligado</w:t>
      </w:r>
      <w:r w:rsidR="004B1EC9" w:rsidRPr="001C7462">
        <w:rPr>
          <w:rFonts w:ascii="Palatino Linotype" w:hAnsi="Palatino Linotype" w:cs="Arial"/>
          <w:sz w:val="24"/>
        </w:rPr>
        <w:t>, en su mayoría son</w:t>
      </w:r>
      <w:r w:rsidR="004B1EC9" w:rsidRPr="001C7462">
        <w:t xml:space="preserve"> </w:t>
      </w:r>
      <w:r w:rsidR="004B1EC9" w:rsidRPr="001C7462">
        <w:rPr>
          <w:rFonts w:ascii="Palatino Linotype" w:hAnsi="Palatino Linotype" w:cs="Arial"/>
          <w:sz w:val="24"/>
        </w:rPr>
        <w:t>notas periodísticas que constituyen indicios de hechos notorios, publicados en páginas electrónicas de interés público, que abonan a la rendición de cuentas y que no pudieron pasar inadvertidos, tal como se aprecia en las notas publicadas en las páginas:</w:t>
      </w:r>
    </w:p>
    <w:p w14:paraId="31E354AE" w14:textId="77777777" w:rsidR="004B1EC9" w:rsidRPr="001C7462" w:rsidRDefault="004B1EC9" w:rsidP="00261A32">
      <w:pPr>
        <w:spacing w:after="0" w:line="360" w:lineRule="auto"/>
        <w:jc w:val="both"/>
        <w:rPr>
          <w:rFonts w:ascii="Palatino Linotype" w:hAnsi="Palatino Linotype" w:cs="Arial"/>
          <w:sz w:val="24"/>
        </w:rPr>
      </w:pPr>
    </w:p>
    <w:tbl>
      <w:tblPr>
        <w:tblStyle w:val="Tablaconcuadrcula"/>
        <w:tblW w:w="0" w:type="auto"/>
        <w:tblLayout w:type="fixed"/>
        <w:tblLook w:val="04A0" w:firstRow="1" w:lastRow="0" w:firstColumn="1" w:lastColumn="0" w:noHBand="0" w:noVBand="1"/>
      </w:tblPr>
      <w:tblGrid>
        <w:gridCol w:w="4531"/>
        <w:gridCol w:w="4531"/>
      </w:tblGrid>
      <w:tr w:rsidR="004B1EC9" w:rsidRPr="001C7462" w14:paraId="574DCEDE" w14:textId="77777777" w:rsidTr="004B1EC9">
        <w:trPr>
          <w:trHeight w:val="1673"/>
        </w:trPr>
        <w:tc>
          <w:tcPr>
            <w:tcW w:w="4531" w:type="dxa"/>
          </w:tcPr>
          <w:p w14:paraId="7E513CAB" w14:textId="77777777" w:rsidR="004B1EC9" w:rsidRPr="001C7462" w:rsidRDefault="009C60A2" w:rsidP="004B1EC9">
            <w:pPr>
              <w:jc w:val="both"/>
              <w:rPr>
                <w:rFonts w:ascii="Palatino Linotype" w:eastAsia="Times New Roman" w:hAnsi="Palatino Linotype" w:cs="Times New Roman"/>
                <w:i/>
                <w:lang w:eastAsia="es-MX"/>
              </w:rPr>
            </w:pPr>
            <w:hyperlink r:id="rId19" w:history="1">
              <w:r w:rsidR="004B1EC9" w:rsidRPr="001C7462">
                <w:rPr>
                  <w:rStyle w:val="Hipervnculo"/>
                  <w:rFonts w:ascii="Palatino Linotype" w:eastAsia="Times New Roman" w:hAnsi="Palatino Linotype" w:cs="Times New Roman"/>
                  <w:i/>
                  <w:lang w:eastAsia="es-MX"/>
                </w:rPr>
                <w:t>https://www.alianzatex.com/alianzatex/vistas/nota.php?nota=10822</w:t>
              </w:r>
            </w:hyperlink>
          </w:p>
          <w:p w14:paraId="0D9164D5" w14:textId="77777777" w:rsidR="004B1EC9" w:rsidRPr="001C7462" w:rsidRDefault="004B1EC9" w:rsidP="004B1EC9">
            <w:pPr>
              <w:jc w:val="both"/>
              <w:rPr>
                <w:rFonts w:ascii="Palatino Linotype" w:eastAsia="Times New Roman" w:hAnsi="Palatino Linotype" w:cs="Times New Roman"/>
                <w:i/>
                <w:lang w:eastAsia="es-MX"/>
              </w:rPr>
            </w:pPr>
          </w:p>
          <w:p w14:paraId="1E0D97A6" w14:textId="713089BD" w:rsidR="004B1EC9" w:rsidRPr="001C7462" w:rsidRDefault="004B1EC9" w:rsidP="004B1EC9">
            <w:pPr>
              <w:jc w:val="both"/>
              <w:rPr>
                <w:rFonts w:ascii="Palatino Linotype" w:hAnsi="Palatino Linotype" w:cs="Arial"/>
                <w:sz w:val="24"/>
              </w:rPr>
            </w:pPr>
            <w:r w:rsidRPr="001C7462">
              <w:object w:dxaOrig="12195" w:dyaOrig="13185" w14:anchorId="74C0E1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4pt;height:233.4pt" o:ole="">
                  <v:imagedata r:id="rId20" o:title=""/>
                </v:shape>
                <o:OLEObject Type="Embed" ProgID="PBrush" ShapeID="_x0000_i1025" DrawAspect="Content" ObjectID="_1679170262" r:id="rId21"/>
              </w:object>
            </w:r>
          </w:p>
        </w:tc>
        <w:tc>
          <w:tcPr>
            <w:tcW w:w="4531" w:type="dxa"/>
          </w:tcPr>
          <w:p w14:paraId="628D8917" w14:textId="77777777" w:rsidR="004B1EC9" w:rsidRPr="001C7462" w:rsidRDefault="009C60A2" w:rsidP="004B1EC9">
            <w:pPr>
              <w:ind w:left="567" w:right="567"/>
              <w:jc w:val="both"/>
              <w:rPr>
                <w:rFonts w:ascii="Palatino Linotype" w:eastAsia="Times New Roman" w:hAnsi="Palatino Linotype" w:cs="Times New Roman"/>
                <w:i/>
                <w:lang w:eastAsia="es-MX"/>
              </w:rPr>
            </w:pPr>
            <w:hyperlink r:id="rId22" w:history="1">
              <w:r w:rsidR="004B1EC9" w:rsidRPr="001C7462">
                <w:rPr>
                  <w:rStyle w:val="Hipervnculo"/>
                  <w:rFonts w:ascii="Palatino Linotype" w:eastAsia="Times New Roman" w:hAnsi="Palatino Linotype" w:cs="Times New Roman"/>
                  <w:i/>
                  <w:lang w:eastAsia="es-MX"/>
                </w:rPr>
                <w:t>http://www.hgrupoeditorial.com/emprende-chimalhuacan-campana-de-prevencion-y-erradicacion-del-feminicidio/</w:t>
              </w:r>
            </w:hyperlink>
          </w:p>
          <w:p w14:paraId="0A7F78E6" w14:textId="01730BF7" w:rsidR="004B1EC9" w:rsidRPr="001C7462" w:rsidRDefault="004B1EC9" w:rsidP="004B1EC9">
            <w:pPr>
              <w:jc w:val="both"/>
              <w:rPr>
                <w:rFonts w:ascii="Palatino Linotype" w:hAnsi="Palatino Linotype" w:cs="Arial"/>
                <w:sz w:val="24"/>
              </w:rPr>
            </w:pPr>
            <w:r w:rsidRPr="001C7462">
              <w:object w:dxaOrig="12300" w:dyaOrig="14100" w14:anchorId="6758FBC8">
                <v:shape id="_x0000_i1026" type="#_x0000_t75" style="width:215.4pt;height:246.6pt" o:ole="">
                  <v:imagedata r:id="rId23" o:title=""/>
                </v:shape>
                <o:OLEObject Type="Embed" ProgID="PBrush" ShapeID="_x0000_i1026" DrawAspect="Content" ObjectID="_1679170263" r:id="rId24"/>
              </w:object>
            </w:r>
          </w:p>
        </w:tc>
      </w:tr>
      <w:tr w:rsidR="004B1EC9" w:rsidRPr="001C7462" w14:paraId="73C1CACA" w14:textId="77777777" w:rsidTr="004B1EC9">
        <w:trPr>
          <w:trHeight w:val="1673"/>
        </w:trPr>
        <w:tc>
          <w:tcPr>
            <w:tcW w:w="4531" w:type="dxa"/>
          </w:tcPr>
          <w:p w14:paraId="0373081E" w14:textId="77777777" w:rsidR="004B1EC9" w:rsidRPr="001C7462" w:rsidRDefault="009C60A2" w:rsidP="004B1EC9">
            <w:pPr>
              <w:ind w:left="567" w:right="567"/>
              <w:jc w:val="both"/>
              <w:rPr>
                <w:rFonts w:ascii="Palatino Linotype" w:eastAsia="Times New Roman" w:hAnsi="Palatino Linotype" w:cs="Times New Roman"/>
                <w:i/>
                <w:lang w:eastAsia="es-MX"/>
              </w:rPr>
            </w:pPr>
            <w:hyperlink r:id="rId25" w:history="1">
              <w:r w:rsidR="004B1EC9" w:rsidRPr="001C7462">
                <w:rPr>
                  <w:rStyle w:val="Hipervnculo"/>
                  <w:rFonts w:ascii="Palatino Linotype" w:eastAsia="Times New Roman" w:hAnsi="Palatino Linotype" w:cs="Times New Roman"/>
                  <w:i/>
                  <w:lang w:eastAsia="es-MX"/>
                </w:rPr>
                <w:t>https://radioexpresionmexico.com/el-gobierno-de-chimalhuacan-firma-convenio-para-la-proteccion-de-mujeres-victimas-de-violencia.html</w:t>
              </w:r>
            </w:hyperlink>
            <w:r w:rsidR="004B1EC9" w:rsidRPr="001C7462">
              <w:rPr>
                <w:rFonts w:ascii="Palatino Linotype" w:eastAsia="Times New Roman" w:hAnsi="Palatino Linotype" w:cs="Times New Roman"/>
                <w:i/>
                <w:lang w:eastAsia="es-MX"/>
              </w:rPr>
              <w:t xml:space="preserve"> </w:t>
            </w:r>
          </w:p>
          <w:p w14:paraId="5F060725" w14:textId="0357E91E" w:rsidR="004B1EC9" w:rsidRPr="001C7462" w:rsidRDefault="004B1EC9" w:rsidP="004B1EC9">
            <w:pPr>
              <w:jc w:val="both"/>
              <w:rPr>
                <w:rFonts w:ascii="Palatino Linotype" w:hAnsi="Palatino Linotype" w:cs="Arial"/>
                <w:sz w:val="24"/>
              </w:rPr>
            </w:pPr>
            <w:r w:rsidRPr="001C7462">
              <w:object w:dxaOrig="14160" w:dyaOrig="11880" w14:anchorId="38CE14A5">
                <v:shape id="_x0000_i1027" type="#_x0000_t75" style="width:215.4pt;height:180.6pt" o:ole="">
                  <v:imagedata r:id="rId26" o:title=""/>
                </v:shape>
                <o:OLEObject Type="Embed" ProgID="PBrush" ShapeID="_x0000_i1027" DrawAspect="Content" ObjectID="_1679170264" r:id="rId27"/>
              </w:object>
            </w:r>
          </w:p>
        </w:tc>
        <w:tc>
          <w:tcPr>
            <w:tcW w:w="4531" w:type="dxa"/>
            <w:vAlign w:val="center"/>
          </w:tcPr>
          <w:p w14:paraId="359EAA5E" w14:textId="77777777" w:rsidR="004B1EC9" w:rsidRPr="001C7462" w:rsidRDefault="009C60A2" w:rsidP="004B1EC9">
            <w:pPr>
              <w:ind w:left="567" w:right="567"/>
              <w:jc w:val="both"/>
              <w:rPr>
                <w:rStyle w:val="Hipervnculo"/>
                <w:rFonts w:ascii="Palatino Linotype" w:eastAsia="Times New Roman" w:hAnsi="Palatino Linotype" w:cs="Times New Roman"/>
                <w:i/>
                <w:lang w:eastAsia="es-MX"/>
              </w:rPr>
            </w:pPr>
            <w:hyperlink r:id="rId28" w:history="1">
              <w:r w:rsidR="004B1EC9" w:rsidRPr="001C7462">
                <w:rPr>
                  <w:rStyle w:val="Hipervnculo"/>
                  <w:rFonts w:ascii="Palatino Linotype" w:eastAsia="Times New Roman" w:hAnsi="Palatino Linotype" w:cs="Times New Roman"/>
                  <w:i/>
                  <w:lang w:eastAsia="es-MX"/>
                </w:rPr>
                <w:t>https://chimalhuacan.gob.mx/</w:t>
              </w:r>
            </w:hyperlink>
          </w:p>
          <w:p w14:paraId="014FEC8D" w14:textId="77777777" w:rsidR="004B1EC9" w:rsidRPr="001C7462" w:rsidRDefault="004B1EC9" w:rsidP="004B1EC9">
            <w:pPr>
              <w:ind w:left="567" w:right="567"/>
              <w:jc w:val="both"/>
              <w:rPr>
                <w:rStyle w:val="Hipervnculo"/>
                <w:rFonts w:ascii="Palatino Linotype" w:eastAsia="Times New Roman" w:hAnsi="Palatino Linotype" w:cs="Times New Roman"/>
                <w:i/>
                <w:lang w:eastAsia="es-MX"/>
              </w:rPr>
            </w:pPr>
          </w:p>
          <w:p w14:paraId="054CF0E2" w14:textId="683BB08D" w:rsidR="004B1EC9" w:rsidRPr="001C7462" w:rsidRDefault="004B1EC9" w:rsidP="004B1EC9">
            <w:pPr>
              <w:ind w:left="567" w:right="567"/>
              <w:jc w:val="both"/>
              <w:rPr>
                <w:rStyle w:val="Hipervnculo"/>
                <w:rFonts w:eastAsia="Times New Roman" w:cs="Times New Roman"/>
                <w:i/>
                <w:lang w:eastAsia="es-MX"/>
              </w:rPr>
            </w:pPr>
            <w:r w:rsidRPr="001C7462">
              <w:rPr>
                <w:rStyle w:val="Hipervnculo"/>
                <w:rFonts w:ascii="Palatino Linotype" w:eastAsia="Times New Roman" w:hAnsi="Palatino Linotype" w:cs="Times New Roman"/>
                <w:i/>
                <w:lang w:eastAsia="es-MX"/>
              </w:rPr>
              <w:object w:dxaOrig="15435" w:dyaOrig="13590" w14:anchorId="110E18ED">
                <v:shape id="_x0000_i1028" type="#_x0000_t75" style="width:215.4pt;height:189.6pt" o:ole="">
                  <v:imagedata r:id="rId29" o:title=""/>
                </v:shape>
                <o:OLEObject Type="Embed" ProgID="PBrush" ShapeID="_x0000_i1028" DrawAspect="Content" ObjectID="_1679170265" r:id="rId30"/>
              </w:object>
            </w:r>
          </w:p>
        </w:tc>
      </w:tr>
    </w:tbl>
    <w:p w14:paraId="7A3023FA" w14:textId="758C6737" w:rsidR="004B1EC9" w:rsidRPr="001C7462" w:rsidRDefault="004B1EC9" w:rsidP="004B1EC9">
      <w:pPr>
        <w:pStyle w:val="Prrafodelista"/>
        <w:spacing w:before="240" w:after="240" w:line="360" w:lineRule="auto"/>
        <w:ind w:left="0"/>
        <w:contextualSpacing/>
        <w:jc w:val="both"/>
        <w:rPr>
          <w:rFonts w:ascii="Palatino Linotype" w:hAnsi="Palatino Linotype"/>
        </w:rPr>
      </w:pPr>
      <w:r w:rsidRPr="001C7462">
        <w:rPr>
          <w:rFonts w:ascii="Palatino Linotype" w:hAnsi="Palatino Linotype"/>
        </w:rPr>
        <w:t>En esa tesitura, es de precisarse que en el caso concreto las notas periodísticas y las imágenes encontradas, son provenientes de distintos órganos de información, atribuidas a diferentes autores pero coincidentes en lo sustancial y que aunque carecen de valor probatorio arrojan indicios sobre los hechos a que se refieren.</w:t>
      </w:r>
    </w:p>
    <w:p w14:paraId="543E4ED0" w14:textId="6FA72480" w:rsidR="004B1EC9" w:rsidRPr="001C7462" w:rsidRDefault="004B1EC9" w:rsidP="004B1EC9">
      <w:pPr>
        <w:pStyle w:val="Prrafodelista"/>
        <w:spacing w:before="240" w:after="240" w:line="360" w:lineRule="auto"/>
        <w:ind w:left="0"/>
        <w:contextualSpacing/>
        <w:jc w:val="both"/>
        <w:rPr>
          <w:rFonts w:ascii="Palatino Linotype" w:hAnsi="Palatino Linotype"/>
        </w:rPr>
      </w:pPr>
      <w:r w:rsidRPr="001C7462">
        <w:rPr>
          <w:rFonts w:ascii="Palatino Linotype" w:hAnsi="Palatino Linotype"/>
        </w:rPr>
        <w:lastRenderedPageBreak/>
        <w:t>Apoya lo anterior, la Jurisprudencia emitida por la Sala Superior de la Suprema Corte de Justicia de la Nación, Tercera Época</w:t>
      </w:r>
      <w:r w:rsidRPr="001C7462">
        <w:rPr>
          <w:rStyle w:val="Refdenotaalpie"/>
          <w:rFonts w:ascii="Palatino Linotype" w:hAnsi="Palatino Linotype"/>
        </w:rPr>
        <w:footnoteReference w:id="1"/>
      </w:r>
      <w:r w:rsidRPr="001C7462">
        <w:rPr>
          <w:rFonts w:ascii="Palatino Linotype" w:hAnsi="Palatino Linotype"/>
        </w:rPr>
        <w:t>, que se muestra a continuación:</w:t>
      </w:r>
    </w:p>
    <w:p w14:paraId="75625747" w14:textId="77777777" w:rsidR="004B1EC9" w:rsidRPr="001C7462" w:rsidRDefault="004B1EC9" w:rsidP="004B1EC9">
      <w:pPr>
        <w:pStyle w:val="Textonotapie"/>
        <w:spacing w:line="276" w:lineRule="auto"/>
        <w:ind w:left="567" w:right="567"/>
        <w:jc w:val="both"/>
        <w:rPr>
          <w:rFonts w:ascii="Palatino Linotype" w:hAnsi="Palatino Linotype"/>
          <w:i/>
          <w:sz w:val="22"/>
          <w:szCs w:val="22"/>
        </w:rPr>
      </w:pPr>
      <w:r w:rsidRPr="001C7462">
        <w:rPr>
          <w:rFonts w:ascii="Palatino Linotype" w:hAnsi="Palatino Linotype"/>
          <w:b/>
          <w:i/>
          <w:sz w:val="22"/>
          <w:szCs w:val="22"/>
        </w:rPr>
        <w:t xml:space="preserve">“NOTAS PERIODÍSTICAS. ELEMENTOS PARA DETERMINAR SU FUERZA INDICIARIA. </w:t>
      </w:r>
      <w:r w:rsidRPr="001C7462">
        <w:rPr>
          <w:rFonts w:ascii="Palatino Linotype" w:hAnsi="Palatino Linotype"/>
          <w:i/>
          <w:sz w:val="22"/>
          <w:szCs w:val="22"/>
        </w:rPr>
        <w:t>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14:paraId="58BB3734" w14:textId="77777777" w:rsidR="004B1EC9" w:rsidRPr="001C7462" w:rsidRDefault="004B1EC9" w:rsidP="004B1EC9">
      <w:pPr>
        <w:pStyle w:val="Textonotapie"/>
        <w:spacing w:line="360" w:lineRule="auto"/>
        <w:jc w:val="both"/>
        <w:rPr>
          <w:rFonts w:ascii="Palatino Linotype" w:hAnsi="Palatino Linotype"/>
          <w:sz w:val="24"/>
          <w:szCs w:val="24"/>
        </w:rPr>
      </w:pPr>
    </w:p>
    <w:p w14:paraId="21419BD6" w14:textId="77777777" w:rsidR="004B1EC9" w:rsidRPr="001C7462" w:rsidRDefault="004B1EC9" w:rsidP="004B1EC9">
      <w:pPr>
        <w:pStyle w:val="Textonotapie"/>
        <w:spacing w:line="360" w:lineRule="auto"/>
        <w:jc w:val="both"/>
        <w:rPr>
          <w:rFonts w:ascii="Palatino Linotype" w:hAnsi="Palatino Linotype"/>
          <w:sz w:val="24"/>
          <w:szCs w:val="24"/>
        </w:rPr>
      </w:pPr>
      <w:r w:rsidRPr="001C7462">
        <w:rPr>
          <w:rFonts w:ascii="Palatino Linotype" w:hAnsi="Palatino Linotype"/>
          <w:sz w:val="24"/>
          <w:szCs w:val="24"/>
        </w:rPr>
        <w:t>De la misma forma como ya se señaló en párrafos precedentes al encontrarse en páginas electrónicas constituyen un hecho notorio susceptible de ser valorado, por formar parte del conocimiento público, r</w:t>
      </w:r>
      <w:r w:rsidRPr="001C7462">
        <w:rPr>
          <w:rFonts w:ascii="Palatino Linotype" w:hAnsi="Palatino Linotype" w:cs="Arial"/>
          <w:sz w:val="24"/>
          <w:szCs w:val="24"/>
        </w:rPr>
        <w:t>obustece lo anteriormente expuesto la siguiente tesis aislada</w:t>
      </w:r>
      <w:r w:rsidRPr="001C7462">
        <w:rPr>
          <w:rStyle w:val="Refdenotaalpie"/>
          <w:rFonts w:ascii="Palatino Linotype" w:hAnsi="Palatino Linotype" w:cs="Arial"/>
          <w:sz w:val="24"/>
          <w:szCs w:val="24"/>
        </w:rPr>
        <w:footnoteReference w:id="2"/>
      </w:r>
      <w:r w:rsidRPr="001C7462">
        <w:rPr>
          <w:rFonts w:ascii="Palatino Linotype" w:hAnsi="Palatino Linotype" w:cs="Arial"/>
          <w:sz w:val="24"/>
          <w:szCs w:val="24"/>
        </w:rPr>
        <w:t xml:space="preserve"> emitida por los Tribunales Colegiados de Circuito y publicada en el Semanario Judicial de la Federación:</w:t>
      </w:r>
    </w:p>
    <w:p w14:paraId="6D042154" w14:textId="77777777" w:rsidR="004B1EC9" w:rsidRPr="001C7462" w:rsidRDefault="004B1EC9" w:rsidP="004B1EC9">
      <w:pPr>
        <w:pStyle w:val="Sinespaciado"/>
      </w:pPr>
    </w:p>
    <w:p w14:paraId="527F8362" w14:textId="77777777" w:rsidR="004B1EC9" w:rsidRPr="001C7462" w:rsidRDefault="004B1EC9" w:rsidP="004B1EC9">
      <w:pPr>
        <w:pStyle w:val="Prrafodelista"/>
        <w:spacing w:line="276" w:lineRule="auto"/>
        <w:ind w:left="567" w:right="567"/>
        <w:jc w:val="both"/>
        <w:rPr>
          <w:rFonts w:ascii="Palatino Linotype" w:hAnsi="Palatino Linotype"/>
          <w:i/>
          <w:sz w:val="22"/>
          <w:szCs w:val="22"/>
        </w:rPr>
      </w:pPr>
      <w:r w:rsidRPr="001C7462">
        <w:rPr>
          <w:rFonts w:ascii="Palatino Linotype" w:hAnsi="Palatino Linotype"/>
          <w:b/>
          <w:i/>
          <w:sz w:val="22"/>
          <w:szCs w:val="22"/>
        </w:rPr>
        <w:lastRenderedPageBreak/>
        <w:t>PÁGINAS WEB O ELECTRÓNICAS. SU CONTENIDO ES UN HECHO NOTORIO Y SUSCEPTIBLE DE SER VALORADO EN UNA DECISIÓN JUDICIAL.</w:t>
      </w:r>
      <w:r w:rsidRPr="001C7462">
        <w:rPr>
          <w:sz w:val="22"/>
          <w:szCs w:val="22"/>
        </w:rPr>
        <w:t xml:space="preserve"> </w:t>
      </w:r>
      <w:r w:rsidRPr="001C7462">
        <w:rPr>
          <w:rFonts w:ascii="Palatino Linotype" w:hAnsi="Palatino Linotype"/>
          <w:i/>
          <w:sz w:val="22"/>
          <w:szCs w:val="22"/>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Mardygras, S.A. de C.V. 7 de diciembre de 2012. Unanimidad de votos. Ponente: Neófito López Ramos. Secretaria: Ana Lilia Osorno Arroyo.</w:t>
      </w:r>
    </w:p>
    <w:p w14:paraId="0EB54329" w14:textId="77777777" w:rsidR="00B30BB2" w:rsidRPr="001C7462" w:rsidRDefault="00B30BB2" w:rsidP="004B1EC9">
      <w:pPr>
        <w:spacing w:after="0" w:line="240" w:lineRule="auto"/>
        <w:ind w:right="567"/>
        <w:jc w:val="both"/>
        <w:rPr>
          <w:rFonts w:ascii="Palatino Linotype" w:hAnsi="Palatino Linotype" w:cs="Arial"/>
          <w:sz w:val="24"/>
        </w:rPr>
      </w:pPr>
    </w:p>
    <w:p w14:paraId="26609F5E" w14:textId="6E0BC50B" w:rsidR="003750DC" w:rsidRPr="001C7462" w:rsidRDefault="004B1EC9" w:rsidP="003750DC">
      <w:pPr>
        <w:spacing w:after="0" w:line="360" w:lineRule="auto"/>
        <w:jc w:val="both"/>
        <w:rPr>
          <w:rFonts w:ascii="Palatino Linotype" w:hAnsi="Palatino Linotype" w:cs="Arial"/>
          <w:sz w:val="24"/>
          <w:szCs w:val="24"/>
          <w:lang w:eastAsia="es-MX"/>
        </w:rPr>
      </w:pPr>
      <w:r w:rsidRPr="001C7462">
        <w:rPr>
          <w:rFonts w:ascii="Palatino Linotype" w:hAnsi="Palatino Linotype" w:cs="Arial"/>
          <w:sz w:val="24"/>
          <w:szCs w:val="24"/>
          <w:lang w:eastAsia="es-MX"/>
        </w:rPr>
        <w:t xml:space="preserve">Sin embargo, lo anterior no colma con lo solicitado por parte de la hoy </w:t>
      </w:r>
      <w:r w:rsidRPr="001C7462">
        <w:rPr>
          <w:rFonts w:ascii="Palatino Linotype" w:hAnsi="Palatino Linotype" w:cs="Arial"/>
          <w:b/>
          <w:sz w:val="24"/>
          <w:szCs w:val="24"/>
          <w:lang w:eastAsia="es-MX"/>
        </w:rPr>
        <w:t>Recurrente</w:t>
      </w:r>
      <w:r w:rsidR="003750DC" w:rsidRPr="001C7462">
        <w:rPr>
          <w:rFonts w:ascii="Palatino Linotype" w:hAnsi="Palatino Linotype" w:cs="Arial"/>
          <w:sz w:val="24"/>
          <w:szCs w:val="24"/>
          <w:lang w:eastAsia="es-MX"/>
        </w:rPr>
        <w:t>, ya que</w:t>
      </w:r>
      <w:r w:rsidR="003750DC" w:rsidRPr="001C7462">
        <w:rPr>
          <w:rFonts w:ascii="Palatino Linotype" w:hAnsi="Palatino Linotype" w:cs="Arial"/>
          <w:color w:val="000000" w:themeColor="text1"/>
          <w:sz w:val="24"/>
        </w:rPr>
        <w:t xml:space="preserve"> es de subrayar que el derecho de acceso a la información pública, consiste en que la información solicitada conste en </w:t>
      </w:r>
      <w:r w:rsidR="003750DC" w:rsidRPr="001C7462">
        <w:rPr>
          <w:rFonts w:ascii="Palatino Linotype" w:hAnsi="Palatino Linotype" w:cs="Arial"/>
          <w:b/>
          <w:color w:val="000000" w:themeColor="text1"/>
          <w:sz w:val="24"/>
          <w:u w:val="single"/>
        </w:rPr>
        <w:t xml:space="preserve">un soporte documental en cualquiera de sus formas, a saber: </w:t>
      </w:r>
      <w:r w:rsidR="003750DC" w:rsidRPr="001C7462">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3750DC" w:rsidRPr="001C7462">
        <w:rPr>
          <w:rFonts w:ascii="Palatino Linotype" w:hAnsi="Palatino Linotype" w:cs="Arial"/>
          <w:b/>
          <w:color w:val="000000" w:themeColor="text1"/>
          <w:sz w:val="24"/>
          <w:u w:val="single"/>
        </w:rPr>
        <w:t xml:space="preserve">; los que, </w:t>
      </w:r>
      <w:r w:rsidR="003750DC" w:rsidRPr="001C7462">
        <w:rPr>
          <w:rFonts w:ascii="Palatino Linotype" w:hAnsi="Palatino Linotype" w:cs="Arial"/>
          <w:b/>
          <w:sz w:val="24"/>
          <w:u w:val="single"/>
        </w:rPr>
        <w:t xml:space="preserve">podrán estar en cualquier medio, sea escrito, impreso, sonoro, </w:t>
      </w:r>
      <w:r w:rsidR="003750DC" w:rsidRPr="001C7462">
        <w:rPr>
          <w:rFonts w:ascii="Palatino Linotype" w:hAnsi="Palatino Linotype" w:cs="Arial"/>
          <w:b/>
          <w:sz w:val="24"/>
          <w:u w:val="single"/>
        </w:rPr>
        <w:lastRenderedPageBreak/>
        <w:t>visual, electrónico, informático u holográfico</w:t>
      </w:r>
      <w:r w:rsidR="003750DC" w:rsidRPr="001C7462">
        <w:rPr>
          <w:rFonts w:ascii="Palatino Linotype" w:hAnsi="Palatino Linotype" w:cs="Arial"/>
          <w:color w:val="000000" w:themeColor="text1"/>
          <w:sz w:val="24"/>
        </w:rPr>
        <w:t xml:space="preserve">, de conformidad con el artículo 3, fracción XI de la Ley de la materia, el cual dispone lo siguiente: </w:t>
      </w:r>
    </w:p>
    <w:p w14:paraId="63CEB2B0" w14:textId="77777777" w:rsidR="003750DC" w:rsidRPr="001C7462" w:rsidRDefault="003750DC" w:rsidP="003750DC">
      <w:pPr>
        <w:ind w:left="851" w:right="902"/>
        <w:jc w:val="both"/>
        <w:rPr>
          <w:rFonts w:ascii="Palatino Linotype" w:hAnsi="Palatino Linotype" w:cs="Arial"/>
          <w:i/>
          <w:color w:val="000000"/>
          <w:sz w:val="6"/>
        </w:rPr>
      </w:pPr>
    </w:p>
    <w:p w14:paraId="0BA9E61A" w14:textId="77777777" w:rsidR="003750DC" w:rsidRPr="001C7462" w:rsidRDefault="003750DC" w:rsidP="003750DC">
      <w:pPr>
        <w:ind w:left="567" w:right="567"/>
        <w:jc w:val="both"/>
        <w:rPr>
          <w:rFonts w:ascii="Palatino Linotype" w:hAnsi="Palatino Linotype" w:cs="Arial"/>
          <w:i/>
          <w:color w:val="000000"/>
        </w:rPr>
      </w:pPr>
      <w:r w:rsidRPr="001C7462">
        <w:rPr>
          <w:rFonts w:ascii="Palatino Linotype" w:hAnsi="Palatino Linotype" w:cs="Arial"/>
          <w:i/>
          <w:color w:val="000000"/>
        </w:rPr>
        <w:t>“</w:t>
      </w:r>
      <w:r w:rsidRPr="001C7462">
        <w:rPr>
          <w:rFonts w:ascii="Palatino Linotype" w:hAnsi="Palatino Linotype" w:cs="Arial"/>
          <w:b/>
          <w:i/>
          <w:color w:val="000000"/>
        </w:rPr>
        <w:t xml:space="preserve">Artículo 3. </w:t>
      </w:r>
      <w:r w:rsidRPr="001C7462">
        <w:rPr>
          <w:rFonts w:ascii="Palatino Linotype" w:hAnsi="Palatino Linotype" w:cs="Arial"/>
          <w:i/>
          <w:color w:val="000000"/>
        </w:rPr>
        <w:t>Para los efectos de la presente Ley se entenderá por:</w:t>
      </w:r>
    </w:p>
    <w:p w14:paraId="0FED36F5" w14:textId="77777777" w:rsidR="003750DC" w:rsidRPr="001C7462" w:rsidRDefault="003750DC" w:rsidP="003750DC">
      <w:pPr>
        <w:ind w:left="567" w:right="567"/>
        <w:jc w:val="both"/>
        <w:rPr>
          <w:rFonts w:ascii="Palatino Linotype" w:hAnsi="Palatino Linotype" w:cs="Arial"/>
          <w:i/>
          <w:color w:val="000000"/>
        </w:rPr>
      </w:pPr>
      <w:r w:rsidRPr="001C7462">
        <w:rPr>
          <w:rFonts w:ascii="Palatino Linotype" w:hAnsi="Palatino Linotype" w:cs="Arial"/>
          <w:i/>
          <w:color w:val="000000"/>
        </w:rPr>
        <w:t>(…)</w:t>
      </w:r>
    </w:p>
    <w:p w14:paraId="1A6221BC" w14:textId="77777777" w:rsidR="003750DC" w:rsidRPr="001C7462" w:rsidRDefault="003750DC" w:rsidP="003750DC">
      <w:pPr>
        <w:ind w:left="567" w:right="567"/>
        <w:jc w:val="both"/>
        <w:rPr>
          <w:rFonts w:ascii="Palatino Linotype" w:hAnsi="Palatino Linotype" w:cs="Arial"/>
          <w:i/>
          <w:color w:val="000000"/>
        </w:rPr>
      </w:pPr>
      <w:r w:rsidRPr="001C7462">
        <w:rPr>
          <w:rFonts w:ascii="Palatino Linotype" w:hAnsi="Palatino Linotype" w:cs="Arial"/>
          <w:b/>
          <w:i/>
          <w:color w:val="000000"/>
        </w:rPr>
        <w:t>XI. Documento:</w:t>
      </w:r>
      <w:r w:rsidRPr="001C746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1B4DCC6" w14:textId="77777777" w:rsidR="003750DC" w:rsidRPr="001C7462" w:rsidRDefault="003750DC" w:rsidP="003750DC">
      <w:pPr>
        <w:ind w:left="567" w:right="567"/>
        <w:jc w:val="both"/>
        <w:rPr>
          <w:rFonts w:ascii="Palatino Linotype" w:hAnsi="Palatino Linotype" w:cs="Arial"/>
          <w:i/>
          <w:color w:val="000000"/>
        </w:rPr>
      </w:pPr>
      <w:r w:rsidRPr="001C7462">
        <w:rPr>
          <w:rFonts w:ascii="Palatino Linotype" w:hAnsi="Palatino Linotype" w:cs="Arial"/>
          <w:i/>
          <w:color w:val="000000"/>
        </w:rPr>
        <w:t>(…)”</w:t>
      </w:r>
    </w:p>
    <w:p w14:paraId="5286699A" w14:textId="77777777" w:rsidR="003750DC" w:rsidRPr="001C7462" w:rsidRDefault="003750DC" w:rsidP="003750DC">
      <w:pPr>
        <w:ind w:left="851" w:right="902"/>
        <w:jc w:val="both"/>
        <w:rPr>
          <w:rFonts w:ascii="Palatino Linotype" w:hAnsi="Palatino Linotype" w:cs="Arial"/>
          <w:sz w:val="10"/>
        </w:rPr>
      </w:pPr>
    </w:p>
    <w:p w14:paraId="098E1257" w14:textId="77777777" w:rsidR="003750DC" w:rsidRPr="001C7462" w:rsidRDefault="003750DC" w:rsidP="003750DC">
      <w:pPr>
        <w:autoSpaceDE w:val="0"/>
        <w:autoSpaceDN w:val="0"/>
        <w:adjustRightInd w:val="0"/>
        <w:spacing w:line="360" w:lineRule="auto"/>
        <w:jc w:val="both"/>
        <w:rPr>
          <w:rFonts w:ascii="Palatino Linotype" w:hAnsi="Palatino Linotype" w:cs="Arial"/>
          <w:sz w:val="24"/>
        </w:rPr>
      </w:pPr>
      <w:r w:rsidRPr="001C7462">
        <w:rPr>
          <w:rFonts w:ascii="Palatino Linotype" w:hAnsi="Palatino Linotype" w:cs="Arial"/>
          <w:sz w:val="24"/>
        </w:rPr>
        <w:t xml:space="preserve">Siendo aplicable el Criterio </w:t>
      </w:r>
      <w:r w:rsidRPr="001C746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C7462">
        <w:rPr>
          <w:rFonts w:ascii="Palatino Linotype" w:hAnsi="Palatino Linotype" w:cs="Arial"/>
          <w:sz w:val="24"/>
        </w:rPr>
        <w:t>cuyo rubro y texto dispone:</w:t>
      </w:r>
    </w:p>
    <w:p w14:paraId="2A623B78" w14:textId="77777777" w:rsidR="003750DC" w:rsidRPr="001C7462" w:rsidRDefault="003750DC" w:rsidP="003750DC">
      <w:pPr>
        <w:ind w:left="567" w:right="567"/>
        <w:jc w:val="both"/>
        <w:rPr>
          <w:rFonts w:ascii="Palatino Linotype" w:hAnsi="Palatino Linotype" w:cs="Arial"/>
          <w:sz w:val="2"/>
        </w:rPr>
      </w:pPr>
    </w:p>
    <w:p w14:paraId="15903659" w14:textId="77777777" w:rsidR="003750DC" w:rsidRPr="001C7462" w:rsidRDefault="003750DC" w:rsidP="003750DC">
      <w:pPr>
        <w:ind w:left="567" w:right="567"/>
        <w:jc w:val="both"/>
        <w:rPr>
          <w:rFonts w:ascii="Palatino Linotype" w:hAnsi="Palatino Linotype" w:cs="Arial"/>
          <w:b/>
          <w:i/>
          <w:lang w:eastAsia="es-MX"/>
        </w:rPr>
      </w:pPr>
      <w:r w:rsidRPr="001C7462">
        <w:rPr>
          <w:rFonts w:ascii="Palatino Linotype" w:hAnsi="Palatino Linotype" w:cs="Arial"/>
          <w:b/>
          <w:lang w:eastAsia="es-MX"/>
        </w:rPr>
        <w:t>“</w:t>
      </w:r>
      <w:r w:rsidRPr="001C7462">
        <w:rPr>
          <w:rFonts w:ascii="Palatino Linotype" w:hAnsi="Palatino Linotype" w:cs="Arial"/>
          <w:b/>
          <w:i/>
          <w:lang w:eastAsia="es-MX"/>
        </w:rPr>
        <w:t>CRITERIO 0002-11</w:t>
      </w:r>
    </w:p>
    <w:p w14:paraId="5881C04F" w14:textId="77777777" w:rsidR="003750DC" w:rsidRPr="001C7462" w:rsidRDefault="003750DC" w:rsidP="003750DC">
      <w:pPr>
        <w:ind w:left="567" w:right="567"/>
        <w:jc w:val="both"/>
        <w:rPr>
          <w:rFonts w:ascii="Palatino Linotype" w:hAnsi="Palatino Linotype" w:cs="Arial"/>
          <w:i/>
          <w:lang w:eastAsia="es-MX"/>
        </w:rPr>
      </w:pPr>
      <w:r w:rsidRPr="001C7462">
        <w:rPr>
          <w:rFonts w:ascii="Palatino Linotype" w:hAnsi="Palatino Linotype" w:cs="Arial"/>
          <w:b/>
          <w:i/>
          <w:lang w:eastAsia="es-MX"/>
        </w:rPr>
        <w:t xml:space="preserve">INFORMACIÓN PÚBLICA, CONCEPTO DE, EN MATERIA DE TRANSPARENCIA. INTERPRETACIÓN SISTEMÁTICA DE LOS ARTÍCULOS 2°, FRACCIÓN </w:t>
      </w:r>
      <w:r w:rsidRPr="001C7462">
        <w:rPr>
          <w:rFonts w:ascii="Palatino Linotype" w:hAnsi="Palatino Linotype" w:cs="Arial"/>
          <w:b/>
          <w:bCs/>
          <w:i/>
          <w:lang w:eastAsia="es-MX"/>
        </w:rPr>
        <w:t xml:space="preserve">V, XV, Y XVI, </w:t>
      </w:r>
      <w:r w:rsidRPr="001C7462">
        <w:rPr>
          <w:rFonts w:ascii="Palatino Linotype" w:hAnsi="Palatino Linotype" w:cs="Arial"/>
          <w:b/>
          <w:i/>
          <w:lang w:eastAsia="es-MX"/>
        </w:rPr>
        <w:t>3°, 4°, 11 Y 41.</w:t>
      </w:r>
      <w:r w:rsidRPr="001C746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BB7796" w14:textId="77777777" w:rsidR="003750DC" w:rsidRPr="001C7462" w:rsidRDefault="003750DC" w:rsidP="003750DC">
      <w:pPr>
        <w:ind w:left="567" w:right="567"/>
        <w:jc w:val="both"/>
        <w:rPr>
          <w:rFonts w:ascii="Palatino Linotype" w:hAnsi="Palatino Linotype" w:cs="Arial"/>
          <w:i/>
          <w:lang w:eastAsia="es-MX"/>
        </w:rPr>
      </w:pPr>
      <w:r w:rsidRPr="001C7462">
        <w:rPr>
          <w:rFonts w:ascii="Palatino Linotype" w:hAnsi="Palatino Linotype" w:cs="Arial"/>
          <w:i/>
          <w:lang w:eastAsia="es-MX"/>
        </w:rPr>
        <w:t>En consecuencia el acceso a la información se refiere a que se cumplan cualquiera de los siguientes tres supuestos:</w:t>
      </w:r>
    </w:p>
    <w:p w14:paraId="26E763A6" w14:textId="77777777" w:rsidR="003750DC" w:rsidRPr="001C7462" w:rsidRDefault="003750DC" w:rsidP="003750DC">
      <w:pPr>
        <w:ind w:left="567" w:right="567"/>
        <w:jc w:val="both"/>
        <w:rPr>
          <w:rFonts w:ascii="Palatino Linotype" w:hAnsi="Palatino Linotype" w:cs="Arial"/>
          <w:b/>
          <w:i/>
          <w:lang w:eastAsia="es-MX"/>
        </w:rPr>
      </w:pPr>
      <w:r w:rsidRPr="001C7462">
        <w:rPr>
          <w:rFonts w:ascii="Palatino Linotype" w:hAnsi="Palatino Linotype" w:cs="Arial"/>
          <w:b/>
          <w:i/>
          <w:lang w:eastAsia="es-MX"/>
        </w:rPr>
        <w:lastRenderedPageBreak/>
        <w:t>1) Que se trate de información registrada en cualquier soporte documental, que en ejercicio de las atribuciones conferidas, sea generada por los Sujetos Obligados;</w:t>
      </w:r>
    </w:p>
    <w:p w14:paraId="15E6ACF3" w14:textId="77777777" w:rsidR="003750DC" w:rsidRPr="001C7462" w:rsidRDefault="003750DC" w:rsidP="003750DC">
      <w:pPr>
        <w:ind w:left="567" w:right="567"/>
        <w:jc w:val="both"/>
        <w:rPr>
          <w:rFonts w:ascii="Palatino Linotype" w:hAnsi="Palatino Linotype" w:cs="Arial"/>
          <w:i/>
          <w:lang w:eastAsia="es-MX"/>
        </w:rPr>
      </w:pPr>
      <w:r w:rsidRPr="001C746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4D85B15B" w14:textId="77777777" w:rsidR="003750DC" w:rsidRPr="001C7462" w:rsidRDefault="003750DC" w:rsidP="003750DC">
      <w:pPr>
        <w:ind w:left="567" w:right="567"/>
        <w:jc w:val="both"/>
        <w:rPr>
          <w:rFonts w:ascii="Palatino Linotype" w:hAnsi="Palatino Linotype" w:cs="Arial"/>
          <w:i/>
          <w:lang w:eastAsia="es-MX"/>
        </w:rPr>
      </w:pPr>
      <w:r w:rsidRPr="001C746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1CF1CA0D" w14:textId="77777777" w:rsidR="003750DC" w:rsidRPr="001C7462" w:rsidRDefault="003750DC" w:rsidP="003750DC">
      <w:pPr>
        <w:tabs>
          <w:tab w:val="left" w:pos="851"/>
        </w:tabs>
        <w:ind w:left="567" w:right="567"/>
        <w:jc w:val="right"/>
        <w:rPr>
          <w:rFonts w:ascii="Palatino Linotype" w:hAnsi="Palatino Linotype" w:cs="Arial"/>
          <w:i/>
          <w:sz w:val="20"/>
        </w:rPr>
      </w:pPr>
      <w:r w:rsidRPr="001C7462">
        <w:rPr>
          <w:rFonts w:ascii="Palatino Linotype" w:hAnsi="Palatino Linotype" w:cs="Arial"/>
          <w:lang w:eastAsia="es-MX"/>
        </w:rPr>
        <w:tab/>
      </w:r>
      <w:r w:rsidRPr="001C7462">
        <w:rPr>
          <w:rFonts w:ascii="Palatino Linotype" w:hAnsi="Palatino Linotype" w:cs="Arial"/>
          <w:i/>
          <w:sz w:val="20"/>
          <w:lang w:eastAsia="es-MX"/>
        </w:rPr>
        <w:t>(Énfasis Añadido)</w:t>
      </w:r>
    </w:p>
    <w:p w14:paraId="5C287256" w14:textId="77777777" w:rsidR="00B30BB2" w:rsidRPr="001C7462" w:rsidRDefault="00B30BB2" w:rsidP="003750DC">
      <w:pPr>
        <w:spacing w:after="0" w:line="240" w:lineRule="auto"/>
        <w:ind w:right="567"/>
        <w:jc w:val="both"/>
        <w:rPr>
          <w:rFonts w:ascii="Palatino Linotype" w:eastAsia="Times New Roman" w:hAnsi="Palatino Linotype" w:cs="Times New Roman"/>
          <w:i/>
          <w:lang w:eastAsia="es-MX"/>
        </w:rPr>
      </w:pPr>
    </w:p>
    <w:p w14:paraId="16B72908" w14:textId="5D8B4FDA" w:rsidR="00B30BB2" w:rsidRPr="001C7462" w:rsidRDefault="00B30BB2" w:rsidP="00B30BB2">
      <w:pPr>
        <w:spacing w:after="0" w:line="240" w:lineRule="auto"/>
        <w:ind w:left="567" w:right="567"/>
        <w:jc w:val="both"/>
        <w:rPr>
          <w:rFonts w:ascii="Palatino Linotype" w:eastAsia="Times New Roman" w:hAnsi="Palatino Linotype" w:cs="Times New Roman"/>
          <w:i/>
          <w:lang w:eastAsia="es-MX"/>
        </w:rPr>
      </w:pPr>
    </w:p>
    <w:p w14:paraId="6833A702" w14:textId="3BA8CD3E" w:rsidR="003900C4" w:rsidRPr="001C7462" w:rsidRDefault="003750DC" w:rsidP="003750DC">
      <w:pPr>
        <w:spacing w:after="0" w:line="360" w:lineRule="auto"/>
        <w:jc w:val="both"/>
        <w:rPr>
          <w:rFonts w:ascii="Palatino Linotype" w:hAnsi="Palatino Linotype" w:cs="Arial"/>
          <w:sz w:val="24"/>
        </w:rPr>
      </w:pPr>
      <w:r w:rsidRPr="001C7462">
        <w:rPr>
          <w:rFonts w:ascii="Palatino Linotype" w:hAnsi="Palatino Linotype" w:cs="Arial"/>
          <w:sz w:val="24"/>
        </w:rPr>
        <w:t>Asimismo, es importante traer a colación el Reglamento Orgánico de la Administración Pública Municipal de Chimalhuacán, Estado de México 2019-2021, en el que establece en su artículo 30, fracción XVIII, lo siguiente:</w:t>
      </w:r>
    </w:p>
    <w:p w14:paraId="131DE993" w14:textId="77777777" w:rsidR="003750DC" w:rsidRPr="001C7462" w:rsidRDefault="003750DC" w:rsidP="003750DC">
      <w:pPr>
        <w:spacing w:after="0" w:line="360" w:lineRule="auto"/>
        <w:jc w:val="both"/>
        <w:rPr>
          <w:rFonts w:ascii="Palatino Linotype" w:hAnsi="Palatino Linotype" w:cs="Arial"/>
          <w:sz w:val="24"/>
        </w:rPr>
      </w:pPr>
    </w:p>
    <w:p w14:paraId="3EBF0D6C" w14:textId="4DF59E6F" w:rsidR="003750DC" w:rsidRPr="001C7462" w:rsidRDefault="003750DC" w:rsidP="003750DC">
      <w:pPr>
        <w:spacing w:after="0" w:line="276" w:lineRule="auto"/>
        <w:ind w:left="567" w:right="567"/>
        <w:jc w:val="both"/>
        <w:rPr>
          <w:rFonts w:ascii="Palatino Linotype" w:hAnsi="Palatino Linotype" w:cs="Arial"/>
          <w:i/>
        </w:rPr>
      </w:pPr>
      <w:r w:rsidRPr="001C7462">
        <w:rPr>
          <w:rFonts w:ascii="Palatino Linotype" w:hAnsi="Palatino Linotype" w:cs="Arial"/>
          <w:b/>
          <w:i/>
        </w:rPr>
        <w:t>ARTÍCULO 30.-</w:t>
      </w:r>
      <w:r w:rsidRPr="001C7462">
        <w:rPr>
          <w:rFonts w:ascii="Palatino Linotype" w:hAnsi="Palatino Linotype" w:cs="Arial"/>
          <w:i/>
        </w:rPr>
        <w:t xml:space="preserve"> La Dirección General de Seguridad Ciudadana y Tránsito Municipal, por conducto de su titular y mediante delegación de funciones, </w:t>
      </w:r>
      <w:r w:rsidRPr="001C7462">
        <w:rPr>
          <w:rFonts w:ascii="Palatino Linotype" w:hAnsi="Palatino Linotype" w:cs="Arial"/>
          <w:b/>
          <w:i/>
          <w:u w:val="single"/>
        </w:rPr>
        <w:t>a través de los titulares de las áreas que tiene adscritas, tendrá las atribuciones siguientes</w:t>
      </w:r>
      <w:r w:rsidRPr="001C7462">
        <w:rPr>
          <w:rFonts w:ascii="Palatino Linotype" w:hAnsi="Palatino Linotype" w:cs="Arial"/>
          <w:i/>
        </w:rPr>
        <w:t>:</w:t>
      </w:r>
    </w:p>
    <w:p w14:paraId="4780A517" w14:textId="5EAD680B" w:rsidR="003750DC" w:rsidRPr="001C7462" w:rsidRDefault="003750DC" w:rsidP="003750DC">
      <w:pPr>
        <w:spacing w:after="0" w:line="276" w:lineRule="auto"/>
        <w:ind w:left="567" w:right="567"/>
        <w:jc w:val="both"/>
        <w:rPr>
          <w:rFonts w:ascii="Palatino Linotype" w:hAnsi="Palatino Linotype" w:cs="Arial"/>
          <w:i/>
        </w:rPr>
      </w:pPr>
      <w:r w:rsidRPr="001C7462">
        <w:rPr>
          <w:rFonts w:ascii="Palatino Linotype" w:hAnsi="Palatino Linotype" w:cs="Arial"/>
          <w:i/>
        </w:rPr>
        <w:t>(…)</w:t>
      </w:r>
    </w:p>
    <w:p w14:paraId="55D6A29B" w14:textId="77777777" w:rsidR="003750DC" w:rsidRPr="001C7462" w:rsidRDefault="003750DC" w:rsidP="003750DC">
      <w:pPr>
        <w:spacing w:after="0" w:line="276" w:lineRule="auto"/>
        <w:ind w:left="567" w:right="567"/>
        <w:jc w:val="both"/>
        <w:rPr>
          <w:rFonts w:ascii="Palatino Linotype" w:hAnsi="Palatino Linotype"/>
          <w:i/>
        </w:rPr>
      </w:pPr>
      <w:r w:rsidRPr="001C7462">
        <w:rPr>
          <w:rFonts w:ascii="Palatino Linotype" w:hAnsi="Palatino Linotype"/>
          <w:b/>
          <w:i/>
        </w:rPr>
        <w:t>XVIII.-</w:t>
      </w:r>
      <w:r w:rsidRPr="001C7462">
        <w:rPr>
          <w:rFonts w:ascii="Palatino Linotype" w:hAnsi="Palatino Linotype"/>
          <w:i/>
        </w:rPr>
        <w:t xml:space="preserve"> </w:t>
      </w:r>
      <w:r w:rsidRPr="001C7462">
        <w:rPr>
          <w:rFonts w:ascii="Palatino Linotype" w:hAnsi="Palatino Linotype"/>
          <w:b/>
          <w:i/>
          <w:u w:val="single"/>
        </w:rPr>
        <w:t>Unidad Especializada Para la Atención a Víctimas de Violencia Intrafamiliar y de Género, brindará atención a víctimas de violencia de género, ofendidos y/o testigos y víctimas por la comisión de algún hecho delictivo proporcionando atención de primera instancia, orientación integral y multidisciplinaria, mediante la vinculación y canalización de los servicios con los que cuenta la Dirección General en coordinación con las dependencias que integran la administración municipal</w:t>
      </w:r>
      <w:r w:rsidRPr="001C7462">
        <w:rPr>
          <w:rFonts w:ascii="Palatino Linotype" w:hAnsi="Palatino Linotype"/>
          <w:i/>
        </w:rPr>
        <w:t xml:space="preserve">, además: </w:t>
      </w:r>
    </w:p>
    <w:p w14:paraId="3D7D5027" w14:textId="77777777" w:rsidR="003750DC" w:rsidRPr="001C7462" w:rsidRDefault="003750DC" w:rsidP="003750DC">
      <w:pPr>
        <w:spacing w:after="0" w:line="276" w:lineRule="auto"/>
        <w:ind w:left="567" w:right="567"/>
        <w:jc w:val="both"/>
        <w:rPr>
          <w:rFonts w:ascii="Palatino Linotype" w:hAnsi="Palatino Linotype"/>
          <w:i/>
        </w:rPr>
      </w:pPr>
    </w:p>
    <w:p w14:paraId="0E27B83E" w14:textId="77777777" w:rsidR="003750DC" w:rsidRPr="001C7462" w:rsidRDefault="003750DC" w:rsidP="003750DC">
      <w:pPr>
        <w:spacing w:after="0" w:line="276" w:lineRule="auto"/>
        <w:ind w:left="567" w:right="567"/>
        <w:jc w:val="both"/>
        <w:rPr>
          <w:rFonts w:ascii="Palatino Linotype" w:hAnsi="Palatino Linotype"/>
          <w:i/>
        </w:rPr>
      </w:pPr>
      <w:r w:rsidRPr="001C7462">
        <w:rPr>
          <w:rFonts w:ascii="Palatino Linotype" w:hAnsi="Palatino Linotype"/>
          <w:b/>
          <w:i/>
        </w:rPr>
        <w:t>a)</w:t>
      </w:r>
      <w:r w:rsidRPr="001C7462">
        <w:rPr>
          <w:rFonts w:ascii="Palatino Linotype" w:hAnsi="Palatino Linotype"/>
          <w:i/>
        </w:rPr>
        <w:t xml:space="preserve">.- Brindará a las personas víctimas de la violencia de género, a sus ascendientes y descendientes, la atención requerida para salvaguardar su vida, integridad física o su libertad, por parte de las áreas de psicología, jurídica y trabajo social, debiendo aplicar el protocolo de acuerdo a su especialidad profesional, así como el sistema telefónico de emergencia. </w:t>
      </w:r>
    </w:p>
    <w:p w14:paraId="2CDA033E" w14:textId="77777777" w:rsidR="003750DC" w:rsidRPr="001C7462" w:rsidRDefault="003750DC" w:rsidP="003750DC">
      <w:pPr>
        <w:spacing w:after="0" w:line="276" w:lineRule="auto"/>
        <w:ind w:left="567" w:right="567"/>
        <w:jc w:val="both"/>
        <w:rPr>
          <w:rFonts w:ascii="Palatino Linotype" w:hAnsi="Palatino Linotype"/>
          <w:b/>
          <w:i/>
        </w:rPr>
      </w:pPr>
    </w:p>
    <w:p w14:paraId="62CBDB91" w14:textId="4F300568" w:rsidR="003750DC" w:rsidRPr="001C7462" w:rsidRDefault="003750DC" w:rsidP="003750DC">
      <w:pPr>
        <w:spacing w:after="0" w:line="276" w:lineRule="auto"/>
        <w:ind w:left="567" w:right="567"/>
        <w:jc w:val="both"/>
        <w:rPr>
          <w:rFonts w:ascii="Palatino Linotype" w:hAnsi="Palatino Linotype" w:cs="Arial"/>
          <w:i/>
        </w:rPr>
      </w:pPr>
      <w:r w:rsidRPr="001C7462">
        <w:rPr>
          <w:rFonts w:ascii="Palatino Linotype" w:hAnsi="Palatino Linotype"/>
          <w:b/>
          <w:i/>
        </w:rPr>
        <w:lastRenderedPageBreak/>
        <w:t>b)</w:t>
      </w:r>
      <w:r w:rsidRPr="001C7462">
        <w:rPr>
          <w:rFonts w:ascii="Palatino Linotype" w:hAnsi="Palatino Linotype"/>
          <w:i/>
        </w:rPr>
        <w:t>.- Conformará una Célula de Búsqueda inmediata para personas desaparecidas, previa información de la parte interesada vía telefónica o presencial, siguiendo los lineamientos establecidos en el protocolo Alba y demás relativos y aplicables. Ejecutará estrategias para disminuir delitos de género en el municipio, en colaboración con las diferentes instancias, que así se requiera.” (Sic)</w:t>
      </w:r>
    </w:p>
    <w:p w14:paraId="265722FE" w14:textId="77777777" w:rsidR="003750DC" w:rsidRPr="001C7462" w:rsidRDefault="003750DC" w:rsidP="00331BA5">
      <w:pPr>
        <w:spacing w:after="0" w:line="360" w:lineRule="auto"/>
        <w:jc w:val="both"/>
        <w:rPr>
          <w:rFonts w:ascii="Palatino Linotype" w:hAnsi="Palatino Linotype" w:cs="Arial"/>
          <w:sz w:val="24"/>
        </w:rPr>
      </w:pPr>
    </w:p>
    <w:p w14:paraId="6CAB5392" w14:textId="29CAD545" w:rsidR="004B46B8" w:rsidRPr="001C7462" w:rsidRDefault="004B46B8" w:rsidP="00331BA5">
      <w:pPr>
        <w:spacing w:after="0" w:line="360" w:lineRule="auto"/>
        <w:jc w:val="both"/>
        <w:rPr>
          <w:rFonts w:ascii="Palatino Linotype" w:eastAsia="Times New Roman" w:hAnsi="Palatino Linotype" w:cs="Arial"/>
          <w:sz w:val="24"/>
          <w:szCs w:val="24"/>
          <w:lang w:val="es-ES"/>
        </w:rPr>
      </w:pPr>
      <w:r w:rsidRPr="001C7462">
        <w:rPr>
          <w:rFonts w:ascii="Palatino Linotype" w:eastAsia="Times New Roman" w:hAnsi="Palatino Linotype" w:cs="Arial"/>
          <w:sz w:val="24"/>
          <w:szCs w:val="24"/>
          <w:lang w:val="es-ES"/>
        </w:rPr>
        <w:t>Por lo anterior, se observa que dentro del Ayuntamiento de Chimalhuacán, existe un área encargada de proporcionar la atención respecto a la Alerta de Violencia de Género en el Municipio.</w:t>
      </w:r>
    </w:p>
    <w:p w14:paraId="05B91E44" w14:textId="77777777" w:rsidR="004B46B8" w:rsidRPr="001C7462" w:rsidRDefault="004B46B8" w:rsidP="00331BA5">
      <w:pPr>
        <w:spacing w:after="0" w:line="360" w:lineRule="auto"/>
        <w:jc w:val="both"/>
        <w:rPr>
          <w:rFonts w:ascii="Palatino Linotype" w:eastAsia="Times New Roman" w:hAnsi="Palatino Linotype" w:cs="Arial"/>
          <w:sz w:val="24"/>
          <w:szCs w:val="24"/>
          <w:lang w:val="es-ES"/>
        </w:rPr>
      </w:pPr>
    </w:p>
    <w:p w14:paraId="0F40A1F8" w14:textId="337E9559" w:rsidR="004B46B8" w:rsidRPr="001C7462" w:rsidRDefault="004B46B8" w:rsidP="004B46B8">
      <w:pPr>
        <w:spacing w:after="0" w:line="360" w:lineRule="auto"/>
        <w:jc w:val="both"/>
        <w:rPr>
          <w:rFonts w:ascii="Palatino Linotype" w:eastAsia="Times New Roman" w:hAnsi="Palatino Linotype" w:cs="Arial"/>
          <w:sz w:val="24"/>
          <w:szCs w:val="24"/>
          <w:lang w:val="es-ES"/>
        </w:rPr>
      </w:pPr>
      <w:r w:rsidRPr="001C7462">
        <w:rPr>
          <w:rFonts w:ascii="Palatino Linotype" w:eastAsia="Times New Roman" w:hAnsi="Palatino Linotype" w:cs="Arial"/>
          <w:sz w:val="24"/>
          <w:szCs w:val="24"/>
          <w:lang w:val="es-ES"/>
        </w:rPr>
        <w:t xml:space="preserve">Por otra parte, referente a </w:t>
      </w:r>
      <w:r w:rsidRPr="001C7462">
        <w:rPr>
          <w:rFonts w:ascii="Palatino Linotype" w:eastAsia="Times New Roman" w:hAnsi="Palatino Linotype" w:cs="Arial"/>
          <w:b/>
          <w:sz w:val="24"/>
          <w:szCs w:val="24"/>
          <w:u w:val="single"/>
          <w:lang w:val="es-ES"/>
        </w:rPr>
        <w:t>los montos presupuestados</w:t>
      </w:r>
      <w:r w:rsidRPr="001C7462">
        <w:rPr>
          <w:rFonts w:ascii="Palatino Linotype" w:eastAsia="Times New Roman" w:hAnsi="Palatino Linotype" w:cs="Arial"/>
          <w:sz w:val="24"/>
          <w:szCs w:val="24"/>
          <w:lang w:val="es-ES"/>
        </w:rPr>
        <w:t xml:space="preserve"> y los resultados de dichas acciones, solicitados por la particular, </w:t>
      </w:r>
      <w:r w:rsidRPr="001C7462">
        <w:rPr>
          <w:rFonts w:ascii="Palatino Linotype" w:hAnsi="Palatino Linotype"/>
          <w:sz w:val="24"/>
          <w:lang w:val="es-AR"/>
        </w:rPr>
        <w:t xml:space="preserve">es importante señalar que el </w:t>
      </w:r>
      <w:r w:rsidRPr="001C7462">
        <w:rPr>
          <w:rFonts w:ascii="Palatino Linotype" w:hAnsi="Palatino Linotype"/>
          <w:b/>
          <w:sz w:val="24"/>
        </w:rPr>
        <w:t>Manual para la Planeación, Programación y Presupuestación Municipal para el Ejercicio Fiscal 2020</w:t>
      </w:r>
      <w:r w:rsidRPr="001C7462">
        <w:rPr>
          <w:rFonts w:ascii="Palatino Linotype" w:hAnsi="Palatino Linotype"/>
          <w:sz w:val="24"/>
        </w:rPr>
        <w:t>, dentro de su Marco Conceptual numeral 1.2, definen al presupuesto como:</w:t>
      </w:r>
    </w:p>
    <w:p w14:paraId="3D924ECE" w14:textId="77777777" w:rsidR="004B46B8" w:rsidRPr="001C7462" w:rsidRDefault="004B46B8" w:rsidP="004B46B8">
      <w:pPr>
        <w:pStyle w:val="Sinespaciado"/>
        <w:rPr>
          <w:rFonts w:eastAsia="MS Mincho"/>
          <w:sz w:val="14"/>
        </w:rPr>
      </w:pPr>
    </w:p>
    <w:p w14:paraId="30E61904" w14:textId="77777777" w:rsidR="004B46B8" w:rsidRPr="001C7462" w:rsidRDefault="004B46B8" w:rsidP="004B46B8">
      <w:pPr>
        <w:autoSpaceDE w:val="0"/>
        <w:autoSpaceDN w:val="0"/>
        <w:adjustRightInd w:val="0"/>
        <w:spacing w:after="0" w:line="240" w:lineRule="auto"/>
        <w:ind w:left="993" w:right="567"/>
        <w:jc w:val="both"/>
        <w:rPr>
          <w:rFonts w:ascii="Palatino Linotype" w:hAnsi="Palatino Linotype"/>
          <w:b/>
          <w:i/>
        </w:rPr>
      </w:pPr>
      <w:r w:rsidRPr="001C7462">
        <w:rPr>
          <w:rFonts w:ascii="Palatino Linotype" w:hAnsi="Palatino Linotype"/>
          <w:i/>
        </w:rPr>
        <w:t>“</w:t>
      </w:r>
      <w:r w:rsidRPr="001C7462">
        <w:rPr>
          <w:rFonts w:ascii="Palatino Linotype" w:hAnsi="Palatino Linotype"/>
          <w:b/>
          <w:i/>
        </w:rPr>
        <w:t>I.2 Marco Conceptual</w:t>
      </w:r>
    </w:p>
    <w:p w14:paraId="065A82AD" w14:textId="77777777" w:rsidR="004B46B8" w:rsidRPr="001C7462" w:rsidRDefault="004B46B8" w:rsidP="004B46B8">
      <w:pPr>
        <w:autoSpaceDE w:val="0"/>
        <w:autoSpaceDN w:val="0"/>
        <w:adjustRightInd w:val="0"/>
        <w:spacing w:after="0" w:line="240" w:lineRule="auto"/>
        <w:ind w:left="993" w:right="567"/>
        <w:jc w:val="both"/>
        <w:rPr>
          <w:rFonts w:ascii="Palatino Linotype" w:hAnsi="Palatino Linotype"/>
          <w:i/>
        </w:rPr>
      </w:pPr>
      <w:r w:rsidRPr="001C7462">
        <w:rPr>
          <w:rFonts w:ascii="Palatino Linotype" w:hAnsi="Palatino Linotype"/>
          <w:b/>
          <w:i/>
        </w:rPr>
        <w:t>Definición del Presupuesto.-</w:t>
      </w:r>
      <w:r w:rsidRPr="001C7462">
        <w:rPr>
          <w:rFonts w:ascii="Palatino Linotype" w:hAnsi="Palatino Linotype"/>
          <w:i/>
        </w:rPr>
        <w:t xml:space="preserve"> Con base en lo que establece el artículo 285, del Código Financiero del Estado de México y Municipios, el </w:t>
      </w:r>
      <w:r w:rsidRPr="001C7462">
        <w:rPr>
          <w:rFonts w:ascii="Palatino Linotype" w:hAnsi="Palatino Linotype"/>
          <w:b/>
          <w:i/>
          <w:u w:val="single"/>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1C7462">
        <w:rPr>
          <w:rFonts w:ascii="Palatino Linotype" w:hAnsi="Palatino Linotype"/>
          <w:i/>
        </w:rPr>
        <w:t>.</w:t>
      </w:r>
    </w:p>
    <w:p w14:paraId="5953E09E" w14:textId="77777777" w:rsidR="004B46B8" w:rsidRPr="001C7462" w:rsidRDefault="004B46B8" w:rsidP="004B46B8">
      <w:pPr>
        <w:autoSpaceDE w:val="0"/>
        <w:autoSpaceDN w:val="0"/>
        <w:adjustRightInd w:val="0"/>
        <w:spacing w:after="0" w:line="240" w:lineRule="auto"/>
        <w:ind w:left="993" w:right="567"/>
        <w:jc w:val="both"/>
        <w:rPr>
          <w:rFonts w:ascii="Palatino Linotype" w:hAnsi="Palatino Linotype"/>
          <w:i/>
        </w:rPr>
      </w:pPr>
    </w:p>
    <w:p w14:paraId="01DCE8F7" w14:textId="77777777" w:rsidR="004B46B8" w:rsidRPr="001C7462" w:rsidRDefault="004B46B8" w:rsidP="004B46B8">
      <w:pPr>
        <w:autoSpaceDE w:val="0"/>
        <w:autoSpaceDN w:val="0"/>
        <w:adjustRightInd w:val="0"/>
        <w:spacing w:after="0" w:line="240" w:lineRule="auto"/>
        <w:ind w:left="993" w:right="567"/>
        <w:jc w:val="both"/>
        <w:rPr>
          <w:rFonts w:ascii="Palatino Linotype" w:hAnsi="Palatino Linotype"/>
          <w:i/>
        </w:rPr>
      </w:pPr>
      <w:r w:rsidRPr="001C7462">
        <w:rPr>
          <w:rFonts w:ascii="Palatino Linotype" w:hAnsi="Palatino Linotype"/>
          <w:i/>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12E1FDDC" w14:textId="77777777" w:rsidR="004B46B8" w:rsidRPr="001C7462" w:rsidRDefault="004B46B8" w:rsidP="004B46B8">
      <w:pPr>
        <w:autoSpaceDE w:val="0"/>
        <w:autoSpaceDN w:val="0"/>
        <w:adjustRightInd w:val="0"/>
        <w:spacing w:after="0" w:line="240" w:lineRule="auto"/>
        <w:ind w:left="993" w:right="567"/>
        <w:jc w:val="both"/>
        <w:rPr>
          <w:rFonts w:ascii="Palatino Linotype" w:hAnsi="Palatino Linotype"/>
          <w:i/>
        </w:rPr>
      </w:pPr>
    </w:p>
    <w:p w14:paraId="02D4A843" w14:textId="77777777" w:rsidR="004B46B8" w:rsidRPr="001C7462" w:rsidRDefault="004B46B8" w:rsidP="004B46B8">
      <w:pPr>
        <w:autoSpaceDE w:val="0"/>
        <w:autoSpaceDN w:val="0"/>
        <w:adjustRightInd w:val="0"/>
        <w:spacing w:after="0" w:line="240" w:lineRule="auto"/>
        <w:ind w:left="993" w:right="567"/>
        <w:jc w:val="both"/>
        <w:rPr>
          <w:rFonts w:ascii="Palatino Linotype" w:hAnsi="Palatino Linotype"/>
          <w:i/>
        </w:rPr>
      </w:pPr>
      <w:r w:rsidRPr="001C7462">
        <w:rPr>
          <w:rFonts w:ascii="Palatino Linotype" w:hAnsi="Palatino Linotype"/>
          <w:i/>
        </w:rPr>
        <w:t xml:space="preserve">Para efecto de este manual, </w:t>
      </w:r>
      <w:r w:rsidRPr="001C7462">
        <w:rPr>
          <w:rFonts w:ascii="Palatino Linotype" w:hAnsi="Palatino Linotype"/>
          <w:b/>
          <w:i/>
          <w:u w:val="single"/>
        </w:rPr>
        <w:t xml:space="preserve">el presupuesto es la estimación financiera anticipada, generalmente anual, de los ingresos y egresos del gobierno, necesarios para cumplir con los objetivos establecidos en los planes, </w:t>
      </w:r>
      <w:r w:rsidRPr="001C7462">
        <w:rPr>
          <w:rFonts w:ascii="Palatino Linotype" w:hAnsi="Palatino Linotype"/>
          <w:b/>
          <w:i/>
          <w:u w:val="single"/>
        </w:rPr>
        <w:lastRenderedPageBreak/>
        <w:t>programas y proyectos determinados. Asimismo, constituye el instrumento operativo básico para la ejecución de las decisiones de política económica y de planeación</w:t>
      </w:r>
      <w:r w:rsidRPr="001C7462">
        <w:rPr>
          <w:rFonts w:ascii="Palatino Linotype" w:hAnsi="Palatino Linotype"/>
          <w:i/>
        </w:rPr>
        <w:t>.</w:t>
      </w:r>
    </w:p>
    <w:p w14:paraId="3347B376" w14:textId="77777777" w:rsidR="004B46B8" w:rsidRPr="001C7462" w:rsidRDefault="004B46B8" w:rsidP="004B46B8">
      <w:pPr>
        <w:autoSpaceDE w:val="0"/>
        <w:autoSpaceDN w:val="0"/>
        <w:adjustRightInd w:val="0"/>
        <w:spacing w:after="0" w:line="240" w:lineRule="auto"/>
        <w:ind w:left="993" w:right="567"/>
        <w:jc w:val="both"/>
        <w:rPr>
          <w:rFonts w:ascii="Palatino Linotype" w:hAnsi="Palatino Linotype"/>
          <w:i/>
        </w:rPr>
      </w:pPr>
    </w:p>
    <w:p w14:paraId="60BC7448" w14:textId="77777777" w:rsidR="004B46B8" w:rsidRPr="001C7462" w:rsidRDefault="004B46B8" w:rsidP="004B46B8">
      <w:pPr>
        <w:autoSpaceDE w:val="0"/>
        <w:autoSpaceDN w:val="0"/>
        <w:adjustRightInd w:val="0"/>
        <w:spacing w:after="0" w:line="240" w:lineRule="auto"/>
        <w:ind w:left="993" w:right="567"/>
        <w:jc w:val="both"/>
        <w:rPr>
          <w:rFonts w:ascii="Palatino Linotype" w:hAnsi="Palatino Linotype"/>
          <w:i/>
        </w:rPr>
      </w:pPr>
      <w:r w:rsidRPr="001C7462">
        <w:rPr>
          <w:rFonts w:ascii="Palatino Linotype" w:hAnsi="Palatino Linotype"/>
          <w:i/>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14:paraId="38C5EAC3" w14:textId="77777777" w:rsidR="004B46B8" w:rsidRPr="001C7462" w:rsidRDefault="004B46B8" w:rsidP="004B46B8">
      <w:pPr>
        <w:autoSpaceDE w:val="0"/>
        <w:autoSpaceDN w:val="0"/>
        <w:adjustRightInd w:val="0"/>
        <w:spacing w:after="0" w:line="240" w:lineRule="auto"/>
        <w:ind w:left="993" w:right="567"/>
        <w:jc w:val="both"/>
        <w:rPr>
          <w:rFonts w:ascii="Palatino Linotype" w:hAnsi="Palatino Linotype"/>
          <w:i/>
        </w:rPr>
      </w:pPr>
      <w:r w:rsidRPr="001C7462">
        <w:rPr>
          <w:rFonts w:ascii="Palatino Linotype" w:hAnsi="Palatino Linotype"/>
          <w:b/>
          <w:i/>
        </w:rPr>
        <w:t>(…)</w:t>
      </w:r>
      <w:r w:rsidRPr="001C7462">
        <w:rPr>
          <w:rFonts w:ascii="Palatino Linotype" w:hAnsi="Palatino Linotype"/>
          <w:i/>
        </w:rPr>
        <w:t>”</w:t>
      </w:r>
    </w:p>
    <w:p w14:paraId="1BCC174E" w14:textId="77777777" w:rsidR="004B46B8" w:rsidRPr="001C7462" w:rsidRDefault="004B46B8" w:rsidP="004B46B8">
      <w:pPr>
        <w:pStyle w:val="Sinespaciado"/>
        <w:rPr>
          <w:sz w:val="16"/>
        </w:rPr>
      </w:pPr>
    </w:p>
    <w:p w14:paraId="7FA6C45A" w14:textId="77777777" w:rsidR="004B46B8" w:rsidRPr="001C7462" w:rsidRDefault="004B46B8" w:rsidP="004B46B8">
      <w:pPr>
        <w:spacing w:before="240" w:after="240" w:line="360" w:lineRule="auto"/>
        <w:contextualSpacing/>
        <w:jc w:val="both"/>
        <w:rPr>
          <w:rFonts w:ascii="Palatino Linotype" w:hAnsi="Palatino Linotype"/>
          <w:sz w:val="24"/>
        </w:rPr>
      </w:pPr>
      <w:r w:rsidRPr="001C7462">
        <w:rPr>
          <w:rFonts w:ascii="Palatino Linotype" w:hAnsi="Palatino Linotype"/>
          <w:sz w:val="24"/>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asignación de recursos públicos, actividad en donde identifican las estructuras programáticas, administrativas y del gasto para la orientación, asignación y ejercicio del recurso.</w:t>
      </w:r>
    </w:p>
    <w:p w14:paraId="3BC7B9AA" w14:textId="77777777" w:rsidR="004B46B8" w:rsidRPr="001C7462" w:rsidRDefault="004B46B8" w:rsidP="004B46B8">
      <w:pPr>
        <w:pStyle w:val="Sinespaciado"/>
        <w:rPr>
          <w:rFonts w:eastAsia="MS Mincho"/>
          <w:sz w:val="10"/>
        </w:rPr>
      </w:pPr>
    </w:p>
    <w:p w14:paraId="782A8A18" w14:textId="77777777" w:rsidR="004B46B8" w:rsidRPr="001C7462" w:rsidRDefault="004B46B8" w:rsidP="004B46B8">
      <w:pPr>
        <w:pStyle w:val="Sinespaciado"/>
        <w:rPr>
          <w:rFonts w:eastAsia="MS Mincho"/>
          <w:sz w:val="2"/>
        </w:rPr>
      </w:pPr>
    </w:p>
    <w:p w14:paraId="1300A4AC" w14:textId="77777777" w:rsidR="004B46B8" w:rsidRPr="001C7462" w:rsidRDefault="004B46B8" w:rsidP="004B46B8">
      <w:pPr>
        <w:spacing w:before="240" w:after="240" w:line="360" w:lineRule="auto"/>
        <w:contextualSpacing/>
        <w:jc w:val="both"/>
        <w:rPr>
          <w:rStyle w:val="apple-style-span"/>
          <w:rFonts w:ascii="Palatino Linotype" w:eastAsia="MS Mincho" w:hAnsi="Palatino Linotype" w:cs="Times New Roman"/>
          <w:color w:val="000000"/>
          <w:sz w:val="24"/>
        </w:rPr>
      </w:pPr>
      <w:r w:rsidRPr="001C7462">
        <w:rPr>
          <w:rFonts w:ascii="Palatino Linotype" w:eastAsia="Arial Unicode MS" w:hAnsi="Palatino Linotype" w:cs="Arial"/>
          <w:sz w:val="24"/>
          <w:lang w:val="es-ES"/>
        </w:rPr>
        <w:t xml:space="preserve">Una vez determinada una definición sobre el Presupuesto de Egresos </w:t>
      </w:r>
      <w:r w:rsidRPr="001C7462">
        <w:rPr>
          <w:rFonts w:ascii="Palatino Linotype" w:eastAsia="Arial Unicode MS" w:hAnsi="Palatino Linotype" w:cs="Arial"/>
          <w:sz w:val="24"/>
        </w:rPr>
        <w:t xml:space="preserve">es de subrayar que el artículo 4, fracción I, de </w:t>
      </w:r>
      <w:r w:rsidRPr="001C7462">
        <w:rPr>
          <w:rStyle w:val="apple-style-span"/>
          <w:rFonts w:ascii="Palatino Linotype" w:hAnsi="Palatino Linotype" w:cs="Arial"/>
          <w:color w:val="000000"/>
          <w:sz w:val="24"/>
        </w:rPr>
        <w:t xml:space="preserve">la </w:t>
      </w:r>
      <w:r w:rsidRPr="001C7462">
        <w:rPr>
          <w:rStyle w:val="apple-style-span"/>
          <w:rFonts w:ascii="Palatino Linotype" w:hAnsi="Palatino Linotype" w:cs="Arial"/>
          <w:b/>
          <w:color w:val="000000"/>
          <w:sz w:val="24"/>
        </w:rPr>
        <w:t>Ley de Fiscalización Superior del Estado de México</w:t>
      </w:r>
      <w:r w:rsidRPr="001C7462">
        <w:rPr>
          <w:rStyle w:val="apple-style-span"/>
          <w:rFonts w:ascii="Palatino Linotype" w:hAnsi="Palatino Linotype" w:cs="Arial"/>
          <w:color w:val="000000"/>
          <w:sz w:val="24"/>
        </w:rPr>
        <w:t xml:space="preserve">, señala que son sujetos de fiscalización los municipios del Estado de México: </w:t>
      </w:r>
    </w:p>
    <w:p w14:paraId="1ABA07F8" w14:textId="77777777" w:rsidR="004B46B8" w:rsidRPr="001C7462" w:rsidRDefault="004B46B8" w:rsidP="004B46B8">
      <w:pPr>
        <w:pStyle w:val="Sinespaciado"/>
        <w:rPr>
          <w:rStyle w:val="apple-style-span"/>
          <w:rFonts w:eastAsiaTheme="majorEastAsia"/>
          <w:sz w:val="2"/>
        </w:rPr>
      </w:pPr>
    </w:p>
    <w:p w14:paraId="6DD07262" w14:textId="77777777" w:rsidR="004B46B8" w:rsidRPr="001C7462" w:rsidRDefault="004B46B8" w:rsidP="004B46B8">
      <w:pPr>
        <w:autoSpaceDE w:val="0"/>
        <w:autoSpaceDN w:val="0"/>
        <w:adjustRightInd w:val="0"/>
        <w:spacing w:after="0" w:line="240" w:lineRule="auto"/>
        <w:ind w:left="851" w:right="567"/>
        <w:jc w:val="both"/>
        <w:rPr>
          <w:rFonts w:ascii="Palatino Linotype" w:hAnsi="Palatino Linotype" w:cs="Arial"/>
          <w:i/>
          <w:lang w:eastAsia="es-MX"/>
        </w:rPr>
      </w:pPr>
      <w:r w:rsidRPr="001C7462">
        <w:rPr>
          <w:rFonts w:ascii="Palatino Linotype" w:hAnsi="Palatino Linotype" w:cs="Arial"/>
          <w:b/>
          <w:bCs/>
          <w:i/>
          <w:lang w:eastAsia="es-MX"/>
        </w:rPr>
        <w:t xml:space="preserve">Artículo 4. </w:t>
      </w:r>
      <w:r w:rsidRPr="001C7462">
        <w:rPr>
          <w:rFonts w:ascii="Palatino Linotype" w:hAnsi="Palatino Linotype" w:cs="Arial"/>
          <w:i/>
          <w:lang w:eastAsia="es-MX"/>
        </w:rPr>
        <w:t>Son sujetos de fiscalización:</w:t>
      </w:r>
    </w:p>
    <w:p w14:paraId="70C109C4" w14:textId="77777777" w:rsidR="004B46B8" w:rsidRPr="001C7462" w:rsidRDefault="004B46B8" w:rsidP="004B46B8">
      <w:pPr>
        <w:autoSpaceDE w:val="0"/>
        <w:autoSpaceDN w:val="0"/>
        <w:adjustRightInd w:val="0"/>
        <w:spacing w:after="0" w:line="240" w:lineRule="auto"/>
        <w:ind w:left="851" w:right="567"/>
        <w:jc w:val="both"/>
        <w:rPr>
          <w:i/>
          <w:lang w:eastAsia="es-MX"/>
        </w:rPr>
      </w:pPr>
      <w:r w:rsidRPr="001C7462">
        <w:rPr>
          <w:rFonts w:ascii="Palatino Linotype" w:hAnsi="Palatino Linotype" w:cs="Arial"/>
          <w:i/>
          <w:lang w:eastAsia="es-MX"/>
        </w:rPr>
        <w:t>(…)</w:t>
      </w:r>
    </w:p>
    <w:p w14:paraId="38A0A142" w14:textId="77777777" w:rsidR="004B46B8" w:rsidRPr="001C7462" w:rsidRDefault="004B46B8" w:rsidP="004B46B8">
      <w:pPr>
        <w:pStyle w:val="Prrafodelista"/>
        <w:ind w:left="426" w:firstLine="282"/>
        <w:jc w:val="both"/>
        <w:rPr>
          <w:rFonts w:ascii="Palatino Linotype" w:eastAsia="Arial Unicode MS" w:hAnsi="Palatino Linotype" w:cs="Arial"/>
        </w:rPr>
      </w:pPr>
      <w:r w:rsidRPr="001C7462">
        <w:rPr>
          <w:rFonts w:ascii="Palatino Linotype" w:hAnsi="Palatino Linotype" w:cs="Arial"/>
          <w:b/>
          <w:i/>
          <w:sz w:val="22"/>
          <w:szCs w:val="22"/>
          <w:lang w:val="es-MX" w:eastAsia="es-MX"/>
        </w:rPr>
        <w:t>I.</w:t>
      </w:r>
      <w:r w:rsidRPr="001C7462">
        <w:rPr>
          <w:rFonts w:ascii="Palatino Linotype" w:hAnsi="Palatino Linotype" w:cs="Arial"/>
          <w:i/>
          <w:sz w:val="22"/>
          <w:szCs w:val="22"/>
          <w:lang w:val="es-MX" w:eastAsia="es-MX"/>
        </w:rPr>
        <w:t xml:space="preserve"> Los </w:t>
      </w:r>
      <w:r w:rsidRPr="001C7462">
        <w:rPr>
          <w:rFonts w:ascii="Palatino Linotype" w:hAnsi="Palatino Linotype" w:cs="Arial"/>
          <w:b/>
          <w:i/>
          <w:sz w:val="22"/>
          <w:szCs w:val="22"/>
          <w:lang w:val="es-MX" w:eastAsia="es-MX"/>
        </w:rPr>
        <w:t>municipios</w:t>
      </w:r>
      <w:r w:rsidRPr="001C7462">
        <w:rPr>
          <w:rFonts w:ascii="Palatino Linotype" w:hAnsi="Palatino Linotype" w:cs="Arial"/>
          <w:i/>
          <w:sz w:val="22"/>
          <w:szCs w:val="22"/>
          <w:lang w:val="es-MX" w:eastAsia="es-MX"/>
        </w:rPr>
        <w:t xml:space="preserve"> del Estado de México</w:t>
      </w:r>
    </w:p>
    <w:p w14:paraId="055740F7" w14:textId="77777777" w:rsidR="004B46B8" w:rsidRPr="001C7462" w:rsidRDefault="004B46B8" w:rsidP="004B46B8">
      <w:pPr>
        <w:pStyle w:val="Sinespaciado"/>
        <w:rPr>
          <w:rStyle w:val="apple-style-span"/>
          <w:rFonts w:ascii="Palatino Linotype" w:eastAsia="MS Mincho" w:hAnsi="Palatino Linotype"/>
          <w:color w:val="000000"/>
          <w:lang w:val="es-ES"/>
        </w:rPr>
      </w:pPr>
    </w:p>
    <w:p w14:paraId="373AF302" w14:textId="1A343F7E" w:rsidR="004B46B8" w:rsidRPr="001C7462" w:rsidRDefault="004B46B8" w:rsidP="004B46B8">
      <w:pPr>
        <w:spacing w:before="240" w:after="240" w:line="360" w:lineRule="auto"/>
        <w:jc w:val="both"/>
        <w:rPr>
          <w:rFonts w:ascii="Palatino Linotype" w:hAnsi="Palatino Linotype" w:cs="Arial"/>
          <w:sz w:val="24"/>
        </w:rPr>
      </w:pPr>
      <w:r w:rsidRPr="001C7462">
        <w:rPr>
          <w:rFonts w:ascii="Palatino Linotype" w:hAnsi="Palatino Linotype" w:cs="Arial"/>
          <w:sz w:val="24"/>
          <w:lang w:val="es-ES_tradnl"/>
        </w:rPr>
        <w:t>Asimismo, el Municipio administrará su hacienda con eficacia y honradez, cuidando que los recursos se suministren con responsabilidad, apegándose a lo que establece el artículo 125, de la Constitución Política del Estado Libre y Soberano de México</w:t>
      </w:r>
      <w:r w:rsidRPr="001C7462">
        <w:rPr>
          <w:rFonts w:ascii="Palatino Linotype" w:hAnsi="Palatino Linotype" w:cs="Arial"/>
          <w:sz w:val="24"/>
        </w:rPr>
        <w:t>.</w:t>
      </w:r>
    </w:p>
    <w:p w14:paraId="6B895A62" w14:textId="77777777" w:rsidR="004B46B8" w:rsidRPr="001C7462" w:rsidRDefault="004B46B8" w:rsidP="004B46B8">
      <w:pPr>
        <w:spacing w:before="240" w:after="240" w:line="240" w:lineRule="auto"/>
        <w:ind w:left="851" w:right="567"/>
        <w:jc w:val="both"/>
        <w:rPr>
          <w:rFonts w:ascii="Palatino Linotype" w:hAnsi="Palatino Linotype" w:cs="Arial"/>
          <w:i/>
        </w:rPr>
      </w:pPr>
      <w:r w:rsidRPr="001C7462">
        <w:rPr>
          <w:rFonts w:ascii="Palatino Linotype" w:hAnsi="Palatino Linotype" w:cs="Arial"/>
          <w:b/>
          <w:i/>
        </w:rPr>
        <w:lastRenderedPageBreak/>
        <w:t>Artículo 125.-</w:t>
      </w:r>
      <w:r w:rsidRPr="001C7462">
        <w:rPr>
          <w:rFonts w:ascii="Palatino Linotype" w:hAnsi="Palatino Linotype" w:cs="Arial"/>
          <w:i/>
        </w:rPr>
        <w:t xml:space="preserve"> Los municipios administrarán libremente su hacienda, la cual se formará de los rendimientos de los bienes que les pertenezcan, así como de las contribuciones y otros ingresos que la ley establezca, y en todo caso: </w:t>
      </w:r>
    </w:p>
    <w:p w14:paraId="0F5D4675" w14:textId="77777777" w:rsidR="004B46B8" w:rsidRPr="001C7462" w:rsidRDefault="004B46B8" w:rsidP="004B46B8">
      <w:pPr>
        <w:spacing w:before="240" w:after="240" w:line="240" w:lineRule="auto"/>
        <w:ind w:left="851" w:right="567"/>
        <w:jc w:val="both"/>
        <w:rPr>
          <w:rFonts w:ascii="Palatino Linotype" w:hAnsi="Palatino Linotype" w:cs="Arial"/>
          <w:i/>
        </w:rPr>
      </w:pPr>
      <w:r w:rsidRPr="001C7462">
        <w:rPr>
          <w:rFonts w:ascii="Palatino Linotype" w:hAnsi="Palatino Linotype" w:cs="Arial"/>
          <w:i/>
        </w:rPr>
        <w:t>(…)</w:t>
      </w:r>
    </w:p>
    <w:p w14:paraId="0864BCDE" w14:textId="77777777" w:rsidR="004B46B8" w:rsidRPr="001C7462" w:rsidRDefault="004B46B8" w:rsidP="004B46B8">
      <w:pPr>
        <w:spacing w:before="240" w:after="240" w:line="240" w:lineRule="auto"/>
        <w:ind w:left="851" w:right="567"/>
        <w:jc w:val="both"/>
        <w:rPr>
          <w:rFonts w:ascii="Palatino Linotype" w:hAnsi="Palatino Linotype" w:cs="Arial"/>
          <w:i/>
        </w:rPr>
      </w:pPr>
      <w:r w:rsidRPr="001C7462">
        <w:rPr>
          <w:rFonts w:ascii="Palatino Linotype" w:hAnsi="Palatino Linotype" w:cs="Arial"/>
          <w:i/>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1C7462">
        <w:rPr>
          <w:rFonts w:ascii="Palatino Linotype" w:hAnsi="Palatino Linotype" w:cs="Arial"/>
          <w:b/>
          <w:i/>
        </w:rPr>
        <w:t xml:space="preserve">El Presidente Municipal, promulgará y publicará el Presupuesto de Egresos Municipal, a más tardar el día 25 de febrero de cada año </w:t>
      </w:r>
      <w:r w:rsidRPr="001C7462">
        <w:rPr>
          <w:rFonts w:ascii="Palatino Linotype" w:hAnsi="Palatino Linotype" w:cs="Arial"/>
          <w:i/>
        </w:rPr>
        <w:t xml:space="preserve">debiendo enviarlo al Órgano Superior de Fiscalización en la misma fecha. </w:t>
      </w:r>
    </w:p>
    <w:p w14:paraId="1BAE3345" w14:textId="77777777" w:rsidR="004B46B8" w:rsidRPr="001C7462" w:rsidRDefault="004B46B8" w:rsidP="004B46B8">
      <w:pPr>
        <w:spacing w:before="240" w:after="240" w:line="240" w:lineRule="auto"/>
        <w:ind w:left="851" w:right="567"/>
        <w:jc w:val="both"/>
        <w:rPr>
          <w:rFonts w:ascii="Palatino Linotype" w:hAnsi="Palatino Linotype" w:cs="Arial"/>
          <w:b/>
          <w:i/>
        </w:rPr>
      </w:pPr>
      <w:r w:rsidRPr="001C7462">
        <w:rPr>
          <w:rFonts w:ascii="Palatino Linotype" w:hAnsi="Palatino Linotype" w:cs="Arial"/>
          <w:b/>
          <w:i/>
        </w:rPr>
        <w:t xml:space="preserve">El Presupuesto deberá incluir los tabuladores desglosados de las remuneraciones que perciban los servidores públicos municipales, sujetándose a lo dispuesto en el artículo 147 de esta Constitución. </w:t>
      </w:r>
    </w:p>
    <w:p w14:paraId="04F18E66" w14:textId="77777777" w:rsidR="004B46B8" w:rsidRPr="001C7462" w:rsidRDefault="004B46B8" w:rsidP="004B46B8">
      <w:pPr>
        <w:spacing w:before="240" w:after="240" w:line="240" w:lineRule="auto"/>
        <w:ind w:left="851" w:right="567"/>
        <w:jc w:val="both"/>
        <w:rPr>
          <w:rFonts w:ascii="Palatino Linotype" w:hAnsi="Palatino Linotype" w:cs="Arial"/>
          <w:i/>
        </w:rPr>
      </w:pPr>
      <w:r w:rsidRPr="001C7462">
        <w:rPr>
          <w:rFonts w:ascii="Palatino Linotype" w:hAnsi="Palatino Linotype" w:cs="Arial"/>
          <w:b/>
          <w:i/>
        </w:rPr>
        <w:t>Los recursos que integran la hacienda municipal serán ejercidos en forma directa por los ayuntamientos</w:t>
      </w:r>
      <w:r w:rsidRPr="001C7462">
        <w:rPr>
          <w:rFonts w:ascii="Palatino Linotype" w:hAnsi="Palatino Linotype" w:cs="Arial"/>
          <w:i/>
        </w:rPr>
        <w:t>, o por quien ellos autoricen, conforme a la ley.</w:t>
      </w:r>
    </w:p>
    <w:p w14:paraId="41F0989A" w14:textId="77777777" w:rsidR="004B46B8" w:rsidRPr="001C7462" w:rsidRDefault="004B46B8" w:rsidP="004B46B8">
      <w:pPr>
        <w:spacing w:before="240" w:after="240" w:line="240" w:lineRule="auto"/>
        <w:ind w:left="851" w:right="567"/>
        <w:jc w:val="both"/>
        <w:rPr>
          <w:rFonts w:ascii="Palatino Linotype" w:hAnsi="Palatino Linotype" w:cs="Arial"/>
          <w:i/>
        </w:rPr>
      </w:pPr>
      <w:r w:rsidRPr="001C7462">
        <w:rPr>
          <w:rFonts w:ascii="Palatino Linotype" w:hAnsi="Palatino Linotype" w:cs="Arial"/>
          <w:i/>
        </w:rPr>
        <w:t>(Énfasis añadido)</w:t>
      </w:r>
    </w:p>
    <w:p w14:paraId="461B129A" w14:textId="77777777" w:rsidR="004B46B8" w:rsidRPr="001C7462" w:rsidRDefault="004B46B8" w:rsidP="004B46B8">
      <w:pPr>
        <w:pStyle w:val="Sinespaciado"/>
        <w:rPr>
          <w:sz w:val="14"/>
          <w:lang w:val="es-ES_tradnl"/>
        </w:rPr>
      </w:pPr>
    </w:p>
    <w:p w14:paraId="17A582CD" w14:textId="77777777" w:rsidR="004B46B8" w:rsidRPr="001C7462" w:rsidRDefault="004B46B8" w:rsidP="004B46B8">
      <w:pPr>
        <w:spacing w:before="240" w:after="240" w:line="360" w:lineRule="auto"/>
        <w:jc w:val="both"/>
        <w:rPr>
          <w:rFonts w:ascii="Palatino Linotype" w:hAnsi="Palatino Linotype" w:cs="Arial"/>
          <w:sz w:val="24"/>
          <w:lang w:val="es-ES_tradnl"/>
        </w:rPr>
      </w:pPr>
      <w:r w:rsidRPr="001C7462">
        <w:rPr>
          <w:rFonts w:ascii="Palatino Linotype" w:hAnsi="Palatino Linotype" w:cs="Arial"/>
          <w:sz w:val="24"/>
          <w:lang w:val="es-ES_tradnl"/>
        </w:rPr>
        <w:t>Así también refiere que para cubrir que el gasto público y demás obligaciones a su cargo, el Municipio percibirá en cada ejercicio fiscal los impuestos, derechos, aportaciones de mejoras, productos, aprovechamientos, ingresos derivados de la coordinación hacendaría e ingresos provenientes de financiamientos establecidos en la Ley de Ingresos de los Municipios del Estado de México.</w:t>
      </w:r>
    </w:p>
    <w:p w14:paraId="4397B8AE" w14:textId="77777777" w:rsidR="004B46B8" w:rsidRPr="001C7462" w:rsidRDefault="004B46B8" w:rsidP="004B46B8">
      <w:pPr>
        <w:pStyle w:val="Sinespaciado"/>
        <w:rPr>
          <w:rFonts w:ascii="Palatino Linotype" w:hAnsi="Palatino Linotype"/>
          <w:sz w:val="4"/>
          <w:lang w:val="es-ES_tradnl"/>
        </w:rPr>
      </w:pPr>
    </w:p>
    <w:p w14:paraId="2E94CC9E" w14:textId="77777777" w:rsidR="004B46B8" w:rsidRPr="001C7462" w:rsidRDefault="004B46B8" w:rsidP="004B46B8">
      <w:pPr>
        <w:spacing w:before="240" w:after="240" w:line="360" w:lineRule="auto"/>
        <w:jc w:val="both"/>
        <w:rPr>
          <w:rFonts w:ascii="Palatino Linotype" w:hAnsi="Palatino Linotype" w:cs="Arial"/>
          <w:sz w:val="24"/>
          <w:lang w:val="es-ES_tradnl"/>
        </w:rPr>
      </w:pPr>
      <w:r w:rsidRPr="001C7462">
        <w:rPr>
          <w:rFonts w:ascii="Palatino Linotype" w:eastAsia="Arial Unicode MS" w:hAnsi="Palatino Linotype" w:cs="Arial"/>
          <w:sz w:val="24"/>
        </w:rPr>
        <w:t xml:space="preserve">En éste contexto los artículos 292, 292 BIS, y 293, del </w:t>
      </w:r>
      <w:r w:rsidRPr="001C7462">
        <w:rPr>
          <w:rFonts w:ascii="Palatino Linotype" w:hAnsi="Palatino Linotype" w:cs="Arial"/>
          <w:b/>
          <w:color w:val="000000" w:themeColor="text1"/>
          <w:sz w:val="24"/>
        </w:rPr>
        <w:t xml:space="preserve">Código Financiero del Estado de México y Municipios </w:t>
      </w:r>
      <w:r w:rsidRPr="001C7462">
        <w:rPr>
          <w:rFonts w:ascii="Palatino Linotype" w:hAnsi="Palatino Linotype" w:cs="Arial"/>
          <w:color w:val="000000" w:themeColor="text1"/>
          <w:sz w:val="24"/>
        </w:rPr>
        <w:t>señalan expresamente como será elaborado el proyecto del Presupuesto de Egresos Municipal, tal como se cita a continuación:</w:t>
      </w:r>
    </w:p>
    <w:p w14:paraId="1D7AA856" w14:textId="77777777" w:rsidR="004B46B8" w:rsidRPr="001C7462" w:rsidRDefault="004B46B8" w:rsidP="004B46B8">
      <w:pPr>
        <w:pStyle w:val="Sinespaciado"/>
        <w:rPr>
          <w:sz w:val="2"/>
        </w:rPr>
      </w:pPr>
    </w:p>
    <w:p w14:paraId="0598A40B"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b/>
          <w:i/>
          <w:sz w:val="22"/>
          <w:szCs w:val="22"/>
        </w:rPr>
        <w:lastRenderedPageBreak/>
        <w:t xml:space="preserve">Artículo 292.- </w:t>
      </w:r>
      <w:r w:rsidRPr="001C7462">
        <w:rPr>
          <w:rFonts w:ascii="Palatino Linotype" w:hAnsi="Palatino Linotype"/>
          <w:i/>
          <w:sz w:val="22"/>
          <w:szCs w:val="22"/>
        </w:rPr>
        <w:t>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w:t>
      </w:r>
    </w:p>
    <w:p w14:paraId="4BD9E155"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p>
    <w:p w14:paraId="00A66195"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Para el caso de los Municipios, el Proyecto de Presupuesto se integrará con los recursos que se destinen al Ayuntamiento y a los organismos municipales.</w:t>
      </w:r>
    </w:p>
    <w:p w14:paraId="09FA5398"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p>
    <w:p w14:paraId="6365A61D"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La distribución será conforme a lo siguiente:</w:t>
      </w:r>
      <w:r w:rsidRPr="001C7462">
        <w:rPr>
          <w:rFonts w:ascii="Palatino Linotype" w:hAnsi="Palatino Linotype"/>
          <w:i/>
          <w:sz w:val="22"/>
          <w:szCs w:val="22"/>
        </w:rPr>
        <w:cr/>
      </w:r>
    </w:p>
    <w:p w14:paraId="4DA29F35"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I. El gasto programable comprende los siguientes capítulos:</w:t>
      </w:r>
    </w:p>
    <w:p w14:paraId="72C28F5D"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a). 1000 Servicios Personales.</w:t>
      </w:r>
    </w:p>
    <w:p w14:paraId="2D02DE32"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b). 2000 Materiales y Suministros.</w:t>
      </w:r>
    </w:p>
    <w:p w14:paraId="6212DDEF"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c). 3000 Servicios Generales.</w:t>
      </w:r>
    </w:p>
    <w:p w14:paraId="08D8F564"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d). 4000 Transferencias, Asignaciones, Subsidios y otras ayudas.</w:t>
      </w:r>
    </w:p>
    <w:p w14:paraId="064AAF76"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e). 5000 Bienes Muebles, Inmuebles e Intangibles.</w:t>
      </w:r>
    </w:p>
    <w:p w14:paraId="7A39E2D5"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f). 6000 Inversión Pública.</w:t>
      </w:r>
    </w:p>
    <w:p w14:paraId="19C00296"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g). 7000 Inversiones Financieras y otras provisiones.</w:t>
      </w:r>
    </w:p>
    <w:p w14:paraId="762FFC0C"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p>
    <w:p w14:paraId="29E5441C"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II. El gasto no programable comprende los siguientes capítulos:</w:t>
      </w:r>
    </w:p>
    <w:p w14:paraId="5B72A170"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a). 8000 Participaciones y Aportaciones.</w:t>
      </w:r>
    </w:p>
    <w:p w14:paraId="57A83987"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b). 9000 Deuda Pública.</w:t>
      </w:r>
      <w:r w:rsidRPr="001C7462">
        <w:rPr>
          <w:rFonts w:ascii="Palatino Linotype" w:hAnsi="Palatino Linotype"/>
          <w:i/>
          <w:sz w:val="22"/>
          <w:szCs w:val="22"/>
        </w:rPr>
        <w:cr/>
      </w:r>
    </w:p>
    <w:p w14:paraId="6BB3C2D6"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b/>
          <w:i/>
          <w:sz w:val="22"/>
          <w:szCs w:val="22"/>
        </w:rPr>
        <w:t>Artículo 292 Bis.-</w:t>
      </w:r>
      <w:r w:rsidRPr="001C7462">
        <w:rPr>
          <w:rFonts w:ascii="Palatino Linotype" w:hAnsi="Palatino Linotype"/>
          <w:i/>
          <w:sz w:val="22"/>
          <w:szCs w:val="22"/>
        </w:rPr>
        <w:t xml:space="preserve"> Debido a razones excepcionales, conforme a lo establecido en el artículo 7 de la Ley de Disciplina Financiera, las iniciativas de Ley de Ingresos y de Presupuesto de Egresos podrán prever un balance presupuestario de recursos disponibles negativo en términos de la legislación aplicable. En estos casos, el Ejecutivo del Estado, deberá dar cuenta a la Legislatura de los siguientes aspectos:</w:t>
      </w:r>
    </w:p>
    <w:p w14:paraId="6A4680EE"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p>
    <w:p w14:paraId="2DCD0799"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I. Las razones excepcionales que justifican el balance presupuestario de recursos disponibles negativo, en términos de la legislación en la materia.</w:t>
      </w:r>
    </w:p>
    <w:p w14:paraId="2DA949F5"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II. Las fuentes de recursos necesarias y el monto específico para cubrir el balance presupuestario de recursos disponibles negativo.</w:t>
      </w:r>
    </w:p>
    <w:p w14:paraId="5286F985"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III. El número de ejercicios fiscales y las acciones requeridas para que dicho balance presupuestario de recursos disponibles negativo sea eliminado y se restablezca el balance presupuestario de recursos disponibles sostenible.</w:t>
      </w:r>
    </w:p>
    <w:p w14:paraId="1F1F4207"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p>
    <w:p w14:paraId="0D34D0CD"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lastRenderedPageBreak/>
        <w:t>El Ejecutivo a través de la Secretaría, reportará en informes trimestrales y en la Cuenta Pública que entregue a la Legislatura y a través de su página oficial de internet, el avance de las acciones, hasta en tanto se recupere el presupuesto sostenible de recursos disponibles.</w:t>
      </w:r>
    </w:p>
    <w:p w14:paraId="3E3AFC2C"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p>
    <w:p w14:paraId="77E90A8F"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En caso de que la Legislatura modifique la Ley de Ingresos y el Presupuesto de Egresos de tal manera que genere un balance presupuestario de recursos disponibles negativo, deberá motivar su decisión sujetándose a las fracciones I y II de este artículo. A partir de la aprobación del balance presupuestario de recursos disponibles negativo a que se refiere este párrafo, el Ejecutivo deberá dar cumplimiento a lo previsto en la fracción III y el párrafo anterior de este artículo.</w:t>
      </w:r>
      <w:r w:rsidRPr="001C7462">
        <w:rPr>
          <w:rFonts w:ascii="Palatino Linotype" w:hAnsi="Palatino Linotype"/>
          <w:i/>
          <w:sz w:val="22"/>
          <w:szCs w:val="22"/>
        </w:rPr>
        <w:cr/>
      </w:r>
    </w:p>
    <w:p w14:paraId="42470357" w14:textId="77777777" w:rsidR="004B46B8" w:rsidRPr="001C7462" w:rsidRDefault="004B46B8" w:rsidP="004B46B8">
      <w:pPr>
        <w:pStyle w:val="Prrafodelista"/>
        <w:autoSpaceDE w:val="0"/>
        <w:autoSpaceDN w:val="0"/>
        <w:adjustRightInd w:val="0"/>
        <w:spacing w:before="240" w:after="240"/>
        <w:ind w:left="709" w:right="616"/>
        <w:jc w:val="both"/>
        <w:rPr>
          <w:rFonts w:ascii="Palatino Linotype" w:hAnsi="Palatino Linotype"/>
          <w:i/>
          <w:sz w:val="22"/>
          <w:szCs w:val="22"/>
        </w:rPr>
      </w:pPr>
      <w:r w:rsidRPr="001C7462">
        <w:rPr>
          <w:rFonts w:ascii="Palatino Linotype" w:hAnsi="Palatino Linotype"/>
          <w:b/>
          <w:i/>
          <w:sz w:val="22"/>
          <w:szCs w:val="22"/>
        </w:rPr>
        <w:t>Artículo 293.</w:t>
      </w:r>
      <w:r w:rsidRPr="001C7462">
        <w:rPr>
          <w:rFonts w:ascii="Palatino Linotype" w:hAnsi="Palatino Linotype"/>
          <w:i/>
          <w:sz w:val="22"/>
          <w:szCs w:val="22"/>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3957EFF5" w14:textId="77777777" w:rsidR="004B46B8" w:rsidRPr="001C7462" w:rsidRDefault="004B46B8" w:rsidP="004B46B8">
      <w:pPr>
        <w:pStyle w:val="Prrafodelista"/>
        <w:autoSpaceDE w:val="0"/>
        <w:autoSpaceDN w:val="0"/>
        <w:adjustRightInd w:val="0"/>
        <w:spacing w:before="240" w:after="240"/>
        <w:ind w:left="709" w:right="616"/>
        <w:jc w:val="both"/>
        <w:rPr>
          <w:rFonts w:ascii="Palatino Linotype" w:hAnsi="Palatino Linotype"/>
          <w:i/>
          <w:sz w:val="22"/>
          <w:szCs w:val="22"/>
        </w:rPr>
      </w:pPr>
      <w:r w:rsidRPr="001C7462">
        <w:rPr>
          <w:rFonts w:ascii="Palatino Linotype" w:hAnsi="Palatino Linotype"/>
          <w:i/>
          <w:sz w:val="22"/>
          <w:szCs w:val="22"/>
        </w:rPr>
        <w:t>En el caso de los municipios, corresponderá a su Tesorería emitir el Clasificador por Objeto del Gasto, el cual deberá guardar congruencia y homogeneidad con el que determine la Secretaría en términos del párrafo anterior.</w:t>
      </w:r>
    </w:p>
    <w:p w14:paraId="7D9D4B30" w14:textId="77777777" w:rsidR="004B46B8" w:rsidRPr="001C7462" w:rsidRDefault="004B46B8" w:rsidP="004B46B8">
      <w:pPr>
        <w:pStyle w:val="Sinespaciado"/>
        <w:rPr>
          <w:sz w:val="6"/>
          <w:lang w:val="es-ES"/>
        </w:rPr>
      </w:pPr>
    </w:p>
    <w:p w14:paraId="165A71B1" w14:textId="77777777" w:rsidR="004B46B8" w:rsidRPr="001C7462" w:rsidRDefault="004B46B8" w:rsidP="004B46B8">
      <w:pPr>
        <w:spacing w:before="240" w:after="240" w:line="360" w:lineRule="auto"/>
        <w:contextualSpacing/>
        <w:jc w:val="both"/>
        <w:rPr>
          <w:rFonts w:ascii="Palatino Linotype" w:eastAsia="MS Mincho" w:hAnsi="Palatino Linotype" w:cs="Times New Roman"/>
          <w:color w:val="000000"/>
          <w:sz w:val="24"/>
        </w:rPr>
      </w:pPr>
      <w:r w:rsidRPr="001C7462">
        <w:rPr>
          <w:rFonts w:ascii="Palatino Linotype" w:eastAsia="Arial Unicode MS" w:hAnsi="Palatino Linotype" w:cs="Arial"/>
          <w:sz w:val="24"/>
        </w:rPr>
        <w:t xml:space="preserve">Bajo ese tenor la </w:t>
      </w:r>
      <w:r w:rsidRPr="001C7462">
        <w:rPr>
          <w:rFonts w:ascii="Palatino Linotype" w:eastAsia="Arial Unicode MS" w:hAnsi="Palatino Linotype" w:cs="Arial"/>
          <w:b/>
          <w:sz w:val="24"/>
        </w:rPr>
        <w:t>Ley Orgánica Municipal del Estado de México</w:t>
      </w:r>
      <w:r w:rsidRPr="001C7462">
        <w:rPr>
          <w:rFonts w:ascii="Palatino Linotype" w:eastAsia="Arial Unicode MS" w:hAnsi="Palatino Linotype" w:cs="Arial"/>
          <w:sz w:val="24"/>
        </w:rPr>
        <w:t xml:space="preserve">, señala las atribuciones de las autoridades municipales respecto de la aprobación, integración, aplicación y formulación del Presupuesto de Egresos, adicionalmente dispone que el presidente municipal presentará anualmente al Ayuntamiento a más tardar el </w:t>
      </w:r>
      <w:r w:rsidRPr="001C7462">
        <w:rPr>
          <w:rFonts w:ascii="Palatino Linotype" w:eastAsia="Arial Unicode MS" w:hAnsi="Palatino Linotype" w:cs="Arial"/>
          <w:b/>
          <w:sz w:val="24"/>
        </w:rPr>
        <w:t>20 de diciembre</w:t>
      </w:r>
      <w:r w:rsidRPr="001C7462">
        <w:rPr>
          <w:rFonts w:ascii="Palatino Linotype" w:eastAsia="Arial Unicode MS" w:hAnsi="Palatino Linotype" w:cs="Arial"/>
          <w:sz w:val="24"/>
        </w:rPr>
        <w:t xml:space="preserve"> el proyecto del presupuesto de egresos y la forma en que estará integrado el proyecto del presupuesto de egresos que habrá de ser aprobado por el cabildo municipal, tal como se transcribe a continuación:</w:t>
      </w:r>
    </w:p>
    <w:p w14:paraId="26C85384" w14:textId="77777777" w:rsidR="004B46B8" w:rsidRPr="001C7462" w:rsidRDefault="004B46B8" w:rsidP="004B46B8">
      <w:pPr>
        <w:spacing w:before="240" w:after="240" w:line="360" w:lineRule="auto"/>
        <w:jc w:val="both"/>
        <w:rPr>
          <w:rFonts w:ascii="Palatino Linotype" w:eastAsia="MS Mincho" w:hAnsi="Palatino Linotype"/>
          <w:color w:val="000000"/>
          <w:sz w:val="10"/>
        </w:rPr>
      </w:pPr>
    </w:p>
    <w:p w14:paraId="6E38BBFA"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b/>
          <w:i/>
          <w:sz w:val="22"/>
          <w:szCs w:val="22"/>
        </w:rPr>
        <w:t xml:space="preserve">Artículo 31.- </w:t>
      </w:r>
      <w:r w:rsidRPr="001C7462">
        <w:rPr>
          <w:rFonts w:ascii="Palatino Linotype" w:hAnsi="Palatino Linotype"/>
          <w:i/>
          <w:sz w:val="22"/>
          <w:szCs w:val="22"/>
        </w:rPr>
        <w:t>Son atribuciones de los ayuntamientos:</w:t>
      </w:r>
    </w:p>
    <w:p w14:paraId="11905B89" w14:textId="77777777" w:rsidR="004B46B8" w:rsidRPr="001C7462" w:rsidRDefault="004B46B8" w:rsidP="004B46B8">
      <w:pPr>
        <w:pStyle w:val="Prrafodelista"/>
        <w:autoSpaceDE w:val="0"/>
        <w:autoSpaceDN w:val="0"/>
        <w:adjustRightInd w:val="0"/>
        <w:ind w:left="709" w:right="616"/>
        <w:jc w:val="both"/>
        <w:rPr>
          <w:rFonts w:ascii="Palatino Linotype" w:hAnsi="Palatino Linotype"/>
          <w:b/>
          <w:i/>
          <w:sz w:val="22"/>
          <w:szCs w:val="22"/>
        </w:rPr>
      </w:pPr>
      <w:r w:rsidRPr="001C7462">
        <w:rPr>
          <w:rFonts w:ascii="Palatino Linotype" w:hAnsi="Palatino Linotype"/>
          <w:b/>
          <w:i/>
          <w:sz w:val="22"/>
          <w:szCs w:val="22"/>
        </w:rPr>
        <w:t>(…)</w:t>
      </w:r>
    </w:p>
    <w:p w14:paraId="6A145808" w14:textId="77777777" w:rsidR="004B46B8" w:rsidRPr="001C7462" w:rsidRDefault="004B46B8" w:rsidP="004B46B8">
      <w:pPr>
        <w:pStyle w:val="Prrafodelista"/>
        <w:autoSpaceDE w:val="0"/>
        <w:autoSpaceDN w:val="0"/>
        <w:adjustRightInd w:val="0"/>
        <w:ind w:left="709" w:right="616"/>
        <w:jc w:val="both"/>
        <w:rPr>
          <w:rFonts w:ascii="Palatino Linotype" w:hAnsi="Palatino Linotype"/>
          <w:b/>
          <w:i/>
          <w:sz w:val="22"/>
          <w:szCs w:val="22"/>
        </w:rPr>
      </w:pPr>
      <w:r w:rsidRPr="001C7462">
        <w:rPr>
          <w:rFonts w:ascii="Palatino Linotype" w:hAnsi="Palatino Linotype"/>
          <w:b/>
          <w:i/>
          <w:sz w:val="22"/>
          <w:szCs w:val="22"/>
        </w:rPr>
        <w:t xml:space="preserve">XVIII. </w:t>
      </w:r>
      <w:r w:rsidRPr="001C7462">
        <w:rPr>
          <w:rFonts w:ascii="Palatino Linotype" w:hAnsi="Palatino Linotype"/>
          <w:b/>
          <w:i/>
          <w:sz w:val="22"/>
          <w:szCs w:val="22"/>
          <w:u w:val="single"/>
        </w:rPr>
        <w:t>Administrar su hacienda en términos de ley, y controlar a través del presidente y síndico la aplicación del presupuesto de egresos del municipio</w:t>
      </w:r>
      <w:r w:rsidRPr="001C7462">
        <w:rPr>
          <w:rFonts w:ascii="Palatino Linotype" w:hAnsi="Palatino Linotype"/>
          <w:b/>
          <w:i/>
          <w:sz w:val="22"/>
          <w:szCs w:val="22"/>
        </w:rPr>
        <w:t>;</w:t>
      </w:r>
    </w:p>
    <w:p w14:paraId="29820CC4" w14:textId="77777777" w:rsidR="004B46B8" w:rsidRPr="001C7462" w:rsidRDefault="004B46B8" w:rsidP="004B46B8">
      <w:pPr>
        <w:pStyle w:val="Prrafodelista"/>
        <w:autoSpaceDE w:val="0"/>
        <w:autoSpaceDN w:val="0"/>
        <w:adjustRightInd w:val="0"/>
        <w:ind w:left="709" w:right="616"/>
        <w:jc w:val="both"/>
        <w:rPr>
          <w:rFonts w:ascii="Palatino Linotype" w:hAnsi="Palatino Linotype"/>
          <w:b/>
          <w:i/>
          <w:sz w:val="22"/>
          <w:szCs w:val="22"/>
        </w:rPr>
      </w:pPr>
      <w:r w:rsidRPr="001C7462">
        <w:rPr>
          <w:rFonts w:ascii="Palatino Linotype" w:hAnsi="Palatino Linotype"/>
          <w:b/>
          <w:i/>
          <w:sz w:val="22"/>
          <w:szCs w:val="22"/>
        </w:rPr>
        <w:t>(…)</w:t>
      </w:r>
    </w:p>
    <w:p w14:paraId="7D307738"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b/>
          <w:i/>
          <w:sz w:val="22"/>
          <w:szCs w:val="22"/>
        </w:rPr>
        <w:lastRenderedPageBreak/>
        <w:t>Artículo 99.</w:t>
      </w:r>
      <w:r w:rsidRPr="001C7462">
        <w:rPr>
          <w:rFonts w:ascii="Palatino Linotype" w:hAnsi="Palatino Linotype"/>
          <w:i/>
          <w:sz w:val="22"/>
          <w:szCs w:val="22"/>
        </w:rPr>
        <w:t xml:space="preserve">- </w:t>
      </w:r>
      <w:r w:rsidRPr="001C7462">
        <w:rPr>
          <w:rFonts w:ascii="Palatino Linotype" w:hAnsi="Palatino Linotype"/>
          <w:b/>
          <w:i/>
          <w:sz w:val="22"/>
          <w:szCs w:val="22"/>
          <w:u w:val="single"/>
        </w:rPr>
        <w:t>El presidente municipal presentará anualmente al ayuntamiento a más tardar el 20 de diciembre, el proyecto de presupuesto de egresos</w:t>
      </w:r>
      <w:r w:rsidRPr="001C7462">
        <w:rPr>
          <w:rFonts w:ascii="Palatino Linotype" w:hAnsi="Palatino Linotype"/>
          <w:i/>
          <w:sz w:val="22"/>
          <w:szCs w:val="22"/>
        </w:rPr>
        <w:t>, para su consideración y aprobación.</w:t>
      </w:r>
    </w:p>
    <w:p w14:paraId="475A8C24" w14:textId="77777777" w:rsidR="004B46B8" w:rsidRPr="001C7462" w:rsidRDefault="004B46B8" w:rsidP="004B46B8">
      <w:pPr>
        <w:pStyle w:val="Prrafodelista"/>
        <w:autoSpaceDE w:val="0"/>
        <w:autoSpaceDN w:val="0"/>
        <w:adjustRightInd w:val="0"/>
        <w:ind w:left="709" w:right="616"/>
        <w:jc w:val="both"/>
        <w:rPr>
          <w:rFonts w:ascii="Palatino Linotype" w:hAnsi="Palatino Linotype"/>
          <w:b/>
          <w:i/>
          <w:sz w:val="22"/>
          <w:szCs w:val="22"/>
        </w:rPr>
      </w:pPr>
    </w:p>
    <w:p w14:paraId="77BF1106"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u w:val="single"/>
        </w:rPr>
      </w:pPr>
      <w:r w:rsidRPr="001C7462">
        <w:rPr>
          <w:rFonts w:ascii="Palatino Linotype" w:hAnsi="Palatino Linotype"/>
          <w:b/>
          <w:i/>
          <w:sz w:val="22"/>
          <w:szCs w:val="22"/>
        </w:rPr>
        <w:t xml:space="preserve">Artículo 100.- </w:t>
      </w:r>
      <w:r w:rsidRPr="001C7462">
        <w:rPr>
          <w:rFonts w:ascii="Palatino Linotype" w:hAnsi="Palatino Linotype"/>
          <w:b/>
          <w:i/>
          <w:sz w:val="22"/>
          <w:szCs w:val="22"/>
          <w:u w:val="single"/>
        </w:rPr>
        <w:t>El presupuesto de egresos deberá contener las previsiones de gasto público que habrán de realizar los municipios.</w:t>
      </w:r>
      <w:r w:rsidRPr="001C7462">
        <w:rPr>
          <w:rFonts w:ascii="Palatino Linotype" w:hAnsi="Palatino Linotype"/>
          <w:i/>
          <w:sz w:val="22"/>
          <w:szCs w:val="22"/>
          <w:u w:val="single"/>
        </w:rPr>
        <w:t xml:space="preserve"> </w:t>
      </w:r>
    </w:p>
    <w:p w14:paraId="77FD0C1C"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p>
    <w:p w14:paraId="41C694F8"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b/>
          <w:i/>
          <w:sz w:val="22"/>
          <w:szCs w:val="22"/>
        </w:rPr>
        <w:t>Artículo 101.-</w:t>
      </w:r>
      <w:r w:rsidRPr="001C7462">
        <w:rPr>
          <w:rFonts w:ascii="Palatino Linotype" w:hAnsi="Palatino Linotype"/>
          <w:i/>
          <w:sz w:val="22"/>
          <w:szCs w:val="22"/>
        </w:rPr>
        <w:t xml:space="preserve"> El proyecto del presupuesto de egresos se integrará básicamente con: </w:t>
      </w:r>
    </w:p>
    <w:p w14:paraId="7A4DBF3D"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 xml:space="preserve">I. Los programas en que se señalen objetivos, metas y unidades responsables para su ejecución, así como la valuación estimada del programa; </w:t>
      </w:r>
    </w:p>
    <w:p w14:paraId="13AE7C80"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 xml:space="preserve">II. Estimación de los ingresos y gastos del ejercicio fiscal calendarizados; </w:t>
      </w:r>
    </w:p>
    <w:p w14:paraId="27EAFF5C" w14:textId="77777777" w:rsidR="004B46B8" w:rsidRPr="001C7462" w:rsidRDefault="004B46B8" w:rsidP="004B46B8">
      <w:pPr>
        <w:pStyle w:val="Prrafodelista"/>
        <w:autoSpaceDE w:val="0"/>
        <w:autoSpaceDN w:val="0"/>
        <w:adjustRightInd w:val="0"/>
        <w:ind w:left="709" w:right="616"/>
        <w:jc w:val="both"/>
        <w:rPr>
          <w:rFonts w:ascii="Palatino Linotype" w:hAnsi="Palatino Linotype"/>
          <w:i/>
          <w:sz w:val="22"/>
          <w:szCs w:val="22"/>
        </w:rPr>
      </w:pPr>
      <w:r w:rsidRPr="001C7462">
        <w:rPr>
          <w:rFonts w:ascii="Palatino Linotype" w:hAnsi="Palatino Linotype"/>
          <w:i/>
          <w:sz w:val="22"/>
          <w:szCs w:val="22"/>
        </w:rPr>
        <w:t>III. Situación de la deuda pública. El proyecto de presupuesto de egresos deberá realizarse con base en los criterios de proporcionalidad y equidad, considerando las necesidades básicas de las localidades que integran al municipio.</w:t>
      </w:r>
    </w:p>
    <w:p w14:paraId="7D53437C" w14:textId="77777777" w:rsidR="004B46B8" w:rsidRPr="001C7462" w:rsidRDefault="004B46B8" w:rsidP="004B46B8">
      <w:pPr>
        <w:pStyle w:val="Prrafodelista"/>
        <w:ind w:left="426"/>
        <w:jc w:val="right"/>
        <w:rPr>
          <w:rFonts w:ascii="Palatino Linotype" w:eastAsia="MS Mincho" w:hAnsi="Palatino Linotype"/>
          <w:i/>
          <w:color w:val="000000"/>
          <w:sz w:val="20"/>
        </w:rPr>
      </w:pPr>
      <w:r w:rsidRPr="001C7462">
        <w:rPr>
          <w:rFonts w:ascii="Palatino Linotype" w:eastAsia="MS Mincho" w:hAnsi="Palatino Linotype"/>
          <w:i/>
          <w:color w:val="000000"/>
          <w:sz w:val="20"/>
        </w:rPr>
        <w:t>(Énfasis añadido)</w:t>
      </w:r>
    </w:p>
    <w:p w14:paraId="7E50EECB" w14:textId="77777777" w:rsidR="004B46B8" w:rsidRPr="001C7462" w:rsidRDefault="004B46B8" w:rsidP="004B46B8">
      <w:pPr>
        <w:pStyle w:val="Prrafodelista"/>
        <w:ind w:left="426"/>
        <w:jc w:val="right"/>
        <w:rPr>
          <w:rFonts w:ascii="Palatino Linotype" w:eastAsia="MS Mincho" w:hAnsi="Palatino Linotype"/>
          <w:i/>
          <w:color w:val="000000"/>
          <w:sz w:val="20"/>
        </w:rPr>
      </w:pPr>
    </w:p>
    <w:p w14:paraId="01E5E09B" w14:textId="77777777" w:rsidR="004B46B8" w:rsidRPr="001C7462" w:rsidRDefault="004B46B8" w:rsidP="004B46B8">
      <w:pPr>
        <w:spacing w:before="240" w:after="240" w:line="360" w:lineRule="auto"/>
        <w:contextualSpacing/>
        <w:jc w:val="both"/>
        <w:rPr>
          <w:rFonts w:ascii="Palatino Linotype" w:eastAsia="MS Mincho" w:hAnsi="Palatino Linotype" w:cs="Times New Roman"/>
          <w:color w:val="000000"/>
          <w:sz w:val="24"/>
        </w:rPr>
      </w:pPr>
      <w:r w:rsidRPr="001C7462">
        <w:rPr>
          <w:rFonts w:ascii="Palatino Linotype" w:eastAsia="Arial Unicode MS" w:hAnsi="Palatino Linotype" w:cs="Arial"/>
          <w:sz w:val="24"/>
        </w:rPr>
        <w:t>De lo anteriormente expuesto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6AE63B5A" w14:textId="77777777" w:rsidR="004B46B8" w:rsidRPr="001C7462" w:rsidRDefault="004B46B8" w:rsidP="004B46B8">
      <w:pPr>
        <w:spacing w:before="240" w:after="240" w:line="360" w:lineRule="auto"/>
        <w:contextualSpacing/>
        <w:jc w:val="both"/>
        <w:rPr>
          <w:rFonts w:ascii="Palatino Linotype" w:eastAsia="Arial Unicode MS" w:hAnsi="Palatino Linotype" w:cs="Arial"/>
          <w:sz w:val="24"/>
        </w:rPr>
      </w:pPr>
    </w:p>
    <w:p w14:paraId="1D7FC983" w14:textId="67CA372F" w:rsidR="004B46B8" w:rsidRPr="001C7462" w:rsidRDefault="004B46B8" w:rsidP="004B46B8">
      <w:pPr>
        <w:spacing w:before="240" w:after="240" w:line="360" w:lineRule="auto"/>
        <w:contextualSpacing/>
        <w:jc w:val="both"/>
        <w:rPr>
          <w:rFonts w:ascii="Palatino Linotype" w:eastAsia="Arial Unicode MS" w:hAnsi="Palatino Linotype" w:cs="Arial"/>
          <w:sz w:val="24"/>
        </w:rPr>
      </w:pPr>
      <w:r w:rsidRPr="001C7462">
        <w:rPr>
          <w:rFonts w:ascii="Palatino Linotype" w:eastAsia="Arial Unicode MS" w:hAnsi="Palatino Linotype" w:cs="Arial"/>
          <w:sz w:val="24"/>
        </w:rPr>
        <w:t>Aunado a lo anterior, el Órgano Superior de Fiscalización del Estado de México (OSFEM), emitió los Lineamientos para la Entrega del Presupuesto de Egresos Municipal del Ejercicio Fiscal 2020, estipula que el Estado Analítico del Ejercicio del Presupuesto de Egresos Clasificación por Objeto del Gasto, su 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w:t>
      </w:r>
    </w:p>
    <w:p w14:paraId="04836888" w14:textId="77777777" w:rsidR="004B46B8" w:rsidRPr="001C7462" w:rsidRDefault="004B46B8" w:rsidP="004B46B8">
      <w:pPr>
        <w:spacing w:before="240" w:after="240" w:line="360" w:lineRule="auto"/>
        <w:contextualSpacing/>
        <w:jc w:val="both"/>
        <w:rPr>
          <w:rFonts w:ascii="Palatino Linotype" w:eastAsia="Arial Unicode MS" w:hAnsi="Palatino Linotype" w:cs="Arial"/>
          <w:sz w:val="24"/>
        </w:rPr>
      </w:pPr>
    </w:p>
    <w:p w14:paraId="4A625AAA" w14:textId="42DBC78E" w:rsidR="004B46B8" w:rsidRPr="001C7462" w:rsidRDefault="004B46B8" w:rsidP="004B46B8">
      <w:pPr>
        <w:spacing w:before="240" w:after="240" w:line="360" w:lineRule="auto"/>
        <w:contextualSpacing/>
        <w:jc w:val="both"/>
        <w:rPr>
          <w:rFonts w:ascii="Palatino Linotype" w:eastAsia="Arial Unicode MS" w:hAnsi="Palatino Linotype" w:cs="Arial"/>
          <w:sz w:val="24"/>
        </w:rPr>
      </w:pPr>
      <w:r w:rsidRPr="001C7462">
        <w:rPr>
          <w:rFonts w:ascii="Palatino Linotype" w:eastAsia="Arial Unicode MS" w:hAnsi="Palatino Linotype" w:cs="Arial"/>
          <w:sz w:val="24"/>
        </w:rPr>
        <w:lastRenderedPageBreak/>
        <w:t>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 asimismo, el formato deberá de contener las siguientes firmas, de conformidad con las siguiente captura de pantalla:</w:t>
      </w:r>
    </w:p>
    <w:p w14:paraId="1594F9D2" w14:textId="77777777" w:rsidR="004B46B8" w:rsidRPr="001C7462" w:rsidRDefault="004B46B8" w:rsidP="00331BA5">
      <w:pPr>
        <w:spacing w:after="0" w:line="360" w:lineRule="auto"/>
        <w:jc w:val="both"/>
        <w:rPr>
          <w:rFonts w:ascii="Palatino Linotype" w:eastAsia="Times New Roman" w:hAnsi="Palatino Linotype" w:cs="Arial"/>
          <w:sz w:val="24"/>
          <w:szCs w:val="24"/>
          <w:lang w:val="es-ES"/>
        </w:rPr>
      </w:pPr>
    </w:p>
    <w:p w14:paraId="4AE62B5E" w14:textId="77777777" w:rsidR="004B46B8" w:rsidRPr="001C7462" w:rsidRDefault="004B46B8" w:rsidP="00331BA5">
      <w:pPr>
        <w:spacing w:after="0" w:line="360" w:lineRule="auto"/>
        <w:jc w:val="both"/>
        <w:rPr>
          <w:rFonts w:ascii="Palatino Linotype" w:eastAsia="Times New Roman" w:hAnsi="Palatino Linotype" w:cs="Arial"/>
          <w:sz w:val="24"/>
          <w:szCs w:val="24"/>
          <w:lang w:val="es-ES"/>
        </w:rPr>
      </w:pPr>
    </w:p>
    <w:p w14:paraId="5DDC5C53" w14:textId="50ECBC89" w:rsidR="004B46B8" w:rsidRPr="001C7462" w:rsidRDefault="004B46B8" w:rsidP="00331BA5">
      <w:pPr>
        <w:spacing w:after="0" w:line="360" w:lineRule="auto"/>
        <w:jc w:val="both"/>
        <w:rPr>
          <w:rFonts w:ascii="Palatino Linotype" w:eastAsia="Times New Roman" w:hAnsi="Palatino Linotype" w:cs="Arial"/>
          <w:sz w:val="24"/>
          <w:szCs w:val="24"/>
          <w:lang w:val="es-ES"/>
        </w:rPr>
      </w:pPr>
      <w:r w:rsidRPr="001C7462">
        <w:rPr>
          <w:rFonts w:ascii="Palatino Linotype" w:eastAsia="Arial Unicode MS" w:hAnsi="Palatino Linotype" w:cs="Arial"/>
          <w:noProof/>
          <w:sz w:val="24"/>
          <w:lang w:eastAsia="es-MX"/>
        </w:rPr>
        <w:drawing>
          <wp:inline distT="0" distB="0" distL="0" distR="0" wp14:anchorId="2509BCD2" wp14:editId="1D39BBCB">
            <wp:extent cx="5760006" cy="43096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2700" r="12070"/>
                    <a:stretch/>
                  </pic:blipFill>
                  <pic:spPr bwMode="auto">
                    <a:xfrm>
                      <a:off x="0" y="0"/>
                      <a:ext cx="5764164" cy="4312718"/>
                    </a:xfrm>
                    <a:prstGeom prst="rect">
                      <a:avLst/>
                    </a:prstGeom>
                    <a:noFill/>
                    <a:ln>
                      <a:noFill/>
                    </a:ln>
                    <a:extLst>
                      <a:ext uri="{53640926-AAD7-44D8-BBD7-CCE9431645EC}">
                        <a14:shadowObscured xmlns:a14="http://schemas.microsoft.com/office/drawing/2010/main"/>
                      </a:ext>
                    </a:extLst>
                  </pic:spPr>
                </pic:pic>
              </a:graphicData>
            </a:graphic>
          </wp:inline>
        </w:drawing>
      </w:r>
    </w:p>
    <w:p w14:paraId="69CEBBC2" w14:textId="77777777" w:rsidR="004B46B8" w:rsidRPr="001C7462" w:rsidRDefault="004B46B8" w:rsidP="00331BA5">
      <w:pPr>
        <w:spacing w:after="0" w:line="360" w:lineRule="auto"/>
        <w:jc w:val="both"/>
        <w:rPr>
          <w:rFonts w:ascii="Palatino Linotype" w:eastAsia="Times New Roman" w:hAnsi="Palatino Linotype" w:cs="Arial"/>
          <w:sz w:val="24"/>
          <w:szCs w:val="24"/>
          <w:lang w:val="es-ES"/>
        </w:rPr>
      </w:pPr>
    </w:p>
    <w:p w14:paraId="547FE45B" w14:textId="03B1FA4F" w:rsidR="003750DC" w:rsidRPr="001C7462" w:rsidRDefault="004B46B8" w:rsidP="00331BA5">
      <w:pPr>
        <w:spacing w:after="0" w:line="360" w:lineRule="auto"/>
        <w:jc w:val="both"/>
        <w:rPr>
          <w:rFonts w:ascii="Palatino Linotype" w:eastAsia="Times New Roman" w:hAnsi="Palatino Linotype" w:cs="Arial"/>
          <w:sz w:val="24"/>
          <w:szCs w:val="24"/>
          <w:lang w:val="es-ES"/>
        </w:rPr>
      </w:pPr>
      <w:r w:rsidRPr="001C7462">
        <w:rPr>
          <w:rFonts w:ascii="Palatino Linotype" w:eastAsia="Times New Roman" w:hAnsi="Palatino Linotype" w:cs="Arial"/>
          <w:sz w:val="24"/>
          <w:szCs w:val="24"/>
          <w:lang w:val="es-ES"/>
        </w:rPr>
        <w:t xml:space="preserve"> </w:t>
      </w:r>
    </w:p>
    <w:p w14:paraId="0C8CCB25" w14:textId="335334B0" w:rsidR="004B46B8" w:rsidRPr="001C7462" w:rsidRDefault="004B46B8" w:rsidP="00331BA5">
      <w:pPr>
        <w:spacing w:after="0" w:line="360" w:lineRule="auto"/>
        <w:jc w:val="both"/>
        <w:rPr>
          <w:rFonts w:ascii="Palatino Linotype" w:eastAsia="Times New Roman" w:hAnsi="Palatino Linotype" w:cs="Arial"/>
          <w:sz w:val="24"/>
          <w:szCs w:val="24"/>
          <w:lang w:val="es-ES"/>
        </w:rPr>
      </w:pPr>
      <w:r w:rsidRPr="001C7462">
        <w:rPr>
          <w:rFonts w:ascii="Palatino Linotype" w:eastAsia="Arial Unicode MS" w:hAnsi="Palatino Linotype" w:cs="Arial"/>
          <w:noProof/>
          <w:sz w:val="24"/>
          <w:lang w:eastAsia="es-MX"/>
        </w:rPr>
        <w:lastRenderedPageBreak/>
        <w:drawing>
          <wp:inline distT="0" distB="0" distL="0" distR="0" wp14:anchorId="1A1923D9" wp14:editId="6714D40D">
            <wp:extent cx="5760720" cy="34785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478530"/>
                    </a:xfrm>
                    <a:prstGeom prst="rect">
                      <a:avLst/>
                    </a:prstGeom>
                    <a:noFill/>
                    <a:ln>
                      <a:noFill/>
                    </a:ln>
                  </pic:spPr>
                </pic:pic>
              </a:graphicData>
            </a:graphic>
          </wp:inline>
        </w:drawing>
      </w:r>
    </w:p>
    <w:p w14:paraId="7B1AA011" w14:textId="77777777" w:rsidR="004B46B8" w:rsidRPr="001C7462" w:rsidRDefault="004B46B8" w:rsidP="00331BA5">
      <w:pPr>
        <w:spacing w:after="0" w:line="360" w:lineRule="auto"/>
        <w:jc w:val="both"/>
        <w:rPr>
          <w:rFonts w:ascii="Palatino Linotype" w:eastAsia="Times New Roman" w:hAnsi="Palatino Linotype" w:cs="Arial"/>
          <w:sz w:val="24"/>
          <w:szCs w:val="24"/>
          <w:lang w:val="es-ES"/>
        </w:rPr>
      </w:pPr>
    </w:p>
    <w:p w14:paraId="40A5BE80" w14:textId="5D842A51" w:rsidR="004B46B8" w:rsidRPr="001C7462" w:rsidRDefault="004B46B8" w:rsidP="004B46B8">
      <w:pPr>
        <w:spacing w:before="240" w:after="240" w:line="360" w:lineRule="auto"/>
        <w:ind w:right="49"/>
        <w:contextualSpacing/>
        <w:jc w:val="both"/>
        <w:rPr>
          <w:rFonts w:ascii="Palatino Linotype" w:eastAsia="Arial Unicode MS" w:hAnsi="Palatino Linotype" w:cs="Arial"/>
          <w:sz w:val="24"/>
        </w:rPr>
      </w:pPr>
      <w:r w:rsidRPr="001C7462">
        <w:rPr>
          <w:rFonts w:ascii="Palatino Linotype" w:eastAsia="Arial Unicode MS" w:hAnsi="Palatino Linotype" w:cs="Arial"/>
          <w:sz w:val="24"/>
        </w:rPr>
        <w:t>Se debe agregar que el Manual para la Planeación, Programación y Presupuesto de Egresos Municipal para el Ejercicio Fiscal 2020, publicado en el Periódico Oficial “Gaceta del Gobierno”, en fecha 06 de noviembre de 2019, señala que el Clasificador por Objeto del Gasto 2020, Estatal y Municipal, constituye un elemento fundamental del sistema general de cuentas donde cada componente destaca aspectos concretos del presupuesto y suministra información que atiende a necesidades diferentes pero enlazadas, permitiendo el vínculo con la contabilidad. Por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w:t>
      </w:r>
    </w:p>
    <w:p w14:paraId="6B7FA8BF" w14:textId="77777777" w:rsidR="004B46B8" w:rsidRPr="001C7462" w:rsidRDefault="004B46B8" w:rsidP="004B46B8">
      <w:pPr>
        <w:autoSpaceDE w:val="0"/>
        <w:autoSpaceDN w:val="0"/>
        <w:adjustRightInd w:val="0"/>
        <w:spacing w:before="240" w:after="240" w:line="360" w:lineRule="auto"/>
        <w:jc w:val="both"/>
        <w:rPr>
          <w:rFonts w:ascii="Palatino Linotype" w:hAnsi="Palatino Linotype" w:cs="Arial"/>
          <w:sz w:val="24"/>
          <w:szCs w:val="24"/>
        </w:rPr>
      </w:pPr>
      <w:r w:rsidRPr="001C7462">
        <w:rPr>
          <w:rFonts w:ascii="Palatino Linotype" w:hAnsi="Palatino Linotype" w:cs="Arial"/>
          <w:sz w:val="24"/>
          <w:szCs w:val="24"/>
        </w:rPr>
        <w:lastRenderedPageBreak/>
        <w:t xml:space="preserve">De todo lo anterior, se advierte que el </w:t>
      </w:r>
      <w:r w:rsidRPr="001C7462">
        <w:rPr>
          <w:rFonts w:ascii="Palatino Linotype" w:hAnsi="Palatino Linotype" w:cs="Arial"/>
          <w:b/>
          <w:sz w:val="24"/>
          <w:szCs w:val="24"/>
        </w:rPr>
        <w:t>Sujeto Obligado</w:t>
      </w:r>
      <w:r w:rsidRPr="001C7462">
        <w:rPr>
          <w:rFonts w:ascii="Palatino Linotype" w:hAnsi="Palatino Linotype" w:cs="Arial"/>
          <w:sz w:val="24"/>
          <w:szCs w:val="24"/>
        </w:rPr>
        <w:t xml:space="preserve"> lleva a cabo la programación del presupuesto basado en la designación de objetivos, metas, y estrategias a fin de asignar los recursos públicos suficientes para cumplir con la planeación y la evaluación de los resultados. </w:t>
      </w:r>
    </w:p>
    <w:p w14:paraId="1B7998AE" w14:textId="77777777" w:rsidR="004B46B8" w:rsidRPr="001C7462" w:rsidRDefault="004B46B8" w:rsidP="004B46B8">
      <w:pPr>
        <w:pStyle w:val="Sinespaciado"/>
        <w:rPr>
          <w:sz w:val="2"/>
        </w:rPr>
      </w:pPr>
    </w:p>
    <w:p w14:paraId="22E31744" w14:textId="77777777" w:rsidR="004B46B8" w:rsidRPr="001C7462" w:rsidRDefault="004B46B8" w:rsidP="004B46B8">
      <w:pPr>
        <w:autoSpaceDE w:val="0"/>
        <w:autoSpaceDN w:val="0"/>
        <w:adjustRightInd w:val="0"/>
        <w:spacing w:before="240" w:after="240" w:line="360" w:lineRule="auto"/>
        <w:jc w:val="both"/>
        <w:rPr>
          <w:rFonts w:ascii="Palatino Linotype" w:hAnsi="Palatino Linotype" w:cs="Arial"/>
          <w:sz w:val="24"/>
          <w:szCs w:val="24"/>
        </w:rPr>
      </w:pPr>
      <w:r w:rsidRPr="001C7462">
        <w:rPr>
          <w:rFonts w:ascii="Palatino Linotype" w:hAnsi="Palatino Linotype" w:cs="Arial"/>
          <w:sz w:val="24"/>
          <w:szCs w:val="24"/>
        </w:rPr>
        <w:t>Aunado a ello, el Presupuesto de Egresos corresponde al Capítulo de Obligaciones de Transparencia Específicas correspondientes a los Municipios, en términos de lo dispuesto en el artículo 94 fracción I, inciso b), de la Ley de Transparencia y Acceso a la Información Pública del Estado de México y Municipios, mismo que se transcribe a continuación:</w:t>
      </w:r>
    </w:p>
    <w:p w14:paraId="7D004D30" w14:textId="77777777" w:rsidR="004B46B8" w:rsidRPr="001C7462" w:rsidRDefault="004B46B8" w:rsidP="004B46B8">
      <w:pPr>
        <w:spacing w:after="0" w:line="240" w:lineRule="auto"/>
        <w:ind w:left="851" w:right="426"/>
        <w:jc w:val="both"/>
        <w:rPr>
          <w:rFonts w:ascii="Palatino Linotype" w:hAnsi="Palatino Linotype" w:cs="Arial"/>
          <w:i/>
        </w:rPr>
      </w:pPr>
      <w:r w:rsidRPr="001C7462">
        <w:rPr>
          <w:rFonts w:ascii="Palatino Linotype" w:hAnsi="Palatino Linotype" w:cs="Arial"/>
          <w:b/>
          <w:i/>
        </w:rPr>
        <w:t>Artículo 94.</w:t>
      </w:r>
      <w:r w:rsidRPr="001C7462">
        <w:rPr>
          <w:rFonts w:ascii="Palatino Linotype" w:hAnsi="Palatino Linotype" w:cs="Arial"/>
          <w:i/>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14:paraId="0F9E2134" w14:textId="77777777" w:rsidR="004B46B8" w:rsidRPr="001C7462" w:rsidRDefault="004B46B8" w:rsidP="004B46B8">
      <w:pPr>
        <w:spacing w:after="0" w:line="240" w:lineRule="auto"/>
        <w:ind w:right="426"/>
        <w:jc w:val="both"/>
        <w:rPr>
          <w:rFonts w:ascii="Palatino Linotype" w:hAnsi="Palatino Linotype" w:cs="Arial"/>
          <w:i/>
        </w:rPr>
      </w:pPr>
    </w:p>
    <w:p w14:paraId="406C779F" w14:textId="77777777" w:rsidR="004B46B8" w:rsidRPr="001C7462" w:rsidRDefault="004B46B8" w:rsidP="004B46B8">
      <w:pPr>
        <w:spacing w:after="0" w:line="240" w:lineRule="auto"/>
        <w:ind w:left="851" w:right="426"/>
        <w:jc w:val="both"/>
        <w:rPr>
          <w:rFonts w:ascii="Palatino Linotype" w:hAnsi="Palatino Linotype" w:cs="Arial"/>
          <w:i/>
        </w:rPr>
      </w:pPr>
      <w:r w:rsidRPr="001C7462">
        <w:rPr>
          <w:rFonts w:ascii="Palatino Linotype" w:hAnsi="Palatino Linotype" w:cs="Arial"/>
          <w:b/>
          <w:i/>
        </w:rPr>
        <w:t>I.</w:t>
      </w:r>
      <w:r w:rsidRPr="001C7462">
        <w:rPr>
          <w:rFonts w:ascii="Palatino Linotype" w:hAnsi="Palatino Linotype" w:cs="Arial"/>
          <w:b/>
          <w:i/>
        </w:rPr>
        <w:tab/>
        <w:t xml:space="preserve">En el caso del </w:t>
      </w:r>
      <w:r w:rsidRPr="001C7462">
        <w:rPr>
          <w:rFonts w:ascii="Palatino Linotype" w:hAnsi="Palatino Linotype" w:cs="Arial"/>
          <w:i/>
        </w:rPr>
        <w:t>Poder Ejecutivo y</w:t>
      </w:r>
      <w:r w:rsidRPr="001C7462">
        <w:rPr>
          <w:rFonts w:ascii="Palatino Linotype" w:hAnsi="Palatino Linotype" w:cs="Arial"/>
          <w:b/>
          <w:i/>
        </w:rPr>
        <w:t xml:space="preserve"> los Municipios, </w:t>
      </w:r>
      <w:r w:rsidRPr="001C7462">
        <w:rPr>
          <w:rFonts w:ascii="Palatino Linotype" w:hAnsi="Palatino Linotype" w:cs="Arial"/>
          <w:i/>
        </w:rPr>
        <w:t xml:space="preserve">en el ámbito de su competencia: </w:t>
      </w:r>
    </w:p>
    <w:p w14:paraId="1C35DD4A" w14:textId="77777777" w:rsidR="004B46B8" w:rsidRPr="001C7462" w:rsidRDefault="004B46B8" w:rsidP="004B46B8">
      <w:pPr>
        <w:spacing w:after="0" w:line="240" w:lineRule="auto"/>
        <w:ind w:left="851" w:right="426"/>
        <w:jc w:val="both"/>
        <w:rPr>
          <w:rFonts w:ascii="Palatino Linotype" w:hAnsi="Palatino Linotype" w:cs="Arial"/>
          <w:b/>
          <w:i/>
        </w:rPr>
      </w:pPr>
      <w:r w:rsidRPr="001C7462">
        <w:rPr>
          <w:rFonts w:ascii="Palatino Linotype" w:hAnsi="Palatino Linotype" w:cs="Arial"/>
          <w:b/>
          <w:i/>
        </w:rPr>
        <w:t>(…)</w:t>
      </w:r>
    </w:p>
    <w:p w14:paraId="59772125" w14:textId="77777777" w:rsidR="004B46B8" w:rsidRPr="001C7462" w:rsidRDefault="004B46B8" w:rsidP="004B46B8">
      <w:pPr>
        <w:spacing w:after="0" w:line="240" w:lineRule="auto"/>
        <w:ind w:left="851" w:right="426"/>
        <w:jc w:val="both"/>
        <w:rPr>
          <w:rFonts w:ascii="Palatino Linotype" w:hAnsi="Palatino Linotype" w:cs="Arial"/>
          <w:b/>
          <w:i/>
        </w:rPr>
      </w:pPr>
      <w:r w:rsidRPr="001C7462">
        <w:rPr>
          <w:rFonts w:ascii="Palatino Linotype" w:hAnsi="Palatino Linotype" w:cs="Arial"/>
          <w:b/>
          <w:i/>
        </w:rPr>
        <w:t>b)</w:t>
      </w:r>
      <w:r w:rsidRPr="001C7462">
        <w:rPr>
          <w:rFonts w:ascii="Palatino Linotype" w:hAnsi="Palatino Linotype" w:cs="Arial"/>
          <w:b/>
          <w:i/>
        </w:rPr>
        <w:tab/>
      </w:r>
      <w:r w:rsidRPr="001C7462">
        <w:rPr>
          <w:rFonts w:ascii="Palatino Linotype" w:hAnsi="Palatino Linotype" w:cs="Arial"/>
          <w:b/>
          <w:i/>
          <w:u w:val="single"/>
        </w:rPr>
        <w:t>El presupuesto de egresos y las fórmulas de distribución de los recursos otorgados</w:t>
      </w:r>
      <w:r w:rsidRPr="001C7462">
        <w:rPr>
          <w:rFonts w:ascii="Palatino Linotype" w:hAnsi="Palatino Linotype" w:cs="Arial"/>
          <w:b/>
          <w:i/>
        </w:rPr>
        <w:t>;</w:t>
      </w:r>
    </w:p>
    <w:p w14:paraId="4A3F6A4C" w14:textId="77777777" w:rsidR="004B46B8" w:rsidRPr="001C7462" w:rsidRDefault="004B46B8" w:rsidP="004B46B8">
      <w:pPr>
        <w:spacing w:before="240" w:after="240" w:line="360" w:lineRule="auto"/>
        <w:ind w:left="851" w:right="426"/>
        <w:jc w:val="right"/>
        <w:rPr>
          <w:rFonts w:ascii="Palatino Linotype" w:hAnsi="Palatino Linotype" w:cs="Arial"/>
          <w:i/>
          <w:sz w:val="18"/>
        </w:rPr>
      </w:pPr>
      <w:r w:rsidRPr="001C7462">
        <w:rPr>
          <w:rFonts w:ascii="Palatino Linotype" w:hAnsi="Palatino Linotype" w:cs="Arial"/>
          <w:i/>
          <w:sz w:val="18"/>
        </w:rPr>
        <w:t xml:space="preserve"> (Énfasis añadido)</w:t>
      </w:r>
    </w:p>
    <w:p w14:paraId="4F769CB4" w14:textId="77777777" w:rsidR="004B46B8" w:rsidRPr="001C7462" w:rsidRDefault="004B46B8" w:rsidP="004B46B8">
      <w:pPr>
        <w:spacing w:line="360" w:lineRule="auto"/>
        <w:ind w:right="-93"/>
        <w:jc w:val="both"/>
        <w:rPr>
          <w:rFonts w:ascii="Palatino Linotype" w:eastAsia="Calibri" w:hAnsi="Palatino Linotype" w:cs="Tahoma"/>
          <w:bCs/>
          <w:sz w:val="24"/>
        </w:rPr>
      </w:pPr>
      <w:r w:rsidRPr="001C7462">
        <w:rPr>
          <w:rFonts w:ascii="Palatino Linotype" w:eastAsia="Calibri" w:hAnsi="Palatino Linotype" w:cs="Tahoma"/>
          <w:bCs/>
          <w:sz w:val="24"/>
        </w:rPr>
        <w:t>Asimismo se advierte que el formato en cita pudiera ser el documento que satisfaga la información solicitada por el Recurrente, ya que contiene el Presupuesto de Egresos destinado a cada una de las Dependencias y Autoridades Auxiliares; al respecto la normatividad de referencia, despliega un Catálogo de Dependencias Generales y Auxiliares, la cual se inserta a fin de ejemplificar las áreas que contempla dicho formato:</w:t>
      </w:r>
    </w:p>
    <w:p w14:paraId="14668E25" w14:textId="77777777" w:rsidR="004B46B8" w:rsidRPr="001C7462" w:rsidRDefault="004B46B8" w:rsidP="004B46B8">
      <w:pPr>
        <w:spacing w:line="360" w:lineRule="auto"/>
        <w:ind w:right="-93"/>
        <w:jc w:val="center"/>
        <w:rPr>
          <w:rFonts w:ascii="Palatino Linotype" w:eastAsia="Calibri" w:hAnsi="Palatino Linotype" w:cs="Tahoma"/>
          <w:bCs/>
          <w:sz w:val="2"/>
        </w:rPr>
      </w:pPr>
      <w:r w:rsidRPr="001C7462">
        <w:rPr>
          <w:noProof/>
          <w:lang w:eastAsia="es-MX"/>
        </w:rPr>
        <w:lastRenderedPageBreak/>
        <w:drawing>
          <wp:inline distT="0" distB="0" distL="0" distR="0" wp14:anchorId="42471502" wp14:editId="3BFDCF35">
            <wp:extent cx="3870040" cy="2590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1160" t="17745" r="24879" b="18030"/>
                    <a:stretch/>
                  </pic:blipFill>
                  <pic:spPr bwMode="auto">
                    <a:xfrm>
                      <a:off x="0" y="0"/>
                      <a:ext cx="3904435" cy="2613826"/>
                    </a:xfrm>
                    <a:prstGeom prst="rect">
                      <a:avLst/>
                    </a:prstGeom>
                    <a:ln>
                      <a:noFill/>
                    </a:ln>
                    <a:extLst>
                      <a:ext uri="{53640926-AAD7-44D8-BBD7-CCE9431645EC}">
                        <a14:shadowObscured xmlns:a14="http://schemas.microsoft.com/office/drawing/2010/main"/>
                      </a:ext>
                    </a:extLst>
                  </pic:spPr>
                </pic:pic>
              </a:graphicData>
            </a:graphic>
          </wp:inline>
        </w:drawing>
      </w:r>
    </w:p>
    <w:p w14:paraId="3D67D25F" w14:textId="77777777" w:rsidR="004B46B8" w:rsidRPr="001C7462" w:rsidRDefault="004B46B8" w:rsidP="004B46B8">
      <w:pPr>
        <w:pStyle w:val="Sinespaciado"/>
        <w:jc w:val="center"/>
      </w:pPr>
      <w:r w:rsidRPr="001C7462">
        <w:rPr>
          <w:noProof/>
          <w:lang w:eastAsia="es-MX"/>
        </w:rPr>
        <w:drawing>
          <wp:inline distT="0" distB="0" distL="0" distR="0" wp14:anchorId="13030A29" wp14:editId="76A97B91">
            <wp:extent cx="3695700" cy="3689993"/>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858" t="17054" r="31083" b="8286"/>
                    <a:stretch/>
                  </pic:blipFill>
                  <pic:spPr bwMode="auto">
                    <a:xfrm>
                      <a:off x="0" y="0"/>
                      <a:ext cx="3715938" cy="3710200"/>
                    </a:xfrm>
                    <a:prstGeom prst="rect">
                      <a:avLst/>
                    </a:prstGeom>
                    <a:ln>
                      <a:noFill/>
                    </a:ln>
                    <a:extLst>
                      <a:ext uri="{53640926-AAD7-44D8-BBD7-CCE9431645EC}">
                        <a14:shadowObscured xmlns:a14="http://schemas.microsoft.com/office/drawing/2010/main"/>
                      </a:ext>
                    </a:extLst>
                  </pic:spPr>
                </pic:pic>
              </a:graphicData>
            </a:graphic>
          </wp:inline>
        </w:drawing>
      </w:r>
    </w:p>
    <w:p w14:paraId="52FE5170" w14:textId="77777777" w:rsidR="004B46B8" w:rsidRPr="001C7462" w:rsidRDefault="004B46B8" w:rsidP="004B46B8">
      <w:pPr>
        <w:tabs>
          <w:tab w:val="left" w:pos="2430"/>
        </w:tabs>
        <w:spacing w:after="0" w:line="360" w:lineRule="auto"/>
        <w:jc w:val="both"/>
        <w:rPr>
          <w:rFonts w:ascii="Palatino Linotype" w:eastAsia="Calibri" w:hAnsi="Palatino Linotype" w:cs="Tahoma"/>
          <w:bCs/>
          <w:i/>
          <w:sz w:val="18"/>
        </w:rPr>
      </w:pPr>
      <w:r w:rsidRPr="001C7462">
        <w:rPr>
          <w:rFonts w:ascii="Palatino Linotype" w:eastAsia="Calibri" w:hAnsi="Palatino Linotype" w:cs="Tahoma"/>
          <w:bCs/>
          <w:i/>
          <w:sz w:val="18"/>
        </w:rPr>
        <w:t xml:space="preserve">(Extraído de: Manual para la Planeación, Programación y Presupuesto Municipal para el Ejercicio Fiscal 2019, publicado en la “Gaceta de Gobierno” de fecha seis de noviembre de dos mil dieciocho, visible en: </w:t>
      </w:r>
      <w:hyperlink r:id="rId35" w:history="1">
        <w:r w:rsidRPr="001C7462">
          <w:rPr>
            <w:rStyle w:val="Hipervnculo"/>
            <w:rFonts w:ascii="Palatino Linotype" w:eastAsia="Calibri" w:hAnsi="Palatino Linotype" w:cs="Tahoma"/>
            <w:bCs/>
            <w:i/>
            <w:sz w:val="18"/>
          </w:rPr>
          <w:t>http://legislacion.edomex.gob.mx/sites/legislacion.edomex.gob.mx/files/files/pdf/gct/2018/nov065.pdf</w:t>
        </w:r>
      </w:hyperlink>
      <w:r w:rsidRPr="001C7462">
        <w:rPr>
          <w:rFonts w:ascii="Palatino Linotype" w:eastAsia="Calibri" w:hAnsi="Palatino Linotype" w:cs="Tahoma"/>
          <w:bCs/>
          <w:i/>
          <w:sz w:val="18"/>
        </w:rPr>
        <w:t>.)</w:t>
      </w:r>
    </w:p>
    <w:p w14:paraId="0187281B" w14:textId="77777777" w:rsidR="004B46B8" w:rsidRPr="001C7462" w:rsidRDefault="004B46B8" w:rsidP="004B46B8">
      <w:pPr>
        <w:spacing w:line="360" w:lineRule="auto"/>
        <w:ind w:right="-93"/>
        <w:jc w:val="both"/>
        <w:rPr>
          <w:rFonts w:ascii="Palatino Linotype" w:eastAsia="Calibri" w:hAnsi="Palatino Linotype" w:cs="Tahoma"/>
          <w:bCs/>
        </w:rPr>
      </w:pPr>
    </w:p>
    <w:p w14:paraId="4B7C8464" w14:textId="77777777" w:rsidR="00F32A94" w:rsidRPr="001C7462" w:rsidRDefault="004B46B8" w:rsidP="00F32A94">
      <w:pPr>
        <w:spacing w:after="0" w:line="360" w:lineRule="auto"/>
        <w:ind w:right="-93"/>
        <w:jc w:val="both"/>
        <w:rPr>
          <w:rFonts w:ascii="Palatino Linotype" w:eastAsia="Calibri" w:hAnsi="Palatino Linotype" w:cs="Tahoma"/>
          <w:bCs/>
          <w:sz w:val="24"/>
        </w:rPr>
      </w:pPr>
      <w:r w:rsidRPr="001C7462">
        <w:rPr>
          <w:rFonts w:ascii="Palatino Linotype" w:eastAsia="Calibri" w:hAnsi="Palatino Linotype" w:cs="Tahoma"/>
          <w:bCs/>
          <w:sz w:val="24"/>
        </w:rPr>
        <w:lastRenderedPageBreak/>
        <w:t>Por lo que se advierte que, en el citado formato no contiene información que contenga datos susceptibles a clasificarse y toda vez que dicha información es presentada al Órgano Superior de Fiscalización del Estado de México (OSFEM), resulta innecesario realizar una versión pública del mismo.</w:t>
      </w:r>
    </w:p>
    <w:p w14:paraId="0D7B445F" w14:textId="77777777" w:rsidR="00F32A94" w:rsidRPr="001C7462" w:rsidRDefault="00F32A94" w:rsidP="00F32A94">
      <w:pPr>
        <w:spacing w:after="0" w:line="360" w:lineRule="auto"/>
        <w:ind w:right="-93"/>
        <w:jc w:val="both"/>
        <w:rPr>
          <w:rFonts w:ascii="Palatino Linotype" w:hAnsi="Palatino Linotype" w:cs="Arial"/>
          <w:sz w:val="24"/>
          <w:szCs w:val="24"/>
        </w:rPr>
      </w:pPr>
    </w:p>
    <w:p w14:paraId="781CA517" w14:textId="7C6E66CD" w:rsidR="00F32A94" w:rsidRPr="001C7462" w:rsidRDefault="00F32A94" w:rsidP="00F32A94">
      <w:pPr>
        <w:spacing w:after="0" w:line="360" w:lineRule="auto"/>
        <w:ind w:right="-93"/>
        <w:jc w:val="both"/>
        <w:rPr>
          <w:rFonts w:ascii="Palatino Linotype" w:eastAsia="Calibri" w:hAnsi="Palatino Linotype" w:cs="Tahoma"/>
          <w:bCs/>
          <w:sz w:val="24"/>
        </w:rPr>
      </w:pPr>
      <w:r w:rsidRPr="001C7462">
        <w:rPr>
          <w:rFonts w:ascii="Palatino Linotype" w:hAnsi="Palatino Linotype" w:cs="Arial"/>
          <w:sz w:val="24"/>
          <w:szCs w:val="24"/>
        </w:rPr>
        <w:t xml:space="preserve">Además, es de destacar que, de las constancias que obran en el SAIMEX, del presente recurso de revisión, se observa que </w:t>
      </w:r>
      <w:r w:rsidRPr="001C7462">
        <w:rPr>
          <w:rFonts w:ascii="Palatino Linotype" w:hAnsi="Palatino Linotype" w:cs="Arial"/>
          <w:b/>
          <w:bCs/>
          <w:sz w:val="24"/>
          <w:szCs w:val="24"/>
        </w:rPr>
        <w:t>El Sujeto Obligado</w:t>
      </w:r>
      <w:r w:rsidRPr="001C7462">
        <w:rPr>
          <w:rFonts w:ascii="Palatino Linotype" w:hAnsi="Palatino Linotype" w:cs="Arial"/>
          <w:bCs/>
          <w:sz w:val="24"/>
          <w:szCs w:val="24"/>
        </w:rPr>
        <w:t xml:space="preserve"> no está requiriendo a la área competente que pudieran tener en sus archivos la información, motivo por el cual, deberá realizar una búsqueda exhaustiva y razonable en los archivos de las áreas correspondientes para la localización de la información solicitada. </w:t>
      </w:r>
    </w:p>
    <w:p w14:paraId="7DF64AD4" w14:textId="77777777" w:rsidR="00F32A94" w:rsidRPr="001C7462" w:rsidRDefault="00F32A94" w:rsidP="00F32A94">
      <w:pPr>
        <w:pStyle w:val="Prrafodelista"/>
        <w:spacing w:line="360" w:lineRule="auto"/>
        <w:ind w:left="0"/>
        <w:contextualSpacing/>
        <w:jc w:val="both"/>
        <w:rPr>
          <w:rFonts w:ascii="Palatino Linotype" w:hAnsi="Palatino Linotype"/>
          <w:bCs/>
        </w:rPr>
      </w:pPr>
    </w:p>
    <w:p w14:paraId="6CA1A15F" w14:textId="77777777" w:rsidR="00F32A94" w:rsidRPr="001C7462" w:rsidRDefault="00F32A94" w:rsidP="00F32A94">
      <w:pPr>
        <w:autoSpaceDE w:val="0"/>
        <w:autoSpaceDN w:val="0"/>
        <w:adjustRightInd w:val="0"/>
        <w:spacing w:after="0" w:line="360" w:lineRule="auto"/>
        <w:jc w:val="both"/>
        <w:rPr>
          <w:rFonts w:ascii="Palatino Linotype" w:hAnsi="Palatino Linotype" w:cs="Arial"/>
          <w:sz w:val="24"/>
          <w:szCs w:val="24"/>
        </w:rPr>
      </w:pPr>
      <w:r w:rsidRPr="001C7462">
        <w:rPr>
          <w:rFonts w:ascii="Palatino Linotype" w:hAnsi="Palatino Linotype" w:cs="Arial"/>
          <w:sz w:val="24"/>
          <w:szCs w:val="24"/>
        </w:rPr>
        <w:t xml:space="preserve">Por lo que, aunque las solicitudes de información y las respuestas estén dirigidas y atendidas por un </w:t>
      </w:r>
      <w:r w:rsidRPr="001C7462">
        <w:rPr>
          <w:rFonts w:ascii="Palatino Linotype" w:hAnsi="Palatino Linotype" w:cs="Arial"/>
          <w:b/>
          <w:sz w:val="24"/>
          <w:szCs w:val="24"/>
        </w:rPr>
        <w:t>Sujeto Obligado</w:t>
      </w:r>
      <w:r w:rsidRPr="001C7462">
        <w:rPr>
          <w:rFonts w:ascii="Palatino Linotype" w:hAnsi="Palatino Linotype" w:cs="Arial"/>
          <w:sz w:val="24"/>
          <w:szCs w:val="24"/>
        </w:rPr>
        <w:t xml:space="preserve">, lo cierto es que también tienen diversas Unidades Administrativas y cada área cuenta con un </w:t>
      </w:r>
      <w:r w:rsidRPr="001C7462">
        <w:rPr>
          <w:rFonts w:ascii="Palatino Linotype" w:hAnsi="Palatino Linotype" w:cs="Arial"/>
          <w:b/>
          <w:sz w:val="24"/>
          <w:szCs w:val="24"/>
        </w:rPr>
        <w:t>Servidor Público Habilitado</w:t>
      </w:r>
      <w:r w:rsidRPr="001C7462">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0FB8AB2E" w14:textId="77777777" w:rsidR="00F32A94" w:rsidRPr="001C7462" w:rsidRDefault="00F32A94" w:rsidP="00F32A94">
      <w:pPr>
        <w:pStyle w:val="Sinespaciado"/>
      </w:pPr>
    </w:p>
    <w:p w14:paraId="3A8BCC51" w14:textId="77777777" w:rsidR="00F32A94" w:rsidRPr="001C7462" w:rsidRDefault="00F32A94" w:rsidP="00F32A94">
      <w:pPr>
        <w:autoSpaceDE w:val="0"/>
        <w:autoSpaceDN w:val="0"/>
        <w:adjustRightInd w:val="0"/>
        <w:spacing w:after="0" w:line="276" w:lineRule="auto"/>
        <w:ind w:left="709" w:right="708"/>
        <w:jc w:val="both"/>
        <w:rPr>
          <w:rFonts w:ascii="Palatino Linotype" w:hAnsi="Palatino Linotype" w:cs="Arial"/>
          <w:i/>
          <w:szCs w:val="24"/>
        </w:rPr>
      </w:pPr>
      <w:r w:rsidRPr="001C7462">
        <w:rPr>
          <w:rFonts w:ascii="Palatino Linotype" w:hAnsi="Palatino Linotype" w:cs="Arial"/>
          <w:b/>
          <w:i/>
          <w:szCs w:val="24"/>
        </w:rPr>
        <w:t>Artículo 3.</w:t>
      </w:r>
      <w:r w:rsidRPr="001C7462">
        <w:rPr>
          <w:rFonts w:ascii="Palatino Linotype" w:hAnsi="Palatino Linotype" w:cs="Arial"/>
          <w:i/>
          <w:szCs w:val="24"/>
        </w:rPr>
        <w:t xml:space="preserve"> Para los efectos de la presente Ley se entenderá por:</w:t>
      </w:r>
    </w:p>
    <w:p w14:paraId="202A19A4" w14:textId="77777777" w:rsidR="00F32A94" w:rsidRPr="001C7462" w:rsidRDefault="00F32A94" w:rsidP="00F32A94">
      <w:pPr>
        <w:autoSpaceDE w:val="0"/>
        <w:autoSpaceDN w:val="0"/>
        <w:adjustRightInd w:val="0"/>
        <w:spacing w:after="0" w:line="276" w:lineRule="auto"/>
        <w:ind w:left="709" w:right="708"/>
        <w:jc w:val="both"/>
        <w:rPr>
          <w:rFonts w:ascii="Palatino Linotype" w:hAnsi="Palatino Linotype" w:cs="Arial"/>
          <w:i/>
          <w:szCs w:val="24"/>
        </w:rPr>
      </w:pPr>
      <w:r w:rsidRPr="001C7462">
        <w:rPr>
          <w:rFonts w:ascii="Palatino Linotype" w:hAnsi="Palatino Linotype" w:cs="Arial"/>
          <w:i/>
          <w:szCs w:val="24"/>
        </w:rPr>
        <w:t>(…)</w:t>
      </w:r>
    </w:p>
    <w:p w14:paraId="0A2676BB" w14:textId="77777777" w:rsidR="00F32A94" w:rsidRPr="001C7462" w:rsidRDefault="00F32A94" w:rsidP="00F32A94">
      <w:pPr>
        <w:autoSpaceDE w:val="0"/>
        <w:autoSpaceDN w:val="0"/>
        <w:adjustRightInd w:val="0"/>
        <w:spacing w:after="0" w:line="276" w:lineRule="auto"/>
        <w:ind w:left="709" w:right="708"/>
        <w:jc w:val="both"/>
        <w:rPr>
          <w:rFonts w:ascii="Palatino Linotype" w:hAnsi="Palatino Linotype" w:cs="Arial"/>
          <w:i/>
          <w:szCs w:val="24"/>
        </w:rPr>
      </w:pPr>
      <w:r w:rsidRPr="001C7462">
        <w:rPr>
          <w:rFonts w:ascii="Palatino Linotype" w:hAnsi="Palatino Linotype" w:cs="Arial"/>
          <w:b/>
          <w:i/>
          <w:szCs w:val="24"/>
        </w:rPr>
        <w:t xml:space="preserve">XXXIX. Servidor público habilitado: </w:t>
      </w:r>
      <w:r w:rsidRPr="001C7462">
        <w:rPr>
          <w:rFonts w:ascii="Palatino Linotype" w:hAnsi="Palatino Linotype" w:cs="Arial"/>
          <w:i/>
          <w:szCs w:val="24"/>
        </w:rPr>
        <w:t xml:space="preserve">Persona encargada dentro de las diversas unidades administrativas o áreas del sujeto obligado, de apoyar, gestionar y entregar la información o datos personales que se ubiquen en la misma, a sus respectivas unidades </w:t>
      </w:r>
      <w:r w:rsidRPr="001C7462">
        <w:rPr>
          <w:rFonts w:ascii="Palatino Linotype" w:hAnsi="Palatino Linotype" w:cs="Arial"/>
          <w:i/>
          <w:szCs w:val="24"/>
        </w:rPr>
        <w:lastRenderedPageBreak/>
        <w:t>de transparencia; respecto de las solicitudes presentadas y aportar en primera instancia el fundamento y motivación de la clasificación de la información;</w:t>
      </w:r>
    </w:p>
    <w:p w14:paraId="00A5A8B9" w14:textId="77777777" w:rsidR="00F32A94" w:rsidRPr="001C7462" w:rsidRDefault="00F32A94" w:rsidP="00F32A94">
      <w:pPr>
        <w:autoSpaceDE w:val="0"/>
        <w:autoSpaceDN w:val="0"/>
        <w:adjustRightInd w:val="0"/>
        <w:spacing w:after="0" w:line="276" w:lineRule="auto"/>
        <w:ind w:left="709" w:right="708"/>
        <w:jc w:val="both"/>
        <w:rPr>
          <w:rFonts w:ascii="Palatino Linotype" w:hAnsi="Palatino Linotype" w:cs="Arial"/>
          <w:i/>
          <w:szCs w:val="24"/>
        </w:rPr>
      </w:pPr>
      <w:r w:rsidRPr="001C7462">
        <w:rPr>
          <w:rFonts w:ascii="Palatino Linotype" w:hAnsi="Palatino Linotype" w:cs="Arial"/>
          <w:i/>
          <w:szCs w:val="24"/>
        </w:rPr>
        <w:t>(…)</w:t>
      </w:r>
    </w:p>
    <w:p w14:paraId="6E466AF1" w14:textId="77777777" w:rsidR="00F32A94" w:rsidRPr="001C7462" w:rsidRDefault="00F32A94" w:rsidP="00F32A94">
      <w:pPr>
        <w:autoSpaceDE w:val="0"/>
        <w:autoSpaceDN w:val="0"/>
        <w:adjustRightInd w:val="0"/>
        <w:spacing w:after="0" w:line="276" w:lineRule="auto"/>
        <w:ind w:left="709" w:right="708"/>
        <w:jc w:val="both"/>
        <w:rPr>
          <w:rFonts w:ascii="Palatino Linotype" w:hAnsi="Palatino Linotype" w:cs="Arial"/>
          <w:b/>
          <w:i/>
          <w:szCs w:val="24"/>
        </w:rPr>
      </w:pPr>
    </w:p>
    <w:p w14:paraId="1E818010" w14:textId="77777777" w:rsidR="00F32A94" w:rsidRPr="001C7462" w:rsidRDefault="00F32A94" w:rsidP="00F32A94">
      <w:pPr>
        <w:autoSpaceDE w:val="0"/>
        <w:autoSpaceDN w:val="0"/>
        <w:adjustRightInd w:val="0"/>
        <w:spacing w:after="0" w:line="276" w:lineRule="auto"/>
        <w:ind w:left="709" w:right="708"/>
        <w:jc w:val="both"/>
        <w:rPr>
          <w:rFonts w:ascii="Palatino Linotype" w:hAnsi="Palatino Linotype" w:cs="Arial"/>
          <w:i/>
          <w:szCs w:val="24"/>
        </w:rPr>
      </w:pPr>
      <w:r w:rsidRPr="001C7462">
        <w:rPr>
          <w:rFonts w:ascii="Palatino Linotype" w:hAnsi="Palatino Linotype" w:cs="Arial"/>
          <w:b/>
          <w:i/>
          <w:szCs w:val="24"/>
        </w:rPr>
        <w:t>Artículo 58.</w:t>
      </w:r>
      <w:r w:rsidRPr="001C7462">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691AA307" w14:textId="77777777" w:rsidR="00F32A94" w:rsidRPr="001C7462" w:rsidRDefault="00F32A94" w:rsidP="00F32A94">
      <w:pPr>
        <w:autoSpaceDE w:val="0"/>
        <w:autoSpaceDN w:val="0"/>
        <w:adjustRightInd w:val="0"/>
        <w:spacing w:after="0" w:line="276" w:lineRule="auto"/>
        <w:ind w:left="709" w:right="708"/>
        <w:jc w:val="both"/>
        <w:rPr>
          <w:rFonts w:ascii="Palatino Linotype" w:hAnsi="Palatino Linotype" w:cs="Arial"/>
          <w:i/>
          <w:szCs w:val="24"/>
        </w:rPr>
      </w:pPr>
    </w:p>
    <w:p w14:paraId="3DED2CBE" w14:textId="77777777" w:rsidR="00F32A94" w:rsidRPr="001C7462" w:rsidRDefault="00F32A94" w:rsidP="00F32A94">
      <w:pPr>
        <w:autoSpaceDE w:val="0"/>
        <w:autoSpaceDN w:val="0"/>
        <w:adjustRightInd w:val="0"/>
        <w:spacing w:after="0" w:line="276" w:lineRule="auto"/>
        <w:ind w:left="709" w:right="708"/>
        <w:jc w:val="both"/>
        <w:rPr>
          <w:rFonts w:ascii="Palatino Linotype" w:hAnsi="Palatino Linotype" w:cs="Arial"/>
          <w:i/>
          <w:szCs w:val="24"/>
        </w:rPr>
      </w:pPr>
      <w:r w:rsidRPr="001C7462">
        <w:rPr>
          <w:rFonts w:ascii="Palatino Linotype" w:hAnsi="Palatino Linotype" w:cs="Arial"/>
          <w:b/>
          <w:i/>
          <w:szCs w:val="24"/>
        </w:rPr>
        <w:t>Artículo 59.</w:t>
      </w:r>
      <w:r w:rsidRPr="001C7462">
        <w:rPr>
          <w:rFonts w:ascii="Palatino Linotype" w:hAnsi="Palatino Linotype" w:cs="Arial"/>
          <w:i/>
          <w:szCs w:val="24"/>
        </w:rPr>
        <w:t xml:space="preserve"> Los servidores públicos habilitados tendrán las funciones siguientes:</w:t>
      </w:r>
    </w:p>
    <w:p w14:paraId="4EDA4FC3" w14:textId="77777777" w:rsidR="00F32A94" w:rsidRPr="001C7462" w:rsidRDefault="00F32A94" w:rsidP="00F32A94">
      <w:pPr>
        <w:autoSpaceDE w:val="0"/>
        <w:autoSpaceDN w:val="0"/>
        <w:adjustRightInd w:val="0"/>
        <w:spacing w:after="0" w:line="276" w:lineRule="auto"/>
        <w:ind w:left="709" w:right="708"/>
        <w:jc w:val="both"/>
        <w:rPr>
          <w:rFonts w:ascii="Palatino Linotype" w:hAnsi="Palatino Linotype" w:cs="Arial"/>
          <w:i/>
          <w:szCs w:val="24"/>
        </w:rPr>
      </w:pPr>
      <w:r w:rsidRPr="001C7462">
        <w:rPr>
          <w:rFonts w:ascii="Palatino Linotype" w:hAnsi="Palatino Linotype" w:cs="Arial"/>
          <w:i/>
          <w:szCs w:val="24"/>
        </w:rPr>
        <w:t>I. Localizar la información que le solicite la Unidad de Transparencia;</w:t>
      </w:r>
    </w:p>
    <w:p w14:paraId="2832C468" w14:textId="77777777" w:rsidR="00F32A94" w:rsidRPr="001C7462" w:rsidRDefault="00F32A94" w:rsidP="00F32A94">
      <w:pPr>
        <w:autoSpaceDE w:val="0"/>
        <w:autoSpaceDN w:val="0"/>
        <w:adjustRightInd w:val="0"/>
        <w:spacing w:after="0" w:line="276" w:lineRule="auto"/>
        <w:ind w:left="709" w:right="708"/>
        <w:jc w:val="both"/>
        <w:rPr>
          <w:rFonts w:ascii="Palatino Linotype" w:hAnsi="Palatino Linotype" w:cs="Arial"/>
          <w:i/>
          <w:szCs w:val="24"/>
        </w:rPr>
      </w:pPr>
      <w:r w:rsidRPr="001C7462">
        <w:rPr>
          <w:rFonts w:ascii="Palatino Linotype" w:hAnsi="Palatino Linotype" w:cs="Arial"/>
          <w:i/>
          <w:szCs w:val="24"/>
        </w:rPr>
        <w:t>II. Proporcionar la información que obre en los archivos y que le sea solicitada por la Unidad de Transparencia;</w:t>
      </w:r>
    </w:p>
    <w:p w14:paraId="3EA59815" w14:textId="77777777" w:rsidR="00F32A94" w:rsidRPr="001C7462" w:rsidRDefault="00F32A94" w:rsidP="00F32A94">
      <w:pPr>
        <w:autoSpaceDE w:val="0"/>
        <w:autoSpaceDN w:val="0"/>
        <w:adjustRightInd w:val="0"/>
        <w:spacing w:after="0" w:line="276" w:lineRule="auto"/>
        <w:ind w:left="709" w:right="708"/>
        <w:jc w:val="both"/>
        <w:rPr>
          <w:rFonts w:ascii="Palatino Linotype" w:hAnsi="Palatino Linotype" w:cs="Arial"/>
          <w:i/>
          <w:szCs w:val="24"/>
        </w:rPr>
      </w:pPr>
      <w:r w:rsidRPr="001C7462">
        <w:rPr>
          <w:rFonts w:ascii="Palatino Linotype" w:hAnsi="Palatino Linotype" w:cs="Arial"/>
          <w:i/>
          <w:szCs w:val="24"/>
        </w:rPr>
        <w:t>III. Apoyar a la Unidad de Transparencia en lo que esta le solicite para el cumplimiento de sus funciones;</w:t>
      </w:r>
    </w:p>
    <w:p w14:paraId="71C83059" w14:textId="77777777" w:rsidR="00F32A94" w:rsidRPr="001C7462" w:rsidRDefault="00F32A94" w:rsidP="00F32A94">
      <w:pPr>
        <w:autoSpaceDE w:val="0"/>
        <w:autoSpaceDN w:val="0"/>
        <w:adjustRightInd w:val="0"/>
        <w:spacing w:after="0" w:line="276" w:lineRule="auto"/>
        <w:ind w:left="709" w:right="708"/>
        <w:jc w:val="both"/>
        <w:rPr>
          <w:rFonts w:ascii="Palatino Linotype" w:hAnsi="Palatino Linotype" w:cs="Arial"/>
          <w:i/>
          <w:szCs w:val="24"/>
        </w:rPr>
      </w:pPr>
      <w:r w:rsidRPr="001C7462">
        <w:rPr>
          <w:rFonts w:ascii="Palatino Linotype" w:hAnsi="Palatino Linotype" w:cs="Arial"/>
          <w:i/>
          <w:szCs w:val="24"/>
        </w:rPr>
        <w:t>IV. Proporcionar a la Unidad de Transparencia, las modificaciones a la información pública de oficio que obre en su poder;</w:t>
      </w:r>
    </w:p>
    <w:p w14:paraId="27F3B48E" w14:textId="77777777" w:rsidR="00F32A94" w:rsidRPr="001C7462" w:rsidRDefault="00F32A94" w:rsidP="00F32A94">
      <w:pPr>
        <w:autoSpaceDE w:val="0"/>
        <w:autoSpaceDN w:val="0"/>
        <w:adjustRightInd w:val="0"/>
        <w:spacing w:after="0" w:line="276" w:lineRule="auto"/>
        <w:ind w:left="709" w:right="708"/>
        <w:jc w:val="both"/>
        <w:rPr>
          <w:rFonts w:ascii="Palatino Linotype" w:hAnsi="Palatino Linotype" w:cs="Arial"/>
          <w:i/>
          <w:szCs w:val="24"/>
        </w:rPr>
      </w:pPr>
      <w:r w:rsidRPr="001C7462">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4B62668E" w14:textId="77777777" w:rsidR="00F32A94" w:rsidRPr="001C7462" w:rsidRDefault="00F32A94" w:rsidP="00F32A94">
      <w:pPr>
        <w:autoSpaceDE w:val="0"/>
        <w:autoSpaceDN w:val="0"/>
        <w:adjustRightInd w:val="0"/>
        <w:spacing w:after="0" w:line="276" w:lineRule="auto"/>
        <w:ind w:left="709" w:right="708"/>
        <w:jc w:val="both"/>
        <w:rPr>
          <w:rFonts w:ascii="Palatino Linotype" w:hAnsi="Palatino Linotype" w:cs="Arial"/>
          <w:i/>
          <w:szCs w:val="24"/>
        </w:rPr>
      </w:pPr>
      <w:r w:rsidRPr="001C7462">
        <w:rPr>
          <w:rFonts w:ascii="Palatino Linotype" w:hAnsi="Palatino Linotype" w:cs="Arial"/>
          <w:i/>
          <w:szCs w:val="24"/>
        </w:rPr>
        <w:t>VI. Verificar, una vez analizado el contenido de la información, que no se encuentre en los supuestos de información clasificada; y</w:t>
      </w:r>
    </w:p>
    <w:p w14:paraId="19052D8E" w14:textId="77777777" w:rsidR="00F32A94" w:rsidRPr="001C7462" w:rsidRDefault="00F32A94" w:rsidP="00F32A94">
      <w:pPr>
        <w:autoSpaceDE w:val="0"/>
        <w:autoSpaceDN w:val="0"/>
        <w:adjustRightInd w:val="0"/>
        <w:spacing w:after="0" w:line="276" w:lineRule="auto"/>
        <w:ind w:left="709" w:right="708"/>
        <w:jc w:val="both"/>
        <w:rPr>
          <w:rFonts w:ascii="Palatino Linotype" w:hAnsi="Palatino Linotype" w:cs="Arial"/>
          <w:i/>
          <w:szCs w:val="24"/>
        </w:rPr>
      </w:pPr>
      <w:r w:rsidRPr="001C7462">
        <w:rPr>
          <w:rFonts w:ascii="Palatino Linotype" w:hAnsi="Palatino Linotype" w:cs="Arial"/>
          <w:i/>
          <w:szCs w:val="24"/>
        </w:rPr>
        <w:t>VII. Dar cuenta a la Unidad de Transparencia del vencimiento de los plazos de reserva.</w:t>
      </w:r>
    </w:p>
    <w:p w14:paraId="76B15D80" w14:textId="77777777" w:rsidR="00F32A94" w:rsidRPr="001C7462" w:rsidRDefault="00F32A94" w:rsidP="00F32A94">
      <w:pPr>
        <w:pStyle w:val="Sinespaciado"/>
      </w:pPr>
    </w:p>
    <w:p w14:paraId="0D5CEB31" w14:textId="77777777" w:rsidR="00F32A94" w:rsidRPr="001C7462" w:rsidRDefault="00F32A94" w:rsidP="00F32A94">
      <w:pPr>
        <w:spacing w:before="240" w:after="240" w:line="360" w:lineRule="auto"/>
        <w:jc w:val="both"/>
        <w:rPr>
          <w:rFonts w:ascii="Palatino Linotype" w:eastAsia="Times New Roman" w:hAnsi="Palatino Linotype"/>
          <w:sz w:val="24"/>
          <w:lang w:eastAsia="es-MX"/>
        </w:rPr>
      </w:pPr>
      <w:r w:rsidRPr="001C7462">
        <w:rPr>
          <w:rFonts w:ascii="Palatino Linotype" w:eastAsia="Times New Roman" w:hAnsi="Palatino Linotype"/>
          <w:sz w:val="24"/>
          <w:lang w:eastAsia="es-MX"/>
        </w:rPr>
        <w:t>En otras palabras, no cumplió con lo que para tal efecto dispone el artículo 162, de la Ley de Transparencia y Acceso a la Información Pública del Estado de México y Municipios, que índica:</w:t>
      </w:r>
    </w:p>
    <w:p w14:paraId="40B77BA9" w14:textId="77777777" w:rsidR="00F32A94" w:rsidRPr="001C7462" w:rsidRDefault="00F32A94" w:rsidP="00F32A94">
      <w:pPr>
        <w:spacing w:after="0" w:line="240" w:lineRule="auto"/>
        <w:ind w:left="567" w:right="708"/>
        <w:jc w:val="both"/>
        <w:rPr>
          <w:rFonts w:ascii="Palatino Linotype" w:eastAsia="Times New Roman" w:hAnsi="Palatino Linotype"/>
          <w:i/>
          <w:szCs w:val="20"/>
          <w:lang w:eastAsia="es-MX"/>
        </w:rPr>
      </w:pPr>
      <w:r w:rsidRPr="001C7462">
        <w:rPr>
          <w:rFonts w:ascii="Palatino Linotype" w:eastAsia="Times New Roman" w:hAnsi="Palatino Linotype"/>
          <w:i/>
          <w:szCs w:val="20"/>
          <w:lang w:eastAsia="es-MX"/>
        </w:rPr>
        <w:t>“</w:t>
      </w:r>
      <w:r w:rsidRPr="001C7462">
        <w:rPr>
          <w:rFonts w:ascii="Palatino Linotype" w:eastAsia="Times New Roman" w:hAnsi="Palatino Linotype"/>
          <w:b/>
          <w:bCs/>
          <w:i/>
          <w:szCs w:val="20"/>
          <w:lang w:eastAsia="es-MX"/>
        </w:rPr>
        <w:t xml:space="preserve">Artículo 162. </w:t>
      </w:r>
      <w:r w:rsidRPr="001C7462">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1C7462">
        <w:rPr>
          <w:rFonts w:ascii="Palatino Linotype" w:eastAsia="Times New Roman" w:hAnsi="Palatino Linotype"/>
          <w:i/>
          <w:szCs w:val="20"/>
          <w:lang w:eastAsia="es-MX"/>
        </w:rPr>
        <w:t>”</w:t>
      </w:r>
    </w:p>
    <w:p w14:paraId="5A0FD976" w14:textId="77777777" w:rsidR="00F32A94" w:rsidRPr="001C7462" w:rsidRDefault="00F32A94" w:rsidP="00F32A94">
      <w:pPr>
        <w:spacing w:before="240" w:after="240"/>
        <w:ind w:left="567" w:right="708"/>
        <w:jc w:val="right"/>
        <w:rPr>
          <w:rFonts w:ascii="Palatino Linotype" w:eastAsia="Times New Roman" w:hAnsi="Palatino Linotype"/>
          <w:b/>
          <w:i/>
          <w:sz w:val="20"/>
          <w:szCs w:val="20"/>
          <w:lang w:eastAsia="es-MX"/>
        </w:rPr>
      </w:pPr>
      <w:r w:rsidRPr="001C7462">
        <w:rPr>
          <w:rFonts w:ascii="Palatino Linotype" w:eastAsia="Times New Roman" w:hAnsi="Palatino Linotype"/>
          <w:b/>
          <w:i/>
          <w:sz w:val="20"/>
          <w:szCs w:val="20"/>
          <w:lang w:eastAsia="es-MX"/>
        </w:rPr>
        <w:t xml:space="preserve"> [Énfasis añadido]</w:t>
      </w:r>
    </w:p>
    <w:p w14:paraId="2D166041" w14:textId="43629A7D" w:rsidR="00F32A94" w:rsidRPr="001C7462" w:rsidRDefault="00F32A94" w:rsidP="00F32A94">
      <w:pPr>
        <w:spacing w:after="0" w:line="360" w:lineRule="auto"/>
        <w:jc w:val="both"/>
        <w:rPr>
          <w:rFonts w:ascii="Palatino Linotype" w:hAnsi="Palatino Linotype" w:cs="Arial"/>
          <w:bCs/>
          <w:sz w:val="24"/>
          <w:szCs w:val="24"/>
        </w:rPr>
      </w:pPr>
      <w:r w:rsidRPr="001C7462">
        <w:rPr>
          <w:rFonts w:ascii="Palatino Linotype" w:hAnsi="Palatino Linotype" w:cs="Arial"/>
          <w:bCs/>
          <w:sz w:val="24"/>
          <w:szCs w:val="24"/>
        </w:rPr>
        <w:lastRenderedPageBreak/>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4E777607" w14:textId="77777777" w:rsidR="00F32A94" w:rsidRPr="001C7462" w:rsidRDefault="00F32A94" w:rsidP="00F32A94">
      <w:pPr>
        <w:spacing w:after="0" w:line="360" w:lineRule="auto"/>
        <w:ind w:right="-93"/>
        <w:jc w:val="both"/>
        <w:rPr>
          <w:rFonts w:ascii="Palatino Linotype" w:hAnsi="Palatino Linotype" w:cs="Tahoma"/>
          <w:sz w:val="24"/>
          <w:szCs w:val="24"/>
        </w:rPr>
      </w:pPr>
    </w:p>
    <w:p w14:paraId="477BB418" w14:textId="497DD723" w:rsidR="004B46B8" w:rsidRPr="001C7462" w:rsidRDefault="00F32A94" w:rsidP="00F32A94">
      <w:pPr>
        <w:spacing w:after="0" w:line="360" w:lineRule="auto"/>
        <w:ind w:right="-93"/>
        <w:jc w:val="both"/>
        <w:rPr>
          <w:rFonts w:ascii="Palatino Linotype" w:eastAsia="Calibri" w:hAnsi="Palatino Linotype" w:cs="Tahoma"/>
          <w:bCs/>
          <w:sz w:val="24"/>
          <w:szCs w:val="24"/>
        </w:rPr>
      </w:pPr>
      <w:r w:rsidRPr="001C7462">
        <w:rPr>
          <w:rFonts w:ascii="Palatino Linotype" w:hAnsi="Palatino Linotype" w:cs="Tahoma"/>
          <w:sz w:val="24"/>
          <w:szCs w:val="24"/>
        </w:rPr>
        <w:t xml:space="preserve">Por lo anterior, se advierte que la respuesta otorgada por parte del </w:t>
      </w:r>
      <w:r w:rsidRPr="001C7462">
        <w:rPr>
          <w:rFonts w:ascii="Palatino Linotype" w:hAnsi="Palatino Linotype" w:cs="Tahoma"/>
          <w:b/>
          <w:sz w:val="24"/>
          <w:szCs w:val="24"/>
        </w:rPr>
        <w:t>Sujeto Obligado</w:t>
      </w:r>
      <w:r w:rsidRPr="001C7462">
        <w:rPr>
          <w:rFonts w:ascii="Palatino Linotype" w:hAnsi="Palatino Linotype" w:cs="Tahoma"/>
          <w:sz w:val="24"/>
          <w:szCs w:val="24"/>
        </w:rPr>
        <w:t xml:space="preserve">, no colma el derecho de acceso a la información de la </w:t>
      </w:r>
      <w:r w:rsidRPr="001C7462">
        <w:rPr>
          <w:rFonts w:ascii="Palatino Linotype" w:hAnsi="Palatino Linotype" w:cs="Tahoma"/>
          <w:b/>
          <w:sz w:val="24"/>
          <w:szCs w:val="24"/>
        </w:rPr>
        <w:t>Recurrente</w:t>
      </w:r>
      <w:r w:rsidRPr="001C7462">
        <w:rPr>
          <w:rFonts w:ascii="Palatino Linotype" w:hAnsi="Palatino Linotype" w:cs="Tahoma"/>
          <w:sz w:val="24"/>
          <w:szCs w:val="24"/>
        </w:rPr>
        <w:t xml:space="preserve">, por lo que </w:t>
      </w:r>
      <w:r w:rsidRPr="001C7462">
        <w:rPr>
          <w:rFonts w:ascii="Palatino Linotype" w:eastAsia="Calibri" w:hAnsi="Palatino Linotype" w:cs="Tahoma"/>
          <w:bCs/>
          <w:sz w:val="24"/>
          <w:szCs w:val="24"/>
        </w:rPr>
        <w:t xml:space="preserve">resulta dable ordenar al </w:t>
      </w:r>
      <w:r w:rsidRPr="001C7462">
        <w:rPr>
          <w:rFonts w:ascii="Palatino Linotype" w:eastAsia="Calibri" w:hAnsi="Palatino Linotype" w:cs="Tahoma"/>
          <w:b/>
          <w:bCs/>
          <w:sz w:val="24"/>
          <w:szCs w:val="24"/>
        </w:rPr>
        <w:t>Sujeto Obligado</w:t>
      </w:r>
      <w:r w:rsidRPr="001C7462">
        <w:rPr>
          <w:rFonts w:ascii="Palatino Linotype" w:eastAsia="Calibri" w:hAnsi="Palatino Linotype" w:cs="Tahoma"/>
          <w:bCs/>
          <w:sz w:val="24"/>
          <w:szCs w:val="24"/>
        </w:rPr>
        <w:t xml:space="preserve"> a realizar una búsqueda exhaustiva y razonable de los documentos en donde consten las acciones claras y concretas que ha realizado el Ayuntamiento de Chimalhuacán respecto a la Alerta de Violencia de Género en el municipio, así como los montos presupuestados y los resultados de dichas acciones y haga entrega a través del Sistema de Acceso a la Información Mexiquense (SAIMEX).</w:t>
      </w:r>
    </w:p>
    <w:p w14:paraId="2D4731D3" w14:textId="77777777" w:rsidR="00F32A94" w:rsidRPr="001C7462" w:rsidRDefault="00F32A94" w:rsidP="00F32A94">
      <w:pPr>
        <w:spacing w:after="0" w:line="360" w:lineRule="auto"/>
        <w:ind w:right="-93"/>
        <w:jc w:val="both"/>
        <w:rPr>
          <w:rFonts w:ascii="Palatino Linotype" w:eastAsia="Calibri" w:hAnsi="Palatino Linotype" w:cs="Tahoma"/>
          <w:bCs/>
          <w:sz w:val="24"/>
          <w:szCs w:val="24"/>
        </w:rPr>
      </w:pPr>
    </w:p>
    <w:p w14:paraId="1E4F16DE" w14:textId="6A06B9AA" w:rsidR="00047D12" w:rsidRPr="001C7462" w:rsidRDefault="00047D12" w:rsidP="00047D12">
      <w:pPr>
        <w:spacing w:after="0" w:line="360" w:lineRule="auto"/>
        <w:jc w:val="both"/>
        <w:rPr>
          <w:rFonts w:ascii="Palatino Linotype" w:hAnsi="Palatino Linotype"/>
          <w:sz w:val="24"/>
          <w:szCs w:val="24"/>
        </w:rPr>
      </w:pPr>
      <w:r w:rsidRPr="001C7462">
        <w:rPr>
          <w:rFonts w:ascii="Palatino Linotype" w:hAnsi="Palatino Linotype" w:cs="Arial"/>
          <w:sz w:val="24"/>
          <w:szCs w:val="24"/>
          <w:lang w:eastAsia="es-MX"/>
        </w:rPr>
        <w:t>Final</w:t>
      </w:r>
      <w:r w:rsidRPr="001C7462">
        <w:rPr>
          <w:rFonts w:ascii="Palatino Linotype" w:hAnsi="Palatino Linotype"/>
          <w:sz w:val="24"/>
          <w:szCs w:val="24"/>
        </w:rPr>
        <w:t xml:space="preserve">mente y en mérito de lo expuesto en líneas anteriores, resultan fundados los motivos de inconformidad vertidos por </w:t>
      </w:r>
      <w:r w:rsidR="00F32A94" w:rsidRPr="001C7462">
        <w:rPr>
          <w:rFonts w:ascii="Palatino Linotype" w:hAnsi="Palatino Linotype"/>
          <w:b/>
          <w:sz w:val="24"/>
          <w:szCs w:val="24"/>
        </w:rPr>
        <w:t>La</w:t>
      </w:r>
      <w:r w:rsidRPr="001C7462">
        <w:rPr>
          <w:rFonts w:ascii="Palatino Linotype" w:hAnsi="Palatino Linotype"/>
          <w:b/>
          <w:sz w:val="24"/>
          <w:szCs w:val="24"/>
        </w:rPr>
        <w:t xml:space="preserve"> Recurrente</w:t>
      </w:r>
      <w:r w:rsidRPr="001C7462">
        <w:rPr>
          <w:rFonts w:ascii="Palatino Linotype" w:hAnsi="Palatino Linotype"/>
          <w:sz w:val="24"/>
          <w:szCs w:val="24"/>
        </w:rPr>
        <w:t xml:space="preserve">, por ello con fundamento en la </w:t>
      </w:r>
      <w:r w:rsidR="00C9020A" w:rsidRPr="001C7462">
        <w:rPr>
          <w:rFonts w:ascii="Palatino Linotype" w:hAnsi="Palatino Linotype"/>
          <w:i/>
          <w:sz w:val="24"/>
          <w:szCs w:val="24"/>
        </w:rPr>
        <w:t>primera</w:t>
      </w:r>
      <w:r w:rsidRPr="001C7462">
        <w:rPr>
          <w:rFonts w:ascii="Palatino Linotype" w:hAnsi="Palatino Linotype"/>
          <w:i/>
          <w:sz w:val="24"/>
          <w:szCs w:val="24"/>
        </w:rPr>
        <w:t xml:space="preserve"> hipótesis</w:t>
      </w:r>
      <w:r w:rsidRPr="001C7462">
        <w:rPr>
          <w:rFonts w:ascii="Palatino Linotype" w:hAnsi="Palatino Linotype"/>
          <w:sz w:val="24"/>
          <w:szCs w:val="24"/>
        </w:rPr>
        <w:t xml:space="preserve"> del artículo 186, fracción III, de la Ley de Transparencia y Acceso a la Información Pública del Estado de México y Municipios, se </w:t>
      </w:r>
      <w:r w:rsidR="00C9020A" w:rsidRPr="001C7462">
        <w:rPr>
          <w:rFonts w:ascii="Palatino Linotype" w:hAnsi="Palatino Linotype"/>
          <w:b/>
          <w:sz w:val="24"/>
          <w:szCs w:val="24"/>
        </w:rPr>
        <w:t>REVOCA</w:t>
      </w:r>
      <w:r w:rsidRPr="001C7462">
        <w:rPr>
          <w:rFonts w:ascii="Palatino Linotype" w:hAnsi="Palatino Linotype"/>
          <w:b/>
          <w:sz w:val="24"/>
          <w:szCs w:val="24"/>
        </w:rPr>
        <w:t xml:space="preserve"> </w:t>
      </w:r>
      <w:r w:rsidRPr="001C7462">
        <w:rPr>
          <w:rFonts w:ascii="Palatino Linotype" w:hAnsi="Palatino Linotype"/>
          <w:sz w:val="24"/>
          <w:szCs w:val="24"/>
        </w:rPr>
        <w:t xml:space="preserve">la respuesta a la solicitud de información </w:t>
      </w:r>
      <w:r w:rsidR="00F32A94" w:rsidRPr="001C7462">
        <w:rPr>
          <w:rFonts w:ascii="Palatino Linotype" w:hAnsi="Palatino Linotype" w:cs="Arial"/>
          <w:b/>
          <w:sz w:val="24"/>
          <w:szCs w:val="24"/>
        </w:rPr>
        <w:t>00445/CHIMALHU/IP/2020</w:t>
      </w:r>
      <w:r w:rsidRPr="001C7462">
        <w:rPr>
          <w:rFonts w:ascii="Palatino Linotype" w:hAnsi="Palatino Linotype" w:cs="Arial"/>
          <w:sz w:val="24"/>
          <w:szCs w:val="24"/>
        </w:rPr>
        <w:t xml:space="preserve">, </w:t>
      </w:r>
      <w:r w:rsidRPr="001C7462">
        <w:rPr>
          <w:rFonts w:ascii="Palatino Linotype" w:hAnsi="Palatino Linotype"/>
          <w:sz w:val="24"/>
          <w:szCs w:val="24"/>
        </w:rPr>
        <w:t>que ha sido materia del presente fallo.</w:t>
      </w:r>
    </w:p>
    <w:p w14:paraId="1040AA24" w14:textId="77777777" w:rsidR="0024635B" w:rsidRPr="001C7462" w:rsidRDefault="0024635B" w:rsidP="0024635B">
      <w:pPr>
        <w:spacing w:after="0" w:line="360" w:lineRule="auto"/>
        <w:jc w:val="both"/>
        <w:rPr>
          <w:rFonts w:ascii="Palatino Linotype" w:hAnsi="Palatino Linotype" w:cs="Arial"/>
          <w:b/>
          <w:bCs/>
          <w:color w:val="333333"/>
          <w:sz w:val="24"/>
          <w:szCs w:val="24"/>
        </w:rPr>
      </w:pPr>
    </w:p>
    <w:p w14:paraId="1BCBF2FC" w14:textId="77777777" w:rsidR="0024635B" w:rsidRPr="001C7462" w:rsidRDefault="0024635B" w:rsidP="0024635B">
      <w:pPr>
        <w:spacing w:after="0" w:line="360" w:lineRule="auto"/>
        <w:jc w:val="both"/>
        <w:rPr>
          <w:rFonts w:ascii="Palatino Linotype" w:hAnsi="Palatino Linotype"/>
          <w:sz w:val="24"/>
          <w:szCs w:val="24"/>
        </w:rPr>
      </w:pPr>
      <w:r w:rsidRPr="001C7462">
        <w:rPr>
          <w:rFonts w:ascii="Palatino Linotype" w:hAnsi="Palatino Linotype"/>
          <w:sz w:val="24"/>
          <w:szCs w:val="24"/>
        </w:rPr>
        <w:t xml:space="preserve">Por lo antes expuesto y fundado. </w:t>
      </w:r>
    </w:p>
    <w:p w14:paraId="29950705" w14:textId="77777777" w:rsidR="00C9020A" w:rsidRPr="001C7462" w:rsidRDefault="00C9020A" w:rsidP="0024635B">
      <w:pPr>
        <w:spacing w:after="0" w:line="360" w:lineRule="auto"/>
        <w:jc w:val="both"/>
        <w:rPr>
          <w:rFonts w:ascii="Palatino Linotype" w:hAnsi="Palatino Linotype"/>
          <w:sz w:val="24"/>
          <w:szCs w:val="24"/>
        </w:rPr>
      </w:pPr>
    </w:p>
    <w:p w14:paraId="7BB326E4" w14:textId="77777777" w:rsidR="00F32A94" w:rsidRPr="001C7462" w:rsidRDefault="00F32A94" w:rsidP="0024635B">
      <w:pPr>
        <w:spacing w:after="0" w:line="360" w:lineRule="auto"/>
        <w:jc w:val="both"/>
        <w:rPr>
          <w:rFonts w:ascii="Palatino Linotype" w:hAnsi="Palatino Linotype"/>
          <w:sz w:val="24"/>
          <w:szCs w:val="24"/>
        </w:rPr>
      </w:pPr>
    </w:p>
    <w:p w14:paraId="22E7ED1E" w14:textId="77777777" w:rsidR="00F32A94" w:rsidRPr="001C7462" w:rsidRDefault="00F32A94" w:rsidP="0024635B">
      <w:pPr>
        <w:spacing w:after="0" w:line="360" w:lineRule="auto"/>
        <w:jc w:val="both"/>
        <w:rPr>
          <w:rFonts w:ascii="Palatino Linotype" w:hAnsi="Palatino Linotype"/>
          <w:sz w:val="24"/>
          <w:szCs w:val="24"/>
        </w:rPr>
      </w:pPr>
    </w:p>
    <w:p w14:paraId="36806E24" w14:textId="77777777" w:rsidR="00F32A94" w:rsidRPr="001C7462" w:rsidRDefault="00F32A94" w:rsidP="0024635B">
      <w:pPr>
        <w:spacing w:after="0" w:line="360" w:lineRule="auto"/>
        <w:jc w:val="both"/>
        <w:rPr>
          <w:rFonts w:ascii="Palatino Linotype" w:hAnsi="Palatino Linotype"/>
          <w:sz w:val="24"/>
          <w:szCs w:val="24"/>
        </w:rPr>
      </w:pPr>
    </w:p>
    <w:p w14:paraId="6CDAD4B8" w14:textId="77777777" w:rsidR="0024635B" w:rsidRPr="001C7462" w:rsidRDefault="0024635B" w:rsidP="0024635B">
      <w:pPr>
        <w:spacing w:after="0" w:line="360" w:lineRule="auto"/>
        <w:jc w:val="center"/>
        <w:rPr>
          <w:rFonts w:ascii="Palatino Linotype" w:eastAsia="Times New Roman" w:hAnsi="Palatino Linotype"/>
          <w:b/>
          <w:bCs/>
          <w:spacing w:val="60"/>
          <w:sz w:val="28"/>
          <w:szCs w:val="24"/>
          <w:lang w:val="es-ES_tradnl"/>
        </w:rPr>
      </w:pPr>
      <w:r w:rsidRPr="001C7462">
        <w:rPr>
          <w:rFonts w:ascii="Palatino Linotype" w:eastAsia="Times New Roman" w:hAnsi="Palatino Linotype"/>
          <w:b/>
          <w:bCs/>
          <w:spacing w:val="60"/>
          <w:sz w:val="28"/>
          <w:szCs w:val="24"/>
          <w:lang w:val="es-ES_tradnl"/>
        </w:rPr>
        <w:lastRenderedPageBreak/>
        <w:t>SE    RESUELVE</w:t>
      </w:r>
    </w:p>
    <w:p w14:paraId="221F928D" w14:textId="77777777" w:rsidR="0024635B" w:rsidRPr="001C7462" w:rsidRDefault="0024635B" w:rsidP="00F537EC">
      <w:pPr>
        <w:pStyle w:val="Sinespaciado"/>
        <w:rPr>
          <w:rFonts w:ascii="Palatino Linotype" w:hAnsi="Palatino Linotype"/>
          <w:lang w:val="es-ES_tradnl"/>
        </w:rPr>
      </w:pPr>
    </w:p>
    <w:p w14:paraId="6D1117D3" w14:textId="789360DC" w:rsidR="000F327A" w:rsidRPr="001C7462"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1C7462">
        <w:rPr>
          <w:rFonts w:ascii="Palatino Linotype" w:hAnsi="Palatino Linotype" w:cs="Arial"/>
          <w:b/>
          <w:sz w:val="28"/>
          <w:szCs w:val="28"/>
          <w:lang w:val="es-ES_tradnl"/>
        </w:rPr>
        <w:t>PRIMERO.</w:t>
      </w:r>
      <w:r w:rsidRPr="001C7462">
        <w:rPr>
          <w:rFonts w:ascii="Palatino Linotype" w:hAnsi="Palatino Linotype" w:cs="Arial"/>
          <w:sz w:val="24"/>
          <w:szCs w:val="24"/>
          <w:lang w:val="es-ES_tradnl"/>
        </w:rPr>
        <w:t xml:space="preserve"> </w:t>
      </w:r>
      <w:r w:rsidRPr="001C7462">
        <w:rPr>
          <w:rFonts w:ascii="Palatino Linotype" w:hAnsi="Palatino Linotype" w:cs="Arial"/>
          <w:sz w:val="24"/>
          <w:szCs w:val="24"/>
        </w:rPr>
        <w:t>Se</w:t>
      </w:r>
      <w:r w:rsidRPr="001C7462">
        <w:rPr>
          <w:rFonts w:ascii="Palatino Linotype" w:hAnsi="Palatino Linotype" w:cs="Arial"/>
          <w:b/>
          <w:sz w:val="24"/>
          <w:szCs w:val="24"/>
        </w:rPr>
        <w:t xml:space="preserve"> </w:t>
      </w:r>
      <w:r w:rsidR="00C9020A" w:rsidRPr="001C7462">
        <w:rPr>
          <w:rFonts w:ascii="Palatino Linotype" w:hAnsi="Palatino Linotype" w:cs="Arial"/>
          <w:b/>
          <w:sz w:val="24"/>
          <w:szCs w:val="24"/>
        </w:rPr>
        <w:t>REVOCA</w:t>
      </w:r>
      <w:r w:rsidRPr="001C7462">
        <w:rPr>
          <w:rFonts w:ascii="Palatino Linotype" w:hAnsi="Palatino Linotype" w:cs="Arial"/>
          <w:b/>
          <w:sz w:val="24"/>
          <w:szCs w:val="24"/>
        </w:rPr>
        <w:t xml:space="preserve"> </w:t>
      </w:r>
      <w:r w:rsidR="00570BDD" w:rsidRPr="001C7462">
        <w:rPr>
          <w:rFonts w:ascii="Palatino Linotype" w:eastAsia="Arial Unicode MS" w:hAnsi="Palatino Linotype" w:cs="Arial"/>
          <w:sz w:val="24"/>
          <w:szCs w:val="24"/>
        </w:rPr>
        <w:t xml:space="preserve">la respuesta entregada por </w:t>
      </w:r>
      <w:r w:rsidR="00570BDD" w:rsidRPr="001C7462">
        <w:rPr>
          <w:rFonts w:ascii="Palatino Linotype" w:eastAsia="Arial Unicode MS" w:hAnsi="Palatino Linotype" w:cs="Arial"/>
          <w:b/>
          <w:sz w:val="24"/>
          <w:szCs w:val="24"/>
        </w:rPr>
        <w:t xml:space="preserve">El Sujeto Obligado </w:t>
      </w:r>
      <w:r w:rsidR="00570BDD" w:rsidRPr="001C7462">
        <w:rPr>
          <w:rFonts w:ascii="Palatino Linotype" w:eastAsia="Arial Unicode MS" w:hAnsi="Palatino Linotype" w:cs="Arial"/>
          <w:sz w:val="24"/>
          <w:szCs w:val="24"/>
        </w:rPr>
        <w:t xml:space="preserve">a la solicitud de información número </w:t>
      </w:r>
      <w:r w:rsidR="00F32A94" w:rsidRPr="001C7462">
        <w:rPr>
          <w:rFonts w:ascii="Palatino Linotype" w:hAnsi="Palatino Linotype" w:cs="Arial"/>
          <w:b/>
          <w:sz w:val="24"/>
          <w:szCs w:val="24"/>
        </w:rPr>
        <w:t>00445/CHIMALHU/IP/2020</w:t>
      </w:r>
      <w:r w:rsidRPr="001C7462">
        <w:rPr>
          <w:rFonts w:ascii="Palatino Linotype" w:hAnsi="Palatino Linotype" w:cs="Arial"/>
          <w:sz w:val="24"/>
          <w:szCs w:val="24"/>
        </w:rPr>
        <w:t xml:space="preserve">, por resultar fundados los motivos de inconformidad vertidos por </w:t>
      </w:r>
      <w:r w:rsidR="00F32A94" w:rsidRPr="001C7462">
        <w:rPr>
          <w:rFonts w:ascii="Palatino Linotype" w:hAnsi="Palatino Linotype" w:cs="Arial"/>
          <w:b/>
          <w:sz w:val="24"/>
          <w:szCs w:val="24"/>
        </w:rPr>
        <w:t>La</w:t>
      </w:r>
      <w:r w:rsidR="007757C1" w:rsidRPr="001C7462">
        <w:rPr>
          <w:rFonts w:ascii="Palatino Linotype" w:hAnsi="Palatino Linotype" w:cs="Arial"/>
          <w:b/>
          <w:sz w:val="24"/>
          <w:szCs w:val="24"/>
        </w:rPr>
        <w:t xml:space="preserve"> </w:t>
      </w:r>
      <w:r w:rsidRPr="001C7462">
        <w:rPr>
          <w:rFonts w:ascii="Palatino Linotype" w:hAnsi="Palatino Linotype" w:cs="Arial"/>
          <w:b/>
          <w:sz w:val="24"/>
          <w:szCs w:val="24"/>
        </w:rPr>
        <w:t>Recurrente</w:t>
      </w:r>
      <w:r w:rsidRPr="001C7462">
        <w:rPr>
          <w:rFonts w:ascii="Palatino Linotype" w:hAnsi="Palatino Linotype" w:cs="Arial"/>
          <w:sz w:val="24"/>
          <w:szCs w:val="24"/>
        </w:rPr>
        <w:t xml:space="preserve">, en términos del Considerando </w:t>
      </w:r>
      <w:r w:rsidR="00331BA5" w:rsidRPr="001C7462">
        <w:rPr>
          <w:rFonts w:ascii="Palatino Linotype" w:hAnsi="Palatino Linotype" w:cs="Arial"/>
          <w:b/>
          <w:sz w:val="24"/>
          <w:szCs w:val="24"/>
        </w:rPr>
        <w:t>CUAR</w:t>
      </w:r>
      <w:r w:rsidR="00B807B0" w:rsidRPr="001C7462">
        <w:rPr>
          <w:rFonts w:ascii="Palatino Linotype" w:hAnsi="Palatino Linotype" w:cs="Arial"/>
          <w:b/>
          <w:sz w:val="24"/>
          <w:szCs w:val="24"/>
        </w:rPr>
        <w:t>TO</w:t>
      </w:r>
      <w:r w:rsidRPr="001C7462">
        <w:rPr>
          <w:rFonts w:ascii="Palatino Linotype" w:hAnsi="Palatino Linotype" w:cs="Arial"/>
          <w:sz w:val="24"/>
          <w:szCs w:val="24"/>
        </w:rPr>
        <w:t xml:space="preserve"> de ésta resolución.</w:t>
      </w:r>
    </w:p>
    <w:p w14:paraId="015A2E09" w14:textId="77777777" w:rsidR="000F327A" w:rsidRPr="001C7462"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2B3D912A" w14:textId="6D5438FE" w:rsidR="000D0261" w:rsidRPr="001C7462" w:rsidRDefault="00535AED" w:rsidP="0073412A">
      <w:pPr>
        <w:spacing w:after="0" w:line="360" w:lineRule="auto"/>
        <w:jc w:val="both"/>
        <w:rPr>
          <w:rFonts w:ascii="Palatino Linotype" w:hAnsi="Palatino Linotype" w:cs="Arial"/>
          <w:sz w:val="24"/>
          <w:szCs w:val="24"/>
        </w:rPr>
      </w:pPr>
      <w:r w:rsidRPr="001C7462">
        <w:rPr>
          <w:rFonts w:ascii="Palatino Linotype" w:hAnsi="Palatino Linotype" w:cs="Arial"/>
          <w:b/>
          <w:sz w:val="28"/>
          <w:szCs w:val="28"/>
        </w:rPr>
        <w:t>SEGUNDO.</w:t>
      </w:r>
      <w:r w:rsidRPr="001C7462">
        <w:rPr>
          <w:rFonts w:ascii="Palatino Linotype" w:hAnsi="Palatino Linotype" w:cs="Arial"/>
          <w:sz w:val="24"/>
          <w:szCs w:val="24"/>
        </w:rPr>
        <w:t xml:space="preserve"> Se </w:t>
      </w:r>
      <w:r w:rsidR="006A5AC2" w:rsidRPr="001C7462">
        <w:rPr>
          <w:rFonts w:ascii="Palatino Linotype" w:hAnsi="Palatino Linotype" w:cs="Arial"/>
          <w:b/>
          <w:sz w:val="24"/>
          <w:szCs w:val="24"/>
        </w:rPr>
        <w:t>ORDENA</w:t>
      </w:r>
      <w:r w:rsidRPr="001C7462">
        <w:rPr>
          <w:rFonts w:ascii="Palatino Linotype" w:hAnsi="Palatino Linotype" w:cs="Arial"/>
          <w:sz w:val="24"/>
          <w:szCs w:val="24"/>
        </w:rPr>
        <w:t xml:space="preserve"> al </w:t>
      </w:r>
      <w:r w:rsidRPr="001C7462">
        <w:rPr>
          <w:rFonts w:ascii="Palatino Linotype" w:hAnsi="Palatino Linotype" w:cs="Arial"/>
          <w:b/>
          <w:sz w:val="24"/>
          <w:szCs w:val="24"/>
        </w:rPr>
        <w:t>Sujeto Obligado</w:t>
      </w:r>
      <w:r w:rsidRPr="001C7462">
        <w:rPr>
          <w:rFonts w:ascii="Palatino Linotype" w:hAnsi="Palatino Linotype" w:cs="Arial"/>
          <w:sz w:val="24"/>
          <w:szCs w:val="24"/>
        </w:rPr>
        <w:t xml:space="preserve"> haga entrega a</w:t>
      </w:r>
      <w:r w:rsidR="00F32A94" w:rsidRPr="001C7462">
        <w:rPr>
          <w:rFonts w:ascii="Palatino Linotype" w:hAnsi="Palatino Linotype" w:cs="Arial"/>
          <w:sz w:val="24"/>
          <w:szCs w:val="24"/>
        </w:rPr>
        <w:t xml:space="preserve"> la</w:t>
      </w:r>
      <w:r w:rsidR="00EE0091" w:rsidRPr="001C7462">
        <w:rPr>
          <w:rFonts w:ascii="Palatino Linotype" w:hAnsi="Palatino Linotype" w:cs="Arial"/>
          <w:sz w:val="24"/>
          <w:szCs w:val="24"/>
        </w:rPr>
        <w:t xml:space="preserve"> </w:t>
      </w:r>
      <w:r w:rsidRPr="001C7462">
        <w:rPr>
          <w:rFonts w:ascii="Palatino Linotype" w:hAnsi="Palatino Linotype" w:cs="Arial"/>
          <w:b/>
          <w:sz w:val="24"/>
          <w:szCs w:val="24"/>
        </w:rPr>
        <w:t>Recurrente</w:t>
      </w:r>
      <w:r w:rsidR="0073412A" w:rsidRPr="001C7462">
        <w:rPr>
          <w:rFonts w:ascii="Palatino Linotype" w:hAnsi="Palatino Linotype" w:cs="Arial"/>
          <w:b/>
          <w:sz w:val="24"/>
          <w:szCs w:val="24"/>
        </w:rPr>
        <w:t xml:space="preserve"> </w:t>
      </w:r>
      <w:r w:rsidR="0073412A" w:rsidRPr="001C7462">
        <w:rPr>
          <w:rFonts w:ascii="Palatino Linotype" w:hAnsi="Palatino Linotype" w:cs="Arial"/>
          <w:sz w:val="24"/>
          <w:szCs w:val="24"/>
        </w:rPr>
        <w:t>en</w:t>
      </w:r>
      <w:r w:rsidR="00F8683F" w:rsidRPr="001C7462">
        <w:rPr>
          <w:rFonts w:ascii="Palatino Linotype" w:hAnsi="Palatino Linotype" w:cs="Arial"/>
          <w:sz w:val="24"/>
          <w:szCs w:val="24"/>
        </w:rPr>
        <w:t xml:space="preserve"> </w:t>
      </w:r>
      <w:r w:rsidR="0073412A" w:rsidRPr="001C7462">
        <w:rPr>
          <w:rFonts w:ascii="Palatino Linotype" w:hAnsi="Palatino Linotype" w:cs="Arial"/>
          <w:sz w:val="24"/>
          <w:szCs w:val="24"/>
        </w:rPr>
        <w:t xml:space="preserve">términos del Considerando </w:t>
      </w:r>
      <w:r w:rsidR="0073412A" w:rsidRPr="001C7462">
        <w:rPr>
          <w:rFonts w:ascii="Palatino Linotype" w:hAnsi="Palatino Linotype" w:cs="Arial"/>
          <w:b/>
          <w:sz w:val="24"/>
          <w:szCs w:val="24"/>
        </w:rPr>
        <w:t xml:space="preserve">CUARTO </w:t>
      </w:r>
      <w:r w:rsidR="0073412A" w:rsidRPr="001C7462">
        <w:rPr>
          <w:rFonts w:ascii="Palatino Linotype" w:hAnsi="Palatino Linotype" w:cs="Arial"/>
          <w:sz w:val="24"/>
          <w:szCs w:val="24"/>
        </w:rPr>
        <w:t xml:space="preserve">de esta resolución, previa búsqueda exhaustiva y razonable, a través del </w:t>
      </w:r>
      <w:r w:rsidR="0073412A" w:rsidRPr="001C7462">
        <w:rPr>
          <w:rFonts w:ascii="Palatino Linotype" w:hAnsi="Palatino Linotype" w:cs="Arial"/>
          <w:b/>
          <w:sz w:val="24"/>
          <w:szCs w:val="24"/>
        </w:rPr>
        <w:t>SAIMEX</w:t>
      </w:r>
      <w:r w:rsidR="0073412A" w:rsidRPr="001C7462">
        <w:rPr>
          <w:rFonts w:ascii="Palatino Linotype" w:hAnsi="Palatino Linotype" w:cs="Arial"/>
          <w:sz w:val="24"/>
          <w:szCs w:val="24"/>
        </w:rPr>
        <w:t>, actualizada a la fecha de la solicitud, de lo siguiente:</w:t>
      </w:r>
    </w:p>
    <w:p w14:paraId="74675069" w14:textId="77777777" w:rsidR="0073412A" w:rsidRPr="001C7462" w:rsidRDefault="0073412A" w:rsidP="0073412A">
      <w:pPr>
        <w:spacing w:after="0" w:line="360" w:lineRule="auto"/>
        <w:jc w:val="both"/>
      </w:pPr>
    </w:p>
    <w:p w14:paraId="240C5656" w14:textId="77777777" w:rsidR="00424469" w:rsidRPr="001C7462" w:rsidRDefault="00424469" w:rsidP="00424469">
      <w:pPr>
        <w:spacing w:after="0" w:line="360" w:lineRule="auto"/>
        <w:jc w:val="both"/>
        <w:rPr>
          <w:rFonts w:ascii="Palatino Linotype" w:hAnsi="Palatino Linotype" w:cs="Arial"/>
          <w:sz w:val="2"/>
          <w:szCs w:val="24"/>
        </w:rPr>
      </w:pPr>
    </w:p>
    <w:p w14:paraId="7D0E0059" w14:textId="531B4F86" w:rsidR="0073412A" w:rsidRPr="001C7462" w:rsidRDefault="0073412A" w:rsidP="0073412A">
      <w:pPr>
        <w:pStyle w:val="Prrafodelista"/>
        <w:numPr>
          <w:ilvl w:val="0"/>
          <w:numId w:val="21"/>
        </w:numPr>
        <w:autoSpaceDE w:val="0"/>
        <w:autoSpaceDN w:val="0"/>
        <w:adjustRightInd w:val="0"/>
        <w:spacing w:line="360" w:lineRule="auto"/>
        <w:ind w:right="49"/>
        <w:jc w:val="both"/>
        <w:rPr>
          <w:rFonts w:ascii="Palatino Linotype" w:hAnsi="Palatino Linotype"/>
          <w:color w:val="000000"/>
          <w:szCs w:val="14"/>
        </w:rPr>
      </w:pPr>
      <w:r w:rsidRPr="001C7462">
        <w:rPr>
          <w:rFonts w:ascii="Palatino Linotype" w:hAnsi="Palatino Linotype"/>
          <w:color w:val="000000"/>
          <w:szCs w:val="14"/>
        </w:rPr>
        <w:t>El o los documentos en donde consten, las acciones y los resultados que ha realizado el Ayuntamiento de Chimalhuacán respecto a la Alerta de Violencia de Género en el Municipio.</w:t>
      </w:r>
    </w:p>
    <w:p w14:paraId="6625A262" w14:textId="77777777" w:rsidR="0073412A" w:rsidRPr="001C7462" w:rsidRDefault="0073412A" w:rsidP="0073412A">
      <w:pPr>
        <w:pStyle w:val="Prrafodelista"/>
        <w:autoSpaceDE w:val="0"/>
        <w:autoSpaceDN w:val="0"/>
        <w:adjustRightInd w:val="0"/>
        <w:spacing w:line="360" w:lineRule="auto"/>
        <w:ind w:left="720" w:right="49"/>
        <w:jc w:val="both"/>
        <w:rPr>
          <w:rFonts w:ascii="Palatino Linotype" w:hAnsi="Palatino Linotype"/>
          <w:color w:val="000000"/>
          <w:szCs w:val="14"/>
        </w:rPr>
      </w:pPr>
    </w:p>
    <w:p w14:paraId="5DC67A9B" w14:textId="59C6AD35" w:rsidR="0073412A" w:rsidRPr="001C7462" w:rsidRDefault="0073412A" w:rsidP="0073412A">
      <w:pPr>
        <w:pStyle w:val="Prrafodelista"/>
        <w:numPr>
          <w:ilvl w:val="0"/>
          <w:numId w:val="21"/>
        </w:numPr>
        <w:autoSpaceDE w:val="0"/>
        <w:autoSpaceDN w:val="0"/>
        <w:adjustRightInd w:val="0"/>
        <w:spacing w:line="360" w:lineRule="auto"/>
        <w:ind w:right="49"/>
        <w:jc w:val="both"/>
        <w:rPr>
          <w:rFonts w:ascii="Palatino Linotype" w:hAnsi="Palatino Linotype"/>
          <w:color w:val="000000"/>
          <w:szCs w:val="14"/>
        </w:rPr>
      </w:pPr>
      <w:r w:rsidRPr="001C7462">
        <w:rPr>
          <w:rFonts w:ascii="Palatino Linotype" w:hAnsi="Palatino Linotype"/>
          <w:color w:val="000000"/>
          <w:szCs w:val="14"/>
        </w:rPr>
        <w:t xml:space="preserve"> El o los documentos en donde consten, los montos presupuestados de las acciones y los resultados que ha realizado el Ayuntamiento de Chimalhuacán respecto a la Alerta de Violencia de Género en el Municipio.</w:t>
      </w:r>
    </w:p>
    <w:p w14:paraId="317E93FB" w14:textId="06041851" w:rsidR="0073412A" w:rsidRPr="001C7462" w:rsidRDefault="0073412A" w:rsidP="0073412A">
      <w:pPr>
        <w:pStyle w:val="Prrafodelista"/>
        <w:autoSpaceDE w:val="0"/>
        <w:autoSpaceDN w:val="0"/>
        <w:adjustRightInd w:val="0"/>
        <w:spacing w:line="360" w:lineRule="auto"/>
        <w:ind w:left="720" w:right="49"/>
        <w:jc w:val="both"/>
        <w:rPr>
          <w:rFonts w:ascii="Palatino Linotype" w:hAnsi="Palatino Linotype" w:cs="Arial"/>
          <w:b/>
          <w:szCs w:val="28"/>
          <w:lang w:val="es-ES_tradnl"/>
        </w:rPr>
      </w:pPr>
    </w:p>
    <w:p w14:paraId="65DADB15" w14:textId="52F0D889" w:rsidR="00923613" w:rsidRPr="001C7462" w:rsidRDefault="00535AED" w:rsidP="00535AED">
      <w:pPr>
        <w:autoSpaceDE w:val="0"/>
        <w:autoSpaceDN w:val="0"/>
        <w:adjustRightInd w:val="0"/>
        <w:spacing w:after="0" w:line="360" w:lineRule="auto"/>
        <w:ind w:right="49"/>
        <w:jc w:val="both"/>
        <w:rPr>
          <w:rFonts w:ascii="Palatino Linotype" w:hAnsi="Palatino Linotype" w:cs="Arial"/>
          <w:sz w:val="24"/>
          <w:szCs w:val="28"/>
          <w:lang w:val="es-ES_tradnl"/>
        </w:rPr>
      </w:pPr>
      <w:r w:rsidRPr="001C7462">
        <w:rPr>
          <w:rFonts w:ascii="Palatino Linotype" w:hAnsi="Palatino Linotype" w:cs="Arial"/>
          <w:b/>
          <w:sz w:val="28"/>
          <w:szCs w:val="28"/>
          <w:lang w:val="es-ES_tradnl"/>
        </w:rPr>
        <w:t xml:space="preserve">TERCERO. </w:t>
      </w:r>
      <w:r w:rsidR="00E63D29" w:rsidRPr="001C7462">
        <w:rPr>
          <w:rFonts w:ascii="Palatino Linotype" w:hAnsi="Palatino Linotype" w:cs="Arial"/>
          <w:b/>
          <w:sz w:val="24"/>
          <w:szCs w:val="28"/>
          <w:lang w:val="es-ES_tradnl"/>
        </w:rPr>
        <w:t>NOTIFÍQUESE</w:t>
      </w:r>
      <w:r w:rsidR="006A5AC2" w:rsidRPr="001C7462">
        <w:rPr>
          <w:rFonts w:ascii="Palatino Linotype" w:hAnsi="Palatino Linotype" w:cs="Arial"/>
          <w:b/>
          <w:sz w:val="28"/>
          <w:szCs w:val="28"/>
          <w:lang w:val="es-ES_tradnl"/>
        </w:rPr>
        <w:t xml:space="preserve"> </w:t>
      </w:r>
      <w:r w:rsidR="006A5AC2" w:rsidRPr="001C7462">
        <w:rPr>
          <w:rFonts w:ascii="Palatino Linotype" w:hAnsi="Palatino Linotype" w:cs="Arial"/>
          <w:sz w:val="24"/>
          <w:szCs w:val="28"/>
          <w:lang w:val="es-ES_tradnl"/>
        </w:rPr>
        <w:t xml:space="preserve">la presente resolución </w:t>
      </w:r>
      <w:r w:rsidRPr="001C7462">
        <w:rPr>
          <w:rFonts w:ascii="Palatino Linotype" w:hAnsi="Palatino Linotype" w:cs="Arial"/>
          <w:sz w:val="24"/>
          <w:szCs w:val="28"/>
          <w:lang w:val="es-ES_tradnl"/>
        </w:rPr>
        <w:t>al Titular de la Unidad de Transparencia del Sujeto Obligado, para que conforme al artículo 186</w:t>
      </w:r>
      <w:r w:rsidR="000F327A" w:rsidRPr="001C7462">
        <w:rPr>
          <w:rFonts w:ascii="Palatino Linotype" w:hAnsi="Palatino Linotype" w:cs="Arial"/>
          <w:sz w:val="24"/>
          <w:szCs w:val="28"/>
          <w:lang w:val="es-ES_tradnl"/>
        </w:rPr>
        <w:t>,</w:t>
      </w:r>
      <w:r w:rsidRPr="001C7462">
        <w:rPr>
          <w:rFonts w:ascii="Palatino Linotype" w:hAnsi="Palatino Linotype" w:cs="Arial"/>
          <w:sz w:val="24"/>
          <w:szCs w:val="28"/>
          <w:lang w:val="es-ES_tradnl"/>
        </w:rPr>
        <w:t xml:space="preserve"> último párrafo, 189</w:t>
      </w:r>
      <w:r w:rsidR="00F537EC" w:rsidRPr="001C7462">
        <w:rPr>
          <w:rFonts w:ascii="Palatino Linotype" w:hAnsi="Palatino Linotype" w:cs="Arial"/>
          <w:sz w:val="24"/>
          <w:szCs w:val="28"/>
          <w:lang w:val="es-ES_tradnl"/>
        </w:rPr>
        <w:t>,</w:t>
      </w:r>
      <w:r w:rsidRPr="001C7462">
        <w:rPr>
          <w:rFonts w:ascii="Palatino Linotype" w:hAnsi="Palatino Linotype" w:cs="Arial"/>
          <w:sz w:val="24"/>
          <w:szCs w:val="28"/>
          <w:lang w:val="es-ES_tradnl"/>
        </w:rPr>
        <w:t xml:space="preserve"> segundo párrafo y 194</w:t>
      </w:r>
      <w:r w:rsidR="00B807B0" w:rsidRPr="001C7462">
        <w:rPr>
          <w:rFonts w:ascii="Palatino Linotype" w:hAnsi="Palatino Linotype" w:cs="Arial"/>
          <w:sz w:val="24"/>
          <w:szCs w:val="28"/>
          <w:lang w:val="es-ES_tradnl"/>
        </w:rPr>
        <w:t>,</w:t>
      </w:r>
      <w:r w:rsidRPr="001C7462">
        <w:rPr>
          <w:rFonts w:ascii="Palatino Linotype" w:hAnsi="Palatino Linotype" w:cs="Arial"/>
          <w:sz w:val="24"/>
          <w:szCs w:val="28"/>
          <w:lang w:val="es-ES_tradn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1C7462">
        <w:rPr>
          <w:rFonts w:ascii="Palatino Linotype" w:hAnsi="Palatino Linotype" w:cs="Arial"/>
          <w:sz w:val="24"/>
          <w:szCs w:val="28"/>
          <w:lang w:val="es-ES_tradnl"/>
        </w:rPr>
        <w:t xml:space="preserve"> la presente</w:t>
      </w:r>
      <w:r w:rsidRPr="001C7462">
        <w:rPr>
          <w:rFonts w:ascii="Palatino Linotype" w:hAnsi="Palatino Linotype" w:cs="Arial"/>
          <w:sz w:val="24"/>
          <w:szCs w:val="28"/>
          <w:lang w:val="es-ES_tradnl"/>
        </w:rPr>
        <w:t>.</w:t>
      </w:r>
    </w:p>
    <w:p w14:paraId="46C2646A" w14:textId="77777777" w:rsidR="00923613" w:rsidRPr="001C7462" w:rsidRDefault="00923613" w:rsidP="00923613">
      <w:pPr>
        <w:spacing w:after="0" w:line="360" w:lineRule="auto"/>
        <w:jc w:val="both"/>
        <w:rPr>
          <w:rFonts w:ascii="Palatino Linotype" w:hAnsi="Palatino Linotype" w:cs="Arial"/>
          <w:bCs/>
          <w:sz w:val="24"/>
          <w:szCs w:val="28"/>
        </w:rPr>
      </w:pPr>
      <w:r w:rsidRPr="001C7462">
        <w:rPr>
          <w:rFonts w:ascii="Palatino Linotype" w:hAnsi="Palatino Linotype" w:cs="Arial"/>
          <w:b/>
          <w:bCs/>
          <w:sz w:val="28"/>
          <w:szCs w:val="28"/>
        </w:rPr>
        <w:lastRenderedPageBreak/>
        <w:t>CUARTO.</w:t>
      </w:r>
      <w:r w:rsidRPr="001C7462">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1C7462">
        <w:rPr>
          <w:rFonts w:ascii="Palatino Linotype" w:hAnsi="Palatino Linotype" w:cs="Arial"/>
          <w:b/>
          <w:bCs/>
          <w:sz w:val="24"/>
          <w:szCs w:val="28"/>
        </w:rPr>
        <w:t>Sujeto Obligado</w:t>
      </w:r>
      <w:r w:rsidRPr="001C7462">
        <w:rPr>
          <w:rFonts w:ascii="Palatino Linotype" w:hAnsi="Palatino Linotype" w:cs="Arial"/>
          <w:bCs/>
          <w:sz w:val="24"/>
          <w:szCs w:val="28"/>
        </w:rPr>
        <w:t xml:space="preserve"> de manera fundada y motivada, podrá solicitar una ampliación de plazo para el cumplimiento de la presente resolución.</w:t>
      </w:r>
    </w:p>
    <w:p w14:paraId="498DE659" w14:textId="77777777" w:rsidR="003A3094" w:rsidRPr="001C7462" w:rsidRDefault="003A3094" w:rsidP="00535AED">
      <w:pPr>
        <w:autoSpaceDE w:val="0"/>
        <w:autoSpaceDN w:val="0"/>
        <w:adjustRightInd w:val="0"/>
        <w:spacing w:after="0" w:line="360" w:lineRule="auto"/>
        <w:ind w:right="49"/>
        <w:jc w:val="both"/>
        <w:rPr>
          <w:rFonts w:ascii="Palatino Linotype" w:hAnsi="Palatino Linotype" w:cs="Arial"/>
          <w:b/>
          <w:sz w:val="24"/>
          <w:szCs w:val="28"/>
        </w:rPr>
      </w:pPr>
    </w:p>
    <w:p w14:paraId="663CA0B7" w14:textId="68E97E72" w:rsidR="00CF4A73" w:rsidRPr="001C7462" w:rsidRDefault="00923613" w:rsidP="00FB3C51">
      <w:pPr>
        <w:autoSpaceDE w:val="0"/>
        <w:autoSpaceDN w:val="0"/>
        <w:adjustRightInd w:val="0"/>
        <w:spacing w:after="0" w:line="360" w:lineRule="auto"/>
        <w:ind w:right="49"/>
        <w:jc w:val="both"/>
        <w:rPr>
          <w:rFonts w:ascii="Palatino Linotype" w:hAnsi="Palatino Linotype" w:cs="Arial"/>
          <w:sz w:val="24"/>
          <w:szCs w:val="24"/>
        </w:rPr>
      </w:pPr>
      <w:r w:rsidRPr="001C7462">
        <w:rPr>
          <w:rFonts w:ascii="Palatino Linotype" w:hAnsi="Palatino Linotype" w:cs="Arial"/>
          <w:b/>
          <w:sz w:val="28"/>
          <w:szCs w:val="28"/>
        </w:rPr>
        <w:t>QUIN</w:t>
      </w:r>
      <w:r w:rsidR="00535AED" w:rsidRPr="001C7462">
        <w:rPr>
          <w:rFonts w:ascii="Palatino Linotype" w:hAnsi="Palatino Linotype" w:cs="Arial"/>
          <w:b/>
          <w:sz w:val="28"/>
          <w:szCs w:val="28"/>
        </w:rPr>
        <w:t>TO.</w:t>
      </w:r>
      <w:r w:rsidR="00535AED" w:rsidRPr="001C7462">
        <w:rPr>
          <w:rFonts w:ascii="Palatino Linotype" w:hAnsi="Palatino Linotype" w:cs="Arial"/>
          <w:b/>
          <w:sz w:val="24"/>
          <w:szCs w:val="24"/>
        </w:rPr>
        <w:t xml:space="preserve"> </w:t>
      </w:r>
      <w:r w:rsidR="00E63D29" w:rsidRPr="001C7462">
        <w:rPr>
          <w:rFonts w:ascii="Palatino Linotype" w:hAnsi="Palatino Linotype" w:cs="Arial"/>
          <w:b/>
          <w:sz w:val="24"/>
          <w:szCs w:val="24"/>
        </w:rPr>
        <w:t>NOTIFÍQUESE</w:t>
      </w:r>
      <w:r w:rsidR="00535AED" w:rsidRPr="001C7462">
        <w:rPr>
          <w:rFonts w:ascii="Palatino Linotype" w:hAnsi="Palatino Linotype" w:cs="Arial"/>
          <w:sz w:val="24"/>
          <w:szCs w:val="24"/>
        </w:rPr>
        <w:t xml:space="preserve"> a</w:t>
      </w:r>
      <w:r w:rsidR="00F32A94" w:rsidRPr="001C7462">
        <w:rPr>
          <w:rFonts w:ascii="Palatino Linotype" w:hAnsi="Palatino Linotype" w:cs="Arial"/>
          <w:sz w:val="24"/>
          <w:szCs w:val="24"/>
        </w:rPr>
        <w:t xml:space="preserve"> la</w:t>
      </w:r>
      <w:r w:rsidR="00A00BBC" w:rsidRPr="001C7462">
        <w:rPr>
          <w:rFonts w:ascii="Palatino Linotype" w:hAnsi="Palatino Linotype" w:cs="Arial"/>
          <w:sz w:val="24"/>
          <w:szCs w:val="24"/>
        </w:rPr>
        <w:t xml:space="preserve"> </w:t>
      </w:r>
      <w:r w:rsidR="00535AED" w:rsidRPr="001C7462">
        <w:rPr>
          <w:rFonts w:ascii="Palatino Linotype" w:hAnsi="Palatino Linotype" w:cs="Arial"/>
          <w:b/>
          <w:sz w:val="24"/>
          <w:szCs w:val="24"/>
        </w:rPr>
        <w:t>Recurrente</w:t>
      </w:r>
      <w:r w:rsidR="00535AED" w:rsidRPr="001C7462">
        <w:rPr>
          <w:rFonts w:ascii="Palatino Linotype" w:hAnsi="Palatino Linotype" w:cs="Arial"/>
          <w:sz w:val="24"/>
          <w:szCs w:val="24"/>
        </w:rPr>
        <w:t xml:space="preserve"> la presente resolución</w:t>
      </w:r>
      <w:r w:rsidR="00F8683F" w:rsidRPr="001C7462">
        <w:rPr>
          <w:rFonts w:ascii="Palatino Linotype" w:hAnsi="Palatino Linotype" w:cs="Arial"/>
          <w:sz w:val="24"/>
          <w:szCs w:val="24"/>
        </w:rPr>
        <w:t xml:space="preserve"> a través del </w:t>
      </w:r>
      <w:r w:rsidR="00F8683F" w:rsidRPr="001C7462">
        <w:rPr>
          <w:rFonts w:ascii="Palatino Linotype" w:hAnsi="Palatino Linotype" w:cs="Arial"/>
          <w:b/>
          <w:sz w:val="24"/>
          <w:szCs w:val="24"/>
        </w:rPr>
        <w:t>SAIMEX</w:t>
      </w:r>
      <w:r w:rsidR="00535AED" w:rsidRPr="001C7462">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w:t>
      </w:r>
      <w:r w:rsidR="00B807B0" w:rsidRPr="001C7462">
        <w:rPr>
          <w:rFonts w:ascii="Palatino Linotype" w:hAnsi="Palatino Linotype" w:cs="Arial"/>
          <w:sz w:val="24"/>
          <w:szCs w:val="24"/>
        </w:rPr>
        <w:t>,</w:t>
      </w:r>
      <w:r w:rsidR="00535AED" w:rsidRPr="001C7462">
        <w:rPr>
          <w:rFonts w:ascii="Palatino Linotype" w:hAnsi="Palatino Linotype" w:cs="Arial"/>
          <w:sz w:val="24"/>
          <w:szCs w:val="24"/>
        </w:rPr>
        <w:t xml:space="preserve"> de la Ley de Transparencia y Acceso a la Información Pública del Estado de México y Municipios.</w:t>
      </w:r>
    </w:p>
    <w:p w14:paraId="1E85F9BA" w14:textId="77777777" w:rsidR="00FB3C51" w:rsidRPr="001C7462" w:rsidRDefault="00FB3C51" w:rsidP="00FB3C51">
      <w:pPr>
        <w:autoSpaceDE w:val="0"/>
        <w:autoSpaceDN w:val="0"/>
        <w:adjustRightInd w:val="0"/>
        <w:spacing w:after="0" w:line="360" w:lineRule="auto"/>
        <w:ind w:right="49"/>
        <w:jc w:val="both"/>
        <w:rPr>
          <w:rFonts w:ascii="Palatino Linotype" w:hAnsi="Palatino Linotype" w:cs="Arial"/>
          <w:sz w:val="24"/>
          <w:szCs w:val="24"/>
        </w:rPr>
      </w:pPr>
    </w:p>
    <w:p w14:paraId="7A8DCEB4" w14:textId="0EE11FAD" w:rsidR="00B65E05" w:rsidRPr="001C7462" w:rsidRDefault="002E4C91" w:rsidP="0073412A">
      <w:pPr>
        <w:spacing w:after="0" w:line="360" w:lineRule="auto"/>
        <w:jc w:val="both"/>
        <w:rPr>
          <w:rFonts w:ascii="Palatino Linotype" w:hAnsi="Palatino Linotype"/>
          <w:sz w:val="24"/>
          <w:szCs w:val="24"/>
        </w:rPr>
      </w:pPr>
      <w:r w:rsidRPr="001C7462">
        <w:rPr>
          <w:rFonts w:ascii="Palatino Linotype" w:hAnsi="Palatino Linotype" w:cs="Arial"/>
          <w:sz w:val="24"/>
          <w:szCs w:val="24"/>
        </w:rPr>
        <w:t>ASÍ LO RESUELVE, POR UNANIMIDAD DE VOTOS, EL PLENO DEL</w:t>
      </w:r>
      <w:r w:rsidRPr="001C746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C7462">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C67C23" w:rsidRPr="001C7462">
        <w:rPr>
          <w:rFonts w:ascii="Palatino Linotype" w:hAnsi="Palatino Linotype" w:cs="Arial"/>
          <w:sz w:val="24"/>
          <w:szCs w:val="24"/>
        </w:rPr>
        <w:t>TERCERA</w:t>
      </w:r>
      <w:r w:rsidRPr="001C7462">
        <w:rPr>
          <w:rFonts w:ascii="Palatino Linotype" w:hAnsi="Palatino Linotype" w:cs="Arial"/>
          <w:sz w:val="24"/>
          <w:szCs w:val="24"/>
        </w:rPr>
        <w:t xml:space="preserve"> SESIÓN ORDINARIA CELEBRADA EL </w:t>
      </w:r>
      <w:r w:rsidR="00C67C23" w:rsidRPr="001C7462">
        <w:rPr>
          <w:rFonts w:ascii="Palatino Linotype" w:eastAsia="Times New Roman" w:hAnsi="Palatino Linotype" w:cs="Arial"/>
          <w:color w:val="000000"/>
          <w:sz w:val="24"/>
          <w:szCs w:val="24"/>
          <w:lang w:eastAsia="es-MX"/>
        </w:rPr>
        <w:t>CUATRO DE FEBRERO</w:t>
      </w:r>
      <w:r w:rsidRPr="001C7462">
        <w:rPr>
          <w:rFonts w:ascii="Palatino Linotype" w:eastAsia="Times New Roman" w:hAnsi="Palatino Linotype" w:cs="Arial"/>
          <w:color w:val="000000"/>
          <w:sz w:val="24"/>
          <w:szCs w:val="24"/>
          <w:lang w:eastAsia="es-MX"/>
        </w:rPr>
        <w:t xml:space="preserve"> DE</w:t>
      </w:r>
      <w:r w:rsidRPr="001C7462">
        <w:rPr>
          <w:rFonts w:ascii="Palatino Linotype" w:hAnsi="Palatino Linotype" w:cs="Arial"/>
          <w:sz w:val="24"/>
          <w:szCs w:val="24"/>
        </w:rPr>
        <w:t xml:space="preserve"> DOS MIL </w:t>
      </w:r>
      <w:r w:rsidR="00C67C23" w:rsidRPr="001C7462">
        <w:rPr>
          <w:rFonts w:ascii="Palatino Linotype" w:hAnsi="Palatino Linotype" w:cs="Arial"/>
          <w:sz w:val="24"/>
          <w:szCs w:val="24"/>
        </w:rPr>
        <w:t>VEINTIUNO</w:t>
      </w:r>
      <w:r w:rsidRPr="001C7462">
        <w:rPr>
          <w:rFonts w:ascii="Palatino Linotype" w:hAnsi="Palatino Linotype" w:cs="Arial"/>
          <w:sz w:val="24"/>
          <w:szCs w:val="24"/>
        </w:rPr>
        <w:t xml:space="preserve">, ANTE EL </w:t>
      </w:r>
      <w:r w:rsidR="001C7462" w:rsidRPr="001C7462">
        <w:rPr>
          <w:rFonts w:ascii="Palatino Linotype" w:hAnsi="Palatino Linotype" w:cs="Arial"/>
          <w:sz w:val="24"/>
          <w:szCs w:val="24"/>
        </w:rPr>
        <w:t>DIRECTOR DE CUMPLIMIENTOS, RUBÉN ORTÍZ AMARO</w:t>
      </w:r>
      <w:r w:rsidR="00766EE9">
        <w:rPr>
          <w:rFonts w:ascii="Palatino Linotype" w:hAnsi="Palatino Linotype" w:cs="Arial"/>
          <w:sz w:val="24"/>
          <w:szCs w:val="24"/>
        </w:rPr>
        <w:t>, EN SUPLENCIA DEL SECRETARIO TÉCNICO DEL PLENO</w:t>
      </w:r>
      <w:r w:rsidR="001C7462" w:rsidRPr="001C7462">
        <w:rPr>
          <w:rFonts w:ascii="Palatino Linotype" w:hAnsi="Palatino Linotype" w:cs="Arial"/>
          <w:sz w:val="24"/>
          <w:szCs w:val="24"/>
        </w:rPr>
        <w:t>.</w:t>
      </w:r>
      <w:r w:rsidR="00CF4A73" w:rsidRPr="001C7462">
        <w:rPr>
          <w:rFonts w:ascii="Palatino Linotype" w:hAnsi="Palatino Linotype" w:cs="Arial"/>
          <w:sz w:val="24"/>
          <w:szCs w:val="24"/>
        </w:rPr>
        <w:t>--------------------------------------------------------------------------------------------------------------------------------------------------------------------------------------------------------------------------------------------------------------------------------------------------------------------------------------------------------------------------------------------------------------------------------------------------------------------------------------------------------</w:t>
      </w:r>
    </w:p>
    <w:p w14:paraId="06585CC3" w14:textId="77777777" w:rsidR="00F537EC" w:rsidRPr="001C7462" w:rsidRDefault="00F537EC" w:rsidP="00AD2A55">
      <w:pPr>
        <w:spacing w:after="0" w:line="360" w:lineRule="auto"/>
        <w:jc w:val="both"/>
        <w:rPr>
          <w:rFonts w:ascii="Palatino Linotype" w:hAnsi="Palatino Linotype"/>
          <w:sz w:val="28"/>
          <w:szCs w:val="24"/>
        </w:rPr>
      </w:pPr>
    </w:p>
    <w:p w14:paraId="35509F6A" w14:textId="77777777" w:rsidR="00F84E71" w:rsidRPr="001C7462" w:rsidRDefault="00F84E71" w:rsidP="00AD2A55">
      <w:pPr>
        <w:spacing w:after="0" w:line="360" w:lineRule="auto"/>
        <w:jc w:val="both"/>
        <w:rPr>
          <w:rFonts w:ascii="Palatino Linotype" w:hAnsi="Palatino Linotype"/>
          <w:sz w:val="24"/>
          <w:szCs w:val="24"/>
        </w:rPr>
      </w:pPr>
    </w:p>
    <w:p w14:paraId="19240298" w14:textId="77777777" w:rsidR="00BF3214" w:rsidRPr="001C7462" w:rsidRDefault="00BF3214" w:rsidP="00AD2A55">
      <w:pPr>
        <w:spacing w:after="0" w:line="360" w:lineRule="auto"/>
        <w:jc w:val="both"/>
        <w:rPr>
          <w:rFonts w:ascii="Palatino Linotype" w:hAnsi="Palatino Linotype"/>
          <w:sz w:val="24"/>
          <w:szCs w:val="24"/>
        </w:rPr>
      </w:pPr>
      <w:r w:rsidRPr="001C7462">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4B46B8" w:rsidRPr="00EF2FC0" w:rsidRDefault="004B46B8"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4B46B8" w:rsidRDefault="004B46B8"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4B46B8" w:rsidRDefault="004B46B8"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4B46B8" w:rsidRPr="00016AF3" w:rsidRDefault="004B46B8" w:rsidP="006A5AC2">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4B46B8" w:rsidRPr="00EF2FC0" w:rsidRDefault="004B46B8"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4B46B8" w:rsidRDefault="004B46B8"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4B46B8" w:rsidRDefault="004B46B8"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4B46B8" w:rsidRPr="00016AF3" w:rsidRDefault="004B46B8" w:rsidP="006A5AC2">
                      <w:pPr>
                        <w:spacing w:after="0"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1C7462" w:rsidRDefault="00BF3214" w:rsidP="00AD2A55">
      <w:pPr>
        <w:spacing w:after="0" w:line="360" w:lineRule="auto"/>
        <w:jc w:val="center"/>
        <w:rPr>
          <w:rFonts w:ascii="Palatino Linotype" w:hAnsi="Palatino Linotype"/>
          <w:sz w:val="24"/>
          <w:szCs w:val="24"/>
        </w:rPr>
      </w:pPr>
    </w:p>
    <w:p w14:paraId="0BAFC4CC" w14:textId="77777777" w:rsidR="009400F4" w:rsidRPr="001C7462" w:rsidRDefault="009400F4" w:rsidP="00AD2A55">
      <w:pPr>
        <w:spacing w:after="0" w:line="360" w:lineRule="auto"/>
        <w:rPr>
          <w:rFonts w:ascii="Palatino Linotype" w:hAnsi="Palatino Linotype"/>
          <w:b/>
          <w:sz w:val="24"/>
          <w:szCs w:val="24"/>
        </w:rPr>
      </w:pPr>
    </w:p>
    <w:p w14:paraId="711D7AB5" w14:textId="77777777" w:rsidR="009400F4" w:rsidRPr="001C7462" w:rsidRDefault="009400F4" w:rsidP="00AD2A55">
      <w:pPr>
        <w:spacing w:after="0" w:line="360" w:lineRule="auto"/>
        <w:rPr>
          <w:rFonts w:ascii="Palatino Linotype" w:hAnsi="Palatino Linotype"/>
          <w:b/>
          <w:sz w:val="24"/>
          <w:szCs w:val="24"/>
        </w:rPr>
      </w:pPr>
    </w:p>
    <w:p w14:paraId="12F95F3A" w14:textId="77777777" w:rsidR="004B1036" w:rsidRPr="001C7462" w:rsidRDefault="004B1036" w:rsidP="00AD2A55">
      <w:pPr>
        <w:spacing w:after="0" w:line="360" w:lineRule="auto"/>
        <w:rPr>
          <w:rFonts w:ascii="Palatino Linotype" w:hAnsi="Palatino Linotype"/>
          <w:b/>
          <w:sz w:val="18"/>
          <w:szCs w:val="24"/>
        </w:rPr>
      </w:pPr>
    </w:p>
    <w:p w14:paraId="03C6F616" w14:textId="77777777" w:rsidR="004B1036" w:rsidRPr="001C7462" w:rsidRDefault="004B1036" w:rsidP="00AD2A55">
      <w:pPr>
        <w:spacing w:after="0" w:line="360" w:lineRule="auto"/>
        <w:rPr>
          <w:rFonts w:ascii="Palatino Linotype" w:hAnsi="Palatino Linotype"/>
          <w:b/>
          <w:sz w:val="24"/>
          <w:szCs w:val="24"/>
        </w:rPr>
      </w:pPr>
    </w:p>
    <w:p w14:paraId="76D0F760" w14:textId="77777777" w:rsidR="00F84E71" w:rsidRPr="001C7462" w:rsidRDefault="00F84E71" w:rsidP="00AD2A55">
      <w:pPr>
        <w:spacing w:after="0" w:line="360" w:lineRule="auto"/>
        <w:rPr>
          <w:rFonts w:ascii="Palatino Linotype" w:hAnsi="Palatino Linotype"/>
          <w:b/>
          <w:sz w:val="24"/>
          <w:szCs w:val="24"/>
        </w:rPr>
      </w:pPr>
    </w:p>
    <w:p w14:paraId="02DB5E72" w14:textId="77777777" w:rsidR="00BF3214" w:rsidRPr="001C7462" w:rsidRDefault="00BF3214" w:rsidP="00AD2A55">
      <w:pPr>
        <w:spacing w:after="0" w:line="360" w:lineRule="auto"/>
        <w:rPr>
          <w:rFonts w:ascii="Palatino Linotype" w:hAnsi="Palatino Linotype"/>
          <w:b/>
          <w:sz w:val="24"/>
          <w:szCs w:val="24"/>
        </w:rPr>
      </w:pPr>
      <w:r w:rsidRPr="001C7462">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4B46B8" w:rsidRPr="00EF2FC0" w:rsidRDefault="004B46B8"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4B46B8" w:rsidRDefault="004B46B8"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1B3961A6" w:rsidR="004B46B8" w:rsidRDefault="004B46B8"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4B46B8" w:rsidRPr="00797B31" w:rsidRDefault="004B46B8"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4B46B8" w:rsidRPr="00EF2FC0" w:rsidRDefault="004B46B8"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4B46B8" w:rsidRDefault="004B46B8"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1B3961A6" w:rsidR="004B46B8" w:rsidRDefault="004B46B8"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4B46B8" w:rsidRPr="00797B31" w:rsidRDefault="004B46B8" w:rsidP="00BF3214">
                      <w:pPr>
                        <w:spacing w:line="240" w:lineRule="auto"/>
                        <w:jc w:val="center"/>
                        <w:rPr>
                          <w:rFonts w:ascii="Palatino Linotype" w:hAnsi="Palatino Linotype"/>
                          <w:sz w:val="24"/>
                          <w:szCs w:val="24"/>
                        </w:rPr>
                      </w:pPr>
                    </w:p>
                  </w:txbxContent>
                </v:textbox>
                <w10:wrap anchorx="margin"/>
              </v:shape>
            </w:pict>
          </mc:Fallback>
        </mc:AlternateContent>
      </w:r>
      <w:r w:rsidRPr="001C7462">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4B46B8" w:rsidRPr="00EF2FC0" w:rsidRDefault="004B46B8"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4B46B8" w:rsidRPr="00EF2FC0" w:rsidRDefault="004B46B8"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58AA0287" w:rsidR="004B46B8" w:rsidRDefault="004B46B8"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4B46B8" w:rsidRDefault="004B46B8"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4B46B8" w:rsidRPr="00EF2FC0" w:rsidRDefault="004B46B8"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4B46B8" w:rsidRPr="00EF2FC0" w:rsidRDefault="004B46B8"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58AA0287" w:rsidR="004B46B8" w:rsidRDefault="004B46B8"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4B46B8" w:rsidRDefault="004B46B8" w:rsidP="00BF3214">
                      <w:pPr>
                        <w:jc w:val="center"/>
                      </w:pPr>
                    </w:p>
                  </w:txbxContent>
                </v:textbox>
                <w10:wrap anchorx="margin"/>
              </v:shape>
            </w:pict>
          </mc:Fallback>
        </mc:AlternateContent>
      </w:r>
    </w:p>
    <w:p w14:paraId="34C2F496" w14:textId="77777777" w:rsidR="00BF3214" w:rsidRPr="001C7462" w:rsidRDefault="00BF3214" w:rsidP="00AD2A55">
      <w:pPr>
        <w:spacing w:after="0" w:line="360" w:lineRule="auto"/>
        <w:rPr>
          <w:rFonts w:ascii="Palatino Linotype" w:hAnsi="Palatino Linotype"/>
          <w:b/>
          <w:sz w:val="24"/>
          <w:szCs w:val="24"/>
        </w:rPr>
      </w:pPr>
    </w:p>
    <w:p w14:paraId="362DE8AD" w14:textId="77777777" w:rsidR="00BF3214" w:rsidRPr="001C7462" w:rsidRDefault="00BF3214" w:rsidP="00AD2A55">
      <w:pPr>
        <w:spacing w:after="0" w:line="360" w:lineRule="auto"/>
        <w:rPr>
          <w:rFonts w:ascii="Palatino Linotype" w:hAnsi="Palatino Linotype"/>
          <w:b/>
          <w:sz w:val="24"/>
          <w:szCs w:val="24"/>
        </w:rPr>
      </w:pPr>
    </w:p>
    <w:p w14:paraId="3CA44DC3" w14:textId="77777777" w:rsidR="00BF3214" w:rsidRPr="001C7462" w:rsidRDefault="00BF3214" w:rsidP="00AD2A55">
      <w:pPr>
        <w:spacing w:after="0" w:line="360" w:lineRule="auto"/>
        <w:rPr>
          <w:rFonts w:ascii="Palatino Linotype" w:hAnsi="Palatino Linotype"/>
          <w:b/>
          <w:sz w:val="24"/>
          <w:szCs w:val="24"/>
        </w:rPr>
      </w:pPr>
    </w:p>
    <w:p w14:paraId="41BDF070" w14:textId="77777777" w:rsidR="00F84E71" w:rsidRPr="001C7462" w:rsidRDefault="00F84E71" w:rsidP="00AD2A55">
      <w:pPr>
        <w:spacing w:after="0" w:line="360" w:lineRule="auto"/>
        <w:rPr>
          <w:rFonts w:ascii="Palatino Linotype" w:hAnsi="Palatino Linotype"/>
          <w:b/>
          <w:sz w:val="20"/>
          <w:szCs w:val="24"/>
        </w:rPr>
      </w:pPr>
    </w:p>
    <w:p w14:paraId="0647FF52" w14:textId="7A8BF881" w:rsidR="00363388" w:rsidRPr="001C7462" w:rsidRDefault="00363388" w:rsidP="00AD2A55">
      <w:pPr>
        <w:spacing w:after="0" w:line="360" w:lineRule="auto"/>
        <w:rPr>
          <w:rFonts w:ascii="Palatino Linotype" w:hAnsi="Palatino Linotype"/>
          <w:b/>
          <w:sz w:val="20"/>
          <w:szCs w:val="24"/>
        </w:rPr>
      </w:pPr>
    </w:p>
    <w:p w14:paraId="2EBDDA78" w14:textId="74D030F6" w:rsidR="00F84E71" w:rsidRPr="001C7462" w:rsidRDefault="005F390E" w:rsidP="00AD2A55">
      <w:pPr>
        <w:spacing w:after="0" w:line="360" w:lineRule="auto"/>
        <w:rPr>
          <w:rFonts w:ascii="Palatino Linotype" w:hAnsi="Palatino Linotype" w:cs="Arial"/>
          <w:sz w:val="24"/>
          <w:szCs w:val="24"/>
        </w:rPr>
      </w:pPr>
      <w:r w:rsidRPr="001C7462">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14:anchorId="52727B17" wp14:editId="4CBD8167">
                <wp:simplePos x="0" y="0"/>
                <wp:positionH relativeFrom="page">
                  <wp:posOffset>1143745</wp:posOffset>
                </wp:positionH>
                <wp:positionV relativeFrom="paragraph">
                  <wp:posOffset>163360</wp:posOffset>
                </wp:positionV>
                <wp:extent cx="2133600" cy="914400"/>
                <wp:effectExtent l="0" t="0" r="19050" b="19050"/>
                <wp:wrapNone/>
                <wp:docPr id="39" name="Cuadro de texto 39"/>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49F2BC" w14:textId="77777777" w:rsidR="004B46B8" w:rsidRPr="00EF2FC0" w:rsidRDefault="004B46B8"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F21839" w14:textId="77777777" w:rsidR="004B46B8" w:rsidRPr="00EF2FC0" w:rsidRDefault="004B46B8"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981B58" w14:textId="77777777" w:rsidR="004B46B8" w:rsidRDefault="004B46B8"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5DFA9A" w14:textId="77777777" w:rsidR="004B46B8" w:rsidRDefault="004B46B8" w:rsidP="005F3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7B17" id="Cuadro de texto 39" o:spid="_x0000_s1029" type="#_x0000_t202" style="position:absolute;margin-left:90.05pt;margin-top:12.85pt;width:168pt;height:1in;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" fillcolor="white [3201]" strokecolor="white [3212]" strokeweight=".5pt">
                <v:textbox>
                  <w:txbxContent>
                    <w:p w14:paraId="7049F2BC" w14:textId="77777777" w:rsidR="004B46B8" w:rsidRPr="00EF2FC0" w:rsidRDefault="004B46B8"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F21839" w14:textId="77777777" w:rsidR="004B46B8" w:rsidRPr="00EF2FC0" w:rsidRDefault="004B46B8"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981B58" w14:textId="77777777" w:rsidR="004B46B8" w:rsidRDefault="004B46B8"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5DFA9A" w14:textId="77777777" w:rsidR="004B46B8" w:rsidRDefault="004B46B8" w:rsidP="005F390E"/>
                  </w:txbxContent>
                </v:textbox>
                <w10:wrap anchorx="page"/>
              </v:shape>
            </w:pict>
          </mc:Fallback>
        </mc:AlternateContent>
      </w:r>
      <w:r w:rsidRPr="001C7462">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5F2FB944">
                <wp:simplePos x="0" y="0"/>
                <wp:positionH relativeFrom="page">
                  <wp:posOffset>4682490</wp:posOffset>
                </wp:positionH>
                <wp:positionV relativeFrom="paragraph">
                  <wp:posOffset>77636</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487D10A0" w:rsidR="004B46B8" w:rsidRPr="00EF2FC0" w:rsidRDefault="004B46B8"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0768B70" w14:textId="77777777" w:rsidR="004B46B8" w:rsidRPr="00EF2FC0" w:rsidRDefault="004B46B8"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4B46B8" w:rsidRDefault="004B46B8"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4B46B8" w:rsidRDefault="004B46B8"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368.7pt;margin-top:6.1pt;width:168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" fillcolor="white [3201]" strokecolor="white [3212]" strokeweight=".5pt">
                <v:textbox>
                  <w:txbxContent>
                    <w:p w14:paraId="32EB85BE" w14:textId="487D10A0" w:rsidR="004B46B8" w:rsidRPr="00EF2FC0" w:rsidRDefault="004B46B8"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0768B70" w14:textId="77777777" w:rsidR="004B46B8" w:rsidRPr="00EF2FC0" w:rsidRDefault="004B46B8"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4B46B8" w:rsidRDefault="004B46B8"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4B46B8" w:rsidRDefault="004B46B8" w:rsidP="00BF3214"/>
                  </w:txbxContent>
                </v:textbox>
                <w10:wrap anchorx="page"/>
              </v:shape>
            </w:pict>
          </mc:Fallback>
        </mc:AlternateContent>
      </w:r>
    </w:p>
    <w:p w14:paraId="23FAAD07" w14:textId="087E6AB4" w:rsidR="00F84E71" w:rsidRPr="001C7462" w:rsidRDefault="00F84E71" w:rsidP="00AD2A55">
      <w:pPr>
        <w:spacing w:after="0" w:line="360" w:lineRule="auto"/>
        <w:rPr>
          <w:rFonts w:ascii="Palatino Linotype" w:hAnsi="Palatino Linotype" w:cs="Arial"/>
          <w:sz w:val="24"/>
          <w:szCs w:val="24"/>
        </w:rPr>
      </w:pPr>
    </w:p>
    <w:p w14:paraId="62CCB411" w14:textId="77B5EEBE" w:rsidR="00F84E71" w:rsidRPr="001C7462" w:rsidRDefault="00F84E71" w:rsidP="00AD2A55">
      <w:pPr>
        <w:spacing w:after="0" w:line="360" w:lineRule="auto"/>
        <w:rPr>
          <w:rFonts w:ascii="Palatino Linotype" w:hAnsi="Palatino Linotype" w:cs="Arial"/>
          <w:sz w:val="24"/>
          <w:szCs w:val="24"/>
        </w:rPr>
      </w:pPr>
    </w:p>
    <w:p w14:paraId="6224D7CD" w14:textId="77777777" w:rsidR="00F84E71" w:rsidRPr="001C7462" w:rsidRDefault="00F84E71" w:rsidP="00AD2A55">
      <w:pPr>
        <w:spacing w:after="0" w:line="360" w:lineRule="auto"/>
        <w:rPr>
          <w:rFonts w:ascii="Palatino Linotype" w:hAnsi="Palatino Linotype" w:cs="Arial"/>
          <w:sz w:val="24"/>
          <w:szCs w:val="24"/>
        </w:rPr>
      </w:pPr>
    </w:p>
    <w:p w14:paraId="3FDDBBB3" w14:textId="77777777" w:rsidR="00B36966" w:rsidRPr="001C7462" w:rsidRDefault="00B36966" w:rsidP="00AD2A55">
      <w:pPr>
        <w:spacing w:after="0" w:line="360" w:lineRule="auto"/>
        <w:rPr>
          <w:rFonts w:ascii="Palatino Linotype" w:hAnsi="Palatino Linotype" w:cs="Arial"/>
          <w:sz w:val="18"/>
          <w:szCs w:val="24"/>
        </w:rPr>
      </w:pPr>
    </w:p>
    <w:p w14:paraId="25A61CA5" w14:textId="77777777" w:rsidR="00BF3214" w:rsidRPr="001C7462" w:rsidRDefault="00BF3214" w:rsidP="00AD2A55">
      <w:pPr>
        <w:spacing w:after="0" w:line="360" w:lineRule="auto"/>
        <w:rPr>
          <w:rFonts w:ascii="Palatino Linotype" w:hAnsi="Palatino Linotype" w:cs="Arial"/>
          <w:sz w:val="24"/>
          <w:szCs w:val="24"/>
        </w:rPr>
      </w:pPr>
      <w:r w:rsidRPr="001C7462">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33CD1B19">
                <wp:simplePos x="0" y="0"/>
                <wp:positionH relativeFrom="page">
                  <wp:posOffset>2294626</wp:posOffset>
                </wp:positionH>
                <wp:positionV relativeFrom="paragraph">
                  <wp:posOffset>205884</wp:posOffset>
                </wp:positionV>
                <wp:extent cx="3355676" cy="940279"/>
                <wp:effectExtent l="0" t="0" r="16510" b="12700"/>
                <wp:wrapNone/>
                <wp:docPr id="24" name="Cuadro de texto 24"/>
                <wp:cNvGraphicFramePr/>
                <a:graphic xmlns:a="http://schemas.openxmlformats.org/drawingml/2006/main">
                  <a:graphicData uri="http://schemas.microsoft.com/office/word/2010/wordprocessingShape">
                    <wps:wsp>
                      <wps:cNvSpPr txBox="1"/>
                      <wps:spPr>
                        <a:xfrm>
                          <a:off x="0" y="0"/>
                          <a:ext cx="3355676" cy="9402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9440AB" w14:textId="77777777" w:rsidR="001C7462" w:rsidRPr="00904800" w:rsidRDefault="001C7462" w:rsidP="001C7462">
                            <w:pPr>
                              <w:pStyle w:val="Sinespaciado"/>
                              <w:jc w:val="center"/>
                              <w:rPr>
                                <w:rFonts w:ascii="Palatino Linotype" w:hAnsi="Palatino Linotype"/>
                                <w:b/>
                              </w:rPr>
                            </w:pPr>
                            <w:r>
                              <w:rPr>
                                <w:rFonts w:ascii="Palatino Linotype" w:hAnsi="Palatino Linotype"/>
                                <w:b/>
                              </w:rPr>
                              <w:t>Rubén Ortíz Amaro</w:t>
                            </w:r>
                          </w:p>
                          <w:p w14:paraId="2E81A7AE" w14:textId="77777777" w:rsidR="001C7462" w:rsidRDefault="001C7462" w:rsidP="001C7462">
                            <w:pPr>
                              <w:pStyle w:val="Sinespaciado"/>
                              <w:jc w:val="center"/>
                              <w:rPr>
                                <w:rFonts w:ascii="Palatino Linotype" w:hAnsi="Palatino Linotype"/>
                              </w:rPr>
                            </w:pPr>
                            <w:r>
                              <w:rPr>
                                <w:rFonts w:ascii="Palatino Linotype" w:hAnsi="Palatino Linotype"/>
                              </w:rPr>
                              <w:t>Director de Cumplimientos</w:t>
                            </w:r>
                          </w:p>
                          <w:p w14:paraId="3F0A8398" w14:textId="77777777" w:rsidR="001C7462" w:rsidRPr="00904800" w:rsidRDefault="001C7462" w:rsidP="001C7462">
                            <w:pPr>
                              <w:pStyle w:val="Sinespaciado"/>
                              <w:jc w:val="center"/>
                              <w:rPr>
                                <w:rFonts w:ascii="Palatino Linotype" w:hAnsi="Palatino Linotype"/>
                              </w:rPr>
                            </w:pPr>
                            <w:r>
                              <w:rPr>
                                <w:rFonts w:ascii="Palatino Linotype" w:hAnsi="Palatino Linotype"/>
                              </w:rPr>
                              <w:t xml:space="preserve">En suplencia del </w:t>
                            </w:r>
                            <w:r w:rsidRPr="00904800">
                              <w:rPr>
                                <w:rFonts w:ascii="Palatino Linotype" w:hAnsi="Palatino Linotype"/>
                              </w:rPr>
                              <w:t>Secretario Técnico del Pleno</w:t>
                            </w:r>
                          </w:p>
                          <w:p w14:paraId="1464FCC1" w14:textId="11673FB4" w:rsidR="004B46B8" w:rsidRPr="001C7462" w:rsidRDefault="001C7462" w:rsidP="001C7462">
                            <w:pPr>
                              <w:jc w:val="center"/>
                              <w:rPr>
                                <w:rFonts w:ascii="Palatino Linotype" w:hAnsi="Palatino Linotype"/>
                                <w:b/>
                                <w:sz w:val="28"/>
                                <w:szCs w:val="24"/>
                              </w:rPr>
                            </w:pPr>
                            <w:r w:rsidRPr="001C7462">
                              <w:rPr>
                                <w:rFonts w:ascii="Palatino Linotype" w:hAnsi="Palatino Linotype"/>
                                <w:b/>
                                <w:sz w:val="24"/>
                              </w:rPr>
                              <w:t>(Rúbrica)</w:t>
                            </w:r>
                          </w:p>
                          <w:p w14:paraId="01412AD8" w14:textId="77777777" w:rsidR="004B46B8" w:rsidRPr="00EF2FC0" w:rsidRDefault="004B46B8" w:rsidP="00BF3214">
                            <w:pPr>
                              <w:jc w:val="center"/>
                              <w:rPr>
                                <w:rFonts w:ascii="Palatino Linotype" w:hAnsi="Palatino Linotype"/>
                                <w:sz w:val="24"/>
                                <w:szCs w:val="24"/>
                              </w:rPr>
                            </w:pPr>
                          </w:p>
                          <w:p w14:paraId="3C1552D2" w14:textId="77777777" w:rsidR="004B46B8" w:rsidRDefault="004B46B8"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180.7pt;margin-top:16.2pt;width:264.25pt;height:74.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" fillcolor="white [3201]" strokecolor="white [3212]" strokeweight=".5pt">
                <v:textbox>
                  <w:txbxContent>
                    <w:p w14:paraId="0C9440AB" w14:textId="77777777" w:rsidR="001C7462" w:rsidRPr="00904800" w:rsidRDefault="001C7462" w:rsidP="001C7462">
                      <w:pPr>
                        <w:pStyle w:val="Sinespaciado"/>
                        <w:jc w:val="center"/>
                        <w:rPr>
                          <w:rFonts w:ascii="Palatino Linotype" w:hAnsi="Palatino Linotype"/>
                          <w:b/>
                        </w:rPr>
                      </w:pPr>
                      <w:r>
                        <w:rPr>
                          <w:rFonts w:ascii="Palatino Linotype" w:hAnsi="Palatino Linotype"/>
                          <w:b/>
                        </w:rPr>
                        <w:t>Rubén Ortíz Amaro</w:t>
                      </w:r>
                    </w:p>
                    <w:p w14:paraId="2E81A7AE" w14:textId="77777777" w:rsidR="001C7462" w:rsidRDefault="001C7462" w:rsidP="001C7462">
                      <w:pPr>
                        <w:pStyle w:val="Sinespaciado"/>
                        <w:jc w:val="center"/>
                        <w:rPr>
                          <w:rFonts w:ascii="Palatino Linotype" w:hAnsi="Palatino Linotype"/>
                        </w:rPr>
                      </w:pPr>
                      <w:r>
                        <w:rPr>
                          <w:rFonts w:ascii="Palatino Linotype" w:hAnsi="Palatino Linotype"/>
                        </w:rPr>
                        <w:t>Director de Cumplimientos</w:t>
                      </w:r>
                    </w:p>
                    <w:p w14:paraId="3F0A8398" w14:textId="77777777" w:rsidR="001C7462" w:rsidRPr="00904800" w:rsidRDefault="001C7462" w:rsidP="001C7462">
                      <w:pPr>
                        <w:pStyle w:val="Sinespaciado"/>
                        <w:jc w:val="center"/>
                        <w:rPr>
                          <w:rFonts w:ascii="Palatino Linotype" w:hAnsi="Palatino Linotype"/>
                        </w:rPr>
                      </w:pPr>
                      <w:r>
                        <w:rPr>
                          <w:rFonts w:ascii="Palatino Linotype" w:hAnsi="Palatino Linotype"/>
                        </w:rPr>
                        <w:t xml:space="preserve">En suplencia del </w:t>
                      </w:r>
                      <w:r w:rsidRPr="00904800">
                        <w:rPr>
                          <w:rFonts w:ascii="Palatino Linotype" w:hAnsi="Palatino Linotype"/>
                        </w:rPr>
                        <w:t>Secretario Técnico del Pleno</w:t>
                      </w:r>
                    </w:p>
                    <w:p w14:paraId="1464FCC1" w14:textId="11673FB4" w:rsidR="004B46B8" w:rsidRPr="001C7462" w:rsidRDefault="001C7462" w:rsidP="001C7462">
                      <w:pPr>
                        <w:jc w:val="center"/>
                        <w:rPr>
                          <w:rFonts w:ascii="Palatino Linotype" w:hAnsi="Palatino Linotype"/>
                          <w:b/>
                          <w:sz w:val="28"/>
                          <w:szCs w:val="24"/>
                        </w:rPr>
                      </w:pPr>
                      <w:r w:rsidRPr="001C7462">
                        <w:rPr>
                          <w:rFonts w:ascii="Palatino Linotype" w:hAnsi="Palatino Linotype"/>
                          <w:b/>
                          <w:sz w:val="24"/>
                        </w:rPr>
                        <w:t>(Rúbrica)</w:t>
                      </w:r>
                    </w:p>
                    <w:p w14:paraId="01412AD8" w14:textId="77777777" w:rsidR="004B46B8" w:rsidRPr="00EF2FC0" w:rsidRDefault="004B46B8" w:rsidP="00BF3214">
                      <w:pPr>
                        <w:jc w:val="center"/>
                        <w:rPr>
                          <w:rFonts w:ascii="Palatino Linotype" w:hAnsi="Palatino Linotype"/>
                          <w:sz w:val="24"/>
                          <w:szCs w:val="24"/>
                        </w:rPr>
                      </w:pPr>
                    </w:p>
                    <w:p w14:paraId="3C1552D2" w14:textId="77777777" w:rsidR="004B46B8" w:rsidRDefault="004B46B8" w:rsidP="00BF3214"/>
                  </w:txbxContent>
                </v:textbox>
                <w10:wrap anchorx="page"/>
              </v:shape>
            </w:pict>
          </mc:Fallback>
        </mc:AlternateContent>
      </w:r>
    </w:p>
    <w:p w14:paraId="70A5B091" w14:textId="77777777" w:rsidR="00BF3214" w:rsidRPr="001C7462" w:rsidRDefault="00BF3214" w:rsidP="00AD2A55">
      <w:pPr>
        <w:spacing w:after="0" w:line="360" w:lineRule="auto"/>
        <w:jc w:val="both"/>
        <w:rPr>
          <w:rFonts w:ascii="Palatino Linotype" w:hAnsi="Palatino Linotype" w:cs="Arial"/>
          <w:sz w:val="24"/>
          <w:szCs w:val="24"/>
        </w:rPr>
      </w:pPr>
    </w:p>
    <w:p w14:paraId="1F73A795" w14:textId="77777777" w:rsidR="00BF3214" w:rsidRPr="001C7462" w:rsidRDefault="00BF3214" w:rsidP="00AD2A55">
      <w:pPr>
        <w:spacing w:after="0" w:line="360" w:lineRule="auto"/>
        <w:jc w:val="both"/>
        <w:rPr>
          <w:rFonts w:ascii="Palatino Linotype" w:hAnsi="Palatino Linotype" w:cs="Arial"/>
          <w:sz w:val="24"/>
          <w:szCs w:val="24"/>
        </w:rPr>
      </w:pPr>
    </w:p>
    <w:p w14:paraId="32F0D12D" w14:textId="77777777" w:rsidR="004655A5" w:rsidRPr="001C7462" w:rsidRDefault="004655A5" w:rsidP="00AD2A55">
      <w:pPr>
        <w:spacing w:after="0" w:line="360" w:lineRule="auto"/>
        <w:jc w:val="both"/>
        <w:rPr>
          <w:rFonts w:ascii="Palatino Linotype" w:hAnsi="Palatino Linotype" w:cs="Arial"/>
          <w:sz w:val="4"/>
          <w:szCs w:val="24"/>
        </w:rPr>
      </w:pPr>
    </w:p>
    <w:p w14:paraId="53C6F082" w14:textId="77777777" w:rsidR="00F84E71" w:rsidRPr="001C7462" w:rsidRDefault="00F84E71" w:rsidP="00AD2A55">
      <w:pPr>
        <w:spacing w:after="0" w:line="240" w:lineRule="auto"/>
        <w:jc w:val="both"/>
        <w:rPr>
          <w:rFonts w:ascii="Palatino Linotype" w:hAnsi="Palatino Linotype" w:cs="Arial"/>
          <w:sz w:val="2"/>
          <w:szCs w:val="20"/>
        </w:rPr>
      </w:pPr>
    </w:p>
    <w:p w14:paraId="58BBFB7E" w14:textId="77777777" w:rsidR="001C7462" w:rsidRDefault="001C7462" w:rsidP="00AD2A55">
      <w:pPr>
        <w:spacing w:after="0" w:line="240" w:lineRule="auto"/>
        <w:jc w:val="both"/>
        <w:rPr>
          <w:rFonts w:ascii="Palatino Linotype" w:hAnsi="Palatino Linotype" w:cs="Arial"/>
          <w:sz w:val="16"/>
          <w:szCs w:val="20"/>
        </w:rPr>
      </w:pPr>
    </w:p>
    <w:p w14:paraId="5E954FF1" w14:textId="77777777" w:rsidR="001C7462" w:rsidRDefault="001C7462" w:rsidP="00AD2A55">
      <w:pPr>
        <w:spacing w:after="0" w:line="240" w:lineRule="auto"/>
        <w:jc w:val="both"/>
        <w:rPr>
          <w:rFonts w:ascii="Palatino Linotype" w:hAnsi="Palatino Linotype" w:cs="Arial"/>
          <w:sz w:val="16"/>
          <w:szCs w:val="20"/>
        </w:rPr>
      </w:pPr>
    </w:p>
    <w:p w14:paraId="5B958137" w14:textId="29D3F0EF" w:rsidR="00BF3214" w:rsidRPr="001C7462" w:rsidRDefault="00BF3214" w:rsidP="00AD2A55">
      <w:pPr>
        <w:spacing w:after="0" w:line="240" w:lineRule="auto"/>
        <w:jc w:val="both"/>
        <w:rPr>
          <w:rFonts w:ascii="Palatino Linotype" w:hAnsi="Palatino Linotype" w:cs="Arial"/>
          <w:sz w:val="16"/>
          <w:szCs w:val="20"/>
        </w:rPr>
      </w:pPr>
      <w:r w:rsidRPr="001C7462">
        <w:rPr>
          <w:rFonts w:ascii="Palatino Linotype" w:hAnsi="Palatino Linotype" w:cs="Arial"/>
          <w:sz w:val="16"/>
          <w:szCs w:val="20"/>
        </w:rPr>
        <w:t xml:space="preserve">Esta hoja corresponde a la resolución de </w:t>
      </w:r>
      <w:r w:rsidR="009624B5" w:rsidRPr="001C7462">
        <w:rPr>
          <w:rFonts w:ascii="Palatino Linotype" w:hAnsi="Palatino Linotype" w:cs="Arial"/>
          <w:sz w:val="16"/>
          <w:szCs w:val="20"/>
        </w:rPr>
        <w:t xml:space="preserve">fecha </w:t>
      </w:r>
      <w:r w:rsidR="00C67C23" w:rsidRPr="001C7462">
        <w:rPr>
          <w:rFonts w:ascii="Palatino Linotype" w:eastAsia="Times New Roman" w:hAnsi="Palatino Linotype" w:cs="Arial"/>
          <w:color w:val="000000"/>
          <w:sz w:val="16"/>
          <w:szCs w:val="20"/>
          <w:lang w:eastAsia="es-MX"/>
        </w:rPr>
        <w:t>cuatro de febrero</w:t>
      </w:r>
      <w:r w:rsidR="00AD1604" w:rsidRPr="001C7462">
        <w:rPr>
          <w:rFonts w:ascii="Palatino Linotype" w:eastAsia="Times New Roman" w:hAnsi="Palatino Linotype" w:cs="Arial"/>
          <w:color w:val="000000"/>
          <w:sz w:val="16"/>
          <w:szCs w:val="20"/>
          <w:lang w:eastAsia="es-MX"/>
        </w:rPr>
        <w:t xml:space="preserve"> de </w:t>
      </w:r>
      <w:r w:rsidR="002D7DDB" w:rsidRPr="001C7462">
        <w:rPr>
          <w:rFonts w:ascii="Palatino Linotype" w:hAnsi="Palatino Linotype" w:cs="Arial"/>
          <w:sz w:val="16"/>
          <w:szCs w:val="20"/>
        </w:rPr>
        <w:t xml:space="preserve">dos mil </w:t>
      </w:r>
      <w:r w:rsidR="00C67C23" w:rsidRPr="001C7462">
        <w:rPr>
          <w:rFonts w:ascii="Palatino Linotype" w:hAnsi="Palatino Linotype" w:cs="Arial"/>
          <w:sz w:val="16"/>
          <w:szCs w:val="20"/>
        </w:rPr>
        <w:t>veintiuno</w:t>
      </w:r>
      <w:r w:rsidRPr="001C7462">
        <w:rPr>
          <w:rFonts w:ascii="Palatino Linotype" w:hAnsi="Palatino Linotype" w:cs="Arial"/>
          <w:sz w:val="16"/>
          <w:szCs w:val="20"/>
        </w:rPr>
        <w:t xml:space="preserve">, emitida en el recurso de revisión </w:t>
      </w:r>
      <w:r w:rsidR="005F390E" w:rsidRPr="001C7462">
        <w:rPr>
          <w:rFonts w:ascii="Palatino Linotype" w:hAnsi="Palatino Linotype" w:cs="Arial"/>
          <w:b/>
          <w:sz w:val="16"/>
          <w:szCs w:val="20"/>
        </w:rPr>
        <w:t>0</w:t>
      </w:r>
      <w:r w:rsidR="00C67C23" w:rsidRPr="001C7462">
        <w:rPr>
          <w:rFonts w:ascii="Palatino Linotype" w:hAnsi="Palatino Linotype" w:cs="Arial"/>
          <w:b/>
          <w:bCs/>
          <w:sz w:val="16"/>
          <w:szCs w:val="20"/>
          <w:lang w:eastAsia="es-MX"/>
        </w:rPr>
        <w:t>60</w:t>
      </w:r>
      <w:r w:rsidR="00350DD3">
        <w:rPr>
          <w:rFonts w:ascii="Palatino Linotype" w:hAnsi="Palatino Linotype" w:cs="Arial"/>
          <w:b/>
          <w:bCs/>
          <w:sz w:val="16"/>
          <w:szCs w:val="20"/>
          <w:lang w:eastAsia="es-MX"/>
        </w:rPr>
        <w:t>10</w:t>
      </w:r>
      <w:r w:rsidR="00BF4C87" w:rsidRPr="001C7462">
        <w:rPr>
          <w:rFonts w:ascii="Palatino Linotype" w:hAnsi="Palatino Linotype" w:cs="Arial"/>
          <w:b/>
          <w:bCs/>
          <w:sz w:val="16"/>
          <w:szCs w:val="20"/>
          <w:lang w:eastAsia="es-MX"/>
        </w:rPr>
        <w:t>/</w:t>
      </w:r>
      <w:r w:rsidR="000B2630" w:rsidRPr="001C7462">
        <w:rPr>
          <w:rFonts w:ascii="Palatino Linotype" w:hAnsi="Palatino Linotype" w:cs="Arial"/>
          <w:b/>
          <w:bCs/>
          <w:sz w:val="16"/>
          <w:szCs w:val="20"/>
          <w:lang w:eastAsia="es-MX"/>
        </w:rPr>
        <w:t>INFOEM/IP/RR/20</w:t>
      </w:r>
      <w:r w:rsidR="00F8683F" w:rsidRPr="001C7462">
        <w:rPr>
          <w:rFonts w:ascii="Palatino Linotype" w:hAnsi="Palatino Linotype" w:cs="Arial"/>
          <w:b/>
          <w:bCs/>
          <w:sz w:val="16"/>
          <w:szCs w:val="20"/>
          <w:lang w:eastAsia="es-MX"/>
        </w:rPr>
        <w:t>20</w:t>
      </w:r>
      <w:r w:rsidRPr="001C7462">
        <w:rPr>
          <w:rFonts w:ascii="Palatino Linotype" w:hAnsi="Palatino Linotype" w:cs="Arial"/>
          <w:sz w:val="16"/>
          <w:szCs w:val="20"/>
        </w:rPr>
        <w:t>.</w:t>
      </w:r>
    </w:p>
    <w:p w14:paraId="118AFAF7" w14:textId="415B55BC" w:rsidR="00C70171" w:rsidRPr="006A5AC2" w:rsidRDefault="006A5AC2" w:rsidP="00AD2A55">
      <w:pPr>
        <w:spacing w:after="0" w:line="240" w:lineRule="auto"/>
        <w:rPr>
          <w:rFonts w:ascii="Palatino Linotype" w:hAnsi="Palatino Linotype"/>
          <w:sz w:val="14"/>
          <w:szCs w:val="20"/>
        </w:rPr>
      </w:pPr>
      <w:r w:rsidRPr="001C7462">
        <w:rPr>
          <w:rFonts w:ascii="Palatino Linotype" w:hAnsi="Palatino Linotype"/>
          <w:sz w:val="14"/>
          <w:szCs w:val="20"/>
        </w:rPr>
        <w:t>ZMS/</w:t>
      </w:r>
      <w:r w:rsidR="00C75EA5" w:rsidRPr="001C7462">
        <w:rPr>
          <w:rFonts w:ascii="Palatino Linotype" w:hAnsi="Palatino Linotype"/>
          <w:sz w:val="14"/>
          <w:szCs w:val="20"/>
        </w:rPr>
        <w:t>OSAM/</w:t>
      </w:r>
      <w:r w:rsidRPr="001C7462">
        <w:rPr>
          <w:rFonts w:ascii="Palatino Linotype" w:hAnsi="Palatino Linotype"/>
          <w:sz w:val="14"/>
          <w:szCs w:val="20"/>
        </w:rPr>
        <w:t>jasm</w:t>
      </w:r>
    </w:p>
    <w:sectPr w:rsidR="00C70171" w:rsidRPr="006A5AC2" w:rsidSect="006E3E3B">
      <w:headerReference w:type="even" r:id="rId36"/>
      <w:headerReference w:type="default" r:id="rId37"/>
      <w:footerReference w:type="default" r:id="rId38"/>
      <w:headerReference w:type="first" r:id="rId39"/>
      <w:footerReference w:type="first" r:id="rId4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F627D" w14:textId="77777777" w:rsidR="009C60A2" w:rsidRDefault="009C60A2" w:rsidP="00BF3214">
      <w:pPr>
        <w:spacing w:after="0" w:line="240" w:lineRule="auto"/>
      </w:pPr>
      <w:r>
        <w:separator/>
      </w:r>
    </w:p>
  </w:endnote>
  <w:endnote w:type="continuationSeparator" w:id="0">
    <w:p w14:paraId="5A5524D8" w14:textId="77777777" w:rsidR="009C60A2" w:rsidRDefault="009C60A2"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4B46B8" w:rsidRPr="002D6DD8" w:rsidRDefault="004B46B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51E07">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51E07">
              <w:rPr>
                <w:rFonts w:ascii="Palatino Linotype" w:hAnsi="Palatino Linotype"/>
                <w:bCs/>
                <w:noProof/>
                <w:sz w:val="20"/>
              </w:rPr>
              <w:t>34</w:t>
            </w:r>
            <w:r>
              <w:rPr>
                <w:rFonts w:ascii="Palatino Linotype" w:hAnsi="Palatino Linotype"/>
                <w:bCs/>
                <w:noProof/>
                <w:sz w:val="20"/>
              </w:rPr>
              <w:fldChar w:fldCharType="end"/>
            </w:r>
          </w:p>
        </w:sdtContent>
      </w:sdt>
    </w:sdtContent>
  </w:sdt>
  <w:p w14:paraId="1002C619" w14:textId="77777777" w:rsidR="004B46B8" w:rsidRDefault="004B46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4B46B8" w:rsidRPr="000B69FA" w:rsidRDefault="004B46B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51E0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51E07">
      <w:rPr>
        <w:rFonts w:ascii="Palatino Linotype" w:hAnsi="Palatino Linotype"/>
        <w:bCs/>
        <w:noProof/>
        <w:sz w:val="20"/>
      </w:rPr>
      <w:t>34</w:t>
    </w:r>
    <w:r>
      <w:rPr>
        <w:rFonts w:ascii="Palatino Linotype" w:hAnsi="Palatino Linotype"/>
        <w:bCs/>
        <w:noProof/>
        <w:sz w:val="20"/>
      </w:rPr>
      <w:fldChar w:fldCharType="end"/>
    </w:r>
  </w:p>
  <w:p w14:paraId="1DC90981" w14:textId="77777777" w:rsidR="004B46B8" w:rsidRDefault="004B46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AA740E" w14:textId="77777777" w:rsidR="009C60A2" w:rsidRDefault="009C60A2" w:rsidP="00BF3214">
      <w:pPr>
        <w:spacing w:after="0" w:line="240" w:lineRule="auto"/>
      </w:pPr>
      <w:r>
        <w:separator/>
      </w:r>
    </w:p>
  </w:footnote>
  <w:footnote w:type="continuationSeparator" w:id="0">
    <w:p w14:paraId="511F38ED" w14:textId="77777777" w:rsidR="009C60A2" w:rsidRDefault="009C60A2" w:rsidP="00BF3214">
      <w:pPr>
        <w:spacing w:after="0" w:line="240" w:lineRule="auto"/>
      </w:pPr>
      <w:r>
        <w:continuationSeparator/>
      </w:r>
    </w:p>
  </w:footnote>
  <w:footnote w:id="1">
    <w:p w14:paraId="00E027CA" w14:textId="77777777" w:rsidR="004B46B8" w:rsidRDefault="004B46B8" w:rsidP="004B1EC9">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1" w:history="1">
        <w:r w:rsidRPr="00553A32">
          <w:rPr>
            <w:rStyle w:val="Hipervnculo"/>
            <w:sz w:val="18"/>
            <w:szCs w:val="18"/>
          </w:rPr>
          <w:t>https://sjf.scjn.gob.mx/sjfsist/Paginas/DetalleGeneralV2.aspx?ID=1000830&amp;Clase=DetalleTesisBL&amp;Semanario=0</w:t>
        </w:r>
      </w:hyperlink>
      <w:r>
        <w:rPr>
          <w:sz w:val="18"/>
          <w:szCs w:val="18"/>
          <w:u w:val="single"/>
        </w:rPr>
        <w:t>.</w:t>
      </w:r>
    </w:p>
    <w:p w14:paraId="3263140D" w14:textId="77777777" w:rsidR="004B46B8" w:rsidRPr="000F0A6E" w:rsidRDefault="004B46B8" w:rsidP="004B1EC9">
      <w:pPr>
        <w:pStyle w:val="Textonotapie"/>
        <w:jc w:val="both"/>
        <w:rPr>
          <w:sz w:val="18"/>
          <w:szCs w:val="18"/>
          <w:u w:val="single"/>
        </w:rPr>
      </w:pPr>
    </w:p>
  </w:footnote>
  <w:footnote w:id="2">
    <w:p w14:paraId="1E04FBE3" w14:textId="77777777" w:rsidR="004B46B8" w:rsidRDefault="004B46B8" w:rsidP="004B1EC9">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18CC9" w14:textId="60E714E4" w:rsidR="00AF145E" w:rsidRDefault="009C60A2">
    <w:pPr>
      <w:pStyle w:val="Encabezado"/>
    </w:pPr>
    <w:r>
      <w:rPr>
        <w:noProof/>
        <w:lang w:val="es-MX" w:eastAsia="es-MX"/>
      </w:rPr>
      <w:pict w14:anchorId="1C194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2996360"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4B46B8" w14:paraId="35E5EC0A" w14:textId="77777777" w:rsidTr="00793820">
      <w:trPr>
        <w:trHeight w:val="227"/>
      </w:trPr>
      <w:tc>
        <w:tcPr>
          <w:tcW w:w="5671" w:type="dxa"/>
          <w:hideMark/>
        </w:tcPr>
        <w:p w14:paraId="7BC472F9" w14:textId="77777777" w:rsidR="004B46B8" w:rsidRDefault="004B46B8"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4408B74C" w:rsidR="004B46B8" w:rsidRDefault="004B46B8" w:rsidP="00741978">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06010/INFOEM/IP/RR/2020</w:t>
          </w:r>
        </w:p>
      </w:tc>
    </w:tr>
    <w:tr w:rsidR="004B46B8" w14:paraId="0482DFAC" w14:textId="77777777" w:rsidTr="00793820">
      <w:trPr>
        <w:trHeight w:val="242"/>
      </w:trPr>
      <w:tc>
        <w:tcPr>
          <w:tcW w:w="5671" w:type="dxa"/>
          <w:hideMark/>
        </w:tcPr>
        <w:p w14:paraId="509D07E9" w14:textId="77777777" w:rsidR="004B46B8" w:rsidRDefault="004B46B8"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40435A29" w:rsidR="004B46B8" w:rsidRDefault="004B46B8" w:rsidP="00F006D9">
          <w:pPr>
            <w:spacing w:after="120" w:line="256" w:lineRule="auto"/>
            <w:ind w:left="-486" w:right="214" w:firstLine="284"/>
            <w:jc w:val="right"/>
            <w:rPr>
              <w:rFonts w:ascii="Palatino Linotype" w:hAnsi="Palatino Linotype" w:cs="Arial"/>
              <w:szCs w:val="20"/>
            </w:rPr>
          </w:pPr>
          <w:r w:rsidRPr="007A7BC0">
            <w:rPr>
              <w:rFonts w:ascii="Palatino Linotype" w:hAnsi="Palatino Linotype" w:cs="Arial"/>
              <w:szCs w:val="20"/>
            </w:rPr>
            <w:t xml:space="preserve">Ayuntamiento de </w:t>
          </w:r>
          <w:r w:rsidRPr="00741978">
            <w:rPr>
              <w:rFonts w:ascii="Palatino Linotype" w:hAnsi="Palatino Linotype" w:cs="Arial"/>
              <w:szCs w:val="20"/>
            </w:rPr>
            <w:t>Chimalhuacán</w:t>
          </w:r>
        </w:p>
      </w:tc>
    </w:tr>
    <w:tr w:rsidR="004B46B8" w14:paraId="7B7E63F5" w14:textId="77777777" w:rsidTr="00793820">
      <w:trPr>
        <w:trHeight w:val="342"/>
      </w:trPr>
      <w:tc>
        <w:tcPr>
          <w:tcW w:w="5671" w:type="dxa"/>
          <w:hideMark/>
        </w:tcPr>
        <w:p w14:paraId="2BCB7A44" w14:textId="77777777" w:rsidR="004B46B8" w:rsidRDefault="004B46B8"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4B46B8" w:rsidRDefault="004B46B8"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10DD5B9B" w:rsidR="004B46B8" w:rsidRDefault="009C60A2" w:rsidP="00B935D1">
    <w:pPr>
      <w:pStyle w:val="Encabezado"/>
      <w:tabs>
        <w:tab w:val="clear" w:pos="4419"/>
        <w:tab w:val="clear" w:pos="8838"/>
        <w:tab w:val="left" w:pos="6005"/>
      </w:tabs>
    </w:pPr>
    <w:r>
      <w:rPr>
        <w:noProof/>
        <w:lang w:val="es-MX" w:eastAsia="es-MX"/>
      </w:rPr>
      <w:pict w14:anchorId="17100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2996361"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4B46B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4B46B8" w14:paraId="25A37BB4" w14:textId="77777777" w:rsidTr="0041408B">
      <w:trPr>
        <w:trHeight w:val="227"/>
      </w:trPr>
      <w:tc>
        <w:tcPr>
          <w:tcW w:w="5671" w:type="dxa"/>
          <w:hideMark/>
        </w:tcPr>
        <w:p w14:paraId="3B7407D3" w14:textId="77777777" w:rsidR="004B46B8" w:rsidRDefault="004B46B8"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1C4ADD6F" w:rsidR="004B46B8" w:rsidRDefault="004B46B8" w:rsidP="00741978">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06010/INFOEM/IP/RR/2020</w:t>
          </w:r>
        </w:p>
      </w:tc>
    </w:tr>
    <w:tr w:rsidR="004B46B8" w14:paraId="480BC2A1" w14:textId="77777777" w:rsidTr="0041408B">
      <w:trPr>
        <w:trHeight w:val="242"/>
      </w:trPr>
      <w:tc>
        <w:tcPr>
          <w:tcW w:w="5671" w:type="dxa"/>
          <w:hideMark/>
        </w:tcPr>
        <w:p w14:paraId="0BCD7858" w14:textId="77777777" w:rsidR="004B46B8" w:rsidRDefault="004B46B8"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01B5DB99" w:rsidR="004B46B8" w:rsidRDefault="004B46B8" w:rsidP="00F006D9">
          <w:pPr>
            <w:spacing w:after="120" w:line="240" w:lineRule="auto"/>
            <w:ind w:left="-486" w:right="214" w:firstLine="284"/>
            <w:jc w:val="right"/>
            <w:rPr>
              <w:rFonts w:ascii="Palatino Linotype" w:hAnsi="Palatino Linotype" w:cs="Arial"/>
              <w:szCs w:val="20"/>
            </w:rPr>
          </w:pPr>
          <w:r w:rsidRPr="007A7BC0">
            <w:rPr>
              <w:rFonts w:ascii="Palatino Linotype" w:hAnsi="Palatino Linotype" w:cs="Arial"/>
              <w:szCs w:val="20"/>
            </w:rPr>
            <w:t xml:space="preserve">Ayuntamiento de </w:t>
          </w:r>
          <w:r w:rsidRPr="00741978">
            <w:rPr>
              <w:rFonts w:ascii="Palatino Linotype" w:hAnsi="Palatino Linotype" w:cs="Arial"/>
              <w:szCs w:val="20"/>
            </w:rPr>
            <w:t>Chimalhuacán</w:t>
          </w:r>
        </w:p>
      </w:tc>
    </w:tr>
    <w:tr w:rsidR="004B46B8" w14:paraId="60A059F9" w14:textId="77777777" w:rsidTr="009754A4">
      <w:trPr>
        <w:trHeight w:val="342"/>
      </w:trPr>
      <w:tc>
        <w:tcPr>
          <w:tcW w:w="5671" w:type="dxa"/>
        </w:tcPr>
        <w:p w14:paraId="063683FE" w14:textId="77777777" w:rsidR="004B46B8" w:rsidRDefault="004B46B8"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352F4607" w:rsidR="004B46B8" w:rsidRPr="003D23D7" w:rsidRDefault="00051E07" w:rsidP="00831C2C">
          <w:pPr>
            <w:spacing w:after="120" w:line="240" w:lineRule="auto"/>
            <w:ind w:left="-486" w:right="214" w:firstLine="567"/>
            <w:jc w:val="right"/>
            <w:rPr>
              <w:rFonts w:ascii="Palatino Linotype" w:hAnsi="Palatino Linotype" w:cs="Arial"/>
            </w:rPr>
          </w:pPr>
          <w:r>
            <w:rPr>
              <w:rFonts w:ascii="Palatino Linotype" w:hAnsi="Palatino Linotype" w:cs="Arial"/>
            </w:rPr>
            <w:t>xxxxxxxxxxxxxx</w:t>
          </w:r>
        </w:p>
      </w:tc>
    </w:tr>
    <w:tr w:rsidR="004B46B8" w14:paraId="7854C9FF" w14:textId="77777777" w:rsidTr="0041408B">
      <w:trPr>
        <w:trHeight w:val="342"/>
      </w:trPr>
      <w:tc>
        <w:tcPr>
          <w:tcW w:w="5671" w:type="dxa"/>
        </w:tcPr>
        <w:p w14:paraId="02A89BC6" w14:textId="77777777" w:rsidR="004B46B8" w:rsidRDefault="004B46B8"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4B46B8" w:rsidRDefault="004B46B8"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2C62E404" w:rsidR="004B46B8" w:rsidRDefault="009C60A2">
    <w:pPr>
      <w:pStyle w:val="Encabezado"/>
    </w:pPr>
    <w:r>
      <w:rPr>
        <w:noProof/>
        <w:lang w:val="es-MX" w:eastAsia="es-MX"/>
      </w:rPr>
      <w:pict w14:anchorId="68D22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2996359"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2409B"/>
    <w:multiLevelType w:val="hybridMultilevel"/>
    <w:tmpl w:val="0534E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94D2F25"/>
    <w:multiLevelType w:val="hybridMultilevel"/>
    <w:tmpl w:val="F850D666"/>
    <w:lvl w:ilvl="0" w:tplc="E9645ECA">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F52CF3"/>
    <w:multiLevelType w:val="hybridMultilevel"/>
    <w:tmpl w:val="3E38545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185329C"/>
    <w:multiLevelType w:val="hybridMultilevel"/>
    <w:tmpl w:val="32F64FE4"/>
    <w:lvl w:ilvl="0" w:tplc="4C688A0C">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nsid w:val="5269442C"/>
    <w:multiLevelType w:val="hybridMultilevel"/>
    <w:tmpl w:val="0A1E8E36"/>
    <w:lvl w:ilvl="0" w:tplc="12ACB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nsid w:val="72B6742E"/>
    <w:multiLevelType w:val="hybridMultilevel"/>
    <w:tmpl w:val="076873A0"/>
    <w:lvl w:ilvl="0" w:tplc="2E4434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70136A0"/>
    <w:multiLevelType w:val="hybridMultilevel"/>
    <w:tmpl w:val="9264885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19"/>
  </w:num>
  <w:num w:numId="2">
    <w:abstractNumId w:val="5"/>
  </w:num>
  <w:num w:numId="3">
    <w:abstractNumId w:val="12"/>
  </w:num>
  <w:num w:numId="4">
    <w:abstractNumId w:val="13"/>
  </w:num>
  <w:num w:numId="5">
    <w:abstractNumId w:val="2"/>
  </w:num>
  <w:num w:numId="6">
    <w:abstractNumId w:val="7"/>
  </w:num>
  <w:num w:numId="7">
    <w:abstractNumId w:val="17"/>
  </w:num>
  <w:num w:numId="8">
    <w:abstractNumId w:val="14"/>
  </w:num>
  <w:num w:numId="9">
    <w:abstractNumId w:val="20"/>
  </w:num>
  <w:num w:numId="10">
    <w:abstractNumId w:val="18"/>
  </w:num>
  <w:num w:numId="11">
    <w:abstractNumId w:val="11"/>
  </w:num>
  <w:num w:numId="12">
    <w:abstractNumId w:val="6"/>
  </w:num>
  <w:num w:numId="13">
    <w:abstractNumId w:val="8"/>
  </w:num>
  <w:num w:numId="14">
    <w:abstractNumId w:val="1"/>
  </w:num>
  <w:num w:numId="15">
    <w:abstractNumId w:val="0"/>
  </w:num>
  <w:num w:numId="16">
    <w:abstractNumId w:val="9"/>
  </w:num>
  <w:num w:numId="17">
    <w:abstractNumId w:val="10"/>
  </w:num>
  <w:num w:numId="18">
    <w:abstractNumId w:val="4"/>
  </w:num>
  <w:num w:numId="19">
    <w:abstractNumId w:val="15"/>
  </w:num>
  <w:num w:numId="20">
    <w:abstractNumId w:val="16"/>
  </w:num>
  <w:num w:numId="2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1E07"/>
    <w:rsid w:val="00052301"/>
    <w:rsid w:val="000525D6"/>
    <w:rsid w:val="00052B88"/>
    <w:rsid w:val="000531A9"/>
    <w:rsid w:val="00053514"/>
    <w:rsid w:val="00054FB4"/>
    <w:rsid w:val="00055149"/>
    <w:rsid w:val="0005520E"/>
    <w:rsid w:val="00055594"/>
    <w:rsid w:val="00055698"/>
    <w:rsid w:val="00055744"/>
    <w:rsid w:val="0005692C"/>
    <w:rsid w:val="00056B94"/>
    <w:rsid w:val="00056D89"/>
    <w:rsid w:val="00061049"/>
    <w:rsid w:val="00062E9A"/>
    <w:rsid w:val="0006300D"/>
    <w:rsid w:val="0006317A"/>
    <w:rsid w:val="00063549"/>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77E21"/>
    <w:rsid w:val="0008000B"/>
    <w:rsid w:val="0008117C"/>
    <w:rsid w:val="00081DAC"/>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2B50"/>
    <w:rsid w:val="000C3A6F"/>
    <w:rsid w:val="000C511F"/>
    <w:rsid w:val="000C620D"/>
    <w:rsid w:val="000C6549"/>
    <w:rsid w:val="000D0261"/>
    <w:rsid w:val="000D172D"/>
    <w:rsid w:val="000D2D00"/>
    <w:rsid w:val="000D2DCA"/>
    <w:rsid w:val="000D3FB5"/>
    <w:rsid w:val="000D419B"/>
    <w:rsid w:val="000D505C"/>
    <w:rsid w:val="000D79B2"/>
    <w:rsid w:val="000D7E22"/>
    <w:rsid w:val="000E0D14"/>
    <w:rsid w:val="000E1094"/>
    <w:rsid w:val="000E1D14"/>
    <w:rsid w:val="000E1D57"/>
    <w:rsid w:val="000E283C"/>
    <w:rsid w:val="000E41A6"/>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C0F"/>
    <w:rsid w:val="001042CF"/>
    <w:rsid w:val="001046C7"/>
    <w:rsid w:val="00105201"/>
    <w:rsid w:val="001059AB"/>
    <w:rsid w:val="00105CA0"/>
    <w:rsid w:val="00105D75"/>
    <w:rsid w:val="0010636E"/>
    <w:rsid w:val="00107399"/>
    <w:rsid w:val="00107FE5"/>
    <w:rsid w:val="00110188"/>
    <w:rsid w:val="00112BF6"/>
    <w:rsid w:val="00113764"/>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89E"/>
    <w:rsid w:val="00135A22"/>
    <w:rsid w:val="001364F3"/>
    <w:rsid w:val="00137C1B"/>
    <w:rsid w:val="00137CB7"/>
    <w:rsid w:val="001412A0"/>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462"/>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4414"/>
    <w:rsid w:val="002266CE"/>
    <w:rsid w:val="00226C42"/>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3218"/>
    <w:rsid w:val="0026375A"/>
    <w:rsid w:val="00263FFF"/>
    <w:rsid w:val="00264C90"/>
    <w:rsid w:val="00265C42"/>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3B3"/>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301738"/>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1AD7"/>
    <w:rsid w:val="00331BA5"/>
    <w:rsid w:val="00332125"/>
    <w:rsid w:val="00333464"/>
    <w:rsid w:val="00333E4E"/>
    <w:rsid w:val="003343E4"/>
    <w:rsid w:val="0033483F"/>
    <w:rsid w:val="00334A2A"/>
    <w:rsid w:val="003401FE"/>
    <w:rsid w:val="00340233"/>
    <w:rsid w:val="00341442"/>
    <w:rsid w:val="003423F3"/>
    <w:rsid w:val="00342F5E"/>
    <w:rsid w:val="0034305C"/>
    <w:rsid w:val="00343D4F"/>
    <w:rsid w:val="00344B23"/>
    <w:rsid w:val="00345AF5"/>
    <w:rsid w:val="003467DE"/>
    <w:rsid w:val="003476E2"/>
    <w:rsid w:val="003479CF"/>
    <w:rsid w:val="003501F9"/>
    <w:rsid w:val="00350DD3"/>
    <w:rsid w:val="0035154E"/>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0DC"/>
    <w:rsid w:val="003756CA"/>
    <w:rsid w:val="00376263"/>
    <w:rsid w:val="0037641A"/>
    <w:rsid w:val="00376480"/>
    <w:rsid w:val="003768FF"/>
    <w:rsid w:val="0037694D"/>
    <w:rsid w:val="0037781C"/>
    <w:rsid w:val="00380454"/>
    <w:rsid w:val="003820FC"/>
    <w:rsid w:val="00383010"/>
    <w:rsid w:val="003832A0"/>
    <w:rsid w:val="00383B5C"/>
    <w:rsid w:val="0038665E"/>
    <w:rsid w:val="00387386"/>
    <w:rsid w:val="003900C4"/>
    <w:rsid w:val="0039057C"/>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7C4B"/>
    <w:rsid w:val="003B0D81"/>
    <w:rsid w:val="003B12C8"/>
    <w:rsid w:val="003B2B99"/>
    <w:rsid w:val="003B3756"/>
    <w:rsid w:val="003B52F6"/>
    <w:rsid w:val="003B5A10"/>
    <w:rsid w:val="003B67BE"/>
    <w:rsid w:val="003B70C3"/>
    <w:rsid w:val="003B72A4"/>
    <w:rsid w:val="003B77D8"/>
    <w:rsid w:val="003C04A9"/>
    <w:rsid w:val="003C0D93"/>
    <w:rsid w:val="003C1711"/>
    <w:rsid w:val="003C1B58"/>
    <w:rsid w:val="003C2943"/>
    <w:rsid w:val="003C327C"/>
    <w:rsid w:val="003C4311"/>
    <w:rsid w:val="003C4B82"/>
    <w:rsid w:val="003C4C92"/>
    <w:rsid w:val="003C608B"/>
    <w:rsid w:val="003C66EE"/>
    <w:rsid w:val="003C6D59"/>
    <w:rsid w:val="003D1912"/>
    <w:rsid w:val="003D23D7"/>
    <w:rsid w:val="003D2474"/>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469"/>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E9C"/>
    <w:rsid w:val="00446A95"/>
    <w:rsid w:val="00446D1D"/>
    <w:rsid w:val="004474CE"/>
    <w:rsid w:val="00450C46"/>
    <w:rsid w:val="0045166D"/>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49D"/>
    <w:rsid w:val="00495984"/>
    <w:rsid w:val="00497A7E"/>
    <w:rsid w:val="004A13FD"/>
    <w:rsid w:val="004A14A3"/>
    <w:rsid w:val="004A5218"/>
    <w:rsid w:val="004A5425"/>
    <w:rsid w:val="004A549E"/>
    <w:rsid w:val="004A7970"/>
    <w:rsid w:val="004B07A4"/>
    <w:rsid w:val="004B1036"/>
    <w:rsid w:val="004B10DC"/>
    <w:rsid w:val="004B184A"/>
    <w:rsid w:val="004B1A2B"/>
    <w:rsid w:val="004B1EC9"/>
    <w:rsid w:val="004B222E"/>
    <w:rsid w:val="004B25CA"/>
    <w:rsid w:val="004B25EC"/>
    <w:rsid w:val="004B37BA"/>
    <w:rsid w:val="004B46B8"/>
    <w:rsid w:val="004B5302"/>
    <w:rsid w:val="004B5407"/>
    <w:rsid w:val="004B6DA5"/>
    <w:rsid w:val="004C0934"/>
    <w:rsid w:val="004C134C"/>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0B83"/>
    <w:rsid w:val="0054331B"/>
    <w:rsid w:val="00543E5E"/>
    <w:rsid w:val="005440DF"/>
    <w:rsid w:val="005458DE"/>
    <w:rsid w:val="005479B3"/>
    <w:rsid w:val="0055126D"/>
    <w:rsid w:val="00551CD8"/>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24A4"/>
    <w:rsid w:val="005A2A39"/>
    <w:rsid w:val="005A42BA"/>
    <w:rsid w:val="005A49D5"/>
    <w:rsid w:val="005A64BE"/>
    <w:rsid w:val="005A7566"/>
    <w:rsid w:val="005A7D3E"/>
    <w:rsid w:val="005B2D0B"/>
    <w:rsid w:val="005B2E7D"/>
    <w:rsid w:val="005B3E8D"/>
    <w:rsid w:val="005B5E92"/>
    <w:rsid w:val="005B64EB"/>
    <w:rsid w:val="005B71C4"/>
    <w:rsid w:val="005B7211"/>
    <w:rsid w:val="005B7871"/>
    <w:rsid w:val="005C02D1"/>
    <w:rsid w:val="005C0975"/>
    <w:rsid w:val="005C188B"/>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3033E"/>
    <w:rsid w:val="00730A30"/>
    <w:rsid w:val="00731B59"/>
    <w:rsid w:val="00731C61"/>
    <w:rsid w:val="00732512"/>
    <w:rsid w:val="00732D98"/>
    <w:rsid w:val="0073404F"/>
    <w:rsid w:val="0073412A"/>
    <w:rsid w:val="00734A8A"/>
    <w:rsid w:val="00734C7A"/>
    <w:rsid w:val="00735C7F"/>
    <w:rsid w:val="00735D54"/>
    <w:rsid w:val="00737458"/>
    <w:rsid w:val="00737795"/>
    <w:rsid w:val="00740A7E"/>
    <w:rsid w:val="0074185C"/>
    <w:rsid w:val="00741978"/>
    <w:rsid w:val="00741F3D"/>
    <w:rsid w:val="00742C68"/>
    <w:rsid w:val="00743218"/>
    <w:rsid w:val="0074371A"/>
    <w:rsid w:val="00745404"/>
    <w:rsid w:val="007469B9"/>
    <w:rsid w:val="00746BB8"/>
    <w:rsid w:val="007472A9"/>
    <w:rsid w:val="0075026B"/>
    <w:rsid w:val="007509F4"/>
    <w:rsid w:val="00753154"/>
    <w:rsid w:val="00753BFE"/>
    <w:rsid w:val="00753FDF"/>
    <w:rsid w:val="0075506C"/>
    <w:rsid w:val="007552B0"/>
    <w:rsid w:val="007561F2"/>
    <w:rsid w:val="00756327"/>
    <w:rsid w:val="00756D92"/>
    <w:rsid w:val="007606FD"/>
    <w:rsid w:val="00760B28"/>
    <w:rsid w:val="0076189E"/>
    <w:rsid w:val="00761CE1"/>
    <w:rsid w:val="00763410"/>
    <w:rsid w:val="00763830"/>
    <w:rsid w:val="00764C28"/>
    <w:rsid w:val="00766EE9"/>
    <w:rsid w:val="0077008C"/>
    <w:rsid w:val="007703FF"/>
    <w:rsid w:val="00771211"/>
    <w:rsid w:val="00771668"/>
    <w:rsid w:val="00771A4D"/>
    <w:rsid w:val="0077220D"/>
    <w:rsid w:val="007734F0"/>
    <w:rsid w:val="0077376D"/>
    <w:rsid w:val="00774D14"/>
    <w:rsid w:val="00774EBB"/>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53EE"/>
    <w:rsid w:val="007A6A20"/>
    <w:rsid w:val="007A6A60"/>
    <w:rsid w:val="007A7BC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E0AAA"/>
    <w:rsid w:val="007E21F7"/>
    <w:rsid w:val="007E3EBB"/>
    <w:rsid w:val="007E643B"/>
    <w:rsid w:val="007E6999"/>
    <w:rsid w:val="007E6A14"/>
    <w:rsid w:val="007F1A04"/>
    <w:rsid w:val="007F210D"/>
    <w:rsid w:val="007F2AC9"/>
    <w:rsid w:val="007F33D9"/>
    <w:rsid w:val="007F3E61"/>
    <w:rsid w:val="007F3FB4"/>
    <w:rsid w:val="007F4C21"/>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1B6B"/>
    <w:rsid w:val="008920B3"/>
    <w:rsid w:val="0089238A"/>
    <w:rsid w:val="00892FD8"/>
    <w:rsid w:val="008939B2"/>
    <w:rsid w:val="008958C8"/>
    <w:rsid w:val="008A19C2"/>
    <w:rsid w:val="008A279C"/>
    <w:rsid w:val="008A4A0C"/>
    <w:rsid w:val="008A5D92"/>
    <w:rsid w:val="008A6BBD"/>
    <w:rsid w:val="008A733D"/>
    <w:rsid w:val="008A7CC7"/>
    <w:rsid w:val="008B1BB2"/>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923"/>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9D1"/>
    <w:rsid w:val="008F1E99"/>
    <w:rsid w:val="008F2D95"/>
    <w:rsid w:val="008F2EF5"/>
    <w:rsid w:val="008F3348"/>
    <w:rsid w:val="008F3A41"/>
    <w:rsid w:val="008F5341"/>
    <w:rsid w:val="008F559A"/>
    <w:rsid w:val="008F5E77"/>
    <w:rsid w:val="008F6478"/>
    <w:rsid w:val="008F694E"/>
    <w:rsid w:val="009005CB"/>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3"/>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A32"/>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D0A"/>
    <w:rsid w:val="009C4D0F"/>
    <w:rsid w:val="009C60A2"/>
    <w:rsid w:val="009C7294"/>
    <w:rsid w:val="009C75BD"/>
    <w:rsid w:val="009C7B6F"/>
    <w:rsid w:val="009C7FB4"/>
    <w:rsid w:val="009D066D"/>
    <w:rsid w:val="009D07BC"/>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F0920"/>
    <w:rsid w:val="009F0D2E"/>
    <w:rsid w:val="009F2D46"/>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7F54"/>
    <w:rsid w:val="00A5017E"/>
    <w:rsid w:val="00A504BD"/>
    <w:rsid w:val="00A509CC"/>
    <w:rsid w:val="00A50AB6"/>
    <w:rsid w:val="00A522CB"/>
    <w:rsid w:val="00A52729"/>
    <w:rsid w:val="00A528E1"/>
    <w:rsid w:val="00A54F30"/>
    <w:rsid w:val="00A55537"/>
    <w:rsid w:val="00A56347"/>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B46"/>
    <w:rsid w:val="00A74B54"/>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97B6C"/>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145E"/>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1BC"/>
    <w:rsid w:val="00B2366E"/>
    <w:rsid w:val="00B23AAC"/>
    <w:rsid w:val="00B25B47"/>
    <w:rsid w:val="00B26742"/>
    <w:rsid w:val="00B301DA"/>
    <w:rsid w:val="00B30BB2"/>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5E05"/>
    <w:rsid w:val="00B66793"/>
    <w:rsid w:val="00B66C66"/>
    <w:rsid w:val="00B67B63"/>
    <w:rsid w:val="00B70BAD"/>
    <w:rsid w:val="00B72CD9"/>
    <w:rsid w:val="00B7384D"/>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C45"/>
    <w:rsid w:val="00BF4C87"/>
    <w:rsid w:val="00BF4CDB"/>
    <w:rsid w:val="00BF59D3"/>
    <w:rsid w:val="00C00738"/>
    <w:rsid w:val="00C01191"/>
    <w:rsid w:val="00C0294A"/>
    <w:rsid w:val="00C030C3"/>
    <w:rsid w:val="00C045A8"/>
    <w:rsid w:val="00C0465C"/>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50A3"/>
    <w:rsid w:val="00C26444"/>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5486"/>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67C23"/>
    <w:rsid w:val="00C70171"/>
    <w:rsid w:val="00C7023F"/>
    <w:rsid w:val="00C727E0"/>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810"/>
    <w:rsid w:val="00C85D5E"/>
    <w:rsid w:val="00C8611A"/>
    <w:rsid w:val="00C86615"/>
    <w:rsid w:val="00C87B67"/>
    <w:rsid w:val="00C9020A"/>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1EA"/>
    <w:rsid w:val="00CE535B"/>
    <w:rsid w:val="00CE591B"/>
    <w:rsid w:val="00CE67D6"/>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1D74"/>
    <w:rsid w:val="00D327D6"/>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263F"/>
    <w:rsid w:val="00D73F3D"/>
    <w:rsid w:val="00D74434"/>
    <w:rsid w:val="00D74511"/>
    <w:rsid w:val="00D74FDB"/>
    <w:rsid w:val="00D750CD"/>
    <w:rsid w:val="00D76374"/>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0D8F"/>
    <w:rsid w:val="00D9208F"/>
    <w:rsid w:val="00D92662"/>
    <w:rsid w:val="00D92B97"/>
    <w:rsid w:val="00D9301F"/>
    <w:rsid w:val="00D93490"/>
    <w:rsid w:val="00D93C05"/>
    <w:rsid w:val="00D94660"/>
    <w:rsid w:val="00D9467C"/>
    <w:rsid w:val="00D9473A"/>
    <w:rsid w:val="00D94C6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2C95"/>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662"/>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0CAC"/>
    <w:rsid w:val="00E819B3"/>
    <w:rsid w:val="00E825A9"/>
    <w:rsid w:val="00E833CD"/>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B1"/>
    <w:rsid w:val="00EF2B7C"/>
    <w:rsid w:val="00EF3D5A"/>
    <w:rsid w:val="00EF641C"/>
    <w:rsid w:val="00EF697F"/>
    <w:rsid w:val="00F004F9"/>
    <w:rsid w:val="00F006D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A94"/>
    <w:rsid w:val="00F32F96"/>
    <w:rsid w:val="00F344E5"/>
    <w:rsid w:val="00F352FB"/>
    <w:rsid w:val="00F358C3"/>
    <w:rsid w:val="00F3669D"/>
    <w:rsid w:val="00F36712"/>
    <w:rsid w:val="00F37419"/>
    <w:rsid w:val="00F37DAB"/>
    <w:rsid w:val="00F37E58"/>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4FEB"/>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1548"/>
    <w:rsid w:val="00F8441B"/>
    <w:rsid w:val="00F847E3"/>
    <w:rsid w:val="00F84E71"/>
    <w:rsid w:val="00F8617C"/>
    <w:rsid w:val="00F8620B"/>
    <w:rsid w:val="00F867B3"/>
    <w:rsid w:val="00F8683F"/>
    <w:rsid w:val="00F91682"/>
    <w:rsid w:val="00F916B7"/>
    <w:rsid w:val="00F93C3B"/>
    <w:rsid w:val="00F953B0"/>
    <w:rsid w:val="00F9682B"/>
    <w:rsid w:val="00F97F4C"/>
    <w:rsid w:val="00FA03B0"/>
    <w:rsid w:val="00FA1CC5"/>
    <w:rsid w:val="00FA2B37"/>
    <w:rsid w:val="00FA3BC5"/>
    <w:rsid w:val="00FA3D07"/>
    <w:rsid w:val="00FA3D39"/>
    <w:rsid w:val="00FA4191"/>
    <w:rsid w:val="00FA4521"/>
    <w:rsid w:val="00FB1223"/>
    <w:rsid w:val="00FB127F"/>
    <w:rsid w:val="00FB12E5"/>
    <w:rsid w:val="00FB1E96"/>
    <w:rsid w:val="00FB2A09"/>
    <w:rsid w:val="00FB2E97"/>
    <w:rsid w:val="00FB3C51"/>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358F"/>
    <w:rsid w:val="00FD4531"/>
    <w:rsid w:val="00FD4F90"/>
    <w:rsid w:val="00FD68DF"/>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BB2"/>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il">
    <w:name w:val="il"/>
    <w:basedOn w:val="Fuentedeprrafopredeter"/>
    <w:rsid w:val="003900C4"/>
  </w:style>
  <w:style w:type="paragraph" w:customStyle="1" w:styleId="Body1">
    <w:name w:val="Body 1"/>
    <w:rsid w:val="00077E21"/>
    <w:pPr>
      <w:spacing w:after="200" w:line="276" w:lineRule="auto"/>
      <w:outlineLvl w:val="0"/>
    </w:pPr>
    <w:rPr>
      <w:rFonts w:ascii="Helvetica" w:eastAsia="Arial Unicode MS" w:hAnsi="Helvetica" w:cs="Times New Roman"/>
      <w:color w:val="000000"/>
      <w:szCs w:val="20"/>
      <w:u w:color="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59580235">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Modal(1)" TargetMode="External"/><Relationship Id="rId18" Type="http://schemas.openxmlformats.org/officeDocument/2006/relationships/hyperlink" Target="https://chimalhuacan.gob.mx/" TargetMode="External"/><Relationship Id="rId26" Type="http://schemas.openxmlformats.org/officeDocument/2006/relationships/image" Target="media/image4.png"/><Relationship Id="rId39" Type="http://schemas.openxmlformats.org/officeDocument/2006/relationships/header" Target="header3.xml"/><Relationship Id="rId21" Type="http://schemas.openxmlformats.org/officeDocument/2006/relationships/oleObject" Target="embeddings/oleObject1.bin"/><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adioexpresionmexico.com/el-gobierno-de-chimalhuacan-firma-convenio-para-la-proteccion-de-mujeres-victimas-de-violencia.html" TargetMode="External"/><Relationship Id="rId20" Type="http://schemas.openxmlformats.org/officeDocument/2006/relationships/image" Target="media/image2.png"/><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imalhuacan.gob.mx/" TargetMode="External"/><Relationship Id="rId24" Type="http://schemas.openxmlformats.org/officeDocument/2006/relationships/oleObject" Target="embeddings/oleObject2.bin"/><Relationship Id="rId32" Type="http://schemas.openxmlformats.org/officeDocument/2006/relationships/image" Target="media/image7.emf"/><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lianzatex.com/alianzatex/vistas/nota.php?nota=10822" TargetMode="External"/><Relationship Id="rId23" Type="http://schemas.openxmlformats.org/officeDocument/2006/relationships/image" Target="media/image3.png"/><Relationship Id="rId28" Type="http://schemas.openxmlformats.org/officeDocument/2006/relationships/hyperlink" Target="https://chimalhuacan.gob.mx/" TargetMode="External"/><Relationship Id="rId36" Type="http://schemas.openxmlformats.org/officeDocument/2006/relationships/header" Target="header1.xml"/><Relationship Id="rId10" Type="http://schemas.openxmlformats.org/officeDocument/2006/relationships/hyperlink" Target="http://www.hgrupoeditorial.com/emprende-chimalhuacan-campana-de-prevencion-y-erradicacion-del-feminicidio/" TargetMode="External"/><Relationship Id="rId19" Type="http://schemas.openxmlformats.org/officeDocument/2006/relationships/hyperlink" Target="https://www.alianzatex.com/alianzatex/vistas/nota.php?nota=10822"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radioexpresionmexico.com/el-gobierno-de-chimalhuacan-firma-convenio-para-la-proteccion-de-mujeres-victimas-de-violencia.html" TargetMode="External"/><Relationship Id="rId14" Type="http://schemas.openxmlformats.org/officeDocument/2006/relationships/hyperlink" Target="javascript:AbrirModal(2)" TargetMode="External"/><Relationship Id="rId22" Type="http://schemas.openxmlformats.org/officeDocument/2006/relationships/hyperlink" Target="http://www.hgrupoeditorial.com/emprende-chimalhuacan-campana-de-prevencion-y-erradicacion-del-feminicidio/" TargetMode="External"/><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hyperlink" Target="http://legislacion.edomex.gob.mx/sites/legislacion.edomex.gob.mx/files/files/pdf/gct/2018/nov065.pdf" TargetMode="External"/><Relationship Id="rId8" Type="http://schemas.openxmlformats.org/officeDocument/2006/relationships/hyperlink" Target="https://www.alianzatex.com/alianzatex/vistas/nota.php?nota=10822"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hgrupoeditorial.com/emprende-chimalhuacan-campana-de-prevencion-y-erradicacion-del-feminicidio/" TargetMode="External"/><Relationship Id="rId25" Type="http://schemas.openxmlformats.org/officeDocument/2006/relationships/hyperlink" Target="https://radioexpresionmexico.com/el-gobierno-de-chimalhuacan-firma-convenio-para-la-proteccion-de-mujeres-victimas-de-violencia.html" TargetMode="External"/><Relationship Id="rId33" Type="http://schemas.openxmlformats.org/officeDocument/2006/relationships/image" Target="media/image8.png"/><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ID=1000830&amp;Clase=DetalleTesisBL&amp;Semanario=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07E9A-0324-417D-B230-0E50D3F86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34</Pages>
  <Words>8540</Words>
  <Characters>46971</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8</cp:revision>
  <cp:lastPrinted>2019-08-08T15:54:00Z</cp:lastPrinted>
  <dcterms:created xsi:type="dcterms:W3CDTF">2021-01-22T00:41:00Z</dcterms:created>
  <dcterms:modified xsi:type="dcterms:W3CDTF">2021-04-06T04:22:00Z</dcterms:modified>
</cp:coreProperties>
</file>