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0D66A" w14:textId="15308D4B" w:rsidR="00100B8B" w:rsidRPr="00295B98"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295B98">
        <w:rPr>
          <w:rFonts w:ascii="Palatino Linotype" w:hAnsi="Palatino Linotype"/>
          <w:b/>
        </w:rPr>
        <w:t>LÍNEAS ARGUMENTATIVAS.</w:t>
      </w:r>
    </w:p>
    <w:p w14:paraId="2EF5EAC7" w14:textId="77777777" w:rsidR="00943B9C" w:rsidRPr="00295B98" w:rsidRDefault="00943B9C" w:rsidP="00943B9C">
      <w:pPr>
        <w:spacing w:before="240" w:after="360" w:line="360" w:lineRule="auto"/>
        <w:contextualSpacing/>
        <w:jc w:val="both"/>
        <w:rPr>
          <w:rFonts w:ascii="Palatino Linotype" w:eastAsia="Times New Roman" w:hAnsi="Palatino Linotype"/>
        </w:rPr>
      </w:pPr>
      <w:r w:rsidRPr="00295B98">
        <w:rPr>
          <w:rFonts w:ascii="Palatino Linotype" w:eastAsia="Times New Roman" w:hAnsi="Palatino Linotype"/>
          <w:b/>
        </w:rPr>
        <w:t>DEBERES DE LAS AUTORIDADES.</w:t>
      </w:r>
      <w:r w:rsidRPr="00295B98">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295B98" w:rsidRDefault="00943B9C" w:rsidP="00943B9C">
      <w:pPr>
        <w:spacing w:before="240" w:after="360" w:line="360" w:lineRule="auto"/>
        <w:contextualSpacing/>
        <w:jc w:val="both"/>
        <w:rPr>
          <w:rFonts w:ascii="Palatino Linotype" w:eastAsia="Times New Roman" w:hAnsi="Palatino Linotype"/>
        </w:rPr>
      </w:pPr>
    </w:p>
    <w:p w14:paraId="4FA3DA89" w14:textId="77777777" w:rsidR="00943B9C" w:rsidRPr="00295B98" w:rsidRDefault="00943B9C" w:rsidP="00943B9C">
      <w:pPr>
        <w:spacing w:line="360" w:lineRule="auto"/>
        <w:jc w:val="both"/>
        <w:rPr>
          <w:rFonts w:ascii="Palatino Linotype" w:eastAsia="Calibri" w:hAnsi="Palatino Linotype" w:cs="Times New Roman"/>
        </w:rPr>
      </w:pPr>
      <w:r w:rsidRPr="00295B98">
        <w:rPr>
          <w:rFonts w:ascii="Palatino Linotype" w:eastAsia="Calibri" w:hAnsi="Palatino Linotype" w:cs="Times New Roman"/>
          <w:b/>
        </w:rPr>
        <w:t>DE LA GARANTÍA DE PROPORCIONAR LA INFORMACIÓN PÚBLICA GUBERNAMENTAL.</w:t>
      </w:r>
      <w:r w:rsidRPr="00295B98">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77777777" w:rsidR="00943B9C" w:rsidRPr="00295B98" w:rsidRDefault="00943B9C" w:rsidP="00943B9C">
      <w:pPr>
        <w:spacing w:before="240" w:after="360" w:line="360" w:lineRule="auto"/>
        <w:contextualSpacing/>
        <w:jc w:val="both"/>
        <w:rPr>
          <w:rFonts w:ascii="Palatino Linotype" w:eastAsia="Times New Roman" w:hAnsi="Palatino Linotype"/>
        </w:rPr>
      </w:pPr>
    </w:p>
    <w:p w14:paraId="523F9699" w14:textId="0D61AFD1" w:rsidR="00B0144D" w:rsidRPr="00295B98" w:rsidRDefault="00B0144D" w:rsidP="00B0144D">
      <w:pPr>
        <w:spacing w:line="360" w:lineRule="auto"/>
        <w:jc w:val="both"/>
        <w:rPr>
          <w:rFonts w:ascii="Palatino Linotype" w:hAnsi="Palatino Linotype" w:cs="Arial"/>
        </w:rPr>
      </w:pPr>
    </w:p>
    <w:p w14:paraId="42C21874" w14:textId="77777777" w:rsidR="00AC22B5" w:rsidRPr="00295B98" w:rsidRDefault="00AC22B5" w:rsidP="00B0144D">
      <w:pPr>
        <w:spacing w:line="360" w:lineRule="auto"/>
        <w:jc w:val="both"/>
        <w:rPr>
          <w:rFonts w:ascii="Palatino Linotype" w:hAnsi="Palatino Linotype" w:cs="Arial"/>
        </w:rPr>
      </w:pPr>
    </w:p>
    <w:p w14:paraId="2B30FCD3" w14:textId="77777777" w:rsidR="00AC22B5" w:rsidRPr="00295B98" w:rsidRDefault="00AC22B5" w:rsidP="00B0144D">
      <w:pPr>
        <w:spacing w:line="360" w:lineRule="auto"/>
        <w:jc w:val="both"/>
        <w:rPr>
          <w:rFonts w:ascii="Palatino Linotype" w:hAnsi="Palatino Linotype" w:cs="Arial"/>
        </w:rPr>
      </w:pPr>
    </w:p>
    <w:p w14:paraId="115FE699" w14:textId="77777777" w:rsidR="00AC22B5" w:rsidRPr="00295B98" w:rsidRDefault="00AC22B5" w:rsidP="00B0144D">
      <w:pPr>
        <w:spacing w:line="360" w:lineRule="auto"/>
        <w:jc w:val="both"/>
        <w:rPr>
          <w:rFonts w:ascii="Palatino Linotype" w:hAnsi="Palatino Linotype" w:cs="Arial"/>
        </w:rPr>
      </w:pPr>
    </w:p>
    <w:p w14:paraId="271E3B0C" w14:textId="77777777" w:rsidR="00AC22B5" w:rsidRPr="00295B98" w:rsidRDefault="00AC22B5" w:rsidP="00B0144D">
      <w:pPr>
        <w:spacing w:line="360" w:lineRule="auto"/>
        <w:jc w:val="both"/>
        <w:rPr>
          <w:rFonts w:ascii="Palatino Linotype" w:hAnsi="Palatino Linotype" w:cs="Arial"/>
        </w:rPr>
      </w:pPr>
    </w:p>
    <w:p w14:paraId="0023DA9A" w14:textId="13E06EBD" w:rsidR="002F7480" w:rsidRPr="00295B98" w:rsidRDefault="002F7480" w:rsidP="00943B9C">
      <w:pPr>
        <w:spacing w:before="240" w:after="240" w:line="360" w:lineRule="auto"/>
        <w:jc w:val="both"/>
        <w:rPr>
          <w:rFonts w:ascii="Palatino Linotype" w:eastAsia="Times New Roman" w:hAnsi="Palatino Linotype" w:cs="Times New Roman"/>
          <w:b/>
          <w:u w:val="single"/>
        </w:rPr>
      </w:pPr>
      <w:r w:rsidRPr="00295B98">
        <w:rPr>
          <w:rFonts w:ascii="Palatino Linotype" w:hAnsi="Palatino Linotype"/>
        </w:rPr>
        <w:t xml:space="preserve">  </w:t>
      </w:r>
      <w:r w:rsidR="008632C8" w:rsidRPr="00295B98">
        <w:rPr>
          <w:rFonts w:ascii="Palatino Linotype" w:eastAsia="MS Mincho" w:hAnsi="Palatino Linotype" w:cs="Arial"/>
        </w:rPr>
        <w:t xml:space="preserve"> </w:t>
      </w:r>
    </w:p>
    <w:p w14:paraId="65652C33" w14:textId="77777777" w:rsidR="00BB03D0" w:rsidRPr="00295B98"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295B98" w:rsidRDefault="00A20B1F" w:rsidP="001E74A5">
      <w:pPr>
        <w:spacing w:line="360" w:lineRule="auto"/>
        <w:jc w:val="center"/>
        <w:rPr>
          <w:rFonts w:ascii="Palatino Linotype" w:eastAsia="Times New Roman" w:hAnsi="Palatino Linotype" w:cs="Times New Roman"/>
          <w:b/>
          <w:u w:val="single"/>
        </w:rPr>
      </w:pPr>
      <w:r w:rsidRPr="00295B98">
        <w:rPr>
          <w:rFonts w:ascii="Palatino Linotype" w:eastAsia="Times New Roman" w:hAnsi="Palatino Linotype" w:cs="Times New Roman"/>
          <w:b/>
          <w:u w:val="single"/>
        </w:rPr>
        <w:t>ÍNDICE</w:t>
      </w:r>
    </w:p>
    <w:p w14:paraId="38EF8098" w14:textId="77777777" w:rsidR="000B51D7" w:rsidRPr="00295B98" w:rsidRDefault="000B51D7" w:rsidP="001E74A5">
      <w:pPr>
        <w:spacing w:line="360" w:lineRule="auto"/>
        <w:jc w:val="center"/>
        <w:rPr>
          <w:rFonts w:ascii="Palatino Linotype" w:eastAsia="Times New Roman" w:hAnsi="Palatino Linotype" w:cs="Times New Roman"/>
          <w:b/>
          <w:u w:val="single"/>
        </w:rPr>
      </w:pPr>
    </w:p>
    <w:sdt>
      <w:sdtPr>
        <w:rPr>
          <w:rFonts w:ascii="Palatino Linotype" w:hAnsi="Palatino Linotype"/>
          <w:lang w:val="es-ES"/>
        </w:rPr>
        <w:id w:val="-1245946457"/>
        <w:docPartObj>
          <w:docPartGallery w:val="Table of Contents"/>
          <w:docPartUnique/>
        </w:docPartObj>
      </w:sdtPr>
      <w:sdtEndPr>
        <w:rPr>
          <w:b/>
          <w:bCs/>
        </w:rPr>
      </w:sdtEndPr>
      <w:sdtContent>
        <w:p w14:paraId="2D16ADFF" w14:textId="77777777" w:rsidR="00E10D52" w:rsidRPr="00295B98" w:rsidRDefault="00DA7E2F">
          <w:pPr>
            <w:pStyle w:val="TDC1"/>
            <w:rPr>
              <w:noProof/>
              <w:sz w:val="22"/>
              <w:szCs w:val="22"/>
              <w:lang w:val="es-MX" w:eastAsia="es-MX"/>
            </w:rPr>
          </w:pPr>
          <w:r w:rsidRPr="00295B98">
            <w:rPr>
              <w:rFonts w:ascii="Palatino Linotype" w:eastAsiaTheme="majorEastAsia" w:hAnsi="Palatino Linotype" w:cstheme="majorBidi"/>
              <w:b/>
              <w:lang w:val="es-MX" w:eastAsia="es-MX"/>
            </w:rPr>
            <w:fldChar w:fldCharType="begin"/>
          </w:r>
          <w:r w:rsidRPr="00295B98">
            <w:rPr>
              <w:rFonts w:ascii="Palatino Linotype" w:hAnsi="Palatino Linotype"/>
              <w:b/>
            </w:rPr>
            <w:instrText xml:space="preserve"> TOC \o "1-3" \h \z \u </w:instrText>
          </w:r>
          <w:r w:rsidRPr="00295B98">
            <w:rPr>
              <w:rFonts w:ascii="Palatino Linotype" w:eastAsiaTheme="majorEastAsia" w:hAnsi="Palatino Linotype" w:cstheme="majorBidi"/>
              <w:b/>
              <w:lang w:val="es-MX" w:eastAsia="es-MX"/>
            </w:rPr>
            <w:fldChar w:fldCharType="separate"/>
          </w:r>
          <w:hyperlink w:anchor="_Toc61549955" w:history="1">
            <w:r w:rsidR="00E10D52" w:rsidRPr="00295B98">
              <w:rPr>
                <w:rStyle w:val="Hipervnculo"/>
                <w:b/>
                <w:noProof/>
              </w:rPr>
              <w:t>ANTECEDENTES</w:t>
            </w:r>
            <w:r w:rsidR="00E10D52" w:rsidRPr="00295B98">
              <w:rPr>
                <w:noProof/>
                <w:webHidden/>
              </w:rPr>
              <w:tab/>
            </w:r>
            <w:r w:rsidR="00E10D52" w:rsidRPr="00295B98">
              <w:rPr>
                <w:noProof/>
                <w:webHidden/>
              </w:rPr>
              <w:fldChar w:fldCharType="begin"/>
            </w:r>
            <w:r w:rsidR="00E10D52" w:rsidRPr="00295B98">
              <w:rPr>
                <w:noProof/>
                <w:webHidden/>
              </w:rPr>
              <w:instrText xml:space="preserve"> PAGEREF _Toc61549955 \h </w:instrText>
            </w:r>
            <w:r w:rsidR="00E10D52" w:rsidRPr="00295B98">
              <w:rPr>
                <w:noProof/>
                <w:webHidden/>
              </w:rPr>
            </w:r>
            <w:r w:rsidR="00E10D52" w:rsidRPr="00295B98">
              <w:rPr>
                <w:noProof/>
                <w:webHidden/>
              </w:rPr>
              <w:fldChar w:fldCharType="separate"/>
            </w:r>
            <w:r w:rsidR="00E10D52" w:rsidRPr="00295B98">
              <w:rPr>
                <w:noProof/>
                <w:webHidden/>
              </w:rPr>
              <w:t>3</w:t>
            </w:r>
            <w:r w:rsidR="00E10D52" w:rsidRPr="00295B98">
              <w:rPr>
                <w:noProof/>
                <w:webHidden/>
              </w:rPr>
              <w:fldChar w:fldCharType="end"/>
            </w:r>
          </w:hyperlink>
        </w:p>
        <w:p w14:paraId="5A1DE341" w14:textId="4F1EC7B2" w:rsidR="00E10D52" w:rsidRPr="00295B98" w:rsidRDefault="005544F2">
          <w:pPr>
            <w:pStyle w:val="TDC2"/>
            <w:tabs>
              <w:tab w:val="left" w:pos="1320"/>
            </w:tabs>
            <w:rPr>
              <w:noProof/>
              <w:sz w:val="22"/>
              <w:szCs w:val="22"/>
              <w:lang w:val="es-MX" w:eastAsia="es-MX"/>
            </w:rPr>
          </w:pPr>
          <w:hyperlink w:anchor="_Toc61549956" w:history="1">
            <w:r w:rsidR="00E10D52" w:rsidRPr="00295B98">
              <w:rPr>
                <w:rStyle w:val="Hipervnculo"/>
                <w:rFonts w:ascii="Palatino Linotype" w:hAnsi="Palatino Linotype"/>
                <w:b/>
                <w:noProof/>
              </w:rPr>
              <w:t>a)</w:t>
            </w:r>
            <w:r w:rsidR="00E10D52" w:rsidRPr="00295B98">
              <w:rPr>
                <w:noProof/>
                <w:sz w:val="22"/>
                <w:szCs w:val="22"/>
                <w:lang w:val="es-MX" w:eastAsia="es-MX"/>
              </w:rPr>
              <w:tab/>
            </w:r>
            <w:r w:rsidR="00E10D52" w:rsidRPr="00295B98">
              <w:rPr>
                <w:rStyle w:val="Hipervnculo"/>
                <w:rFonts w:ascii="Palatino Linotype" w:hAnsi="Palatino Linotype"/>
                <w:b/>
                <w:noProof/>
              </w:rPr>
              <w:t xml:space="preserve">Acto impugnado: </w:t>
            </w:r>
            <w:r w:rsidR="00E10D52" w:rsidRPr="00295B98">
              <w:rPr>
                <w:rStyle w:val="Hipervnculo"/>
                <w:rFonts w:ascii="Palatino Linotype" w:hAnsi="Palatino Linotype"/>
                <w:i/>
                <w:noProof/>
              </w:rPr>
              <w:t>“</w:t>
            </w:r>
            <w:r w:rsidR="00E10D52" w:rsidRPr="00295B98">
              <w:rPr>
                <w:noProof/>
                <w:webHidden/>
              </w:rPr>
              <w:fldChar w:fldCharType="begin"/>
            </w:r>
            <w:r w:rsidR="00E10D52" w:rsidRPr="00295B98">
              <w:rPr>
                <w:noProof/>
                <w:webHidden/>
              </w:rPr>
              <w:instrText xml:space="preserve"> PAGEREF _Toc61549956 \h </w:instrText>
            </w:r>
            <w:r w:rsidR="00E10D52" w:rsidRPr="00295B98">
              <w:rPr>
                <w:noProof/>
                <w:webHidden/>
              </w:rPr>
            </w:r>
            <w:r w:rsidR="00E10D52" w:rsidRPr="00295B98">
              <w:rPr>
                <w:noProof/>
                <w:webHidden/>
              </w:rPr>
              <w:fldChar w:fldCharType="separate"/>
            </w:r>
            <w:r w:rsidR="00E10D52" w:rsidRPr="00295B98">
              <w:rPr>
                <w:noProof/>
                <w:webHidden/>
              </w:rPr>
              <w:t>7</w:t>
            </w:r>
            <w:r w:rsidR="00E10D52" w:rsidRPr="00295B98">
              <w:rPr>
                <w:noProof/>
                <w:webHidden/>
              </w:rPr>
              <w:fldChar w:fldCharType="end"/>
            </w:r>
          </w:hyperlink>
        </w:p>
        <w:p w14:paraId="47A429BA" w14:textId="4351400A" w:rsidR="00E10D52" w:rsidRPr="00295B98" w:rsidRDefault="005544F2">
          <w:pPr>
            <w:pStyle w:val="TDC2"/>
            <w:tabs>
              <w:tab w:val="left" w:pos="1320"/>
            </w:tabs>
            <w:rPr>
              <w:noProof/>
              <w:sz w:val="22"/>
              <w:szCs w:val="22"/>
              <w:lang w:val="es-MX" w:eastAsia="es-MX"/>
            </w:rPr>
          </w:pPr>
          <w:hyperlink w:anchor="_Toc61549957" w:history="1">
            <w:r w:rsidR="00E10D52" w:rsidRPr="00295B98">
              <w:rPr>
                <w:rStyle w:val="Hipervnculo"/>
                <w:rFonts w:ascii="Palatino Linotype" w:hAnsi="Palatino Linotype"/>
                <w:b/>
                <w:noProof/>
              </w:rPr>
              <w:t>b)</w:t>
            </w:r>
            <w:r w:rsidR="00E10D52" w:rsidRPr="00295B98">
              <w:rPr>
                <w:noProof/>
                <w:sz w:val="22"/>
                <w:szCs w:val="22"/>
                <w:lang w:val="es-MX" w:eastAsia="es-MX"/>
              </w:rPr>
              <w:tab/>
            </w:r>
            <w:r w:rsidR="00E10D52" w:rsidRPr="00295B98">
              <w:rPr>
                <w:rStyle w:val="Hipervnculo"/>
                <w:rFonts w:ascii="Palatino Linotype" w:hAnsi="Palatino Linotype"/>
                <w:b/>
                <w:noProof/>
              </w:rPr>
              <w:t xml:space="preserve">Razones o Motivos de inconformidad: </w:t>
            </w:r>
            <w:r w:rsidR="00295B98">
              <w:rPr>
                <w:rStyle w:val="Hipervnculo"/>
                <w:rFonts w:ascii="Palatino Linotype" w:hAnsi="Palatino Linotype"/>
                <w:i/>
                <w:noProof/>
              </w:rPr>
              <w:t>“</w:t>
            </w:r>
            <w:r w:rsidR="00E10D52" w:rsidRPr="00295B98">
              <w:rPr>
                <w:noProof/>
                <w:webHidden/>
              </w:rPr>
              <w:fldChar w:fldCharType="begin"/>
            </w:r>
            <w:r w:rsidR="00E10D52" w:rsidRPr="00295B98">
              <w:rPr>
                <w:noProof/>
                <w:webHidden/>
              </w:rPr>
              <w:instrText xml:space="preserve"> PAGEREF _Toc61549957 \h </w:instrText>
            </w:r>
            <w:r w:rsidR="00E10D52" w:rsidRPr="00295B98">
              <w:rPr>
                <w:noProof/>
                <w:webHidden/>
              </w:rPr>
            </w:r>
            <w:r w:rsidR="00E10D52" w:rsidRPr="00295B98">
              <w:rPr>
                <w:noProof/>
                <w:webHidden/>
              </w:rPr>
              <w:fldChar w:fldCharType="separate"/>
            </w:r>
            <w:r w:rsidR="00E10D52" w:rsidRPr="00295B98">
              <w:rPr>
                <w:noProof/>
                <w:webHidden/>
              </w:rPr>
              <w:t>7</w:t>
            </w:r>
            <w:r w:rsidR="00E10D52" w:rsidRPr="00295B98">
              <w:rPr>
                <w:noProof/>
                <w:webHidden/>
              </w:rPr>
              <w:fldChar w:fldCharType="end"/>
            </w:r>
          </w:hyperlink>
        </w:p>
        <w:p w14:paraId="7FE19ABC" w14:textId="77777777" w:rsidR="00E10D52" w:rsidRPr="00295B98" w:rsidRDefault="005544F2">
          <w:pPr>
            <w:pStyle w:val="TDC1"/>
            <w:rPr>
              <w:noProof/>
              <w:sz w:val="22"/>
              <w:szCs w:val="22"/>
              <w:lang w:val="es-MX" w:eastAsia="es-MX"/>
            </w:rPr>
          </w:pPr>
          <w:hyperlink w:anchor="_Toc61549958" w:history="1">
            <w:r w:rsidR="00E10D52" w:rsidRPr="00295B98">
              <w:rPr>
                <w:rStyle w:val="Hipervnculo"/>
                <w:b/>
                <w:noProof/>
              </w:rPr>
              <w:t>CONSIDERANDO</w:t>
            </w:r>
            <w:r w:rsidR="00E10D52" w:rsidRPr="00295B98">
              <w:rPr>
                <w:noProof/>
                <w:webHidden/>
              </w:rPr>
              <w:tab/>
            </w:r>
            <w:r w:rsidR="00E10D52" w:rsidRPr="00295B98">
              <w:rPr>
                <w:noProof/>
                <w:webHidden/>
              </w:rPr>
              <w:fldChar w:fldCharType="begin"/>
            </w:r>
            <w:r w:rsidR="00E10D52" w:rsidRPr="00295B98">
              <w:rPr>
                <w:noProof/>
                <w:webHidden/>
              </w:rPr>
              <w:instrText xml:space="preserve"> PAGEREF _Toc61549958 \h </w:instrText>
            </w:r>
            <w:r w:rsidR="00E10D52" w:rsidRPr="00295B98">
              <w:rPr>
                <w:noProof/>
                <w:webHidden/>
              </w:rPr>
            </w:r>
            <w:r w:rsidR="00E10D52" w:rsidRPr="00295B98">
              <w:rPr>
                <w:noProof/>
                <w:webHidden/>
              </w:rPr>
              <w:fldChar w:fldCharType="separate"/>
            </w:r>
            <w:r w:rsidR="00E10D52" w:rsidRPr="00295B98">
              <w:rPr>
                <w:noProof/>
                <w:webHidden/>
              </w:rPr>
              <w:t>8</w:t>
            </w:r>
            <w:r w:rsidR="00E10D52" w:rsidRPr="00295B98">
              <w:rPr>
                <w:noProof/>
                <w:webHidden/>
              </w:rPr>
              <w:fldChar w:fldCharType="end"/>
            </w:r>
          </w:hyperlink>
        </w:p>
        <w:p w14:paraId="0CFA1A28" w14:textId="77777777" w:rsidR="00E10D52" w:rsidRPr="00295B98" w:rsidRDefault="005544F2">
          <w:pPr>
            <w:pStyle w:val="TDC2"/>
            <w:rPr>
              <w:noProof/>
              <w:sz w:val="22"/>
              <w:szCs w:val="22"/>
              <w:lang w:val="es-MX" w:eastAsia="es-MX"/>
            </w:rPr>
          </w:pPr>
          <w:hyperlink w:anchor="_Toc61549959" w:history="1">
            <w:r w:rsidR="00E10D52" w:rsidRPr="00295B98">
              <w:rPr>
                <w:rStyle w:val="Hipervnculo"/>
                <w:rFonts w:ascii="Palatino Linotype" w:hAnsi="Palatino Linotype"/>
                <w:b/>
                <w:noProof/>
              </w:rPr>
              <w:t>PRIMERO. De la competencia</w:t>
            </w:r>
            <w:r w:rsidR="00E10D52" w:rsidRPr="00295B98">
              <w:rPr>
                <w:noProof/>
                <w:webHidden/>
              </w:rPr>
              <w:tab/>
            </w:r>
            <w:r w:rsidR="00E10D52" w:rsidRPr="00295B98">
              <w:rPr>
                <w:noProof/>
                <w:webHidden/>
              </w:rPr>
              <w:fldChar w:fldCharType="begin"/>
            </w:r>
            <w:r w:rsidR="00E10D52" w:rsidRPr="00295B98">
              <w:rPr>
                <w:noProof/>
                <w:webHidden/>
              </w:rPr>
              <w:instrText xml:space="preserve"> PAGEREF _Toc61549959 \h </w:instrText>
            </w:r>
            <w:r w:rsidR="00E10D52" w:rsidRPr="00295B98">
              <w:rPr>
                <w:noProof/>
                <w:webHidden/>
              </w:rPr>
            </w:r>
            <w:r w:rsidR="00E10D52" w:rsidRPr="00295B98">
              <w:rPr>
                <w:noProof/>
                <w:webHidden/>
              </w:rPr>
              <w:fldChar w:fldCharType="separate"/>
            </w:r>
            <w:r w:rsidR="00E10D52" w:rsidRPr="00295B98">
              <w:rPr>
                <w:noProof/>
                <w:webHidden/>
              </w:rPr>
              <w:t>8</w:t>
            </w:r>
            <w:r w:rsidR="00E10D52" w:rsidRPr="00295B98">
              <w:rPr>
                <w:noProof/>
                <w:webHidden/>
              </w:rPr>
              <w:fldChar w:fldCharType="end"/>
            </w:r>
          </w:hyperlink>
        </w:p>
        <w:p w14:paraId="71CA2DBF" w14:textId="77777777" w:rsidR="00E10D52" w:rsidRPr="00295B98" w:rsidRDefault="005544F2">
          <w:pPr>
            <w:pStyle w:val="TDC2"/>
            <w:rPr>
              <w:noProof/>
              <w:sz w:val="22"/>
              <w:szCs w:val="22"/>
              <w:lang w:val="es-MX" w:eastAsia="es-MX"/>
            </w:rPr>
          </w:pPr>
          <w:hyperlink w:anchor="_Toc61549960" w:history="1">
            <w:r w:rsidR="00E10D52" w:rsidRPr="00295B98">
              <w:rPr>
                <w:rStyle w:val="Hipervnculo"/>
                <w:rFonts w:ascii="Palatino Linotype" w:hAnsi="Palatino Linotype"/>
                <w:b/>
                <w:noProof/>
              </w:rPr>
              <w:t>SEGUNDO. De la oportunidad y procedencia.</w:t>
            </w:r>
            <w:r w:rsidR="00E10D52" w:rsidRPr="00295B98">
              <w:rPr>
                <w:noProof/>
                <w:webHidden/>
              </w:rPr>
              <w:tab/>
            </w:r>
            <w:r w:rsidR="00E10D52" w:rsidRPr="00295B98">
              <w:rPr>
                <w:noProof/>
                <w:webHidden/>
              </w:rPr>
              <w:fldChar w:fldCharType="begin"/>
            </w:r>
            <w:r w:rsidR="00E10D52" w:rsidRPr="00295B98">
              <w:rPr>
                <w:noProof/>
                <w:webHidden/>
              </w:rPr>
              <w:instrText xml:space="preserve"> PAGEREF _Toc61549960 \h </w:instrText>
            </w:r>
            <w:r w:rsidR="00E10D52" w:rsidRPr="00295B98">
              <w:rPr>
                <w:noProof/>
                <w:webHidden/>
              </w:rPr>
            </w:r>
            <w:r w:rsidR="00E10D52" w:rsidRPr="00295B98">
              <w:rPr>
                <w:noProof/>
                <w:webHidden/>
              </w:rPr>
              <w:fldChar w:fldCharType="separate"/>
            </w:r>
            <w:r w:rsidR="00E10D52" w:rsidRPr="00295B98">
              <w:rPr>
                <w:noProof/>
                <w:webHidden/>
              </w:rPr>
              <w:t>9</w:t>
            </w:r>
            <w:r w:rsidR="00E10D52" w:rsidRPr="00295B98">
              <w:rPr>
                <w:noProof/>
                <w:webHidden/>
              </w:rPr>
              <w:fldChar w:fldCharType="end"/>
            </w:r>
          </w:hyperlink>
        </w:p>
        <w:p w14:paraId="7449E195" w14:textId="77777777" w:rsidR="00E10D52" w:rsidRPr="00295B98" w:rsidRDefault="005544F2">
          <w:pPr>
            <w:pStyle w:val="TDC1"/>
            <w:rPr>
              <w:noProof/>
              <w:sz w:val="22"/>
              <w:szCs w:val="22"/>
              <w:lang w:val="es-MX" w:eastAsia="es-MX"/>
            </w:rPr>
          </w:pPr>
          <w:hyperlink w:anchor="_Toc61549961" w:history="1">
            <w:r w:rsidR="00E10D52" w:rsidRPr="00295B98">
              <w:rPr>
                <w:rStyle w:val="Hipervnculo"/>
                <w:b/>
                <w:noProof/>
              </w:rPr>
              <w:t xml:space="preserve">TERCERO. Del planteamiento de la </w:t>
            </w:r>
            <w:r w:rsidR="00E10D52" w:rsidRPr="00295B98">
              <w:rPr>
                <w:rStyle w:val="Hipervnculo"/>
                <w:b/>
                <w:i/>
                <w:noProof/>
              </w:rPr>
              <w:t>Litis</w:t>
            </w:r>
            <w:r w:rsidR="00E10D52" w:rsidRPr="00295B98">
              <w:rPr>
                <w:rStyle w:val="Hipervnculo"/>
                <w:b/>
                <w:noProof/>
              </w:rPr>
              <w:t>.</w:t>
            </w:r>
            <w:r w:rsidR="00E10D52" w:rsidRPr="00295B98">
              <w:rPr>
                <w:noProof/>
                <w:webHidden/>
              </w:rPr>
              <w:tab/>
            </w:r>
            <w:r w:rsidR="00E10D52" w:rsidRPr="00295B98">
              <w:rPr>
                <w:noProof/>
                <w:webHidden/>
              </w:rPr>
              <w:fldChar w:fldCharType="begin"/>
            </w:r>
            <w:r w:rsidR="00E10D52" w:rsidRPr="00295B98">
              <w:rPr>
                <w:noProof/>
                <w:webHidden/>
              </w:rPr>
              <w:instrText xml:space="preserve"> PAGEREF _Toc61549961 \h </w:instrText>
            </w:r>
            <w:r w:rsidR="00E10D52" w:rsidRPr="00295B98">
              <w:rPr>
                <w:noProof/>
                <w:webHidden/>
              </w:rPr>
            </w:r>
            <w:r w:rsidR="00E10D52" w:rsidRPr="00295B98">
              <w:rPr>
                <w:noProof/>
                <w:webHidden/>
              </w:rPr>
              <w:fldChar w:fldCharType="separate"/>
            </w:r>
            <w:r w:rsidR="00E10D52" w:rsidRPr="00295B98">
              <w:rPr>
                <w:noProof/>
                <w:webHidden/>
              </w:rPr>
              <w:t>9</w:t>
            </w:r>
            <w:r w:rsidR="00E10D52" w:rsidRPr="00295B98">
              <w:rPr>
                <w:noProof/>
                <w:webHidden/>
              </w:rPr>
              <w:fldChar w:fldCharType="end"/>
            </w:r>
          </w:hyperlink>
        </w:p>
        <w:p w14:paraId="5160123B" w14:textId="77777777" w:rsidR="00E10D52" w:rsidRPr="00295B98" w:rsidRDefault="005544F2">
          <w:pPr>
            <w:pStyle w:val="TDC2"/>
            <w:rPr>
              <w:noProof/>
              <w:sz w:val="22"/>
              <w:szCs w:val="22"/>
              <w:lang w:val="es-MX" w:eastAsia="es-MX"/>
            </w:rPr>
          </w:pPr>
          <w:hyperlink w:anchor="_Toc61549962" w:history="1">
            <w:r w:rsidR="00E10D52" w:rsidRPr="00295B98">
              <w:rPr>
                <w:rStyle w:val="Hipervnculo"/>
                <w:rFonts w:ascii="Palatino Linotype" w:hAnsi="Palatino Linotype"/>
                <w:b/>
                <w:noProof/>
              </w:rPr>
              <w:t>CUARTO. De previo y especial conocimiento</w:t>
            </w:r>
            <w:r w:rsidR="00E10D52" w:rsidRPr="00295B98">
              <w:rPr>
                <w:noProof/>
                <w:webHidden/>
              </w:rPr>
              <w:tab/>
            </w:r>
            <w:r w:rsidR="00E10D52" w:rsidRPr="00295B98">
              <w:rPr>
                <w:noProof/>
                <w:webHidden/>
              </w:rPr>
              <w:fldChar w:fldCharType="begin"/>
            </w:r>
            <w:r w:rsidR="00E10D52" w:rsidRPr="00295B98">
              <w:rPr>
                <w:noProof/>
                <w:webHidden/>
              </w:rPr>
              <w:instrText xml:space="preserve"> PAGEREF _Toc61549962 \h </w:instrText>
            </w:r>
            <w:r w:rsidR="00E10D52" w:rsidRPr="00295B98">
              <w:rPr>
                <w:noProof/>
                <w:webHidden/>
              </w:rPr>
            </w:r>
            <w:r w:rsidR="00E10D52" w:rsidRPr="00295B98">
              <w:rPr>
                <w:noProof/>
                <w:webHidden/>
              </w:rPr>
              <w:fldChar w:fldCharType="separate"/>
            </w:r>
            <w:r w:rsidR="00E10D52" w:rsidRPr="00295B98">
              <w:rPr>
                <w:noProof/>
                <w:webHidden/>
              </w:rPr>
              <w:t>11</w:t>
            </w:r>
            <w:r w:rsidR="00E10D52" w:rsidRPr="00295B98">
              <w:rPr>
                <w:noProof/>
                <w:webHidden/>
              </w:rPr>
              <w:fldChar w:fldCharType="end"/>
            </w:r>
          </w:hyperlink>
        </w:p>
        <w:p w14:paraId="6DA83A12" w14:textId="77777777" w:rsidR="00E10D52" w:rsidRPr="00295B98" w:rsidRDefault="005544F2">
          <w:pPr>
            <w:pStyle w:val="TDC2"/>
            <w:rPr>
              <w:noProof/>
              <w:sz w:val="22"/>
              <w:szCs w:val="22"/>
              <w:lang w:val="es-MX" w:eastAsia="es-MX"/>
            </w:rPr>
          </w:pPr>
          <w:hyperlink w:anchor="_Toc61549963" w:history="1">
            <w:r w:rsidR="00E10D52" w:rsidRPr="00295B98">
              <w:rPr>
                <w:rStyle w:val="Hipervnculo"/>
                <w:rFonts w:ascii="Palatino Linotype" w:hAnsi="Palatino Linotype"/>
                <w:b/>
                <w:noProof/>
              </w:rPr>
              <w:t>QUINTO. Del estudio y resolución del asunto.</w:t>
            </w:r>
            <w:r w:rsidR="00E10D52" w:rsidRPr="00295B98">
              <w:rPr>
                <w:noProof/>
                <w:webHidden/>
              </w:rPr>
              <w:tab/>
            </w:r>
            <w:r w:rsidR="00E10D52" w:rsidRPr="00295B98">
              <w:rPr>
                <w:noProof/>
                <w:webHidden/>
              </w:rPr>
              <w:fldChar w:fldCharType="begin"/>
            </w:r>
            <w:r w:rsidR="00E10D52" w:rsidRPr="00295B98">
              <w:rPr>
                <w:noProof/>
                <w:webHidden/>
              </w:rPr>
              <w:instrText xml:space="preserve"> PAGEREF _Toc61549963 \h </w:instrText>
            </w:r>
            <w:r w:rsidR="00E10D52" w:rsidRPr="00295B98">
              <w:rPr>
                <w:noProof/>
                <w:webHidden/>
              </w:rPr>
            </w:r>
            <w:r w:rsidR="00E10D52" w:rsidRPr="00295B98">
              <w:rPr>
                <w:noProof/>
                <w:webHidden/>
              </w:rPr>
              <w:fldChar w:fldCharType="separate"/>
            </w:r>
            <w:r w:rsidR="00E10D52" w:rsidRPr="00295B98">
              <w:rPr>
                <w:noProof/>
                <w:webHidden/>
              </w:rPr>
              <w:t>16</w:t>
            </w:r>
            <w:r w:rsidR="00E10D52" w:rsidRPr="00295B98">
              <w:rPr>
                <w:noProof/>
                <w:webHidden/>
              </w:rPr>
              <w:fldChar w:fldCharType="end"/>
            </w:r>
          </w:hyperlink>
        </w:p>
        <w:p w14:paraId="69C8C02B" w14:textId="77777777" w:rsidR="00E10D52" w:rsidRPr="00295B98" w:rsidRDefault="005544F2">
          <w:pPr>
            <w:pStyle w:val="TDC1"/>
            <w:rPr>
              <w:noProof/>
              <w:sz w:val="22"/>
              <w:szCs w:val="22"/>
              <w:lang w:val="es-MX" w:eastAsia="es-MX"/>
            </w:rPr>
          </w:pPr>
          <w:hyperlink w:anchor="_Toc61549964" w:history="1">
            <w:r w:rsidR="00E10D52" w:rsidRPr="00295B98">
              <w:rPr>
                <w:rStyle w:val="Hipervnculo"/>
                <w:rFonts w:eastAsia="Calibri"/>
                <w:b/>
                <w:noProof/>
                <w:lang w:val="es-ES"/>
              </w:rPr>
              <w:t>R E S O L U T I V O S</w:t>
            </w:r>
            <w:r w:rsidR="00E10D52" w:rsidRPr="00295B98">
              <w:rPr>
                <w:noProof/>
                <w:webHidden/>
              </w:rPr>
              <w:tab/>
            </w:r>
            <w:r w:rsidR="00E10D52" w:rsidRPr="00295B98">
              <w:rPr>
                <w:noProof/>
                <w:webHidden/>
              </w:rPr>
              <w:fldChar w:fldCharType="begin"/>
            </w:r>
            <w:r w:rsidR="00E10D52" w:rsidRPr="00295B98">
              <w:rPr>
                <w:noProof/>
                <w:webHidden/>
              </w:rPr>
              <w:instrText xml:space="preserve"> PAGEREF _Toc61549964 \h </w:instrText>
            </w:r>
            <w:r w:rsidR="00E10D52" w:rsidRPr="00295B98">
              <w:rPr>
                <w:noProof/>
                <w:webHidden/>
              </w:rPr>
            </w:r>
            <w:r w:rsidR="00E10D52" w:rsidRPr="00295B98">
              <w:rPr>
                <w:noProof/>
                <w:webHidden/>
              </w:rPr>
              <w:fldChar w:fldCharType="separate"/>
            </w:r>
            <w:r w:rsidR="00E10D52" w:rsidRPr="00295B98">
              <w:rPr>
                <w:noProof/>
                <w:webHidden/>
              </w:rPr>
              <w:t>27</w:t>
            </w:r>
            <w:r w:rsidR="00E10D52" w:rsidRPr="00295B98">
              <w:rPr>
                <w:noProof/>
                <w:webHidden/>
              </w:rPr>
              <w:fldChar w:fldCharType="end"/>
            </w:r>
          </w:hyperlink>
        </w:p>
        <w:p w14:paraId="2416AEAB" w14:textId="51426476" w:rsidR="00100B8B" w:rsidRPr="00295B98" w:rsidRDefault="00DA7E2F" w:rsidP="000B51D7">
          <w:pPr>
            <w:tabs>
              <w:tab w:val="right" w:leader="dot" w:pos="8647"/>
            </w:tabs>
            <w:spacing w:line="480" w:lineRule="auto"/>
            <w:rPr>
              <w:rFonts w:ascii="Palatino Linotype" w:hAnsi="Palatino Linotype"/>
            </w:rPr>
          </w:pPr>
          <w:r w:rsidRPr="00295B98">
            <w:rPr>
              <w:rFonts w:ascii="Palatino Linotype" w:hAnsi="Palatino Linotype"/>
              <w:b/>
              <w:bCs/>
              <w:lang w:val="es-ES"/>
            </w:rPr>
            <w:fldChar w:fldCharType="end"/>
          </w:r>
        </w:p>
      </w:sdtContent>
    </w:sdt>
    <w:p w14:paraId="18E6F21E" w14:textId="77777777" w:rsidR="00A206F7" w:rsidRPr="00295B98" w:rsidRDefault="00A206F7" w:rsidP="00440800">
      <w:pPr>
        <w:tabs>
          <w:tab w:val="left" w:pos="3465"/>
        </w:tabs>
        <w:spacing w:before="240" w:after="360" w:line="360" w:lineRule="auto"/>
        <w:jc w:val="both"/>
        <w:rPr>
          <w:rFonts w:ascii="Palatino Linotype" w:hAnsi="Palatino Linotype"/>
        </w:rPr>
      </w:pPr>
    </w:p>
    <w:p w14:paraId="51256143" w14:textId="77777777" w:rsidR="00AC22B5" w:rsidRPr="00295B98" w:rsidRDefault="00AC22B5" w:rsidP="00440800">
      <w:pPr>
        <w:tabs>
          <w:tab w:val="left" w:pos="3465"/>
        </w:tabs>
        <w:spacing w:before="240" w:after="360" w:line="360" w:lineRule="auto"/>
        <w:jc w:val="both"/>
        <w:rPr>
          <w:rFonts w:ascii="Palatino Linotype" w:hAnsi="Palatino Linotype"/>
        </w:rPr>
      </w:pPr>
    </w:p>
    <w:p w14:paraId="73F7F940" w14:textId="6FFA25CA" w:rsidR="00662C69" w:rsidRPr="00295B98" w:rsidRDefault="009B11D6" w:rsidP="00440800">
      <w:pPr>
        <w:tabs>
          <w:tab w:val="left" w:pos="3465"/>
        </w:tabs>
        <w:spacing w:before="240" w:after="360" w:line="360" w:lineRule="auto"/>
        <w:jc w:val="both"/>
        <w:rPr>
          <w:rFonts w:ascii="Palatino Linotype" w:hAnsi="Palatino Linotype"/>
        </w:rPr>
      </w:pPr>
      <w:r w:rsidRPr="00295B98">
        <w:rPr>
          <w:rFonts w:ascii="Palatino Linotype" w:hAnsi="Palatino Linotype"/>
        </w:rPr>
        <w:lastRenderedPageBreak/>
        <w:t>R</w:t>
      </w:r>
      <w:r w:rsidR="00662C69" w:rsidRPr="00295B98">
        <w:rPr>
          <w:rFonts w:ascii="Palatino Linotype" w:hAnsi="Palatino Linotype"/>
        </w:rPr>
        <w:t>esolución del Pleno del Instituto de Transparencia, Acceso a la Información Pública y Protección de Datos Personales del Estado de México y Mun</w:t>
      </w:r>
      <w:r w:rsidR="000D5A1D" w:rsidRPr="00295B98">
        <w:rPr>
          <w:rFonts w:ascii="Palatino Linotype" w:hAnsi="Palatino Linotype"/>
        </w:rPr>
        <w:t>icipios, con</w:t>
      </w:r>
      <w:r w:rsidR="00662C69" w:rsidRPr="00295B98">
        <w:rPr>
          <w:rFonts w:ascii="Palatino Linotype" w:hAnsi="Palatino Linotype"/>
        </w:rPr>
        <w:t xml:space="preserve"> </w:t>
      </w:r>
      <w:r w:rsidR="00485DB6" w:rsidRPr="00295B98">
        <w:rPr>
          <w:rFonts w:ascii="Palatino Linotype" w:hAnsi="Palatino Linotype"/>
        </w:rPr>
        <w:t xml:space="preserve">domicilio </w:t>
      </w:r>
      <w:r w:rsidR="00662C69" w:rsidRPr="00295B98">
        <w:rPr>
          <w:rFonts w:ascii="Palatino Linotype" w:hAnsi="Palatino Linotype"/>
        </w:rPr>
        <w:t xml:space="preserve">en </w:t>
      </w:r>
      <w:r w:rsidR="00AC22B5" w:rsidRPr="00295B98">
        <w:rPr>
          <w:rFonts w:ascii="Palatino Linotype" w:hAnsi="Palatino Linotype"/>
        </w:rPr>
        <w:t>Metepec</w:t>
      </w:r>
      <w:r w:rsidR="00662C69" w:rsidRPr="00295B98">
        <w:rPr>
          <w:rFonts w:ascii="Palatino Linotype" w:hAnsi="Palatino Linotype"/>
        </w:rPr>
        <w:t xml:space="preserve">, Estado de México; </w:t>
      </w:r>
      <w:r w:rsidR="00295B98">
        <w:rPr>
          <w:rFonts w:ascii="Palatino Linotype" w:hAnsi="Palatino Linotype"/>
        </w:rPr>
        <w:t xml:space="preserve">de fecha veinte (20) de enero de dos mil </w:t>
      </w:r>
      <w:r w:rsidR="00295B98">
        <w:rPr>
          <w:rFonts w:ascii="Palatino Linotype" w:eastAsia="Calibri" w:hAnsi="Palatino Linotype" w:cs="Arial"/>
          <w:lang w:val="es-ES"/>
        </w:rPr>
        <w:t>veintiuno</w:t>
      </w:r>
      <w:r w:rsidR="00662C69" w:rsidRPr="00295B98">
        <w:rPr>
          <w:rFonts w:ascii="Palatino Linotype" w:hAnsi="Palatino Linotype"/>
        </w:rPr>
        <w:t>.</w:t>
      </w:r>
    </w:p>
    <w:p w14:paraId="02C1324E" w14:textId="5CC88359" w:rsidR="00662C69" w:rsidRPr="00295B98" w:rsidRDefault="00662C69" w:rsidP="001E74A5">
      <w:pPr>
        <w:spacing w:before="240" w:after="360" w:line="360" w:lineRule="auto"/>
        <w:jc w:val="both"/>
        <w:rPr>
          <w:rFonts w:ascii="Palatino Linotype" w:hAnsi="Palatino Linotype"/>
          <w:b/>
        </w:rPr>
      </w:pPr>
      <w:r w:rsidRPr="00295B98">
        <w:rPr>
          <w:rFonts w:ascii="Palatino Linotype" w:hAnsi="Palatino Linotype"/>
          <w:b/>
        </w:rPr>
        <w:t>VISTO</w:t>
      </w:r>
      <w:r w:rsidRPr="00295B98">
        <w:rPr>
          <w:rFonts w:ascii="Palatino Linotype" w:hAnsi="Palatino Linotype"/>
        </w:rPr>
        <w:t xml:space="preserve"> el expediente electrónico for</w:t>
      </w:r>
      <w:r w:rsidR="00D37494" w:rsidRPr="00295B98">
        <w:rPr>
          <w:rFonts w:ascii="Palatino Linotype" w:hAnsi="Palatino Linotype"/>
        </w:rPr>
        <w:t>mado con motivo del</w:t>
      </w:r>
      <w:r w:rsidRPr="00295B98">
        <w:rPr>
          <w:rFonts w:ascii="Palatino Linotype" w:hAnsi="Palatino Linotype"/>
        </w:rPr>
        <w:t xml:space="preserve"> recurso de revisión </w:t>
      </w:r>
      <w:r w:rsidR="00941E97" w:rsidRPr="00295B98">
        <w:rPr>
          <w:rFonts w:ascii="Palatino Linotype" w:hAnsi="Palatino Linotype"/>
          <w:b/>
        </w:rPr>
        <w:t>05473/INFOEM/IP/RR/2020</w:t>
      </w:r>
      <w:r w:rsidR="004F3DEB" w:rsidRPr="00295B98">
        <w:rPr>
          <w:rFonts w:ascii="Palatino Linotype" w:hAnsi="Palatino Linotype"/>
          <w:b/>
        </w:rPr>
        <w:t>,</w:t>
      </w:r>
      <w:r w:rsidR="00335BFE" w:rsidRPr="00295B98">
        <w:rPr>
          <w:rFonts w:ascii="Palatino Linotype" w:hAnsi="Palatino Linotype" w:cs="Arial"/>
          <w:b/>
          <w:bCs/>
        </w:rPr>
        <w:t xml:space="preserve"> </w:t>
      </w:r>
      <w:r w:rsidRPr="00295B98">
        <w:rPr>
          <w:rFonts w:ascii="Palatino Linotype" w:hAnsi="Palatino Linotype"/>
        </w:rPr>
        <w:t>promovido por</w:t>
      </w:r>
      <w:r w:rsidR="006D49D0" w:rsidRPr="00295B98">
        <w:rPr>
          <w:rFonts w:ascii="Palatino Linotype" w:hAnsi="Palatino Linotype"/>
        </w:rPr>
        <w:t xml:space="preserve"> </w:t>
      </w:r>
      <w:r w:rsidR="00353515" w:rsidRPr="00353515">
        <w:rPr>
          <w:rFonts w:ascii="Palatino Linotype" w:hAnsi="Palatino Linotype"/>
          <w:b/>
          <w:highlight w:val="black"/>
        </w:rPr>
        <w:t>--------------------------------------------</w:t>
      </w:r>
      <w:r w:rsidR="003729EB" w:rsidRPr="00295B98">
        <w:rPr>
          <w:rFonts w:ascii="Palatino Linotype" w:hAnsi="Palatino Linotype"/>
          <w:b/>
        </w:rPr>
        <w:t xml:space="preserve"> </w:t>
      </w:r>
      <w:r w:rsidR="003729EB" w:rsidRPr="00295B98">
        <w:rPr>
          <w:rFonts w:ascii="Palatino Linotype" w:hAnsi="Palatino Linotype"/>
        </w:rPr>
        <w:t>dentro</w:t>
      </w:r>
      <w:r w:rsidR="006D49D0" w:rsidRPr="00295B98">
        <w:rPr>
          <w:rFonts w:ascii="Palatino Linotype" w:hAnsi="Palatino Linotype"/>
        </w:rPr>
        <w:t xml:space="preserve"> del Sistema de Acceso a la Información Mexiquense (SAIMEX)</w:t>
      </w:r>
      <w:r w:rsidR="007521DE" w:rsidRPr="00295B98">
        <w:rPr>
          <w:rFonts w:ascii="Palatino Linotype" w:hAnsi="Palatino Linotype"/>
        </w:rPr>
        <w:t xml:space="preserve">, </w:t>
      </w:r>
      <w:r w:rsidR="0064508B" w:rsidRPr="00295B98">
        <w:rPr>
          <w:rFonts w:ascii="Palatino Linotype" w:hAnsi="Palatino Linotype"/>
        </w:rPr>
        <w:t xml:space="preserve">a quien </w:t>
      </w:r>
      <w:r w:rsidR="00A05D06" w:rsidRPr="00295B98">
        <w:rPr>
          <w:rFonts w:ascii="Palatino Linotype" w:hAnsi="Palatino Linotype"/>
        </w:rPr>
        <w:t xml:space="preserve">en </w:t>
      </w:r>
      <w:r w:rsidR="00E64EAF" w:rsidRPr="00295B98">
        <w:rPr>
          <w:rFonts w:ascii="Palatino Linotype" w:hAnsi="Palatino Linotype"/>
        </w:rPr>
        <w:t>lo sucesivo</w:t>
      </w:r>
      <w:r w:rsidR="00A05D06" w:rsidRPr="00295B98">
        <w:rPr>
          <w:rFonts w:ascii="Palatino Linotype" w:hAnsi="Palatino Linotype"/>
        </w:rPr>
        <w:t xml:space="preserve"> se </w:t>
      </w:r>
      <w:r w:rsidR="007521DE" w:rsidRPr="00295B98">
        <w:rPr>
          <w:rFonts w:ascii="Palatino Linotype" w:hAnsi="Palatino Linotype"/>
        </w:rPr>
        <w:t xml:space="preserve">le </w:t>
      </w:r>
      <w:r w:rsidR="00A05D06" w:rsidRPr="00295B98">
        <w:rPr>
          <w:rFonts w:ascii="Palatino Linotype" w:hAnsi="Palatino Linotype"/>
        </w:rPr>
        <w:t>identificará como</w:t>
      </w:r>
      <w:r w:rsidR="00FF0139" w:rsidRPr="00295B98">
        <w:rPr>
          <w:rFonts w:ascii="Palatino Linotype" w:hAnsi="Palatino Linotype"/>
        </w:rPr>
        <w:t xml:space="preserve"> </w:t>
      </w:r>
      <w:r w:rsidR="0064508B" w:rsidRPr="00295B98">
        <w:rPr>
          <w:rFonts w:ascii="Palatino Linotype" w:hAnsi="Palatino Linotype"/>
        </w:rPr>
        <w:t>l</w:t>
      </w:r>
      <w:r w:rsidR="00941E97" w:rsidRPr="00295B98">
        <w:rPr>
          <w:rFonts w:ascii="Palatino Linotype" w:hAnsi="Palatino Linotype"/>
        </w:rPr>
        <w:t>a</w:t>
      </w:r>
      <w:r w:rsidR="0004427A" w:rsidRPr="00295B98">
        <w:rPr>
          <w:rFonts w:ascii="Palatino Linotype" w:hAnsi="Palatino Linotype"/>
          <w:b/>
        </w:rPr>
        <w:t xml:space="preserve"> </w:t>
      </w:r>
      <w:r w:rsidRPr="00295B98">
        <w:rPr>
          <w:rFonts w:ascii="Palatino Linotype" w:hAnsi="Palatino Linotype" w:cs="Arial"/>
          <w:b/>
        </w:rPr>
        <w:t>RECURRENTE</w:t>
      </w:r>
      <w:r w:rsidRPr="00295B98">
        <w:rPr>
          <w:rFonts w:ascii="Palatino Linotype" w:hAnsi="Palatino Linotype" w:cs="Arial"/>
        </w:rPr>
        <w:t xml:space="preserve">, en contra </w:t>
      </w:r>
      <w:r w:rsidR="000D5A1D" w:rsidRPr="00295B98">
        <w:rPr>
          <w:rFonts w:ascii="Palatino Linotype" w:hAnsi="Palatino Linotype" w:cs="Arial"/>
        </w:rPr>
        <w:t xml:space="preserve">de </w:t>
      </w:r>
      <w:r w:rsidR="00843908" w:rsidRPr="00295B98">
        <w:rPr>
          <w:rFonts w:ascii="Palatino Linotype" w:hAnsi="Palatino Linotype" w:cs="Arial"/>
        </w:rPr>
        <w:t>la respuesta de</w:t>
      </w:r>
      <w:r w:rsidR="0071630B" w:rsidRPr="00295B98">
        <w:rPr>
          <w:rFonts w:ascii="Palatino Linotype" w:hAnsi="Palatino Linotype" w:cs="Arial"/>
        </w:rPr>
        <w:t>l</w:t>
      </w:r>
      <w:r w:rsidR="00F378CB" w:rsidRPr="00295B98">
        <w:rPr>
          <w:rFonts w:ascii="Palatino Linotype" w:hAnsi="Palatino Linotype" w:cs="Arial"/>
        </w:rPr>
        <w:t xml:space="preserve"> </w:t>
      </w:r>
      <w:r w:rsidR="003729EB" w:rsidRPr="00295B98">
        <w:rPr>
          <w:rFonts w:ascii="Palatino Linotype" w:hAnsi="Palatino Linotype" w:cs="Arial"/>
          <w:b/>
        </w:rPr>
        <w:t>Ayuntamiento de Ecatepec de Morelos</w:t>
      </w:r>
      <w:r w:rsidR="004F3DEB" w:rsidRPr="00295B98">
        <w:rPr>
          <w:rFonts w:ascii="Palatino Linotype" w:hAnsi="Palatino Linotype" w:cs="Arial"/>
          <w:b/>
        </w:rPr>
        <w:t>,</w:t>
      </w:r>
      <w:r w:rsidR="0036073F" w:rsidRPr="00295B98">
        <w:rPr>
          <w:rFonts w:ascii="Palatino Linotype" w:hAnsi="Palatino Linotype"/>
          <w:b/>
        </w:rPr>
        <w:t xml:space="preserve"> </w:t>
      </w:r>
      <w:r w:rsidR="00F378CB" w:rsidRPr="00295B98">
        <w:rPr>
          <w:rFonts w:ascii="Palatino Linotype" w:hAnsi="Palatino Linotype"/>
        </w:rPr>
        <w:t xml:space="preserve">en lo sucesivo </w:t>
      </w:r>
      <w:r w:rsidR="0081425E" w:rsidRPr="00295B98">
        <w:rPr>
          <w:rFonts w:ascii="Palatino Linotype" w:hAnsi="Palatino Linotype"/>
        </w:rPr>
        <w:t>e</w:t>
      </w:r>
      <w:r w:rsidRPr="00295B98">
        <w:rPr>
          <w:rFonts w:ascii="Palatino Linotype" w:hAnsi="Palatino Linotype"/>
        </w:rPr>
        <w:t>l</w:t>
      </w:r>
      <w:r w:rsidRPr="00295B98">
        <w:rPr>
          <w:rFonts w:ascii="Palatino Linotype" w:hAnsi="Palatino Linotype"/>
          <w:b/>
        </w:rPr>
        <w:t xml:space="preserve"> SUJETO OBLIGADO</w:t>
      </w:r>
      <w:r w:rsidRPr="00295B98">
        <w:rPr>
          <w:rFonts w:ascii="Palatino Linotype" w:hAnsi="Palatino Linotype"/>
        </w:rPr>
        <w:t>, se procede a dictar la presente resolución, con base en los siguientes:</w:t>
      </w:r>
    </w:p>
    <w:p w14:paraId="769E1410" w14:textId="5740327F" w:rsidR="00587366" w:rsidRPr="00295B98" w:rsidRDefault="00662C69" w:rsidP="001E74A5">
      <w:pPr>
        <w:pStyle w:val="Ttulo1"/>
        <w:spacing w:line="360" w:lineRule="auto"/>
        <w:jc w:val="center"/>
        <w:rPr>
          <w:b/>
          <w:szCs w:val="24"/>
        </w:rPr>
      </w:pPr>
      <w:bookmarkStart w:id="0" w:name="_Toc461555884"/>
      <w:bookmarkStart w:id="1" w:name="_Toc466371847"/>
      <w:bookmarkStart w:id="2" w:name="_Toc61549955"/>
      <w:r w:rsidRPr="00295B98">
        <w:rPr>
          <w:b/>
          <w:szCs w:val="24"/>
        </w:rPr>
        <w:t>ANTECEDENTES</w:t>
      </w:r>
      <w:bookmarkEnd w:id="0"/>
      <w:bookmarkEnd w:id="1"/>
      <w:bookmarkEnd w:id="2"/>
    </w:p>
    <w:p w14:paraId="402A4C0A" w14:textId="64F97E9F" w:rsidR="00D9392E" w:rsidRPr="00295B98" w:rsidRDefault="00D9392E" w:rsidP="007D1A30">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295B98">
        <w:rPr>
          <w:rFonts w:ascii="Palatino Linotype" w:eastAsia="Calibri" w:hAnsi="Palatino Linotype" w:cs="Arial"/>
          <w:lang w:val="es-ES"/>
        </w:rPr>
        <w:t xml:space="preserve">El día </w:t>
      </w:r>
      <w:r w:rsidR="00941E97" w:rsidRPr="00295B98">
        <w:rPr>
          <w:rFonts w:ascii="Palatino Linotype" w:eastAsia="Calibri" w:hAnsi="Palatino Linotype" w:cs="Arial"/>
          <w:lang w:val="es-ES"/>
        </w:rPr>
        <w:t>veintitrés</w:t>
      </w:r>
      <w:r w:rsidRPr="00295B98">
        <w:rPr>
          <w:rFonts w:ascii="Palatino Linotype" w:eastAsia="Calibri" w:hAnsi="Palatino Linotype" w:cs="Arial"/>
          <w:lang w:val="es-ES"/>
        </w:rPr>
        <w:t xml:space="preserve"> (</w:t>
      </w:r>
      <w:r w:rsidR="003729EB" w:rsidRPr="00295B98">
        <w:rPr>
          <w:rFonts w:ascii="Palatino Linotype" w:eastAsia="Calibri" w:hAnsi="Palatino Linotype" w:cs="Arial"/>
          <w:lang w:val="es-ES"/>
        </w:rPr>
        <w:t>2</w:t>
      </w:r>
      <w:r w:rsidR="00941E97" w:rsidRPr="00295B98">
        <w:rPr>
          <w:rFonts w:ascii="Palatino Linotype" w:eastAsia="Calibri" w:hAnsi="Palatino Linotype" w:cs="Arial"/>
          <w:lang w:val="es-ES"/>
        </w:rPr>
        <w:t>3</w:t>
      </w:r>
      <w:r w:rsidR="001620FB" w:rsidRPr="00295B98">
        <w:rPr>
          <w:rFonts w:ascii="Palatino Linotype" w:eastAsia="Calibri" w:hAnsi="Palatino Linotype" w:cs="Arial"/>
          <w:lang w:val="es-ES"/>
        </w:rPr>
        <w:t xml:space="preserve">) de </w:t>
      </w:r>
      <w:r w:rsidR="00941E97" w:rsidRPr="00295B98">
        <w:rPr>
          <w:rFonts w:ascii="Palatino Linotype" w:eastAsia="Calibri" w:hAnsi="Palatino Linotype" w:cs="Arial"/>
          <w:lang w:val="es-ES"/>
        </w:rPr>
        <w:t>octubre</w:t>
      </w:r>
      <w:r w:rsidR="00DA3F4B" w:rsidRPr="00295B98">
        <w:rPr>
          <w:rFonts w:ascii="Palatino Linotype" w:eastAsia="Calibri" w:hAnsi="Palatino Linotype" w:cs="Arial"/>
          <w:lang w:val="es-ES"/>
        </w:rPr>
        <w:t xml:space="preserve"> de dos mil veinte</w:t>
      </w:r>
      <w:r w:rsidRPr="00295B98">
        <w:rPr>
          <w:rFonts w:ascii="Palatino Linotype" w:hAnsi="Palatino Linotype"/>
          <w:b/>
        </w:rPr>
        <w:t xml:space="preserve">, </w:t>
      </w:r>
      <w:r w:rsidRPr="00295B98">
        <w:rPr>
          <w:rFonts w:ascii="Palatino Linotype" w:eastAsia="Calibri" w:hAnsi="Palatino Linotype" w:cs="Arial"/>
          <w:lang w:val="es-ES"/>
        </w:rPr>
        <w:t>se presentó</w:t>
      </w:r>
      <w:r w:rsidR="00223D1A" w:rsidRPr="00295B98">
        <w:rPr>
          <w:rFonts w:ascii="Palatino Linotype" w:eastAsia="Calibri" w:hAnsi="Palatino Linotype" w:cs="Arial"/>
          <w:lang w:val="es-ES"/>
        </w:rPr>
        <w:t xml:space="preserve"> ante </w:t>
      </w:r>
      <w:r w:rsidR="0081425E" w:rsidRPr="00295B98">
        <w:rPr>
          <w:rFonts w:ascii="Palatino Linotype" w:eastAsia="Calibri" w:hAnsi="Palatino Linotype" w:cs="Arial"/>
          <w:lang w:val="es-ES"/>
        </w:rPr>
        <w:t>e</w:t>
      </w:r>
      <w:r w:rsidRPr="00295B98">
        <w:rPr>
          <w:rFonts w:ascii="Palatino Linotype" w:eastAsia="Calibri" w:hAnsi="Palatino Linotype" w:cs="Arial"/>
          <w:lang w:val="es-ES"/>
        </w:rPr>
        <w:t xml:space="preserve">l </w:t>
      </w:r>
      <w:r w:rsidRPr="00295B98">
        <w:rPr>
          <w:rFonts w:ascii="Palatino Linotype" w:eastAsia="Calibri" w:hAnsi="Palatino Linotype" w:cs="Arial"/>
          <w:b/>
          <w:lang w:val="es-ES"/>
        </w:rPr>
        <w:t>SUJETO OBLIGADO</w:t>
      </w:r>
      <w:r w:rsidRPr="00295B98">
        <w:rPr>
          <w:rFonts w:ascii="Palatino Linotype" w:eastAsia="Calibri" w:hAnsi="Palatino Linotype" w:cs="Arial"/>
        </w:rPr>
        <w:t xml:space="preserve"> vía </w:t>
      </w:r>
      <w:r w:rsidR="006D49D0" w:rsidRPr="00295B98">
        <w:rPr>
          <w:rFonts w:ascii="Palatino Linotype" w:eastAsia="Calibri" w:hAnsi="Palatino Linotype" w:cs="Arial"/>
          <w:lang w:val="es-ES"/>
        </w:rPr>
        <w:t>SAIMEX</w:t>
      </w:r>
      <w:r w:rsidRPr="00295B98">
        <w:rPr>
          <w:rFonts w:ascii="Palatino Linotype" w:eastAsia="Calibri" w:hAnsi="Palatino Linotype" w:cs="Arial"/>
          <w:lang w:val="es-ES"/>
        </w:rPr>
        <w:t>, la solicitud de información pública registrad</w:t>
      </w:r>
      <w:r w:rsidR="0081425E" w:rsidRPr="00295B98">
        <w:rPr>
          <w:rFonts w:ascii="Palatino Linotype" w:eastAsia="Calibri" w:hAnsi="Palatino Linotype" w:cs="Arial"/>
          <w:lang w:val="es-ES"/>
        </w:rPr>
        <w:t>a</w:t>
      </w:r>
      <w:r w:rsidRPr="00295B98">
        <w:rPr>
          <w:rFonts w:ascii="Palatino Linotype" w:eastAsia="Calibri" w:hAnsi="Palatino Linotype" w:cs="Arial"/>
          <w:lang w:val="es-ES"/>
        </w:rPr>
        <w:t xml:space="preserve"> con </w:t>
      </w:r>
      <w:r w:rsidR="0081425E" w:rsidRPr="00295B98">
        <w:rPr>
          <w:rFonts w:ascii="Palatino Linotype" w:eastAsia="Calibri" w:hAnsi="Palatino Linotype" w:cs="Arial"/>
          <w:lang w:val="es-ES"/>
        </w:rPr>
        <w:t>e</w:t>
      </w:r>
      <w:r w:rsidRPr="00295B98">
        <w:rPr>
          <w:rFonts w:ascii="Palatino Linotype" w:eastAsia="Calibri" w:hAnsi="Palatino Linotype" w:cs="Arial"/>
          <w:lang w:val="es-ES"/>
        </w:rPr>
        <w:t>l</w:t>
      </w:r>
      <w:r w:rsidR="0081425E" w:rsidRPr="00295B98">
        <w:rPr>
          <w:rFonts w:ascii="Palatino Linotype" w:eastAsia="Calibri" w:hAnsi="Palatino Linotype" w:cs="Arial"/>
          <w:lang w:val="es-ES"/>
        </w:rPr>
        <w:t xml:space="preserve"> número</w:t>
      </w:r>
      <w:r w:rsidR="004D71C0" w:rsidRPr="00295B98">
        <w:rPr>
          <w:rFonts w:ascii="Palatino Linotype" w:hAnsi="Palatino Linotype"/>
          <w:b/>
          <w:bCs/>
          <w:color w:val="000000" w:themeColor="text1"/>
        </w:rPr>
        <w:t xml:space="preserve"> </w:t>
      </w:r>
      <w:r w:rsidR="00941E97" w:rsidRPr="00295B98">
        <w:rPr>
          <w:rFonts w:ascii="Palatino Linotype" w:hAnsi="Palatino Linotype"/>
          <w:b/>
          <w:bCs/>
          <w:color w:val="000000" w:themeColor="text1"/>
        </w:rPr>
        <w:t>00681/ECATEPEC/IP/2020</w:t>
      </w:r>
      <w:r w:rsidRPr="00295B98">
        <w:rPr>
          <w:rFonts w:ascii="Palatino Linotype" w:eastAsia="Calibri" w:hAnsi="Palatino Linotype" w:cs="Arial"/>
          <w:lang w:val="es-ES"/>
        </w:rPr>
        <w:t xml:space="preserve"> mediante la cual </w:t>
      </w:r>
      <w:r w:rsidR="00A133FA" w:rsidRPr="00295B98">
        <w:rPr>
          <w:rFonts w:ascii="Palatino Linotype" w:eastAsia="Calibri" w:hAnsi="Palatino Linotype" w:cs="Arial"/>
          <w:lang w:val="es-ES"/>
        </w:rPr>
        <w:t xml:space="preserve">se </w:t>
      </w:r>
      <w:r w:rsidRPr="00295B98">
        <w:rPr>
          <w:rFonts w:ascii="Palatino Linotype" w:eastAsia="Calibri" w:hAnsi="Palatino Linotype" w:cs="Arial"/>
          <w:lang w:val="es-ES"/>
        </w:rPr>
        <w:t>solicitó</w:t>
      </w:r>
      <w:r w:rsidR="00A16B32" w:rsidRPr="00295B98">
        <w:rPr>
          <w:rFonts w:ascii="Palatino Linotype" w:eastAsia="Calibri" w:hAnsi="Palatino Linotype" w:cs="Arial"/>
          <w:lang w:val="es-ES"/>
        </w:rPr>
        <w:t xml:space="preserve"> </w:t>
      </w:r>
      <w:r w:rsidR="00646BEE" w:rsidRPr="00295B98">
        <w:rPr>
          <w:rFonts w:ascii="Palatino Linotype" w:eastAsia="Calibri" w:hAnsi="Palatino Linotype" w:cs="Arial"/>
          <w:lang w:val="es-ES"/>
        </w:rPr>
        <w:t>la</w:t>
      </w:r>
      <w:r w:rsidR="00A16B32" w:rsidRPr="00295B98">
        <w:rPr>
          <w:rFonts w:ascii="Palatino Linotype" w:eastAsia="Calibri" w:hAnsi="Palatino Linotype" w:cs="Arial"/>
          <w:lang w:val="es-ES"/>
        </w:rPr>
        <w:t xml:space="preserve"> siguiente</w:t>
      </w:r>
      <w:r w:rsidR="00646BEE" w:rsidRPr="00295B98">
        <w:rPr>
          <w:rFonts w:ascii="Palatino Linotype" w:eastAsia="Calibri" w:hAnsi="Palatino Linotype" w:cs="Arial"/>
          <w:lang w:val="es-ES"/>
        </w:rPr>
        <w:t xml:space="preserve"> información</w:t>
      </w:r>
      <w:r w:rsidRPr="00295B98">
        <w:rPr>
          <w:rFonts w:ascii="Palatino Linotype" w:eastAsia="Calibri" w:hAnsi="Palatino Linotype" w:cs="Arial"/>
          <w:lang w:val="es-ES"/>
        </w:rPr>
        <w:t>:</w:t>
      </w:r>
    </w:p>
    <w:p w14:paraId="056CC9CF" w14:textId="77777777" w:rsidR="004512AB" w:rsidRPr="00295B98"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65B8B35D" w:rsidR="004512AB" w:rsidRPr="00295B98" w:rsidRDefault="004512AB" w:rsidP="006D49D0">
      <w:pPr>
        <w:pStyle w:val="Prrafodelista"/>
        <w:spacing w:before="240" w:after="240" w:line="360" w:lineRule="auto"/>
        <w:ind w:left="426" w:right="474"/>
        <w:jc w:val="both"/>
        <w:rPr>
          <w:rFonts w:ascii="Palatino Linotype" w:eastAsia="Calibri" w:hAnsi="Palatino Linotype" w:cs="Arial"/>
          <w:i/>
          <w:lang w:val="es-ES"/>
        </w:rPr>
      </w:pPr>
      <w:r w:rsidRPr="00295B98">
        <w:rPr>
          <w:rFonts w:ascii="Palatino Linotype" w:eastAsia="Calibri" w:hAnsi="Palatino Linotype" w:cs="Arial"/>
          <w:i/>
          <w:lang w:val="es-ES"/>
        </w:rPr>
        <w:t>“</w:t>
      </w:r>
      <w:r w:rsidR="00941E97" w:rsidRPr="00295B98">
        <w:rPr>
          <w:rFonts w:ascii="Palatino Linotype" w:eastAsia="Calibri" w:hAnsi="Palatino Linotype" w:cs="Arial"/>
          <w:i/>
          <w:lang w:val="es-ES"/>
        </w:rPr>
        <w:t>Requiero información detallada acerca del agua que llega por la red en la colonia Granjas Valle de Guadalupe sección C. Ecatepec de Morelos. ¿</w:t>
      </w:r>
      <w:proofErr w:type="spellStart"/>
      <w:r w:rsidR="00941E97" w:rsidRPr="00295B98">
        <w:rPr>
          <w:rFonts w:ascii="Palatino Linotype" w:eastAsia="Calibri" w:hAnsi="Palatino Linotype" w:cs="Arial"/>
          <w:i/>
          <w:lang w:val="es-ES"/>
        </w:rPr>
        <w:t>Cual</w:t>
      </w:r>
      <w:proofErr w:type="spellEnd"/>
      <w:r w:rsidR="00941E97" w:rsidRPr="00295B98">
        <w:rPr>
          <w:rFonts w:ascii="Palatino Linotype" w:eastAsia="Calibri" w:hAnsi="Palatino Linotype" w:cs="Arial"/>
          <w:i/>
          <w:lang w:val="es-ES"/>
        </w:rPr>
        <w:t xml:space="preserve"> es el presupuesto que se destina para que el agua llegue limpia y en </w:t>
      </w:r>
      <w:proofErr w:type="spellStart"/>
      <w:r w:rsidR="00941E97" w:rsidRPr="00295B98">
        <w:rPr>
          <w:rFonts w:ascii="Palatino Linotype" w:eastAsia="Calibri" w:hAnsi="Palatino Linotype" w:cs="Arial"/>
          <w:i/>
          <w:lang w:val="es-ES"/>
        </w:rPr>
        <w:t>optimas</w:t>
      </w:r>
      <w:proofErr w:type="spellEnd"/>
      <w:r w:rsidR="00941E97" w:rsidRPr="00295B98">
        <w:rPr>
          <w:rFonts w:ascii="Palatino Linotype" w:eastAsia="Calibri" w:hAnsi="Palatino Linotype" w:cs="Arial"/>
          <w:i/>
          <w:lang w:val="es-ES"/>
        </w:rPr>
        <w:t xml:space="preserve"> condiciones a la red de los domicilios? Adjunto fotos de que el agua ha llegado de manera sucia y apestosa.</w:t>
      </w:r>
      <w:r w:rsidR="0071630B" w:rsidRPr="00295B98">
        <w:rPr>
          <w:rFonts w:ascii="Palatino Linotype" w:eastAsia="Calibri" w:hAnsi="Palatino Linotype" w:cs="Arial"/>
          <w:i/>
          <w:lang w:val="es-ES"/>
        </w:rPr>
        <w:t>”</w:t>
      </w:r>
    </w:p>
    <w:p w14:paraId="3986AF97" w14:textId="77777777" w:rsidR="004512AB" w:rsidRPr="00295B98" w:rsidRDefault="004512AB" w:rsidP="004512AB">
      <w:pPr>
        <w:pStyle w:val="Prrafodelista"/>
        <w:spacing w:line="360" w:lineRule="auto"/>
        <w:ind w:left="851" w:right="34"/>
        <w:jc w:val="both"/>
        <w:rPr>
          <w:rFonts w:ascii="Palatino Linotype" w:hAnsi="Palatino Linotype"/>
        </w:rPr>
      </w:pPr>
    </w:p>
    <w:p w14:paraId="79C5E5C0" w14:textId="269370DF" w:rsidR="00941E97" w:rsidRPr="00295B98" w:rsidRDefault="00941E97" w:rsidP="00941E97">
      <w:pPr>
        <w:pStyle w:val="Prrafodelista"/>
        <w:numPr>
          <w:ilvl w:val="0"/>
          <w:numId w:val="4"/>
        </w:numPr>
        <w:spacing w:line="360" w:lineRule="auto"/>
        <w:ind w:left="709" w:right="34"/>
        <w:jc w:val="both"/>
        <w:rPr>
          <w:rFonts w:ascii="Palatino Linotype" w:hAnsi="Palatino Linotype"/>
        </w:rPr>
      </w:pPr>
      <w:r w:rsidRPr="00295B98">
        <w:rPr>
          <w:rFonts w:ascii="Palatino Linotype" w:hAnsi="Palatino Linotype"/>
        </w:rPr>
        <w:t xml:space="preserve">Adjunta a la solicitud, se encuentra el archivo denominado </w:t>
      </w:r>
      <w:r w:rsidRPr="00295B98">
        <w:rPr>
          <w:rFonts w:ascii="Palatino Linotype" w:hAnsi="Palatino Linotype"/>
          <w:b/>
        </w:rPr>
        <w:t xml:space="preserve">AGUA SUCIA.docx, </w:t>
      </w:r>
      <w:r w:rsidRPr="00295B98">
        <w:rPr>
          <w:rFonts w:ascii="Palatino Linotype" w:hAnsi="Palatino Linotype"/>
        </w:rPr>
        <w:t>en cuyo contenido se aprecian dos fotografías.</w:t>
      </w:r>
    </w:p>
    <w:p w14:paraId="015DDF33" w14:textId="77777777" w:rsidR="00941E97" w:rsidRPr="00295B98" w:rsidRDefault="00941E97" w:rsidP="00941E97">
      <w:pPr>
        <w:pStyle w:val="Prrafodelista"/>
        <w:spacing w:line="360" w:lineRule="auto"/>
        <w:ind w:left="709" w:right="34"/>
        <w:jc w:val="both"/>
        <w:rPr>
          <w:rFonts w:ascii="Palatino Linotype" w:hAnsi="Palatino Linotype"/>
        </w:rPr>
      </w:pPr>
    </w:p>
    <w:p w14:paraId="50BB2322" w14:textId="5DBAE535" w:rsidR="00BC2CF8" w:rsidRPr="00295B98" w:rsidRDefault="00BC2CF8" w:rsidP="003D5B78">
      <w:pPr>
        <w:pStyle w:val="Prrafodelista"/>
        <w:numPr>
          <w:ilvl w:val="0"/>
          <w:numId w:val="4"/>
        </w:numPr>
        <w:spacing w:line="360" w:lineRule="auto"/>
        <w:ind w:left="709" w:right="34"/>
        <w:jc w:val="both"/>
        <w:rPr>
          <w:rFonts w:ascii="Palatino Linotype" w:hAnsi="Palatino Linotype"/>
        </w:rPr>
      </w:pPr>
      <w:r w:rsidRPr="00295B98">
        <w:rPr>
          <w:rFonts w:ascii="Palatino Linotype" w:eastAsia="Times New Roman" w:hAnsi="Palatino Linotype" w:cs="Arial"/>
          <w:lang w:val="es-ES"/>
        </w:rPr>
        <w:t>Se eligió como modalidad de entrega de la información</w:t>
      </w:r>
      <w:r w:rsidRPr="00295B98">
        <w:rPr>
          <w:rFonts w:ascii="Palatino Linotype" w:hAnsi="Palatino Linotype"/>
        </w:rPr>
        <w:t xml:space="preserve">: </w:t>
      </w:r>
      <w:r w:rsidR="00DA3F4B" w:rsidRPr="00295B98">
        <w:rPr>
          <w:rFonts w:ascii="Palatino Linotype" w:hAnsi="Palatino Linotype"/>
        </w:rPr>
        <w:t xml:space="preserve">A través del </w:t>
      </w:r>
      <w:r w:rsidR="00DA3F4B" w:rsidRPr="00295B98">
        <w:rPr>
          <w:rFonts w:ascii="Palatino Linotype" w:hAnsi="Palatino Linotype"/>
          <w:b/>
        </w:rPr>
        <w:t>SAIMEX</w:t>
      </w:r>
      <w:r w:rsidR="00992EE4" w:rsidRPr="00295B98">
        <w:rPr>
          <w:rFonts w:ascii="Palatino Linotype" w:hAnsi="Palatino Linotype"/>
        </w:rPr>
        <w:t>.</w:t>
      </w:r>
    </w:p>
    <w:p w14:paraId="62DC6BA6" w14:textId="77777777" w:rsidR="007F76E9" w:rsidRPr="00295B98" w:rsidRDefault="007F76E9" w:rsidP="007F76E9">
      <w:pPr>
        <w:pStyle w:val="Prrafodelista"/>
        <w:spacing w:line="360" w:lineRule="auto"/>
        <w:ind w:left="851" w:right="34"/>
        <w:jc w:val="both"/>
        <w:rPr>
          <w:rFonts w:ascii="Palatino Linotype" w:hAnsi="Palatino Linotype"/>
        </w:rPr>
      </w:pPr>
    </w:p>
    <w:p w14:paraId="2B3F3C3F" w14:textId="4B1C2104" w:rsidR="00C90ADB" w:rsidRPr="00295B98" w:rsidRDefault="004512AB"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295B98">
        <w:rPr>
          <w:rFonts w:ascii="Palatino Linotype" w:hAnsi="Palatino Linotype" w:cs="Arial"/>
          <w:color w:val="000000" w:themeColor="text1"/>
        </w:rPr>
        <w:t>El día</w:t>
      </w:r>
      <w:r w:rsidR="007F76E9" w:rsidRPr="00295B98">
        <w:rPr>
          <w:rFonts w:ascii="Palatino Linotype" w:hAnsi="Palatino Linotype" w:cs="Arial"/>
          <w:color w:val="000000" w:themeColor="text1"/>
        </w:rPr>
        <w:t xml:space="preserve"> </w:t>
      </w:r>
      <w:r w:rsidR="00941E97" w:rsidRPr="00295B98">
        <w:rPr>
          <w:rFonts w:ascii="Palatino Linotype" w:hAnsi="Palatino Linotype" w:cs="Arial"/>
          <w:color w:val="000000" w:themeColor="text1"/>
        </w:rPr>
        <w:t>veintiocho</w:t>
      </w:r>
      <w:r w:rsidR="007F76E9" w:rsidRPr="00295B98">
        <w:rPr>
          <w:rFonts w:ascii="Palatino Linotype" w:hAnsi="Palatino Linotype" w:cs="Arial"/>
          <w:color w:val="000000" w:themeColor="text1"/>
        </w:rPr>
        <w:t xml:space="preserve"> (</w:t>
      </w:r>
      <w:r w:rsidR="00941E97" w:rsidRPr="00295B98">
        <w:rPr>
          <w:rFonts w:ascii="Palatino Linotype" w:hAnsi="Palatino Linotype" w:cs="Arial"/>
          <w:color w:val="000000" w:themeColor="text1"/>
        </w:rPr>
        <w:t>28</w:t>
      </w:r>
      <w:r w:rsidR="007F76E9" w:rsidRPr="00295B98">
        <w:rPr>
          <w:rFonts w:ascii="Palatino Linotype" w:hAnsi="Palatino Linotype" w:cs="Arial"/>
          <w:color w:val="000000" w:themeColor="text1"/>
        </w:rPr>
        <w:t xml:space="preserve">) </w:t>
      </w:r>
      <w:r w:rsidR="00C90ADB" w:rsidRPr="00295B98">
        <w:rPr>
          <w:rFonts w:ascii="Palatino Linotype" w:hAnsi="Palatino Linotype" w:cs="Arial"/>
          <w:color w:val="000000" w:themeColor="text1"/>
        </w:rPr>
        <w:t xml:space="preserve">de </w:t>
      </w:r>
      <w:r w:rsidR="003729EB" w:rsidRPr="00295B98">
        <w:rPr>
          <w:rFonts w:ascii="Palatino Linotype" w:hAnsi="Palatino Linotype" w:cs="Arial"/>
          <w:color w:val="000000" w:themeColor="text1"/>
        </w:rPr>
        <w:t>octu</w:t>
      </w:r>
      <w:r w:rsidR="00992EE4" w:rsidRPr="00295B98">
        <w:rPr>
          <w:rFonts w:ascii="Palatino Linotype" w:hAnsi="Palatino Linotype" w:cs="Arial"/>
          <w:color w:val="000000" w:themeColor="text1"/>
        </w:rPr>
        <w:t>bre</w:t>
      </w:r>
      <w:r w:rsidR="00C90ADB" w:rsidRPr="00295B98">
        <w:rPr>
          <w:rFonts w:ascii="Palatino Linotype" w:hAnsi="Palatino Linotype" w:cs="Arial"/>
          <w:color w:val="000000" w:themeColor="text1"/>
        </w:rPr>
        <w:t xml:space="preserve"> de dos mil veinte, el </w:t>
      </w:r>
      <w:r w:rsidR="00C90ADB" w:rsidRPr="00295B98">
        <w:rPr>
          <w:rFonts w:ascii="Palatino Linotype" w:hAnsi="Palatino Linotype" w:cs="Arial"/>
          <w:b/>
          <w:color w:val="000000" w:themeColor="text1"/>
        </w:rPr>
        <w:t>SUJETO OBLIGADO,</w:t>
      </w:r>
      <w:r w:rsidR="00C90ADB" w:rsidRPr="00295B98">
        <w:rPr>
          <w:rFonts w:ascii="Palatino Linotype" w:hAnsi="Palatino Linotype" w:cs="Arial"/>
          <w:color w:val="000000" w:themeColor="text1"/>
        </w:rPr>
        <w:t xml:space="preserve"> dio respuesta a </w:t>
      </w:r>
      <w:r w:rsidR="007F76E9" w:rsidRPr="00295B98">
        <w:rPr>
          <w:rFonts w:ascii="Palatino Linotype" w:hAnsi="Palatino Linotype" w:cs="Arial"/>
          <w:color w:val="000000" w:themeColor="text1"/>
        </w:rPr>
        <w:t>la</w:t>
      </w:r>
      <w:r w:rsidRPr="00295B98">
        <w:rPr>
          <w:rFonts w:ascii="Palatino Linotype" w:hAnsi="Palatino Linotype" w:cs="Arial"/>
          <w:color w:val="000000" w:themeColor="text1"/>
        </w:rPr>
        <w:t xml:space="preserve"> solicitud</w:t>
      </w:r>
      <w:r w:rsidR="007F76E9" w:rsidRPr="00295B98">
        <w:rPr>
          <w:rFonts w:ascii="Palatino Linotype" w:hAnsi="Palatino Linotype" w:cs="Arial"/>
          <w:color w:val="000000" w:themeColor="text1"/>
        </w:rPr>
        <w:t xml:space="preserve"> de información, a </w:t>
      </w:r>
      <w:r w:rsidR="00C90ADB" w:rsidRPr="00295B98">
        <w:rPr>
          <w:rFonts w:ascii="Palatino Linotype" w:hAnsi="Palatino Linotype" w:cs="Arial"/>
          <w:color w:val="000000" w:themeColor="text1"/>
        </w:rPr>
        <w:t xml:space="preserve">través </w:t>
      </w:r>
      <w:r w:rsidR="007F76E9" w:rsidRPr="00295B98">
        <w:rPr>
          <w:rFonts w:ascii="Palatino Linotype" w:hAnsi="Palatino Linotype" w:cs="Arial"/>
          <w:color w:val="000000" w:themeColor="text1"/>
        </w:rPr>
        <w:t>de</w:t>
      </w:r>
      <w:r w:rsidRPr="00295B98">
        <w:rPr>
          <w:rFonts w:ascii="Palatino Linotype" w:hAnsi="Palatino Linotype" w:cs="Arial"/>
          <w:color w:val="000000" w:themeColor="text1"/>
        </w:rPr>
        <w:t>l</w:t>
      </w:r>
      <w:r w:rsidR="00EB5D81" w:rsidRPr="00295B98">
        <w:rPr>
          <w:rFonts w:ascii="Palatino Linotype" w:hAnsi="Palatino Linotype" w:cs="Arial"/>
          <w:color w:val="000000" w:themeColor="text1"/>
        </w:rPr>
        <w:t xml:space="preserve"> </w:t>
      </w:r>
      <w:r w:rsidRPr="00295B98">
        <w:rPr>
          <w:rFonts w:ascii="Palatino Linotype" w:hAnsi="Palatino Linotype" w:cs="Arial"/>
          <w:color w:val="000000" w:themeColor="text1"/>
        </w:rPr>
        <w:t xml:space="preserve">siguiente </w:t>
      </w:r>
      <w:r w:rsidR="00EB5D81" w:rsidRPr="00295B98">
        <w:rPr>
          <w:rFonts w:ascii="Palatino Linotype" w:hAnsi="Palatino Linotype" w:cs="Arial"/>
          <w:color w:val="000000" w:themeColor="text1"/>
        </w:rPr>
        <w:t>escrito</w:t>
      </w:r>
      <w:r w:rsidR="00C90ADB" w:rsidRPr="00295B98">
        <w:rPr>
          <w:rFonts w:ascii="Palatino Linotype" w:hAnsi="Palatino Linotype" w:cs="Arial"/>
          <w:color w:val="000000" w:themeColor="text1"/>
        </w:rPr>
        <w:t>:</w:t>
      </w:r>
    </w:p>
    <w:p w14:paraId="368CD751" w14:textId="5C96C774" w:rsidR="00992EE4" w:rsidRPr="00295B98" w:rsidRDefault="003729EB" w:rsidP="00992EE4">
      <w:pPr>
        <w:pStyle w:val="Prrafodelista"/>
        <w:tabs>
          <w:tab w:val="left" w:pos="0"/>
        </w:tabs>
        <w:spacing w:line="360" w:lineRule="auto"/>
        <w:ind w:left="0" w:right="49"/>
        <w:jc w:val="center"/>
        <w:rPr>
          <w:rFonts w:ascii="Palatino Linotype" w:hAnsi="Palatino Linotype" w:cs="Arial"/>
          <w:i/>
          <w:color w:val="000000" w:themeColor="text1"/>
        </w:rPr>
      </w:pPr>
      <w:r w:rsidRPr="00295B98">
        <w:rPr>
          <w:rFonts w:ascii="Palatino Linotype" w:hAnsi="Palatino Linotype" w:cs="Arial"/>
          <w:i/>
          <w:noProof/>
          <w:color w:val="000000" w:themeColor="text1"/>
          <w:lang w:val="es-MX" w:eastAsia="es-MX"/>
        </w:rPr>
        <mc:AlternateContent>
          <mc:Choice Requires="wps">
            <w:drawing>
              <wp:anchor distT="0" distB="0" distL="114300" distR="114300" simplePos="0" relativeHeight="251680768" behindDoc="0" locked="0" layoutInCell="1" allowOverlap="1" wp14:anchorId="1F6E88EE" wp14:editId="1FD0DDCD">
                <wp:simplePos x="0" y="0"/>
                <wp:positionH relativeFrom="column">
                  <wp:posOffset>11686</wp:posOffset>
                </wp:positionH>
                <wp:positionV relativeFrom="paragraph">
                  <wp:posOffset>163640</wp:posOffset>
                </wp:positionV>
                <wp:extent cx="5534167" cy="2729553"/>
                <wp:effectExtent l="38100" t="19050" r="66675" b="90170"/>
                <wp:wrapNone/>
                <wp:docPr id="1" name="1 Conector recto"/>
                <wp:cNvGraphicFramePr/>
                <a:graphic xmlns:a="http://schemas.openxmlformats.org/drawingml/2006/main">
                  <a:graphicData uri="http://schemas.microsoft.com/office/word/2010/wordprocessingShape">
                    <wps:wsp>
                      <wps:cNvCnPr/>
                      <wps:spPr>
                        <a:xfrm>
                          <a:off x="0" y="0"/>
                          <a:ext cx="5534167" cy="272955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15AD2" id="1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2.9pt" to="436.65pt,2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" strokecolor="black [3200]" strokeweight="2pt">
                <v:shadow on="t" color="black" opacity="24903f" origin=",.5" offset="0,.55556mm"/>
              </v:line>
            </w:pict>
          </mc:Fallback>
        </mc:AlternateContent>
      </w:r>
    </w:p>
    <w:p w14:paraId="237C6569" w14:textId="75A533FF" w:rsidR="00992EE4" w:rsidRPr="00295B98" w:rsidRDefault="00992EE4" w:rsidP="00992EE4">
      <w:pPr>
        <w:pStyle w:val="Prrafodelista"/>
        <w:tabs>
          <w:tab w:val="left" w:pos="0"/>
        </w:tabs>
        <w:spacing w:line="360" w:lineRule="auto"/>
        <w:ind w:left="0" w:right="49"/>
        <w:jc w:val="center"/>
        <w:rPr>
          <w:rFonts w:ascii="Palatino Linotype" w:hAnsi="Palatino Linotype" w:cs="Arial"/>
          <w:i/>
          <w:noProof/>
          <w:color w:val="000000" w:themeColor="text1"/>
          <w:lang w:val="es-MX" w:eastAsia="es-MX"/>
        </w:rPr>
      </w:pPr>
    </w:p>
    <w:p w14:paraId="5DC8B153" w14:textId="77777777" w:rsidR="003729EB" w:rsidRPr="00295B98" w:rsidRDefault="003729EB" w:rsidP="00992EE4">
      <w:pPr>
        <w:pStyle w:val="Prrafodelista"/>
        <w:tabs>
          <w:tab w:val="left" w:pos="0"/>
        </w:tabs>
        <w:spacing w:line="360" w:lineRule="auto"/>
        <w:ind w:left="0" w:right="49"/>
        <w:jc w:val="center"/>
        <w:rPr>
          <w:rFonts w:ascii="Palatino Linotype" w:hAnsi="Palatino Linotype" w:cs="Arial"/>
          <w:i/>
          <w:noProof/>
          <w:color w:val="000000" w:themeColor="text1"/>
          <w:lang w:val="es-MX" w:eastAsia="es-MX"/>
        </w:rPr>
      </w:pPr>
    </w:p>
    <w:p w14:paraId="7747A85F" w14:textId="77777777" w:rsidR="003729EB" w:rsidRPr="00295B98" w:rsidRDefault="003729EB" w:rsidP="00992EE4">
      <w:pPr>
        <w:pStyle w:val="Prrafodelista"/>
        <w:tabs>
          <w:tab w:val="left" w:pos="0"/>
        </w:tabs>
        <w:spacing w:line="360" w:lineRule="auto"/>
        <w:ind w:left="0" w:right="49"/>
        <w:jc w:val="center"/>
        <w:rPr>
          <w:rFonts w:ascii="Palatino Linotype" w:hAnsi="Palatino Linotype" w:cs="Arial"/>
          <w:i/>
          <w:noProof/>
          <w:color w:val="000000" w:themeColor="text1"/>
          <w:lang w:val="es-MX" w:eastAsia="es-MX"/>
        </w:rPr>
      </w:pPr>
    </w:p>
    <w:p w14:paraId="131341F2" w14:textId="77777777" w:rsidR="003729EB" w:rsidRPr="00295B98" w:rsidRDefault="003729EB" w:rsidP="00992EE4">
      <w:pPr>
        <w:pStyle w:val="Prrafodelista"/>
        <w:tabs>
          <w:tab w:val="left" w:pos="0"/>
        </w:tabs>
        <w:spacing w:line="360" w:lineRule="auto"/>
        <w:ind w:left="0" w:right="49"/>
        <w:jc w:val="center"/>
        <w:rPr>
          <w:rFonts w:ascii="Palatino Linotype" w:hAnsi="Palatino Linotype" w:cs="Arial"/>
          <w:i/>
          <w:noProof/>
          <w:color w:val="000000" w:themeColor="text1"/>
          <w:lang w:val="es-MX" w:eastAsia="es-MX"/>
        </w:rPr>
      </w:pPr>
    </w:p>
    <w:p w14:paraId="64D59716" w14:textId="77777777" w:rsidR="003729EB" w:rsidRPr="00295B98" w:rsidRDefault="003729EB" w:rsidP="00992EE4">
      <w:pPr>
        <w:pStyle w:val="Prrafodelista"/>
        <w:tabs>
          <w:tab w:val="left" w:pos="0"/>
        </w:tabs>
        <w:spacing w:line="360" w:lineRule="auto"/>
        <w:ind w:left="0" w:right="49"/>
        <w:jc w:val="center"/>
        <w:rPr>
          <w:rFonts w:ascii="Palatino Linotype" w:hAnsi="Palatino Linotype" w:cs="Arial"/>
          <w:i/>
          <w:color w:val="000000" w:themeColor="text1"/>
        </w:rPr>
      </w:pPr>
    </w:p>
    <w:p w14:paraId="6737AA64" w14:textId="77777777" w:rsidR="00E86BA5" w:rsidRPr="00295B98" w:rsidRDefault="00E86BA5" w:rsidP="00E86BA5">
      <w:pPr>
        <w:pStyle w:val="Prrafodelista"/>
        <w:tabs>
          <w:tab w:val="left" w:pos="0"/>
        </w:tabs>
        <w:spacing w:line="360" w:lineRule="auto"/>
        <w:ind w:left="0" w:right="49"/>
        <w:jc w:val="both"/>
        <w:rPr>
          <w:rFonts w:ascii="Palatino Linotype" w:hAnsi="Palatino Linotype" w:cs="Arial"/>
          <w:i/>
          <w:color w:val="000000" w:themeColor="text1"/>
        </w:rPr>
      </w:pPr>
    </w:p>
    <w:p w14:paraId="641554B4" w14:textId="77777777" w:rsidR="003729EB" w:rsidRPr="00295B98" w:rsidRDefault="003729EB" w:rsidP="003729EB">
      <w:pPr>
        <w:pStyle w:val="Prrafodelista"/>
        <w:tabs>
          <w:tab w:val="left" w:pos="0"/>
        </w:tabs>
        <w:spacing w:line="360" w:lineRule="auto"/>
        <w:ind w:left="0" w:right="49"/>
        <w:jc w:val="both"/>
        <w:rPr>
          <w:rFonts w:ascii="Palatino Linotype" w:hAnsi="Palatino Linotype" w:cs="Arial"/>
          <w:i/>
          <w:color w:val="000000" w:themeColor="text1"/>
        </w:rPr>
      </w:pPr>
    </w:p>
    <w:p w14:paraId="215F64DE" w14:textId="7513E4C0" w:rsidR="003729EB" w:rsidRPr="00295B98" w:rsidRDefault="00353515" w:rsidP="003729EB">
      <w:pPr>
        <w:pStyle w:val="Prrafodelista"/>
        <w:tabs>
          <w:tab w:val="left" w:pos="0"/>
        </w:tabs>
        <w:spacing w:line="360" w:lineRule="auto"/>
        <w:ind w:left="0" w:right="49"/>
        <w:jc w:val="center"/>
        <w:rPr>
          <w:rFonts w:ascii="Palatino Linotype" w:hAnsi="Palatino Linotype" w:cs="Arial"/>
          <w:i/>
          <w:color w:val="000000" w:themeColor="text1"/>
        </w:rPr>
      </w:pPr>
      <w:r w:rsidRPr="00353515">
        <w:rPr>
          <w:rFonts w:ascii="Palatino Linotype" w:hAnsi="Palatino Linotype" w:cs="Arial"/>
          <w:i/>
          <w:noProof/>
          <w:color w:val="000000" w:themeColor="text1"/>
        </w:rPr>
        <w:lastRenderedPageBreak/>
        <w:drawing>
          <wp:inline distT="0" distB="0" distL="0" distR="0" wp14:anchorId="52B8B194" wp14:editId="2E19A576">
            <wp:extent cx="5612130" cy="6795863"/>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6795863"/>
                    </a:xfrm>
                    <a:prstGeom prst="rect">
                      <a:avLst/>
                    </a:prstGeom>
                    <a:noFill/>
                    <a:ln>
                      <a:noFill/>
                    </a:ln>
                  </pic:spPr>
                </pic:pic>
              </a:graphicData>
            </a:graphic>
          </wp:inline>
        </w:drawing>
      </w:r>
    </w:p>
    <w:p w14:paraId="63AD6C91" w14:textId="62F7DB89" w:rsidR="003729EB" w:rsidRPr="00295B98" w:rsidRDefault="003729EB" w:rsidP="003729EB">
      <w:pPr>
        <w:pStyle w:val="Prrafodelista"/>
        <w:tabs>
          <w:tab w:val="left" w:pos="0"/>
        </w:tabs>
        <w:spacing w:line="360" w:lineRule="auto"/>
        <w:ind w:left="0" w:right="49"/>
        <w:jc w:val="center"/>
        <w:rPr>
          <w:rFonts w:ascii="Palatino Linotype" w:hAnsi="Palatino Linotype" w:cs="Arial"/>
          <w:i/>
          <w:color w:val="000000" w:themeColor="text1"/>
        </w:rPr>
      </w:pPr>
    </w:p>
    <w:p w14:paraId="63ACDCD1" w14:textId="03285A37" w:rsidR="00CB3448" w:rsidRPr="00295B98"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295B98">
        <w:rPr>
          <w:rFonts w:ascii="Palatino Linotype" w:eastAsia="Times New Roman" w:hAnsi="Palatino Linotype" w:cs="Arial"/>
          <w:color w:val="000000" w:themeColor="text1"/>
          <w:lang w:val="es-ES"/>
        </w:rPr>
        <w:t xml:space="preserve">En fecha </w:t>
      </w:r>
      <w:r w:rsidR="00941E97" w:rsidRPr="00295B98">
        <w:rPr>
          <w:rFonts w:ascii="Palatino Linotype" w:eastAsia="Times New Roman" w:hAnsi="Palatino Linotype" w:cs="Arial"/>
          <w:color w:val="000000" w:themeColor="text1"/>
          <w:lang w:val="es-ES"/>
        </w:rPr>
        <w:t>catorce</w:t>
      </w:r>
      <w:r w:rsidR="00715488" w:rsidRPr="00295B98">
        <w:rPr>
          <w:rFonts w:ascii="Palatino Linotype" w:eastAsia="Times New Roman" w:hAnsi="Palatino Linotype" w:cs="Arial"/>
          <w:color w:val="000000" w:themeColor="text1"/>
          <w:lang w:val="es-ES"/>
        </w:rPr>
        <w:t xml:space="preserve"> </w:t>
      </w:r>
      <w:r w:rsidRPr="00295B98">
        <w:rPr>
          <w:rFonts w:ascii="Palatino Linotype" w:eastAsia="Times New Roman" w:hAnsi="Palatino Linotype" w:cs="Arial"/>
          <w:color w:val="000000" w:themeColor="text1"/>
          <w:lang w:val="es-ES"/>
        </w:rPr>
        <w:t>(</w:t>
      </w:r>
      <w:r w:rsidR="00992EE4" w:rsidRPr="00295B98">
        <w:rPr>
          <w:rFonts w:ascii="Palatino Linotype" w:eastAsia="Times New Roman" w:hAnsi="Palatino Linotype" w:cs="Arial"/>
          <w:color w:val="000000" w:themeColor="text1"/>
          <w:lang w:val="es-ES"/>
        </w:rPr>
        <w:t>1</w:t>
      </w:r>
      <w:r w:rsidR="00941E97" w:rsidRPr="00295B98">
        <w:rPr>
          <w:rFonts w:ascii="Palatino Linotype" w:eastAsia="Times New Roman" w:hAnsi="Palatino Linotype" w:cs="Arial"/>
          <w:color w:val="000000" w:themeColor="text1"/>
          <w:lang w:val="es-ES"/>
        </w:rPr>
        <w:t>4</w:t>
      </w:r>
      <w:r w:rsidR="00DA3F4B" w:rsidRPr="00295B98">
        <w:rPr>
          <w:rFonts w:ascii="Palatino Linotype" w:eastAsia="Times New Roman" w:hAnsi="Palatino Linotype" w:cs="Arial"/>
          <w:color w:val="000000" w:themeColor="text1"/>
          <w:lang w:val="es-ES"/>
        </w:rPr>
        <w:t xml:space="preserve">) de </w:t>
      </w:r>
      <w:r w:rsidR="00941E97" w:rsidRPr="00295B98">
        <w:rPr>
          <w:rFonts w:ascii="Palatino Linotype" w:eastAsia="Times New Roman" w:hAnsi="Palatino Linotype" w:cs="Arial"/>
          <w:color w:val="000000" w:themeColor="text1"/>
          <w:lang w:val="es-ES"/>
        </w:rPr>
        <w:t>noviem</w:t>
      </w:r>
      <w:r w:rsidR="00992EE4" w:rsidRPr="00295B98">
        <w:rPr>
          <w:rFonts w:ascii="Palatino Linotype" w:eastAsia="Times New Roman" w:hAnsi="Palatino Linotype" w:cs="Arial"/>
          <w:color w:val="000000" w:themeColor="text1"/>
          <w:lang w:val="es-ES"/>
        </w:rPr>
        <w:t>bre</w:t>
      </w:r>
      <w:r w:rsidRPr="00295B98">
        <w:rPr>
          <w:rFonts w:ascii="Palatino Linotype" w:eastAsia="Times New Roman" w:hAnsi="Palatino Linotype" w:cs="Arial"/>
          <w:color w:val="000000" w:themeColor="text1"/>
          <w:lang w:val="es-ES"/>
        </w:rPr>
        <w:t xml:space="preserve"> de</w:t>
      </w:r>
      <w:r w:rsidR="00C965D0" w:rsidRPr="00295B98">
        <w:rPr>
          <w:rFonts w:ascii="Palatino Linotype" w:eastAsia="Times New Roman" w:hAnsi="Palatino Linotype" w:cs="Arial"/>
          <w:color w:val="000000" w:themeColor="text1"/>
          <w:lang w:val="es-ES"/>
        </w:rPr>
        <w:t xml:space="preserve"> dos mil ve</w:t>
      </w:r>
      <w:r w:rsidR="00372AE1" w:rsidRPr="00295B98">
        <w:rPr>
          <w:rFonts w:ascii="Palatino Linotype" w:eastAsia="Times New Roman" w:hAnsi="Palatino Linotype" w:cs="Arial"/>
          <w:color w:val="000000" w:themeColor="text1"/>
          <w:lang w:val="es-ES"/>
        </w:rPr>
        <w:t>inte</w:t>
      </w:r>
      <w:r w:rsidR="00941E97" w:rsidRPr="00295B98">
        <w:rPr>
          <w:rFonts w:ascii="Palatino Linotype" w:eastAsia="Times New Roman" w:hAnsi="Palatino Linotype" w:cs="Arial"/>
          <w:color w:val="000000" w:themeColor="text1"/>
          <w:lang w:val="es-ES"/>
        </w:rPr>
        <w:t xml:space="preserve">, </w:t>
      </w:r>
      <w:r w:rsidRPr="00295B98">
        <w:rPr>
          <w:rFonts w:ascii="Palatino Linotype" w:eastAsia="Times New Roman" w:hAnsi="Palatino Linotype" w:cs="Arial"/>
          <w:color w:val="000000" w:themeColor="text1"/>
          <w:lang w:val="es-ES"/>
        </w:rPr>
        <w:t>l</w:t>
      </w:r>
      <w:r w:rsidR="00941E97" w:rsidRPr="00295B98">
        <w:rPr>
          <w:rFonts w:ascii="Palatino Linotype" w:eastAsia="Times New Roman" w:hAnsi="Palatino Linotype" w:cs="Arial"/>
          <w:color w:val="000000" w:themeColor="text1"/>
          <w:lang w:val="es-ES"/>
        </w:rPr>
        <w:t>a</w:t>
      </w:r>
      <w:r w:rsidRPr="00295B98">
        <w:rPr>
          <w:rFonts w:ascii="Palatino Linotype" w:eastAsia="Times New Roman" w:hAnsi="Palatino Linotype" w:cs="Arial"/>
          <w:color w:val="000000" w:themeColor="text1"/>
          <w:lang w:val="es-ES"/>
        </w:rPr>
        <w:t xml:space="preserve"> particular interpuso el recurso de revisión en contra de la</w:t>
      </w:r>
      <w:r w:rsidR="00372AE1" w:rsidRPr="00295B98">
        <w:rPr>
          <w:rFonts w:ascii="Palatino Linotype" w:eastAsia="Times New Roman" w:hAnsi="Palatino Linotype" w:cs="Arial"/>
          <w:color w:val="000000" w:themeColor="text1"/>
          <w:lang w:val="es-ES"/>
        </w:rPr>
        <w:t xml:space="preserve"> </w:t>
      </w:r>
      <w:r w:rsidRPr="00295B98">
        <w:rPr>
          <w:rFonts w:ascii="Palatino Linotype" w:eastAsia="Times New Roman" w:hAnsi="Palatino Linotype" w:cs="Arial"/>
          <w:color w:val="000000" w:themeColor="text1"/>
          <w:lang w:val="es-ES"/>
        </w:rPr>
        <w:t>respuesta</w:t>
      </w:r>
      <w:r w:rsidR="00CD6BD3" w:rsidRPr="00295B98">
        <w:rPr>
          <w:rFonts w:ascii="Palatino Linotype" w:eastAsia="Times New Roman" w:hAnsi="Palatino Linotype" w:cs="Arial"/>
          <w:color w:val="000000" w:themeColor="text1"/>
          <w:lang w:val="es-ES"/>
        </w:rPr>
        <w:t xml:space="preserve">, </w:t>
      </w:r>
      <w:r w:rsidR="00646C7D" w:rsidRPr="00295B98">
        <w:rPr>
          <w:rFonts w:ascii="Palatino Linotype" w:eastAsia="Times New Roman" w:hAnsi="Palatino Linotype" w:cs="Arial"/>
          <w:color w:val="000000" w:themeColor="text1"/>
          <w:lang w:val="es-ES"/>
        </w:rPr>
        <w:t>señalando como</w:t>
      </w:r>
      <w:r w:rsidRPr="00295B98">
        <w:rPr>
          <w:rFonts w:ascii="Palatino Linotype" w:eastAsia="Times New Roman" w:hAnsi="Palatino Linotype" w:cs="Arial"/>
          <w:color w:val="000000" w:themeColor="text1"/>
          <w:lang w:val="es-ES"/>
        </w:rPr>
        <w:t>:</w:t>
      </w:r>
    </w:p>
    <w:p w14:paraId="1744C6A0" w14:textId="017C7CC4" w:rsidR="00CB3448" w:rsidRPr="00295B98" w:rsidRDefault="00CB3448" w:rsidP="00CB3448">
      <w:pPr>
        <w:spacing w:line="360" w:lineRule="auto"/>
        <w:ind w:right="34"/>
        <w:jc w:val="both"/>
        <w:rPr>
          <w:rFonts w:ascii="Palatino Linotype" w:hAnsi="Palatino Linotype"/>
          <w:b/>
        </w:rPr>
      </w:pPr>
    </w:p>
    <w:p w14:paraId="41517A7C" w14:textId="326ACC64" w:rsidR="00585F00" w:rsidRPr="00295B98" w:rsidRDefault="00585F00" w:rsidP="00941E97">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528568"/>
      <w:bookmarkStart w:id="19" w:name="_Toc61549956"/>
      <w:bookmarkStart w:id="20" w:name="_Toc471908126"/>
      <w:bookmarkStart w:id="21" w:name="_Toc491791300"/>
      <w:bookmarkStart w:id="22" w:name="_Toc496726170"/>
      <w:bookmarkStart w:id="23" w:name="_Toc497242134"/>
      <w:bookmarkStart w:id="24" w:name="_Toc497292517"/>
      <w:bookmarkStart w:id="25" w:name="_Toc498503716"/>
      <w:bookmarkStart w:id="26" w:name="_Toc499568660"/>
      <w:bookmarkStart w:id="27" w:name="_Toc499568693"/>
      <w:bookmarkStart w:id="28" w:name="_Toc499665452"/>
      <w:bookmarkStart w:id="29" w:name="_Toc499729819"/>
      <w:bookmarkStart w:id="30" w:name="_Toc499835024"/>
      <w:bookmarkStart w:id="31" w:name="_Toc499835835"/>
      <w:bookmarkStart w:id="32" w:name="_Toc499835858"/>
      <w:bookmarkStart w:id="33" w:name="_Toc500264537"/>
      <w:bookmarkStart w:id="34" w:name="_Toc503290275"/>
      <w:bookmarkStart w:id="35" w:name="_Toc524009637"/>
      <w:bookmarkStart w:id="36" w:name="_Toc524009672"/>
      <w:bookmarkStart w:id="37" w:name="_Toc524602720"/>
      <w:bookmarkStart w:id="38" w:name="_Toc526365279"/>
      <w:bookmarkStart w:id="39" w:name="_Toc526365337"/>
      <w:bookmarkStart w:id="40" w:name="_Toc530067664"/>
      <w:bookmarkStart w:id="41" w:name="_Toc530067692"/>
      <w:bookmarkStart w:id="42" w:name="_Toc530067939"/>
      <w:bookmarkStart w:id="43" w:name="_Toc530590420"/>
      <w:bookmarkStart w:id="44" w:name="_Toc530593951"/>
      <w:bookmarkStart w:id="45" w:name="_Toc531190248"/>
      <w:bookmarkStart w:id="46" w:name="_Toc531190295"/>
      <w:bookmarkStart w:id="47" w:name="_Toc534908208"/>
      <w:bookmarkStart w:id="48" w:name="_Toc534909344"/>
      <w:bookmarkStart w:id="49" w:name="_Toc535353305"/>
      <w:bookmarkStart w:id="50" w:name="_Toc535353791"/>
      <w:bookmarkStart w:id="51" w:name="_Toc18436351"/>
      <w:bookmarkStart w:id="52" w:name="_Toc18436385"/>
      <w:bookmarkStart w:id="53" w:name="_Toc18513477"/>
      <w:bookmarkStart w:id="54" w:name="_Toc18513503"/>
      <w:bookmarkStart w:id="55" w:name="_Toc18606801"/>
      <w:bookmarkStart w:id="56" w:name="_Toc19723536"/>
      <w:bookmarkStart w:id="57" w:name="_Toc20322795"/>
      <w:bookmarkStart w:id="58" w:name="_Toc20323052"/>
      <w:bookmarkStart w:id="59" w:name="_Toc20323181"/>
      <w:bookmarkStart w:id="60" w:name="_Toc20420591"/>
      <w:bookmarkStart w:id="61" w:name="_Toc20421579"/>
      <w:bookmarkStart w:id="62" w:name="_Toc21027316"/>
      <w:bookmarkStart w:id="63" w:name="_Toc22660652"/>
      <w:bookmarkStart w:id="64" w:name="_Toc22811623"/>
      <w:bookmarkStart w:id="65" w:name="_Toc26436015"/>
      <w:r w:rsidRPr="00295B98">
        <w:rPr>
          <w:rStyle w:val="Ttulo2Car"/>
          <w:rFonts w:ascii="Palatino Linotype" w:hAnsi="Palatino Linotype"/>
          <w:b/>
          <w:color w:val="auto"/>
          <w:sz w:val="24"/>
          <w:szCs w:val="24"/>
        </w:rPr>
        <w:t>Acto impugnado</w:t>
      </w:r>
      <w:bookmarkEnd w:id="3"/>
      <w:r w:rsidR="00F95F7E" w:rsidRPr="00295B98">
        <w:rPr>
          <w:rStyle w:val="Ttulo2Car"/>
          <w:rFonts w:ascii="Palatino Linotype" w:hAnsi="Palatino Linotype"/>
          <w:b/>
          <w:color w:val="000000" w:themeColor="text1"/>
          <w:sz w:val="24"/>
          <w:szCs w:val="24"/>
        </w:rPr>
        <w:t xml:space="preserve">: </w:t>
      </w:r>
      <w:r w:rsidR="00F95F7E" w:rsidRPr="00295B98">
        <w:rPr>
          <w:rStyle w:val="Ttulo2Car"/>
          <w:rFonts w:ascii="Palatino Linotype" w:hAnsi="Palatino Linotype"/>
          <w:i/>
          <w:color w:val="000000" w:themeColor="text1"/>
          <w:sz w:val="24"/>
          <w:szCs w:val="24"/>
        </w:rPr>
        <w:t>“</w:t>
      </w:r>
      <w:r w:rsidR="00941E97" w:rsidRPr="00295B98">
        <w:rPr>
          <w:rStyle w:val="Ttulo2Car"/>
          <w:rFonts w:ascii="Palatino Linotype" w:hAnsi="Palatino Linotype"/>
          <w:i/>
          <w:color w:val="000000" w:themeColor="text1"/>
          <w:sz w:val="24"/>
          <w:szCs w:val="24"/>
        </w:rPr>
        <w:t>El ayuntamiento de Ecatepec de Morelos no me ha proporcionado la información sobre el presupuesto que se destina para que el agua llegue por la red de manera potable, en la colonia Granjas Valle de Guadalupe, por lo que últimamente ha habido agua sucia.</w:t>
      </w:r>
      <w:r w:rsidRPr="00295B98">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295B98">
        <w:rPr>
          <w:rFonts w:ascii="Palatino Linotype" w:hAnsi="Palatino Linotype"/>
          <w:i/>
          <w:color w:val="000000" w:themeColor="text1"/>
          <w:sz w:val="24"/>
          <w:szCs w:val="24"/>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6919E8E" w14:textId="390DE0C0" w:rsidR="00EB5D81" w:rsidRPr="00295B98" w:rsidRDefault="00EB5D81" w:rsidP="00EB5D81">
      <w:pPr>
        <w:rPr>
          <w:lang w:val="es-MX" w:eastAsia="en-US"/>
        </w:rPr>
      </w:pPr>
    </w:p>
    <w:p w14:paraId="16C1CD16" w14:textId="1AEF25A5" w:rsidR="00585F00" w:rsidRPr="00295B98" w:rsidRDefault="00585F00" w:rsidP="00941E97">
      <w:pPr>
        <w:pStyle w:val="Ttulo2"/>
        <w:numPr>
          <w:ilvl w:val="0"/>
          <w:numId w:val="3"/>
        </w:numPr>
        <w:spacing w:line="360" w:lineRule="auto"/>
        <w:jc w:val="both"/>
        <w:rPr>
          <w:rFonts w:ascii="Palatino Linotype" w:hAnsi="Palatino Linotype"/>
          <w:i/>
          <w:color w:val="000000" w:themeColor="text1"/>
          <w:sz w:val="24"/>
          <w:szCs w:val="24"/>
        </w:rPr>
      </w:pPr>
      <w:bookmarkStart w:id="66" w:name="_Toc466982515"/>
      <w:bookmarkStart w:id="67" w:name="_Toc27589209"/>
      <w:bookmarkStart w:id="68" w:name="_Toc29395023"/>
      <w:bookmarkStart w:id="69" w:name="_Toc29481468"/>
      <w:bookmarkStart w:id="70" w:name="_Toc33113912"/>
      <w:bookmarkStart w:id="71" w:name="_Toc33643060"/>
      <w:bookmarkStart w:id="72" w:name="_Toc33724992"/>
      <w:bookmarkStart w:id="73" w:name="_Toc33726435"/>
      <w:bookmarkStart w:id="74" w:name="_Toc34157663"/>
      <w:bookmarkStart w:id="75" w:name="_Toc35003616"/>
      <w:bookmarkStart w:id="76" w:name="_Toc35535692"/>
      <w:bookmarkStart w:id="77" w:name="_Toc52971950"/>
      <w:bookmarkStart w:id="78" w:name="_Toc52996699"/>
      <w:bookmarkStart w:id="79" w:name="_Toc54138947"/>
      <w:bookmarkStart w:id="80" w:name="_Toc54267071"/>
      <w:bookmarkStart w:id="81" w:name="_Toc61528569"/>
      <w:bookmarkStart w:id="82" w:name="_Toc61549957"/>
      <w:bookmarkStart w:id="83" w:name="_Toc471908127"/>
      <w:bookmarkStart w:id="84" w:name="_Toc491791301"/>
      <w:bookmarkStart w:id="85" w:name="_Toc496726171"/>
      <w:bookmarkStart w:id="86" w:name="_Toc497242135"/>
      <w:bookmarkStart w:id="87" w:name="_Toc497292518"/>
      <w:bookmarkStart w:id="88" w:name="_Toc498503717"/>
      <w:bookmarkStart w:id="89" w:name="_Toc499568661"/>
      <w:bookmarkStart w:id="90" w:name="_Toc499568694"/>
      <w:bookmarkStart w:id="91" w:name="_Toc499665453"/>
      <w:bookmarkStart w:id="92" w:name="_Toc499729820"/>
      <w:bookmarkStart w:id="93" w:name="_Toc499835025"/>
      <w:bookmarkStart w:id="94" w:name="_Toc499835836"/>
      <w:bookmarkStart w:id="95" w:name="_Toc499835859"/>
      <w:bookmarkStart w:id="96" w:name="_Toc500264538"/>
      <w:bookmarkStart w:id="97" w:name="_Toc503290276"/>
      <w:bookmarkStart w:id="98" w:name="_Toc524009638"/>
      <w:bookmarkStart w:id="99" w:name="_Toc524009673"/>
      <w:bookmarkStart w:id="100" w:name="_Toc524602721"/>
      <w:bookmarkStart w:id="101" w:name="_Toc526365280"/>
      <w:bookmarkStart w:id="102" w:name="_Toc526365338"/>
      <w:bookmarkStart w:id="103" w:name="_Toc530067665"/>
      <w:bookmarkStart w:id="104" w:name="_Toc530067693"/>
      <w:bookmarkStart w:id="105" w:name="_Toc530067940"/>
      <w:bookmarkStart w:id="106" w:name="_Toc530590421"/>
      <w:bookmarkStart w:id="107" w:name="_Toc530593952"/>
      <w:bookmarkStart w:id="108" w:name="_Toc531190249"/>
      <w:bookmarkStart w:id="109" w:name="_Toc531190296"/>
      <w:bookmarkStart w:id="110" w:name="_Toc534908209"/>
      <w:bookmarkStart w:id="111" w:name="_Toc534909345"/>
      <w:bookmarkStart w:id="112" w:name="_Toc535353306"/>
      <w:bookmarkStart w:id="113" w:name="_Toc535353792"/>
      <w:bookmarkStart w:id="114" w:name="_Toc18436352"/>
      <w:bookmarkStart w:id="115" w:name="_Toc18436386"/>
      <w:bookmarkStart w:id="116" w:name="_Toc18513478"/>
      <w:bookmarkStart w:id="117" w:name="_Toc18513504"/>
      <w:bookmarkStart w:id="118" w:name="_Toc18606802"/>
      <w:bookmarkStart w:id="119" w:name="_Toc19723537"/>
      <w:bookmarkStart w:id="120" w:name="_Toc20322796"/>
      <w:bookmarkStart w:id="121" w:name="_Toc20323053"/>
      <w:bookmarkStart w:id="122" w:name="_Toc20323182"/>
      <w:bookmarkStart w:id="123" w:name="_Toc20420592"/>
      <w:bookmarkStart w:id="124" w:name="_Toc20421580"/>
      <w:bookmarkStart w:id="125" w:name="_Toc21027317"/>
      <w:bookmarkStart w:id="126" w:name="_Toc22660653"/>
      <w:bookmarkStart w:id="127" w:name="_Toc22811624"/>
      <w:bookmarkStart w:id="128" w:name="_Toc26436016"/>
      <w:r w:rsidRPr="00295B98">
        <w:rPr>
          <w:rStyle w:val="Ttulo2Car"/>
          <w:rFonts w:ascii="Palatino Linotype" w:hAnsi="Palatino Linotype"/>
          <w:b/>
          <w:color w:val="000000" w:themeColor="text1"/>
          <w:sz w:val="24"/>
          <w:szCs w:val="24"/>
        </w:rPr>
        <w:t>Razones o Motivos de inconformidad:</w:t>
      </w:r>
      <w:bookmarkEnd w:id="66"/>
      <w:r w:rsidRPr="00295B98">
        <w:rPr>
          <w:rFonts w:ascii="Palatino Linotype" w:hAnsi="Palatino Linotype"/>
          <w:b/>
          <w:color w:val="000000" w:themeColor="text1"/>
          <w:sz w:val="24"/>
          <w:szCs w:val="24"/>
        </w:rPr>
        <w:t xml:space="preserve"> </w:t>
      </w:r>
      <w:r w:rsidRPr="00295B98">
        <w:rPr>
          <w:rFonts w:ascii="Palatino Linotype" w:hAnsi="Palatino Linotype"/>
          <w:i/>
          <w:color w:val="000000" w:themeColor="text1"/>
          <w:sz w:val="24"/>
          <w:szCs w:val="24"/>
        </w:rPr>
        <w:t>“</w:t>
      </w:r>
      <w:r w:rsidR="00941E97" w:rsidRPr="00295B98">
        <w:rPr>
          <w:rFonts w:ascii="Palatino Linotype" w:hAnsi="Palatino Linotype"/>
          <w:i/>
          <w:color w:val="000000" w:themeColor="text1"/>
          <w:sz w:val="24"/>
          <w:szCs w:val="24"/>
        </w:rPr>
        <w:t xml:space="preserve">Deseo obtener la </w:t>
      </w:r>
      <w:proofErr w:type="spellStart"/>
      <w:r w:rsidR="00941E97" w:rsidRPr="00295B98">
        <w:rPr>
          <w:rFonts w:ascii="Palatino Linotype" w:hAnsi="Palatino Linotype"/>
          <w:i/>
          <w:color w:val="000000" w:themeColor="text1"/>
          <w:sz w:val="24"/>
          <w:szCs w:val="24"/>
        </w:rPr>
        <w:t>informacion</w:t>
      </w:r>
      <w:proofErr w:type="spellEnd"/>
      <w:r w:rsidR="00941E97" w:rsidRPr="00295B98">
        <w:rPr>
          <w:rFonts w:ascii="Palatino Linotype" w:hAnsi="Palatino Linotype"/>
          <w:i/>
          <w:color w:val="000000" w:themeColor="text1"/>
          <w:sz w:val="24"/>
          <w:szCs w:val="24"/>
        </w:rPr>
        <w:t xml:space="preserve"> solicitada, ya que me fue negado el derecho por </w:t>
      </w:r>
      <w:proofErr w:type="spellStart"/>
      <w:r w:rsidR="00941E97" w:rsidRPr="00295B98">
        <w:rPr>
          <w:rFonts w:ascii="Palatino Linotype" w:hAnsi="Palatino Linotype"/>
          <w:i/>
          <w:color w:val="000000" w:themeColor="text1"/>
          <w:sz w:val="24"/>
          <w:szCs w:val="24"/>
        </w:rPr>
        <w:t>segun</w:t>
      </w:r>
      <w:proofErr w:type="spellEnd"/>
      <w:r w:rsidR="00941E97" w:rsidRPr="00295B98">
        <w:rPr>
          <w:rFonts w:ascii="Palatino Linotype" w:hAnsi="Palatino Linotype"/>
          <w:i/>
          <w:color w:val="000000" w:themeColor="text1"/>
          <w:sz w:val="24"/>
          <w:szCs w:val="24"/>
        </w:rPr>
        <w:t xml:space="preserve"> la autoridad incompetencia del sujeto obligado,</w:t>
      </w:r>
      <w:r w:rsidRPr="00295B98">
        <w:rPr>
          <w:rFonts w:ascii="Palatino Linotype" w:hAnsi="Palatino Linotype"/>
          <w:i/>
          <w:color w:val="000000" w:themeColor="text1"/>
          <w:sz w:val="24"/>
          <w:szCs w:val="24"/>
        </w:rPr>
        <w:t>”</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5B98">
        <w:rPr>
          <w:rFonts w:ascii="Palatino Linotype" w:hAnsi="Palatino Linotype"/>
          <w:i/>
          <w:color w:val="000000" w:themeColor="text1"/>
          <w:sz w:val="24"/>
          <w:szCs w:val="24"/>
        </w:rPr>
        <w:t xml:space="preserve"> </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96CE205" w14:textId="77777777" w:rsidR="00EB781A" w:rsidRPr="00295B98" w:rsidRDefault="00EB781A" w:rsidP="00EB781A">
      <w:pPr>
        <w:rPr>
          <w:rFonts w:ascii="Palatino Linotype" w:hAnsi="Palatino Linotype"/>
          <w:lang w:val="es-MX" w:eastAsia="en-US"/>
        </w:rPr>
      </w:pPr>
    </w:p>
    <w:p w14:paraId="2A36D9BD" w14:textId="265E0E33" w:rsidR="00034A1F" w:rsidRPr="00295B98"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295B98">
        <w:rPr>
          <w:rFonts w:ascii="Palatino Linotype" w:eastAsia="Calibri" w:hAnsi="Palatino Linotype" w:cs="Arial"/>
          <w:lang w:val="es-ES"/>
        </w:rPr>
        <w:t>El Comisionado Ponente con fundamento en lo dispuesto por el artículo 185 fracción II de la</w:t>
      </w:r>
      <w:r w:rsidR="003364ED" w:rsidRPr="00295B98">
        <w:rPr>
          <w:rFonts w:ascii="Palatino Linotype" w:eastAsia="Calibri" w:hAnsi="Palatino Linotype" w:cs="Arial"/>
          <w:lang w:val="es-ES"/>
        </w:rPr>
        <w:t xml:space="preserve"> ley de la materia, a través de</w:t>
      </w:r>
      <w:r w:rsidRPr="00295B98">
        <w:rPr>
          <w:rFonts w:ascii="Palatino Linotype" w:eastAsia="Calibri" w:hAnsi="Palatino Linotype" w:cs="Arial"/>
          <w:lang w:val="es-ES"/>
        </w:rPr>
        <w:t xml:space="preserve">l acuerdo de admisión de fecha </w:t>
      </w:r>
      <w:r w:rsidR="00AC3898" w:rsidRPr="00295B98">
        <w:rPr>
          <w:rFonts w:ascii="Palatino Linotype" w:eastAsia="Calibri" w:hAnsi="Palatino Linotype" w:cs="Arial"/>
          <w:lang w:val="es-ES"/>
        </w:rPr>
        <w:t>dieciséis</w:t>
      </w:r>
      <w:r w:rsidR="00992EE4" w:rsidRPr="00295B98">
        <w:rPr>
          <w:rFonts w:ascii="Palatino Linotype" w:eastAsia="Calibri" w:hAnsi="Palatino Linotype" w:cs="Arial"/>
          <w:lang w:val="es-ES"/>
        </w:rPr>
        <w:t xml:space="preserve"> </w:t>
      </w:r>
      <w:r w:rsidR="007B002D" w:rsidRPr="00295B98">
        <w:rPr>
          <w:rFonts w:ascii="Palatino Linotype" w:eastAsia="Calibri" w:hAnsi="Palatino Linotype" w:cs="Arial"/>
          <w:lang w:val="es-ES"/>
        </w:rPr>
        <w:t>(</w:t>
      </w:r>
      <w:r w:rsidR="00AC3898" w:rsidRPr="00295B98">
        <w:rPr>
          <w:rFonts w:ascii="Palatino Linotype" w:eastAsia="Calibri" w:hAnsi="Palatino Linotype" w:cs="Arial"/>
          <w:lang w:val="es-ES"/>
        </w:rPr>
        <w:t>16</w:t>
      </w:r>
      <w:r w:rsidR="0002415E" w:rsidRPr="00295B98">
        <w:rPr>
          <w:rFonts w:ascii="Palatino Linotype" w:eastAsia="Calibri" w:hAnsi="Palatino Linotype" w:cs="Arial"/>
          <w:lang w:val="es-ES"/>
        </w:rPr>
        <w:t xml:space="preserve">) </w:t>
      </w:r>
      <w:r w:rsidRPr="00295B98">
        <w:rPr>
          <w:rFonts w:ascii="Palatino Linotype" w:eastAsia="Calibri" w:hAnsi="Palatino Linotype" w:cs="Arial"/>
          <w:lang w:val="es-ES"/>
        </w:rPr>
        <w:t xml:space="preserve">de </w:t>
      </w:r>
      <w:r w:rsidR="00AC3898" w:rsidRPr="00295B98">
        <w:rPr>
          <w:rFonts w:ascii="Palatino Linotype" w:eastAsia="Calibri" w:hAnsi="Palatino Linotype" w:cs="Arial"/>
          <w:lang w:val="es-ES"/>
        </w:rPr>
        <w:t>octu</w:t>
      </w:r>
      <w:r w:rsidR="00121480" w:rsidRPr="00295B98">
        <w:rPr>
          <w:rFonts w:ascii="Palatino Linotype" w:eastAsia="Calibri" w:hAnsi="Palatino Linotype" w:cs="Arial"/>
          <w:lang w:val="es-ES"/>
        </w:rPr>
        <w:t>bre</w:t>
      </w:r>
      <w:r w:rsidRPr="00295B98">
        <w:rPr>
          <w:rFonts w:ascii="Palatino Linotype" w:eastAsia="Calibri" w:hAnsi="Palatino Linotype" w:cs="Arial"/>
          <w:lang w:val="es-ES"/>
        </w:rPr>
        <w:t xml:space="preserve"> del año en curso, puso a disposición de las partes </w:t>
      </w:r>
      <w:r w:rsidR="00C93405" w:rsidRPr="00295B98">
        <w:rPr>
          <w:rFonts w:ascii="Palatino Linotype" w:eastAsia="Calibri" w:hAnsi="Palatino Linotype" w:cs="Arial"/>
          <w:lang w:val="es-ES"/>
        </w:rPr>
        <w:t>e</w:t>
      </w:r>
      <w:r w:rsidRPr="00295B98">
        <w:rPr>
          <w:rFonts w:ascii="Palatino Linotype" w:eastAsia="Calibri" w:hAnsi="Palatino Linotype" w:cs="Arial"/>
          <w:lang w:val="es-ES"/>
        </w:rPr>
        <w:t xml:space="preserve">l expediente electrónico </w:t>
      </w:r>
      <w:r w:rsidRPr="00295B98">
        <w:rPr>
          <w:rFonts w:ascii="Palatino Linotype" w:eastAsia="Calibri" w:hAnsi="Palatino Linotype" w:cs="Arial"/>
        </w:rPr>
        <w:t xml:space="preserve">vía </w:t>
      </w:r>
      <w:r w:rsidRPr="00295B98">
        <w:rPr>
          <w:rFonts w:ascii="Palatino Linotype" w:eastAsia="Calibri" w:hAnsi="Palatino Linotype" w:cs="Arial"/>
          <w:b/>
          <w:lang w:val="es-ES"/>
        </w:rPr>
        <w:t xml:space="preserve">SAIMEX </w:t>
      </w:r>
      <w:r w:rsidRPr="00295B98">
        <w:rPr>
          <w:rFonts w:ascii="Palatino Linotype" w:eastAsia="Calibri" w:hAnsi="Palatino Linotype" w:cs="Arial"/>
          <w:lang w:val="es-ES"/>
        </w:rPr>
        <w:t>a efecto de que en un plazo máximo de siete días manifestaran</w:t>
      </w:r>
      <w:r w:rsidR="005E77E6" w:rsidRPr="00295B98">
        <w:rPr>
          <w:rFonts w:ascii="Palatino Linotype" w:eastAsia="Calibri" w:hAnsi="Palatino Linotype" w:cs="Arial"/>
          <w:lang w:val="es-ES"/>
        </w:rPr>
        <w:t xml:space="preserve"> lo que a su derecho conviniera</w:t>
      </w:r>
      <w:r w:rsidRPr="00295B98">
        <w:rPr>
          <w:rFonts w:ascii="Palatino Linotype" w:eastAsia="Calibri" w:hAnsi="Palatino Linotype" w:cs="Arial"/>
          <w:lang w:val="es-ES"/>
        </w:rPr>
        <w:t xml:space="preserve">, ofrecieran pruebas y alegatos según corresponda a los casos concretos, </w:t>
      </w:r>
      <w:r w:rsidR="00FA448D" w:rsidRPr="00295B98">
        <w:rPr>
          <w:rFonts w:ascii="Palatino Linotype" w:eastAsia="Calibri" w:hAnsi="Palatino Linotype" w:cs="Arial"/>
          <w:lang w:val="es-ES"/>
        </w:rPr>
        <w:t>y</w:t>
      </w:r>
      <w:r w:rsidRPr="00295B98">
        <w:rPr>
          <w:rFonts w:ascii="Palatino Linotype" w:eastAsia="Calibri" w:hAnsi="Palatino Linotype" w:cs="Arial"/>
          <w:lang w:val="es-ES"/>
        </w:rPr>
        <w:t xml:space="preserve"> el </w:t>
      </w:r>
      <w:r w:rsidRPr="00295B98">
        <w:rPr>
          <w:rFonts w:ascii="Palatino Linotype" w:eastAsia="Calibri" w:hAnsi="Palatino Linotype" w:cs="Arial"/>
          <w:b/>
          <w:lang w:val="es-ES"/>
        </w:rPr>
        <w:t>SUJETO OBLIGADO</w:t>
      </w:r>
      <w:r w:rsidRPr="00295B98">
        <w:rPr>
          <w:rFonts w:ascii="Palatino Linotype" w:eastAsia="Calibri" w:hAnsi="Palatino Linotype" w:cs="Arial"/>
          <w:lang w:val="es-ES"/>
        </w:rPr>
        <w:t xml:space="preserve"> presentará el Informe Justificado procedente.</w:t>
      </w:r>
    </w:p>
    <w:p w14:paraId="2DD17769" w14:textId="77777777" w:rsidR="00941E97" w:rsidRPr="00295B98" w:rsidRDefault="00941E97" w:rsidP="00941E97">
      <w:pPr>
        <w:pStyle w:val="Prrafodelista"/>
        <w:spacing w:before="240" w:after="240" w:line="360" w:lineRule="auto"/>
        <w:ind w:left="0"/>
        <w:jc w:val="both"/>
        <w:rPr>
          <w:rFonts w:ascii="Palatino Linotype" w:hAnsi="Palatino Linotype"/>
          <w:i/>
        </w:rPr>
      </w:pPr>
    </w:p>
    <w:p w14:paraId="54C63665" w14:textId="155E1AC3" w:rsidR="003A0AA2" w:rsidRPr="00295B98" w:rsidRDefault="00B51D0F" w:rsidP="009B4D4E">
      <w:pPr>
        <w:pStyle w:val="Prrafodelista"/>
        <w:numPr>
          <w:ilvl w:val="0"/>
          <w:numId w:val="2"/>
        </w:numPr>
        <w:spacing w:before="240" w:after="240" w:line="360" w:lineRule="auto"/>
        <w:ind w:left="0" w:firstLine="0"/>
        <w:jc w:val="both"/>
        <w:rPr>
          <w:rFonts w:ascii="Palatino Linotype" w:hAnsi="Palatino Linotype"/>
        </w:rPr>
      </w:pPr>
      <w:r w:rsidRPr="00295B98">
        <w:rPr>
          <w:rFonts w:ascii="Palatino Linotype" w:hAnsi="Palatino Linotype"/>
          <w:color w:val="000000"/>
        </w:rPr>
        <w:lastRenderedPageBreak/>
        <w:t xml:space="preserve">El </w:t>
      </w:r>
      <w:r w:rsidR="00121480" w:rsidRPr="00295B98">
        <w:rPr>
          <w:rFonts w:ascii="Palatino Linotype" w:hAnsi="Palatino Linotype"/>
          <w:b/>
          <w:color w:val="000000"/>
        </w:rPr>
        <w:t>SUJETO OBLIGADO</w:t>
      </w:r>
      <w:r w:rsidR="0002415E" w:rsidRPr="00295B98">
        <w:rPr>
          <w:rFonts w:ascii="Palatino Linotype" w:hAnsi="Palatino Linotype"/>
          <w:color w:val="000000"/>
        </w:rPr>
        <w:t xml:space="preserve"> </w:t>
      </w:r>
      <w:r w:rsidR="00AC3898" w:rsidRPr="00295B98">
        <w:rPr>
          <w:rFonts w:ascii="Palatino Linotype" w:hAnsi="Palatino Linotype"/>
          <w:color w:val="000000"/>
        </w:rPr>
        <w:t xml:space="preserve">fue omiso en </w:t>
      </w:r>
      <w:r w:rsidR="0002415E" w:rsidRPr="00295B98">
        <w:rPr>
          <w:rFonts w:ascii="Palatino Linotype" w:hAnsi="Palatino Linotype"/>
          <w:color w:val="000000"/>
        </w:rPr>
        <w:t>r</w:t>
      </w:r>
      <w:r w:rsidR="00AC3898" w:rsidRPr="00295B98">
        <w:rPr>
          <w:rFonts w:ascii="Palatino Linotype" w:hAnsi="Palatino Linotype"/>
          <w:color w:val="000000"/>
        </w:rPr>
        <w:t>endir</w:t>
      </w:r>
      <w:r w:rsidR="0002415E" w:rsidRPr="00295B98">
        <w:rPr>
          <w:rFonts w:ascii="Palatino Linotype" w:hAnsi="Palatino Linotype"/>
          <w:color w:val="000000"/>
        </w:rPr>
        <w:t xml:space="preserve"> </w:t>
      </w:r>
      <w:r w:rsidR="00121480" w:rsidRPr="00295B98">
        <w:rPr>
          <w:rFonts w:ascii="Palatino Linotype" w:hAnsi="Palatino Linotype"/>
          <w:color w:val="000000"/>
        </w:rPr>
        <w:t>el</w:t>
      </w:r>
      <w:r w:rsidR="00101FA5" w:rsidRPr="00295B98">
        <w:rPr>
          <w:rFonts w:ascii="Palatino Linotype" w:hAnsi="Palatino Linotype"/>
          <w:color w:val="000000"/>
        </w:rPr>
        <w:t xml:space="preserve"> informe ju</w:t>
      </w:r>
      <w:r w:rsidR="00AC3898" w:rsidRPr="00295B98">
        <w:rPr>
          <w:rFonts w:ascii="Palatino Linotype" w:hAnsi="Palatino Linotype"/>
          <w:color w:val="000000"/>
        </w:rPr>
        <w:t>stificado respectivo</w:t>
      </w:r>
      <w:r w:rsidR="00121480" w:rsidRPr="00295B98">
        <w:rPr>
          <w:rFonts w:ascii="Palatino Linotype" w:hAnsi="Palatino Linotype"/>
          <w:color w:val="000000"/>
        </w:rPr>
        <w:t xml:space="preserve">. Por su parte </w:t>
      </w:r>
      <w:r w:rsidR="00121480" w:rsidRPr="00295B98">
        <w:rPr>
          <w:rFonts w:ascii="Palatino Linotype" w:hAnsi="Palatino Linotype"/>
          <w:b/>
          <w:color w:val="000000"/>
        </w:rPr>
        <w:t>L</w:t>
      </w:r>
      <w:r w:rsidR="00941E97" w:rsidRPr="00295B98">
        <w:rPr>
          <w:rFonts w:ascii="Palatino Linotype" w:hAnsi="Palatino Linotype"/>
          <w:b/>
          <w:color w:val="000000"/>
        </w:rPr>
        <w:t>A</w:t>
      </w:r>
      <w:r w:rsidR="00121480" w:rsidRPr="00295B98">
        <w:rPr>
          <w:rFonts w:ascii="Palatino Linotype" w:hAnsi="Palatino Linotype"/>
          <w:b/>
          <w:color w:val="000000"/>
        </w:rPr>
        <w:t xml:space="preserve"> RECURRENTE </w:t>
      </w:r>
      <w:r w:rsidR="00AC3898" w:rsidRPr="00295B98">
        <w:rPr>
          <w:rFonts w:ascii="Palatino Linotype" w:hAnsi="Palatino Linotype"/>
          <w:color w:val="000000"/>
        </w:rPr>
        <w:t>dejo de realizar</w:t>
      </w:r>
      <w:r w:rsidR="00121480" w:rsidRPr="00295B98">
        <w:rPr>
          <w:rFonts w:ascii="Palatino Linotype" w:hAnsi="Palatino Linotype"/>
          <w:color w:val="000000"/>
        </w:rPr>
        <w:t xml:space="preserve"> manifesta</w:t>
      </w:r>
      <w:r w:rsidR="00EB5D81" w:rsidRPr="00295B98">
        <w:rPr>
          <w:rFonts w:ascii="Palatino Linotype" w:hAnsi="Palatino Linotype"/>
          <w:color w:val="000000"/>
        </w:rPr>
        <w:t>ciones</w:t>
      </w:r>
      <w:r w:rsidR="00121480" w:rsidRPr="00295B98">
        <w:rPr>
          <w:rFonts w:ascii="Palatino Linotype" w:hAnsi="Palatino Linotype"/>
          <w:color w:val="000000"/>
        </w:rPr>
        <w:t xml:space="preserve"> </w:t>
      </w:r>
      <w:r w:rsidR="00EB5D81" w:rsidRPr="00295B98">
        <w:rPr>
          <w:rFonts w:ascii="Palatino Linotype" w:hAnsi="Palatino Linotype"/>
          <w:color w:val="000000"/>
        </w:rPr>
        <w:t xml:space="preserve">que a su derecho </w:t>
      </w:r>
      <w:r w:rsidR="008D6F86" w:rsidRPr="00295B98">
        <w:rPr>
          <w:rFonts w:ascii="Palatino Linotype" w:hAnsi="Palatino Linotype"/>
          <w:color w:val="000000"/>
        </w:rPr>
        <w:t>conviniera</w:t>
      </w:r>
      <w:r w:rsidR="00EB5D81" w:rsidRPr="00295B98">
        <w:rPr>
          <w:rFonts w:ascii="Palatino Linotype" w:hAnsi="Palatino Linotype"/>
          <w:color w:val="000000"/>
        </w:rPr>
        <w:t>n</w:t>
      </w:r>
      <w:r w:rsidR="00FA448D" w:rsidRPr="00295B98">
        <w:rPr>
          <w:rFonts w:ascii="Palatino Linotype" w:hAnsi="Palatino Linotype"/>
          <w:color w:val="000000"/>
        </w:rPr>
        <w:t xml:space="preserve"> y asistier</w:t>
      </w:r>
      <w:r w:rsidR="008D6F86" w:rsidRPr="00295B98">
        <w:rPr>
          <w:rFonts w:ascii="Palatino Linotype" w:hAnsi="Palatino Linotype"/>
          <w:color w:val="000000"/>
        </w:rPr>
        <w:t>a</w:t>
      </w:r>
      <w:r w:rsidR="00EB5D81" w:rsidRPr="00295B98">
        <w:rPr>
          <w:rFonts w:ascii="Palatino Linotype" w:hAnsi="Palatino Linotype"/>
          <w:color w:val="000000"/>
        </w:rPr>
        <w:t>n</w:t>
      </w:r>
      <w:r w:rsidR="009B7C93" w:rsidRPr="00295B98">
        <w:rPr>
          <w:rFonts w:ascii="Palatino Linotype" w:hAnsi="Palatino Linotype"/>
          <w:color w:val="000000"/>
        </w:rPr>
        <w:t>.</w:t>
      </w:r>
    </w:p>
    <w:p w14:paraId="31135FE3" w14:textId="77777777" w:rsidR="003D6B4D" w:rsidRPr="00295B98" w:rsidRDefault="003D6B4D" w:rsidP="003D6B4D">
      <w:pPr>
        <w:pStyle w:val="Prrafodelista"/>
        <w:rPr>
          <w:rFonts w:ascii="Palatino Linotype" w:hAnsi="Palatino Linotype"/>
        </w:rPr>
      </w:pPr>
    </w:p>
    <w:p w14:paraId="66F0290E" w14:textId="7EA3E74A" w:rsidR="00643903" w:rsidRPr="00295B98" w:rsidRDefault="00025B10" w:rsidP="00D845E3">
      <w:pPr>
        <w:pStyle w:val="Prrafodelista"/>
        <w:numPr>
          <w:ilvl w:val="0"/>
          <w:numId w:val="2"/>
        </w:numPr>
        <w:spacing w:before="240" w:after="240" w:line="360" w:lineRule="auto"/>
        <w:ind w:left="0" w:firstLine="0"/>
        <w:jc w:val="both"/>
        <w:rPr>
          <w:rFonts w:ascii="Palatino Linotype" w:hAnsi="Palatino Linotype"/>
          <w:b/>
        </w:rPr>
      </w:pPr>
      <w:r w:rsidRPr="00295B98">
        <w:rPr>
          <w:rFonts w:ascii="Palatino Linotype" w:hAnsi="Palatino Linotype"/>
        </w:rPr>
        <w:t xml:space="preserve">El Comisionado Ponente </w:t>
      </w:r>
      <w:r w:rsidR="00CE2991" w:rsidRPr="00295B98">
        <w:rPr>
          <w:rFonts w:ascii="Palatino Linotype" w:hAnsi="Palatino Linotype"/>
        </w:rPr>
        <w:t xml:space="preserve">decreto el cierre de instrucción mediante acuerdo de fecha </w:t>
      </w:r>
      <w:r w:rsidR="00941E97" w:rsidRPr="00295B98">
        <w:rPr>
          <w:rFonts w:ascii="Palatino Linotype" w:hAnsi="Palatino Linotype"/>
        </w:rPr>
        <w:t>dieciocho</w:t>
      </w:r>
      <w:r w:rsidR="003A0AA2" w:rsidRPr="00295B98">
        <w:rPr>
          <w:rFonts w:ascii="Palatino Linotype" w:hAnsi="Palatino Linotype"/>
        </w:rPr>
        <w:t xml:space="preserve"> </w:t>
      </w:r>
      <w:r w:rsidR="00CE2991" w:rsidRPr="00295B98">
        <w:rPr>
          <w:rFonts w:ascii="Palatino Linotype" w:hAnsi="Palatino Linotype"/>
        </w:rPr>
        <w:t>(</w:t>
      </w:r>
      <w:r w:rsidR="009B7C93" w:rsidRPr="00295B98">
        <w:rPr>
          <w:rFonts w:ascii="Palatino Linotype" w:hAnsi="Palatino Linotype"/>
        </w:rPr>
        <w:t>1</w:t>
      </w:r>
      <w:r w:rsidR="00941E97" w:rsidRPr="00295B98">
        <w:rPr>
          <w:rFonts w:ascii="Palatino Linotype" w:hAnsi="Palatino Linotype"/>
        </w:rPr>
        <w:t>8</w:t>
      </w:r>
      <w:r w:rsidR="00CE2991" w:rsidRPr="00295B98">
        <w:rPr>
          <w:rFonts w:ascii="Palatino Linotype" w:hAnsi="Palatino Linotype"/>
        </w:rPr>
        <w:t xml:space="preserve">) de </w:t>
      </w:r>
      <w:r w:rsidR="00941E97" w:rsidRPr="00295B98">
        <w:rPr>
          <w:rFonts w:ascii="Palatino Linotype" w:hAnsi="Palatino Linotype"/>
        </w:rPr>
        <w:t>enero</w:t>
      </w:r>
      <w:r w:rsidR="00CE2991" w:rsidRPr="00295B98">
        <w:rPr>
          <w:rFonts w:ascii="Palatino Linotype" w:hAnsi="Palatino Linotype"/>
        </w:rPr>
        <w:t xml:space="preserve"> de dos mil </w:t>
      </w:r>
      <w:r w:rsidR="00772B6F" w:rsidRPr="00295B98">
        <w:rPr>
          <w:rFonts w:ascii="Palatino Linotype" w:hAnsi="Palatino Linotype"/>
        </w:rPr>
        <w:t>veint</w:t>
      </w:r>
      <w:r w:rsidR="00FC1B73" w:rsidRPr="00295B98">
        <w:rPr>
          <w:rFonts w:ascii="Palatino Linotype" w:hAnsi="Palatino Linotype"/>
        </w:rPr>
        <w:t>iuno</w:t>
      </w:r>
      <w:r w:rsidR="00CE2991" w:rsidRPr="00295B98">
        <w:rPr>
          <w:rFonts w:ascii="Palatino Linotype" w:hAnsi="Palatino Linotype"/>
        </w:rPr>
        <w:t xml:space="preserve">; </w:t>
      </w:r>
      <w:r w:rsidR="006A3E8C" w:rsidRPr="00295B98">
        <w:rPr>
          <w:rFonts w:ascii="Palatino Linotype" w:hAnsi="Palatino Linotype"/>
        </w:rPr>
        <w:t>por lo que</w:t>
      </w:r>
      <w:r w:rsidR="00CF3F0A" w:rsidRPr="00295B98">
        <w:rPr>
          <w:rFonts w:ascii="Palatino Linotype" w:hAnsi="Palatino Linotype"/>
        </w:rPr>
        <w:t xml:space="preserve"> </w:t>
      </w:r>
      <w:r w:rsidRPr="00295B98">
        <w:rPr>
          <w:rFonts w:ascii="Palatino Linotype" w:hAnsi="Palatino Linotype"/>
        </w:rPr>
        <w:t>se</w:t>
      </w:r>
      <w:r w:rsidR="00585F00" w:rsidRPr="00295B98">
        <w:rPr>
          <w:rFonts w:ascii="Palatino Linotype" w:hAnsi="Palatino Linotype" w:cs="Arial"/>
        </w:rPr>
        <w:t xml:space="preserve"> ordenó tur</w:t>
      </w:r>
      <w:r w:rsidR="00434B23" w:rsidRPr="00295B98">
        <w:rPr>
          <w:rFonts w:ascii="Palatino Linotype" w:hAnsi="Palatino Linotype" w:cs="Arial"/>
        </w:rPr>
        <w:t xml:space="preserve">nar el expediente a resolución, </w:t>
      </w:r>
      <w:r w:rsidR="00274F7F" w:rsidRPr="00295B98">
        <w:rPr>
          <w:rFonts w:ascii="Palatino Linotype" w:hAnsi="Palatino Linotype" w:cs="Arial"/>
        </w:rPr>
        <w:t xml:space="preserve">por lo que no habiendo más que hacer constar, </w:t>
      </w:r>
      <w:r w:rsidR="00B94A1A" w:rsidRPr="00295B98">
        <w:rPr>
          <w:rFonts w:ascii="Palatino Linotype" w:hAnsi="Palatino Linotype" w:cs="Arial"/>
        </w:rPr>
        <w:t xml:space="preserve">y </w:t>
      </w:r>
    </w:p>
    <w:p w14:paraId="51E91971" w14:textId="4A8939B2" w:rsidR="00585F00" w:rsidRPr="00295B98" w:rsidRDefault="00585F00" w:rsidP="00585F00">
      <w:pPr>
        <w:pStyle w:val="Ttulo1"/>
        <w:jc w:val="center"/>
        <w:rPr>
          <w:b/>
          <w:szCs w:val="24"/>
        </w:rPr>
      </w:pPr>
      <w:bookmarkStart w:id="129" w:name="_Toc491791302"/>
      <w:bookmarkStart w:id="130" w:name="_Toc61549958"/>
      <w:r w:rsidRPr="00295B98">
        <w:rPr>
          <w:b/>
          <w:szCs w:val="24"/>
        </w:rPr>
        <w:t>CONSIDERANDO</w:t>
      </w:r>
      <w:bookmarkEnd w:id="129"/>
      <w:bookmarkEnd w:id="130"/>
    </w:p>
    <w:p w14:paraId="7681ED66" w14:textId="77777777" w:rsidR="00585F00" w:rsidRPr="00295B98" w:rsidRDefault="00585F00" w:rsidP="00585F00">
      <w:pPr>
        <w:rPr>
          <w:rFonts w:ascii="Palatino Linotype" w:hAnsi="Palatino Linotype"/>
          <w:lang w:val="es-MX" w:eastAsia="en-US"/>
        </w:rPr>
      </w:pPr>
    </w:p>
    <w:p w14:paraId="717D4ABA" w14:textId="77777777" w:rsidR="00585F00" w:rsidRPr="00295B98" w:rsidRDefault="00585F00" w:rsidP="00585F00">
      <w:pPr>
        <w:pStyle w:val="Ttulo2"/>
        <w:rPr>
          <w:rFonts w:ascii="Palatino Linotype" w:hAnsi="Palatino Linotype"/>
          <w:b/>
          <w:color w:val="auto"/>
          <w:sz w:val="24"/>
          <w:szCs w:val="24"/>
        </w:rPr>
      </w:pPr>
      <w:bookmarkStart w:id="131" w:name="_Toc491791303"/>
      <w:bookmarkStart w:id="132" w:name="_Toc61549959"/>
      <w:r w:rsidRPr="00295B98">
        <w:rPr>
          <w:rFonts w:ascii="Palatino Linotype" w:hAnsi="Palatino Linotype"/>
          <w:b/>
          <w:color w:val="auto"/>
          <w:sz w:val="24"/>
          <w:szCs w:val="24"/>
        </w:rPr>
        <w:t>PRIMERO. De la competencia</w:t>
      </w:r>
      <w:bookmarkEnd w:id="131"/>
      <w:bookmarkEnd w:id="132"/>
    </w:p>
    <w:p w14:paraId="6EA8B854" w14:textId="77777777" w:rsidR="00585F00" w:rsidRPr="00295B98" w:rsidRDefault="00585F00" w:rsidP="00585F00">
      <w:pPr>
        <w:rPr>
          <w:rFonts w:ascii="Palatino Linotype" w:hAnsi="Palatino Linotype"/>
          <w:lang w:val="es-MX" w:eastAsia="en-US"/>
        </w:rPr>
      </w:pPr>
    </w:p>
    <w:p w14:paraId="59B46AF8" w14:textId="07EE2EDC" w:rsidR="00585F00" w:rsidRPr="00295B98"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295B9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95B98">
        <w:rPr>
          <w:rFonts w:ascii="Palatino Linotype" w:eastAsia="Calibri" w:hAnsi="Palatino Linotype" w:cs="Times New Roman"/>
          <w:b/>
          <w:lang w:val="es-ES"/>
        </w:rPr>
        <w:t>Constitución Política de los Estados Unidos Mexicanos</w:t>
      </w:r>
      <w:r w:rsidRPr="00295B98">
        <w:rPr>
          <w:rFonts w:ascii="Palatino Linotype" w:eastAsia="Calibri" w:hAnsi="Palatino Linotype" w:cs="Times New Roman"/>
          <w:lang w:val="es-ES"/>
        </w:rPr>
        <w:t xml:space="preserve">; 5, párrafos vigésimo, vigésimo primero y vigésimo segundo fracciones IV y V de la </w:t>
      </w:r>
      <w:r w:rsidRPr="00295B98">
        <w:rPr>
          <w:rFonts w:ascii="Palatino Linotype" w:eastAsia="Calibri" w:hAnsi="Palatino Linotype" w:cs="Times New Roman"/>
          <w:b/>
          <w:lang w:val="es-ES"/>
        </w:rPr>
        <w:t>Constitución Política del Estado Libre y Soberano de México</w:t>
      </w:r>
      <w:r w:rsidRPr="00295B98">
        <w:rPr>
          <w:rFonts w:ascii="Palatino Linotype" w:eastAsia="Calibri" w:hAnsi="Palatino Linotype" w:cs="Times New Roman"/>
          <w:lang w:val="es-ES"/>
        </w:rPr>
        <w:t xml:space="preserve">; artículos 1, 2 fracción II, 13, 29, 36 fracciones I y II, 176, 178, 179, 181 párrafo tercero y 185 </w:t>
      </w:r>
      <w:r w:rsidRPr="00295B98">
        <w:rPr>
          <w:rFonts w:ascii="Palatino Linotype" w:eastAsia="Calibri" w:hAnsi="Palatino Linotype" w:cs="Arial"/>
          <w:lang w:val="es-ES"/>
        </w:rPr>
        <w:t xml:space="preserve">de la </w:t>
      </w:r>
      <w:r w:rsidRPr="00295B98">
        <w:rPr>
          <w:rFonts w:ascii="Palatino Linotype" w:eastAsia="Calibri" w:hAnsi="Palatino Linotype" w:cs="Arial"/>
          <w:b/>
          <w:lang w:val="es-ES"/>
        </w:rPr>
        <w:t>Ley de Transparencia y Acceso a la Información Pública del Estado de México y Municipios</w:t>
      </w:r>
      <w:r w:rsidRPr="00295B98">
        <w:rPr>
          <w:rFonts w:ascii="Palatino Linotype" w:eastAsia="Calibri" w:hAnsi="Palatino Linotype" w:cs="Arial"/>
          <w:lang w:val="es-ES"/>
        </w:rPr>
        <w:t xml:space="preserve">; y 10, 7, 9 fracciones I y XXIV, y 11 del </w:t>
      </w:r>
      <w:r w:rsidRPr="00295B9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60107916" w14:textId="77777777" w:rsidR="00B94A1A" w:rsidRPr="00295B98" w:rsidRDefault="00B94A1A" w:rsidP="00B94A1A">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295B98" w:rsidRDefault="00585F00" w:rsidP="00585F00">
      <w:pPr>
        <w:pStyle w:val="Ttulo2"/>
        <w:rPr>
          <w:rFonts w:ascii="Palatino Linotype" w:hAnsi="Palatino Linotype"/>
          <w:b/>
          <w:color w:val="auto"/>
          <w:sz w:val="24"/>
          <w:szCs w:val="24"/>
        </w:rPr>
      </w:pPr>
      <w:bookmarkStart w:id="133" w:name="_Toc491791304"/>
      <w:bookmarkStart w:id="134" w:name="_Toc61549960"/>
      <w:r w:rsidRPr="00295B98">
        <w:rPr>
          <w:rFonts w:ascii="Palatino Linotype" w:hAnsi="Palatino Linotype"/>
          <w:b/>
          <w:color w:val="auto"/>
          <w:sz w:val="24"/>
          <w:szCs w:val="24"/>
        </w:rPr>
        <w:lastRenderedPageBreak/>
        <w:t>SEGUNDO. De la oportunidad y procedencia.</w:t>
      </w:r>
      <w:bookmarkEnd w:id="133"/>
      <w:bookmarkEnd w:id="134"/>
    </w:p>
    <w:p w14:paraId="7CBA5E3B" w14:textId="77777777" w:rsidR="00CE2991" w:rsidRPr="00295B98" w:rsidRDefault="00CE2991" w:rsidP="00CE2991">
      <w:pPr>
        <w:rPr>
          <w:rFonts w:ascii="Palatino Linotype" w:hAnsi="Palatino Linotype"/>
          <w:lang w:val="es-MX" w:eastAsia="en-US"/>
        </w:rPr>
      </w:pPr>
    </w:p>
    <w:p w14:paraId="1285F5A3" w14:textId="5742609E" w:rsidR="00262E4F" w:rsidRPr="00295B98" w:rsidRDefault="00262E4F" w:rsidP="00262E4F">
      <w:pPr>
        <w:pStyle w:val="Prrafodelista"/>
        <w:numPr>
          <w:ilvl w:val="0"/>
          <w:numId w:val="2"/>
        </w:numPr>
        <w:spacing w:line="360" w:lineRule="auto"/>
        <w:ind w:left="0" w:firstLine="0"/>
        <w:jc w:val="both"/>
        <w:rPr>
          <w:rFonts w:ascii="Palatino Linotype" w:hAnsi="Palatino Linotype"/>
        </w:rPr>
      </w:pPr>
      <w:bookmarkStart w:id="135" w:name="_Toc521431830"/>
      <w:bookmarkStart w:id="136" w:name="_Toc27653760"/>
      <w:r w:rsidRPr="00295B98">
        <w:rPr>
          <w:rFonts w:ascii="Palatino Linotype" w:eastAsia="Calibri" w:hAnsi="Palatino Linotype" w:cs="Arial"/>
        </w:rPr>
        <w:t xml:space="preserve">El medio de impugnación fue presentado a través del </w:t>
      </w:r>
      <w:r w:rsidRPr="00295B98">
        <w:rPr>
          <w:rFonts w:ascii="Palatino Linotype" w:eastAsia="Calibri" w:hAnsi="Palatino Linotype" w:cs="Arial"/>
          <w:b/>
        </w:rPr>
        <w:t>SAIMEX,</w:t>
      </w:r>
      <w:r w:rsidRPr="00295B9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295B98">
        <w:rPr>
          <w:rFonts w:ascii="Palatino Linotype" w:eastAsia="Calibri" w:hAnsi="Palatino Linotype" w:cs="Arial"/>
          <w:b/>
        </w:rPr>
        <w:t>SUJETO OBLIGADO</w:t>
      </w:r>
      <w:r w:rsidRPr="00295B98">
        <w:rPr>
          <w:rFonts w:ascii="Palatino Linotype" w:eastAsia="Calibri" w:hAnsi="Palatino Linotype" w:cs="Arial"/>
        </w:rPr>
        <w:t xml:space="preserve"> en</w:t>
      </w:r>
      <w:r w:rsidR="0002415E" w:rsidRPr="00295B98">
        <w:rPr>
          <w:rFonts w:ascii="Palatino Linotype" w:eastAsia="Calibri" w:hAnsi="Palatino Linotype" w:cs="Arial"/>
        </w:rPr>
        <w:t xml:space="preserve">trego su respuesta </w:t>
      </w:r>
      <w:r w:rsidR="00B51D0F" w:rsidRPr="00295B98">
        <w:rPr>
          <w:rFonts w:ascii="Palatino Linotype" w:eastAsia="Calibri" w:hAnsi="Palatino Linotype" w:cs="Arial"/>
        </w:rPr>
        <w:t>e</w:t>
      </w:r>
      <w:r w:rsidR="00FA448D" w:rsidRPr="00295B98">
        <w:rPr>
          <w:rFonts w:ascii="Palatino Linotype" w:eastAsia="Calibri" w:hAnsi="Palatino Linotype" w:cs="Arial"/>
        </w:rPr>
        <w:t xml:space="preserve">l día </w:t>
      </w:r>
      <w:r w:rsidR="00FC1B73" w:rsidRPr="00295B98">
        <w:rPr>
          <w:rFonts w:ascii="Palatino Linotype" w:eastAsia="Calibri" w:hAnsi="Palatino Linotype" w:cs="Arial"/>
        </w:rPr>
        <w:t>veintiocho</w:t>
      </w:r>
      <w:r w:rsidR="00B94A1A" w:rsidRPr="00295B98">
        <w:rPr>
          <w:rFonts w:ascii="Palatino Linotype" w:eastAsia="Calibri" w:hAnsi="Palatino Linotype" w:cs="Arial"/>
        </w:rPr>
        <w:t xml:space="preserve"> </w:t>
      </w:r>
      <w:r w:rsidR="0002415E" w:rsidRPr="00295B98">
        <w:rPr>
          <w:rFonts w:ascii="Palatino Linotype" w:eastAsia="Calibri" w:hAnsi="Palatino Linotype" w:cs="Arial"/>
        </w:rPr>
        <w:t>(</w:t>
      </w:r>
      <w:r w:rsidR="00FC1B73" w:rsidRPr="00295B98">
        <w:rPr>
          <w:rFonts w:ascii="Palatino Linotype" w:eastAsia="Calibri" w:hAnsi="Palatino Linotype" w:cs="Arial"/>
        </w:rPr>
        <w:t>28</w:t>
      </w:r>
      <w:r w:rsidR="0002415E" w:rsidRPr="00295B98">
        <w:rPr>
          <w:rFonts w:ascii="Palatino Linotype" w:eastAsia="Calibri" w:hAnsi="Palatino Linotype" w:cs="Arial"/>
        </w:rPr>
        <w:t>)</w:t>
      </w:r>
      <w:r w:rsidRPr="00295B98">
        <w:rPr>
          <w:rFonts w:ascii="Palatino Linotype" w:eastAsia="Calibri" w:hAnsi="Palatino Linotype" w:cs="Arial"/>
        </w:rPr>
        <w:t xml:space="preserve"> de </w:t>
      </w:r>
      <w:r w:rsidR="00AC3898" w:rsidRPr="00295B98">
        <w:rPr>
          <w:rFonts w:ascii="Palatino Linotype" w:eastAsia="Calibri" w:hAnsi="Palatino Linotype" w:cs="Arial"/>
        </w:rPr>
        <w:t>octu</w:t>
      </w:r>
      <w:r w:rsidR="00523A2A" w:rsidRPr="00295B98">
        <w:rPr>
          <w:rFonts w:ascii="Palatino Linotype" w:eastAsia="Calibri" w:hAnsi="Palatino Linotype" w:cs="Arial"/>
        </w:rPr>
        <w:t>bre</w:t>
      </w:r>
      <w:r w:rsidRPr="00295B98">
        <w:rPr>
          <w:rFonts w:ascii="Palatino Linotype" w:eastAsia="Calibri" w:hAnsi="Palatino Linotype" w:cs="Arial"/>
        </w:rPr>
        <w:t xml:space="preserve"> de dos mil </w:t>
      </w:r>
      <w:r w:rsidR="00B51D0F" w:rsidRPr="00295B98">
        <w:rPr>
          <w:rFonts w:ascii="Palatino Linotype" w:eastAsia="Calibri" w:hAnsi="Palatino Linotype" w:cs="Arial"/>
        </w:rPr>
        <w:t>veinte</w:t>
      </w:r>
      <w:r w:rsidRPr="00295B98">
        <w:rPr>
          <w:rFonts w:ascii="Palatino Linotype" w:eastAsia="Calibri" w:hAnsi="Palatino Linotype" w:cs="Arial"/>
        </w:rPr>
        <w:t xml:space="preserve">, </w:t>
      </w:r>
      <w:r w:rsidRPr="00295B98">
        <w:rPr>
          <w:rFonts w:ascii="Palatino Linotype" w:hAnsi="Palatino Linotype" w:cs="Arial"/>
        </w:rPr>
        <w:t xml:space="preserve">de tal forma que el plazo para interponer el </w:t>
      </w:r>
      <w:r w:rsidR="00292C6A" w:rsidRPr="00295B98">
        <w:rPr>
          <w:rFonts w:ascii="Palatino Linotype" w:hAnsi="Palatino Linotype" w:cs="Arial"/>
        </w:rPr>
        <w:t xml:space="preserve">recurso transcurrió del día </w:t>
      </w:r>
      <w:r w:rsidR="00FC1B73" w:rsidRPr="00295B98">
        <w:rPr>
          <w:rFonts w:ascii="Palatino Linotype" w:hAnsi="Palatino Linotype" w:cs="Arial"/>
        </w:rPr>
        <w:t>veintinuev</w:t>
      </w:r>
      <w:r w:rsidR="00523A2A" w:rsidRPr="00295B98">
        <w:rPr>
          <w:rFonts w:ascii="Palatino Linotype" w:hAnsi="Palatino Linotype" w:cs="Arial"/>
        </w:rPr>
        <w:t>e</w:t>
      </w:r>
      <w:r w:rsidRPr="00295B98">
        <w:rPr>
          <w:rFonts w:ascii="Palatino Linotype" w:hAnsi="Palatino Linotype" w:cs="Arial"/>
        </w:rPr>
        <w:t xml:space="preserve"> (</w:t>
      </w:r>
      <w:r w:rsidR="00AC3898" w:rsidRPr="00295B98">
        <w:rPr>
          <w:rFonts w:ascii="Palatino Linotype" w:hAnsi="Palatino Linotype" w:cs="Arial"/>
        </w:rPr>
        <w:t>2</w:t>
      </w:r>
      <w:r w:rsidR="00FC1B73" w:rsidRPr="00295B98">
        <w:rPr>
          <w:rFonts w:ascii="Palatino Linotype" w:hAnsi="Palatino Linotype" w:cs="Arial"/>
        </w:rPr>
        <w:t>9</w:t>
      </w:r>
      <w:r w:rsidR="00292C6A" w:rsidRPr="00295B98">
        <w:rPr>
          <w:rFonts w:ascii="Palatino Linotype" w:hAnsi="Palatino Linotype" w:cs="Arial"/>
        </w:rPr>
        <w:t xml:space="preserve">) </w:t>
      </w:r>
      <w:r w:rsidR="00FC1B73" w:rsidRPr="00295B98">
        <w:rPr>
          <w:rFonts w:ascii="Palatino Linotype" w:hAnsi="Palatino Linotype" w:cs="Arial"/>
        </w:rPr>
        <w:t xml:space="preserve">de noviembre </w:t>
      </w:r>
      <w:r w:rsidR="00595601" w:rsidRPr="00295B98">
        <w:rPr>
          <w:rFonts w:ascii="Palatino Linotype" w:hAnsi="Palatino Linotype" w:cs="Arial"/>
        </w:rPr>
        <w:t xml:space="preserve">al </w:t>
      </w:r>
      <w:r w:rsidR="00FC1B73" w:rsidRPr="00295B98">
        <w:rPr>
          <w:rFonts w:ascii="Palatino Linotype" w:hAnsi="Palatino Linotype" w:cs="Arial"/>
        </w:rPr>
        <w:t>once</w:t>
      </w:r>
      <w:r w:rsidR="00E02679" w:rsidRPr="00295B98">
        <w:rPr>
          <w:rFonts w:ascii="Palatino Linotype" w:hAnsi="Palatino Linotype" w:cs="Arial"/>
        </w:rPr>
        <w:t xml:space="preserve"> (</w:t>
      </w:r>
      <w:r w:rsidR="00FC1B73" w:rsidRPr="00295B98">
        <w:rPr>
          <w:rFonts w:ascii="Palatino Linotype" w:hAnsi="Palatino Linotype" w:cs="Arial"/>
        </w:rPr>
        <w:t>11</w:t>
      </w:r>
      <w:r w:rsidR="00E02679" w:rsidRPr="00295B98">
        <w:rPr>
          <w:rFonts w:ascii="Palatino Linotype" w:hAnsi="Palatino Linotype" w:cs="Arial"/>
        </w:rPr>
        <w:t xml:space="preserve">) </w:t>
      </w:r>
      <w:r w:rsidRPr="00295B98">
        <w:rPr>
          <w:rFonts w:ascii="Palatino Linotype" w:hAnsi="Palatino Linotype" w:cs="Arial"/>
        </w:rPr>
        <w:t xml:space="preserve">de </w:t>
      </w:r>
      <w:r w:rsidR="00FC1B73" w:rsidRPr="00295B98">
        <w:rPr>
          <w:rFonts w:ascii="Palatino Linotype" w:hAnsi="Palatino Linotype" w:cs="Arial"/>
        </w:rPr>
        <w:t>diciem</w:t>
      </w:r>
      <w:r w:rsidR="00B94A1A" w:rsidRPr="00295B98">
        <w:rPr>
          <w:rFonts w:ascii="Palatino Linotype" w:hAnsi="Palatino Linotype" w:cs="Arial"/>
        </w:rPr>
        <w:t>bre</w:t>
      </w:r>
      <w:r w:rsidRPr="00295B98">
        <w:rPr>
          <w:rFonts w:ascii="Palatino Linotype" w:hAnsi="Palatino Linotype" w:cs="Arial"/>
        </w:rPr>
        <w:t xml:space="preserve"> de do</w:t>
      </w:r>
      <w:r w:rsidR="00FC1B73" w:rsidRPr="00295B98">
        <w:rPr>
          <w:rFonts w:ascii="Palatino Linotype" w:hAnsi="Palatino Linotype" w:cs="Arial"/>
        </w:rPr>
        <w:t xml:space="preserve">s mil veinte; en consecuencia, </w:t>
      </w:r>
      <w:r w:rsidRPr="00295B98">
        <w:rPr>
          <w:rFonts w:ascii="Palatino Linotype" w:hAnsi="Palatino Linotype" w:cs="Arial"/>
        </w:rPr>
        <w:t>l</w:t>
      </w:r>
      <w:r w:rsidR="00FC1B73" w:rsidRPr="00295B98">
        <w:rPr>
          <w:rFonts w:ascii="Palatino Linotype" w:hAnsi="Palatino Linotype" w:cs="Arial"/>
        </w:rPr>
        <w:t>a</w:t>
      </w:r>
      <w:r w:rsidRPr="00295B98">
        <w:rPr>
          <w:rFonts w:ascii="Palatino Linotype" w:hAnsi="Palatino Linotype" w:cs="Arial"/>
        </w:rPr>
        <w:t xml:space="preserve"> ahora recurrente pres</w:t>
      </w:r>
      <w:r w:rsidR="00292C6A" w:rsidRPr="00295B98">
        <w:rPr>
          <w:rFonts w:ascii="Palatino Linotype" w:hAnsi="Palatino Linotype" w:cs="Arial"/>
        </w:rPr>
        <w:t>entó su inconformidad</w:t>
      </w:r>
      <w:r w:rsidR="0002415E" w:rsidRPr="00295B98">
        <w:rPr>
          <w:rFonts w:ascii="Palatino Linotype" w:hAnsi="Palatino Linotype" w:cs="Arial"/>
        </w:rPr>
        <w:t xml:space="preserve"> </w:t>
      </w:r>
      <w:r w:rsidR="00B51D0F" w:rsidRPr="00295B98">
        <w:rPr>
          <w:rFonts w:ascii="Palatino Linotype" w:hAnsi="Palatino Linotype" w:cs="Arial"/>
        </w:rPr>
        <w:t>e</w:t>
      </w:r>
      <w:r w:rsidR="00292C6A" w:rsidRPr="00295B98">
        <w:rPr>
          <w:rFonts w:ascii="Palatino Linotype" w:hAnsi="Palatino Linotype" w:cs="Arial"/>
        </w:rPr>
        <w:t xml:space="preserve">l día </w:t>
      </w:r>
      <w:r w:rsidR="00FC1B73" w:rsidRPr="00295B98">
        <w:rPr>
          <w:rFonts w:ascii="Palatino Linotype" w:hAnsi="Palatino Linotype" w:cs="Arial"/>
        </w:rPr>
        <w:t>catorce</w:t>
      </w:r>
      <w:r w:rsidR="0002415E" w:rsidRPr="00295B98">
        <w:rPr>
          <w:rFonts w:ascii="Palatino Linotype" w:hAnsi="Palatino Linotype" w:cs="Arial"/>
        </w:rPr>
        <w:t xml:space="preserve"> (</w:t>
      </w:r>
      <w:r w:rsidR="00AC3898" w:rsidRPr="00295B98">
        <w:rPr>
          <w:rFonts w:ascii="Palatino Linotype" w:hAnsi="Palatino Linotype" w:cs="Arial"/>
        </w:rPr>
        <w:t>1</w:t>
      </w:r>
      <w:r w:rsidR="00FC1B73" w:rsidRPr="00295B98">
        <w:rPr>
          <w:rFonts w:ascii="Palatino Linotype" w:hAnsi="Palatino Linotype" w:cs="Arial"/>
        </w:rPr>
        <w:t>4</w:t>
      </w:r>
      <w:r w:rsidR="0002415E" w:rsidRPr="00295B98">
        <w:rPr>
          <w:rFonts w:ascii="Palatino Linotype" w:hAnsi="Palatino Linotype" w:cs="Arial"/>
        </w:rPr>
        <w:t xml:space="preserve">) </w:t>
      </w:r>
      <w:r w:rsidRPr="00295B98">
        <w:rPr>
          <w:rFonts w:ascii="Palatino Linotype" w:hAnsi="Palatino Linotype" w:cs="Arial"/>
        </w:rPr>
        <w:t xml:space="preserve">de </w:t>
      </w:r>
      <w:r w:rsidR="00FC1B73" w:rsidRPr="00295B98">
        <w:rPr>
          <w:rFonts w:ascii="Palatino Linotype" w:hAnsi="Palatino Linotype" w:cs="Arial"/>
        </w:rPr>
        <w:t>noviem</w:t>
      </w:r>
      <w:r w:rsidR="00523A2A" w:rsidRPr="00295B98">
        <w:rPr>
          <w:rFonts w:ascii="Palatino Linotype" w:hAnsi="Palatino Linotype" w:cs="Arial"/>
        </w:rPr>
        <w:t>bre</w:t>
      </w:r>
      <w:r w:rsidRPr="00295B98">
        <w:rPr>
          <w:rFonts w:ascii="Palatino Linotype" w:hAnsi="Palatino Linotype" w:cs="Arial"/>
        </w:rPr>
        <w:t xml:space="preserve"> </w:t>
      </w:r>
      <w:r w:rsidR="0002415E" w:rsidRPr="00295B98">
        <w:rPr>
          <w:rFonts w:ascii="Palatino Linotype" w:hAnsi="Palatino Linotype" w:cs="Arial"/>
        </w:rPr>
        <w:t xml:space="preserve">de dos mil veinte; </w:t>
      </w:r>
      <w:r w:rsidR="003D5B78" w:rsidRPr="00295B98">
        <w:rPr>
          <w:rFonts w:ascii="Palatino Linotype" w:hAnsi="Palatino Linotype" w:cs="Arial"/>
        </w:rPr>
        <w:t xml:space="preserve">es decir, </w:t>
      </w:r>
      <w:r w:rsidR="00523A2A" w:rsidRPr="00295B98">
        <w:rPr>
          <w:rFonts w:ascii="Palatino Linotype" w:hAnsi="Palatino Linotype" w:cs="Arial"/>
        </w:rPr>
        <w:t>dentro</w:t>
      </w:r>
      <w:r w:rsidR="003D5B78" w:rsidRPr="00295B98">
        <w:rPr>
          <w:rFonts w:ascii="Palatino Linotype" w:hAnsi="Palatino Linotype" w:cs="Arial"/>
        </w:rPr>
        <w:t xml:space="preserve"> </w:t>
      </w:r>
      <w:r w:rsidR="00523A2A" w:rsidRPr="00295B98">
        <w:rPr>
          <w:rFonts w:ascii="Palatino Linotype" w:hAnsi="Palatino Linotype" w:cs="Arial"/>
        </w:rPr>
        <w:t>d</w:t>
      </w:r>
      <w:r w:rsidR="003D5B78" w:rsidRPr="00295B98">
        <w:rPr>
          <w:rFonts w:ascii="Palatino Linotype" w:hAnsi="Palatino Linotype" w:cs="Arial"/>
        </w:rPr>
        <w:t xml:space="preserve">el </w:t>
      </w:r>
      <w:r w:rsidRPr="00295B98">
        <w:rPr>
          <w:rFonts w:ascii="Palatino Linotype" w:hAnsi="Palatino Linotype" w:cs="Arial"/>
        </w:rPr>
        <w:t>lapso legalmen</w:t>
      </w:r>
      <w:r w:rsidR="003D6B4D" w:rsidRPr="00295B98">
        <w:rPr>
          <w:rFonts w:ascii="Palatino Linotype" w:hAnsi="Palatino Linotype" w:cs="Arial"/>
        </w:rPr>
        <w:t>te establecido para tal efecto.</w:t>
      </w:r>
    </w:p>
    <w:p w14:paraId="20A95252" w14:textId="77777777" w:rsidR="00E370B5" w:rsidRPr="00295B98" w:rsidRDefault="00E370B5" w:rsidP="00E370B5">
      <w:pPr>
        <w:pStyle w:val="Prrafodelista"/>
        <w:spacing w:line="360" w:lineRule="auto"/>
        <w:ind w:left="0"/>
        <w:jc w:val="both"/>
        <w:rPr>
          <w:rFonts w:ascii="Palatino Linotype" w:hAnsi="Palatino Linotype"/>
        </w:rPr>
      </w:pPr>
    </w:p>
    <w:p w14:paraId="38975C46" w14:textId="19D76038" w:rsidR="00262E4F" w:rsidRPr="00295B98" w:rsidRDefault="00523A2A" w:rsidP="00262E4F">
      <w:pPr>
        <w:pStyle w:val="Prrafodelista"/>
        <w:numPr>
          <w:ilvl w:val="0"/>
          <w:numId w:val="2"/>
        </w:numPr>
        <w:spacing w:line="360" w:lineRule="auto"/>
        <w:ind w:left="0" w:firstLine="0"/>
        <w:jc w:val="both"/>
        <w:rPr>
          <w:rFonts w:ascii="Palatino Linotype" w:hAnsi="Palatino Linotype"/>
        </w:rPr>
      </w:pPr>
      <w:r w:rsidRPr="00295B98">
        <w:rPr>
          <w:rFonts w:ascii="Palatino Linotype" w:eastAsia="Calibri" w:hAnsi="Palatino Linotype" w:cs="Arial"/>
        </w:rPr>
        <w:t>Asimismo</w:t>
      </w:r>
      <w:r w:rsidR="00262E4F" w:rsidRPr="00295B98">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1BBAEF7" w14:textId="77777777" w:rsidR="00262E4F" w:rsidRPr="00295B98" w:rsidRDefault="00262E4F" w:rsidP="00262E4F">
      <w:pPr>
        <w:pStyle w:val="Prrafodelista"/>
        <w:rPr>
          <w:rFonts w:ascii="Palatino Linotype" w:hAnsi="Palatino Linotype" w:cs="Arial"/>
          <w:szCs w:val="23"/>
        </w:rPr>
      </w:pPr>
    </w:p>
    <w:p w14:paraId="383402C9" w14:textId="77777777" w:rsidR="00262E4F" w:rsidRPr="00295B98" w:rsidRDefault="00262E4F" w:rsidP="00262E4F">
      <w:pPr>
        <w:pStyle w:val="Ttulo1"/>
        <w:spacing w:line="360" w:lineRule="auto"/>
        <w:rPr>
          <w:b/>
          <w:color w:val="000000" w:themeColor="text1"/>
          <w:szCs w:val="24"/>
        </w:rPr>
      </w:pPr>
      <w:bookmarkStart w:id="137" w:name="_Toc34246179"/>
      <w:bookmarkStart w:id="138" w:name="_Toc61549961"/>
      <w:r w:rsidRPr="00295B98">
        <w:rPr>
          <w:b/>
          <w:color w:val="000000" w:themeColor="text1"/>
          <w:szCs w:val="24"/>
        </w:rPr>
        <w:t xml:space="preserve">TERCERO. </w:t>
      </w:r>
      <w:bookmarkStart w:id="139" w:name="_Toc501021589"/>
      <w:bookmarkEnd w:id="135"/>
      <w:r w:rsidRPr="00295B98">
        <w:rPr>
          <w:b/>
          <w:color w:val="000000" w:themeColor="text1"/>
          <w:szCs w:val="24"/>
        </w:rPr>
        <w:t xml:space="preserve">Del planteamiento de la </w:t>
      </w:r>
      <w:r w:rsidRPr="00295B98">
        <w:rPr>
          <w:b/>
          <w:i/>
          <w:color w:val="000000" w:themeColor="text1"/>
          <w:szCs w:val="24"/>
        </w:rPr>
        <w:t>Litis</w:t>
      </w:r>
      <w:r w:rsidRPr="00295B98">
        <w:rPr>
          <w:b/>
          <w:color w:val="000000" w:themeColor="text1"/>
          <w:szCs w:val="24"/>
        </w:rPr>
        <w:t>.</w:t>
      </w:r>
      <w:bookmarkEnd w:id="136"/>
      <w:bookmarkEnd w:id="137"/>
      <w:bookmarkEnd w:id="138"/>
      <w:bookmarkEnd w:id="139"/>
    </w:p>
    <w:p w14:paraId="3E5BB6AE" w14:textId="77777777" w:rsidR="00262E4F" w:rsidRPr="00295B98" w:rsidRDefault="00262E4F" w:rsidP="00262E4F">
      <w:pPr>
        <w:rPr>
          <w:lang w:val="es-MX" w:eastAsia="en-US"/>
        </w:rPr>
      </w:pPr>
    </w:p>
    <w:p w14:paraId="23D41C29" w14:textId="304B28A8" w:rsidR="00040BD5" w:rsidRPr="00295B98" w:rsidRDefault="00E02679" w:rsidP="00523A2A">
      <w:pPr>
        <w:numPr>
          <w:ilvl w:val="0"/>
          <w:numId w:val="2"/>
        </w:numPr>
        <w:spacing w:line="360" w:lineRule="auto"/>
        <w:ind w:left="0" w:firstLine="0"/>
        <w:contextualSpacing/>
        <w:jc w:val="both"/>
        <w:rPr>
          <w:rFonts w:ascii="Palatino Linotype" w:hAnsi="Palatino Linotype" w:cs="Arial"/>
        </w:rPr>
      </w:pPr>
      <w:r w:rsidRPr="00295B98">
        <w:rPr>
          <w:rFonts w:ascii="Palatino Linotype" w:hAnsi="Palatino Linotype" w:cs="Arial"/>
        </w:rPr>
        <w:t xml:space="preserve">Se </w:t>
      </w:r>
      <w:r w:rsidR="006F2127" w:rsidRPr="00295B98">
        <w:rPr>
          <w:rFonts w:ascii="Palatino Linotype" w:hAnsi="Palatino Linotype" w:cs="Arial"/>
        </w:rPr>
        <w:t>solicitó</w:t>
      </w:r>
      <w:r w:rsidR="00AE32F9" w:rsidRPr="00295B98">
        <w:rPr>
          <w:rFonts w:ascii="Palatino Linotype" w:hAnsi="Palatino Linotype" w:cs="Arial"/>
        </w:rPr>
        <w:t xml:space="preserve"> </w:t>
      </w:r>
      <w:r w:rsidR="00B94A1A" w:rsidRPr="00295B98">
        <w:rPr>
          <w:rFonts w:ascii="Palatino Linotype" w:hAnsi="Palatino Linotype" w:cs="Arial"/>
        </w:rPr>
        <w:t>conocer</w:t>
      </w:r>
      <w:r w:rsidR="003D5B78" w:rsidRPr="00295B98">
        <w:rPr>
          <w:rFonts w:ascii="Palatino Linotype" w:hAnsi="Palatino Linotype" w:cs="Arial"/>
        </w:rPr>
        <w:t xml:space="preserve"> </w:t>
      </w:r>
      <w:r w:rsidR="00040BD5" w:rsidRPr="00295B98">
        <w:rPr>
          <w:rFonts w:ascii="Palatino Linotype" w:hAnsi="Palatino Linotype" w:cs="Arial"/>
        </w:rPr>
        <w:t>la siguiente información a modo desagregado:</w:t>
      </w:r>
    </w:p>
    <w:p w14:paraId="5E80DC6B" w14:textId="109C3464" w:rsidR="00040BD5" w:rsidRPr="00295B98" w:rsidRDefault="00040BD5" w:rsidP="00040BD5">
      <w:pPr>
        <w:spacing w:line="360" w:lineRule="auto"/>
        <w:contextualSpacing/>
        <w:jc w:val="both"/>
        <w:rPr>
          <w:rFonts w:ascii="Palatino Linotype" w:hAnsi="Palatino Linotype" w:cs="Arial"/>
        </w:rPr>
      </w:pPr>
      <w:r w:rsidRPr="00295B98">
        <w:rPr>
          <w:rFonts w:ascii="Palatino Linotype" w:hAnsi="Palatino Linotype" w:cs="Arial"/>
          <w:noProof/>
          <w:lang w:val="es-MX" w:eastAsia="es-MX"/>
        </w:rPr>
        <mc:AlternateContent>
          <mc:Choice Requires="wps">
            <w:drawing>
              <wp:anchor distT="0" distB="0" distL="114300" distR="114300" simplePos="0" relativeHeight="251681792" behindDoc="0" locked="0" layoutInCell="1" allowOverlap="1" wp14:anchorId="5392A02B" wp14:editId="326DA59F">
                <wp:simplePos x="0" y="0"/>
                <wp:positionH relativeFrom="column">
                  <wp:posOffset>31115</wp:posOffset>
                </wp:positionH>
                <wp:positionV relativeFrom="paragraph">
                  <wp:posOffset>137795</wp:posOffset>
                </wp:positionV>
                <wp:extent cx="5556250" cy="641350"/>
                <wp:effectExtent l="38100" t="38100" r="63500" b="82550"/>
                <wp:wrapNone/>
                <wp:docPr id="9" name="9 Conector recto"/>
                <wp:cNvGraphicFramePr/>
                <a:graphic xmlns:a="http://schemas.openxmlformats.org/drawingml/2006/main">
                  <a:graphicData uri="http://schemas.microsoft.com/office/word/2010/wordprocessingShape">
                    <wps:wsp>
                      <wps:cNvCnPr/>
                      <wps:spPr>
                        <a:xfrm>
                          <a:off x="0" y="0"/>
                          <a:ext cx="5556250" cy="641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73A006B" id="9 Conector recto"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10.85pt" to="439.9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" strokecolor="black [3200]" strokeweight="2pt">
                <v:shadow on="t" color="black" opacity="24903f" origin=",.5" offset="0,.55556mm"/>
              </v:line>
            </w:pict>
          </mc:Fallback>
        </mc:AlternateContent>
      </w:r>
    </w:p>
    <w:p w14:paraId="00622E31" w14:textId="77777777" w:rsidR="00956036" w:rsidRPr="00295B98" w:rsidRDefault="00956036" w:rsidP="00956036">
      <w:pPr>
        <w:pStyle w:val="Prrafodelista"/>
        <w:spacing w:line="360" w:lineRule="auto"/>
        <w:ind w:left="1004"/>
        <w:jc w:val="both"/>
        <w:rPr>
          <w:rFonts w:ascii="Palatino Linotype" w:hAnsi="Palatino Linotype" w:cs="Arial"/>
        </w:rPr>
      </w:pPr>
    </w:p>
    <w:p w14:paraId="2BD704B6" w14:textId="5E782091" w:rsidR="00040BD5" w:rsidRPr="00295B98" w:rsidRDefault="00956036" w:rsidP="00590FD0">
      <w:pPr>
        <w:pStyle w:val="Prrafodelista"/>
        <w:numPr>
          <w:ilvl w:val="0"/>
          <w:numId w:val="4"/>
        </w:numPr>
        <w:spacing w:line="360" w:lineRule="auto"/>
        <w:jc w:val="both"/>
        <w:rPr>
          <w:rFonts w:ascii="Palatino Linotype" w:hAnsi="Palatino Linotype" w:cs="Arial"/>
        </w:rPr>
      </w:pPr>
      <w:r w:rsidRPr="00295B98">
        <w:rPr>
          <w:rFonts w:ascii="Palatino Linotype" w:hAnsi="Palatino Linotype" w:cs="Arial"/>
        </w:rPr>
        <w:lastRenderedPageBreak/>
        <w:t>P</w:t>
      </w:r>
      <w:r w:rsidR="00FC1B73" w:rsidRPr="00295B98">
        <w:rPr>
          <w:rFonts w:ascii="Palatino Linotype" w:hAnsi="Palatino Linotype" w:cs="Arial"/>
        </w:rPr>
        <w:t xml:space="preserve">resupuesto </w:t>
      </w:r>
      <w:r w:rsidRPr="00295B98">
        <w:rPr>
          <w:rFonts w:ascii="Palatino Linotype" w:hAnsi="Palatino Linotype" w:cs="Arial"/>
        </w:rPr>
        <w:t xml:space="preserve">destinado </w:t>
      </w:r>
      <w:r w:rsidR="00FC3D3D" w:rsidRPr="00295B98">
        <w:rPr>
          <w:rFonts w:ascii="Palatino Linotype" w:hAnsi="Palatino Linotype" w:cs="Arial"/>
        </w:rPr>
        <w:t>a</w:t>
      </w:r>
      <w:r w:rsidRPr="00295B98">
        <w:rPr>
          <w:rFonts w:ascii="Palatino Linotype" w:hAnsi="Palatino Linotype" w:cs="Arial"/>
        </w:rPr>
        <w:t xml:space="preserve">l </w:t>
      </w:r>
      <w:r w:rsidR="00FC3D3D" w:rsidRPr="00295B98">
        <w:rPr>
          <w:rFonts w:ascii="Palatino Linotype" w:hAnsi="Palatino Linotype" w:cs="Arial"/>
        </w:rPr>
        <w:t>óptimo</w:t>
      </w:r>
      <w:r w:rsidRPr="00295B98">
        <w:rPr>
          <w:rFonts w:ascii="Palatino Linotype" w:hAnsi="Palatino Linotype" w:cs="Arial"/>
        </w:rPr>
        <w:t xml:space="preserve"> funcionamiento de la red de </w:t>
      </w:r>
      <w:r w:rsidR="00590FD0" w:rsidRPr="00295B98">
        <w:rPr>
          <w:rFonts w:ascii="Palatino Linotype" w:hAnsi="Palatino Linotype" w:cs="Arial"/>
        </w:rPr>
        <w:t xml:space="preserve">agua que abastece la Colonia Granjas Valle de Guadalupe Sección C. </w:t>
      </w:r>
    </w:p>
    <w:p w14:paraId="787A7086" w14:textId="77777777" w:rsidR="00040BD5" w:rsidRPr="00295B98" w:rsidRDefault="00040BD5" w:rsidP="00040BD5">
      <w:pPr>
        <w:spacing w:line="360" w:lineRule="auto"/>
        <w:contextualSpacing/>
        <w:jc w:val="both"/>
        <w:rPr>
          <w:rFonts w:ascii="Palatino Linotype" w:hAnsi="Palatino Linotype" w:cs="Arial"/>
        </w:rPr>
      </w:pPr>
    </w:p>
    <w:p w14:paraId="646ABAD6" w14:textId="74AFB7B1" w:rsidR="00F15D5F" w:rsidRPr="00295B98" w:rsidRDefault="00AB76E8" w:rsidP="00623D57">
      <w:pPr>
        <w:numPr>
          <w:ilvl w:val="0"/>
          <w:numId w:val="2"/>
        </w:numPr>
        <w:spacing w:line="360" w:lineRule="auto"/>
        <w:ind w:left="0" w:firstLine="0"/>
        <w:contextualSpacing/>
        <w:jc w:val="both"/>
        <w:rPr>
          <w:rFonts w:ascii="Palatino Linotype" w:hAnsi="Palatino Linotype" w:cs="Arial"/>
        </w:rPr>
      </w:pPr>
      <w:r w:rsidRPr="00295B98">
        <w:rPr>
          <w:rFonts w:ascii="Palatino Linotype" w:hAnsi="Palatino Linotype" w:cs="Arial"/>
        </w:rPr>
        <w:t xml:space="preserve">En respuesta </w:t>
      </w:r>
      <w:r w:rsidR="00B94A1A" w:rsidRPr="00295B98">
        <w:rPr>
          <w:rFonts w:ascii="Palatino Linotype" w:hAnsi="Palatino Linotype" w:cs="Arial"/>
        </w:rPr>
        <w:t xml:space="preserve">el </w:t>
      </w:r>
      <w:r w:rsidR="00B94A1A" w:rsidRPr="00295B98">
        <w:rPr>
          <w:rFonts w:ascii="Palatino Linotype" w:hAnsi="Palatino Linotype" w:cs="Arial"/>
          <w:b/>
        </w:rPr>
        <w:t>SUJETO OBLIGADO,</w:t>
      </w:r>
      <w:r w:rsidRPr="00295B98">
        <w:rPr>
          <w:rFonts w:ascii="Palatino Linotype" w:hAnsi="Palatino Linotype" w:cs="Arial"/>
        </w:rPr>
        <w:t xml:space="preserve"> hizo entrega de un </w:t>
      </w:r>
      <w:r w:rsidR="004606AC" w:rsidRPr="00295B98">
        <w:rPr>
          <w:rFonts w:ascii="Palatino Linotype" w:hAnsi="Palatino Linotype" w:cs="Arial"/>
        </w:rPr>
        <w:t>escrito</w:t>
      </w:r>
      <w:r w:rsidR="00E55F10" w:rsidRPr="00295B98">
        <w:rPr>
          <w:rFonts w:ascii="Palatino Linotype" w:hAnsi="Palatino Linotype" w:cs="Arial"/>
        </w:rPr>
        <w:t xml:space="preserve">, antes transcrito, en el que </w:t>
      </w:r>
      <w:r w:rsidR="00E55F10" w:rsidRPr="00295B98">
        <w:rPr>
          <w:rFonts w:ascii="Palatino Linotype" w:hAnsi="Palatino Linotype" w:cs="Arial"/>
          <w:i/>
        </w:rPr>
        <w:t>grosso modo</w:t>
      </w:r>
      <w:r w:rsidR="00E55F10" w:rsidRPr="00295B98">
        <w:rPr>
          <w:rFonts w:ascii="Palatino Linotype" w:hAnsi="Palatino Linotype" w:cs="Arial"/>
        </w:rPr>
        <w:t xml:space="preserve"> expuso que </w:t>
      </w:r>
      <w:r w:rsidR="004606AC" w:rsidRPr="00295B98">
        <w:rPr>
          <w:rFonts w:ascii="Palatino Linotype" w:hAnsi="Palatino Linotype" w:cs="Arial"/>
        </w:rPr>
        <w:t>no era competente para dar observancia a la solicitud de información,</w:t>
      </w:r>
      <w:r w:rsidR="00477FAA" w:rsidRPr="00295B98">
        <w:rPr>
          <w:rFonts w:ascii="Palatino Linotype" w:hAnsi="Palatino Linotype" w:cs="Arial"/>
        </w:rPr>
        <w:t xml:space="preserve"> </w:t>
      </w:r>
      <w:r w:rsidR="00F01413" w:rsidRPr="00295B98">
        <w:rPr>
          <w:rFonts w:ascii="Palatino Linotype" w:hAnsi="Palatino Linotype" w:cs="Arial"/>
        </w:rPr>
        <w:t xml:space="preserve">orientando a la solicitante hoy recurrente a dirigir su solicitud a la Comisión del Agua del Estado de México (CAEM) y </w:t>
      </w:r>
      <w:r w:rsidR="00623D57" w:rsidRPr="00295B98">
        <w:rPr>
          <w:rFonts w:ascii="Palatino Linotype" w:hAnsi="Palatino Linotype" w:cs="Arial"/>
        </w:rPr>
        <w:t>al Sistema de Agua Potable, Alcantarillado y Saneamiento de Ecatepec de Morelos (O.P.D. S.A.P.A.S.E.)</w:t>
      </w:r>
    </w:p>
    <w:p w14:paraId="3449C807" w14:textId="77777777" w:rsidR="00623D57" w:rsidRPr="00295B98" w:rsidRDefault="00623D57" w:rsidP="00623D57">
      <w:pPr>
        <w:spacing w:line="360" w:lineRule="auto"/>
        <w:contextualSpacing/>
        <w:jc w:val="both"/>
        <w:rPr>
          <w:rFonts w:ascii="Palatino Linotype" w:hAnsi="Palatino Linotype" w:cs="Arial"/>
        </w:rPr>
      </w:pPr>
    </w:p>
    <w:p w14:paraId="1426EC74" w14:textId="00D7AB37" w:rsidR="00623D57" w:rsidRPr="00295B98" w:rsidRDefault="00623D57" w:rsidP="00623D57">
      <w:pPr>
        <w:numPr>
          <w:ilvl w:val="0"/>
          <w:numId w:val="2"/>
        </w:numPr>
        <w:spacing w:line="360" w:lineRule="auto"/>
        <w:ind w:left="0" w:firstLine="0"/>
        <w:contextualSpacing/>
        <w:jc w:val="both"/>
        <w:rPr>
          <w:rFonts w:ascii="Palatino Linotype" w:hAnsi="Palatino Linotype" w:cs="Arial"/>
        </w:rPr>
      </w:pPr>
      <w:r w:rsidRPr="00295B98">
        <w:rPr>
          <w:rFonts w:ascii="Palatino Linotype" w:hAnsi="Palatino Linotype" w:cs="Arial"/>
        </w:rPr>
        <w:t xml:space="preserve">Ante la respuesta emitida, la hoy </w:t>
      </w:r>
      <w:r w:rsidRPr="00295B98">
        <w:rPr>
          <w:rFonts w:ascii="Palatino Linotype" w:hAnsi="Palatino Linotype" w:cs="Arial"/>
          <w:b/>
        </w:rPr>
        <w:t>RECURRENTE</w:t>
      </w:r>
      <w:r w:rsidRPr="00295B98">
        <w:rPr>
          <w:rFonts w:ascii="Palatino Linotype" w:hAnsi="Palatino Linotype" w:cs="Arial"/>
        </w:rPr>
        <w:t>, se inconformó, aduciendo que no le fue proporcionada la información del presupuesto asignado para el correcto funcionamiento de la red de agua.</w:t>
      </w:r>
    </w:p>
    <w:p w14:paraId="6C6F553C" w14:textId="77777777" w:rsidR="00B94A1A" w:rsidRPr="00295B98" w:rsidRDefault="00B94A1A" w:rsidP="00B94A1A">
      <w:pPr>
        <w:pStyle w:val="Prrafodelista"/>
        <w:rPr>
          <w:rFonts w:ascii="Palatino Linotype" w:hAnsi="Palatino Linotype" w:cs="Arial"/>
        </w:rPr>
      </w:pPr>
    </w:p>
    <w:p w14:paraId="5F7C0CFF" w14:textId="20A0C9A9" w:rsidR="00262E4F" w:rsidRPr="00295B98" w:rsidRDefault="00F15D5F" w:rsidP="00C609D4">
      <w:pPr>
        <w:numPr>
          <w:ilvl w:val="0"/>
          <w:numId w:val="2"/>
        </w:numPr>
        <w:spacing w:line="360" w:lineRule="auto"/>
        <w:ind w:left="0" w:firstLine="0"/>
        <w:contextualSpacing/>
        <w:jc w:val="both"/>
        <w:rPr>
          <w:rFonts w:ascii="Palatino Linotype" w:eastAsia="MS Mincho" w:hAnsi="Palatino Linotype" w:cs="Arial"/>
        </w:rPr>
      </w:pPr>
      <w:r w:rsidRPr="00295B98">
        <w:rPr>
          <w:rFonts w:ascii="Palatino Linotype" w:eastAsia="MS Mincho" w:hAnsi="Palatino Linotype" w:cs="Arial"/>
        </w:rPr>
        <w:t xml:space="preserve">En </w:t>
      </w:r>
      <w:r w:rsidRPr="00295B98">
        <w:rPr>
          <w:rFonts w:ascii="Palatino Linotype" w:hAnsi="Palatino Linotype" w:cs="Arial"/>
          <w:lang w:eastAsia="es-MX"/>
        </w:rPr>
        <w:t>dichas</w:t>
      </w:r>
      <w:r w:rsidRPr="00295B98">
        <w:rPr>
          <w:rFonts w:ascii="Palatino Linotype" w:eastAsia="Times New Roman" w:hAnsi="Palatino Linotype" w:cs="Arial"/>
        </w:rPr>
        <w:t xml:space="preserve"> condiciones, la </w:t>
      </w:r>
      <w:r w:rsidR="00BD39BA" w:rsidRPr="00295B98">
        <w:rPr>
          <w:rFonts w:ascii="Palatino Linotype" w:eastAsia="Times New Roman" w:hAnsi="Palatino Linotype" w:cs="Arial"/>
          <w:i/>
        </w:rPr>
        <w:t>Litis</w:t>
      </w:r>
      <w:r w:rsidRPr="00295B98">
        <w:rPr>
          <w:rFonts w:ascii="Palatino Linotype" w:eastAsia="Times New Roman" w:hAnsi="Palatino Linotype" w:cs="Arial"/>
        </w:rPr>
        <w:t xml:space="preserve"> a resolver en este recurso se circunscribe a determinar si </w:t>
      </w:r>
      <w:r w:rsidRPr="00295B98">
        <w:rPr>
          <w:rFonts w:ascii="Palatino Linotype" w:eastAsia="MS Mincho" w:hAnsi="Palatino Linotype" w:cs="Arial"/>
        </w:rPr>
        <w:t>se actualizan la causal de procedencia prevista en el artículo 179, fracción V</w:t>
      </w:r>
      <w:r w:rsidR="00BD39BA" w:rsidRPr="00295B98">
        <w:rPr>
          <w:rFonts w:ascii="Palatino Linotype" w:eastAsia="MS Mincho" w:hAnsi="Palatino Linotype" w:cs="Arial"/>
        </w:rPr>
        <w:t xml:space="preserve"> </w:t>
      </w:r>
      <w:r w:rsidRPr="00295B98">
        <w:rPr>
          <w:rFonts w:ascii="Palatino Linotype" w:eastAsia="MS Mincho" w:hAnsi="Palatino Linotype" w:cs="Arial"/>
        </w:rPr>
        <w:t xml:space="preserve">de la </w:t>
      </w:r>
      <w:r w:rsidRPr="00295B98">
        <w:rPr>
          <w:rFonts w:ascii="Palatino Linotype" w:eastAsia="MS Mincho" w:hAnsi="Palatino Linotype" w:cs="Arial"/>
          <w:b/>
        </w:rPr>
        <w:t>Ley de Transparencia y Acceso a la Información Pública del Estado de México y Municipios</w:t>
      </w:r>
      <w:r w:rsidRPr="00295B98">
        <w:rPr>
          <w:rFonts w:ascii="Palatino Linotype" w:eastAsia="MS Mincho" w:hAnsi="Palatino Linotype" w:cs="Arial"/>
        </w:rPr>
        <w:t xml:space="preserve">; </w:t>
      </w:r>
      <w:r w:rsidRPr="00295B98">
        <w:rPr>
          <w:rFonts w:ascii="Palatino Linotype" w:eastAsia="Times New Roman" w:hAnsi="Palatino Linotype" w:cs="Arial"/>
          <w:color w:val="000000" w:themeColor="text1"/>
          <w:lang w:val="es-ES" w:eastAsia="es-MX"/>
        </w:rPr>
        <w:t>fracción que determina</w:t>
      </w:r>
      <w:r w:rsidR="00B13977" w:rsidRPr="00295B98">
        <w:rPr>
          <w:rFonts w:ascii="Palatino Linotype" w:eastAsia="Times New Roman" w:hAnsi="Palatino Linotype" w:cs="Arial"/>
          <w:color w:val="000000" w:themeColor="text1"/>
          <w:lang w:val="es-ES" w:eastAsia="es-MX"/>
        </w:rPr>
        <w:t xml:space="preserve"> la hipótesis jurídica relativa</w:t>
      </w:r>
      <w:r w:rsidR="00C609D4" w:rsidRPr="00295B98">
        <w:rPr>
          <w:rFonts w:ascii="Palatino Linotype" w:eastAsia="Times New Roman" w:hAnsi="Palatino Linotype" w:cs="Arial"/>
          <w:color w:val="000000" w:themeColor="text1"/>
          <w:lang w:val="es-ES" w:eastAsia="es-MX"/>
        </w:rPr>
        <w:t xml:space="preserve"> a la </w:t>
      </w:r>
      <w:r w:rsidR="00040BD5" w:rsidRPr="00295B98">
        <w:rPr>
          <w:rFonts w:ascii="Palatino Linotype" w:eastAsia="Times New Roman" w:hAnsi="Palatino Linotype" w:cs="Arial"/>
          <w:color w:val="000000" w:themeColor="text1"/>
          <w:lang w:val="es-ES" w:eastAsia="es-MX"/>
        </w:rPr>
        <w:t>entrega de información incompleta</w:t>
      </w:r>
      <w:r w:rsidRPr="00295B98">
        <w:rPr>
          <w:rFonts w:ascii="Palatino Linotype" w:eastAsia="Times New Roman" w:hAnsi="Palatino Linotype" w:cs="Arial"/>
          <w:color w:val="000000" w:themeColor="text1"/>
          <w:lang w:val="es-ES" w:eastAsia="es-MX"/>
        </w:rPr>
        <w:t xml:space="preserve">; </w:t>
      </w:r>
      <w:r w:rsidRPr="00295B98">
        <w:rPr>
          <w:rFonts w:ascii="Palatino Linotype" w:eastAsia="MS Mincho" w:hAnsi="Palatino Linotype" w:cs="Arial"/>
        </w:rPr>
        <w:t xml:space="preserve">contexto del cual se dolió el </w:t>
      </w:r>
      <w:r w:rsidRPr="00295B98">
        <w:rPr>
          <w:rFonts w:ascii="Palatino Linotype" w:eastAsia="MS Mincho" w:hAnsi="Palatino Linotype" w:cs="Arial"/>
          <w:b/>
        </w:rPr>
        <w:t>RECURRENTE</w:t>
      </w:r>
      <w:r w:rsidRPr="00295B98">
        <w:rPr>
          <w:rFonts w:ascii="Palatino Linotype" w:eastAsia="MS Mincho" w:hAnsi="Palatino Linotype" w:cs="Arial"/>
        </w:rPr>
        <w:t xml:space="preserve"> al momento de interponer los</w:t>
      </w:r>
      <w:r w:rsidR="00BD39BA" w:rsidRPr="00295B98">
        <w:rPr>
          <w:rFonts w:ascii="Palatino Linotype" w:eastAsia="MS Mincho" w:hAnsi="Palatino Linotype" w:cs="Arial"/>
        </w:rPr>
        <w:t xml:space="preserve"> recursos de revisión de mérito</w:t>
      </w:r>
      <w:r w:rsidR="00262E4F" w:rsidRPr="00295B98">
        <w:rPr>
          <w:rFonts w:ascii="Palatino Linotype" w:eastAsia="Times New Roman" w:hAnsi="Palatino Linotype" w:cs="Arial"/>
          <w:color w:val="000000" w:themeColor="text1"/>
          <w:lang w:val="es-ES" w:eastAsia="es-MX"/>
        </w:rPr>
        <w:t xml:space="preserve">, de modo tal </w:t>
      </w:r>
      <w:r w:rsidR="00262E4F" w:rsidRPr="00295B98">
        <w:rPr>
          <w:rFonts w:ascii="Palatino Linotype" w:hAnsi="Palatino Linotype" w:cs="Arial"/>
          <w:color w:val="000000" w:themeColor="text1"/>
          <w:szCs w:val="23"/>
        </w:rPr>
        <w:t xml:space="preserve">que el presente recurso de revisión se circunscribirá en determinar si el </w:t>
      </w:r>
      <w:r w:rsidR="00262E4F" w:rsidRPr="00295B98">
        <w:rPr>
          <w:rFonts w:ascii="Palatino Linotype" w:hAnsi="Palatino Linotype" w:cs="Arial"/>
          <w:b/>
          <w:color w:val="000000" w:themeColor="text1"/>
          <w:szCs w:val="23"/>
        </w:rPr>
        <w:t>SUJETO</w:t>
      </w:r>
      <w:r w:rsidR="00262E4F" w:rsidRPr="00295B98">
        <w:rPr>
          <w:rFonts w:ascii="Palatino Linotype" w:hAnsi="Palatino Linotype" w:cs="Arial"/>
          <w:color w:val="000000" w:themeColor="text1"/>
          <w:szCs w:val="23"/>
        </w:rPr>
        <w:t xml:space="preserve"> </w:t>
      </w:r>
      <w:r w:rsidR="00262E4F" w:rsidRPr="00295B98">
        <w:rPr>
          <w:rFonts w:ascii="Palatino Linotype" w:hAnsi="Palatino Linotype" w:cs="Arial"/>
          <w:b/>
          <w:color w:val="000000" w:themeColor="text1"/>
          <w:szCs w:val="23"/>
        </w:rPr>
        <w:t>OBLIGADO</w:t>
      </w:r>
      <w:r w:rsidR="00262E4F" w:rsidRPr="00295B98">
        <w:rPr>
          <w:rFonts w:ascii="Palatino Linotype" w:hAnsi="Palatino Linotype" w:cs="Arial"/>
          <w:color w:val="000000" w:themeColor="text1"/>
          <w:szCs w:val="23"/>
        </w:rPr>
        <w:t xml:space="preserve"> con su respuesta ciertamente </w:t>
      </w:r>
      <w:r w:rsidR="00262E4F" w:rsidRPr="00295B98">
        <w:rPr>
          <w:rFonts w:ascii="Palatino Linotype" w:eastAsia="Times New Roman" w:hAnsi="Palatino Linotype"/>
          <w:color w:val="000000" w:themeColor="text1"/>
        </w:rPr>
        <w:t>actualiza la causa de procedencia</w:t>
      </w:r>
      <w:r w:rsidR="00262E4F" w:rsidRPr="00295B98">
        <w:rPr>
          <w:rFonts w:ascii="Palatino Linotype" w:eastAsia="Times New Roman" w:hAnsi="Palatino Linotype"/>
          <w:b/>
          <w:color w:val="000000" w:themeColor="text1"/>
        </w:rPr>
        <w:t xml:space="preserve"> </w:t>
      </w:r>
      <w:r w:rsidR="00262E4F" w:rsidRPr="00295B98">
        <w:rPr>
          <w:rFonts w:ascii="Palatino Linotype" w:eastAsia="Times New Roman" w:hAnsi="Palatino Linotype" w:cs="Arial"/>
          <w:color w:val="000000" w:themeColor="text1"/>
          <w:lang w:eastAsia="es-MX"/>
        </w:rPr>
        <w:t>de</w:t>
      </w:r>
      <w:r w:rsidR="00BD39BA" w:rsidRPr="00295B98">
        <w:rPr>
          <w:rFonts w:ascii="Palatino Linotype" w:eastAsia="Times New Roman" w:hAnsi="Palatino Linotype" w:cs="Arial"/>
          <w:color w:val="000000" w:themeColor="text1"/>
          <w:lang w:eastAsia="es-MX"/>
        </w:rPr>
        <w:t xml:space="preserve"> </w:t>
      </w:r>
      <w:r w:rsidR="00262E4F" w:rsidRPr="00295B98">
        <w:rPr>
          <w:rFonts w:ascii="Palatino Linotype" w:eastAsia="Times New Roman" w:hAnsi="Palatino Linotype" w:cs="Arial"/>
          <w:color w:val="000000" w:themeColor="text1"/>
          <w:lang w:eastAsia="es-MX"/>
        </w:rPr>
        <w:t>l</w:t>
      </w:r>
      <w:r w:rsidR="00BD39BA" w:rsidRPr="00295B98">
        <w:rPr>
          <w:rFonts w:ascii="Palatino Linotype" w:eastAsia="Times New Roman" w:hAnsi="Palatino Linotype" w:cs="Arial"/>
          <w:color w:val="000000" w:themeColor="text1"/>
          <w:lang w:eastAsia="es-MX"/>
        </w:rPr>
        <w:t>os</w:t>
      </w:r>
      <w:r w:rsidR="00262E4F" w:rsidRPr="00295B98">
        <w:rPr>
          <w:rFonts w:ascii="Palatino Linotype" w:eastAsia="Times New Roman" w:hAnsi="Palatino Linotype" w:cs="Arial"/>
          <w:color w:val="000000" w:themeColor="text1"/>
          <w:lang w:eastAsia="es-MX"/>
        </w:rPr>
        <w:t xml:space="preserve"> dispositivo</w:t>
      </w:r>
      <w:r w:rsidR="00BD39BA" w:rsidRPr="00295B98">
        <w:rPr>
          <w:rFonts w:ascii="Palatino Linotype" w:eastAsia="Times New Roman" w:hAnsi="Palatino Linotype" w:cs="Arial"/>
          <w:color w:val="000000" w:themeColor="text1"/>
          <w:lang w:eastAsia="es-MX"/>
        </w:rPr>
        <w:t>s</w:t>
      </w:r>
      <w:r w:rsidR="00262E4F" w:rsidRPr="00295B98">
        <w:rPr>
          <w:rFonts w:ascii="Palatino Linotype" w:eastAsia="Times New Roman" w:hAnsi="Palatino Linotype" w:cs="Arial"/>
          <w:color w:val="000000" w:themeColor="text1"/>
          <w:lang w:eastAsia="es-MX"/>
        </w:rPr>
        <w:t xml:space="preserve"> jurídico</w:t>
      </w:r>
      <w:r w:rsidR="00BD39BA" w:rsidRPr="00295B98">
        <w:rPr>
          <w:rFonts w:ascii="Palatino Linotype" w:eastAsia="Times New Roman" w:hAnsi="Palatino Linotype" w:cs="Arial"/>
          <w:color w:val="000000" w:themeColor="text1"/>
          <w:lang w:eastAsia="es-MX"/>
        </w:rPr>
        <w:t>s</w:t>
      </w:r>
      <w:r w:rsidR="00262E4F" w:rsidRPr="00295B98">
        <w:rPr>
          <w:rFonts w:ascii="Palatino Linotype" w:eastAsia="Times New Roman" w:hAnsi="Palatino Linotype" w:cs="Arial"/>
          <w:color w:val="000000" w:themeColor="text1"/>
          <w:lang w:eastAsia="es-MX"/>
        </w:rPr>
        <w:t xml:space="preserve"> en comento.</w:t>
      </w:r>
    </w:p>
    <w:p w14:paraId="2FA15896" w14:textId="62D60C22" w:rsidR="00E10D52" w:rsidRPr="00295B98" w:rsidRDefault="00231FF8" w:rsidP="00231FF8">
      <w:pPr>
        <w:pStyle w:val="Ttulo2"/>
        <w:rPr>
          <w:rFonts w:ascii="Palatino Linotype" w:hAnsi="Palatino Linotype"/>
          <w:b/>
          <w:color w:val="000000" w:themeColor="text1"/>
          <w:sz w:val="24"/>
          <w:szCs w:val="24"/>
        </w:rPr>
      </w:pPr>
      <w:bookmarkStart w:id="140" w:name="_Toc61549962"/>
      <w:bookmarkStart w:id="141" w:name="_Toc495427545"/>
      <w:bookmarkStart w:id="142" w:name="_Toc23414596"/>
      <w:bookmarkStart w:id="143" w:name="_Toc34819433"/>
      <w:bookmarkStart w:id="144" w:name="_Toc51259589"/>
      <w:bookmarkStart w:id="145" w:name="_Toc52472142"/>
      <w:r w:rsidRPr="00295B98">
        <w:rPr>
          <w:rFonts w:ascii="Palatino Linotype" w:hAnsi="Palatino Linotype"/>
          <w:b/>
          <w:color w:val="000000" w:themeColor="text1"/>
          <w:sz w:val="24"/>
          <w:szCs w:val="24"/>
        </w:rPr>
        <w:lastRenderedPageBreak/>
        <w:t xml:space="preserve">CUARTO. </w:t>
      </w:r>
      <w:r w:rsidR="00E10D52" w:rsidRPr="00295B98">
        <w:rPr>
          <w:rFonts w:ascii="Palatino Linotype" w:hAnsi="Palatino Linotype"/>
          <w:b/>
          <w:color w:val="000000" w:themeColor="text1"/>
          <w:sz w:val="24"/>
          <w:szCs w:val="24"/>
        </w:rPr>
        <w:t>De previo y especial conocimiento</w:t>
      </w:r>
      <w:bookmarkEnd w:id="140"/>
    </w:p>
    <w:p w14:paraId="288E2120" w14:textId="77777777"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 xml:space="preserve">Desde que inició, a finales de 2019, la crisis generada por el virus </w:t>
      </w:r>
      <w:r w:rsidRPr="00295B98">
        <w:rPr>
          <w:rFonts w:ascii="Palatino Linotype" w:eastAsia="Calibri" w:hAnsi="Palatino Linotype" w:cs="Times New Roman"/>
          <w:b/>
          <w:lang w:val="es-ES" w:eastAsia="en-US"/>
        </w:rPr>
        <w:t>SARS-Cov-2 -  COVID-19</w:t>
      </w:r>
      <w:r w:rsidRPr="00295B98">
        <w:rPr>
          <w:rFonts w:ascii="Palatino Linotype" w:eastAsia="Calibri" w:hAnsi="Palatino Linotype" w:cs="Times New Roman"/>
          <w:lang w:val="es-ES" w:eastAsia="en-U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71E6B8D3" w14:textId="77777777" w:rsidR="00E10D52" w:rsidRPr="00295B98" w:rsidRDefault="00E10D52" w:rsidP="00E10D52">
      <w:pPr>
        <w:pStyle w:val="Prrafodelista"/>
        <w:spacing w:after="160" w:line="360" w:lineRule="auto"/>
        <w:ind w:left="0"/>
        <w:jc w:val="both"/>
        <w:rPr>
          <w:rFonts w:ascii="Palatino Linotype" w:eastAsia="Calibri" w:hAnsi="Palatino Linotype" w:cs="Times New Roman"/>
          <w:lang w:val="es-ES" w:eastAsia="en-US"/>
        </w:rPr>
      </w:pPr>
    </w:p>
    <w:p w14:paraId="4B764BBA" w14:textId="77777777"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0ED7233C" w14:textId="77777777" w:rsidR="00E10D52" w:rsidRPr="00295B98" w:rsidRDefault="00E10D52" w:rsidP="00E10D52">
      <w:pPr>
        <w:pStyle w:val="Prrafodelista"/>
        <w:spacing w:line="360" w:lineRule="auto"/>
        <w:rPr>
          <w:rFonts w:ascii="Palatino Linotype" w:eastAsia="Calibri" w:hAnsi="Palatino Linotype" w:cs="Times New Roman"/>
          <w:lang w:val="es-ES" w:eastAsia="en-US"/>
        </w:rPr>
      </w:pPr>
    </w:p>
    <w:p w14:paraId="08B839BD" w14:textId="77777777"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7007715C" w14:textId="77777777" w:rsidR="00E10D52" w:rsidRPr="00295B98" w:rsidRDefault="00E10D52" w:rsidP="00E10D52">
      <w:pPr>
        <w:pStyle w:val="Prrafodelista"/>
        <w:spacing w:line="360" w:lineRule="auto"/>
        <w:rPr>
          <w:rFonts w:ascii="Palatino Linotype" w:eastAsia="Calibri" w:hAnsi="Palatino Linotype" w:cs="Times New Roman"/>
          <w:lang w:val="es-ES" w:eastAsia="en-US"/>
        </w:rPr>
      </w:pPr>
    </w:p>
    <w:p w14:paraId="175F88A5" w14:textId="77777777"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626697D9" w14:textId="77777777" w:rsidR="00E10D52" w:rsidRPr="00295B98" w:rsidRDefault="00E10D52" w:rsidP="00E10D52">
      <w:pPr>
        <w:pStyle w:val="Prrafodelista"/>
        <w:spacing w:line="360" w:lineRule="auto"/>
        <w:rPr>
          <w:rFonts w:ascii="Palatino Linotype" w:eastAsia="Calibri" w:hAnsi="Palatino Linotype" w:cs="Times New Roman"/>
          <w:lang w:val="es-ES" w:eastAsia="en-US"/>
        </w:rPr>
      </w:pPr>
    </w:p>
    <w:p w14:paraId="3B5A9DB7" w14:textId="77777777"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w:t>
      </w:r>
      <w:r w:rsidRPr="00295B98">
        <w:rPr>
          <w:rFonts w:ascii="Palatino Linotype" w:eastAsia="Calibri" w:hAnsi="Palatino Linotype" w:cs="Times New Roman"/>
          <w:lang w:val="es-ES" w:eastAsia="en-US"/>
        </w:rPr>
        <w:lastRenderedPageBreak/>
        <w:t>la Unión, recientemente aprobó la reforma al artículo 311 y la adición del capítulo XII Bis a la Ley del Federal del Trabajo en materia de teletrabajo.</w:t>
      </w:r>
    </w:p>
    <w:p w14:paraId="164C6D0B" w14:textId="77777777" w:rsidR="00E10D52" w:rsidRPr="00295B98" w:rsidRDefault="00E10D52" w:rsidP="00E10D52">
      <w:pPr>
        <w:pStyle w:val="Prrafodelista"/>
        <w:spacing w:line="360" w:lineRule="auto"/>
        <w:rPr>
          <w:rFonts w:ascii="Palatino Linotype" w:eastAsia="Calibri" w:hAnsi="Palatino Linotype" w:cs="Times New Roman"/>
          <w:lang w:val="es-ES" w:eastAsia="en-US"/>
        </w:rPr>
      </w:pPr>
    </w:p>
    <w:p w14:paraId="44C3176E" w14:textId="77777777"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 xml:space="preserve">El </w:t>
      </w:r>
      <w:proofErr w:type="spellStart"/>
      <w:r w:rsidRPr="00295B98">
        <w:rPr>
          <w:rFonts w:ascii="Palatino Linotype" w:eastAsia="Calibri" w:hAnsi="Palatino Linotype" w:cs="Times New Roman"/>
          <w:lang w:val="es-ES" w:eastAsia="en-US"/>
        </w:rPr>
        <w:t>Infoem</w:t>
      </w:r>
      <w:proofErr w:type="spellEnd"/>
      <w:r w:rsidRPr="00295B98">
        <w:rPr>
          <w:rFonts w:ascii="Palatino Linotype" w:eastAsia="Calibri" w:hAnsi="Palatino Linotype" w:cs="Times New Roman"/>
          <w:lang w:val="es-ES" w:eastAsia="en-U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295B98">
        <w:rPr>
          <w:rFonts w:ascii="Palatino Linotype" w:eastAsia="Calibri" w:hAnsi="Palatino Linotype" w:cs="Times New Roman"/>
          <w:lang w:val="es-ES" w:eastAsia="en-US"/>
        </w:rPr>
        <w:t>transito</w:t>
      </w:r>
      <w:proofErr w:type="spellEnd"/>
      <w:r w:rsidRPr="00295B98">
        <w:rPr>
          <w:rFonts w:ascii="Palatino Linotype" w:eastAsia="Calibri" w:hAnsi="Palatino Linotype" w:cs="Times New Roman"/>
          <w:lang w:val="es-ES" w:eastAsia="en-U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7D2C3F0E" w14:textId="77777777" w:rsidR="00E10D52" w:rsidRPr="00295B98" w:rsidRDefault="00E10D52" w:rsidP="00E10D52">
      <w:pPr>
        <w:pStyle w:val="Prrafodelista"/>
        <w:spacing w:line="360" w:lineRule="auto"/>
        <w:rPr>
          <w:rFonts w:ascii="Palatino Linotype" w:eastAsia="Calibri" w:hAnsi="Palatino Linotype" w:cs="Times New Roman"/>
          <w:lang w:val="es-ES" w:eastAsia="en-US"/>
        </w:rPr>
      </w:pPr>
    </w:p>
    <w:p w14:paraId="473A9D66" w14:textId="77777777"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w:t>
      </w:r>
      <w:r w:rsidRPr="00295B98">
        <w:rPr>
          <w:rFonts w:ascii="Palatino Linotype" w:eastAsia="Calibri" w:hAnsi="Palatino Linotype" w:cs="Times New Roman"/>
          <w:lang w:val="es-ES" w:eastAsia="en-US"/>
        </w:rPr>
        <w:lastRenderedPageBreak/>
        <w:t>que estas herramientas tecnológicas permiten que la atención de estos procedimientos sea compatible con la modalidad de trabajo a distancia o trabajo en casa.</w:t>
      </w:r>
    </w:p>
    <w:p w14:paraId="751D1BFC" w14:textId="77777777" w:rsidR="00E10D52" w:rsidRPr="00295B98" w:rsidRDefault="00E10D52" w:rsidP="00E10D52">
      <w:pPr>
        <w:pStyle w:val="Prrafodelista"/>
        <w:spacing w:line="360" w:lineRule="auto"/>
        <w:rPr>
          <w:rFonts w:ascii="Palatino Linotype" w:eastAsia="Calibri" w:hAnsi="Palatino Linotype" w:cs="Times New Roman"/>
          <w:lang w:val="es-ES" w:eastAsia="en-US"/>
        </w:rPr>
      </w:pPr>
    </w:p>
    <w:p w14:paraId="10345BFA" w14:textId="77777777"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3572F7CA" w14:textId="77777777" w:rsidR="00E10D52" w:rsidRPr="00295B98" w:rsidRDefault="00E10D52" w:rsidP="00E10D52">
      <w:pPr>
        <w:pStyle w:val="Prrafodelista"/>
        <w:spacing w:line="360" w:lineRule="auto"/>
        <w:rPr>
          <w:rFonts w:ascii="Palatino Linotype" w:eastAsia="Calibri" w:hAnsi="Palatino Linotype" w:cs="Times New Roman"/>
          <w:lang w:val="es-ES" w:eastAsia="en-US"/>
        </w:rPr>
      </w:pPr>
    </w:p>
    <w:p w14:paraId="672D6896" w14:textId="77777777"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w:t>
      </w:r>
      <w:r w:rsidRPr="00295B98">
        <w:rPr>
          <w:rFonts w:ascii="Palatino Linotype" w:eastAsia="Calibri" w:hAnsi="Palatino Linotype" w:cs="Times New Roman"/>
          <w:lang w:val="es-ES" w:eastAsia="en-US"/>
        </w:rPr>
        <w:lastRenderedPageBreak/>
        <w:t>la responsabilidad en la función pública y el mejor desempeño de nuestras labores, pero sobre todo para orientar a la población en el ejercicio de sus derechos y en la toma de decisiones que pueden tener enorme trascendencia en su proyecto de vida.</w:t>
      </w:r>
    </w:p>
    <w:p w14:paraId="5673D370" w14:textId="77777777" w:rsidR="00E10D52" w:rsidRPr="00295B98" w:rsidRDefault="00E10D52" w:rsidP="00E10D52">
      <w:pPr>
        <w:pStyle w:val="Prrafodelista"/>
        <w:spacing w:line="360" w:lineRule="auto"/>
        <w:rPr>
          <w:rFonts w:ascii="Palatino Linotype" w:eastAsia="Calibri" w:hAnsi="Palatino Linotype" w:cs="Times New Roman"/>
          <w:lang w:val="es-ES" w:eastAsia="en-US"/>
        </w:rPr>
      </w:pPr>
    </w:p>
    <w:p w14:paraId="38AFF1ED" w14:textId="77777777"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C99ADC7" w14:textId="77777777" w:rsidR="00E10D52" w:rsidRPr="00295B98" w:rsidRDefault="00E10D52" w:rsidP="00E10D52">
      <w:pPr>
        <w:pStyle w:val="Prrafodelista"/>
        <w:spacing w:line="360" w:lineRule="auto"/>
        <w:rPr>
          <w:rFonts w:ascii="Palatino Linotype" w:eastAsia="Calibri" w:hAnsi="Palatino Linotype" w:cs="Times New Roman"/>
          <w:lang w:val="es-ES" w:eastAsia="en-US"/>
        </w:rPr>
      </w:pPr>
    </w:p>
    <w:p w14:paraId="2B7BC3A7" w14:textId="50E0D6B5" w:rsidR="00E10D52" w:rsidRPr="00295B98" w:rsidRDefault="00E10D52" w:rsidP="00E10D52">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295B98">
        <w:rPr>
          <w:rFonts w:ascii="Palatino Linotype" w:eastAsia="Calibri" w:hAnsi="Palatino Linotype" w:cs="Times New Roman"/>
          <w:lang w:val="es-ES" w:eastAsia="en-US"/>
        </w:rPr>
        <w:t xml:space="preserve">Desde nuestra perspectiva ello se consigue si dentro de las medidas adoptadas por los sujetos obligados para mantener el ejercicio de las facultades, competencias o funciones que, durante 2020 y en lo que va de 2021, ejercieron y </w:t>
      </w:r>
      <w:r w:rsidRPr="00295B98">
        <w:rPr>
          <w:rFonts w:ascii="Palatino Linotype" w:eastAsia="Calibri" w:hAnsi="Palatino Linotype" w:cs="Times New Roman"/>
          <w:lang w:val="es-ES" w:eastAsia="en-US"/>
        </w:rPr>
        <w:lastRenderedPageBreak/>
        <w:t>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515DD41" w14:textId="77777777" w:rsidR="00E10D52" w:rsidRPr="00295B98" w:rsidRDefault="00E10D52" w:rsidP="00E10D52">
      <w:pPr>
        <w:rPr>
          <w:lang w:val="es-MX" w:eastAsia="en-US"/>
        </w:rPr>
      </w:pPr>
    </w:p>
    <w:p w14:paraId="59E60836" w14:textId="5E1C0C6F" w:rsidR="00231FF8" w:rsidRPr="00295B98" w:rsidRDefault="00E10D52" w:rsidP="00231FF8">
      <w:pPr>
        <w:pStyle w:val="Ttulo2"/>
        <w:rPr>
          <w:rFonts w:ascii="Palatino Linotype" w:hAnsi="Palatino Linotype"/>
          <w:b/>
          <w:color w:val="000000" w:themeColor="text1"/>
          <w:sz w:val="24"/>
          <w:szCs w:val="24"/>
        </w:rPr>
      </w:pPr>
      <w:bookmarkStart w:id="146" w:name="_Toc61549963"/>
      <w:r w:rsidRPr="00295B98">
        <w:rPr>
          <w:rFonts w:ascii="Palatino Linotype" w:hAnsi="Palatino Linotype"/>
          <w:b/>
          <w:color w:val="000000" w:themeColor="text1"/>
          <w:sz w:val="24"/>
          <w:szCs w:val="24"/>
        </w:rPr>
        <w:t xml:space="preserve">QUINTO. </w:t>
      </w:r>
      <w:r w:rsidR="00231FF8" w:rsidRPr="00295B98">
        <w:rPr>
          <w:rFonts w:ascii="Palatino Linotype" w:hAnsi="Palatino Linotype"/>
          <w:b/>
          <w:color w:val="000000" w:themeColor="text1"/>
          <w:sz w:val="24"/>
          <w:szCs w:val="24"/>
        </w:rPr>
        <w:t>Del estudio y resolución del asunto.</w:t>
      </w:r>
      <w:bookmarkEnd w:id="141"/>
      <w:bookmarkEnd w:id="142"/>
      <w:bookmarkEnd w:id="143"/>
      <w:bookmarkEnd w:id="144"/>
      <w:bookmarkEnd w:id="145"/>
      <w:bookmarkEnd w:id="146"/>
    </w:p>
    <w:p w14:paraId="68D5D482" w14:textId="77777777" w:rsidR="00231FF8" w:rsidRPr="00295B98" w:rsidRDefault="00231FF8" w:rsidP="00231FF8">
      <w:pPr>
        <w:spacing w:line="360" w:lineRule="auto"/>
        <w:rPr>
          <w:rFonts w:ascii="Palatino Linotype" w:hAnsi="Palatino Linotype"/>
          <w:lang w:val="es-MX" w:eastAsia="en-US"/>
        </w:rPr>
      </w:pPr>
    </w:p>
    <w:p w14:paraId="6E4677B5" w14:textId="77777777" w:rsidR="00231FF8" w:rsidRPr="00295B98" w:rsidRDefault="00231FF8" w:rsidP="00231FF8">
      <w:pPr>
        <w:pStyle w:val="Prrafodelista"/>
        <w:numPr>
          <w:ilvl w:val="0"/>
          <w:numId w:val="2"/>
        </w:numPr>
        <w:spacing w:line="360" w:lineRule="auto"/>
        <w:ind w:left="0" w:firstLine="0"/>
        <w:jc w:val="both"/>
        <w:rPr>
          <w:rFonts w:ascii="Palatino Linotype" w:hAnsi="Palatino Linotype" w:cs="Arial"/>
          <w:i/>
          <w:lang w:val="es-MX"/>
        </w:rPr>
      </w:pPr>
      <w:r w:rsidRPr="00295B98">
        <w:rPr>
          <w:rFonts w:ascii="Palatino Linotype" w:eastAsia="Calibri" w:hAnsi="Palatino Linotype" w:cs="Arial"/>
        </w:rPr>
        <w:t>Derivado</w:t>
      </w:r>
      <w:r w:rsidRPr="00295B98">
        <w:rPr>
          <w:rFonts w:ascii="Palatino Linotype" w:hAnsi="Palatino Linotype" w:cs="Arial"/>
          <w:szCs w:val="23"/>
        </w:rPr>
        <w:t xml:space="preserve"> del planteamiento de la </w:t>
      </w:r>
      <w:r w:rsidRPr="00295B98">
        <w:rPr>
          <w:rFonts w:ascii="Palatino Linotype" w:hAnsi="Palatino Linotype" w:cs="Arial"/>
          <w:i/>
          <w:szCs w:val="23"/>
        </w:rPr>
        <w:t>Litis</w:t>
      </w:r>
      <w:r w:rsidRPr="00295B98">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295B98">
        <w:rPr>
          <w:rFonts w:ascii="Palatino Linotype" w:eastAsia="Calibri" w:hAnsi="Palatino Linotype" w:cs="Arial"/>
          <w:b/>
          <w:lang w:val="es-ES"/>
        </w:rPr>
        <w:t>Ley de Transparencia y Acceso a la Información Pública del Estado de México y Municipios</w:t>
      </w:r>
      <w:r w:rsidRPr="00295B98">
        <w:rPr>
          <w:rFonts w:ascii="Palatino Linotype" w:eastAsia="Times New Roman" w:hAnsi="Palatino Linotype" w:cs="Arial"/>
          <w:lang w:val="es-ES" w:eastAsia="es-MX"/>
        </w:rPr>
        <w:t>.</w:t>
      </w:r>
    </w:p>
    <w:p w14:paraId="206B5DF5" w14:textId="77777777" w:rsidR="00231FF8" w:rsidRPr="00295B98" w:rsidRDefault="00231FF8" w:rsidP="00231FF8">
      <w:pPr>
        <w:pStyle w:val="Prrafodelista"/>
        <w:spacing w:line="360" w:lineRule="auto"/>
        <w:ind w:left="0"/>
        <w:jc w:val="both"/>
        <w:rPr>
          <w:rFonts w:ascii="Palatino Linotype" w:hAnsi="Palatino Linotype" w:cs="Arial"/>
          <w:i/>
          <w:lang w:val="es-MX"/>
        </w:rPr>
      </w:pPr>
    </w:p>
    <w:p w14:paraId="52003594" w14:textId="77777777" w:rsidR="00231FF8" w:rsidRPr="00295B98" w:rsidRDefault="00231FF8" w:rsidP="00231FF8">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295B98">
        <w:rPr>
          <w:rFonts w:ascii="Palatino Linotype" w:eastAsia="Calibri" w:hAnsi="Palatino Linotype" w:cs="Arial"/>
        </w:rPr>
        <w:t>Es</w:t>
      </w:r>
      <w:r w:rsidRPr="00295B98">
        <w:rPr>
          <w:rFonts w:ascii="Palatino Linotype" w:hAnsi="Palatino Linotype"/>
        </w:rPr>
        <w:t xml:space="preserve"> menester precisar que este </w:t>
      </w:r>
      <w:r w:rsidRPr="00295B98">
        <w:rPr>
          <w:rFonts w:ascii="Palatino Linotype" w:eastAsia="MS Mincho" w:hAnsi="Palatino Linotype" w:cs="Times New Roman"/>
          <w:color w:val="000000"/>
        </w:rPr>
        <w:t xml:space="preserve">Órgano Garante parte de que </w:t>
      </w:r>
      <w:r w:rsidRPr="00295B98">
        <w:rPr>
          <w:rFonts w:ascii="Palatino Linotype" w:eastAsia="Times New Roman" w:hAnsi="Palatino Linotype" w:cs="Arial"/>
          <w:color w:val="000000"/>
          <w:lang w:eastAsia="es-MX"/>
        </w:rPr>
        <w:t xml:space="preserve">el Derecho de Acceso a la Información Pública, es un derecho humano reconocido en el Pacto de </w:t>
      </w:r>
      <w:r w:rsidRPr="00295B98">
        <w:rPr>
          <w:rFonts w:ascii="Palatino Linotype" w:eastAsia="Times New Roman" w:hAnsi="Palatino Linotype" w:cs="Arial"/>
          <w:color w:val="000000"/>
          <w:lang w:eastAsia="es-MX"/>
        </w:rPr>
        <w:lastRenderedPageBreak/>
        <w:t>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95B98">
        <w:rPr>
          <w:rFonts w:ascii="Palatino Linotype" w:eastAsia="Times New Roman" w:hAnsi="Palatino Linotype" w:cs="Arial"/>
          <w:color w:val="000000"/>
        </w:rPr>
        <w:t xml:space="preserve"> </w:t>
      </w:r>
      <w:r w:rsidRPr="00295B98">
        <w:rPr>
          <w:rFonts w:ascii="Palatino Linotype" w:eastAsia="Times New Roman" w:hAnsi="Palatino Linotype" w:cs="Arial"/>
          <w:b/>
          <w:color w:val="000000"/>
        </w:rPr>
        <w:t>SUJETO OBLIGADO</w:t>
      </w:r>
      <w:r w:rsidRPr="00295B9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95B98">
        <w:rPr>
          <w:rFonts w:ascii="Palatino Linotype" w:eastAsia="Times New Roman" w:hAnsi="Palatino Linotype" w:cs="Arial"/>
          <w:b/>
          <w:color w:val="000000"/>
        </w:rPr>
        <w:t xml:space="preserve">Constitución Política de los Estados Unidos Mexicanos </w:t>
      </w:r>
      <w:r w:rsidRPr="00295B98">
        <w:rPr>
          <w:rFonts w:ascii="Palatino Linotype" w:eastAsia="Times New Roman" w:hAnsi="Palatino Linotype" w:cs="Arial"/>
          <w:color w:val="000000"/>
        </w:rPr>
        <w:t xml:space="preserve">al señalar la obligación de “promover, </w:t>
      </w:r>
      <w:r w:rsidRPr="00295B98">
        <w:rPr>
          <w:rFonts w:ascii="Palatino Linotype" w:eastAsia="Times New Roman" w:hAnsi="Palatino Linotype" w:cs="Arial"/>
          <w:b/>
          <w:color w:val="000000"/>
        </w:rPr>
        <w:t>respetar</w:t>
      </w:r>
      <w:r w:rsidRPr="00295B98">
        <w:rPr>
          <w:rFonts w:ascii="Palatino Linotype" w:eastAsia="Times New Roman" w:hAnsi="Palatino Linotype" w:cs="Arial"/>
          <w:color w:val="000000"/>
        </w:rPr>
        <w:t xml:space="preserve">, proteger y </w:t>
      </w:r>
      <w:r w:rsidRPr="00295B98">
        <w:rPr>
          <w:rFonts w:ascii="Palatino Linotype" w:eastAsia="Times New Roman" w:hAnsi="Palatino Linotype" w:cs="Arial"/>
          <w:b/>
          <w:color w:val="000000"/>
        </w:rPr>
        <w:t>garantizar</w:t>
      </w:r>
      <w:r w:rsidRPr="00295B98">
        <w:rPr>
          <w:rFonts w:ascii="Palatino Linotype" w:eastAsia="Times New Roman" w:hAnsi="Palatino Linotype" w:cs="Arial"/>
          <w:color w:val="000000"/>
        </w:rPr>
        <w:t xml:space="preserve"> los derechos humanos”, entre los cuales se encuentra dicho derecho. </w:t>
      </w:r>
    </w:p>
    <w:p w14:paraId="6D1443BB" w14:textId="77777777" w:rsidR="00231FF8" w:rsidRPr="00295B98" w:rsidRDefault="00231FF8" w:rsidP="00231FF8">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3D775C63" w14:textId="77777777" w:rsidR="00231FF8" w:rsidRPr="00295B98" w:rsidRDefault="00231FF8" w:rsidP="00231FF8">
      <w:pPr>
        <w:pStyle w:val="Prrafodelista"/>
        <w:numPr>
          <w:ilvl w:val="0"/>
          <w:numId w:val="2"/>
        </w:numPr>
        <w:spacing w:line="360" w:lineRule="auto"/>
        <w:ind w:left="0" w:firstLine="0"/>
        <w:jc w:val="both"/>
        <w:rPr>
          <w:rFonts w:ascii="Palatino Linotype" w:eastAsia="Times New Roman" w:hAnsi="Palatino Linotype"/>
        </w:rPr>
      </w:pPr>
      <w:r w:rsidRPr="00295B98">
        <w:rPr>
          <w:rFonts w:ascii="Palatino Linotype" w:eastAsia="Calibri" w:hAnsi="Palatino Linotype" w:cs="Arial"/>
        </w:rPr>
        <w:t>Por</w:t>
      </w:r>
      <w:r w:rsidRPr="00295B98">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7201AC2" w14:textId="77777777" w:rsidR="00231FF8" w:rsidRPr="00295B98" w:rsidRDefault="00231FF8" w:rsidP="00231FF8">
      <w:pPr>
        <w:pStyle w:val="Prrafodelista"/>
        <w:rPr>
          <w:rFonts w:ascii="Palatino Linotype" w:eastAsia="Times New Roman" w:hAnsi="Palatino Linotype"/>
        </w:rPr>
      </w:pPr>
    </w:p>
    <w:p w14:paraId="15AF4152" w14:textId="77777777" w:rsidR="00231FF8" w:rsidRPr="00295B98" w:rsidRDefault="00231FF8" w:rsidP="00231FF8">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295B98">
        <w:rPr>
          <w:rFonts w:ascii="Palatino Linotype" w:eastAsia="Calibri" w:hAnsi="Palatino Linotype" w:cs="Arial"/>
        </w:rPr>
        <w:t>Además</w:t>
      </w:r>
      <w:r w:rsidRPr="00295B98">
        <w:rPr>
          <w:rFonts w:ascii="Palatino Linotype" w:eastAsia="MS Mincho" w:hAnsi="Palatino Linotype" w:cs="Times New Roman"/>
          <w:color w:val="000000"/>
        </w:rPr>
        <w:t xml:space="preserve"> de la obligación de promover, </w:t>
      </w:r>
      <w:r w:rsidRPr="00295B98">
        <w:rPr>
          <w:rFonts w:ascii="Palatino Linotype" w:eastAsia="MS Mincho" w:hAnsi="Palatino Linotype" w:cs="Times New Roman"/>
          <w:b/>
          <w:color w:val="000000"/>
          <w:u w:val="single"/>
        </w:rPr>
        <w:t>respetar, proteger</w:t>
      </w:r>
      <w:r w:rsidRPr="00295B98">
        <w:rPr>
          <w:rFonts w:ascii="Palatino Linotype" w:eastAsia="MS Mincho" w:hAnsi="Palatino Linotype" w:cs="Times New Roman"/>
          <w:color w:val="000000"/>
        </w:rPr>
        <w:t xml:space="preserve"> y garantizar el derecho de acceso a la información, la </w:t>
      </w:r>
      <w:r w:rsidRPr="00295B98">
        <w:rPr>
          <w:rFonts w:ascii="Palatino Linotype" w:eastAsia="MS Mincho" w:hAnsi="Palatino Linotype" w:cs="Times New Roman"/>
          <w:b/>
          <w:color w:val="000000"/>
        </w:rPr>
        <w:t xml:space="preserve">Ley General de Trasparencia y Acceso a la Información Pública del Estado de México y Municipios </w:t>
      </w:r>
      <w:r w:rsidRPr="00295B98">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295B98">
        <w:rPr>
          <w:rFonts w:ascii="Palatino Linotype" w:eastAsia="MS Mincho" w:hAnsi="Palatino Linotype" w:cs="Times New Roman"/>
          <w:b/>
          <w:color w:val="000000"/>
        </w:rPr>
        <w:t>simplicidad y rapidez</w:t>
      </w:r>
      <w:r w:rsidRPr="00295B98">
        <w:rPr>
          <w:rFonts w:ascii="Palatino Linotype" w:eastAsia="MS Mincho" w:hAnsi="Palatino Linotype" w:cs="Times New Roman"/>
          <w:color w:val="000000"/>
        </w:rPr>
        <w:t xml:space="preserve">. </w:t>
      </w:r>
    </w:p>
    <w:p w14:paraId="7F69AD25" w14:textId="77777777" w:rsidR="00231FF8" w:rsidRPr="00295B98" w:rsidRDefault="00231FF8" w:rsidP="00231FF8">
      <w:pPr>
        <w:pStyle w:val="Prrafodelista"/>
        <w:spacing w:line="360" w:lineRule="auto"/>
        <w:ind w:left="0"/>
        <w:jc w:val="both"/>
        <w:rPr>
          <w:rFonts w:ascii="Palatino Linotype" w:hAnsi="Palatino Linotype" w:cs="Arial"/>
        </w:rPr>
      </w:pPr>
    </w:p>
    <w:p w14:paraId="142453CA" w14:textId="77777777" w:rsidR="00231FF8" w:rsidRPr="00295B98" w:rsidRDefault="00231FF8" w:rsidP="00231FF8">
      <w:pPr>
        <w:pStyle w:val="Prrafodelista"/>
        <w:numPr>
          <w:ilvl w:val="0"/>
          <w:numId w:val="2"/>
        </w:numPr>
        <w:spacing w:line="360" w:lineRule="auto"/>
        <w:ind w:left="0" w:firstLine="0"/>
        <w:jc w:val="both"/>
        <w:rPr>
          <w:rFonts w:ascii="Palatino Linotype" w:hAnsi="Palatino Linotype" w:cs="Arial"/>
        </w:rPr>
      </w:pPr>
      <w:r w:rsidRPr="00295B98">
        <w:rPr>
          <w:rFonts w:ascii="Palatino Linotype" w:hAnsi="Palatino Linotype" w:cs="Arial"/>
        </w:rPr>
        <w:lastRenderedPageBreak/>
        <w:t xml:space="preserve">Asimismo, el recurso revisión tiene como finalidad reparar cualquier posible afectación al derecho de acceso a la información pública en términos del Título Octavo de la Ley de </w:t>
      </w:r>
      <w:r w:rsidRPr="00295B98">
        <w:rPr>
          <w:rFonts w:ascii="Palatino Linotype" w:eastAsia="Calibri" w:hAnsi="Palatino Linotype" w:cs="Arial"/>
        </w:rPr>
        <w:t>Transparencia, Acceso a la Información Pública del Estado de México y Municipios</w:t>
      </w:r>
      <w:r w:rsidRPr="00295B98">
        <w:rPr>
          <w:rFonts w:ascii="Palatino Linotype" w:hAnsi="Palatino Linotype" w:cs="Arial"/>
        </w:rPr>
        <w:t xml:space="preserve">, y determinar la confirmación; revocación o modificación; </w:t>
      </w:r>
      <w:proofErr w:type="spellStart"/>
      <w:r w:rsidRPr="00295B98">
        <w:rPr>
          <w:rFonts w:ascii="Palatino Linotype" w:hAnsi="Palatino Linotype" w:cs="Arial"/>
        </w:rPr>
        <w:t>desechamiento</w:t>
      </w:r>
      <w:proofErr w:type="spellEnd"/>
      <w:r w:rsidRPr="00295B98">
        <w:rPr>
          <w:rFonts w:ascii="Palatino Linotype" w:hAnsi="Palatino Linotype" w:cs="Arial"/>
        </w:rPr>
        <w:t xml:space="preserve"> o sobreseimiento; y en su caso ordenar la entrega de la información con respecto a la respuesta emitida por el </w:t>
      </w:r>
      <w:r w:rsidRPr="00295B98">
        <w:rPr>
          <w:rFonts w:ascii="Palatino Linotype" w:hAnsi="Palatino Linotype" w:cs="Arial"/>
          <w:b/>
        </w:rPr>
        <w:t>SUJETO</w:t>
      </w:r>
      <w:r w:rsidRPr="00295B98">
        <w:rPr>
          <w:rFonts w:ascii="Palatino Linotype" w:hAnsi="Palatino Linotype" w:cs="Arial"/>
        </w:rPr>
        <w:t xml:space="preserve"> </w:t>
      </w:r>
      <w:r w:rsidRPr="00295B98">
        <w:rPr>
          <w:rFonts w:ascii="Palatino Linotype" w:hAnsi="Palatino Linotype" w:cs="Arial"/>
          <w:b/>
        </w:rPr>
        <w:t>OBLIGADO</w:t>
      </w:r>
      <w:r w:rsidRPr="00295B98">
        <w:rPr>
          <w:rFonts w:ascii="Palatino Linotype" w:hAnsi="Palatino Linotype" w:cs="Arial"/>
        </w:rPr>
        <w:t>.</w:t>
      </w:r>
    </w:p>
    <w:p w14:paraId="42758C78" w14:textId="77777777" w:rsidR="00134B5A" w:rsidRPr="00295B98" w:rsidRDefault="00134B5A" w:rsidP="00134B5A">
      <w:pPr>
        <w:pStyle w:val="Prrafodelista"/>
        <w:rPr>
          <w:rFonts w:ascii="Palatino Linotype" w:hAnsi="Palatino Linotype" w:cs="Arial"/>
        </w:rPr>
      </w:pPr>
    </w:p>
    <w:p w14:paraId="68F311C4" w14:textId="4F816E84" w:rsidR="00231FF8" w:rsidRPr="00295B98" w:rsidRDefault="00231FF8" w:rsidP="00231FF8">
      <w:pPr>
        <w:pStyle w:val="Prrafodelista"/>
        <w:numPr>
          <w:ilvl w:val="0"/>
          <w:numId w:val="2"/>
        </w:numPr>
        <w:spacing w:line="360" w:lineRule="auto"/>
        <w:ind w:left="0" w:firstLine="0"/>
        <w:jc w:val="both"/>
        <w:rPr>
          <w:rFonts w:ascii="Palatino Linotype" w:hAnsi="Palatino Linotype"/>
          <w:b/>
          <w:sz w:val="22"/>
          <w:szCs w:val="22"/>
        </w:rPr>
      </w:pPr>
      <w:r w:rsidRPr="00295B98">
        <w:rPr>
          <w:rFonts w:ascii="Palatino Linotype" w:eastAsia="Calibri" w:hAnsi="Palatino Linotype" w:cs="Arial"/>
          <w:color w:val="000000" w:themeColor="text1"/>
          <w:lang w:val="es-MX" w:eastAsia="en-US"/>
        </w:rPr>
        <w:t>Ahora bien, del caso concreto y derivado del análisis a las constancias que obran en el expediente electrónico al rubr</w:t>
      </w:r>
      <w:r w:rsidR="003679EC" w:rsidRPr="00295B98">
        <w:rPr>
          <w:rFonts w:ascii="Palatino Linotype" w:eastAsia="Calibri" w:hAnsi="Palatino Linotype" w:cs="Arial"/>
          <w:color w:val="000000" w:themeColor="text1"/>
          <w:lang w:val="es-MX" w:eastAsia="en-US"/>
        </w:rPr>
        <w:t>o indicado; es de señalar que el</w:t>
      </w:r>
      <w:r w:rsidRPr="00295B98">
        <w:rPr>
          <w:rFonts w:ascii="Palatino Linotype" w:eastAsia="Calibri" w:hAnsi="Palatino Linotype" w:cs="Arial"/>
          <w:color w:val="000000" w:themeColor="text1"/>
          <w:lang w:val="es-MX" w:eastAsia="en-US"/>
        </w:rPr>
        <w:t xml:space="preserve"> </w:t>
      </w:r>
      <w:r w:rsidRPr="00295B98">
        <w:rPr>
          <w:rFonts w:ascii="Palatino Linotype" w:hAnsi="Palatino Linotype" w:cs="Arial"/>
          <w:color w:val="000000" w:themeColor="text1"/>
        </w:rPr>
        <w:t>ahora recurrente, solicitó conocer lo ya transcrito en el anterior párrafo 1.</w:t>
      </w:r>
    </w:p>
    <w:p w14:paraId="4FFD70FB" w14:textId="77777777" w:rsidR="00231FF8" w:rsidRPr="00295B98" w:rsidRDefault="00231FF8" w:rsidP="00BE7335">
      <w:pPr>
        <w:rPr>
          <w:rFonts w:ascii="Palatino Linotype" w:hAnsi="Palatino Linotype"/>
          <w:b/>
          <w:sz w:val="22"/>
          <w:szCs w:val="22"/>
        </w:rPr>
      </w:pPr>
    </w:p>
    <w:p w14:paraId="6CD002AB" w14:textId="22FA33AC" w:rsidR="00623D57" w:rsidRPr="00295B98" w:rsidRDefault="00FE0EE7" w:rsidP="00C609D4">
      <w:pPr>
        <w:pStyle w:val="Prrafodelista"/>
        <w:numPr>
          <w:ilvl w:val="0"/>
          <w:numId w:val="2"/>
        </w:numPr>
        <w:spacing w:line="360" w:lineRule="auto"/>
        <w:ind w:left="0" w:firstLine="0"/>
        <w:jc w:val="both"/>
        <w:rPr>
          <w:rFonts w:ascii="Palatino Linotype" w:eastAsia="MS Mincho" w:hAnsi="Palatino Linotype" w:cs="Times New Roman"/>
        </w:rPr>
      </w:pPr>
      <w:bookmarkStart w:id="147" w:name="_Toc521949107"/>
      <w:bookmarkStart w:id="148" w:name="_Toc522209067"/>
      <w:bookmarkStart w:id="149" w:name="_Toc523908140"/>
      <w:bookmarkStart w:id="150" w:name="_Toc31221176"/>
      <w:bookmarkStart w:id="151" w:name="_Toc23440737"/>
      <w:bookmarkStart w:id="152" w:name="_Toc21026228"/>
      <w:bookmarkStart w:id="153" w:name="_Toc20412820"/>
      <w:bookmarkStart w:id="154" w:name="_Toc20392593"/>
      <w:bookmarkStart w:id="155" w:name="_Toc11834466"/>
      <w:bookmarkStart w:id="156" w:name="_Toc12448142"/>
      <w:bookmarkStart w:id="157" w:name="_Toc17043969"/>
      <w:bookmarkStart w:id="158" w:name="_Toc17390946"/>
      <w:r w:rsidRPr="00295B98">
        <w:rPr>
          <w:rFonts w:ascii="Palatino Linotype" w:eastAsia="MS Mincho" w:hAnsi="Palatino Linotype" w:cs="Times New Roman"/>
        </w:rPr>
        <w:t xml:space="preserve">De la respuesta de referencia se </w:t>
      </w:r>
      <w:r w:rsidR="00052300" w:rsidRPr="00295B98">
        <w:rPr>
          <w:rFonts w:ascii="Palatino Linotype" w:eastAsia="MS Mincho" w:hAnsi="Palatino Linotype" w:cs="Times New Roman"/>
        </w:rPr>
        <w:t>observa</w:t>
      </w:r>
      <w:r w:rsidRPr="00295B98">
        <w:rPr>
          <w:rFonts w:ascii="Palatino Linotype" w:eastAsia="MS Mincho" w:hAnsi="Palatino Linotype" w:cs="Times New Roman"/>
        </w:rPr>
        <w:t xml:space="preserve"> que el </w:t>
      </w:r>
      <w:r w:rsidR="00330DB6" w:rsidRPr="00295B98">
        <w:rPr>
          <w:rFonts w:ascii="Palatino Linotype" w:eastAsia="MS Mincho" w:hAnsi="Palatino Linotype" w:cs="Times New Roman"/>
          <w:b/>
        </w:rPr>
        <w:t>SUJETO OBLIGADO</w:t>
      </w:r>
      <w:r w:rsidR="000C61BE" w:rsidRPr="00295B98">
        <w:rPr>
          <w:rFonts w:ascii="Palatino Linotype" w:eastAsia="MS Mincho" w:hAnsi="Palatino Linotype" w:cs="Times New Roman"/>
        </w:rPr>
        <w:t xml:space="preserve"> </w:t>
      </w:r>
      <w:r w:rsidR="00623D57" w:rsidRPr="00295B98">
        <w:rPr>
          <w:rFonts w:ascii="Palatino Linotype" w:eastAsia="MS Mincho" w:hAnsi="Palatino Linotype" w:cs="Times New Roman"/>
        </w:rPr>
        <w:t>declina su competencia para conocer de la solicitud de merito</w:t>
      </w:r>
    </w:p>
    <w:p w14:paraId="2F06C965" w14:textId="77777777" w:rsidR="00623D57" w:rsidRPr="00295B98" w:rsidRDefault="00623D57" w:rsidP="00623D57">
      <w:pPr>
        <w:pStyle w:val="Prrafodelista"/>
        <w:rPr>
          <w:rFonts w:ascii="Palatino Linotype" w:eastAsia="MS Mincho" w:hAnsi="Palatino Linotype" w:cs="Times New Roman"/>
        </w:rPr>
      </w:pPr>
    </w:p>
    <w:p w14:paraId="7F153B1C" w14:textId="107DAD1A" w:rsidR="00623D57" w:rsidRPr="00295B98" w:rsidRDefault="00623D57" w:rsidP="00623D57">
      <w:pPr>
        <w:pStyle w:val="Prrafodelista"/>
        <w:numPr>
          <w:ilvl w:val="0"/>
          <w:numId w:val="2"/>
        </w:numPr>
        <w:spacing w:line="360" w:lineRule="auto"/>
        <w:ind w:left="0" w:firstLine="0"/>
        <w:jc w:val="both"/>
        <w:rPr>
          <w:rFonts w:ascii="Palatino Linotype" w:hAnsi="Palatino Linotype" w:cs="Arial"/>
        </w:rPr>
      </w:pPr>
      <w:r w:rsidRPr="00295B98">
        <w:rPr>
          <w:rFonts w:ascii="Palatino Linotype" w:hAnsi="Palatino Linotype" w:cs="Arial"/>
        </w:rPr>
        <w:t>Lo anterior con fundamento en el artículo 167 de la Ley de Transparencia y Acceso a la Información Pública del Estado de México y Municipios, esta Unidad de Transparencia tuvo a bien determinar la notoria incompetencia para responder a su solicitud de acceso a la información pública. Para pronta referencia a continuación se trascribe el contenido del artículo 167 de la ley de la materia:</w:t>
      </w:r>
    </w:p>
    <w:p w14:paraId="6C898BF1" w14:textId="77777777" w:rsidR="00623D57" w:rsidRPr="00295B98" w:rsidRDefault="00623D57" w:rsidP="00623D57">
      <w:pPr>
        <w:spacing w:line="360" w:lineRule="auto"/>
        <w:ind w:left="720" w:right="720"/>
        <w:jc w:val="both"/>
        <w:rPr>
          <w:rFonts w:ascii="Palatino Linotype" w:hAnsi="Palatino Linotype" w:cstheme="minorHAnsi"/>
        </w:rPr>
      </w:pPr>
    </w:p>
    <w:p w14:paraId="73CA969B" w14:textId="77777777" w:rsidR="00623D57" w:rsidRPr="00295B98" w:rsidRDefault="00623D57" w:rsidP="00623D57">
      <w:pPr>
        <w:spacing w:line="360" w:lineRule="auto"/>
        <w:ind w:left="567" w:right="720"/>
        <w:jc w:val="both"/>
        <w:rPr>
          <w:rFonts w:ascii="Palatino Linotype" w:hAnsi="Palatino Linotype" w:cstheme="minorHAnsi"/>
          <w:szCs w:val="20"/>
        </w:rPr>
      </w:pPr>
      <w:r w:rsidRPr="00295B98">
        <w:rPr>
          <w:rFonts w:ascii="Palatino Linotype" w:hAnsi="Palatino Linotype" w:cstheme="minorHAnsi"/>
          <w:szCs w:val="20"/>
        </w:rPr>
        <w:t xml:space="preserve">“Artículo 167. Cuando las unidades de transparencia determinen la notoria incompetencia por parte de los sujetos obligados, dentro del ámbito de aplicación, para atender la solicitud de acceso a la </w:t>
      </w:r>
      <w:r w:rsidRPr="00295B98">
        <w:rPr>
          <w:rFonts w:ascii="Palatino Linotype" w:hAnsi="Palatino Linotype" w:cstheme="minorHAnsi"/>
          <w:szCs w:val="20"/>
        </w:rPr>
        <w:lastRenderedPageBreak/>
        <w:t>información, deberán comunicarlo al solicitante, dentro de los tres días hábiles posteriores a la recepción de la solicitud y, en su caso orientar al solicitante, el o los sujetos obligados competentes.</w:t>
      </w:r>
    </w:p>
    <w:p w14:paraId="3E00B477" w14:textId="77777777" w:rsidR="00623D57" w:rsidRPr="00295B98" w:rsidRDefault="00623D57" w:rsidP="00623D57">
      <w:pPr>
        <w:spacing w:line="360" w:lineRule="auto"/>
        <w:ind w:left="567" w:right="720"/>
        <w:jc w:val="both"/>
        <w:rPr>
          <w:rFonts w:ascii="Palatino Linotype" w:hAnsi="Palatino Linotype" w:cstheme="minorHAnsi"/>
          <w:sz w:val="32"/>
        </w:rPr>
      </w:pPr>
      <w:r w:rsidRPr="00295B98">
        <w:rPr>
          <w:rFonts w:ascii="Palatino Linotype" w:hAnsi="Palatino Linotype" w:cstheme="minorHAnsi"/>
          <w:szCs w:val="20"/>
        </w:rPr>
        <w:t>(…)”</w:t>
      </w:r>
      <w:r w:rsidRPr="00295B98">
        <w:rPr>
          <w:rFonts w:ascii="Palatino Linotype" w:hAnsi="Palatino Linotype" w:cstheme="minorHAnsi"/>
          <w:sz w:val="32"/>
        </w:rPr>
        <w:t xml:space="preserve"> </w:t>
      </w:r>
    </w:p>
    <w:p w14:paraId="0F6D6A0B" w14:textId="77777777" w:rsidR="00623D57" w:rsidRPr="00295B98" w:rsidRDefault="00623D57" w:rsidP="00623D57">
      <w:pPr>
        <w:pStyle w:val="Prrafodelista"/>
        <w:rPr>
          <w:rFonts w:ascii="Palatino Linotype" w:eastAsia="MS Mincho" w:hAnsi="Palatino Linotype" w:cs="Times New Roman"/>
        </w:rPr>
      </w:pPr>
    </w:p>
    <w:p w14:paraId="048FC7CE" w14:textId="5525D0B4" w:rsidR="00623D57" w:rsidRPr="00295B98" w:rsidRDefault="00623D57" w:rsidP="00C609D4">
      <w:pPr>
        <w:pStyle w:val="Prrafodelista"/>
        <w:numPr>
          <w:ilvl w:val="0"/>
          <w:numId w:val="2"/>
        </w:numPr>
        <w:spacing w:line="360" w:lineRule="auto"/>
        <w:ind w:left="0" w:firstLine="0"/>
        <w:jc w:val="both"/>
        <w:rPr>
          <w:rFonts w:ascii="Palatino Linotype" w:eastAsia="MS Mincho" w:hAnsi="Palatino Linotype" w:cs="Times New Roman"/>
        </w:rPr>
      </w:pPr>
      <w:r w:rsidRPr="00295B98">
        <w:rPr>
          <w:rFonts w:ascii="Palatino Linotype" w:eastAsia="MS Mincho" w:hAnsi="Palatino Linotype" w:cs="Times New Roman"/>
        </w:rPr>
        <w:t>Del caso concreto se advierte que la declinación se realizó dentro del plazo de tres días hábiles posteriores a la</w:t>
      </w:r>
      <w:r w:rsidRPr="00295B98">
        <w:rPr>
          <w:rFonts w:ascii="Palatino Linotype" w:hAnsi="Palatino Linotype" w:cstheme="minorHAnsi"/>
        </w:rPr>
        <w:t xml:space="preserve"> recepción de la solicitud; toda vez que la misma fue ingresa el día veintitrés (23) de octubre de 2020 y la declinación se dio a conocer el día veintiocho (28) del mimos mes y año, computando </w:t>
      </w:r>
      <w:r w:rsidR="00EF6912" w:rsidRPr="00295B98">
        <w:rPr>
          <w:rFonts w:ascii="Palatino Linotype" w:hAnsi="Palatino Linotype" w:cstheme="minorHAnsi"/>
        </w:rPr>
        <w:t>así</w:t>
      </w:r>
      <w:r w:rsidRPr="00295B98">
        <w:rPr>
          <w:rFonts w:ascii="Palatino Linotype" w:hAnsi="Palatino Linotype" w:cstheme="minorHAnsi"/>
        </w:rPr>
        <w:t xml:space="preserve"> tres días hábiles posteriores, en virtud que los días veinticuatro (24) y veinticinco (25) no fueron hábiles.</w:t>
      </w:r>
    </w:p>
    <w:p w14:paraId="26B3B8E7" w14:textId="59D18111" w:rsidR="00623D57" w:rsidRPr="00295B98" w:rsidRDefault="00623D57" w:rsidP="00623D57">
      <w:pPr>
        <w:pStyle w:val="Prrafodelista"/>
        <w:numPr>
          <w:ilvl w:val="0"/>
          <w:numId w:val="2"/>
        </w:numPr>
        <w:spacing w:line="360" w:lineRule="auto"/>
        <w:ind w:left="0" w:firstLine="0"/>
        <w:jc w:val="both"/>
        <w:rPr>
          <w:rFonts w:ascii="Palatino Linotype" w:eastAsia="MS Mincho" w:hAnsi="Palatino Linotype" w:cs="Times New Roman"/>
        </w:rPr>
      </w:pPr>
      <w:r w:rsidRPr="00295B98">
        <w:rPr>
          <w:rFonts w:ascii="Palatino Linotype" w:eastAsia="MS Mincho" w:hAnsi="Palatino Linotype" w:cs="Times New Roman"/>
        </w:rPr>
        <w:t xml:space="preserve">Asimismo, el </w:t>
      </w:r>
      <w:r w:rsidRPr="00295B98">
        <w:rPr>
          <w:rFonts w:ascii="Palatino Linotype" w:eastAsia="MS Mincho" w:hAnsi="Palatino Linotype" w:cs="Times New Roman"/>
          <w:b/>
        </w:rPr>
        <w:t>SUJETO OBLIGADO</w:t>
      </w:r>
      <w:r w:rsidRPr="00295B98">
        <w:rPr>
          <w:rFonts w:ascii="Palatino Linotype" w:eastAsia="MS Mincho" w:hAnsi="Palatino Linotype" w:cs="Times New Roman"/>
        </w:rPr>
        <w:t xml:space="preserve"> tuvo a bien orientar a la solicitante ante los sujetos obligados que pueden dar atención a su solicitud de información, destacando por sus facultades y atribuciones </w:t>
      </w:r>
      <w:r w:rsidR="00EF6912" w:rsidRPr="00295B98">
        <w:rPr>
          <w:rFonts w:ascii="Palatino Linotype" w:eastAsia="MS Mincho" w:hAnsi="Palatino Linotype" w:cs="Times New Roman"/>
        </w:rPr>
        <w:t>e</w:t>
      </w:r>
      <w:r w:rsidRPr="00295B98">
        <w:rPr>
          <w:rFonts w:ascii="Palatino Linotype" w:eastAsia="MS Mincho" w:hAnsi="Palatino Linotype" w:cs="Times New Roman"/>
        </w:rPr>
        <w:t xml:space="preserve">l </w:t>
      </w:r>
      <w:r w:rsidRPr="00295B98">
        <w:rPr>
          <w:rFonts w:ascii="Palatino Linotype" w:hAnsi="Palatino Linotype" w:cs="Arial"/>
        </w:rPr>
        <w:t>Sistema de Agua Potable, Alcantarillado y Saneamiento de Ecatepec de Morelos (O.P.D. S.A.P.A.S.E.), el cual ciertamente de acuerdo al Padrón de Sujetos Obligados en Materia de Transparencia y Acceso a la Información Pública del Estado De México y Municipios, es un Sujeto Obligado diverso del Ayuntamiento de Ecatepec de Morelos.</w:t>
      </w:r>
    </w:p>
    <w:p w14:paraId="2A68A241" w14:textId="77777777" w:rsidR="00623D57" w:rsidRPr="00295B98" w:rsidRDefault="00623D57" w:rsidP="00623D57">
      <w:pPr>
        <w:pStyle w:val="Prrafodelista"/>
        <w:rPr>
          <w:rFonts w:ascii="Palatino Linotype" w:eastAsia="MS Mincho" w:hAnsi="Palatino Linotype" w:cs="Times New Roman"/>
        </w:rPr>
      </w:pPr>
    </w:p>
    <w:p w14:paraId="182CCFDA" w14:textId="4BD9D0A8" w:rsidR="00623D57" w:rsidRPr="00295B98" w:rsidRDefault="00623D57" w:rsidP="00623D57">
      <w:pPr>
        <w:pStyle w:val="Prrafodelista"/>
        <w:numPr>
          <w:ilvl w:val="0"/>
          <w:numId w:val="2"/>
        </w:numPr>
        <w:spacing w:line="360" w:lineRule="auto"/>
        <w:ind w:left="0" w:firstLine="0"/>
        <w:jc w:val="both"/>
        <w:rPr>
          <w:rFonts w:ascii="Palatino Linotype" w:eastAsia="MS Mincho" w:hAnsi="Palatino Linotype" w:cs="Times New Roman"/>
        </w:rPr>
      </w:pPr>
      <w:r w:rsidRPr="00295B98">
        <w:rPr>
          <w:rFonts w:ascii="Palatino Linotype" w:eastAsia="MS Mincho" w:hAnsi="Palatino Linotype" w:cs="Times New Roman"/>
        </w:rPr>
        <w:t xml:space="preserve">Dicho Organismo, </w:t>
      </w:r>
      <w:r w:rsidR="007A2BC0" w:rsidRPr="00295B98">
        <w:rPr>
          <w:rFonts w:ascii="Palatino Linotype" w:eastAsia="MS Mincho" w:hAnsi="Palatino Linotype" w:cs="Times New Roman"/>
        </w:rPr>
        <w:t>está</w:t>
      </w:r>
      <w:r w:rsidRPr="00295B98">
        <w:rPr>
          <w:rFonts w:ascii="Palatino Linotype" w:eastAsia="MS Mincho" w:hAnsi="Palatino Linotype" w:cs="Times New Roman"/>
        </w:rPr>
        <w:t xml:space="preserve"> facultado para la prestación de los servicios de agua potable alcantarillado y saneamiento </w:t>
      </w:r>
      <w:r w:rsidR="007A2BC0" w:rsidRPr="00295B98">
        <w:rPr>
          <w:rFonts w:ascii="Palatino Linotype" w:eastAsia="MS Mincho" w:hAnsi="Palatino Linotype" w:cs="Times New Roman"/>
        </w:rPr>
        <w:t>en el territorio municipal; luego entonces es quien</w:t>
      </w:r>
      <w:r w:rsidRPr="00295B98">
        <w:rPr>
          <w:rFonts w:ascii="Palatino Linotype" w:eastAsia="MS Mincho" w:hAnsi="Palatino Linotype" w:cs="Times New Roman"/>
        </w:rPr>
        <w:t xml:space="preserve"> optimiza los servicios que proporciona el Organismo, a efecto de crear las instalaciones y sistemas que permitan satisfacer la demanda de los servicios</w:t>
      </w:r>
      <w:r w:rsidR="007A2BC0" w:rsidRPr="00295B98">
        <w:rPr>
          <w:rFonts w:ascii="Palatino Linotype" w:eastAsia="MS Mincho" w:hAnsi="Palatino Linotype" w:cs="Times New Roman"/>
        </w:rPr>
        <w:t>.</w:t>
      </w:r>
    </w:p>
    <w:p w14:paraId="0A2EA156" w14:textId="77777777" w:rsidR="00623D57" w:rsidRPr="00295B98" w:rsidRDefault="00623D57" w:rsidP="007A2BC0">
      <w:pPr>
        <w:pStyle w:val="Prrafodelista"/>
        <w:spacing w:line="360" w:lineRule="auto"/>
        <w:ind w:left="644"/>
        <w:jc w:val="both"/>
        <w:rPr>
          <w:rFonts w:ascii="Palatino Linotype" w:eastAsia="MS Mincho" w:hAnsi="Palatino Linotype" w:cs="Times New Roman"/>
        </w:rPr>
      </w:pPr>
    </w:p>
    <w:p w14:paraId="39F00A21" w14:textId="77777777" w:rsidR="00623D57" w:rsidRPr="00295B98" w:rsidRDefault="00623D57" w:rsidP="007A2BC0">
      <w:pPr>
        <w:pStyle w:val="Prrafodelista"/>
        <w:numPr>
          <w:ilvl w:val="0"/>
          <w:numId w:val="2"/>
        </w:numPr>
        <w:spacing w:line="360" w:lineRule="auto"/>
        <w:ind w:left="0" w:firstLine="0"/>
        <w:jc w:val="both"/>
        <w:rPr>
          <w:rFonts w:ascii="Palatino Linotype" w:eastAsia="MS Mincho" w:hAnsi="Palatino Linotype" w:cs="Times New Roman"/>
        </w:rPr>
      </w:pPr>
      <w:r w:rsidRPr="00295B98">
        <w:rPr>
          <w:rFonts w:ascii="Palatino Linotype" w:eastAsia="MS Mincho" w:hAnsi="Palatino Linotype" w:cs="Times New Roman"/>
        </w:rPr>
        <w:t>La Ley de Agua y su Reglamento para el Estado de México y Municipios establece las bases y el procedimiento de creación, estructuración, funcionamiento y las atribuciones de Organismos Públicos Descentralizados y Municipales para la Prestación de los Servicios Públicos de Agua Potable, Alcantarillado y Saneamiento.</w:t>
      </w:r>
    </w:p>
    <w:p w14:paraId="2AB5746B" w14:textId="77777777" w:rsidR="00EF6912" w:rsidRPr="00295B98" w:rsidRDefault="00EF6912" w:rsidP="00EF6912">
      <w:pPr>
        <w:pStyle w:val="Prrafodelista"/>
        <w:rPr>
          <w:rFonts w:ascii="Palatino Linotype" w:eastAsia="MS Mincho" w:hAnsi="Palatino Linotype" w:cs="Times New Roman"/>
        </w:rPr>
      </w:pPr>
    </w:p>
    <w:p w14:paraId="2BB06D94" w14:textId="3CF5EE57" w:rsidR="00623D57" w:rsidRPr="00295B98" w:rsidRDefault="00623D57" w:rsidP="007A2BC0">
      <w:pPr>
        <w:pStyle w:val="Prrafodelista"/>
        <w:numPr>
          <w:ilvl w:val="0"/>
          <w:numId w:val="2"/>
        </w:numPr>
        <w:spacing w:line="360" w:lineRule="auto"/>
        <w:ind w:left="0" w:firstLine="0"/>
        <w:jc w:val="both"/>
        <w:rPr>
          <w:rFonts w:ascii="Palatino Linotype" w:eastAsia="MS Mincho" w:hAnsi="Palatino Linotype" w:cs="Times New Roman"/>
        </w:rPr>
      </w:pPr>
      <w:r w:rsidRPr="00295B98">
        <w:rPr>
          <w:rFonts w:ascii="Palatino Linotype" w:eastAsia="MS Mincho" w:hAnsi="Palatino Linotype" w:cs="Times New Roman"/>
        </w:rPr>
        <w:t xml:space="preserve">Los Organismos a que se refiere esta Ley tendrán entre otras, las siguientes atribuciones: planear, construir, operar y </w:t>
      </w:r>
      <w:r w:rsidRPr="00295B98">
        <w:rPr>
          <w:rFonts w:ascii="Palatino Linotype" w:eastAsia="MS Mincho" w:hAnsi="Palatino Linotype" w:cs="Times New Roman"/>
          <w:b/>
        </w:rPr>
        <w:t>mantener sistemas de agua potable</w:t>
      </w:r>
      <w:r w:rsidRPr="00295B98">
        <w:rPr>
          <w:rFonts w:ascii="Palatino Linotype" w:eastAsia="MS Mincho" w:hAnsi="Palatino Linotype" w:cs="Times New Roman"/>
        </w:rPr>
        <w:t xml:space="preserve">, alcantarillado y saneamiento.  </w:t>
      </w:r>
    </w:p>
    <w:p w14:paraId="58E779C5" w14:textId="1969517E" w:rsidR="006A7593" w:rsidRPr="00295B98" w:rsidRDefault="006A7593" w:rsidP="006A7593">
      <w:pPr>
        <w:pStyle w:val="Prrafodelista"/>
        <w:numPr>
          <w:ilvl w:val="0"/>
          <w:numId w:val="2"/>
        </w:numPr>
        <w:spacing w:line="360" w:lineRule="auto"/>
        <w:ind w:left="0" w:firstLine="0"/>
        <w:jc w:val="both"/>
        <w:rPr>
          <w:rFonts w:ascii="Palatino Linotype" w:eastAsia="MS Mincho" w:hAnsi="Palatino Linotype" w:cs="Times New Roman"/>
        </w:rPr>
      </w:pPr>
      <w:r w:rsidRPr="00295B98">
        <w:rPr>
          <w:rFonts w:ascii="Palatino Linotype" w:eastAsia="MS Mincho" w:hAnsi="Palatino Linotype" w:cs="Times New Roman"/>
        </w:rPr>
        <w:t>Asimismo, el O.P.D. S.A.P.A.S.E. es el ente encargado de proveer el servicio de agua potable, alcantarillado, saneamiento y disposición de las aguas residuales con eficiencia, eficacia, calidad, cantidad y transparencia en sus diferentes usos; y que por su disposición constitucional tiene a su cargo las funciones y servicios públicos, identificados en las fracciones II y III del artículo 115 de la Ley Constitucional Política de los Estados Unidos Mexicanos, mediante el manejo integral de los recursos administrativos, financieros, comerciales y tecnológicos, en las prestaciones de los servicios.</w:t>
      </w:r>
    </w:p>
    <w:p w14:paraId="2A0AF60A" w14:textId="77777777" w:rsidR="00623D57" w:rsidRPr="00295B98" w:rsidRDefault="00623D57" w:rsidP="00623D57">
      <w:pPr>
        <w:pStyle w:val="Prrafodelista"/>
        <w:spacing w:line="360" w:lineRule="auto"/>
        <w:ind w:left="0"/>
        <w:jc w:val="both"/>
        <w:rPr>
          <w:rFonts w:ascii="Palatino Linotype" w:eastAsia="MS Mincho" w:hAnsi="Palatino Linotype" w:cs="Times New Roman"/>
        </w:rPr>
      </w:pPr>
    </w:p>
    <w:p w14:paraId="0A6828FC" w14:textId="60F5FDE3" w:rsidR="001F0147" w:rsidRPr="00295B98" w:rsidRDefault="00BC41CE" w:rsidP="0002359A">
      <w:pPr>
        <w:numPr>
          <w:ilvl w:val="0"/>
          <w:numId w:val="2"/>
        </w:numPr>
        <w:spacing w:line="360" w:lineRule="auto"/>
        <w:ind w:left="0" w:firstLine="0"/>
        <w:contextualSpacing/>
        <w:jc w:val="both"/>
        <w:rPr>
          <w:rFonts w:ascii="Palatino Linotype" w:hAnsi="Palatino Linotype"/>
        </w:rPr>
      </w:pPr>
      <w:r w:rsidRPr="00295B98">
        <w:rPr>
          <w:rFonts w:ascii="Palatino Linotype" w:hAnsi="Palatino Linotype"/>
        </w:rPr>
        <w:t xml:space="preserve">Atento a lo anterior, es que se estima dable </w:t>
      </w:r>
      <w:r w:rsidR="007A2BC0" w:rsidRPr="00295B98">
        <w:rPr>
          <w:rFonts w:ascii="Palatino Linotype" w:hAnsi="Palatino Linotype"/>
          <w:b/>
        </w:rPr>
        <w:t xml:space="preserve">CONFIRMAR </w:t>
      </w:r>
      <w:r w:rsidRPr="00295B98">
        <w:rPr>
          <w:rFonts w:ascii="Palatino Linotype" w:hAnsi="Palatino Linotype"/>
        </w:rPr>
        <w:t>l</w:t>
      </w:r>
      <w:r w:rsidR="007A2BC0" w:rsidRPr="00295B98">
        <w:rPr>
          <w:rFonts w:ascii="Palatino Linotype" w:hAnsi="Palatino Linotype"/>
        </w:rPr>
        <w:t>a respuesta entregada por el</w:t>
      </w:r>
      <w:r w:rsidRPr="00295B98">
        <w:rPr>
          <w:rFonts w:ascii="Palatino Linotype" w:hAnsi="Palatino Linotype"/>
        </w:rPr>
        <w:t xml:space="preserve"> </w:t>
      </w:r>
      <w:r w:rsidRPr="00295B98">
        <w:rPr>
          <w:rFonts w:ascii="Palatino Linotype" w:hAnsi="Palatino Linotype"/>
          <w:b/>
        </w:rPr>
        <w:t>SUJETO OBLIGADO</w:t>
      </w:r>
      <w:r w:rsidR="007A2BC0" w:rsidRPr="00295B98">
        <w:rPr>
          <w:rFonts w:ascii="Palatino Linotype" w:hAnsi="Palatino Linotype"/>
        </w:rPr>
        <w:t xml:space="preserve">. No obstante se hace del conocimiento de la particular, que se </w:t>
      </w:r>
      <w:r w:rsidR="007A2BC0" w:rsidRPr="00295B98">
        <w:rPr>
          <w:rFonts w:ascii="Palatino Linotype" w:hAnsi="Palatino Linotype"/>
          <w:b/>
        </w:rPr>
        <w:t>DEJAN A SALVO SUS DERECHOS</w:t>
      </w:r>
      <w:r w:rsidR="007A2BC0" w:rsidRPr="00295B98">
        <w:rPr>
          <w:rFonts w:ascii="Palatino Linotype" w:hAnsi="Palatino Linotype"/>
        </w:rPr>
        <w:t>, a efecto de que ingrese nuevas solicitudes de información ant</w:t>
      </w:r>
      <w:r w:rsidR="006A7593" w:rsidRPr="00295B98">
        <w:rPr>
          <w:rFonts w:ascii="Palatino Linotype" w:hAnsi="Palatino Linotype"/>
        </w:rPr>
        <w:t>e</w:t>
      </w:r>
      <w:r w:rsidR="007A2BC0" w:rsidRPr="00295B98">
        <w:rPr>
          <w:rFonts w:ascii="Palatino Linotype" w:hAnsi="Palatino Linotype"/>
        </w:rPr>
        <w:t xml:space="preserve"> el o los sujetos obligados competentes que </w:t>
      </w:r>
      <w:r w:rsidR="006A7593" w:rsidRPr="00295B98">
        <w:rPr>
          <w:rFonts w:ascii="Palatino Linotype" w:hAnsi="Palatino Linotype"/>
        </w:rPr>
        <w:t>considere</w:t>
      </w:r>
      <w:r w:rsidR="007A2BC0" w:rsidRPr="00295B98">
        <w:rPr>
          <w:rFonts w:ascii="Palatino Linotype" w:hAnsi="Palatino Linotype"/>
        </w:rPr>
        <w:t xml:space="preserve">, </w:t>
      </w:r>
      <w:r w:rsidR="0002359A" w:rsidRPr="00295B98">
        <w:rPr>
          <w:rFonts w:ascii="Palatino Linotype" w:hAnsi="Palatino Linotype"/>
        </w:rPr>
        <w:t xml:space="preserve">toda vez </w:t>
      </w:r>
      <w:r w:rsidR="001F0147" w:rsidRPr="00295B98">
        <w:rPr>
          <w:rFonts w:ascii="Palatino Linotype" w:eastAsia="Times New Roman" w:hAnsi="Palatino Linotype" w:cs="Arial"/>
          <w:color w:val="000000"/>
          <w:lang w:eastAsia="es-MX"/>
        </w:rPr>
        <w:t xml:space="preserve">que </w:t>
      </w:r>
      <w:r w:rsidR="007A2BC0" w:rsidRPr="00295B98">
        <w:rPr>
          <w:rFonts w:ascii="Palatino Linotype" w:hAnsi="Palatino Linotype"/>
          <w:color w:val="000000"/>
        </w:rPr>
        <w:t>dicho</w:t>
      </w:r>
      <w:r w:rsidR="001F0147" w:rsidRPr="00295B98">
        <w:rPr>
          <w:rFonts w:ascii="Palatino Linotype" w:hAnsi="Palatino Linotype"/>
          <w:color w:val="000000"/>
        </w:rPr>
        <w:t xml:space="preserve"> Derecho que tutela este Órgano Garante corresponde </w:t>
      </w:r>
      <w:r w:rsidR="001F0147" w:rsidRPr="00295B98">
        <w:rPr>
          <w:rFonts w:ascii="Palatino Linotype" w:hAnsi="Palatino Linotype"/>
          <w:color w:val="000000"/>
        </w:rPr>
        <w:lastRenderedPageBreak/>
        <w:t xml:space="preserve">a la </w:t>
      </w:r>
      <w:r w:rsidR="001F0147" w:rsidRPr="00295B98">
        <w:rPr>
          <w:rFonts w:ascii="Palatino Linotype" w:eastAsia="Times New Roman" w:hAnsi="Palatino Linotype" w:cs="Arial"/>
          <w:color w:val="000000" w:themeColor="text1"/>
          <w:lang w:eastAsia="es-MX"/>
        </w:rPr>
        <w:t xml:space="preserve"> </w:t>
      </w:r>
      <w:r w:rsidR="001F0147" w:rsidRPr="00295B98">
        <w:rPr>
          <w:rFonts w:ascii="Palatino Linotype" w:eastAsia="MS Mincho" w:hAnsi="Palatino Linotype" w:cs="Times New Roman"/>
          <w:i/>
        </w:rPr>
        <w:t>igualdad de oportunidades para recibir, buscar e impartir información</w:t>
      </w:r>
      <w:r w:rsidR="001F0147" w:rsidRPr="00295B98">
        <w:rPr>
          <w:rStyle w:val="Refdenotaalpie"/>
          <w:rFonts w:ascii="Palatino Linotype" w:eastAsia="MS Mincho" w:hAnsi="Palatino Linotype" w:cs="Times New Roman"/>
          <w:i/>
        </w:rPr>
        <w:footnoteReference w:id="1"/>
      </w:r>
      <w:r w:rsidR="001F0147" w:rsidRPr="00295B98">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1F0147" w:rsidRPr="00295B98">
        <w:rPr>
          <w:rStyle w:val="Refdenotaalpie"/>
          <w:rFonts w:ascii="Palatino Linotype" w:eastAsia="MS Mincho" w:hAnsi="Palatino Linotype" w:cs="Times New Roman"/>
        </w:rPr>
        <w:footnoteReference w:id="2"/>
      </w:r>
      <w:r w:rsidR="001F0147" w:rsidRPr="00295B98">
        <w:rPr>
          <w:rFonts w:ascii="Palatino Linotype" w:eastAsia="MS Mincho" w:hAnsi="Palatino Linotype" w:cs="Times New Roman"/>
          <w:i/>
        </w:rPr>
        <w:t xml:space="preserve"> </w:t>
      </w:r>
      <w:r w:rsidR="001F0147" w:rsidRPr="00295B98">
        <w:rPr>
          <w:rFonts w:ascii="Palatino Linotype" w:eastAsia="MS Mincho" w:hAnsi="Palatino Linotype" w:cs="Times New Roman"/>
        </w:rPr>
        <w:t xml:space="preserve">que se constituye como una herramienta fundamental para </w:t>
      </w:r>
      <w:r w:rsidR="001F0147" w:rsidRPr="00295B98">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1F0147" w:rsidRPr="00295B98">
        <w:rPr>
          <w:rStyle w:val="Refdenotaalpie"/>
          <w:rFonts w:ascii="Palatino Linotype" w:eastAsia="MS Mincho" w:hAnsi="Palatino Linotype" w:cs="Times New Roman"/>
          <w:i/>
        </w:rPr>
        <w:footnoteReference w:id="3"/>
      </w:r>
      <w:r w:rsidR="001F0147" w:rsidRPr="00295B98">
        <w:rPr>
          <w:rFonts w:ascii="Palatino Linotype" w:eastAsia="MS Mincho" w:hAnsi="Palatino Linotype" w:cs="Times New Roman"/>
        </w:rPr>
        <w:t>fomentando</w:t>
      </w:r>
      <w:r w:rsidR="001F0147" w:rsidRPr="00295B98">
        <w:rPr>
          <w:rFonts w:ascii="Palatino Linotype" w:eastAsia="MS Mincho" w:hAnsi="Palatino Linotype" w:cs="Times New Roman"/>
          <w:i/>
        </w:rPr>
        <w:t xml:space="preserve"> la transparencia de las actividades estatales y</w:t>
      </w:r>
      <w:r w:rsidR="001F0147" w:rsidRPr="00295B98">
        <w:rPr>
          <w:rFonts w:ascii="Palatino Linotype" w:eastAsia="MS Mincho" w:hAnsi="Palatino Linotype" w:cs="Times New Roman"/>
        </w:rPr>
        <w:t xml:space="preserve"> promoviendo</w:t>
      </w:r>
      <w:r w:rsidR="001F0147" w:rsidRPr="00295B98">
        <w:rPr>
          <w:rFonts w:ascii="Palatino Linotype" w:eastAsia="MS Mincho" w:hAnsi="Palatino Linotype" w:cs="Times New Roman"/>
          <w:i/>
        </w:rPr>
        <w:t xml:space="preserve"> la responsabilidad de los funcionarios sobre su gestión pública</w:t>
      </w:r>
      <w:r w:rsidR="001F0147" w:rsidRPr="00295B98">
        <w:rPr>
          <w:rStyle w:val="Refdenotaalpie"/>
          <w:rFonts w:ascii="Palatino Linotype" w:eastAsia="MS Mincho" w:hAnsi="Palatino Linotype" w:cs="Times New Roman"/>
          <w:i/>
        </w:rPr>
        <w:footnoteReference w:id="4"/>
      </w:r>
      <w:r w:rsidR="001F0147" w:rsidRPr="00295B98">
        <w:rPr>
          <w:rFonts w:ascii="Palatino Linotype" w:eastAsia="MS Mincho" w:hAnsi="Palatino Linotype" w:cs="Times New Roman"/>
          <w:i/>
        </w:rPr>
        <w:t xml:space="preserve"> </w:t>
      </w:r>
      <w:r w:rsidR="001F0147" w:rsidRPr="00295B98">
        <w:rPr>
          <w:rFonts w:ascii="Palatino Linotype" w:eastAsia="MS Mincho" w:hAnsi="Palatino Linotype" w:cs="Times New Roman"/>
        </w:rPr>
        <w:t>que permite</w:t>
      </w:r>
      <w:r w:rsidR="001F0147" w:rsidRPr="00295B98">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1F0147" w:rsidRPr="00295B98">
        <w:rPr>
          <w:rStyle w:val="Refdenotaalpie"/>
          <w:rFonts w:ascii="Palatino Linotype" w:eastAsia="MS Mincho" w:hAnsi="Palatino Linotype" w:cs="Times New Roman"/>
          <w:i/>
        </w:rPr>
        <w:footnoteReference w:id="5"/>
      </w:r>
      <w:r w:rsidR="001F0147" w:rsidRPr="00295B98">
        <w:rPr>
          <w:rFonts w:ascii="Palatino Linotype" w:eastAsia="MS Mincho" w:hAnsi="Palatino Linotype" w:cs="Times New Roman"/>
        </w:rPr>
        <w:t xml:space="preserve"> ” </w:t>
      </w:r>
    </w:p>
    <w:p w14:paraId="58F8FF40" w14:textId="77777777" w:rsidR="001F0147" w:rsidRPr="00295B98" w:rsidRDefault="001F0147" w:rsidP="001F0147">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295B98">
        <w:rPr>
          <w:rFonts w:ascii="Palatino Linotype" w:hAnsi="Palatino Linotype" w:cs="Arial"/>
        </w:rPr>
        <w:t xml:space="preserve">Para entender los alcances de la información pública se considera importante citar el criterio </w:t>
      </w:r>
      <w:r w:rsidRPr="00295B9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w:t>
      </w:r>
      <w:r w:rsidRPr="00295B98">
        <w:rPr>
          <w:rFonts w:ascii="Palatino Linotype" w:hAnsi="Palatino Linotype" w:cs="Arial"/>
          <w:bCs/>
          <w:lang w:eastAsia="es-MX"/>
        </w:rPr>
        <w:lastRenderedPageBreak/>
        <w:t xml:space="preserve">Gobierno del Estado Libre y Soberano de México “Gaceta del Gobierno” el diecinueve de octubre de dos mil once, </w:t>
      </w:r>
      <w:r w:rsidRPr="00295B98">
        <w:rPr>
          <w:rFonts w:ascii="Palatino Linotype" w:hAnsi="Palatino Linotype" w:cs="Arial"/>
        </w:rPr>
        <w:t>cuyo rubro y texto dispone:</w:t>
      </w:r>
    </w:p>
    <w:p w14:paraId="63651175" w14:textId="77777777" w:rsidR="001F0147" w:rsidRPr="00295B98" w:rsidRDefault="001F0147" w:rsidP="001F0147">
      <w:pPr>
        <w:autoSpaceDE w:val="0"/>
        <w:autoSpaceDN w:val="0"/>
        <w:adjustRightInd w:val="0"/>
        <w:spacing w:line="360" w:lineRule="auto"/>
        <w:ind w:left="567" w:right="567"/>
        <w:jc w:val="both"/>
        <w:rPr>
          <w:rFonts w:ascii="Palatino Linotype" w:hAnsi="Palatino Linotype" w:cs="Arial"/>
          <w:b/>
          <w:i/>
          <w:sz w:val="22"/>
          <w:lang w:eastAsia="es-MX"/>
        </w:rPr>
      </w:pPr>
      <w:r w:rsidRPr="00295B98">
        <w:rPr>
          <w:rFonts w:ascii="Palatino Linotype" w:hAnsi="Palatino Linotype" w:cs="Arial"/>
          <w:b/>
          <w:i/>
          <w:sz w:val="22"/>
          <w:lang w:eastAsia="es-MX"/>
        </w:rPr>
        <w:t>“CRITERIO 0002-11</w:t>
      </w:r>
    </w:p>
    <w:p w14:paraId="375B908B" w14:textId="77777777" w:rsidR="001F0147" w:rsidRPr="00295B98"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295B98">
        <w:rPr>
          <w:rFonts w:ascii="Palatino Linotype" w:hAnsi="Palatino Linotype" w:cs="Arial"/>
          <w:b/>
          <w:i/>
          <w:sz w:val="22"/>
          <w:lang w:eastAsia="es-MX"/>
        </w:rPr>
        <w:t xml:space="preserve">INFORMACIÓN PÚBLICA, CONCEPTO DE, EN MATERIA DE TRANSPARENCIA. INTERPRETACIÓN TEMÁTICA DE LOS ARTÍCULOS 2, FRACCIÓN </w:t>
      </w:r>
      <w:r w:rsidRPr="00295B98">
        <w:rPr>
          <w:rFonts w:ascii="Palatino Linotype" w:hAnsi="Palatino Linotype" w:cs="Arial"/>
          <w:b/>
          <w:bCs/>
          <w:i/>
          <w:sz w:val="22"/>
          <w:lang w:eastAsia="es-MX"/>
        </w:rPr>
        <w:t xml:space="preserve">V, XV, Y XVI, </w:t>
      </w:r>
      <w:r w:rsidRPr="00295B98">
        <w:rPr>
          <w:rFonts w:ascii="Palatino Linotype" w:hAnsi="Palatino Linotype" w:cs="Arial"/>
          <w:b/>
          <w:i/>
          <w:sz w:val="22"/>
          <w:lang w:eastAsia="es-MX"/>
        </w:rPr>
        <w:t>3, 4,11 Y 41.</w:t>
      </w:r>
      <w:r w:rsidRPr="00295B98">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C4F292" w14:textId="77777777" w:rsidR="001F0147" w:rsidRPr="00295B98"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295B98">
        <w:rPr>
          <w:rFonts w:ascii="Palatino Linotype" w:hAnsi="Palatino Linotype" w:cs="Arial"/>
          <w:i/>
          <w:sz w:val="22"/>
          <w:lang w:eastAsia="es-MX"/>
        </w:rPr>
        <w:t>En consecuencia el acceso a la información se refiere a que se cumplan cualquiera de los siguientes tres supuestos:</w:t>
      </w:r>
    </w:p>
    <w:p w14:paraId="749AAF37" w14:textId="77777777" w:rsidR="001F0147" w:rsidRPr="00295B98"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295B98">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6D40CB90" w14:textId="77777777" w:rsidR="001F0147" w:rsidRPr="00295B98"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295B98">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69CE3371" w14:textId="77777777" w:rsidR="001F0147" w:rsidRPr="00295B98" w:rsidRDefault="001F0147" w:rsidP="001F0147">
      <w:pPr>
        <w:spacing w:line="360" w:lineRule="auto"/>
        <w:ind w:left="567" w:right="567"/>
        <w:jc w:val="both"/>
        <w:rPr>
          <w:rFonts w:ascii="Palatino Linotype" w:hAnsi="Palatino Linotype" w:cs="Arial"/>
          <w:color w:val="000000" w:themeColor="text1"/>
          <w:sz w:val="22"/>
        </w:rPr>
      </w:pPr>
      <w:r w:rsidRPr="00295B98">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42426A2E" w14:textId="77777777" w:rsidR="001F0147" w:rsidRPr="00295B98" w:rsidRDefault="001F0147" w:rsidP="001F0147">
      <w:pPr>
        <w:pStyle w:val="Prrafodelista"/>
        <w:numPr>
          <w:ilvl w:val="0"/>
          <w:numId w:val="2"/>
        </w:numPr>
        <w:spacing w:before="240" w:after="360" w:line="360" w:lineRule="auto"/>
        <w:ind w:left="0" w:firstLine="0"/>
        <w:jc w:val="both"/>
        <w:rPr>
          <w:rFonts w:ascii="Palatino Linotype" w:hAnsi="Palatino Linotype" w:cs="Arial"/>
          <w:lang w:val="es-ES"/>
        </w:rPr>
      </w:pPr>
      <w:r w:rsidRPr="00295B98">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8F0504A" w14:textId="77777777" w:rsidR="001F0147" w:rsidRPr="00295B98" w:rsidRDefault="001F0147" w:rsidP="001F0147">
      <w:pPr>
        <w:autoSpaceDE w:val="0"/>
        <w:autoSpaceDN w:val="0"/>
        <w:adjustRightInd w:val="0"/>
        <w:spacing w:line="360" w:lineRule="auto"/>
        <w:ind w:left="567" w:right="567"/>
        <w:jc w:val="both"/>
        <w:rPr>
          <w:rFonts w:ascii="Palatino Linotype" w:hAnsi="Palatino Linotype"/>
          <w:i/>
          <w:sz w:val="22"/>
          <w:lang w:val="es-ES"/>
        </w:rPr>
      </w:pPr>
      <w:r w:rsidRPr="00295B98">
        <w:rPr>
          <w:rFonts w:ascii="Palatino Linotype" w:hAnsi="Palatino Linotype" w:cs="Bookman Old Style,Bold"/>
          <w:b/>
          <w:bCs/>
          <w:i/>
          <w:sz w:val="22"/>
        </w:rPr>
        <w:lastRenderedPageBreak/>
        <w:t xml:space="preserve">XI. Documento: </w:t>
      </w:r>
      <w:r w:rsidRPr="00295B98">
        <w:rPr>
          <w:rFonts w:ascii="Palatino Linotype" w:hAnsi="Palatino Linotype" w:cs="Bookman Old Style"/>
          <w:i/>
          <w:sz w:val="22"/>
        </w:rPr>
        <w:t xml:space="preserve">Los expedientes, reportes, estudios, actas, resoluciones, oficios, correspondencia, acuerdos, directivas, directrices, circulares, contratos, convenios, instructivos, notas, memorandos, estadísticas o bien, </w:t>
      </w:r>
      <w:r w:rsidRPr="00295B98">
        <w:rPr>
          <w:rFonts w:ascii="Palatino Linotype" w:hAnsi="Palatino Linotype" w:cs="Bookman Old Style"/>
          <w:b/>
          <w:i/>
          <w:sz w:val="22"/>
        </w:rPr>
        <w:t>cualquier otro registro</w:t>
      </w:r>
      <w:r w:rsidRPr="00295B98">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644D7BD" w14:textId="77777777" w:rsidR="001F0147" w:rsidRPr="00295B98" w:rsidRDefault="001F0147" w:rsidP="001F0147">
      <w:pPr>
        <w:pStyle w:val="Prrafodelista"/>
        <w:numPr>
          <w:ilvl w:val="0"/>
          <w:numId w:val="2"/>
        </w:numPr>
        <w:spacing w:before="240" w:after="360" w:line="360" w:lineRule="auto"/>
        <w:ind w:left="0" w:firstLine="0"/>
        <w:jc w:val="both"/>
        <w:rPr>
          <w:rFonts w:ascii="Palatino Linotype" w:hAnsi="Palatino Linotype"/>
          <w:lang w:val="es-ES"/>
        </w:rPr>
      </w:pPr>
      <w:r w:rsidRPr="00295B98">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69F2B71" w14:textId="77777777" w:rsidR="00872769" w:rsidRPr="00295B98" w:rsidRDefault="00872769" w:rsidP="00872769">
      <w:pPr>
        <w:pStyle w:val="Prrafodelista"/>
        <w:spacing w:before="240" w:after="360" w:line="360" w:lineRule="auto"/>
        <w:ind w:left="0"/>
        <w:jc w:val="both"/>
        <w:rPr>
          <w:rFonts w:ascii="Palatino Linotype" w:hAnsi="Palatino Linotype"/>
          <w:lang w:val="es-ES"/>
        </w:rPr>
      </w:pPr>
    </w:p>
    <w:p w14:paraId="1A15319F" w14:textId="77777777" w:rsidR="001F0147" w:rsidRPr="00295B98" w:rsidRDefault="001F0147" w:rsidP="001F0147">
      <w:pPr>
        <w:pStyle w:val="Prrafodelista"/>
        <w:numPr>
          <w:ilvl w:val="0"/>
          <w:numId w:val="2"/>
        </w:numPr>
        <w:spacing w:before="240" w:after="360" w:line="360" w:lineRule="auto"/>
        <w:ind w:left="0" w:firstLine="0"/>
        <w:jc w:val="both"/>
        <w:rPr>
          <w:rFonts w:ascii="Palatino Linotype" w:eastAsia="Calibri" w:hAnsi="Palatino Linotype" w:cs="Arial"/>
        </w:rPr>
      </w:pPr>
      <w:r w:rsidRPr="00295B98">
        <w:rPr>
          <w:rFonts w:ascii="Palatino Linotype" w:eastAsia="Times New Roman" w:hAnsi="Palatino Linotype" w:cs="Arial"/>
          <w:color w:val="000000"/>
        </w:rPr>
        <w:t>Además, debemos tomar en cuenta los artículos 4 y 12 (antes transcrito), de la Ley de Transparencia y Acceso a la Información Pública del Estado de México y Municipios, los cuales establecen lo siguiente:</w:t>
      </w:r>
    </w:p>
    <w:p w14:paraId="3A1D70F0" w14:textId="77777777" w:rsidR="001F0147" w:rsidRPr="00295B98"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295B98">
        <w:rPr>
          <w:rFonts w:ascii="Palatino Linotype" w:hAnsi="Palatino Linotype" w:cs="Bookman Old Style,Bold"/>
          <w:b/>
          <w:bCs/>
          <w:i/>
        </w:rPr>
        <w:t xml:space="preserve">Artículo 4. </w:t>
      </w:r>
      <w:r w:rsidRPr="00295B9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1682684E" w14:textId="77777777" w:rsidR="001F0147" w:rsidRPr="00295B98"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295B98">
        <w:rPr>
          <w:rFonts w:ascii="Palatino Linotype" w:hAnsi="Palatino Linotype" w:cs="Bookman Old Style"/>
          <w:b/>
          <w:i/>
        </w:rPr>
        <w:t>Toda la información</w:t>
      </w:r>
      <w:r w:rsidRPr="00295B98">
        <w:rPr>
          <w:rFonts w:ascii="Palatino Linotype" w:hAnsi="Palatino Linotype" w:cs="Bookman Old Style"/>
          <w:i/>
        </w:rPr>
        <w:t xml:space="preserve"> generada, obtenida, adquirida, transformada, administrada o </w:t>
      </w:r>
      <w:r w:rsidRPr="00295B98">
        <w:rPr>
          <w:rFonts w:ascii="Palatino Linotype" w:hAnsi="Palatino Linotype" w:cs="Bookman Old Style"/>
          <w:b/>
          <w:i/>
        </w:rPr>
        <w:t>en posesión de los sujetos obligados es pública</w:t>
      </w:r>
      <w:r w:rsidRPr="00295B98">
        <w:rPr>
          <w:rFonts w:ascii="Palatino Linotype" w:hAnsi="Palatino Linotype" w:cs="Bookman Old Style"/>
          <w:i/>
        </w:rPr>
        <w:t xml:space="preserve"> y accesible de manera permanente a cualquier persona, en los términos y condiciones que se </w:t>
      </w:r>
      <w:r w:rsidRPr="00295B98">
        <w:rPr>
          <w:rFonts w:ascii="Palatino Linotype" w:hAnsi="Palatino Linotype" w:cs="Bookman Old Style"/>
          <w:i/>
        </w:rPr>
        <w:lastRenderedPageBreak/>
        <w:t>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E825E5" w14:textId="77777777" w:rsidR="001F0147" w:rsidRPr="00295B98"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295B9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657C0DC8" w14:textId="77777777" w:rsidR="00437282" w:rsidRPr="00295B98" w:rsidRDefault="00437282" w:rsidP="001F0147">
      <w:pPr>
        <w:autoSpaceDE w:val="0"/>
        <w:autoSpaceDN w:val="0"/>
        <w:adjustRightInd w:val="0"/>
        <w:spacing w:line="360" w:lineRule="auto"/>
        <w:ind w:left="567" w:right="567"/>
        <w:jc w:val="both"/>
        <w:rPr>
          <w:rFonts w:ascii="Palatino Linotype" w:hAnsi="Palatino Linotype" w:cs="Bookman Old Style"/>
          <w:i/>
        </w:rPr>
      </w:pPr>
    </w:p>
    <w:p w14:paraId="440F43B5" w14:textId="77777777" w:rsidR="00437282" w:rsidRPr="00295B98" w:rsidRDefault="00437282" w:rsidP="001F0147">
      <w:pPr>
        <w:autoSpaceDE w:val="0"/>
        <w:autoSpaceDN w:val="0"/>
        <w:adjustRightInd w:val="0"/>
        <w:spacing w:line="360" w:lineRule="auto"/>
        <w:ind w:left="567" w:right="567"/>
        <w:jc w:val="both"/>
        <w:rPr>
          <w:rFonts w:ascii="Palatino Linotype" w:hAnsi="Palatino Linotype" w:cs="Bookman Old Style"/>
          <w:i/>
        </w:rPr>
      </w:pPr>
      <w:r w:rsidRPr="00295B98">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63299A8E" w14:textId="18A55611" w:rsidR="00437282" w:rsidRPr="00295B98" w:rsidRDefault="00437282" w:rsidP="001F0147">
      <w:pPr>
        <w:autoSpaceDE w:val="0"/>
        <w:autoSpaceDN w:val="0"/>
        <w:adjustRightInd w:val="0"/>
        <w:spacing w:line="360" w:lineRule="auto"/>
        <w:ind w:left="567" w:right="567"/>
        <w:jc w:val="both"/>
        <w:rPr>
          <w:rFonts w:ascii="Palatino Linotype" w:hAnsi="Palatino Linotype" w:cs="Bookman Old Style"/>
          <w:i/>
        </w:rPr>
      </w:pPr>
      <w:r w:rsidRPr="00295B98">
        <w:rPr>
          <w:rFonts w:ascii="Palatino Linotype" w:hAnsi="Palatino Linotype" w:cs="Bookman Old Style"/>
          <w:b/>
          <w:i/>
        </w:rPr>
        <w:t>Los sujetos obligados sólo proporcionarán la información pública que se les requiera y que obre en sus archivos y en el estado en que ésta se encuentre</w:t>
      </w:r>
      <w:r w:rsidRPr="00295B98">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cálculos o practicar investigaciones.</w:t>
      </w:r>
      <w:r w:rsidRPr="00295B98">
        <w:rPr>
          <w:rFonts w:ascii="Palatino Linotype" w:hAnsi="Palatino Linotype" w:cs="Bookman Old Style"/>
          <w:i/>
        </w:rPr>
        <w:cr/>
      </w:r>
    </w:p>
    <w:p w14:paraId="27ECD5D3" w14:textId="77777777" w:rsidR="001F0147" w:rsidRPr="00295B98" w:rsidRDefault="001F0147" w:rsidP="001F0147">
      <w:pPr>
        <w:pStyle w:val="Prrafodelista"/>
        <w:numPr>
          <w:ilvl w:val="0"/>
          <w:numId w:val="2"/>
        </w:numPr>
        <w:spacing w:before="240" w:after="360" w:line="360" w:lineRule="auto"/>
        <w:ind w:left="0" w:firstLine="0"/>
        <w:jc w:val="both"/>
        <w:rPr>
          <w:rFonts w:ascii="Palatino Linotype" w:hAnsi="Palatino Linotype"/>
          <w:lang w:val="es-ES"/>
        </w:rPr>
      </w:pPr>
      <w:r w:rsidRPr="00295B98">
        <w:rPr>
          <w:rFonts w:ascii="Palatino Linotype" w:hAnsi="Palatino Linotype"/>
          <w:lang w:val="es-ES"/>
        </w:rPr>
        <w:t xml:space="preserve">Es así que, por un lado se tiene la obligación de documentar todos los actos que se lleven a cabo en el ejercicio de sus funciones, atribuciones y competencias, </w:t>
      </w:r>
      <w:r w:rsidRPr="00295B98">
        <w:rPr>
          <w:rFonts w:ascii="Palatino Linotype" w:hAnsi="Palatino Linotype"/>
          <w:lang w:val="es-ES"/>
        </w:rPr>
        <w:lastRenderedPageBreak/>
        <w:t>mientras que por otro, se ven impuestos por la obligación de hacer pública toda aquella información que se encuentre en su posesión en estricto apego a los principios de eficacia</w:t>
      </w:r>
      <w:r w:rsidRPr="00295B98">
        <w:rPr>
          <w:rStyle w:val="Refdenotaalpie"/>
          <w:rFonts w:ascii="Palatino Linotype" w:hAnsi="Palatino Linotype"/>
          <w:lang w:val="es-ES"/>
        </w:rPr>
        <w:footnoteReference w:id="6"/>
      </w:r>
      <w:r w:rsidRPr="00295B9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3D3D6A5" w14:textId="77777777" w:rsidR="001F0147" w:rsidRPr="00295B98" w:rsidRDefault="001F0147" w:rsidP="001F0147">
      <w:pPr>
        <w:pStyle w:val="Prrafodelista"/>
        <w:tabs>
          <w:tab w:val="left" w:pos="851"/>
        </w:tabs>
        <w:spacing w:line="360" w:lineRule="auto"/>
        <w:ind w:left="0" w:right="49"/>
        <w:jc w:val="both"/>
        <w:rPr>
          <w:rFonts w:ascii="Palatino Linotype" w:hAnsi="Palatino Linotype"/>
          <w:lang w:val="es-ES"/>
        </w:rPr>
      </w:pPr>
    </w:p>
    <w:p w14:paraId="30DE4D5C" w14:textId="77777777" w:rsidR="001F0147" w:rsidRPr="00295B98" w:rsidRDefault="001F0147" w:rsidP="001F0147">
      <w:pPr>
        <w:pStyle w:val="Prrafodelista"/>
        <w:numPr>
          <w:ilvl w:val="0"/>
          <w:numId w:val="2"/>
        </w:numPr>
        <w:spacing w:before="240" w:after="360" w:line="360" w:lineRule="auto"/>
        <w:ind w:left="0" w:firstLine="0"/>
        <w:jc w:val="both"/>
        <w:rPr>
          <w:rFonts w:ascii="Palatino Linotype" w:hAnsi="Palatino Linotype"/>
          <w:lang w:val="es-ES"/>
        </w:rPr>
      </w:pPr>
      <w:r w:rsidRPr="00295B98">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B4A9EF5" w14:textId="77777777" w:rsidR="001F0147" w:rsidRPr="00295B98" w:rsidRDefault="001F0147" w:rsidP="001F0147">
      <w:pPr>
        <w:pStyle w:val="Prrafodelista"/>
        <w:spacing w:line="360" w:lineRule="auto"/>
        <w:jc w:val="both"/>
        <w:rPr>
          <w:rFonts w:ascii="Palatino Linotype" w:hAnsi="Palatino Linotype"/>
          <w:lang w:val="es-ES"/>
        </w:rPr>
      </w:pPr>
    </w:p>
    <w:p w14:paraId="58C1035B" w14:textId="77777777" w:rsidR="001F0147" w:rsidRPr="00295B98" w:rsidRDefault="001F0147" w:rsidP="001F0147">
      <w:pPr>
        <w:pStyle w:val="Prrafodelista"/>
        <w:tabs>
          <w:tab w:val="left" w:pos="851"/>
        </w:tabs>
        <w:spacing w:line="360" w:lineRule="auto"/>
        <w:ind w:left="567" w:right="567"/>
        <w:jc w:val="both"/>
        <w:rPr>
          <w:rFonts w:ascii="Palatino Linotype" w:hAnsi="Palatino Linotype"/>
          <w:i/>
        </w:rPr>
      </w:pPr>
      <w:r w:rsidRPr="00295B98">
        <w:rPr>
          <w:rFonts w:ascii="Palatino Linotype" w:hAnsi="Palatino Linotype"/>
          <w:b/>
          <w:i/>
        </w:rPr>
        <w:t>ACCESO A LA INFORMACIÓN. IMPLICACIÓN DEL PRINCIPIO DE MÁXIMA PUBLICIDAD EN EL DERECHO FUNDAMENTAL RELATIVO.</w:t>
      </w:r>
      <w:r w:rsidRPr="00295B98">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w:t>
      </w:r>
      <w:r w:rsidRPr="00295B98">
        <w:rPr>
          <w:rFonts w:ascii="Palatino Linotype" w:hAnsi="Palatino Linotype"/>
          <w:i/>
        </w:rPr>
        <w:lastRenderedPageBreak/>
        <w:t>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w:t>
      </w:r>
      <w:bookmarkStart w:id="159" w:name="_GoBack"/>
      <w:bookmarkEnd w:id="159"/>
      <w:r w:rsidRPr="00295B98">
        <w:rPr>
          <w:rFonts w:ascii="Palatino Linotype" w:hAnsi="Palatino Linotype"/>
          <w:i/>
        </w:rPr>
        <w:t xml:space="preserve">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FAA988A" w14:textId="77777777" w:rsidR="001F0147" w:rsidRPr="00295B98" w:rsidRDefault="001F0147" w:rsidP="001F0147">
      <w:pPr>
        <w:pStyle w:val="Prrafodelista"/>
        <w:tabs>
          <w:tab w:val="left" w:pos="851"/>
        </w:tabs>
        <w:spacing w:line="360" w:lineRule="auto"/>
        <w:ind w:left="567" w:right="567"/>
        <w:jc w:val="both"/>
        <w:rPr>
          <w:rFonts w:ascii="Palatino Linotype" w:hAnsi="Palatino Linotype"/>
          <w:i/>
        </w:rPr>
      </w:pPr>
    </w:p>
    <w:p w14:paraId="4EAAE835" w14:textId="77777777" w:rsidR="001F0147" w:rsidRPr="00295B98" w:rsidRDefault="001F0147" w:rsidP="001F0147">
      <w:pPr>
        <w:pStyle w:val="Prrafodelista"/>
        <w:tabs>
          <w:tab w:val="left" w:pos="851"/>
        </w:tabs>
        <w:spacing w:line="360" w:lineRule="auto"/>
        <w:ind w:left="567" w:right="567"/>
        <w:jc w:val="both"/>
        <w:rPr>
          <w:rFonts w:ascii="Palatino Linotype" w:hAnsi="Palatino Linotype"/>
          <w:i/>
        </w:rPr>
      </w:pPr>
      <w:r w:rsidRPr="00295B98">
        <w:rPr>
          <w:rFonts w:ascii="Palatino Linotype" w:hAnsi="Palatino Linotype"/>
          <w:i/>
        </w:rPr>
        <w:t xml:space="preserve">CUARTO TRIBUNAL COLEGIADO EN MATERIA ADMINISTRATIVA DEL PRIMER CIRCUITO. </w:t>
      </w:r>
    </w:p>
    <w:p w14:paraId="131B3BAB" w14:textId="77777777" w:rsidR="001F0147" w:rsidRPr="00295B98" w:rsidRDefault="001F0147" w:rsidP="001F0147">
      <w:pPr>
        <w:pStyle w:val="Prrafodelista"/>
        <w:tabs>
          <w:tab w:val="left" w:pos="851"/>
        </w:tabs>
        <w:spacing w:line="360" w:lineRule="auto"/>
        <w:ind w:left="567" w:right="567"/>
        <w:jc w:val="both"/>
        <w:rPr>
          <w:rFonts w:ascii="Palatino Linotype" w:hAnsi="Palatino Linotype"/>
          <w:i/>
        </w:rPr>
      </w:pPr>
      <w:r w:rsidRPr="00295B98">
        <w:rPr>
          <w:rFonts w:ascii="Palatino Linotype" w:hAnsi="Palatino Linotype"/>
          <w:i/>
        </w:rPr>
        <w:lastRenderedPageBreak/>
        <w:t>Amparo en revisión 257/2012. Ruth Corona Muñoz. 6 de diciembre de 2012. Unanimidad de votos. Ponente: Jean Claude Tron Petit. Secretaria: Mayra Susana Martínez López.</w:t>
      </w:r>
    </w:p>
    <w:p w14:paraId="5F9CA0EA" w14:textId="77777777" w:rsidR="001F0147" w:rsidRPr="00295B98" w:rsidRDefault="001F0147" w:rsidP="001F0147">
      <w:pPr>
        <w:pStyle w:val="Prrafodelista"/>
        <w:spacing w:before="240" w:after="240" w:line="360" w:lineRule="auto"/>
        <w:ind w:left="0"/>
        <w:jc w:val="both"/>
        <w:rPr>
          <w:rFonts w:ascii="Palatino Linotype" w:eastAsia="Calibri" w:hAnsi="Palatino Linotype" w:cs="Times New Roman"/>
          <w:lang w:val="es-ES"/>
        </w:rPr>
      </w:pPr>
    </w:p>
    <w:p w14:paraId="724A57CB" w14:textId="77777777" w:rsidR="00FC7B03" w:rsidRPr="00295B98" w:rsidRDefault="00FC7B03" w:rsidP="00FC7B03">
      <w:pPr>
        <w:pStyle w:val="Prrafodelista"/>
        <w:numPr>
          <w:ilvl w:val="0"/>
          <w:numId w:val="2"/>
        </w:numPr>
        <w:spacing w:line="360" w:lineRule="auto"/>
        <w:ind w:left="0" w:right="34" w:firstLine="0"/>
        <w:jc w:val="both"/>
        <w:rPr>
          <w:rFonts w:ascii="Palatino Linotype" w:hAnsi="Palatino Linotype"/>
          <w:color w:val="000000" w:themeColor="text1"/>
        </w:rPr>
      </w:pPr>
      <w:r w:rsidRPr="00295B98">
        <w:rPr>
          <w:rFonts w:ascii="Palatino Linotype" w:hAnsi="Palatino Linotype"/>
        </w:rPr>
        <w:t>Por</w:t>
      </w:r>
      <w:r w:rsidRPr="00295B98">
        <w:rPr>
          <w:rFonts w:ascii="Palatino Linotype" w:hAnsi="Palatino Linotype"/>
          <w:color w:val="000000" w:themeColor="text1"/>
          <w:lang w:val="es-ES" w:eastAsia="es-MX"/>
        </w:rPr>
        <w:t xml:space="preserve"> lo anteriormente expuesto y fundado, este </w:t>
      </w:r>
      <w:r w:rsidRPr="00295B98">
        <w:rPr>
          <w:rFonts w:ascii="Palatino Linotype" w:hAnsi="Palatino Linotype"/>
          <w:b/>
          <w:bCs/>
          <w:color w:val="000000" w:themeColor="text1"/>
          <w:lang w:val="es-ES" w:eastAsia="es-MX"/>
        </w:rPr>
        <w:t>ÓRGANO GARANTE</w:t>
      </w:r>
      <w:r w:rsidRPr="00295B98">
        <w:rPr>
          <w:rFonts w:ascii="Palatino Linotype" w:hAnsi="Palatino Linotype"/>
          <w:color w:val="000000" w:themeColor="text1"/>
          <w:lang w:val="es-ES" w:eastAsia="es-MX"/>
        </w:rPr>
        <w:t xml:space="preserve"> emite los siguientes:</w:t>
      </w:r>
    </w:p>
    <w:p w14:paraId="550BDCC4" w14:textId="70037F00" w:rsidR="000B51D7" w:rsidRPr="00295B98" w:rsidRDefault="000B51D7" w:rsidP="00231FF8">
      <w:pPr>
        <w:pStyle w:val="Ttulo1"/>
        <w:spacing w:before="0" w:line="360" w:lineRule="auto"/>
        <w:jc w:val="center"/>
        <w:rPr>
          <w:rFonts w:eastAsia="Calibri"/>
          <w:b/>
          <w:szCs w:val="24"/>
          <w:lang w:val="es-ES" w:eastAsia="es-ES"/>
        </w:rPr>
      </w:pPr>
      <w:bookmarkStart w:id="160" w:name="_Toc504500693"/>
      <w:bookmarkStart w:id="161" w:name="_Toc534742545"/>
      <w:bookmarkStart w:id="162" w:name="_Toc2248738"/>
      <w:bookmarkStart w:id="163" w:name="_Toc34819440"/>
      <w:bookmarkStart w:id="164" w:name="_Toc51259595"/>
      <w:bookmarkStart w:id="165" w:name="_Toc52472147"/>
      <w:bookmarkEnd w:id="147"/>
      <w:bookmarkEnd w:id="148"/>
      <w:bookmarkEnd w:id="149"/>
      <w:bookmarkEnd w:id="150"/>
      <w:bookmarkEnd w:id="151"/>
      <w:bookmarkEnd w:id="152"/>
      <w:bookmarkEnd w:id="153"/>
      <w:bookmarkEnd w:id="154"/>
      <w:bookmarkEnd w:id="155"/>
      <w:bookmarkEnd w:id="156"/>
      <w:bookmarkEnd w:id="157"/>
      <w:bookmarkEnd w:id="158"/>
    </w:p>
    <w:p w14:paraId="7573B524" w14:textId="77777777" w:rsidR="00231FF8" w:rsidRPr="00295B98" w:rsidRDefault="00231FF8" w:rsidP="00231FF8">
      <w:pPr>
        <w:pStyle w:val="Ttulo1"/>
        <w:spacing w:before="0" w:line="360" w:lineRule="auto"/>
        <w:jc w:val="center"/>
        <w:rPr>
          <w:rFonts w:eastAsia="Calibri"/>
          <w:b/>
          <w:szCs w:val="24"/>
          <w:lang w:val="es-ES" w:eastAsia="es-ES"/>
        </w:rPr>
      </w:pPr>
      <w:bookmarkStart w:id="166" w:name="_Toc61549964"/>
      <w:r w:rsidRPr="00295B98">
        <w:rPr>
          <w:rFonts w:eastAsia="Calibri"/>
          <w:b/>
          <w:szCs w:val="24"/>
          <w:lang w:val="es-ES" w:eastAsia="es-ES"/>
        </w:rPr>
        <w:t>R E S O L U T I V O S</w:t>
      </w:r>
      <w:bookmarkEnd w:id="160"/>
      <w:bookmarkEnd w:id="161"/>
      <w:bookmarkEnd w:id="162"/>
      <w:bookmarkEnd w:id="163"/>
      <w:bookmarkEnd w:id="164"/>
      <w:bookmarkEnd w:id="165"/>
      <w:bookmarkEnd w:id="166"/>
      <w:r w:rsidRPr="00295B98">
        <w:rPr>
          <w:rFonts w:eastAsia="Calibri"/>
          <w:b/>
          <w:szCs w:val="24"/>
          <w:lang w:val="es-ES" w:eastAsia="es-ES"/>
        </w:rPr>
        <w:t xml:space="preserve"> </w:t>
      </w:r>
    </w:p>
    <w:p w14:paraId="355B16D6" w14:textId="56B7D077" w:rsidR="00872769" w:rsidRPr="00295B98" w:rsidRDefault="00872769" w:rsidP="00872769">
      <w:pPr>
        <w:spacing w:before="240" w:after="360" w:line="360" w:lineRule="auto"/>
        <w:jc w:val="both"/>
        <w:rPr>
          <w:rFonts w:ascii="Palatino Linotype" w:eastAsia="Times New Roman" w:hAnsi="Palatino Linotype" w:cs="Arial"/>
          <w:lang w:val="es-ES"/>
        </w:rPr>
      </w:pPr>
      <w:r w:rsidRPr="00295B98">
        <w:rPr>
          <w:rFonts w:ascii="Palatino Linotype" w:eastAsia="Times New Roman" w:hAnsi="Palatino Linotype" w:cs="Arial"/>
          <w:b/>
        </w:rPr>
        <w:t>PRIMERO</w:t>
      </w:r>
      <w:r w:rsidRPr="00295B98">
        <w:rPr>
          <w:rFonts w:ascii="Palatino Linotype" w:eastAsia="Times New Roman" w:hAnsi="Palatino Linotype" w:cs="Arial"/>
          <w:lang w:val="es-ES"/>
        </w:rPr>
        <w:t xml:space="preserve">. Resultan </w:t>
      </w:r>
      <w:r w:rsidR="006A7593" w:rsidRPr="00295B98">
        <w:rPr>
          <w:rFonts w:ascii="Palatino Linotype" w:eastAsia="Times New Roman" w:hAnsi="Palatino Linotype" w:cs="Arial"/>
          <w:lang w:val="es-ES"/>
        </w:rPr>
        <w:t>in</w:t>
      </w:r>
      <w:r w:rsidRPr="00295B98">
        <w:rPr>
          <w:rFonts w:ascii="Palatino Linotype" w:eastAsia="Times New Roman" w:hAnsi="Palatino Linotype" w:cs="Arial"/>
          <w:lang w:val="es-ES"/>
        </w:rPr>
        <w:t xml:space="preserve">fundadas las razones o motivos de inconformidad hechos valer en el recurso de revisión </w:t>
      </w:r>
      <w:r w:rsidR="00941E97" w:rsidRPr="00295B98">
        <w:rPr>
          <w:rFonts w:ascii="Palatino Linotype" w:eastAsia="Times New Roman" w:hAnsi="Palatino Linotype" w:cs="Arial"/>
          <w:b/>
          <w:lang w:val="es-ES"/>
        </w:rPr>
        <w:t>05473/INFOEM/IP/RR/2020</w:t>
      </w:r>
      <w:r w:rsidRPr="00295B98">
        <w:rPr>
          <w:rFonts w:ascii="Palatino Linotype" w:eastAsia="Times New Roman" w:hAnsi="Palatino Linotype" w:cs="Arial"/>
          <w:b/>
          <w:lang w:val="es-ES"/>
        </w:rPr>
        <w:t xml:space="preserve">, </w:t>
      </w:r>
      <w:r w:rsidRPr="00295B98">
        <w:rPr>
          <w:rFonts w:ascii="Palatino Linotype" w:eastAsia="Times New Roman" w:hAnsi="Palatino Linotype" w:cs="Arial"/>
          <w:lang w:val="es-ES"/>
        </w:rPr>
        <w:t xml:space="preserve">en </w:t>
      </w:r>
      <w:r w:rsidR="00EF6912" w:rsidRPr="00295B98">
        <w:rPr>
          <w:rFonts w:ascii="Palatino Linotype" w:eastAsia="Times New Roman" w:hAnsi="Palatino Linotype" w:cs="Arial"/>
          <w:lang w:val="es-ES"/>
        </w:rPr>
        <w:t>términos de</w:t>
      </w:r>
      <w:r w:rsidRPr="00295B98">
        <w:rPr>
          <w:rFonts w:ascii="Palatino Linotype" w:eastAsia="Times New Roman" w:hAnsi="Palatino Linotype" w:cs="Arial"/>
          <w:lang w:val="es-ES"/>
        </w:rPr>
        <w:t xml:space="preserve">l Considerando </w:t>
      </w:r>
      <w:r w:rsidR="00E10D52" w:rsidRPr="00295B98">
        <w:rPr>
          <w:rFonts w:ascii="Palatino Linotype" w:eastAsia="Times New Roman" w:hAnsi="Palatino Linotype" w:cs="Arial"/>
          <w:b/>
          <w:lang w:val="es-ES"/>
        </w:rPr>
        <w:t>QUIN</w:t>
      </w:r>
      <w:r w:rsidRPr="00295B98">
        <w:rPr>
          <w:rFonts w:ascii="Palatino Linotype" w:eastAsia="Times New Roman" w:hAnsi="Palatino Linotype" w:cs="Arial"/>
          <w:b/>
          <w:lang w:val="es-ES"/>
        </w:rPr>
        <w:t xml:space="preserve">TO </w:t>
      </w:r>
      <w:r w:rsidRPr="00295B98">
        <w:rPr>
          <w:rFonts w:ascii="Palatino Linotype" w:eastAsia="Times New Roman" w:hAnsi="Palatino Linotype" w:cs="Arial"/>
          <w:lang w:val="es-ES"/>
        </w:rPr>
        <w:t xml:space="preserve">de la presente resolución. </w:t>
      </w:r>
    </w:p>
    <w:p w14:paraId="0287F1D4" w14:textId="2BEC7644" w:rsidR="00872769" w:rsidRPr="00295B98" w:rsidRDefault="00872769" w:rsidP="00872769">
      <w:pPr>
        <w:spacing w:before="240" w:after="360" w:line="360" w:lineRule="auto"/>
        <w:jc w:val="both"/>
        <w:rPr>
          <w:rFonts w:ascii="Palatino Linotype" w:eastAsia="MS Mincho" w:hAnsi="Palatino Linotype" w:cs="Times New Roman"/>
          <w:color w:val="000000" w:themeColor="text1"/>
        </w:rPr>
      </w:pPr>
      <w:r w:rsidRPr="00295B98">
        <w:rPr>
          <w:rFonts w:ascii="Palatino Linotype" w:eastAsia="Times New Roman" w:hAnsi="Palatino Linotype" w:cs="Arial"/>
          <w:lang w:val="es-ES"/>
        </w:rPr>
        <w:t xml:space="preserve"> </w:t>
      </w:r>
      <w:r w:rsidR="006A7593" w:rsidRPr="00295B98">
        <w:rPr>
          <w:rFonts w:ascii="Palatino Linotype" w:hAnsi="Palatino Linotype"/>
          <w:b/>
        </w:rPr>
        <w:t>SEGUNDO.</w:t>
      </w:r>
      <w:r w:rsidR="006A7593" w:rsidRPr="00295B98">
        <w:rPr>
          <w:rStyle w:val="Ttulo2Car"/>
          <w:rFonts w:ascii="Palatino Linotype" w:hAnsi="Palatino Linotype"/>
          <w:b/>
        </w:rPr>
        <w:t xml:space="preserve"> </w:t>
      </w:r>
      <w:r w:rsidR="006A7593" w:rsidRPr="00295B98">
        <w:rPr>
          <w:rFonts w:ascii="Palatino Linotype" w:eastAsia="Calibri" w:hAnsi="Palatino Linotype" w:cs="Arial"/>
          <w:lang w:val="es-ES"/>
        </w:rPr>
        <w:t>Se</w:t>
      </w:r>
      <w:r w:rsidR="006A7593" w:rsidRPr="00295B98">
        <w:rPr>
          <w:rFonts w:ascii="Palatino Linotype" w:eastAsia="Calibri" w:hAnsi="Palatino Linotype" w:cs="Arial"/>
          <w:b/>
          <w:lang w:val="es-ES"/>
        </w:rPr>
        <w:t xml:space="preserve"> CONFIRMA </w:t>
      </w:r>
      <w:r w:rsidR="006A7593" w:rsidRPr="00295B98">
        <w:rPr>
          <w:rFonts w:ascii="Palatino Linotype" w:eastAsia="Calibri" w:hAnsi="Palatino Linotype" w:cs="Arial"/>
          <w:lang w:val="es-ES"/>
        </w:rPr>
        <w:t xml:space="preserve">la respuesta emitida por el </w:t>
      </w:r>
      <w:r w:rsidR="006A7593" w:rsidRPr="00295B98">
        <w:rPr>
          <w:rFonts w:ascii="Palatino Linotype" w:hAnsi="Palatino Linotype" w:cs="Arial"/>
          <w:b/>
        </w:rPr>
        <w:t>Ayuntamiento de Ecatepec  de Morelos,</w:t>
      </w:r>
      <w:r w:rsidR="006A7593" w:rsidRPr="00295B98">
        <w:rPr>
          <w:rFonts w:ascii="Palatino Linotype" w:eastAsia="Calibri" w:hAnsi="Palatino Linotype" w:cs="Arial"/>
          <w:lang w:val="es-ES"/>
        </w:rPr>
        <w:t xml:space="preserve"> a la solicitud de información</w:t>
      </w:r>
      <w:r w:rsidR="006A7593" w:rsidRPr="00295B98">
        <w:t xml:space="preserve">  </w:t>
      </w:r>
      <w:r w:rsidR="006A7593" w:rsidRPr="00295B98">
        <w:rPr>
          <w:rFonts w:ascii="Palatino Linotype" w:eastAsia="Calibri" w:hAnsi="Palatino Linotype" w:cs="Arial"/>
          <w:b/>
          <w:lang w:val="es-ES"/>
        </w:rPr>
        <w:t>00681/ECATEPEC/IP/2020.</w:t>
      </w:r>
    </w:p>
    <w:p w14:paraId="3CC6F35A" w14:textId="77777777" w:rsidR="006A7593" w:rsidRPr="00295B98" w:rsidRDefault="006A7593" w:rsidP="006A7593">
      <w:pPr>
        <w:pStyle w:val="Prrafodelista"/>
        <w:tabs>
          <w:tab w:val="left" w:pos="8080"/>
        </w:tabs>
        <w:spacing w:line="360" w:lineRule="auto"/>
        <w:ind w:left="0" w:right="49"/>
        <w:jc w:val="both"/>
        <w:rPr>
          <w:rFonts w:ascii="Palatino Linotype" w:eastAsia="Palatino Linotype" w:hAnsi="Palatino Linotype" w:cs="Palatino Linotype"/>
          <w:b/>
        </w:rPr>
      </w:pPr>
      <w:r w:rsidRPr="00295B98">
        <w:rPr>
          <w:rFonts w:ascii="Palatino Linotype" w:eastAsia="Palatino Linotype" w:hAnsi="Palatino Linotype" w:cs="Palatino Linotype"/>
          <w:b/>
        </w:rPr>
        <w:t xml:space="preserve">TERCERO. REMÍTASE, </w:t>
      </w:r>
      <w:r w:rsidRPr="00295B98">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295B98">
        <w:rPr>
          <w:rFonts w:ascii="Palatino Linotype" w:eastAsia="Palatino Linotype" w:hAnsi="Palatino Linotype" w:cs="Palatino Linotype"/>
          <w:b/>
        </w:rPr>
        <w:t>SUJETO OBLIGADO.</w:t>
      </w:r>
    </w:p>
    <w:p w14:paraId="3772967E" w14:textId="77777777" w:rsidR="006A7593" w:rsidRPr="00295B98" w:rsidRDefault="006A7593" w:rsidP="006A7593">
      <w:pPr>
        <w:pStyle w:val="Prrafodelista"/>
        <w:tabs>
          <w:tab w:val="left" w:pos="8080"/>
        </w:tabs>
        <w:spacing w:line="360" w:lineRule="auto"/>
        <w:ind w:left="0" w:right="49"/>
        <w:jc w:val="both"/>
        <w:rPr>
          <w:rFonts w:ascii="Palatino Linotype" w:eastAsia="Palatino Linotype" w:hAnsi="Palatino Linotype" w:cs="Palatino Linotype"/>
          <w:b/>
        </w:rPr>
      </w:pPr>
    </w:p>
    <w:p w14:paraId="42042E99" w14:textId="77777777" w:rsidR="006A7593" w:rsidRPr="00295B98" w:rsidRDefault="006A7593" w:rsidP="006A7593">
      <w:pPr>
        <w:pStyle w:val="Prrafodelista"/>
        <w:shd w:val="clear" w:color="auto" w:fill="FFFFFF"/>
        <w:spacing w:line="360" w:lineRule="auto"/>
        <w:ind w:left="0"/>
        <w:jc w:val="both"/>
        <w:rPr>
          <w:rFonts w:ascii="Palatino Linotype" w:hAnsi="Palatino Linotype"/>
        </w:rPr>
      </w:pPr>
      <w:r w:rsidRPr="00295B98">
        <w:rPr>
          <w:rFonts w:ascii="Palatino Linotype" w:eastAsia="Times New Roman" w:hAnsi="Palatino Linotype" w:cs="Arial"/>
          <w:b/>
        </w:rPr>
        <w:t xml:space="preserve">CUARTO. </w:t>
      </w:r>
      <w:r w:rsidRPr="00295B98">
        <w:rPr>
          <w:rFonts w:ascii="Palatino Linotype" w:eastAsia="Times New Roman" w:hAnsi="Palatino Linotype" w:cs="Times New Roman"/>
          <w:b/>
          <w:bCs/>
          <w:color w:val="222222"/>
          <w:lang w:val="es-ES"/>
        </w:rPr>
        <w:t xml:space="preserve">Notifíquese </w:t>
      </w:r>
      <w:r w:rsidRPr="00295B98">
        <w:rPr>
          <w:rFonts w:ascii="Palatino Linotype" w:eastAsia="Times New Roman" w:hAnsi="Palatino Linotype" w:cs="Times New Roman"/>
          <w:bCs/>
          <w:color w:val="222222"/>
          <w:lang w:val="es-ES"/>
        </w:rPr>
        <w:t>a la</w:t>
      </w:r>
      <w:r w:rsidRPr="00295B98">
        <w:rPr>
          <w:rFonts w:ascii="Palatino Linotype" w:hAnsi="Palatino Linotype"/>
        </w:rPr>
        <w:t xml:space="preserve"> </w:t>
      </w:r>
      <w:r w:rsidRPr="00295B98">
        <w:rPr>
          <w:rFonts w:ascii="Palatino Linotype" w:hAnsi="Palatino Linotype"/>
          <w:b/>
        </w:rPr>
        <w:t>RECURRENTE</w:t>
      </w:r>
      <w:r w:rsidRPr="00295B98">
        <w:rPr>
          <w:rFonts w:ascii="Palatino Linotype" w:hAnsi="Palatino Linotype"/>
          <w:b/>
          <w:szCs w:val="22"/>
        </w:rPr>
        <w:t xml:space="preserve"> </w:t>
      </w:r>
      <w:r w:rsidRPr="00295B98">
        <w:rPr>
          <w:rFonts w:ascii="Palatino Linotype" w:hAnsi="Palatino Linotype"/>
        </w:rPr>
        <w:t>la presente resolución.</w:t>
      </w:r>
    </w:p>
    <w:p w14:paraId="357C80B8" w14:textId="77777777" w:rsidR="006A7593" w:rsidRPr="00295B98" w:rsidRDefault="006A7593" w:rsidP="006A7593">
      <w:pPr>
        <w:pStyle w:val="Prrafodelista"/>
        <w:shd w:val="clear" w:color="auto" w:fill="FFFFFF"/>
        <w:spacing w:line="360" w:lineRule="auto"/>
        <w:ind w:left="0"/>
        <w:jc w:val="both"/>
        <w:rPr>
          <w:rFonts w:ascii="Palatino Linotype" w:hAnsi="Palatino Linotype"/>
        </w:rPr>
      </w:pPr>
    </w:p>
    <w:p w14:paraId="0462E438" w14:textId="77777777" w:rsidR="006A7593" w:rsidRPr="00295B98" w:rsidRDefault="006A7593" w:rsidP="006A7593">
      <w:pPr>
        <w:pStyle w:val="Prrafodelista"/>
        <w:spacing w:line="360" w:lineRule="auto"/>
        <w:ind w:left="0"/>
        <w:jc w:val="both"/>
        <w:rPr>
          <w:rFonts w:ascii="Palatino Linotype" w:eastAsia="MS Mincho" w:hAnsi="Palatino Linotype" w:cs="Times New Roman"/>
          <w:lang w:val="es-ES"/>
        </w:rPr>
      </w:pPr>
      <w:r w:rsidRPr="00295B98">
        <w:rPr>
          <w:rFonts w:ascii="Palatino Linotype" w:eastAsia="MS Mincho" w:hAnsi="Palatino Linotype" w:cs="Times New Roman"/>
          <w:b/>
          <w:lang w:val="es-MX"/>
        </w:rPr>
        <w:lastRenderedPageBreak/>
        <w:t>QUINTO.</w:t>
      </w:r>
      <w:r w:rsidRPr="00295B98">
        <w:rPr>
          <w:rFonts w:ascii="Palatino Linotype" w:eastAsia="MS Mincho" w:hAnsi="Palatino Linotype" w:cs="Times New Roman"/>
          <w:lang w:val="es-MX"/>
        </w:rPr>
        <w:t xml:space="preserve"> </w:t>
      </w:r>
      <w:r w:rsidRPr="00295B98">
        <w:rPr>
          <w:rFonts w:ascii="Palatino Linotype" w:eastAsia="MS Mincho" w:hAnsi="Palatino Linotype" w:cs="Times New Roman"/>
          <w:lang w:val="es-ES"/>
        </w:rPr>
        <w:t xml:space="preserve">Se hace del conocimiento de la </w:t>
      </w:r>
      <w:r w:rsidRPr="00295B98">
        <w:rPr>
          <w:rFonts w:ascii="Palatino Linotype" w:eastAsia="MS Mincho" w:hAnsi="Palatino Linotype" w:cs="Times New Roman"/>
          <w:b/>
          <w:lang w:val="es-ES"/>
        </w:rPr>
        <w:t>RECURRENTE</w:t>
      </w:r>
      <w:r w:rsidRPr="00295B98">
        <w:rPr>
          <w:rFonts w:ascii="Palatino Linotype" w:hAnsi="Palatino Linotype"/>
          <w:b/>
          <w:szCs w:val="22"/>
        </w:rPr>
        <w:t xml:space="preserve"> </w:t>
      </w:r>
      <w:r w:rsidRPr="00295B9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95B98">
        <w:rPr>
          <w:rFonts w:ascii="Palatino Linotype" w:eastAsia="MS Mincho" w:hAnsi="Palatino Linotype" w:cs="Times New Roman"/>
          <w:bCs/>
          <w:lang w:val="es-ES"/>
        </w:rPr>
        <w:t>vía juicio de amparo</w:t>
      </w:r>
      <w:r w:rsidRPr="00295B98">
        <w:rPr>
          <w:rFonts w:ascii="Palatino Linotype" w:eastAsia="MS Mincho" w:hAnsi="Palatino Linotype" w:cs="Times New Roman"/>
          <w:lang w:val="es-ES"/>
        </w:rPr>
        <w:t> en los términos de las leyes aplicables.</w:t>
      </w:r>
    </w:p>
    <w:p w14:paraId="46CA6E9B" w14:textId="77777777" w:rsidR="00314917" w:rsidRPr="00295B98" w:rsidRDefault="00314917" w:rsidP="006A7593">
      <w:pPr>
        <w:pStyle w:val="Prrafodelista"/>
        <w:spacing w:line="360" w:lineRule="auto"/>
        <w:ind w:left="0"/>
        <w:jc w:val="both"/>
        <w:rPr>
          <w:rFonts w:ascii="Palatino Linotype" w:eastAsia="MS Mincho" w:hAnsi="Palatino Linotype" w:cs="Times New Roman"/>
          <w:lang w:val="es-ES"/>
        </w:rPr>
      </w:pPr>
    </w:p>
    <w:p w14:paraId="6C14D9F4" w14:textId="5A6A5CDE" w:rsidR="00295B98" w:rsidRDefault="00295B98" w:rsidP="00295B98">
      <w:pPr>
        <w:shd w:val="clear" w:color="auto" w:fill="FFFFFF"/>
        <w:spacing w:before="240" w:after="36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3D79858B" wp14:editId="47F20344">
                <wp:simplePos x="0" y="0"/>
                <wp:positionH relativeFrom="column">
                  <wp:posOffset>129539</wp:posOffset>
                </wp:positionH>
                <wp:positionV relativeFrom="paragraph">
                  <wp:posOffset>3096894</wp:posOffset>
                </wp:positionV>
                <wp:extent cx="5343525" cy="242887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343525" cy="2428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AB7C05" id="Conector recto 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0.2pt,243.85pt" to="430.95pt,4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" strokecolor="#4f81bd [3204]" strokeweight="2pt">
                <v:shadow on="t" color="black" opacity="24903f" origin=",.5" offset="0,.55556mm"/>
              </v:line>
            </w:pict>
          </mc:Fallback>
        </mc:AlternateContent>
      </w: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PRIMERA SESIÓN ORDINARIA CELEBRADA EL VEINTE (20) DE ENERO DE DOS MIL VEINTIUNO, ANTE EL SECRETARIO TÉCNICO DEL PLENO, ALEXIS TAPIA RAMÍREZ.</w:t>
      </w:r>
    </w:p>
    <w:p w14:paraId="02592888" w14:textId="77777777" w:rsidR="00295B98" w:rsidRDefault="00295B98" w:rsidP="00295B98">
      <w:pPr>
        <w:shd w:val="clear" w:color="auto" w:fill="FFFFFF"/>
        <w:spacing w:before="240" w:after="360" w:line="360" w:lineRule="auto"/>
        <w:jc w:val="both"/>
        <w:rPr>
          <w:rFonts w:ascii="Palatino Linotype" w:hAnsi="Palatino Linotype"/>
        </w:rPr>
      </w:pPr>
    </w:p>
    <w:p w14:paraId="31749DA2" w14:textId="77777777" w:rsidR="00295B98" w:rsidRDefault="00295B98" w:rsidP="00295B98">
      <w:pPr>
        <w:shd w:val="clear" w:color="auto" w:fill="FFFFFF"/>
        <w:spacing w:before="240" w:after="360" w:line="360" w:lineRule="auto"/>
        <w:jc w:val="both"/>
        <w:rPr>
          <w:rFonts w:ascii="Palatino Linotype" w:hAnsi="Palatino Linotype"/>
        </w:rPr>
      </w:pPr>
    </w:p>
    <w:p w14:paraId="61D01A7B" w14:textId="77777777" w:rsidR="00295B98" w:rsidRDefault="00295B98" w:rsidP="00295B98">
      <w:pPr>
        <w:shd w:val="clear" w:color="auto" w:fill="FFFFFF"/>
        <w:spacing w:before="240" w:after="360" w:line="360" w:lineRule="auto"/>
        <w:jc w:val="both"/>
        <w:rPr>
          <w:rFonts w:ascii="Palatino Linotype" w:hAnsi="Palatino Linotype"/>
        </w:rPr>
      </w:pPr>
    </w:p>
    <w:p w14:paraId="0794CE3C" w14:textId="77777777" w:rsidR="00295B98" w:rsidRDefault="00295B98" w:rsidP="00295B98">
      <w:pPr>
        <w:shd w:val="clear" w:color="auto" w:fill="FFFFFF"/>
        <w:spacing w:before="240" w:after="360" w:line="360" w:lineRule="auto"/>
        <w:jc w:val="both"/>
        <w:rPr>
          <w:rFonts w:ascii="Palatino Linotype" w:hAnsi="Palatino Linotype"/>
        </w:rPr>
      </w:pPr>
    </w:p>
    <w:p w14:paraId="72B87656" w14:textId="77777777" w:rsidR="00295B98" w:rsidRDefault="00295B98" w:rsidP="00295B98">
      <w:pPr>
        <w:shd w:val="clear" w:color="auto" w:fill="FFFFFF"/>
        <w:spacing w:before="240" w:after="360" w:line="360" w:lineRule="auto"/>
        <w:jc w:val="both"/>
        <w:rPr>
          <w:rFonts w:ascii="Palatino Linotype" w:hAnsi="Palatino Linotype" w:cs="Arial"/>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295B98" w14:paraId="507232A2" w14:textId="77777777" w:rsidTr="00295B98">
        <w:trPr>
          <w:trHeight w:val="1807"/>
        </w:trPr>
        <w:tc>
          <w:tcPr>
            <w:tcW w:w="9073" w:type="dxa"/>
            <w:gridSpan w:val="3"/>
            <w:vAlign w:val="center"/>
          </w:tcPr>
          <w:p w14:paraId="76FA605F" w14:textId="77777777" w:rsidR="00295B98" w:rsidRDefault="00295B98">
            <w:pPr>
              <w:pStyle w:val="Prrafodelista"/>
              <w:spacing w:line="276" w:lineRule="auto"/>
              <w:ind w:left="0"/>
              <w:rPr>
                <w:rFonts w:ascii="Palatino Linotype" w:hAnsi="Palatino Linotype" w:cs="Arial"/>
                <w:color w:val="000000" w:themeColor="text1"/>
              </w:rPr>
            </w:pPr>
          </w:p>
          <w:p w14:paraId="7E500ABA" w14:textId="77777777" w:rsidR="00295B98" w:rsidRDefault="00295B98">
            <w:pPr>
              <w:pStyle w:val="Prrafodelista"/>
              <w:spacing w:line="276" w:lineRule="auto"/>
              <w:ind w:left="0"/>
              <w:rPr>
                <w:rFonts w:ascii="Palatino Linotype" w:hAnsi="Palatino Linotype" w:cs="Arial"/>
                <w:color w:val="000000" w:themeColor="text1"/>
              </w:rPr>
            </w:pPr>
          </w:p>
          <w:p w14:paraId="5FB88944" w14:textId="77777777" w:rsidR="00295B98" w:rsidRDefault="00295B9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4576CDBE" w14:textId="77777777" w:rsidR="00295B98" w:rsidRDefault="00295B98">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79BFDC45" w14:textId="77777777" w:rsidR="00295B98" w:rsidRDefault="00295B98">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295B98" w14:paraId="0F94685D" w14:textId="77777777" w:rsidTr="00295B98">
        <w:trPr>
          <w:trHeight w:val="2156"/>
        </w:trPr>
        <w:tc>
          <w:tcPr>
            <w:tcW w:w="4253" w:type="dxa"/>
            <w:vAlign w:val="center"/>
          </w:tcPr>
          <w:p w14:paraId="480D5C86" w14:textId="77777777" w:rsidR="00295B98" w:rsidRDefault="00295B98">
            <w:pPr>
              <w:spacing w:line="276" w:lineRule="auto"/>
              <w:rPr>
                <w:rFonts w:ascii="Palatino Linotype" w:hAnsi="Palatino Linotype" w:cs="Times New Roman"/>
                <w:b/>
                <w:color w:val="000000" w:themeColor="text1"/>
              </w:rPr>
            </w:pPr>
          </w:p>
          <w:p w14:paraId="4929C774" w14:textId="77777777" w:rsidR="00295B98" w:rsidRDefault="00295B98">
            <w:pPr>
              <w:spacing w:line="276" w:lineRule="auto"/>
              <w:rPr>
                <w:rFonts w:ascii="Palatino Linotype" w:hAnsi="Palatino Linotype" w:cs="Times New Roman"/>
                <w:b/>
                <w:color w:val="000000" w:themeColor="text1"/>
              </w:rPr>
            </w:pPr>
          </w:p>
          <w:p w14:paraId="43A35B31" w14:textId="77777777" w:rsidR="00295B98" w:rsidRDefault="00295B9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6CEE50D2"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0D9F8952"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3C63BA2C" w14:textId="77777777" w:rsidR="00295B98" w:rsidRDefault="00295B98">
            <w:pPr>
              <w:spacing w:line="276" w:lineRule="auto"/>
              <w:rPr>
                <w:rFonts w:ascii="Palatino Linotype" w:hAnsi="Palatino Linotype" w:cs="Times New Roman"/>
                <w:b/>
                <w:color w:val="000000" w:themeColor="text1"/>
              </w:rPr>
            </w:pPr>
          </w:p>
          <w:p w14:paraId="1AC9C225" w14:textId="77777777" w:rsidR="00295B98" w:rsidRDefault="00295B98">
            <w:pPr>
              <w:spacing w:line="276" w:lineRule="auto"/>
              <w:rPr>
                <w:rFonts w:ascii="Palatino Linotype" w:hAnsi="Palatino Linotype" w:cs="Times New Roman"/>
                <w:b/>
                <w:color w:val="000000" w:themeColor="text1"/>
              </w:rPr>
            </w:pPr>
          </w:p>
          <w:p w14:paraId="58EA0A57" w14:textId="77777777" w:rsidR="00295B98" w:rsidRDefault="00295B9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259B9C13"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DBF5107"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295B98" w14:paraId="67588BCA" w14:textId="77777777" w:rsidTr="00295B98">
        <w:trPr>
          <w:trHeight w:val="2244"/>
        </w:trPr>
        <w:tc>
          <w:tcPr>
            <w:tcW w:w="4536" w:type="dxa"/>
            <w:gridSpan w:val="2"/>
            <w:vAlign w:val="center"/>
          </w:tcPr>
          <w:p w14:paraId="4B748410" w14:textId="77777777" w:rsidR="00295B98" w:rsidRDefault="00295B98">
            <w:pPr>
              <w:spacing w:line="276" w:lineRule="auto"/>
              <w:rPr>
                <w:rFonts w:ascii="Palatino Linotype" w:hAnsi="Palatino Linotype" w:cs="Times New Roman"/>
                <w:b/>
                <w:color w:val="000000" w:themeColor="text1"/>
              </w:rPr>
            </w:pPr>
          </w:p>
          <w:p w14:paraId="29A0B755" w14:textId="77777777" w:rsidR="00295B98" w:rsidRDefault="00295B98">
            <w:pPr>
              <w:spacing w:line="276" w:lineRule="auto"/>
              <w:rPr>
                <w:rFonts w:ascii="Palatino Linotype" w:hAnsi="Palatino Linotype" w:cs="Times New Roman"/>
                <w:b/>
                <w:color w:val="000000" w:themeColor="text1"/>
              </w:rPr>
            </w:pPr>
          </w:p>
          <w:p w14:paraId="4FFB3034"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72752549"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3245F07" w14:textId="77777777" w:rsidR="00295B98" w:rsidRDefault="00295B98">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755E4C9B" w14:textId="77777777" w:rsidR="00295B98" w:rsidRDefault="00295B98">
            <w:pPr>
              <w:spacing w:line="276" w:lineRule="auto"/>
              <w:rPr>
                <w:rFonts w:ascii="Palatino Linotype" w:hAnsi="Palatino Linotype" w:cs="Times New Roman"/>
                <w:color w:val="000000" w:themeColor="text1"/>
              </w:rPr>
            </w:pPr>
          </w:p>
          <w:p w14:paraId="15A5F58C" w14:textId="77777777" w:rsidR="00295B98" w:rsidRDefault="00295B98">
            <w:pPr>
              <w:spacing w:line="276" w:lineRule="auto"/>
              <w:rPr>
                <w:rFonts w:ascii="Palatino Linotype" w:hAnsi="Palatino Linotype" w:cs="Times New Roman"/>
                <w:color w:val="000000" w:themeColor="text1"/>
              </w:rPr>
            </w:pPr>
          </w:p>
          <w:p w14:paraId="3DADD7EF"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5141CEF4"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4AD4C64"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295B98" w14:paraId="224BB324" w14:textId="77777777" w:rsidTr="00295B98">
        <w:trPr>
          <w:trHeight w:val="1953"/>
        </w:trPr>
        <w:tc>
          <w:tcPr>
            <w:tcW w:w="9073" w:type="dxa"/>
            <w:gridSpan w:val="3"/>
            <w:vAlign w:val="center"/>
          </w:tcPr>
          <w:p w14:paraId="4AF7C110" w14:textId="77777777" w:rsidR="00295B98" w:rsidRDefault="00295B98">
            <w:pPr>
              <w:pStyle w:val="Prrafodelista"/>
              <w:spacing w:line="276" w:lineRule="auto"/>
              <w:ind w:left="0"/>
              <w:rPr>
                <w:rFonts w:ascii="Palatino Linotype" w:hAnsi="Palatino Linotype"/>
                <w:color w:val="000000" w:themeColor="text1"/>
              </w:rPr>
            </w:pPr>
          </w:p>
          <w:p w14:paraId="1DB6663F" w14:textId="77777777" w:rsidR="00295B98" w:rsidRDefault="00295B98">
            <w:pPr>
              <w:pStyle w:val="Prrafodelista"/>
              <w:spacing w:line="276" w:lineRule="auto"/>
              <w:ind w:left="0"/>
              <w:jc w:val="center"/>
              <w:rPr>
                <w:rFonts w:ascii="Palatino Linotype" w:hAnsi="Palatino Linotype"/>
                <w:color w:val="000000" w:themeColor="text1"/>
              </w:rPr>
            </w:pPr>
          </w:p>
          <w:p w14:paraId="797D33C8" w14:textId="77777777" w:rsidR="00295B98" w:rsidRDefault="00295B9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53388900"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3AEC9CE4" w14:textId="77777777" w:rsidR="00295B98" w:rsidRDefault="00295B9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4D243D86" w14:textId="458E0923" w:rsidR="00295B98" w:rsidRDefault="00295B98" w:rsidP="00295B98">
      <w:pPr>
        <w:spacing w:before="240" w:after="240" w:line="360" w:lineRule="auto"/>
        <w:jc w:val="both"/>
        <w:rPr>
          <w:rFonts w:ascii="Palatino Linotype" w:hAnsi="Palatino Linotype"/>
        </w:rPr>
      </w:pPr>
      <w:r>
        <w:rPr>
          <w:rFonts w:ascii="Palatino Linotype" w:eastAsia="Times New Roman"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05473/INFOEM/IP/RR/2020</w:t>
      </w:r>
      <w:r>
        <w:rPr>
          <w:rFonts w:ascii="Palatino Linotype" w:eastAsia="Times New Roman" w:hAnsi="Palatino Linotype" w:cs="Arial"/>
          <w:b/>
          <w:color w:val="000000" w:themeColor="text1"/>
        </w:rPr>
        <w:t>.</w:t>
      </w:r>
    </w:p>
    <w:p w14:paraId="62913B35" w14:textId="77777777" w:rsidR="005A1478" w:rsidRPr="00D54A3B" w:rsidRDefault="005A1478" w:rsidP="00FC6D86">
      <w:pPr>
        <w:rPr>
          <w:rFonts w:ascii="Palatino Linotype" w:hAnsi="Palatino Linotype"/>
          <w:lang w:eastAsia="en-US"/>
        </w:rPr>
      </w:pPr>
    </w:p>
    <w:sectPr w:rsidR="005A1478" w:rsidRPr="00D54A3B" w:rsidSect="00943B9C">
      <w:headerReference w:type="even" r:id="rId9"/>
      <w:headerReference w:type="default" r:id="rId10"/>
      <w:footerReference w:type="default" r:id="rId11"/>
      <w:headerReference w:type="first" r:id="rId12"/>
      <w:footerReference w:type="first" r:id="rId13"/>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8C6B2" w14:textId="77777777" w:rsidR="003936FC" w:rsidRDefault="003936FC" w:rsidP="00587366">
      <w:r>
        <w:separator/>
      </w:r>
    </w:p>
  </w:endnote>
  <w:endnote w:type="continuationSeparator" w:id="0">
    <w:p w14:paraId="686EED31" w14:textId="77777777" w:rsidR="003936FC" w:rsidRDefault="003936F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3729EB" w:rsidRPr="00883450" w:rsidRDefault="003729E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95B98">
              <w:rPr>
                <w:rFonts w:ascii="Palatino Linotype" w:hAnsi="Palatino Linotype"/>
                <w:b/>
                <w:bCs/>
                <w:noProof/>
                <w:sz w:val="22"/>
                <w:szCs w:val="20"/>
              </w:rPr>
              <w:t>28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95B98">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6243EC1B" w14:textId="77777777" w:rsidR="003729EB" w:rsidRDefault="003729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3729EB" w:rsidRPr="00883450" w:rsidRDefault="003729E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95B98">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95B98" w:rsidRPr="00295B98">
      <w:rPr>
        <w:rFonts w:ascii="Palatino Linotype" w:hAnsi="Palatino Linotype"/>
        <w:noProof/>
        <w:sz w:val="22"/>
        <w:szCs w:val="22"/>
        <w:lang w:val="es-ES"/>
      </w:rPr>
      <w:t>28</w:t>
    </w:r>
    <w:r w:rsidRPr="00883450">
      <w:rPr>
        <w:rFonts w:ascii="Palatino Linotype" w:hAnsi="Palatino Linotype"/>
        <w:sz w:val="22"/>
        <w:szCs w:val="22"/>
      </w:rPr>
      <w:fldChar w:fldCharType="end"/>
    </w:r>
  </w:p>
  <w:p w14:paraId="5F5C4865" w14:textId="77777777" w:rsidR="003729EB" w:rsidRPr="00883450" w:rsidRDefault="003729EB">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59D26" w14:textId="77777777" w:rsidR="003936FC" w:rsidRDefault="003936FC" w:rsidP="00587366">
      <w:r>
        <w:separator/>
      </w:r>
    </w:p>
  </w:footnote>
  <w:footnote w:type="continuationSeparator" w:id="0">
    <w:p w14:paraId="2B5F7B11" w14:textId="77777777" w:rsidR="003936FC" w:rsidRDefault="003936FC" w:rsidP="00587366">
      <w:r>
        <w:continuationSeparator/>
      </w:r>
    </w:p>
  </w:footnote>
  <w:footnote w:id="1">
    <w:p w14:paraId="16CCC05A" w14:textId="77777777" w:rsidR="003729EB" w:rsidRDefault="003729EB" w:rsidP="001F0147">
      <w:pPr>
        <w:pStyle w:val="Textonotapie"/>
      </w:pPr>
      <w:r>
        <w:rPr>
          <w:rStyle w:val="Refdenotaalpie"/>
        </w:rPr>
        <w:footnoteRef/>
      </w:r>
      <w:r>
        <w:t xml:space="preserve"> Convención Americana sobre Derechos Humanos. Artículo 13.</w:t>
      </w:r>
    </w:p>
  </w:footnote>
  <w:footnote w:id="2">
    <w:p w14:paraId="47FBFD22" w14:textId="77777777" w:rsidR="003729EB" w:rsidRDefault="003729EB" w:rsidP="001F0147">
      <w:pPr>
        <w:pStyle w:val="Textonotapie"/>
      </w:pPr>
      <w:r>
        <w:rPr>
          <w:rStyle w:val="Refdenotaalpie"/>
        </w:rPr>
        <w:footnoteRef/>
      </w:r>
      <w:r>
        <w:t xml:space="preserve"> Constitución Política de los Estados Unidos Mexicanos. Artículo sexto, sección A, Fracción I.</w:t>
      </w:r>
    </w:p>
  </w:footnote>
  <w:footnote w:id="3">
    <w:p w14:paraId="292AE349" w14:textId="77777777" w:rsidR="003729EB" w:rsidRPr="00F411B8" w:rsidRDefault="003729EB" w:rsidP="001F0147">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D5E2A81" w14:textId="77777777" w:rsidR="003729EB" w:rsidRPr="00F411B8" w:rsidRDefault="003729EB" w:rsidP="001F0147">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50917F8A" w14:textId="77777777" w:rsidR="003729EB" w:rsidRDefault="003729EB" w:rsidP="001F0147">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78D6A187" w14:textId="77777777" w:rsidR="003729EB" w:rsidRDefault="003729EB" w:rsidP="001F0147">
      <w:pPr>
        <w:pStyle w:val="Textonotapie"/>
      </w:pPr>
      <w:r>
        <w:rPr>
          <w:rStyle w:val="Refdenotaalpie"/>
        </w:rPr>
        <w:footnoteRef/>
      </w:r>
      <w:r>
        <w:t xml:space="preserve"> Ley de Transparencia y Acceso a la Información Pública del Estado de México y Municipios. Artículo 9. …</w:t>
      </w:r>
    </w:p>
    <w:p w14:paraId="5CFFB46C" w14:textId="77777777" w:rsidR="003729EB" w:rsidRDefault="003729EB" w:rsidP="001F0147">
      <w:pPr>
        <w:pStyle w:val="Textonotapie"/>
      </w:pPr>
      <w:r>
        <w:t>II. Eficacia: Obligación del Instituto para tutelar, de manera efectiva, el derecho de acceso a la información;</w:t>
      </w:r>
    </w:p>
    <w:p w14:paraId="58B98127" w14:textId="77777777" w:rsidR="003729EB" w:rsidRDefault="003729EB" w:rsidP="001F0147">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E6ABF" w14:textId="33161F87" w:rsidR="00295B98" w:rsidRDefault="005544F2">
    <w:pPr>
      <w:pStyle w:val="Encabezado"/>
    </w:pPr>
    <w:r>
      <w:rPr>
        <w:noProof/>
        <w:lang w:val="es-MX" w:eastAsia="es-MX"/>
      </w:rPr>
      <w:pict w14:anchorId="72C45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5472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71B147AB" w:rsidR="003729EB" w:rsidRDefault="005544F2" w:rsidP="001C6012">
    <w:pPr>
      <w:pStyle w:val="Encabezado"/>
      <w:tabs>
        <w:tab w:val="clear" w:pos="4252"/>
        <w:tab w:val="clear" w:pos="8504"/>
        <w:tab w:val="left" w:pos="8460"/>
      </w:tabs>
    </w:pPr>
    <w:r>
      <w:rPr>
        <w:noProof/>
        <w:lang w:val="es-MX" w:eastAsia="es-MX"/>
      </w:rPr>
      <w:pict w14:anchorId="39175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547298" o:spid="_x0000_s2051" type="#_x0000_t75" style="position:absolute;margin-left:-83.15pt;margin-top:-136.2pt;width:609.4pt;height:793.75pt;z-index:-251656192;mso-position-horizontal-relative:margin;mso-position-vertical-relative:margin" o:allowincell="f">
          <v:imagedata r:id="rId1" o:title="resolución"/>
          <w10:wrap anchorx="margin" anchory="margin"/>
        </v:shape>
      </w:pict>
    </w:r>
    <w:r w:rsidR="003729EB">
      <w:tab/>
    </w:r>
  </w:p>
  <w:p w14:paraId="64F5F23E" w14:textId="390690E5" w:rsidR="003729EB" w:rsidRDefault="003729EB">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3729EB" w:rsidRPr="00674A46" w14:paraId="07F2896E" w14:textId="77777777" w:rsidTr="0081485A">
      <w:trPr>
        <w:trHeight w:val="138"/>
        <w:jc w:val="right"/>
      </w:trPr>
      <w:tc>
        <w:tcPr>
          <w:tcW w:w="4253" w:type="dxa"/>
          <w:vAlign w:val="center"/>
        </w:tcPr>
        <w:p w14:paraId="4A5B1974" w14:textId="3B2AB4E0" w:rsidR="003729EB" w:rsidRPr="00674A46" w:rsidRDefault="003729E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1538002" w:rsidR="003729EB" w:rsidRPr="00674A46" w:rsidRDefault="00941E97" w:rsidP="003729EB">
          <w:pPr>
            <w:pStyle w:val="Encabezado"/>
            <w:rPr>
              <w:rFonts w:ascii="Palatino Linotype" w:hAnsi="Palatino Linotype"/>
              <w:b/>
              <w:sz w:val="22"/>
              <w:szCs w:val="22"/>
            </w:rPr>
          </w:pPr>
          <w:r>
            <w:rPr>
              <w:rFonts w:ascii="Palatino Linotype" w:hAnsi="Palatino Linotype" w:cs="Arial"/>
              <w:b/>
              <w:bCs/>
              <w:sz w:val="22"/>
              <w:szCs w:val="22"/>
              <w:lang w:eastAsia="es-MX"/>
            </w:rPr>
            <w:t>054</w:t>
          </w:r>
          <w:r w:rsidR="003729EB">
            <w:rPr>
              <w:rFonts w:ascii="Palatino Linotype" w:hAnsi="Palatino Linotype" w:cs="Arial"/>
              <w:b/>
              <w:bCs/>
              <w:sz w:val="22"/>
              <w:szCs w:val="22"/>
              <w:lang w:eastAsia="es-MX"/>
            </w:rPr>
            <w:t>73/INFOEM/IP/RR/2020</w:t>
          </w:r>
        </w:p>
      </w:tc>
    </w:tr>
    <w:tr w:rsidR="003729EB" w:rsidRPr="00674A46" w14:paraId="1B5D8690" w14:textId="77777777" w:rsidTr="0081485A">
      <w:trPr>
        <w:trHeight w:val="233"/>
        <w:jc w:val="right"/>
      </w:trPr>
      <w:tc>
        <w:tcPr>
          <w:tcW w:w="4253" w:type="dxa"/>
          <w:vAlign w:val="center"/>
        </w:tcPr>
        <w:p w14:paraId="3903F2C6" w14:textId="22D569F8" w:rsidR="003729EB" w:rsidRPr="00674A46" w:rsidRDefault="003729E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D016494" w:rsidR="003729EB" w:rsidRPr="00B75F20" w:rsidRDefault="003729EB" w:rsidP="00926F75">
          <w:pPr>
            <w:pStyle w:val="Encabezado"/>
            <w:jc w:val="both"/>
            <w:rPr>
              <w:rFonts w:ascii="Palatino Linotype" w:hAnsi="Palatino Linotype"/>
              <w:b/>
              <w:sz w:val="22"/>
              <w:szCs w:val="22"/>
            </w:rPr>
          </w:pPr>
          <w:r w:rsidRPr="003729EB">
            <w:rPr>
              <w:rFonts w:ascii="Palatino Linotype" w:hAnsi="Palatino Linotype"/>
              <w:b/>
              <w:bCs/>
              <w:color w:val="000000"/>
              <w:sz w:val="22"/>
              <w:szCs w:val="22"/>
            </w:rPr>
            <w:t>Ayuntamiento de Ecatepec de Morelos</w:t>
          </w:r>
        </w:p>
      </w:tc>
    </w:tr>
    <w:tr w:rsidR="003729EB" w:rsidRPr="00674A46" w14:paraId="095EB01B" w14:textId="77777777" w:rsidTr="0081485A">
      <w:trPr>
        <w:trHeight w:val="321"/>
        <w:jc w:val="right"/>
      </w:trPr>
      <w:tc>
        <w:tcPr>
          <w:tcW w:w="4253" w:type="dxa"/>
          <w:vAlign w:val="center"/>
        </w:tcPr>
        <w:p w14:paraId="6E000A51" w14:textId="25DCC1C7" w:rsidR="003729EB" w:rsidRPr="00674A46" w:rsidRDefault="003729E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729EB" w:rsidRPr="00674A46" w:rsidRDefault="003729E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3729EB" w:rsidRDefault="003729EB"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4AC22E9B" w:rsidR="003729EB" w:rsidRDefault="005544F2" w:rsidP="00472C41">
    <w:pPr>
      <w:pStyle w:val="Encabezado"/>
      <w:tabs>
        <w:tab w:val="clear" w:pos="4252"/>
        <w:tab w:val="clear" w:pos="8504"/>
        <w:tab w:val="left" w:pos="3103"/>
      </w:tabs>
    </w:pPr>
    <w:r>
      <w:rPr>
        <w:noProof/>
        <w:lang w:val="es-MX" w:eastAsia="es-MX"/>
      </w:rPr>
      <w:pict w14:anchorId="1682C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5472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3729EB">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729EB" w:rsidRPr="00674A46" w14:paraId="0A3256F2" w14:textId="77777777" w:rsidTr="006E6B65">
      <w:trPr>
        <w:trHeight w:val="138"/>
        <w:jc w:val="right"/>
      </w:trPr>
      <w:tc>
        <w:tcPr>
          <w:tcW w:w="3261" w:type="dxa"/>
          <w:vAlign w:val="center"/>
        </w:tcPr>
        <w:p w14:paraId="3D80769D" w14:textId="316F11F8" w:rsidR="003729EB" w:rsidRPr="00674A46" w:rsidRDefault="003729E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681FCAB" w:rsidR="003729EB" w:rsidRPr="00674A46" w:rsidRDefault="00941E97" w:rsidP="007B4040">
          <w:pPr>
            <w:pStyle w:val="Encabezado"/>
            <w:rPr>
              <w:rFonts w:ascii="Palatino Linotype" w:hAnsi="Palatino Linotype"/>
              <w:b/>
              <w:sz w:val="22"/>
              <w:szCs w:val="22"/>
            </w:rPr>
          </w:pPr>
          <w:r>
            <w:rPr>
              <w:rFonts w:ascii="Palatino Linotype" w:hAnsi="Palatino Linotype" w:cs="Arial"/>
              <w:b/>
              <w:bCs/>
              <w:sz w:val="22"/>
              <w:szCs w:val="22"/>
              <w:lang w:eastAsia="es-MX"/>
            </w:rPr>
            <w:t>054</w:t>
          </w:r>
          <w:r w:rsidR="003729EB">
            <w:rPr>
              <w:rFonts w:ascii="Palatino Linotype" w:hAnsi="Palatino Linotype" w:cs="Arial"/>
              <w:b/>
              <w:bCs/>
              <w:sz w:val="22"/>
              <w:szCs w:val="22"/>
              <w:lang w:eastAsia="es-MX"/>
            </w:rPr>
            <w:t>73/INFOEM/IP/RR/2020</w:t>
          </w:r>
        </w:p>
      </w:tc>
    </w:tr>
    <w:tr w:rsidR="003729EB" w:rsidRPr="00B75F20" w14:paraId="128C8B3C" w14:textId="77777777" w:rsidTr="006E6B65">
      <w:trPr>
        <w:trHeight w:val="233"/>
        <w:jc w:val="right"/>
      </w:trPr>
      <w:tc>
        <w:tcPr>
          <w:tcW w:w="3261" w:type="dxa"/>
          <w:vAlign w:val="center"/>
        </w:tcPr>
        <w:p w14:paraId="483E3371" w14:textId="66B1BC74" w:rsidR="003729EB" w:rsidRPr="00674A46" w:rsidRDefault="003729E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8B7A663" w:rsidR="003729EB" w:rsidRPr="00B75F20" w:rsidRDefault="00353515" w:rsidP="009B42A1">
          <w:pPr>
            <w:pStyle w:val="Encabezado"/>
            <w:tabs>
              <w:tab w:val="clear" w:pos="4252"/>
              <w:tab w:val="clear" w:pos="8504"/>
              <w:tab w:val="left" w:pos="521"/>
            </w:tabs>
            <w:rPr>
              <w:rFonts w:ascii="Palatino Linotype" w:hAnsi="Palatino Linotype"/>
              <w:b/>
              <w:sz w:val="22"/>
              <w:szCs w:val="22"/>
            </w:rPr>
          </w:pPr>
          <w:r w:rsidRPr="00353515">
            <w:rPr>
              <w:rFonts w:ascii="Palatino Linotype" w:hAnsi="Palatino Linotype"/>
              <w:b/>
              <w:sz w:val="22"/>
              <w:szCs w:val="22"/>
              <w:highlight w:val="black"/>
            </w:rPr>
            <w:t>-------------------------------------------</w:t>
          </w:r>
        </w:p>
      </w:tc>
    </w:tr>
    <w:tr w:rsidR="003729EB" w:rsidRPr="00674A46" w14:paraId="41BE0704" w14:textId="77777777" w:rsidTr="006E6B65">
      <w:trPr>
        <w:trHeight w:val="321"/>
        <w:jc w:val="right"/>
      </w:trPr>
      <w:tc>
        <w:tcPr>
          <w:tcW w:w="3261" w:type="dxa"/>
          <w:vAlign w:val="center"/>
        </w:tcPr>
        <w:p w14:paraId="34C64148" w14:textId="10C6C8A9" w:rsidR="003729EB" w:rsidRPr="00674A46" w:rsidRDefault="003729E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FCC949B" w:rsidR="003729EB" w:rsidRPr="00674A46" w:rsidRDefault="003729EB" w:rsidP="005C3414">
          <w:pPr>
            <w:pStyle w:val="Encabezado"/>
            <w:jc w:val="both"/>
            <w:rPr>
              <w:rFonts w:ascii="Palatino Linotype" w:hAnsi="Palatino Linotype"/>
              <w:b/>
              <w:sz w:val="22"/>
              <w:szCs w:val="22"/>
            </w:rPr>
          </w:pPr>
          <w:r w:rsidRPr="003729EB">
            <w:rPr>
              <w:rFonts w:ascii="Palatino Linotype" w:hAnsi="Palatino Linotype"/>
              <w:b/>
              <w:bCs/>
              <w:color w:val="000000"/>
              <w:sz w:val="22"/>
              <w:szCs w:val="22"/>
            </w:rPr>
            <w:t>Ayuntamiento de Ecatepec de Morelos</w:t>
          </w:r>
        </w:p>
      </w:tc>
    </w:tr>
    <w:tr w:rsidR="003729EB" w:rsidRPr="00674A46" w14:paraId="0C8B6193" w14:textId="77777777" w:rsidTr="006E6B65">
      <w:trPr>
        <w:trHeight w:val="321"/>
        <w:jc w:val="right"/>
      </w:trPr>
      <w:tc>
        <w:tcPr>
          <w:tcW w:w="3261" w:type="dxa"/>
          <w:vAlign w:val="center"/>
        </w:tcPr>
        <w:p w14:paraId="321FFAFF" w14:textId="40E5A678" w:rsidR="003729EB" w:rsidRPr="00674A46" w:rsidRDefault="003729E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729EB" w:rsidRPr="00674A46" w:rsidRDefault="003729E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729EB" w:rsidRDefault="003729E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693484A"/>
    <w:multiLevelType w:val="hybridMultilevel"/>
    <w:tmpl w:val="23DC3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B942BF"/>
    <w:multiLevelType w:val="hybridMultilevel"/>
    <w:tmpl w:val="2A6CF700"/>
    <w:lvl w:ilvl="0" w:tplc="74F4428A">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2C7DC0"/>
    <w:multiLevelType w:val="hybridMultilevel"/>
    <w:tmpl w:val="1E644920"/>
    <w:lvl w:ilvl="0" w:tplc="5184B9B8">
      <w:start w:val="1"/>
      <w:numFmt w:val="lowerLetter"/>
      <w:lvlText w:val="%1)"/>
      <w:lvlJc w:val="left"/>
      <w:pPr>
        <w:ind w:left="1440" w:hanging="360"/>
      </w:pPr>
      <w:rPr>
        <w:rFonts w:hint="default"/>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775643"/>
    <w:multiLevelType w:val="hybridMultilevel"/>
    <w:tmpl w:val="FC063DE4"/>
    <w:lvl w:ilvl="0" w:tplc="7E1EE07C">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191FC0"/>
    <w:multiLevelType w:val="multilevel"/>
    <w:tmpl w:val="87728D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624045"/>
    <w:multiLevelType w:val="hybridMultilevel"/>
    <w:tmpl w:val="8C88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BC4190"/>
    <w:multiLevelType w:val="hybridMultilevel"/>
    <w:tmpl w:val="0B5AB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15:restartNumberingAfterBreak="0">
    <w:nsid w:val="79050BAF"/>
    <w:multiLevelType w:val="hybridMultilevel"/>
    <w:tmpl w:val="F0E8BD4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BAF3DB4"/>
    <w:multiLevelType w:val="hybridMultilevel"/>
    <w:tmpl w:val="931651D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9"/>
  </w:num>
  <w:num w:numId="2">
    <w:abstractNumId w:val="18"/>
  </w:num>
  <w:num w:numId="3">
    <w:abstractNumId w:val="34"/>
  </w:num>
  <w:num w:numId="4">
    <w:abstractNumId w:val="43"/>
  </w:num>
  <w:num w:numId="5">
    <w:abstractNumId w:val="20"/>
  </w:num>
  <w:num w:numId="6">
    <w:abstractNumId w:val="35"/>
  </w:num>
  <w:num w:numId="7">
    <w:abstractNumId w:val="3"/>
  </w:num>
  <w:num w:numId="8">
    <w:abstractNumId w:val="16"/>
  </w:num>
  <w:num w:numId="9">
    <w:abstractNumId w:val="12"/>
  </w:num>
  <w:num w:numId="10">
    <w:abstractNumId w:val="9"/>
  </w:num>
  <w:num w:numId="11">
    <w:abstractNumId w:val="22"/>
  </w:num>
  <w:num w:numId="12">
    <w:abstractNumId w:val="28"/>
  </w:num>
  <w:num w:numId="13">
    <w:abstractNumId w:val="2"/>
  </w:num>
  <w:num w:numId="14">
    <w:abstractNumId w:val="1"/>
  </w:num>
  <w:num w:numId="15">
    <w:abstractNumId w:val="13"/>
  </w:num>
  <w:num w:numId="16">
    <w:abstractNumId w:val="41"/>
  </w:num>
  <w:num w:numId="17">
    <w:abstractNumId w:val="36"/>
  </w:num>
  <w:num w:numId="18">
    <w:abstractNumId w:val="27"/>
  </w:num>
  <w:num w:numId="19">
    <w:abstractNumId w:val="32"/>
  </w:num>
  <w:num w:numId="20">
    <w:abstractNumId w:val="21"/>
  </w:num>
  <w:num w:numId="21">
    <w:abstractNumId w:val="37"/>
  </w:num>
  <w:num w:numId="22">
    <w:abstractNumId w:val="44"/>
  </w:num>
  <w:num w:numId="23">
    <w:abstractNumId w:val="23"/>
  </w:num>
  <w:num w:numId="24">
    <w:abstractNumId w:val="6"/>
  </w:num>
  <w:num w:numId="25">
    <w:abstractNumId w:val="15"/>
  </w:num>
  <w:num w:numId="26">
    <w:abstractNumId w:val="40"/>
  </w:num>
  <w:num w:numId="27">
    <w:abstractNumId w:val="29"/>
  </w:num>
  <w:num w:numId="28">
    <w:abstractNumId w:val="5"/>
  </w:num>
  <w:num w:numId="29">
    <w:abstractNumId w:val="8"/>
  </w:num>
  <w:num w:numId="30">
    <w:abstractNumId w:val="24"/>
  </w:num>
  <w:num w:numId="31">
    <w:abstractNumId w:val="17"/>
  </w:num>
  <w:num w:numId="32">
    <w:abstractNumId w:val="45"/>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30"/>
  </w:num>
  <w:num w:numId="37">
    <w:abstractNumId w:val="33"/>
  </w:num>
  <w:num w:numId="38">
    <w:abstractNumId w:val="10"/>
  </w:num>
  <w:num w:numId="39">
    <w:abstractNumId w:val="25"/>
  </w:num>
  <w:num w:numId="40">
    <w:abstractNumId w:val="11"/>
  </w:num>
  <w:num w:numId="41">
    <w:abstractNumId w:val="42"/>
  </w:num>
  <w:num w:numId="42">
    <w:abstractNumId w:val="31"/>
  </w:num>
  <w:num w:numId="43">
    <w:abstractNumId w:val="39"/>
  </w:num>
  <w:num w:numId="44">
    <w:abstractNumId w:val="38"/>
  </w:num>
  <w:num w:numId="45">
    <w:abstractNumId w:val="26"/>
  </w:num>
  <w:num w:numId="46">
    <w:abstractNumId w:val="14"/>
  </w:num>
  <w:num w:numId="4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919"/>
    <w:rsid w:val="00003A05"/>
    <w:rsid w:val="0000407F"/>
    <w:rsid w:val="00004906"/>
    <w:rsid w:val="000058E3"/>
    <w:rsid w:val="000065FD"/>
    <w:rsid w:val="00007E8A"/>
    <w:rsid w:val="0001106B"/>
    <w:rsid w:val="00011199"/>
    <w:rsid w:val="000120C5"/>
    <w:rsid w:val="00012472"/>
    <w:rsid w:val="0001398B"/>
    <w:rsid w:val="0001477A"/>
    <w:rsid w:val="000203D3"/>
    <w:rsid w:val="000211F8"/>
    <w:rsid w:val="0002359A"/>
    <w:rsid w:val="00023B29"/>
    <w:rsid w:val="0002415E"/>
    <w:rsid w:val="000246C2"/>
    <w:rsid w:val="00024F35"/>
    <w:rsid w:val="00025B10"/>
    <w:rsid w:val="000303BB"/>
    <w:rsid w:val="0003063D"/>
    <w:rsid w:val="00030F2B"/>
    <w:rsid w:val="000319FD"/>
    <w:rsid w:val="00031F10"/>
    <w:rsid w:val="000321D7"/>
    <w:rsid w:val="00032493"/>
    <w:rsid w:val="00033AF6"/>
    <w:rsid w:val="0003432C"/>
    <w:rsid w:val="00034A1F"/>
    <w:rsid w:val="00034B29"/>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6983"/>
    <w:rsid w:val="0004743E"/>
    <w:rsid w:val="00047AE0"/>
    <w:rsid w:val="00052300"/>
    <w:rsid w:val="0005237C"/>
    <w:rsid w:val="00052A3C"/>
    <w:rsid w:val="00053927"/>
    <w:rsid w:val="00053ABC"/>
    <w:rsid w:val="0005437C"/>
    <w:rsid w:val="00054A03"/>
    <w:rsid w:val="00056A79"/>
    <w:rsid w:val="00057335"/>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1D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1BE"/>
    <w:rsid w:val="000C637F"/>
    <w:rsid w:val="000D009C"/>
    <w:rsid w:val="000D0855"/>
    <w:rsid w:val="000D1AD8"/>
    <w:rsid w:val="000D1E0F"/>
    <w:rsid w:val="000D2FD3"/>
    <w:rsid w:val="000D3275"/>
    <w:rsid w:val="000D3339"/>
    <w:rsid w:val="000D5A1D"/>
    <w:rsid w:val="000D7369"/>
    <w:rsid w:val="000E07DC"/>
    <w:rsid w:val="000E2665"/>
    <w:rsid w:val="000E35BE"/>
    <w:rsid w:val="000E4089"/>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1480"/>
    <w:rsid w:val="00123F05"/>
    <w:rsid w:val="00124A13"/>
    <w:rsid w:val="001250B4"/>
    <w:rsid w:val="001253D1"/>
    <w:rsid w:val="001253FB"/>
    <w:rsid w:val="00130E92"/>
    <w:rsid w:val="001318D2"/>
    <w:rsid w:val="00132C06"/>
    <w:rsid w:val="00133B79"/>
    <w:rsid w:val="00133CE5"/>
    <w:rsid w:val="0013431F"/>
    <w:rsid w:val="00134B5A"/>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20FB"/>
    <w:rsid w:val="00163780"/>
    <w:rsid w:val="00163B1F"/>
    <w:rsid w:val="001648EE"/>
    <w:rsid w:val="00164B65"/>
    <w:rsid w:val="00166794"/>
    <w:rsid w:val="00166BFB"/>
    <w:rsid w:val="00167D10"/>
    <w:rsid w:val="00170D28"/>
    <w:rsid w:val="00171E0A"/>
    <w:rsid w:val="001729DF"/>
    <w:rsid w:val="00173226"/>
    <w:rsid w:val="00173DDB"/>
    <w:rsid w:val="00173F22"/>
    <w:rsid w:val="00175DB6"/>
    <w:rsid w:val="0017653A"/>
    <w:rsid w:val="001770B7"/>
    <w:rsid w:val="001775DF"/>
    <w:rsid w:val="00177D2A"/>
    <w:rsid w:val="00177DD6"/>
    <w:rsid w:val="0018435D"/>
    <w:rsid w:val="001854E7"/>
    <w:rsid w:val="00185A7A"/>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FF8"/>
    <w:rsid w:val="00233092"/>
    <w:rsid w:val="002345FF"/>
    <w:rsid w:val="00234A2F"/>
    <w:rsid w:val="0023555B"/>
    <w:rsid w:val="00237026"/>
    <w:rsid w:val="00237611"/>
    <w:rsid w:val="00241FD2"/>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95B98"/>
    <w:rsid w:val="002A07F4"/>
    <w:rsid w:val="002A229B"/>
    <w:rsid w:val="002A2974"/>
    <w:rsid w:val="002A35B6"/>
    <w:rsid w:val="002A61A7"/>
    <w:rsid w:val="002A7537"/>
    <w:rsid w:val="002A7FC1"/>
    <w:rsid w:val="002B085C"/>
    <w:rsid w:val="002B0CAD"/>
    <w:rsid w:val="002B284F"/>
    <w:rsid w:val="002B2A2E"/>
    <w:rsid w:val="002B2F4D"/>
    <w:rsid w:val="002B2F59"/>
    <w:rsid w:val="002B4193"/>
    <w:rsid w:val="002B4D21"/>
    <w:rsid w:val="002C0074"/>
    <w:rsid w:val="002C0804"/>
    <w:rsid w:val="002C1882"/>
    <w:rsid w:val="002C1ED0"/>
    <w:rsid w:val="002C2D44"/>
    <w:rsid w:val="002C3121"/>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3869"/>
    <w:rsid w:val="00304013"/>
    <w:rsid w:val="00304137"/>
    <w:rsid w:val="00304244"/>
    <w:rsid w:val="003046AA"/>
    <w:rsid w:val="003049F3"/>
    <w:rsid w:val="00305F6D"/>
    <w:rsid w:val="00306493"/>
    <w:rsid w:val="003064B8"/>
    <w:rsid w:val="00307227"/>
    <w:rsid w:val="003072EE"/>
    <w:rsid w:val="00310311"/>
    <w:rsid w:val="003105D0"/>
    <w:rsid w:val="003105D6"/>
    <w:rsid w:val="00310D66"/>
    <w:rsid w:val="00311517"/>
    <w:rsid w:val="003116A6"/>
    <w:rsid w:val="00311C3D"/>
    <w:rsid w:val="00311E54"/>
    <w:rsid w:val="00312733"/>
    <w:rsid w:val="00313AF4"/>
    <w:rsid w:val="0031434A"/>
    <w:rsid w:val="00314825"/>
    <w:rsid w:val="00314917"/>
    <w:rsid w:val="00314975"/>
    <w:rsid w:val="00316065"/>
    <w:rsid w:val="00317883"/>
    <w:rsid w:val="00317EFF"/>
    <w:rsid w:val="003208D6"/>
    <w:rsid w:val="00321AA3"/>
    <w:rsid w:val="00322863"/>
    <w:rsid w:val="00323895"/>
    <w:rsid w:val="00323B4A"/>
    <w:rsid w:val="003241E1"/>
    <w:rsid w:val="0032464F"/>
    <w:rsid w:val="00325208"/>
    <w:rsid w:val="00326038"/>
    <w:rsid w:val="00326A93"/>
    <w:rsid w:val="00327D79"/>
    <w:rsid w:val="00330C1C"/>
    <w:rsid w:val="00330DB6"/>
    <w:rsid w:val="00332E6B"/>
    <w:rsid w:val="003331D8"/>
    <w:rsid w:val="00333331"/>
    <w:rsid w:val="00333BE8"/>
    <w:rsid w:val="00335BFE"/>
    <w:rsid w:val="0033608B"/>
    <w:rsid w:val="00336419"/>
    <w:rsid w:val="00336428"/>
    <w:rsid w:val="003364ED"/>
    <w:rsid w:val="00336D64"/>
    <w:rsid w:val="003374D7"/>
    <w:rsid w:val="00337941"/>
    <w:rsid w:val="003407D0"/>
    <w:rsid w:val="003426BD"/>
    <w:rsid w:val="00343BE0"/>
    <w:rsid w:val="00345B79"/>
    <w:rsid w:val="00345D0F"/>
    <w:rsid w:val="00346885"/>
    <w:rsid w:val="003472B3"/>
    <w:rsid w:val="0035023D"/>
    <w:rsid w:val="00350401"/>
    <w:rsid w:val="00350A12"/>
    <w:rsid w:val="0035104F"/>
    <w:rsid w:val="00353201"/>
    <w:rsid w:val="00353515"/>
    <w:rsid w:val="00355AEE"/>
    <w:rsid w:val="00355D3B"/>
    <w:rsid w:val="003606B9"/>
    <w:rsid w:val="0036073F"/>
    <w:rsid w:val="003612FA"/>
    <w:rsid w:val="00361595"/>
    <w:rsid w:val="003621DC"/>
    <w:rsid w:val="003629EE"/>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E66"/>
    <w:rsid w:val="0038490F"/>
    <w:rsid w:val="003849F7"/>
    <w:rsid w:val="00386CD4"/>
    <w:rsid w:val="00387DC9"/>
    <w:rsid w:val="00391553"/>
    <w:rsid w:val="0039193E"/>
    <w:rsid w:val="00391ADA"/>
    <w:rsid w:val="00391F80"/>
    <w:rsid w:val="00392CDB"/>
    <w:rsid w:val="003936FC"/>
    <w:rsid w:val="0039380F"/>
    <w:rsid w:val="00393B71"/>
    <w:rsid w:val="00394095"/>
    <w:rsid w:val="003940F6"/>
    <w:rsid w:val="0039555F"/>
    <w:rsid w:val="00396545"/>
    <w:rsid w:val="00396F71"/>
    <w:rsid w:val="003A04FF"/>
    <w:rsid w:val="003A0AA2"/>
    <w:rsid w:val="003A1B01"/>
    <w:rsid w:val="003A1B7A"/>
    <w:rsid w:val="003A2029"/>
    <w:rsid w:val="003A2546"/>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161"/>
    <w:rsid w:val="003C462F"/>
    <w:rsid w:val="003C7282"/>
    <w:rsid w:val="003D00D5"/>
    <w:rsid w:val="003D01B4"/>
    <w:rsid w:val="003D16A8"/>
    <w:rsid w:val="003D181D"/>
    <w:rsid w:val="003D18D8"/>
    <w:rsid w:val="003D20C4"/>
    <w:rsid w:val="003D3043"/>
    <w:rsid w:val="003D3C1A"/>
    <w:rsid w:val="003D4188"/>
    <w:rsid w:val="003D46D0"/>
    <w:rsid w:val="003D5B78"/>
    <w:rsid w:val="003D5E95"/>
    <w:rsid w:val="003D6B4D"/>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49EE"/>
    <w:rsid w:val="00405A19"/>
    <w:rsid w:val="00406EED"/>
    <w:rsid w:val="00410219"/>
    <w:rsid w:val="00412DB3"/>
    <w:rsid w:val="00412E24"/>
    <w:rsid w:val="00413469"/>
    <w:rsid w:val="00413903"/>
    <w:rsid w:val="00413DAD"/>
    <w:rsid w:val="00414836"/>
    <w:rsid w:val="00416727"/>
    <w:rsid w:val="00417555"/>
    <w:rsid w:val="0042068A"/>
    <w:rsid w:val="0042082C"/>
    <w:rsid w:val="00421EDE"/>
    <w:rsid w:val="004229F4"/>
    <w:rsid w:val="004242BB"/>
    <w:rsid w:val="0042437A"/>
    <w:rsid w:val="00424CBA"/>
    <w:rsid w:val="00424E72"/>
    <w:rsid w:val="00426BA7"/>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06AC"/>
    <w:rsid w:val="00461259"/>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77FAA"/>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677C"/>
    <w:rsid w:val="004A6A7B"/>
    <w:rsid w:val="004A6B31"/>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204"/>
    <w:rsid w:val="004E5988"/>
    <w:rsid w:val="004E62B6"/>
    <w:rsid w:val="004E6798"/>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A2A"/>
    <w:rsid w:val="00523B46"/>
    <w:rsid w:val="0052451F"/>
    <w:rsid w:val="005248B9"/>
    <w:rsid w:val="005255D3"/>
    <w:rsid w:val="005257BD"/>
    <w:rsid w:val="00526446"/>
    <w:rsid w:val="00527495"/>
    <w:rsid w:val="00527E7A"/>
    <w:rsid w:val="0053021B"/>
    <w:rsid w:val="00530E68"/>
    <w:rsid w:val="00531594"/>
    <w:rsid w:val="005317E3"/>
    <w:rsid w:val="00531E83"/>
    <w:rsid w:val="00532AD0"/>
    <w:rsid w:val="00532DD1"/>
    <w:rsid w:val="00533E69"/>
    <w:rsid w:val="00534ADB"/>
    <w:rsid w:val="0053683D"/>
    <w:rsid w:val="00537BA5"/>
    <w:rsid w:val="00537E2C"/>
    <w:rsid w:val="005407F0"/>
    <w:rsid w:val="00541625"/>
    <w:rsid w:val="00542797"/>
    <w:rsid w:val="00542B3A"/>
    <w:rsid w:val="005434E0"/>
    <w:rsid w:val="00543FF4"/>
    <w:rsid w:val="00544AB9"/>
    <w:rsid w:val="00544EC9"/>
    <w:rsid w:val="0054616B"/>
    <w:rsid w:val="00546FBD"/>
    <w:rsid w:val="00550EF7"/>
    <w:rsid w:val="00551A9B"/>
    <w:rsid w:val="005520BF"/>
    <w:rsid w:val="00552213"/>
    <w:rsid w:val="0055327F"/>
    <w:rsid w:val="005534B3"/>
    <w:rsid w:val="005544F2"/>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0FD0"/>
    <w:rsid w:val="00592318"/>
    <w:rsid w:val="00593476"/>
    <w:rsid w:val="00594A43"/>
    <w:rsid w:val="00594E32"/>
    <w:rsid w:val="00595511"/>
    <w:rsid w:val="00595601"/>
    <w:rsid w:val="00595BC4"/>
    <w:rsid w:val="00596B4D"/>
    <w:rsid w:val="00596F7B"/>
    <w:rsid w:val="005A1478"/>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853"/>
    <w:rsid w:val="005C3C00"/>
    <w:rsid w:val="005C3CF9"/>
    <w:rsid w:val="005C5462"/>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0FBA"/>
    <w:rsid w:val="006214EC"/>
    <w:rsid w:val="00621501"/>
    <w:rsid w:val="00622B06"/>
    <w:rsid w:val="0062306D"/>
    <w:rsid w:val="00623D57"/>
    <w:rsid w:val="00623D7D"/>
    <w:rsid w:val="006245C1"/>
    <w:rsid w:val="00625797"/>
    <w:rsid w:val="00627163"/>
    <w:rsid w:val="0062768A"/>
    <w:rsid w:val="0063147E"/>
    <w:rsid w:val="0063265C"/>
    <w:rsid w:val="0063278F"/>
    <w:rsid w:val="00634476"/>
    <w:rsid w:val="006349FE"/>
    <w:rsid w:val="0063634E"/>
    <w:rsid w:val="0063650E"/>
    <w:rsid w:val="00637580"/>
    <w:rsid w:val="00637624"/>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9793A"/>
    <w:rsid w:val="006A0836"/>
    <w:rsid w:val="006A1047"/>
    <w:rsid w:val="006A2A2F"/>
    <w:rsid w:val="006A2CF3"/>
    <w:rsid w:val="006A2D34"/>
    <w:rsid w:val="006A2EDE"/>
    <w:rsid w:val="006A3BB6"/>
    <w:rsid w:val="006A3D7A"/>
    <w:rsid w:val="006A3E8C"/>
    <w:rsid w:val="006A438E"/>
    <w:rsid w:val="006A53A9"/>
    <w:rsid w:val="006A727B"/>
    <w:rsid w:val="006A7593"/>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4C"/>
    <w:rsid w:val="006C50C2"/>
    <w:rsid w:val="006C53EB"/>
    <w:rsid w:val="006C55C6"/>
    <w:rsid w:val="006C563A"/>
    <w:rsid w:val="006C5F6F"/>
    <w:rsid w:val="006C6E1A"/>
    <w:rsid w:val="006D27EF"/>
    <w:rsid w:val="006D2CB1"/>
    <w:rsid w:val="006D318B"/>
    <w:rsid w:val="006D49D0"/>
    <w:rsid w:val="006D52D1"/>
    <w:rsid w:val="006D5E1E"/>
    <w:rsid w:val="006D7293"/>
    <w:rsid w:val="006D7529"/>
    <w:rsid w:val="006D7F3D"/>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27"/>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1630B"/>
    <w:rsid w:val="00721335"/>
    <w:rsid w:val="007213FB"/>
    <w:rsid w:val="00721924"/>
    <w:rsid w:val="00721F66"/>
    <w:rsid w:val="00722988"/>
    <w:rsid w:val="00722B93"/>
    <w:rsid w:val="00731F1F"/>
    <w:rsid w:val="00735234"/>
    <w:rsid w:val="007365AD"/>
    <w:rsid w:val="00740705"/>
    <w:rsid w:val="00741DC7"/>
    <w:rsid w:val="00742486"/>
    <w:rsid w:val="0074433B"/>
    <w:rsid w:val="007447C6"/>
    <w:rsid w:val="0074628D"/>
    <w:rsid w:val="007473D2"/>
    <w:rsid w:val="007479C2"/>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09A"/>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2AF"/>
    <w:rsid w:val="007A1303"/>
    <w:rsid w:val="007A22E2"/>
    <w:rsid w:val="007A2BC0"/>
    <w:rsid w:val="007A2C90"/>
    <w:rsid w:val="007A57F2"/>
    <w:rsid w:val="007A5E6C"/>
    <w:rsid w:val="007A65E0"/>
    <w:rsid w:val="007A70B9"/>
    <w:rsid w:val="007A7602"/>
    <w:rsid w:val="007B002D"/>
    <w:rsid w:val="007B02B9"/>
    <w:rsid w:val="007B1AED"/>
    <w:rsid w:val="007B26B2"/>
    <w:rsid w:val="007B2B63"/>
    <w:rsid w:val="007B30F3"/>
    <w:rsid w:val="007B4040"/>
    <w:rsid w:val="007B4605"/>
    <w:rsid w:val="007B5C9D"/>
    <w:rsid w:val="007B694D"/>
    <w:rsid w:val="007B78DF"/>
    <w:rsid w:val="007C0013"/>
    <w:rsid w:val="007C01BB"/>
    <w:rsid w:val="007C0CBC"/>
    <w:rsid w:val="007C255D"/>
    <w:rsid w:val="007C2706"/>
    <w:rsid w:val="007C37D2"/>
    <w:rsid w:val="007C3985"/>
    <w:rsid w:val="007C3C28"/>
    <w:rsid w:val="007C6110"/>
    <w:rsid w:val="007D0C01"/>
    <w:rsid w:val="007D1A30"/>
    <w:rsid w:val="007D3933"/>
    <w:rsid w:val="007D3FBD"/>
    <w:rsid w:val="007D4892"/>
    <w:rsid w:val="007D49A0"/>
    <w:rsid w:val="007D739C"/>
    <w:rsid w:val="007D7B38"/>
    <w:rsid w:val="007D7EF3"/>
    <w:rsid w:val="007E004C"/>
    <w:rsid w:val="007E0CCA"/>
    <w:rsid w:val="007E3772"/>
    <w:rsid w:val="007E4E68"/>
    <w:rsid w:val="007E5125"/>
    <w:rsid w:val="007E5DB4"/>
    <w:rsid w:val="007E5E2C"/>
    <w:rsid w:val="007E5F2C"/>
    <w:rsid w:val="007E7CFB"/>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9C5"/>
    <w:rsid w:val="00810F94"/>
    <w:rsid w:val="00813166"/>
    <w:rsid w:val="0081425E"/>
    <w:rsid w:val="0081485A"/>
    <w:rsid w:val="008167F5"/>
    <w:rsid w:val="00817541"/>
    <w:rsid w:val="0081794B"/>
    <w:rsid w:val="00817D8E"/>
    <w:rsid w:val="008200A3"/>
    <w:rsid w:val="00820BF2"/>
    <w:rsid w:val="00821AED"/>
    <w:rsid w:val="00824C2C"/>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7D29"/>
    <w:rsid w:val="00860A1E"/>
    <w:rsid w:val="00860FE6"/>
    <w:rsid w:val="00861622"/>
    <w:rsid w:val="008622B6"/>
    <w:rsid w:val="0086256E"/>
    <w:rsid w:val="008628FF"/>
    <w:rsid w:val="008632C8"/>
    <w:rsid w:val="0086513D"/>
    <w:rsid w:val="00865505"/>
    <w:rsid w:val="008662C0"/>
    <w:rsid w:val="00866DAF"/>
    <w:rsid w:val="00870EAB"/>
    <w:rsid w:val="0087153F"/>
    <w:rsid w:val="00872769"/>
    <w:rsid w:val="0087459A"/>
    <w:rsid w:val="00875167"/>
    <w:rsid w:val="00877086"/>
    <w:rsid w:val="00877764"/>
    <w:rsid w:val="008807C9"/>
    <w:rsid w:val="00881572"/>
    <w:rsid w:val="00882DF4"/>
    <w:rsid w:val="00882FEA"/>
    <w:rsid w:val="00883450"/>
    <w:rsid w:val="0088398C"/>
    <w:rsid w:val="00885C6E"/>
    <w:rsid w:val="008861EA"/>
    <w:rsid w:val="008870F7"/>
    <w:rsid w:val="0089031E"/>
    <w:rsid w:val="0089067B"/>
    <w:rsid w:val="00890FAD"/>
    <w:rsid w:val="00891381"/>
    <w:rsid w:val="008915C0"/>
    <w:rsid w:val="00891C3B"/>
    <w:rsid w:val="00892680"/>
    <w:rsid w:val="008926BD"/>
    <w:rsid w:val="00892864"/>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1E5B"/>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4CDB"/>
    <w:rsid w:val="008E549B"/>
    <w:rsid w:val="008E5797"/>
    <w:rsid w:val="008E5E89"/>
    <w:rsid w:val="008E625D"/>
    <w:rsid w:val="008E799E"/>
    <w:rsid w:val="008F12E6"/>
    <w:rsid w:val="008F1558"/>
    <w:rsid w:val="008F2F8E"/>
    <w:rsid w:val="008F4768"/>
    <w:rsid w:val="008F5927"/>
    <w:rsid w:val="008F59B5"/>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1E97"/>
    <w:rsid w:val="00943531"/>
    <w:rsid w:val="00943B9C"/>
    <w:rsid w:val="00943EB4"/>
    <w:rsid w:val="009459D5"/>
    <w:rsid w:val="00945A61"/>
    <w:rsid w:val="00950154"/>
    <w:rsid w:val="00950C7B"/>
    <w:rsid w:val="00953054"/>
    <w:rsid w:val="00953338"/>
    <w:rsid w:val="009548C1"/>
    <w:rsid w:val="009549D7"/>
    <w:rsid w:val="00956036"/>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11F"/>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752D"/>
    <w:rsid w:val="009A0461"/>
    <w:rsid w:val="009A12A7"/>
    <w:rsid w:val="009A25A5"/>
    <w:rsid w:val="009A28A2"/>
    <w:rsid w:val="009A5191"/>
    <w:rsid w:val="009A6119"/>
    <w:rsid w:val="009B03ED"/>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DF"/>
    <w:rsid w:val="009C3701"/>
    <w:rsid w:val="009C556E"/>
    <w:rsid w:val="009C6373"/>
    <w:rsid w:val="009D2384"/>
    <w:rsid w:val="009D2EBB"/>
    <w:rsid w:val="009D3240"/>
    <w:rsid w:val="009D3A6E"/>
    <w:rsid w:val="009D61D9"/>
    <w:rsid w:val="009D624D"/>
    <w:rsid w:val="009D7380"/>
    <w:rsid w:val="009D79D8"/>
    <w:rsid w:val="009E0AB4"/>
    <w:rsid w:val="009E21FE"/>
    <w:rsid w:val="009E255E"/>
    <w:rsid w:val="009E4548"/>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3A49"/>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FF6"/>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37C3"/>
    <w:rsid w:val="00AC3898"/>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2F9"/>
    <w:rsid w:val="00AE3985"/>
    <w:rsid w:val="00AE3ABA"/>
    <w:rsid w:val="00AE5E2D"/>
    <w:rsid w:val="00AE64FB"/>
    <w:rsid w:val="00AF1F04"/>
    <w:rsid w:val="00AF3D59"/>
    <w:rsid w:val="00AF5AEF"/>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070F"/>
    <w:rsid w:val="00B411D7"/>
    <w:rsid w:val="00B42B0B"/>
    <w:rsid w:val="00B447D7"/>
    <w:rsid w:val="00B44DF1"/>
    <w:rsid w:val="00B4604F"/>
    <w:rsid w:val="00B47D0D"/>
    <w:rsid w:val="00B51D0F"/>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41CE"/>
    <w:rsid w:val="00BC573E"/>
    <w:rsid w:val="00BC61B2"/>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33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9D4"/>
    <w:rsid w:val="00C60F5C"/>
    <w:rsid w:val="00C6138C"/>
    <w:rsid w:val="00C6220B"/>
    <w:rsid w:val="00C63CF2"/>
    <w:rsid w:val="00C648FC"/>
    <w:rsid w:val="00C661D1"/>
    <w:rsid w:val="00C66399"/>
    <w:rsid w:val="00C663BE"/>
    <w:rsid w:val="00C71858"/>
    <w:rsid w:val="00C71B19"/>
    <w:rsid w:val="00C722C5"/>
    <w:rsid w:val="00C7237A"/>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8AC"/>
    <w:rsid w:val="00C96A63"/>
    <w:rsid w:val="00C97602"/>
    <w:rsid w:val="00CA1F79"/>
    <w:rsid w:val="00CA2022"/>
    <w:rsid w:val="00CA2A4E"/>
    <w:rsid w:val="00CA407B"/>
    <w:rsid w:val="00CA4422"/>
    <w:rsid w:val="00CA6AAE"/>
    <w:rsid w:val="00CA709B"/>
    <w:rsid w:val="00CB0101"/>
    <w:rsid w:val="00CB12C8"/>
    <w:rsid w:val="00CB1684"/>
    <w:rsid w:val="00CB2066"/>
    <w:rsid w:val="00CB3393"/>
    <w:rsid w:val="00CB3448"/>
    <w:rsid w:val="00CB3C69"/>
    <w:rsid w:val="00CB3C89"/>
    <w:rsid w:val="00CB3E21"/>
    <w:rsid w:val="00CB4D6D"/>
    <w:rsid w:val="00CB57BF"/>
    <w:rsid w:val="00CB70B5"/>
    <w:rsid w:val="00CC0224"/>
    <w:rsid w:val="00CC053E"/>
    <w:rsid w:val="00CC2D8B"/>
    <w:rsid w:val="00CC2DE4"/>
    <w:rsid w:val="00CC360E"/>
    <w:rsid w:val="00CC399C"/>
    <w:rsid w:val="00CC48D6"/>
    <w:rsid w:val="00CC73D6"/>
    <w:rsid w:val="00CD0A20"/>
    <w:rsid w:val="00CD0E9C"/>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11056"/>
    <w:rsid w:val="00D11F56"/>
    <w:rsid w:val="00D12500"/>
    <w:rsid w:val="00D12D70"/>
    <w:rsid w:val="00D12EE7"/>
    <w:rsid w:val="00D1373C"/>
    <w:rsid w:val="00D14B06"/>
    <w:rsid w:val="00D160DB"/>
    <w:rsid w:val="00D17702"/>
    <w:rsid w:val="00D17C3D"/>
    <w:rsid w:val="00D225CB"/>
    <w:rsid w:val="00D2318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519E"/>
    <w:rsid w:val="00D46BB5"/>
    <w:rsid w:val="00D47265"/>
    <w:rsid w:val="00D4793C"/>
    <w:rsid w:val="00D506E8"/>
    <w:rsid w:val="00D509E4"/>
    <w:rsid w:val="00D5392D"/>
    <w:rsid w:val="00D54A3B"/>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0769"/>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48A3"/>
    <w:rsid w:val="00DA52A2"/>
    <w:rsid w:val="00DA77AE"/>
    <w:rsid w:val="00DA7DC1"/>
    <w:rsid w:val="00DA7E2F"/>
    <w:rsid w:val="00DB0C0B"/>
    <w:rsid w:val="00DB1C9B"/>
    <w:rsid w:val="00DB27F7"/>
    <w:rsid w:val="00DB31E7"/>
    <w:rsid w:val="00DB36C8"/>
    <w:rsid w:val="00DB3A66"/>
    <w:rsid w:val="00DB4037"/>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0D52"/>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B31"/>
    <w:rsid w:val="00E32DDF"/>
    <w:rsid w:val="00E32E34"/>
    <w:rsid w:val="00E33108"/>
    <w:rsid w:val="00E33EB2"/>
    <w:rsid w:val="00E34706"/>
    <w:rsid w:val="00E370B5"/>
    <w:rsid w:val="00E37290"/>
    <w:rsid w:val="00E42F84"/>
    <w:rsid w:val="00E43ABE"/>
    <w:rsid w:val="00E43DA5"/>
    <w:rsid w:val="00E445BD"/>
    <w:rsid w:val="00E45726"/>
    <w:rsid w:val="00E457C2"/>
    <w:rsid w:val="00E47A5F"/>
    <w:rsid w:val="00E507A5"/>
    <w:rsid w:val="00E50F87"/>
    <w:rsid w:val="00E51C53"/>
    <w:rsid w:val="00E51DFC"/>
    <w:rsid w:val="00E51E1E"/>
    <w:rsid w:val="00E528D2"/>
    <w:rsid w:val="00E54E89"/>
    <w:rsid w:val="00E55F10"/>
    <w:rsid w:val="00E6002A"/>
    <w:rsid w:val="00E601CE"/>
    <w:rsid w:val="00E602CF"/>
    <w:rsid w:val="00E61EE8"/>
    <w:rsid w:val="00E62441"/>
    <w:rsid w:val="00E63879"/>
    <w:rsid w:val="00E64EAF"/>
    <w:rsid w:val="00E66EE6"/>
    <w:rsid w:val="00E67484"/>
    <w:rsid w:val="00E701D0"/>
    <w:rsid w:val="00E71633"/>
    <w:rsid w:val="00E71A61"/>
    <w:rsid w:val="00E71C2E"/>
    <w:rsid w:val="00E72689"/>
    <w:rsid w:val="00E730AA"/>
    <w:rsid w:val="00E75269"/>
    <w:rsid w:val="00E76F52"/>
    <w:rsid w:val="00E772AB"/>
    <w:rsid w:val="00E803E8"/>
    <w:rsid w:val="00E82084"/>
    <w:rsid w:val="00E82B54"/>
    <w:rsid w:val="00E838B2"/>
    <w:rsid w:val="00E83C86"/>
    <w:rsid w:val="00E83DF6"/>
    <w:rsid w:val="00E84521"/>
    <w:rsid w:val="00E85048"/>
    <w:rsid w:val="00E85531"/>
    <w:rsid w:val="00E856B0"/>
    <w:rsid w:val="00E858B4"/>
    <w:rsid w:val="00E8681B"/>
    <w:rsid w:val="00E86AE6"/>
    <w:rsid w:val="00E86BA5"/>
    <w:rsid w:val="00E86C2A"/>
    <w:rsid w:val="00E86CA1"/>
    <w:rsid w:val="00E9033F"/>
    <w:rsid w:val="00E906C3"/>
    <w:rsid w:val="00E90A65"/>
    <w:rsid w:val="00E91E35"/>
    <w:rsid w:val="00E92819"/>
    <w:rsid w:val="00E937B5"/>
    <w:rsid w:val="00E9396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5D81"/>
    <w:rsid w:val="00EB743F"/>
    <w:rsid w:val="00EB781A"/>
    <w:rsid w:val="00EC05BE"/>
    <w:rsid w:val="00EC064C"/>
    <w:rsid w:val="00EC0BFA"/>
    <w:rsid w:val="00EC115D"/>
    <w:rsid w:val="00EC30B3"/>
    <w:rsid w:val="00EC3328"/>
    <w:rsid w:val="00EC34A9"/>
    <w:rsid w:val="00EC3934"/>
    <w:rsid w:val="00EC3BEB"/>
    <w:rsid w:val="00EC66E6"/>
    <w:rsid w:val="00EC6DB6"/>
    <w:rsid w:val="00EC6FAC"/>
    <w:rsid w:val="00EC7352"/>
    <w:rsid w:val="00EC7900"/>
    <w:rsid w:val="00ED163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6912"/>
    <w:rsid w:val="00EF7162"/>
    <w:rsid w:val="00F01360"/>
    <w:rsid w:val="00F01413"/>
    <w:rsid w:val="00F02E9D"/>
    <w:rsid w:val="00F04044"/>
    <w:rsid w:val="00F046C8"/>
    <w:rsid w:val="00F047AB"/>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21705"/>
    <w:rsid w:val="00F22D78"/>
    <w:rsid w:val="00F231FC"/>
    <w:rsid w:val="00F23AEF"/>
    <w:rsid w:val="00F255F1"/>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7D3"/>
    <w:rsid w:val="00F61B52"/>
    <w:rsid w:val="00F6299D"/>
    <w:rsid w:val="00F63F1D"/>
    <w:rsid w:val="00F645AF"/>
    <w:rsid w:val="00F66BC9"/>
    <w:rsid w:val="00F67946"/>
    <w:rsid w:val="00F70558"/>
    <w:rsid w:val="00F70BC9"/>
    <w:rsid w:val="00F70DCA"/>
    <w:rsid w:val="00F72B99"/>
    <w:rsid w:val="00F72CCD"/>
    <w:rsid w:val="00F72E9F"/>
    <w:rsid w:val="00F73160"/>
    <w:rsid w:val="00F732B1"/>
    <w:rsid w:val="00F739E9"/>
    <w:rsid w:val="00F81620"/>
    <w:rsid w:val="00F82323"/>
    <w:rsid w:val="00F82A93"/>
    <w:rsid w:val="00F84240"/>
    <w:rsid w:val="00F85237"/>
    <w:rsid w:val="00F8564F"/>
    <w:rsid w:val="00F87844"/>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13C2"/>
    <w:rsid w:val="00FB1677"/>
    <w:rsid w:val="00FB1953"/>
    <w:rsid w:val="00FB380D"/>
    <w:rsid w:val="00FB76C5"/>
    <w:rsid w:val="00FC026A"/>
    <w:rsid w:val="00FC1B73"/>
    <w:rsid w:val="00FC214C"/>
    <w:rsid w:val="00FC2414"/>
    <w:rsid w:val="00FC2479"/>
    <w:rsid w:val="00FC2C4D"/>
    <w:rsid w:val="00FC3245"/>
    <w:rsid w:val="00FC3D3D"/>
    <w:rsid w:val="00FC44A1"/>
    <w:rsid w:val="00FC4DEB"/>
    <w:rsid w:val="00FC54AA"/>
    <w:rsid w:val="00FC6D86"/>
    <w:rsid w:val="00FC77FF"/>
    <w:rsid w:val="00FC7B03"/>
    <w:rsid w:val="00FC7E40"/>
    <w:rsid w:val="00FD1351"/>
    <w:rsid w:val="00FD22AA"/>
    <w:rsid w:val="00FD38A5"/>
    <w:rsid w:val="00FD4B65"/>
    <w:rsid w:val="00FD670E"/>
    <w:rsid w:val="00FD6729"/>
    <w:rsid w:val="00FD776B"/>
    <w:rsid w:val="00FD7EFE"/>
    <w:rsid w:val="00FE0EE7"/>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F02D0AB7-9C30-482F-8973-E8B3BD989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46350090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72838-E356-4D76-A97E-7DB82E4E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5176</Words>
  <Characters>28471</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8</cp:revision>
  <cp:lastPrinted>2019-01-16T02:59:00Z</cp:lastPrinted>
  <dcterms:created xsi:type="dcterms:W3CDTF">2021-01-15T01:27:00Z</dcterms:created>
  <dcterms:modified xsi:type="dcterms:W3CDTF">2021-02-24T19:49:00Z</dcterms:modified>
</cp:coreProperties>
</file>