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86A" w:rsidRPr="00F46D28" w:rsidRDefault="0072486A" w:rsidP="0072486A">
      <w:pPr>
        <w:spacing w:before="240" w:after="240" w:line="360" w:lineRule="auto"/>
        <w:rPr>
          <w:rFonts w:ascii="Palatino Linotype" w:eastAsia="MS Mincho" w:hAnsi="Palatino Linotype" w:cs="Times New Roman"/>
          <w:b/>
          <w:sz w:val="24"/>
          <w:szCs w:val="24"/>
          <w:lang w:val="es-ES_tradnl" w:eastAsia="es-ES"/>
        </w:rPr>
      </w:pPr>
      <w:r w:rsidRPr="00F46D28">
        <w:rPr>
          <w:rFonts w:ascii="Palatino Linotype" w:eastAsia="MS Mincho" w:hAnsi="Palatino Linotype" w:cs="Times New Roman"/>
          <w:b/>
          <w:sz w:val="24"/>
          <w:szCs w:val="24"/>
          <w:lang w:val="es-ES_tradnl" w:eastAsia="es-ES"/>
        </w:rPr>
        <w:t>LÍNEAS ARGUMENTATIVAS.</w:t>
      </w:r>
    </w:p>
    <w:p w:rsidR="009010B8" w:rsidRPr="00F46D28" w:rsidRDefault="009010B8" w:rsidP="009010B8">
      <w:pPr>
        <w:spacing w:before="240" w:after="240" w:line="360" w:lineRule="auto"/>
        <w:jc w:val="both"/>
        <w:rPr>
          <w:rFonts w:ascii="Palatino Linotype" w:eastAsia="Times New Roman" w:hAnsi="Palatino Linotype"/>
          <w:sz w:val="24"/>
          <w:szCs w:val="24"/>
          <w:lang w:val="es-ES_tradnl" w:eastAsia="es-ES"/>
        </w:rPr>
      </w:pPr>
      <w:r w:rsidRPr="00F46D28">
        <w:rPr>
          <w:rFonts w:ascii="Palatino Linotype" w:eastAsia="Times New Roman" w:hAnsi="Palatino Linotype"/>
          <w:b/>
          <w:sz w:val="24"/>
          <w:szCs w:val="24"/>
          <w:lang w:val="es-ES_tradnl" w:eastAsia="es-ES"/>
        </w:rPr>
        <w:t>ACTO PROCESAL DE ABANDONAR LA INSTANCIA, DESISTIMIENTO.</w:t>
      </w:r>
      <w:r w:rsidRPr="00F46D28">
        <w:rPr>
          <w:rFonts w:ascii="Palatino Linotype" w:eastAsia="Times New Roman" w:hAnsi="Palatino Linotype"/>
          <w:sz w:val="24"/>
          <w:szCs w:val="24"/>
          <w:lang w:eastAsia="es-ES"/>
        </w:rPr>
        <w:t xml:space="preserve"> Manifestación de abandonar una instancia, la reclamación de un derecho o la realización de cualquier otro trámite de un procedimiento iniciado, por el particular, pero a su vez dicho acto tiene los efectos legales siguientes: la anulación de todos los actos procesales verificados y sus consecuencias, es decir, se tendría por no accionado el derecho de acceso a la información y por ende a que no haya acto reclamado.</w:t>
      </w:r>
    </w:p>
    <w:p w:rsidR="0072486A" w:rsidRPr="00F46D28" w:rsidRDefault="009010B8" w:rsidP="0072486A">
      <w:pPr>
        <w:spacing w:before="240" w:after="240" w:line="360" w:lineRule="auto"/>
        <w:jc w:val="both"/>
        <w:rPr>
          <w:rFonts w:ascii="Palatino Linotype" w:eastAsia="Times New Roman" w:hAnsi="Palatino Linotype"/>
          <w:sz w:val="24"/>
          <w:szCs w:val="24"/>
          <w:lang w:val="es-ES_tradnl" w:eastAsia="es-ES"/>
        </w:rPr>
      </w:pPr>
      <w:r w:rsidRPr="00F46D28">
        <w:rPr>
          <w:rFonts w:ascii="Palatino Linotype" w:eastAsia="MS Mincho"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6826D604" wp14:editId="34ED51E3">
                <wp:simplePos x="0" y="0"/>
                <wp:positionH relativeFrom="margin">
                  <wp:align>right</wp:align>
                </wp:positionH>
                <wp:positionV relativeFrom="paragraph">
                  <wp:posOffset>184825</wp:posOffset>
                </wp:positionV>
                <wp:extent cx="5474525" cy="3954483"/>
                <wp:effectExtent l="19050" t="19050" r="12065" b="27305"/>
                <wp:wrapNone/>
                <wp:docPr id="1" name="Conector recto 1"/>
                <wp:cNvGraphicFramePr/>
                <a:graphic xmlns:a="http://schemas.openxmlformats.org/drawingml/2006/main">
                  <a:graphicData uri="http://schemas.microsoft.com/office/word/2010/wordprocessingShape">
                    <wps:wsp>
                      <wps:cNvCnPr/>
                      <wps:spPr>
                        <a:xfrm flipH="1" flipV="1">
                          <a:off x="0" y="0"/>
                          <a:ext cx="5474525" cy="3954483"/>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11A1B6" id="Conector recto 1" o:spid="_x0000_s1026" style="position:absolute;flip:x 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85pt,14.55pt" to="810.9pt,3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" strokecolor="#5b9bd5" strokeweight="2.25pt">
                <v:stroke joinstyle="miter"/>
                <w10:wrap anchorx="margin"/>
              </v:line>
            </w:pict>
          </mc:Fallback>
        </mc:AlternateContent>
      </w:r>
    </w:p>
    <w:p w:rsidR="0072486A" w:rsidRPr="00F46D28" w:rsidRDefault="0072486A" w:rsidP="0072486A">
      <w:pPr>
        <w:spacing w:before="240" w:after="240" w:line="360" w:lineRule="auto"/>
        <w:jc w:val="both"/>
        <w:rPr>
          <w:rFonts w:ascii="Palatino Linotype" w:eastAsia="MS Mincho" w:hAnsi="Palatino Linotype" w:cs="Arial"/>
          <w:sz w:val="24"/>
          <w:szCs w:val="24"/>
          <w:lang w:val="es-ES_tradnl" w:eastAsia="es-ES"/>
        </w:rPr>
      </w:pPr>
    </w:p>
    <w:p w:rsidR="0072486A" w:rsidRPr="00F46D28" w:rsidRDefault="0072486A" w:rsidP="0072486A">
      <w:pPr>
        <w:spacing w:before="240" w:after="240" w:line="360" w:lineRule="auto"/>
        <w:jc w:val="both"/>
        <w:rPr>
          <w:rFonts w:ascii="Palatino Linotype" w:eastAsia="MS Mincho" w:hAnsi="Palatino Linotype" w:cs="Arial"/>
          <w:sz w:val="24"/>
          <w:szCs w:val="24"/>
          <w:lang w:val="es-ES_tradnl" w:eastAsia="es-ES"/>
        </w:rPr>
      </w:pPr>
    </w:p>
    <w:p w:rsidR="0072486A" w:rsidRPr="00F46D28" w:rsidRDefault="0072486A" w:rsidP="0072486A">
      <w:pPr>
        <w:spacing w:before="240" w:after="240" w:line="360" w:lineRule="auto"/>
        <w:jc w:val="both"/>
        <w:rPr>
          <w:rFonts w:ascii="Palatino Linotype" w:eastAsia="MS Mincho" w:hAnsi="Palatino Linotype" w:cs="Arial"/>
          <w:sz w:val="24"/>
          <w:szCs w:val="24"/>
          <w:lang w:val="es-ES_tradnl" w:eastAsia="es-ES"/>
        </w:rPr>
      </w:pPr>
    </w:p>
    <w:p w:rsidR="0072486A" w:rsidRPr="00F46D28" w:rsidRDefault="0072486A" w:rsidP="0072486A">
      <w:pPr>
        <w:spacing w:before="240" w:after="240" w:line="360" w:lineRule="auto"/>
        <w:jc w:val="both"/>
        <w:rPr>
          <w:rFonts w:ascii="Palatino Linotype" w:eastAsia="MS Mincho" w:hAnsi="Palatino Linotype" w:cs="Arial"/>
          <w:sz w:val="24"/>
          <w:szCs w:val="24"/>
          <w:lang w:val="es-ES_tradnl" w:eastAsia="es-ES"/>
        </w:rPr>
      </w:pPr>
    </w:p>
    <w:p w:rsidR="009010B8" w:rsidRPr="00F46D28" w:rsidRDefault="009010B8" w:rsidP="0072486A">
      <w:pPr>
        <w:spacing w:before="240" w:after="240" w:line="360" w:lineRule="auto"/>
        <w:jc w:val="both"/>
        <w:rPr>
          <w:rFonts w:ascii="Palatino Linotype" w:eastAsia="MS Mincho" w:hAnsi="Palatino Linotype" w:cs="Arial"/>
          <w:sz w:val="24"/>
          <w:szCs w:val="24"/>
          <w:lang w:val="es-ES_tradnl" w:eastAsia="es-ES"/>
        </w:rPr>
      </w:pPr>
    </w:p>
    <w:p w:rsidR="009010B8" w:rsidRPr="00F46D28" w:rsidRDefault="009010B8" w:rsidP="0072486A">
      <w:pPr>
        <w:spacing w:before="240" w:after="240" w:line="360" w:lineRule="auto"/>
        <w:jc w:val="both"/>
        <w:rPr>
          <w:rFonts w:ascii="Palatino Linotype" w:eastAsia="MS Mincho" w:hAnsi="Palatino Linotype" w:cs="Arial"/>
          <w:sz w:val="24"/>
          <w:szCs w:val="24"/>
          <w:lang w:val="es-ES_tradnl" w:eastAsia="es-ES"/>
        </w:rPr>
      </w:pPr>
    </w:p>
    <w:p w:rsidR="009010B8" w:rsidRPr="00F46D28" w:rsidRDefault="009010B8" w:rsidP="0072486A">
      <w:pPr>
        <w:spacing w:before="240" w:after="240" w:line="360" w:lineRule="auto"/>
        <w:jc w:val="both"/>
        <w:rPr>
          <w:rFonts w:ascii="Palatino Linotype" w:eastAsia="MS Mincho" w:hAnsi="Palatino Linotype" w:cs="Arial"/>
          <w:sz w:val="24"/>
          <w:szCs w:val="24"/>
          <w:lang w:val="es-ES_tradnl" w:eastAsia="es-ES"/>
        </w:rPr>
      </w:pPr>
    </w:p>
    <w:p w:rsidR="0072486A" w:rsidRPr="00F46D28" w:rsidRDefault="0072486A" w:rsidP="0072486A">
      <w:pPr>
        <w:spacing w:before="240" w:after="240" w:line="360" w:lineRule="auto"/>
        <w:jc w:val="both"/>
        <w:rPr>
          <w:rFonts w:ascii="Palatino Linotype" w:eastAsia="MS Mincho" w:hAnsi="Palatino Linotype" w:cs="Arial"/>
          <w:sz w:val="24"/>
          <w:szCs w:val="24"/>
          <w:lang w:val="es-ES_tradnl" w:eastAsia="es-ES"/>
        </w:rPr>
      </w:pPr>
    </w:p>
    <w:p w:rsidR="0072486A" w:rsidRPr="00F46D28" w:rsidRDefault="0072486A" w:rsidP="0072486A">
      <w:pPr>
        <w:spacing w:before="240" w:after="240" w:line="360" w:lineRule="auto"/>
        <w:jc w:val="center"/>
        <w:rPr>
          <w:rFonts w:ascii="Palatino Linotype" w:eastAsia="MS Mincho" w:hAnsi="Palatino Linotype" w:cs="Times New Roman"/>
          <w:sz w:val="24"/>
          <w:szCs w:val="24"/>
          <w:lang w:val="es-ES_tradnl" w:eastAsia="es-ES"/>
        </w:rPr>
      </w:pPr>
      <w:r w:rsidRPr="00F46D28">
        <w:rPr>
          <w:rFonts w:ascii="Palatino Linotype" w:eastAsia="MS Mincho" w:hAnsi="Palatino Linotype" w:cs="Times New Roman"/>
          <w:b/>
          <w:sz w:val="24"/>
          <w:szCs w:val="24"/>
          <w:lang w:val="es-ES_tradnl" w:eastAsia="es-ES"/>
        </w:rPr>
        <w:lastRenderedPageBreak/>
        <w:t>Índice</w:t>
      </w:r>
      <w:r w:rsidRPr="00F46D28">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72486A" w:rsidRPr="00F46D28" w:rsidRDefault="0072486A" w:rsidP="0072486A">
          <w:pPr>
            <w:keepNext/>
            <w:keepLines/>
            <w:spacing w:before="240" w:after="0" w:line="360" w:lineRule="auto"/>
            <w:rPr>
              <w:rFonts w:asciiTheme="majorHAnsi" w:eastAsiaTheme="majorEastAsia" w:hAnsiTheme="majorHAnsi" w:cstheme="majorBidi"/>
              <w:color w:val="2E74B5" w:themeColor="accent1" w:themeShade="BF"/>
              <w:sz w:val="32"/>
              <w:szCs w:val="32"/>
              <w:lang w:eastAsia="es-MX"/>
            </w:rPr>
          </w:pPr>
        </w:p>
        <w:p w:rsidR="0072486A" w:rsidRPr="00F46D28" w:rsidRDefault="0072486A" w:rsidP="0072486A">
          <w:pPr>
            <w:pStyle w:val="TDC1"/>
            <w:tabs>
              <w:tab w:val="right" w:leader="dot" w:pos="8827"/>
            </w:tabs>
            <w:rPr>
              <w:rFonts w:eastAsiaTheme="minorEastAsia"/>
              <w:noProof/>
              <w:lang w:eastAsia="es-MX"/>
            </w:rPr>
          </w:pPr>
          <w:r w:rsidRPr="00F46D28">
            <w:fldChar w:fldCharType="begin"/>
          </w:r>
          <w:r w:rsidRPr="00F46D28">
            <w:instrText xml:space="preserve"> TOC \o "1-3" \h \z \u </w:instrText>
          </w:r>
          <w:r w:rsidRPr="00F46D28">
            <w:fldChar w:fldCharType="separate"/>
          </w:r>
          <w:hyperlink w:anchor="_Toc36730731" w:history="1">
            <w:r w:rsidRPr="00F46D28">
              <w:rPr>
                <w:rStyle w:val="Hipervnculo"/>
                <w:rFonts w:ascii="Palatino Linotype" w:eastAsia="MS Gothic" w:hAnsi="Palatino Linotype" w:cs="Times New Roman"/>
                <w:b/>
                <w:noProof/>
              </w:rPr>
              <w:t>A N T E C E D E N T E S</w:t>
            </w:r>
            <w:r w:rsidRPr="00F46D28">
              <w:rPr>
                <w:noProof/>
                <w:webHidden/>
              </w:rPr>
              <w:tab/>
            </w:r>
            <w:r w:rsidRPr="00F46D28">
              <w:rPr>
                <w:noProof/>
                <w:webHidden/>
              </w:rPr>
              <w:fldChar w:fldCharType="begin"/>
            </w:r>
            <w:r w:rsidRPr="00F46D28">
              <w:rPr>
                <w:noProof/>
                <w:webHidden/>
              </w:rPr>
              <w:instrText xml:space="preserve"> PAGEREF _Toc36730731 \h </w:instrText>
            </w:r>
            <w:r w:rsidRPr="00F46D28">
              <w:rPr>
                <w:noProof/>
                <w:webHidden/>
              </w:rPr>
            </w:r>
            <w:r w:rsidRPr="00F46D28">
              <w:rPr>
                <w:noProof/>
                <w:webHidden/>
              </w:rPr>
              <w:fldChar w:fldCharType="separate"/>
            </w:r>
            <w:r w:rsidRPr="00F46D28">
              <w:rPr>
                <w:noProof/>
                <w:webHidden/>
              </w:rPr>
              <w:t>4</w:t>
            </w:r>
            <w:r w:rsidRPr="00F46D28">
              <w:rPr>
                <w:noProof/>
                <w:webHidden/>
              </w:rPr>
              <w:fldChar w:fldCharType="end"/>
            </w:r>
          </w:hyperlink>
        </w:p>
        <w:p w:rsidR="0072486A" w:rsidRPr="00F46D28" w:rsidRDefault="000933C7" w:rsidP="0072486A">
          <w:pPr>
            <w:pStyle w:val="TDC1"/>
            <w:tabs>
              <w:tab w:val="right" w:leader="dot" w:pos="8827"/>
            </w:tabs>
            <w:rPr>
              <w:rFonts w:eastAsiaTheme="minorEastAsia"/>
              <w:noProof/>
              <w:lang w:eastAsia="es-MX"/>
            </w:rPr>
          </w:pPr>
          <w:hyperlink w:anchor="_Toc36730732" w:history="1">
            <w:r w:rsidR="0072486A" w:rsidRPr="00F46D28">
              <w:rPr>
                <w:rStyle w:val="Hipervnculo"/>
                <w:rFonts w:ascii="Palatino Linotype" w:eastAsia="MS Mincho" w:hAnsi="Palatino Linotype" w:cs="Times New Roman"/>
                <w:b/>
                <w:noProof/>
                <w:lang w:val="es-ES_tradnl" w:eastAsia="es-ES"/>
              </w:rPr>
              <w:t>C O N S I D E R A N D O</w:t>
            </w:r>
            <w:r w:rsidR="0072486A" w:rsidRPr="00F46D28">
              <w:rPr>
                <w:noProof/>
                <w:webHidden/>
              </w:rPr>
              <w:tab/>
            </w:r>
            <w:r w:rsidR="0072486A" w:rsidRPr="00F46D28">
              <w:rPr>
                <w:noProof/>
                <w:webHidden/>
              </w:rPr>
              <w:fldChar w:fldCharType="begin"/>
            </w:r>
            <w:r w:rsidR="0072486A" w:rsidRPr="00F46D28">
              <w:rPr>
                <w:noProof/>
                <w:webHidden/>
              </w:rPr>
              <w:instrText xml:space="preserve"> PAGEREF _Toc36730732 \h </w:instrText>
            </w:r>
            <w:r w:rsidR="0072486A" w:rsidRPr="00F46D28">
              <w:rPr>
                <w:noProof/>
                <w:webHidden/>
              </w:rPr>
            </w:r>
            <w:r w:rsidR="0072486A" w:rsidRPr="00F46D28">
              <w:rPr>
                <w:noProof/>
                <w:webHidden/>
              </w:rPr>
              <w:fldChar w:fldCharType="separate"/>
            </w:r>
            <w:r w:rsidR="0072486A" w:rsidRPr="00F46D28">
              <w:rPr>
                <w:noProof/>
                <w:webHidden/>
              </w:rPr>
              <w:t>9</w:t>
            </w:r>
            <w:r w:rsidR="0072486A" w:rsidRPr="00F46D28">
              <w:rPr>
                <w:noProof/>
                <w:webHidden/>
              </w:rPr>
              <w:fldChar w:fldCharType="end"/>
            </w:r>
          </w:hyperlink>
        </w:p>
        <w:p w:rsidR="0072486A" w:rsidRPr="00F46D28" w:rsidRDefault="000933C7" w:rsidP="0072486A">
          <w:pPr>
            <w:pStyle w:val="TDC2"/>
            <w:tabs>
              <w:tab w:val="right" w:leader="dot" w:pos="8827"/>
            </w:tabs>
            <w:ind w:left="0"/>
            <w:rPr>
              <w:rFonts w:eastAsiaTheme="minorEastAsia"/>
              <w:noProof/>
              <w:lang w:eastAsia="es-MX"/>
            </w:rPr>
          </w:pPr>
          <w:hyperlink w:anchor="_Toc36730733" w:history="1">
            <w:r w:rsidR="0072486A" w:rsidRPr="00F46D28">
              <w:rPr>
                <w:rStyle w:val="Hipervnculo"/>
                <w:rFonts w:ascii="Palatino Linotype" w:eastAsia="MS Gothic" w:hAnsi="Palatino Linotype" w:cs="Times New Roman"/>
                <w:b/>
                <w:noProof/>
              </w:rPr>
              <w:t>PRIMERO. De la competencia.</w:t>
            </w:r>
            <w:r w:rsidR="0072486A" w:rsidRPr="00F46D28">
              <w:rPr>
                <w:noProof/>
                <w:webHidden/>
              </w:rPr>
              <w:tab/>
            </w:r>
            <w:r w:rsidR="0072486A" w:rsidRPr="00F46D28">
              <w:rPr>
                <w:noProof/>
                <w:webHidden/>
              </w:rPr>
              <w:fldChar w:fldCharType="begin"/>
            </w:r>
            <w:r w:rsidR="0072486A" w:rsidRPr="00F46D28">
              <w:rPr>
                <w:noProof/>
                <w:webHidden/>
              </w:rPr>
              <w:instrText xml:space="preserve"> PAGEREF _Toc36730733 \h </w:instrText>
            </w:r>
            <w:r w:rsidR="0072486A" w:rsidRPr="00F46D28">
              <w:rPr>
                <w:noProof/>
                <w:webHidden/>
              </w:rPr>
            </w:r>
            <w:r w:rsidR="0072486A" w:rsidRPr="00F46D28">
              <w:rPr>
                <w:noProof/>
                <w:webHidden/>
              </w:rPr>
              <w:fldChar w:fldCharType="separate"/>
            </w:r>
            <w:r w:rsidR="0072486A" w:rsidRPr="00F46D28">
              <w:rPr>
                <w:noProof/>
                <w:webHidden/>
              </w:rPr>
              <w:t>9</w:t>
            </w:r>
            <w:r w:rsidR="0072486A" w:rsidRPr="00F46D28">
              <w:rPr>
                <w:noProof/>
                <w:webHidden/>
              </w:rPr>
              <w:fldChar w:fldCharType="end"/>
            </w:r>
          </w:hyperlink>
        </w:p>
        <w:p w:rsidR="0072486A" w:rsidRPr="00F46D28" w:rsidRDefault="000933C7" w:rsidP="0072486A">
          <w:pPr>
            <w:pStyle w:val="TDC2"/>
            <w:tabs>
              <w:tab w:val="right" w:leader="dot" w:pos="8827"/>
            </w:tabs>
            <w:ind w:left="0"/>
            <w:rPr>
              <w:rFonts w:eastAsiaTheme="minorEastAsia"/>
              <w:noProof/>
              <w:lang w:eastAsia="es-MX"/>
            </w:rPr>
          </w:pPr>
          <w:hyperlink w:anchor="_Toc36730734" w:history="1">
            <w:r w:rsidR="0072486A" w:rsidRPr="00F46D28">
              <w:rPr>
                <w:rStyle w:val="Hipervnculo"/>
                <w:rFonts w:ascii="Palatino Linotype" w:eastAsia="MS Gothic" w:hAnsi="Palatino Linotype" w:cs="Times New Roman"/>
                <w:b/>
                <w:noProof/>
              </w:rPr>
              <w:t>SEGUNDO. De la oportunidad y procedencia.</w:t>
            </w:r>
            <w:r w:rsidR="0072486A" w:rsidRPr="00F46D28">
              <w:rPr>
                <w:noProof/>
                <w:webHidden/>
              </w:rPr>
              <w:tab/>
            </w:r>
            <w:r w:rsidR="0072486A" w:rsidRPr="00F46D28">
              <w:rPr>
                <w:noProof/>
                <w:webHidden/>
              </w:rPr>
              <w:fldChar w:fldCharType="begin"/>
            </w:r>
            <w:r w:rsidR="0072486A" w:rsidRPr="00F46D28">
              <w:rPr>
                <w:noProof/>
                <w:webHidden/>
              </w:rPr>
              <w:instrText xml:space="preserve"> PAGEREF _Toc36730734 \h </w:instrText>
            </w:r>
            <w:r w:rsidR="0072486A" w:rsidRPr="00F46D28">
              <w:rPr>
                <w:noProof/>
                <w:webHidden/>
              </w:rPr>
            </w:r>
            <w:r w:rsidR="0072486A" w:rsidRPr="00F46D28">
              <w:rPr>
                <w:noProof/>
                <w:webHidden/>
              </w:rPr>
              <w:fldChar w:fldCharType="separate"/>
            </w:r>
            <w:r w:rsidR="0072486A" w:rsidRPr="00F46D28">
              <w:rPr>
                <w:noProof/>
                <w:webHidden/>
              </w:rPr>
              <w:t>10</w:t>
            </w:r>
            <w:r w:rsidR="0072486A" w:rsidRPr="00F46D28">
              <w:rPr>
                <w:noProof/>
                <w:webHidden/>
              </w:rPr>
              <w:fldChar w:fldCharType="end"/>
            </w:r>
          </w:hyperlink>
        </w:p>
        <w:p w:rsidR="0072486A" w:rsidRPr="00F46D28" w:rsidRDefault="000933C7" w:rsidP="0072486A">
          <w:pPr>
            <w:pStyle w:val="TDC1"/>
            <w:tabs>
              <w:tab w:val="right" w:leader="dot" w:pos="8827"/>
            </w:tabs>
            <w:rPr>
              <w:rFonts w:eastAsiaTheme="minorEastAsia"/>
              <w:noProof/>
              <w:lang w:eastAsia="es-MX"/>
            </w:rPr>
          </w:pPr>
          <w:hyperlink w:anchor="_Toc36730735" w:history="1">
            <w:r w:rsidR="0072486A" w:rsidRPr="00F46D28">
              <w:rPr>
                <w:rStyle w:val="Hipervnculo"/>
                <w:rFonts w:ascii="Palatino Linotype" w:eastAsia="MS Mincho" w:hAnsi="Palatino Linotype" w:cstheme="majorBidi"/>
                <w:b/>
                <w:noProof/>
                <w:lang w:val="es-ES_tradnl" w:eastAsia="es-ES"/>
              </w:rPr>
              <w:t>TERCERO. De las causales del sobreseimiento.</w:t>
            </w:r>
            <w:r w:rsidR="0072486A" w:rsidRPr="00F46D28">
              <w:rPr>
                <w:noProof/>
                <w:webHidden/>
              </w:rPr>
              <w:tab/>
            </w:r>
            <w:r w:rsidR="0072486A" w:rsidRPr="00F46D28">
              <w:rPr>
                <w:noProof/>
                <w:webHidden/>
              </w:rPr>
              <w:fldChar w:fldCharType="begin"/>
            </w:r>
            <w:r w:rsidR="0072486A" w:rsidRPr="00F46D28">
              <w:rPr>
                <w:noProof/>
                <w:webHidden/>
              </w:rPr>
              <w:instrText xml:space="preserve"> PAGEREF _Toc36730735 \h </w:instrText>
            </w:r>
            <w:r w:rsidR="0072486A" w:rsidRPr="00F46D28">
              <w:rPr>
                <w:noProof/>
                <w:webHidden/>
              </w:rPr>
            </w:r>
            <w:r w:rsidR="0072486A" w:rsidRPr="00F46D28">
              <w:rPr>
                <w:noProof/>
                <w:webHidden/>
              </w:rPr>
              <w:fldChar w:fldCharType="separate"/>
            </w:r>
            <w:r w:rsidR="0072486A" w:rsidRPr="00F46D28">
              <w:rPr>
                <w:noProof/>
                <w:webHidden/>
              </w:rPr>
              <w:t>13</w:t>
            </w:r>
            <w:r w:rsidR="0072486A" w:rsidRPr="00F46D28">
              <w:rPr>
                <w:noProof/>
                <w:webHidden/>
              </w:rPr>
              <w:fldChar w:fldCharType="end"/>
            </w:r>
          </w:hyperlink>
        </w:p>
        <w:p w:rsidR="0072486A" w:rsidRPr="00F46D28" w:rsidRDefault="000933C7" w:rsidP="0072486A">
          <w:pPr>
            <w:pStyle w:val="TDC1"/>
            <w:tabs>
              <w:tab w:val="right" w:leader="dot" w:pos="8827"/>
            </w:tabs>
            <w:rPr>
              <w:rFonts w:eastAsiaTheme="minorEastAsia"/>
              <w:noProof/>
              <w:lang w:eastAsia="es-MX"/>
            </w:rPr>
          </w:pPr>
          <w:hyperlink w:anchor="_Toc36730736" w:history="1">
            <w:r w:rsidR="0072486A" w:rsidRPr="00F46D28">
              <w:rPr>
                <w:rStyle w:val="Hipervnculo"/>
                <w:rFonts w:ascii="Palatino Linotype" w:eastAsia="Calibri" w:hAnsi="Palatino Linotype" w:cs="Times New Roman"/>
                <w:b/>
                <w:noProof/>
                <w:lang w:val="es-ES" w:eastAsia="es-ES"/>
              </w:rPr>
              <w:t>R E S O L U T I V O S</w:t>
            </w:r>
            <w:r w:rsidR="0072486A" w:rsidRPr="00F46D28">
              <w:rPr>
                <w:noProof/>
                <w:webHidden/>
              </w:rPr>
              <w:tab/>
            </w:r>
            <w:r w:rsidR="0072486A" w:rsidRPr="00F46D28">
              <w:rPr>
                <w:noProof/>
                <w:webHidden/>
              </w:rPr>
              <w:fldChar w:fldCharType="begin"/>
            </w:r>
            <w:r w:rsidR="0072486A" w:rsidRPr="00F46D28">
              <w:rPr>
                <w:noProof/>
                <w:webHidden/>
              </w:rPr>
              <w:instrText xml:space="preserve"> PAGEREF _Toc36730736 \h </w:instrText>
            </w:r>
            <w:r w:rsidR="0072486A" w:rsidRPr="00F46D28">
              <w:rPr>
                <w:noProof/>
                <w:webHidden/>
              </w:rPr>
            </w:r>
            <w:r w:rsidR="0072486A" w:rsidRPr="00F46D28">
              <w:rPr>
                <w:noProof/>
                <w:webHidden/>
              </w:rPr>
              <w:fldChar w:fldCharType="separate"/>
            </w:r>
            <w:r w:rsidR="0072486A" w:rsidRPr="00F46D28">
              <w:rPr>
                <w:noProof/>
                <w:webHidden/>
              </w:rPr>
              <w:t>23</w:t>
            </w:r>
            <w:r w:rsidR="0072486A" w:rsidRPr="00F46D28">
              <w:rPr>
                <w:noProof/>
                <w:webHidden/>
              </w:rPr>
              <w:fldChar w:fldCharType="end"/>
            </w:r>
          </w:hyperlink>
        </w:p>
        <w:p w:rsidR="0072486A" w:rsidRPr="00F46D28" w:rsidRDefault="0072486A" w:rsidP="0072486A">
          <w:pPr>
            <w:spacing w:line="360" w:lineRule="auto"/>
          </w:pPr>
          <w:r w:rsidRPr="00F46D28">
            <w:rPr>
              <w:b/>
              <w:bCs/>
              <w:lang w:val="es-ES"/>
            </w:rPr>
            <w:fldChar w:fldCharType="end"/>
          </w:r>
        </w:p>
      </w:sdtContent>
    </w:sdt>
    <w:p w:rsidR="0072486A" w:rsidRPr="00F46D28" w:rsidRDefault="0072486A" w:rsidP="0072486A">
      <w:pPr>
        <w:spacing w:before="240" w:after="240" w:line="360" w:lineRule="auto"/>
        <w:jc w:val="both"/>
        <w:rPr>
          <w:rFonts w:ascii="Palatino Linotype" w:eastAsia="MS Mincho" w:hAnsi="Palatino Linotype" w:cs="Times New Roman"/>
          <w:sz w:val="24"/>
          <w:szCs w:val="24"/>
          <w:lang w:val="es-ES_tradnl" w:eastAsia="es-ES"/>
        </w:rPr>
      </w:pPr>
      <w:r w:rsidRPr="00F46D28">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14:anchorId="34C393BB" wp14:editId="4E073131">
                <wp:simplePos x="0" y="0"/>
                <wp:positionH relativeFrom="margin">
                  <wp:posOffset>-1691</wp:posOffset>
                </wp:positionH>
                <wp:positionV relativeFrom="paragraph">
                  <wp:posOffset>79969</wp:posOffset>
                </wp:positionV>
                <wp:extent cx="5593278" cy="4120737"/>
                <wp:effectExtent l="19050" t="19050" r="26670" b="32385"/>
                <wp:wrapNone/>
                <wp:docPr id="9" name="Conector recto 9"/>
                <wp:cNvGraphicFramePr/>
                <a:graphic xmlns:a="http://schemas.openxmlformats.org/drawingml/2006/main">
                  <a:graphicData uri="http://schemas.microsoft.com/office/word/2010/wordprocessingShape">
                    <wps:wsp>
                      <wps:cNvCnPr/>
                      <wps:spPr>
                        <a:xfrm>
                          <a:off x="0" y="0"/>
                          <a:ext cx="5593278" cy="4120737"/>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143F73" id="Conector recto 9"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6.3pt" to="440.2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" strokecolor="#5b9bd5" strokeweight="3pt">
                <v:stroke joinstyle="miter"/>
                <w10:wrap anchorx="margin"/>
              </v:line>
            </w:pict>
          </mc:Fallback>
        </mc:AlternateContent>
      </w:r>
    </w:p>
    <w:p w:rsidR="0072486A" w:rsidRPr="00F46D28" w:rsidRDefault="0072486A" w:rsidP="0072486A">
      <w:pPr>
        <w:spacing w:before="240" w:after="240" w:line="360" w:lineRule="auto"/>
        <w:jc w:val="both"/>
        <w:rPr>
          <w:rFonts w:ascii="Palatino Linotype" w:eastAsia="MS Mincho" w:hAnsi="Palatino Linotype" w:cs="Times New Roman"/>
          <w:sz w:val="24"/>
          <w:szCs w:val="24"/>
          <w:lang w:val="es-ES_tradnl" w:eastAsia="es-ES"/>
        </w:rPr>
      </w:pPr>
    </w:p>
    <w:p w:rsidR="0072486A" w:rsidRPr="00F46D28" w:rsidRDefault="0072486A" w:rsidP="0072486A">
      <w:pPr>
        <w:spacing w:before="240" w:after="240" w:line="360" w:lineRule="auto"/>
        <w:jc w:val="both"/>
        <w:rPr>
          <w:rFonts w:ascii="Palatino Linotype" w:eastAsia="MS Mincho" w:hAnsi="Palatino Linotype" w:cs="Times New Roman"/>
          <w:sz w:val="24"/>
          <w:szCs w:val="24"/>
          <w:lang w:val="es-ES_tradnl" w:eastAsia="es-ES"/>
        </w:rPr>
      </w:pPr>
    </w:p>
    <w:p w:rsidR="0072486A" w:rsidRPr="00F46D28" w:rsidRDefault="0072486A" w:rsidP="0072486A">
      <w:pPr>
        <w:spacing w:before="240" w:after="240" w:line="360" w:lineRule="auto"/>
        <w:jc w:val="both"/>
        <w:rPr>
          <w:rFonts w:ascii="Palatino Linotype" w:eastAsia="MS Mincho" w:hAnsi="Palatino Linotype" w:cs="Times New Roman"/>
          <w:sz w:val="24"/>
          <w:szCs w:val="24"/>
          <w:lang w:val="es-ES_tradnl" w:eastAsia="es-ES"/>
        </w:rPr>
      </w:pPr>
    </w:p>
    <w:p w:rsidR="0072486A" w:rsidRPr="00F46D28" w:rsidRDefault="0072486A" w:rsidP="0072486A">
      <w:pPr>
        <w:spacing w:before="240" w:after="240" w:line="360" w:lineRule="auto"/>
        <w:jc w:val="both"/>
        <w:rPr>
          <w:rFonts w:ascii="Palatino Linotype" w:eastAsia="MS Mincho" w:hAnsi="Palatino Linotype" w:cs="Times New Roman"/>
          <w:sz w:val="24"/>
          <w:szCs w:val="24"/>
          <w:lang w:val="es-ES_tradnl" w:eastAsia="es-ES"/>
        </w:rPr>
      </w:pPr>
    </w:p>
    <w:p w:rsidR="0072486A" w:rsidRPr="00F46D28" w:rsidRDefault="0072486A" w:rsidP="0072486A">
      <w:pPr>
        <w:spacing w:before="240" w:after="240" w:line="360" w:lineRule="auto"/>
        <w:jc w:val="both"/>
        <w:rPr>
          <w:rFonts w:ascii="Palatino Linotype" w:eastAsia="MS Mincho" w:hAnsi="Palatino Linotype" w:cs="Times New Roman"/>
          <w:sz w:val="24"/>
          <w:szCs w:val="24"/>
          <w:lang w:val="es-ES_tradnl" w:eastAsia="es-ES"/>
        </w:rPr>
      </w:pPr>
    </w:p>
    <w:p w:rsidR="0072486A" w:rsidRPr="00F46D28" w:rsidRDefault="0072486A" w:rsidP="0072486A">
      <w:pPr>
        <w:spacing w:before="240" w:after="240" w:line="360" w:lineRule="auto"/>
        <w:jc w:val="both"/>
        <w:rPr>
          <w:rFonts w:ascii="Palatino Linotype" w:eastAsia="MS Mincho" w:hAnsi="Palatino Linotype" w:cs="Times New Roman"/>
          <w:sz w:val="24"/>
          <w:szCs w:val="24"/>
          <w:lang w:val="es-ES_tradnl" w:eastAsia="es-ES"/>
        </w:rPr>
      </w:pPr>
    </w:p>
    <w:p w:rsidR="0072486A" w:rsidRPr="00F46D28" w:rsidRDefault="0072486A" w:rsidP="0072486A">
      <w:pPr>
        <w:spacing w:before="240" w:after="240" w:line="360" w:lineRule="auto"/>
        <w:jc w:val="both"/>
        <w:rPr>
          <w:rFonts w:ascii="Palatino Linotype" w:eastAsia="MS Mincho" w:hAnsi="Palatino Linotype" w:cs="Times New Roman"/>
          <w:sz w:val="24"/>
          <w:szCs w:val="24"/>
          <w:lang w:val="es-ES_tradnl" w:eastAsia="es-ES"/>
        </w:rPr>
      </w:pPr>
    </w:p>
    <w:p w:rsidR="009010B8" w:rsidRPr="00F46D28" w:rsidRDefault="009010B8" w:rsidP="0072486A">
      <w:pPr>
        <w:spacing w:before="240" w:after="240" w:line="360" w:lineRule="auto"/>
        <w:jc w:val="both"/>
        <w:rPr>
          <w:rFonts w:ascii="Palatino Linotype" w:eastAsia="MS Mincho" w:hAnsi="Palatino Linotype" w:cs="Times New Roman"/>
          <w:sz w:val="24"/>
          <w:szCs w:val="24"/>
          <w:lang w:val="es-ES_tradnl" w:eastAsia="es-ES"/>
        </w:rPr>
      </w:pPr>
    </w:p>
    <w:p w:rsidR="0072486A" w:rsidRPr="00F46D28" w:rsidRDefault="0072486A" w:rsidP="0072486A">
      <w:pPr>
        <w:spacing w:before="240" w:after="240" w:line="360" w:lineRule="auto"/>
        <w:jc w:val="both"/>
        <w:rPr>
          <w:rFonts w:ascii="Palatino Linotype" w:eastAsia="MS Mincho" w:hAnsi="Palatino Linotype" w:cs="Times New Roman"/>
          <w:sz w:val="24"/>
          <w:szCs w:val="24"/>
          <w:lang w:val="es-ES_tradnl" w:eastAsia="es-ES"/>
        </w:rPr>
      </w:pPr>
      <w:r w:rsidRPr="00F46D28">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050540" w:rsidRPr="00F46D28">
        <w:rPr>
          <w:rFonts w:ascii="Palatino Linotype" w:eastAsia="MS Mincho" w:hAnsi="Palatino Linotype" w:cs="Times New Roman"/>
          <w:sz w:val="24"/>
          <w:szCs w:val="24"/>
          <w:lang w:val="es-ES_tradnl" w:eastAsia="es-ES"/>
        </w:rPr>
        <w:t>de fecha veinticinco</w:t>
      </w:r>
      <w:r w:rsidRPr="00F46D28">
        <w:rPr>
          <w:rFonts w:ascii="Palatino Linotype" w:eastAsia="MS Mincho" w:hAnsi="Palatino Linotype" w:cs="Times New Roman"/>
          <w:sz w:val="24"/>
          <w:szCs w:val="24"/>
          <w:lang w:val="es-ES_tradnl" w:eastAsia="es-ES"/>
        </w:rPr>
        <w:t xml:space="preserve"> (</w:t>
      </w:r>
      <w:r w:rsidR="00050540" w:rsidRPr="00F46D28">
        <w:rPr>
          <w:rFonts w:ascii="Palatino Linotype" w:eastAsia="MS Mincho" w:hAnsi="Palatino Linotype" w:cs="Times New Roman"/>
          <w:sz w:val="24"/>
          <w:szCs w:val="24"/>
          <w:lang w:val="es-ES_tradnl" w:eastAsia="es-ES"/>
        </w:rPr>
        <w:t>25) de noviembre</w:t>
      </w:r>
      <w:r w:rsidRPr="00F46D28">
        <w:rPr>
          <w:rFonts w:ascii="Palatino Linotype" w:eastAsia="MS Mincho" w:hAnsi="Palatino Linotype" w:cs="Times New Roman"/>
          <w:sz w:val="24"/>
          <w:szCs w:val="24"/>
          <w:lang w:val="es-ES_tradnl" w:eastAsia="es-ES"/>
        </w:rPr>
        <w:t xml:space="preserve"> de dos mil veinte.</w:t>
      </w:r>
    </w:p>
    <w:p w:rsidR="0072486A" w:rsidRPr="00F46D28" w:rsidRDefault="0072486A" w:rsidP="0072486A">
      <w:pPr>
        <w:spacing w:before="240" w:after="360" w:line="360" w:lineRule="auto"/>
        <w:jc w:val="both"/>
        <w:rPr>
          <w:rFonts w:ascii="Palatino Linotype" w:eastAsia="MS Mincho" w:hAnsi="Palatino Linotype" w:cs="Arial"/>
          <w:sz w:val="24"/>
          <w:szCs w:val="24"/>
          <w:lang w:val="es-ES_tradnl" w:eastAsia="es-ES"/>
        </w:rPr>
      </w:pPr>
      <w:r w:rsidRPr="00F46D28">
        <w:rPr>
          <w:rFonts w:ascii="Palatino Linotype" w:eastAsia="MS Mincho" w:hAnsi="Palatino Linotype" w:cs="Times New Roman"/>
          <w:b/>
          <w:sz w:val="24"/>
          <w:szCs w:val="24"/>
          <w:lang w:val="es-ES_tradnl" w:eastAsia="es-ES"/>
        </w:rPr>
        <w:t>VISTO</w:t>
      </w:r>
      <w:r w:rsidR="0048744A" w:rsidRPr="00F46D28">
        <w:rPr>
          <w:rFonts w:ascii="Palatino Linotype" w:eastAsia="MS Mincho" w:hAnsi="Palatino Linotype" w:cs="Times New Roman"/>
          <w:b/>
          <w:sz w:val="24"/>
          <w:szCs w:val="24"/>
          <w:lang w:val="es-ES_tradnl" w:eastAsia="es-ES"/>
        </w:rPr>
        <w:t>S</w:t>
      </w:r>
      <w:r w:rsidR="0048744A" w:rsidRPr="00F46D28">
        <w:rPr>
          <w:rFonts w:ascii="Palatino Linotype" w:eastAsia="MS Mincho" w:hAnsi="Palatino Linotype" w:cs="Times New Roman"/>
          <w:sz w:val="24"/>
          <w:szCs w:val="24"/>
          <w:lang w:val="es-ES_tradnl" w:eastAsia="es-ES"/>
        </w:rPr>
        <w:t xml:space="preserve"> los</w:t>
      </w:r>
      <w:r w:rsidRPr="00F46D28">
        <w:rPr>
          <w:rFonts w:ascii="Palatino Linotype" w:eastAsia="MS Mincho" w:hAnsi="Palatino Linotype" w:cs="Times New Roman"/>
          <w:sz w:val="24"/>
          <w:szCs w:val="24"/>
          <w:lang w:val="es-ES_tradnl" w:eastAsia="es-ES"/>
        </w:rPr>
        <w:t xml:space="preserve"> expediente</w:t>
      </w:r>
      <w:r w:rsidR="0048744A" w:rsidRPr="00F46D28">
        <w:rPr>
          <w:rFonts w:ascii="Palatino Linotype" w:eastAsia="MS Mincho" w:hAnsi="Palatino Linotype" w:cs="Times New Roman"/>
          <w:sz w:val="24"/>
          <w:szCs w:val="24"/>
          <w:lang w:val="es-ES_tradnl" w:eastAsia="es-ES"/>
        </w:rPr>
        <w:t>s</w:t>
      </w:r>
      <w:r w:rsidRPr="00F46D28">
        <w:rPr>
          <w:rFonts w:ascii="Palatino Linotype" w:eastAsia="MS Mincho" w:hAnsi="Palatino Linotype" w:cs="Times New Roman"/>
          <w:sz w:val="24"/>
          <w:szCs w:val="24"/>
          <w:lang w:val="es-ES_tradnl" w:eastAsia="es-ES"/>
        </w:rPr>
        <w:t xml:space="preserve"> electrónico</w:t>
      </w:r>
      <w:r w:rsidR="0048744A" w:rsidRPr="00F46D28">
        <w:rPr>
          <w:rFonts w:ascii="Palatino Linotype" w:eastAsia="MS Mincho" w:hAnsi="Palatino Linotype" w:cs="Times New Roman"/>
          <w:sz w:val="24"/>
          <w:szCs w:val="24"/>
          <w:lang w:val="es-ES_tradnl" w:eastAsia="es-ES"/>
        </w:rPr>
        <w:t>s</w:t>
      </w:r>
      <w:r w:rsidRPr="00F46D28">
        <w:rPr>
          <w:rFonts w:ascii="Palatino Linotype" w:eastAsia="MS Mincho" w:hAnsi="Palatino Linotype" w:cs="Times New Roman"/>
          <w:sz w:val="24"/>
          <w:szCs w:val="24"/>
          <w:lang w:val="es-ES_tradnl" w:eastAsia="es-ES"/>
        </w:rPr>
        <w:t xml:space="preserve"> formado</w:t>
      </w:r>
      <w:r w:rsidR="0048744A" w:rsidRPr="00F46D28">
        <w:rPr>
          <w:rFonts w:ascii="Palatino Linotype" w:eastAsia="MS Mincho" w:hAnsi="Palatino Linotype" w:cs="Times New Roman"/>
          <w:sz w:val="24"/>
          <w:szCs w:val="24"/>
          <w:lang w:val="es-ES_tradnl" w:eastAsia="es-ES"/>
        </w:rPr>
        <w:t>s con motivo de los</w:t>
      </w:r>
      <w:r w:rsidRPr="00F46D28">
        <w:rPr>
          <w:rFonts w:ascii="Palatino Linotype" w:eastAsia="MS Mincho" w:hAnsi="Palatino Linotype" w:cs="Times New Roman"/>
          <w:sz w:val="24"/>
          <w:szCs w:val="24"/>
          <w:lang w:val="es-ES_tradnl" w:eastAsia="es-ES"/>
        </w:rPr>
        <w:t xml:space="preserve"> recurso</w:t>
      </w:r>
      <w:r w:rsidR="0048744A" w:rsidRPr="00F46D28">
        <w:rPr>
          <w:rFonts w:ascii="Palatino Linotype" w:eastAsia="MS Mincho" w:hAnsi="Palatino Linotype" w:cs="Times New Roman"/>
          <w:sz w:val="24"/>
          <w:szCs w:val="24"/>
          <w:lang w:val="es-ES_tradnl" w:eastAsia="es-ES"/>
        </w:rPr>
        <w:t>s</w:t>
      </w:r>
      <w:r w:rsidRPr="00F46D28">
        <w:rPr>
          <w:rFonts w:ascii="Palatino Linotype" w:eastAsia="MS Mincho" w:hAnsi="Palatino Linotype" w:cs="Times New Roman"/>
          <w:sz w:val="24"/>
          <w:szCs w:val="24"/>
          <w:lang w:val="es-ES_tradnl" w:eastAsia="es-ES"/>
        </w:rPr>
        <w:t xml:space="preserve"> de revisión</w:t>
      </w:r>
      <w:r w:rsidRPr="00F46D28">
        <w:rPr>
          <w:rFonts w:ascii="Palatino Linotype" w:eastAsia="MS Mincho" w:hAnsi="Palatino Linotype" w:cs="Arial"/>
          <w:b/>
          <w:bCs/>
          <w:sz w:val="24"/>
          <w:szCs w:val="24"/>
          <w:lang w:val="es-ES_tradnl" w:eastAsia="es-ES"/>
        </w:rPr>
        <w:t xml:space="preserve"> </w:t>
      </w:r>
      <w:r w:rsidR="000561E9" w:rsidRPr="00F46D28">
        <w:rPr>
          <w:rFonts w:ascii="Palatino Linotype" w:eastAsia="MS Mincho" w:hAnsi="Palatino Linotype" w:cs="Arial"/>
          <w:b/>
          <w:bCs/>
          <w:sz w:val="24"/>
          <w:szCs w:val="24"/>
          <w:lang w:val="es-ES_tradnl" w:eastAsia="es-ES"/>
        </w:rPr>
        <w:t>03823/INFOEM/IP/RR/2020,</w:t>
      </w:r>
      <w:r w:rsidRPr="00F46D28">
        <w:rPr>
          <w:rFonts w:ascii="Palatino Linotype" w:eastAsia="MS Mincho" w:hAnsi="Palatino Linotype" w:cs="Arial"/>
          <w:b/>
          <w:bCs/>
          <w:sz w:val="24"/>
          <w:szCs w:val="24"/>
          <w:lang w:val="es-ES_tradnl" w:eastAsia="es-ES"/>
        </w:rPr>
        <w:t xml:space="preserve"> 03824/INFOEM/IP/RR/2020</w:t>
      </w:r>
      <w:r w:rsidR="000561E9" w:rsidRPr="00F46D28">
        <w:rPr>
          <w:rFonts w:ascii="Palatino Linotype" w:eastAsia="MS Mincho" w:hAnsi="Palatino Linotype" w:cs="Arial"/>
          <w:b/>
          <w:bCs/>
          <w:sz w:val="24"/>
          <w:szCs w:val="24"/>
          <w:lang w:val="es-ES_tradnl" w:eastAsia="es-ES"/>
        </w:rPr>
        <w:t xml:space="preserve"> y 03826/INFOEM/IP/RR/2020 </w:t>
      </w:r>
      <w:r w:rsidRPr="00F46D28">
        <w:rPr>
          <w:rFonts w:ascii="Palatino Linotype" w:eastAsia="MS Mincho" w:hAnsi="Palatino Linotype" w:cs="Arial"/>
          <w:b/>
          <w:bCs/>
          <w:sz w:val="24"/>
          <w:szCs w:val="24"/>
          <w:lang w:val="es-ES_tradnl" w:eastAsia="es-ES"/>
        </w:rPr>
        <w:t xml:space="preserve"> </w:t>
      </w:r>
      <w:r w:rsidRPr="00F46D28">
        <w:rPr>
          <w:rFonts w:ascii="Palatino Linotype" w:eastAsia="MS Mincho" w:hAnsi="Palatino Linotype" w:cs="Times New Roman"/>
          <w:sz w:val="24"/>
          <w:szCs w:val="24"/>
          <w:lang w:val="es-ES_tradnl" w:eastAsia="es-ES"/>
        </w:rPr>
        <w:t>promovido</w:t>
      </w:r>
      <w:r w:rsidR="0048744A" w:rsidRPr="00F46D28">
        <w:rPr>
          <w:rFonts w:ascii="Palatino Linotype" w:eastAsia="MS Mincho" w:hAnsi="Palatino Linotype" w:cs="Times New Roman"/>
          <w:sz w:val="24"/>
          <w:szCs w:val="24"/>
          <w:lang w:val="es-ES_tradnl" w:eastAsia="es-ES"/>
        </w:rPr>
        <w:t>s</w:t>
      </w:r>
      <w:r w:rsidRPr="00F46D28">
        <w:rPr>
          <w:rFonts w:ascii="Palatino Linotype" w:eastAsia="MS Mincho" w:hAnsi="Palatino Linotype" w:cs="Times New Roman"/>
          <w:sz w:val="24"/>
          <w:szCs w:val="24"/>
          <w:lang w:val="es-ES_tradnl" w:eastAsia="es-ES"/>
        </w:rPr>
        <w:t xml:space="preserve"> por </w:t>
      </w:r>
      <w:r w:rsidR="008A0C14" w:rsidRPr="008A0C14">
        <w:rPr>
          <w:rFonts w:ascii="Palatino Linotype" w:eastAsia="MS Mincho" w:hAnsi="Palatino Linotype" w:cs="Times New Roman"/>
          <w:b/>
          <w:sz w:val="24"/>
          <w:szCs w:val="24"/>
          <w:highlight w:val="black"/>
          <w:lang w:val="es-ES_tradnl" w:eastAsia="es-ES"/>
        </w:rPr>
        <w:t>-----------------------------------------------</w:t>
      </w:r>
      <w:r w:rsidRPr="00F46D28">
        <w:rPr>
          <w:rFonts w:ascii="Palatino Linotype" w:eastAsia="MS Mincho" w:hAnsi="Palatino Linotype" w:cs="Times New Roman"/>
          <w:b/>
          <w:sz w:val="24"/>
          <w:szCs w:val="24"/>
          <w:lang w:val="es-ES_tradnl" w:eastAsia="es-ES"/>
        </w:rPr>
        <w:t>,</w:t>
      </w:r>
      <w:r w:rsidRPr="00F46D28">
        <w:rPr>
          <w:rFonts w:ascii="Palatino Linotype" w:eastAsia="MS Mincho" w:hAnsi="Palatino Linotype" w:cs="Times New Roman"/>
          <w:sz w:val="24"/>
          <w:szCs w:val="24"/>
          <w:lang w:val="es-ES_tradnl" w:eastAsia="es-ES"/>
        </w:rPr>
        <w:t xml:space="preserve"> </w:t>
      </w:r>
      <w:r w:rsidRPr="00F46D28">
        <w:rPr>
          <w:rFonts w:ascii="Palatino Linotype" w:eastAsia="MS Mincho" w:hAnsi="Palatino Linotype" w:cs="Times New Roman"/>
          <w:sz w:val="24"/>
          <w:szCs w:val="24"/>
          <w:lang w:eastAsia="es-ES"/>
        </w:rPr>
        <w:t xml:space="preserve">en su calidad de </w:t>
      </w:r>
      <w:r w:rsidRPr="00F46D28">
        <w:rPr>
          <w:rFonts w:ascii="Palatino Linotype" w:eastAsia="MS Mincho" w:hAnsi="Palatino Linotype" w:cs="Times New Roman"/>
          <w:b/>
          <w:sz w:val="24"/>
          <w:szCs w:val="24"/>
          <w:lang w:eastAsia="es-ES"/>
        </w:rPr>
        <w:t>RECURRENTE</w:t>
      </w:r>
      <w:r w:rsidRPr="00F46D28">
        <w:rPr>
          <w:rFonts w:ascii="Palatino Linotype" w:eastAsia="MS Mincho" w:hAnsi="Palatino Linotype" w:cs="Arial"/>
          <w:sz w:val="24"/>
          <w:szCs w:val="24"/>
          <w:lang w:val="es-ES_tradnl" w:eastAsia="es-ES"/>
        </w:rPr>
        <w:t>, en contra de la</w:t>
      </w:r>
      <w:r w:rsidR="0048744A" w:rsidRPr="00F46D28">
        <w:rPr>
          <w:rFonts w:ascii="Palatino Linotype" w:eastAsia="MS Mincho" w:hAnsi="Palatino Linotype" w:cs="Arial"/>
          <w:sz w:val="24"/>
          <w:szCs w:val="24"/>
          <w:lang w:val="es-ES_tradnl" w:eastAsia="es-ES"/>
        </w:rPr>
        <w:t>s</w:t>
      </w:r>
      <w:r w:rsidRPr="00F46D28">
        <w:rPr>
          <w:rFonts w:ascii="Palatino Linotype" w:eastAsia="MS Mincho" w:hAnsi="Palatino Linotype" w:cs="Arial"/>
          <w:sz w:val="24"/>
          <w:szCs w:val="24"/>
          <w:lang w:val="es-ES_tradnl" w:eastAsia="es-ES"/>
        </w:rPr>
        <w:t xml:space="preserve"> respuesta</w:t>
      </w:r>
      <w:r w:rsidR="0048744A" w:rsidRPr="00F46D28">
        <w:rPr>
          <w:rFonts w:ascii="Palatino Linotype" w:eastAsia="MS Mincho" w:hAnsi="Palatino Linotype" w:cs="Arial"/>
          <w:sz w:val="24"/>
          <w:szCs w:val="24"/>
          <w:lang w:val="es-ES_tradnl" w:eastAsia="es-ES"/>
        </w:rPr>
        <w:t>s</w:t>
      </w:r>
      <w:r w:rsidRPr="00F46D28">
        <w:rPr>
          <w:rFonts w:ascii="Palatino Linotype" w:eastAsia="MS Mincho" w:hAnsi="Palatino Linotype" w:cs="Arial"/>
          <w:sz w:val="24"/>
          <w:szCs w:val="24"/>
          <w:lang w:val="es-ES_tradnl" w:eastAsia="es-ES"/>
        </w:rPr>
        <w:t xml:space="preserve"> del</w:t>
      </w:r>
      <w:r w:rsidRPr="00F46D28">
        <w:rPr>
          <w:rFonts w:ascii="Verdana" w:hAnsi="Verdana"/>
          <w:b/>
          <w:bCs/>
          <w:color w:val="000000"/>
          <w:sz w:val="14"/>
          <w:szCs w:val="14"/>
        </w:rPr>
        <w:t xml:space="preserve"> </w:t>
      </w:r>
      <w:r w:rsidRPr="00F46D28">
        <w:rPr>
          <w:rFonts w:ascii="Palatino Linotype" w:eastAsia="MS Mincho" w:hAnsi="Palatino Linotype" w:cs="Arial"/>
          <w:b/>
          <w:bCs/>
          <w:sz w:val="24"/>
          <w:szCs w:val="24"/>
          <w:lang w:eastAsia="es-ES"/>
        </w:rPr>
        <w:t>Ayuntamiento de Atizapán de Zaragoza,</w:t>
      </w:r>
      <w:r w:rsidRPr="00F46D28">
        <w:rPr>
          <w:rFonts w:ascii="Palatino Linotype" w:eastAsia="MS Mincho" w:hAnsi="Palatino Linotype" w:cs="Arial"/>
          <w:sz w:val="24"/>
          <w:szCs w:val="24"/>
          <w:lang w:val="es-ES_tradnl" w:eastAsia="es-ES"/>
        </w:rPr>
        <w:t xml:space="preserve"> </w:t>
      </w:r>
      <w:r w:rsidRPr="00F46D28">
        <w:rPr>
          <w:rFonts w:ascii="Palatino Linotype" w:eastAsia="MS Mincho" w:hAnsi="Palatino Linotype" w:cs="Times New Roman"/>
          <w:sz w:val="24"/>
          <w:szCs w:val="24"/>
          <w:lang w:val="es-ES_tradnl" w:eastAsia="es-ES"/>
        </w:rPr>
        <w:t>en lo sucesivo el</w:t>
      </w:r>
      <w:r w:rsidRPr="00F46D28">
        <w:rPr>
          <w:rFonts w:ascii="Palatino Linotype" w:eastAsia="MS Mincho" w:hAnsi="Palatino Linotype" w:cs="Times New Roman"/>
          <w:b/>
          <w:sz w:val="24"/>
          <w:szCs w:val="24"/>
          <w:lang w:val="es-ES_tradnl" w:eastAsia="es-ES"/>
        </w:rPr>
        <w:t xml:space="preserve"> SUJETO OBLIGADO, </w:t>
      </w:r>
      <w:r w:rsidRPr="00F46D28">
        <w:rPr>
          <w:rFonts w:ascii="Palatino Linotype" w:eastAsia="MS Mincho" w:hAnsi="Palatino Linotype" w:cs="Times New Roman"/>
          <w:sz w:val="24"/>
          <w:szCs w:val="24"/>
          <w:lang w:val="es-ES_tradnl" w:eastAsia="es-ES"/>
        </w:rPr>
        <w:t>se procede a dictar la presente resolución, con base en los siguientes:</w:t>
      </w:r>
    </w:p>
    <w:p w:rsidR="0072486A" w:rsidRPr="00F46D28" w:rsidRDefault="0072486A" w:rsidP="0072486A">
      <w:pPr>
        <w:keepNext/>
        <w:keepLines/>
        <w:spacing w:before="240" w:after="0" w:line="360" w:lineRule="auto"/>
        <w:jc w:val="center"/>
        <w:outlineLvl w:val="0"/>
        <w:rPr>
          <w:rFonts w:ascii="Palatino Linotype" w:eastAsia="MS Gothic" w:hAnsi="Palatino Linotype" w:cs="Times New Roman"/>
          <w:b/>
          <w:sz w:val="24"/>
          <w:szCs w:val="32"/>
        </w:rPr>
      </w:pPr>
      <w:r w:rsidRPr="00F46D28">
        <w:rPr>
          <w:rFonts w:ascii="Palatino Linotype" w:eastAsia="MS Gothic" w:hAnsi="Palatino Linotype" w:cs="Times New Roman"/>
          <w:b/>
          <w:sz w:val="24"/>
          <w:szCs w:val="32"/>
        </w:rPr>
        <w:t xml:space="preserve"> </w:t>
      </w:r>
      <w:bookmarkStart w:id="0" w:name="_Toc36730731"/>
      <w:r w:rsidRPr="00F46D28">
        <w:rPr>
          <w:rFonts w:ascii="Palatino Linotype" w:eastAsia="MS Gothic" w:hAnsi="Palatino Linotype" w:cs="Times New Roman"/>
          <w:b/>
          <w:sz w:val="24"/>
          <w:szCs w:val="32"/>
        </w:rPr>
        <w:t>A N T E C E D E N T E S</w:t>
      </w:r>
      <w:bookmarkEnd w:id="0"/>
    </w:p>
    <w:p w:rsidR="0072486A" w:rsidRPr="00F46D28" w:rsidRDefault="0072486A" w:rsidP="0072486A">
      <w:pPr>
        <w:spacing w:before="240" w:after="240" w:line="360" w:lineRule="auto"/>
        <w:contextualSpacing/>
        <w:jc w:val="both"/>
        <w:rPr>
          <w:rFonts w:ascii="Palatino Linotype" w:eastAsia="Calibri" w:hAnsi="Palatino Linotype" w:cs="Arial"/>
          <w:sz w:val="24"/>
          <w:szCs w:val="24"/>
          <w:lang w:val="es-ES" w:eastAsia="es-ES"/>
        </w:rPr>
      </w:pPr>
    </w:p>
    <w:p w:rsidR="0072486A" w:rsidRPr="00F46D28" w:rsidRDefault="0072486A" w:rsidP="0072486A">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F46D28">
        <w:rPr>
          <w:rFonts w:ascii="Palatino Linotype" w:eastAsia="Calibri" w:hAnsi="Palatino Linotype" w:cs="Arial"/>
          <w:sz w:val="24"/>
          <w:szCs w:val="24"/>
          <w:lang w:val="es-ES" w:eastAsia="es-ES"/>
        </w:rPr>
        <w:t xml:space="preserve">El día </w:t>
      </w:r>
      <w:r w:rsidRPr="00F46D28">
        <w:rPr>
          <w:rFonts w:ascii="Palatino Linotype" w:eastAsia="Calibri" w:hAnsi="Palatino Linotype" w:cs="Arial"/>
          <w:b/>
          <w:sz w:val="24"/>
          <w:szCs w:val="24"/>
          <w:lang w:val="es-ES" w:eastAsia="es-ES"/>
        </w:rPr>
        <w:t xml:space="preserve">trece (13) </w:t>
      </w:r>
      <w:r w:rsidRPr="00F46D28">
        <w:rPr>
          <w:rFonts w:ascii="Palatino Linotype" w:eastAsia="Times New Roman" w:hAnsi="Palatino Linotype" w:cs="Arial"/>
          <w:b/>
          <w:sz w:val="24"/>
          <w:szCs w:val="24"/>
          <w:lang w:val="es-ES" w:eastAsia="es-ES"/>
        </w:rPr>
        <w:t xml:space="preserve">de mayo </w:t>
      </w:r>
      <w:r w:rsidRPr="00F46D28">
        <w:rPr>
          <w:rFonts w:ascii="Palatino Linotype" w:eastAsia="Calibri" w:hAnsi="Palatino Linotype" w:cs="Arial"/>
          <w:sz w:val="24"/>
          <w:szCs w:val="24"/>
          <w:lang w:val="es-ES" w:eastAsia="es-ES"/>
        </w:rPr>
        <w:t>de dos mil veinte,</w:t>
      </w:r>
      <w:r w:rsidRPr="00F46D28">
        <w:rPr>
          <w:rFonts w:ascii="Palatino Linotype" w:eastAsia="Calibri" w:hAnsi="Palatino Linotype" w:cs="Times New Roman"/>
          <w:sz w:val="24"/>
          <w:szCs w:val="24"/>
          <w:lang w:val="es-ES" w:eastAsia="es-ES"/>
        </w:rPr>
        <w:t xml:space="preserve"> se presentó </w:t>
      </w:r>
      <w:r w:rsidRPr="00F46D28">
        <w:rPr>
          <w:rFonts w:ascii="Palatino Linotype" w:eastAsia="Calibri" w:hAnsi="Palatino Linotype" w:cs="Arial"/>
          <w:sz w:val="24"/>
          <w:szCs w:val="24"/>
          <w:lang w:val="es-ES" w:eastAsia="es-ES"/>
        </w:rPr>
        <w:t xml:space="preserve">ante el </w:t>
      </w:r>
      <w:r w:rsidRPr="00F46D28">
        <w:rPr>
          <w:rFonts w:ascii="Palatino Linotype" w:eastAsia="Calibri" w:hAnsi="Palatino Linotype" w:cs="Arial"/>
          <w:b/>
          <w:sz w:val="24"/>
          <w:szCs w:val="24"/>
          <w:lang w:val="es-ES" w:eastAsia="es-ES"/>
        </w:rPr>
        <w:t>SUJETO OBLIGADO</w:t>
      </w:r>
      <w:r w:rsidRPr="00F46D28">
        <w:rPr>
          <w:rFonts w:ascii="Palatino Linotype" w:eastAsia="Calibri" w:hAnsi="Palatino Linotype" w:cs="Arial"/>
          <w:sz w:val="24"/>
          <w:szCs w:val="24"/>
          <w:lang w:val="es-ES_tradnl" w:eastAsia="es-ES"/>
        </w:rPr>
        <w:t xml:space="preserve"> vía </w:t>
      </w:r>
      <w:r w:rsidRPr="00F46D28">
        <w:rPr>
          <w:rFonts w:ascii="Palatino Linotype" w:eastAsia="Calibri" w:hAnsi="Palatino Linotype" w:cs="Arial"/>
          <w:sz w:val="24"/>
          <w:szCs w:val="24"/>
          <w:lang w:val="es-ES" w:eastAsia="es-ES"/>
        </w:rPr>
        <w:t xml:space="preserve">Sistema de Acceso a la Información Mexiquense </w:t>
      </w:r>
      <w:r w:rsidRPr="00F46D28">
        <w:rPr>
          <w:rFonts w:ascii="Palatino Linotype" w:eastAsia="Calibri" w:hAnsi="Palatino Linotype" w:cs="Arial"/>
          <w:b/>
          <w:sz w:val="24"/>
          <w:szCs w:val="24"/>
          <w:lang w:val="es-ES" w:eastAsia="es-ES"/>
        </w:rPr>
        <w:t>(SAIMEX)</w:t>
      </w:r>
      <w:r w:rsidRPr="00F46D28">
        <w:rPr>
          <w:rFonts w:ascii="Palatino Linotype" w:eastAsia="Calibri" w:hAnsi="Palatino Linotype" w:cs="Arial"/>
          <w:sz w:val="24"/>
          <w:szCs w:val="24"/>
          <w:lang w:val="es-ES" w:eastAsia="es-ES"/>
        </w:rPr>
        <w:t>, la solicitud de información pública, registrada con el número</w:t>
      </w:r>
      <w:r w:rsidR="00B23D36" w:rsidRPr="00F46D28">
        <w:rPr>
          <w:rFonts w:ascii="Palatino Linotype" w:eastAsia="Calibri" w:hAnsi="Palatino Linotype" w:cs="Arial"/>
          <w:sz w:val="24"/>
          <w:szCs w:val="24"/>
          <w:lang w:val="es-ES" w:eastAsia="es-ES"/>
        </w:rPr>
        <w:t xml:space="preserve"> </w:t>
      </w:r>
      <w:r w:rsidR="00B601A2" w:rsidRPr="00F46D28">
        <w:rPr>
          <w:rFonts w:ascii="Palatino Linotype" w:eastAsia="Calibri" w:hAnsi="Palatino Linotype" w:cs="Arial"/>
          <w:b/>
          <w:bCs/>
          <w:sz w:val="24"/>
          <w:szCs w:val="24"/>
          <w:lang w:eastAsia="es-ES"/>
        </w:rPr>
        <w:t xml:space="preserve">00236/ATIZARA/IP/2020, </w:t>
      </w:r>
      <w:r w:rsidR="00B23D36" w:rsidRPr="00F46D28">
        <w:rPr>
          <w:rFonts w:ascii="Palatino Linotype" w:eastAsia="Calibri" w:hAnsi="Palatino Linotype" w:cs="Arial"/>
          <w:b/>
          <w:bCs/>
          <w:sz w:val="24"/>
          <w:szCs w:val="24"/>
          <w:lang w:eastAsia="es-ES"/>
        </w:rPr>
        <w:t>00237/ATIZARA/IP/2020</w:t>
      </w:r>
      <w:r w:rsidR="00B601A2" w:rsidRPr="00F46D28">
        <w:rPr>
          <w:rFonts w:ascii="Palatino Linotype" w:eastAsia="Calibri" w:hAnsi="Palatino Linotype" w:cs="Arial"/>
          <w:b/>
          <w:bCs/>
          <w:sz w:val="24"/>
          <w:szCs w:val="24"/>
          <w:lang w:eastAsia="es-ES"/>
        </w:rPr>
        <w:t xml:space="preserve"> y </w:t>
      </w:r>
      <w:r w:rsidR="00B23D36" w:rsidRPr="00F46D28">
        <w:rPr>
          <w:rFonts w:ascii="Palatino Linotype" w:eastAsia="Calibri" w:hAnsi="Palatino Linotype" w:cs="Arial"/>
          <w:b/>
          <w:bCs/>
          <w:sz w:val="24"/>
          <w:szCs w:val="24"/>
          <w:lang w:eastAsia="es-ES"/>
        </w:rPr>
        <w:t>00238/ATIZARA</w:t>
      </w:r>
      <w:r w:rsidRPr="00F46D28">
        <w:rPr>
          <w:rFonts w:ascii="Palatino Linotype" w:eastAsia="Calibri" w:hAnsi="Palatino Linotype" w:cs="Arial"/>
          <w:b/>
          <w:bCs/>
          <w:sz w:val="24"/>
          <w:szCs w:val="24"/>
          <w:lang w:eastAsia="es-ES"/>
        </w:rPr>
        <w:t>/IP/2020</w:t>
      </w:r>
      <w:r w:rsidR="00B601A2" w:rsidRPr="00F46D28">
        <w:rPr>
          <w:rFonts w:ascii="Palatino Linotype" w:eastAsia="Calibri" w:hAnsi="Palatino Linotype" w:cs="Arial"/>
          <w:b/>
          <w:bCs/>
          <w:sz w:val="24"/>
          <w:szCs w:val="24"/>
          <w:lang w:eastAsia="es-ES"/>
        </w:rPr>
        <w:t xml:space="preserve">, </w:t>
      </w:r>
      <w:r w:rsidRPr="00F46D28">
        <w:rPr>
          <w:rFonts w:ascii="Palatino Linotype" w:eastAsia="Calibri" w:hAnsi="Palatino Linotype" w:cs="Arial"/>
          <w:sz w:val="24"/>
          <w:szCs w:val="24"/>
          <w:lang w:val="es-ES" w:eastAsia="es-ES"/>
        </w:rPr>
        <w:t>mediante la cual se requirió:</w:t>
      </w:r>
    </w:p>
    <w:p w:rsidR="0072486A" w:rsidRPr="00F46D28" w:rsidRDefault="0072486A" w:rsidP="0072486A">
      <w:pPr>
        <w:spacing w:before="240" w:after="240" w:line="360" w:lineRule="auto"/>
        <w:contextualSpacing/>
        <w:jc w:val="both"/>
        <w:rPr>
          <w:rFonts w:ascii="Palatino Linotype" w:eastAsia="Calibri" w:hAnsi="Palatino Linotype" w:cs="Arial"/>
          <w:sz w:val="24"/>
          <w:szCs w:val="24"/>
          <w:lang w:val="es-ES" w:eastAsia="es-ES"/>
        </w:rPr>
      </w:pPr>
    </w:p>
    <w:p w:rsidR="00B23D36" w:rsidRPr="00F46D28" w:rsidRDefault="00B23D36" w:rsidP="0072486A">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F46D28">
        <w:rPr>
          <w:rFonts w:ascii="Palatino Linotype" w:eastAsia="Calibri" w:hAnsi="Palatino Linotype" w:cs="Arial"/>
          <w:i/>
          <w:sz w:val="24"/>
          <w:szCs w:val="24"/>
          <w:lang w:val="es-ES" w:eastAsia="es-ES"/>
        </w:rPr>
        <w:t>“</w:t>
      </w:r>
      <w:r w:rsidRPr="00F46D28">
        <w:rPr>
          <w:rFonts w:ascii="Palatino Linotype" w:eastAsia="Calibri" w:hAnsi="Palatino Linotype" w:cs="Arial"/>
          <w:i/>
          <w:sz w:val="24"/>
          <w:szCs w:val="24"/>
          <w:lang w:eastAsia="es-ES"/>
        </w:rPr>
        <w:t xml:space="preserve">solicito a la </w:t>
      </w:r>
      <w:proofErr w:type="spellStart"/>
      <w:r w:rsidRPr="00F46D28">
        <w:rPr>
          <w:rFonts w:ascii="Palatino Linotype" w:eastAsia="Calibri" w:hAnsi="Palatino Linotype" w:cs="Arial"/>
          <w:i/>
          <w:sz w:val="24"/>
          <w:szCs w:val="24"/>
          <w:lang w:eastAsia="es-ES"/>
        </w:rPr>
        <w:t>Direccion</w:t>
      </w:r>
      <w:proofErr w:type="spellEnd"/>
      <w:r w:rsidRPr="00F46D28">
        <w:rPr>
          <w:rFonts w:ascii="Palatino Linotype" w:eastAsia="Calibri" w:hAnsi="Palatino Linotype" w:cs="Arial"/>
          <w:i/>
          <w:sz w:val="24"/>
          <w:szCs w:val="24"/>
          <w:lang w:eastAsia="es-ES"/>
        </w:rPr>
        <w:t xml:space="preserve"> de Desarrollo Territorial de </w:t>
      </w:r>
      <w:proofErr w:type="spellStart"/>
      <w:r w:rsidRPr="00F46D28">
        <w:rPr>
          <w:rFonts w:ascii="Palatino Linotype" w:eastAsia="Calibri" w:hAnsi="Palatino Linotype" w:cs="Arial"/>
          <w:i/>
          <w:sz w:val="24"/>
          <w:szCs w:val="24"/>
          <w:lang w:eastAsia="es-ES"/>
        </w:rPr>
        <w:t>Atizapan</w:t>
      </w:r>
      <w:proofErr w:type="spellEnd"/>
      <w:r w:rsidRPr="00F46D28">
        <w:rPr>
          <w:rFonts w:ascii="Palatino Linotype" w:eastAsia="Calibri" w:hAnsi="Palatino Linotype" w:cs="Arial"/>
          <w:i/>
          <w:sz w:val="24"/>
          <w:szCs w:val="24"/>
          <w:lang w:eastAsia="es-ES"/>
        </w:rPr>
        <w:t xml:space="preserve"> de Zaragoza, Estado de </w:t>
      </w:r>
      <w:proofErr w:type="spellStart"/>
      <w:r w:rsidRPr="00F46D28">
        <w:rPr>
          <w:rFonts w:ascii="Palatino Linotype" w:eastAsia="Calibri" w:hAnsi="Palatino Linotype" w:cs="Arial"/>
          <w:i/>
          <w:sz w:val="24"/>
          <w:szCs w:val="24"/>
          <w:lang w:eastAsia="es-ES"/>
        </w:rPr>
        <w:t>Mexico</w:t>
      </w:r>
      <w:proofErr w:type="spellEnd"/>
      <w:r w:rsidRPr="00F46D28">
        <w:rPr>
          <w:rFonts w:ascii="Palatino Linotype" w:eastAsia="Calibri" w:hAnsi="Palatino Linotype" w:cs="Arial"/>
          <w:i/>
          <w:sz w:val="24"/>
          <w:szCs w:val="24"/>
          <w:lang w:eastAsia="es-ES"/>
        </w:rPr>
        <w:t xml:space="preserve">: </w:t>
      </w:r>
      <w:r w:rsidRPr="00F46D28">
        <w:rPr>
          <w:rFonts w:ascii="Palatino Linotype" w:eastAsia="Calibri" w:hAnsi="Palatino Linotype" w:cs="Arial"/>
          <w:i/>
          <w:sz w:val="24"/>
          <w:szCs w:val="24"/>
          <w:u w:val="single"/>
          <w:lang w:eastAsia="es-ES"/>
        </w:rPr>
        <w:t>Oficio DGDT/EJ/3724/2019 DE fecha 24 de Mayo del 2019</w:t>
      </w:r>
      <w:r w:rsidRPr="00F46D28">
        <w:rPr>
          <w:rFonts w:ascii="Palatino Linotype" w:eastAsia="Calibri" w:hAnsi="Palatino Linotype" w:cs="Arial"/>
          <w:i/>
          <w:sz w:val="24"/>
          <w:szCs w:val="24"/>
          <w:lang w:eastAsia="es-ES"/>
        </w:rPr>
        <w:t xml:space="preserve"> dirigido al </w:t>
      </w:r>
      <w:r w:rsidRPr="00F46D28">
        <w:rPr>
          <w:rFonts w:ascii="Palatino Linotype" w:eastAsia="Calibri" w:hAnsi="Palatino Linotype" w:cs="Arial"/>
          <w:i/>
          <w:sz w:val="24"/>
          <w:szCs w:val="24"/>
          <w:u w:val="single"/>
          <w:lang w:eastAsia="es-ES"/>
        </w:rPr>
        <w:t xml:space="preserve">Director de la </w:t>
      </w:r>
      <w:proofErr w:type="spellStart"/>
      <w:r w:rsidRPr="00F46D28">
        <w:rPr>
          <w:rFonts w:ascii="Palatino Linotype" w:eastAsia="Calibri" w:hAnsi="Palatino Linotype" w:cs="Arial"/>
          <w:i/>
          <w:sz w:val="24"/>
          <w:szCs w:val="24"/>
          <w:u w:val="single"/>
          <w:lang w:eastAsia="es-ES"/>
        </w:rPr>
        <w:t>Administracion</w:t>
      </w:r>
      <w:proofErr w:type="spellEnd"/>
      <w:r w:rsidRPr="00F46D28">
        <w:rPr>
          <w:rFonts w:ascii="Palatino Linotype" w:eastAsia="Calibri" w:hAnsi="Palatino Linotype" w:cs="Arial"/>
          <w:i/>
          <w:sz w:val="24"/>
          <w:szCs w:val="24"/>
          <w:u w:val="single"/>
          <w:lang w:eastAsia="es-ES"/>
        </w:rPr>
        <w:t xml:space="preserve"> del Agua</w:t>
      </w:r>
      <w:proofErr w:type="gramStart"/>
      <w:r w:rsidRPr="00F46D28">
        <w:rPr>
          <w:rFonts w:ascii="Palatino Linotype" w:eastAsia="Calibri" w:hAnsi="Palatino Linotype" w:cs="Arial"/>
          <w:i/>
          <w:sz w:val="24"/>
          <w:szCs w:val="24"/>
          <w:lang w:val="es-ES" w:eastAsia="es-ES"/>
        </w:rPr>
        <w:t>”(</w:t>
      </w:r>
      <w:proofErr w:type="gramEnd"/>
      <w:r w:rsidRPr="00F46D28">
        <w:rPr>
          <w:rFonts w:ascii="Palatino Linotype" w:eastAsia="Calibri" w:hAnsi="Palatino Linotype" w:cs="Arial"/>
          <w:i/>
          <w:sz w:val="24"/>
          <w:szCs w:val="24"/>
          <w:lang w:val="es-ES" w:eastAsia="es-ES"/>
        </w:rPr>
        <w:t>sic)</w:t>
      </w:r>
    </w:p>
    <w:p w:rsidR="00B23D36" w:rsidRPr="00F46D28" w:rsidRDefault="00B23D36" w:rsidP="0072486A">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p>
    <w:p w:rsidR="0072486A" w:rsidRPr="00F46D28" w:rsidRDefault="0072486A" w:rsidP="0072486A">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F46D28">
        <w:rPr>
          <w:rFonts w:ascii="Palatino Linotype" w:eastAsia="Calibri" w:hAnsi="Palatino Linotype" w:cs="Arial"/>
          <w:i/>
          <w:sz w:val="24"/>
          <w:szCs w:val="24"/>
          <w:lang w:val="es-ES" w:eastAsia="es-ES"/>
        </w:rPr>
        <w:lastRenderedPageBreak/>
        <w:t>“</w:t>
      </w:r>
      <w:r w:rsidR="00B23D36" w:rsidRPr="00F46D28">
        <w:rPr>
          <w:rFonts w:ascii="Palatino Linotype" w:eastAsia="Calibri" w:hAnsi="Palatino Linotype" w:cs="Arial"/>
          <w:i/>
          <w:sz w:val="24"/>
          <w:szCs w:val="24"/>
          <w:lang w:val="es-ES" w:eastAsia="es-ES"/>
        </w:rPr>
        <w:t>s</w:t>
      </w:r>
      <w:proofErr w:type="spellStart"/>
      <w:r w:rsidR="00B23D36" w:rsidRPr="00F46D28">
        <w:rPr>
          <w:rFonts w:ascii="Palatino Linotype" w:eastAsia="Calibri" w:hAnsi="Palatino Linotype" w:cs="Arial"/>
          <w:i/>
          <w:sz w:val="24"/>
          <w:szCs w:val="24"/>
          <w:lang w:eastAsia="es-ES"/>
        </w:rPr>
        <w:t>olicito</w:t>
      </w:r>
      <w:proofErr w:type="spellEnd"/>
      <w:r w:rsidR="00B23D36" w:rsidRPr="00F46D28">
        <w:rPr>
          <w:rFonts w:ascii="Palatino Linotype" w:eastAsia="Calibri" w:hAnsi="Palatino Linotype" w:cs="Arial"/>
          <w:i/>
          <w:sz w:val="24"/>
          <w:szCs w:val="24"/>
          <w:lang w:eastAsia="es-ES"/>
        </w:rPr>
        <w:t xml:space="preserve"> a la </w:t>
      </w:r>
      <w:proofErr w:type="spellStart"/>
      <w:r w:rsidR="00B23D36" w:rsidRPr="00F46D28">
        <w:rPr>
          <w:rFonts w:ascii="Palatino Linotype" w:eastAsia="Calibri" w:hAnsi="Palatino Linotype" w:cs="Arial"/>
          <w:i/>
          <w:sz w:val="24"/>
          <w:szCs w:val="24"/>
          <w:lang w:eastAsia="es-ES"/>
        </w:rPr>
        <w:t>Direccion</w:t>
      </w:r>
      <w:proofErr w:type="spellEnd"/>
      <w:r w:rsidR="00B23D36" w:rsidRPr="00F46D28">
        <w:rPr>
          <w:rFonts w:ascii="Palatino Linotype" w:eastAsia="Calibri" w:hAnsi="Palatino Linotype" w:cs="Arial"/>
          <w:i/>
          <w:sz w:val="24"/>
          <w:szCs w:val="24"/>
          <w:lang w:eastAsia="es-ES"/>
        </w:rPr>
        <w:t xml:space="preserve"> de Desarrollo Territorial de </w:t>
      </w:r>
      <w:proofErr w:type="spellStart"/>
      <w:r w:rsidR="00B23D36" w:rsidRPr="00F46D28">
        <w:rPr>
          <w:rFonts w:ascii="Palatino Linotype" w:eastAsia="Calibri" w:hAnsi="Palatino Linotype" w:cs="Arial"/>
          <w:i/>
          <w:sz w:val="24"/>
          <w:szCs w:val="24"/>
          <w:lang w:eastAsia="es-ES"/>
        </w:rPr>
        <w:t>Atizapan</w:t>
      </w:r>
      <w:proofErr w:type="spellEnd"/>
      <w:r w:rsidR="00B23D36" w:rsidRPr="00F46D28">
        <w:rPr>
          <w:rFonts w:ascii="Palatino Linotype" w:eastAsia="Calibri" w:hAnsi="Palatino Linotype" w:cs="Arial"/>
          <w:i/>
          <w:sz w:val="24"/>
          <w:szCs w:val="24"/>
          <w:lang w:eastAsia="es-ES"/>
        </w:rPr>
        <w:t xml:space="preserve"> de Zaragoza, Estado de </w:t>
      </w:r>
      <w:proofErr w:type="spellStart"/>
      <w:r w:rsidR="00B23D36" w:rsidRPr="00F46D28">
        <w:rPr>
          <w:rFonts w:ascii="Palatino Linotype" w:eastAsia="Calibri" w:hAnsi="Palatino Linotype" w:cs="Arial"/>
          <w:i/>
          <w:sz w:val="24"/>
          <w:szCs w:val="24"/>
          <w:lang w:eastAsia="es-ES"/>
        </w:rPr>
        <w:t>Mexico</w:t>
      </w:r>
      <w:proofErr w:type="spellEnd"/>
      <w:r w:rsidR="00B23D36" w:rsidRPr="00F46D28">
        <w:rPr>
          <w:rFonts w:ascii="Palatino Linotype" w:eastAsia="Calibri" w:hAnsi="Palatino Linotype" w:cs="Arial"/>
          <w:i/>
          <w:sz w:val="24"/>
          <w:szCs w:val="24"/>
          <w:lang w:eastAsia="es-ES"/>
        </w:rPr>
        <w:t xml:space="preserve">: </w:t>
      </w:r>
      <w:r w:rsidR="00B23D36" w:rsidRPr="00F46D28">
        <w:rPr>
          <w:rFonts w:ascii="Palatino Linotype" w:eastAsia="Calibri" w:hAnsi="Palatino Linotype" w:cs="Arial"/>
          <w:i/>
          <w:sz w:val="24"/>
          <w:szCs w:val="24"/>
          <w:u w:val="single"/>
          <w:lang w:eastAsia="es-ES"/>
        </w:rPr>
        <w:t>Oficio DGDT/EJ/1297/2019 DE fecha 4 de Marzo del 2019</w:t>
      </w:r>
      <w:r w:rsidR="00B23D36" w:rsidRPr="00F46D28">
        <w:rPr>
          <w:rFonts w:ascii="Palatino Linotype" w:eastAsia="Calibri" w:hAnsi="Palatino Linotype" w:cs="Arial"/>
          <w:i/>
          <w:sz w:val="24"/>
          <w:szCs w:val="24"/>
          <w:lang w:eastAsia="es-ES"/>
        </w:rPr>
        <w:t xml:space="preserve"> dirigido al Lic. Prudencio Mora Fonseca, </w:t>
      </w:r>
      <w:r w:rsidR="00B23D36" w:rsidRPr="00F46D28">
        <w:rPr>
          <w:rFonts w:ascii="Palatino Linotype" w:eastAsia="Calibri" w:hAnsi="Palatino Linotype" w:cs="Arial"/>
          <w:i/>
          <w:sz w:val="24"/>
          <w:szCs w:val="24"/>
          <w:u w:val="single"/>
          <w:lang w:eastAsia="es-ES"/>
        </w:rPr>
        <w:t xml:space="preserve">Director de la </w:t>
      </w:r>
      <w:proofErr w:type="spellStart"/>
      <w:r w:rsidR="00B23D36" w:rsidRPr="00F46D28">
        <w:rPr>
          <w:rFonts w:ascii="Palatino Linotype" w:eastAsia="Calibri" w:hAnsi="Palatino Linotype" w:cs="Arial"/>
          <w:i/>
          <w:sz w:val="24"/>
          <w:szCs w:val="24"/>
          <w:u w:val="single"/>
          <w:lang w:eastAsia="es-ES"/>
        </w:rPr>
        <w:t>Comision</w:t>
      </w:r>
      <w:proofErr w:type="spellEnd"/>
      <w:r w:rsidR="00B23D36" w:rsidRPr="00F46D28">
        <w:rPr>
          <w:rFonts w:ascii="Palatino Linotype" w:eastAsia="Calibri" w:hAnsi="Palatino Linotype" w:cs="Arial"/>
          <w:i/>
          <w:sz w:val="24"/>
          <w:szCs w:val="24"/>
          <w:u w:val="single"/>
          <w:lang w:eastAsia="es-ES"/>
        </w:rPr>
        <w:t xml:space="preserve"> Nacional del Agua</w:t>
      </w:r>
      <w:r w:rsidRPr="00F46D28">
        <w:rPr>
          <w:rFonts w:ascii="Palatino Linotype" w:eastAsia="Calibri" w:hAnsi="Palatino Linotype" w:cs="Arial"/>
          <w:i/>
          <w:sz w:val="24"/>
          <w:szCs w:val="24"/>
          <w:lang w:eastAsia="es-ES"/>
        </w:rPr>
        <w:t>.</w:t>
      </w:r>
      <w:r w:rsidRPr="00F46D28">
        <w:rPr>
          <w:rFonts w:ascii="Palatino Linotype" w:eastAsia="Calibri" w:hAnsi="Palatino Linotype" w:cs="Arial"/>
          <w:i/>
          <w:sz w:val="24"/>
          <w:szCs w:val="24"/>
          <w:lang w:val="es-ES" w:eastAsia="es-ES"/>
        </w:rPr>
        <w:t>” (Sic)</w:t>
      </w:r>
    </w:p>
    <w:p w:rsidR="000561E9" w:rsidRPr="00F46D28" w:rsidRDefault="000561E9" w:rsidP="0072486A">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p>
    <w:p w:rsidR="000561E9" w:rsidRPr="00F46D28" w:rsidRDefault="000561E9" w:rsidP="0072486A">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F46D28">
        <w:rPr>
          <w:rFonts w:ascii="Palatino Linotype" w:eastAsia="Calibri" w:hAnsi="Palatino Linotype" w:cs="Arial"/>
          <w:i/>
          <w:sz w:val="24"/>
          <w:szCs w:val="24"/>
          <w:lang w:val="es-ES" w:eastAsia="es-ES"/>
        </w:rPr>
        <w:t>“</w:t>
      </w:r>
      <w:r w:rsidRPr="00F46D28">
        <w:rPr>
          <w:rFonts w:ascii="Palatino Linotype" w:eastAsia="Calibri" w:hAnsi="Palatino Linotype" w:cs="Arial"/>
          <w:i/>
          <w:sz w:val="24"/>
          <w:szCs w:val="24"/>
          <w:lang w:eastAsia="es-ES"/>
        </w:rPr>
        <w:t xml:space="preserve">solicito a la </w:t>
      </w:r>
      <w:proofErr w:type="spellStart"/>
      <w:r w:rsidRPr="00F46D28">
        <w:rPr>
          <w:rFonts w:ascii="Palatino Linotype" w:eastAsia="Calibri" w:hAnsi="Palatino Linotype" w:cs="Arial"/>
          <w:i/>
          <w:sz w:val="24"/>
          <w:szCs w:val="24"/>
          <w:lang w:eastAsia="es-ES"/>
        </w:rPr>
        <w:t>Direccion</w:t>
      </w:r>
      <w:proofErr w:type="spellEnd"/>
      <w:r w:rsidRPr="00F46D28">
        <w:rPr>
          <w:rFonts w:ascii="Palatino Linotype" w:eastAsia="Calibri" w:hAnsi="Palatino Linotype" w:cs="Arial"/>
          <w:i/>
          <w:sz w:val="24"/>
          <w:szCs w:val="24"/>
          <w:lang w:eastAsia="es-ES"/>
        </w:rPr>
        <w:t xml:space="preserve"> de Desarrollo Territorial de </w:t>
      </w:r>
      <w:proofErr w:type="spellStart"/>
      <w:r w:rsidRPr="00F46D28">
        <w:rPr>
          <w:rFonts w:ascii="Palatino Linotype" w:eastAsia="Calibri" w:hAnsi="Palatino Linotype" w:cs="Arial"/>
          <w:i/>
          <w:sz w:val="24"/>
          <w:szCs w:val="24"/>
          <w:lang w:eastAsia="es-ES"/>
        </w:rPr>
        <w:t>Atizapan</w:t>
      </w:r>
      <w:proofErr w:type="spellEnd"/>
      <w:r w:rsidRPr="00F46D28">
        <w:rPr>
          <w:rFonts w:ascii="Palatino Linotype" w:eastAsia="Calibri" w:hAnsi="Palatino Linotype" w:cs="Arial"/>
          <w:i/>
          <w:sz w:val="24"/>
          <w:szCs w:val="24"/>
          <w:lang w:eastAsia="es-ES"/>
        </w:rPr>
        <w:t xml:space="preserve"> de Zaragoza, Estado de </w:t>
      </w:r>
      <w:proofErr w:type="spellStart"/>
      <w:r w:rsidRPr="00F46D28">
        <w:rPr>
          <w:rFonts w:ascii="Palatino Linotype" w:eastAsia="Calibri" w:hAnsi="Palatino Linotype" w:cs="Arial"/>
          <w:i/>
          <w:sz w:val="24"/>
          <w:szCs w:val="24"/>
          <w:lang w:eastAsia="es-ES"/>
        </w:rPr>
        <w:t>Mexico</w:t>
      </w:r>
      <w:proofErr w:type="spellEnd"/>
      <w:r w:rsidRPr="00F46D28">
        <w:rPr>
          <w:rFonts w:ascii="Palatino Linotype" w:eastAsia="Calibri" w:hAnsi="Palatino Linotype" w:cs="Arial"/>
          <w:i/>
          <w:sz w:val="24"/>
          <w:szCs w:val="24"/>
          <w:lang w:eastAsia="es-ES"/>
        </w:rPr>
        <w:t xml:space="preserve">: Oficio DGDT/EJ/2790/2019 DE fecha 8 de Abril del 2019 dirigido </w:t>
      </w:r>
      <w:proofErr w:type="spellStart"/>
      <w:r w:rsidRPr="00F46D28">
        <w:rPr>
          <w:rFonts w:ascii="Palatino Linotype" w:eastAsia="Calibri" w:hAnsi="Palatino Linotype" w:cs="Arial"/>
          <w:i/>
          <w:sz w:val="24"/>
          <w:szCs w:val="24"/>
          <w:lang w:eastAsia="es-ES"/>
        </w:rPr>
        <w:t>ala</w:t>
      </w:r>
      <w:proofErr w:type="spellEnd"/>
      <w:r w:rsidRPr="00F46D28">
        <w:rPr>
          <w:rFonts w:ascii="Palatino Linotype" w:eastAsia="Calibri" w:hAnsi="Palatino Linotype" w:cs="Arial"/>
          <w:i/>
          <w:sz w:val="24"/>
          <w:szCs w:val="24"/>
          <w:lang w:eastAsia="es-ES"/>
        </w:rPr>
        <w:t xml:space="preserve"> </w:t>
      </w:r>
      <w:proofErr w:type="spellStart"/>
      <w:r w:rsidRPr="00F46D28">
        <w:rPr>
          <w:rFonts w:ascii="Palatino Linotype" w:eastAsia="Calibri" w:hAnsi="Palatino Linotype" w:cs="Arial"/>
          <w:i/>
          <w:sz w:val="24"/>
          <w:szCs w:val="24"/>
          <w:lang w:eastAsia="es-ES"/>
        </w:rPr>
        <w:t>Administracion</w:t>
      </w:r>
      <w:proofErr w:type="spellEnd"/>
      <w:r w:rsidRPr="00F46D28">
        <w:rPr>
          <w:rFonts w:ascii="Palatino Linotype" w:eastAsia="Calibri" w:hAnsi="Palatino Linotype" w:cs="Arial"/>
          <w:i/>
          <w:sz w:val="24"/>
          <w:szCs w:val="24"/>
          <w:lang w:eastAsia="es-ES"/>
        </w:rPr>
        <w:t xml:space="preserve"> del Agua</w:t>
      </w:r>
      <w:r w:rsidRPr="00F46D28">
        <w:rPr>
          <w:rFonts w:ascii="Palatino Linotype" w:eastAsia="Calibri" w:hAnsi="Palatino Linotype" w:cs="Arial"/>
          <w:i/>
          <w:sz w:val="24"/>
          <w:szCs w:val="24"/>
          <w:lang w:val="es-ES" w:eastAsia="es-ES"/>
        </w:rPr>
        <w:t>” (Sic)</w:t>
      </w:r>
    </w:p>
    <w:p w:rsidR="00B23D36" w:rsidRPr="00F46D28" w:rsidRDefault="00B23D36" w:rsidP="0072486A">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p>
    <w:p w:rsidR="0072486A" w:rsidRPr="00F46D28" w:rsidRDefault="0072486A" w:rsidP="0072486A">
      <w:pPr>
        <w:spacing w:before="240" w:after="240" w:line="360" w:lineRule="auto"/>
        <w:contextualSpacing/>
        <w:jc w:val="both"/>
        <w:rPr>
          <w:rFonts w:ascii="Palatino Linotype" w:eastAsia="Calibri" w:hAnsi="Palatino Linotype" w:cs="Arial"/>
          <w:i/>
          <w:sz w:val="24"/>
          <w:szCs w:val="24"/>
          <w:lang w:val="es-ES" w:eastAsia="es-ES"/>
        </w:rPr>
      </w:pPr>
    </w:p>
    <w:p w:rsidR="0072486A" w:rsidRPr="00F46D28" w:rsidRDefault="0072486A" w:rsidP="002F2FB7">
      <w:pPr>
        <w:numPr>
          <w:ilvl w:val="0"/>
          <w:numId w:val="1"/>
        </w:numPr>
        <w:spacing w:before="240" w:after="240" w:line="360" w:lineRule="auto"/>
        <w:ind w:left="0" w:firstLine="0"/>
        <w:contextualSpacing/>
        <w:jc w:val="both"/>
        <w:rPr>
          <w:rFonts w:ascii="Palatino Linotype" w:hAnsi="Palatino Linotype"/>
          <w:b/>
          <w:sz w:val="24"/>
          <w:szCs w:val="24"/>
          <w:lang w:val="es-ES" w:eastAsia="es-ES"/>
        </w:rPr>
      </w:pPr>
      <w:r w:rsidRPr="00F46D28">
        <w:rPr>
          <w:rFonts w:ascii="Palatino Linotype" w:eastAsia="Times New Roman" w:hAnsi="Palatino Linotype" w:cs="Arial"/>
          <w:sz w:val="24"/>
          <w:szCs w:val="24"/>
          <w:lang w:val="es-ES" w:eastAsia="es-ES"/>
        </w:rPr>
        <w:t>Señaló como modalidad de entrega de la información</w:t>
      </w:r>
      <w:r w:rsidRPr="00F46D28">
        <w:rPr>
          <w:rFonts w:ascii="Palatino Linotype" w:eastAsia="Times New Roman" w:hAnsi="Palatino Linotype" w:cs="Arial"/>
          <w:b/>
          <w:sz w:val="24"/>
          <w:szCs w:val="24"/>
          <w:lang w:val="es-ES" w:eastAsia="es-ES"/>
        </w:rPr>
        <w:t>:</w:t>
      </w:r>
      <w:r w:rsidRPr="00F46D28">
        <w:rPr>
          <w:rFonts w:ascii="Palatino Linotype" w:eastAsia="Times New Roman" w:hAnsi="Palatino Linotype" w:cs="Arial"/>
          <w:sz w:val="24"/>
          <w:szCs w:val="24"/>
          <w:lang w:val="es-ES" w:eastAsia="es-ES"/>
        </w:rPr>
        <w:t xml:space="preserve"> </w:t>
      </w:r>
      <w:r w:rsidR="007B2883" w:rsidRPr="00F46D28">
        <w:rPr>
          <w:rFonts w:ascii="Palatino Linotype" w:eastAsia="Times New Roman" w:hAnsi="Palatino Linotype" w:cs="Arial"/>
          <w:sz w:val="24"/>
          <w:szCs w:val="24"/>
          <w:lang w:val="es-ES" w:eastAsia="es-ES"/>
        </w:rPr>
        <w:t xml:space="preserve">vía </w:t>
      </w:r>
      <w:r w:rsidR="007B2883" w:rsidRPr="00F46D28">
        <w:rPr>
          <w:rFonts w:ascii="Palatino Linotype" w:eastAsia="Times New Roman" w:hAnsi="Palatino Linotype" w:cs="Arial"/>
          <w:b/>
          <w:sz w:val="24"/>
          <w:szCs w:val="24"/>
          <w:lang w:val="es-ES" w:eastAsia="es-ES"/>
        </w:rPr>
        <w:t xml:space="preserve">SAIMEX </w:t>
      </w:r>
    </w:p>
    <w:p w:rsidR="007B2883" w:rsidRPr="00F46D28" w:rsidRDefault="007B2883" w:rsidP="007B2883">
      <w:pPr>
        <w:spacing w:before="240" w:after="240" w:line="360" w:lineRule="auto"/>
        <w:contextualSpacing/>
        <w:jc w:val="both"/>
        <w:rPr>
          <w:rFonts w:ascii="Palatino Linotype" w:hAnsi="Palatino Linotype"/>
          <w:b/>
          <w:sz w:val="24"/>
          <w:szCs w:val="24"/>
          <w:lang w:val="es-ES" w:eastAsia="es-ES"/>
        </w:rPr>
      </w:pPr>
    </w:p>
    <w:p w:rsidR="00B23D36" w:rsidRPr="00F46D28" w:rsidRDefault="0072486A" w:rsidP="00910A67">
      <w:pPr>
        <w:numPr>
          <w:ilvl w:val="0"/>
          <w:numId w:val="2"/>
        </w:numPr>
        <w:spacing w:before="240" w:after="240" w:line="360" w:lineRule="auto"/>
        <w:ind w:left="0" w:firstLine="0"/>
        <w:contextualSpacing/>
        <w:jc w:val="both"/>
        <w:rPr>
          <w:rFonts w:ascii="Palatino Linotype" w:hAnsi="Palatino Linotype"/>
          <w:i/>
          <w:sz w:val="24"/>
          <w:szCs w:val="24"/>
          <w:lang w:val="es-ES" w:eastAsia="es-ES"/>
        </w:rPr>
      </w:pPr>
      <w:r w:rsidRPr="00F46D28">
        <w:rPr>
          <w:rFonts w:ascii="Palatino Linotype" w:hAnsi="Palatino Linotype"/>
          <w:sz w:val="24"/>
          <w:szCs w:val="24"/>
          <w:lang w:val="es-ES" w:eastAsia="es-ES"/>
        </w:rPr>
        <w:t xml:space="preserve">El día </w:t>
      </w:r>
      <w:r w:rsidR="00B23D36" w:rsidRPr="00F46D28">
        <w:rPr>
          <w:rFonts w:ascii="Palatino Linotype" w:hAnsi="Palatino Linotype"/>
          <w:b/>
          <w:sz w:val="24"/>
          <w:szCs w:val="24"/>
          <w:lang w:val="es-ES" w:eastAsia="es-ES"/>
        </w:rPr>
        <w:t>veintiuno (2</w:t>
      </w:r>
      <w:r w:rsidRPr="00F46D28">
        <w:rPr>
          <w:rFonts w:ascii="Palatino Linotype" w:hAnsi="Palatino Linotype"/>
          <w:b/>
          <w:sz w:val="24"/>
          <w:szCs w:val="24"/>
          <w:lang w:val="es-ES" w:eastAsia="es-ES"/>
        </w:rPr>
        <w:t xml:space="preserve">1) de </w:t>
      </w:r>
      <w:r w:rsidR="00B23D36" w:rsidRPr="00F46D28">
        <w:rPr>
          <w:rFonts w:ascii="Palatino Linotype" w:hAnsi="Palatino Linotype"/>
          <w:b/>
          <w:sz w:val="24"/>
          <w:szCs w:val="24"/>
          <w:lang w:val="es-ES" w:eastAsia="es-ES"/>
        </w:rPr>
        <w:t>agosto</w:t>
      </w:r>
      <w:r w:rsidRPr="00F46D28">
        <w:rPr>
          <w:rFonts w:ascii="Palatino Linotype" w:hAnsi="Palatino Linotype"/>
          <w:b/>
          <w:sz w:val="24"/>
          <w:szCs w:val="24"/>
          <w:lang w:val="es-ES" w:eastAsia="es-ES"/>
        </w:rPr>
        <w:t xml:space="preserve"> </w:t>
      </w:r>
      <w:r w:rsidRPr="00F46D28">
        <w:rPr>
          <w:rFonts w:ascii="Palatino Linotype" w:hAnsi="Palatino Linotype"/>
          <w:sz w:val="24"/>
          <w:szCs w:val="24"/>
          <w:lang w:val="es-ES" w:eastAsia="es-ES"/>
        </w:rPr>
        <w:t xml:space="preserve">de dos mil veinte el </w:t>
      </w:r>
      <w:r w:rsidRPr="00F46D28">
        <w:rPr>
          <w:rFonts w:ascii="Palatino Linotype" w:hAnsi="Palatino Linotype"/>
          <w:b/>
          <w:sz w:val="24"/>
          <w:szCs w:val="24"/>
          <w:lang w:val="es-ES" w:eastAsia="es-ES"/>
        </w:rPr>
        <w:t>SUJETO OBLIGADO</w:t>
      </w:r>
      <w:r w:rsidRPr="00F46D28">
        <w:rPr>
          <w:rFonts w:ascii="Palatino Linotype" w:hAnsi="Palatino Linotype"/>
          <w:sz w:val="24"/>
          <w:szCs w:val="24"/>
          <w:lang w:val="es-ES" w:eastAsia="es-ES"/>
        </w:rPr>
        <w:t xml:space="preserve"> emitió su</w:t>
      </w:r>
      <w:r w:rsidR="00E76A53" w:rsidRPr="00F46D28">
        <w:rPr>
          <w:rFonts w:ascii="Palatino Linotype" w:hAnsi="Palatino Linotype"/>
          <w:sz w:val="24"/>
          <w:szCs w:val="24"/>
          <w:lang w:val="es-ES" w:eastAsia="es-ES"/>
        </w:rPr>
        <w:t>s</w:t>
      </w:r>
      <w:r w:rsidRPr="00F46D28">
        <w:rPr>
          <w:rFonts w:ascii="Palatino Linotype" w:hAnsi="Palatino Linotype"/>
          <w:sz w:val="24"/>
          <w:szCs w:val="24"/>
          <w:lang w:val="es-ES" w:eastAsia="es-ES"/>
        </w:rPr>
        <w:t xml:space="preserve"> respectiva</w:t>
      </w:r>
      <w:r w:rsidR="00E76A53" w:rsidRPr="00F46D28">
        <w:rPr>
          <w:rFonts w:ascii="Palatino Linotype" w:hAnsi="Palatino Linotype"/>
          <w:sz w:val="24"/>
          <w:szCs w:val="24"/>
          <w:lang w:val="es-ES" w:eastAsia="es-ES"/>
        </w:rPr>
        <w:t>s</w:t>
      </w:r>
      <w:r w:rsidRPr="00F46D28">
        <w:rPr>
          <w:rFonts w:ascii="Palatino Linotype" w:hAnsi="Palatino Linotype"/>
          <w:sz w:val="24"/>
          <w:szCs w:val="24"/>
          <w:lang w:val="es-ES" w:eastAsia="es-ES"/>
        </w:rPr>
        <w:t xml:space="preserve"> respuesta</w:t>
      </w:r>
      <w:r w:rsidR="00E76A53" w:rsidRPr="00F46D28">
        <w:rPr>
          <w:rFonts w:ascii="Palatino Linotype" w:hAnsi="Palatino Linotype"/>
          <w:sz w:val="24"/>
          <w:szCs w:val="24"/>
          <w:lang w:val="es-ES" w:eastAsia="es-ES"/>
        </w:rPr>
        <w:t>s</w:t>
      </w:r>
      <w:r w:rsidR="000561E9" w:rsidRPr="00F46D28">
        <w:rPr>
          <w:rFonts w:ascii="Palatino Linotype" w:hAnsi="Palatino Linotype"/>
          <w:sz w:val="24"/>
          <w:szCs w:val="24"/>
          <w:lang w:val="es-ES" w:eastAsia="es-ES"/>
        </w:rPr>
        <w:t>, a la cual adjuntó</w:t>
      </w:r>
      <w:r w:rsidRPr="00F46D28">
        <w:rPr>
          <w:rFonts w:ascii="Palatino Linotype" w:hAnsi="Palatino Linotype"/>
          <w:sz w:val="24"/>
          <w:szCs w:val="24"/>
          <w:lang w:val="es-ES" w:eastAsia="es-ES"/>
        </w:rPr>
        <w:t xml:space="preserve"> los archivos electrónicos</w:t>
      </w:r>
      <w:r w:rsidR="00B23D36" w:rsidRPr="00F46D28">
        <w:rPr>
          <w:rFonts w:ascii="Palatino Linotype" w:hAnsi="Palatino Linotype"/>
          <w:sz w:val="24"/>
          <w:szCs w:val="24"/>
          <w:lang w:val="es-ES" w:eastAsia="es-ES"/>
        </w:rPr>
        <w:t xml:space="preserve"> </w:t>
      </w:r>
      <w:r w:rsidR="00B23D36" w:rsidRPr="00F46D28">
        <w:rPr>
          <w:rFonts w:ascii="Palatino Linotype" w:hAnsi="Palatino Linotype"/>
          <w:b/>
          <w:sz w:val="24"/>
          <w:szCs w:val="24"/>
          <w:lang w:val="es-ES" w:eastAsia="es-ES"/>
        </w:rPr>
        <w:t>SOL.00238-ATIZ-OFICIO</w:t>
      </w:r>
      <w:r w:rsidRPr="00F46D28">
        <w:rPr>
          <w:rFonts w:ascii="Palatino Linotype" w:hAnsi="Palatino Linotype"/>
          <w:b/>
          <w:sz w:val="24"/>
          <w:szCs w:val="24"/>
          <w:lang w:val="es-ES" w:eastAsia="es-ES"/>
        </w:rPr>
        <w:t>.pdf</w:t>
      </w:r>
      <w:r w:rsidR="000561E9" w:rsidRPr="00F46D28">
        <w:rPr>
          <w:rFonts w:ascii="Palatino Linotype" w:hAnsi="Palatino Linotype"/>
          <w:b/>
          <w:sz w:val="24"/>
          <w:szCs w:val="24"/>
          <w:lang w:val="es-ES" w:eastAsia="es-ES"/>
        </w:rPr>
        <w:t>,</w:t>
      </w:r>
      <w:r w:rsidR="00B23D36" w:rsidRPr="00F46D28">
        <w:rPr>
          <w:rFonts w:ascii="Palatino Linotype" w:hAnsi="Palatino Linotype"/>
          <w:b/>
          <w:sz w:val="24"/>
          <w:szCs w:val="24"/>
          <w:lang w:val="es-ES" w:eastAsia="es-ES"/>
        </w:rPr>
        <w:t xml:space="preserve"> SOL.00237-ATIZ-OFICIO.pdf</w:t>
      </w:r>
      <w:r w:rsidR="000561E9" w:rsidRPr="00F46D28">
        <w:rPr>
          <w:rFonts w:ascii="Palatino Linotype" w:hAnsi="Palatino Linotype"/>
          <w:sz w:val="24"/>
          <w:szCs w:val="24"/>
          <w:lang w:val="es-ES" w:eastAsia="es-ES"/>
        </w:rPr>
        <w:t xml:space="preserve"> </w:t>
      </w:r>
      <w:r w:rsidR="000561E9" w:rsidRPr="00F46D28">
        <w:rPr>
          <w:rFonts w:ascii="Palatino Linotype" w:hAnsi="Palatino Linotype"/>
          <w:b/>
          <w:sz w:val="24"/>
          <w:szCs w:val="24"/>
          <w:lang w:val="es-ES" w:eastAsia="es-ES"/>
        </w:rPr>
        <w:t>y SOL.00236-ATIZ-OFICIO.pdf,</w:t>
      </w:r>
      <w:r w:rsidRPr="00F46D28">
        <w:rPr>
          <w:rFonts w:ascii="Palatino Linotype" w:hAnsi="Palatino Linotype"/>
          <w:sz w:val="24"/>
          <w:szCs w:val="24"/>
          <w:lang w:val="es-ES" w:eastAsia="es-ES"/>
        </w:rPr>
        <w:t xml:space="preserve"> a través de los cuales inform</w:t>
      </w:r>
      <w:r w:rsidR="00E76A53" w:rsidRPr="00F46D28">
        <w:rPr>
          <w:rFonts w:ascii="Palatino Linotype" w:hAnsi="Palatino Linotype"/>
          <w:sz w:val="24"/>
          <w:szCs w:val="24"/>
          <w:lang w:val="es-ES" w:eastAsia="es-ES"/>
        </w:rPr>
        <w:t>ó la Directora General de Desarrollo Territorial mediant</w:t>
      </w:r>
      <w:r w:rsidR="00567233" w:rsidRPr="00F46D28">
        <w:rPr>
          <w:rFonts w:ascii="Palatino Linotype" w:hAnsi="Palatino Linotype"/>
          <w:sz w:val="24"/>
          <w:szCs w:val="24"/>
          <w:lang w:val="es-ES" w:eastAsia="es-ES"/>
        </w:rPr>
        <w:t xml:space="preserve">e </w:t>
      </w:r>
      <w:r w:rsidR="00E76A53" w:rsidRPr="00F46D28">
        <w:rPr>
          <w:rFonts w:ascii="Palatino Linotype" w:hAnsi="Palatino Linotype"/>
          <w:sz w:val="24"/>
          <w:szCs w:val="24"/>
          <w:lang w:val="es-ES" w:eastAsia="es-ES"/>
        </w:rPr>
        <w:t xml:space="preserve"> oficio número DGDT/EJ/3926/2020 que </w:t>
      </w:r>
      <w:r w:rsidR="00B23D36" w:rsidRPr="00F46D28">
        <w:rPr>
          <w:rFonts w:ascii="Palatino Linotype" w:hAnsi="Palatino Linotype"/>
          <w:sz w:val="24"/>
          <w:szCs w:val="24"/>
          <w:lang w:eastAsia="es-ES"/>
        </w:rPr>
        <w:t xml:space="preserve">la información solicitada forma parte de un expediente que se encuentra relacionado con un Juicio Administrativo, mismo que se encuentra en trámite y hasta esta fecha no se ha determinado ni notificado la conclusión de dicho Juicio; por lo que la divulgación de esta información podría afectar el desarrollo de las diligencias. “ACUERDO NÚMERO ACT/UTI/CTATIZARA/5°/2019-2021/TERCERO DEL COMITÉ DE TRANSPARENCIA DEL H. AYUNTAMIENTO DE ATIZAPÁN DE ZARAGOZA 2019-2021, DE SOLICITUD DE CONFIRMACIÓN DE </w:t>
      </w:r>
      <w:r w:rsidR="00B23D36" w:rsidRPr="00F46D28">
        <w:rPr>
          <w:rFonts w:ascii="Palatino Linotype" w:hAnsi="Palatino Linotype"/>
          <w:sz w:val="24"/>
          <w:szCs w:val="24"/>
          <w:u w:val="single"/>
          <w:lang w:eastAsia="es-ES"/>
        </w:rPr>
        <w:t xml:space="preserve">CLASIFICACIÓN DE </w:t>
      </w:r>
      <w:r w:rsidR="00B23D36" w:rsidRPr="00F46D28">
        <w:rPr>
          <w:rFonts w:ascii="Palatino Linotype" w:hAnsi="Palatino Linotype"/>
          <w:sz w:val="24"/>
          <w:szCs w:val="24"/>
          <w:u w:val="single"/>
          <w:lang w:eastAsia="es-ES"/>
        </w:rPr>
        <w:lastRenderedPageBreak/>
        <w:t>INFORMACIÓN COMO RESERVADA.</w:t>
      </w:r>
      <w:r w:rsidR="00B23D36" w:rsidRPr="00F46D28">
        <w:rPr>
          <w:rFonts w:ascii="Palatino Linotype" w:hAnsi="Palatino Linotype"/>
          <w:sz w:val="24"/>
          <w:szCs w:val="24"/>
          <w:lang w:eastAsia="es-ES"/>
        </w:rPr>
        <w:t xml:space="preserve"> EN SU QUINTA SESIÓN EXTRAORDINARIA,</w:t>
      </w:r>
      <w:r w:rsidR="00E76A53" w:rsidRPr="00F46D28">
        <w:rPr>
          <w:rFonts w:ascii="Palatino Linotype" w:hAnsi="Palatino Linotype"/>
          <w:sz w:val="24"/>
          <w:szCs w:val="24"/>
          <w:lang w:eastAsia="es-ES"/>
        </w:rPr>
        <w:t xml:space="preserve"> DE FECHA 1</w:t>
      </w:r>
      <w:r w:rsidR="00567233" w:rsidRPr="00F46D28">
        <w:rPr>
          <w:rFonts w:ascii="Palatino Linotype" w:hAnsi="Palatino Linotype"/>
          <w:sz w:val="24"/>
          <w:szCs w:val="24"/>
          <w:lang w:eastAsia="es-ES"/>
        </w:rPr>
        <w:t xml:space="preserve">9 DE AGOSTO DEL 2021; </w:t>
      </w:r>
      <w:r w:rsidR="00E76A53" w:rsidRPr="00F46D28">
        <w:rPr>
          <w:rFonts w:ascii="Palatino Linotype" w:hAnsi="Palatino Linotype"/>
          <w:sz w:val="24"/>
          <w:szCs w:val="24"/>
          <w:lang w:eastAsia="es-ES"/>
        </w:rPr>
        <w:t>los oficios número DGDT/EJ/3925/2020</w:t>
      </w:r>
      <w:r w:rsidR="00567233" w:rsidRPr="00F46D28">
        <w:rPr>
          <w:rFonts w:ascii="Palatino Linotype" w:hAnsi="Palatino Linotype"/>
          <w:sz w:val="24"/>
          <w:szCs w:val="24"/>
          <w:lang w:eastAsia="es-ES"/>
        </w:rPr>
        <w:t xml:space="preserve"> y DGDT/EJ/3924/2020 </w:t>
      </w:r>
      <w:r w:rsidR="00E76A53" w:rsidRPr="00F46D28">
        <w:rPr>
          <w:rFonts w:ascii="Palatino Linotype" w:hAnsi="Palatino Linotype"/>
          <w:sz w:val="24"/>
          <w:szCs w:val="24"/>
          <w:lang w:eastAsia="es-ES"/>
        </w:rPr>
        <w:t>precisó respuesta en el mismo sentido.</w:t>
      </w:r>
    </w:p>
    <w:p w:rsidR="0072486A" w:rsidRPr="00F46D28" w:rsidRDefault="0072486A" w:rsidP="0072486A">
      <w:pPr>
        <w:spacing w:before="240" w:after="240" w:line="360" w:lineRule="auto"/>
        <w:contextualSpacing/>
        <w:jc w:val="both"/>
        <w:rPr>
          <w:rFonts w:ascii="Palatino Linotype" w:hAnsi="Palatino Linotype"/>
          <w:sz w:val="24"/>
          <w:szCs w:val="24"/>
          <w:lang w:val="es-ES" w:eastAsia="es-ES"/>
        </w:rPr>
      </w:pPr>
    </w:p>
    <w:p w:rsidR="0072486A" w:rsidRPr="00F46D28" w:rsidRDefault="0072486A" w:rsidP="0072486A">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F46D28">
        <w:rPr>
          <w:rFonts w:ascii="Palatino Linotype" w:eastAsia="Times New Roman" w:hAnsi="Palatino Linotype" w:cs="Arial"/>
          <w:sz w:val="24"/>
          <w:szCs w:val="24"/>
          <w:lang w:val="es-ES" w:eastAsia="es-ES"/>
        </w:rPr>
        <w:t xml:space="preserve">El día </w:t>
      </w:r>
      <w:r w:rsidR="00E76A53" w:rsidRPr="00F46D28">
        <w:rPr>
          <w:rFonts w:ascii="Palatino Linotype" w:eastAsia="Times New Roman" w:hAnsi="Palatino Linotype" w:cs="Arial"/>
          <w:b/>
          <w:sz w:val="24"/>
          <w:szCs w:val="24"/>
          <w:lang w:val="es-ES" w:eastAsia="es-ES"/>
        </w:rPr>
        <w:t>once (11) de septiembre</w:t>
      </w:r>
      <w:r w:rsidRPr="00F46D28">
        <w:rPr>
          <w:rFonts w:ascii="Palatino Linotype" w:eastAsia="Times New Roman" w:hAnsi="Palatino Linotype" w:cs="Arial"/>
          <w:b/>
          <w:sz w:val="24"/>
          <w:szCs w:val="24"/>
          <w:lang w:val="es-ES" w:eastAsia="es-ES"/>
        </w:rPr>
        <w:t xml:space="preserve"> </w:t>
      </w:r>
      <w:r w:rsidRPr="00F46D28">
        <w:rPr>
          <w:rFonts w:ascii="Palatino Linotype" w:eastAsia="Times New Roman" w:hAnsi="Palatino Linotype" w:cs="Arial"/>
          <w:sz w:val="24"/>
          <w:szCs w:val="24"/>
          <w:lang w:val="es-ES" w:eastAsia="es-ES"/>
        </w:rPr>
        <w:t xml:space="preserve">de dos mil veinte, el particular </w:t>
      </w:r>
      <w:r w:rsidR="00E76A53" w:rsidRPr="00F46D28">
        <w:rPr>
          <w:rFonts w:ascii="Palatino Linotype" w:eastAsia="MS Mincho" w:hAnsi="Palatino Linotype"/>
          <w:sz w:val="24"/>
          <w:szCs w:val="24"/>
          <w:lang w:val="es-ES_tradnl" w:eastAsia="es-ES"/>
        </w:rPr>
        <w:t>interpuso los</w:t>
      </w:r>
      <w:r w:rsidRPr="00F46D28">
        <w:rPr>
          <w:rFonts w:ascii="Palatino Linotype" w:eastAsia="MS Mincho" w:hAnsi="Palatino Linotype"/>
          <w:sz w:val="24"/>
          <w:szCs w:val="24"/>
          <w:lang w:val="es-ES_tradnl" w:eastAsia="es-ES"/>
        </w:rPr>
        <w:t xml:space="preserve"> recurso</w:t>
      </w:r>
      <w:r w:rsidR="00E76A53" w:rsidRPr="00F46D28">
        <w:rPr>
          <w:rFonts w:ascii="Palatino Linotype" w:eastAsia="MS Mincho" w:hAnsi="Palatino Linotype"/>
          <w:sz w:val="24"/>
          <w:szCs w:val="24"/>
          <w:lang w:val="es-ES_tradnl" w:eastAsia="es-ES"/>
        </w:rPr>
        <w:t>s</w:t>
      </w:r>
      <w:r w:rsidRPr="00F46D28">
        <w:rPr>
          <w:rFonts w:ascii="Palatino Linotype" w:eastAsia="MS Mincho" w:hAnsi="Palatino Linotype"/>
          <w:sz w:val="24"/>
          <w:szCs w:val="24"/>
          <w:lang w:val="es-ES_tradnl" w:eastAsia="es-ES"/>
        </w:rPr>
        <w:t xml:space="preserve"> de revisión en contra de la respuesta</w:t>
      </w:r>
      <w:r w:rsidR="00E76A53" w:rsidRPr="00F46D28">
        <w:rPr>
          <w:rFonts w:ascii="Palatino Linotype" w:eastAsia="MS Mincho" w:hAnsi="Palatino Linotype"/>
          <w:sz w:val="24"/>
          <w:szCs w:val="24"/>
          <w:lang w:val="es-ES_tradnl" w:eastAsia="es-ES"/>
        </w:rPr>
        <w:t>s</w:t>
      </w:r>
      <w:r w:rsidRPr="00F46D28">
        <w:rPr>
          <w:rFonts w:ascii="Palatino Linotype" w:eastAsia="MS Mincho" w:hAnsi="Palatino Linotype"/>
          <w:sz w:val="24"/>
          <w:szCs w:val="24"/>
          <w:lang w:val="es-ES_tradnl" w:eastAsia="es-ES"/>
        </w:rPr>
        <w:t xml:space="preserve">, señalando lo siguiente: </w:t>
      </w:r>
    </w:p>
    <w:p w:rsidR="0072486A" w:rsidRPr="00F46D28" w:rsidRDefault="0072486A" w:rsidP="0072486A">
      <w:pPr>
        <w:spacing w:before="240" w:after="240" w:line="360" w:lineRule="auto"/>
        <w:contextualSpacing/>
        <w:jc w:val="both"/>
        <w:rPr>
          <w:rFonts w:ascii="Palatino Linotype" w:eastAsia="Calibri" w:hAnsi="Palatino Linotype" w:cs="Arial"/>
          <w:sz w:val="24"/>
          <w:szCs w:val="24"/>
          <w:lang w:val="es-ES" w:eastAsia="es-ES"/>
        </w:rPr>
      </w:pPr>
    </w:p>
    <w:p w:rsidR="0072486A" w:rsidRPr="00F46D28" w:rsidRDefault="0072486A" w:rsidP="0072486A">
      <w:pPr>
        <w:numPr>
          <w:ilvl w:val="0"/>
          <w:numId w:val="3"/>
        </w:numPr>
        <w:spacing w:after="0" w:line="360" w:lineRule="auto"/>
        <w:ind w:left="0" w:right="567" w:firstLine="0"/>
        <w:contextualSpacing/>
        <w:jc w:val="both"/>
        <w:rPr>
          <w:rFonts w:ascii="Palatino Linotype" w:eastAsia="MS Mincho" w:hAnsi="Palatino Linotype" w:cs="Times New Roman"/>
          <w:i/>
          <w:lang w:val="es-ES" w:eastAsia="es-ES"/>
        </w:rPr>
      </w:pPr>
      <w:r w:rsidRPr="00F46D28">
        <w:rPr>
          <w:rFonts w:ascii="Palatino Linotype" w:eastAsia="MS Gothic" w:hAnsi="Palatino Linotype" w:cs="Times New Roman"/>
          <w:b/>
          <w:sz w:val="24"/>
          <w:szCs w:val="26"/>
          <w:lang w:val="es-ES"/>
        </w:rPr>
        <w:t>Acto impugnado</w:t>
      </w:r>
      <w:r w:rsidRPr="00F46D28">
        <w:rPr>
          <w:rFonts w:ascii="Palatino Linotype" w:eastAsia="MS Mincho" w:hAnsi="Palatino Linotype" w:cs="Times New Roman"/>
          <w:i/>
          <w:lang w:val="es-ES_tradnl" w:eastAsia="es-ES"/>
        </w:rPr>
        <w:t xml:space="preserve">: </w:t>
      </w:r>
    </w:p>
    <w:p w:rsidR="00106120" w:rsidRPr="00F46D28" w:rsidRDefault="0072486A" w:rsidP="0072486A">
      <w:pPr>
        <w:spacing w:after="0" w:line="360" w:lineRule="auto"/>
        <w:ind w:left="567" w:right="567"/>
        <w:contextualSpacing/>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i/>
          <w:lang w:val="es-ES_tradnl" w:eastAsia="es-ES"/>
        </w:rPr>
        <w:t>“</w:t>
      </w:r>
      <w:proofErr w:type="spellStart"/>
      <w:r w:rsidR="00106120" w:rsidRPr="00F46D28">
        <w:rPr>
          <w:rFonts w:ascii="Palatino Linotype" w:eastAsia="MS Mincho" w:hAnsi="Palatino Linotype" w:cs="Times New Roman"/>
          <w:i/>
          <w:lang w:eastAsia="es-ES"/>
        </w:rPr>
        <w:t>clasificacion</w:t>
      </w:r>
      <w:proofErr w:type="spellEnd"/>
      <w:r w:rsidR="00106120" w:rsidRPr="00F46D28">
        <w:rPr>
          <w:rFonts w:ascii="Palatino Linotype" w:eastAsia="MS Mincho" w:hAnsi="Palatino Linotype" w:cs="Times New Roman"/>
          <w:i/>
          <w:lang w:eastAsia="es-ES"/>
        </w:rPr>
        <w:t xml:space="preserve"> de información.</w:t>
      </w:r>
      <w:r w:rsidRPr="00F46D28">
        <w:rPr>
          <w:rFonts w:ascii="Palatino Linotype" w:eastAsia="MS Mincho" w:hAnsi="Palatino Linotype" w:cs="Times New Roman"/>
          <w:i/>
          <w:lang w:val="es-ES_tradnl" w:eastAsia="es-ES"/>
        </w:rPr>
        <w:t xml:space="preserve">” (Sic); </w:t>
      </w:r>
    </w:p>
    <w:p w:rsidR="00106120" w:rsidRPr="00F46D28" w:rsidRDefault="00106120" w:rsidP="0072486A">
      <w:pPr>
        <w:spacing w:after="0" w:line="360" w:lineRule="auto"/>
        <w:ind w:left="567" w:right="567"/>
        <w:contextualSpacing/>
        <w:jc w:val="both"/>
        <w:rPr>
          <w:rFonts w:ascii="Palatino Linotype" w:eastAsia="MS Mincho" w:hAnsi="Palatino Linotype" w:cs="Times New Roman"/>
          <w:i/>
          <w:lang w:val="es-ES_tradnl" w:eastAsia="es-ES"/>
        </w:rPr>
      </w:pPr>
    </w:p>
    <w:p w:rsidR="00567233" w:rsidRPr="00F46D28" w:rsidRDefault="00106120" w:rsidP="0072486A">
      <w:pPr>
        <w:spacing w:after="0" w:line="360" w:lineRule="auto"/>
        <w:ind w:left="567" w:right="567"/>
        <w:contextualSpacing/>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i/>
          <w:lang w:val="es-ES_tradnl" w:eastAsia="es-ES"/>
        </w:rPr>
        <w:t>“</w:t>
      </w:r>
      <w:r w:rsidRPr="00F46D28">
        <w:rPr>
          <w:rFonts w:ascii="Palatino Linotype" w:eastAsia="MS Mincho" w:hAnsi="Palatino Linotype" w:cs="Times New Roman"/>
          <w:i/>
          <w:lang w:eastAsia="es-ES"/>
        </w:rPr>
        <w:t>NEGATIVA A ENTREGA DE INFORMACION SOLICITADA</w:t>
      </w:r>
      <w:r w:rsidRPr="00F46D28">
        <w:rPr>
          <w:rFonts w:ascii="Palatino Linotype" w:eastAsia="MS Mincho" w:hAnsi="Palatino Linotype" w:cs="Times New Roman"/>
          <w:i/>
          <w:lang w:val="es-ES_tradnl" w:eastAsia="es-ES"/>
        </w:rPr>
        <w:t>” (sic);</w:t>
      </w:r>
    </w:p>
    <w:p w:rsidR="0016017F" w:rsidRPr="00F46D28" w:rsidRDefault="0016017F" w:rsidP="0072486A">
      <w:pPr>
        <w:spacing w:after="0" w:line="360" w:lineRule="auto"/>
        <w:ind w:left="567" w:right="567"/>
        <w:contextualSpacing/>
        <w:jc w:val="both"/>
        <w:rPr>
          <w:rFonts w:ascii="Palatino Linotype" w:eastAsia="MS Mincho" w:hAnsi="Palatino Linotype" w:cs="Times New Roman"/>
          <w:i/>
          <w:lang w:val="es-ES_tradnl" w:eastAsia="es-ES"/>
        </w:rPr>
      </w:pPr>
    </w:p>
    <w:p w:rsidR="0072486A" w:rsidRPr="00F46D28" w:rsidRDefault="00567233" w:rsidP="0072486A">
      <w:pPr>
        <w:spacing w:after="0" w:line="360" w:lineRule="auto"/>
        <w:ind w:left="567" w:right="567"/>
        <w:contextualSpacing/>
        <w:jc w:val="both"/>
        <w:rPr>
          <w:rFonts w:ascii="Palatino Linotype" w:eastAsia="MS Mincho" w:hAnsi="Palatino Linotype" w:cs="Times New Roman"/>
          <w:i/>
          <w:lang w:val="es-ES" w:eastAsia="es-ES"/>
        </w:rPr>
      </w:pPr>
      <w:r w:rsidRPr="00F46D28">
        <w:rPr>
          <w:rFonts w:ascii="Palatino Linotype" w:eastAsia="MS Mincho" w:hAnsi="Palatino Linotype" w:cs="Times New Roman"/>
          <w:i/>
          <w:lang w:val="es-ES_tradnl" w:eastAsia="es-ES"/>
        </w:rPr>
        <w:t>“</w:t>
      </w:r>
      <w:r w:rsidRPr="00F46D28">
        <w:rPr>
          <w:rFonts w:ascii="Palatino Linotype" w:eastAsia="MS Mincho" w:hAnsi="Palatino Linotype" w:cs="Times New Roman"/>
          <w:i/>
          <w:lang w:eastAsia="es-ES"/>
        </w:rPr>
        <w:t xml:space="preserve">negativa a otorgar la </w:t>
      </w:r>
      <w:proofErr w:type="spellStart"/>
      <w:r w:rsidRPr="00F46D28">
        <w:rPr>
          <w:rFonts w:ascii="Palatino Linotype" w:eastAsia="MS Mincho" w:hAnsi="Palatino Linotype" w:cs="Times New Roman"/>
          <w:i/>
          <w:lang w:eastAsia="es-ES"/>
        </w:rPr>
        <w:t>informacion</w:t>
      </w:r>
      <w:proofErr w:type="spellEnd"/>
      <w:r w:rsidRPr="00F46D28">
        <w:rPr>
          <w:rFonts w:ascii="Palatino Linotype" w:eastAsia="MS Mincho" w:hAnsi="Palatino Linotype" w:cs="Times New Roman"/>
          <w:i/>
          <w:lang w:eastAsia="es-ES"/>
        </w:rPr>
        <w:t xml:space="preserve"> solicitada al clasificar la </w:t>
      </w:r>
      <w:proofErr w:type="spellStart"/>
      <w:r w:rsidRPr="00F46D28">
        <w:rPr>
          <w:rFonts w:ascii="Palatino Linotype" w:eastAsia="MS Mincho" w:hAnsi="Palatino Linotype" w:cs="Times New Roman"/>
          <w:i/>
          <w:lang w:eastAsia="es-ES"/>
        </w:rPr>
        <w:t>informacion</w:t>
      </w:r>
      <w:proofErr w:type="spellEnd"/>
      <w:r w:rsidRPr="00F46D28">
        <w:rPr>
          <w:rFonts w:ascii="Palatino Linotype" w:eastAsia="MS Mincho" w:hAnsi="Palatino Linotype" w:cs="Times New Roman"/>
          <w:i/>
          <w:lang w:eastAsia="es-ES"/>
        </w:rPr>
        <w:t xml:space="preserve"> argumentando es parte de un Juicio, sin embargo el juicio </w:t>
      </w:r>
      <w:proofErr w:type="spellStart"/>
      <w:r w:rsidRPr="00F46D28">
        <w:rPr>
          <w:rFonts w:ascii="Palatino Linotype" w:eastAsia="MS Mincho" w:hAnsi="Palatino Linotype" w:cs="Times New Roman"/>
          <w:i/>
          <w:lang w:eastAsia="es-ES"/>
        </w:rPr>
        <w:t>esta</w:t>
      </w:r>
      <w:proofErr w:type="spellEnd"/>
      <w:r w:rsidRPr="00F46D28">
        <w:rPr>
          <w:rFonts w:ascii="Palatino Linotype" w:eastAsia="MS Mincho" w:hAnsi="Palatino Linotype" w:cs="Times New Roman"/>
          <w:i/>
          <w:lang w:eastAsia="es-ES"/>
        </w:rPr>
        <w:t xml:space="preserve"> concluido</w:t>
      </w:r>
      <w:r w:rsidRPr="00F46D28">
        <w:rPr>
          <w:rFonts w:ascii="Palatino Linotype" w:eastAsia="MS Mincho" w:hAnsi="Palatino Linotype" w:cs="Times New Roman"/>
          <w:i/>
          <w:lang w:val="es-ES_tradnl" w:eastAsia="es-ES"/>
        </w:rPr>
        <w:t>” (Sic)</w:t>
      </w:r>
      <w:r w:rsidR="0072486A" w:rsidRPr="00F46D28">
        <w:rPr>
          <w:rFonts w:ascii="Palatino Linotype" w:eastAsia="MS Mincho" w:hAnsi="Palatino Linotype" w:cs="Times New Roman"/>
          <w:i/>
          <w:lang w:val="es-ES_tradnl" w:eastAsia="es-ES"/>
        </w:rPr>
        <w:t xml:space="preserve"> </w:t>
      </w:r>
      <w:r w:rsidR="0072486A" w:rsidRPr="00F46D28">
        <w:rPr>
          <w:rFonts w:ascii="Palatino Linotype" w:eastAsia="MS Mincho" w:hAnsi="Palatino Linotype" w:cs="Times New Roman"/>
          <w:b/>
          <w:sz w:val="24"/>
          <w:szCs w:val="24"/>
          <w:lang w:val="es-ES_tradnl" w:eastAsia="es-ES"/>
        </w:rPr>
        <w:t>y como</w:t>
      </w:r>
    </w:p>
    <w:p w:rsidR="0072486A" w:rsidRPr="00F46D28" w:rsidRDefault="0072486A" w:rsidP="0072486A">
      <w:pPr>
        <w:spacing w:after="0" w:line="360" w:lineRule="auto"/>
        <w:contextualSpacing/>
        <w:jc w:val="both"/>
        <w:rPr>
          <w:rFonts w:ascii="Palatino Linotype" w:eastAsia="MS Mincho" w:hAnsi="Palatino Linotype" w:cs="Times New Roman"/>
          <w:i/>
          <w:lang w:val="es-ES_tradnl" w:eastAsia="es-ES"/>
        </w:rPr>
      </w:pPr>
    </w:p>
    <w:p w:rsidR="0072486A" w:rsidRPr="00F46D28" w:rsidRDefault="0072486A" w:rsidP="0072486A">
      <w:pPr>
        <w:numPr>
          <w:ilvl w:val="0"/>
          <w:numId w:val="3"/>
        </w:numPr>
        <w:spacing w:after="0" w:line="360" w:lineRule="auto"/>
        <w:ind w:left="0" w:right="567" w:firstLine="0"/>
        <w:contextualSpacing/>
        <w:jc w:val="both"/>
        <w:rPr>
          <w:rFonts w:ascii="Palatino Linotype" w:eastAsia="MS Mincho" w:hAnsi="Palatino Linotype" w:cs="Times New Roman"/>
          <w:i/>
          <w:lang w:val="es-ES_tradnl" w:eastAsia="es-ES"/>
        </w:rPr>
      </w:pPr>
      <w:r w:rsidRPr="00F46D28">
        <w:rPr>
          <w:rFonts w:ascii="Palatino Linotype" w:eastAsia="MS Gothic" w:hAnsi="Palatino Linotype" w:cs="Times New Roman"/>
          <w:b/>
          <w:sz w:val="24"/>
          <w:szCs w:val="26"/>
          <w:lang w:val="es-ES"/>
        </w:rPr>
        <w:t>Razones o Motivos de inconformidad</w:t>
      </w:r>
      <w:r w:rsidRPr="00F46D28">
        <w:rPr>
          <w:rFonts w:ascii="Palatino Linotype" w:eastAsia="MS Mincho" w:hAnsi="Palatino Linotype" w:cs="Times New Roman"/>
          <w:i/>
          <w:lang w:val="es-ES_tradnl" w:eastAsia="es-ES"/>
        </w:rPr>
        <w:t xml:space="preserve">: </w:t>
      </w:r>
    </w:p>
    <w:p w:rsidR="00106120" w:rsidRPr="00F46D28" w:rsidRDefault="00106120" w:rsidP="00106120">
      <w:pPr>
        <w:spacing w:after="0" w:line="360" w:lineRule="auto"/>
        <w:ind w:right="567"/>
        <w:contextualSpacing/>
        <w:jc w:val="both"/>
        <w:rPr>
          <w:rFonts w:ascii="Palatino Linotype" w:eastAsia="MS Mincho" w:hAnsi="Palatino Linotype" w:cs="Times New Roman"/>
          <w:i/>
          <w:lang w:val="es-ES_tradnl" w:eastAsia="es-ES"/>
        </w:rPr>
      </w:pPr>
    </w:p>
    <w:p w:rsidR="0072486A" w:rsidRPr="00F46D28" w:rsidRDefault="0072486A" w:rsidP="0072486A">
      <w:pPr>
        <w:spacing w:after="0" w:line="360" w:lineRule="auto"/>
        <w:ind w:left="567" w:right="567"/>
        <w:contextualSpacing/>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i/>
          <w:lang w:val="es-ES_tradnl" w:eastAsia="es-ES"/>
        </w:rPr>
        <w:t>“</w:t>
      </w:r>
      <w:r w:rsidR="00106120" w:rsidRPr="00F46D28">
        <w:rPr>
          <w:rFonts w:ascii="Palatino Linotype" w:eastAsia="MS Mincho" w:hAnsi="Palatino Linotype" w:cs="Times New Roman"/>
          <w:i/>
          <w:lang w:eastAsia="es-ES"/>
        </w:rPr>
        <w:t xml:space="preserve">El juicio al que obedece la </w:t>
      </w:r>
      <w:proofErr w:type="spellStart"/>
      <w:r w:rsidR="00106120" w:rsidRPr="00F46D28">
        <w:rPr>
          <w:rFonts w:ascii="Palatino Linotype" w:eastAsia="MS Mincho" w:hAnsi="Palatino Linotype" w:cs="Times New Roman"/>
          <w:i/>
          <w:lang w:eastAsia="es-ES"/>
        </w:rPr>
        <w:t>clasificacion</w:t>
      </w:r>
      <w:proofErr w:type="spellEnd"/>
      <w:r w:rsidR="00106120" w:rsidRPr="00F46D28">
        <w:rPr>
          <w:rFonts w:ascii="Palatino Linotype" w:eastAsia="MS Mincho" w:hAnsi="Palatino Linotype" w:cs="Times New Roman"/>
          <w:i/>
          <w:lang w:eastAsia="es-ES"/>
        </w:rPr>
        <w:t xml:space="preserve"> de los documentos </w:t>
      </w:r>
      <w:proofErr w:type="spellStart"/>
      <w:r w:rsidR="00106120" w:rsidRPr="00F46D28">
        <w:rPr>
          <w:rFonts w:ascii="Palatino Linotype" w:eastAsia="MS Mincho" w:hAnsi="Palatino Linotype" w:cs="Times New Roman"/>
          <w:i/>
          <w:lang w:eastAsia="es-ES"/>
        </w:rPr>
        <w:t>esta</w:t>
      </w:r>
      <w:proofErr w:type="spellEnd"/>
      <w:r w:rsidR="00106120" w:rsidRPr="00F46D28">
        <w:rPr>
          <w:rFonts w:ascii="Palatino Linotype" w:eastAsia="MS Mincho" w:hAnsi="Palatino Linotype" w:cs="Times New Roman"/>
          <w:i/>
          <w:lang w:eastAsia="es-ES"/>
        </w:rPr>
        <w:t xml:space="preserve"> terminado. En los anexos queda claramente manifiesta la mala fe y dolo de la autoridad al clasificarlos para evitar que acceda a los mismos para mi defensa.</w:t>
      </w:r>
      <w:r w:rsidRPr="00F46D28">
        <w:rPr>
          <w:rFonts w:ascii="Palatino Linotype" w:eastAsia="MS Mincho" w:hAnsi="Palatino Linotype" w:cs="Times New Roman"/>
          <w:i/>
          <w:lang w:val="es-ES_tradnl" w:eastAsia="es-ES"/>
        </w:rPr>
        <w:t>” (Sic)</w:t>
      </w:r>
    </w:p>
    <w:p w:rsidR="00106120" w:rsidRPr="00F46D28" w:rsidRDefault="00106120" w:rsidP="0072486A">
      <w:pPr>
        <w:spacing w:after="0" w:line="360" w:lineRule="auto"/>
        <w:ind w:left="567" w:right="567"/>
        <w:contextualSpacing/>
        <w:jc w:val="both"/>
        <w:rPr>
          <w:rFonts w:ascii="Palatino Linotype" w:eastAsia="MS Mincho" w:hAnsi="Palatino Linotype" w:cs="Times New Roman"/>
          <w:i/>
          <w:lang w:val="es-ES_tradnl" w:eastAsia="es-ES"/>
        </w:rPr>
      </w:pPr>
    </w:p>
    <w:p w:rsidR="00106120" w:rsidRPr="00F46D28" w:rsidRDefault="00106120" w:rsidP="0072486A">
      <w:pPr>
        <w:spacing w:after="0" w:line="360" w:lineRule="auto"/>
        <w:ind w:left="567" w:right="567"/>
        <w:contextualSpacing/>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i/>
          <w:lang w:val="es-ES_tradnl" w:eastAsia="es-ES"/>
        </w:rPr>
        <w:t>“EL</w:t>
      </w:r>
      <w:r w:rsidRPr="00F46D28">
        <w:rPr>
          <w:rFonts w:ascii="Palatino Linotype" w:eastAsia="MS Mincho" w:hAnsi="Palatino Linotype" w:cs="Times New Roman"/>
          <w:i/>
          <w:lang w:eastAsia="es-ES"/>
        </w:rPr>
        <w:t xml:space="preserve"> JUICIO AL QUE SE REFIERE LA AUTORIDAD ESTA CONCLUIDO. SE PRUEBA EN ANEXOS, ASI COMO EL DOLO Y MALA FE DE LA AUTORIDAD AL NEGARSE A OTORGARME LOS DOCUMENTOS</w:t>
      </w:r>
      <w:r w:rsidRPr="00F46D28">
        <w:rPr>
          <w:rFonts w:ascii="Palatino Linotype" w:eastAsia="MS Mincho" w:hAnsi="Palatino Linotype" w:cs="Times New Roman"/>
          <w:i/>
          <w:lang w:val="es-ES_tradnl" w:eastAsia="es-ES"/>
        </w:rPr>
        <w:t>” (sic)</w:t>
      </w:r>
    </w:p>
    <w:p w:rsidR="0016017F" w:rsidRPr="00F46D28" w:rsidRDefault="0016017F" w:rsidP="0072486A">
      <w:pPr>
        <w:spacing w:after="0" w:line="360" w:lineRule="auto"/>
        <w:ind w:left="567" w:right="567"/>
        <w:contextualSpacing/>
        <w:jc w:val="both"/>
        <w:rPr>
          <w:rFonts w:ascii="Palatino Linotype" w:eastAsia="MS Mincho" w:hAnsi="Palatino Linotype" w:cs="Times New Roman"/>
          <w:i/>
          <w:lang w:val="es-ES_tradnl" w:eastAsia="es-ES"/>
        </w:rPr>
      </w:pPr>
    </w:p>
    <w:p w:rsidR="0016017F" w:rsidRPr="00F46D28" w:rsidRDefault="0016017F" w:rsidP="0072486A">
      <w:pPr>
        <w:spacing w:after="0" w:line="360" w:lineRule="auto"/>
        <w:ind w:left="567" w:right="567"/>
        <w:contextualSpacing/>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i/>
          <w:lang w:val="es-ES_tradnl" w:eastAsia="es-ES"/>
        </w:rPr>
        <w:lastRenderedPageBreak/>
        <w:t>“</w:t>
      </w:r>
      <w:r w:rsidRPr="00F46D28">
        <w:rPr>
          <w:rFonts w:ascii="Palatino Linotype" w:eastAsia="MS Mincho" w:hAnsi="Palatino Linotype" w:cs="Times New Roman"/>
          <w:i/>
          <w:lang w:eastAsia="es-ES"/>
        </w:rPr>
        <w:t xml:space="preserve">Dolosamente la autoridad </w:t>
      </w:r>
      <w:proofErr w:type="spellStart"/>
      <w:r w:rsidRPr="00F46D28">
        <w:rPr>
          <w:rFonts w:ascii="Palatino Linotype" w:eastAsia="MS Mincho" w:hAnsi="Palatino Linotype" w:cs="Times New Roman"/>
          <w:i/>
          <w:lang w:eastAsia="es-ES"/>
        </w:rPr>
        <w:t>esta</w:t>
      </w:r>
      <w:proofErr w:type="spellEnd"/>
      <w:r w:rsidRPr="00F46D28">
        <w:rPr>
          <w:rFonts w:ascii="Palatino Linotype" w:eastAsia="MS Mincho" w:hAnsi="Palatino Linotype" w:cs="Times New Roman"/>
          <w:i/>
          <w:lang w:eastAsia="es-ES"/>
        </w:rPr>
        <w:t xml:space="preserve"> clasificando la </w:t>
      </w:r>
      <w:proofErr w:type="spellStart"/>
      <w:r w:rsidRPr="00F46D28">
        <w:rPr>
          <w:rFonts w:ascii="Palatino Linotype" w:eastAsia="MS Mincho" w:hAnsi="Palatino Linotype" w:cs="Times New Roman"/>
          <w:i/>
          <w:lang w:eastAsia="es-ES"/>
        </w:rPr>
        <w:t>informacion</w:t>
      </w:r>
      <w:proofErr w:type="spellEnd"/>
      <w:r w:rsidRPr="00F46D28">
        <w:rPr>
          <w:rFonts w:ascii="Palatino Linotype" w:eastAsia="MS Mincho" w:hAnsi="Palatino Linotype" w:cs="Times New Roman"/>
          <w:i/>
          <w:lang w:eastAsia="es-ES"/>
        </w:rPr>
        <w:t xml:space="preserve">, para proteger exponerse a que se pruebe al dolo con el que </w:t>
      </w:r>
      <w:proofErr w:type="spellStart"/>
      <w:r w:rsidRPr="00F46D28">
        <w:rPr>
          <w:rFonts w:ascii="Palatino Linotype" w:eastAsia="MS Mincho" w:hAnsi="Palatino Linotype" w:cs="Times New Roman"/>
          <w:i/>
          <w:lang w:eastAsia="es-ES"/>
        </w:rPr>
        <w:t>actuo</w:t>
      </w:r>
      <w:proofErr w:type="spellEnd"/>
      <w:r w:rsidRPr="00F46D28">
        <w:rPr>
          <w:rFonts w:ascii="Palatino Linotype" w:eastAsia="MS Mincho" w:hAnsi="Palatino Linotype" w:cs="Times New Roman"/>
          <w:i/>
          <w:lang w:eastAsia="es-ES"/>
        </w:rPr>
        <w:t xml:space="preserve"> y su imparcialidad en el trato a los ciudadanos, pues hizo todo lo posible por favorecer a la </w:t>
      </w:r>
      <w:proofErr w:type="spellStart"/>
      <w:r w:rsidRPr="00F46D28">
        <w:rPr>
          <w:rFonts w:ascii="Palatino Linotype" w:eastAsia="MS Mincho" w:hAnsi="Palatino Linotype" w:cs="Times New Roman"/>
          <w:i/>
          <w:lang w:eastAsia="es-ES"/>
        </w:rPr>
        <w:t>Asociacion</w:t>
      </w:r>
      <w:proofErr w:type="spellEnd"/>
      <w:r w:rsidRPr="00F46D28">
        <w:rPr>
          <w:rFonts w:ascii="Palatino Linotype" w:eastAsia="MS Mincho" w:hAnsi="Palatino Linotype" w:cs="Times New Roman"/>
          <w:i/>
          <w:lang w:eastAsia="es-ES"/>
        </w:rPr>
        <w:t xml:space="preserve"> de Colonos como explico en mi escrito de inconformidad.</w:t>
      </w:r>
      <w:r w:rsidRPr="00F46D28">
        <w:rPr>
          <w:rFonts w:ascii="Palatino Linotype" w:eastAsia="MS Mincho" w:hAnsi="Palatino Linotype" w:cs="Times New Roman"/>
          <w:i/>
          <w:lang w:val="es-ES_tradnl" w:eastAsia="es-ES"/>
        </w:rPr>
        <w:t>” (Sic)</w:t>
      </w:r>
    </w:p>
    <w:p w:rsidR="00732947" w:rsidRPr="00F46D28" w:rsidRDefault="00732947" w:rsidP="0072486A">
      <w:pPr>
        <w:spacing w:after="0" w:line="360" w:lineRule="auto"/>
        <w:ind w:left="567" w:right="567"/>
        <w:contextualSpacing/>
        <w:jc w:val="both"/>
        <w:rPr>
          <w:rFonts w:ascii="Palatino Linotype" w:eastAsia="MS Mincho" w:hAnsi="Palatino Linotype" w:cs="Times New Roman"/>
          <w:i/>
          <w:lang w:val="es-ES_tradnl" w:eastAsia="es-ES"/>
        </w:rPr>
      </w:pPr>
    </w:p>
    <w:p w:rsidR="0072486A" w:rsidRPr="00F46D28" w:rsidRDefault="0072486A" w:rsidP="0072486A">
      <w:pPr>
        <w:spacing w:after="0" w:line="360" w:lineRule="auto"/>
        <w:ind w:left="567" w:right="567"/>
        <w:contextualSpacing/>
        <w:jc w:val="both"/>
        <w:rPr>
          <w:rFonts w:ascii="Palatino Linotype" w:eastAsia="MS Mincho" w:hAnsi="Palatino Linotype" w:cs="Times New Roman"/>
          <w:i/>
          <w:lang w:val="es-ES_tradnl" w:eastAsia="es-ES"/>
        </w:rPr>
      </w:pPr>
    </w:p>
    <w:p w:rsidR="00106120" w:rsidRPr="00F46D28" w:rsidRDefault="00106120" w:rsidP="00106120">
      <w:pPr>
        <w:pStyle w:val="Prrafodelista"/>
        <w:numPr>
          <w:ilvl w:val="0"/>
          <w:numId w:val="4"/>
        </w:numPr>
        <w:rPr>
          <w:rFonts w:ascii="Palatino Linotype" w:eastAsia="MS Mincho" w:hAnsi="Palatino Linotype" w:cs="Times New Roman"/>
          <w:i/>
          <w:lang w:val="es-ES_tradnl" w:eastAsia="es-ES"/>
        </w:rPr>
      </w:pPr>
      <w:r w:rsidRPr="00F46D28">
        <w:rPr>
          <w:rFonts w:ascii="Palatino Linotype" w:eastAsia="MS Mincho" w:hAnsi="Palatino Linotype" w:cs="Times New Roman"/>
          <w:i/>
          <w:lang w:val="es-ES_tradnl" w:eastAsia="es-ES"/>
        </w:rPr>
        <w:t xml:space="preserve">Anexo al Recurso del Revisión de Revisión: </w:t>
      </w:r>
      <w:r w:rsidRPr="00F46D28">
        <w:rPr>
          <w:rFonts w:ascii="Palatino Linotype" w:eastAsia="MS Mincho" w:hAnsi="Palatino Linotype" w:cs="Times New Roman"/>
          <w:b/>
          <w:i/>
          <w:lang w:eastAsia="es-ES"/>
        </w:rPr>
        <w:t>03823/INFOEM/IP/RR/2020</w:t>
      </w:r>
    </w:p>
    <w:p w:rsidR="00054332" w:rsidRPr="00F46D28" w:rsidRDefault="00054332" w:rsidP="00054332">
      <w:pPr>
        <w:pStyle w:val="Prrafodelista"/>
        <w:rPr>
          <w:rFonts w:ascii="Palatino Linotype" w:eastAsia="MS Mincho" w:hAnsi="Palatino Linotype" w:cs="Times New Roman"/>
          <w:i/>
          <w:lang w:val="es-ES_tradnl" w:eastAsia="es-ES"/>
        </w:rPr>
      </w:pPr>
    </w:p>
    <w:p w:rsidR="00C104E5" w:rsidRPr="00F46D28" w:rsidRDefault="00C104E5" w:rsidP="00A772CE">
      <w:pPr>
        <w:pStyle w:val="Prrafodelista"/>
        <w:ind w:left="567"/>
        <w:jc w:val="both"/>
        <w:rPr>
          <w:rFonts w:ascii="Palatino Linotype" w:eastAsia="MS Mincho" w:hAnsi="Palatino Linotype" w:cs="Times New Roman"/>
          <w:lang w:eastAsia="es-ES"/>
        </w:rPr>
      </w:pPr>
      <w:r w:rsidRPr="00F46D28">
        <w:rPr>
          <w:rFonts w:ascii="Palatino Linotype" w:eastAsia="MS Mincho" w:hAnsi="Palatino Linotype" w:cs="Times New Roman"/>
          <w:b/>
          <w:lang w:eastAsia="es-ES"/>
        </w:rPr>
        <w:t xml:space="preserve">OFICIO_DDU_CJ_1812_2018.pdf: </w:t>
      </w:r>
      <w:r w:rsidRPr="00F46D28">
        <w:rPr>
          <w:rFonts w:ascii="Palatino Linotype" w:eastAsia="MS Mincho" w:hAnsi="Palatino Linotype" w:cs="Times New Roman"/>
          <w:lang w:eastAsia="es-ES"/>
        </w:rPr>
        <w:t>Oficio número DDU/CJ/1812/2018 de fecha 31 de mayo de 2018, suscrito por la Directora de Desarrollo Urbano y dirigido al Director de Administración del Agua, Subgerencia de Administración del Agua, Organismo de Cuenca Aguas del Valle de México</w:t>
      </w:r>
      <w:r w:rsidR="00054332" w:rsidRPr="00F46D28">
        <w:rPr>
          <w:rFonts w:ascii="Palatino Linotype" w:eastAsia="MS Mincho" w:hAnsi="Palatino Linotype" w:cs="Times New Roman"/>
          <w:lang w:eastAsia="es-ES"/>
        </w:rPr>
        <w:t xml:space="preserve">, informando en lo medular </w:t>
      </w:r>
      <w:r w:rsidR="00910A67" w:rsidRPr="00F46D28">
        <w:rPr>
          <w:rFonts w:ascii="Palatino Linotype" w:eastAsia="MS Mincho" w:hAnsi="Palatino Linotype" w:cs="Times New Roman"/>
          <w:lang w:eastAsia="es-ES"/>
        </w:rPr>
        <w:t xml:space="preserve">que </w:t>
      </w:r>
      <w:r w:rsidR="00054332" w:rsidRPr="00F46D28">
        <w:rPr>
          <w:rFonts w:ascii="Palatino Linotype" w:eastAsia="MS Mincho" w:hAnsi="Palatino Linotype" w:cs="Times New Roman"/>
          <w:lang w:eastAsia="es-ES"/>
        </w:rPr>
        <w:t>la Asociación de Colonos Lomas de Valle Escondido, A.C. hizo llegar copia fotostática del oficio No. B00.801.02.02-0871 de fecha 18 de mayo de 2018, emitido en respuesta al escrito presentado por la Mesa directiva antes mencionada en fecha 30 de octubre de 2017, por medio del cual se solicit</w:t>
      </w:r>
      <w:r w:rsidR="00D27D82" w:rsidRPr="00F46D28">
        <w:rPr>
          <w:rFonts w:ascii="Palatino Linotype" w:eastAsia="MS Mincho" w:hAnsi="Palatino Linotype" w:cs="Times New Roman"/>
          <w:lang w:eastAsia="es-ES"/>
        </w:rPr>
        <w:t>ó “… venimos antes esta H. Autoridad de Agua a efecto de solicitar su apoyo para el retiro de materiales de la Zona Federal a cargo de la Comisión Nacional de Agua, identificada como “Arrollo los Burros y/o Barranca de los Bu</w:t>
      </w:r>
      <w:r w:rsidR="00910A67" w:rsidRPr="00F46D28">
        <w:rPr>
          <w:rFonts w:ascii="Palatino Linotype" w:eastAsia="MS Mincho" w:hAnsi="Palatino Linotype" w:cs="Times New Roman"/>
          <w:lang w:eastAsia="es-ES"/>
        </w:rPr>
        <w:t>rros y sus afluentes</w:t>
      </w:r>
      <w:r w:rsidR="00D27D82" w:rsidRPr="00F46D28">
        <w:rPr>
          <w:rFonts w:ascii="Palatino Linotype" w:eastAsia="MS Mincho" w:hAnsi="Palatino Linotype" w:cs="Times New Roman"/>
          <w:lang w:eastAsia="es-ES"/>
        </w:rPr>
        <w:t xml:space="preserve"> consistentes en malla, lamina y material sobrante de construcción en estado de deterioro, apoyo que resulta necesario para preservar la limpieza, sanidad y salubridad de dicha zona federal, así como para evitar la propagación de plagas, enfermedades y/o cualquier modificación al medio ambiente que pueda causar daños graves a las salud o a la población en general que radica en dicha zona…”</w:t>
      </w:r>
      <w:r w:rsidR="00054332" w:rsidRPr="00F46D28">
        <w:rPr>
          <w:rFonts w:ascii="Palatino Linotype" w:eastAsia="MS Mincho" w:hAnsi="Palatino Linotype" w:cs="Times New Roman"/>
          <w:lang w:eastAsia="es-ES"/>
        </w:rPr>
        <w:t xml:space="preserve">  </w:t>
      </w:r>
      <w:r w:rsidR="00D27D82" w:rsidRPr="00F46D28">
        <w:rPr>
          <w:rFonts w:ascii="Palatino Linotype" w:eastAsia="MS Mincho" w:hAnsi="Palatino Linotype" w:cs="Times New Roman"/>
          <w:lang w:eastAsia="es-ES"/>
        </w:rPr>
        <w:t>dando por contestación “… en este sentido y en relación a su solicitud  de que esta dependencia se sirva retirara los materiales que se encuentran depositados a la altura de los predios en cuestión</w:t>
      </w:r>
      <w:r w:rsidR="00910A67" w:rsidRPr="00F46D28">
        <w:rPr>
          <w:rFonts w:ascii="Palatino Linotype" w:eastAsia="MS Mincho" w:hAnsi="Palatino Linotype" w:cs="Times New Roman"/>
          <w:lang w:eastAsia="es-ES"/>
        </w:rPr>
        <w:t>, es preciso señalar que esta</w:t>
      </w:r>
      <w:r w:rsidR="00D27D82" w:rsidRPr="00F46D28">
        <w:rPr>
          <w:rFonts w:ascii="Palatino Linotype" w:eastAsia="MS Mincho" w:hAnsi="Palatino Linotype" w:cs="Times New Roman"/>
          <w:lang w:eastAsia="es-ES"/>
        </w:rPr>
        <w:t xml:space="preserve"> Comisión Nacional de Agua no tiene </w:t>
      </w:r>
      <w:r w:rsidR="00A772CE" w:rsidRPr="00F46D28">
        <w:rPr>
          <w:rFonts w:ascii="Palatino Linotype" w:eastAsia="MS Mincho" w:hAnsi="Palatino Linotype" w:cs="Times New Roman"/>
          <w:lang w:eastAsia="es-ES"/>
        </w:rPr>
        <w:t xml:space="preserve">facultades para retirar los materiales que pudieran encontrarse dentro de la propiedad particular; y en relación a los que se localicen dentro del bien nacional, hasta en tanto no se encuentren firmes los procedimientos administrativos iniciados con las visitas de inspección, no se está en posibilidad de ordenar al visitado su retiro… </w:t>
      </w:r>
      <w:r w:rsidR="00D27D82" w:rsidRPr="00F46D28">
        <w:rPr>
          <w:rFonts w:ascii="Palatino Linotype" w:eastAsia="MS Mincho" w:hAnsi="Palatino Linotype" w:cs="Times New Roman"/>
          <w:lang w:eastAsia="es-ES"/>
        </w:rPr>
        <w:t>”</w:t>
      </w:r>
      <w:r w:rsidR="00910A67" w:rsidRPr="00F46D28">
        <w:rPr>
          <w:rFonts w:ascii="Palatino Linotype" w:eastAsia="MS Mincho" w:hAnsi="Palatino Linotype" w:cs="Times New Roman"/>
          <w:lang w:eastAsia="es-ES"/>
        </w:rPr>
        <w:t xml:space="preserve">; </w:t>
      </w:r>
      <w:proofErr w:type="gramStart"/>
      <w:r w:rsidR="00910A67" w:rsidRPr="00F46D28">
        <w:rPr>
          <w:rFonts w:ascii="Palatino Linotype" w:eastAsia="MS Mincho" w:hAnsi="Palatino Linotype" w:cs="Times New Roman"/>
          <w:lang w:eastAsia="es-ES"/>
        </w:rPr>
        <w:t>de</w:t>
      </w:r>
      <w:proofErr w:type="gramEnd"/>
      <w:r w:rsidR="00910A67" w:rsidRPr="00F46D28">
        <w:rPr>
          <w:rFonts w:ascii="Palatino Linotype" w:eastAsia="MS Mincho" w:hAnsi="Palatino Linotype" w:cs="Times New Roman"/>
          <w:lang w:eastAsia="es-ES"/>
        </w:rPr>
        <w:t xml:space="preserve"> lo anterior, la Dirección de Desarrollo Urbano explicó que se encuentra impedida para el pretendido retiro de materiales de una zona federal, derivado de un proceso judicial que encuentra en </w:t>
      </w:r>
      <w:proofErr w:type="spellStart"/>
      <w:r w:rsidR="00910A67" w:rsidRPr="00F46D28">
        <w:rPr>
          <w:rFonts w:ascii="Palatino Linotype" w:eastAsia="MS Mincho" w:hAnsi="Palatino Linotype" w:cs="Times New Roman"/>
          <w:lang w:eastAsia="es-ES"/>
        </w:rPr>
        <w:t>subjudice</w:t>
      </w:r>
      <w:proofErr w:type="spellEnd"/>
      <w:r w:rsidR="00910A67" w:rsidRPr="00F46D28">
        <w:rPr>
          <w:rFonts w:ascii="Palatino Linotype" w:eastAsia="MS Mincho" w:hAnsi="Palatino Linotype" w:cs="Times New Roman"/>
          <w:lang w:eastAsia="es-ES"/>
        </w:rPr>
        <w:t xml:space="preserve">, reiterando que no tiene facultades ni atribuciones para realizar dicha acción al tratarse de una propiedad </w:t>
      </w:r>
      <w:r w:rsidR="00910A67" w:rsidRPr="00F46D28">
        <w:rPr>
          <w:rFonts w:ascii="Palatino Linotype" w:eastAsia="MS Mincho" w:hAnsi="Palatino Linotype" w:cs="Times New Roman"/>
          <w:lang w:eastAsia="es-ES"/>
        </w:rPr>
        <w:lastRenderedPageBreak/>
        <w:t>privada, más no de un Bien de dominio público en el que se encuentra el materia d</w:t>
      </w:r>
      <w:r w:rsidR="00452D08" w:rsidRPr="00F46D28">
        <w:rPr>
          <w:rFonts w:ascii="Palatino Linotype" w:eastAsia="MS Mincho" w:hAnsi="Palatino Linotype" w:cs="Times New Roman"/>
          <w:lang w:eastAsia="es-ES"/>
        </w:rPr>
        <w:t>e construcción. No obstante lo anterior, también se informó que la Dirección de Desarrollo Urbano inicio un procedimiento administrativo de revocación de licencia de construcción, mismo que se desahogaba en la Sala Superior del Tribunal de Justicia Administrativa; asimismo se pido una copia certificada del plano o documental pública  en la que se especifique donde se ubica la Zona Federal al igual que la propiedad privada.</w:t>
      </w:r>
    </w:p>
    <w:p w:rsidR="00C104E5" w:rsidRPr="00F46D28" w:rsidRDefault="00C104E5" w:rsidP="00C104E5">
      <w:pPr>
        <w:pStyle w:val="Prrafodelista"/>
        <w:rPr>
          <w:rFonts w:ascii="Palatino Linotype" w:eastAsia="MS Mincho" w:hAnsi="Palatino Linotype" w:cs="Times New Roman"/>
          <w:b/>
          <w:lang w:eastAsia="es-ES"/>
        </w:rPr>
      </w:pPr>
    </w:p>
    <w:p w:rsidR="00C104E5" w:rsidRPr="00F46D28" w:rsidRDefault="00C104E5" w:rsidP="00C104E5">
      <w:pPr>
        <w:pStyle w:val="Prrafodelista"/>
        <w:rPr>
          <w:rFonts w:ascii="Palatino Linotype" w:eastAsia="MS Mincho" w:hAnsi="Palatino Linotype" w:cs="Times New Roman"/>
          <w:b/>
          <w:lang w:eastAsia="es-ES"/>
        </w:rPr>
      </w:pPr>
    </w:p>
    <w:p w:rsidR="00C104E5" w:rsidRPr="00F46D28" w:rsidRDefault="00C104E5" w:rsidP="00D93E07">
      <w:pPr>
        <w:pStyle w:val="Prrafodelista"/>
        <w:ind w:left="567"/>
        <w:jc w:val="both"/>
        <w:rPr>
          <w:rFonts w:ascii="Palatino Linotype" w:eastAsia="MS Mincho" w:hAnsi="Palatino Linotype" w:cs="Times New Roman"/>
          <w:lang w:eastAsia="es-ES"/>
        </w:rPr>
      </w:pPr>
      <w:r w:rsidRPr="00F46D28">
        <w:rPr>
          <w:rFonts w:ascii="Palatino Linotype" w:eastAsia="MS Mincho" w:hAnsi="Palatino Linotype" w:cs="Times New Roman"/>
          <w:b/>
          <w:lang w:eastAsia="es-ES"/>
        </w:rPr>
        <w:t>RESOLUCIÓN ADMINISTRACIÓN del 25 de octubre 2019.pdf:</w:t>
      </w:r>
      <w:r w:rsidR="006F7D1D" w:rsidRPr="00F46D28">
        <w:rPr>
          <w:rFonts w:ascii="Palatino Linotype" w:eastAsia="MS Mincho" w:hAnsi="Palatino Linotype" w:cs="Times New Roman"/>
          <w:b/>
          <w:lang w:eastAsia="es-ES"/>
        </w:rPr>
        <w:t xml:space="preserve"> </w:t>
      </w:r>
      <w:r w:rsidR="00B35D9A" w:rsidRPr="00F46D28">
        <w:rPr>
          <w:rFonts w:ascii="Palatino Linotype" w:eastAsia="MS Mincho" w:hAnsi="Palatino Linotype" w:cs="Times New Roman"/>
          <w:lang w:eastAsia="es-ES"/>
        </w:rPr>
        <w:t>expediente DDU/CJ/PAR/002/2016, resolución administrativa de fecha 25 de octubre de 2019 emitida por la Directora General de Desarrollo Territorial, el cual refiere en lo medular al cumplimiento del juicio administrativo número 680/2016, así como el acuerdo de fecha 29 de agosto de 2019 dictado por la Magistrada Adscrita en la Sexta Sala Regional de Tribunal de Justicia Administrativa del Estado de México, se determinó la reposición del procedimiento administrativo de revocación número DDU/CJ/PAR/002/2016.</w:t>
      </w:r>
    </w:p>
    <w:p w:rsidR="006F7D1D" w:rsidRPr="00F46D28" w:rsidRDefault="006F7D1D" w:rsidP="00452D08">
      <w:pPr>
        <w:pStyle w:val="Prrafodelista"/>
        <w:ind w:left="567"/>
        <w:rPr>
          <w:rFonts w:ascii="Palatino Linotype" w:eastAsia="MS Mincho" w:hAnsi="Palatino Linotype" w:cs="Times New Roman"/>
          <w:lang w:eastAsia="es-ES"/>
        </w:rPr>
      </w:pPr>
    </w:p>
    <w:p w:rsidR="006F7D1D" w:rsidRPr="00F46D28" w:rsidRDefault="006F7D1D" w:rsidP="00452D08">
      <w:pPr>
        <w:pStyle w:val="Prrafodelista"/>
        <w:ind w:left="567"/>
        <w:rPr>
          <w:rFonts w:ascii="Palatino Linotype" w:eastAsia="MS Mincho" w:hAnsi="Palatino Linotype" w:cs="Times New Roman"/>
          <w:b/>
          <w:lang w:eastAsia="es-ES"/>
        </w:rPr>
      </w:pPr>
    </w:p>
    <w:p w:rsidR="00C104E5" w:rsidRPr="00F46D28" w:rsidRDefault="00C104E5" w:rsidP="00A00D36">
      <w:pPr>
        <w:pStyle w:val="Prrafodelista"/>
        <w:ind w:left="567"/>
        <w:jc w:val="both"/>
        <w:rPr>
          <w:rFonts w:ascii="Palatino Linotype" w:eastAsia="MS Mincho" w:hAnsi="Palatino Linotype" w:cs="Times New Roman"/>
          <w:b/>
          <w:lang w:eastAsia="es-ES"/>
        </w:rPr>
      </w:pPr>
      <w:r w:rsidRPr="00F46D28">
        <w:rPr>
          <w:rFonts w:ascii="Palatino Linotype" w:eastAsia="MS Mincho" w:hAnsi="Palatino Linotype" w:cs="Times New Roman"/>
          <w:b/>
          <w:lang w:eastAsia="es-ES"/>
        </w:rPr>
        <w:t>JUCIO ADMINISTRATIVO 680_2016_Resolución DEFINITIVA_Contencioso+7_Nov_19.pdf:</w:t>
      </w:r>
      <w:r w:rsidR="00A00D36" w:rsidRPr="00F46D28">
        <w:rPr>
          <w:rFonts w:ascii="Palatino Linotype" w:eastAsia="MS Mincho" w:hAnsi="Palatino Linotype" w:cs="Times New Roman"/>
          <w:b/>
          <w:lang w:eastAsia="es-ES"/>
        </w:rPr>
        <w:t xml:space="preserve"> </w:t>
      </w:r>
      <w:r w:rsidR="00B35D9A" w:rsidRPr="00F46D28">
        <w:rPr>
          <w:rFonts w:ascii="Palatino Linotype" w:eastAsia="MS Mincho" w:hAnsi="Palatino Linotype" w:cs="Times New Roman"/>
          <w:lang w:eastAsia="es-ES"/>
        </w:rPr>
        <w:t>copias simples correspondientes a la resolución del Juicio Administrativo 680/2016, mediante el cual se informa que “…fue notificada la resolución dictada en reposición del procedimiento administrativo de revocación de licencia de construcción a favor de su representada y esgrime diversas manifestaciones al respecto…”</w:t>
      </w:r>
    </w:p>
    <w:p w:rsidR="00A00D36" w:rsidRPr="00F46D28" w:rsidRDefault="00A00D36" w:rsidP="00A00D36">
      <w:pPr>
        <w:pStyle w:val="Prrafodelista"/>
        <w:ind w:left="567"/>
        <w:jc w:val="both"/>
        <w:rPr>
          <w:rFonts w:ascii="Palatino Linotype" w:eastAsia="MS Mincho" w:hAnsi="Palatino Linotype" w:cs="Times New Roman"/>
          <w:b/>
          <w:lang w:eastAsia="es-ES"/>
        </w:rPr>
      </w:pPr>
    </w:p>
    <w:p w:rsidR="008844C3" w:rsidRPr="00F46D28" w:rsidRDefault="00C104E5" w:rsidP="00230705">
      <w:pPr>
        <w:pStyle w:val="Prrafodelista"/>
        <w:ind w:left="567"/>
        <w:jc w:val="both"/>
        <w:rPr>
          <w:rFonts w:ascii="CIDFont+F3" w:hAnsi="CIDFont+F3" w:cs="CIDFont+F3"/>
          <w:sz w:val="24"/>
          <w:szCs w:val="24"/>
        </w:rPr>
      </w:pPr>
      <w:r w:rsidRPr="00F46D28">
        <w:rPr>
          <w:rFonts w:ascii="Palatino Linotype" w:eastAsia="MS Mincho" w:hAnsi="Palatino Linotype" w:cs="Times New Roman"/>
          <w:b/>
          <w:lang w:eastAsia="es-ES"/>
        </w:rPr>
        <w:t>Escrito de inconformidad.docx:</w:t>
      </w:r>
      <w:r w:rsidR="00AD19A7" w:rsidRPr="00F46D28">
        <w:rPr>
          <w:rFonts w:ascii="Palatino Linotype" w:eastAsia="MS Mincho" w:hAnsi="Palatino Linotype" w:cs="Times New Roman"/>
          <w:b/>
          <w:lang w:eastAsia="es-ES"/>
        </w:rPr>
        <w:t xml:space="preserve"> </w:t>
      </w:r>
      <w:r w:rsidR="00AD19A7" w:rsidRPr="00F46D28">
        <w:rPr>
          <w:rFonts w:ascii="Palatino Linotype" w:eastAsia="MS Mincho" w:hAnsi="Palatino Linotype" w:cs="Times New Roman"/>
          <w:lang w:eastAsia="es-ES"/>
        </w:rPr>
        <w:t xml:space="preserve">escrito de fecha 11 de septiembre de 2020, suscrito por la solicitante, quien manifiesta en lo medular que explica las razones por la cuales justifica si inconformidad de las negativas de diversa solicitudes de información entre las cuales se precisan las correspondiente a los asuntos que se desahogan; la particular refiere que le han sido negadas copias certificadas de los documento solicitados, derivado de la mala fe del actuar de la Dirección de Desarrollo Territorial y la Asociación de Colonos de Loma de </w:t>
      </w:r>
      <w:proofErr w:type="spellStart"/>
      <w:r w:rsidR="00AD19A7" w:rsidRPr="00F46D28">
        <w:rPr>
          <w:rFonts w:ascii="Palatino Linotype" w:eastAsia="MS Mincho" w:hAnsi="Palatino Linotype" w:cs="Times New Roman"/>
          <w:lang w:eastAsia="es-ES"/>
        </w:rPr>
        <w:t>Valleescondido</w:t>
      </w:r>
      <w:proofErr w:type="spellEnd"/>
      <w:r w:rsidR="00AD19A7" w:rsidRPr="00F46D28">
        <w:rPr>
          <w:rFonts w:ascii="Palatino Linotype" w:eastAsia="MS Mincho" w:hAnsi="Palatino Linotype" w:cs="Times New Roman"/>
          <w:lang w:eastAsia="es-ES"/>
        </w:rPr>
        <w:t xml:space="preserve"> y el Licenciado Mora Fonseca de Conagua</w:t>
      </w:r>
      <w:r w:rsidR="008844C3" w:rsidRPr="00F46D28">
        <w:rPr>
          <w:rFonts w:ascii="Palatino Linotype" w:eastAsia="MS Mincho" w:hAnsi="Palatino Linotype" w:cs="Times New Roman"/>
          <w:lang w:eastAsia="es-ES"/>
        </w:rPr>
        <w:t>, que han coludido en su contra para que no lleve a cabo la construcción</w:t>
      </w:r>
      <w:r w:rsidR="008844C3" w:rsidRPr="00F46D28">
        <w:rPr>
          <w:rFonts w:ascii="Calibri" w:eastAsia="Calibri" w:hAnsi="Calibri" w:cs="Times New Roman"/>
        </w:rPr>
        <w:t xml:space="preserve"> de </w:t>
      </w:r>
      <w:r w:rsidR="008844C3" w:rsidRPr="00F46D28">
        <w:rPr>
          <w:rFonts w:ascii="Palatino Linotype" w:eastAsia="MS Mincho" w:hAnsi="Palatino Linotype" w:cs="Times New Roman"/>
          <w:lang w:eastAsia="es-ES"/>
        </w:rPr>
        <w:t xml:space="preserve">una casa en su propiedad, que la información solicitada no forma parte de ningún juicio abierto, que es propietaria del inmueble señalado en el </w:t>
      </w:r>
      <w:r w:rsidR="008844C3" w:rsidRPr="00F46D28">
        <w:rPr>
          <w:rFonts w:ascii="Calibri" w:eastAsia="Calibri" w:hAnsi="Calibri" w:cs="Times New Roman"/>
          <w:b/>
          <w:bCs/>
        </w:rPr>
        <w:t xml:space="preserve"> oficio DDU/CJ/1812/2018, </w:t>
      </w:r>
      <w:r w:rsidR="008844C3" w:rsidRPr="00F46D28">
        <w:rPr>
          <w:rFonts w:ascii="Palatino Linotype" w:eastAsia="MS Mincho" w:hAnsi="Palatino Linotype" w:cs="Times New Roman"/>
          <w:lang w:eastAsia="es-ES"/>
        </w:rPr>
        <w:lastRenderedPageBreak/>
        <w:t xml:space="preserve">del cual requiere copia certificada; que la Asociación de Colonos se refiere al lote de su propiedad ubicado en la </w:t>
      </w:r>
      <w:r w:rsidR="00176970" w:rsidRPr="00176970">
        <w:rPr>
          <w:rFonts w:ascii="Palatino Linotype" w:eastAsia="MS Mincho" w:hAnsi="Palatino Linotype" w:cs="Times New Roman"/>
          <w:highlight w:val="black"/>
          <w:lang w:eastAsia="es-ES"/>
        </w:rPr>
        <w:t>------------------</w:t>
      </w:r>
      <w:r w:rsidR="008844C3" w:rsidRPr="00F46D28">
        <w:rPr>
          <w:rFonts w:ascii="Palatino Linotype" w:eastAsia="MS Mincho" w:hAnsi="Palatino Linotype" w:cs="Times New Roman"/>
          <w:lang w:eastAsia="es-ES"/>
        </w:rPr>
        <w:t xml:space="preserve">, </w:t>
      </w:r>
      <w:r w:rsidR="00176970" w:rsidRPr="00176970">
        <w:rPr>
          <w:rFonts w:ascii="Palatino Linotype" w:eastAsia="MS Mincho" w:hAnsi="Palatino Linotype" w:cs="Times New Roman"/>
          <w:highlight w:val="black"/>
          <w:lang w:eastAsia="es-ES"/>
        </w:rPr>
        <w:t>--------------------</w:t>
      </w:r>
      <w:r w:rsidR="008844C3" w:rsidRPr="00F46D28">
        <w:rPr>
          <w:rFonts w:ascii="Palatino Linotype" w:eastAsia="MS Mincho" w:hAnsi="Palatino Linotype" w:cs="Times New Roman"/>
          <w:lang w:eastAsia="es-ES"/>
        </w:rPr>
        <w:t xml:space="preserve">, otorgándole Licencia de Construcción por Desarrollo Territorial, para lo cual inicio trabajos de construcción de una casa habitación; </w:t>
      </w:r>
      <w:r w:rsidR="00230705" w:rsidRPr="00F46D28">
        <w:rPr>
          <w:rFonts w:ascii="Palatino Linotype" w:eastAsia="MS Mincho" w:hAnsi="Palatino Linotype" w:cs="Times New Roman"/>
          <w:lang w:eastAsia="es-ES"/>
        </w:rPr>
        <w:t xml:space="preserve">integrantes de la Asociación de Colonos, utilizando su influencia política, lograron que el director de Desarrollo Urbano revocaran la licencia de construcción emitida, con la justificación de que debajo del terreno corría el Cauce del Arroyo de los Burros”, según su dicho, en la ZONA FEDERAL DENOMINADA “ARROYO DE LOS BURROS”. Posteriormente que el Director de Administración del Agua, Subgerencia de Administración del Agua, Organismo de Cuenca Aguas de México; reconoció que se trataba de PROPIEDAD PARTICULAR; el proceso Judicial al que preciso el </w:t>
      </w:r>
      <w:proofErr w:type="spellStart"/>
      <w:r w:rsidR="00230705" w:rsidRPr="00F46D28">
        <w:rPr>
          <w:rFonts w:ascii="Palatino Linotype" w:eastAsia="MS Mincho" w:hAnsi="Palatino Linotype" w:cs="Times New Roman"/>
          <w:lang w:eastAsia="es-ES"/>
        </w:rPr>
        <w:t>Lic</w:t>
      </w:r>
      <w:proofErr w:type="spellEnd"/>
      <w:r w:rsidR="00230705" w:rsidRPr="00F46D28">
        <w:rPr>
          <w:rFonts w:ascii="Palatino Linotype" w:eastAsia="MS Mincho" w:hAnsi="Palatino Linotype" w:cs="Times New Roman"/>
          <w:lang w:eastAsia="es-ES"/>
        </w:rPr>
        <w:t xml:space="preserve"> MORA FONSECA DE CONAGUA es una Denuncia ante PGR a petición de uno de los colonos que integraban la Asociación de Colonos, el Lic. Moisés López Zamora, Director de Asuntos Jurídicos de la Cuenca del Valsas (Atizapán pertenece a Cuenca Aguas Valle de México) denunciándola por el delito de despojo, por construir en la zona federal marcada como “Arroyo de los Burros”  el 28 de Julio del 2017, siendo el maestro NOE RODRIGUEZ CERVANTES, Delegado de la Procuraduría General de la Republica, en el Estado de México Autorizó a su favor el NO EJERCICIO DE LA ACCION PENAL, </w:t>
      </w:r>
      <w:r w:rsidR="00230705" w:rsidRPr="00F46D28">
        <w:rPr>
          <w:rFonts w:ascii="CIDFont+F3" w:hAnsi="CIDFont+F3" w:cs="CIDFont+F3"/>
          <w:sz w:val="24"/>
          <w:szCs w:val="24"/>
        </w:rPr>
        <w:t>con lo que quedo concluida dicha carpeta de investigación.</w:t>
      </w:r>
    </w:p>
    <w:p w:rsidR="00230705" w:rsidRPr="00F46D28" w:rsidRDefault="00230705" w:rsidP="00230705">
      <w:pPr>
        <w:pStyle w:val="Prrafodelista"/>
        <w:ind w:left="567"/>
        <w:jc w:val="both"/>
        <w:rPr>
          <w:rFonts w:ascii="Palatino Linotype" w:eastAsia="MS Mincho" w:hAnsi="Palatino Linotype" w:cs="Times New Roman"/>
          <w:lang w:eastAsia="es-ES"/>
        </w:rPr>
      </w:pPr>
    </w:p>
    <w:p w:rsidR="005A2535" w:rsidRPr="00F46D28" w:rsidRDefault="005A2535" w:rsidP="00732947">
      <w:pPr>
        <w:ind w:left="567"/>
        <w:jc w:val="both"/>
        <w:rPr>
          <w:rFonts w:ascii="Palatino Linotype" w:eastAsia="MS Mincho" w:hAnsi="Palatino Linotype" w:cs="Times New Roman"/>
          <w:lang w:eastAsia="es-ES"/>
        </w:rPr>
      </w:pPr>
      <w:r w:rsidRPr="00F46D28">
        <w:rPr>
          <w:rFonts w:ascii="Palatino Linotype" w:eastAsia="MS Mincho" w:hAnsi="Palatino Linotype" w:cs="Times New Roman"/>
          <w:lang w:eastAsia="es-ES"/>
        </w:rPr>
        <w:t>Que la Dirección de Desarrollo Territorial reconoció que es una propiedad privada y no tiene facultades para el retiro de la cerca de malla que ahí se encuentra delimitando el terreno.  Sin embargo, a pesar de ello revocaron la licencia de construcción y sigue en la negativa de autorizar permisos de construcción y demás dueños, que en los terrenos mencionados no existe cauce ni mucho menos barranca, no se marca ninguna restricción, en el Plano de Autorización inicial aparece con uso de suelo comercial, en 1997 a petición de la Asociación de Colonos y con su conformidad, se hizo cambio de uso de suelo a habitacional, el cual tampoco muestra ninguna restricción, dando origen al nacimiento del condominio horizontal</w:t>
      </w:r>
      <w:r w:rsidRPr="00F46D28">
        <w:rPr>
          <w:rFonts w:ascii="Calibri" w:eastAsia="Calibri" w:hAnsi="Calibri" w:cs="Times New Roman"/>
        </w:rPr>
        <w:t xml:space="preserve"> </w:t>
      </w:r>
      <w:r w:rsidRPr="00F46D28">
        <w:rPr>
          <w:rFonts w:ascii="Palatino Linotype" w:eastAsia="MS Mincho" w:hAnsi="Palatino Linotype" w:cs="Times New Roman"/>
          <w:lang w:eastAsia="es-ES"/>
        </w:rPr>
        <w:t>que consta de 14 sub-lotes y entre los que se encuentra el AP4 de su propiedad.</w:t>
      </w:r>
    </w:p>
    <w:p w:rsidR="005A2535" w:rsidRPr="00F46D28" w:rsidRDefault="005A2535" w:rsidP="00732947">
      <w:pPr>
        <w:ind w:left="567"/>
        <w:jc w:val="both"/>
        <w:rPr>
          <w:rFonts w:ascii="Palatino Linotype" w:eastAsia="MS Mincho" w:hAnsi="Palatino Linotype" w:cs="Times New Roman"/>
          <w:lang w:eastAsia="es-ES"/>
        </w:rPr>
      </w:pPr>
      <w:r w:rsidRPr="00F46D28">
        <w:rPr>
          <w:rFonts w:ascii="Palatino Linotype" w:eastAsia="MS Mincho" w:hAnsi="Palatino Linotype" w:cs="Times New Roman"/>
          <w:lang w:eastAsia="es-ES"/>
        </w:rPr>
        <w:t xml:space="preserve">Finalmente pide se obligue a la Dirección de Desarrollo Territorial le otorgue copia certificadas de las solicitudes de información, mismas que me fueron todas negadas por la misma razón de protegerse del contubernio en el que participa la propia Dirección de Desarrollo Territorial, de no favorecerme con su decisión, estaría </w:t>
      </w:r>
      <w:r w:rsidRPr="00F46D28">
        <w:rPr>
          <w:rFonts w:ascii="Palatino Linotype" w:eastAsia="MS Mincho" w:hAnsi="Palatino Linotype" w:cs="Times New Roman"/>
          <w:lang w:eastAsia="es-ES"/>
        </w:rPr>
        <w:lastRenderedPageBreak/>
        <w:t>apoyando el abuso de poder que por pago de favores políticos y abuso de la autoridad a realizado en su contra.</w:t>
      </w:r>
    </w:p>
    <w:p w:rsidR="005A2535" w:rsidRPr="00F46D28" w:rsidRDefault="005A2535" w:rsidP="005A2535">
      <w:pPr>
        <w:pStyle w:val="Prrafodelista"/>
        <w:ind w:left="567"/>
        <w:jc w:val="both"/>
        <w:rPr>
          <w:rFonts w:ascii="Palatino Linotype" w:eastAsia="MS Mincho" w:hAnsi="Palatino Linotype" w:cs="Times New Roman"/>
          <w:lang w:eastAsia="es-ES"/>
        </w:rPr>
      </w:pPr>
    </w:p>
    <w:p w:rsidR="00C104E5" w:rsidRPr="00F46D28" w:rsidRDefault="00C104E5" w:rsidP="00732947">
      <w:pPr>
        <w:ind w:left="567"/>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b/>
          <w:lang w:eastAsia="es-ES"/>
        </w:rPr>
        <w:t xml:space="preserve">Anexo de Fotografía </w:t>
      </w:r>
      <w:r w:rsidR="00026950" w:rsidRPr="00026950">
        <w:rPr>
          <w:rFonts w:ascii="Palatino Linotype" w:eastAsia="MS Mincho" w:hAnsi="Palatino Linotype" w:cs="Times New Roman"/>
          <w:b/>
          <w:highlight w:val="black"/>
          <w:lang w:eastAsia="es-ES"/>
        </w:rPr>
        <w:t>-----------------------------</w:t>
      </w:r>
      <w:r w:rsidRPr="00F46D28">
        <w:rPr>
          <w:rFonts w:ascii="Palatino Linotype" w:eastAsia="MS Mincho" w:hAnsi="Palatino Linotype" w:cs="Times New Roman"/>
          <w:b/>
          <w:lang w:eastAsia="es-ES"/>
        </w:rPr>
        <w:t>.</w:t>
      </w:r>
      <w:proofErr w:type="spellStart"/>
      <w:r w:rsidRPr="00F46D28">
        <w:rPr>
          <w:rFonts w:ascii="Palatino Linotype" w:eastAsia="MS Mincho" w:hAnsi="Palatino Linotype" w:cs="Times New Roman"/>
          <w:b/>
          <w:lang w:eastAsia="es-ES"/>
        </w:rPr>
        <w:t>pdf</w:t>
      </w:r>
      <w:proofErr w:type="spellEnd"/>
      <w:r w:rsidRPr="00F46D28">
        <w:rPr>
          <w:rFonts w:ascii="Palatino Linotype" w:eastAsia="MS Mincho" w:hAnsi="Palatino Linotype" w:cs="Times New Roman"/>
          <w:b/>
          <w:lang w:eastAsia="es-ES"/>
        </w:rPr>
        <w:t>:</w:t>
      </w:r>
      <w:r w:rsidR="00D022E7" w:rsidRPr="00F46D28">
        <w:rPr>
          <w:rFonts w:ascii="Palatino Linotype" w:eastAsia="MS Mincho" w:hAnsi="Palatino Linotype" w:cs="Times New Roman"/>
          <w:b/>
          <w:lang w:eastAsia="es-ES"/>
        </w:rPr>
        <w:t xml:space="preserve"> </w:t>
      </w:r>
      <w:r w:rsidR="00D022E7" w:rsidRPr="00F46D28">
        <w:rPr>
          <w:rFonts w:ascii="Palatino Linotype" w:eastAsia="MS Mincho" w:hAnsi="Palatino Linotype" w:cs="Times New Roman"/>
          <w:lang w:eastAsia="es-ES"/>
        </w:rPr>
        <w:t>ficha informativa mediante la cual se</w:t>
      </w:r>
      <w:r w:rsidR="00D022E7" w:rsidRPr="00F46D28">
        <w:rPr>
          <w:rFonts w:ascii="Palatino Linotype" w:eastAsia="MS Mincho" w:hAnsi="Palatino Linotype" w:cs="Times New Roman"/>
          <w:b/>
          <w:lang w:eastAsia="es-ES"/>
        </w:rPr>
        <w:t xml:space="preserve"> </w:t>
      </w:r>
      <w:r w:rsidR="00D022E7" w:rsidRPr="00F46D28">
        <w:rPr>
          <w:rFonts w:ascii="Palatino Linotype" w:eastAsia="MS Mincho" w:hAnsi="Palatino Linotype" w:cs="Times New Roman"/>
          <w:lang w:eastAsia="es-ES"/>
        </w:rPr>
        <w:t xml:space="preserve">describen los antecedentes de la autorización del Fraccionamiento Loma de Valle Escondido, que no hay ninguna corriente de propiedad nacional, la lotificación, números de escrituras para protocolización de la </w:t>
      </w:r>
      <w:proofErr w:type="spellStart"/>
      <w:r w:rsidR="00D022E7" w:rsidRPr="00F46D28">
        <w:rPr>
          <w:rFonts w:ascii="Palatino Linotype" w:eastAsia="MS Mincho" w:hAnsi="Palatino Linotype" w:cs="Times New Roman"/>
          <w:lang w:eastAsia="es-ES"/>
        </w:rPr>
        <w:t>relotificación</w:t>
      </w:r>
      <w:proofErr w:type="spellEnd"/>
      <w:r w:rsidR="00D022E7" w:rsidRPr="00F46D28">
        <w:rPr>
          <w:rFonts w:ascii="Palatino Linotype" w:eastAsia="MS Mincho" w:hAnsi="Palatino Linotype" w:cs="Times New Roman"/>
          <w:lang w:eastAsia="es-ES"/>
        </w:rPr>
        <w:t>, primer controversia suscitada para la suspensión de licencias de construcción otorgadas a los lotes 2,</w:t>
      </w:r>
      <w:r w:rsidR="00732947" w:rsidRPr="00F46D28">
        <w:rPr>
          <w:rFonts w:ascii="Palatino Linotype" w:eastAsia="MS Mincho" w:hAnsi="Palatino Linotype" w:cs="Times New Roman"/>
          <w:lang w:eastAsia="es-ES"/>
        </w:rPr>
        <w:t xml:space="preserve"> </w:t>
      </w:r>
      <w:r w:rsidR="00D022E7" w:rsidRPr="00F46D28">
        <w:rPr>
          <w:rFonts w:ascii="Palatino Linotype" w:eastAsia="MS Mincho" w:hAnsi="Palatino Linotype" w:cs="Times New Roman"/>
          <w:lang w:eastAsia="es-ES"/>
        </w:rPr>
        <w:t>4,</w:t>
      </w:r>
      <w:r w:rsidR="00732947" w:rsidRPr="00F46D28">
        <w:rPr>
          <w:rFonts w:ascii="Palatino Linotype" w:eastAsia="MS Mincho" w:hAnsi="Palatino Linotype" w:cs="Times New Roman"/>
          <w:lang w:eastAsia="es-ES"/>
        </w:rPr>
        <w:t xml:space="preserve"> </w:t>
      </w:r>
      <w:r w:rsidR="00D022E7" w:rsidRPr="00F46D28">
        <w:rPr>
          <w:rFonts w:ascii="Palatino Linotype" w:eastAsia="MS Mincho" w:hAnsi="Palatino Linotype" w:cs="Times New Roman"/>
          <w:lang w:eastAsia="es-ES"/>
        </w:rPr>
        <w:t>6,</w:t>
      </w:r>
      <w:r w:rsidR="00732947" w:rsidRPr="00F46D28">
        <w:rPr>
          <w:rFonts w:ascii="Palatino Linotype" w:eastAsia="MS Mincho" w:hAnsi="Palatino Linotype" w:cs="Times New Roman"/>
          <w:lang w:eastAsia="es-ES"/>
        </w:rPr>
        <w:t xml:space="preserve"> </w:t>
      </w:r>
      <w:r w:rsidR="00D022E7" w:rsidRPr="00F46D28">
        <w:rPr>
          <w:rFonts w:ascii="Palatino Linotype" w:eastAsia="MS Mincho" w:hAnsi="Palatino Linotype" w:cs="Times New Roman"/>
          <w:lang w:eastAsia="es-ES"/>
        </w:rPr>
        <w:t>8,</w:t>
      </w:r>
      <w:r w:rsidR="00732947" w:rsidRPr="00F46D28">
        <w:rPr>
          <w:rFonts w:ascii="Palatino Linotype" w:eastAsia="MS Mincho" w:hAnsi="Palatino Linotype" w:cs="Times New Roman"/>
          <w:lang w:eastAsia="es-ES"/>
        </w:rPr>
        <w:t xml:space="preserve"> </w:t>
      </w:r>
      <w:r w:rsidR="00D022E7" w:rsidRPr="00F46D28">
        <w:rPr>
          <w:rFonts w:ascii="Palatino Linotype" w:eastAsia="MS Mincho" w:hAnsi="Palatino Linotype" w:cs="Times New Roman"/>
          <w:lang w:eastAsia="es-ES"/>
        </w:rPr>
        <w:t>10 y 12; inicio d</w:t>
      </w:r>
      <w:r w:rsidR="00732947" w:rsidRPr="00F46D28">
        <w:rPr>
          <w:rFonts w:ascii="Palatino Linotype" w:eastAsia="MS Mincho" w:hAnsi="Palatino Linotype" w:cs="Times New Roman"/>
          <w:lang w:eastAsia="es-ES"/>
        </w:rPr>
        <w:t xml:space="preserve">e obra en los años 2013 al 2015; la no revocación del oficio R15jph.rah.1/0886 de fecha 4 de marzo de 1981, se anexan fotografías de documentos, planos de lotificación, </w:t>
      </w:r>
      <w:proofErr w:type="spellStart"/>
      <w:r w:rsidR="00732947" w:rsidRPr="00F46D28">
        <w:rPr>
          <w:rFonts w:ascii="Palatino Linotype" w:eastAsia="MS Mincho" w:hAnsi="Palatino Linotype" w:cs="Times New Roman"/>
          <w:lang w:eastAsia="es-ES"/>
        </w:rPr>
        <w:t>relotificacipon</w:t>
      </w:r>
      <w:proofErr w:type="spellEnd"/>
      <w:r w:rsidR="00732947" w:rsidRPr="00F46D28">
        <w:rPr>
          <w:rFonts w:ascii="Palatino Linotype" w:eastAsia="MS Mincho" w:hAnsi="Palatino Linotype" w:cs="Times New Roman"/>
          <w:lang w:eastAsia="es-ES"/>
        </w:rPr>
        <w:t>, del lote de la solicitante y fotografías del mismo.</w:t>
      </w:r>
    </w:p>
    <w:p w:rsidR="00C104E5" w:rsidRPr="00F46D28" w:rsidRDefault="00C104E5" w:rsidP="00C104E5">
      <w:pPr>
        <w:rPr>
          <w:rFonts w:ascii="Palatino Linotype" w:eastAsia="MS Mincho" w:hAnsi="Palatino Linotype" w:cs="Times New Roman"/>
          <w:i/>
          <w:lang w:val="es-ES_tradnl" w:eastAsia="es-ES"/>
        </w:rPr>
      </w:pPr>
    </w:p>
    <w:p w:rsidR="0072486A" w:rsidRPr="00F46D28" w:rsidRDefault="00106120" w:rsidP="0072486A">
      <w:pPr>
        <w:pStyle w:val="Prrafodelista"/>
        <w:numPr>
          <w:ilvl w:val="0"/>
          <w:numId w:val="4"/>
        </w:numPr>
        <w:spacing w:after="0" w:line="360" w:lineRule="auto"/>
        <w:ind w:right="567"/>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i/>
          <w:lang w:val="es-ES_tradnl" w:eastAsia="es-ES"/>
        </w:rPr>
        <w:t xml:space="preserve">Anexo al Recurso del Revisión de Revisión: </w:t>
      </w:r>
      <w:r w:rsidRPr="00F46D28">
        <w:rPr>
          <w:rFonts w:ascii="Palatino Linotype" w:eastAsia="MS Mincho" w:hAnsi="Palatino Linotype" w:cs="Times New Roman"/>
          <w:b/>
          <w:i/>
          <w:lang w:eastAsia="es-ES"/>
        </w:rPr>
        <w:t>03824/INFOEM/IP/RR/2020</w:t>
      </w:r>
    </w:p>
    <w:p w:rsidR="00050540" w:rsidRPr="00F46D28" w:rsidRDefault="00050540" w:rsidP="00050540">
      <w:pPr>
        <w:pStyle w:val="Prrafodelista"/>
        <w:spacing w:after="0" w:line="360" w:lineRule="auto"/>
        <w:ind w:right="567"/>
        <w:jc w:val="both"/>
        <w:rPr>
          <w:rFonts w:ascii="Palatino Linotype" w:eastAsia="MS Mincho" w:hAnsi="Palatino Linotype" w:cs="Times New Roman"/>
          <w:i/>
          <w:lang w:val="es-ES_tradnl" w:eastAsia="es-ES"/>
        </w:rPr>
      </w:pPr>
    </w:p>
    <w:p w:rsidR="00106120" w:rsidRPr="00F46D28" w:rsidRDefault="000933C7" w:rsidP="00106120">
      <w:pPr>
        <w:spacing w:after="0" w:line="240" w:lineRule="auto"/>
        <w:ind w:left="720"/>
        <w:rPr>
          <w:rFonts w:ascii="Palatino Linotype" w:hAnsi="Palatino Linotype" w:cs="Arial"/>
          <w:b/>
          <w:sz w:val="20"/>
          <w:szCs w:val="20"/>
        </w:rPr>
      </w:pPr>
      <w:hyperlink r:id="rId8" w:tgtFrame="_blank" w:history="1">
        <w:r w:rsidR="00106120" w:rsidRPr="00F46D28">
          <w:rPr>
            <w:rStyle w:val="Hipervnculo"/>
            <w:rFonts w:ascii="Palatino Linotype" w:hAnsi="Palatino Linotype" w:cs="Arial"/>
            <w:b/>
            <w:bCs/>
            <w:color w:val="auto"/>
            <w:sz w:val="20"/>
            <w:szCs w:val="20"/>
            <w:u w:val="none"/>
          </w:rPr>
          <w:t>Escrito de inconformidad.docx</w:t>
        </w:r>
      </w:hyperlink>
      <w:r w:rsidR="00106120" w:rsidRPr="00F46D28">
        <w:rPr>
          <w:rFonts w:ascii="Palatino Linotype" w:hAnsi="Palatino Linotype" w:cs="Arial"/>
          <w:b/>
          <w:sz w:val="20"/>
          <w:szCs w:val="20"/>
        </w:rPr>
        <w:t>:</w:t>
      </w:r>
      <w:r w:rsidR="00732947" w:rsidRPr="00F46D28">
        <w:rPr>
          <w:rFonts w:ascii="Palatino Linotype" w:hAnsi="Palatino Linotype" w:cs="Arial"/>
          <w:b/>
          <w:sz w:val="20"/>
          <w:szCs w:val="20"/>
        </w:rPr>
        <w:t xml:space="preserve"> </w:t>
      </w:r>
      <w:r w:rsidR="00732947" w:rsidRPr="00F46D28">
        <w:rPr>
          <w:rFonts w:ascii="Palatino Linotype" w:hAnsi="Palatino Linotype" w:cs="Arial"/>
          <w:sz w:val="20"/>
          <w:szCs w:val="20"/>
        </w:rPr>
        <w:t>(ya descrito anteriormente)</w:t>
      </w:r>
    </w:p>
    <w:p w:rsidR="00732947" w:rsidRPr="00F46D28" w:rsidRDefault="00732947" w:rsidP="00106120">
      <w:pPr>
        <w:spacing w:after="0" w:line="240" w:lineRule="auto"/>
        <w:ind w:left="720"/>
        <w:rPr>
          <w:rFonts w:ascii="Palatino Linotype" w:hAnsi="Palatino Linotype" w:cs="Arial"/>
          <w:b/>
          <w:sz w:val="20"/>
          <w:szCs w:val="20"/>
        </w:rPr>
      </w:pPr>
    </w:p>
    <w:p w:rsidR="00732947" w:rsidRPr="00F46D28" w:rsidRDefault="000933C7" w:rsidP="00732947">
      <w:pPr>
        <w:spacing w:after="0" w:line="240" w:lineRule="auto"/>
        <w:ind w:left="720"/>
        <w:rPr>
          <w:rFonts w:ascii="Palatino Linotype" w:hAnsi="Palatino Linotype" w:cs="Arial"/>
          <w:sz w:val="20"/>
          <w:szCs w:val="20"/>
        </w:rPr>
      </w:pPr>
      <w:hyperlink r:id="rId9" w:tgtFrame="_blank" w:history="1">
        <w:r w:rsidR="00106120" w:rsidRPr="00F46D28">
          <w:rPr>
            <w:rStyle w:val="Hipervnculo"/>
            <w:rFonts w:ascii="Palatino Linotype" w:hAnsi="Palatino Linotype" w:cs="Arial"/>
            <w:b/>
            <w:bCs/>
            <w:color w:val="auto"/>
            <w:sz w:val="20"/>
            <w:szCs w:val="20"/>
            <w:u w:val="none"/>
          </w:rPr>
          <w:t>OFICIO_ DDU_CJ_1812_2018.pdf</w:t>
        </w:r>
      </w:hyperlink>
      <w:r w:rsidR="00732947" w:rsidRPr="00F46D28">
        <w:rPr>
          <w:rFonts w:ascii="Palatino Linotype" w:hAnsi="Palatino Linotype" w:cs="Arial"/>
          <w:b/>
          <w:sz w:val="20"/>
          <w:szCs w:val="20"/>
        </w:rPr>
        <w:t xml:space="preserve">: </w:t>
      </w:r>
      <w:r w:rsidR="00732947" w:rsidRPr="00F46D28">
        <w:rPr>
          <w:rFonts w:ascii="Palatino Linotype" w:hAnsi="Palatino Linotype" w:cs="Arial"/>
          <w:sz w:val="20"/>
          <w:szCs w:val="20"/>
        </w:rPr>
        <w:t>(ya descrito anteriormente)</w:t>
      </w:r>
    </w:p>
    <w:p w:rsidR="00732947" w:rsidRPr="00F46D28" w:rsidRDefault="00732947" w:rsidP="00732947">
      <w:pPr>
        <w:spacing w:after="0" w:line="240" w:lineRule="auto"/>
        <w:ind w:left="720"/>
        <w:rPr>
          <w:rFonts w:ascii="Palatino Linotype" w:hAnsi="Palatino Linotype" w:cs="Arial"/>
          <w:b/>
          <w:sz w:val="20"/>
          <w:szCs w:val="20"/>
        </w:rPr>
      </w:pPr>
    </w:p>
    <w:p w:rsidR="00106120" w:rsidRPr="00F46D28" w:rsidRDefault="000933C7" w:rsidP="00106120">
      <w:pPr>
        <w:spacing w:after="0" w:line="240" w:lineRule="auto"/>
        <w:ind w:left="720"/>
        <w:rPr>
          <w:rFonts w:ascii="Palatino Linotype" w:hAnsi="Palatino Linotype" w:cs="Arial"/>
          <w:sz w:val="20"/>
          <w:szCs w:val="20"/>
        </w:rPr>
      </w:pPr>
      <w:hyperlink r:id="rId10" w:tgtFrame="_blank" w:history="1">
        <w:r w:rsidR="00106120" w:rsidRPr="00F46D28">
          <w:rPr>
            <w:rStyle w:val="Hipervnculo"/>
            <w:rFonts w:ascii="Palatino Linotype" w:hAnsi="Palatino Linotype" w:cs="Arial"/>
            <w:b/>
            <w:bCs/>
            <w:color w:val="auto"/>
            <w:sz w:val="20"/>
            <w:szCs w:val="20"/>
            <w:u w:val="none"/>
          </w:rPr>
          <w:t xml:space="preserve">Anexo de </w:t>
        </w:r>
        <w:proofErr w:type="spellStart"/>
        <w:r w:rsidR="00106120" w:rsidRPr="00F46D28">
          <w:rPr>
            <w:rStyle w:val="Hipervnculo"/>
            <w:rFonts w:ascii="Palatino Linotype" w:hAnsi="Palatino Linotype" w:cs="Arial"/>
            <w:b/>
            <w:bCs/>
            <w:color w:val="auto"/>
            <w:sz w:val="20"/>
            <w:szCs w:val="20"/>
            <w:u w:val="none"/>
          </w:rPr>
          <w:t>Fotografia</w:t>
        </w:r>
        <w:proofErr w:type="spellEnd"/>
        <w:r w:rsidR="00106120" w:rsidRPr="00F46D28">
          <w:rPr>
            <w:rStyle w:val="Hipervnculo"/>
            <w:rFonts w:ascii="Palatino Linotype" w:hAnsi="Palatino Linotype" w:cs="Arial"/>
            <w:b/>
            <w:bCs/>
            <w:color w:val="auto"/>
            <w:sz w:val="20"/>
            <w:szCs w:val="20"/>
            <w:u w:val="none"/>
          </w:rPr>
          <w:t xml:space="preserve"> </w:t>
        </w:r>
        <w:r w:rsidRPr="000933C7">
          <w:rPr>
            <w:rStyle w:val="Hipervnculo"/>
            <w:rFonts w:ascii="Palatino Linotype" w:hAnsi="Palatino Linotype" w:cs="Arial"/>
            <w:b/>
            <w:bCs/>
            <w:color w:val="auto"/>
            <w:sz w:val="20"/>
            <w:szCs w:val="20"/>
            <w:highlight w:val="black"/>
            <w:u w:val="none"/>
          </w:rPr>
          <w:t>-------------------</w:t>
        </w:r>
        <w:r w:rsidR="00106120" w:rsidRPr="00F46D28">
          <w:rPr>
            <w:rStyle w:val="Hipervnculo"/>
            <w:rFonts w:ascii="Palatino Linotype" w:hAnsi="Palatino Linotype" w:cs="Arial"/>
            <w:b/>
            <w:bCs/>
            <w:color w:val="auto"/>
            <w:sz w:val="20"/>
            <w:szCs w:val="20"/>
            <w:u w:val="none"/>
          </w:rPr>
          <w:t xml:space="preserve"> Ap4.pdf</w:t>
        </w:r>
      </w:hyperlink>
      <w:r w:rsidR="00106120" w:rsidRPr="00F46D28">
        <w:rPr>
          <w:rFonts w:ascii="Palatino Linotype" w:hAnsi="Palatino Linotype" w:cs="Arial"/>
          <w:b/>
          <w:sz w:val="20"/>
          <w:szCs w:val="20"/>
        </w:rPr>
        <w:t xml:space="preserve">: </w:t>
      </w:r>
      <w:r w:rsidR="00732947" w:rsidRPr="00F46D28">
        <w:rPr>
          <w:rFonts w:ascii="Palatino Linotype" w:hAnsi="Palatino Linotype" w:cs="Arial"/>
          <w:sz w:val="20"/>
          <w:szCs w:val="20"/>
        </w:rPr>
        <w:t>(ya descrito anteriormente)</w:t>
      </w:r>
    </w:p>
    <w:p w:rsidR="00732947" w:rsidRPr="00F46D28" w:rsidRDefault="00732947" w:rsidP="00106120">
      <w:pPr>
        <w:spacing w:after="0" w:line="240" w:lineRule="auto"/>
        <w:ind w:left="720"/>
        <w:rPr>
          <w:rFonts w:ascii="Palatino Linotype" w:hAnsi="Palatino Linotype" w:cs="Arial"/>
          <w:b/>
          <w:sz w:val="20"/>
          <w:szCs w:val="20"/>
        </w:rPr>
      </w:pPr>
    </w:p>
    <w:p w:rsidR="00106120" w:rsidRPr="00F46D28" w:rsidRDefault="000933C7" w:rsidP="00106120">
      <w:pPr>
        <w:spacing w:after="0" w:line="240" w:lineRule="auto"/>
        <w:ind w:left="720"/>
        <w:rPr>
          <w:rFonts w:ascii="Palatino Linotype" w:hAnsi="Palatino Linotype" w:cs="Arial"/>
          <w:sz w:val="20"/>
          <w:szCs w:val="20"/>
        </w:rPr>
      </w:pPr>
      <w:hyperlink r:id="rId11" w:tgtFrame="_blank" w:history="1">
        <w:r w:rsidR="00106120" w:rsidRPr="00F46D28">
          <w:rPr>
            <w:rStyle w:val="Hipervnculo"/>
            <w:rFonts w:ascii="Palatino Linotype" w:hAnsi="Palatino Linotype" w:cs="Arial"/>
            <w:b/>
            <w:bCs/>
            <w:color w:val="auto"/>
            <w:sz w:val="20"/>
            <w:szCs w:val="20"/>
            <w:u w:val="none"/>
          </w:rPr>
          <w:t>RESOLUCION ADMINISTRATIVA del 25 de octubre 2019.pdf</w:t>
        </w:r>
      </w:hyperlink>
      <w:r w:rsidR="00106120" w:rsidRPr="00F46D28">
        <w:rPr>
          <w:rFonts w:ascii="Palatino Linotype" w:hAnsi="Palatino Linotype" w:cs="Arial"/>
          <w:b/>
          <w:sz w:val="20"/>
          <w:szCs w:val="20"/>
        </w:rPr>
        <w:t xml:space="preserve">: </w:t>
      </w:r>
      <w:r w:rsidR="00732947" w:rsidRPr="00F46D28">
        <w:rPr>
          <w:rFonts w:ascii="Palatino Linotype" w:hAnsi="Palatino Linotype" w:cs="Arial"/>
          <w:sz w:val="20"/>
          <w:szCs w:val="20"/>
        </w:rPr>
        <w:t>(ya descrito anteriormente)</w:t>
      </w:r>
    </w:p>
    <w:p w:rsidR="00732947" w:rsidRPr="00F46D28" w:rsidRDefault="00732947" w:rsidP="00106120">
      <w:pPr>
        <w:spacing w:after="0" w:line="240" w:lineRule="auto"/>
        <w:ind w:left="720"/>
        <w:rPr>
          <w:rFonts w:ascii="Palatino Linotype" w:hAnsi="Palatino Linotype" w:cs="Arial"/>
          <w:b/>
          <w:sz w:val="20"/>
          <w:szCs w:val="20"/>
        </w:rPr>
      </w:pPr>
    </w:p>
    <w:p w:rsidR="00106120" w:rsidRPr="00F46D28" w:rsidRDefault="000933C7" w:rsidP="00106120">
      <w:pPr>
        <w:spacing w:after="0" w:line="240" w:lineRule="auto"/>
        <w:ind w:left="720"/>
        <w:jc w:val="both"/>
        <w:rPr>
          <w:rFonts w:ascii="Palatino Linotype" w:hAnsi="Palatino Linotype" w:cs="Arial"/>
          <w:sz w:val="20"/>
          <w:szCs w:val="20"/>
        </w:rPr>
      </w:pPr>
      <w:hyperlink r:id="rId12" w:tgtFrame="_blank" w:history="1">
        <w:r w:rsidR="00106120" w:rsidRPr="00F46D28">
          <w:rPr>
            <w:rStyle w:val="Hipervnculo"/>
            <w:rFonts w:ascii="Palatino Linotype" w:hAnsi="Palatino Linotype" w:cs="Arial"/>
            <w:b/>
            <w:bCs/>
            <w:color w:val="auto"/>
            <w:sz w:val="20"/>
            <w:szCs w:val="20"/>
            <w:u w:val="none"/>
          </w:rPr>
          <w:t>JUICIO ADMINISTRATIVO 680_2016_ResolucionDEFINITIVA_Contencioso+7_Nov_19.pdf</w:t>
        </w:r>
      </w:hyperlink>
      <w:r w:rsidR="00106120" w:rsidRPr="00F46D28">
        <w:rPr>
          <w:rFonts w:ascii="Palatino Linotype" w:hAnsi="Palatino Linotype" w:cs="Arial"/>
          <w:b/>
          <w:sz w:val="20"/>
          <w:szCs w:val="20"/>
        </w:rPr>
        <w:t>:</w:t>
      </w:r>
      <w:r w:rsidR="00732947" w:rsidRPr="00F46D28">
        <w:rPr>
          <w:rFonts w:ascii="Palatino Linotype" w:hAnsi="Palatino Linotype" w:cs="Arial"/>
          <w:sz w:val="20"/>
          <w:szCs w:val="20"/>
        </w:rPr>
        <w:t xml:space="preserve"> (ya descrito anteriormente)</w:t>
      </w:r>
    </w:p>
    <w:p w:rsidR="0072486A" w:rsidRPr="00F46D28" w:rsidRDefault="0072486A" w:rsidP="00106120">
      <w:pPr>
        <w:pStyle w:val="Prrafodelista"/>
        <w:spacing w:after="0" w:line="360" w:lineRule="auto"/>
        <w:ind w:right="567"/>
        <w:jc w:val="both"/>
        <w:rPr>
          <w:rFonts w:ascii="Palatino Linotype" w:eastAsia="MS Mincho" w:hAnsi="Palatino Linotype" w:cs="Times New Roman"/>
          <w:i/>
          <w:lang w:val="es-ES_tradnl" w:eastAsia="es-ES"/>
        </w:rPr>
      </w:pPr>
    </w:p>
    <w:p w:rsidR="0016017F" w:rsidRPr="00F46D28" w:rsidRDefault="0016017F" w:rsidP="0016017F">
      <w:pPr>
        <w:pStyle w:val="Prrafodelista"/>
        <w:numPr>
          <w:ilvl w:val="0"/>
          <w:numId w:val="4"/>
        </w:numPr>
        <w:spacing w:after="0" w:line="360" w:lineRule="auto"/>
        <w:ind w:right="567"/>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i/>
          <w:lang w:val="es-ES_tradnl" w:eastAsia="es-ES"/>
        </w:rPr>
        <w:t xml:space="preserve">Anexo al Recurso del Revisión de Revisión: </w:t>
      </w:r>
      <w:r w:rsidRPr="00F46D28">
        <w:rPr>
          <w:rFonts w:ascii="Palatino Linotype" w:eastAsia="MS Mincho" w:hAnsi="Palatino Linotype" w:cs="Times New Roman"/>
          <w:b/>
          <w:i/>
          <w:lang w:eastAsia="es-ES"/>
        </w:rPr>
        <w:t>03826/INFOEM/IP/RR/2020</w:t>
      </w:r>
    </w:p>
    <w:p w:rsidR="0016017F" w:rsidRPr="00F46D28" w:rsidRDefault="000933C7" w:rsidP="0016017F">
      <w:pPr>
        <w:spacing w:before="100" w:beforeAutospacing="1" w:after="100" w:afterAutospacing="1" w:line="240" w:lineRule="auto"/>
        <w:ind w:left="720"/>
        <w:rPr>
          <w:rFonts w:ascii="Palatino Linotype" w:hAnsi="Palatino Linotype" w:cs="Arial"/>
          <w:sz w:val="24"/>
          <w:szCs w:val="24"/>
        </w:rPr>
      </w:pPr>
      <w:hyperlink r:id="rId13" w:tgtFrame="_blank" w:history="1">
        <w:r w:rsidR="0016017F" w:rsidRPr="00F46D28">
          <w:rPr>
            <w:rStyle w:val="Hipervnculo"/>
            <w:rFonts w:ascii="Palatino Linotype" w:hAnsi="Palatino Linotype" w:cs="Arial"/>
            <w:b/>
            <w:bCs/>
            <w:color w:val="auto"/>
            <w:sz w:val="24"/>
            <w:szCs w:val="24"/>
            <w:u w:val="none"/>
          </w:rPr>
          <w:t>RESOLUCION ADMINISTRATIVA del 25 de octubre 2019.pdf</w:t>
        </w:r>
      </w:hyperlink>
      <w:r w:rsidR="00164AC2" w:rsidRPr="00F46D28">
        <w:rPr>
          <w:rFonts w:ascii="Palatino Linotype" w:hAnsi="Palatino Linotype" w:cs="Arial"/>
          <w:sz w:val="24"/>
          <w:szCs w:val="24"/>
        </w:rPr>
        <w:t>: (ya descrito anteriormente)</w:t>
      </w:r>
    </w:p>
    <w:p w:rsidR="0016017F" w:rsidRPr="00F46D28" w:rsidRDefault="000933C7" w:rsidP="0016017F">
      <w:pPr>
        <w:spacing w:before="100" w:beforeAutospacing="1" w:after="100" w:afterAutospacing="1" w:line="240" w:lineRule="auto"/>
        <w:ind w:left="720"/>
        <w:rPr>
          <w:rFonts w:ascii="Palatino Linotype" w:hAnsi="Palatino Linotype" w:cs="Arial"/>
          <w:sz w:val="24"/>
          <w:szCs w:val="24"/>
        </w:rPr>
      </w:pPr>
      <w:hyperlink r:id="rId14" w:tgtFrame="_blank" w:history="1">
        <w:r w:rsidR="0016017F" w:rsidRPr="00F46D28">
          <w:rPr>
            <w:rStyle w:val="Hipervnculo"/>
            <w:rFonts w:ascii="Palatino Linotype" w:hAnsi="Palatino Linotype" w:cs="Arial"/>
            <w:b/>
            <w:bCs/>
            <w:color w:val="auto"/>
            <w:sz w:val="24"/>
            <w:szCs w:val="24"/>
            <w:u w:val="none"/>
          </w:rPr>
          <w:t>Escrito de inconformidad.docx</w:t>
        </w:r>
      </w:hyperlink>
      <w:r w:rsidR="00164AC2" w:rsidRPr="00F46D28">
        <w:rPr>
          <w:rFonts w:ascii="Palatino Linotype" w:hAnsi="Palatino Linotype" w:cs="Arial"/>
          <w:b/>
          <w:sz w:val="24"/>
          <w:szCs w:val="24"/>
        </w:rPr>
        <w:t xml:space="preserve">: </w:t>
      </w:r>
      <w:r w:rsidR="00164AC2" w:rsidRPr="00F46D28">
        <w:rPr>
          <w:rFonts w:ascii="Palatino Linotype" w:hAnsi="Palatino Linotype" w:cs="Arial"/>
          <w:sz w:val="24"/>
          <w:szCs w:val="24"/>
        </w:rPr>
        <w:t>(ya descrito anteriormente)</w:t>
      </w:r>
    </w:p>
    <w:p w:rsidR="0016017F" w:rsidRPr="00F46D28" w:rsidRDefault="000933C7" w:rsidP="0016017F">
      <w:pPr>
        <w:spacing w:before="100" w:beforeAutospacing="1" w:after="100" w:afterAutospacing="1" w:line="240" w:lineRule="auto"/>
        <w:ind w:left="720"/>
        <w:rPr>
          <w:rFonts w:ascii="Palatino Linotype" w:hAnsi="Palatino Linotype" w:cs="Arial"/>
          <w:b/>
          <w:sz w:val="24"/>
          <w:szCs w:val="24"/>
        </w:rPr>
      </w:pPr>
      <w:hyperlink r:id="rId15" w:tgtFrame="_blank" w:history="1">
        <w:r w:rsidR="0016017F" w:rsidRPr="00F46D28">
          <w:rPr>
            <w:rStyle w:val="Hipervnculo"/>
            <w:rFonts w:ascii="Palatino Linotype" w:hAnsi="Palatino Linotype" w:cs="Arial"/>
            <w:b/>
            <w:bCs/>
            <w:color w:val="auto"/>
            <w:sz w:val="24"/>
            <w:szCs w:val="24"/>
            <w:u w:val="none"/>
          </w:rPr>
          <w:t xml:space="preserve">Anexo de </w:t>
        </w:r>
        <w:proofErr w:type="spellStart"/>
        <w:r w:rsidR="0016017F" w:rsidRPr="00F46D28">
          <w:rPr>
            <w:rStyle w:val="Hipervnculo"/>
            <w:rFonts w:ascii="Palatino Linotype" w:hAnsi="Palatino Linotype" w:cs="Arial"/>
            <w:b/>
            <w:bCs/>
            <w:color w:val="auto"/>
            <w:sz w:val="24"/>
            <w:szCs w:val="24"/>
            <w:u w:val="none"/>
          </w:rPr>
          <w:t>Fotografia</w:t>
        </w:r>
        <w:proofErr w:type="spellEnd"/>
        <w:r w:rsidR="0016017F" w:rsidRPr="00F46D28">
          <w:rPr>
            <w:rStyle w:val="Hipervnculo"/>
            <w:rFonts w:ascii="Palatino Linotype" w:hAnsi="Palatino Linotype" w:cs="Arial"/>
            <w:b/>
            <w:bCs/>
            <w:color w:val="auto"/>
            <w:sz w:val="24"/>
            <w:szCs w:val="24"/>
            <w:u w:val="none"/>
          </w:rPr>
          <w:t xml:space="preserve"> </w:t>
        </w:r>
        <w:r w:rsidRPr="000933C7">
          <w:rPr>
            <w:rStyle w:val="Hipervnculo"/>
            <w:rFonts w:ascii="Palatino Linotype" w:hAnsi="Palatino Linotype" w:cs="Arial"/>
            <w:b/>
            <w:bCs/>
            <w:color w:val="auto"/>
            <w:sz w:val="24"/>
            <w:szCs w:val="24"/>
            <w:highlight w:val="black"/>
            <w:u w:val="none"/>
          </w:rPr>
          <w:t>--------------------</w:t>
        </w:r>
        <w:r w:rsidR="0016017F" w:rsidRPr="00F46D28">
          <w:rPr>
            <w:rStyle w:val="Hipervnculo"/>
            <w:rFonts w:ascii="Palatino Linotype" w:hAnsi="Palatino Linotype" w:cs="Arial"/>
            <w:b/>
            <w:bCs/>
            <w:color w:val="auto"/>
            <w:sz w:val="24"/>
            <w:szCs w:val="24"/>
            <w:u w:val="none"/>
          </w:rPr>
          <w:t xml:space="preserve"> Ap4.pdf</w:t>
        </w:r>
      </w:hyperlink>
      <w:r w:rsidR="00164AC2" w:rsidRPr="00F46D28">
        <w:rPr>
          <w:rFonts w:ascii="Palatino Linotype" w:hAnsi="Palatino Linotype" w:cs="Arial"/>
          <w:b/>
          <w:sz w:val="24"/>
          <w:szCs w:val="24"/>
        </w:rPr>
        <w:t xml:space="preserve">: </w:t>
      </w:r>
      <w:r w:rsidR="00164AC2" w:rsidRPr="00F46D28">
        <w:rPr>
          <w:rFonts w:ascii="Palatino Linotype" w:hAnsi="Palatino Linotype" w:cs="Arial"/>
          <w:sz w:val="24"/>
          <w:szCs w:val="24"/>
        </w:rPr>
        <w:t>(ya descrito anteriormente)</w:t>
      </w:r>
    </w:p>
    <w:p w:rsidR="0016017F" w:rsidRPr="00F46D28" w:rsidRDefault="000933C7" w:rsidP="0016017F">
      <w:pPr>
        <w:spacing w:before="100" w:beforeAutospacing="1" w:after="100" w:afterAutospacing="1" w:line="240" w:lineRule="auto"/>
        <w:ind w:left="720"/>
        <w:rPr>
          <w:rFonts w:ascii="Palatino Linotype" w:hAnsi="Palatino Linotype" w:cs="Arial"/>
          <w:b/>
          <w:sz w:val="24"/>
          <w:szCs w:val="24"/>
        </w:rPr>
      </w:pPr>
      <w:hyperlink r:id="rId16" w:tgtFrame="_blank" w:history="1">
        <w:r w:rsidR="0016017F" w:rsidRPr="00F46D28">
          <w:rPr>
            <w:rStyle w:val="Hipervnculo"/>
            <w:rFonts w:ascii="Palatino Linotype" w:hAnsi="Palatino Linotype" w:cs="Arial"/>
            <w:b/>
            <w:bCs/>
            <w:color w:val="auto"/>
            <w:sz w:val="24"/>
            <w:szCs w:val="24"/>
            <w:u w:val="none"/>
          </w:rPr>
          <w:t>JUICIO ADMINISTRATIVO 680_2016_Resolucion DEFINITIVA_Contencioso+7_Nov_19.pdf</w:t>
        </w:r>
      </w:hyperlink>
      <w:r w:rsidR="00164AC2" w:rsidRPr="00F46D28">
        <w:rPr>
          <w:rFonts w:ascii="Palatino Linotype" w:hAnsi="Palatino Linotype" w:cs="Arial"/>
          <w:b/>
          <w:sz w:val="24"/>
          <w:szCs w:val="24"/>
        </w:rPr>
        <w:t xml:space="preserve">: </w:t>
      </w:r>
      <w:r w:rsidR="00164AC2" w:rsidRPr="00F46D28">
        <w:rPr>
          <w:rFonts w:ascii="Palatino Linotype" w:hAnsi="Palatino Linotype" w:cs="Arial"/>
          <w:sz w:val="24"/>
          <w:szCs w:val="24"/>
        </w:rPr>
        <w:t>(ya descrito anteriormente)</w:t>
      </w:r>
    </w:p>
    <w:p w:rsidR="0016017F" w:rsidRPr="00F46D28" w:rsidRDefault="000933C7" w:rsidP="0016017F">
      <w:pPr>
        <w:spacing w:before="100" w:beforeAutospacing="1" w:after="100" w:afterAutospacing="1" w:line="240" w:lineRule="auto"/>
        <w:ind w:left="720"/>
        <w:rPr>
          <w:rFonts w:ascii="Palatino Linotype" w:hAnsi="Palatino Linotype" w:cs="Arial"/>
          <w:sz w:val="24"/>
          <w:szCs w:val="24"/>
        </w:rPr>
      </w:pPr>
      <w:hyperlink r:id="rId17" w:tgtFrame="_blank" w:history="1">
        <w:r w:rsidR="0016017F" w:rsidRPr="00F46D28">
          <w:rPr>
            <w:rStyle w:val="Hipervnculo"/>
            <w:rFonts w:ascii="Palatino Linotype" w:hAnsi="Palatino Linotype" w:cs="Arial"/>
            <w:b/>
            <w:bCs/>
            <w:color w:val="auto"/>
            <w:sz w:val="24"/>
            <w:szCs w:val="24"/>
            <w:u w:val="none"/>
          </w:rPr>
          <w:t>OFICIO_ DDU_CJ_1812_2018.pd</w:t>
        </w:r>
      </w:hyperlink>
      <w:r w:rsidR="00164AC2" w:rsidRPr="00F46D28">
        <w:rPr>
          <w:rFonts w:ascii="Palatino Linotype" w:hAnsi="Palatino Linotype" w:cs="Arial"/>
          <w:b/>
          <w:sz w:val="24"/>
          <w:szCs w:val="24"/>
        </w:rPr>
        <w:t xml:space="preserve">f: </w:t>
      </w:r>
      <w:r w:rsidR="00164AC2" w:rsidRPr="00F46D28">
        <w:rPr>
          <w:rFonts w:ascii="Palatino Linotype" w:hAnsi="Palatino Linotype" w:cs="Arial"/>
          <w:sz w:val="24"/>
          <w:szCs w:val="24"/>
        </w:rPr>
        <w:t>(ya descrito anteriormente)</w:t>
      </w:r>
    </w:p>
    <w:p w:rsidR="00050540" w:rsidRPr="00F46D28" w:rsidRDefault="00050540" w:rsidP="0016017F">
      <w:pPr>
        <w:spacing w:before="100" w:beforeAutospacing="1" w:after="100" w:afterAutospacing="1" w:line="240" w:lineRule="auto"/>
        <w:ind w:left="720"/>
        <w:rPr>
          <w:rFonts w:ascii="Palatino Linotype" w:hAnsi="Palatino Linotype" w:cs="Arial"/>
          <w:sz w:val="24"/>
          <w:szCs w:val="24"/>
        </w:rPr>
      </w:pPr>
    </w:p>
    <w:p w:rsidR="0072486A" w:rsidRPr="00F46D28" w:rsidRDefault="0072486A" w:rsidP="0072486A">
      <w:pPr>
        <w:numPr>
          <w:ilvl w:val="0"/>
          <w:numId w:val="2"/>
        </w:numPr>
        <w:autoSpaceDE w:val="0"/>
        <w:autoSpaceDN w:val="0"/>
        <w:adjustRightInd w:val="0"/>
        <w:spacing w:before="240" w:after="240" w:line="360" w:lineRule="auto"/>
        <w:ind w:left="0" w:firstLine="0"/>
        <w:contextualSpacing/>
        <w:jc w:val="both"/>
        <w:rPr>
          <w:rFonts w:ascii="Palatino Linotype" w:eastAsia="Times New Roman" w:hAnsi="Palatino Linotype" w:cs="Arial"/>
          <w:i/>
          <w:sz w:val="24"/>
          <w:szCs w:val="24"/>
        </w:rPr>
      </w:pPr>
      <w:r w:rsidRPr="00F46D28">
        <w:rPr>
          <w:rFonts w:ascii="Palatino Linotype" w:eastAsiaTheme="minorEastAsia" w:hAnsi="Palatino Linotype" w:cs="Arial"/>
          <w:bCs/>
          <w:sz w:val="24"/>
          <w:szCs w:val="24"/>
          <w:lang w:val="es-ES_tradnl" w:eastAsia="es-ES"/>
        </w:rPr>
        <w:t xml:space="preserve">Con fundamento en lo dispuesto por el </w:t>
      </w:r>
      <w:r w:rsidRPr="00F46D28">
        <w:rPr>
          <w:rFonts w:ascii="Palatino Linotype" w:eastAsia="Calibri" w:hAnsi="Palatino Linotype" w:cs="Arial"/>
          <w:sz w:val="24"/>
          <w:szCs w:val="24"/>
          <w:lang w:val="es-ES" w:eastAsia="es-ES"/>
        </w:rPr>
        <w:t xml:space="preserve">artículo 185 fracción I de la </w:t>
      </w:r>
      <w:r w:rsidRPr="00F46D2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F46D28">
        <w:rPr>
          <w:rFonts w:ascii="Palatino Linotype" w:eastAsia="Times New Roman" w:hAnsi="Palatino Linotype" w:cs="Arial"/>
          <w:sz w:val="24"/>
          <w:szCs w:val="24"/>
          <w:lang w:val="es-ES" w:eastAsia="es-ES"/>
        </w:rPr>
        <w:t xml:space="preserve">se turnó al </w:t>
      </w:r>
      <w:r w:rsidRPr="00F46D28">
        <w:rPr>
          <w:rFonts w:ascii="Palatino Linotype" w:eastAsia="Times New Roman" w:hAnsi="Palatino Linotype" w:cs="Arial"/>
          <w:b/>
          <w:sz w:val="24"/>
          <w:szCs w:val="24"/>
          <w:lang w:val="es-ES" w:eastAsia="es-ES"/>
        </w:rPr>
        <w:t xml:space="preserve">Comisionado José Guadalupe Luna Hernández </w:t>
      </w:r>
      <w:r w:rsidRPr="00F46D28">
        <w:rPr>
          <w:rFonts w:ascii="Palatino Linotype" w:eastAsia="Times New Roman" w:hAnsi="Palatino Linotype" w:cs="Arial"/>
          <w:sz w:val="24"/>
          <w:szCs w:val="24"/>
          <w:lang w:val="es-ES" w:eastAsia="es-ES"/>
        </w:rPr>
        <w:t xml:space="preserve">con el objeto de </w:t>
      </w:r>
      <w:r w:rsidRPr="00F46D28">
        <w:rPr>
          <w:rFonts w:ascii="Palatino Linotype" w:eastAsia="Times New Roman" w:hAnsi="Palatino Linotype" w:cs="Arial"/>
          <w:sz w:val="24"/>
          <w:szCs w:val="24"/>
          <w:lang w:eastAsia="es-ES"/>
        </w:rPr>
        <w:t>su análisis.</w:t>
      </w:r>
    </w:p>
    <w:p w:rsidR="0072486A" w:rsidRPr="00F46D28" w:rsidRDefault="0072486A" w:rsidP="0072486A">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rsidR="0072486A" w:rsidRPr="00F46D28" w:rsidRDefault="0072486A" w:rsidP="0072486A">
      <w:pPr>
        <w:numPr>
          <w:ilvl w:val="0"/>
          <w:numId w:val="2"/>
        </w:numPr>
        <w:spacing w:before="240" w:after="0" w:line="360" w:lineRule="auto"/>
        <w:ind w:left="0" w:firstLine="0"/>
        <w:contextualSpacing/>
        <w:jc w:val="both"/>
        <w:rPr>
          <w:rFonts w:ascii="Palatino Linotype" w:eastAsia="MS Mincho" w:hAnsi="Palatino Linotype" w:cs="Times New Roman"/>
          <w:sz w:val="24"/>
          <w:szCs w:val="24"/>
          <w:lang w:val="es-ES_tradnl" w:eastAsia="es-ES"/>
        </w:rPr>
      </w:pPr>
      <w:r w:rsidRPr="00F46D28">
        <w:rPr>
          <w:rFonts w:ascii="Palatino Linotype" w:eastAsia="Calibri" w:hAnsi="Palatino Linotype" w:cs="Arial"/>
          <w:color w:val="000000" w:themeColor="text1"/>
          <w:sz w:val="24"/>
          <w:szCs w:val="24"/>
          <w:lang w:val="es-ES" w:eastAsia="es-ES"/>
        </w:rPr>
        <w:t>El Comisionado Ponente con fundamento en lo dispuesto por el artículo 185 fracción II de la ley de la materia, a través del acuerdo</w:t>
      </w:r>
      <w:r w:rsidR="00A9777A" w:rsidRPr="00F46D28">
        <w:rPr>
          <w:rFonts w:ascii="Palatino Linotype" w:eastAsia="Calibri" w:hAnsi="Palatino Linotype" w:cs="Arial"/>
          <w:color w:val="000000" w:themeColor="text1"/>
          <w:sz w:val="24"/>
          <w:szCs w:val="24"/>
          <w:lang w:val="es-ES" w:eastAsia="es-ES"/>
        </w:rPr>
        <w:t>s</w:t>
      </w:r>
      <w:r w:rsidRPr="00F46D28">
        <w:rPr>
          <w:rFonts w:ascii="Palatino Linotype" w:eastAsia="Calibri" w:hAnsi="Palatino Linotype" w:cs="Arial"/>
          <w:color w:val="000000" w:themeColor="text1"/>
          <w:sz w:val="24"/>
          <w:szCs w:val="24"/>
          <w:lang w:val="es-ES" w:eastAsia="es-ES"/>
        </w:rPr>
        <w:t xml:space="preserve"> de admisión de fecha </w:t>
      </w:r>
      <w:r w:rsidR="00A9777A" w:rsidRPr="00F46D28">
        <w:rPr>
          <w:rFonts w:ascii="Palatino Linotype" w:eastAsia="Calibri" w:hAnsi="Palatino Linotype" w:cs="Arial"/>
          <w:b/>
          <w:color w:val="000000" w:themeColor="text1"/>
          <w:sz w:val="24"/>
          <w:szCs w:val="24"/>
          <w:lang w:val="es-ES" w:eastAsia="es-ES"/>
        </w:rPr>
        <w:t>dieciocho</w:t>
      </w:r>
      <w:r w:rsidRPr="00F46D28">
        <w:rPr>
          <w:rFonts w:ascii="Palatino Linotype" w:eastAsia="Calibri" w:hAnsi="Palatino Linotype" w:cs="Arial"/>
          <w:b/>
          <w:color w:val="000000" w:themeColor="text1"/>
          <w:sz w:val="24"/>
          <w:szCs w:val="24"/>
          <w:lang w:val="es-ES" w:eastAsia="es-ES"/>
        </w:rPr>
        <w:t xml:space="preserve"> (1</w:t>
      </w:r>
      <w:r w:rsidR="00A9777A" w:rsidRPr="00F46D28">
        <w:rPr>
          <w:rFonts w:ascii="Palatino Linotype" w:eastAsia="Calibri" w:hAnsi="Palatino Linotype" w:cs="Arial"/>
          <w:b/>
          <w:color w:val="000000" w:themeColor="text1"/>
          <w:sz w:val="24"/>
          <w:szCs w:val="24"/>
          <w:lang w:val="es-ES" w:eastAsia="es-ES"/>
        </w:rPr>
        <w:t>8) de septiembre</w:t>
      </w:r>
      <w:r w:rsidRPr="00F46D28">
        <w:rPr>
          <w:rFonts w:ascii="Palatino Linotype" w:eastAsia="Calibri" w:hAnsi="Palatino Linotype" w:cs="Arial"/>
          <w:b/>
          <w:color w:val="000000" w:themeColor="text1"/>
          <w:sz w:val="24"/>
          <w:szCs w:val="24"/>
          <w:lang w:val="es-ES" w:eastAsia="es-ES"/>
        </w:rPr>
        <w:t xml:space="preserve"> </w:t>
      </w:r>
      <w:r w:rsidRPr="00F46D28">
        <w:rPr>
          <w:rFonts w:ascii="Palatino Linotype" w:eastAsia="Calibri" w:hAnsi="Palatino Linotype" w:cs="Arial"/>
          <w:color w:val="000000" w:themeColor="text1"/>
          <w:sz w:val="24"/>
          <w:szCs w:val="24"/>
          <w:lang w:val="es-ES" w:eastAsia="es-ES"/>
        </w:rPr>
        <w:t xml:space="preserve">de dos mil veinte, se puso a disposición de las partes el expediente electrónico </w:t>
      </w:r>
      <w:r w:rsidRPr="00F46D28">
        <w:rPr>
          <w:rFonts w:ascii="Palatino Linotype" w:eastAsia="Calibri" w:hAnsi="Palatino Linotype" w:cs="Arial"/>
          <w:color w:val="000000" w:themeColor="text1"/>
          <w:sz w:val="24"/>
          <w:szCs w:val="24"/>
          <w:lang w:val="es-ES_tradnl" w:eastAsia="es-ES"/>
        </w:rPr>
        <w:t xml:space="preserve">vía </w:t>
      </w:r>
      <w:r w:rsidRPr="00F46D28">
        <w:rPr>
          <w:rFonts w:ascii="Palatino Linotype" w:eastAsia="Calibri" w:hAnsi="Palatino Linotype" w:cs="Arial"/>
          <w:color w:val="000000" w:themeColor="text1"/>
          <w:sz w:val="24"/>
          <w:szCs w:val="24"/>
          <w:lang w:val="es-ES" w:eastAsia="es-ES"/>
        </w:rPr>
        <w:t>Sistema de Acceso a la Información Mexiquense (</w:t>
      </w:r>
      <w:r w:rsidRPr="00F46D28">
        <w:rPr>
          <w:rFonts w:ascii="Palatino Linotype" w:eastAsia="Calibri" w:hAnsi="Palatino Linotype" w:cs="Arial"/>
          <w:b/>
          <w:color w:val="000000" w:themeColor="text1"/>
          <w:sz w:val="24"/>
          <w:szCs w:val="24"/>
          <w:lang w:val="es-ES" w:eastAsia="es-ES"/>
        </w:rPr>
        <w:t xml:space="preserve">SAIMEX), </w:t>
      </w:r>
      <w:r w:rsidRPr="00F46D28">
        <w:rPr>
          <w:rFonts w:ascii="Palatino Linotype" w:eastAsia="Calibri" w:hAnsi="Palatino Linotype" w:cs="Arial"/>
          <w:color w:val="000000" w:themeColor="text1"/>
          <w:sz w:val="24"/>
          <w:szCs w:val="24"/>
          <w:lang w:val="es-ES" w:eastAsia="es-ES"/>
        </w:rPr>
        <w:t xml:space="preserve">que en un plazo máximo de siete días manifiesten lo que a su derecho convengan, ofrezcan pruebas y alegatos según corresponda al caso concreto, de esta forma para que el </w:t>
      </w:r>
      <w:r w:rsidRPr="00F46D28">
        <w:rPr>
          <w:rFonts w:ascii="Palatino Linotype" w:eastAsia="Calibri" w:hAnsi="Palatino Linotype" w:cs="Arial"/>
          <w:b/>
          <w:color w:val="000000" w:themeColor="text1"/>
          <w:sz w:val="24"/>
          <w:szCs w:val="24"/>
          <w:lang w:val="es-ES" w:eastAsia="es-ES"/>
        </w:rPr>
        <w:t>SUJETO OBLIGADO</w:t>
      </w:r>
      <w:r w:rsidRPr="00F46D28">
        <w:rPr>
          <w:rFonts w:ascii="Palatino Linotype" w:eastAsia="Calibri" w:hAnsi="Palatino Linotype" w:cs="Arial"/>
          <w:color w:val="000000" w:themeColor="text1"/>
          <w:sz w:val="24"/>
          <w:szCs w:val="24"/>
          <w:lang w:val="es-ES" w:eastAsia="es-ES"/>
        </w:rPr>
        <w:t xml:space="preserve"> presente su Informe Justificado procedente.</w:t>
      </w:r>
    </w:p>
    <w:p w:rsidR="0072486A" w:rsidRPr="00F46D28" w:rsidRDefault="0072486A" w:rsidP="0072486A">
      <w:pPr>
        <w:contextualSpacing/>
        <w:rPr>
          <w:rFonts w:ascii="Palatino Linotype" w:eastAsia="Calibri" w:hAnsi="Palatino Linotype" w:cs="Arial"/>
          <w:color w:val="000000" w:themeColor="text1"/>
          <w:sz w:val="24"/>
          <w:szCs w:val="24"/>
          <w:lang w:val="es-ES" w:eastAsia="es-ES"/>
        </w:rPr>
      </w:pPr>
    </w:p>
    <w:p w:rsidR="00B601A2" w:rsidRPr="00F46D28" w:rsidRDefault="00B601A2" w:rsidP="00B601A2">
      <w:pPr>
        <w:numPr>
          <w:ilvl w:val="0"/>
          <w:numId w:val="2"/>
        </w:numPr>
        <w:spacing w:before="240" w:after="240" w:line="360" w:lineRule="auto"/>
        <w:ind w:left="0" w:right="-142" w:firstLine="0"/>
        <w:contextualSpacing/>
        <w:jc w:val="both"/>
        <w:rPr>
          <w:rFonts w:ascii="Palatino Linotype" w:eastAsia="MS Mincho" w:hAnsi="Palatino Linotype" w:cs="Times New Roman"/>
          <w:i/>
          <w:sz w:val="24"/>
          <w:szCs w:val="24"/>
          <w:lang w:val="es-ES_tradnl" w:eastAsia="es-ES"/>
        </w:rPr>
      </w:pPr>
      <w:r w:rsidRPr="00F46D28">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F46D28">
        <w:rPr>
          <w:rFonts w:ascii="Palatino Linotype" w:eastAsia="MS Mincho" w:hAnsi="Palatino Linotype" w:cs="Arial"/>
          <w:sz w:val="24"/>
          <w:szCs w:val="20"/>
          <w:lang w:val="es-ES_tradnl" w:eastAsia="es-ES"/>
        </w:rPr>
        <w:t xml:space="preserve"> recurso de revisión número </w:t>
      </w:r>
      <w:r w:rsidRPr="00F46D28">
        <w:rPr>
          <w:rFonts w:ascii="Palatino Linotype" w:eastAsia="MS Mincho" w:hAnsi="Palatino Linotype" w:cs="Arial"/>
          <w:b/>
          <w:sz w:val="24"/>
          <w:szCs w:val="20"/>
          <w:lang w:val="es-ES_tradnl" w:eastAsia="es-ES"/>
        </w:rPr>
        <w:t>03823/INFOEM/IP/RR/2020</w:t>
      </w:r>
      <w:r w:rsidRPr="00F46D28">
        <w:rPr>
          <w:rFonts w:ascii="Palatino Linotype" w:eastAsia="MS Mincho" w:hAnsi="Palatino Linotype" w:cs="Times New Roman"/>
          <w:b/>
          <w:bCs/>
          <w:sz w:val="24"/>
          <w:szCs w:val="24"/>
          <w:lang w:val="es-ES_tradnl" w:eastAsia="es-ES"/>
        </w:rPr>
        <w:t xml:space="preserve"> </w:t>
      </w:r>
      <w:r w:rsidRPr="00F46D28">
        <w:rPr>
          <w:rFonts w:ascii="Palatino Linotype" w:eastAsia="MS Mincho" w:hAnsi="Palatino Linotype" w:cs="Arial"/>
          <w:bCs/>
          <w:sz w:val="24"/>
          <w:szCs w:val="24"/>
          <w:lang w:val="es-ES_tradnl" w:eastAsia="es-MX"/>
        </w:rPr>
        <w:t>fue</w:t>
      </w:r>
      <w:r w:rsidRPr="00F46D28">
        <w:rPr>
          <w:rFonts w:ascii="Palatino Linotype" w:eastAsia="MS Mincho" w:hAnsi="Palatino Linotype" w:cs="Arial"/>
          <w:b/>
          <w:bCs/>
          <w:sz w:val="24"/>
          <w:szCs w:val="24"/>
          <w:lang w:val="es-ES_tradnl" w:eastAsia="es-MX"/>
        </w:rPr>
        <w:t xml:space="preserve"> </w:t>
      </w:r>
      <w:r w:rsidRPr="00F46D28">
        <w:rPr>
          <w:rFonts w:ascii="Palatino Linotype" w:eastAsia="MS Mincho" w:hAnsi="Palatino Linotype" w:cs="Times New Roman"/>
          <w:sz w:val="24"/>
          <w:szCs w:val="24"/>
          <w:lang w:val="es-ES_tradnl" w:eastAsia="es-ES"/>
        </w:rPr>
        <w:t>turnado al Comisionado</w:t>
      </w:r>
      <w:r w:rsidRPr="00F46D28">
        <w:rPr>
          <w:rFonts w:ascii="Palatino Linotype" w:eastAsia="MS Mincho" w:hAnsi="Palatino Linotype" w:cs="Times New Roman"/>
          <w:b/>
          <w:sz w:val="24"/>
          <w:szCs w:val="24"/>
          <w:lang w:val="es-ES_tradnl" w:eastAsia="es-ES"/>
        </w:rPr>
        <w:t xml:space="preserve"> José Guadalupe Luna Hernández </w:t>
      </w:r>
      <w:r w:rsidRPr="00F46D28">
        <w:rPr>
          <w:rFonts w:ascii="Palatino Linotype" w:eastAsia="MS Mincho" w:hAnsi="Palatino Linotype" w:cs="Times New Roman"/>
          <w:sz w:val="24"/>
          <w:szCs w:val="24"/>
          <w:lang w:val="es-ES_tradnl" w:eastAsia="es-ES"/>
        </w:rPr>
        <w:t>a efecto de presentar al Pleno el proyecto de resolución correspondiente; sin embargo, con fecha posterior se turnaron los recursos números</w:t>
      </w:r>
      <w:r w:rsidRPr="00F46D28">
        <w:rPr>
          <w:rFonts w:ascii="Palatino Linotype" w:eastAsia="MS Mincho" w:hAnsi="Palatino Linotype" w:cs="Times New Roman"/>
          <w:b/>
          <w:sz w:val="24"/>
          <w:szCs w:val="24"/>
          <w:lang w:val="es-ES_tradnl" w:eastAsia="es-ES"/>
        </w:rPr>
        <w:t xml:space="preserve">  03824/INFOEM/IP/RR/2020 y 03826/INFOEM/IP/RR/2020, </w:t>
      </w:r>
      <w:r w:rsidRPr="00F46D28">
        <w:rPr>
          <w:rFonts w:ascii="Palatino Linotype" w:eastAsia="MS Mincho" w:hAnsi="Palatino Linotype" w:cs="Times New Roman"/>
          <w:sz w:val="24"/>
          <w:szCs w:val="24"/>
          <w:lang w:val="es-ES_tradnl" w:eastAsia="es-ES"/>
        </w:rPr>
        <w:t xml:space="preserve">anterior, a efecto de que </w:t>
      </w:r>
      <w:r w:rsidRPr="00F46D28">
        <w:rPr>
          <w:rFonts w:ascii="Palatino Linotype" w:eastAsia="MS Mincho" w:hAnsi="Palatino Linotype" w:cs="Times New Roman"/>
          <w:sz w:val="24"/>
          <w:szCs w:val="24"/>
          <w:lang w:val="es-ES_tradnl" w:eastAsia="es-ES"/>
        </w:rPr>
        <w:lastRenderedPageBreak/>
        <w:t>ésta Ponencia formulara y presentara el proyecto de resolución correspondiente y de conformidad con el numeral ONCE inciso c) de los Lineamientos para la Recepción, Trámite y Resolución de las Solicitudes de Acceso a la Información Pública, así como de los Recursos de Revisión que Deberán Observar los Sujetos Obligados por la Ley de Transparencia Estatal</w:t>
      </w:r>
      <w:r w:rsidRPr="00F46D28">
        <w:rPr>
          <w:rFonts w:ascii="Palatino Linotype" w:eastAsia="MS Mincho" w:hAnsi="Palatino Linotype" w:cs="Times New Roman"/>
          <w:sz w:val="24"/>
          <w:szCs w:val="24"/>
          <w:vertAlign w:val="superscript"/>
          <w:lang w:val="es-ES_tradnl" w:eastAsia="es-ES"/>
        </w:rPr>
        <w:footnoteReference w:id="1"/>
      </w:r>
      <w:r w:rsidRPr="00F46D28">
        <w:rPr>
          <w:rFonts w:ascii="Palatino Linotype" w:eastAsia="MS Mincho" w:hAnsi="Palatino Linotype" w:cs="Times New Roman"/>
          <w:sz w:val="24"/>
          <w:szCs w:val="24"/>
          <w:lang w:val="es-ES_tradnl" w:eastAsia="es-ES"/>
        </w:rPr>
        <w:t>, que señala:</w:t>
      </w:r>
    </w:p>
    <w:p w:rsidR="00B601A2" w:rsidRPr="00F46D28" w:rsidRDefault="00B601A2" w:rsidP="00B601A2">
      <w:pPr>
        <w:spacing w:before="240" w:after="240" w:line="360" w:lineRule="auto"/>
        <w:ind w:right="-142"/>
        <w:contextualSpacing/>
        <w:jc w:val="both"/>
        <w:rPr>
          <w:rFonts w:ascii="Palatino Linotype" w:eastAsia="MS Mincho" w:hAnsi="Palatino Linotype" w:cs="Times New Roman"/>
          <w:b/>
          <w:i/>
          <w:sz w:val="24"/>
          <w:szCs w:val="24"/>
          <w:lang w:val="es-ES_tradnl" w:eastAsia="es-ES"/>
        </w:rPr>
      </w:pPr>
    </w:p>
    <w:p w:rsidR="00B601A2" w:rsidRPr="00F46D28" w:rsidRDefault="00B601A2" w:rsidP="00B601A2">
      <w:pPr>
        <w:spacing w:before="240" w:after="240" w:line="360" w:lineRule="auto"/>
        <w:ind w:left="567" w:right="567"/>
        <w:contextualSpacing/>
        <w:jc w:val="both"/>
        <w:rPr>
          <w:rFonts w:ascii="Palatino Linotype" w:eastAsia="MS Mincho" w:hAnsi="Palatino Linotype" w:cs="Times New Roman"/>
          <w:b/>
          <w:i/>
          <w:lang w:val="es-ES_tradnl" w:eastAsia="es-ES"/>
        </w:rPr>
      </w:pPr>
      <w:r w:rsidRPr="00F46D28">
        <w:rPr>
          <w:rFonts w:ascii="Palatino Linotype" w:eastAsia="MS Mincho" w:hAnsi="Palatino Linotype" w:cs="Times New Roman"/>
          <w:b/>
          <w:i/>
          <w:lang w:val="es-ES_tradnl" w:eastAsia="es-ES"/>
        </w:rPr>
        <w:t>ONCE. El Instituto, para mejor resolver y evitar la emisión de resoluciones contradictorias, podrá acordar la acumulación de los expedientes de recursos de revisión, de oficio o a petición de parte cuando:</w:t>
      </w:r>
    </w:p>
    <w:p w:rsidR="00B601A2" w:rsidRPr="00F46D28" w:rsidRDefault="00B601A2" w:rsidP="00B601A2">
      <w:pPr>
        <w:spacing w:before="240" w:after="240" w:line="360" w:lineRule="auto"/>
        <w:ind w:left="567" w:right="567"/>
        <w:contextualSpacing/>
        <w:jc w:val="both"/>
        <w:rPr>
          <w:rFonts w:ascii="Palatino Linotype" w:eastAsia="MS Mincho" w:hAnsi="Palatino Linotype" w:cs="Times New Roman"/>
          <w:b/>
          <w:i/>
          <w:lang w:val="es-ES_tradnl" w:eastAsia="es-ES"/>
        </w:rPr>
      </w:pPr>
      <w:r w:rsidRPr="00F46D28">
        <w:rPr>
          <w:rFonts w:ascii="Palatino Linotype" w:eastAsia="MS Mincho" w:hAnsi="Palatino Linotype" w:cs="Times New Roman"/>
          <w:b/>
          <w:i/>
          <w:lang w:val="es-ES_tradnl" w:eastAsia="es-ES"/>
        </w:rPr>
        <w:t>…</w:t>
      </w:r>
    </w:p>
    <w:p w:rsidR="00B601A2" w:rsidRPr="00F46D28" w:rsidRDefault="00B601A2" w:rsidP="00B601A2">
      <w:pPr>
        <w:spacing w:before="240" w:after="240" w:line="360" w:lineRule="auto"/>
        <w:ind w:left="567" w:right="567"/>
        <w:contextualSpacing/>
        <w:jc w:val="both"/>
        <w:rPr>
          <w:rFonts w:ascii="Palatino Linotype" w:eastAsia="MS Mincho" w:hAnsi="Palatino Linotype" w:cs="Times New Roman"/>
          <w:b/>
          <w:i/>
          <w:lang w:val="es-ES_tradnl" w:eastAsia="es-ES"/>
        </w:rPr>
      </w:pPr>
      <w:r w:rsidRPr="00F46D28">
        <w:rPr>
          <w:rFonts w:ascii="Palatino Linotype" w:eastAsia="MS Mincho" w:hAnsi="Palatino Linotype" w:cs="Times New Roman"/>
          <w:b/>
          <w:i/>
          <w:lang w:val="es-ES_tradnl" w:eastAsia="es-ES"/>
        </w:rPr>
        <w:t>c) Cuando se trate del mismo solicitante, el mismo SUJETO OBLIGADO, aunque se trate de solicitudes diversas;</w:t>
      </w:r>
    </w:p>
    <w:p w:rsidR="00B601A2" w:rsidRPr="00F46D28" w:rsidRDefault="00B601A2" w:rsidP="00B601A2">
      <w:pPr>
        <w:spacing w:before="240" w:after="240" w:line="360" w:lineRule="auto"/>
        <w:ind w:left="567" w:right="-142"/>
        <w:contextualSpacing/>
        <w:jc w:val="both"/>
        <w:rPr>
          <w:rFonts w:ascii="Palatino Linotype" w:eastAsia="MS Mincho" w:hAnsi="Palatino Linotype" w:cs="Times New Roman"/>
          <w:b/>
          <w:i/>
          <w:sz w:val="24"/>
          <w:szCs w:val="24"/>
          <w:lang w:val="es-ES_tradnl" w:eastAsia="es-ES"/>
        </w:rPr>
      </w:pPr>
    </w:p>
    <w:p w:rsidR="00B601A2" w:rsidRPr="00F46D28" w:rsidRDefault="00B601A2" w:rsidP="00B601A2">
      <w:pPr>
        <w:numPr>
          <w:ilvl w:val="0"/>
          <w:numId w:val="2"/>
        </w:numPr>
        <w:spacing w:before="240" w:after="240" w:line="360" w:lineRule="auto"/>
        <w:ind w:left="0" w:right="-142" w:firstLine="0"/>
        <w:contextualSpacing/>
        <w:jc w:val="both"/>
        <w:rPr>
          <w:rFonts w:ascii="Palatino Linotype" w:eastAsia="MS Mincho" w:hAnsi="Palatino Linotype" w:cs="Times New Roman"/>
          <w:sz w:val="24"/>
          <w:szCs w:val="24"/>
          <w:lang w:val="es-ES_tradnl" w:eastAsia="es-ES"/>
        </w:rPr>
      </w:pPr>
      <w:r w:rsidRPr="00F46D28">
        <w:rPr>
          <w:rFonts w:ascii="Palatino Linotype" w:eastAsia="MS Mincho" w:hAnsi="Palatino Linotype" w:cs="Times New Roman"/>
          <w:sz w:val="24"/>
          <w:szCs w:val="24"/>
          <w:lang w:val="es-ES_tradnl"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B601A2" w:rsidRPr="00F46D28" w:rsidRDefault="00B601A2" w:rsidP="00B601A2">
      <w:pPr>
        <w:spacing w:before="240" w:after="240" w:line="360" w:lineRule="auto"/>
        <w:ind w:right="-142"/>
        <w:contextualSpacing/>
        <w:jc w:val="both"/>
        <w:rPr>
          <w:rFonts w:ascii="Palatino Linotype" w:eastAsia="MS Mincho" w:hAnsi="Palatino Linotype" w:cs="Times New Roman"/>
          <w:b/>
          <w:sz w:val="24"/>
          <w:szCs w:val="24"/>
          <w:lang w:val="es-ES_tradnl" w:eastAsia="es-ES"/>
        </w:rPr>
      </w:pPr>
    </w:p>
    <w:p w:rsidR="00B601A2" w:rsidRPr="00F46D28" w:rsidRDefault="00B601A2" w:rsidP="00B601A2">
      <w:pPr>
        <w:spacing w:before="240" w:after="240" w:line="360" w:lineRule="auto"/>
        <w:ind w:left="567" w:right="567"/>
        <w:contextualSpacing/>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b/>
          <w:i/>
          <w:lang w:val="es-ES_tradnl" w:eastAsia="es-ES"/>
        </w:rPr>
        <w:t xml:space="preserve">Código </w:t>
      </w:r>
      <w:r w:rsidRPr="00F46D28">
        <w:rPr>
          <w:rFonts w:ascii="Palatino Linotype" w:eastAsia="MS Mincho" w:hAnsi="Palatino Linotype" w:cs="Times New Roman"/>
          <w:i/>
          <w:lang w:val="es-ES_tradnl" w:eastAsia="es-ES"/>
        </w:rPr>
        <w:t>de Procedimientos Administrativos del Estado de México.</w:t>
      </w:r>
    </w:p>
    <w:p w:rsidR="00B601A2" w:rsidRPr="00F46D28" w:rsidRDefault="00B601A2" w:rsidP="00B601A2">
      <w:pPr>
        <w:spacing w:before="240" w:after="240" w:line="360" w:lineRule="auto"/>
        <w:ind w:left="567" w:right="567"/>
        <w:contextualSpacing/>
        <w:jc w:val="both"/>
        <w:rPr>
          <w:rFonts w:ascii="Palatino Linotype" w:eastAsia="MS Mincho" w:hAnsi="Palatino Linotype" w:cs="Times New Roman"/>
          <w:i/>
          <w:lang w:val="es-ES_tradnl" w:eastAsia="es-ES"/>
        </w:rPr>
      </w:pPr>
    </w:p>
    <w:p w:rsidR="00B601A2" w:rsidRPr="00F46D28" w:rsidRDefault="00B601A2" w:rsidP="00B601A2">
      <w:pPr>
        <w:spacing w:before="240" w:after="240" w:line="360" w:lineRule="auto"/>
        <w:ind w:left="567" w:right="567"/>
        <w:contextualSpacing/>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i/>
          <w:lang w:val="es-ES_tradnl" w:eastAsia="es-ES"/>
        </w:rPr>
        <w:t xml:space="preserve">“Artículo 18.- La autoridad administrativa o el Tribunal </w:t>
      </w:r>
      <w:r w:rsidRPr="00F46D28">
        <w:rPr>
          <w:rFonts w:ascii="Palatino Linotype" w:eastAsia="MS Mincho" w:hAnsi="Palatino Linotype" w:cs="Times New Roman"/>
          <w:i/>
          <w:u w:val="single"/>
          <w:lang w:val="es-ES_tradnl" w:eastAsia="es-ES"/>
        </w:rPr>
        <w:t>acordarán la acumulación de los expedientes</w:t>
      </w:r>
      <w:r w:rsidRPr="00F46D28">
        <w:rPr>
          <w:rFonts w:ascii="Palatino Linotype" w:eastAsia="MS Mincho" w:hAnsi="Palatino Linotype" w:cs="Times New Roman"/>
          <w:i/>
          <w:lang w:val="es-ES_tradnl" w:eastAsia="es-ES"/>
        </w:rPr>
        <w:t xml:space="preserve"> del procedimiento y proceso administrativo que ante ellos se sigan, de oficio o a petición de parte, </w:t>
      </w:r>
      <w:r w:rsidRPr="00F46D28">
        <w:rPr>
          <w:rFonts w:ascii="Palatino Linotype" w:eastAsia="MS Mincho" w:hAnsi="Palatino Linotype" w:cs="Times New Roman"/>
          <w:i/>
          <w:u w:val="single"/>
          <w:lang w:val="es-ES_tradnl" w:eastAsia="es-ES"/>
        </w:rPr>
        <w:t>cuando las partes</w:t>
      </w:r>
      <w:r w:rsidRPr="00F46D28">
        <w:rPr>
          <w:rFonts w:ascii="Palatino Linotype" w:eastAsia="MS Mincho" w:hAnsi="Palatino Linotype" w:cs="Times New Roman"/>
          <w:i/>
          <w:lang w:val="es-ES_tradnl" w:eastAsia="es-ES"/>
        </w:rPr>
        <w:t xml:space="preserve"> o los actos administrativos </w:t>
      </w:r>
      <w:r w:rsidRPr="00F46D28">
        <w:rPr>
          <w:rFonts w:ascii="Palatino Linotype" w:eastAsia="MS Mincho" w:hAnsi="Palatino Linotype" w:cs="Times New Roman"/>
          <w:i/>
          <w:u w:val="single"/>
          <w:lang w:val="es-ES_tradnl" w:eastAsia="es-ES"/>
        </w:rPr>
        <w:t>sean iguales</w:t>
      </w:r>
      <w:r w:rsidRPr="00F46D28">
        <w:rPr>
          <w:rFonts w:ascii="Palatino Linotype" w:eastAsia="MS Mincho" w:hAnsi="Palatino Linotype" w:cs="Times New Roman"/>
          <w:i/>
          <w:lang w:val="es-ES_tradnl" w:eastAsia="es-ES"/>
        </w:rPr>
        <w:t xml:space="preserve">, se trate de actos conexos o </w:t>
      </w:r>
      <w:r w:rsidRPr="00F46D28">
        <w:rPr>
          <w:rFonts w:ascii="Palatino Linotype" w:eastAsia="MS Mincho" w:hAnsi="Palatino Linotype" w:cs="Times New Roman"/>
          <w:i/>
          <w:u w:val="single"/>
          <w:lang w:val="es-ES_tradnl" w:eastAsia="es-ES"/>
        </w:rPr>
        <w:t>resulte conveniente el trámite unificado de los asuntos, para evitar la emisión de resoluciones contradictorias</w:t>
      </w:r>
      <w:r w:rsidRPr="00F46D28">
        <w:rPr>
          <w:rFonts w:ascii="Palatino Linotype" w:eastAsia="MS Mincho" w:hAnsi="Palatino Linotype" w:cs="Times New Roman"/>
          <w:i/>
          <w:lang w:val="es-ES_tradnl" w:eastAsia="es-ES"/>
        </w:rPr>
        <w:t>. La misma regla se aplicará, en lo conducente, para la separación de los expedientes.”</w:t>
      </w:r>
    </w:p>
    <w:p w:rsidR="00B601A2" w:rsidRPr="00F46D28" w:rsidRDefault="00B601A2" w:rsidP="00B601A2">
      <w:pPr>
        <w:spacing w:before="240" w:after="240" w:line="360" w:lineRule="auto"/>
        <w:ind w:right="567"/>
        <w:contextualSpacing/>
        <w:jc w:val="both"/>
        <w:rPr>
          <w:rFonts w:ascii="Palatino Linotype" w:eastAsia="MS Mincho" w:hAnsi="Palatino Linotype" w:cs="Times New Roman"/>
          <w:i/>
          <w:lang w:val="es-ES_tradnl" w:eastAsia="es-ES"/>
        </w:rPr>
      </w:pPr>
    </w:p>
    <w:p w:rsidR="00B601A2" w:rsidRPr="00F46D28" w:rsidRDefault="00B601A2" w:rsidP="00B601A2">
      <w:pPr>
        <w:spacing w:before="240" w:after="240" w:line="360" w:lineRule="auto"/>
        <w:ind w:left="567" w:right="567"/>
        <w:contextualSpacing/>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i/>
          <w:lang w:val="es-ES_tradnl" w:eastAsia="es-ES"/>
        </w:rPr>
        <w:t>Ley de Transparencia y Acceso a la Información Pública del Estado de México y Municipios.</w:t>
      </w:r>
    </w:p>
    <w:p w:rsidR="00B601A2" w:rsidRPr="00F46D28" w:rsidRDefault="00B601A2" w:rsidP="00B601A2">
      <w:pPr>
        <w:spacing w:before="240" w:after="240" w:line="360" w:lineRule="auto"/>
        <w:ind w:left="567" w:right="567"/>
        <w:contextualSpacing/>
        <w:jc w:val="both"/>
        <w:rPr>
          <w:rFonts w:ascii="Palatino Linotype" w:eastAsia="MS Mincho" w:hAnsi="Palatino Linotype" w:cs="Times New Roman"/>
          <w:i/>
          <w:lang w:val="es-ES_tradnl" w:eastAsia="es-ES"/>
        </w:rPr>
      </w:pPr>
    </w:p>
    <w:p w:rsidR="00B601A2" w:rsidRPr="00F46D28" w:rsidRDefault="00B601A2" w:rsidP="00B601A2">
      <w:pPr>
        <w:spacing w:before="240" w:after="240" w:line="360" w:lineRule="auto"/>
        <w:ind w:left="567" w:right="567"/>
        <w:contextualSpacing/>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i/>
          <w:lang w:val="es-ES_tradnl" w:eastAsia="es-ES"/>
        </w:rPr>
        <w:t>“Artículo 195. En la tramitación del recurso de revisión se aplicarán supletoriamente las disposiciones contenidas en el Código de Procedimientos Administrativos del Estado de México.”</w:t>
      </w:r>
    </w:p>
    <w:p w:rsidR="00B601A2" w:rsidRPr="00F46D28" w:rsidRDefault="00B601A2" w:rsidP="00B601A2">
      <w:pPr>
        <w:spacing w:before="240" w:after="240" w:line="360" w:lineRule="auto"/>
        <w:ind w:left="567" w:right="567"/>
        <w:contextualSpacing/>
        <w:jc w:val="both"/>
        <w:rPr>
          <w:rFonts w:ascii="Palatino Linotype" w:eastAsia="MS Mincho" w:hAnsi="Palatino Linotype" w:cs="Times New Roman"/>
          <w:b/>
          <w:i/>
          <w:lang w:val="es-ES_tradnl" w:eastAsia="es-ES"/>
        </w:rPr>
      </w:pPr>
      <w:r w:rsidRPr="00F46D28">
        <w:rPr>
          <w:rFonts w:ascii="Palatino Linotype" w:eastAsia="MS Mincho" w:hAnsi="Palatino Linotype" w:cs="Times New Roman"/>
          <w:i/>
          <w:lang w:val="es-ES_tradnl" w:eastAsia="es-ES"/>
        </w:rPr>
        <w:t>(Énfasis añadido</w:t>
      </w:r>
      <w:r w:rsidRPr="00F46D28">
        <w:rPr>
          <w:rFonts w:ascii="Palatino Linotype" w:eastAsia="MS Mincho" w:hAnsi="Palatino Linotype" w:cs="Times New Roman"/>
          <w:b/>
          <w:i/>
          <w:lang w:val="es-ES_tradnl" w:eastAsia="es-ES"/>
        </w:rPr>
        <w:t>)</w:t>
      </w:r>
    </w:p>
    <w:p w:rsidR="00B601A2" w:rsidRPr="00F46D28" w:rsidRDefault="00B601A2" w:rsidP="00B601A2">
      <w:pPr>
        <w:spacing w:after="0" w:line="360" w:lineRule="auto"/>
        <w:contextualSpacing/>
        <w:jc w:val="both"/>
        <w:rPr>
          <w:rFonts w:ascii="Palatino Linotype" w:eastAsiaTheme="minorEastAsia" w:hAnsi="Palatino Linotype"/>
          <w:sz w:val="24"/>
          <w:szCs w:val="24"/>
          <w:lang w:val="es-ES_tradnl" w:eastAsia="es-ES"/>
        </w:rPr>
      </w:pPr>
    </w:p>
    <w:p w:rsidR="00D94915" w:rsidRPr="00F46D28" w:rsidRDefault="0072486A" w:rsidP="00910A67">
      <w:pPr>
        <w:numPr>
          <w:ilvl w:val="0"/>
          <w:numId w:val="2"/>
        </w:numPr>
        <w:spacing w:after="0" w:line="360" w:lineRule="auto"/>
        <w:ind w:left="0" w:firstLine="0"/>
        <w:contextualSpacing/>
        <w:jc w:val="both"/>
        <w:rPr>
          <w:rFonts w:ascii="Palatino Linotype" w:eastAsiaTheme="minorEastAsia" w:hAnsi="Palatino Linotype"/>
          <w:sz w:val="24"/>
          <w:szCs w:val="24"/>
          <w:lang w:val="es-ES_tradnl" w:eastAsia="es-ES"/>
        </w:rPr>
      </w:pPr>
      <w:r w:rsidRPr="00F46D28">
        <w:rPr>
          <w:rFonts w:ascii="Palatino Linotype" w:eastAsia="Calibri" w:hAnsi="Palatino Linotype" w:cs="Arial"/>
          <w:color w:val="000000" w:themeColor="text1"/>
          <w:sz w:val="24"/>
          <w:szCs w:val="24"/>
          <w:lang w:val="es-ES" w:eastAsia="es-ES"/>
        </w:rPr>
        <w:t xml:space="preserve">En fecha </w:t>
      </w:r>
      <w:r w:rsidR="00B537B3" w:rsidRPr="00F46D28">
        <w:rPr>
          <w:rFonts w:ascii="Palatino Linotype" w:eastAsia="Calibri" w:hAnsi="Palatino Linotype" w:cs="Arial"/>
          <w:b/>
          <w:color w:val="000000" w:themeColor="text1"/>
          <w:sz w:val="24"/>
          <w:szCs w:val="24"/>
          <w:lang w:val="es-ES" w:eastAsia="es-ES"/>
        </w:rPr>
        <w:t>veintidós (22) de septiembre</w:t>
      </w:r>
      <w:r w:rsidRPr="00F46D28">
        <w:rPr>
          <w:rFonts w:ascii="Palatino Linotype" w:eastAsia="Calibri" w:hAnsi="Palatino Linotype" w:cs="Arial"/>
          <w:b/>
          <w:color w:val="000000" w:themeColor="text1"/>
          <w:sz w:val="24"/>
          <w:szCs w:val="24"/>
          <w:lang w:val="es-ES" w:eastAsia="es-ES"/>
        </w:rPr>
        <w:t xml:space="preserve"> </w:t>
      </w:r>
      <w:r w:rsidRPr="00F46D28">
        <w:rPr>
          <w:rFonts w:ascii="Palatino Linotype" w:eastAsia="Calibri" w:hAnsi="Palatino Linotype" w:cs="Arial"/>
          <w:color w:val="000000" w:themeColor="text1"/>
          <w:sz w:val="24"/>
          <w:szCs w:val="24"/>
          <w:lang w:val="es-ES" w:eastAsia="es-ES"/>
        </w:rPr>
        <w:t xml:space="preserve">de la presente anualidad, el </w:t>
      </w:r>
      <w:r w:rsidRPr="00F46D28">
        <w:rPr>
          <w:rFonts w:ascii="Palatino Linotype" w:eastAsia="Calibri" w:hAnsi="Palatino Linotype" w:cs="Arial"/>
          <w:b/>
          <w:color w:val="000000" w:themeColor="text1"/>
          <w:sz w:val="24"/>
          <w:szCs w:val="24"/>
          <w:lang w:val="es-ES" w:eastAsia="es-ES"/>
        </w:rPr>
        <w:t>SUJETO OBLIGADO</w:t>
      </w:r>
      <w:r w:rsidRPr="00F46D28">
        <w:rPr>
          <w:rFonts w:ascii="Palatino Linotype" w:eastAsia="Calibri" w:hAnsi="Palatino Linotype" w:cs="Arial"/>
          <w:color w:val="000000" w:themeColor="text1"/>
          <w:sz w:val="24"/>
          <w:szCs w:val="24"/>
          <w:lang w:val="es-ES" w:eastAsia="es-ES"/>
        </w:rPr>
        <w:t xml:space="preserve"> presentó su</w:t>
      </w:r>
      <w:r w:rsidR="00B537B3" w:rsidRPr="00F46D28">
        <w:rPr>
          <w:rFonts w:ascii="Palatino Linotype" w:eastAsia="Calibri" w:hAnsi="Palatino Linotype" w:cs="Arial"/>
          <w:color w:val="000000" w:themeColor="text1"/>
          <w:sz w:val="24"/>
          <w:szCs w:val="24"/>
          <w:lang w:val="es-ES" w:eastAsia="es-ES"/>
        </w:rPr>
        <w:t>s</w:t>
      </w:r>
      <w:r w:rsidRPr="00F46D28">
        <w:rPr>
          <w:rFonts w:ascii="Palatino Linotype" w:eastAsia="Calibri" w:hAnsi="Palatino Linotype" w:cs="Arial"/>
          <w:color w:val="000000" w:themeColor="text1"/>
          <w:sz w:val="24"/>
          <w:szCs w:val="24"/>
          <w:lang w:val="es-ES" w:eastAsia="es-ES"/>
        </w:rPr>
        <w:t xml:space="preserve"> respectivo</w:t>
      </w:r>
      <w:r w:rsidR="00B537B3" w:rsidRPr="00F46D28">
        <w:rPr>
          <w:rFonts w:ascii="Palatino Linotype" w:eastAsia="Calibri" w:hAnsi="Palatino Linotype" w:cs="Arial"/>
          <w:color w:val="000000" w:themeColor="text1"/>
          <w:sz w:val="24"/>
          <w:szCs w:val="24"/>
          <w:lang w:val="es-ES" w:eastAsia="es-ES"/>
        </w:rPr>
        <w:t>s</w:t>
      </w:r>
      <w:r w:rsidRPr="00F46D28">
        <w:rPr>
          <w:rFonts w:ascii="Palatino Linotype" w:eastAsia="Calibri" w:hAnsi="Palatino Linotype" w:cs="Arial"/>
          <w:color w:val="000000" w:themeColor="text1"/>
          <w:sz w:val="24"/>
          <w:szCs w:val="24"/>
          <w:lang w:val="es-ES" w:eastAsia="es-ES"/>
        </w:rPr>
        <w:t xml:space="preserve"> informe</w:t>
      </w:r>
      <w:r w:rsidR="00B537B3" w:rsidRPr="00F46D28">
        <w:rPr>
          <w:rFonts w:ascii="Palatino Linotype" w:eastAsia="Calibri" w:hAnsi="Palatino Linotype" w:cs="Arial"/>
          <w:color w:val="000000" w:themeColor="text1"/>
          <w:sz w:val="24"/>
          <w:szCs w:val="24"/>
          <w:lang w:val="es-ES" w:eastAsia="es-ES"/>
        </w:rPr>
        <w:t>s</w:t>
      </w:r>
      <w:r w:rsidRPr="00F46D28">
        <w:rPr>
          <w:rFonts w:ascii="Palatino Linotype" w:eastAsia="Calibri" w:hAnsi="Palatino Linotype" w:cs="Arial"/>
          <w:color w:val="000000" w:themeColor="text1"/>
          <w:sz w:val="24"/>
          <w:szCs w:val="24"/>
          <w:lang w:val="es-ES" w:eastAsia="es-ES"/>
        </w:rPr>
        <w:t xml:space="preserve"> justificado</w:t>
      </w:r>
      <w:r w:rsidR="00B537B3" w:rsidRPr="00F46D28">
        <w:rPr>
          <w:rFonts w:ascii="Palatino Linotype" w:eastAsia="Calibri" w:hAnsi="Palatino Linotype" w:cs="Arial"/>
          <w:color w:val="000000" w:themeColor="text1"/>
          <w:sz w:val="24"/>
          <w:szCs w:val="24"/>
          <w:lang w:val="es-ES" w:eastAsia="es-ES"/>
        </w:rPr>
        <w:t>s</w:t>
      </w:r>
      <w:r w:rsidRPr="00F46D28">
        <w:rPr>
          <w:rFonts w:ascii="Palatino Linotype" w:eastAsia="Calibri" w:hAnsi="Palatino Linotype" w:cs="Arial"/>
          <w:color w:val="000000" w:themeColor="text1"/>
          <w:sz w:val="24"/>
          <w:szCs w:val="24"/>
          <w:lang w:val="es-ES" w:eastAsia="es-ES"/>
        </w:rPr>
        <w:t xml:space="preserve">, </w:t>
      </w:r>
      <w:r w:rsidR="00B537B3" w:rsidRPr="00F46D28">
        <w:rPr>
          <w:rFonts w:ascii="Palatino Linotype" w:eastAsia="Calibri" w:hAnsi="Palatino Linotype" w:cs="Arial"/>
          <w:color w:val="000000" w:themeColor="text1"/>
          <w:sz w:val="24"/>
          <w:szCs w:val="24"/>
          <w:lang w:val="es-ES" w:eastAsia="es-ES"/>
        </w:rPr>
        <w:t xml:space="preserve">solo se puso a la vista </w:t>
      </w:r>
      <w:r w:rsidR="00367577" w:rsidRPr="00F46D28">
        <w:rPr>
          <w:rFonts w:ascii="Palatino Linotype" w:eastAsia="Calibri" w:hAnsi="Palatino Linotype" w:cs="Arial"/>
          <w:color w:val="000000" w:themeColor="text1"/>
          <w:sz w:val="24"/>
          <w:szCs w:val="24"/>
          <w:lang w:val="es-ES" w:eastAsia="es-ES"/>
        </w:rPr>
        <w:t xml:space="preserve">del particular </w:t>
      </w:r>
      <w:r w:rsidR="00B537B3" w:rsidRPr="00F46D28">
        <w:rPr>
          <w:rFonts w:ascii="Palatino Linotype" w:eastAsia="Calibri" w:hAnsi="Palatino Linotype" w:cs="Arial"/>
          <w:color w:val="000000" w:themeColor="text1"/>
          <w:sz w:val="24"/>
          <w:szCs w:val="24"/>
          <w:lang w:val="es-ES" w:eastAsia="es-ES"/>
        </w:rPr>
        <w:t>el contenido de uno s</w:t>
      </w:r>
      <w:r w:rsidR="00367577" w:rsidRPr="00F46D28">
        <w:rPr>
          <w:rFonts w:ascii="Palatino Linotype" w:eastAsia="Calibri" w:hAnsi="Palatino Linotype" w:cs="Arial"/>
          <w:color w:val="000000" w:themeColor="text1"/>
          <w:sz w:val="24"/>
          <w:szCs w:val="24"/>
          <w:lang w:val="es-ES" w:eastAsia="es-ES"/>
        </w:rPr>
        <w:t>olo, toda vez que cambia el número de oficio</w:t>
      </w:r>
      <w:r w:rsidRPr="00F46D28">
        <w:rPr>
          <w:rFonts w:ascii="Palatino Linotype" w:eastAsia="Calibri" w:hAnsi="Palatino Linotype" w:cs="Arial"/>
          <w:color w:val="000000" w:themeColor="text1"/>
          <w:sz w:val="24"/>
          <w:szCs w:val="24"/>
          <w:lang w:val="es-ES" w:eastAsia="es-ES"/>
        </w:rPr>
        <w:t>,</w:t>
      </w:r>
      <w:r w:rsidR="00D94915" w:rsidRPr="00F46D28">
        <w:rPr>
          <w:rFonts w:ascii="Palatino Linotype" w:eastAsia="Calibri" w:hAnsi="Palatino Linotype" w:cs="Arial"/>
          <w:color w:val="000000" w:themeColor="text1"/>
          <w:sz w:val="24"/>
          <w:szCs w:val="24"/>
          <w:lang w:val="es-ES" w:eastAsia="es-ES"/>
        </w:rPr>
        <w:t xml:space="preserve"> para mejor referencia en c</w:t>
      </w:r>
      <w:r w:rsidR="00266826" w:rsidRPr="00F46D28">
        <w:rPr>
          <w:rFonts w:ascii="Palatino Linotype" w:eastAsia="Calibri" w:hAnsi="Palatino Linotype" w:cs="Arial"/>
          <w:color w:val="000000" w:themeColor="text1"/>
          <w:sz w:val="24"/>
          <w:szCs w:val="24"/>
          <w:lang w:val="es-ES" w:eastAsia="es-ES"/>
        </w:rPr>
        <w:t xml:space="preserve">uanto a su contenido se describen </w:t>
      </w:r>
      <w:r w:rsidR="00D94915" w:rsidRPr="00F46D28">
        <w:rPr>
          <w:rFonts w:ascii="Palatino Linotype" w:eastAsia="Calibri" w:hAnsi="Palatino Linotype" w:cs="Arial"/>
          <w:color w:val="000000" w:themeColor="text1"/>
          <w:sz w:val="24"/>
          <w:szCs w:val="24"/>
          <w:lang w:val="es-ES" w:eastAsia="es-ES"/>
        </w:rPr>
        <w:t>las documentales</w:t>
      </w:r>
      <w:r w:rsidR="00266826" w:rsidRPr="00F46D28">
        <w:rPr>
          <w:rFonts w:ascii="Palatino Linotype" w:eastAsia="Calibri" w:hAnsi="Palatino Linotype" w:cs="Arial"/>
          <w:color w:val="000000" w:themeColor="text1"/>
          <w:sz w:val="24"/>
          <w:szCs w:val="24"/>
          <w:lang w:val="es-ES" w:eastAsia="es-ES"/>
        </w:rPr>
        <w:t xml:space="preserve"> que integran los informes de cada recurso de revisión</w:t>
      </w:r>
      <w:r w:rsidR="00D94915" w:rsidRPr="00F46D28">
        <w:rPr>
          <w:rFonts w:ascii="Palatino Linotype" w:eastAsia="Calibri" w:hAnsi="Palatino Linotype" w:cs="Arial"/>
          <w:color w:val="000000" w:themeColor="text1"/>
          <w:sz w:val="24"/>
          <w:szCs w:val="24"/>
          <w:lang w:val="es-ES" w:eastAsia="es-ES"/>
        </w:rPr>
        <w:t>:</w:t>
      </w:r>
    </w:p>
    <w:p w:rsidR="00266826" w:rsidRPr="00F46D28" w:rsidRDefault="00266826" w:rsidP="00266826">
      <w:pPr>
        <w:pStyle w:val="Prrafodelista"/>
        <w:rPr>
          <w:rFonts w:ascii="Palatino Linotype" w:eastAsiaTheme="minorEastAsia" w:hAnsi="Palatino Linotype"/>
          <w:sz w:val="24"/>
          <w:szCs w:val="24"/>
          <w:lang w:val="es-ES_tradnl" w:eastAsia="es-ES"/>
        </w:rPr>
      </w:pPr>
    </w:p>
    <w:p w:rsidR="00266826" w:rsidRPr="00F46D28" w:rsidRDefault="00266826" w:rsidP="00266826">
      <w:pPr>
        <w:spacing w:after="0" w:line="360" w:lineRule="auto"/>
        <w:contextualSpacing/>
        <w:jc w:val="both"/>
        <w:rPr>
          <w:rFonts w:ascii="Palatino Linotype" w:eastAsiaTheme="minorEastAsia" w:hAnsi="Palatino Linotype"/>
          <w:sz w:val="24"/>
          <w:szCs w:val="24"/>
          <w:lang w:val="es-ES_tradnl" w:eastAsia="es-ES"/>
        </w:rPr>
      </w:pPr>
      <w:r w:rsidRPr="00F46D28">
        <w:rPr>
          <w:rFonts w:ascii="Palatino Linotype" w:eastAsiaTheme="minorEastAsia" w:hAnsi="Palatino Linotype"/>
          <w:b/>
          <w:sz w:val="24"/>
          <w:szCs w:val="24"/>
          <w:lang w:val="es-ES_tradnl" w:eastAsia="es-ES"/>
        </w:rPr>
        <w:t>R.R. 3823.pdf:</w:t>
      </w:r>
      <w:r w:rsidRPr="00F46D28">
        <w:rPr>
          <w:rFonts w:ascii="Palatino Linotype" w:eastAsiaTheme="minorEastAsia" w:hAnsi="Palatino Linotype"/>
          <w:sz w:val="24"/>
          <w:szCs w:val="24"/>
          <w:lang w:val="es-ES_tradnl" w:eastAsia="es-ES"/>
        </w:rPr>
        <w:t xml:space="preserve"> archivo que se integra de cuatro hojas la cuales corresponde al oficio  número DGDT/EJ/4576/2020 de fecha 17 de septiembre de 2020, suscrito por la Directora General de Desarrollo Territorial, quien informa al Titular de la Unidad </w:t>
      </w:r>
      <w:r w:rsidRPr="00F46D28">
        <w:rPr>
          <w:rFonts w:ascii="Palatino Linotype" w:eastAsiaTheme="minorEastAsia" w:hAnsi="Palatino Linotype"/>
          <w:sz w:val="24"/>
          <w:szCs w:val="24"/>
          <w:lang w:val="es-ES_tradnl" w:eastAsia="es-ES"/>
        </w:rPr>
        <w:lastRenderedPageBreak/>
        <w:t xml:space="preserve">de Transparencia y Acceso a la Información, reiterando su respuesta y que dicha Dirección recibió de la Dirección Jurídica y Consultiva, oficio mediante el cual se informa que el expediente se ordenó  como total y definitivamente concluido; precisando que no se obró de mala fe, </w:t>
      </w:r>
      <w:r w:rsidR="00DB6E6B" w:rsidRPr="00F46D28">
        <w:rPr>
          <w:rFonts w:ascii="Palatino Linotype" w:eastAsiaTheme="minorEastAsia" w:hAnsi="Palatino Linotype"/>
          <w:sz w:val="24"/>
          <w:szCs w:val="24"/>
          <w:lang w:val="es-ES_tradnl" w:eastAsia="es-ES"/>
        </w:rPr>
        <w:t>ni dolo para negar la información requerida, toda vez que dependen de la Dirección Jurídica en comento para conocer sobre las notificaciones de los Juzgados; motivo por el cual se remitió copia simple del oficio número DGDT/EJ/1297/2019, toda vez que los documento originales fueron enviados al Tribunal de Justicia Administrativa en autos del Juicio 680/2016.</w:t>
      </w:r>
    </w:p>
    <w:p w:rsidR="004401D8" w:rsidRPr="00F46D28" w:rsidRDefault="004401D8" w:rsidP="00266826">
      <w:pPr>
        <w:spacing w:after="0" w:line="360" w:lineRule="auto"/>
        <w:contextualSpacing/>
        <w:jc w:val="both"/>
        <w:rPr>
          <w:rFonts w:ascii="Palatino Linotype" w:eastAsiaTheme="minorEastAsia" w:hAnsi="Palatino Linotype"/>
          <w:sz w:val="24"/>
          <w:szCs w:val="24"/>
          <w:lang w:val="es-ES_tradnl" w:eastAsia="es-ES"/>
        </w:rPr>
      </w:pPr>
    </w:p>
    <w:p w:rsidR="00DB6E6B" w:rsidRPr="00F46D28" w:rsidRDefault="00DB6E6B" w:rsidP="00266826">
      <w:pPr>
        <w:spacing w:after="0" w:line="360" w:lineRule="auto"/>
        <w:contextualSpacing/>
        <w:jc w:val="both"/>
        <w:rPr>
          <w:rFonts w:ascii="Palatino Linotype" w:eastAsiaTheme="minorEastAsia" w:hAnsi="Palatino Linotype"/>
          <w:sz w:val="24"/>
          <w:szCs w:val="24"/>
          <w:lang w:val="es-ES_tradnl" w:eastAsia="es-ES"/>
        </w:rPr>
      </w:pPr>
      <w:r w:rsidRPr="00F46D28">
        <w:rPr>
          <w:rFonts w:ascii="Palatino Linotype" w:eastAsiaTheme="minorEastAsia" w:hAnsi="Palatino Linotype"/>
          <w:sz w:val="24"/>
          <w:szCs w:val="24"/>
          <w:lang w:val="es-ES_tradnl" w:eastAsia="es-ES"/>
        </w:rPr>
        <w:t>Oficio número DGDT/EJ/1297/2019 de fecha 4 de marzo de 2019, suscrito por la Directora General de Desarrollo Territorial y dirigido al Director de Administración del Agua Subgerencia de Administración del Agua, Organismo de Cuenca Aguas del Valle de México.</w:t>
      </w:r>
    </w:p>
    <w:p w:rsidR="004401D8" w:rsidRPr="00F46D28" w:rsidRDefault="00474989" w:rsidP="00266826">
      <w:pPr>
        <w:spacing w:after="0" w:line="360" w:lineRule="auto"/>
        <w:contextualSpacing/>
        <w:jc w:val="both"/>
        <w:rPr>
          <w:rFonts w:ascii="Palatino Linotype" w:eastAsiaTheme="minorEastAsia" w:hAnsi="Palatino Linotype"/>
          <w:sz w:val="24"/>
          <w:szCs w:val="24"/>
          <w:lang w:val="es-ES_tradnl" w:eastAsia="es-ES"/>
        </w:rPr>
      </w:pPr>
      <w:r w:rsidRPr="00474989">
        <w:rPr>
          <w:rFonts w:ascii="Palatino Linotype" w:eastAsiaTheme="minorEastAsia" w:hAnsi="Palatino Linotype"/>
          <w:noProof/>
          <w:sz w:val="24"/>
          <w:szCs w:val="24"/>
          <w:lang w:eastAsia="es-MX"/>
        </w:rPr>
        <w:lastRenderedPageBreak/>
        <w:drawing>
          <wp:inline distT="0" distB="0" distL="0" distR="0">
            <wp:extent cx="5469925" cy="73187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4240" cy="7324561"/>
                    </a:xfrm>
                    <a:prstGeom prst="rect">
                      <a:avLst/>
                    </a:prstGeom>
                    <a:noFill/>
                    <a:ln>
                      <a:noFill/>
                    </a:ln>
                  </pic:spPr>
                </pic:pic>
              </a:graphicData>
            </a:graphic>
          </wp:inline>
        </w:drawing>
      </w:r>
    </w:p>
    <w:p w:rsidR="004401D8" w:rsidRPr="00F46D28" w:rsidRDefault="00F1303C" w:rsidP="00266826">
      <w:pPr>
        <w:spacing w:after="0" w:line="360" w:lineRule="auto"/>
        <w:contextualSpacing/>
        <w:jc w:val="both"/>
        <w:rPr>
          <w:rFonts w:ascii="Palatino Linotype" w:eastAsiaTheme="minorEastAsia" w:hAnsi="Palatino Linotype"/>
          <w:sz w:val="24"/>
          <w:szCs w:val="24"/>
          <w:lang w:val="es-ES_tradnl" w:eastAsia="es-ES"/>
        </w:rPr>
      </w:pPr>
      <w:r w:rsidRPr="00F1303C">
        <w:rPr>
          <w:rFonts w:ascii="Palatino Linotype" w:eastAsiaTheme="minorEastAsia" w:hAnsi="Palatino Linotype"/>
          <w:noProof/>
          <w:sz w:val="24"/>
          <w:szCs w:val="24"/>
          <w:lang w:eastAsia="es-MX"/>
        </w:rPr>
        <w:lastRenderedPageBreak/>
        <w:drawing>
          <wp:inline distT="0" distB="0" distL="0" distR="0">
            <wp:extent cx="5593492" cy="5313251"/>
            <wp:effectExtent l="0" t="0" r="762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1580" cy="5320933"/>
                    </a:xfrm>
                    <a:prstGeom prst="rect">
                      <a:avLst/>
                    </a:prstGeom>
                    <a:noFill/>
                    <a:ln>
                      <a:noFill/>
                    </a:ln>
                  </pic:spPr>
                </pic:pic>
              </a:graphicData>
            </a:graphic>
          </wp:inline>
        </w:drawing>
      </w:r>
    </w:p>
    <w:p w:rsidR="00DB6E6B" w:rsidRPr="00F46D28" w:rsidRDefault="00DB6E6B" w:rsidP="00266826">
      <w:pPr>
        <w:spacing w:after="0" w:line="360" w:lineRule="auto"/>
        <w:contextualSpacing/>
        <w:jc w:val="both"/>
        <w:rPr>
          <w:rFonts w:ascii="Palatino Linotype" w:eastAsiaTheme="minorEastAsia" w:hAnsi="Palatino Linotype"/>
          <w:sz w:val="24"/>
          <w:szCs w:val="24"/>
          <w:lang w:val="es-ES_tradnl" w:eastAsia="es-ES"/>
        </w:rPr>
      </w:pPr>
    </w:p>
    <w:p w:rsidR="00DB6E6B" w:rsidRPr="00F46D28" w:rsidRDefault="00DB6E6B" w:rsidP="00266826">
      <w:pPr>
        <w:spacing w:after="0" w:line="360" w:lineRule="auto"/>
        <w:contextualSpacing/>
        <w:jc w:val="both"/>
        <w:rPr>
          <w:rFonts w:ascii="Palatino Linotype" w:eastAsiaTheme="minorEastAsia" w:hAnsi="Palatino Linotype"/>
          <w:sz w:val="24"/>
          <w:szCs w:val="24"/>
          <w:lang w:val="es-ES_tradnl" w:eastAsia="es-ES"/>
        </w:rPr>
      </w:pPr>
      <w:r w:rsidRPr="00F46D28">
        <w:rPr>
          <w:rFonts w:ascii="Palatino Linotype" w:eastAsiaTheme="minorEastAsia" w:hAnsi="Palatino Linotype"/>
          <w:b/>
          <w:sz w:val="24"/>
          <w:szCs w:val="24"/>
          <w:lang w:val="es-ES_tradnl" w:eastAsia="es-ES"/>
        </w:rPr>
        <w:t xml:space="preserve">R.R. 3824.pdf: </w:t>
      </w:r>
      <w:r w:rsidRPr="00F46D28">
        <w:rPr>
          <w:rFonts w:ascii="Palatino Linotype" w:eastAsiaTheme="minorEastAsia" w:hAnsi="Palatino Linotype"/>
          <w:sz w:val="24"/>
          <w:szCs w:val="24"/>
          <w:lang w:val="es-ES_tradnl" w:eastAsia="es-ES"/>
        </w:rPr>
        <w:t>archivo que se integra de cuatro hojas la cuales corresponde al oficio  número DGDT/EJ/</w:t>
      </w:r>
      <w:r w:rsidR="004401D8" w:rsidRPr="00F46D28">
        <w:rPr>
          <w:rFonts w:ascii="Palatino Linotype" w:eastAsiaTheme="minorEastAsia" w:hAnsi="Palatino Linotype"/>
          <w:sz w:val="24"/>
          <w:szCs w:val="24"/>
          <w:lang w:val="es-ES_tradnl" w:eastAsia="es-ES"/>
        </w:rPr>
        <w:t>4684</w:t>
      </w:r>
      <w:r w:rsidRPr="00F46D28">
        <w:rPr>
          <w:rFonts w:ascii="Palatino Linotype" w:eastAsiaTheme="minorEastAsia" w:hAnsi="Palatino Linotype"/>
          <w:sz w:val="24"/>
          <w:szCs w:val="24"/>
          <w:lang w:val="es-ES_tradnl" w:eastAsia="es-ES"/>
        </w:rPr>
        <w:t xml:space="preserve">/2020 de fecha </w:t>
      </w:r>
      <w:r w:rsidR="004401D8" w:rsidRPr="00F46D28">
        <w:rPr>
          <w:rFonts w:ascii="Palatino Linotype" w:eastAsiaTheme="minorEastAsia" w:hAnsi="Palatino Linotype"/>
          <w:sz w:val="24"/>
          <w:szCs w:val="24"/>
          <w:lang w:val="es-ES_tradnl" w:eastAsia="es-ES"/>
        </w:rPr>
        <w:t>18</w:t>
      </w:r>
      <w:r w:rsidRPr="00F46D28">
        <w:rPr>
          <w:rFonts w:ascii="Palatino Linotype" w:eastAsiaTheme="minorEastAsia" w:hAnsi="Palatino Linotype"/>
          <w:sz w:val="24"/>
          <w:szCs w:val="24"/>
          <w:lang w:val="es-ES_tradnl" w:eastAsia="es-ES"/>
        </w:rPr>
        <w:t xml:space="preserve"> de septiembre de 2020, suscrito por la Directora General de Desarrollo Territorial, quien informa al Titular de la Unidad de Transparencia y Acceso a la Información, reiterando su respuesta y que dicha Dirección recibió de la Dirección Jurídica y Consultiva, oficio mediante el cual se </w:t>
      </w:r>
      <w:r w:rsidRPr="00F46D28">
        <w:rPr>
          <w:rFonts w:ascii="Palatino Linotype" w:eastAsiaTheme="minorEastAsia" w:hAnsi="Palatino Linotype"/>
          <w:sz w:val="24"/>
          <w:szCs w:val="24"/>
          <w:lang w:val="es-ES_tradnl" w:eastAsia="es-ES"/>
        </w:rPr>
        <w:lastRenderedPageBreak/>
        <w:t xml:space="preserve">informa que el expediente se ordenó como total y definitivamente concluido; precisando que no se obró de mala fe, ni dolo para negar la información requerida, toda vez que dependen de la Dirección Jurídica en comento para conocer sobre las notificaciones de los Juzgados; motivo por el cual se remitió copia simple del oficio número </w:t>
      </w:r>
      <w:r w:rsidR="004401D8" w:rsidRPr="00F46D28">
        <w:rPr>
          <w:rFonts w:ascii="Palatino Linotype" w:eastAsiaTheme="minorEastAsia" w:hAnsi="Palatino Linotype"/>
          <w:sz w:val="24"/>
          <w:szCs w:val="24"/>
          <w:lang w:val="es-ES_tradnl" w:eastAsia="es-ES"/>
        </w:rPr>
        <w:t>DGDT/EJ/3724</w:t>
      </w:r>
      <w:r w:rsidRPr="00F46D28">
        <w:rPr>
          <w:rFonts w:ascii="Palatino Linotype" w:eastAsiaTheme="minorEastAsia" w:hAnsi="Palatino Linotype"/>
          <w:sz w:val="24"/>
          <w:szCs w:val="24"/>
          <w:lang w:val="es-ES_tradnl" w:eastAsia="es-ES"/>
        </w:rPr>
        <w:t>/2019, toda vez que los documento originales fueron enviados al Tribunal de Justicia Administrativa en autos del Juicio 680/2016.</w:t>
      </w:r>
    </w:p>
    <w:p w:rsidR="00DB6E6B" w:rsidRPr="00F46D28" w:rsidRDefault="00DB6E6B" w:rsidP="00266826">
      <w:pPr>
        <w:spacing w:after="0" w:line="360" w:lineRule="auto"/>
        <w:contextualSpacing/>
        <w:jc w:val="both"/>
        <w:rPr>
          <w:rFonts w:ascii="Palatino Linotype" w:eastAsiaTheme="minorEastAsia" w:hAnsi="Palatino Linotype"/>
          <w:sz w:val="24"/>
          <w:szCs w:val="24"/>
          <w:lang w:val="es-ES_tradnl" w:eastAsia="es-ES"/>
        </w:rPr>
      </w:pPr>
    </w:p>
    <w:p w:rsidR="00DB6E6B" w:rsidRPr="00F46D28" w:rsidRDefault="00C0675F" w:rsidP="00266826">
      <w:pPr>
        <w:spacing w:after="0" w:line="360" w:lineRule="auto"/>
        <w:contextualSpacing/>
        <w:jc w:val="both"/>
        <w:rPr>
          <w:rFonts w:ascii="Palatino Linotype" w:eastAsiaTheme="minorEastAsia" w:hAnsi="Palatino Linotype"/>
          <w:sz w:val="24"/>
          <w:szCs w:val="24"/>
          <w:lang w:val="es-ES_tradnl" w:eastAsia="es-ES"/>
        </w:rPr>
      </w:pPr>
      <w:r w:rsidRPr="00C0675F">
        <w:rPr>
          <w:rFonts w:ascii="Palatino Linotype" w:eastAsiaTheme="minorEastAsia" w:hAnsi="Palatino Linotype"/>
          <w:noProof/>
          <w:sz w:val="24"/>
          <w:szCs w:val="24"/>
          <w:lang w:eastAsia="es-MX"/>
        </w:rPr>
        <w:lastRenderedPageBreak/>
        <w:drawing>
          <wp:inline distT="0" distB="0" distL="0" distR="0">
            <wp:extent cx="5568315" cy="7142205"/>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393" cy="7147436"/>
                    </a:xfrm>
                    <a:prstGeom prst="rect">
                      <a:avLst/>
                    </a:prstGeom>
                    <a:noFill/>
                    <a:ln>
                      <a:noFill/>
                    </a:ln>
                  </pic:spPr>
                </pic:pic>
              </a:graphicData>
            </a:graphic>
          </wp:inline>
        </w:drawing>
      </w:r>
    </w:p>
    <w:p w:rsidR="00DB6E6B" w:rsidRPr="00F46D28" w:rsidRDefault="004F3588" w:rsidP="00266826">
      <w:pPr>
        <w:spacing w:after="0" w:line="360" w:lineRule="auto"/>
        <w:contextualSpacing/>
        <w:jc w:val="both"/>
        <w:rPr>
          <w:rFonts w:ascii="Palatino Linotype" w:eastAsiaTheme="minorEastAsia" w:hAnsi="Palatino Linotype"/>
          <w:sz w:val="24"/>
          <w:szCs w:val="24"/>
          <w:lang w:val="es-ES_tradnl" w:eastAsia="es-ES"/>
        </w:rPr>
      </w:pPr>
      <w:r w:rsidRPr="004F3588">
        <w:rPr>
          <w:rFonts w:ascii="Palatino Linotype" w:eastAsiaTheme="minorEastAsia" w:hAnsi="Palatino Linotype"/>
          <w:noProof/>
          <w:sz w:val="24"/>
          <w:szCs w:val="24"/>
          <w:lang w:eastAsia="es-MX"/>
        </w:rPr>
        <w:lastRenderedPageBreak/>
        <w:drawing>
          <wp:inline distT="0" distB="0" distL="0" distR="0">
            <wp:extent cx="6175612" cy="676326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0938" cy="6769096"/>
                    </a:xfrm>
                    <a:prstGeom prst="rect">
                      <a:avLst/>
                    </a:prstGeom>
                    <a:noFill/>
                    <a:ln>
                      <a:noFill/>
                    </a:ln>
                  </pic:spPr>
                </pic:pic>
              </a:graphicData>
            </a:graphic>
          </wp:inline>
        </w:drawing>
      </w:r>
    </w:p>
    <w:p w:rsidR="00DB6E6B" w:rsidRPr="00F46D28" w:rsidRDefault="00DB6E6B" w:rsidP="00266826">
      <w:pPr>
        <w:spacing w:after="0" w:line="360" w:lineRule="auto"/>
        <w:contextualSpacing/>
        <w:jc w:val="both"/>
        <w:rPr>
          <w:rFonts w:ascii="Palatino Linotype" w:eastAsiaTheme="minorEastAsia" w:hAnsi="Palatino Linotype"/>
          <w:sz w:val="24"/>
          <w:szCs w:val="24"/>
          <w:lang w:val="es-ES_tradnl" w:eastAsia="es-ES"/>
        </w:rPr>
      </w:pPr>
    </w:p>
    <w:p w:rsidR="002F7B17" w:rsidRPr="00F46D28" w:rsidRDefault="002F7B17" w:rsidP="002F7B17">
      <w:pPr>
        <w:spacing w:line="360" w:lineRule="auto"/>
        <w:jc w:val="both"/>
        <w:rPr>
          <w:rFonts w:ascii="Palatino Linotype" w:eastAsia="Times New Roman" w:hAnsi="Palatino Linotype" w:cs="Arial"/>
          <w:sz w:val="24"/>
          <w:szCs w:val="24"/>
          <w:lang w:val="es-ES_tradnl" w:eastAsia="es-MX"/>
        </w:rPr>
      </w:pPr>
      <w:r w:rsidRPr="00F46D28">
        <w:rPr>
          <w:rFonts w:ascii="Palatino Linotype" w:eastAsia="Times New Roman" w:hAnsi="Palatino Linotype" w:cs="Arial"/>
          <w:b/>
          <w:lang w:val="es-ES_tradnl" w:eastAsia="es-MX"/>
        </w:rPr>
        <w:lastRenderedPageBreak/>
        <w:t>R.R. 3826.pdf:</w:t>
      </w:r>
      <w:r w:rsidRPr="00F46D28">
        <w:rPr>
          <w:rFonts w:ascii="Palatino Linotype" w:eastAsiaTheme="minorEastAsia" w:hAnsi="Palatino Linotype"/>
          <w:sz w:val="24"/>
          <w:szCs w:val="24"/>
          <w:lang w:val="es-ES_tradnl" w:eastAsia="es-ES"/>
        </w:rPr>
        <w:t xml:space="preserve"> </w:t>
      </w:r>
      <w:r w:rsidRPr="00F46D28">
        <w:rPr>
          <w:rFonts w:ascii="Palatino Linotype" w:eastAsia="Times New Roman" w:hAnsi="Palatino Linotype" w:cs="Arial"/>
          <w:sz w:val="24"/>
          <w:szCs w:val="24"/>
          <w:lang w:val="es-ES_tradnl" w:eastAsia="es-MX"/>
        </w:rPr>
        <w:t>Archivo que se integra de cuatro hojas la cuale</w:t>
      </w:r>
      <w:r w:rsidR="00934946" w:rsidRPr="00F46D28">
        <w:rPr>
          <w:rFonts w:ascii="Palatino Linotype" w:eastAsia="Times New Roman" w:hAnsi="Palatino Linotype" w:cs="Arial"/>
          <w:sz w:val="24"/>
          <w:szCs w:val="24"/>
          <w:lang w:val="es-ES_tradnl" w:eastAsia="es-MX"/>
        </w:rPr>
        <w:t xml:space="preserve">s corresponde al oficio  número </w:t>
      </w:r>
      <w:r w:rsidRPr="00F46D28">
        <w:rPr>
          <w:rFonts w:ascii="Palatino Linotype" w:eastAsia="Times New Roman" w:hAnsi="Palatino Linotype" w:cs="Arial"/>
          <w:sz w:val="24"/>
          <w:szCs w:val="24"/>
          <w:lang w:val="es-ES_tradnl" w:eastAsia="es-MX"/>
        </w:rPr>
        <w:t>DGDT/EJ/</w:t>
      </w:r>
      <w:r w:rsidR="00E14E36" w:rsidRPr="00F46D28">
        <w:rPr>
          <w:rFonts w:ascii="Palatino Linotype" w:eastAsia="Times New Roman" w:hAnsi="Palatino Linotype" w:cs="Arial"/>
          <w:sz w:val="24"/>
          <w:szCs w:val="24"/>
          <w:lang w:val="es-ES_tradnl" w:eastAsia="es-MX"/>
        </w:rPr>
        <w:t>4683</w:t>
      </w:r>
      <w:r w:rsidRPr="00F46D28">
        <w:rPr>
          <w:rFonts w:ascii="Palatino Linotype" w:eastAsia="Times New Roman" w:hAnsi="Palatino Linotype" w:cs="Arial"/>
          <w:sz w:val="24"/>
          <w:szCs w:val="24"/>
          <w:lang w:val="es-ES_tradnl" w:eastAsia="es-MX"/>
        </w:rPr>
        <w:t xml:space="preserve">/2020 de fecha 18 de septiembre de 2020, suscrito por la Directora General de Desarrollo Territorial, quien informa al Titular de la Unidad de Transparencia y Acceso a la Información, reiterando su respuesta y que dicha Dirección recibió de la Dirección Jurídica y Consultiva, oficio mediante el cual se informa que el expediente se ordenó como total y definitivamente concluido; precisando que no se obró de mala fe, ni dolo para negar la información requerida, toda vez que </w:t>
      </w:r>
      <w:r w:rsidR="00EB0B06" w:rsidRPr="00F46D28">
        <w:rPr>
          <w:rFonts w:ascii="Palatino Linotype" w:eastAsia="Times New Roman" w:hAnsi="Palatino Linotype" w:cs="Arial"/>
          <w:sz w:val="24"/>
          <w:szCs w:val="24"/>
          <w:lang w:val="es-ES_tradnl" w:eastAsia="es-MX"/>
        </w:rPr>
        <w:t xml:space="preserve">en fecha veintiocho de agosto recibió de </w:t>
      </w:r>
      <w:r w:rsidRPr="00F46D28">
        <w:rPr>
          <w:rFonts w:ascii="Palatino Linotype" w:eastAsia="Times New Roman" w:hAnsi="Palatino Linotype" w:cs="Arial"/>
          <w:sz w:val="24"/>
          <w:szCs w:val="24"/>
          <w:lang w:val="es-ES_tradnl" w:eastAsia="es-MX"/>
        </w:rPr>
        <w:t>la Dirección Jurídica</w:t>
      </w:r>
      <w:r w:rsidR="00EB0B06" w:rsidRPr="00F46D28">
        <w:rPr>
          <w:rFonts w:ascii="Palatino Linotype" w:eastAsia="Times New Roman" w:hAnsi="Palatino Linotype" w:cs="Arial"/>
          <w:sz w:val="24"/>
          <w:szCs w:val="24"/>
          <w:lang w:val="es-ES_tradnl" w:eastAsia="es-MX"/>
        </w:rPr>
        <w:t xml:space="preserve"> y Consultiva oficio por medio del cual informó que el expediente se ordenó como total y definitivamente concluido, por lo cual adjuntó el oficio DGDT/EJ/2790/2019 de fecha 08 de abril de 2019, mismo que se inserta:</w:t>
      </w:r>
    </w:p>
    <w:p w:rsidR="002F7B17" w:rsidRPr="00F46D28" w:rsidRDefault="002F7B17" w:rsidP="002F7B17">
      <w:pPr>
        <w:rPr>
          <w:rFonts w:ascii="Palatino Linotype" w:eastAsia="Times New Roman" w:hAnsi="Palatino Linotype" w:cs="Arial"/>
          <w:b/>
          <w:lang w:val="es-ES_tradnl" w:eastAsia="es-MX"/>
        </w:rPr>
      </w:pPr>
    </w:p>
    <w:p w:rsidR="00B537B3" w:rsidRPr="00F46D28" w:rsidRDefault="00B537B3" w:rsidP="002F7B17">
      <w:pPr>
        <w:rPr>
          <w:rFonts w:ascii="Palatino Linotype" w:eastAsia="Times New Roman" w:hAnsi="Palatino Linotype" w:cs="Arial"/>
          <w:b/>
          <w:lang w:val="es-ES_tradnl" w:eastAsia="es-MX"/>
        </w:rPr>
      </w:pPr>
    </w:p>
    <w:p w:rsidR="002F7B17" w:rsidRPr="00F46D28" w:rsidRDefault="003B11D2" w:rsidP="002F7B17">
      <w:pPr>
        <w:rPr>
          <w:rFonts w:ascii="Palatino Linotype" w:eastAsia="Times New Roman" w:hAnsi="Palatino Linotype" w:cs="Arial"/>
          <w:b/>
          <w:lang w:val="es-ES_tradnl" w:eastAsia="es-MX"/>
        </w:rPr>
      </w:pPr>
      <w:r w:rsidRPr="003B11D2">
        <w:rPr>
          <w:rFonts w:ascii="Palatino Linotype" w:eastAsia="Times New Roman" w:hAnsi="Palatino Linotype" w:cs="Arial"/>
          <w:b/>
          <w:noProof/>
          <w:lang w:eastAsia="es-MX"/>
        </w:rPr>
        <w:lastRenderedPageBreak/>
        <w:drawing>
          <wp:inline distT="0" distB="0" distL="0" distR="0">
            <wp:extent cx="5478162" cy="7393118"/>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9566" cy="7395013"/>
                    </a:xfrm>
                    <a:prstGeom prst="rect">
                      <a:avLst/>
                    </a:prstGeom>
                    <a:noFill/>
                    <a:ln>
                      <a:noFill/>
                    </a:ln>
                  </pic:spPr>
                </pic:pic>
              </a:graphicData>
            </a:graphic>
          </wp:inline>
        </w:drawing>
      </w:r>
    </w:p>
    <w:p w:rsidR="002F7B17" w:rsidRPr="00F46D28" w:rsidRDefault="003B11D2" w:rsidP="002F7B17">
      <w:pPr>
        <w:rPr>
          <w:rFonts w:ascii="Palatino Linotype" w:eastAsia="Times New Roman" w:hAnsi="Palatino Linotype" w:cs="Arial"/>
          <w:b/>
          <w:lang w:val="es-ES_tradnl" w:eastAsia="es-MX"/>
        </w:rPr>
      </w:pPr>
      <w:r w:rsidRPr="003B11D2">
        <w:rPr>
          <w:rFonts w:ascii="Palatino Linotype" w:eastAsia="Times New Roman" w:hAnsi="Palatino Linotype" w:cs="Arial"/>
          <w:b/>
          <w:noProof/>
          <w:lang w:eastAsia="es-MX"/>
        </w:rPr>
        <w:lastRenderedPageBreak/>
        <w:drawing>
          <wp:inline distT="0" distB="0" distL="0" distR="0">
            <wp:extent cx="5861817" cy="6895070"/>
            <wp:effectExtent l="0" t="0" r="571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6661" cy="6900768"/>
                    </a:xfrm>
                    <a:prstGeom prst="rect">
                      <a:avLst/>
                    </a:prstGeom>
                    <a:noFill/>
                    <a:ln>
                      <a:noFill/>
                    </a:ln>
                  </pic:spPr>
                </pic:pic>
              </a:graphicData>
            </a:graphic>
          </wp:inline>
        </w:drawing>
      </w:r>
    </w:p>
    <w:p w:rsidR="002F7B17" w:rsidRPr="00F46D28" w:rsidRDefault="002F7B17" w:rsidP="002F7B17">
      <w:pPr>
        <w:rPr>
          <w:rFonts w:ascii="Palatino Linotype" w:eastAsia="Times New Roman" w:hAnsi="Palatino Linotype" w:cs="Arial"/>
          <w:lang w:eastAsia="es-MX"/>
        </w:rPr>
      </w:pPr>
    </w:p>
    <w:p w:rsidR="0072486A" w:rsidRPr="00F46D28" w:rsidRDefault="0072486A" w:rsidP="0072486A">
      <w:pPr>
        <w:numPr>
          <w:ilvl w:val="0"/>
          <w:numId w:val="2"/>
        </w:numPr>
        <w:spacing w:before="240" w:after="240" w:line="360" w:lineRule="auto"/>
        <w:ind w:left="0" w:firstLine="0"/>
        <w:contextualSpacing/>
        <w:jc w:val="both"/>
        <w:rPr>
          <w:rFonts w:ascii="Palatino Linotype" w:hAnsi="Palatino Linotype"/>
          <w:sz w:val="24"/>
          <w:szCs w:val="24"/>
        </w:rPr>
      </w:pPr>
      <w:r w:rsidRPr="00F46D28">
        <w:rPr>
          <w:rFonts w:ascii="Palatino Linotype" w:eastAsia="Calibri" w:hAnsi="Palatino Linotype" w:cs="Arial"/>
          <w:color w:val="000000" w:themeColor="text1"/>
          <w:sz w:val="24"/>
          <w:szCs w:val="24"/>
          <w:lang w:val="es-ES" w:eastAsia="es-ES"/>
        </w:rPr>
        <w:lastRenderedPageBreak/>
        <w:t xml:space="preserve">El Comisionado Ponente decretó el cierre de instrucción mediante acuerdo de </w:t>
      </w:r>
      <w:r w:rsidRPr="00F46D28">
        <w:rPr>
          <w:rFonts w:ascii="Palatino Linotype" w:eastAsia="MS Mincho" w:hAnsi="Palatino Linotype" w:cs="Times New Roman"/>
          <w:sz w:val="24"/>
          <w:szCs w:val="24"/>
          <w:lang w:val="es-ES_tradnl" w:eastAsia="es-ES"/>
        </w:rPr>
        <w:t xml:space="preserve">fecha </w:t>
      </w:r>
      <w:r w:rsidR="00B537B3" w:rsidRPr="00F46D28">
        <w:rPr>
          <w:rFonts w:ascii="Palatino Linotype" w:eastAsia="MS Mincho" w:hAnsi="Palatino Linotype" w:cs="Times New Roman"/>
          <w:b/>
          <w:sz w:val="24"/>
          <w:szCs w:val="24"/>
          <w:lang w:val="es-ES_tradnl" w:eastAsia="es-ES"/>
        </w:rPr>
        <w:t>veinte</w:t>
      </w:r>
      <w:r w:rsidRPr="00F46D28">
        <w:rPr>
          <w:rFonts w:ascii="Palatino Linotype" w:eastAsia="MS Mincho" w:hAnsi="Palatino Linotype" w:cs="Times New Roman"/>
          <w:b/>
          <w:sz w:val="24"/>
          <w:szCs w:val="24"/>
          <w:lang w:val="es-ES_tradnl" w:eastAsia="es-ES"/>
        </w:rPr>
        <w:t xml:space="preserve"> (</w:t>
      </w:r>
      <w:r w:rsidR="00B537B3" w:rsidRPr="00F46D28">
        <w:rPr>
          <w:rFonts w:ascii="Palatino Linotype" w:eastAsia="MS Mincho" w:hAnsi="Palatino Linotype" w:cs="Times New Roman"/>
          <w:b/>
          <w:sz w:val="24"/>
          <w:szCs w:val="24"/>
          <w:lang w:val="es-ES_tradnl" w:eastAsia="es-ES"/>
        </w:rPr>
        <w:t xml:space="preserve">20) </w:t>
      </w:r>
      <w:r w:rsidR="00EB0B06" w:rsidRPr="00F46D28">
        <w:rPr>
          <w:rFonts w:ascii="Palatino Linotype" w:eastAsia="MS Mincho" w:hAnsi="Palatino Linotype" w:cs="Times New Roman"/>
          <w:b/>
          <w:sz w:val="24"/>
          <w:szCs w:val="24"/>
          <w:lang w:val="es-ES_tradnl" w:eastAsia="es-ES"/>
        </w:rPr>
        <w:t xml:space="preserve">de octubre </w:t>
      </w:r>
      <w:r w:rsidR="00C83E32" w:rsidRPr="00F46D28">
        <w:rPr>
          <w:rFonts w:ascii="Palatino Linotype" w:eastAsia="MS Mincho" w:hAnsi="Palatino Linotype" w:cs="Times New Roman"/>
          <w:b/>
          <w:sz w:val="24"/>
          <w:szCs w:val="24"/>
          <w:lang w:val="es-ES_tradnl" w:eastAsia="es-ES"/>
        </w:rPr>
        <w:t>y veinticinco (25</w:t>
      </w:r>
      <w:r w:rsidR="00EB0B06" w:rsidRPr="00F46D28">
        <w:rPr>
          <w:rFonts w:ascii="Palatino Linotype" w:eastAsia="MS Mincho" w:hAnsi="Palatino Linotype" w:cs="Times New Roman"/>
          <w:b/>
          <w:sz w:val="24"/>
          <w:szCs w:val="24"/>
          <w:lang w:val="es-ES_tradnl" w:eastAsia="es-ES"/>
        </w:rPr>
        <w:t>) noviembre</w:t>
      </w:r>
      <w:r w:rsidR="00C83E32" w:rsidRPr="00F46D28">
        <w:rPr>
          <w:rFonts w:ascii="Palatino Linotype" w:eastAsia="MS Mincho" w:hAnsi="Palatino Linotype" w:cs="Times New Roman"/>
          <w:b/>
          <w:sz w:val="24"/>
          <w:szCs w:val="24"/>
          <w:lang w:val="es-ES_tradnl" w:eastAsia="es-ES"/>
        </w:rPr>
        <w:t xml:space="preserve"> </w:t>
      </w:r>
      <w:r w:rsidRPr="00F46D28">
        <w:rPr>
          <w:rFonts w:ascii="Palatino Linotype" w:eastAsia="Calibri" w:hAnsi="Palatino Linotype" w:cs="Arial"/>
          <w:color w:val="000000" w:themeColor="text1"/>
          <w:sz w:val="24"/>
          <w:szCs w:val="24"/>
          <w:lang w:val="es-ES" w:eastAsia="es-ES"/>
        </w:rPr>
        <w:t>de dos mil veinte, por lo que, ordenó turnar el expediente a resolución,</w:t>
      </w:r>
      <w:r w:rsidR="00D275B5" w:rsidRPr="00F46D28">
        <w:rPr>
          <w:rFonts w:ascii="Palatino Linotype" w:hAnsi="Palatino Linotype"/>
          <w:sz w:val="24"/>
          <w:szCs w:val="24"/>
          <w:lang w:val="es-ES_tradnl"/>
        </w:rPr>
        <w:t xml:space="preserve"> misma que ahora se pronuncia.</w:t>
      </w:r>
    </w:p>
    <w:p w:rsidR="00D275B5" w:rsidRPr="00F46D28" w:rsidRDefault="00D275B5" w:rsidP="00D275B5">
      <w:pPr>
        <w:spacing w:before="240" w:after="240" w:line="360" w:lineRule="auto"/>
        <w:contextualSpacing/>
        <w:jc w:val="both"/>
        <w:rPr>
          <w:rFonts w:ascii="Palatino Linotype" w:hAnsi="Palatino Linotype"/>
          <w:sz w:val="24"/>
          <w:szCs w:val="24"/>
        </w:rPr>
      </w:pPr>
    </w:p>
    <w:p w:rsidR="00D275B5" w:rsidRPr="00F46D28" w:rsidRDefault="00D275B5" w:rsidP="00D275B5">
      <w:pPr>
        <w:numPr>
          <w:ilvl w:val="0"/>
          <w:numId w:val="2"/>
        </w:numPr>
        <w:spacing w:after="0" w:line="360" w:lineRule="auto"/>
        <w:ind w:left="0" w:firstLine="0"/>
        <w:contextualSpacing/>
        <w:jc w:val="both"/>
        <w:rPr>
          <w:rFonts w:ascii="Palatino Linotype" w:eastAsia="Times New Roman" w:hAnsi="Palatino Linotype" w:cs="Arial"/>
          <w:i/>
          <w:lang w:eastAsia="es-MX"/>
        </w:rPr>
      </w:pPr>
      <w:r w:rsidRPr="00F46D28">
        <w:rPr>
          <w:rFonts w:ascii="Palatino Linotype" w:eastAsia="MS Mincho" w:hAnsi="Palatino Linotype" w:cs="Times New Roman"/>
          <w:sz w:val="24"/>
          <w:szCs w:val="24"/>
          <w:lang w:val="es-ES_tradnl" w:eastAsia="es-ES"/>
        </w:rPr>
        <w:t>El día</w:t>
      </w:r>
      <w:r w:rsidR="00A705EE" w:rsidRPr="00F46D28">
        <w:rPr>
          <w:rFonts w:ascii="Palatino Linotype" w:eastAsia="MS Mincho" w:hAnsi="Palatino Linotype" w:cs="Times New Roman"/>
          <w:sz w:val="24"/>
          <w:szCs w:val="24"/>
          <w:lang w:val="es-ES_tradnl" w:eastAsia="es-ES"/>
        </w:rPr>
        <w:t xml:space="preserve"> trece </w:t>
      </w:r>
      <w:r w:rsidR="00A705EE" w:rsidRPr="00F46D28">
        <w:rPr>
          <w:rFonts w:ascii="Palatino Linotype" w:eastAsia="Calibri" w:hAnsi="Palatino Linotype" w:cs="Arial"/>
          <w:b/>
          <w:sz w:val="24"/>
          <w:szCs w:val="24"/>
          <w:lang w:val="es-ES_tradnl" w:eastAsia="es-ES"/>
        </w:rPr>
        <w:t>(13</w:t>
      </w:r>
      <w:r w:rsidRPr="00F46D28">
        <w:rPr>
          <w:rFonts w:ascii="Palatino Linotype" w:eastAsia="Calibri" w:hAnsi="Palatino Linotype" w:cs="Arial"/>
          <w:b/>
          <w:sz w:val="24"/>
          <w:szCs w:val="24"/>
          <w:lang w:val="es-ES_tradnl" w:eastAsia="es-ES"/>
        </w:rPr>
        <w:t>)</w:t>
      </w:r>
      <w:r w:rsidR="00050540" w:rsidRPr="00F46D28">
        <w:rPr>
          <w:rFonts w:ascii="Palatino Linotype" w:eastAsia="Calibri" w:hAnsi="Palatino Linotype" w:cs="Arial"/>
          <w:b/>
          <w:sz w:val="24"/>
          <w:szCs w:val="24"/>
          <w:lang w:val="es-ES_tradnl" w:eastAsia="es-ES"/>
        </w:rPr>
        <w:t xml:space="preserve"> trece y veinte (20</w:t>
      </w:r>
      <w:r w:rsidR="00EB0B06" w:rsidRPr="00F46D28">
        <w:rPr>
          <w:rFonts w:ascii="Palatino Linotype" w:eastAsia="MS Mincho" w:hAnsi="Palatino Linotype" w:cs="Times New Roman"/>
          <w:b/>
          <w:sz w:val="24"/>
          <w:szCs w:val="24"/>
          <w:lang w:val="es-ES_tradnl" w:eastAsia="es-ES"/>
        </w:rPr>
        <w:t>)</w:t>
      </w:r>
      <w:r w:rsidRPr="00F46D28">
        <w:rPr>
          <w:rFonts w:ascii="Palatino Linotype" w:eastAsia="MS Mincho" w:hAnsi="Palatino Linotype" w:cs="Times New Roman"/>
          <w:b/>
          <w:sz w:val="24"/>
          <w:szCs w:val="24"/>
          <w:lang w:val="es-ES_tradnl" w:eastAsia="es-ES"/>
        </w:rPr>
        <w:t xml:space="preserve"> noviembre </w:t>
      </w:r>
      <w:r w:rsidRPr="00F46D28">
        <w:rPr>
          <w:rFonts w:ascii="Palatino Linotype" w:eastAsia="MS Mincho" w:hAnsi="Palatino Linotype" w:cs="Times New Roman"/>
          <w:sz w:val="24"/>
          <w:szCs w:val="24"/>
          <w:lang w:val="es-ES_tradnl" w:eastAsia="es-ES"/>
        </w:rPr>
        <w:t>de dos mil veinte con fundamento en el artículo 181 tercer párrafo de la Ley</w:t>
      </w:r>
      <w:r w:rsidR="00EB0B06" w:rsidRPr="00F46D28">
        <w:rPr>
          <w:rFonts w:ascii="Palatino Linotype" w:eastAsia="MS Mincho" w:hAnsi="Palatino Linotype" w:cs="Times New Roman"/>
          <w:sz w:val="24"/>
          <w:szCs w:val="24"/>
          <w:lang w:val="es-ES_tradnl" w:eastAsia="es-ES"/>
        </w:rPr>
        <w:t xml:space="preserve"> de Transparencia y Acceso a la </w:t>
      </w:r>
      <w:r w:rsidRPr="00F46D28">
        <w:rPr>
          <w:rFonts w:ascii="Palatino Linotype" w:eastAsia="MS Mincho" w:hAnsi="Palatino Linotype" w:cs="Times New Roman"/>
          <w:sz w:val="24"/>
          <w:szCs w:val="24"/>
          <w:lang w:val="es-ES_tradnl" w:eastAsia="es-ES"/>
        </w:rPr>
        <w:t>Información Pública del Estado de México y Municipios, se acordó el</w:t>
      </w:r>
      <w:r w:rsidRPr="00F46D28">
        <w:rPr>
          <w:rFonts w:ascii="Palatino Linotype" w:eastAsia="MS Mincho" w:hAnsi="Palatino Linotype" w:cs="Times New Roman"/>
          <w:sz w:val="24"/>
          <w:szCs w:val="24"/>
          <w:lang w:val="es-ES_tradnl" w:eastAsia="es-ES"/>
        </w:rPr>
        <w:br/>
        <w:t>plazo de treinta (30) días para resolver los recurso de revisión, sería ampliado por un periodo de quince (15) días hábiles adicionales.</w:t>
      </w:r>
      <w:r w:rsidRPr="00F46D28">
        <w:rPr>
          <w:rFonts w:ascii="Palatino Linotype" w:hAnsi="Palatino Linotype"/>
          <w:sz w:val="24"/>
          <w:szCs w:val="24"/>
          <w:lang w:val="es-ES_tradnl"/>
        </w:rPr>
        <w:t xml:space="preserve"> y- - - - - - - - - - - - - - - - - - - -</w:t>
      </w:r>
      <w:r w:rsidR="00EB0B06" w:rsidRPr="00F46D28">
        <w:rPr>
          <w:rFonts w:ascii="Palatino Linotype" w:hAnsi="Palatino Linotype"/>
          <w:sz w:val="24"/>
          <w:szCs w:val="24"/>
          <w:lang w:val="es-ES_tradnl"/>
        </w:rPr>
        <w:t xml:space="preserve"> - - - -</w:t>
      </w:r>
    </w:p>
    <w:p w:rsidR="0072486A" w:rsidRPr="00F46D28" w:rsidRDefault="0072486A" w:rsidP="0072486A">
      <w:pPr>
        <w:rPr>
          <w:rFonts w:ascii="Palatino Linotype" w:eastAsia="MS Mincho" w:hAnsi="Palatino Linotype" w:cs="Times New Roman"/>
          <w:sz w:val="24"/>
          <w:szCs w:val="24"/>
          <w:lang w:val="es-ES_tradnl" w:eastAsia="es-ES"/>
        </w:rPr>
      </w:pPr>
    </w:p>
    <w:p w:rsidR="0072486A" w:rsidRPr="00F46D28" w:rsidRDefault="0072486A" w:rsidP="0072486A">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36730732"/>
      <w:r w:rsidRPr="00F46D28">
        <w:rPr>
          <w:rFonts w:ascii="Palatino Linotype" w:eastAsia="MS Mincho" w:hAnsi="Palatino Linotype" w:cs="Times New Roman"/>
          <w:b/>
          <w:sz w:val="24"/>
          <w:szCs w:val="24"/>
          <w:lang w:val="es-ES_tradnl" w:eastAsia="es-ES"/>
        </w:rPr>
        <w:t>C O N S I D E R A N D O</w:t>
      </w:r>
      <w:bookmarkEnd w:id="1"/>
      <w:r w:rsidRPr="00F46D28">
        <w:rPr>
          <w:rFonts w:ascii="Palatino Linotype" w:eastAsia="MS Mincho" w:hAnsi="Palatino Linotype" w:cs="Times New Roman"/>
          <w:b/>
          <w:sz w:val="24"/>
          <w:szCs w:val="24"/>
          <w:lang w:val="es-ES_tradnl" w:eastAsia="es-ES"/>
        </w:rPr>
        <w:t xml:space="preserve"> </w:t>
      </w:r>
    </w:p>
    <w:p w:rsidR="0072486A" w:rsidRPr="00F46D28" w:rsidRDefault="0072486A" w:rsidP="0072486A">
      <w:pPr>
        <w:spacing w:after="0" w:line="360" w:lineRule="auto"/>
        <w:rPr>
          <w:rFonts w:ascii="Palatino Linotype" w:eastAsia="MS Mincho" w:hAnsi="Palatino Linotype" w:cs="Times New Roman"/>
          <w:sz w:val="24"/>
          <w:szCs w:val="24"/>
        </w:rPr>
      </w:pPr>
    </w:p>
    <w:p w:rsidR="0072486A" w:rsidRPr="00F46D28" w:rsidRDefault="0072486A" w:rsidP="0072486A">
      <w:pPr>
        <w:keepNext/>
        <w:keepLines/>
        <w:spacing w:before="40" w:after="0" w:line="360" w:lineRule="auto"/>
        <w:outlineLvl w:val="1"/>
        <w:rPr>
          <w:rFonts w:ascii="Palatino Linotype" w:eastAsia="MS Gothic" w:hAnsi="Palatino Linotype" w:cs="Times New Roman"/>
          <w:b/>
          <w:sz w:val="24"/>
          <w:szCs w:val="26"/>
        </w:rPr>
      </w:pPr>
      <w:bookmarkStart w:id="2" w:name="_Toc36730733"/>
      <w:r w:rsidRPr="00F46D28">
        <w:rPr>
          <w:rFonts w:ascii="Palatino Linotype" w:eastAsia="MS Gothic" w:hAnsi="Palatino Linotype" w:cs="Times New Roman"/>
          <w:b/>
          <w:sz w:val="24"/>
          <w:szCs w:val="26"/>
        </w:rPr>
        <w:t>PRIMERO. De la competencia.</w:t>
      </w:r>
      <w:bookmarkEnd w:id="2"/>
    </w:p>
    <w:p w:rsidR="0072486A" w:rsidRPr="00F46D28" w:rsidRDefault="0072486A" w:rsidP="0072486A">
      <w:pPr>
        <w:keepNext/>
        <w:keepLines/>
        <w:spacing w:before="40" w:after="0" w:line="360" w:lineRule="auto"/>
        <w:outlineLvl w:val="1"/>
        <w:rPr>
          <w:rFonts w:ascii="Palatino Linotype" w:eastAsia="MS Gothic" w:hAnsi="Palatino Linotype" w:cs="Times New Roman"/>
          <w:b/>
          <w:sz w:val="24"/>
          <w:szCs w:val="26"/>
        </w:rPr>
      </w:pPr>
    </w:p>
    <w:p w:rsidR="0072486A" w:rsidRPr="00F46D28" w:rsidRDefault="0072486A" w:rsidP="0072486A">
      <w:pPr>
        <w:numPr>
          <w:ilvl w:val="0"/>
          <w:numId w:val="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F46D2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46D28">
        <w:rPr>
          <w:rFonts w:ascii="Palatino Linotype" w:eastAsia="Calibri" w:hAnsi="Palatino Linotype" w:cs="Times New Roman"/>
          <w:b/>
          <w:sz w:val="24"/>
          <w:szCs w:val="24"/>
          <w:lang w:val="es-ES" w:eastAsia="es-ES"/>
        </w:rPr>
        <w:t>Constitución Política de los Estados Unidos Mexicanos</w:t>
      </w:r>
      <w:r w:rsidRPr="00F46D28">
        <w:rPr>
          <w:rFonts w:ascii="Palatino Linotype" w:eastAsia="Calibri" w:hAnsi="Palatino Linotype" w:cs="Times New Roman"/>
          <w:sz w:val="24"/>
          <w:szCs w:val="24"/>
          <w:lang w:val="es-ES" w:eastAsia="es-ES"/>
        </w:rPr>
        <w:t xml:space="preserve">; </w:t>
      </w:r>
      <w:r w:rsidRPr="00F46D28">
        <w:rPr>
          <w:rFonts w:ascii="Palatino Linotype" w:hAnsi="Palatino Linotype" w:cs="Arial"/>
          <w:bCs/>
          <w:color w:val="222222"/>
          <w:sz w:val="24"/>
          <w:szCs w:val="24"/>
          <w:lang w:val="es-ES"/>
        </w:rPr>
        <w:t>5, párrafos vigésimo segundo, vigésimo tercero y vigésimo cuarto fracciones IV y V </w:t>
      </w:r>
      <w:r w:rsidRPr="00F46D28">
        <w:rPr>
          <w:rFonts w:ascii="Palatino Linotype" w:eastAsia="Calibri" w:hAnsi="Palatino Linotype" w:cs="Times New Roman"/>
          <w:sz w:val="24"/>
          <w:szCs w:val="24"/>
          <w:lang w:val="es-ES" w:eastAsia="es-ES"/>
        </w:rPr>
        <w:t xml:space="preserve"> de la </w:t>
      </w:r>
      <w:r w:rsidRPr="00F46D28">
        <w:rPr>
          <w:rFonts w:ascii="Palatino Linotype" w:eastAsia="Calibri" w:hAnsi="Palatino Linotype" w:cs="Times New Roman"/>
          <w:b/>
          <w:sz w:val="24"/>
          <w:szCs w:val="24"/>
          <w:lang w:val="es-ES" w:eastAsia="es-ES"/>
        </w:rPr>
        <w:t>Constitución Política del Estado Libre y Soberano de México</w:t>
      </w:r>
      <w:r w:rsidRPr="00F46D2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F46D28">
        <w:rPr>
          <w:rFonts w:ascii="Palatino Linotype" w:eastAsia="Calibri" w:hAnsi="Palatino Linotype" w:cs="Arial"/>
          <w:sz w:val="24"/>
          <w:szCs w:val="24"/>
          <w:lang w:val="es-ES" w:eastAsia="es-ES"/>
        </w:rPr>
        <w:t xml:space="preserve">de la </w:t>
      </w:r>
      <w:r w:rsidRPr="00F46D28">
        <w:rPr>
          <w:rFonts w:ascii="Palatino Linotype" w:eastAsia="Calibri" w:hAnsi="Palatino Linotype" w:cs="Arial"/>
          <w:b/>
          <w:sz w:val="24"/>
          <w:szCs w:val="24"/>
          <w:lang w:val="es-ES" w:eastAsia="es-ES"/>
        </w:rPr>
        <w:t>Ley de Transparencia y Acceso a la Información Pública del Estado de México y Municipios</w:t>
      </w:r>
      <w:r w:rsidRPr="00F46D28">
        <w:rPr>
          <w:rFonts w:ascii="Palatino Linotype" w:eastAsia="Calibri" w:hAnsi="Palatino Linotype" w:cs="Arial"/>
          <w:sz w:val="24"/>
          <w:szCs w:val="24"/>
          <w:lang w:val="es-ES" w:eastAsia="es-ES"/>
        </w:rPr>
        <w:t xml:space="preserve">; </w:t>
      </w:r>
      <w:r w:rsidRPr="00F46D28">
        <w:rPr>
          <w:rFonts w:ascii="Palatino Linotype" w:eastAsia="Calibri" w:hAnsi="Palatino Linotype" w:cs="Arial"/>
          <w:b/>
          <w:sz w:val="24"/>
          <w:szCs w:val="24"/>
          <w:lang w:val="es-ES" w:eastAsia="es-ES"/>
        </w:rPr>
        <w:t>7, 9 fracciones I y XXIV, y 11</w:t>
      </w:r>
      <w:r w:rsidRPr="00F46D28">
        <w:rPr>
          <w:rFonts w:ascii="Palatino Linotype" w:eastAsia="Calibri" w:hAnsi="Palatino Linotype" w:cs="Arial"/>
          <w:sz w:val="24"/>
          <w:szCs w:val="24"/>
          <w:lang w:val="es-ES" w:eastAsia="es-ES"/>
        </w:rPr>
        <w:t xml:space="preserve"> del </w:t>
      </w:r>
      <w:r w:rsidRPr="00F46D28">
        <w:rPr>
          <w:rFonts w:ascii="Palatino Linotype" w:eastAsia="Calibri" w:hAnsi="Palatino Linotype" w:cs="Arial"/>
          <w:b/>
          <w:sz w:val="24"/>
          <w:szCs w:val="24"/>
          <w:lang w:val="es-ES" w:eastAsia="es-ES"/>
        </w:rPr>
        <w:t xml:space="preserve">Reglamento Interior del Instituto de </w:t>
      </w:r>
      <w:r w:rsidRPr="00F46D28">
        <w:rPr>
          <w:rFonts w:ascii="Palatino Linotype" w:eastAsia="Calibri" w:hAnsi="Palatino Linotype" w:cs="Arial"/>
          <w:b/>
          <w:sz w:val="24"/>
          <w:szCs w:val="24"/>
          <w:lang w:val="es-ES" w:eastAsia="es-ES"/>
        </w:rPr>
        <w:lastRenderedPageBreak/>
        <w:t>Transparencia, Acceso a la Información Pública y Protección de Datos Personales del Estado de México y Municipios</w:t>
      </w:r>
      <w:r w:rsidRPr="00F46D28">
        <w:rPr>
          <w:rFonts w:ascii="Palatino Linotype" w:eastAsia="MS Mincho" w:hAnsi="Palatino Linotype" w:cs="Times New Roman"/>
          <w:sz w:val="24"/>
          <w:szCs w:val="24"/>
          <w:lang w:val="es-ES_tradnl" w:eastAsia="es-ES"/>
        </w:rPr>
        <w:t>.</w:t>
      </w:r>
    </w:p>
    <w:p w:rsidR="0072486A" w:rsidRPr="00F46D28" w:rsidRDefault="0072486A" w:rsidP="0072486A">
      <w:pPr>
        <w:spacing w:before="240" w:after="240" w:line="360" w:lineRule="auto"/>
        <w:contextualSpacing/>
        <w:jc w:val="both"/>
        <w:rPr>
          <w:rFonts w:ascii="Palatino Linotype" w:eastAsia="MS Mincho" w:hAnsi="Palatino Linotype" w:cs="Times New Roman"/>
          <w:sz w:val="24"/>
          <w:szCs w:val="24"/>
          <w:lang w:val="es-ES_tradnl" w:eastAsia="es-ES"/>
        </w:rPr>
      </w:pPr>
    </w:p>
    <w:p w:rsidR="0072486A" w:rsidRPr="00F46D28" w:rsidRDefault="0072486A" w:rsidP="0072486A">
      <w:pPr>
        <w:keepNext/>
        <w:keepLines/>
        <w:spacing w:before="40" w:after="0" w:line="360" w:lineRule="auto"/>
        <w:outlineLvl w:val="1"/>
        <w:rPr>
          <w:rFonts w:ascii="Palatino Linotype" w:eastAsia="MS Gothic" w:hAnsi="Palatino Linotype" w:cs="Times New Roman"/>
          <w:b/>
          <w:sz w:val="24"/>
          <w:szCs w:val="26"/>
        </w:rPr>
      </w:pPr>
      <w:bookmarkStart w:id="3" w:name="_Toc36730734"/>
      <w:r w:rsidRPr="00F46D28">
        <w:rPr>
          <w:rFonts w:ascii="Palatino Linotype" w:eastAsia="MS Gothic" w:hAnsi="Palatino Linotype" w:cs="Times New Roman"/>
          <w:b/>
          <w:sz w:val="24"/>
          <w:szCs w:val="26"/>
        </w:rPr>
        <w:t>SEGUNDO. De la oportunidad y procedencia.</w:t>
      </w:r>
      <w:bookmarkEnd w:id="3"/>
    </w:p>
    <w:p w:rsidR="0072486A" w:rsidRPr="00F46D28" w:rsidRDefault="0072486A" w:rsidP="0072486A">
      <w:pPr>
        <w:keepNext/>
        <w:keepLines/>
        <w:spacing w:before="40" w:after="0"/>
        <w:outlineLvl w:val="1"/>
        <w:rPr>
          <w:rFonts w:ascii="Palatino Linotype" w:eastAsia="MS Gothic" w:hAnsi="Palatino Linotype" w:cs="Times New Roman"/>
          <w:b/>
          <w:color w:val="2E74B5" w:themeColor="accent1" w:themeShade="BF"/>
          <w:sz w:val="24"/>
          <w:szCs w:val="26"/>
        </w:rPr>
      </w:pPr>
    </w:p>
    <w:p w:rsidR="0072486A" w:rsidRPr="00F46D28" w:rsidRDefault="0072486A" w:rsidP="0072486A">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F46D28">
        <w:rPr>
          <w:rFonts w:ascii="Palatino Linotype" w:eastAsia="Calibri" w:hAnsi="Palatino Linotype" w:cs="Arial"/>
          <w:sz w:val="24"/>
          <w:szCs w:val="24"/>
        </w:rPr>
        <w:t xml:space="preserve">El medio de impugnación fue presentado a través del </w:t>
      </w:r>
      <w:r w:rsidRPr="00F46D28">
        <w:rPr>
          <w:rFonts w:ascii="Palatino Linotype" w:eastAsia="Calibri" w:hAnsi="Palatino Linotype" w:cs="Arial"/>
          <w:b/>
          <w:sz w:val="24"/>
          <w:szCs w:val="24"/>
        </w:rPr>
        <w:t>SAIMEX,</w:t>
      </w:r>
      <w:r w:rsidRPr="00F46D28">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F46D28">
        <w:rPr>
          <w:rFonts w:ascii="Palatino Linotype" w:eastAsia="Calibri" w:hAnsi="Palatino Linotype" w:cs="Arial"/>
          <w:b/>
          <w:sz w:val="24"/>
          <w:szCs w:val="24"/>
        </w:rPr>
        <w:t>SUJETO OBLIGADO</w:t>
      </w:r>
      <w:r w:rsidRPr="00F46D28">
        <w:rPr>
          <w:rFonts w:ascii="Palatino Linotype" w:eastAsia="Calibri" w:hAnsi="Palatino Linotype" w:cs="Arial"/>
          <w:sz w:val="24"/>
          <w:szCs w:val="24"/>
        </w:rPr>
        <w:t xml:space="preserve"> entregó la respuesta el </w:t>
      </w:r>
      <w:r w:rsidR="00D275B5" w:rsidRPr="00F46D28">
        <w:rPr>
          <w:rFonts w:ascii="Palatino Linotype" w:eastAsia="Calibri" w:hAnsi="Palatino Linotype" w:cs="Arial"/>
          <w:b/>
          <w:sz w:val="24"/>
          <w:szCs w:val="24"/>
        </w:rPr>
        <w:t>veintiuno (21</w:t>
      </w:r>
      <w:r w:rsidRPr="00F46D28">
        <w:rPr>
          <w:rFonts w:ascii="Palatino Linotype" w:eastAsia="Calibri" w:hAnsi="Palatino Linotype" w:cs="Arial"/>
          <w:b/>
          <w:sz w:val="24"/>
          <w:szCs w:val="24"/>
        </w:rPr>
        <w:t xml:space="preserve">) de </w:t>
      </w:r>
      <w:r w:rsidR="00D275B5" w:rsidRPr="00F46D28">
        <w:rPr>
          <w:rFonts w:ascii="Palatino Linotype" w:eastAsia="Calibri" w:hAnsi="Palatino Linotype" w:cs="Arial"/>
          <w:b/>
          <w:sz w:val="24"/>
          <w:szCs w:val="24"/>
        </w:rPr>
        <w:t>agosto</w:t>
      </w:r>
      <w:r w:rsidRPr="00F46D28">
        <w:rPr>
          <w:rFonts w:ascii="Palatino Linotype" w:eastAsia="Calibri" w:hAnsi="Palatino Linotype" w:cs="Arial"/>
          <w:b/>
          <w:sz w:val="24"/>
          <w:szCs w:val="24"/>
        </w:rPr>
        <w:t xml:space="preserve"> </w:t>
      </w:r>
      <w:r w:rsidRPr="00F46D28">
        <w:rPr>
          <w:rFonts w:ascii="Palatino Linotype" w:eastAsia="Calibri" w:hAnsi="Palatino Linotype" w:cs="Arial"/>
          <w:sz w:val="24"/>
          <w:szCs w:val="24"/>
        </w:rPr>
        <w:t xml:space="preserve">de dos mil diecinueve, </w:t>
      </w:r>
      <w:r w:rsidRPr="00F46D28">
        <w:rPr>
          <w:rFonts w:ascii="Palatino Linotype" w:hAnsi="Palatino Linotype" w:cs="Arial"/>
          <w:sz w:val="24"/>
          <w:szCs w:val="24"/>
        </w:rPr>
        <w:t xml:space="preserve">de tal forma que el plazo para interponer el recurso transcurrió del día </w:t>
      </w:r>
      <w:r w:rsidR="00D275B5" w:rsidRPr="00F46D28">
        <w:rPr>
          <w:rFonts w:ascii="Palatino Linotype" w:hAnsi="Palatino Linotype" w:cs="Arial"/>
          <w:b/>
          <w:sz w:val="24"/>
          <w:szCs w:val="24"/>
        </w:rPr>
        <w:t>veinticuatro (24</w:t>
      </w:r>
      <w:r w:rsidRPr="00F46D28">
        <w:rPr>
          <w:rFonts w:ascii="Palatino Linotype" w:hAnsi="Palatino Linotype" w:cs="Arial"/>
          <w:b/>
          <w:sz w:val="24"/>
          <w:szCs w:val="24"/>
        </w:rPr>
        <w:t xml:space="preserve">) de </w:t>
      </w:r>
      <w:r w:rsidR="00D275B5" w:rsidRPr="00F46D28">
        <w:rPr>
          <w:rFonts w:ascii="Palatino Linotype" w:hAnsi="Palatino Linotype" w:cs="Arial"/>
          <w:b/>
          <w:sz w:val="24"/>
          <w:szCs w:val="24"/>
        </w:rPr>
        <w:t>agosto al once (11</w:t>
      </w:r>
      <w:r w:rsidRPr="00F46D28">
        <w:rPr>
          <w:rFonts w:ascii="Palatino Linotype" w:hAnsi="Palatino Linotype" w:cs="Arial"/>
          <w:b/>
          <w:sz w:val="24"/>
          <w:szCs w:val="24"/>
        </w:rPr>
        <w:t xml:space="preserve">) de </w:t>
      </w:r>
      <w:r w:rsidR="00D275B5" w:rsidRPr="00F46D28">
        <w:rPr>
          <w:rFonts w:ascii="Palatino Linotype" w:hAnsi="Palatino Linotype" w:cs="Arial"/>
          <w:b/>
          <w:sz w:val="24"/>
          <w:szCs w:val="24"/>
        </w:rPr>
        <w:t>septiembre</w:t>
      </w:r>
      <w:r w:rsidRPr="00F46D28">
        <w:rPr>
          <w:rFonts w:ascii="Palatino Linotype" w:hAnsi="Palatino Linotype" w:cs="Arial"/>
          <w:b/>
          <w:sz w:val="24"/>
          <w:szCs w:val="24"/>
        </w:rPr>
        <w:t xml:space="preserve"> </w:t>
      </w:r>
      <w:r w:rsidRPr="00F46D28">
        <w:rPr>
          <w:rFonts w:ascii="Palatino Linotype" w:hAnsi="Palatino Linotype" w:cs="Arial"/>
          <w:sz w:val="24"/>
          <w:szCs w:val="24"/>
        </w:rPr>
        <w:t>de dos mil veinte; en consecuencia, present</w:t>
      </w:r>
      <w:r w:rsidR="00D275B5" w:rsidRPr="00F46D28">
        <w:rPr>
          <w:rFonts w:ascii="Palatino Linotype" w:hAnsi="Palatino Linotype" w:cs="Arial"/>
          <w:sz w:val="24"/>
          <w:szCs w:val="24"/>
        </w:rPr>
        <w:t>ó</w:t>
      </w:r>
      <w:r w:rsidRPr="00F46D28">
        <w:rPr>
          <w:rFonts w:ascii="Palatino Linotype" w:hAnsi="Palatino Linotype" w:cs="Arial"/>
          <w:sz w:val="24"/>
          <w:szCs w:val="24"/>
        </w:rPr>
        <w:t xml:space="preserve"> su</w:t>
      </w:r>
      <w:r w:rsidR="00D275B5" w:rsidRPr="00F46D28">
        <w:rPr>
          <w:rFonts w:ascii="Palatino Linotype" w:hAnsi="Palatino Linotype" w:cs="Arial"/>
          <w:sz w:val="24"/>
          <w:szCs w:val="24"/>
        </w:rPr>
        <w:t>s</w:t>
      </w:r>
      <w:r w:rsidRPr="00F46D28">
        <w:rPr>
          <w:rFonts w:ascii="Palatino Linotype" w:hAnsi="Palatino Linotype" w:cs="Arial"/>
          <w:sz w:val="24"/>
          <w:szCs w:val="24"/>
        </w:rPr>
        <w:t xml:space="preserve"> inconformidad</w:t>
      </w:r>
      <w:r w:rsidR="00D275B5" w:rsidRPr="00F46D28">
        <w:rPr>
          <w:rFonts w:ascii="Palatino Linotype" w:hAnsi="Palatino Linotype" w:cs="Arial"/>
          <w:sz w:val="24"/>
          <w:szCs w:val="24"/>
        </w:rPr>
        <w:t>es</w:t>
      </w:r>
      <w:r w:rsidRPr="00F46D28">
        <w:rPr>
          <w:rFonts w:ascii="Palatino Linotype" w:hAnsi="Palatino Linotype" w:cs="Arial"/>
          <w:sz w:val="24"/>
          <w:szCs w:val="24"/>
        </w:rPr>
        <w:t xml:space="preserve"> el día </w:t>
      </w:r>
      <w:r w:rsidR="00D275B5" w:rsidRPr="00F46D28">
        <w:rPr>
          <w:rFonts w:ascii="Palatino Linotype" w:hAnsi="Palatino Linotype" w:cs="Arial"/>
          <w:b/>
          <w:sz w:val="24"/>
          <w:szCs w:val="24"/>
        </w:rPr>
        <w:t>once</w:t>
      </w:r>
      <w:r w:rsidRPr="00F46D28">
        <w:rPr>
          <w:rFonts w:ascii="Palatino Linotype" w:hAnsi="Palatino Linotype" w:cs="Arial"/>
          <w:b/>
          <w:sz w:val="24"/>
          <w:szCs w:val="24"/>
        </w:rPr>
        <w:t xml:space="preserve"> (</w:t>
      </w:r>
      <w:r w:rsidR="00D275B5" w:rsidRPr="00F46D28">
        <w:rPr>
          <w:rFonts w:ascii="Palatino Linotype" w:hAnsi="Palatino Linotype" w:cs="Arial"/>
          <w:b/>
          <w:sz w:val="24"/>
          <w:szCs w:val="24"/>
        </w:rPr>
        <w:t>11) de septiembre</w:t>
      </w:r>
      <w:r w:rsidRPr="00F46D28">
        <w:rPr>
          <w:rFonts w:ascii="Palatino Linotype" w:hAnsi="Palatino Linotype" w:cs="Arial"/>
          <w:b/>
          <w:sz w:val="24"/>
          <w:szCs w:val="24"/>
        </w:rPr>
        <w:t xml:space="preserve"> </w:t>
      </w:r>
      <w:r w:rsidRPr="00F46D28">
        <w:rPr>
          <w:rFonts w:ascii="Palatino Linotype" w:hAnsi="Palatino Linotype" w:cs="Arial"/>
          <w:sz w:val="24"/>
          <w:szCs w:val="24"/>
        </w:rPr>
        <w:t xml:space="preserve">de dos mil veinte, éste se encuentra dentro de los márgenes temporales previstos en el artículo 178 de la </w:t>
      </w:r>
      <w:r w:rsidRPr="00F46D28">
        <w:rPr>
          <w:rFonts w:ascii="Palatino Linotype" w:hAnsi="Palatino Linotype" w:cs="Arial"/>
          <w:b/>
          <w:sz w:val="24"/>
          <w:szCs w:val="24"/>
        </w:rPr>
        <w:t>Ley de Transparencia y Acceso a la Información Pública del Estado de México y Municipios</w:t>
      </w:r>
      <w:r w:rsidRPr="00F46D28">
        <w:rPr>
          <w:rFonts w:ascii="Palatino Linotype" w:hAnsi="Palatino Linotype" w:cs="Arial"/>
          <w:sz w:val="24"/>
          <w:szCs w:val="24"/>
        </w:rPr>
        <w:t>.</w:t>
      </w:r>
    </w:p>
    <w:p w:rsidR="0072486A" w:rsidRPr="00F46D28" w:rsidRDefault="0072486A" w:rsidP="0072486A">
      <w:pPr>
        <w:tabs>
          <w:tab w:val="left" w:pos="0"/>
        </w:tabs>
        <w:spacing w:before="240" w:after="240" w:line="360" w:lineRule="auto"/>
        <w:contextualSpacing/>
        <w:jc w:val="both"/>
        <w:rPr>
          <w:rFonts w:ascii="Palatino Linotype" w:hAnsi="Palatino Linotype"/>
          <w:sz w:val="24"/>
          <w:szCs w:val="24"/>
        </w:rPr>
      </w:pPr>
    </w:p>
    <w:p w:rsidR="0072486A" w:rsidRPr="00F46D28" w:rsidRDefault="0072486A" w:rsidP="0072486A">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F46D28">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72486A" w:rsidRPr="00F46D28" w:rsidRDefault="0072486A" w:rsidP="0072486A">
      <w:pPr>
        <w:contextualSpacing/>
        <w:rPr>
          <w:rFonts w:ascii="Palatino Linotype" w:hAnsi="Palatino Linotype"/>
          <w:sz w:val="24"/>
          <w:szCs w:val="24"/>
        </w:rPr>
      </w:pPr>
    </w:p>
    <w:p w:rsidR="0072486A" w:rsidRPr="00F46D28" w:rsidRDefault="0072486A" w:rsidP="0072486A">
      <w:pPr>
        <w:keepNext/>
        <w:keepLines/>
        <w:spacing w:before="240" w:after="0"/>
        <w:outlineLvl w:val="0"/>
        <w:rPr>
          <w:rFonts w:ascii="Palatino Linotype" w:eastAsia="MS Mincho" w:hAnsi="Palatino Linotype" w:cs="Times New Roman"/>
          <w:b/>
          <w:sz w:val="24"/>
          <w:szCs w:val="24"/>
          <w:lang w:val="es-ES_tradnl" w:eastAsia="es-ES"/>
        </w:rPr>
      </w:pPr>
      <w:bookmarkStart w:id="4" w:name="_Toc36730735"/>
      <w:r w:rsidRPr="00F46D28">
        <w:rPr>
          <w:rFonts w:ascii="Palatino Linotype" w:eastAsia="MS Mincho" w:hAnsi="Palatino Linotype" w:cstheme="majorBidi"/>
          <w:b/>
          <w:sz w:val="24"/>
          <w:szCs w:val="24"/>
          <w:lang w:val="es-ES_tradnl" w:eastAsia="es-ES"/>
        </w:rPr>
        <w:t>TERCERO. De las causales del sobreseimiento.</w:t>
      </w:r>
      <w:bookmarkEnd w:id="4"/>
    </w:p>
    <w:p w:rsidR="0072486A" w:rsidRPr="00F46D28" w:rsidRDefault="0072486A" w:rsidP="0072486A">
      <w:pPr>
        <w:spacing w:after="0" w:line="360" w:lineRule="auto"/>
        <w:contextualSpacing/>
        <w:jc w:val="both"/>
        <w:rPr>
          <w:rFonts w:ascii="Palatino Linotype" w:eastAsia="MS Mincho" w:hAnsi="Palatino Linotype" w:cs="Times New Roman"/>
          <w:sz w:val="24"/>
          <w:szCs w:val="24"/>
          <w:lang w:val="es-ES_tradnl" w:eastAsia="es-ES"/>
        </w:rPr>
      </w:pPr>
    </w:p>
    <w:p w:rsidR="0072486A" w:rsidRPr="00F46D28" w:rsidRDefault="0072486A" w:rsidP="00E32B1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46D28">
        <w:rPr>
          <w:rFonts w:ascii="Palatino Linotype" w:eastAsia="Calibri" w:hAnsi="Palatino Linotype" w:cs="Arial"/>
          <w:sz w:val="24"/>
          <w:szCs w:val="24"/>
          <w:lang w:eastAsia="es-ES"/>
        </w:rPr>
        <w:lastRenderedPageBreak/>
        <w:t>De lo inicialmente solicitado se puede observar que</w:t>
      </w:r>
      <w:r w:rsidR="00E32B16" w:rsidRPr="00F46D28">
        <w:rPr>
          <w:rFonts w:ascii="Palatino Linotype" w:eastAsia="Calibri" w:hAnsi="Palatino Linotype" w:cs="Arial"/>
          <w:sz w:val="24"/>
          <w:szCs w:val="24"/>
          <w:lang w:eastAsia="es-ES"/>
        </w:rPr>
        <w:t xml:space="preserve"> la</w:t>
      </w:r>
      <w:r w:rsidRPr="00F46D28">
        <w:rPr>
          <w:rFonts w:ascii="Palatino Linotype" w:eastAsia="Calibri" w:hAnsi="Palatino Linotype" w:cs="Arial"/>
          <w:sz w:val="24"/>
          <w:szCs w:val="24"/>
          <w:lang w:eastAsia="es-ES"/>
        </w:rPr>
        <w:t xml:space="preserve"> servidor público habilitad</w:t>
      </w:r>
      <w:r w:rsidR="00E32B16" w:rsidRPr="00F46D28">
        <w:rPr>
          <w:rFonts w:ascii="Palatino Linotype" w:eastAsia="Calibri" w:hAnsi="Palatino Linotype" w:cs="Arial"/>
          <w:sz w:val="24"/>
          <w:szCs w:val="24"/>
          <w:lang w:eastAsia="es-ES"/>
        </w:rPr>
        <w:t>a</w:t>
      </w:r>
      <w:r w:rsidR="00732947" w:rsidRPr="00F46D28">
        <w:rPr>
          <w:rFonts w:ascii="Palatino Linotype" w:eastAsia="Calibri" w:hAnsi="Palatino Linotype" w:cs="Arial"/>
          <w:sz w:val="24"/>
          <w:szCs w:val="24"/>
          <w:lang w:eastAsia="es-ES"/>
        </w:rPr>
        <w:t xml:space="preserve"> Directora </w:t>
      </w:r>
      <w:r w:rsidR="00E32B16" w:rsidRPr="00F46D28">
        <w:rPr>
          <w:rFonts w:ascii="Palatino Linotype" w:eastAsia="Calibri" w:hAnsi="Palatino Linotype" w:cs="Arial"/>
          <w:sz w:val="24"/>
          <w:szCs w:val="24"/>
          <w:lang w:eastAsia="es-ES"/>
        </w:rPr>
        <w:t>General de Desarrollo Territorial</w:t>
      </w:r>
      <w:r w:rsidRPr="00F46D28">
        <w:rPr>
          <w:rFonts w:ascii="Palatino Linotype" w:eastAsia="Calibri" w:hAnsi="Palatino Linotype" w:cs="Arial"/>
          <w:sz w:val="24"/>
          <w:szCs w:val="24"/>
          <w:lang w:eastAsia="es-ES"/>
        </w:rPr>
        <w:t>, a través de la Unidad de Transparencia entregó a su consideración su respectiva</w:t>
      </w:r>
      <w:r w:rsidR="00E32B16" w:rsidRPr="00F46D28">
        <w:rPr>
          <w:rFonts w:ascii="Palatino Linotype" w:eastAsia="Calibri" w:hAnsi="Palatino Linotype" w:cs="Arial"/>
          <w:sz w:val="24"/>
          <w:szCs w:val="24"/>
          <w:lang w:eastAsia="es-ES"/>
        </w:rPr>
        <w:t>s</w:t>
      </w:r>
      <w:r w:rsidRPr="00F46D28">
        <w:rPr>
          <w:rFonts w:ascii="Palatino Linotype" w:eastAsia="Calibri" w:hAnsi="Palatino Linotype" w:cs="Arial"/>
          <w:sz w:val="24"/>
          <w:szCs w:val="24"/>
          <w:lang w:eastAsia="es-ES"/>
        </w:rPr>
        <w:t xml:space="preserve"> respuesta</w:t>
      </w:r>
      <w:r w:rsidR="00E32B16" w:rsidRPr="00F46D28">
        <w:rPr>
          <w:rFonts w:ascii="Palatino Linotype" w:eastAsia="Calibri" w:hAnsi="Palatino Linotype" w:cs="Arial"/>
          <w:sz w:val="24"/>
          <w:szCs w:val="24"/>
          <w:lang w:eastAsia="es-ES"/>
        </w:rPr>
        <w:t>s</w:t>
      </w:r>
      <w:r w:rsidRPr="00F46D28">
        <w:rPr>
          <w:rFonts w:ascii="Palatino Linotype" w:eastAsia="Calibri" w:hAnsi="Palatino Linotype" w:cs="Arial"/>
          <w:sz w:val="24"/>
          <w:szCs w:val="24"/>
          <w:lang w:eastAsia="es-ES"/>
        </w:rPr>
        <w:t xml:space="preserve"> a la solicitud</w:t>
      </w:r>
      <w:r w:rsidR="00E32B16" w:rsidRPr="00F46D28">
        <w:rPr>
          <w:rFonts w:ascii="Palatino Linotype" w:eastAsia="Calibri" w:hAnsi="Palatino Linotype" w:cs="Arial"/>
          <w:sz w:val="24"/>
          <w:szCs w:val="24"/>
          <w:lang w:eastAsia="es-ES"/>
        </w:rPr>
        <w:t>es</w:t>
      </w:r>
      <w:r w:rsidRPr="00F46D28">
        <w:rPr>
          <w:rFonts w:ascii="Palatino Linotype" w:eastAsia="Calibri" w:hAnsi="Palatino Linotype" w:cs="Arial"/>
          <w:sz w:val="24"/>
          <w:szCs w:val="24"/>
          <w:lang w:eastAsia="es-ES"/>
        </w:rPr>
        <w:t xml:space="preserve"> de información, misma</w:t>
      </w:r>
      <w:r w:rsidR="00E32B16" w:rsidRPr="00F46D28">
        <w:rPr>
          <w:rFonts w:ascii="Palatino Linotype" w:eastAsia="Calibri" w:hAnsi="Palatino Linotype" w:cs="Arial"/>
          <w:sz w:val="24"/>
          <w:szCs w:val="24"/>
          <w:lang w:eastAsia="es-ES"/>
        </w:rPr>
        <w:t>s</w:t>
      </w:r>
      <w:r w:rsidRPr="00F46D28">
        <w:rPr>
          <w:rFonts w:ascii="Palatino Linotype" w:eastAsia="Calibri" w:hAnsi="Palatino Linotype" w:cs="Arial"/>
          <w:sz w:val="24"/>
          <w:szCs w:val="24"/>
          <w:lang w:eastAsia="es-ES"/>
        </w:rPr>
        <w:t xml:space="preserve"> que consistió en informar que “…</w:t>
      </w:r>
      <w:r w:rsidR="00E32B16" w:rsidRPr="00F46D28">
        <w:rPr>
          <w:rFonts w:ascii="Palatino Linotype" w:eastAsia="Calibri" w:hAnsi="Palatino Linotype" w:cs="Arial"/>
          <w:sz w:val="24"/>
          <w:szCs w:val="24"/>
          <w:lang w:eastAsia="es-ES"/>
        </w:rPr>
        <w:t>la información solicitada forma parte de un expediente que se encuentra relacionado con un Juicio Administrativo, mismo que se encuentra en trámite y hasta esta fecha ni se ha determinado ni notificado la conclusión de dicho Juicio; por lo que la divulgación de esta información podría afectar el desarrollo de la diligencias</w:t>
      </w:r>
      <w:r w:rsidRPr="00F46D28">
        <w:rPr>
          <w:rFonts w:ascii="Palatino Linotype" w:eastAsia="Calibri" w:hAnsi="Palatino Linotype" w:cs="Arial"/>
          <w:sz w:val="24"/>
          <w:szCs w:val="24"/>
          <w:lang w:eastAsia="es-ES"/>
        </w:rPr>
        <w:t>.”;</w:t>
      </w:r>
      <w:r w:rsidRPr="00F46D28">
        <w:rPr>
          <w:rFonts w:ascii="Palatino Linotype" w:eastAsia="MS Mincho" w:hAnsi="Palatino Linotype" w:cs="Arial"/>
          <w:sz w:val="24"/>
          <w:szCs w:val="24"/>
          <w:lang w:val="es-ES_tradnl" w:eastAsia="es-ES"/>
        </w:rPr>
        <w:t xml:space="preserve"> </w:t>
      </w:r>
      <w:r w:rsidR="00E32B16" w:rsidRPr="00F46D28">
        <w:rPr>
          <w:rFonts w:ascii="Palatino Linotype" w:eastAsia="MS Mincho" w:hAnsi="Palatino Linotype" w:cs="Arial"/>
          <w:sz w:val="24"/>
          <w:szCs w:val="24"/>
          <w:lang w:val="es-ES_tradnl" w:eastAsia="es-ES"/>
        </w:rPr>
        <w:t>sin embargo, la</w:t>
      </w:r>
      <w:r w:rsidRPr="00F46D28">
        <w:rPr>
          <w:rFonts w:ascii="Palatino Linotype" w:eastAsia="MS Mincho" w:hAnsi="Palatino Linotype" w:cs="Arial"/>
          <w:sz w:val="24"/>
          <w:szCs w:val="24"/>
          <w:lang w:val="es-ES_tradnl" w:eastAsia="es-ES"/>
        </w:rPr>
        <w:t xml:space="preserve"> recurrente presentó su</w:t>
      </w:r>
      <w:r w:rsidR="00E32B16" w:rsidRPr="00F46D28">
        <w:rPr>
          <w:rFonts w:ascii="Palatino Linotype" w:eastAsia="MS Mincho" w:hAnsi="Palatino Linotype" w:cs="Arial"/>
          <w:sz w:val="24"/>
          <w:szCs w:val="24"/>
          <w:lang w:val="es-ES_tradnl" w:eastAsia="es-ES"/>
        </w:rPr>
        <w:t>s</w:t>
      </w:r>
      <w:r w:rsidRPr="00F46D28">
        <w:rPr>
          <w:rFonts w:ascii="Palatino Linotype" w:eastAsia="MS Mincho" w:hAnsi="Palatino Linotype" w:cs="Arial"/>
          <w:sz w:val="24"/>
          <w:szCs w:val="24"/>
          <w:lang w:val="es-ES_tradnl" w:eastAsia="es-ES"/>
        </w:rPr>
        <w:t xml:space="preserve"> recurso</w:t>
      </w:r>
      <w:r w:rsidR="00E32B16" w:rsidRPr="00F46D28">
        <w:rPr>
          <w:rFonts w:ascii="Palatino Linotype" w:eastAsia="MS Mincho" w:hAnsi="Palatino Linotype" w:cs="Arial"/>
          <w:sz w:val="24"/>
          <w:szCs w:val="24"/>
          <w:lang w:val="es-ES_tradnl" w:eastAsia="es-ES"/>
        </w:rPr>
        <w:t>s de revisión mediante los</w:t>
      </w:r>
      <w:r w:rsidRPr="00F46D28">
        <w:rPr>
          <w:rFonts w:ascii="Palatino Linotype" w:eastAsia="MS Mincho" w:hAnsi="Palatino Linotype" w:cs="Arial"/>
          <w:sz w:val="24"/>
          <w:szCs w:val="24"/>
          <w:lang w:val="es-ES_tradnl" w:eastAsia="es-ES"/>
        </w:rPr>
        <w:t xml:space="preserve"> cual</w:t>
      </w:r>
      <w:r w:rsidR="00E32B16" w:rsidRPr="00F46D28">
        <w:rPr>
          <w:rFonts w:ascii="Palatino Linotype" w:eastAsia="MS Mincho" w:hAnsi="Palatino Linotype" w:cs="Arial"/>
          <w:sz w:val="24"/>
          <w:szCs w:val="24"/>
          <w:lang w:val="es-ES_tradnl" w:eastAsia="es-ES"/>
        </w:rPr>
        <w:t>es</w:t>
      </w:r>
      <w:r w:rsidRPr="00F46D28">
        <w:rPr>
          <w:rFonts w:ascii="Palatino Linotype" w:eastAsia="MS Mincho" w:hAnsi="Palatino Linotype" w:cs="Arial"/>
          <w:sz w:val="24"/>
          <w:szCs w:val="24"/>
          <w:lang w:val="es-ES_tradnl" w:eastAsia="es-ES"/>
        </w:rPr>
        <w:t xml:space="preserve"> señala como motivos de inconformidad que </w:t>
      </w:r>
      <w:r w:rsidR="00E32B16" w:rsidRPr="00F46D28">
        <w:rPr>
          <w:rFonts w:ascii="Palatino Linotype" w:eastAsia="MS Mincho" w:hAnsi="Palatino Linotype" w:cs="Arial"/>
          <w:sz w:val="24"/>
          <w:szCs w:val="24"/>
          <w:lang w:val="es-ES_tradnl" w:eastAsia="es-ES"/>
        </w:rPr>
        <w:t>la pretendida clasificación es indebida toda vez que el juicio ya está concluido, para lo cual adjunto la documental que da cuenta, por lo que existe dolo y mala fe por parte de la autoridad.</w:t>
      </w:r>
    </w:p>
    <w:p w:rsidR="0072486A" w:rsidRPr="00F46D28" w:rsidRDefault="0072486A" w:rsidP="0072486A">
      <w:pPr>
        <w:spacing w:after="0" w:line="360" w:lineRule="auto"/>
        <w:contextualSpacing/>
        <w:jc w:val="both"/>
        <w:rPr>
          <w:rFonts w:ascii="Palatino Linotype" w:eastAsia="MS Mincho" w:hAnsi="Palatino Linotype" w:cs="Times New Roman"/>
          <w:sz w:val="24"/>
          <w:szCs w:val="24"/>
          <w:lang w:val="es-ES_tradnl" w:eastAsia="es-ES"/>
        </w:rPr>
      </w:pPr>
    </w:p>
    <w:p w:rsidR="0072486A" w:rsidRPr="00F46D28" w:rsidRDefault="0072486A" w:rsidP="0072486A">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46D28">
        <w:rPr>
          <w:rFonts w:ascii="Palatino Linotype" w:eastAsia="MS Mincho" w:hAnsi="Palatino Linotype"/>
          <w:sz w:val="24"/>
          <w:szCs w:val="24"/>
          <w:lang w:val="es-ES_tradnl" w:eastAsia="es-ES"/>
        </w:rPr>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72486A" w:rsidRPr="00F46D28" w:rsidRDefault="0072486A" w:rsidP="0072486A">
      <w:pPr>
        <w:pStyle w:val="Prrafodelista"/>
        <w:rPr>
          <w:rFonts w:ascii="Palatino Linotype" w:hAnsi="Palatino Linotype" w:cs="Arial"/>
          <w:sz w:val="24"/>
          <w:szCs w:val="24"/>
          <w:lang w:val="es-ES_tradnl"/>
        </w:rPr>
      </w:pPr>
    </w:p>
    <w:p w:rsidR="00E32B16" w:rsidRPr="00F46D28" w:rsidRDefault="0072486A" w:rsidP="0072486A">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F46D28">
        <w:rPr>
          <w:rFonts w:ascii="Palatino Linotype" w:eastAsia="Calibri" w:hAnsi="Palatino Linotype" w:cs="Arial"/>
          <w:sz w:val="24"/>
          <w:szCs w:val="24"/>
          <w:lang w:eastAsia="es-ES"/>
        </w:rPr>
        <w:t xml:space="preserve">Posteriormente en la sustanciación del procedimiento el </w:t>
      </w:r>
      <w:r w:rsidRPr="00F46D28">
        <w:rPr>
          <w:rFonts w:ascii="Palatino Linotype" w:eastAsia="Calibri" w:hAnsi="Palatino Linotype" w:cs="Arial"/>
          <w:b/>
          <w:sz w:val="24"/>
          <w:szCs w:val="24"/>
          <w:lang w:eastAsia="es-ES"/>
        </w:rPr>
        <w:t>SUJETO OBLIGADO</w:t>
      </w:r>
      <w:r w:rsidRPr="00F46D28">
        <w:rPr>
          <w:rFonts w:ascii="Palatino Linotype" w:eastAsia="Calibri" w:hAnsi="Palatino Linotype" w:cs="Arial"/>
          <w:sz w:val="24"/>
          <w:szCs w:val="24"/>
          <w:lang w:eastAsia="es-ES"/>
        </w:rPr>
        <w:t xml:space="preserve"> presentó su</w:t>
      </w:r>
      <w:r w:rsidR="00E32B16" w:rsidRPr="00F46D28">
        <w:rPr>
          <w:rFonts w:ascii="Palatino Linotype" w:eastAsia="Calibri" w:hAnsi="Palatino Linotype" w:cs="Arial"/>
          <w:sz w:val="24"/>
          <w:szCs w:val="24"/>
          <w:lang w:eastAsia="es-ES"/>
        </w:rPr>
        <w:t>s</w:t>
      </w:r>
      <w:r w:rsidRPr="00F46D28">
        <w:rPr>
          <w:rFonts w:ascii="Palatino Linotype" w:eastAsia="Calibri" w:hAnsi="Palatino Linotype" w:cs="Arial"/>
          <w:sz w:val="24"/>
          <w:szCs w:val="24"/>
          <w:lang w:eastAsia="es-ES"/>
        </w:rPr>
        <w:t xml:space="preserve"> respectivo</w:t>
      </w:r>
      <w:r w:rsidR="00E32B16" w:rsidRPr="00F46D28">
        <w:rPr>
          <w:rFonts w:ascii="Palatino Linotype" w:eastAsia="Calibri" w:hAnsi="Palatino Linotype" w:cs="Arial"/>
          <w:sz w:val="24"/>
          <w:szCs w:val="24"/>
          <w:lang w:eastAsia="es-ES"/>
        </w:rPr>
        <w:t>s</w:t>
      </w:r>
      <w:r w:rsidRPr="00F46D28">
        <w:rPr>
          <w:rFonts w:ascii="Palatino Linotype" w:eastAsia="Calibri" w:hAnsi="Palatino Linotype" w:cs="Arial"/>
          <w:sz w:val="24"/>
          <w:szCs w:val="24"/>
          <w:lang w:eastAsia="es-ES"/>
        </w:rPr>
        <w:t xml:space="preserve"> informe</w:t>
      </w:r>
      <w:r w:rsidR="00E32B16" w:rsidRPr="00F46D28">
        <w:rPr>
          <w:rFonts w:ascii="Palatino Linotype" w:eastAsia="Calibri" w:hAnsi="Palatino Linotype" w:cs="Arial"/>
          <w:sz w:val="24"/>
          <w:szCs w:val="24"/>
          <w:lang w:eastAsia="es-ES"/>
        </w:rPr>
        <w:t>s</w:t>
      </w:r>
      <w:r w:rsidRPr="00F46D28">
        <w:rPr>
          <w:rFonts w:ascii="Palatino Linotype" w:eastAsia="Calibri" w:hAnsi="Palatino Linotype" w:cs="Arial"/>
          <w:sz w:val="24"/>
          <w:szCs w:val="24"/>
          <w:lang w:eastAsia="es-ES"/>
        </w:rPr>
        <w:t xml:space="preserve"> justificado</w:t>
      </w:r>
      <w:r w:rsidR="00E32B16" w:rsidRPr="00F46D28">
        <w:rPr>
          <w:rFonts w:ascii="Palatino Linotype" w:eastAsia="Calibri" w:hAnsi="Palatino Linotype" w:cs="Arial"/>
          <w:sz w:val="24"/>
          <w:szCs w:val="24"/>
          <w:lang w:eastAsia="es-ES"/>
        </w:rPr>
        <w:t>s</w:t>
      </w:r>
      <w:r w:rsidRPr="00F46D28">
        <w:rPr>
          <w:rFonts w:ascii="Palatino Linotype" w:eastAsia="MS Mincho" w:hAnsi="Palatino Linotype" w:cstheme="majorBidi"/>
          <w:sz w:val="24"/>
          <w:szCs w:val="24"/>
          <w:lang w:val="es-ES_tradnl" w:eastAsia="es-ES"/>
        </w:rPr>
        <w:t xml:space="preserve">, </w:t>
      </w:r>
      <w:r w:rsidR="00E32B16" w:rsidRPr="00F46D28">
        <w:rPr>
          <w:rFonts w:ascii="Palatino Linotype" w:eastAsia="MS Mincho" w:hAnsi="Palatino Linotype" w:cstheme="majorBidi"/>
          <w:sz w:val="24"/>
          <w:szCs w:val="24"/>
          <w:lang w:val="es-ES_tradnl" w:eastAsia="es-ES"/>
        </w:rPr>
        <w:t xml:space="preserve">mediante los cuales  se modifica la respuesta y se hace entrega de la información </w:t>
      </w:r>
      <w:r w:rsidR="00E06166" w:rsidRPr="00F46D28">
        <w:rPr>
          <w:rFonts w:ascii="Palatino Linotype" w:eastAsia="MS Mincho" w:hAnsi="Palatino Linotype" w:cstheme="majorBidi"/>
          <w:sz w:val="24"/>
          <w:szCs w:val="24"/>
          <w:lang w:val="es-ES_tradnl" w:eastAsia="es-ES"/>
        </w:rPr>
        <w:t xml:space="preserve">solicitada; sin embargo, la </w:t>
      </w:r>
      <w:r w:rsidR="00E06166" w:rsidRPr="00F46D28">
        <w:rPr>
          <w:rFonts w:ascii="Palatino Linotype" w:eastAsia="MS Mincho" w:hAnsi="Palatino Linotype" w:cstheme="majorBidi"/>
          <w:sz w:val="24"/>
          <w:szCs w:val="24"/>
          <w:lang w:val="es-ES_tradnl" w:eastAsia="es-ES"/>
        </w:rPr>
        <w:lastRenderedPageBreak/>
        <w:t>recurrente se informa y presentó como manifestaciones de los informes justificado lo siguiente:</w:t>
      </w:r>
    </w:p>
    <w:p w:rsidR="00E06166" w:rsidRPr="00F46D28" w:rsidRDefault="00E06166" w:rsidP="00E06166">
      <w:pPr>
        <w:pStyle w:val="Prrafodelista"/>
        <w:rPr>
          <w:rFonts w:ascii="Palatino Linotype" w:hAnsi="Palatino Linotype" w:cs="Arial"/>
          <w:sz w:val="24"/>
          <w:szCs w:val="24"/>
          <w:lang w:val="es-ES_tradnl"/>
        </w:rPr>
      </w:pPr>
    </w:p>
    <w:p w:rsidR="00E06166" w:rsidRPr="00F46D28" w:rsidRDefault="000933C7" w:rsidP="00E06166">
      <w:pPr>
        <w:rPr>
          <w:rFonts w:ascii="Palatino Linotype" w:hAnsi="Palatino Linotype" w:cs="Arial"/>
          <w:b/>
          <w:i/>
          <w:sz w:val="24"/>
          <w:szCs w:val="24"/>
          <w:u w:val="single"/>
          <w:lang w:val="es-ES_tradnl"/>
        </w:rPr>
      </w:pPr>
      <w:hyperlink r:id="rId24" w:history="1">
        <w:r w:rsidR="00E06166" w:rsidRPr="00F46D28">
          <w:rPr>
            <w:rStyle w:val="Hipervnculo"/>
            <w:rFonts w:ascii="Palatino Linotype" w:hAnsi="Palatino Linotype" w:cs="Arial"/>
            <w:b/>
            <w:bCs/>
            <w:i/>
            <w:color w:val="auto"/>
            <w:sz w:val="24"/>
            <w:szCs w:val="24"/>
          </w:rPr>
          <w:t>03823/INFOEM/IP/RR/2020</w:t>
        </w:r>
      </w:hyperlink>
    </w:p>
    <w:p w:rsidR="00E06166" w:rsidRPr="00F46D28" w:rsidRDefault="00E06166" w:rsidP="00693351">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sz w:val="24"/>
          <w:szCs w:val="24"/>
          <w:lang w:val="es-ES_tradnl"/>
        </w:rPr>
        <w:t>OFICIO_DDU_CJ_1812_2018.pdf:</w:t>
      </w:r>
      <w:r w:rsidR="00693351" w:rsidRPr="00F46D28">
        <w:rPr>
          <w:rFonts w:ascii="Palatino Linotype" w:hAnsi="Palatino Linotype" w:cs="Arial"/>
          <w:sz w:val="24"/>
          <w:szCs w:val="24"/>
          <w:lang w:val="es-ES_tradnl"/>
        </w:rPr>
        <w:t xml:space="preserve"> (descrito en el párrafo 3 de antecedentes)</w:t>
      </w:r>
    </w:p>
    <w:p w:rsidR="00E06166" w:rsidRPr="00F46D28" w:rsidRDefault="00E06166" w:rsidP="00693351">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sz w:val="24"/>
          <w:szCs w:val="24"/>
          <w:lang w:val="es-ES_tradnl"/>
        </w:rPr>
        <w:t>JUICIO ADMINISTRATIVO 680_2016_Resolución DEFINITIVA_Contensioso+7_Nov_19.pdf:</w:t>
      </w:r>
      <w:r w:rsidR="00693351" w:rsidRPr="00F46D28">
        <w:rPr>
          <w:rFonts w:ascii="Palatino Linotype" w:hAnsi="Palatino Linotype" w:cs="Arial"/>
          <w:sz w:val="24"/>
          <w:szCs w:val="24"/>
          <w:lang w:val="es-ES_tradnl"/>
        </w:rPr>
        <w:t xml:space="preserve"> (descrito en el párrafo 3 de antecedentes)</w:t>
      </w:r>
    </w:p>
    <w:p w:rsidR="00E06166" w:rsidRPr="00F46D28" w:rsidRDefault="00E06166" w:rsidP="00693351">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sz w:val="24"/>
          <w:szCs w:val="24"/>
          <w:lang w:val="es-ES_tradnl"/>
        </w:rPr>
        <w:t>RESOLUCIÓN ADMINISTRATIVA del 25 de octubre 2019.pdf:</w:t>
      </w:r>
      <w:r w:rsidR="00693351" w:rsidRPr="00F46D28">
        <w:rPr>
          <w:rFonts w:ascii="Palatino Linotype" w:hAnsi="Palatino Linotype" w:cs="Arial"/>
          <w:sz w:val="24"/>
          <w:szCs w:val="24"/>
          <w:lang w:val="es-ES_tradnl"/>
        </w:rPr>
        <w:t xml:space="preserve"> (descrito en el párrafo 3 de antecedentes)</w:t>
      </w:r>
    </w:p>
    <w:p w:rsidR="00E06166" w:rsidRPr="00F46D28" w:rsidRDefault="00E06166" w:rsidP="00693351">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sz w:val="24"/>
          <w:szCs w:val="24"/>
          <w:lang w:val="es-ES_tradnl"/>
        </w:rPr>
        <w:t>Escrito de inconformidad.docx:</w:t>
      </w:r>
      <w:r w:rsidR="00693351" w:rsidRPr="00F46D28">
        <w:rPr>
          <w:rFonts w:ascii="Palatino Linotype" w:hAnsi="Palatino Linotype" w:cs="Arial"/>
          <w:sz w:val="24"/>
          <w:szCs w:val="24"/>
          <w:lang w:val="es-ES_tradnl"/>
        </w:rPr>
        <w:t xml:space="preserve"> (descrito en el párrafo 3 de antecedentes)</w:t>
      </w:r>
    </w:p>
    <w:p w:rsidR="00E06166" w:rsidRPr="00F46D28" w:rsidRDefault="00E06166" w:rsidP="00693351">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sz w:val="24"/>
          <w:szCs w:val="24"/>
          <w:lang w:val="es-ES_tradnl"/>
        </w:rPr>
        <w:t>RESOLUCIÓN ADMINISTRATIVA del 25 de octubre 2019.pdf:</w:t>
      </w:r>
      <w:r w:rsidR="00693351" w:rsidRPr="00F46D28">
        <w:rPr>
          <w:rFonts w:ascii="Palatino Linotype" w:hAnsi="Palatino Linotype" w:cs="Arial"/>
          <w:sz w:val="24"/>
          <w:szCs w:val="24"/>
          <w:lang w:val="es-ES_tradnl"/>
        </w:rPr>
        <w:t xml:space="preserve"> (descrito en el párrafo 3 de antecedentes)</w:t>
      </w:r>
    </w:p>
    <w:p w:rsidR="00E06166" w:rsidRPr="00F46D28" w:rsidRDefault="00E06166" w:rsidP="00693351">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sz w:val="24"/>
          <w:szCs w:val="24"/>
          <w:lang w:val="es-ES_tradnl"/>
        </w:rPr>
        <w:t xml:space="preserve">Anexo de Fotografías </w:t>
      </w:r>
      <w:r w:rsidR="000933C7" w:rsidRPr="000933C7">
        <w:rPr>
          <w:rFonts w:ascii="Palatino Linotype" w:hAnsi="Palatino Linotype" w:cs="Arial"/>
          <w:sz w:val="24"/>
          <w:szCs w:val="24"/>
          <w:highlight w:val="black"/>
          <w:lang w:val="es-ES_tradnl"/>
        </w:rPr>
        <w:t>-----------------------</w:t>
      </w:r>
      <w:r w:rsidRPr="00F46D28">
        <w:rPr>
          <w:rFonts w:ascii="Palatino Linotype" w:hAnsi="Palatino Linotype" w:cs="Arial"/>
          <w:sz w:val="24"/>
          <w:szCs w:val="24"/>
          <w:lang w:val="es-ES_tradnl"/>
        </w:rPr>
        <w:t xml:space="preserve"> Ap4.pdf:</w:t>
      </w:r>
      <w:r w:rsidR="00693351" w:rsidRPr="00F46D28">
        <w:rPr>
          <w:rFonts w:ascii="Palatino Linotype" w:hAnsi="Palatino Linotype" w:cs="Arial"/>
          <w:sz w:val="24"/>
          <w:szCs w:val="24"/>
          <w:lang w:val="es-ES_tradnl"/>
        </w:rPr>
        <w:t xml:space="preserve"> (descrito en el párrafo 3 de antecedentes)</w:t>
      </w:r>
    </w:p>
    <w:p w:rsidR="00E06166" w:rsidRPr="00F46D28" w:rsidRDefault="00E06166" w:rsidP="00693351">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sz w:val="24"/>
          <w:szCs w:val="24"/>
          <w:lang w:val="es-ES_tradnl"/>
        </w:rPr>
        <w:t>Oficio_DDU_CJ_1812_2018.pdf</w:t>
      </w:r>
      <w:r w:rsidR="00693351" w:rsidRPr="00F46D28">
        <w:rPr>
          <w:rFonts w:ascii="Palatino Linotype" w:hAnsi="Palatino Linotype" w:cs="Arial"/>
          <w:sz w:val="24"/>
          <w:szCs w:val="24"/>
          <w:lang w:val="es-ES_tradnl"/>
        </w:rPr>
        <w:t>: (descrito en el párrafo 3 de antecedentes)</w:t>
      </w:r>
    </w:p>
    <w:p w:rsidR="00E06166" w:rsidRPr="00F46D28" w:rsidRDefault="00E06166" w:rsidP="00693351">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sz w:val="24"/>
          <w:szCs w:val="24"/>
          <w:lang w:val="es-ES_tradnl"/>
        </w:rPr>
        <w:t>Escrito de inconformidad.docx:</w:t>
      </w:r>
      <w:r w:rsidR="00693351" w:rsidRPr="00F46D28">
        <w:rPr>
          <w:rFonts w:ascii="Palatino Linotype" w:hAnsi="Palatino Linotype" w:cs="Arial"/>
          <w:sz w:val="24"/>
          <w:szCs w:val="24"/>
          <w:lang w:val="es-ES_tradnl"/>
        </w:rPr>
        <w:t xml:space="preserve"> (descrito en el párrafo 3 de antecedentes)</w:t>
      </w:r>
    </w:p>
    <w:p w:rsidR="00E06166" w:rsidRPr="00F46D28" w:rsidRDefault="00E06166" w:rsidP="00693351">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sz w:val="24"/>
          <w:szCs w:val="24"/>
          <w:lang w:val="es-ES_tradnl"/>
        </w:rPr>
        <w:t>RESOLUCIÓN ADMINISTRATIVA del 25 de octubre 2019.pdf:</w:t>
      </w:r>
      <w:r w:rsidR="00693351" w:rsidRPr="00F46D28">
        <w:rPr>
          <w:rFonts w:ascii="Palatino Linotype" w:hAnsi="Palatino Linotype" w:cs="Arial"/>
          <w:sz w:val="24"/>
          <w:szCs w:val="24"/>
          <w:lang w:val="es-ES_tradnl"/>
        </w:rPr>
        <w:t xml:space="preserve"> (descrito en el párrafo 3 de antecedentes)</w:t>
      </w:r>
    </w:p>
    <w:p w:rsidR="00E06166" w:rsidRPr="00F46D28" w:rsidRDefault="00E06166" w:rsidP="00693351">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sz w:val="24"/>
          <w:szCs w:val="24"/>
          <w:lang w:val="es-ES_tradnl"/>
        </w:rPr>
        <w:t xml:space="preserve">Anexo de Fotografías </w:t>
      </w:r>
      <w:r w:rsidR="000933C7" w:rsidRPr="000933C7">
        <w:rPr>
          <w:rFonts w:ascii="Palatino Linotype" w:hAnsi="Palatino Linotype" w:cs="Arial"/>
          <w:sz w:val="24"/>
          <w:szCs w:val="24"/>
          <w:highlight w:val="black"/>
          <w:lang w:val="es-ES_tradnl"/>
        </w:rPr>
        <w:t>----------------------</w:t>
      </w:r>
      <w:r w:rsidRPr="00F46D28">
        <w:rPr>
          <w:rFonts w:ascii="Palatino Linotype" w:hAnsi="Palatino Linotype" w:cs="Arial"/>
          <w:sz w:val="24"/>
          <w:szCs w:val="24"/>
          <w:lang w:val="es-ES_tradnl"/>
        </w:rPr>
        <w:t xml:space="preserve"> Ap4.pdf:</w:t>
      </w:r>
      <w:r w:rsidR="00693351" w:rsidRPr="00F46D28">
        <w:rPr>
          <w:rFonts w:ascii="Palatino Linotype" w:hAnsi="Palatino Linotype" w:cs="Arial"/>
          <w:sz w:val="24"/>
          <w:szCs w:val="24"/>
          <w:lang w:val="es-ES_tradnl"/>
        </w:rPr>
        <w:t xml:space="preserve"> (descrito en el párrafo 3 de antecedentes)</w:t>
      </w:r>
    </w:p>
    <w:p w:rsidR="00E06166" w:rsidRPr="00F46D28" w:rsidRDefault="00E06166" w:rsidP="00693351">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sz w:val="24"/>
          <w:szCs w:val="24"/>
          <w:lang w:val="es-ES_tradnl"/>
        </w:rPr>
        <w:t>JUICIO ADMINISTRATIVO 680_2016_Resolución DEFINITIVA_Contensioso+7_Nov_19.pdf:</w:t>
      </w:r>
      <w:r w:rsidR="00693351" w:rsidRPr="00F46D28">
        <w:rPr>
          <w:rFonts w:ascii="Palatino Linotype" w:hAnsi="Palatino Linotype" w:cs="Arial"/>
          <w:sz w:val="24"/>
          <w:szCs w:val="24"/>
          <w:lang w:val="es-ES_tradnl"/>
        </w:rPr>
        <w:t xml:space="preserve"> (descrito en el párrafo 3 de antecedentes)</w:t>
      </w:r>
    </w:p>
    <w:p w:rsidR="009B7A9C" w:rsidRPr="00F46D28" w:rsidRDefault="00E06166" w:rsidP="009B7A9C">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b/>
          <w:sz w:val="24"/>
          <w:szCs w:val="24"/>
          <w:lang w:val="es-ES_tradnl"/>
        </w:rPr>
        <w:lastRenderedPageBreak/>
        <w:t>204626_OFICIO BOO.801.02.02</w:t>
      </w:r>
      <w:r w:rsidR="00693351" w:rsidRPr="00F46D28">
        <w:rPr>
          <w:rFonts w:ascii="Palatino Linotype" w:hAnsi="Palatino Linotype" w:cs="Arial"/>
          <w:b/>
          <w:sz w:val="24"/>
          <w:szCs w:val="24"/>
          <w:lang w:val="es-ES_tradnl"/>
        </w:rPr>
        <w:t>.-1844 DE 12-09-18 MORA_FONCESA-VP.pdf</w:t>
      </w:r>
      <w:r w:rsidR="00693351" w:rsidRPr="00F46D28">
        <w:rPr>
          <w:rFonts w:ascii="Palatino Linotype" w:hAnsi="Palatino Linotype" w:cs="Arial"/>
          <w:sz w:val="24"/>
          <w:szCs w:val="24"/>
          <w:lang w:val="es-ES_tradnl"/>
        </w:rPr>
        <w:t>: versión pública del oficio B00.801.02.02</w:t>
      </w:r>
      <w:r w:rsidR="009B7A9C" w:rsidRPr="00F46D28">
        <w:rPr>
          <w:rFonts w:ascii="Palatino Linotype" w:hAnsi="Palatino Linotype" w:cs="Arial"/>
          <w:sz w:val="24"/>
          <w:szCs w:val="24"/>
          <w:lang w:val="es-ES_tradnl"/>
        </w:rPr>
        <w:t>-1844</w:t>
      </w:r>
      <w:r w:rsidR="00693351" w:rsidRPr="00F46D28">
        <w:rPr>
          <w:rFonts w:ascii="Palatino Linotype" w:hAnsi="Palatino Linotype" w:cs="Arial"/>
          <w:sz w:val="24"/>
          <w:szCs w:val="24"/>
          <w:lang w:val="es-ES_tradnl"/>
        </w:rPr>
        <w:t xml:space="preserve"> de fechas 12 septiembre de 2018, suscrito por el Director Prudencio Alfredo Mora Fonseca y dirigido a la Directora de Desarrollo Urbano del Ayuntamiento de Atizapán de Zaragoza, </w:t>
      </w:r>
      <w:r w:rsidR="009B7A9C" w:rsidRPr="00F46D28">
        <w:rPr>
          <w:rFonts w:ascii="Palatino Linotype" w:hAnsi="Palatino Linotype" w:cs="Arial"/>
          <w:sz w:val="24"/>
          <w:szCs w:val="24"/>
          <w:lang w:val="es-ES_tradnl"/>
        </w:rPr>
        <w:t>por medio del cual se informa que se remite copia certificada del plano de delimitación con clasificación VM-GT-134, hoja 7 de 7, denominado Delimitación de zona federal de la Barranca los Burros; donde se observa la ubicación de los predios que se encuentran delimitados dentro del cauce y la zona  federal del bien habitacional al cargo de esa dependencia.</w:t>
      </w:r>
    </w:p>
    <w:p w:rsidR="009B7A9C" w:rsidRPr="00F46D28" w:rsidRDefault="009B7A9C" w:rsidP="009B7A9C">
      <w:pPr>
        <w:pStyle w:val="Prrafodelista"/>
        <w:spacing w:after="0" w:line="360" w:lineRule="auto"/>
        <w:ind w:left="360"/>
        <w:jc w:val="both"/>
        <w:rPr>
          <w:rFonts w:ascii="Palatino Linotype" w:hAnsi="Palatino Linotype" w:cs="Arial"/>
          <w:sz w:val="24"/>
          <w:szCs w:val="24"/>
          <w:lang w:val="es-ES_tradnl"/>
        </w:rPr>
      </w:pPr>
    </w:p>
    <w:p w:rsidR="009B7A9C" w:rsidRPr="00F46D28" w:rsidRDefault="00693351" w:rsidP="009B7A9C">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b/>
          <w:sz w:val="24"/>
          <w:szCs w:val="24"/>
          <w:lang w:val="es-ES_tradnl"/>
        </w:rPr>
        <w:t>Respuesta Acuerdo de Notificación de Informe 3823.docx</w:t>
      </w:r>
      <w:r w:rsidRPr="00F46D28">
        <w:rPr>
          <w:rFonts w:ascii="Palatino Linotype" w:hAnsi="Palatino Linotype" w:cs="Arial"/>
          <w:sz w:val="24"/>
          <w:szCs w:val="24"/>
          <w:lang w:val="es-ES_tradnl"/>
        </w:rPr>
        <w:t>:</w:t>
      </w:r>
      <w:r w:rsidR="009B7A9C" w:rsidRPr="00F46D28">
        <w:rPr>
          <w:rFonts w:ascii="Calibri" w:eastAsia="Calibri" w:hAnsi="Calibri" w:cs="Times New Roman"/>
        </w:rPr>
        <w:t xml:space="preserve">  </w:t>
      </w:r>
      <w:r w:rsidR="009B7A9C" w:rsidRPr="00F46D28">
        <w:rPr>
          <w:rFonts w:ascii="Palatino Linotype" w:hAnsi="Palatino Linotype" w:cs="Arial"/>
          <w:sz w:val="24"/>
          <w:szCs w:val="24"/>
          <w:lang w:val="es-ES_tradnl"/>
        </w:rPr>
        <w:t>manifiesta que de acuerdo con el Articulo 128 último párrafo y el articulo 130 cuarto párrafo de LEY FEDERAL DE TRANSPARENCIA Y ACCESO A LA INFORMACIÓN PÚBLICA, la autoridad o sujeto obligado tiene capacidad y obligación de expedirme copia certificada, basándose en la copia simple que posee…</w:t>
      </w:r>
      <w:r w:rsidR="009B7A9C" w:rsidRPr="00F46D28">
        <w:rPr>
          <w:rFonts w:ascii="Calibri" w:eastAsia="Calibri" w:hAnsi="Calibri" w:cs="Times New Roman"/>
        </w:rPr>
        <w:t xml:space="preserve"> </w:t>
      </w:r>
      <w:r w:rsidR="009B7A9C" w:rsidRPr="00F46D28">
        <w:rPr>
          <w:rFonts w:ascii="Palatino Linotype" w:hAnsi="Palatino Linotype" w:cs="Arial"/>
          <w:sz w:val="24"/>
          <w:szCs w:val="24"/>
          <w:lang w:val="es-ES_tradnl"/>
        </w:rPr>
        <w:t>Los sujetos obligados deberán otorgar acceso a los Documentos que se encuentren en sus archivos o que estén obligados a documentar de acuerdo con sus facultades, competencias o funciones en el formato en que el solicitante manifieste, de entre aquellos formatos existentes, conforme a las características físicas de la información o del lugar donde se encuentre así lo permita</w:t>
      </w:r>
    </w:p>
    <w:p w:rsidR="009B7A9C" w:rsidRPr="00F46D28" w:rsidRDefault="009B7A9C" w:rsidP="009B7A9C">
      <w:pPr>
        <w:pStyle w:val="Prrafodelista"/>
        <w:spacing w:after="0" w:line="360" w:lineRule="auto"/>
        <w:ind w:left="360"/>
        <w:jc w:val="both"/>
        <w:rPr>
          <w:rFonts w:ascii="Palatino Linotype" w:hAnsi="Palatino Linotype" w:cs="Arial"/>
          <w:sz w:val="24"/>
          <w:szCs w:val="24"/>
          <w:lang w:val="es-ES_tradnl"/>
        </w:rPr>
      </w:pPr>
    </w:p>
    <w:p w:rsidR="00693351" w:rsidRPr="00F46D28" w:rsidRDefault="00693351" w:rsidP="00693351">
      <w:pPr>
        <w:pStyle w:val="Prrafodelista"/>
        <w:numPr>
          <w:ilvl w:val="0"/>
          <w:numId w:val="1"/>
        </w:numPr>
        <w:spacing w:after="0" w:line="360" w:lineRule="auto"/>
        <w:jc w:val="both"/>
        <w:rPr>
          <w:rFonts w:ascii="Palatino Linotype" w:hAnsi="Palatino Linotype" w:cs="Arial"/>
          <w:sz w:val="24"/>
          <w:szCs w:val="24"/>
          <w:lang w:val="es-ES_tradnl"/>
        </w:rPr>
      </w:pPr>
      <w:r w:rsidRPr="00F46D28">
        <w:rPr>
          <w:rFonts w:ascii="Palatino Linotype" w:hAnsi="Palatino Linotype" w:cs="Arial"/>
          <w:sz w:val="24"/>
          <w:szCs w:val="24"/>
          <w:lang w:val="es-ES_tradnl"/>
        </w:rPr>
        <w:t>Respuesta Acuerdo de Notificación de Informe 3823.docx:</w:t>
      </w:r>
      <w:r w:rsidR="009B7A9C" w:rsidRPr="00F46D28">
        <w:rPr>
          <w:rFonts w:ascii="Palatino Linotype" w:hAnsi="Palatino Linotype" w:cs="Arial"/>
          <w:sz w:val="24"/>
          <w:szCs w:val="24"/>
          <w:lang w:val="es-ES_tradnl"/>
        </w:rPr>
        <w:t xml:space="preserve"> (se reitera)</w:t>
      </w:r>
    </w:p>
    <w:p w:rsidR="00693351" w:rsidRPr="00F46D28" w:rsidRDefault="00693351" w:rsidP="00E06166">
      <w:pPr>
        <w:spacing w:after="0" w:line="360" w:lineRule="auto"/>
        <w:contextualSpacing/>
        <w:jc w:val="both"/>
        <w:rPr>
          <w:rFonts w:ascii="Palatino Linotype" w:hAnsi="Palatino Linotype" w:cs="Arial"/>
          <w:sz w:val="24"/>
          <w:szCs w:val="24"/>
          <w:lang w:val="es-ES_tradnl"/>
        </w:rPr>
      </w:pPr>
    </w:p>
    <w:p w:rsidR="00E06166" w:rsidRPr="00F46D28" w:rsidRDefault="000933C7" w:rsidP="00E06166">
      <w:pPr>
        <w:rPr>
          <w:rFonts w:ascii="Palatino Linotype" w:eastAsia="MS Mincho" w:hAnsi="Palatino Linotype" w:cstheme="majorBidi"/>
          <w:b/>
          <w:i/>
          <w:sz w:val="24"/>
          <w:szCs w:val="24"/>
          <w:u w:val="single"/>
          <w:lang w:val="es-ES_tradnl" w:eastAsia="es-ES"/>
        </w:rPr>
      </w:pPr>
      <w:hyperlink r:id="rId25" w:history="1">
        <w:r w:rsidR="00E06166" w:rsidRPr="00F46D28">
          <w:rPr>
            <w:rStyle w:val="Hipervnculo"/>
            <w:rFonts w:ascii="Palatino Linotype" w:eastAsia="MS Mincho" w:hAnsi="Palatino Linotype" w:cstheme="majorBidi"/>
            <w:b/>
            <w:bCs/>
            <w:i/>
            <w:color w:val="auto"/>
            <w:sz w:val="24"/>
            <w:szCs w:val="24"/>
            <w:lang w:eastAsia="es-ES"/>
          </w:rPr>
          <w:t>03824/INFOEM/IP/RR/2020</w:t>
        </w:r>
      </w:hyperlink>
    </w:p>
    <w:p w:rsidR="00E06166" w:rsidRPr="00F46D28" w:rsidRDefault="000933C7" w:rsidP="00C5744B">
      <w:pPr>
        <w:pStyle w:val="Prrafodelista"/>
        <w:numPr>
          <w:ilvl w:val="0"/>
          <w:numId w:val="6"/>
        </w:numPr>
        <w:ind w:left="567"/>
        <w:rPr>
          <w:rFonts w:ascii="Palatino Linotype" w:eastAsia="MS Mincho" w:hAnsi="Palatino Linotype" w:cstheme="majorBidi"/>
          <w:sz w:val="24"/>
          <w:szCs w:val="24"/>
          <w:lang w:val="es-ES_tradnl" w:eastAsia="es-ES"/>
        </w:rPr>
      </w:pPr>
      <w:hyperlink r:id="rId26" w:history="1">
        <w:r w:rsidR="00C5744B" w:rsidRPr="00F46D28">
          <w:rPr>
            <w:rStyle w:val="Hipervnculo"/>
            <w:rFonts w:ascii="Palatino Linotype" w:eastAsia="MS Mincho" w:hAnsi="Palatino Linotype" w:cstheme="majorBidi"/>
            <w:b/>
            <w:bCs/>
            <w:color w:val="auto"/>
            <w:sz w:val="24"/>
            <w:szCs w:val="24"/>
            <w:u w:val="none"/>
            <w:lang w:eastAsia="es-ES"/>
          </w:rPr>
          <w:t>Escrito de inconformidad.docx</w:t>
        </w:r>
      </w:hyperlink>
      <w:r w:rsidR="00C5744B" w:rsidRPr="00F46D28">
        <w:rPr>
          <w:rFonts w:ascii="Palatino Linotype" w:eastAsia="MS Mincho" w:hAnsi="Palatino Linotype" w:cstheme="majorBidi"/>
          <w:sz w:val="24"/>
          <w:szCs w:val="24"/>
          <w:lang w:val="es-ES_tradnl" w:eastAsia="es-ES"/>
        </w:rPr>
        <w:t>:</w:t>
      </w:r>
      <w:r w:rsidR="00C5744B" w:rsidRPr="00F46D28">
        <w:rPr>
          <w:rFonts w:ascii="Palatino Linotype" w:hAnsi="Palatino Linotype" w:cs="Arial"/>
          <w:sz w:val="24"/>
          <w:szCs w:val="24"/>
          <w:lang w:val="es-ES_tradnl"/>
        </w:rPr>
        <w:t xml:space="preserve"> (</w:t>
      </w:r>
      <w:r w:rsidR="00C5744B" w:rsidRPr="00F46D28">
        <w:rPr>
          <w:rFonts w:ascii="Palatino Linotype" w:eastAsia="MS Mincho" w:hAnsi="Palatino Linotype" w:cstheme="majorBidi"/>
          <w:sz w:val="24"/>
          <w:szCs w:val="24"/>
          <w:lang w:val="es-ES_tradnl" w:eastAsia="es-ES"/>
        </w:rPr>
        <w:t>descrito en el párrafo 3 de antecedentes)</w:t>
      </w:r>
    </w:p>
    <w:p w:rsidR="00C5744B" w:rsidRPr="00F46D28" w:rsidRDefault="00C5744B" w:rsidP="00C5744B">
      <w:pPr>
        <w:pStyle w:val="Prrafodelista"/>
        <w:ind w:left="567"/>
        <w:rPr>
          <w:rFonts w:ascii="Palatino Linotype" w:eastAsia="MS Mincho" w:hAnsi="Palatino Linotype" w:cstheme="majorBidi"/>
          <w:sz w:val="24"/>
          <w:szCs w:val="24"/>
          <w:lang w:val="es-ES_tradnl" w:eastAsia="es-ES"/>
        </w:rPr>
      </w:pPr>
    </w:p>
    <w:p w:rsidR="00C5744B" w:rsidRPr="00F46D28" w:rsidRDefault="000933C7" w:rsidP="00C5744B">
      <w:pPr>
        <w:pStyle w:val="Prrafodelista"/>
        <w:numPr>
          <w:ilvl w:val="0"/>
          <w:numId w:val="6"/>
        </w:numPr>
        <w:spacing w:after="0" w:line="360" w:lineRule="auto"/>
        <w:ind w:left="567"/>
        <w:jc w:val="both"/>
        <w:rPr>
          <w:rFonts w:ascii="Palatino Linotype" w:eastAsia="MS Mincho" w:hAnsi="Palatino Linotype" w:cstheme="majorBidi"/>
          <w:sz w:val="24"/>
          <w:szCs w:val="24"/>
          <w:lang w:val="es-ES_tradnl" w:eastAsia="es-ES"/>
        </w:rPr>
      </w:pPr>
      <w:hyperlink r:id="rId27" w:history="1">
        <w:r w:rsidR="00C5744B" w:rsidRPr="00F46D28">
          <w:rPr>
            <w:rStyle w:val="Hipervnculo"/>
            <w:rFonts w:ascii="Palatino Linotype" w:eastAsia="MS Mincho" w:hAnsi="Palatino Linotype" w:cstheme="majorBidi"/>
            <w:b/>
            <w:bCs/>
            <w:color w:val="auto"/>
            <w:sz w:val="24"/>
            <w:szCs w:val="24"/>
            <w:u w:val="none"/>
            <w:lang w:eastAsia="es-ES"/>
          </w:rPr>
          <w:t>RESOLUCION ADMINISTRATIVA del 25 de octubre 2019.pdf</w:t>
        </w:r>
      </w:hyperlink>
      <w:r w:rsidR="00C5744B" w:rsidRPr="00F46D28">
        <w:rPr>
          <w:rFonts w:ascii="Palatino Linotype" w:eastAsia="MS Mincho" w:hAnsi="Palatino Linotype" w:cstheme="majorBidi"/>
          <w:sz w:val="24"/>
          <w:szCs w:val="24"/>
          <w:lang w:val="es-ES_tradnl" w:eastAsia="es-ES"/>
        </w:rPr>
        <w:t>:</w:t>
      </w:r>
      <w:r w:rsidR="00C5744B" w:rsidRPr="00F46D28">
        <w:rPr>
          <w:rFonts w:ascii="Palatino Linotype" w:hAnsi="Palatino Linotype" w:cs="Arial"/>
          <w:sz w:val="24"/>
          <w:szCs w:val="24"/>
          <w:lang w:val="es-ES_tradnl"/>
        </w:rPr>
        <w:t xml:space="preserve"> (descrito en el párrafo 3 de antecedentes)</w:t>
      </w:r>
    </w:p>
    <w:p w:rsidR="00C5744B" w:rsidRPr="00F46D28" w:rsidRDefault="000933C7" w:rsidP="00C5744B">
      <w:pPr>
        <w:pStyle w:val="Prrafodelista"/>
        <w:numPr>
          <w:ilvl w:val="0"/>
          <w:numId w:val="6"/>
        </w:numPr>
        <w:ind w:left="567"/>
        <w:rPr>
          <w:rFonts w:ascii="Palatino Linotype" w:eastAsia="MS Mincho" w:hAnsi="Palatino Linotype" w:cstheme="majorBidi"/>
          <w:sz w:val="24"/>
          <w:szCs w:val="24"/>
          <w:lang w:val="es-ES_tradnl" w:eastAsia="es-ES"/>
        </w:rPr>
      </w:pPr>
      <w:hyperlink r:id="rId28" w:history="1">
        <w:r w:rsidR="00C5744B" w:rsidRPr="00F46D28">
          <w:rPr>
            <w:rStyle w:val="Hipervnculo"/>
            <w:rFonts w:ascii="Palatino Linotype" w:eastAsia="MS Mincho" w:hAnsi="Palatino Linotype" w:cstheme="majorBidi"/>
            <w:b/>
            <w:bCs/>
            <w:color w:val="auto"/>
            <w:sz w:val="24"/>
            <w:szCs w:val="24"/>
            <w:u w:val="none"/>
            <w:lang w:eastAsia="es-ES"/>
          </w:rPr>
          <w:t>OFICIO_ DDU_CJ_1812_2018.pdf</w:t>
        </w:r>
      </w:hyperlink>
      <w:r w:rsidR="00C5744B" w:rsidRPr="00F46D28">
        <w:rPr>
          <w:rFonts w:ascii="Palatino Linotype" w:eastAsia="MS Mincho" w:hAnsi="Palatino Linotype" w:cstheme="majorBidi"/>
          <w:sz w:val="24"/>
          <w:szCs w:val="24"/>
          <w:lang w:val="es-ES_tradnl" w:eastAsia="es-ES"/>
        </w:rPr>
        <w:t>:</w:t>
      </w:r>
      <w:r w:rsidR="00C5744B" w:rsidRPr="00F46D28">
        <w:rPr>
          <w:rFonts w:ascii="Palatino Linotype" w:hAnsi="Palatino Linotype" w:cs="Arial"/>
          <w:sz w:val="24"/>
          <w:szCs w:val="24"/>
          <w:lang w:val="es-ES_tradnl"/>
        </w:rPr>
        <w:t xml:space="preserve"> </w:t>
      </w:r>
      <w:r w:rsidR="00C5744B" w:rsidRPr="00F46D28">
        <w:rPr>
          <w:rFonts w:ascii="Palatino Linotype" w:eastAsia="MS Mincho" w:hAnsi="Palatino Linotype" w:cstheme="majorBidi"/>
          <w:sz w:val="24"/>
          <w:szCs w:val="24"/>
          <w:lang w:val="es-ES_tradnl" w:eastAsia="es-ES"/>
        </w:rPr>
        <w:t>(descrito en el párrafo 3 de antecedentes)</w:t>
      </w:r>
    </w:p>
    <w:p w:rsidR="00C5744B" w:rsidRPr="00F46D28" w:rsidRDefault="00C5744B" w:rsidP="00C5744B">
      <w:pPr>
        <w:pStyle w:val="Prrafodelista"/>
        <w:ind w:left="567"/>
        <w:rPr>
          <w:rFonts w:ascii="Palatino Linotype" w:eastAsia="MS Mincho" w:hAnsi="Palatino Linotype" w:cstheme="majorBidi"/>
          <w:sz w:val="24"/>
          <w:szCs w:val="24"/>
          <w:lang w:val="es-ES_tradnl" w:eastAsia="es-ES"/>
        </w:rPr>
      </w:pPr>
    </w:p>
    <w:p w:rsidR="00C5744B" w:rsidRPr="00F46D28" w:rsidRDefault="000933C7" w:rsidP="00C5744B">
      <w:pPr>
        <w:pStyle w:val="Prrafodelista"/>
        <w:numPr>
          <w:ilvl w:val="0"/>
          <w:numId w:val="6"/>
        </w:numPr>
        <w:ind w:left="567"/>
        <w:rPr>
          <w:rFonts w:ascii="Palatino Linotype" w:eastAsia="MS Mincho" w:hAnsi="Palatino Linotype" w:cstheme="majorBidi"/>
          <w:sz w:val="24"/>
          <w:szCs w:val="24"/>
          <w:lang w:val="es-ES_tradnl" w:eastAsia="es-ES"/>
        </w:rPr>
      </w:pPr>
      <w:hyperlink r:id="rId29" w:history="1">
        <w:r w:rsidR="00C5744B" w:rsidRPr="00F46D28">
          <w:rPr>
            <w:rStyle w:val="Hipervnculo"/>
            <w:rFonts w:ascii="Palatino Linotype" w:eastAsia="MS Mincho" w:hAnsi="Palatino Linotype" w:cstheme="majorBidi"/>
            <w:b/>
            <w:bCs/>
            <w:color w:val="auto"/>
            <w:sz w:val="24"/>
            <w:szCs w:val="24"/>
            <w:u w:val="none"/>
            <w:lang w:eastAsia="es-ES"/>
          </w:rPr>
          <w:t>204626_OFICIO BOO.801.02.02.-1844 DE 12-09-18 MORA_FONSECA-VP.pdf</w:t>
        </w:r>
      </w:hyperlink>
      <w:r w:rsidR="00C5744B" w:rsidRPr="00F46D28">
        <w:rPr>
          <w:rFonts w:ascii="Palatino Linotype" w:eastAsia="MS Mincho" w:hAnsi="Palatino Linotype" w:cstheme="majorBidi"/>
          <w:sz w:val="24"/>
          <w:szCs w:val="24"/>
          <w:lang w:val="es-ES_tradnl" w:eastAsia="es-ES"/>
        </w:rPr>
        <w:t>:</w:t>
      </w:r>
      <w:r w:rsidR="00C5744B" w:rsidRPr="00F46D28">
        <w:rPr>
          <w:rFonts w:ascii="Palatino Linotype" w:hAnsi="Palatino Linotype" w:cs="Arial"/>
          <w:sz w:val="24"/>
          <w:szCs w:val="24"/>
          <w:lang w:val="es-ES_tradnl"/>
        </w:rPr>
        <w:t xml:space="preserve"> </w:t>
      </w:r>
      <w:r w:rsidR="00C5744B" w:rsidRPr="00F46D28">
        <w:rPr>
          <w:rFonts w:ascii="Palatino Linotype" w:eastAsia="MS Mincho" w:hAnsi="Palatino Linotype" w:cstheme="majorBidi"/>
          <w:sz w:val="24"/>
          <w:szCs w:val="24"/>
          <w:lang w:val="es-ES_tradnl" w:eastAsia="es-ES"/>
        </w:rPr>
        <w:t>(descrito en el párrafo 3 de antecedentes)</w:t>
      </w:r>
    </w:p>
    <w:p w:rsidR="00C5744B" w:rsidRPr="00F46D28" w:rsidRDefault="00C5744B" w:rsidP="00C5744B">
      <w:pPr>
        <w:pStyle w:val="Prrafodelista"/>
        <w:ind w:left="567"/>
        <w:rPr>
          <w:rFonts w:ascii="Palatino Linotype" w:eastAsia="MS Mincho" w:hAnsi="Palatino Linotype" w:cstheme="majorBidi"/>
          <w:sz w:val="24"/>
          <w:szCs w:val="24"/>
          <w:lang w:val="es-ES_tradnl" w:eastAsia="es-ES"/>
        </w:rPr>
      </w:pPr>
    </w:p>
    <w:p w:rsidR="00C5744B" w:rsidRPr="00F46D28" w:rsidRDefault="000933C7" w:rsidP="00C5744B">
      <w:pPr>
        <w:pStyle w:val="Prrafodelista"/>
        <w:numPr>
          <w:ilvl w:val="0"/>
          <w:numId w:val="6"/>
        </w:numPr>
        <w:ind w:left="567"/>
        <w:rPr>
          <w:rFonts w:ascii="Palatino Linotype" w:eastAsia="MS Mincho" w:hAnsi="Palatino Linotype" w:cstheme="majorBidi"/>
          <w:sz w:val="24"/>
          <w:szCs w:val="24"/>
          <w:lang w:val="es-ES_tradnl" w:eastAsia="es-ES"/>
        </w:rPr>
      </w:pPr>
      <w:hyperlink r:id="rId30" w:history="1">
        <w:r w:rsidR="00C5744B" w:rsidRPr="00F46D28">
          <w:rPr>
            <w:rStyle w:val="Hipervnculo"/>
            <w:rFonts w:ascii="Palatino Linotype" w:eastAsia="MS Mincho" w:hAnsi="Palatino Linotype" w:cstheme="majorBidi"/>
            <w:b/>
            <w:bCs/>
            <w:color w:val="auto"/>
            <w:sz w:val="24"/>
            <w:szCs w:val="24"/>
            <w:u w:val="none"/>
            <w:lang w:eastAsia="es-ES"/>
          </w:rPr>
          <w:t xml:space="preserve">Anexo de </w:t>
        </w:r>
        <w:proofErr w:type="spellStart"/>
        <w:r w:rsidR="00C5744B" w:rsidRPr="00F46D28">
          <w:rPr>
            <w:rStyle w:val="Hipervnculo"/>
            <w:rFonts w:ascii="Palatino Linotype" w:eastAsia="MS Mincho" w:hAnsi="Palatino Linotype" w:cstheme="majorBidi"/>
            <w:b/>
            <w:bCs/>
            <w:color w:val="auto"/>
            <w:sz w:val="24"/>
            <w:szCs w:val="24"/>
            <w:u w:val="none"/>
            <w:lang w:eastAsia="es-ES"/>
          </w:rPr>
          <w:t>Fotografia</w:t>
        </w:r>
        <w:proofErr w:type="spellEnd"/>
        <w:r w:rsidR="00C5744B" w:rsidRPr="00F46D28">
          <w:rPr>
            <w:rStyle w:val="Hipervnculo"/>
            <w:rFonts w:ascii="Palatino Linotype" w:eastAsia="MS Mincho" w:hAnsi="Palatino Linotype" w:cstheme="majorBidi"/>
            <w:b/>
            <w:bCs/>
            <w:color w:val="auto"/>
            <w:sz w:val="24"/>
            <w:szCs w:val="24"/>
            <w:u w:val="none"/>
            <w:lang w:eastAsia="es-ES"/>
          </w:rPr>
          <w:t xml:space="preserve"> </w:t>
        </w:r>
        <w:r w:rsidRPr="000933C7">
          <w:rPr>
            <w:rStyle w:val="Hipervnculo"/>
            <w:rFonts w:ascii="Palatino Linotype" w:eastAsia="MS Mincho" w:hAnsi="Palatino Linotype" w:cstheme="majorBidi"/>
            <w:b/>
            <w:bCs/>
            <w:color w:val="auto"/>
            <w:sz w:val="24"/>
            <w:szCs w:val="24"/>
            <w:highlight w:val="black"/>
            <w:u w:val="none"/>
            <w:lang w:eastAsia="es-ES"/>
          </w:rPr>
          <w:t>----------------------</w:t>
        </w:r>
        <w:r w:rsidR="00C5744B" w:rsidRPr="00F46D28">
          <w:rPr>
            <w:rStyle w:val="Hipervnculo"/>
            <w:rFonts w:ascii="Palatino Linotype" w:eastAsia="MS Mincho" w:hAnsi="Palatino Linotype" w:cstheme="majorBidi"/>
            <w:b/>
            <w:bCs/>
            <w:color w:val="auto"/>
            <w:sz w:val="24"/>
            <w:szCs w:val="24"/>
            <w:u w:val="none"/>
            <w:lang w:eastAsia="es-ES"/>
          </w:rPr>
          <w:t xml:space="preserve"> Ap4.pdf</w:t>
        </w:r>
      </w:hyperlink>
      <w:r w:rsidR="00C5744B" w:rsidRPr="00F46D28">
        <w:rPr>
          <w:rFonts w:ascii="Palatino Linotype" w:eastAsia="MS Mincho" w:hAnsi="Palatino Linotype" w:cstheme="majorBidi"/>
          <w:sz w:val="24"/>
          <w:szCs w:val="24"/>
          <w:lang w:val="es-ES_tradnl" w:eastAsia="es-ES"/>
        </w:rPr>
        <w:t>:</w:t>
      </w:r>
      <w:r w:rsidR="00C5744B" w:rsidRPr="00F46D28">
        <w:rPr>
          <w:rFonts w:ascii="Palatino Linotype" w:hAnsi="Palatino Linotype" w:cs="Arial"/>
          <w:sz w:val="24"/>
          <w:szCs w:val="24"/>
          <w:lang w:val="es-ES_tradnl"/>
        </w:rPr>
        <w:t xml:space="preserve"> </w:t>
      </w:r>
      <w:r w:rsidR="00C5744B" w:rsidRPr="00F46D28">
        <w:rPr>
          <w:rFonts w:ascii="Palatino Linotype" w:eastAsia="MS Mincho" w:hAnsi="Palatino Linotype" w:cstheme="majorBidi"/>
          <w:sz w:val="24"/>
          <w:szCs w:val="24"/>
          <w:lang w:val="es-ES_tradnl" w:eastAsia="es-ES"/>
        </w:rPr>
        <w:t>(descrito en el párrafo 3 de antecedentes)</w:t>
      </w:r>
    </w:p>
    <w:p w:rsidR="00C5744B" w:rsidRPr="00F46D28" w:rsidRDefault="00C5744B" w:rsidP="00C5744B">
      <w:pPr>
        <w:pStyle w:val="Prrafodelista"/>
        <w:ind w:left="567"/>
        <w:rPr>
          <w:rFonts w:ascii="Palatino Linotype" w:eastAsia="MS Mincho" w:hAnsi="Palatino Linotype" w:cstheme="majorBidi"/>
          <w:sz w:val="24"/>
          <w:szCs w:val="24"/>
          <w:lang w:val="es-ES_tradnl" w:eastAsia="es-ES"/>
        </w:rPr>
      </w:pPr>
    </w:p>
    <w:p w:rsidR="00C5744B" w:rsidRPr="00F46D28" w:rsidRDefault="000933C7" w:rsidP="00C5744B">
      <w:pPr>
        <w:pStyle w:val="Prrafodelista"/>
        <w:numPr>
          <w:ilvl w:val="0"/>
          <w:numId w:val="6"/>
        </w:numPr>
        <w:ind w:left="567"/>
        <w:jc w:val="both"/>
        <w:rPr>
          <w:rFonts w:ascii="Palatino Linotype" w:eastAsia="MS Mincho" w:hAnsi="Palatino Linotype" w:cstheme="majorBidi"/>
          <w:sz w:val="24"/>
          <w:szCs w:val="24"/>
          <w:lang w:val="es-ES_tradnl" w:eastAsia="es-ES"/>
        </w:rPr>
      </w:pPr>
      <w:hyperlink r:id="rId31" w:history="1">
        <w:r w:rsidR="00C5744B" w:rsidRPr="00F46D28">
          <w:rPr>
            <w:rStyle w:val="Hipervnculo"/>
            <w:rFonts w:ascii="Palatino Linotype" w:eastAsia="MS Mincho" w:hAnsi="Palatino Linotype" w:cstheme="majorBidi"/>
            <w:b/>
            <w:bCs/>
            <w:color w:val="auto"/>
            <w:sz w:val="24"/>
            <w:szCs w:val="24"/>
            <w:u w:val="none"/>
            <w:lang w:eastAsia="es-ES"/>
          </w:rPr>
          <w:t>JUICIO ADMINISTRATIVO 680_2016_Resolucion DEFINITIVA_Contencioso+7_Nov_19.pdf</w:t>
        </w:r>
      </w:hyperlink>
      <w:r w:rsidR="00C5744B" w:rsidRPr="00F46D28">
        <w:rPr>
          <w:rFonts w:ascii="Palatino Linotype" w:eastAsia="MS Mincho" w:hAnsi="Palatino Linotype" w:cstheme="majorBidi"/>
          <w:sz w:val="24"/>
          <w:szCs w:val="24"/>
          <w:lang w:val="es-ES_tradnl" w:eastAsia="es-ES"/>
        </w:rPr>
        <w:t>:</w:t>
      </w:r>
      <w:r w:rsidR="00C5744B" w:rsidRPr="00F46D28">
        <w:rPr>
          <w:rFonts w:ascii="Palatino Linotype" w:hAnsi="Palatino Linotype" w:cs="Arial"/>
          <w:sz w:val="24"/>
          <w:szCs w:val="24"/>
          <w:lang w:val="es-ES_tradnl"/>
        </w:rPr>
        <w:t xml:space="preserve"> </w:t>
      </w:r>
      <w:r w:rsidR="00C5744B" w:rsidRPr="00F46D28">
        <w:rPr>
          <w:rFonts w:ascii="Palatino Linotype" w:eastAsia="MS Mincho" w:hAnsi="Palatino Linotype" w:cstheme="majorBidi"/>
          <w:sz w:val="24"/>
          <w:szCs w:val="24"/>
          <w:lang w:val="es-ES_tradnl" w:eastAsia="es-ES"/>
        </w:rPr>
        <w:t>(descrito en el párrafo 3 de antecedentes)</w:t>
      </w:r>
    </w:p>
    <w:p w:rsidR="00C5744B" w:rsidRPr="00F46D28" w:rsidRDefault="00C5744B" w:rsidP="00C5744B">
      <w:pPr>
        <w:pStyle w:val="Prrafodelista"/>
        <w:rPr>
          <w:rFonts w:ascii="Palatino Linotype" w:eastAsia="MS Mincho" w:hAnsi="Palatino Linotype" w:cstheme="majorBidi"/>
          <w:sz w:val="24"/>
          <w:szCs w:val="24"/>
          <w:lang w:eastAsia="es-ES"/>
        </w:rPr>
      </w:pPr>
    </w:p>
    <w:p w:rsidR="00C5744B" w:rsidRPr="00F46D28" w:rsidRDefault="000933C7" w:rsidP="00C5744B">
      <w:pPr>
        <w:pStyle w:val="Prrafodelista"/>
        <w:numPr>
          <w:ilvl w:val="0"/>
          <w:numId w:val="6"/>
        </w:numPr>
        <w:ind w:left="567"/>
        <w:jc w:val="both"/>
        <w:rPr>
          <w:rFonts w:ascii="Palatino Linotype" w:eastAsia="MS Mincho" w:hAnsi="Palatino Linotype" w:cstheme="majorBidi"/>
          <w:sz w:val="24"/>
          <w:szCs w:val="24"/>
          <w:lang w:val="es-ES_tradnl" w:eastAsia="es-ES"/>
        </w:rPr>
      </w:pPr>
      <w:hyperlink r:id="rId32" w:history="1">
        <w:r w:rsidR="00C5744B" w:rsidRPr="00F46D28">
          <w:rPr>
            <w:rStyle w:val="Hipervnculo"/>
            <w:rFonts w:ascii="Palatino Linotype" w:eastAsia="MS Mincho" w:hAnsi="Palatino Linotype" w:cstheme="majorBidi"/>
            <w:b/>
            <w:bCs/>
            <w:color w:val="auto"/>
            <w:sz w:val="24"/>
            <w:szCs w:val="24"/>
            <w:u w:val="none"/>
            <w:lang w:eastAsia="es-ES"/>
          </w:rPr>
          <w:t>COMPLEMENTO A RECURSO DE REVISIO 03824.docx</w:t>
        </w:r>
      </w:hyperlink>
      <w:r w:rsidR="00C5744B" w:rsidRPr="00F46D28">
        <w:rPr>
          <w:rFonts w:ascii="Palatino Linotype" w:eastAsia="MS Mincho" w:hAnsi="Palatino Linotype" w:cstheme="majorBidi"/>
          <w:sz w:val="24"/>
          <w:szCs w:val="24"/>
          <w:lang w:val="es-ES_tradnl" w:eastAsia="es-ES"/>
        </w:rPr>
        <w:t xml:space="preserve">: la solicitante manifiesta que </w:t>
      </w:r>
      <w:r w:rsidR="00C5744B" w:rsidRPr="00F46D28">
        <w:rPr>
          <w:rFonts w:ascii="Palatino Linotype" w:eastAsia="Calibri" w:hAnsi="Palatino Linotype" w:cs="Arial"/>
        </w:rPr>
        <w:t xml:space="preserve">solicito que la autoridad me entregue mi solicitud en el formato solicitado, que es copia certificada, transcribe parte del contenido del artículo 128 y 130 </w:t>
      </w:r>
      <w:r w:rsidR="00C5744B" w:rsidRPr="00F46D28">
        <w:rPr>
          <w:rFonts w:ascii="Palatino Linotype" w:eastAsia="Calibri" w:hAnsi="Palatino Linotype" w:cs="Arial"/>
          <w:b/>
          <w:bCs/>
        </w:rPr>
        <w:t>Ley federal de Transparencia y Acceso a la Información Pública</w:t>
      </w:r>
    </w:p>
    <w:p w:rsidR="00C5744B" w:rsidRPr="00F46D28" w:rsidRDefault="00C5744B" w:rsidP="00C5744B">
      <w:pPr>
        <w:pStyle w:val="Prrafodelista"/>
        <w:ind w:left="567"/>
        <w:rPr>
          <w:rFonts w:ascii="Palatino Linotype" w:eastAsia="MS Mincho" w:hAnsi="Palatino Linotype" w:cstheme="majorBidi"/>
          <w:sz w:val="24"/>
          <w:szCs w:val="24"/>
          <w:lang w:val="es-ES_tradnl" w:eastAsia="es-ES"/>
        </w:rPr>
      </w:pPr>
    </w:p>
    <w:p w:rsidR="00FB2F25" w:rsidRPr="00F46D28" w:rsidRDefault="000933C7" w:rsidP="00FB2F25">
      <w:pPr>
        <w:spacing w:after="0" w:line="360" w:lineRule="auto"/>
        <w:contextualSpacing/>
        <w:jc w:val="both"/>
        <w:rPr>
          <w:rFonts w:ascii="Palatino Linotype" w:hAnsi="Palatino Linotype" w:cs="Arial"/>
          <w:b/>
          <w:i/>
          <w:sz w:val="24"/>
          <w:szCs w:val="24"/>
          <w:u w:val="single"/>
          <w:lang w:val="es-ES_tradnl"/>
        </w:rPr>
      </w:pPr>
      <w:hyperlink r:id="rId33" w:history="1">
        <w:r w:rsidR="00FB2F25" w:rsidRPr="00F46D28">
          <w:rPr>
            <w:rStyle w:val="Hipervnculo"/>
            <w:rFonts w:ascii="Palatino Linotype" w:hAnsi="Palatino Linotype" w:cs="Arial"/>
            <w:b/>
            <w:bCs/>
            <w:i/>
            <w:color w:val="auto"/>
            <w:sz w:val="24"/>
            <w:szCs w:val="24"/>
          </w:rPr>
          <w:t>03826/INFOEM/IP/RR/2020</w:t>
        </w:r>
      </w:hyperlink>
    </w:p>
    <w:p w:rsidR="00957A30" w:rsidRPr="00F46D28" w:rsidRDefault="00FB2F25" w:rsidP="00957A30">
      <w:pPr>
        <w:pStyle w:val="Prrafodelista"/>
        <w:numPr>
          <w:ilvl w:val="0"/>
          <w:numId w:val="9"/>
        </w:numPr>
        <w:spacing w:after="0" w:line="360" w:lineRule="auto"/>
        <w:jc w:val="both"/>
        <w:rPr>
          <w:rFonts w:ascii="Palatino Linotype" w:hAnsi="Palatino Linotype" w:cs="Arial"/>
          <w:sz w:val="24"/>
          <w:szCs w:val="24"/>
          <w:lang w:val="es-ES_tradnl"/>
        </w:rPr>
      </w:pPr>
      <w:r w:rsidRPr="00F46D28">
        <w:rPr>
          <w:rFonts w:ascii="Palatino Linotype" w:hAnsi="Palatino Linotype" w:cs="Arial"/>
          <w:b/>
          <w:sz w:val="24"/>
          <w:szCs w:val="24"/>
          <w:lang w:val="es-ES_tradnl"/>
        </w:rPr>
        <w:t>RESOLUCIÓN ADMINISTRATIVA del 25 de octubre 2019.pdf:</w:t>
      </w:r>
      <w:r w:rsidR="00957A30" w:rsidRPr="00F46D28">
        <w:rPr>
          <w:rFonts w:ascii="Palatino Linotype" w:hAnsi="Palatino Linotype" w:cs="Arial"/>
          <w:sz w:val="24"/>
          <w:szCs w:val="24"/>
          <w:lang w:val="es-ES_tradnl"/>
        </w:rPr>
        <w:t xml:space="preserve"> (descrito en el párrafo 3 de antecedentes)</w:t>
      </w:r>
    </w:p>
    <w:p w:rsidR="00FB2F25" w:rsidRPr="00F46D28" w:rsidRDefault="00FB2F25" w:rsidP="00FB2F25">
      <w:pPr>
        <w:pStyle w:val="Prrafodelista"/>
        <w:numPr>
          <w:ilvl w:val="0"/>
          <w:numId w:val="9"/>
        </w:numPr>
        <w:spacing w:after="0" w:line="360" w:lineRule="auto"/>
        <w:jc w:val="both"/>
        <w:rPr>
          <w:rFonts w:ascii="Palatino Linotype" w:hAnsi="Palatino Linotype" w:cs="Arial"/>
          <w:sz w:val="24"/>
          <w:szCs w:val="24"/>
          <w:lang w:val="es-ES_tradnl"/>
        </w:rPr>
      </w:pPr>
      <w:r w:rsidRPr="00F46D28">
        <w:rPr>
          <w:rFonts w:ascii="Palatino Linotype" w:hAnsi="Palatino Linotype" w:cs="Arial"/>
          <w:b/>
          <w:sz w:val="24"/>
          <w:szCs w:val="24"/>
          <w:lang w:val="es-ES_tradnl"/>
        </w:rPr>
        <w:t>Escrito de inconformidad.docx:</w:t>
      </w:r>
      <w:r w:rsidR="00957A30" w:rsidRPr="00F46D28">
        <w:rPr>
          <w:rFonts w:ascii="Palatino Linotype" w:hAnsi="Palatino Linotype" w:cs="Arial"/>
          <w:sz w:val="24"/>
          <w:szCs w:val="24"/>
          <w:lang w:val="es-ES_tradnl"/>
        </w:rPr>
        <w:t xml:space="preserve"> (descrito en el párrafo 3 de antecedentes)</w:t>
      </w:r>
    </w:p>
    <w:p w:rsidR="00FB2F25" w:rsidRPr="00F46D28" w:rsidRDefault="00FB2F25" w:rsidP="00FB2F25">
      <w:pPr>
        <w:pStyle w:val="Prrafodelista"/>
        <w:numPr>
          <w:ilvl w:val="0"/>
          <w:numId w:val="9"/>
        </w:numPr>
        <w:spacing w:after="0" w:line="360" w:lineRule="auto"/>
        <w:jc w:val="both"/>
        <w:rPr>
          <w:rFonts w:ascii="Palatino Linotype" w:hAnsi="Palatino Linotype" w:cs="Arial"/>
          <w:sz w:val="24"/>
          <w:szCs w:val="24"/>
          <w:lang w:val="es-ES_tradnl"/>
        </w:rPr>
      </w:pPr>
      <w:r w:rsidRPr="00F46D28">
        <w:rPr>
          <w:rFonts w:ascii="Palatino Linotype" w:hAnsi="Palatino Linotype" w:cs="Arial"/>
          <w:b/>
          <w:sz w:val="24"/>
          <w:szCs w:val="24"/>
          <w:lang w:val="es-ES_tradnl"/>
        </w:rPr>
        <w:t>204626_OFICIO BOO.801.02.02-1844 DE 12-09-18 MORA_FONSECA-VP.pdf:</w:t>
      </w:r>
      <w:r w:rsidR="00957A30" w:rsidRPr="00F46D28">
        <w:rPr>
          <w:rFonts w:ascii="Palatino Linotype" w:eastAsia="MS Mincho" w:hAnsi="Palatino Linotype" w:cstheme="majorBidi"/>
          <w:sz w:val="24"/>
          <w:szCs w:val="24"/>
          <w:lang w:val="es-ES_tradnl" w:eastAsia="es-ES"/>
        </w:rPr>
        <w:t xml:space="preserve"> </w:t>
      </w:r>
      <w:r w:rsidR="00957A30" w:rsidRPr="00F46D28">
        <w:rPr>
          <w:rFonts w:ascii="Palatino Linotype" w:hAnsi="Palatino Linotype" w:cs="Arial"/>
          <w:sz w:val="24"/>
          <w:szCs w:val="24"/>
          <w:lang w:val="es-ES_tradnl"/>
        </w:rPr>
        <w:t>(descrito en el párrafo 3 de antecedentes)</w:t>
      </w:r>
    </w:p>
    <w:p w:rsidR="00FB2F25" w:rsidRPr="00F46D28" w:rsidRDefault="00FB2F25" w:rsidP="00FB2F25">
      <w:pPr>
        <w:pStyle w:val="Prrafodelista"/>
        <w:numPr>
          <w:ilvl w:val="0"/>
          <w:numId w:val="9"/>
        </w:numPr>
        <w:spacing w:after="0" w:line="360" w:lineRule="auto"/>
        <w:jc w:val="both"/>
        <w:rPr>
          <w:rFonts w:ascii="Palatino Linotype" w:hAnsi="Palatino Linotype" w:cs="Arial"/>
          <w:b/>
          <w:sz w:val="24"/>
          <w:szCs w:val="24"/>
          <w:lang w:val="es-ES_tradnl"/>
        </w:rPr>
      </w:pPr>
      <w:r w:rsidRPr="00F46D28">
        <w:rPr>
          <w:rFonts w:ascii="Palatino Linotype" w:hAnsi="Palatino Linotype" w:cs="Arial"/>
          <w:b/>
          <w:sz w:val="24"/>
          <w:szCs w:val="24"/>
          <w:lang w:val="es-ES_tradnl"/>
        </w:rPr>
        <w:t>OFICIO_DDU_CJ_1812</w:t>
      </w:r>
      <w:r w:rsidR="00957A30" w:rsidRPr="00F46D28">
        <w:rPr>
          <w:rFonts w:ascii="Palatino Linotype" w:hAnsi="Palatino Linotype" w:cs="Arial"/>
          <w:b/>
          <w:sz w:val="24"/>
          <w:szCs w:val="24"/>
          <w:lang w:val="es-ES_tradnl"/>
        </w:rPr>
        <w:t>_</w:t>
      </w:r>
      <w:r w:rsidRPr="00F46D28">
        <w:rPr>
          <w:rFonts w:ascii="Palatino Linotype" w:hAnsi="Palatino Linotype" w:cs="Arial"/>
          <w:b/>
          <w:sz w:val="24"/>
          <w:szCs w:val="24"/>
          <w:lang w:val="es-ES_tradnl"/>
        </w:rPr>
        <w:t>2018.pdf:</w:t>
      </w:r>
      <w:r w:rsidR="00957A30" w:rsidRPr="00F46D28">
        <w:rPr>
          <w:rFonts w:ascii="Palatino Linotype" w:eastAsia="MS Mincho" w:hAnsi="Palatino Linotype" w:cstheme="majorBidi"/>
          <w:sz w:val="24"/>
          <w:szCs w:val="24"/>
          <w:lang w:val="es-ES_tradnl" w:eastAsia="es-ES"/>
        </w:rPr>
        <w:t xml:space="preserve"> </w:t>
      </w:r>
      <w:r w:rsidR="00957A30" w:rsidRPr="00F46D28">
        <w:rPr>
          <w:rFonts w:ascii="Palatino Linotype" w:hAnsi="Palatino Linotype" w:cs="Arial"/>
          <w:sz w:val="24"/>
          <w:szCs w:val="24"/>
          <w:lang w:val="es-ES_tradnl"/>
        </w:rPr>
        <w:t>(descrito en el párrafo 3 de antecedentes)</w:t>
      </w:r>
    </w:p>
    <w:p w:rsidR="00FB2F25" w:rsidRPr="00F46D28" w:rsidRDefault="00FB2F25" w:rsidP="00FB2F25">
      <w:pPr>
        <w:pStyle w:val="Prrafodelista"/>
        <w:numPr>
          <w:ilvl w:val="0"/>
          <w:numId w:val="9"/>
        </w:numPr>
        <w:spacing w:after="0" w:line="360" w:lineRule="auto"/>
        <w:jc w:val="both"/>
        <w:rPr>
          <w:rFonts w:ascii="Palatino Linotype" w:hAnsi="Palatino Linotype" w:cs="Arial"/>
          <w:sz w:val="24"/>
          <w:szCs w:val="24"/>
          <w:lang w:val="es-ES_tradnl"/>
        </w:rPr>
      </w:pPr>
      <w:r w:rsidRPr="00F46D28">
        <w:rPr>
          <w:rFonts w:ascii="Palatino Linotype" w:hAnsi="Palatino Linotype" w:cs="Arial"/>
          <w:b/>
          <w:sz w:val="24"/>
          <w:szCs w:val="24"/>
          <w:lang w:val="es-ES_tradnl"/>
        </w:rPr>
        <w:lastRenderedPageBreak/>
        <w:t>JUICIO ADMINISTRATIVO 680_2016_Resolución DEFINITIVA_Contensioso+7_Nov_19.pdf</w:t>
      </w:r>
      <w:r w:rsidRPr="00F46D28">
        <w:rPr>
          <w:rFonts w:ascii="Palatino Linotype" w:hAnsi="Palatino Linotype" w:cs="Arial"/>
          <w:sz w:val="24"/>
          <w:szCs w:val="24"/>
          <w:lang w:val="es-ES_tradnl"/>
        </w:rPr>
        <w:t>:</w:t>
      </w:r>
      <w:r w:rsidR="00957A30" w:rsidRPr="00F46D28">
        <w:rPr>
          <w:rFonts w:ascii="Palatino Linotype" w:eastAsia="MS Mincho" w:hAnsi="Palatino Linotype" w:cstheme="majorBidi"/>
          <w:sz w:val="24"/>
          <w:szCs w:val="24"/>
          <w:lang w:val="es-ES_tradnl" w:eastAsia="es-ES"/>
        </w:rPr>
        <w:t xml:space="preserve"> </w:t>
      </w:r>
      <w:r w:rsidR="00957A30" w:rsidRPr="00F46D28">
        <w:rPr>
          <w:rFonts w:ascii="Palatino Linotype" w:hAnsi="Palatino Linotype" w:cs="Arial"/>
          <w:sz w:val="24"/>
          <w:szCs w:val="24"/>
          <w:lang w:val="es-ES_tradnl"/>
        </w:rPr>
        <w:t>(descrito en el párrafo 3 de antecedentes)</w:t>
      </w:r>
    </w:p>
    <w:p w:rsidR="00261B4D" w:rsidRPr="00F46D28" w:rsidRDefault="00FB2F25" w:rsidP="00261B4D">
      <w:pPr>
        <w:pStyle w:val="Prrafodelista"/>
        <w:numPr>
          <w:ilvl w:val="0"/>
          <w:numId w:val="9"/>
        </w:numPr>
        <w:spacing w:after="0" w:line="360" w:lineRule="auto"/>
        <w:jc w:val="both"/>
        <w:rPr>
          <w:rFonts w:ascii="Palatino Linotype" w:hAnsi="Palatino Linotype" w:cs="Arial"/>
          <w:sz w:val="24"/>
          <w:szCs w:val="24"/>
          <w:lang w:val="es-ES_tradnl"/>
        </w:rPr>
      </w:pPr>
      <w:r w:rsidRPr="00F46D28">
        <w:rPr>
          <w:rFonts w:ascii="Palatino Linotype" w:hAnsi="Palatino Linotype" w:cs="Arial"/>
          <w:b/>
          <w:sz w:val="24"/>
          <w:szCs w:val="24"/>
          <w:lang w:val="es-ES_tradnl"/>
        </w:rPr>
        <w:t xml:space="preserve">Anexo de Fotografía </w:t>
      </w:r>
      <w:r w:rsidR="000933C7" w:rsidRPr="000933C7">
        <w:rPr>
          <w:rFonts w:ascii="Palatino Linotype" w:hAnsi="Palatino Linotype" w:cs="Arial"/>
          <w:b/>
          <w:sz w:val="24"/>
          <w:szCs w:val="24"/>
          <w:highlight w:val="black"/>
          <w:lang w:val="es-ES_tradnl"/>
        </w:rPr>
        <w:t>------------------</w:t>
      </w:r>
      <w:bookmarkStart w:id="5" w:name="_GoBack"/>
      <w:bookmarkEnd w:id="5"/>
      <w:r w:rsidRPr="00F46D28">
        <w:rPr>
          <w:rFonts w:ascii="Palatino Linotype" w:hAnsi="Palatino Linotype" w:cs="Arial"/>
          <w:b/>
          <w:sz w:val="24"/>
          <w:szCs w:val="24"/>
          <w:lang w:val="es-ES_tradnl"/>
        </w:rPr>
        <w:t xml:space="preserve"> Ap4.pdf:</w:t>
      </w:r>
      <w:r w:rsidR="00957A30" w:rsidRPr="00F46D28">
        <w:rPr>
          <w:rFonts w:ascii="Palatino Linotype" w:eastAsia="MS Mincho" w:hAnsi="Palatino Linotype" w:cstheme="majorBidi"/>
          <w:sz w:val="24"/>
          <w:szCs w:val="24"/>
          <w:lang w:val="es-ES_tradnl" w:eastAsia="es-ES"/>
        </w:rPr>
        <w:t xml:space="preserve"> </w:t>
      </w:r>
      <w:r w:rsidR="00957A30" w:rsidRPr="00F46D28">
        <w:rPr>
          <w:rFonts w:ascii="Palatino Linotype" w:hAnsi="Palatino Linotype" w:cs="Arial"/>
          <w:sz w:val="24"/>
          <w:szCs w:val="24"/>
          <w:lang w:val="es-ES_tradnl"/>
        </w:rPr>
        <w:t>(descrito en el párrafo 3 de antecedentes)</w:t>
      </w:r>
    </w:p>
    <w:p w:rsidR="00F60427" w:rsidRPr="00F46D28" w:rsidRDefault="00957A30" w:rsidP="00F60427">
      <w:pPr>
        <w:pStyle w:val="Prrafodelista"/>
        <w:numPr>
          <w:ilvl w:val="0"/>
          <w:numId w:val="9"/>
        </w:numPr>
        <w:spacing w:after="0" w:line="360" w:lineRule="auto"/>
        <w:jc w:val="both"/>
        <w:rPr>
          <w:rFonts w:ascii="Palatino Linotype" w:hAnsi="Palatino Linotype" w:cs="Arial"/>
          <w:sz w:val="24"/>
          <w:szCs w:val="24"/>
          <w:lang w:val="es-ES_tradnl"/>
        </w:rPr>
      </w:pPr>
      <w:r w:rsidRPr="00F46D28">
        <w:rPr>
          <w:rFonts w:ascii="Palatino Linotype" w:hAnsi="Palatino Linotype" w:cs="Arial"/>
          <w:b/>
          <w:sz w:val="24"/>
          <w:szCs w:val="24"/>
          <w:lang w:val="es-ES_tradnl"/>
        </w:rPr>
        <w:t>Solicito copia certificada atizara 0236_RR3826.docx</w:t>
      </w:r>
      <w:r w:rsidRPr="00F46D28">
        <w:rPr>
          <w:rFonts w:ascii="Palatino Linotype" w:hAnsi="Palatino Linotype" w:cs="Arial"/>
          <w:sz w:val="24"/>
          <w:szCs w:val="24"/>
          <w:lang w:val="es-ES_tradnl"/>
        </w:rPr>
        <w:t>: Escrito del mes octubre  suscrito por la recurrente y dirigido al Comisionado Ponente, inf</w:t>
      </w:r>
      <w:r w:rsidR="00261B4D" w:rsidRPr="00F46D28">
        <w:rPr>
          <w:rFonts w:ascii="Palatino Linotype" w:hAnsi="Palatino Linotype" w:cs="Arial"/>
          <w:sz w:val="24"/>
          <w:szCs w:val="24"/>
          <w:lang w:val="es-ES_tradnl"/>
        </w:rPr>
        <w:t xml:space="preserve">ormando que debido a su inexperiencia en el uso de la plataforma, aun cuando su intención fue solicitar la información en copia certificada, no lo realizó de la manera correcta, pero es el formato que requiere.  Por lo que de ser posible solicita que una vez resuelto el recurso de revisión, se otorgue la información en formato de copia certificada, previo el pago de los derechos correspondientes, pues le tomaría demasiado tiempo iniciar con todo el proceso de solicitud nuevamente.  </w:t>
      </w:r>
    </w:p>
    <w:p w:rsidR="00F60427" w:rsidRPr="00F46D28" w:rsidRDefault="00F60427" w:rsidP="00F60427">
      <w:pPr>
        <w:pStyle w:val="Prrafodelista"/>
        <w:spacing w:after="0" w:line="360" w:lineRule="auto"/>
        <w:jc w:val="both"/>
        <w:rPr>
          <w:rFonts w:ascii="Palatino Linotype" w:hAnsi="Palatino Linotype" w:cs="Arial"/>
          <w:sz w:val="24"/>
          <w:szCs w:val="24"/>
          <w:lang w:val="es-ES_tradnl"/>
        </w:rPr>
      </w:pPr>
    </w:p>
    <w:p w:rsidR="00F60427" w:rsidRPr="00F46D28" w:rsidRDefault="00957A30" w:rsidP="00F60427">
      <w:pPr>
        <w:pStyle w:val="Prrafodelista"/>
        <w:numPr>
          <w:ilvl w:val="0"/>
          <w:numId w:val="9"/>
        </w:numPr>
        <w:spacing w:after="0" w:line="360" w:lineRule="auto"/>
        <w:jc w:val="both"/>
        <w:rPr>
          <w:rFonts w:ascii="Palatino Linotype" w:hAnsi="Palatino Linotype" w:cs="Arial"/>
          <w:sz w:val="24"/>
          <w:szCs w:val="24"/>
          <w:lang w:val="es-ES_tradnl"/>
        </w:rPr>
      </w:pPr>
      <w:r w:rsidRPr="00F46D28">
        <w:rPr>
          <w:rFonts w:ascii="Palatino Linotype" w:hAnsi="Palatino Linotype" w:cs="Arial"/>
          <w:b/>
          <w:sz w:val="24"/>
          <w:szCs w:val="24"/>
          <w:lang w:val="es-ES_tradnl"/>
        </w:rPr>
        <w:t>Jurisprudencia otorgamiento copia certificada_RR3826.docx</w:t>
      </w:r>
      <w:r w:rsidRPr="00F46D28">
        <w:rPr>
          <w:rFonts w:ascii="Palatino Linotype" w:hAnsi="Palatino Linotype" w:cs="Arial"/>
          <w:sz w:val="24"/>
          <w:szCs w:val="24"/>
          <w:lang w:val="es-ES_tradnl"/>
        </w:rPr>
        <w:t xml:space="preserve">: </w:t>
      </w:r>
      <w:r w:rsidR="00261B4D" w:rsidRPr="00F46D28">
        <w:rPr>
          <w:rFonts w:ascii="Palatino Linotype" w:hAnsi="Palatino Linotype" w:cs="Arial"/>
          <w:sz w:val="24"/>
          <w:szCs w:val="24"/>
          <w:lang w:val="es-ES_tradnl"/>
        </w:rPr>
        <w:t xml:space="preserve">Escrito por medio del cual </w:t>
      </w:r>
      <w:r w:rsidR="00F60427" w:rsidRPr="00F46D28">
        <w:rPr>
          <w:rFonts w:ascii="Palatino Linotype" w:hAnsi="Palatino Linotype" w:cs="Arial"/>
          <w:sz w:val="24"/>
          <w:szCs w:val="24"/>
          <w:lang w:val="es-ES_tradnl"/>
        </w:rPr>
        <w:t xml:space="preserve">la recurrente hace referencia a la respuesta de </w:t>
      </w:r>
      <w:r w:rsidR="00261B4D" w:rsidRPr="00F46D28">
        <w:rPr>
          <w:rFonts w:ascii="Palatino Linotype" w:hAnsi="Palatino Linotype" w:cs="Arial"/>
          <w:sz w:val="24"/>
          <w:szCs w:val="24"/>
          <w:lang w:val="es-ES_tradnl"/>
        </w:rPr>
        <w:t xml:space="preserve">una solicitud de información diversa </w:t>
      </w:r>
      <w:r w:rsidR="00F60427" w:rsidRPr="00F46D28">
        <w:rPr>
          <w:rFonts w:ascii="Palatino Linotype" w:hAnsi="Palatino Linotype" w:cs="Arial"/>
          <w:sz w:val="24"/>
          <w:szCs w:val="24"/>
          <w:lang w:val="es-ES_tradnl"/>
        </w:rPr>
        <w:t xml:space="preserve">como lo es la 00493/ATIZARA/IP/2020 en la que hace referencia en lo </w:t>
      </w:r>
      <w:proofErr w:type="gramStart"/>
      <w:r w:rsidR="00F60427" w:rsidRPr="00F46D28">
        <w:rPr>
          <w:rFonts w:ascii="Palatino Linotype" w:hAnsi="Palatino Linotype" w:cs="Arial"/>
          <w:sz w:val="24"/>
          <w:szCs w:val="24"/>
          <w:lang w:val="es-ES_tradnl"/>
        </w:rPr>
        <w:t>medular …</w:t>
      </w:r>
      <w:proofErr w:type="gramEnd"/>
      <w:r w:rsidR="00F60427" w:rsidRPr="00F46D28">
        <w:rPr>
          <w:rFonts w:ascii="Palatino Linotype" w:hAnsi="Palatino Linotype" w:cs="Arial"/>
          <w:i/>
          <w:sz w:val="24"/>
          <w:szCs w:val="24"/>
          <w:lang w:val="es-ES_tradnl"/>
        </w:rPr>
        <w:t xml:space="preserve">que el oficio solicitado no obra en original en los archivos de esta Dirección General de Desarrollo Territorial…, </w:t>
      </w:r>
      <w:r w:rsidR="00F60427" w:rsidRPr="00F46D28">
        <w:rPr>
          <w:rFonts w:ascii="Palatino Linotype" w:hAnsi="Palatino Linotype" w:cs="Arial"/>
          <w:sz w:val="24"/>
          <w:szCs w:val="24"/>
          <w:lang w:val="es-ES_tradnl"/>
        </w:rPr>
        <w:t xml:space="preserve">derivado de lo anterior, adjuntó la jurisprudencia correspondiente a: </w:t>
      </w:r>
      <w:r w:rsidR="00F60427" w:rsidRPr="00F46D28">
        <w:rPr>
          <w:rFonts w:ascii="Palatino Linotype" w:eastAsia="Times New Roman" w:hAnsi="Palatino Linotype" w:cs="Times New Roman"/>
          <w:b/>
          <w:bCs/>
          <w:i/>
          <w:iCs/>
          <w:color w:val="000000"/>
          <w:lang w:val="es-ES" w:eastAsia="es-MX"/>
        </w:rPr>
        <w:t>CERTIFICACIÓN DE COPIAS FOTOSTÁTICAS. ALCANCE DE LA EXPRESIÓN "</w:t>
      </w:r>
      <w:r w:rsidR="00F60427" w:rsidRPr="00F46D28">
        <w:rPr>
          <w:rFonts w:ascii="Palatino Linotype" w:eastAsia="Times New Roman" w:hAnsi="Palatino Linotype" w:cs="Times New Roman"/>
          <w:b/>
          <w:bCs/>
          <w:i/>
          <w:iCs/>
          <w:color w:val="000000"/>
          <w:u w:val="single"/>
          <w:lang w:val="es-ES" w:eastAsia="es-MX"/>
        </w:rPr>
        <w:t>QUE CORRESPONDEN A LO REPRESENTADO EN ELLAS",</w:t>
      </w:r>
      <w:r w:rsidR="00F60427" w:rsidRPr="00F46D28">
        <w:rPr>
          <w:rFonts w:ascii="Palatino Linotype" w:eastAsia="Times New Roman" w:hAnsi="Palatino Linotype" w:cs="Times New Roman"/>
          <w:b/>
          <w:bCs/>
          <w:i/>
          <w:iCs/>
          <w:color w:val="000000"/>
          <w:lang w:val="es-ES" w:eastAsia="es-MX"/>
        </w:rPr>
        <w:t xml:space="preserve"> CONTENIDA EN EL ARTÍCULO 217 DEL CÓDIGO FEDERAL DE PROCEDIMIENTOS CIVILES, </w:t>
      </w:r>
      <w:r w:rsidR="00F60427" w:rsidRPr="00F46D28">
        <w:rPr>
          <w:rFonts w:ascii="Palatino Linotype" w:eastAsia="Times New Roman" w:hAnsi="Palatino Linotype" w:cs="Times New Roman"/>
          <w:b/>
          <w:bCs/>
          <w:i/>
          <w:iCs/>
          <w:color w:val="000000"/>
          <w:lang w:val="es-ES" w:eastAsia="es-MX"/>
        </w:rPr>
        <w:lastRenderedPageBreak/>
        <w:t>TRATÁNDOSE DE LA EMITIDA POR AUTORIDADES ADMINISTRATIVAS EN EJERCICIO DE SUS FUNCIONES.</w:t>
      </w:r>
    </w:p>
    <w:p w:rsidR="00E32B16" w:rsidRPr="00F46D28" w:rsidRDefault="00E32B16" w:rsidP="00E32B16">
      <w:pPr>
        <w:pStyle w:val="Prrafodelista"/>
        <w:rPr>
          <w:rFonts w:ascii="Palatino Linotype" w:eastAsia="MS Mincho" w:hAnsi="Palatino Linotype" w:cstheme="majorBidi"/>
          <w:sz w:val="24"/>
          <w:szCs w:val="24"/>
          <w:lang w:val="es-ES_tradnl" w:eastAsia="es-ES"/>
        </w:rPr>
      </w:pPr>
    </w:p>
    <w:p w:rsidR="0072486A" w:rsidRPr="00F46D28" w:rsidRDefault="0072486A" w:rsidP="0072486A">
      <w:pPr>
        <w:numPr>
          <w:ilvl w:val="0"/>
          <w:numId w:val="2"/>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F46D28">
        <w:rPr>
          <w:rFonts w:ascii="Palatino Linotype" w:eastAsia="MS Mincho" w:hAnsi="Palatino Linotype"/>
          <w:sz w:val="24"/>
          <w:szCs w:val="24"/>
          <w:lang w:val="es-ES_tradnl" w:eastAsia="es-ES"/>
        </w:rPr>
        <w:t xml:space="preserve">Ahora bien, es de observar que el </w:t>
      </w:r>
      <w:r w:rsidRPr="00F46D28">
        <w:rPr>
          <w:rFonts w:ascii="Palatino Linotype" w:eastAsia="MS Mincho" w:hAnsi="Palatino Linotype"/>
          <w:b/>
          <w:sz w:val="24"/>
          <w:szCs w:val="24"/>
          <w:lang w:val="es-ES_tradnl" w:eastAsia="es-ES"/>
        </w:rPr>
        <w:t>SUJETO OBLIGADO</w:t>
      </w:r>
      <w:r w:rsidRPr="00F46D28">
        <w:rPr>
          <w:rFonts w:ascii="Palatino Linotype" w:eastAsia="MS Mincho" w:hAnsi="Palatino Linotype"/>
          <w:sz w:val="24"/>
          <w:szCs w:val="24"/>
          <w:lang w:val="es-ES_tradnl" w:eastAsia="es-ES"/>
        </w:rPr>
        <w:t xml:space="preserve"> a través del informe justificado se modificó la respuesta </w:t>
      </w:r>
      <w:r w:rsidR="007B2883" w:rsidRPr="00F46D28">
        <w:rPr>
          <w:rFonts w:ascii="Palatino Linotype" w:eastAsia="MS Mincho" w:hAnsi="Palatino Linotype"/>
          <w:sz w:val="24"/>
          <w:szCs w:val="24"/>
          <w:lang w:val="es-ES_tradnl" w:eastAsia="es-ES"/>
        </w:rPr>
        <w:t>dejada satisfecha</w:t>
      </w:r>
      <w:r w:rsidRPr="00F46D28">
        <w:rPr>
          <w:rFonts w:ascii="Palatino Linotype" w:eastAsia="MS Mincho" w:hAnsi="Palatino Linotype"/>
          <w:sz w:val="24"/>
          <w:szCs w:val="24"/>
          <w:lang w:val="es-ES_tradnl" w:eastAsia="es-ES"/>
        </w:rPr>
        <w:t xml:space="preserve"> el derecho de acceso a la i</w:t>
      </w:r>
      <w:r w:rsidR="00C5744B" w:rsidRPr="00F46D28">
        <w:rPr>
          <w:rFonts w:ascii="Palatino Linotype" w:eastAsia="MS Mincho" w:hAnsi="Palatino Linotype"/>
          <w:sz w:val="24"/>
          <w:szCs w:val="24"/>
          <w:lang w:val="es-ES_tradnl" w:eastAsia="es-ES"/>
        </w:rPr>
        <w:t xml:space="preserve">nformación al haber remitido las documentales solicitadas, </w:t>
      </w:r>
      <w:r w:rsidR="007B2883" w:rsidRPr="00F46D28">
        <w:rPr>
          <w:rFonts w:ascii="Palatino Linotype" w:eastAsia="MS Mincho" w:hAnsi="Palatino Linotype"/>
          <w:sz w:val="24"/>
          <w:szCs w:val="24"/>
          <w:lang w:val="es-ES_tradnl" w:eastAsia="es-ES"/>
        </w:rPr>
        <w:t xml:space="preserve">misma que se </w:t>
      </w:r>
      <w:r w:rsidR="000B17ED" w:rsidRPr="00F46D28">
        <w:rPr>
          <w:rFonts w:ascii="Palatino Linotype" w:eastAsia="MS Mincho" w:hAnsi="Palatino Linotype"/>
          <w:sz w:val="24"/>
          <w:szCs w:val="24"/>
          <w:lang w:val="es-ES_tradnl" w:eastAsia="es-ES"/>
        </w:rPr>
        <w:t>observan en párrafos anteriores, cabe precisar que el contenido de cada uno de los oficios solicitado por la particular vía SAIMEX, corresponden al mismo documento en cuanto a su contenido, solo cambia el número de oficio y fecha, apreciándose que el mismo fue generado en tres ocasiones para dar atención.</w:t>
      </w:r>
    </w:p>
    <w:p w:rsidR="007B2883" w:rsidRPr="00F46D28" w:rsidRDefault="007B2883" w:rsidP="007B2883">
      <w:pPr>
        <w:spacing w:before="240" w:after="360" w:line="360" w:lineRule="auto"/>
        <w:ind w:right="49"/>
        <w:contextualSpacing/>
        <w:jc w:val="both"/>
        <w:rPr>
          <w:rFonts w:ascii="Palatino Linotype" w:eastAsia="MS Mincho" w:hAnsi="Palatino Linotype"/>
          <w:sz w:val="24"/>
          <w:szCs w:val="24"/>
          <w:lang w:val="es-ES_tradnl" w:eastAsia="es-ES"/>
        </w:rPr>
      </w:pPr>
    </w:p>
    <w:p w:rsidR="007B2883" w:rsidRPr="00F46D28" w:rsidRDefault="007B2883" w:rsidP="0072486A">
      <w:pPr>
        <w:numPr>
          <w:ilvl w:val="0"/>
          <w:numId w:val="2"/>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F46D28">
        <w:rPr>
          <w:rFonts w:ascii="Palatino Linotype" w:eastAsia="MS Mincho" w:hAnsi="Palatino Linotype"/>
          <w:sz w:val="24"/>
          <w:szCs w:val="24"/>
          <w:lang w:val="es-ES_tradnl" w:eastAsia="es-ES"/>
        </w:rPr>
        <w:t xml:space="preserve">No obstante lo anterior, es de precisar que la solicitante a partir de la interposición de los recursos de revisión hizo saber que su interés era la de obtener la información en copias certificadas tal como lo precisa es su escrito de inconformidad y manifestaciones al informe justificado; sin embargo, se observa </w:t>
      </w:r>
      <w:r w:rsidR="000B17ED" w:rsidRPr="00F46D28">
        <w:rPr>
          <w:rFonts w:ascii="Palatino Linotype" w:eastAsia="MS Mincho" w:hAnsi="Palatino Linotype"/>
          <w:sz w:val="24"/>
          <w:szCs w:val="24"/>
          <w:lang w:val="es-ES_tradnl" w:eastAsia="es-ES"/>
        </w:rPr>
        <w:t>que l</w:t>
      </w:r>
      <w:r w:rsidRPr="00F46D28">
        <w:rPr>
          <w:rFonts w:ascii="Palatino Linotype" w:eastAsia="MS Mincho" w:hAnsi="Palatino Linotype"/>
          <w:sz w:val="24"/>
          <w:szCs w:val="24"/>
          <w:lang w:val="es-ES_tradnl" w:eastAsia="es-ES"/>
        </w:rPr>
        <w:t>a</w:t>
      </w:r>
      <w:r w:rsidR="00F5114E" w:rsidRPr="00F46D28">
        <w:rPr>
          <w:rFonts w:ascii="Palatino Linotype" w:eastAsia="MS Mincho" w:hAnsi="Palatino Linotype"/>
          <w:sz w:val="24"/>
          <w:szCs w:val="24"/>
          <w:lang w:val="es-ES_tradnl" w:eastAsia="es-ES"/>
        </w:rPr>
        <w:t>s</w:t>
      </w:r>
      <w:r w:rsidRPr="00F46D28">
        <w:rPr>
          <w:rFonts w:ascii="Palatino Linotype" w:eastAsia="MS Mincho" w:hAnsi="Palatino Linotype"/>
          <w:sz w:val="24"/>
          <w:szCs w:val="24"/>
          <w:lang w:val="es-ES_tradnl" w:eastAsia="es-ES"/>
        </w:rPr>
        <w:t xml:space="preserve"> </w:t>
      </w:r>
      <w:r w:rsidR="000B17ED" w:rsidRPr="00F46D28">
        <w:rPr>
          <w:rFonts w:ascii="Palatino Linotype" w:eastAsia="MS Mincho" w:hAnsi="Palatino Linotype"/>
          <w:sz w:val="24"/>
          <w:szCs w:val="24"/>
          <w:lang w:val="es-ES_tradnl" w:eastAsia="es-ES"/>
        </w:rPr>
        <w:t>inconformidades</w:t>
      </w:r>
      <w:r w:rsidRPr="00F46D28">
        <w:rPr>
          <w:rFonts w:ascii="Palatino Linotype" w:eastAsia="MS Mincho" w:hAnsi="Palatino Linotype"/>
          <w:sz w:val="24"/>
          <w:szCs w:val="24"/>
          <w:lang w:val="es-ES_tradnl" w:eastAsia="es-ES"/>
        </w:rPr>
        <w:t xml:space="preserve"> hecha</w:t>
      </w:r>
      <w:r w:rsidR="00F5114E" w:rsidRPr="00F46D28">
        <w:rPr>
          <w:rFonts w:ascii="Palatino Linotype" w:eastAsia="MS Mincho" w:hAnsi="Palatino Linotype"/>
          <w:sz w:val="24"/>
          <w:szCs w:val="24"/>
          <w:lang w:val="es-ES_tradnl" w:eastAsia="es-ES"/>
        </w:rPr>
        <w:t>s,</w:t>
      </w:r>
      <w:r w:rsidRPr="00F46D28">
        <w:rPr>
          <w:rFonts w:ascii="Palatino Linotype" w:eastAsia="MS Mincho" w:hAnsi="Palatino Linotype"/>
          <w:sz w:val="24"/>
          <w:szCs w:val="24"/>
          <w:lang w:val="es-ES_tradnl" w:eastAsia="es-ES"/>
        </w:rPr>
        <w:t xml:space="preserve"> no lo está</w:t>
      </w:r>
      <w:r w:rsidR="00F5114E" w:rsidRPr="00F46D28">
        <w:rPr>
          <w:rFonts w:ascii="Palatino Linotype" w:eastAsia="MS Mincho" w:hAnsi="Palatino Linotype"/>
          <w:sz w:val="24"/>
          <w:szCs w:val="24"/>
          <w:lang w:val="es-ES_tradnl" w:eastAsia="es-ES"/>
        </w:rPr>
        <w:t>n</w:t>
      </w:r>
      <w:r w:rsidRPr="00F46D28">
        <w:rPr>
          <w:rFonts w:ascii="Palatino Linotype" w:eastAsia="MS Mincho" w:hAnsi="Palatino Linotype"/>
          <w:sz w:val="24"/>
          <w:szCs w:val="24"/>
          <w:lang w:val="es-ES_tradnl" w:eastAsia="es-ES"/>
        </w:rPr>
        <w:t xml:space="preserve"> enfocadas solamente a las solicitudes de información de los presente recurso</w:t>
      </w:r>
      <w:r w:rsidR="00F5114E" w:rsidRPr="00F46D28">
        <w:rPr>
          <w:rFonts w:ascii="Palatino Linotype" w:eastAsia="MS Mincho" w:hAnsi="Palatino Linotype"/>
          <w:sz w:val="24"/>
          <w:szCs w:val="24"/>
          <w:lang w:val="es-ES_tradnl" w:eastAsia="es-ES"/>
        </w:rPr>
        <w:t>s que se desahogan, sino se hace</w:t>
      </w:r>
      <w:r w:rsidRPr="00F46D28">
        <w:rPr>
          <w:rFonts w:ascii="Palatino Linotype" w:eastAsia="MS Mincho" w:hAnsi="Palatino Linotype"/>
          <w:sz w:val="24"/>
          <w:szCs w:val="24"/>
          <w:lang w:val="es-ES_tradnl" w:eastAsia="es-ES"/>
        </w:rPr>
        <w:t xml:space="preserve"> referencia a otras</w:t>
      </w:r>
      <w:r w:rsidR="00F5114E" w:rsidRPr="00F46D28">
        <w:rPr>
          <w:rFonts w:ascii="Palatino Linotype" w:eastAsia="MS Mincho" w:hAnsi="Palatino Linotype"/>
          <w:sz w:val="24"/>
          <w:szCs w:val="24"/>
          <w:lang w:val="es-ES_tradnl" w:eastAsia="es-ES"/>
        </w:rPr>
        <w:t xml:space="preserve"> solicitudes diversas</w:t>
      </w:r>
      <w:r w:rsidRPr="00F46D28">
        <w:rPr>
          <w:rFonts w:ascii="Palatino Linotype" w:eastAsia="MS Mincho" w:hAnsi="Palatino Linotype"/>
          <w:sz w:val="24"/>
          <w:szCs w:val="24"/>
          <w:lang w:val="es-ES_tradnl" w:eastAsia="es-ES"/>
        </w:rPr>
        <w:t>; en ese sentido se tiene que el análisis de la presente resolución es únicamente al contendió de las que recayeron en dicha ponencia, no a otras diversas.</w:t>
      </w:r>
    </w:p>
    <w:p w:rsidR="007B2883" w:rsidRPr="00F46D28" w:rsidRDefault="007B2883" w:rsidP="007B2883">
      <w:pPr>
        <w:spacing w:before="240" w:after="360" w:line="360" w:lineRule="auto"/>
        <w:ind w:right="49"/>
        <w:contextualSpacing/>
        <w:jc w:val="both"/>
        <w:rPr>
          <w:rFonts w:ascii="Palatino Linotype" w:eastAsia="MS Mincho" w:hAnsi="Palatino Linotype"/>
          <w:sz w:val="24"/>
          <w:szCs w:val="24"/>
          <w:lang w:val="es-ES_tradnl" w:eastAsia="es-ES"/>
        </w:rPr>
      </w:pPr>
    </w:p>
    <w:p w:rsidR="007B2883" w:rsidRPr="00F46D28" w:rsidRDefault="007B2883" w:rsidP="0072486A">
      <w:pPr>
        <w:numPr>
          <w:ilvl w:val="0"/>
          <w:numId w:val="2"/>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F46D28">
        <w:rPr>
          <w:rFonts w:ascii="Palatino Linotype" w:eastAsia="MS Mincho" w:hAnsi="Palatino Linotype"/>
          <w:sz w:val="24"/>
          <w:szCs w:val="24"/>
          <w:lang w:val="es-ES_tradnl" w:eastAsia="es-ES"/>
        </w:rPr>
        <w:t xml:space="preserve">Ahora bien no pasa desapercibo que las solicitudes materia de la presente resolución que se desahoga, se puede observar que la solicitante eligió como </w:t>
      </w:r>
      <w:r w:rsidRPr="00F46D28">
        <w:rPr>
          <w:rFonts w:ascii="Palatino Linotype" w:eastAsia="MS Mincho" w:hAnsi="Palatino Linotype"/>
          <w:sz w:val="24"/>
          <w:szCs w:val="24"/>
          <w:lang w:val="es-ES_tradnl" w:eastAsia="es-ES"/>
        </w:rPr>
        <w:lastRenderedPageBreak/>
        <w:t xml:space="preserve">modalidad de entrega, </w:t>
      </w:r>
      <w:r w:rsidR="009010B8" w:rsidRPr="00F46D28">
        <w:rPr>
          <w:rFonts w:ascii="Palatino Linotype" w:eastAsia="MS Mincho" w:hAnsi="Palatino Linotype"/>
          <w:sz w:val="24"/>
          <w:szCs w:val="24"/>
          <w:lang w:val="es-ES_tradnl" w:eastAsia="es-ES"/>
        </w:rPr>
        <w:t>(a través del SAIMEX), tal como se aprecia en la siguiente imágenes:</w:t>
      </w:r>
    </w:p>
    <w:p w:rsidR="009010B8" w:rsidRPr="00030869" w:rsidRDefault="00585B60" w:rsidP="00030869">
      <w:pPr>
        <w:rPr>
          <w:rFonts w:ascii="Palatino Linotype" w:eastAsia="MS Mincho" w:hAnsi="Palatino Linotype"/>
          <w:sz w:val="24"/>
          <w:szCs w:val="24"/>
          <w:lang w:val="es-ES_tradnl" w:eastAsia="es-ES"/>
        </w:rPr>
      </w:pPr>
      <w:r w:rsidRPr="00F46D28">
        <w:rPr>
          <w:noProof/>
          <w:lang w:eastAsia="es-MX"/>
        </w:rPr>
        <mc:AlternateContent>
          <mc:Choice Requires="wps">
            <w:drawing>
              <wp:anchor distT="0" distB="0" distL="114300" distR="114300" simplePos="0" relativeHeight="251668480" behindDoc="0" locked="0" layoutInCell="1" allowOverlap="1" wp14:anchorId="0FEDA0AF" wp14:editId="2A3A17D7">
                <wp:simplePos x="0" y="0"/>
                <wp:positionH relativeFrom="margin">
                  <wp:posOffset>-492863</wp:posOffset>
                </wp:positionH>
                <wp:positionV relativeFrom="paragraph">
                  <wp:posOffset>5843905</wp:posOffset>
                </wp:positionV>
                <wp:extent cx="1724025" cy="257175"/>
                <wp:effectExtent l="19050" t="19050" r="28575" b="28575"/>
                <wp:wrapNone/>
                <wp:docPr id="27" name="Rectángulo 27"/>
                <wp:cNvGraphicFramePr/>
                <a:graphic xmlns:a="http://schemas.openxmlformats.org/drawingml/2006/main">
                  <a:graphicData uri="http://schemas.microsoft.com/office/word/2010/wordprocessingShape">
                    <wps:wsp>
                      <wps:cNvSpPr/>
                      <wps:spPr>
                        <a:xfrm>
                          <a:off x="0" y="0"/>
                          <a:ext cx="1724025" cy="2571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E01F7" id="Rectángulo 27" o:spid="_x0000_s1026" style="position:absolute;margin-left:-38.8pt;margin-top:460.15pt;width:135.75pt;height:2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" filled="f" strokecolor="red" strokeweight="3pt">
                <w10:wrap anchorx="margin"/>
              </v:rect>
            </w:pict>
          </mc:Fallback>
        </mc:AlternateContent>
      </w:r>
      <w:r w:rsidRPr="00030869">
        <w:rPr>
          <w:rFonts w:ascii="Palatino Linotype" w:eastAsia="MS Mincho" w:hAnsi="Palatino Linotype"/>
          <w:noProof/>
          <w:sz w:val="24"/>
          <w:szCs w:val="24"/>
          <w:lang w:eastAsia="es-MX"/>
        </w:rPr>
        <w:drawing>
          <wp:anchor distT="0" distB="0" distL="114300" distR="114300" simplePos="0" relativeHeight="251666432" behindDoc="0" locked="0" layoutInCell="1" allowOverlap="1">
            <wp:simplePos x="0" y="0"/>
            <wp:positionH relativeFrom="margin">
              <wp:posOffset>-544195</wp:posOffset>
            </wp:positionH>
            <wp:positionV relativeFrom="paragraph">
              <wp:posOffset>714375</wp:posOffset>
            </wp:positionV>
            <wp:extent cx="6762750" cy="579120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2750" cy="579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869" w:rsidRPr="00F46D28">
        <w:rPr>
          <w:noProof/>
          <w:lang w:eastAsia="es-MX"/>
        </w:rPr>
        <mc:AlternateContent>
          <mc:Choice Requires="wps">
            <w:drawing>
              <wp:anchor distT="0" distB="0" distL="114300" distR="114300" simplePos="0" relativeHeight="251661312" behindDoc="0" locked="0" layoutInCell="1" allowOverlap="1">
                <wp:simplePos x="0" y="0"/>
                <wp:positionH relativeFrom="margin">
                  <wp:posOffset>-329205</wp:posOffset>
                </wp:positionH>
                <wp:positionV relativeFrom="paragraph">
                  <wp:posOffset>4388897</wp:posOffset>
                </wp:positionV>
                <wp:extent cx="1457325" cy="24765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145732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8396A" id="Rectángulo 12" o:spid="_x0000_s1026" style="position:absolute;margin-left:-25.9pt;margin-top:345.6pt;width:114.75pt;height:19.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" filled="f" strokecolor="red" strokeweight="3pt">
                <w10:wrap anchorx="margin"/>
              </v:rect>
            </w:pict>
          </mc:Fallback>
        </mc:AlternateContent>
      </w:r>
    </w:p>
    <w:p w:rsidR="0072486A" w:rsidRPr="00F46D28" w:rsidRDefault="00585B60" w:rsidP="0072486A">
      <w:pPr>
        <w:spacing w:before="240" w:after="360" w:line="360" w:lineRule="auto"/>
        <w:ind w:right="49"/>
        <w:contextualSpacing/>
        <w:jc w:val="both"/>
        <w:rPr>
          <w:rFonts w:ascii="Palatino Linotype" w:eastAsia="MS Mincho" w:hAnsi="Palatino Linotype"/>
          <w:sz w:val="24"/>
          <w:szCs w:val="24"/>
          <w:lang w:val="es-ES_tradnl" w:eastAsia="es-ES"/>
        </w:rPr>
      </w:pPr>
      <w:r w:rsidRPr="00585B60">
        <w:rPr>
          <w:rFonts w:ascii="Palatino Linotype" w:eastAsia="MS Mincho" w:hAnsi="Palatino Linotype"/>
          <w:noProof/>
          <w:sz w:val="24"/>
          <w:szCs w:val="24"/>
          <w:lang w:eastAsia="es-MX"/>
        </w:rPr>
        <w:lastRenderedPageBreak/>
        <w:drawing>
          <wp:inline distT="0" distB="0" distL="0" distR="0">
            <wp:extent cx="5733346" cy="7182442"/>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4988" cy="7197027"/>
                    </a:xfrm>
                    <a:prstGeom prst="rect">
                      <a:avLst/>
                    </a:prstGeom>
                    <a:noFill/>
                    <a:ln>
                      <a:noFill/>
                    </a:ln>
                  </pic:spPr>
                </pic:pic>
              </a:graphicData>
            </a:graphic>
          </wp:inline>
        </w:drawing>
      </w:r>
      <w:r w:rsidR="009010B8" w:rsidRPr="00F46D28">
        <w:rPr>
          <w:noProof/>
          <w:lang w:eastAsia="es-MX"/>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6014085</wp:posOffset>
                </wp:positionV>
                <wp:extent cx="1457325" cy="25717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1457325" cy="2571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2B0A4" id="Rectángulo 13" o:spid="_x0000_s1026" style="position:absolute;margin-left:0;margin-top:473.55pt;width:114.75pt;height:20.25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" filled="f" strokecolor="#1f4d78 [1604]" strokeweight="3pt">
                <w10:wrap anchorx="margin"/>
              </v:rect>
            </w:pict>
          </mc:Fallback>
        </mc:AlternateContent>
      </w:r>
    </w:p>
    <w:p w:rsidR="009010B8" w:rsidRPr="00F46D28" w:rsidRDefault="00585B60" w:rsidP="0072486A">
      <w:pPr>
        <w:spacing w:before="240" w:after="360" w:line="360" w:lineRule="auto"/>
        <w:ind w:right="49"/>
        <w:contextualSpacing/>
        <w:jc w:val="both"/>
        <w:rPr>
          <w:rFonts w:ascii="Palatino Linotype" w:eastAsia="MS Mincho" w:hAnsi="Palatino Linotype"/>
          <w:sz w:val="24"/>
          <w:szCs w:val="24"/>
          <w:lang w:val="es-ES_tradnl" w:eastAsia="es-ES"/>
        </w:rPr>
      </w:pPr>
      <w:r w:rsidRPr="00585B60">
        <w:rPr>
          <w:rFonts w:ascii="Palatino Linotype" w:eastAsia="MS Mincho" w:hAnsi="Palatino Linotype"/>
          <w:noProof/>
          <w:sz w:val="24"/>
          <w:szCs w:val="24"/>
          <w:lang w:eastAsia="es-MX"/>
        </w:rPr>
        <w:lastRenderedPageBreak/>
        <w:drawing>
          <wp:inline distT="0" distB="0" distL="0" distR="0">
            <wp:extent cx="5082540" cy="5832389"/>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1553" cy="5842732"/>
                    </a:xfrm>
                    <a:prstGeom prst="rect">
                      <a:avLst/>
                    </a:prstGeom>
                    <a:noFill/>
                    <a:ln>
                      <a:noFill/>
                    </a:ln>
                  </pic:spPr>
                </pic:pic>
              </a:graphicData>
            </a:graphic>
          </wp:inline>
        </w:drawing>
      </w:r>
      <w:r w:rsidR="00F5114E" w:rsidRPr="00F46D28">
        <w:rPr>
          <w:noProof/>
          <w:lang w:eastAsia="es-MX"/>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4909185</wp:posOffset>
                </wp:positionV>
                <wp:extent cx="1724025" cy="25717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17240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8D90" id="Rectángulo 15" o:spid="_x0000_s1026" style="position:absolute;margin-left:0;margin-top:386.55pt;width:135.75pt;height:20.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" filled="f" strokecolor="red" strokeweight="3pt">
                <w10:wrap anchorx="margin"/>
              </v:rect>
            </w:pict>
          </mc:Fallback>
        </mc:AlternateContent>
      </w:r>
    </w:p>
    <w:p w:rsidR="00F5114E" w:rsidRPr="00F46D28" w:rsidRDefault="00F5114E" w:rsidP="00F5114E">
      <w:pPr>
        <w:spacing w:before="240" w:after="360" w:line="360" w:lineRule="auto"/>
        <w:ind w:right="49"/>
        <w:contextualSpacing/>
        <w:jc w:val="both"/>
        <w:rPr>
          <w:rFonts w:ascii="Palatino Linotype" w:eastAsia="MS Mincho" w:hAnsi="Palatino Linotype"/>
          <w:sz w:val="24"/>
          <w:szCs w:val="24"/>
          <w:lang w:val="es-ES_tradnl" w:eastAsia="es-ES"/>
        </w:rPr>
      </w:pPr>
    </w:p>
    <w:p w:rsidR="009010B8" w:rsidRPr="00F46D28" w:rsidRDefault="009010B8" w:rsidP="0072486A">
      <w:pPr>
        <w:numPr>
          <w:ilvl w:val="0"/>
          <w:numId w:val="2"/>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F46D28">
        <w:rPr>
          <w:rFonts w:ascii="Palatino Linotype" w:eastAsia="MS Mincho" w:hAnsi="Palatino Linotype"/>
          <w:sz w:val="24"/>
          <w:szCs w:val="24"/>
          <w:lang w:val="es-ES_tradnl" w:eastAsia="es-ES"/>
        </w:rPr>
        <w:t xml:space="preserve">De las imágenes insertadas, se puede observar claramente que la información requerida fue entregada en vía elegida por la particular, esto a pesar que en un primer momento su derecho de acceso a la información fue vulnerado, el cual fue </w:t>
      </w:r>
      <w:r w:rsidRPr="00F46D28">
        <w:rPr>
          <w:rFonts w:ascii="Palatino Linotype" w:eastAsia="MS Mincho" w:hAnsi="Palatino Linotype"/>
          <w:sz w:val="24"/>
          <w:szCs w:val="24"/>
          <w:lang w:val="es-ES_tradnl" w:eastAsia="es-ES"/>
        </w:rPr>
        <w:lastRenderedPageBreak/>
        <w:t xml:space="preserve">subsanado, cuando el </w:t>
      </w:r>
      <w:r w:rsidRPr="00F46D28">
        <w:rPr>
          <w:rFonts w:ascii="Palatino Linotype" w:eastAsia="MS Mincho" w:hAnsi="Palatino Linotype"/>
          <w:b/>
          <w:sz w:val="24"/>
          <w:szCs w:val="24"/>
          <w:lang w:val="es-ES_tradnl" w:eastAsia="es-ES"/>
        </w:rPr>
        <w:t>SUJETO OBLIGADO</w:t>
      </w:r>
      <w:r w:rsidRPr="00F46D28">
        <w:rPr>
          <w:rFonts w:ascii="Palatino Linotype" w:eastAsia="MS Mincho" w:hAnsi="Palatino Linotype"/>
          <w:sz w:val="24"/>
          <w:szCs w:val="24"/>
          <w:lang w:val="es-ES_tradnl" w:eastAsia="es-ES"/>
        </w:rPr>
        <w:t xml:space="preserve"> a través </w:t>
      </w:r>
      <w:r w:rsidR="00F5114E" w:rsidRPr="00F46D28">
        <w:rPr>
          <w:rFonts w:ascii="Palatino Linotype" w:eastAsia="MS Mincho" w:hAnsi="Palatino Linotype"/>
          <w:sz w:val="24"/>
          <w:szCs w:val="24"/>
          <w:lang w:val="es-ES_tradnl" w:eastAsia="es-ES"/>
        </w:rPr>
        <w:t>del informes justificado entregó</w:t>
      </w:r>
      <w:r w:rsidRPr="00F46D28">
        <w:rPr>
          <w:rFonts w:ascii="Palatino Linotype" w:eastAsia="MS Mincho" w:hAnsi="Palatino Linotype"/>
          <w:sz w:val="24"/>
          <w:szCs w:val="24"/>
          <w:lang w:val="es-ES_tradnl" w:eastAsia="es-ES"/>
        </w:rPr>
        <w:t xml:space="preserve"> las documentales solicitadas. </w:t>
      </w:r>
    </w:p>
    <w:p w:rsidR="00F5114E" w:rsidRPr="00F46D28" w:rsidRDefault="00F5114E" w:rsidP="00F5114E">
      <w:pPr>
        <w:spacing w:before="240" w:after="360" w:line="360" w:lineRule="auto"/>
        <w:ind w:right="49"/>
        <w:contextualSpacing/>
        <w:jc w:val="both"/>
        <w:rPr>
          <w:rFonts w:ascii="Palatino Linotype" w:eastAsia="MS Mincho" w:hAnsi="Palatino Linotype"/>
          <w:sz w:val="24"/>
          <w:szCs w:val="24"/>
          <w:lang w:val="es-ES_tradnl" w:eastAsia="es-ES"/>
        </w:rPr>
      </w:pPr>
    </w:p>
    <w:p w:rsidR="009010B8" w:rsidRPr="00F46D28" w:rsidRDefault="0048744A" w:rsidP="0072486A">
      <w:pPr>
        <w:numPr>
          <w:ilvl w:val="0"/>
          <w:numId w:val="2"/>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F46D28">
        <w:rPr>
          <w:rFonts w:ascii="Palatino Linotype" w:eastAsia="MS Mincho" w:hAnsi="Palatino Linotype"/>
          <w:sz w:val="24"/>
          <w:szCs w:val="24"/>
          <w:lang w:val="es-ES_tradnl" w:eastAsia="es-ES"/>
        </w:rPr>
        <w:t xml:space="preserve">En ese contexto, se precisa que </w:t>
      </w:r>
      <w:r w:rsidRPr="00F46D28">
        <w:rPr>
          <w:rFonts w:ascii="Palatino Linotype" w:eastAsia="MS Mincho" w:hAnsi="Palatino Linotype"/>
          <w:sz w:val="24"/>
          <w:szCs w:val="24"/>
          <w:lang w:eastAsia="es-ES"/>
        </w:rPr>
        <w:t xml:space="preserve">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F46D28">
        <w:rPr>
          <w:rFonts w:ascii="Palatino Linotype" w:eastAsia="MS Mincho" w:hAnsi="Palatino Linotype"/>
          <w:sz w:val="24"/>
          <w:szCs w:val="24"/>
          <w:lang w:eastAsia="es-ES"/>
        </w:rPr>
        <w:t>desechamiento</w:t>
      </w:r>
      <w:proofErr w:type="spellEnd"/>
      <w:r w:rsidRPr="00F46D28">
        <w:rPr>
          <w:rFonts w:ascii="Palatino Linotype" w:eastAsia="MS Mincho" w:hAnsi="Palatino Linotype"/>
          <w:sz w:val="24"/>
          <w:szCs w:val="24"/>
          <w:lang w:eastAsia="es-ES"/>
        </w:rPr>
        <w:t xml:space="preserve"> o </w:t>
      </w:r>
      <w:r w:rsidRPr="00F46D28">
        <w:rPr>
          <w:rFonts w:ascii="Palatino Linotype" w:eastAsia="MS Mincho" w:hAnsi="Palatino Linotype"/>
          <w:b/>
          <w:sz w:val="24"/>
          <w:szCs w:val="24"/>
          <w:u w:val="single"/>
          <w:lang w:eastAsia="es-ES"/>
        </w:rPr>
        <w:t>sobreseimiento</w:t>
      </w:r>
      <w:r w:rsidRPr="00F46D28">
        <w:rPr>
          <w:rFonts w:ascii="Palatino Linotype" w:eastAsia="MS Mincho" w:hAnsi="Palatino Linotype"/>
          <w:sz w:val="24"/>
          <w:szCs w:val="24"/>
          <w:lang w:eastAsia="es-ES"/>
        </w:rPr>
        <w:t xml:space="preserve">; y en su caso ordenar la entrega de la información respecto a la respuesta emitida por el </w:t>
      </w:r>
      <w:r w:rsidRPr="00F46D28">
        <w:rPr>
          <w:rFonts w:ascii="Palatino Linotype" w:eastAsia="MS Mincho" w:hAnsi="Palatino Linotype"/>
          <w:b/>
          <w:sz w:val="24"/>
          <w:szCs w:val="24"/>
          <w:lang w:eastAsia="es-ES"/>
        </w:rPr>
        <w:t>SUJETO</w:t>
      </w:r>
      <w:r w:rsidRPr="00F46D28">
        <w:rPr>
          <w:rFonts w:ascii="Palatino Linotype" w:eastAsia="MS Mincho" w:hAnsi="Palatino Linotype"/>
          <w:sz w:val="24"/>
          <w:szCs w:val="24"/>
          <w:lang w:eastAsia="es-ES"/>
        </w:rPr>
        <w:t xml:space="preserve"> </w:t>
      </w:r>
      <w:r w:rsidRPr="00F46D28">
        <w:rPr>
          <w:rFonts w:ascii="Palatino Linotype" w:eastAsia="MS Mincho" w:hAnsi="Palatino Linotype"/>
          <w:b/>
          <w:sz w:val="24"/>
          <w:szCs w:val="24"/>
          <w:lang w:eastAsia="es-ES"/>
        </w:rPr>
        <w:t>OBLIGADO</w:t>
      </w:r>
      <w:r w:rsidRPr="00F46D28">
        <w:rPr>
          <w:rFonts w:ascii="Palatino Linotype" w:eastAsia="MS Mincho" w:hAnsi="Palatino Linotype"/>
          <w:sz w:val="24"/>
          <w:szCs w:val="24"/>
          <w:lang w:eastAsia="es-ES"/>
        </w:rPr>
        <w:t>.</w:t>
      </w:r>
    </w:p>
    <w:p w:rsidR="0048744A" w:rsidRPr="00F46D28" w:rsidRDefault="0048744A" w:rsidP="0048744A">
      <w:pPr>
        <w:spacing w:before="240" w:after="360" w:line="360" w:lineRule="auto"/>
        <w:ind w:right="49"/>
        <w:contextualSpacing/>
        <w:jc w:val="both"/>
        <w:rPr>
          <w:rFonts w:ascii="Palatino Linotype" w:eastAsia="MS Mincho" w:hAnsi="Palatino Linotype"/>
          <w:sz w:val="24"/>
          <w:szCs w:val="24"/>
          <w:lang w:val="es-ES_tradnl" w:eastAsia="es-ES"/>
        </w:rPr>
      </w:pPr>
    </w:p>
    <w:p w:rsidR="0048744A" w:rsidRPr="00F46D28" w:rsidRDefault="00F5114E" w:rsidP="0048744A">
      <w:pPr>
        <w:numPr>
          <w:ilvl w:val="0"/>
          <w:numId w:val="2"/>
        </w:numPr>
        <w:spacing w:before="240" w:after="240" w:line="360" w:lineRule="auto"/>
        <w:ind w:left="0" w:right="49" w:firstLine="0"/>
        <w:contextualSpacing/>
        <w:jc w:val="both"/>
        <w:rPr>
          <w:rFonts w:ascii="Palatino Linotype" w:hAnsi="Palatino Linotype" w:cs="Arial"/>
          <w:sz w:val="24"/>
          <w:szCs w:val="24"/>
        </w:rPr>
      </w:pPr>
      <w:r w:rsidRPr="00F46D28">
        <w:rPr>
          <w:rFonts w:ascii="Palatino Linotype" w:eastAsia="MS Mincho" w:hAnsi="Palatino Linotype" w:cs="Times New Roman"/>
          <w:color w:val="000000"/>
          <w:sz w:val="24"/>
          <w:szCs w:val="24"/>
        </w:rPr>
        <w:t>Dicho lo anterior, se tiene que respecto de los recurso de informidad números 03823/INFOEM/IP/RR/2020 y 03824/INFOEM/IP/RR/2020 d</w:t>
      </w:r>
      <w:r w:rsidR="0048744A" w:rsidRPr="00F46D28">
        <w:rPr>
          <w:rFonts w:ascii="Palatino Linotype" w:eastAsia="MS Mincho" w:hAnsi="Palatino Linotype" w:cs="Times New Roman"/>
          <w:color w:val="000000"/>
          <w:sz w:val="24"/>
          <w:szCs w:val="24"/>
        </w:rPr>
        <w:t xml:space="preserve">e las </w:t>
      </w:r>
      <w:r w:rsidRPr="00F46D28">
        <w:rPr>
          <w:rFonts w:ascii="Palatino Linotype" w:eastAsia="MS Mincho" w:hAnsi="Palatino Linotype" w:cs="Times New Roman"/>
          <w:color w:val="000000"/>
          <w:sz w:val="24"/>
          <w:szCs w:val="24"/>
        </w:rPr>
        <w:t>constancias que obran dentro de los</w:t>
      </w:r>
      <w:r w:rsidR="0048744A" w:rsidRPr="00F46D28">
        <w:rPr>
          <w:rFonts w:ascii="Palatino Linotype" w:eastAsia="MS Mincho" w:hAnsi="Palatino Linotype" w:cs="Times New Roman"/>
          <w:color w:val="000000"/>
          <w:sz w:val="24"/>
          <w:szCs w:val="24"/>
        </w:rPr>
        <w:t xml:space="preserve"> expediente del SAIMEX, es necesario traer a colación las siguientes imágenes representativas:</w:t>
      </w:r>
    </w:p>
    <w:p w:rsidR="0048744A" w:rsidRPr="00F46D28" w:rsidRDefault="0048744A" w:rsidP="0048744A">
      <w:pPr>
        <w:spacing w:before="240" w:after="240" w:line="360" w:lineRule="auto"/>
        <w:ind w:right="49"/>
        <w:contextualSpacing/>
        <w:jc w:val="both"/>
        <w:rPr>
          <w:rFonts w:ascii="Palatino Linotype" w:hAnsi="Palatino Linotype" w:cs="Arial"/>
          <w:sz w:val="24"/>
          <w:szCs w:val="24"/>
        </w:rPr>
      </w:pPr>
    </w:p>
    <w:p w:rsidR="0048744A" w:rsidRPr="00F46D28" w:rsidRDefault="006C7AD0" w:rsidP="0048744A">
      <w:pPr>
        <w:spacing w:before="240" w:after="240" w:line="360" w:lineRule="auto"/>
        <w:ind w:right="49"/>
        <w:contextualSpacing/>
        <w:jc w:val="both"/>
        <w:rPr>
          <w:rFonts w:ascii="Palatino Linotype" w:hAnsi="Palatino Linotype" w:cs="Arial"/>
          <w:sz w:val="24"/>
          <w:szCs w:val="24"/>
        </w:rPr>
      </w:pPr>
      <w:r w:rsidRPr="00F46D28">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margin">
                  <wp:posOffset>238810</wp:posOffset>
                </wp:positionH>
                <wp:positionV relativeFrom="paragraph">
                  <wp:posOffset>3086821</wp:posOffset>
                </wp:positionV>
                <wp:extent cx="5436973" cy="285008"/>
                <wp:effectExtent l="19050" t="19050" r="11430" b="20320"/>
                <wp:wrapNone/>
                <wp:docPr id="19" name="Rectángulo 19"/>
                <wp:cNvGraphicFramePr/>
                <a:graphic xmlns:a="http://schemas.openxmlformats.org/drawingml/2006/main">
                  <a:graphicData uri="http://schemas.microsoft.com/office/word/2010/wordprocessingShape">
                    <wps:wsp>
                      <wps:cNvSpPr/>
                      <wps:spPr>
                        <a:xfrm>
                          <a:off x="0" y="0"/>
                          <a:ext cx="5436973" cy="28500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5EF50A" id="Rectángulo 19" o:spid="_x0000_s1026" style="position:absolute;margin-left:18.8pt;margin-top:243.05pt;width:428.1pt;height:22.4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" filled="f" strokecolor="red" strokeweight="3pt">
                <w10:wrap anchorx="margin"/>
              </v:rect>
            </w:pict>
          </mc:Fallback>
        </mc:AlternateContent>
      </w:r>
      <w:r w:rsidRPr="006C7AD0">
        <w:rPr>
          <w:rFonts w:ascii="Palatino Linotype" w:hAnsi="Palatino Linotype" w:cs="Arial"/>
          <w:noProof/>
          <w:sz w:val="24"/>
          <w:szCs w:val="24"/>
          <w:lang w:eastAsia="es-MX"/>
        </w:rPr>
        <w:drawing>
          <wp:inline distT="0" distB="0" distL="0" distR="0">
            <wp:extent cx="5832389" cy="3385185"/>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1296" cy="3390355"/>
                    </a:xfrm>
                    <a:prstGeom prst="rect">
                      <a:avLst/>
                    </a:prstGeom>
                    <a:noFill/>
                    <a:ln>
                      <a:noFill/>
                    </a:ln>
                  </pic:spPr>
                </pic:pic>
              </a:graphicData>
            </a:graphic>
          </wp:inline>
        </w:drawing>
      </w:r>
    </w:p>
    <w:p w:rsidR="009010B8" w:rsidRPr="00F46D28" w:rsidRDefault="009010B8" w:rsidP="0048744A">
      <w:pPr>
        <w:spacing w:before="240" w:after="360" w:line="360" w:lineRule="auto"/>
        <w:ind w:right="49"/>
        <w:contextualSpacing/>
        <w:jc w:val="both"/>
        <w:rPr>
          <w:rFonts w:ascii="Palatino Linotype" w:eastAsia="MS Mincho" w:hAnsi="Palatino Linotype"/>
          <w:sz w:val="24"/>
          <w:szCs w:val="24"/>
          <w:lang w:val="es-ES_tradnl" w:eastAsia="es-ES"/>
        </w:rPr>
      </w:pPr>
    </w:p>
    <w:p w:rsidR="0048744A" w:rsidRPr="00F46D28" w:rsidRDefault="00AA308A" w:rsidP="0048744A">
      <w:pPr>
        <w:spacing w:before="240" w:after="360" w:line="360" w:lineRule="auto"/>
        <w:ind w:right="49"/>
        <w:contextualSpacing/>
        <w:jc w:val="both"/>
        <w:rPr>
          <w:rFonts w:ascii="Palatino Linotype" w:eastAsia="MS Mincho" w:hAnsi="Palatino Linotype"/>
          <w:sz w:val="24"/>
          <w:szCs w:val="24"/>
          <w:lang w:val="es-ES_tradnl" w:eastAsia="es-ES"/>
        </w:rPr>
      </w:pPr>
      <w:r w:rsidRPr="00AA308A">
        <w:rPr>
          <w:rFonts w:ascii="Palatino Linotype" w:eastAsia="MS Mincho" w:hAnsi="Palatino Linotype"/>
          <w:noProof/>
          <w:sz w:val="24"/>
          <w:szCs w:val="24"/>
          <w:lang w:eastAsia="es-MX"/>
        </w:rPr>
        <w:drawing>
          <wp:inline distT="0" distB="0" distL="0" distR="0">
            <wp:extent cx="5611495" cy="3011887"/>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1495" cy="3011887"/>
                    </a:xfrm>
                    <a:prstGeom prst="rect">
                      <a:avLst/>
                    </a:prstGeom>
                    <a:noFill/>
                    <a:ln>
                      <a:noFill/>
                    </a:ln>
                  </pic:spPr>
                </pic:pic>
              </a:graphicData>
            </a:graphic>
          </wp:inline>
        </w:drawing>
      </w:r>
      <w:r w:rsidR="0048744A" w:rsidRPr="00F46D28">
        <w:rPr>
          <w:noProof/>
          <w:lang w:eastAsia="es-MX"/>
        </w:rPr>
        <mc:AlternateContent>
          <mc:Choice Requires="wps">
            <w:drawing>
              <wp:anchor distT="0" distB="0" distL="114300" distR="114300" simplePos="0" relativeHeight="251663360" behindDoc="0" locked="0" layoutInCell="1" allowOverlap="1">
                <wp:simplePos x="0" y="0"/>
                <wp:positionH relativeFrom="column">
                  <wp:posOffset>330819</wp:posOffset>
                </wp:positionH>
                <wp:positionV relativeFrom="paragraph">
                  <wp:posOffset>2823210</wp:posOffset>
                </wp:positionV>
                <wp:extent cx="5213267" cy="201881"/>
                <wp:effectExtent l="19050" t="19050" r="26035" b="27305"/>
                <wp:wrapNone/>
                <wp:docPr id="18" name="Rectángulo 18"/>
                <wp:cNvGraphicFramePr/>
                <a:graphic xmlns:a="http://schemas.openxmlformats.org/drawingml/2006/main">
                  <a:graphicData uri="http://schemas.microsoft.com/office/word/2010/wordprocessingShape">
                    <wps:wsp>
                      <wps:cNvSpPr/>
                      <wps:spPr>
                        <a:xfrm>
                          <a:off x="0" y="0"/>
                          <a:ext cx="5213267" cy="2018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41F1A" id="Rectángulo 18" o:spid="_x0000_s1026" style="position:absolute;margin-left:26.05pt;margin-top:222.3pt;width:410.5pt;height:15.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" filled="f" strokecolor="red" strokeweight="3pt"/>
            </w:pict>
          </mc:Fallback>
        </mc:AlternateContent>
      </w:r>
    </w:p>
    <w:p w:rsidR="0048744A" w:rsidRPr="00F46D28" w:rsidRDefault="0048744A" w:rsidP="0048744A">
      <w:pPr>
        <w:spacing w:before="240" w:after="360" w:line="360" w:lineRule="auto"/>
        <w:ind w:right="49"/>
        <w:contextualSpacing/>
        <w:jc w:val="both"/>
        <w:rPr>
          <w:rFonts w:ascii="Palatino Linotype" w:eastAsia="MS Mincho" w:hAnsi="Palatino Linotype"/>
          <w:sz w:val="24"/>
          <w:szCs w:val="24"/>
          <w:lang w:val="es-ES_tradnl" w:eastAsia="es-ES"/>
        </w:rPr>
      </w:pPr>
    </w:p>
    <w:p w:rsidR="0048744A" w:rsidRPr="00F46D28" w:rsidRDefault="0048744A" w:rsidP="0048744A">
      <w:pPr>
        <w:numPr>
          <w:ilvl w:val="0"/>
          <w:numId w:val="2"/>
        </w:numPr>
        <w:spacing w:before="240" w:after="360" w:line="360" w:lineRule="auto"/>
        <w:ind w:left="0" w:right="49" w:firstLine="0"/>
        <w:contextualSpacing/>
        <w:jc w:val="both"/>
        <w:rPr>
          <w:rFonts w:ascii="Palatino Linotype" w:eastAsia="MS Mincho" w:hAnsi="Palatino Linotype"/>
          <w:sz w:val="24"/>
          <w:szCs w:val="24"/>
          <w:lang w:eastAsia="es-ES"/>
        </w:rPr>
      </w:pPr>
      <w:r w:rsidRPr="00F46D28">
        <w:rPr>
          <w:rFonts w:ascii="Palatino Linotype" w:eastAsia="MS Mincho" w:hAnsi="Palatino Linotype"/>
          <w:sz w:val="24"/>
          <w:szCs w:val="24"/>
          <w:lang w:eastAsia="es-ES"/>
        </w:rPr>
        <w:lastRenderedPageBreak/>
        <w:t xml:space="preserve">Tal y como se aprecia, en el numeral 13, tiene como estatus </w:t>
      </w:r>
      <w:r w:rsidRPr="00F46D28">
        <w:rPr>
          <w:rFonts w:ascii="Palatino Linotype" w:eastAsia="MS Mincho" w:hAnsi="Palatino Linotype"/>
          <w:b/>
          <w:sz w:val="24"/>
          <w:szCs w:val="24"/>
          <w:lang w:eastAsia="es-ES"/>
        </w:rPr>
        <w:t>“Recurso de Revisión Desistido”</w:t>
      </w:r>
      <w:r w:rsidRPr="00F46D28">
        <w:rPr>
          <w:rFonts w:ascii="Palatino Linotype" w:eastAsia="MS Mincho" w:hAnsi="Palatino Linotype"/>
          <w:sz w:val="24"/>
          <w:szCs w:val="24"/>
          <w:lang w:eastAsia="es-ES"/>
        </w:rPr>
        <w:t xml:space="preserve"> y el usuario que realizó el movimiento, fue el RECURRENTE.</w:t>
      </w:r>
    </w:p>
    <w:p w:rsidR="0048744A" w:rsidRPr="00F46D28" w:rsidRDefault="0048744A" w:rsidP="0048744A">
      <w:pPr>
        <w:spacing w:before="240" w:after="360" w:line="360" w:lineRule="auto"/>
        <w:ind w:right="49"/>
        <w:contextualSpacing/>
        <w:jc w:val="both"/>
        <w:rPr>
          <w:rFonts w:ascii="Palatino Linotype" w:eastAsia="MS Mincho" w:hAnsi="Palatino Linotype"/>
          <w:sz w:val="24"/>
          <w:szCs w:val="24"/>
          <w:lang w:eastAsia="es-ES"/>
        </w:rPr>
      </w:pPr>
    </w:p>
    <w:p w:rsidR="0048744A" w:rsidRPr="00F46D28" w:rsidRDefault="0048744A" w:rsidP="00DD71DE">
      <w:pPr>
        <w:numPr>
          <w:ilvl w:val="0"/>
          <w:numId w:val="2"/>
        </w:numPr>
        <w:spacing w:before="240" w:after="360" w:line="360" w:lineRule="auto"/>
        <w:ind w:left="0" w:right="49" w:firstLine="0"/>
        <w:contextualSpacing/>
        <w:jc w:val="both"/>
        <w:rPr>
          <w:rFonts w:ascii="Palatino Linotype" w:eastAsia="MS Mincho" w:hAnsi="Palatino Linotype"/>
          <w:sz w:val="24"/>
          <w:szCs w:val="24"/>
          <w:lang w:val="es-ES" w:eastAsia="es-ES"/>
        </w:rPr>
      </w:pPr>
      <w:r w:rsidRPr="00F46D28">
        <w:rPr>
          <w:rFonts w:ascii="Palatino Linotype" w:eastAsia="MS Mincho" w:hAnsi="Palatino Linotype"/>
          <w:sz w:val="24"/>
          <w:szCs w:val="24"/>
          <w:lang w:eastAsia="es-ES"/>
        </w:rPr>
        <w:t xml:space="preserve">Al presionar el apartado del desistimiento, se aprecia la siguiente leyenda </w:t>
      </w:r>
      <w:r w:rsidRPr="00F46D28">
        <w:rPr>
          <w:rFonts w:ascii="Palatino Linotype" w:eastAsia="MS Mincho" w:hAnsi="Palatino Linotype"/>
          <w:i/>
          <w:sz w:val="24"/>
          <w:szCs w:val="24"/>
          <w:lang w:eastAsia="es-ES"/>
        </w:rPr>
        <w:t>“</w:t>
      </w:r>
      <w:r w:rsidR="00DD71DE" w:rsidRPr="00F46D28">
        <w:rPr>
          <w:rFonts w:ascii="Palatino Linotype" w:hAnsi="Palatino Linotype"/>
          <w:i/>
          <w:color w:val="000000"/>
          <w:sz w:val="24"/>
          <w:szCs w:val="24"/>
        </w:rPr>
        <w:t xml:space="preserve">Debido a que el sujeto obligado ya me proporciono copia simple del documento solicitado pues la presente </w:t>
      </w:r>
      <w:proofErr w:type="spellStart"/>
      <w:r w:rsidR="00DD71DE" w:rsidRPr="00F46D28">
        <w:rPr>
          <w:rFonts w:ascii="Palatino Linotype" w:hAnsi="Palatino Linotype"/>
          <w:i/>
          <w:color w:val="000000"/>
          <w:sz w:val="24"/>
          <w:szCs w:val="24"/>
        </w:rPr>
        <w:t>via</w:t>
      </w:r>
      <w:proofErr w:type="spellEnd"/>
      <w:r w:rsidR="00DD71DE" w:rsidRPr="00F46D28">
        <w:rPr>
          <w:rFonts w:ascii="Palatino Linotype" w:hAnsi="Palatino Linotype"/>
          <w:i/>
          <w:color w:val="000000"/>
          <w:sz w:val="24"/>
          <w:szCs w:val="24"/>
        </w:rPr>
        <w:t xml:space="preserve"> SAIMEX, sin embargo mi </w:t>
      </w:r>
      <w:proofErr w:type="spellStart"/>
      <w:r w:rsidR="00DD71DE" w:rsidRPr="00F46D28">
        <w:rPr>
          <w:rFonts w:ascii="Palatino Linotype" w:hAnsi="Palatino Linotype"/>
          <w:i/>
          <w:color w:val="000000"/>
          <w:sz w:val="24"/>
          <w:szCs w:val="24"/>
        </w:rPr>
        <w:t>interes</w:t>
      </w:r>
      <w:proofErr w:type="spellEnd"/>
      <w:r w:rsidR="00DD71DE" w:rsidRPr="00F46D28">
        <w:rPr>
          <w:rFonts w:ascii="Palatino Linotype" w:hAnsi="Palatino Linotype"/>
          <w:i/>
          <w:color w:val="000000"/>
          <w:sz w:val="24"/>
          <w:szCs w:val="24"/>
        </w:rPr>
        <w:t xml:space="preserve"> en la </w:t>
      </w:r>
      <w:proofErr w:type="spellStart"/>
      <w:r w:rsidR="00DD71DE" w:rsidRPr="00F46D28">
        <w:rPr>
          <w:rFonts w:ascii="Palatino Linotype" w:hAnsi="Palatino Linotype"/>
          <w:i/>
          <w:color w:val="000000"/>
          <w:sz w:val="24"/>
          <w:szCs w:val="24"/>
        </w:rPr>
        <w:t>infomacion</w:t>
      </w:r>
      <w:proofErr w:type="spellEnd"/>
      <w:r w:rsidR="00DD71DE" w:rsidRPr="00F46D28">
        <w:rPr>
          <w:rFonts w:ascii="Palatino Linotype" w:hAnsi="Palatino Linotype"/>
          <w:i/>
          <w:color w:val="000000"/>
          <w:sz w:val="24"/>
          <w:szCs w:val="24"/>
        </w:rPr>
        <w:t xml:space="preserve"> es recibirla en copia certificada, por lo tanto, la </w:t>
      </w:r>
      <w:proofErr w:type="spellStart"/>
      <w:r w:rsidR="00DD71DE" w:rsidRPr="00F46D28">
        <w:rPr>
          <w:rFonts w:ascii="Palatino Linotype" w:hAnsi="Palatino Linotype"/>
          <w:i/>
          <w:color w:val="000000"/>
          <w:sz w:val="24"/>
          <w:szCs w:val="24"/>
        </w:rPr>
        <w:t>obtendre</w:t>
      </w:r>
      <w:proofErr w:type="spellEnd"/>
      <w:r w:rsidR="00DD71DE" w:rsidRPr="00F46D28">
        <w:rPr>
          <w:rFonts w:ascii="Palatino Linotype" w:hAnsi="Palatino Linotype"/>
          <w:i/>
          <w:color w:val="000000"/>
          <w:sz w:val="24"/>
          <w:szCs w:val="24"/>
        </w:rPr>
        <w:t xml:space="preserve"> presentando una nueva solicitud de </w:t>
      </w:r>
      <w:proofErr w:type="spellStart"/>
      <w:r w:rsidR="00DD71DE" w:rsidRPr="00F46D28">
        <w:rPr>
          <w:rFonts w:ascii="Palatino Linotype" w:hAnsi="Palatino Linotype"/>
          <w:i/>
          <w:color w:val="000000"/>
          <w:sz w:val="24"/>
          <w:szCs w:val="24"/>
        </w:rPr>
        <w:t>informacion</w:t>
      </w:r>
      <w:proofErr w:type="spellEnd"/>
      <w:r w:rsidR="00DD71DE" w:rsidRPr="00F46D28">
        <w:rPr>
          <w:rFonts w:ascii="Palatino Linotype" w:hAnsi="Palatino Linotype"/>
          <w:i/>
          <w:color w:val="000000"/>
          <w:sz w:val="24"/>
          <w:szCs w:val="24"/>
        </w:rPr>
        <w:t xml:space="preserve"> en COPIA CERTIFICADA</w:t>
      </w:r>
      <w:r w:rsidRPr="00F46D28">
        <w:rPr>
          <w:rFonts w:ascii="Palatino Linotype" w:eastAsia="MS Mincho" w:hAnsi="Palatino Linotype"/>
          <w:i/>
          <w:sz w:val="24"/>
          <w:szCs w:val="24"/>
          <w:lang w:eastAsia="es-ES"/>
        </w:rPr>
        <w:t>”,</w:t>
      </w:r>
      <w:r w:rsidR="00DD71DE" w:rsidRPr="00F46D28">
        <w:rPr>
          <w:rFonts w:ascii="Palatino Linotype" w:eastAsia="MS Mincho" w:hAnsi="Palatino Linotype"/>
          <w:sz w:val="24"/>
          <w:szCs w:val="24"/>
          <w:lang w:eastAsia="es-ES"/>
        </w:rPr>
        <w:t>.</w:t>
      </w:r>
    </w:p>
    <w:p w:rsidR="0048744A" w:rsidRPr="00F46D28" w:rsidRDefault="0048744A" w:rsidP="0048744A">
      <w:pPr>
        <w:spacing w:before="240" w:after="360" w:line="360" w:lineRule="auto"/>
        <w:ind w:right="49"/>
        <w:contextualSpacing/>
        <w:jc w:val="both"/>
        <w:rPr>
          <w:rFonts w:ascii="Palatino Linotype" w:eastAsia="MS Mincho" w:hAnsi="Palatino Linotype"/>
          <w:sz w:val="24"/>
          <w:szCs w:val="24"/>
          <w:lang w:val="es-ES" w:eastAsia="es-ES"/>
        </w:rPr>
      </w:pPr>
    </w:p>
    <w:p w:rsidR="0048744A" w:rsidRPr="00F46D28" w:rsidRDefault="0048744A" w:rsidP="0048744A">
      <w:pPr>
        <w:numPr>
          <w:ilvl w:val="0"/>
          <w:numId w:val="2"/>
        </w:numPr>
        <w:spacing w:before="240" w:after="360" w:line="360" w:lineRule="auto"/>
        <w:ind w:left="0" w:right="49" w:firstLine="0"/>
        <w:contextualSpacing/>
        <w:jc w:val="both"/>
        <w:rPr>
          <w:rFonts w:ascii="Palatino Linotype" w:eastAsia="MS Mincho" w:hAnsi="Palatino Linotype"/>
          <w:sz w:val="24"/>
          <w:szCs w:val="24"/>
          <w:lang w:eastAsia="es-ES"/>
        </w:rPr>
      </w:pPr>
      <w:r w:rsidRPr="00F46D28">
        <w:rPr>
          <w:rFonts w:ascii="Palatino Linotype" w:eastAsia="MS Mincho" w:hAnsi="Palatino Linotype"/>
          <w:sz w:val="24"/>
          <w:szCs w:val="24"/>
          <w:lang w:eastAsia="es-ES"/>
        </w:rPr>
        <w:t xml:space="preserve">Cabe señalar que el desistimiento únicamente puede ser seleccionada por el dueño o usuario de la cuenta, </w:t>
      </w:r>
      <w:r w:rsidR="00DD71DE" w:rsidRPr="00F46D28">
        <w:rPr>
          <w:rFonts w:ascii="Palatino Linotype" w:eastAsia="MS Mincho" w:hAnsi="Palatino Linotype"/>
          <w:sz w:val="24"/>
          <w:szCs w:val="24"/>
          <w:lang w:eastAsia="es-ES"/>
        </w:rPr>
        <w:t xml:space="preserve">precisando como </w:t>
      </w:r>
      <w:r w:rsidRPr="00F46D28">
        <w:rPr>
          <w:rFonts w:ascii="Palatino Linotype" w:eastAsia="MS Mincho" w:hAnsi="Palatino Linotype"/>
          <w:sz w:val="24"/>
          <w:szCs w:val="24"/>
          <w:lang w:eastAsia="es-ES"/>
        </w:rPr>
        <w:t>razones por</w:t>
      </w:r>
      <w:r w:rsidR="00DD71DE" w:rsidRPr="00F46D28">
        <w:rPr>
          <w:rFonts w:ascii="Palatino Linotype" w:eastAsia="MS Mincho" w:hAnsi="Palatino Linotype"/>
          <w:sz w:val="24"/>
          <w:szCs w:val="24"/>
          <w:lang w:eastAsia="es-ES"/>
        </w:rPr>
        <w:t xml:space="preserve"> las cuales se desistió las ya referida en el párrafo anterior</w:t>
      </w:r>
      <w:r w:rsidRPr="00F46D28">
        <w:rPr>
          <w:rFonts w:ascii="Palatino Linotype" w:eastAsia="MS Mincho" w:hAnsi="Palatino Linotype"/>
          <w:sz w:val="24"/>
          <w:szCs w:val="24"/>
          <w:lang w:eastAsia="es-ES"/>
        </w:rPr>
        <w:t xml:space="preserve">; aunado a esta manifestación es importante señalar que en dicho sistema al activar la opción para el desistimiento, al usuario </w:t>
      </w:r>
      <w:r w:rsidRPr="00F46D28">
        <w:rPr>
          <w:rFonts w:ascii="Palatino Linotype" w:eastAsia="MS Mincho" w:hAnsi="Palatino Linotype"/>
          <w:b/>
          <w:sz w:val="24"/>
          <w:szCs w:val="24"/>
          <w:lang w:eastAsia="es-ES"/>
        </w:rPr>
        <w:t>aparece una ventana de alerta</w:t>
      </w:r>
      <w:r w:rsidRPr="00F46D28">
        <w:rPr>
          <w:rFonts w:ascii="Palatino Linotype" w:eastAsia="MS Mincho" w:hAnsi="Palatino Linotype"/>
          <w:sz w:val="24"/>
          <w:szCs w:val="24"/>
          <w:lang w:eastAsia="es-ES"/>
        </w:rPr>
        <w:t xml:space="preserve"> con el objeto que confirme que efectivamente es su deseo desistirse del recurso; actuación que se constituye como </w:t>
      </w:r>
      <w:r w:rsidRPr="00F46D28">
        <w:rPr>
          <w:rFonts w:ascii="Palatino Linotype" w:eastAsia="MS Mincho" w:hAnsi="Palatino Linotype"/>
          <w:b/>
          <w:sz w:val="24"/>
          <w:szCs w:val="24"/>
          <w:lang w:eastAsia="es-ES"/>
        </w:rPr>
        <w:t>un desistimiento expreso.</w:t>
      </w:r>
    </w:p>
    <w:p w:rsidR="0048744A" w:rsidRPr="00F46D28" w:rsidRDefault="0048744A" w:rsidP="00DD71DE">
      <w:pPr>
        <w:spacing w:before="240" w:after="360" w:line="360" w:lineRule="auto"/>
        <w:ind w:right="49"/>
        <w:contextualSpacing/>
        <w:jc w:val="both"/>
        <w:rPr>
          <w:rFonts w:ascii="Palatino Linotype" w:eastAsia="MS Mincho" w:hAnsi="Palatino Linotype"/>
          <w:sz w:val="24"/>
          <w:szCs w:val="24"/>
          <w:lang w:eastAsia="es-ES"/>
        </w:rPr>
      </w:pPr>
    </w:p>
    <w:p w:rsidR="0048744A" w:rsidRPr="00F46D28" w:rsidRDefault="0048744A" w:rsidP="0048744A">
      <w:pPr>
        <w:numPr>
          <w:ilvl w:val="0"/>
          <w:numId w:val="2"/>
        </w:numPr>
        <w:spacing w:before="240" w:after="360" w:line="360" w:lineRule="auto"/>
        <w:ind w:left="0" w:right="49" w:firstLine="0"/>
        <w:contextualSpacing/>
        <w:jc w:val="both"/>
        <w:rPr>
          <w:rFonts w:ascii="Palatino Linotype" w:eastAsia="MS Mincho" w:hAnsi="Palatino Linotype"/>
          <w:sz w:val="24"/>
          <w:szCs w:val="24"/>
          <w:lang w:eastAsia="es-ES"/>
        </w:rPr>
      </w:pPr>
      <w:r w:rsidRPr="00F46D28">
        <w:rPr>
          <w:rFonts w:ascii="Palatino Linotype" w:eastAsia="MS Mincho" w:hAnsi="Palatino Linotype"/>
          <w:sz w:val="24"/>
          <w:szCs w:val="24"/>
          <w:lang w:eastAsia="es-ES"/>
        </w:rPr>
        <w:t xml:space="preserve">En ese orden de ideas se colige que la </w:t>
      </w:r>
      <w:r w:rsidRPr="00F46D28">
        <w:rPr>
          <w:rFonts w:ascii="Palatino Linotype" w:eastAsia="MS Mincho" w:hAnsi="Palatino Linotype"/>
          <w:b/>
          <w:sz w:val="24"/>
          <w:szCs w:val="24"/>
          <w:lang w:eastAsia="es-ES"/>
        </w:rPr>
        <w:t xml:space="preserve">RECURRENTE </w:t>
      </w:r>
      <w:r w:rsidRPr="00F46D28">
        <w:rPr>
          <w:rFonts w:ascii="Palatino Linotype" w:eastAsia="MS Mincho" w:hAnsi="Palatino Linotype"/>
          <w:sz w:val="24"/>
          <w:szCs w:val="24"/>
          <w:lang w:eastAsia="es-ES"/>
        </w:rPr>
        <w:t>de propia voluntad sin existir coacción o dolo, en ejercicio de sus derechos se desiste del presente recurso en que se actúa, en este sentido el articulo 192 Ley de Transparencia y Acceso a la Información Pública del Estado de México y Municipios, establece lo siguiente:</w:t>
      </w:r>
    </w:p>
    <w:p w:rsidR="0048744A" w:rsidRPr="00F46D28" w:rsidRDefault="0048744A" w:rsidP="00DD71DE">
      <w:pPr>
        <w:spacing w:before="240" w:after="360" w:line="360" w:lineRule="auto"/>
        <w:ind w:right="49"/>
        <w:contextualSpacing/>
        <w:jc w:val="both"/>
        <w:rPr>
          <w:rFonts w:ascii="Palatino Linotype" w:eastAsia="MS Mincho" w:hAnsi="Palatino Linotype"/>
          <w:sz w:val="24"/>
          <w:szCs w:val="24"/>
          <w:lang w:eastAsia="es-ES"/>
        </w:rPr>
      </w:pPr>
    </w:p>
    <w:p w:rsidR="0048744A" w:rsidRPr="00F46D28" w:rsidRDefault="0048744A" w:rsidP="00DD71DE">
      <w:pPr>
        <w:spacing w:before="240" w:after="360" w:line="360" w:lineRule="auto"/>
        <w:ind w:right="49"/>
        <w:contextualSpacing/>
        <w:jc w:val="both"/>
        <w:rPr>
          <w:rFonts w:ascii="Palatino Linotype" w:eastAsia="MS Mincho" w:hAnsi="Palatino Linotype"/>
          <w:i/>
          <w:sz w:val="24"/>
          <w:szCs w:val="24"/>
          <w:lang w:eastAsia="es-ES"/>
        </w:rPr>
      </w:pPr>
      <w:r w:rsidRPr="00F46D28">
        <w:rPr>
          <w:rFonts w:ascii="Palatino Linotype" w:eastAsia="MS Mincho" w:hAnsi="Palatino Linotype"/>
          <w:i/>
          <w:sz w:val="24"/>
          <w:szCs w:val="24"/>
          <w:lang w:eastAsia="es-ES"/>
        </w:rPr>
        <w:t>“Artículo 192. El recurso será sobreseído, en todo o en parte, cuando una vez admitido, se actualicen alguno de los siguientes supuestos:</w:t>
      </w:r>
    </w:p>
    <w:p w:rsidR="0048744A" w:rsidRPr="00F46D28" w:rsidRDefault="0048744A" w:rsidP="00DD71DE">
      <w:pPr>
        <w:spacing w:before="240" w:after="360" w:line="360" w:lineRule="auto"/>
        <w:ind w:right="49"/>
        <w:contextualSpacing/>
        <w:jc w:val="both"/>
        <w:rPr>
          <w:rFonts w:ascii="Palatino Linotype" w:eastAsia="MS Mincho" w:hAnsi="Palatino Linotype"/>
          <w:i/>
          <w:sz w:val="24"/>
          <w:szCs w:val="24"/>
          <w:lang w:eastAsia="es-ES"/>
        </w:rPr>
      </w:pPr>
    </w:p>
    <w:p w:rsidR="0048744A" w:rsidRPr="00F46D28" w:rsidRDefault="0048744A" w:rsidP="00DD71DE">
      <w:pPr>
        <w:spacing w:before="240" w:after="360" w:line="360" w:lineRule="auto"/>
        <w:ind w:right="49"/>
        <w:contextualSpacing/>
        <w:jc w:val="both"/>
        <w:rPr>
          <w:rFonts w:ascii="Palatino Linotype" w:eastAsia="MS Mincho" w:hAnsi="Palatino Linotype"/>
          <w:i/>
          <w:sz w:val="24"/>
          <w:szCs w:val="24"/>
          <w:lang w:eastAsia="es-ES"/>
        </w:rPr>
      </w:pPr>
      <w:r w:rsidRPr="00F46D28">
        <w:rPr>
          <w:rFonts w:ascii="Palatino Linotype" w:eastAsia="MS Mincho" w:hAnsi="Palatino Linotype"/>
          <w:i/>
          <w:sz w:val="24"/>
          <w:szCs w:val="24"/>
          <w:lang w:eastAsia="es-ES"/>
        </w:rPr>
        <w:lastRenderedPageBreak/>
        <w:t xml:space="preserve">I. </w:t>
      </w:r>
      <w:r w:rsidRPr="00F46D28">
        <w:rPr>
          <w:rFonts w:ascii="Palatino Linotype" w:eastAsia="MS Mincho" w:hAnsi="Palatino Linotype"/>
          <w:b/>
          <w:i/>
          <w:sz w:val="24"/>
          <w:szCs w:val="24"/>
          <w:lang w:eastAsia="es-ES"/>
        </w:rPr>
        <w:t>El recurrente se desista expresamente del recurso</w:t>
      </w:r>
      <w:r w:rsidRPr="00F46D28">
        <w:rPr>
          <w:rFonts w:ascii="Palatino Linotype" w:eastAsia="MS Mincho" w:hAnsi="Palatino Linotype"/>
          <w:i/>
          <w:sz w:val="24"/>
          <w:szCs w:val="24"/>
          <w:lang w:eastAsia="es-ES"/>
        </w:rPr>
        <w:t>;</w:t>
      </w:r>
    </w:p>
    <w:p w:rsidR="0048744A" w:rsidRPr="00F46D28" w:rsidRDefault="0048744A" w:rsidP="00DD71DE">
      <w:pPr>
        <w:spacing w:before="240" w:after="360" w:line="360" w:lineRule="auto"/>
        <w:ind w:right="49"/>
        <w:contextualSpacing/>
        <w:jc w:val="both"/>
        <w:rPr>
          <w:rFonts w:ascii="Palatino Linotype" w:eastAsia="MS Mincho" w:hAnsi="Palatino Linotype"/>
          <w:i/>
          <w:sz w:val="24"/>
          <w:szCs w:val="24"/>
          <w:lang w:eastAsia="es-ES"/>
        </w:rPr>
      </w:pPr>
      <w:r w:rsidRPr="00F46D28">
        <w:rPr>
          <w:rFonts w:ascii="Palatino Linotype" w:eastAsia="MS Mincho" w:hAnsi="Palatino Linotype"/>
          <w:i/>
          <w:sz w:val="24"/>
          <w:szCs w:val="24"/>
          <w:lang w:eastAsia="es-ES"/>
        </w:rPr>
        <w:t>…”</w:t>
      </w:r>
    </w:p>
    <w:p w:rsidR="0048744A" w:rsidRPr="00F46D28" w:rsidRDefault="0048744A" w:rsidP="00DD71DE">
      <w:pPr>
        <w:spacing w:before="240" w:after="360" w:line="360" w:lineRule="auto"/>
        <w:ind w:right="49"/>
        <w:contextualSpacing/>
        <w:jc w:val="both"/>
        <w:rPr>
          <w:rFonts w:ascii="Palatino Linotype" w:eastAsia="MS Mincho" w:hAnsi="Palatino Linotype"/>
          <w:i/>
          <w:sz w:val="24"/>
          <w:szCs w:val="24"/>
          <w:lang w:eastAsia="es-ES"/>
        </w:rPr>
      </w:pPr>
    </w:p>
    <w:p w:rsidR="0048744A" w:rsidRPr="00F46D28" w:rsidRDefault="0048744A" w:rsidP="0048744A">
      <w:pPr>
        <w:numPr>
          <w:ilvl w:val="0"/>
          <w:numId w:val="2"/>
        </w:numPr>
        <w:spacing w:before="240" w:after="360" w:line="360" w:lineRule="auto"/>
        <w:ind w:left="0" w:right="49" w:firstLine="0"/>
        <w:contextualSpacing/>
        <w:jc w:val="both"/>
        <w:rPr>
          <w:rFonts w:ascii="Palatino Linotype" w:eastAsia="MS Mincho" w:hAnsi="Palatino Linotype"/>
          <w:i/>
          <w:sz w:val="24"/>
          <w:szCs w:val="24"/>
          <w:lang w:eastAsia="es-ES"/>
        </w:rPr>
      </w:pPr>
      <w:r w:rsidRPr="00F46D28">
        <w:rPr>
          <w:rFonts w:ascii="Palatino Linotype" w:eastAsia="MS Mincho" w:hAnsi="Palatino Linotype"/>
          <w:sz w:val="24"/>
          <w:szCs w:val="24"/>
          <w:lang w:eastAsia="es-ES"/>
        </w:rPr>
        <w:t xml:space="preserve">El desistimiento teóricamente es definido como; </w:t>
      </w:r>
      <w:r w:rsidRPr="00F46D28">
        <w:rPr>
          <w:rFonts w:ascii="Palatino Linotype" w:eastAsia="MS Mincho" w:hAnsi="Palatino Linotype"/>
          <w:i/>
          <w:sz w:val="24"/>
          <w:szCs w:val="24"/>
          <w:lang w:eastAsia="es-ES"/>
        </w:rPr>
        <w:t>renunciar o abandonar el ejercicio de una acción procesal o de un derecho reconocido por ley.</w:t>
      </w:r>
      <w:r w:rsidRPr="00F46D28">
        <w:rPr>
          <w:rFonts w:ascii="Palatino Linotype" w:eastAsia="MS Mincho" w:hAnsi="Palatino Linotype"/>
          <w:i/>
          <w:sz w:val="24"/>
          <w:szCs w:val="24"/>
          <w:vertAlign w:val="superscript"/>
          <w:lang w:eastAsia="es-ES"/>
        </w:rPr>
        <w:footnoteReference w:id="2"/>
      </w:r>
    </w:p>
    <w:p w:rsidR="0048744A" w:rsidRPr="00F46D28" w:rsidRDefault="0048744A" w:rsidP="00DD71DE">
      <w:pPr>
        <w:spacing w:before="240" w:after="360" w:line="360" w:lineRule="auto"/>
        <w:ind w:right="49"/>
        <w:contextualSpacing/>
        <w:jc w:val="both"/>
        <w:rPr>
          <w:rFonts w:ascii="Palatino Linotype" w:eastAsia="MS Mincho" w:hAnsi="Palatino Linotype"/>
          <w:i/>
          <w:sz w:val="24"/>
          <w:szCs w:val="24"/>
          <w:lang w:eastAsia="es-ES"/>
        </w:rPr>
      </w:pPr>
    </w:p>
    <w:p w:rsidR="0048744A" w:rsidRPr="00F46D28" w:rsidRDefault="0048744A" w:rsidP="0048744A">
      <w:pPr>
        <w:numPr>
          <w:ilvl w:val="0"/>
          <w:numId w:val="2"/>
        </w:numPr>
        <w:spacing w:before="240" w:after="360" w:line="360" w:lineRule="auto"/>
        <w:ind w:left="0" w:right="49" w:firstLine="0"/>
        <w:contextualSpacing/>
        <w:jc w:val="both"/>
        <w:rPr>
          <w:rFonts w:ascii="Palatino Linotype" w:eastAsia="MS Mincho" w:hAnsi="Palatino Linotype"/>
          <w:sz w:val="24"/>
          <w:szCs w:val="24"/>
          <w:lang w:eastAsia="es-ES"/>
        </w:rPr>
      </w:pPr>
      <w:r w:rsidRPr="00F46D28">
        <w:rPr>
          <w:rFonts w:ascii="Palatino Linotype" w:eastAsia="MS Mincho" w:hAnsi="Palatino Linotype"/>
          <w:sz w:val="24"/>
          <w:szCs w:val="24"/>
          <w:lang w:eastAsia="es-ES"/>
        </w:rPr>
        <w:t>Se debe tomar en cuenta que el desistimiento de manera más precisa es; un acto procesal mediante el cual se manifiesta el propósito de abandonar una instancia, la reclamación de un derecho o la realización de cualquier otro trámite de un procedimiento iniciado, por el particular, pero a su vez dicho acto tiene los efectos legales siguientes; la anulación de todos los actos procesales verificados y sus consecuencias, es decir, se tendría por no accionado el derecho de acceso a la información y por ende a que no haya acto reclamado, en el caso del recurso de revisión.</w:t>
      </w:r>
    </w:p>
    <w:p w:rsidR="0048744A" w:rsidRPr="00F46D28" w:rsidRDefault="0048744A" w:rsidP="00DD71DE">
      <w:pPr>
        <w:spacing w:before="240" w:after="360" w:line="360" w:lineRule="auto"/>
        <w:ind w:right="49"/>
        <w:contextualSpacing/>
        <w:jc w:val="both"/>
        <w:rPr>
          <w:rFonts w:ascii="Palatino Linotype" w:eastAsia="MS Mincho" w:hAnsi="Palatino Linotype"/>
          <w:sz w:val="24"/>
          <w:szCs w:val="24"/>
          <w:lang w:eastAsia="es-ES"/>
        </w:rPr>
      </w:pPr>
    </w:p>
    <w:p w:rsidR="0048744A" w:rsidRPr="00F46D28" w:rsidRDefault="0048744A" w:rsidP="0048744A">
      <w:pPr>
        <w:numPr>
          <w:ilvl w:val="0"/>
          <w:numId w:val="2"/>
        </w:numPr>
        <w:spacing w:before="240" w:after="360" w:line="360" w:lineRule="auto"/>
        <w:ind w:left="0" w:right="49" w:firstLine="0"/>
        <w:contextualSpacing/>
        <w:jc w:val="both"/>
        <w:rPr>
          <w:rFonts w:ascii="Palatino Linotype" w:eastAsia="MS Mincho" w:hAnsi="Palatino Linotype"/>
          <w:sz w:val="24"/>
          <w:szCs w:val="24"/>
          <w:lang w:eastAsia="es-ES"/>
        </w:rPr>
      </w:pPr>
      <w:r w:rsidRPr="00F46D28">
        <w:rPr>
          <w:rFonts w:ascii="Palatino Linotype" w:eastAsia="MS Mincho" w:hAnsi="Palatino Linotype"/>
          <w:sz w:val="24"/>
          <w:szCs w:val="24"/>
          <w:lang w:eastAsia="es-ES"/>
        </w:rPr>
        <w:t>Sirve de sustento por analogía la jurisprudencia emitida por la Primera Sala de nuestro Alto Tribunal del País, con número 1a./J. 53/2015 (10a.), que menciona lo siguiente:</w:t>
      </w:r>
    </w:p>
    <w:p w:rsidR="0048744A" w:rsidRPr="00F46D28" w:rsidRDefault="0048744A" w:rsidP="00DD71DE">
      <w:pPr>
        <w:spacing w:before="240" w:after="360" w:line="360" w:lineRule="auto"/>
        <w:ind w:right="49"/>
        <w:contextualSpacing/>
        <w:jc w:val="both"/>
        <w:rPr>
          <w:rFonts w:ascii="Palatino Linotype" w:eastAsia="MS Mincho" w:hAnsi="Palatino Linotype"/>
          <w:b/>
          <w:i/>
          <w:sz w:val="24"/>
          <w:szCs w:val="24"/>
          <w:lang w:eastAsia="es-ES"/>
        </w:rPr>
      </w:pPr>
    </w:p>
    <w:p w:rsidR="0048744A" w:rsidRPr="00F46D28" w:rsidRDefault="0048744A" w:rsidP="00DD71DE">
      <w:pPr>
        <w:spacing w:before="240" w:after="360" w:line="360" w:lineRule="auto"/>
        <w:ind w:left="567" w:right="615"/>
        <w:contextualSpacing/>
        <w:jc w:val="both"/>
        <w:rPr>
          <w:rFonts w:ascii="Palatino Linotype" w:eastAsia="MS Mincho" w:hAnsi="Palatino Linotype"/>
          <w:b/>
          <w:i/>
          <w:sz w:val="24"/>
          <w:szCs w:val="24"/>
          <w:lang w:eastAsia="es-ES"/>
        </w:rPr>
      </w:pPr>
      <w:r w:rsidRPr="00F46D28">
        <w:rPr>
          <w:rFonts w:ascii="Palatino Linotype" w:eastAsia="MS Mincho" w:hAnsi="Palatino Linotype"/>
          <w:b/>
          <w:i/>
          <w:sz w:val="24"/>
          <w:szCs w:val="24"/>
          <w:lang w:eastAsia="es-ES"/>
        </w:rPr>
        <w:t>INCONFORMIDAD. TRÁMITE Y EFECTOS JURÍDICOS EN EL DESISTIMIENTO DE DICHO RECURSO.</w:t>
      </w:r>
    </w:p>
    <w:p w:rsidR="0048744A" w:rsidRPr="00F46D28" w:rsidRDefault="0048744A" w:rsidP="00DD71DE">
      <w:pPr>
        <w:spacing w:before="240" w:after="360" w:line="360" w:lineRule="auto"/>
        <w:ind w:left="567" w:right="615"/>
        <w:contextualSpacing/>
        <w:jc w:val="both"/>
        <w:rPr>
          <w:rFonts w:ascii="Palatino Linotype" w:eastAsia="MS Mincho" w:hAnsi="Palatino Linotype"/>
          <w:i/>
          <w:sz w:val="24"/>
          <w:szCs w:val="24"/>
          <w:lang w:eastAsia="es-ES"/>
        </w:rPr>
      </w:pPr>
      <w:r w:rsidRPr="00F46D28">
        <w:rPr>
          <w:rFonts w:ascii="Palatino Linotype" w:eastAsia="MS Mincho" w:hAnsi="Palatino Linotype"/>
          <w:i/>
          <w:sz w:val="24"/>
          <w:szCs w:val="24"/>
          <w:lang w:eastAsia="es-ES"/>
        </w:rPr>
        <w:lastRenderedPageBreak/>
        <w:t>El desistimiento es un acto procesal mediante el cual se manifiesta el propósito de abandonar una instancia o de no confirmar el ejercicio de una acción, la reclamación de un derecho o la realización de cualquier otro trámite de un procedimiento iniciado. En el caso del recurso de inconformidad previsto en los artículos 201 a 203 de la Ley de Amparo, publicada en el Diario Oficial de la Federación el 2 de abril de 2013, la propia ley no contempla explícitamente aquella institución jurídica; sin embargo, en términos del artículo 2o. de dicho ordenamiento, a falta de disposición expresa se aplicará supletoriamente el Código Federal de Procedimientos Civiles y, en su defecto, los principios generales del derecho. Por tanto, para tramitar un desistimiento del recurso de inconformidad es necesario acudir a este último ordenamiento legal, de cuyos artículos 373, fracción II, y 378, se advierte que la secuela del desistimiento es la anulación de todos los actos procesales verificados y sus consecuencias, entendiéndose como no presentada la demanda respectiva, lo que en la especie da lugar, como efecto jurídico, a que se entienda como no reclamado el acuerdo impugnado de que se trata y, en consecuencia, que adquiera firmeza legal.</w:t>
      </w:r>
    </w:p>
    <w:p w:rsidR="0048744A" w:rsidRPr="00F46D28" w:rsidRDefault="0048744A" w:rsidP="00DD71DE">
      <w:pPr>
        <w:spacing w:before="240" w:after="360" w:line="360" w:lineRule="auto"/>
        <w:ind w:left="567" w:right="615"/>
        <w:contextualSpacing/>
        <w:jc w:val="both"/>
        <w:rPr>
          <w:rFonts w:ascii="Palatino Linotype" w:eastAsia="MS Mincho" w:hAnsi="Palatino Linotype"/>
          <w:i/>
          <w:sz w:val="24"/>
          <w:szCs w:val="24"/>
          <w:lang w:eastAsia="es-ES"/>
        </w:rPr>
      </w:pPr>
      <w:r w:rsidRPr="00F46D28">
        <w:rPr>
          <w:rFonts w:ascii="Palatino Linotype" w:eastAsia="MS Mincho" w:hAnsi="Palatino Linotype"/>
          <w:i/>
          <w:sz w:val="24"/>
          <w:szCs w:val="24"/>
          <w:lang w:eastAsia="es-ES"/>
        </w:rPr>
        <w:t>Tesis de jurisprudencia 53/2015 (10a.). Aprobada por la Primera Sala de este Alto Tribunal, en sesión de fecha primero de julio de dos mil quince.</w:t>
      </w:r>
    </w:p>
    <w:p w:rsidR="0048744A" w:rsidRPr="00F46D28" w:rsidRDefault="0048744A" w:rsidP="00DD71DE">
      <w:pPr>
        <w:spacing w:before="240" w:after="360" w:line="360" w:lineRule="auto"/>
        <w:ind w:right="49"/>
        <w:contextualSpacing/>
        <w:jc w:val="both"/>
        <w:rPr>
          <w:rFonts w:ascii="Palatino Linotype" w:eastAsia="MS Mincho" w:hAnsi="Palatino Linotype"/>
          <w:sz w:val="24"/>
          <w:szCs w:val="24"/>
          <w:lang w:eastAsia="es-ES"/>
        </w:rPr>
      </w:pPr>
    </w:p>
    <w:p w:rsidR="0048744A" w:rsidRPr="00F46D28" w:rsidRDefault="0048744A" w:rsidP="0048744A">
      <w:pPr>
        <w:numPr>
          <w:ilvl w:val="0"/>
          <w:numId w:val="2"/>
        </w:numPr>
        <w:spacing w:before="240" w:after="360" w:line="360" w:lineRule="auto"/>
        <w:ind w:left="0" w:right="49" w:firstLine="0"/>
        <w:contextualSpacing/>
        <w:jc w:val="both"/>
        <w:rPr>
          <w:rFonts w:ascii="Palatino Linotype" w:eastAsia="MS Mincho" w:hAnsi="Palatino Linotype"/>
          <w:sz w:val="24"/>
          <w:szCs w:val="24"/>
          <w:lang w:eastAsia="es-ES"/>
        </w:rPr>
      </w:pPr>
      <w:r w:rsidRPr="00F46D28">
        <w:rPr>
          <w:rFonts w:ascii="Palatino Linotype" w:eastAsia="MS Mincho" w:hAnsi="Palatino Linotype"/>
          <w:sz w:val="24"/>
          <w:szCs w:val="24"/>
          <w:lang w:eastAsia="es-ES"/>
        </w:rPr>
        <w:t>Así las cosas, procede el sobreseimiento cuando el acto impugnado queda sin efectos como consecuencia de la aparición de alguna causal de improcedencia. Cuando el propio recurrente se desista expresamente del recurso, efectuándolo de manera voluntaria  renunciando a las pretensiones permitiendo dejar de ejecutar los actos necesarios para continuar con el análisis y estudio del asunto.</w:t>
      </w:r>
    </w:p>
    <w:p w:rsidR="0048744A" w:rsidRPr="00F46D28" w:rsidRDefault="0048744A" w:rsidP="00DD71DE">
      <w:pPr>
        <w:spacing w:before="240" w:after="360" w:line="360" w:lineRule="auto"/>
        <w:ind w:right="49"/>
        <w:contextualSpacing/>
        <w:jc w:val="both"/>
        <w:rPr>
          <w:rFonts w:ascii="Palatino Linotype" w:eastAsia="MS Mincho" w:hAnsi="Palatino Linotype"/>
          <w:sz w:val="24"/>
          <w:szCs w:val="24"/>
          <w:lang w:eastAsia="es-ES"/>
        </w:rPr>
      </w:pPr>
    </w:p>
    <w:p w:rsidR="0048744A" w:rsidRPr="00F46D28" w:rsidRDefault="0048744A" w:rsidP="0048744A">
      <w:pPr>
        <w:numPr>
          <w:ilvl w:val="0"/>
          <w:numId w:val="2"/>
        </w:numPr>
        <w:spacing w:before="240" w:after="240" w:line="360" w:lineRule="auto"/>
        <w:ind w:left="0" w:right="49" w:firstLine="0"/>
        <w:contextualSpacing/>
        <w:jc w:val="both"/>
        <w:rPr>
          <w:rFonts w:ascii="Palatino Linotype" w:eastAsia="MS Mincho" w:hAnsi="Palatino Linotype" w:cs="Times New Roman"/>
          <w:color w:val="000000"/>
          <w:sz w:val="24"/>
          <w:szCs w:val="24"/>
        </w:rPr>
      </w:pPr>
      <w:r w:rsidRPr="00F46D28">
        <w:rPr>
          <w:rFonts w:ascii="Palatino Linotype" w:eastAsia="MS Mincho" w:hAnsi="Palatino Linotype" w:cs="Times New Roman"/>
          <w:color w:val="000000"/>
          <w:sz w:val="24"/>
          <w:szCs w:val="24"/>
        </w:rPr>
        <w:t xml:space="preserve">Luego entonces, al existir un desistimiento expreso por parte del </w:t>
      </w:r>
      <w:r w:rsidRPr="00F46D28">
        <w:rPr>
          <w:rFonts w:ascii="Palatino Linotype" w:eastAsia="MS Mincho" w:hAnsi="Palatino Linotype" w:cs="Times New Roman"/>
          <w:b/>
          <w:color w:val="000000"/>
          <w:sz w:val="24"/>
          <w:szCs w:val="24"/>
        </w:rPr>
        <w:t>RECURRENTE</w:t>
      </w:r>
      <w:r w:rsidRPr="00F46D28">
        <w:rPr>
          <w:rFonts w:ascii="Palatino Linotype" w:eastAsia="MS Mincho" w:hAnsi="Palatino Linotype" w:cs="Times New Roman"/>
          <w:color w:val="000000"/>
          <w:sz w:val="24"/>
          <w:szCs w:val="24"/>
        </w:rPr>
        <w:t xml:space="preserve">, se impide a este Órgano Garante ahondar </w:t>
      </w:r>
      <w:r w:rsidR="00C83E32" w:rsidRPr="00F46D28">
        <w:rPr>
          <w:rFonts w:ascii="Palatino Linotype" w:eastAsia="MS Mincho" w:hAnsi="Palatino Linotype" w:cs="Times New Roman"/>
          <w:color w:val="000000"/>
          <w:sz w:val="24"/>
          <w:szCs w:val="24"/>
        </w:rPr>
        <w:t xml:space="preserve">sobre el análisis y estudio de los </w:t>
      </w:r>
      <w:r w:rsidRPr="00F46D28">
        <w:rPr>
          <w:rFonts w:ascii="Palatino Linotype" w:eastAsia="MS Mincho" w:hAnsi="Palatino Linotype" w:cs="Times New Roman"/>
          <w:color w:val="000000"/>
          <w:sz w:val="24"/>
          <w:szCs w:val="24"/>
        </w:rPr>
        <w:t>asunto</w:t>
      </w:r>
      <w:r w:rsidR="00C83E32" w:rsidRPr="00F46D28">
        <w:rPr>
          <w:rFonts w:ascii="Palatino Linotype" w:eastAsia="MS Mincho" w:hAnsi="Palatino Linotype" w:cs="Times New Roman"/>
          <w:color w:val="000000"/>
          <w:sz w:val="24"/>
          <w:szCs w:val="24"/>
        </w:rPr>
        <w:t xml:space="preserve">s que recayeron en los recursos </w:t>
      </w:r>
      <w:r w:rsidR="007F02D2" w:rsidRPr="00F46D28">
        <w:rPr>
          <w:rFonts w:ascii="Palatino Linotype" w:eastAsia="MS Mincho" w:hAnsi="Palatino Linotype" w:cs="Times New Roman"/>
          <w:color w:val="000000"/>
          <w:sz w:val="24"/>
          <w:szCs w:val="24"/>
        </w:rPr>
        <w:t>03823</w:t>
      </w:r>
      <w:r w:rsidR="00C83E32" w:rsidRPr="00F46D28">
        <w:rPr>
          <w:rFonts w:ascii="Palatino Linotype" w:eastAsia="MS Mincho" w:hAnsi="Palatino Linotype" w:cs="Times New Roman"/>
          <w:color w:val="000000"/>
          <w:sz w:val="24"/>
          <w:szCs w:val="24"/>
        </w:rPr>
        <w:t xml:space="preserve">/INFOEM/IP/RR/2020 y </w:t>
      </w:r>
      <w:r w:rsidR="007F02D2" w:rsidRPr="00F46D28">
        <w:rPr>
          <w:rFonts w:ascii="Palatino Linotype" w:eastAsia="MS Mincho" w:hAnsi="Palatino Linotype" w:cs="Times New Roman"/>
          <w:color w:val="000000"/>
          <w:sz w:val="24"/>
          <w:szCs w:val="24"/>
        </w:rPr>
        <w:t>03824</w:t>
      </w:r>
      <w:r w:rsidR="00C83E32" w:rsidRPr="00F46D28">
        <w:rPr>
          <w:rFonts w:ascii="Palatino Linotype" w:eastAsia="MS Mincho" w:hAnsi="Palatino Linotype" w:cs="Times New Roman"/>
          <w:color w:val="000000"/>
          <w:sz w:val="24"/>
          <w:szCs w:val="24"/>
        </w:rPr>
        <w:t>/INFOEM/IP/RR/2020</w:t>
      </w:r>
      <w:r w:rsidRPr="00F46D28">
        <w:rPr>
          <w:rFonts w:ascii="Palatino Linotype" w:eastAsia="MS Mincho" w:hAnsi="Palatino Linotype" w:cs="Times New Roman"/>
          <w:color w:val="000000"/>
          <w:sz w:val="24"/>
          <w:szCs w:val="24"/>
        </w:rPr>
        <w:t xml:space="preserve">, con base en ello, este Pleno determina el </w:t>
      </w:r>
      <w:r w:rsidRPr="00F46D28">
        <w:rPr>
          <w:rFonts w:ascii="Palatino Linotype" w:eastAsia="MS Mincho" w:hAnsi="Palatino Linotype" w:cs="Times New Roman"/>
          <w:b/>
          <w:color w:val="000000"/>
          <w:sz w:val="24"/>
          <w:szCs w:val="24"/>
        </w:rPr>
        <w:t>SOBRESEIMIENTO</w:t>
      </w:r>
      <w:r w:rsidR="007F02D2" w:rsidRPr="00F46D28">
        <w:rPr>
          <w:rFonts w:ascii="Palatino Linotype" w:eastAsia="MS Mincho" w:hAnsi="Palatino Linotype" w:cs="Times New Roman"/>
          <w:color w:val="000000"/>
          <w:sz w:val="24"/>
          <w:szCs w:val="24"/>
        </w:rPr>
        <w:t xml:space="preserve"> de los</w:t>
      </w:r>
      <w:r w:rsidRPr="00F46D28">
        <w:rPr>
          <w:rFonts w:ascii="Palatino Linotype" w:eastAsia="MS Mincho" w:hAnsi="Palatino Linotype" w:cs="Times New Roman"/>
          <w:color w:val="000000"/>
          <w:sz w:val="24"/>
          <w:szCs w:val="24"/>
        </w:rPr>
        <w:t xml:space="preserve"> presente</w:t>
      </w:r>
      <w:r w:rsidR="007F02D2" w:rsidRPr="00F46D28">
        <w:rPr>
          <w:rFonts w:ascii="Palatino Linotype" w:eastAsia="MS Mincho" w:hAnsi="Palatino Linotype" w:cs="Times New Roman"/>
          <w:color w:val="000000"/>
          <w:sz w:val="24"/>
          <w:szCs w:val="24"/>
        </w:rPr>
        <w:t>s</w:t>
      </w:r>
      <w:r w:rsidRPr="00F46D28">
        <w:rPr>
          <w:rFonts w:ascii="Palatino Linotype" w:eastAsia="MS Mincho" w:hAnsi="Palatino Linotype" w:cs="Times New Roman"/>
          <w:color w:val="000000"/>
          <w:sz w:val="24"/>
          <w:szCs w:val="24"/>
        </w:rPr>
        <w:t xml:space="preserve"> recurso</w:t>
      </w:r>
      <w:r w:rsidR="007F02D2" w:rsidRPr="00F46D28">
        <w:rPr>
          <w:rFonts w:ascii="Palatino Linotype" w:eastAsia="MS Mincho" w:hAnsi="Palatino Linotype" w:cs="Times New Roman"/>
          <w:color w:val="000000"/>
          <w:sz w:val="24"/>
          <w:szCs w:val="24"/>
        </w:rPr>
        <w:t>s</w:t>
      </w:r>
      <w:r w:rsidRPr="00F46D28">
        <w:rPr>
          <w:rFonts w:ascii="Palatino Linotype" w:eastAsia="MS Mincho" w:hAnsi="Palatino Linotype" w:cs="Times New Roman"/>
          <w:color w:val="000000"/>
          <w:sz w:val="24"/>
          <w:szCs w:val="24"/>
        </w:rPr>
        <w:t xml:space="preserve"> de revisión.</w:t>
      </w:r>
    </w:p>
    <w:p w:rsidR="007F02D2" w:rsidRPr="00F46D28" w:rsidRDefault="007F02D2" w:rsidP="007F02D2">
      <w:pPr>
        <w:spacing w:before="240" w:after="240" w:line="360" w:lineRule="auto"/>
        <w:ind w:right="49"/>
        <w:contextualSpacing/>
        <w:jc w:val="both"/>
        <w:rPr>
          <w:rFonts w:ascii="Palatino Linotype" w:eastAsia="MS Mincho" w:hAnsi="Palatino Linotype" w:cs="Times New Roman"/>
          <w:color w:val="000000"/>
          <w:sz w:val="24"/>
          <w:szCs w:val="24"/>
        </w:rPr>
      </w:pPr>
    </w:p>
    <w:p w:rsidR="00050540" w:rsidRPr="00F46D28" w:rsidRDefault="00F5114E" w:rsidP="00606AC4">
      <w:pPr>
        <w:numPr>
          <w:ilvl w:val="0"/>
          <w:numId w:val="2"/>
        </w:numPr>
        <w:spacing w:before="240" w:after="240" w:line="360" w:lineRule="auto"/>
        <w:ind w:left="0" w:right="49" w:firstLine="0"/>
        <w:contextualSpacing/>
        <w:jc w:val="both"/>
        <w:rPr>
          <w:rFonts w:ascii="Palatino Linotype" w:eastAsia="MS Mincho" w:hAnsi="Palatino Linotype" w:cs="Times New Roman"/>
          <w:color w:val="000000"/>
          <w:sz w:val="24"/>
          <w:szCs w:val="24"/>
        </w:rPr>
      </w:pPr>
      <w:r w:rsidRPr="00F46D28">
        <w:rPr>
          <w:rFonts w:ascii="Palatino Linotype" w:eastAsia="MS Mincho" w:hAnsi="Palatino Linotype" w:cs="Times New Roman"/>
          <w:color w:val="000000"/>
          <w:sz w:val="24"/>
          <w:szCs w:val="24"/>
        </w:rPr>
        <w:t xml:space="preserve">De lo anteriormente expuesto, se tiene que el recurso de revisión </w:t>
      </w:r>
      <w:r w:rsidR="007F02D2" w:rsidRPr="00F46D28">
        <w:rPr>
          <w:rFonts w:ascii="Palatino Linotype" w:eastAsia="MS Mincho" w:hAnsi="Palatino Linotype" w:cs="Times New Roman"/>
          <w:color w:val="000000"/>
          <w:sz w:val="24"/>
          <w:szCs w:val="24"/>
        </w:rPr>
        <w:t xml:space="preserve">número </w:t>
      </w:r>
      <w:r w:rsidR="007F02D2" w:rsidRPr="00F46D28">
        <w:rPr>
          <w:rFonts w:ascii="Palatino Linotype" w:eastAsia="MS Mincho" w:hAnsi="Palatino Linotype" w:cs="Times New Roman"/>
          <w:b/>
          <w:color w:val="000000"/>
          <w:sz w:val="24"/>
          <w:szCs w:val="24"/>
        </w:rPr>
        <w:t>03826/INFOEM/IP/RR/2020</w:t>
      </w:r>
      <w:r w:rsidR="007F02D2" w:rsidRPr="00F46D28">
        <w:rPr>
          <w:rFonts w:ascii="Palatino Linotype" w:eastAsia="MS Mincho" w:hAnsi="Palatino Linotype" w:cs="Times New Roman"/>
          <w:color w:val="000000"/>
          <w:sz w:val="24"/>
          <w:szCs w:val="24"/>
        </w:rPr>
        <w:t xml:space="preserve">, </w:t>
      </w:r>
      <w:r w:rsidR="007F02D2" w:rsidRPr="00F46D28">
        <w:rPr>
          <w:rFonts w:ascii="Palatino Linotype" w:eastAsia="MS Mincho" w:hAnsi="Palatino Linotype" w:cs="Times New Roman"/>
          <w:color w:val="000000"/>
          <w:sz w:val="24"/>
          <w:szCs w:val="24"/>
          <w:lang w:val="es-ES_tradnl"/>
        </w:rPr>
        <w:t xml:space="preserve"> es de observar que el </w:t>
      </w:r>
      <w:r w:rsidR="007F02D2" w:rsidRPr="00F46D28">
        <w:rPr>
          <w:rFonts w:ascii="Palatino Linotype" w:eastAsia="MS Mincho" w:hAnsi="Palatino Linotype" w:cs="Times New Roman"/>
          <w:b/>
          <w:color w:val="000000"/>
          <w:sz w:val="24"/>
          <w:szCs w:val="24"/>
          <w:lang w:val="es-ES_tradnl"/>
        </w:rPr>
        <w:t>SUJETO OBLIGADO</w:t>
      </w:r>
      <w:r w:rsidR="007F02D2" w:rsidRPr="00F46D28">
        <w:rPr>
          <w:rFonts w:ascii="Palatino Linotype" w:eastAsia="MS Mincho" w:hAnsi="Palatino Linotype" w:cs="Times New Roman"/>
          <w:color w:val="000000"/>
          <w:sz w:val="24"/>
          <w:szCs w:val="24"/>
          <w:lang w:val="es-ES_tradnl"/>
        </w:rPr>
        <w:t xml:space="preserve"> a través del informe justificado modificó la respuesta dejado satisfecho el derecho de acceso a la información al haber informado proporcionado la documental requerida, tal como se aprecia en el párrafo 6.</w:t>
      </w:r>
    </w:p>
    <w:p w:rsidR="00050540" w:rsidRPr="00F46D28" w:rsidRDefault="00050540" w:rsidP="00050540">
      <w:pPr>
        <w:spacing w:before="240" w:after="240" w:line="360" w:lineRule="auto"/>
        <w:ind w:right="49"/>
        <w:contextualSpacing/>
        <w:jc w:val="both"/>
        <w:rPr>
          <w:rFonts w:ascii="Palatino Linotype" w:eastAsia="MS Mincho" w:hAnsi="Palatino Linotype" w:cs="Times New Roman"/>
          <w:color w:val="000000"/>
          <w:sz w:val="24"/>
          <w:szCs w:val="24"/>
        </w:rPr>
      </w:pPr>
    </w:p>
    <w:p w:rsidR="007F02D2" w:rsidRPr="00F46D28" w:rsidRDefault="007F02D2" w:rsidP="007F02D2">
      <w:pPr>
        <w:numPr>
          <w:ilvl w:val="0"/>
          <w:numId w:val="2"/>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F46D28">
        <w:rPr>
          <w:rFonts w:ascii="Palatino Linotype" w:eastAsia="MS Mincho" w:hAnsi="Palatino Linotype"/>
          <w:sz w:val="24"/>
          <w:szCs w:val="24"/>
          <w:lang w:val="es-ES_tradnl" w:eastAsia="es-ES"/>
        </w:rPr>
        <w:t xml:space="preserve">Luego entonces, este órgano garante debe revisar a través del medio de impugnación que el </w:t>
      </w:r>
      <w:r w:rsidRPr="00F46D28">
        <w:rPr>
          <w:rFonts w:ascii="Palatino Linotype" w:eastAsia="MS Mincho" w:hAnsi="Palatino Linotype"/>
          <w:b/>
          <w:sz w:val="24"/>
          <w:szCs w:val="24"/>
          <w:lang w:val="es-ES_tradnl" w:eastAsia="es-ES"/>
        </w:rPr>
        <w:t>SUJETO OBLIGADO</w:t>
      </w:r>
      <w:r w:rsidRPr="00F46D28">
        <w:rPr>
          <w:rFonts w:ascii="Palatino Linotype" w:eastAsia="MS Mincho" w:hAnsi="Palatino Linotype"/>
          <w:sz w:val="24"/>
          <w:szCs w:val="24"/>
          <w:lang w:val="es-ES_tradnl" w:eastAsia="es-ES"/>
        </w:rPr>
        <w:t xml:space="preserve"> proporcione respuestas completas que garanticen en su totalidad el derecho de acceso a la información, como lo dispone la ley de la materia: </w:t>
      </w:r>
    </w:p>
    <w:p w:rsidR="007F02D2" w:rsidRPr="00F46D28" w:rsidRDefault="007F02D2" w:rsidP="007F02D2">
      <w:pPr>
        <w:spacing w:before="240" w:after="360" w:line="360" w:lineRule="auto"/>
        <w:ind w:right="49"/>
        <w:contextualSpacing/>
        <w:jc w:val="both"/>
        <w:rPr>
          <w:rFonts w:ascii="Palatino Linotype" w:eastAsia="MS Mincho" w:hAnsi="Palatino Linotype"/>
          <w:sz w:val="24"/>
          <w:szCs w:val="24"/>
          <w:lang w:val="es-ES_tradnl" w:eastAsia="es-ES"/>
        </w:rPr>
      </w:pPr>
    </w:p>
    <w:p w:rsidR="007F02D2" w:rsidRPr="00F46D28" w:rsidRDefault="007F02D2" w:rsidP="007F02D2">
      <w:pPr>
        <w:spacing w:line="360" w:lineRule="auto"/>
        <w:ind w:left="567" w:right="616"/>
        <w:jc w:val="both"/>
        <w:rPr>
          <w:rFonts w:ascii="Palatino Linotype" w:eastAsia="MS Mincho" w:hAnsi="Palatino Linotype"/>
          <w:i/>
          <w:lang w:val="es-ES_tradnl" w:eastAsia="es-ES"/>
        </w:rPr>
      </w:pPr>
      <w:r w:rsidRPr="00F46D28">
        <w:rPr>
          <w:rFonts w:ascii="Palatino Linotype" w:eastAsia="MS Mincho" w:hAnsi="Palatino Linotype"/>
          <w:b/>
          <w:i/>
          <w:lang w:val="es-ES_tradnl" w:eastAsia="es-ES"/>
        </w:rPr>
        <w:t>Artículo 11.</w:t>
      </w:r>
      <w:r w:rsidRPr="00F46D28">
        <w:rPr>
          <w:rFonts w:ascii="Palatino Linotype" w:eastAsia="MS Mincho" w:hAnsi="Palatino Linotype"/>
          <w:i/>
          <w:lang w:val="es-ES_tradnl" w:eastAsia="es-ES"/>
        </w:rPr>
        <w:t xml:space="preserve"> En la generación,</w:t>
      </w:r>
      <w:r w:rsidRPr="00F46D28">
        <w:rPr>
          <w:rFonts w:ascii="Palatino Linotype" w:eastAsia="MS Mincho" w:hAnsi="Palatino Linotype"/>
          <w:b/>
          <w:i/>
          <w:lang w:val="es-ES_tradnl" w:eastAsia="es-ES"/>
        </w:rPr>
        <w:t xml:space="preserve"> publicación y </w:t>
      </w:r>
      <w:r w:rsidRPr="00F46D28">
        <w:rPr>
          <w:rFonts w:ascii="Palatino Linotype" w:eastAsia="MS Mincho" w:hAnsi="Palatino Linotype"/>
          <w:b/>
          <w:i/>
          <w:u w:val="single"/>
          <w:lang w:val="es-ES_tradnl" w:eastAsia="es-ES"/>
        </w:rPr>
        <w:t>entrega de información se deberá</w:t>
      </w:r>
      <w:r w:rsidRPr="00F46D28">
        <w:rPr>
          <w:rFonts w:ascii="Palatino Linotype" w:eastAsia="MS Mincho" w:hAnsi="Palatino Linotype"/>
          <w:b/>
          <w:i/>
          <w:lang w:val="es-ES_tradnl" w:eastAsia="es-ES"/>
        </w:rPr>
        <w:t xml:space="preserve"> garantizar que ésta sea accesible, actualizada, completa, congruente, confiable, verificable, veraz, integral, oportuna y expedita,</w:t>
      </w:r>
      <w:r w:rsidRPr="00F46D28">
        <w:rPr>
          <w:rFonts w:ascii="Palatino Linotype" w:eastAsia="MS Mincho" w:hAnsi="Palatino Linotype"/>
          <w:i/>
          <w:lang w:val="es-ES_tradnl" w:eastAsia="es-ES"/>
        </w:rPr>
        <w:t xml:space="preserve"> sujeta a un claro régimen de excepciones que deberá estar definido y ser además legítima y estrictamente necesaria en una sociedad democrática, por lo que atenderá las necesidades del derecho de acceso a la información de toda persona.</w:t>
      </w:r>
    </w:p>
    <w:p w:rsidR="007F02D2" w:rsidRPr="00F46D28" w:rsidRDefault="007F02D2" w:rsidP="007F02D2">
      <w:pPr>
        <w:spacing w:after="0" w:line="360" w:lineRule="auto"/>
        <w:contextualSpacing/>
        <w:jc w:val="both"/>
        <w:rPr>
          <w:rFonts w:ascii="Palatino Linotype" w:hAnsi="Palatino Linotype" w:cs="Arial"/>
          <w:sz w:val="24"/>
          <w:szCs w:val="24"/>
          <w:lang w:val="es-ES_tradnl"/>
        </w:rPr>
      </w:pPr>
    </w:p>
    <w:p w:rsidR="007F02D2" w:rsidRPr="00F46D28" w:rsidRDefault="007F02D2" w:rsidP="007F02D2">
      <w:pPr>
        <w:numPr>
          <w:ilvl w:val="0"/>
          <w:numId w:val="2"/>
        </w:numPr>
        <w:spacing w:line="360" w:lineRule="auto"/>
        <w:ind w:left="0" w:firstLine="0"/>
        <w:contextualSpacing/>
        <w:jc w:val="both"/>
        <w:rPr>
          <w:rFonts w:ascii="Palatino Linotype" w:eastAsia="MS Mincho" w:hAnsi="Palatino Linotype"/>
          <w:sz w:val="24"/>
          <w:szCs w:val="24"/>
          <w:lang w:val="es-ES_tradnl" w:eastAsia="es-ES"/>
        </w:rPr>
      </w:pPr>
      <w:r w:rsidRPr="00F46D28">
        <w:rPr>
          <w:rFonts w:ascii="Palatino Linotype" w:eastAsia="MS Mincho" w:hAnsi="Palatino Linotype"/>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F46D28">
        <w:rPr>
          <w:rFonts w:ascii="Palatino Linotype" w:eastAsia="MS Mincho" w:hAnsi="Palatino Linotype"/>
          <w:b/>
          <w:sz w:val="24"/>
          <w:szCs w:val="24"/>
          <w:lang w:val="es-ES_tradnl" w:eastAsia="es-ES"/>
        </w:rPr>
        <w:t>SUJETOS OBLIGADOS</w:t>
      </w:r>
      <w:r w:rsidRPr="00F46D28">
        <w:rPr>
          <w:rFonts w:ascii="Palatino Linotype" w:eastAsia="MS Mincho" w:hAnsi="Palatino Linotype"/>
          <w:sz w:val="24"/>
          <w:szCs w:val="24"/>
          <w:lang w:val="es-ES_tradnl" w:eastAsia="es-ES"/>
        </w:rPr>
        <w:t>, en ese sentido se procede a citar el siguiente Criterio:</w:t>
      </w:r>
    </w:p>
    <w:p w:rsidR="007F02D2" w:rsidRPr="00F46D28" w:rsidRDefault="007F02D2" w:rsidP="007F02D2">
      <w:pPr>
        <w:tabs>
          <w:tab w:val="left" w:pos="8222"/>
        </w:tabs>
        <w:spacing w:before="240" w:after="360" w:line="360" w:lineRule="auto"/>
        <w:ind w:right="567"/>
        <w:contextualSpacing/>
        <w:jc w:val="both"/>
        <w:rPr>
          <w:rFonts w:ascii="Palatino Linotype" w:eastAsia="MS Mincho" w:hAnsi="Palatino Linotype" w:cs="Arial"/>
          <w:b/>
          <w:i/>
          <w:lang w:eastAsia="es-ES"/>
        </w:rPr>
      </w:pPr>
    </w:p>
    <w:p w:rsidR="007F02D2" w:rsidRPr="00F46D28" w:rsidRDefault="007F02D2" w:rsidP="007F02D2">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F46D28">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F46D28">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F02D2" w:rsidRPr="00F46D28" w:rsidRDefault="007F02D2" w:rsidP="007F02D2">
      <w:pPr>
        <w:tabs>
          <w:tab w:val="left" w:pos="8222"/>
        </w:tabs>
        <w:spacing w:before="240" w:after="360" w:line="360" w:lineRule="auto"/>
        <w:ind w:left="567"/>
        <w:contextualSpacing/>
        <w:jc w:val="both"/>
        <w:rPr>
          <w:rFonts w:ascii="Palatino Linotype" w:eastAsia="MS Mincho" w:hAnsi="Palatino Linotype" w:cs="Arial"/>
          <w:i/>
          <w:lang w:eastAsia="es-ES"/>
        </w:rPr>
      </w:pPr>
      <w:r w:rsidRPr="00F46D28">
        <w:rPr>
          <w:rFonts w:ascii="Palatino Linotype" w:eastAsia="MS Mincho" w:hAnsi="Palatino Linotype" w:cs="Arial"/>
          <w:i/>
          <w:lang w:eastAsia="es-ES"/>
        </w:rPr>
        <w:t>Expedientes:</w:t>
      </w:r>
    </w:p>
    <w:p w:rsidR="007F02D2" w:rsidRPr="00F46D28" w:rsidRDefault="007F02D2" w:rsidP="007F02D2">
      <w:pPr>
        <w:tabs>
          <w:tab w:val="left" w:pos="8222"/>
        </w:tabs>
        <w:spacing w:before="240" w:after="360" w:line="360" w:lineRule="auto"/>
        <w:ind w:left="567"/>
        <w:contextualSpacing/>
        <w:jc w:val="both"/>
        <w:rPr>
          <w:rFonts w:ascii="Palatino Linotype" w:eastAsia="MS Mincho" w:hAnsi="Palatino Linotype" w:cs="Arial"/>
          <w:i/>
          <w:lang w:eastAsia="es-ES"/>
        </w:rPr>
      </w:pPr>
      <w:r w:rsidRPr="00F46D28">
        <w:rPr>
          <w:rFonts w:ascii="Palatino Linotype" w:eastAsia="MS Mincho" w:hAnsi="Palatino Linotype" w:cs="Arial"/>
          <w:i/>
          <w:lang w:eastAsia="es-ES"/>
        </w:rPr>
        <w:t>2440/07 Comisión Federal de Electricidad - Alonso Lujambio Irazábal</w:t>
      </w:r>
    </w:p>
    <w:p w:rsidR="007F02D2" w:rsidRPr="00F46D28" w:rsidRDefault="007F02D2" w:rsidP="007F02D2">
      <w:pPr>
        <w:tabs>
          <w:tab w:val="left" w:pos="8222"/>
        </w:tabs>
        <w:spacing w:before="240" w:after="360" w:line="360" w:lineRule="auto"/>
        <w:ind w:left="567"/>
        <w:contextualSpacing/>
        <w:jc w:val="both"/>
        <w:rPr>
          <w:rFonts w:ascii="Palatino Linotype" w:eastAsia="MS Mincho" w:hAnsi="Palatino Linotype" w:cs="Arial"/>
          <w:i/>
          <w:lang w:eastAsia="es-ES"/>
        </w:rPr>
      </w:pPr>
      <w:r w:rsidRPr="00F46D28">
        <w:rPr>
          <w:rFonts w:ascii="Palatino Linotype" w:eastAsia="MS Mincho" w:hAnsi="Palatino Linotype" w:cs="Arial"/>
          <w:i/>
          <w:lang w:eastAsia="es-ES"/>
        </w:rPr>
        <w:t>0113/09 Instituto de Seguridad y Servicios Sociales de los Trabajadores del</w:t>
      </w:r>
    </w:p>
    <w:p w:rsidR="007F02D2" w:rsidRPr="00F46D28" w:rsidRDefault="007F02D2" w:rsidP="007F02D2">
      <w:pPr>
        <w:tabs>
          <w:tab w:val="left" w:pos="8222"/>
        </w:tabs>
        <w:spacing w:before="240" w:after="360" w:line="360" w:lineRule="auto"/>
        <w:ind w:left="567"/>
        <w:contextualSpacing/>
        <w:jc w:val="both"/>
        <w:rPr>
          <w:rFonts w:ascii="Palatino Linotype" w:eastAsia="MS Mincho" w:hAnsi="Palatino Linotype" w:cs="Arial"/>
          <w:i/>
          <w:lang w:eastAsia="es-ES"/>
        </w:rPr>
      </w:pPr>
      <w:r w:rsidRPr="00F46D28">
        <w:rPr>
          <w:rFonts w:ascii="Palatino Linotype" w:eastAsia="MS Mincho" w:hAnsi="Palatino Linotype" w:cs="Arial"/>
          <w:i/>
          <w:lang w:eastAsia="es-ES"/>
        </w:rPr>
        <w:t>Estado – Alonso Lujambio Irazábal</w:t>
      </w:r>
    </w:p>
    <w:p w:rsidR="007F02D2" w:rsidRPr="00F46D28" w:rsidRDefault="007F02D2" w:rsidP="007F02D2">
      <w:pPr>
        <w:tabs>
          <w:tab w:val="left" w:pos="8222"/>
        </w:tabs>
        <w:spacing w:before="240" w:after="360" w:line="360" w:lineRule="auto"/>
        <w:ind w:left="567"/>
        <w:contextualSpacing/>
        <w:jc w:val="both"/>
        <w:rPr>
          <w:rFonts w:ascii="Palatino Linotype" w:eastAsia="MS Mincho" w:hAnsi="Palatino Linotype" w:cs="Arial"/>
          <w:i/>
          <w:lang w:eastAsia="es-ES"/>
        </w:rPr>
      </w:pPr>
      <w:r w:rsidRPr="00F46D28">
        <w:rPr>
          <w:rFonts w:ascii="Palatino Linotype" w:eastAsia="MS Mincho" w:hAnsi="Palatino Linotype" w:cs="Arial"/>
          <w:i/>
          <w:lang w:eastAsia="es-ES"/>
        </w:rPr>
        <w:lastRenderedPageBreak/>
        <w:t xml:space="preserve">1624/09 Instituto Nacional para la Educación de los Adultos - María </w:t>
      </w:r>
      <w:proofErr w:type="spellStart"/>
      <w:r w:rsidRPr="00F46D28">
        <w:rPr>
          <w:rFonts w:ascii="Palatino Linotype" w:eastAsia="MS Mincho" w:hAnsi="Palatino Linotype" w:cs="Arial"/>
          <w:i/>
          <w:lang w:eastAsia="es-ES"/>
        </w:rPr>
        <w:t>Marván</w:t>
      </w:r>
      <w:proofErr w:type="spellEnd"/>
      <w:r w:rsidRPr="00F46D28">
        <w:rPr>
          <w:rFonts w:ascii="Palatino Linotype" w:eastAsia="MS Mincho" w:hAnsi="Palatino Linotype" w:cs="Arial"/>
          <w:i/>
          <w:lang w:eastAsia="es-ES"/>
        </w:rPr>
        <w:t xml:space="preserve"> Laborde</w:t>
      </w:r>
    </w:p>
    <w:p w:rsidR="007F02D2" w:rsidRPr="00F46D28" w:rsidRDefault="007F02D2" w:rsidP="007F02D2">
      <w:pPr>
        <w:tabs>
          <w:tab w:val="left" w:pos="8222"/>
        </w:tabs>
        <w:spacing w:before="240" w:after="360" w:line="360" w:lineRule="auto"/>
        <w:ind w:left="567"/>
        <w:contextualSpacing/>
        <w:jc w:val="both"/>
        <w:rPr>
          <w:rFonts w:ascii="Palatino Linotype" w:eastAsia="MS Mincho" w:hAnsi="Palatino Linotype" w:cs="Arial"/>
          <w:i/>
          <w:lang w:eastAsia="es-ES"/>
        </w:rPr>
      </w:pPr>
      <w:r w:rsidRPr="00F46D28">
        <w:rPr>
          <w:rFonts w:ascii="Palatino Linotype" w:eastAsia="MS Mincho" w:hAnsi="Palatino Linotype" w:cs="Arial"/>
          <w:i/>
          <w:lang w:eastAsia="es-ES"/>
        </w:rPr>
        <w:t xml:space="preserve">2395/09 Secretaría de Economía - María </w:t>
      </w:r>
      <w:proofErr w:type="spellStart"/>
      <w:r w:rsidRPr="00F46D28">
        <w:rPr>
          <w:rFonts w:ascii="Palatino Linotype" w:eastAsia="MS Mincho" w:hAnsi="Palatino Linotype" w:cs="Arial"/>
          <w:i/>
          <w:lang w:eastAsia="es-ES"/>
        </w:rPr>
        <w:t>Marván</w:t>
      </w:r>
      <w:proofErr w:type="spellEnd"/>
      <w:r w:rsidRPr="00F46D28">
        <w:rPr>
          <w:rFonts w:ascii="Palatino Linotype" w:eastAsia="MS Mincho" w:hAnsi="Palatino Linotype" w:cs="Arial"/>
          <w:i/>
          <w:lang w:eastAsia="es-ES"/>
        </w:rPr>
        <w:t xml:space="preserve"> Laborde</w:t>
      </w:r>
    </w:p>
    <w:p w:rsidR="007F02D2" w:rsidRPr="00F46D28" w:rsidRDefault="007F02D2" w:rsidP="007F02D2">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F46D28">
        <w:rPr>
          <w:rFonts w:ascii="Palatino Linotype" w:eastAsia="MS Mincho" w:hAnsi="Palatino Linotype" w:cs="Arial"/>
          <w:i/>
          <w:lang w:eastAsia="es-ES"/>
        </w:rPr>
        <w:t xml:space="preserve">0837/10 Administración Portuaria Integral de Veracruz, S.A. de C.V. – María </w:t>
      </w:r>
      <w:proofErr w:type="spellStart"/>
      <w:r w:rsidRPr="00F46D28">
        <w:rPr>
          <w:rFonts w:ascii="Palatino Linotype" w:eastAsia="MS Mincho" w:hAnsi="Palatino Linotype" w:cs="Arial"/>
          <w:i/>
          <w:lang w:eastAsia="es-ES"/>
        </w:rPr>
        <w:t>Marván</w:t>
      </w:r>
      <w:proofErr w:type="spellEnd"/>
      <w:r w:rsidRPr="00F46D28">
        <w:rPr>
          <w:rFonts w:ascii="Palatino Linotype" w:eastAsia="MS Mincho" w:hAnsi="Palatino Linotype" w:cs="Arial"/>
          <w:i/>
          <w:lang w:eastAsia="es-ES"/>
        </w:rPr>
        <w:t xml:space="preserve"> Laborde.</w:t>
      </w:r>
    </w:p>
    <w:p w:rsidR="007F02D2" w:rsidRPr="00F46D28" w:rsidRDefault="007F02D2" w:rsidP="007F02D2">
      <w:pPr>
        <w:spacing w:after="0" w:line="360" w:lineRule="auto"/>
        <w:contextualSpacing/>
        <w:jc w:val="both"/>
        <w:rPr>
          <w:rFonts w:ascii="Palatino Linotype" w:eastAsia="MS Mincho" w:hAnsi="Palatino Linotype"/>
          <w:sz w:val="24"/>
          <w:szCs w:val="24"/>
          <w:lang w:val="es-ES_tradnl" w:eastAsia="es-ES"/>
        </w:rPr>
      </w:pPr>
    </w:p>
    <w:p w:rsidR="007F02D2" w:rsidRPr="00F46D28" w:rsidRDefault="007F02D2" w:rsidP="007F02D2">
      <w:pPr>
        <w:numPr>
          <w:ilvl w:val="0"/>
          <w:numId w:val="2"/>
        </w:numPr>
        <w:spacing w:after="0" w:line="360" w:lineRule="auto"/>
        <w:ind w:left="0" w:firstLine="0"/>
        <w:contextualSpacing/>
        <w:jc w:val="both"/>
        <w:rPr>
          <w:rFonts w:ascii="Palatino Linotype" w:eastAsia="MS Mincho" w:hAnsi="Palatino Linotype"/>
          <w:sz w:val="24"/>
          <w:szCs w:val="24"/>
          <w:lang w:val="es-ES_tradnl" w:eastAsia="es-ES"/>
        </w:rPr>
      </w:pPr>
      <w:r w:rsidRPr="00F46D28">
        <w:rPr>
          <w:rFonts w:ascii="Palatino Linotype" w:eastAsia="MS Mincho" w:hAnsi="Palatino Linotype"/>
          <w:sz w:val="24"/>
          <w:szCs w:val="24"/>
          <w:lang w:val="es-ES_tradnl" w:eastAsia="es-ES"/>
        </w:rPr>
        <w:t xml:space="preserve">Por ende, cuando por cualquier motivo quede sin materia el recurso, es decir que el </w:t>
      </w:r>
      <w:r w:rsidRPr="00F46D28">
        <w:rPr>
          <w:rFonts w:ascii="Palatino Linotype" w:eastAsia="MS Mincho" w:hAnsi="Palatino Linotype"/>
          <w:b/>
          <w:sz w:val="24"/>
          <w:szCs w:val="24"/>
          <w:lang w:val="es-ES_tradnl" w:eastAsia="es-ES"/>
        </w:rPr>
        <w:t>SUJETO OBLIGADO</w:t>
      </w:r>
      <w:r w:rsidRPr="00F46D28">
        <w:rPr>
          <w:rFonts w:ascii="Palatino Linotype" w:eastAsia="MS Mincho" w:hAnsi="Palatino Linotype"/>
          <w:sz w:val="24"/>
          <w:szCs w:val="24"/>
          <w:lang w:val="es-ES_tradnl" w:eastAsia="es-ES"/>
        </w:rPr>
        <w:t xml:space="preserve"> cause una afectación al derecho de acceso a la información como ocurrió en el presente asunto, negó la información por </w:t>
      </w:r>
      <w:r w:rsidR="00425CA7" w:rsidRPr="00F46D28">
        <w:rPr>
          <w:rFonts w:ascii="Palatino Linotype" w:eastAsia="MS Mincho" w:hAnsi="Palatino Linotype"/>
          <w:sz w:val="24"/>
          <w:szCs w:val="24"/>
          <w:lang w:val="es-ES_tradnl" w:eastAsia="es-ES"/>
        </w:rPr>
        <w:t>formarte de un procedimiento administrativo</w:t>
      </w:r>
      <w:r w:rsidRPr="00F46D28">
        <w:rPr>
          <w:rFonts w:ascii="Palatino Linotype" w:eastAsia="MS Mincho" w:hAnsi="Palatino Linotype"/>
          <w:sz w:val="24"/>
          <w:szCs w:val="24"/>
          <w:lang w:val="es-ES_tradnl" w:eastAsia="es-ES"/>
        </w:rPr>
        <w:t>, pero en la substanciación del recurso de revisión que es el medio natural e idóneo para restituir o reparar el derecho a través del informe justificado colma este derecho, como fue en el presente caso, lo que se traduce como una modificación a la respuesta que deja sin materia el presente recurso.</w:t>
      </w:r>
    </w:p>
    <w:p w:rsidR="007F02D2" w:rsidRPr="00F46D28" w:rsidRDefault="007F02D2" w:rsidP="007F02D2">
      <w:pPr>
        <w:spacing w:after="0" w:line="360" w:lineRule="auto"/>
        <w:contextualSpacing/>
        <w:jc w:val="both"/>
        <w:rPr>
          <w:rFonts w:ascii="Palatino Linotype" w:hAnsi="Palatino Linotype" w:cs="Arial"/>
          <w:sz w:val="24"/>
          <w:szCs w:val="24"/>
          <w:lang w:val="es-ES_tradnl"/>
        </w:rPr>
      </w:pPr>
    </w:p>
    <w:p w:rsidR="007F02D2" w:rsidRPr="00F46D28" w:rsidRDefault="007F02D2" w:rsidP="007F02D2">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F46D28">
        <w:rPr>
          <w:rFonts w:ascii="Palatino Linotype" w:eastAsia="MS Mincho" w:hAnsi="Palatino Linotype"/>
          <w:sz w:val="24"/>
          <w:szCs w:val="24"/>
          <w:lang w:val="es-ES_tradnl" w:eastAsia="es-ES"/>
        </w:rPr>
        <w:t xml:space="preserve">En el presente asunto, este Pleno advierte que el </w:t>
      </w:r>
      <w:r w:rsidRPr="00F46D28">
        <w:rPr>
          <w:rFonts w:ascii="Palatino Linotype" w:eastAsia="MS Mincho" w:hAnsi="Palatino Linotype"/>
          <w:b/>
          <w:sz w:val="24"/>
          <w:szCs w:val="24"/>
          <w:lang w:val="es-ES_tradnl" w:eastAsia="es-ES"/>
        </w:rPr>
        <w:t>SUJETO OBLIGADO</w:t>
      </w:r>
      <w:r w:rsidRPr="00F46D28">
        <w:rPr>
          <w:rFonts w:ascii="Palatino Linotype" w:eastAsia="MS Mincho" w:hAnsi="Palatino Linotype"/>
          <w:sz w:val="24"/>
          <w:szCs w:val="24"/>
          <w:lang w:val="es-ES_tradnl" w:eastAsia="es-ES"/>
        </w:rPr>
        <w:t xml:space="preserve"> con la información remitida en el informe justificado, subsanó la falta de la información en la respuesta inicial y que la misma se modificó toda vez que </w:t>
      </w:r>
      <w:r w:rsidR="00425CA7" w:rsidRPr="00F46D28">
        <w:rPr>
          <w:rFonts w:ascii="Palatino Linotype" w:eastAsia="MS Mincho" w:hAnsi="Palatino Linotype"/>
          <w:sz w:val="24"/>
          <w:szCs w:val="24"/>
          <w:lang w:val="es-ES_tradnl" w:eastAsia="es-ES"/>
        </w:rPr>
        <w:t>se entregó la documental solicitada</w:t>
      </w:r>
      <w:r w:rsidRPr="00F46D28">
        <w:rPr>
          <w:rFonts w:ascii="Palatino Linotype" w:eastAsia="MS Mincho" w:hAnsi="Palatino Linotype"/>
          <w:sz w:val="24"/>
          <w:szCs w:val="24"/>
          <w:lang w:val="es-ES_tradnl" w:eastAsia="es-ES"/>
        </w:rPr>
        <w:t>, acto que le dio origen al recurso de revisión, motivo por el cual, el mismo quedo sin materia, actualizándose de este modo, la hipótesis jurídica contenida en la fracción III del artículo 192 de la Ley en la materia.</w:t>
      </w:r>
    </w:p>
    <w:p w:rsidR="007F02D2" w:rsidRPr="00F46D28" w:rsidRDefault="007F02D2" w:rsidP="007F02D2">
      <w:pPr>
        <w:pStyle w:val="Prrafodelista"/>
        <w:rPr>
          <w:rFonts w:ascii="Palatino Linotype" w:eastAsia="MS Mincho" w:hAnsi="Palatino Linotype" w:cs="Arial"/>
          <w:i/>
          <w:sz w:val="24"/>
          <w:szCs w:val="24"/>
          <w:lang w:eastAsia="es-ES"/>
        </w:rPr>
      </w:pPr>
    </w:p>
    <w:p w:rsidR="007F02D2" w:rsidRPr="00F46D28" w:rsidRDefault="007F02D2" w:rsidP="007F02D2">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F46D28">
        <w:rPr>
          <w:rFonts w:ascii="Palatino Linotype" w:eastAsia="MS Mincho" w:hAnsi="Palatino Linotype" w:cs="Times New Roman"/>
          <w:sz w:val="24"/>
          <w:szCs w:val="24"/>
          <w:lang w:val="es-ES_tradnl" w:eastAsia="es-ES"/>
        </w:rPr>
        <w:t xml:space="preserve">Así, el sistema de medios de impugnación en esta materia se centra en el análisis de los agravios o motivos de inconformidad, los que deben tener relación directa con el acto de autoridad que lo motiva. En consecuencia, los motivos de la </w:t>
      </w:r>
      <w:r w:rsidRPr="00F46D28">
        <w:rPr>
          <w:rFonts w:ascii="Palatino Linotype" w:eastAsia="MS Mincho" w:hAnsi="Palatino Linotype" w:cs="Times New Roman"/>
          <w:sz w:val="24"/>
          <w:szCs w:val="24"/>
          <w:lang w:val="es-ES_tradnl" w:eastAsia="es-ES"/>
        </w:rPr>
        <w:lastRenderedPageBreak/>
        <w:t xml:space="preserve">inconformidad deben versar sobre la respuesta proporcionada que resultó desfavorable proporcionada por el </w:t>
      </w:r>
      <w:r w:rsidRPr="00F46D28">
        <w:rPr>
          <w:rFonts w:ascii="Palatino Linotype" w:eastAsia="MS Mincho" w:hAnsi="Palatino Linotype" w:cs="Times New Roman"/>
          <w:b/>
          <w:sz w:val="24"/>
          <w:szCs w:val="24"/>
          <w:lang w:val="es-ES_tradnl" w:eastAsia="es-ES"/>
        </w:rPr>
        <w:t>SUJETO OBLIGADO</w:t>
      </w:r>
      <w:r w:rsidRPr="00F46D28">
        <w:rPr>
          <w:rFonts w:ascii="Palatino Linotype" w:eastAsia="MS Mincho" w:hAnsi="Palatino Linotype" w:cs="Times New Roman"/>
          <w:sz w:val="24"/>
          <w:szCs w:val="24"/>
          <w:lang w:val="es-ES_tradnl" w:eastAsia="es-ES"/>
        </w:rPr>
        <w:t xml:space="preserve"> o la negativa de no entregar la misma, derivada de la solicitud de información pública.</w:t>
      </w:r>
    </w:p>
    <w:p w:rsidR="007F02D2" w:rsidRPr="00F46D28" w:rsidRDefault="007F02D2" w:rsidP="007F02D2">
      <w:pPr>
        <w:spacing w:after="0" w:line="240" w:lineRule="auto"/>
        <w:contextualSpacing/>
        <w:rPr>
          <w:rFonts w:ascii="Palatino Linotype" w:eastAsia="MS Mincho" w:hAnsi="Palatino Linotype" w:cs="Times New Roman"/>
          <w:sz w:val="24"/>
          <w:szCs w:val="24"/>
          <w:lang w:val="es-ES_tradnl" w:eastAsia="es-ES"/>
        </w:rPr>
      </w:pPr>
    </w:p>
    <w:p w:rsidR="007F02D2" w:rsidRPr="00F46D28" w:rsidRDefault="007F02D2" w:rsidP="007F02D2">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F46D28">
        <w:rPr>
          <w:rFonts w:ascii="Palatino Linotype" w:eastAsia="MS Mincho" w:hAnsi="Palatino Linotype" w:cs="Times New Roman"/>
          <w:sz w:val="24"/>
          <w:szCs w:val="24"/>
          <w:lang w:val="es-ES_tradnl" w:eastAsia="es-ES"/>
        </w:rPr>
        <w:t xml:space="preserve">De este modo, cuando el </w:t>
      </w:r>
      <w:r w:rsidRPr="00F46D28">
        <w:rPr>
          <w:rFonts w:ascii="Palatino Linotype" w:eastAsia="MS Mincho" w:hAnsi="Palatino Linotype" w:cs="Times New Roman"/>
          <w:b/>
          <w:sz w:val="24"/>
          <w:szCs w:val="24"/>
          <w:lang w:val="es-ES_tradnl" w:eastAsia="es-ES"/>
        </w:rPr>
        <w:t>SUJETO OBLIGADO</w:t>
      </w:r>
      <w:r w:rsidRPr="00F46D28">
        <w:rPr>
          <w:rFonts w:ascii="Palatino Linotype" w:eastAsia="MS Mincho" w:hAnsi="Palatino Linotype" w:cs="Times New Roman"/>
          <w:sz w:val="24"/>
          <w:szCs w:val="24"/>
          <w:lang w:val="es-ES_tradnl" w:eastAsia="es-ES"/>
        </w:rPr>
        <w:t xml:space="preserve">, antes de que se dicte resolución definitiva, entrega la información solicitada o completa la misma que en un primer momento </w:t>
      </w:r>
      <w:r w:rsidRPr="00F46D28">
        <w:rPr>
          <w:rFonts w:ascii="Palatino Linotype" w:eastAsia="MS Mincho" w:hAnsi="Palatino Linotype" w:cs="Times New Roman"/>
          <w:b/>
          <w:sz w:val="24"/>
          <w:szCs w:val="24"/>
          <w:lang w:val="es-ES_tradnl" w:eastAsia="es-ES"/>
        </w:rPr>
        <w:t xml:space="preserve">fue </w:t>
      </w:r>
      <w:r w:rsidR="00425CA7" w:rsidRPr="00F46D28">
        <w:rPr>
          <w:rFonts w:ascii="Palatino Linotype" w:eastAsia="MS Mincho" w:hAnsi="Palatino Linotype" w:cs="Times New Roman"/>
          <w:b/>
          <w:sz w:val="24"/>
          <w:szCs w:val="24"/>
          <w:lang w:val="es-ES_tradnl" w:eastAsia="es-ES"/>
        </w:rPr>
        <w:t xml:space="preserve">negada, </w:t>
      </w:r>
      <w:r w:rsidRPr="00F46D28">
        <w:rPr>
          <w:rFonts w:ascii="Palatino Linotype" w:eastAsia="MS Mincho" w:hAnsi="Palatino Linotype" w:cs="Times New Roman"/>
          <w:sz w:val="24"/>
          <w:szCs w:val="24"/>
          <w:lang w:val="es-ES_tradnl" w:eastAsia="es-ES"/>
        </w:rPr>
        <w:t xml:space="preserve">ilegible o no correspondió con lo solicitado; el recurso de revisión que al efecto se haya interpuesto queda sin materia, lo que imposibilita el estudio de fondo de la </w:t>
      </w:r>
      <w:proofErr w:type="spellStart"/>
      <w:r w:rsidRPr="00F46D28">
        <w:rPr>
          <w:rFonts w:ascii="Palatino Linotype" w:eastAsia="MS Mincho" w:hAnsi="Palatino Linotype" w:cs="Times New Roman"/>
          <w:sz w:val="24"/>
          <w:szCs w:val="24"/>
          <w:lang w:val="es-ES_tradnl" w:eastAsia="es-ES"/>
        </w:rPr>
        <w:t>litis</w:t>
      </w:r>
      <w:proofErr w:type="spellEnd"/>
      <w:r w:rsidRPr="00F46D28">
        <w:rPr>
          <w:rFonts w:ascii="Palatino Linotype" w:eastAsia="MS Mincho" w:hAnsi="Palatino Linotype" w:cs="Times New Roman"/>
          <w:sz w:val="24"/>
          <w:szCs w:val="24"/>
          <w:lang w:val="es-ES_tradnl" w:eastAsia="es-ES"/>
        </w:rPr>
        <w:t xml:space="preserve"> planteada, debido a que la afectación en su esfera de derechos fue restituida por la propia autoridad que emitió el acto motivo de impugnación.</w:t>
      </w:r>
    </w:p>
    <w:p w:rsidR="007F02D2" w:rsidRPr="00F46D28" w:rsidRDefault="007F02D2" w:rsidP="007F02D2">
      <w:pPr>
        <w:pStyle w:val="Prrafodelista"/>
        <w:rPr>
          <w:rFonts w:ascii="Palatino Linotype" w:eastAsia="MS Mincho" w:hAnsi="Palatino Linotype" w:cs="Arial"/>
          <w:i/>
          <w:sz w:val="24"/>
          <w:szCs w:val="24"/>
          <w:lang w:eastAsia="es-ES"/>
        </w:rPr>
      </w:pPr>
    </w:p>
    <w:p w:rsidR="007F02D2" w:rsidRPr="00F46D28" w:rsidRDefault="007F02D2" w:rsidP="007F02D2">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46D28">
        <w:rPr>
          <w:rFonts w:ascii="Palatino Linotype" w:eastAsia="MS Mincho" w:hAnsi="Palatino Linotype" w:cs="Times New Roman"/>
          <w:sz w:val="24"/>
          <w:szCs w:val="24"/>
          <w:lang w:val="es-ES_tradnl" w:eastAsia="es-ES"/>
        </w:rPr>
        <w:t>Sirve de sustento a lo anterior la siguiente jurisprudencia por contradicción, cuyo rubro, texto y datos de identificación son los siguientes:</w:t>
      </w:r>
    </w:p>
    <w:p w:rsidR="007F02D2" w:rsidRPr="00F46D28" w:rsidRDefault="007F02D2" w:rsidP="007F02D2">
      <w:pPr>
        <w:spacing w:after="0" w:line="360" w:lineRule="auto"/>
        <w:contextualSpacing/>
        <w:jc w:val="both"/>
        <w:rPr>
          <w:rFonts w:ascii="Palatino Linotype" w:eastAsia="MS Mincho" w:hAnsi="Palatino Linotype" w:cs="Times New Roman"/>
          <w:sz w:val="24"/>
          <w:szCs w:val="24"/>
          <w:lang w:val="es-ES_tradnl" w:eastAsia="es-ES"/>
        </w:rPr>
      </w:pPr>
    </w:p>
    <w:p w:rsidR="007F02D2" w:rsidRPr="00F46D28" w:rsidRDefault="007F02D2" w:rsidP="007F02D2">
      <w:pPr>
        <w:spacing w:after="0" w:line="360" w:lineRule="auto"/>
        <w:ind w:left="567" w:right="567"/>
        <w:contextualSpacing/>
        <w:jc w:val="both"/>
        <w:rPr>
          <w:rFonts w:ascii="Palatino Linotype" w:eastAsia="MS Mincho" w:hAnsi="Palatino Linotype" w:cs="Times New Roman"/>
          <w:lang w:val="es-ES_tradnl" w:eastAsia="es-ES"/>
        </w:rPr>
      </w:pPr>
      <w:r w:rsidRPr="00F46D28">
        <w:rPr>
          <w:rFonts w:ascii="Palatino Linotype" w:eastAsia="MS Mincho" w:hAnsi="Palatino Linotype" w:cs="Times New Roman"/>
          <w:b/>
          <w:i/>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 </w:t>
      </w:r>
      <w:r w:rsidRPr="00F46D28">
        <w:rPr>
          <w:rFonts w:ascii="Palatino Linotype" w:eastAsia="MS Mincho" w:hAnsi="Palatino Linotype" w:cs="Times New Roman"/>
          <w:i/>
          <w:lang w:val="es-ES_tradnl" w:eastAsia="es-ES"/>
        </w:rPr>
        <w:t xml:space="preserve">De la interpretación de los artículos 73, fracción XVI y 80 de la Ley de Amparo, se concluye que la causa de improcedencia del juicio de garantías consistente en la cesación de efectos del acto reclamado, se actualiza cuando ante la insubsistencia </w:t>
      </w:r>
      <w:r w:rsidRPr="00F46D28">
        <w:rPr>
          <w:rFonts w:ascii="Palatino Linotype" w:eastAsia="MS Mincho" w:hAnsi="Palatino Linotype" w:cs="Times New Roman"/>
          <w:i/>
          <w:lang w:val="es-ES_tradnl" w:eastAsia="es-ES"/>
        </w:rPr>
        <w:lastRenderedPageBreak/>
        <w:t>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050540" w:rsidRPr="00F46D28" w:rsidRDefault="00050540" w:rsidP="00050540">
      <w:pPr>
        <w:spacing w:before="240" w:after="240" w:line="360" w:lineRule="auto"/>
        <w:ind w:right="49"/>
        <w:contextualSpacing/>
        <w:jc w:val="both"/>
        <w:rPr>
          <w:rFonts w:ascii="Palatino Linotype" w:eastAsia="MS Mincho" w:hAnsi="Palatino Linotype" w:cs="Times New Roman"/>
          <w:color w:val="000000"/>
          <w:sz w:val="24"/>
          <w:szCs w:val="24"/>
        </w:rPr>
      </w:pPr>
    </w:p>
    <w:p w:rsidR="007F02D2" w:rsidRPr="00F46D28" w:rsidRDefault="007F02D2" w:rsidP="007F02D2">
      <w:pPr>
        <w:numPr>
          <w:ilvl w:val="0"/>
          <w:numId w:val="2"/>
        </w:numPr>
        <w:spacing w:line="360" w:lineRule="auto"/>
        <w:ind w:left="0" w:firstLine="0"/>
        <w:contextualSpacing/>
        <w:jc w:val="both"/>
        <w:rPr>
          <w:rFonts w:ascii="Palatino Linotype" w:eastAsia="MS Mincho" w:hAnsi="Palatino Linotype" w:cs="Times New Roman"/>
          <w:sz w:val="24"/>
          <w:szCs w:val="24"/>
          <w:lang w:val="es-ES_tradnl" w:eastAsia="es-ES"/>
        </w:rPr>
      </w:pPr>
      <w:r w:rsidRPr="00F46D28">
        <w:rPr>
          <w:rFonts w:ascii="Palatino Linotype" w:eastAsia="MS Mincho" w:hAnsi="Palatino Linotype" w:cs="Times New Roman"/>
          <w:sz w:val="24"/>
          <w:szCs w:val="24"/>
          <w:lang w:val="es-ES_tradnl" w:eastAsia="es-ES"/>
        </w:rPr>
        <w:t>En el presente asunto, este Pleno advierte que con la información enviada a través de la presentación del Informe Justificado se modifican los actos que dieron origen al recurso de revisión, lo que trae como consecuencia que el mismo queden sin materia, actualizándose de este modo, la hipótesis jurídica contenida en la fracción III  del artículo 192 de la Ley en la materia.</w:t>
      </w:r>
    </w:p>
    <w:p w:rsidR="007F02D2" w:rsidRPr="00F46D28" w:rsidRDefault="007F02D2" w:rsidP="007F02D2">
      <w:pPr>
        <w:spacing w:line="360" w:lineRule="auto"/>
        <w:contextualSpacing/>
        <w:jc w:val="both"/>
        <w:rPr>
          <w:rFonts w:ascii="Palatino Linotype" w:eastAsia="MS Mincho" w:hAnsi="Palatino Linotype" w:cs="Times New Roman"/>
          <w:sz w:val="24"/>
          <w:szCs w:val="24"/>
          <w:lang w:val="es-ES_tradnl" w:eastAsia="es-ES"/>
        </w:rPr>
      </w:pPr>
    </w:p>
    <w:p w:rsidR="007F02D2" w:rsidRPr="00F46D28" w:rsidRDefault="007F02D2" w:rsidP="007F02D2">
      <w:pPr>
        <w:ind w:left="567" w:right="567"/>
        <w:contextualSpacing/>
        <w:jc w:val="both"/>
        <w:rPr>
          <w:rFonts w:ascii="Palatino Linotype" w:eastAsia="MS Mincho" w:hAnsi="Palatino Linotype" w:cs="Times New Roman"/>
          <w:b/>
          <w:i/>
          <w:lang w:val="es-ES_tradnl" w:eastAsia="es-ES"/>
        </w:rPr>
      </w:pPr>
      <w:r w:rsidRPr="00F46D28">
        <w:rPr>
          <w:rFonts w:ascii="Palatino Linotype" w:eastAsia="MS Mincho" w:hAnsi="Palatino Linotype" w:cs="Times New Roman"/>
          <w:b/>
          <w:i/>
          <w:lang w:val="es-ES_tradnl" w:eastAsia="es-ES"/>
        </w:rPr>
        <w:t>Artículo 192. El recurso será sobreseído, en todo o en parte, cuando una vez admitido, se actualicen alguno de los siguientes supuestos:</w:t>
      </w:r>
    </w:p>
    <w:p w:rsidR="007F02D2" w:rsidRPr="00F46D28" w:rsidRDefault="007F02D2" w:rsidP="007F02D2">
      <w:pPr>
        <w:ind w:left="567"/>
        <w:contextualSpacing/>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i/>
          <w:lang w:val="es-ES_tradnl" w:eastAsia="es-ES"/>
        </w:rPr>
        <w:t>…</w:t>
      </w:r>
    </w:p>
    <w:p w:rsidR="007F02D2" w:rsidRPr="00F46D28" w:rsidRDefault="007F02D2" w:rsidP="007F02D2">
      <w:pPr>
        <w:ind w:left="567" w:right="567"/>
        <w:contextualSpacing/>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b/>
          <w:i/>
          <w:lang w:val="es-ES_tradnl" w:eastAsia="es-ES"/>
        </w:rPr>
        <w:t>III.</w:t>
      </w:r>
      <w:r w:rsidRPr="00F46D28">
        <w:rPr>
          <w:rFonts w:ascii="Palatino Linotype" w:eastAsia="MS Mincho" w:hAnsi="Palatino Linotype" w:cs="Times New Roman"/>
          <w:i/>
          <w:lang w:val="es-ES_tradnl" w:eastAsia="es-ES"/>
        </w:rPr>
        <w:t xml:space="preserve"> El sujeto obligado responsable del acto lo </w:t>
      </w:r>
      <w:r w:rsidRPr="00F46D28">
        <w:rPr>
          <w:rFonts w:ascii="Palatino Linotype" w:eastAsia="MS Mincho" w:hAnsi="Palatino Linotype" w:cs="Times New Roman"/>
          <w:b/>
          <w:i/>
          <w:lang w:val="es-ES_tradnl" w:eastAsia="es-ES"/>
        </w:rPr>
        <w:t>modifique o revoque</w:t>
      </w:r>
      <w:r w:rsidRPr="00F46D28">
        <w:rPr>
          <w:rFonts w:ascii="Palatino Linotype" w:eastAsia="MS Mincho" w:hAnsi="Palatino Linotype" w:cs="Times New Roman"/>
          <w:i/>
          <w:lang w:val="es-ES_tradnl" w:eastAsia="es-ES"/>
        </w:rPr>
        <w:t xml:space="preserve"> de tal manera que el recurso de revisión quede sin materia;</w:t>
      </w:r>
    </w:p>
    <w:p w:rsidR="007F02D2" w:rsidRPr="00F46D28" w:rsidRDefault="007F02D2" w:rsidP="007F02D2">
      <w:pPr>
        <w:ind w:left="567" w:right="567"/>
        <w:contextualSpacing/>
        <w:jc w:val="both"/>
        <w:rPr>
          <w:rFonts w:ascii="Palatino Linotype" w:eastAsia="MS Mincho" w:hAnsi="Palatino Linotype" w:cs="Times New Roman"/>
          <w:i/>
          <w:lang w:val="es-ES_tradnl" w:eastAsia="es-ES"/>
        </w:rPr>
      </w:pPr>
      <w:r w:rsidRPr="00F46D28">
        <w:rPr>
          <w:rFonts w:ascii="Palatino Linotype" w:eastAsia="MS Mincho" w:hAnsi="Palatino Linotype" w:cs="Times New Roman"/>
          <w:b/>
          <w:i/>
          <w:lang w:val="es-ES_tradnl" w:eastAsia="es-ES"/>
        </w:rPr>
        <w:t>…</w:t>
      </w:r>
    </w:p>
    <w:p w:rsidR="00050540" w:rsidRPr="00F46D28" w:rsidRDefault="00050540" w:rsidP="00050540">
      <w:pPr>
        <w:spacing w:before="240" w:after="240" w:line="360" w:lineRule="auto"/>
        <w:ind w:right="49"/>
        <w:contextualSpacing/>
        <w:jc w:val="both"/>
        <w:rPr>
          <w:rFonts w:ascii="Palatino Linotype" w:eastAsia="MS Mincho" w:hAnsi="Palatino Linotype" w:cs="Times New Roman"/>
          <w:color w:val="000000"/>
          <w:sz w:val="24"/>
          <w:szCs w:val="24"/>
        </w:rPr>
      </w:pPr>
    </w:p>
    <w:p w:rsidR="0048744A" w:rsidRPr="00F46D28" w:rsidRDefault="0048744A" w:rsidP="0048744A">
      <w:pPr>
        <w:numPr>
          <w:ilvl w:val="0"/>
          <w:numId w:val="2"/>
        </w:numPr>
        <w:spacing w:before="240" w:after="240" w:line="360" w:lineRule="auto"/>
        <w:ind w:left="0" w:firstLine="0"/>
        <w:contextualSpacing/>
        <w:jc w:val="both"/>
        <w:rPr>
          <w:rFonts w:ascii="Palatino Linotype" w:hAnsi="Palatino Linotype" w:cs="Arial"/>
          <w:sz w:val="24"/>
          <w:szCs w:val="24"/>
        </w:rPr>
      </w:pPr>
      <w:r w:rsidRPr="00F46D28">
        <w:rPr>
          <w:rFonts w:ascii="Palatino Linotype" w:hAnsi="Palatino Linotype"/>
          <w:color w:val="000000"/>
          <w:sz w:val="24"/>
          <w:szCs w:val="24"/>
          <w:lang w:val="es-ES" w:eastAsia="es-MX"/>
        </w:rPr>
        <w:t xml:space="preserve">Por lo anteriormente expuesto y fundado, este </w:t>
      </w:r>
      <w:r w:rsidRPr="00F46D28">
        <w:rPr>
          <w:rFonts w:ascii="Palatino Linotype" w:hAnsi="Palatino Linotype"/>
          <w:b/>
          <w:bCs/>
          <w:color w:val="000000"/>
          <w:sz w:val="24"/>
          <w:szCs w:val="24"/>
          <w:lang w:val="es-ES" w:eastAsia="es-MX"/>
        </w:rPr>
        <w:t>ÓRGANO GARANTE</w:t>
      </w:r>
      <w:r w:rsidRPr="00F46D28">
        <w:rPr>
          <w:rFonts w:ascii="Palatino Linotype" w:hAnsi="Palatino Linotype"/>
          <w:color w:val="000000"/>
          <w:sz w:val="24"/>
          <w:szCs w:val="24"/>
          <w:lang w:val="es-ES" w:eastAsia="es-MX"/>
        </w:rPr>
        <w:t xml:space="preserve"> emite los siguientes: </w:t>
      </w:r>
    </w:p>
    <w:p w:rsidR="00DD71DE" w:rsidRPr="00F46D28" w:rsidRDefault="00DD71DE" w:rsidP="00DD71DE">
      <w:pPr>
        <w:rPr>
          <w:rFonts w:ascii="Palatino Linotype" w:eastAsia="Calibri" w:hAnsi="Palatino Linotype" w:cs="Times New Roman"/>
          <w:b/>
          <w:sz w:val="24"/>
          <w:szCs w:val="24"/>
          <w:lang w:val="es-ES" w:eastAsia="es-ES"/>
        </w:rPr>
      </w:pPr>
      <w:bookmarkStart w:id="6" w:name="_Toc467083028"/>
      <w:bookmarkStart w:id="7" w:name="_Toc36730736"/>
    </w:p>
    <w:p w:rsidR="0072486A" w:rsidRPr="00F46D28" w:rsidRDefault="0072486A" w:rsidP="00DD71DE">
      <w:pPr>
        <w:jc w:val="center"/>
        <w:rPr>
          <w:rFonts w:ascii="Palatino Linotype" w:eastAsia="Calibri" w:hAnsi="Palatino Linotype" w:cs="Times New Roman"/>
          <w:b/>
          <w:sz w:val="24"/>
          <w:szCs w:val="24"/>
          <w:lang w:val="es-ES" w:eastAsia="es-ES"/>
        </w:rPr>
      </w:pPr>
      <w:r w:rsidRPr="00F46D28">
        <w:rPr>
          <w:rFonts w:ascii="Palatino Linotype" w:eastAsia="Calibri" w:hAnsi="Palatino Linotype" w:cs="Times New Roman"/>
          <w:b/>
          <w:sz w:val="24"/>
          <w:szCs w:val="24"/>
          <w:lang w:val="es-ES" w:eastAsia="es-ES"/>
        </w:rPr>
        <w:lastRenderedPageBreak/>
        <w:t>R E S O L U T I V O S</w:t>
      </w:r>
      <w:bookmarkEnd w:id="6"/>
      <w:bookmarkEnd w:id="7"/>
    </w:p>
    <w:p w:rsidR="00400ED4" w:rsidRPr="00F46D28" w:rsidRDefault="0072486A" w:rsidP="0072486A">
      <w:pPr>
        <w:spacing w:before="240" w:after="360" w:line="360" w:lineRule="auto"/>
        <w:jc w:val="both"/>
        <w:rPr>
          <w:rFonts w:ascii="Palatino Linotype" w:eastAsia="Times New Roman" w:hAnsi="Palatino Linotype" w:cs="Arial"/>
          <w:sz w:val="24"/>
          <w:szCs w:val="24"/>
          <w:lang w:val="es-ES_tradnl" w:eastAsia="es-ES"/>
        </w:rPr>
      </w:pPr>
      <w:bookmarkStart w:id="8" w:name="_Toc452722829"/>
      <w:bookmarkStart w:id="9" w:name="_Toc454373811"/>
      <w:bookmarkStart w:id="10" w:name="_Toc476675991"/>
      <w:r w:rsidRPr="00F46D28">
        <w:rPr>
          <w:rFonts w:ascii="Palatino Linotype" w:hAnsi="Palatino Linotype" w:cs="Arial"/>
          <w:b/>
          <w:sz w:val="24"/>
          <w:szCs w:val="24"/>
        </w:rPr>
        <w:t xml:space="preserve">PRIMERO. </w:t>
      </w:r>
      <w:r w:rsidRPr="00F46D28">
        <w:rPr>
          <w:rFonts w:ascii="Palatino Linotype" w:hAnsi="Palatino Linotype" w:cs="Arial"/>
          <w:sz w:val="24"/>
          <w:szCs w:val="24"/>
          <w:lang w:val="es-ES_tradnl"/>
        </w:rPr>
        <w:t>Se</w:t>
      </w:r>
      <w:r w:rsidRPr="00F46D28">
        <w:rPr>
          <w:rFonts w:ascii="Palatino Linotype" w:hAnsi="Palatino Linotype" w:cs="Arial"/>
          <w:b/>
          <w:sz w:val="24"/>
          <w:szCs w:val="24"/>
          <w:lang w:val="es-ES_tradnl"/>
        </w:rPr>
        <w:t xml:space="preserve"> SOBRESEE</w:t>
      </w:r>
      <w:r w:rsidR="00A705EE" w:rsidRPr="00F46D28">
        <w:rPr>
          <w:rFonts w:ascii="Palatino Linotype" w:hAnsi="Palatino Linotype" w:cs="Arial"/>
          <w:b/>
          <w:sz w:val="24"/>
          <w:szCs w:val="24"/>
          <w:lang w:val="es-ES_tradnl"/>
        </w:rPr>
        <w:t>N</w:t>
      </w:r>
      <w:r w:rsidRPr="00F46D28">
        <w:rPr>
          <w:rFonts w:ascii="Palatino Linotype" w:hAnsi="Palatino Linotype" w:cs="Arial"/>
          <w:b/>
          <w:sz w:val="24"/>
          <w:szCs w:val="24"/>
          <w:lang w:val="es-ES_tradnl"/>
        </w:rPr>
        <w:t xml:space="preserve"> </w:t>
      </w:r>
      <w:r w:rsidR="00F1149F" w:rsidRPr="00F46D28">
        <w:rPr>
          <w:rFonts w:ascii="Palatino Linotype" w:hAnsi="Palatino Linotype" w:cs="Arial"/>
          <w:sz w:val="24"/>
          <w:szCs w:val="24"/>
          <w:lang w:val="es-ES_tradnl"/>
        </w:rPr>
        <w:t>los</w:t>
      </w:r>
      <w:r w:rsidR="00F1149F" w:rsidRPr="00F46D28">
        <w:rPr>
          <w:rFonts w:ascii="Palatino Linotype" w:hAnsi="Palatino Linotype" w:cs="Arial"/>
          <w:b/>
          <w:sz w:val="24"/>
          <w:szCs w:val="24"/>
          <w:lang w:val="es-ES_tradnl"/>
        </w:rPr>
        <w:t xml:space="preserve"> </w:t>
      </w:r>
      <w:r w:rsidRPr="00F46D28">
        <w:rPr>
          <w:rFonts w:ascii="Palatino Linotype" w:hAnsi="Palatino Linotype" w:cs="Arial"/>
          <w:sz w:val="24"/>
          <w:szCs w:val="24"/>
          <w:lang w:val="es-ES_tradnl"/>
        </w:rPr>
        <w:t>recurso</w:t>
      </w:r>
      <w:r w:rsidR="00A705EE" w:rsidRPr="00F46D28">
        <w:rPr>
          <w:rFonts w:ascii="Palatino Linotype" w:hAnsi="Palatino Linotype" w:cs="Arial"/>
          <w:sz w:val="24"/>
          <w:szCs w:val="24"/>
          <w:lang w:val="es-ES_tradnl"/>
        </w:rPr>
        <w:t>s</w:t>
      </w:r>
      <w:r w:rsidRPr="00F46D28">
        <w:rPr>
          <w:rFonts w:ascii="Palatino Linotype" w:hAnsi="Palatino Linotype" w:cs="Arial"/>
          <w:sz w:val="24"/>
          <w:szCs w:val="24"/>
          <w:lang w:val="es-ES_tradnl"/>
        </w:rPr>
        <w:t xml:space="preserve"> de revisión número</w:t>
      </w:r>
      <w:r w:rsidR="00A705EE" w:rsidRPr="00F46D28">
        <w:rPr>
          <w:rFonts w:ascii="Palatino Linotype" w:hAnsi="Palatino Linotype" w:cs="Arial"/>
          <w:sz w:val="24"/>
          <w:szCs w:val="24"/>
          <w:lang w:val="es-ES_tradnl"/>
        </w:rPr>
        <w:t>s</w:t>
      </w:r>
      <w:r w:rsidRPr="00F46D28">
        <w:rPr>
          <w:rFonts w:ascii="Palatino Linotype" w:hAnsi="Palatino Linotype" w:cs="Arial"/>
          <w:sz w:val="24"/>
          <w:szCs w:val="24"/>
          <w:lang w:val="es-ES_tradnl"/>
        </w:rPr>
        <w:t xml:space="preserve"> </w:t>
      </w:r>
      <w:r w:rsidRPr="00F46D28">
        <w:rPr>
          <w:rFonts w:ascii="Palatino Linotype" w:hAnsi="Palatino Linotype" w:cs="Arial"/>
          <w:b/>
          <w:bCs/>
          <w:sz w:val="24"/>
          <w:szCs w:val="24"/>
        </w:rPr>
        <w:t>0</w:t>
      </w:r>
      <w:r w:rsidR="00A705EE" w:rsidRPr="00F46D28">
        <w:rPr>
          <w:rFonts w:ascii="Palatino Linotype" w:hAnsi="Palatino Linotype" w:cs="Arial"/>
          <w:b/>
          <w:bCs/>
          <w:sz w:val="24"/>
          <w:szCs w:val="24"/>
        </w:rPr>
        <w:t>3823</w:t>
      </w:r>
      <w:r w:rsidRPr="00F46D28">
        <w:rPr>
          <w:rFonts w:ascii="Palatino Linotype" w:hAnsi="Palatino Linotype" w:cs="Arial"/>
          <w:b/>
          <w:bCs/>
          <w:sz w:val="24"/>
          <w:szCs w:val="24"/>
        </w:rPr>
        <w:t>/INFOEM/IP/RR/2020</w:t>
      </w:r>
      <w:r w:rsidR="00A705EE" w:rsidRPr="00F46D28">
        <w:rPr>
          <w:rFonts w:ascii="Palatino Linotype" w:hAnsi="Palatino Linotype" w:cs="Arial"/>
          <w:b/>
          <w:bCs/>
          <w:sz w:val="24"/>
          <w:szCs w:val="24"/>
        </w:rPr>
        <w:t xml:space="preserve"> y 03824/INFOEM/IP/RR/2020</w:t>
      </w:r>
      <w:r w:rsidRPr="00F46D28">
        <w:rPr>
          <w:rFonts w:ascii="Palatino Linotype" w:hAnsi="Palatino Linotype" w:cs="Arial"/>
          <w:b/>
          <w:sz w:val="24"/>
          <w:szCs w:val="24"/>
          <w:lang w:val="es-ES_tradnl"/>
        </w:rPr>
        <w:t xml:space="preserve">, </w:t>
      </w:r>
      <w:r w:rsidR="00DD71DE" w:rsidRPr="00F46D28">
        <w:rPr>
          <w:rFonts w:ascii="Palatino Linotype" w:hAnsi="Palatino Linotype" w:cs="Arial"/>
          <w:sz w:val="24"/>
          <w:szCs w:val="24"/>
          <w:lang w:val="es-ES"/>
        </w:rPr>
        <w:t>por haberse</w:t>
      </w:r>
      <w:r w:rsidR="00DD71DE" w:rsidRPr="00F46D28">
        <w:rPr>
          <w:rFonts w:ascii="Palatino Linotype" w:hAnsi="Palatino Linotype" w:cs="Arial"/>
          <w:b/>
          <w:sz w:val="24"/>
          <w:szCs w:val="24"/>
          <w:lang w:val="es-ES"/>
        </w:rPr>
        <w:t xml:space="preserve"> desistido expresamente el Recurrente, </w:t>
      </w:r>
      <w:r w:rsidR="00425CA7" w:rsidRPr="00F46D28">
        <w:rPr>
          <w:rFonts w:ascii="Palatino Linotype" w:hAnsi="Palatino Linotype" w:cs="Arial"/>
          <w:bCs/>
          <w:sz w:val="24"/>
          <w:szCs w:val="24"/>
          <w:lang w:val="es-ES_tradnl"/>
        </w:rPr>
        <w:t xml:space="preserve">el recurso </w:t>
      </w:r>
      <w:r w:rsidR="00425CA7" w:rsidRPr="00F46D28">
        <w:rPr>
          <w:rFonts w:ascii="Palatino Linotype" w:hAnsi="Palatino Linotype" w:cs="Arial"/>
          <w:b/>
          <w:bCs/>
          <w:sz w:val="24"/>
          <w:szCs w:val="24"/>
        </w:rPr>
        <w:t>03826/INFOEM/IP/RR/2020</w:t>
      </w:r>
      <w:r w:rsidR="00400ED4" w:rsidRPr="00F46D28">
        <w:rPr>
          <w:rFonts w:ascii="Palatino Linotype" w:hAnsi="Palatino Linotype" w:cs="Arial"/>
          <w:bCs/>
          <w:sz w:val="24"/>
          <w:szCs w:val="24"/>
          <w:lang w:val="es-ES_tradnl"/>
        </w:rPr>
        <w:t xml:space="preserve"> </w:t>
      </w:r>
      <w:r w:rsidR="005F2F76" w:rsidRPr="00F46D28">
        <w:rPr>
          <w:rFonts w:ascii="Palatino Linotype" w:hAnsi="Palatino Linotype" w:cs="Arial"/>
          <w:bCs/>
          <w:sz w:val="24"/>
          <w:szCs w:val="24"/>
          <w:lang w:val="es-ES_tradnl"/>
        </w:rPr>
        <w:t>porque al modificar la respuesta y</w:t>
      </w:r>
      <w:r w:rsidR="00F1149F" w:rsidRPr="00F46D28">
        <w:rPr>
          <w:rFonts w:ascii="Palatino Linotype" w:hAnsi="Palatino Linotype" w:cs="Arial"/>
          <w:bCs/>
          <w:sz w:val="24"/>
          <w:szCs w:val="24"/>
          <w:lang w:val="es-ES_tradnl"/>
        </w:rPr>
        <w:t xml:space="preserve"> </w:t>
      </w:r>
      <w:r w:rsidR="005F2F76" w:rsidRPr="00F46D28">
        <w:rPr>
          <w:rFonts w:ascii="Palatino Linotype" w:hAnsi="Palatino Linotype" w:cs="Arial"/>
          <w:bCs/>
          <w:sz w:val="24"/>
          <w:szCs w:val="24"/>
          <w:lang w:val="es-ES_tradnl"/>
        </w:rPr>
        <w:t>atender lo solicitado</w:t>
      </w:r>
      <w:r w:rsidR="005F5FEE" w:rsidRPr="00F46D28">
        <w:rPr>
          <w:rFonts w:ascii="Palatino Linotype" w:hAnsi="Palatino Linotype" w:cs="Arial"/>
          <w:bCs/>
          <w:sz w:val="24"/>
          <w:szCs w:val="24"/>
          <w:lang w:val="es-ES_tradnl"/>
        </w:rPr>
        <w:t>,</w:t>
      </w:r>
      <w:r w:rsidR="005F2F76" w:rsidRPr="00F46D28">
        <w:rPr>
          <w:rFonts w:ascii="Palatino Linotype" w:hAnsi="Palatino Linotype" w:cs="Arial"/>
          <w:bCs/>
          <w:sz w:val="24"/>
          <w:szCs w:val="24"/>
          <w:lang w:val="es-ES_tradnl"/>
        </w:rPr>
        <w:t xml:space="preserve"> </w:t>
      </w:r>
      <w:r w:rsidR="00F1149F" w:rsidRPr="00F46D28">
        <w:rPr>
          <w:rFonts w:ascii="Palatino Linotype" w:hAnsi="Palatino Linotype" w:cs="Arial"/>
          <w:bCs/>
          <w:sz w:val="24"/>
          <w:szCs w:val="24"/>
          <w:lang w:val="es-ES_tradnl"/>
        </w:rPr>
        <w:t xml:space="preserve">el </w:t>
      </w:r>
      <w:r w:rsidR="00425CA7" w:rsidRPr="00F46D28">
        <w:rPr>
          <w:rFonts w:ascii="Palatino Linotype" w:hAnsi="Palatino Linotype" w:cs="Arial"/>
          <w:bCs/>
          <w:sz w:val="24"/>
          <w:szCs w:val="24"/>
          <w:lang w:val="es-ES_tradnl"/>
        </w:rPr>
        <w:t>recurso</w:t>
      </w:r>
      <w:r w:rsidR="00F1149F" w:rsidRPr="00F46D28">
        <w:rPr>
          <w:rFonts w:ascii="Palatino Linotype" w:hAnsi="Palatino Linotype" w:cs="Arial"/>
          <w:bCs/>
          <w:sz w:val="24"/>
          <w:szCs w:val="24"/>
          <w:lang w:val="es-ES_tradnl"/>
        </w:rPr>
        <w:t xml:space="preserve"> de revisión quedo</w:t>
      </w:r>
      <w:r w:rsidR="00400ED4" w:rsidRPr="00F46D28">
        <w:rPr>
          <w:rFonts w:ascii="Palatino Linotype" w:hAnsi="Palatino Linotype" w:cs="Arial"/>
          <w:bCs/>
          <w:sz w:val="24"/>
          <w:szCs w:val="24"/>
          <w:lang w:val="es-ES_tradnl"/>
        </w:rPr>
        <w:t xml:space="preserve"> </w:t>
      </w:r>
      <w:r w:rsidR="00425CA7" w:rsidRPr="00F46D28">
        <w:rPr>
          <w:rFonts w:ascii="Palatino Linotype" w:hAnsi="Palatino Linotype" w:cs="Arial"/>
          <w:bCs/>
          <w:sz w:val="24"/>
          <w:szCs w:val="24"/>
          <w:lang w:val="es-ES_tradnl"/>
        </w:rPr>
        <w:t>sin materia en términos</w:t>
      </w:r>
      <w:r w:rsidRPr="00F46D28">
        <w:rPr>
          <w:rFonts w:ascii="Palatino Linotype" w:hAnsi="Palatino Linotype" w:cs="Arial"/>
          <w:bCs/>
          <w:sz w:val="24"/>
          <w:szCs w:val="24"/>
          <w:lang w:val="es-ES_tradnl"/>
        </w:rPr>
        <w:t xml:space="preserve"> d</w:t>
      </w:r>
      <w:r w:rsidRPr="00F46D28">
        <w:rPr>
          <w:rFonts w:ascii="Palatino Linotype" w:hAnsi="Palatino Linotype" w:cs="Arial"/>
          <w:sz w:val="24"/>
          <w:szCs w:val="24"/>
          <w:lang w:val="es-ES_tradnl"/>
        </w:rPr>
        <w:t>el Considerando</w:t>
      </w:r>
      <w:r w:rsidRPr="00F46D28">
        <w:rPr>
          <w:rFonts w:ascii="Palatino Linotype" w:hAnsi="Palatino Linotype" w:cs="Arial"/>
          <w:b/>
          <w:sz w:val="24"/>
          <w:szCs w:val="24"/>
          <w:lang w:val="es-ES_tradnl"/>
        </w:rPr>
        <w:t xml:space="preserve"> TERCERO </w:t>
      </w:r>
      <w:r w:rsidRPr="00F46D28">
        <w:rPr>
          <w:rFonts w:ascii="Palatino Linotype" w:hAnsi="Palatino Linotype" w:cs="Arial"/>
          <w:sz w:val="24"/>
          <w:szCs w:val="24"/>
          <w:lang w:val="es-ES_tradnl"/>
        </w:rPr>
        <w:t>de esta resolución</w:t>
      </w:r>
      <w:r w:rsidRPr="00F46D28">
        <w:rPr>
          <w:rFonts w:ascii="Palatino Linotype" w:eastAsia="Times New Roman" w:hAnsi="Palatino Linotype" w:cs="Arial"/>
          <w:sz w:val="24"/>
          <w:szCs w:val="24"/>
          <w:lang w:val="es-ES_tradnl" w:eastAsia="es-ES"/>
        </w:rPr>
        <w:t>.</w:t>
      </w:r>
    </w:p>
    <w:p w:rsidR="0072486A" w:rsidRPr="00F46D28" w:rsidRDefault="00400ED4" w:rsidP="00400ED4">
      <w:pPr>
        <w:spacing w:before="240" w:after="360" w:line="360" w:lineRule="auto"/>
        <w:jc w:val="both"/>
        <w:rPr>
          <w:rFonts w:ascii="Palatino Linotype" w:eastAsia="Calibri" w:hAnsi="Palatino Linotype" w:cs="Arial"/>
          <w:sz w:val="24"/>
          <w:szCs w:val="24"/>
          <w:lang w:val="es-ES" w:eastAsia="es-ES"/>
        </w:rPr>
      </w:pPr>
      <w:r w:rsidRPr="00F46D28">
        <w:rPr>
          <w:rFonts w:ascii="Palatino Linotype" w:hAnsi="Palatino Linotype" w:cs="Arial"/>
          <w:bCs/>
          <w:sz w:val="24"/>
          <w:szCs w:val="24"/>
          <w:lang w:val="es-ES_tradnl"/>
        </w:rPr>
        <w:t xml:space="preserve"> </w:t>
      </w:r>
      <w:r w:rsidR="0072486A" w:rsidRPr="00F46D28">
        <w:rPr>
          <w:rFonts w:ascii="Palatino Linotype" w:eastAsia="Calibri" w:hAnsi="Palatino Linotype" w:cs="Arial"/>
          <w:b/>
          <w:bCs/>
          <w:sz w:val="24"/>
          <w:szCs w:val="24"/>
          <w:lang w:val="es-ES" w:eastAsia="es-ES"/>
        </w:rPr>
        <w:t xml:space="preserve">SEGUNDO. </w:t>
      </w:r>
      <w:r w:rsidR="0072486A" w:rsidRPr="00F46D28">
        <w:rPr>
          <w:rFonts w:ascii="Palatino Linotype" w:eastAsia="Calibri" w:hAnsi="Palatino Linotype" w:cs="Arial"/>
          <w:b/>
          <w:bCs/>
          <w:sz w:val="24"/>
          <w:szCs w:val="24"/>
          <w:lang w:val="es-ES_tradnl" w:eastAsia="es-ES"/>
        </w:rPr>
        <w:t xml:space="preserve">REMÍTASE, </w:t>
      </w:r>
      <w:r w:rsidR="0072486A" w:rsidRPr="00F46D28">
        <w:rPr>
          <w:rFonts w:ascii="Palatino Linotype" w:eastAsia="Calibri" w:hAnsi="Palatino Linotype" w:cs="Arial"/>
          <w:bCs/>
          <w:sz w:val="24"/>
          <w:szCs w:val="24"/>
          <w:lang w:val="es-ES_tradnl" w:eastAsia="es-ES"/>
        </w:rPr>
        <w:t xml:space="preserve">a través del Sistema de Acceso a la Información Mexiquense </w:t>
      </w:r>
      <w:r w:rsidR="0072486A" w:rsidRPr="00F46D28">
        <w:rPr>
          <w:rFonts w:ascii="Palatino Linotype" w:eastAsia="Calibri" w:hAnsi="Palatino Linotype" w:cs="Arial"/>
          <w:b/>
          <w:bCs/>
          <w:sz w:val="24"/>
          <w:szCs w:val="24"/>
          <w:lang w:val="es-ES_tradnl" w:eastAsia="es-ES"/>
        </w:rPr>
        <w:t xml:space="preserve">(SAIMEX), </w:t>
      </w:r>
      <w:r w:rsidR="0072486A" w:rsidRPr="00F46D28">
        <w:rPr>
          <w:rFonts w:ascii="Palatino Linotype" w:eastAsia="Calibri" w:hAnsi="Palatino Linotype" w:cs="Arial"/>
          <w:bCs/>
          <w:sz w:val="24"/>
          <w:szCs w:val="24"/>
          <w:lang w:val="es-ES_tradnl" w:eastAsia="es-ES"/>
        </w:rPr>
        <w:t>la presente resolución al Titular de la Unidad de Transparencia</w:t>
      </w:r>
      <w:r w:rsidR="0072486A" w:rsidRPr="00F46D28">
        <w:rPr>
          <w:rFonts w:ascii="Palatino Linotype" w:eastAsia="Calibri" w:hAnsi="Palatino Linotype" w:cs="Arial"/>
          <w:bCs/>
          <w:sz w:val="24"/>
          <w:szCs w:val="24"/>
          <w:lang w:val="es-ES"/>
        </w:rPr>
        <w:t xml:space="preserve"> del</w:t>
      </w:r>
      <w:r w:rsidR="0072486A" w:rsidRPr="00F46D28">
        <w:rPr>
          <w:rFonts w:ascii="Palatino Linotype" w:eastAsia="Calibri" w:hAnsi="Palatino Linotype" w:cs="Arial"/>
          <w:b/>
          <w:bCs/>
          <w:sz w:val="24"/>
          <w:szCs w:val="24"/>
          <w:lang w:val="es-ES"/>
        </w:rPr>
        <w:t xml:space="preserve"> SUJETO OBLIGADO.</w:t>
      </w:r>
    </w:p>
    <w:p w:rsidR="0072486A" w:rsidRPr="00F46D28" w:rsidRDefault="0072486A" w:rsidP="0072486A">
      <w:pPr>
        <w:tabs>
          <w:tab w:val="left" w:pos="7938"/>
        </w:tabs>
        <w:spacing w:before="240" w:after="240" w:line="360" w:lineRule="auto"/>
        <w:contextualSpacing/>
        <w:jc w:val="both"/>
        <w:rPr>
          <w:rFonts w:ascii="Palatino Linotype" w:eastAsia="Palatino Linotype" w:hAnsi="Palatino Linotype" w:cs="Palatino Linotype"/>
          <w:sz w:val="24"/>
          <w:szCs w:val="24"/>
          <w:lang w:val="es-ES_tradnl" w:eastAsia="es-ES"/>
        </w:rPr>
      </w:pPr>
      <w:r w:rsidRPr="00F46D28">
        <w:rPr>
          <w:rFonts w:ascii="Palatino Linotype" w:eastAsia="Palatino Linotype" w:hAnsi="Palatino Linotype" w:cs="Palatino Linotype"/>
          <w:b/>
          <w:sz w:val="24"/>
          <w:szCs w:val="24"/>
          <w:lang w:val="es-ES_tradnl"/>
        </w:rPr>
        <w:t xml:space="preserve">TERCERO. </w:t>
      </w:r>
      <w:r w:rsidRPr="00F46D28">
        <w:rPr>
          <w:rFonts w:ascii="Palatino Linotype" w:eastAsia="Palatino Linotype" w:hAnsi="Palatino Linotype" w:cs="Palatino Linotype"/>
          <w:b/>
          <w:sz w:val="24"/>
          <w:szCs w:val="24"/>
          <w:lang w:val="es-ES_tradnl" w:eastAsia="es-ES"/>
        </w:rPr>
        <w:t xml:space="preserve">Notifíquese </w:t>
      </w:r>
      <w:r w:rsidRPr="00F46D28">
        <w:rPr>
          <w:rFonts w:ascii="Palatino Linotype" w:eastAsia="Palatino Linotype" w:hAnsi="Palatino Linotype" w:cs="Palatino Linotype"/>
          <w:sz w:val="24"/>
          <w:szCs w:val="24"/>
          <w:lang w:val="es-ES_tradnl" w:eastAsia="es-ES"/>
        </w:rPr>
        <w:t>a</w:t>
      </w:r>
      <w:r w:rsidRPr="00F46D28">
        <w:rPr>
          <w:rFonts w:ascii="Palatino Linotype" w:eastAsia="MS Mincho" w:hAnsi="Palatino Linotype" w:cs="Times New Roman"/>
          <w:b/>
          <w:sz w:val="24"/>
          <w:szCs w:val="24"/>
          <w:lang w:val="es-ES_tradnl" w:eastAsia="es-ES"/>
        </w:rPr>
        <w:t xml:space="preserve"> </w:t>
      </w:r>
      <w:r w:rsidR="00F52E52" w:rsidRPr="00F52E52">
        <w:rPr>
          <w:rFonts w:ascii="Palatino Linotype" w:eastAsia="MS Mincho" w:hAnsi="Palatino Linotype" w:cs="Times New Roman"/>
          <w:b/>
          <w:sz w:val="24"/>
          <w:szCs w:val="24"/>
          <w:highlight w:val="black"/>
          <w:lang w:val="es-ES_tradnl" w:eastAsia="es-ES"/>
        </w:rPr>
        <w:t>------------------------------------------------</w:t>
      </w:r>
      <w:r w:rsidR="00DD71DE" w:rsidRPr="00F46D28">
        <w:rPr>
          <w:rFonts w:ascii="Palatino Linotype" w:eastAsia="MS Mincho" w:hAnsi="Palatino Linotype" w:cs="Times New Roman"/>
          <w:b/>
          <w:sz w:val="24"/>
          <w:szCs w:val="24"/>
          <w:lang w:val="es-ES_tradnl" w:eastAsia="es-ES"/>
        </w:rPr>
        <w:t xml:space="preserve"> </w:t>
      </w:r>
      <w:r w:rsidR="00DD71DE" w:rsidRPr="00F46D28">
        <w:rPr>
          <w:rFonts w:ascii="Palatino Linotype" w:eastAsia="Palatino Linotype" w:hAnsi="Palatino Linotype" w:cs="Palatino Linotype"/>
          <w:sz w:val="24"/>
          <w:szCs w:val="24"/>
          <w:lang w:val="es-ES_tradnl" w:eastAsia="es-ES"/>
        </w:rPr>
        <w:t>la presente resolución e informe justificado del recurso 03824/INFOEM/IP/RR/2020</w:t>
      </w:r>
    </w:p>
    <w:p w:rsidR="0072486A" w:rsidRPr="00F46D28" w:rsidRDefault="0072486A" w:rsidP="0072486A">
      <w:pPr>
        <w:tabs>
          <w:tab w:val="left" w:pos="7938"/>
        </w:tabs>
        <w:spacing w:before="240" w:after="240" w:line="360" w:lineRule="auto"/>
        <w:contextualSpacing/>
        <w:jc w:val="both"/>
        <w:rPr>
          <w:rFonts w:ascii="Palatino Linotype" w:eastAsia="Palatino Linotype" w:hAnsi="Palatino Linotype" w:cs="Palatino Linotype"/>
          <w:sz w:val="24"/>
          <w:szCs w:val="24"/>
          <w:lang w:val="es-ES_tradnl" w:eastAsia="es-ES"/>
        </w:rPr>
      </w:pPr>
    </w:p>
    <w:p w:rsidR="0072486A" w:rsidRPr="00F46D28" w:rsidRDefault="0072486A" w:rsidP="0072486A">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11" w:name="_Toc462307694"/>
      <w:bookmarkStart w:id="12" w:name="_Toc473806819"/>
      <w:bookmarkStart w:id="13" w:name="_Toc477345211"/>
      <w:bookmarkStart w:id="14" w:name="_Toc480987181"/>
      <w:bookmarkStart w:id="15" w:name="_Toc480996314"/>
      <w:bookmarkStart w:id="16" w:name="_Toc485145214"/>
      <w:bookmarkStart w:id="17" w:name="_Toc489442407"/>
      <w:bookmarkStart w:id="18" w:name="_Toc491350213"/>
      <w:bookmarkStart w:id="19" w:name="_Toc491353103"/>
      <w:bookmarkStart w:id="20" w:name="_Toc491868487"/>
      <w:r w:rsidRPr="00F46D28">
        <w:rPr>
          <w:rFonts w:ascii="Palatino Linotype" w:eastAsia="MS Gothic" w:hAnsi="Palatino Linotype" w:cs="Times New Roman"/>
          <w:b/>
          <w:sz w:val="24"/>
          <w:szCs w:val="24"/>
        </w:rPr>
        <w:t xml:space="preserve">CUARTO. </w:t>
      </w:r>
      <w:bookmarkEnd w:id="11"/>
      <w:bookmarkEnd w:id="12"/>
      <w:bookmarkEnd w:id="13"/>
      <w:bookmarkEnd w:id="14"/>
      <w:bookmarkEnd w:id="15"/>
      <w:bookmarkEnd w:id="16"/>
      <w:bookmarkEnd w:id="17"/>
      <w:bookmarkEnd w:id="18"/>
      <w:bookmarkEnd w:id="19"/>
      <w:bookmarkEnd w:id="20"/>
      <w:r w:rsidRPr="00F46D28">
        <w:rPr>
          <w:rFonts w:ascii="Palatino Linotype" w:eastAsia="MS Mincho" w:hAnsi="Palatino Linotype" w:cs="Times New Roman"/>
          <w:color w:val="000000"/>
          <w:sz w:val="24"/>
          <w:szCs w:val="24"/>
          <w:lang w:val="es-ES_tradnl" w:eastAsia="es-ES"/>
        </w:rPr>
        <w:t xml:space="preserve">Se hace del conocimiento de </w:t>
      </w:r>
      <w:r w:rsidR="00F52E52" w:rsidRPr="00F52E52">
        <w:rPr>
          <w:rFonts w:ascii="Palatino Linotype" w:eastAsia="MS Mincho" w:hAnsi="Palatino Linotype" w:cs="Times New Roman"/>
          <w:b/>
          <w:color w:val="000000"/>
          <w:sz w:val="24"/>
          <w:szCs w:val="24"/>
          <w:highlight w:val="black"/>
          <w:lang w:val="es-ES_tradnl" w:eastAsia="es-ES"/>
        </w:rPr>
        <w:t>--------------------------</w:t>
      </w:r>
      <w:r w:rsidR="00F52E52">
        <w:rPr>
          <w:rFonts w:ascii="Palatino Linotype" w:eastAsia="MS Mincho" w:hAnsi="Palatino Linotype" w:cs="Times New Roman"/>
          <w:b/>
          <w:color w:val="000000"/>
          <w:sz w:val="24"/>
          <w:szCs w:val="24"/>
          <w:highlight w:val="black"/>
          <w:lang w:val="es-ES_tradnl" w:eastAsia="es-ES"/>
        </w:rPr>
        <w:t>---</w:t>
      </w:r>
      <w:r w:rsidR="00F52E52" w:rsidRPr="00F52E52">
        <w:rPr>
          <w:rFonts w:ascii="Palatino Linotype" w:eastAsia="MS Mincho" w:hAnsi="Palatino Linotype" w:cs="Times New Roman"/>
          <w:b/>
          <w:color w:val="000000"/>
          <w:sz w:val="24"/>
          <w:szCs w:val="24"/>
          <w:highlight w:val="black"/>
          <w:lang w:val="es-ES_tradnl" w:eastAsia="es-ES"/>
        </w:rPr>
        <w:t>------------</w:t>
      </w:r>
      <w:r w:rsidR="00DD71DE" w:rsidRPr="00F46D28">
        <w:rPr>
          <w:rFonts w:ascii="Palatino Linotype" w:eastAsia="MS Mincho" w:hAnsi="Palatino Linotype" w:cs="Times New Roman"/>
          <w:b/>
          <w:color w:val="000000"/>
          <w:sz w:val="24"/>
          <w:szCs w:val="24"/>
          <w:lang w:val="es-ES_tradnl" w:eastAsia="es-ES"/>
        </w:rPr>
        <w:t xml:space="preserve"> </w:t>
      </w:r>
      <w:r w:rsidRPr="00F46D28">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8"/>
    <w:bookmarkEnd w:id="9"/>
    <w:bookmarkEnd w:id="10"/>
    <w:p w:rsidR="0072486A" w:rsidRPr="00F46D28" w:rsidRDefault="0072486A" w:rsidP="0072486A">
      <w:pPr>
        <w:spacing w:before="240" w:after="360" w:line="360" w:lineRule="auto"/>
        <w:jc w:val="both"/>
        <w:rPr>
          <w:rFonts w:ascii="Palatino Linotype" w:hAnsi="Palatino Linotype" w:cs="Arial"/>
          <w:szCs w:val="24"/>
        </w:rPr>
      </w:pPr>
      <w:r w:rsidRPr="00F46D28">
        <w:rPr>
          <w:rFonts w:ascii="Palatino Linotype" w:hAnsi="Palatino Linotype"/>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w:t>
      </w:r>
      <w:r w:rsidRPr="00F46D28">
        <w:rPr>
          <w:rFonts w:ascii="Palatino Linotype" w:eastAsiaTheme="minorEastAsia" w:hAnsi="Palatino Linotype"/>
          <w:szCs w:val="24"/>
          <w:lang w:val="es-ES_tradnl" w:eastAsia="es-ES"/>
        </w:rPr>
        <w:t xml:space="preserve">Y LUIS GUSTAVO </w:t>
      </w:r>
      <w:r w:rsidRPr="00F46D28">
        <w:rPr>
          <w:rFonts w:ascii="Palatino Linotype" w:eastAsiaTheme="minorEastAsia" w:hAnsi="Palatino Linotype"/>
          <w:szCs w:val="24"/>
          <w:lang w:val="es-ES_tradnl" w:eastAsia="es-ES"/>
        </w:rPr>
        <w:lastRenderedPageBreak/>
        <w:t>PARRA NORIEGA</w:t>
      </w:r>
      <w:r w:rsidRPr="00F46D28">
        <w:rPr>
          <w:rFonts w:ascii="Palatino Linotype" w:hAnsi="Palatino Linotype"/>
          <w:szCs w:val="24"/>
        </w:rPr>
        <w:t xml:space="preserve">; EN LA </w:t>
      </w:r>
      <w:r w:rsidR="00F46D28" w:rsidRPr="00F46D28">
        <w:rPr>
          <w:rFonts w:ascii="Palatino Linotype" w:hAnsi="Palatino Linotype"/>
          <w:szCs w:val="24"/>
        </w:rPr>
        <w:t>VIGÉSIMA</w:t>
      </w:r>
      <w:r w:rsidR="00400ED4" w:rsidRPr="00F46D28">
        <w:rPr>
          <w:rFonts w:ascii="Palatino Linotype" w:hAnsi="Palatino Linotype"/>
          <w:szCs w:val="24"/>
        </w:rPr>
        <w:t xml:space="preserve"> OCTAVA</w:t>
      </w:r>
      <w:r w:rsidR="00DD71DE" w:rsidRPr="00F46D28">
        <w:rPr>
          <w:rFonts w:ascii="Palatino Linotype" w:hAnsi="Palatino Linotype"/>
          <w:szCs w:val="24"/>
        </w:rPr>
        <w:t xml:space="preserve"> </w:t>
      </w:r>
      <w:r w:rsidR="00F46D28" w:rsidRPr="00F46D28">
        <w:rPr>
          <w:rFonts w:ascii="Palatino Linotype" w:hAnsi="Palatino Linotype"/>
          <w:szCs w:val="24"/>
        </w:rPr>
        <w:t>SESIÓN</w:t>
      </w:r>
      <w:r w:rsidRPr="00F46D28">
        <w:rPr>
          <w:rFonts w:ascii="Palatino Linotype" w:hAnsi="Palatino Linotype"/>
          <w:szCs w:val="24"/>
        </w:rPr>
        <w:t xml:space="preserve"> ORDINARIA CELEBRADA </w:t>
      </w:r>
      <w:r w:rsidR="00400ED4" w:rsidRPr="00F46D28">
        <w:rPr>
          <w:rFonts w:ascii="Palatino Linotype" w:hAnsi="Palatino Linotype"/>
          <w:szCs w:val="24"/>
        </w:rPr>
        <w:t>EL VEINTICINCO (25</w:t>
      </w:r>
      <w:r w:rsidRPr="00F46D28">
        <w:rPr>
          <w:rFonts w:ascii="Palatino Linotype" w:hAnsi="Palatino Linotype"/>
          <w:szCs w:val="24"/>
        </w:rPr>
        <w:t xml:space="preserve">) DE </w:t>
      </w:r>
      <w:r w:rsidR="00F46D28" w:rsidRPr="00F46D28">
        <w:rPr>
          <w:rFonts w:ascii="Palatino Linotype" w:hAnsi="Palatino Linotype"/>
          <w:szCs w:val="24"/>
        </w:rPr>
        <w:t>NOVIEMBRE</w:t>
      </w:r>
      <w:r w:rsidRPr="00F46D28">
        <w:rPr>
          <w:rFonts w:ascii="Palatino Linotype" w:hAnsi="Palatino Linotype"/>
          <w:szCs w:val="24"/>
        </w:rPr>
        <w:t xml:space="preserve"> DE DOS MIL VEINTE, ANTE EL SECRETARIO TÉCNICO DEL PLENO ALEXIS TAPIA </w:t>
      </w:r>
      <w:r w:rsidR="00F46D28" w:rsidRPr="00F46D28">
        <w:rPr>
          <w:rFonts w:ascii="Palatino Linotype" w:hAnsi="Palatino Linotype"/>
          <w:szCs w:val="24"/>
        </w:rPr>
        <w:t>RAMÍREZ</w:t>
      </w:r>
      <w:r w:rsidRPr="00F46D28">
        <w:rPr>
          <w:rFonts w:ascii="Palatino Linotype" w:hAnsi="Palatino Linotype"/>
          <w:szCs w:val="24"/>
        </w:rPr>
        <w:t>.</w:t>
      </w:r>
      <w:r w:rsidRPr="00F46D28">
        <w:rPr>
          <w:rFonts w:ascii="Palatino Linotype" w:hAnsi="Palatino Linotype" w:cs="Arial"/>
          <w:szCs w:val="24"/>
        </w:rPr>
        <w:t xml:space="preserve"> </w:t>
      </w:r>
    </w:p>
    <w:p w:rsidR="0072486A" w:rsidRPr="00F46D28" w:rsidRDefault="0072486A" w:rsidP="0072486A">
      <w:pPr>
        <w:rPr>
          <w:sz w:val="20"/>
        </w:rPr>
      </w:pPr>
    </w:p>
    <w:tbl>
      <w:tblPr>
        <w:tblW w:w="0" w:type="auto"/>
        <w:tblLook w:val="04A0" w:firstRow="1" w:lastRow="0" w:firstColumn="1" w:lastColumn="0" w:noHBand="0" w:noVBand="1"/>
      </w:tblPr>
      <w:tblGrid>
        <w:gridCol w:w="4348"/>
        <w:gridCol w:w="4349"/>
      </w:tblGrid>
      <w:tr w:rsidR="0072486A" w:rsidRPr="00F46D28" w:rsidTr="00910A67">
        <w:trPr>
          <w:trHeight w:val="1168"/>
        </w:trPr>
        <w:tc>
          <w:tcPr>
            <w:tcW w:w="8697" w:type="dxa"/>
            <w:gridSpan w:val="2"/>
            <w:vAlign w:val="center"/>
          </w:tcPr>
          <w:p w:rsidR="0072486A" w:rsidRDefault="0072486A" w:rsidP="00F46D28">
            <w:pPr>
              <w:spacing w:after="0" w:line="240" w:lineRule="auto"/>
              <w:rPr>
                <w:rFonts w:ascii="Palatino Linotype" w:hAnsi="Palatino Linotype"/>
                <w:b/>
                <w:szCs w:val="24"/>
                <w:lang w:val="es-ES_tradnl"/>
              </w:rPr>
            </w:pPr>
          </w:p>
          <w:p w:rsidR="00F46D28" w:rsidRPr="00F46D28" w:rsidRDefault="00F46D28" w:rsidP="00F46D28">
            <w:pPr>
              <w:spacing w:after="0" w:line="240" w:lineRule="auto"/>
              <w:rPr>
                <w:rFonts w:ascii="Palatino Linotype" w:hAnsi="Palatino Linotype"/>
                <w:b/>
                <w:szCs w:val="24"/>
                <w:lang w:val="es-ES_tradnl"/>
              </w:rPr>
            </w:pPr>
          </w:p>
          <w:p w:rsidR="0072486A" w:rsidRPr="00F46D28" w:rsidRDefault="0072486A" w:rsidP="00F46D28">
            <w:pPr>
              <w:spacing w:after="0" w:line="240" w:lineRule="auto"/>
              <w:jc w:val="center"/>
              <w:rPr>
                <w:rFonts w:ascii="Palatino Linotype" w:hAnsi="Palatino Linotype"/>
                <w:b/>
                <w:szCs w:val="24"/>
                <w:lang w:val="es-ES_tradnl"/>
              </w:rPr>
            </w:pPr>
            <w:r w:rsidRPr="00F46D28">
              <w:rPr>
                <w:rFonts w:ascii="Palatino Linotype" w:hAnsi="Palatino Linotype"/>
                <w:b/>
                <w:szCs w:val="24"/>
                <w:lang w:val="es-ES_tradnl"/>
              </w:rPr>
              <w:t>Zulema Martínez Sánchez</w:t>
            </w:r>
          </w:p>
          <w:p w:rsidR="0072486A" w:rsidRPr="00F46D28" w:rsidRDefault="0072486A" w:rsidP="00F46D28">
            <w:pPr>
              <w:spacing w:after="0" w:line="240" w:lineRule="auto"/>
              <w:jc w:val="center"/>
              <w:rPr>
                <w:rFonts w:ascii="Palatino Linotype" w:hAnsi="Palatino Linotype"/>
                <w:szCs w:val="24"/>
                <w:lang w:val="es-ES_tradnl"/>
              </w:rPr>
            </w:pPr>
            <w:r w:rsidRPr="00F46D28">
              <w:rPr>
                <w:rFonts w:ascii="Palatino Linotype" w:hAnsi="Palatino Linotype"/>
                <w:szCs w:val="24"/>
                <w:lang w:val="es-ES_tradnl"/>
              </w:rPr>
              <w:t>Comisionada Presidenta</w:t>
            </w:r>
          </w:p>
          <w:p w:rsidR="0072486A" w:rsidRPr="00F46D28" w:rsidRDefault="0072486A" w:rsidP="00F46D28">
            <w:pPr>
              <w:spacing w:after="0" w:line="240" w:lineRule="auto"/>
              <w:jc w:val="center"/>
              <w:rPr>
                <w:rFonts w:ascii="Palatino Linotype" w:hAnsi="Palatino Linotype"/>
                <w:szCs w:val="24"/>
                <w:lang w:val="es-ES_tradnl"/>
              </w:rPr>
            </w:pPr>
            <w:r w:rsidRPr="00F46D28">
              <w:rPr>
                <w:rFonts w:ascii="Palatino Linotype" w:hAnsi="Palatino Linotype"/>
                <w:szCs w:val="24"/>
                <w:lang w:val="es-ES_tradnl"/>
              </w:rPr>
              <w:t>(Rúbrica)</w:t>
            </w:r>
          </w:p>
        </w:tc>
      </w:tr>
      <w:tr w:rsidR="0072486A" w:rsidRPr="00F46D28" w:rsidTr="00910A67">
        <w:trPr>
          <w:trHeight w:val="1395"/>
        </w:trPr>
        <w:tc>
          <w:tcPr>
            <w:tcW w:w="4348" w:type="dxa"/>
            <w:vAlign w:val="center"/>
          </w:tcPr>
          <w:p w:rsidR="0072486A" w:rsidRPr="00F46D28" w:rsidRDefault="0072486A" w:rsidP="00F46D28">
            <w:pPr>
              <w:spacing w:after="0" w:line="240" w:lineRule="auto"/>
              <w:rPr>
                <w:rFonts w:ascii="Palatino Linotype" w:hAnsi="Palatino Linotype"/>
                <w:b/>
                <w:szCs w:val="24"/>
                <w:lang w:val="es-ES_tradnl"/>
              </w:rPr>
            </w:pPr>
          </w:p>
          <w:p w:rsidR="0072486A" w:rsidRDefault="0072486A" w:rsidP="00F46D28">
            <w:pPr>
              <w:spacing w:after="0" w:line="240" w:lineRule="auto"/>
              <w:rPr>
                <w:rFonts w:ascii="Palatino Linotype" w:hAnsi="Palatino Linotype"/>
                <w:b/>
                <w:szCs w:val="24"/>
                <w:lang w:val="es-ES_tradnl"/>
              </w:rPr>
            </w:pPr>
          </w:p>
          <w:p w:rsidR="00F46D28" w:rsidRPr="00F46D28" w:rsidRDefault="00F46D28" w:rsidP="00F46D28">
            <w:pPr>
              <w:spacing w:after="0" w:line="240" w:lineRule="auto"/>
              <w:rPr>
                <w:rFonts w:ascii="Palatino Linotype" w:hAnsi="Palatino Linotype"/>
                <w:b/>
                <w:szCs w:val="24"/>
                <w:lang w:val="es-ES_tradnl"/>
              </w:rPr>
            </w:pPr>
          </w:p>
          <w:p w:rsidR="0072486A" w:rsidRPr="00F46D28" w:rsidRDefault="0072486A" w:rsidP="00F46D28">
            <w:pPr>
              <w:spacing w:after="0" w:line="240" w:lineRule="auto"/>
              <w:rPr>
                <w:rFonts w:ascii="Palatino Linotype" w:hAnsi="Palatino Linotype"/>
                <w:b/>
                <w:szCs w:val="24"/>
                <w:lang w:val="es-ES_tradnl"/>
              </w:rPr>
            </w:pPr>
          </w:p>
          <w:p w:rsidR="0072486A" w:rsidRPr="00F46D28" w:rsidRDefault="0072486A" w:rsidP="00F46D28">
            <w:pPr>
              <w:spacing w:after="0" w:line="240" w:lineRule="auto"/>
              <w:jc w:val="center"/>
              <w:rPr>
                <w:rFonts w:ascii="Palatino Linotype" w:hAnsi="Palatino Linotype"/>
                <w:b/>
                <w:szCs w:val="24"/>
                <w:lang w:val="es-ES_tradnl"/>
              </w:rPr>
            </w:pPr>
            <w:r w:rsidRPr="00F46D28">
              <w:rPr>
                <w:rFonts w:ascii="Palatino Linotype" w:hAnsi="Palatino Linotype"/>
                <w:b/>
                <w:szCs w:val="24"/>
                <w:lang w:val="es-ES_tradnl"/>
              </w:rPr>
              <w:t xml:space="preserve">Eva </w:t>
            </w:r>
            <w:proofErr w:type="spellStart"/>
            <w:r w:rsidRPr="00F46D28">
              <w:rPr>
                <w:rFonts w:ascii="Palatino Linotype" w:hAnsi="Palatino Linotype"/>
                <w:b/>
                <w:szCs w:val="24"/>
                <w:lang w:val="es-ES_tradnl"/>
              </w:rPr>
              <w:t>Abaid</w:t>
            </w:r>
            <w:proofErr w:type="spellEnd"/>
            <w:r w:rsidRPr="00F46D28">
              <w:rPr>
                <w:rFonts w:ascii="Palatino Linotype" w:hAnsi="Palatino Linotype"/>
                <w:b/>
                <w:szCs w:val="24"/>
                <w:lang w:val="es-ES_tradnl"/>
              </w:rPr>
              <w:t xml:space="preserve"> </w:t>
            </w:r>
            <w:proofErr w:type="spellStart"/>
            <w:r w:rsidRPr="00F46D28">
              <w:rPr>
                <w:rFonts w:ascii="Palatino Linotype" w:hAnsi="Palatino Linotype"/>
                <w:b/>
                <w:szCs w:val="24"/>
                <w:lang w:val="es-ES_tradnl"/>
              </w:rPr>
              <w:t>Yapur</w:t>
            </w:r>
            <w:proofErr w:type="spellEnd"/>
          </w:p>
          <w:p w:rsidR="0072486A" w:rsidRPr="00F46D28" w:rsidRDefault="0072486A" w:rsidP="00F46D28">
            <w:pPr>
              <w:spacing w:after="0" w:line="240" w:lineRule="auto"/>
              <w:jc w:val="center"/>
              <w:rPr>
                <w:rFonts w:ascii="Palatino Linotype" w:hAnsi="Palatino Linotype"/>
                <w:szCs w:val="24"/>
                <w:lang w:val="es-ES_tradnl"/>
              </w:rPr>
            </w:pPr>
            <w:r w:rsidRPr="00F46D28">
              <w:rPr>
                <w:rFonts w:ascii="Palatino Linotype" w:hAnsi="Palatino Linotype"/>
                <w:szCs w:val="24"/>
                <w:lang w:val="es-ES_tradnl"/>
              </w:rPr>
              <w:t>Comisionada</w:t>
            </w:r>
          </w:p>
          <w:p w:rsidR="0072486A" w:rsidRPr="00F46D28" w:rsidRDefault="0072486A" w:rsidP="00F46D28">
            <w:pPr>
              <w:spacing w:after="0" w:line="240" w:lineRule="auto"/>
              <w:jc w:val="center"/>
              <w:rPr>
                <w:rFonts w:ascii="Palatino Linotype" w:hAnsi="Palatino Linotype"/>
                <w:szCs w:val="24"/>
                <w:lang w:val="es-ES_tradnl"/>
              </w:rPr>
            </w:pPr>
            <w:r w:rsidRPr="00F46D28">
              <w:rPr>
                <w:rFonts w:ascii="Palatino Linotype" w:hAnsi="Palatino Linotype"/>
                <w:szCs w:val="24"/>
                <w:lang w:val="es-ES_tradnl"/>
              </w:rPr>
              <w:t>(Rúbrica)</w:t>
            </w:r>
          </w:p>
        </w:tc>
        <w:tc>
          <w:tcPr>
            <w:tcW w:w="4349" w:type="dxa"/>
            <w:vAlign w:val="center"/>
          </w:tcPr>
          <w:p w:rsidR="0072486A" w:rsidRDefault="0072486A" w:rsidP="00F46D28">
            <w:pPr>
              <w:spacing w:after="0" w:line="240" w:lineRule="auto"/>
              <w:rPr>
                <w:rFonts w:ascii="Palatino Linotype" w:hAnsi="Palatino Linotype"/>
                <w:b/>
                <w:szCs w:val="24"/>
                <w:lang w:val="es-ES_tradnl"/>
              </w:rPr>
            </w:pPr>
          </w:p>
          <w:p w:rsidR="00F46D28" w:rsidRPr="00F46D28" w:rsidRDefault="00F46D28" w:rsidP="00F46D28">
            <w:pPr>
              <w:spacing w:after="0" w:line="240" w:lineRule="auto"/>
              <w:rPr>
                <w:rFonts w:ascii="Palatino Linotype" w:hAnsi="Palatino Linotype"/>
                <w:b/>
                <w:szCs w:val="24"/>
                <w:lang w:val="es-ES_tradnl"/>
              </w:rPr>
            </w:pPr>
          </w:p>
          <w:p w:rsidR="0072486A" w:rsidRPr="00F46D28" w:rsidRDefault="0072486A" w:rsidP="00F46D28">
            <w:pPr>
              <w:spacing w:after="0" w:line="240" w:lineRule="auto"/>
              <w:jc w:val="center"/>
              <w:rPr>
                <w:rFonts w:ascii="Palatino Linotype" w:hAnsi="Palatino Linotype"/>
                <w:b/>
                <w:szCs w:val="24"/>
                <w:lang w:val="es-ES_tradnl"/>
              </w:rPr>
            </w:pPr>
          </w:p>
          <w:p w:rsidR="0072486A" w:rsidRPr="00F46D28" w:rsidRDefault="0072486A" w:rsidP="00F46D28">
            <w:pPr>
              <w:spacing w:after="0" w:line="240" w:lineRule="auto"/>
              <w:jc w:val="center"/>
              <w:rPr>
                <w:rFonts w:ascii="Palatino Linotype" w:hAnsi="Palatino Linotype"/>
                <w:b/>
                <w:szCs w:val="24"/>
                <w:lang w:val="es-ES_tradnl"/>
              </w:rPr>
            </w:pPr>
            <w:r w:rsidRPr="00F46D28">
              <w:rPr>
                <w:rFonts w:ascii="Palatino Linotype" w:hAnsi="Palatino Linotype"/>
                <w:b/>
                <w:szCs w:val="24"/>
                <w:lang w:val="es-ES_tradnl"/>
              </w:rPr>
              <w:t>José Guadalupe Luna Hernández</w:t>
            </w:r>
          </w:p>
          <w:p w:rsidR="0072486A" w:rsidRPr="00F46D28" w:rsidRDefault="0072486A" w:rsidP="00F46D28">
            <w:pPr>
              <w:spacing w:after="0" w:line="240" w:lineRule="auto"/>
              <w:jc w:val="center"/>
              <w:rPr>
                <w:rFonts w:ascii="Palatino Linotype" w:hAnsi="Palatino Linotype"/>
                <w:szCs w:val="24"/>
                <w:lang w:val="es-ES_tradnl"/>
              </w:rPr>
            </w:pPr>
            <w:r w:rsidRPr="00F46D28">
              <w:rPr>
                <w:rFonts w:ascii="Palatino Linotype" w:hAnsi="Palatino Linotype"/>
                <w:szCs w:val="24"/>
                <w:lang w:val="es-ES_tradnl"/>
              </w:rPr>
              <w:t>Comisionado</w:t>
            </w:r>
          </w:p>
          <w:p w:rsidR="0072486A" w:rsidRPr="00F46D28" w:rsidRDefault="0072486A" w:rsidP="00F46D28">
            <w:pPr>
              <w:spacing w:after="0" w:line="240" w:lineRule="auto"/>
              <w:jc w:val="center"/>
              <w:rPr>
                <w:rFonts w:ascii="Palatino Linotype" w:hAnsi="Palatino Linotype"/>
                <w:szCs w:val="24"/>
                <w:lang w:val="es-ES_tradnl"/>
              </w:rPr>
            </w:pPr>
            <w:r w:rsidRPr="00F46D28">
              <w:rPr>
                <w:rFonts w:ascii="Palatino Linotype" w:hAnsi="Palatino Linotype"/>
                <w:szCs w:val="24"/>
                <w:lang w:val="es-ES_tradnl"/>
              </w:rPr>
              <w:t>(Rúbrica)</w:t>
            </w:r>
          </w:p>
        </w:tc>
      </w:tr>
      <w:tr w:rsidR="0072486A" w:rsidRPr="00F46D28" w:rsidTr="00910A67">
        <w:trPr>
          <w:trHeight w:val="1451"/>
        </w:trPr>
        <w:tc>
          <w:tcPr>
            <w:tcW w:w="4348" w:type="dxa"/>
            <w:vAlign w:val="center"/>
          </w:tcPr>
          <w:p w:rsidR="0072486A" w:rsidRPr="00F46D28" w:rsidRDefault="0072486A" w:rsidP="00F46D28">
            <w:pPr>
              <w:spacing w:after="0" w:line="240" w:lineRule="auto"/>
              <w:jc w:val="center"/>
              <w:rPr>
                <w:rFonts w:ascii="Palatino Linotype" w:hAnsi="Palatino Linotype"/>
                <w:b/>
                <w:szCs w:val="24"/>
                <w:lang w:val="es-ES_tradnl"/>
              </w:rPr>
            </w:pPr>
          </w:p>
          <w:p w:rsidR="0072486A" w:rsidRDefault="0072486A" w:rsidP="00F46D28">
            <w:pPr>
              <w:spacing w:after="0" w:line="240" w:lineRule="auto"/>
              <w:jc w:val="center"/>
              <w:rPr>
                <w:rFonts w:ascii="Palatino Linotype" w:hAnsi="Palatino Linotype"/>
                <w:b/>
                <w:szCs w:val="24"/>
                <w:lang w:val="es-ES_tradnl"/>
              </w:rPr>
            </w:pPr>
          </w:p>
          <w:p w:rsidR="00F46D28" w:rsidRDefault="00F46D28" w:rsidP="00F46D28">
            <w:pPr>
              <w:spacing w:after="0" w:line="240" w:lineRule="auto"/>
              <w:jc w:val="center"/>
              <w:rPr>
                <w:rFonts w:ascii="Palatino Linotype" w:hAnsi="Palatino Linotype"/>
                <w:b/>
                <w:szCs w:val="24"/>
                <w:lang w:val="es-ES_tradnl"/>
              </w:rPr>
            </w:pPr>
          </w:p>
          <w:p w:rsidR="00F46D28" w:rsidRPr="00F46D28" w:rsidRDefault="00F46D28" w:rsidP="00F46D28">
            <w:pPr>
              <w:spacing w:after="0" w:line="240" w:lineRule="auto"/>
              <w:jc w:val="center"/>
              <w:rPr>
                <w:rFonts w:ascii="Palatino Linotype" w:hAnsi="Palatino Linotype"/>
                <w:b/>
                <w:szCs w:val="24"/>
                <w:lang w:val="es-ES_tradnl"/>
              </w:rPr>
            </w:pPr>
          </w:p>
          <w:p w:rsidR="0072486A" w:rsidRPr="00F46D28" w:rsidRDefault="0072486A" w:rsidP="00F46D28">
            <w:pPr>
              <w:spacing w:after="0" w:line="240" w:lineRule="auto"/>
              <w:jc w:val="center"/>
              <w:rPr>
                <w:rFonts w:ascii="Palatino Linotype" w:hAnsi="Palatino Linotype"/>
                <w:b/>
                <w:szCs w:val="24"/>
                <w:lang w:val="es-ES_tradnl"/>
              </w:rPr>
            </w:pPr>
            <w:r w:rsidRPr="00F46D28">
              <w:rPr>
                <w:rFonts w:ascii="Palatino Linotype" w:hAnsi="Palatino Linotype"/>
                <w:b/>
                <w:szCs w:val="24"/>
                <w:lang w:val="es-ES_tradnl"/>
              </w:rPr>
              <w:t>Javier Martínez Cruz</w:t>
            </w:r>
          </w:p>
          <w:p w:rsidR="0072486A" w:rsidRPr="00F46D28" w:rsidRDefault="0072486A" w:rsidP="00F46D28">
            <w:pPr>
              <w:spacing w:after="0" w:line="240" w:lineRule="auto"/>
              <w:jc w:val="center"/>
              <w:rPr>
                <w:rFonts w:ascii="Palatino Linotype" w:hAnsi="Palatino Linotype"/>
                <w:szCs w:val="24"/>
                <w:lang w:val="es-ES_tradnl"/>
              </w:rPr>
            </w:pPr>
            <w:r w:rsidRPr="00F46D28">
              <w:rPr>
                <w:rFonts w:ascii="Palatino Linotype" w:hAnsi="Palatino Linotype"/>
                <w:szCs w:val="24"/>
                <w:lang w:val="es-ES_tradnl"/>
              </w:rPr>
              <w:t>Comisionado</w:t>
            </w:r>
          </w:p>
          <w:p w:rsidR="0072486A" w:rsidRPr="00F46D28" w:rsidRDefault="0072486A" w:rsidP="00F46D28">
            <w:pPr>
              <w:spacing w:after="0" w:line="240" w:lineRule="auto"/>
              <w:jc w:val="center"/>
              <w:rPr>
                <w:rFonts w:ascii="Palatino Linotype" w:hAnsi="Palatino Linotype"/>
                <w:szCs w:val="24"/>
                <w:lang w:val="es-ES_tradnl"/>
              </w:rPr>
            </w:pPr>
            <w:r w:rsidRPr="00F46D28">
              <w:rPr>
                <w:rFonts w:ascii="Palatino Linotype" w:hAnsi="Palatino Linotype"/>
                <w:szCs w:val="24"/>
                <w:lang w:val="es-ES_tradnl"/>
              </w:rPr>
              <w:t>(Rúbrica)</w:t>
            </w:r>
          </w:p>
        </w:tc>
        <w:tc>
          <w:tcPr>
            <w:tcW w:w="4349" w:type="dxa"/>
            <w:vAlign w:val="center"/>
          </w:tcPr>
          <w:p w:rsidR="0072486A" w:rsidRPr="00F46D28" w:rsidRDefault="0072486A" w:rsidP="00F46D28">
            <w:pPr>
              <w:spacing w:after="0" w:line="240" w:lineRule="auto"/>
              <w:jc w:val="center"/>
              <w:rPr>
                <w:rFonts w:ascii="Palatino Linotype" w:hAnsi="Palatino Linotype"/>
                <w:b/>
                <w:szCs w:val="24"/>
                <w:lang w:val="es-ES_tradnl"/>
              </w:rPr>
            </w:pPr>
          </w:p>
          <w:p w:rsidR="0072486A" w:rsidRDefault="0072486A" w:rsidP="00F46D28">
            <w:pPr>
              <w:spacing w:after="0" w:line="240" w:lineRule="auto"/>
              <w:jc w:val="center"/>
              <w:rPr>
                <w:rFonts w:ascii="Palatino Linotype" w:hAnsi="Palatino Linotype"/>
                <w:b/>
                <w:szCs w:val="24"/>
                <w:lang w:val="es-ES_tradnl"/>
              </w:rPr>
            </w:pPr>
          </w:p>
          <w:p w:rsidR="00F46D28" w:rsidRDefault="00F46D28" w:rsidP="00F46D28">
            <w:pPr>
              <w:spacing w:after="0" w:line="240" w:lineRule="auto"/>
              <w:jc w:val="center"/>
              <w:rPr>
                <w:rFonts w:ascii="Palatino Linotype" w:hAnsi="Palatino Linotype"/>
                <w:b/>
                <w:szCs w:val="24"/>
                <w:lang w:val="es-ES_tradnl"/>
              </w:rPr>
            </w:pPr>
          </w:p>
          <w:p w:rsidR="00F46D28" w:rsidRPr="00F46D28" w:rsidRDefault="00F46D28" w:rsidP="00F46D28">
            <w:pPr>
              <w:spacing w:after="0" w:line="240" w:lineRule="auto"/>
              <w:jc w:val="center"/>
              <w:rPr>
                <w:rFonts w:ascii="Palatino Linotype" w:hAnsi="Palatino Linotype"/>
                <w:b/>
                <w:szCs w:val="24"/>
                <w:lang w:val="es-ES_tradnl"/>
              </w:rPr>
            </w:pPr>
          </w:p>
          <w:p w:rsidR="0072486A" w:rsidRPr="00F46D28" w:rsidRDefault="0072486A" w:rsidP="00F46D28">
            <w:pPr>
              <w:spacing w:after="0" w:line="240" w:lineRule="auto"/>
              <w:jc w:val="center"/>
              <w:rPr>
                <w:rFonts w:ascii="Palatino Linotype" w:hAnsi="Palatino Linotype"/>
                <w:b/>
                <w:szCs w:val="24"/>
                <w:lang w:val="es-ES_tradnl"/>
              </w:rPr>
            </w:pPr>
            <w:r w:rsidRPr="00F46D28">
              <w:rPr>
                <w:rFonts w:ascii="Palatino Linotype" w:hAnsi="Palatino Linotype"/>
                <w:b/>
                <w:szCs w:val="24"/>
                <w:lang w:val="es-ES_tradnl"/>
              </w:rPr>
              <w:t>Luis Gustavo Parra Noriega</w:t>
            </w:r>
          </w:p>
          <w:p w:rsidR="0072486A" w:rsidRPr="00F46D28" w:rsidRDefault="0072486A" w:rsidP="00F46D28">
            <w:pPr>
              <w:spacing w:after="0" w:line="240" w:lineRule="auto"/>
              <w:jc w:val="center"/>
              <w:rPr>
                <w:rFonts w:ascii="Palatino Linotype" w:hAnsi="Palatino Linotype"/>
                <w:szCs w:val="24"/>
                <w:lang w:val="es-ES_tradnl"/>
              </w:rPr>
            </w:pPr>
            <w:r w:rsidRPr="00F46D28">
              <w:rPr>
                <w:rFonts w:ascii="Palatino Linotype" w:hAnsi="Palatino Linotype"/>
                <w:szCs w:val="24"/>
                <w:lang w:val="es-ES_tradnl"/>
              </w:rPr>
              <w:t>Comisionado</w:t>
            </w:r>
          </w:p>
          <w:p w:rsidR="0072486A" w:rsidRPr="00F46D28" w:rsidRDefault="0072486A" w:rsidP="00F46D28">
            <w:pPr>
              <w:spacing w:after="0" w:line="240" w:lineRule="auto"/>
              <w:jc w:val="center"/>
              <w:rPr>
                <w:rFonts w:ascii="Palatino Linotype" w:hAnsi="Palatino Linotype"/>
                <w:szCs w:val="24"/>
                <w:lang w:val="es-ES_tradnl"/>
              </w:rPr>
            </w:pPr>
            <w:r w:rsidRPr="00F46D28">
              <w:rPr>
                <w:rFonts w:ascii="Palatino Linotype" w:hAnsi="Palatino Linotype"/>
                <w:szCs w:val="24"/>
                <w:lang w:val="es-ES_tradnl"/>
              </w:rPr>
              <w:t>(Rúbrica)</w:t>
            </w:r>
          </w:p>
        </w:tc>
      </w:tr>
      <w:tr w:rsidR="0072486A" w:rsidRPr="00F46D28" w:rsidTr="00910A67">
        <w:trPr>
          <w:trHeight w:val="1263"/>
        </w:trPr>
        <w:tc>
          <w:tcPr>
            <w:tcW w:w="8697" w:type="dxa"/>
            <w:gridSpan w:val="2"/>
            <w:vAlign w:val="center"/>
          </w:tcPr>
          <w:p w:rsidR="0072486A" w:rsidRPr="00F46D28" w:rsidRDefault="0072486A" w:rsidP="00F46D28">
            <w:pPr>
              <w:spacing w:after="0" w:line="240" w:lineRule="auto"/>
              <w:rPr>
                <w:rFonts w:ascii="Palatino Linotype" w:hAnsi="Palatino Linotype"/>
                <w:b/>
                <w:szCs w:val="24"/>
                <w:lang w:val="es-ES_tradnl"/>
              </w:rPr>
            </w:pPr>
          </w:p>
          <w:p w:rsidR="0072486A" w:rsidRPr="00F46D28" w:rsidRDefault="0072486A" w:rsidP="00F46D28">
            <w:pPr>
              <w:spacing w:after="0" w:line="240" w:lineRule="auto"/>
              <w:rPr>
                <w:rFonts w:ascii="Palatino Linotype" w:hAnsi="Palatino Linotype"/>
                <w:b/>
                <w:szCs w:val="24"/>
                <w:lang w:val="es-ES_tradnl"/>
              </w:rPr>
            </w:pPr>
          </w:p>
          <w:p w:rsidR="0072486A" w:rsidRPr="00F46D28" w:rsidRDefault="0072486A" w:rsidP="00F46D28">
            <w:pPr>
              <w:spacing w:after="0" w:line="240" w:lineRule="auto"/>
              <w:rPr>
                <w:rFonts w:ascii="Palatino Linotype" w:hAnsi="Palatino Linotype"/>
                <w:b/>
                <w:szCs w:val="24"/>
                <w:lang w:val="es-ES_tradnl"/>
              </w:rPr>
            </w:pPr>
          </w:p>
          <w:p w:rsidR="0072486A" w:rsidRPr="00F46D28" w:rsidRDefault="0072486A" w:rsidP="00F46D28">
            <w:pPr>
              <w:spacing w:after="0" w:line="240" w:lineRule="auto"/>
              <w:rPr>
                <w:rFonts w:ascii="Palatino Linotype" w:hAnsi="Palatino Linotype"/>
                <w:b/>
                <w:szCs w:val="24"/>
                <w:lang w:val="es-ES_tradnl"/>
              </w:rPr>
            </w:pPr>
          </w:p>
          <w:p w:rsidR="0072486A" w:rsidRPr="00F46D28" w:rsidRDefault="0072486A" w:rsidP="00F46D28">
            <w:pPr>
              <w:spacing w:after="0" w:line="240" w:lineRule="auto"/>
              <w:jc w:val="center"/>
              <w:rPr>
                <w:rFonts w:ascii="Palatino Linotype" w:hAnsi="Palatino Linotype"/>
                <w:b/>
                <w:szCs w:val="24"/>
                <w:lang w:val="es-ES_tradnl"/>
              </w:rPr>
            </w:pPr>
            <w:r w:rsidRPr="00F46D28">
              <w:rPr>
                <w:rFonts w:ascii="Palatino Linotype" w:hAnsi="Palatino Linotype"/>
                <w:b/>
                <w:szCs w:val="24"/>
                <w:lang w:val="es-ES_tradnl"/>
              </w:rPr>
              <w:t>Alexis Tapia Ramírez</w:t>
            </w:r>
          </w:p>
          <w:p w:rsidR="0072486A" w:rsidRPr="00F46D28" w:rsidRDefault="0072486A" w:rsidP="00F46D28">
            <w:pPr>
              <w:spacing w:after="0" w:line="240" w:lineRule="auto"/>
              <w:jc w:val="center"/>
              <w:rPr>
                <w:rFonts w:ascii="Palatino Linotype" w:hAnsi="Palatino Linotype"/>
                <w:szCs w:val="24"/>
                <w:lang w:val="es-ES_tradnl"/>
              </w:rPr>
            </w:pPr>
            <w:r w:rsidRPr="00F46D28">
              <w:rPr>
                <w:rFonts w:ascii="Palatino Linotype" w:hAnsi="Palatino Linotype"/>
                <w:szCs w:val="24"/>
                <w:lang w:val="es-ES_tradnl"/>
              </w:rPr>
              <w:t>Secretario Técnico del Pleno</w:t>
            </w:r>
          </w:p>
          <w:p w:rsidR="0072486A" w:rsidRPr="00F46D28" w:rsidRDefault="0072486A" w:rsidP="00F46D28">
            <w:pPr>
              <w:spacing w:after="0" w:line="240" w:lineRule="auto"/>
              <w:jc w:val="center"/>
              <w:rPr>
                <w:rFonts w:ascii="Palatino Linotype" w:hAnsi="Palatino Linotype"/>
                <w:szCs w:val="24"/>
                <w:lang w:val="es-ES_tradnl"/>
              </w:rPr>
            </w:pPr>
            <w:r w:rsidRPr="00F46D28">
              <w:rPr>
                <w:rFonts w:ascii="Palatino Linotype" w:hAnsi="Palatino Linotype"/>
                <w:szCs w:val="24"/>
                <w:lang w:val="es-ES_tradnl"/>
              </w:rPr>
              <w:t>(Rúbrica)</w:t>
            </w:r>
          </w:p>
        </w:tc>
      </w:tr>
    </w:tbl>
    <w:p w:rsidR="0072486A" w:rsidRPr="00F46D28" w:rsidRDefault="0072486A" w:rsidP="0072486A">
      <w:pPr>
        <w:rPr>
          <w:sz w:val="20"/>
        </w:rPr>
      </w:pPr>
    </w:p>
    <w:p w:rsidR="0072486A" w:rsidRPr="00F46D28" w:rsidRDefault="0072486A" w:rsidP="00DD71DE">
      <w:pPr>
        <w:jc w:val="both"/>
        <w:rPr>
          <w:rFonts w:ascii="Palatino Linotype" w:hAnsi="Palatino Linotype"/>
          <w:szCs w:val="24"/>
        </w:rPr>
      </w:pPr>
      <w:r w:rsidRPr="00F46D28">
        <w:rPr>
          <w:rFonts w:ascii="Palatino Linotype" w:hAnsi="Palatino Linotype"/>
          <w:szCs w:val="24"/>
          <w:lang w:val="es-ES_tradnl"/>
        </w:rPr>
        <w:t xml:space="preserve">Esta hoja corresponde a la resolución de fecha </w:t>
      </w:r>
      <w:r w:rsidR="00F46D28" w:rsidRPr="00F46D28">
        <w:rPr>
          <w:rFonts w:ascii="Palatino Linotype" w:hAnsi="Palatino Linotype"/>
          <w:b/>
          <w:szCs w:val="24"/>
          <w:lang w:val="es-ES_tradnl"/>
        </w:rPr>
        <w:t>veinti</w:t>
      </w:r>
      <w:r w:rsidR="00F46D28">
        <w:rPr>
          <w:rFonts w:ascii="Palatino Linotype" w:hAnsi="Palatino Linotype"/>
          <w:b/>
          <w:szCs w:val="24"/>
          <w:lang w:val="es-ES_tradnl"/>
        </w:rPr>
        <w:t>ci</w:t>
      </w:r>
      <w:r w:rsidR="00F46D28" w:rsidRPr="00F46D28">
        <w:rPr>
          <w:rFonts w:ascii="Palatino Linotype" w:hAnsi="Palatino Linotype"/>
          <w:b/>
          <w:szCs w:val="24"/>
          <w:lang w:val="es-ES_tradnl"/>
        </w:rPr>
        <w:t>nco</w:t>
      </w:r>
      <w:r w:rsidR="00AE763E" w:rsidRPr="00F46D28">
        <w:rPr>
          <w:rFonts w:ascii="Palatino Linotype" w:hAnsi="Palatino Linotype"/>
          <w:b/>
          <w:szCs w:val="24"/>
          <w:lang w:val="es-ES_tradnl"/>
        </w:rPr>
        <w:t xml:space="preserve"> (25</w:t>
      </w:r>
      <w:r w:rsidR="00DD71DE" w:rsidRPr="00F46D28">
        <w:rPr>
          <w:rFonts w:ascii="Palatino Linotype" w:hAnsi="Palatino Linotype"/>
          <w:b/>
          <w:szCs w:val="24"/>
          <w:lang w:val="es-ES_tradnl"/>
        </w:rPr>
        <w:t>) de noviembre</w:t>
      </w:r>
      <w:r w:rsidRPr="00F46D28">
        <w:rPr>
          <w:rFonts w:ascii="Palatino Linotype" w:hAnsi="Palatino Linotype"/>
          <w:szCs w:val="24"/>
          <w:lang w:val="es-ES_tradnl"/>
        </w:rPr>
        <w:t xml:space="preserve"> de dos mil veinte, emitida en el recurso de revisión </w:t>
      </w:r>
      <w:r w:rsidR="00DD71DE" w:rsidRPr="00F46D28">
        <w:rPr>
          <w:rFonts w:ascii="Palatino Linotype" w:hAnsi="Palatino Linotype"/>
          <w:b/>
          <w:szCs w:val="24"/>
          <w:lang w:val="es-ES_tradnl"/>
        </w:rPr>
        <w:t>03823</w:t>
      </w:r>
      <w:r w:rsidRPr="00F46D28">
        <w:rPr>
          <w:rFonts w:ascii="Palatino Linotype" w:hAnsi="Palatino Linotype"/>
          <w:b/>
          <w:szCs w:val="24"/>
          <w:lang w:val="es-ES_tradnl"/>
        </w:rPr>
        <w:t>/INFOEM/IP/RR/2020</w:t>
      </w:r>
      <w:r w:rsidR="00DD71DE" w:rsidRPr="00F46D28">
        <w:rPr>
          <w:rFonts w:ascii="Palatino Linotype" w:hAnsi="Palatino Linotype"/>
          <w:b/>
          <w:szCs w:val="24"/>
          <w:lang w:val="es-ES_tradnl"/>
        </w:rPr>
        <w:t xml:space="preserve"> y acumulado</w:t>
      </w:r>
    </w:p>
    <w:p w:rsidR="00243E55" w:rsidRDefault="00243E55"/>
    <w:sectPr w:rsidR="00243E55" w:rsidSect="00910A67">
      <w:headerReference w:type="even" r:id="rId39"/>
      <w:headerReference w:type="default" r:id="rId40"/>
      <w:footerReference w:type="default" r:id="rId41"/>
      <w:headerReference w:type="first" r:id="rId42"/>
      <w:footerReference w:type="first" r:id="rId43"/>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268" w:rsidRDefault="009F5268" w:rsidP="0072486A">
      <w:pPr>
        <w:spacing w:after="0" w:line="240" w:lineRule="auto"/>
      </w:pPr>
      <w:r>
        <w:separator/>
      </w:r>
    </w:p>
  </w:endnote>
  <w:endnote w:type="continuationSeparator" w:id="0">
    <w:p w:rsidR="009F5268" w:rsidRDefault="009F5268" w:rsidP="00724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IDFont+F3">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rsidR="00C5744B" w:rsidRPr="00883450" w:rsidRDefault="00C5744B">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0933C7">
              <w:rPr>
                <w:rFonts w:ascii="Palatino Linotype" w:hAnsi="Palatino Linotype"/>
                <w:b/>
                <w:bCs/>
                <w:noProof/>
                <w:szCs w:val="20"/>
              </w:rPr>
              <w:t>44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0933C7">
              <w:rPr>
                <w:rFonts w:ascii="Palatino Linotype" w:hAnsi="Palatino Linotype"/>
                <w:b/>
                <w:bCs/>
                <w:noProof/>
                <w:szCs w:val="20"/>
              </w:rPr>
              <w:t>44</w:t>
            </w:r>
            <w:r w:rsidRPr="00883450">
              <w:rPr>
                <w:rFonts w:ascii="Palatino Linotype" w:hAnsi="Palatino Linotype"/>
                <w:b/>
                <w:bCs/>
                <w:szCs w:val="20"/>
              </w:rPr>
              <w:fldChar w:fldCharType="end"/>
            </w:r>
          </w:p>
        </w:sdtContent>
      </w:sdt>
    </w:sdtContent>
  </w:sdt>
  <w:p w:rsidR="00C5744B" w:rsidRDefault="00C574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44B" w:rsidRPr="00883450" w:rsidRDefault="00C5744B" w:rsidP="00910A6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933C7" w:rsidRPr="000933C7">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933C7" w:rsidRPr="000933C7">
      <w:rPr>
        <w:rFonts w:ascii="Palatino Linotype" w:hAnsi="Palatino Linotype"/>
        <w:noProof/>
        <w:lang w:val="es-ES"/>
      </w:rPr>
      <w:t>44</w:t>
    </w:r>
    <w:r w:rsidRPr="00883450">
      <w:rPr>
        <w:rFonts w:ascii="Palatino Linotype" w:hAnsi="Palatino Linotype"/>
      </w:rPr>
      <w:fldChar w:fldCharType="end"/>
    </w:r>
  </w:p>
  <w:p w:rsidR="00C5744B" w:rsidRPr="00883450" w:rsidRDefault="00C5744B">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268" w:rsidRDefault="009F5268" w:rsidP="0072486A">
      <w:pPr>
        <w:spacing w:after="0" w:line="240" w:lineRule="auto"/>
      </w:pPr>
      <w:r>
        <w:separator/>
      </w:r>
    </w:p>
  </w:footnote>
  <w:footnote w:type="continuationSeparator" w:id="0">
    <w:p w:rsidR="009F5268" w:rsidRDefault="009F5268" w:rsidP="0072486A">
      <w:pPr>
        <w:spacing w:after="0" w:line="240" w:lineRule="auto"/>
      </w:pPr>
      <w:r>
        <w:continuationSeparator/>
      </w:r>
    </w:p>
  </w:footnote>
  <w:footnote w:id="1">
    <w:p w:rsidR="00B601A2" w:rsidRDefault="00B601A2" w:rsidP="00B601A2">
      <w:pPr>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48744A" w:rsidRPr="00087C01" w:rsidRDefault="0048744A" w:rsidP="0048744A">
      <w:pPr>
        <w:pStyle w:val="Textonotapie"/>
      </w:pPr>
      <w:r>
        <w:rPr>
          <w:rStyle w:val="Refdenotaalpie"/>
        </w:rPr>
        <w:footnoteRef/>
      </w:r>
      <w:r>
        <w:t xml:space="preserve"> </w:t>
      </w:r>
      <w:r w:rsidRPr="00087C01">
        <w:t>https://archivos.juridicas.unam.mx/www/bjv/libros/7/3270/24.pdf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D28" w:rsidRDefault="000933C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39815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44B" w:rsidRDefault="000933C7" w:rsidP="00910A67">
    <w:pPr>
      <w:pStyle w:val="Encabezado"/>
      <w:tabs>
        <w:tab w:val="clear" w:pos="4419"/>
        <w:tab w:val="clear" w:pos="8838"/>
        <w:tab w:val="left" w:pos="6452"/>
        <w:tab w:val="left" w:pos="728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398158" o:spid="_x0000_s2051" type="#_x0000_t75" style="position:absolute;margin-left:-97.45pt;margin-top:-134.4pt;width:609.4pt;height:793.75pt;z-index:-251656192;mso-position-horizontal-relative:margin;mso-position-vertical-relative:margin" o:allowincell="f">
          <v:imagedata r:id="rId1" o:title="resolución"/>
          <w10:wrap anchorx="margin" anchory="margin"/>
        </v:shape>
      </w:pict>
    </w:r>
    <w:r w:rsidR="00C5744B">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5744B" w:rsidRPr="00EF13C1" w:rsidTr="0072486A">
      <w:trPr>
        <w:trHeight w:val="138"/>
        <w:jc w:val="right"/>
      </w:trPr>
      <w:tc>
        <w:tcPr>
          <w:tcW w:w="2552" w:type="dxa"/>
          <w:vAlign w:val="center"/>
        </w:tcPr>
        <w:p w:rsidR="00C5744B" w:rsidRPr="00EF13C1" w:rsidRDefault="00C5744B" w:rsidP="00910A67">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C5744B" w:rsidRPr="00EF13C1" w:rsidRDefault="00C5744B" w:rsidP="0072486A">
          <w:pPr>
            <w:pStyle w:val="Encabezado"/>
            <w:jc w:val="right"/>
            <w:rPr>
              <w:rFonts w:ascii="Palatino Linotype" w:hAnsi="Palatino Linotype"/>
              <w:b/>
              <w:sz w:val="22"/>
              <w:szCs w:val="22"/>
            </w:rPr>
          </w:pPr>
          <w:r>
            <w:rPr>
              <w:rFonts w:ascii="Palatino Linotype" w:hAnsi="Palatino Linotype"/>
              <w:b/>
              <w:sz w:val="22"/>
              <w:szCs w:val="22"/>
            </w:rPr>
            <w:t>03823/INFOEM/IP/RR/2020 y acumulado</w:t>
          </w:r>
        </w:p>
      </w:tc>
    </w:tr>
    <w:tr w:rsidR="00C5744B" w:rsidRPr="00EF13C1" w:rsidTr="0072486A">
      <w:trPr>
        <w:trHeight w:val="321"/>
        <w:jc w:val="right"/>
      </w:trPr>
      <w:tc>
        <w:tcPr>
          <w:tcW w:w="2552" w:type="dxa"/>
          <w:vAlign w:val="center"/>
        </w:tcPr>
        <w:p w:rsidR="00C5744B" w:rsidRPr="00EF13C1" w:rsidRDefault="00C5744B" w:rsidP="00910A67">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C5744B" w:rsidRPr="00043A38" w:rsidRDefault="00C5744B" w:rsidP="0072486A">
          <w:pPr>
            <w:pStyle w:val="Encabezado"/>
            <w:jc w:val="right"/>
            <w:rPr>
              <w:rFonts w:ascii="Palatino Linotype" w:hAnsi="Palatino Linotype"/>
              <w:b/>
              <w:sz w:val="22"/>
              <w:szCs w:val="22"/>
            </w:rPr>
          </w:pPr>
          <w:r w:rsidRPr="00773331">
            <w:rPr>
              <w:rFonts w:ascii="Palatino Linotype" w:hAnsi="Palatino Linotype"/>
              <w:b/>
              <w:bCs/>
              <w:sz w:val="22"/>
              <w:szCs w:val="22"/>
              <w:lang w:val="es-MX"/>
            </w:rPr>
            <w:t xml:space="preserve">Ayuntamiento de </w:t>
          </w:r>
          <w:r>
            <w:rPr>
              <w:rFonts w:ascii="Palatino Linotype" w:hAnsi="Palatino Linotype"/>
              <w:b/>
              <w:bCs/>
              <w:sz w:val="22"/>
              <w:szCs w:val="22"/>
              <w:lang w:val="es-MX"/>
            </w:rPr>
            <w:t>Atizapán de Zaragoza</w:t>
          </w:r>
        </w:p>
      </w:tc>
    </w:tr>
    <w:tr w:rsidR="00C5744B" w:rsidRPr="00EF13C1" w:rsidTr="0072486A">
      <w:trPr>
        <w:trHeight w:val="321"/>
        <w:jc w:val="right"/>
      </w:trPr>
      <w:tc>
        <w:tcPr>
          <w:tcW w:w="2552" w:type="dxa"/>
          <w:vAlign w:val="center"/>
        </w:tcPr>
        <w:p w:rsidR="00C5744B" w:rsidRPr="00EF13C1" w:rsidRDefault="00C5744B" w:rsidP="00910A67">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C5744B" w:rsidRPr="00EF13C1" w:rsidRDefault="00C5744B" w:rsidP="0072486A">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C5744B" w:rsidRDefault="00C5744B" w:rsidP="00910A6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44B" w:rsidRDefault="000933C7" w:rsidP="00910A67">
    <w:pPr>
      <w:pStyle w:val="Encabezado"/>
      <w:tabs>
        <w:tab w:val="left" w:pos="3103"/>
        <w:tab w:val="left" w:pos="4253"/>
      </w:tabs>
      <w:jc w:val="both"/>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398156"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C5744B">
      <w:tab/>
    </w:r>
    <w:r w:rsidR="00C5744B">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C5744B" w:rsidRPr="00182113" w:rsidTr="00910A67">
      <w:trPr>
        <w:trHeight w:val="138"/>
      </w:trPr>
      <w:tc>
        <w:tcPr>
          <w:tcW w:w="2835" w:type="dxa"/>
          <w:vAlign w:val="center"/>
        </w:tcPr>
        <w:p w:rsidR="00C5744B" w:rsidRPr="00182113" w:rsidRDefault="00C5744B" w:rsidP="0072486A">
          <w:pPr>
            <w:jc w:val="right"/>
            <w:rPr>
              <w:rFonts w:ascii="Palatino Linotype" w:hAnsi="Palatino Linotype"/>
              <w:b/>
            </w:rPr>
          </w:pPr>
          <w:r w:rsidRPr="00182113">
            <w:rPr>
              <w:rFonts w:ascii="Palatino Linotype" w:hAnsi="Palatino Linotype"/>
              <w:b/>
            </w:rPr>
            <w:t>Recurso de revisión:</w:t>
          </w:r>
        </w:p>
      </w:tc>
      <w:tc>
        <w:tcPr>
          <w:tcW w:w="303" w:type="dxa"/>
          <w:vAlign w:val="center"/>
        </w:tcPr>
        <w:p w:rsidR="00C5744B" w:rsidRPr="00182113" w:rsidRDefault="00C5744B" w:rsidP="00910A67">
          <w:pPr>
            <w:pStyle w:val="Encabezado"/>
            <w:jc w:val="center"/>
            <w:rPr>
              <w:rFonts w:ascii="Palatino Linotype" w:hAnsi="Palatino Linotype"/>
              <w:b/>
            </w:rPr>
          </w:pPr>
        </w:p>
      </w:tc>
      <w:tc>
        <w:tcPr>
          <w:tcW w:w="3894" w:type="dxa"/>
          <w:vAlign w:val="center"/>
        </w:tcPr>
        <w:p w:rsidR="00C5744B" w:rsidRPr="00182113" w:rsidRDefault="00C5744B" w:rsidP="0072486A">
          <w:pPr>
            <w:pStyle w:val="Encabezado"/>
            <w:jc w:val="right"/>
            <w:rPr>
              <w:rFonts w:ascii="Palatino Linotype" w:hAnsi="Palatino Linotype"/>
              <w:b/>
            </w:rPr>
          </w:pPr>
          <w:r>
            <w:rPr>
              <w:rFonts w:ascii="Palatino Linotype" w:hAnsi="Palatino Linotype" w:cs="Arial"/>
              <w:b/>
              <w:bCs/>
              <w:lang w:eastAsia="es-MX"/>
            </w:rPr>
            <w:t>03823/INFOEM/IP/RR/2020 y acumulado</w:t>
          </w:r>
        </w:p>
      </w:tc>
    </w:tr>
    <w:tr w:rsidR="00C5744B" w:rsidRPr="00182113" w:rsidTr="00910A67">
      <w:trPr>
        <w:trHeight w:val="227"/>
      </w:trPr>
      <w:tc>
        <w:tcPr>
          <w:tcW w:w="2835" w:type="dxa"/>
          <w:vAlign w:val="center"/>
        </w:tcPr>
        <w:p w:rsidR="00C5744B" w:rsidRPr="00182113" w:rsidRDefault="00C5744B" w:rsidP="0072486A">
          <w:pPr>
            <w:jc w:val="right"/>
            <w:rPr>
              <w:rFonts w:ascii="Palatino Linotype" w:hAnsi="Palatino Linotype"/>
              <w:b/>
            </w:rPr>
          </w:pPr>
          <w:r w:rsidRPr="00182113">
            <w:rPr>
              <w:rFonts w:ascii="Palatino Linotype" w:hAnsi="Palatino Linotype"/>
              <w:b/>
            </w:rPr>
            <w:t>Recurrente:</w:t>
          </w:r>
        </w:p>
      </w:tc>
      <w:tc>
        <w:tcPr>
          <w:tcW w:w="303" w:type="dxa"/>
          <w:vAlign w:val="center"/>
        </w:tcPr>
        <w:p w:rsidR="00C5744B" w:rsidRPr="00182113" w:rsidRDefault="00C5744B" w:rsidP="0072486A">
          <w:pPr>
            <w:pStyle w:val="Encabezado"/>
            <w:jc w:val="right"/>
            <w:rPr>
              <w:rFonts w:ascii="Palatino Linotype" w:hAnsi="Palatino Linotype"/>
              <w:b/>
            </w:rPr>
          </w:pPr>
        </w:p>
      </w:tc>
      <w:tc>
        <w:tcPr>
          <w:tcW w:w="3894" w:type="dxa"/>
          <w:vAlign w:val="center"/>
        </w:tcPr>
        <w:p w:rsidR="00C5744B" w:rsidRPr="00D5005A" w:rsidRDefault="008A0C14" w:rsidP="0072486A">
          <w:pPr>
            <w:pStyle w:val="Encabezado"/>
            <w:jc w:val="right"/>
            <w:rPr>
              <w:rFonts w:ascii="Palatino Linotype" w:hAnsi="Palatino Linotype"/>
              <w:b/>
              <w:sz w:val="22"/>
              <w:szCs w:val="22"/>
            </w:rPr>
          </w:pPr>
          <w:r w:rsidRPr="008A0C14">
            <w:rPr>
              <w:rFonts w:ascii="Palatino Linotype" w:hAnsi="Palatino Linotype"/>
              <w:b/>
              <w:sz w:val="22"/>
              <w:szCs w:val="22"/>
              <w:highlight w:val="black"/>
            </w:rPr>
            <w:t>------------------------------------------------</w:t>
          </w:r>
        </w:p>
      </w:tc>
    </w:tr>
    <w:tr w:rsidR="00C5744B" w:rsidRPr="00182113" w:rsidTr="00910A67">
      <w:trPr>
        <w:trHeight w:val="232"/>
      </w:trPr>
      <w:tc>
        <w:tcPr>
          <w:tcW w:w="2835" w:type="dxa"/>
          <w:vAlign w:val="center"/>
        </w:tcPr>
        <w:p w:rsidR="00C5744B" w:rsidRPr="00182113" w:rsidRDefault="00C5744B" w:rsidP="0072486A">
          <w:pPr>
            <w:jc w:val="right"/>
            <w:rPr>
              <w:rFonts w:ascii="Palatino Linotype" w:hAnsi="Palatino Linotype"/>
              <w:b/>
            </w:rPr>
          </w:pPr>
          <w:r w:rsidRPr="00182113">
            <w:rPr>
              <w:rFonts w:ascii="Palatino Linotype" w:hAnsi="Palatino Linotype"/>
              <w:b/>
            </w:rPr>
            <w:t>Sujeto obligado:</w:t>
          </w:r>
        </w:p>
      </w:tc>
      <w:tc>
        <w:tcPr>
          <w:tcW w:w="303" w:type="dxa"/>
          <w:vAlign w:val="center"/>
        </w:tcPr>
        <w:p w:rsidR="00C5744B" w:rsidRPr="00182113" w:rsidRDefault="00C5744B" w:rsidP="0072486A">
          <w:pPr>
            <w:pStyle w:val="Encabezado"/>
            <w:jc w:val="right"/>
            <w:rPr>
              <w:rFonts w:ascii="Palatino Linotype" w:hAnsi="Palatino Linotype"/>
              <w:b/>
            </w:rPr>
          </w:pPr>
        </w:p>
      </w:tc>
      <w:tc>
        <w:tcPr>
          <w:tcW w:w="3894" w:type="dxa"/>
          <w:vAlign w:val="center"/>
        </w:tcPr>
        <w:p w:rsidR="00C5744B" w:rsidRPr="00182113" w:rsidRDefault="00C5744B" w:rsidP="0072486A">
          <w:pPr>
            <w:pStyle w:val="Encabezado"/>
            <w:jc w:val="right"/>
            <w:rPr>
              <w:rFonts w:ascii="Palatino Linotype" w:hAnsi="Palatino Linotype"/>
              <w:b/>
            </w:rPr>
          </w:pPr>
          <w:r>
            <w:rPr>
              <w:rFonts w:ascii="Palatino Linotype" w:hAnsi="Palatino Linotype"/>
              <w:b/>
              <w:bCs/>
              <w:lang w:val="es-MX"/>
            </w:rPr>
            <w:t xml:space="preserve">Ayuntamiento de Atizapán de Zaragoza </w:t>
          </w:r>
        </w:p>
      </w:tc>
    </w:tr>
    <w:tr w:rsidR="00C5744B" w:rsidRPr="00182113" w:rsidTr="00910A67">
      <w:trPr>
        <w:trHeight w:val="320"/>
      </w:trPr>
      <w:tc>
        <w:tcPr>
          <w:tcW w:w="2835" w:type="dxa"/>
          <w:vAlign w:val="center"/>
        </w:tcPr>
        <w:p w:rsidR="00C5744B" w:rsidRPr="00182113" w:rsidRDefault="00C5744B" w:rsidP="0072486A">
          <w:pPr>
            <w:jc w:val="right"/>
            <w:rPr>
              <w:rFonts w:ascii="Palatino Linotype" w:hAnsi="Palatino Linotype"/>
              <w:b/>
            </w:rPr>
          </w:pPr>
          <w:r w:rsidRPr="00182113">
            <w:rPr>
              <w:rFonts w:ascii="Palatino Linotype" w:hAnsi="Palatino Linotype"/>
              <w:b/>
            </w:rPr>
            <w:t>Comisionado ponente:</w:t>
          </w:r>
        </w:p>
      </w:tc>
      <w:tc>
        <w:tcPr>
          <w:tcW w:w="303" w:type="dxa"/>
          <w:vAlign w:val="center"/>
        </w:tcPr>
        <w:p w:rsidR="00C5744B" w:rsidRPr="00182113" w:rsidRDefault="00C5744B" w:rsidP="0072486A">
          <w:pPr>
            <w:pStyle w:val="Encabezado"/>
            <w:jc w:val="right"/>
            <w:rPr>
              <w:rFonts w:ascii="Palatino Linotype" w:hAnsi="Palatino Linotype"/>
              <w:b/>
            </w:rPr>
          </w:pPr>
        </w:p>
      </w:tc>
      <w:tc>
        <w:tcPr>
          <w:tcW w:w="3894" w:type="dxa"/>
          <w:vAlign w:val="center"/>
        </w:tcPr>
        <w:p w:rsidR="00C5744B" w:rsidRPr="00182113" w:rsidRDefault="00C5744B" w:rsidP="0072486A">
          <w:pPr>
            <w:pStyle w:val="Encabezado"/>
            <w:jc w:val="right"/>
            <w:rPr>
              <w:rFonts w:ascii="Palatino Linotype" w:hAnsi="Palatino Linotype"/>
              <w:b/>
            </w:rPr>
          </w:pPr>
          <w:r>
            <w:rPr>
              <w:rFonts w:ascii="Palatino Linotype" w:hAnsi="Palatino Linotype"/>
              <w:b/>
            </w:rPr>
            <w:t>José Guadalupe Luna Hernández</w:t>
          </w:r>
        </w:p>
      </w:tc>
    </w:tr>
  </w:tbl>
  <w:p w:rsidR="00C5744B" w:rsidRDefault="00C5744B" w:rsidP="0072486A">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B438F"/>
    <w:multiLevelType w:val="multilevel"/>
    <w:tmpl w:val="2620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2C7735"/>
    <w:multiLevelType w:val="hybridMultilevel"/>
    <w:tmpl w:val="DCEE24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39E19F6"/>
    <w:multiLevelType w:val="hybridMultilevel"/>
    <w:tmpl w:val="951CD8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185EA6"/>
    <w:multiLevelType w:val="hybridMultilevel"/>
    <w:tmpl w:val="96EC89C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44223B"/>
    <w:multiLevelType w:val="multilevel"/>
    <w:tmpl w:val="C082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317490"/>
    <w:multiLevelType w:val="hybridMultilevel"/>
    <w:tmpl w:val="481232CA"/>
    <w:lvl w:ilvl="0" w:tplc="50A2BCFA">
      <w:start w:val="1"/>
      <w:numFmt w:val="decimal"/>
      <w:lvlText w:val="%1."/>
      <w:lvlJc w:val="left"/>
      <w:pPr>
        <w:ind w:left="3338"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6C460690"/>
    <w:multiLevelType w:val="hybridMultilevel"/>
    <w:tmpl w:val="2EF6DEC0"/>
    <w:lvl w:ilvl="0" w:tplc="CEAC28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D581EF4"/>
    <w:multiLevelType w:val="hybridMultilevel"/>
    <w:tmpl w:val="7B920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0"/>
  </w:num>
  <w:num w:numId="6">
    <w:abstractNumId w:val="1"/>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86A"/>
    <w:rsid w:val="00026950"/>
    <w:rsid w:val="00030869"/>
    <w:rsid w:val="00050540"/>
    <w:rsid w:val="00054332"/>
    <w:rsid w:val="000561E9"/>
    <w:rsid w:val="00062F34"/>
    <w:rsid w:val="000933C7"/>
    <w:rsid w:val="000B17ED"/>
    <w:rsid w:val="00106120"/>
    <w:rsid w:val="00114877"/>
    <w:rsid w:val="0016017F"/>
    <w:rsid w:val="00164AC2"/>
    <w:rsid w:val="00176970"/>
    <w:rsid w:val="001B1C1F"/>
    <w:rsid w:val="001D55C1"/>
    <w:rsid w:val="00210845"/>
    <w:rsid w:val="00230705"/>
    <w:rsid w:val="00243E55"/>
    <w:rsid w:val="00261B4D"/>
    <w:rsid w:val="00266826"/>
    <w:rsid w:val="002F7B17"/>
    <w:rsid w:val="00340E86"/>
    <w:rsid w:val="00367577"/>
    <w:rsid w:val="003B11D2"/>
    <w:rsid w:val="00400ED4"/>
    <w:rsid w:val="00425CA7"/>
    <w:rsid w:val="004401D8"/>
    <w:rsid w:val="00452D08"/>
    <w:rsid w:val="00474989"/>
    <w:rsid w:val="0048744A"/>
    <w:rsid w:val="004F3588"/>
    <w:rsid w:val="00567233"/>
    <w:rsid w:val="00585B60"/>
    <w:rsid w:val="005A2535"/>
    <w:rsid w:val="005F2F76"/>
    <w:rsid w:val="005F5FEE"/>
    <w:rsid w:val="00656AE8"/>
    <w:rsid w:val="00693351"/>
    <w:rsid w:val="006C7AD0"/>
    <w:rsid w:val="006F7D1D"/>
    <w:rsid w:val="0072486A"/>
    <w:rsid w:val="00732947"/>
    <w:rsid w:val="007766C8"/>
    <w:rsid w:val="007B2883"/>
    <w:rsid w:val="007F02D2"/>
    <w:rsid w:val="008221A4"/>
    <w:rsid w:val="008844C3"/>
    <w:rsid w:val="008A0C14"/>
    <w:rsid w:val="009010B8"/>
    <w:rsid w:val="00910A67"/>
    <w:rsid w:val="00934946"/>
    <w:rsid w:val="00957A30"/>
    <w:rsid w:val="009B7A9C"/>
    <w:rsid w:val="009F5268"/>
    <w:rsid w:val="009F5C30"/>
    <w:rsid w:val="00A00D36"/>
    <w:rsid w:val="00A51FFD"/>
    <w:rsid w:val="00A705EE"/>
    <w:rsid w:val="00A772CE"/>
    <w:rsid w:val="00A9777A"/>
    <w:rsid w:val="00AA308A"/>
    <w:rsid w:val="00AB15F6"/>
    <w:rsid w:val="00AD19A7"/>
    <w:rsid w:val="00AE763E"/>
    <w:rsid w:val="00B1666B"/>
    <w:rsid w:val="00B23D36"/>
    <w:rsid w:val="00B35D9A"/>
    <w:rsid w:val="00B44D0E"/>
    <w:rsid w:val="00B537B3"/>
    <w:rsid w:val="00B601A2"/>
    <w:rsid w:val="00C0578F"/>
    <w:rsid w:val="00C0675F"/>
    <w:rsid w:val="00C104E5"/>
    <w:rsid w:val="00C5744B"/>
    <w:rsid w:val="00C83E32"/>
    <w:rsid w:val="00C97785"/>
    <w:rsid w:val="00CB17B0"/>
    <w:rsid w:val="00D022E7"/>
    <w:rsid w:val="00D0285C"/>
    <w:rsid w:val="00D275B5"/>
    <w:rsid w:val="00D27D82"/>
    <w:rsid w:val="00D93E07"/>
    <w:rsid w:val="00D94915"/>
    <w:rsid w:val="00DB371A"/>
    <w:rsid w:val="00DB4B15"/>
    <w:rsid w:val="00DB6E6B"/>
    <w:rsid w:val="00DD71DE"/>
    <w:rsid w:val="00E06166"/>
    <w:rsid w:val="00E14E36"/>
    <w:rsid w:val="00E32B16"/>
    <w:rsid w:val="00E76A53"/>
    <w:rsid w:val="00EB0B06"/>
    <w:rsid w:val="00F1149F"/>
    <w:rsid w:val="00F1303C"/>
    <w:rsid w:val="00F46D28"/>
    <w:rsid w:val="00F5114E"/>
    <w:rsid w:val="00F52E52"/>
    <w:rsid w:val="00F60427"/>
    <w:rsid w:val="00FB2F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D22BE59-D817-4FDA-A227-6803C8287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86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48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486A"/>
  </w:style>
  <w:style w:type="paragraph" w:styleId="Piedepgina">
    <w:name w:val="footer"/>
    <w:basedOn w:val="Normal"/>
    <w:link w:val="PiedepginaCar"/>
    <w:uiPriority w:val="99"/>
    <w:unhideWhenUsed/>
    <w:rsid w:val="007248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486A"/>
  </w:style>
  <w:style w:type="table" w:styleId="Tablaconcuadrcula">
    <w:name w:val="Table Grid"/>
    <w:basedOn w:val="Tablanormal"/>
    <w:uiPriority w:val="39"/>
    <w:rsid w:val="0072486A"/>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2486A"/>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2486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2486A"/>
  </w:style>
  <w:style w:type="paragraph" w:styleId="TDC1">
    <w:name w:val="toc 1"/>
    <w:basedOn w:val="Normal"/>
    <w:next w:val="Normal"/>
    <w:autoRedefine/>
    <w:uiPriority w:val="39"/>
    <w:unhideWhenUsed/>
    <w:rsid w:val="0072486A"/>
    <w:pPr>
      <w:spacing w:after="100"/>
    </w:pPr>
  </w:style>
  <w:style w:type="paragraph" w:styleId="TDC2">
    <w:name w:val="toc 2"/>
    <w:basedOn w:val="Normal"/>
    <w:next w:val="Normal"/>
    <w:autoRedefine/>
    <w:uiPriority w:val="39"/>
    <w:unhideWhenUsed/>
    <w:rsid w:val="0072486A"/>
    <w:pPr>
      <w:spacing w:after="100"/>
      <w:ind w:left="220"/>
    </w:pPr>
  </w:style>
  <w:style w:type="character" w:styleId="Hipervnculovisitado">
    <w:name w:val="FollowedHyperlink"/>
    <w:basedOn w:val="Fuentedeprrafopredeter"/>
    <w:uiPriority w:val="99"/>
    <w:semiHidden/>
    <w:unhideWhenUsed/>
    <w:rsid w:val="00106120"/>
    <w:rPr>
      <w:color w:val="954F72" w:themeColor="followed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48744A"/>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8744A"/>
    <w:pPr>
      <w:spacing w:after="0" w:line="240" w:lineRule="auto"/>
    </w:pPr>
    <w:rPr>
      <w:rFonts w:eastAsiaTheme="minorEastAsia"/>
      <w:sz w:val="20"/>
      <w:szCs w:val="20"/>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744A"/>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41668">
      <w:bodyDiv w:val="1"/>
      <w:marLeft w:val="0"/>
      <w:marRight w:val="0"/>
      <w:marTop w:val="0"/>
      <w:marBottom w:val="0"/>
      <w:divBdr>
        <w:top w:val="none" w:sz="0" w:space="0" w:color="auto"/>
        <w:left w:val="none" w:sz="0" w:space="0" w:color="auto"/>
        <w:bottom w:val="none" w:sz="0" w:space="0" w:color="auto"/>
        <w:right w:val="none" w:sz="0" w:space="0" w:color="auto"/>
      </w:divBdr>
    </w:div>
    <w:div w:id="446390029">
      <w:bodyDiv w:val="1"/>
      <w:marLeft w:val="0"/>
      <w:marRight w:val="0"/>
      <w:marTop w:val="0"/>
      <w:marBottom w:val="0"/>
      <w:divBdr>
        <w:top w:val="none" w:sz="0" w:space="0" w:color="auto"/>
        <w:left w:val="none" w:sz="0" w:space="0" w:color="auto"/>
        <w:bottom w:val="none" w:sz="0" w:space="0" w:color="auto"/>
        <w:right w:val="none" w:sz="0" w:space="0" w:color="auto"/>
      </w:divBdr>
    </w:div>
    <w:div w:id="631402481">
      <w:bodyDiv w:val="1"/>
      <w:marLeft w:val="0"/>
      <w:marRight w:val="0"/>
      <w:marTop w:val="0"/>
      <w:marBottom w:val="0"/>
      <w:divBdr>
        <w:top w:val="none" w:sz="0" w:space="0" w:color="auto"/>
        <w:left w:val="none" w:sz="0" w:space="0" w:color="auto"/>
        <w:bottom w:val="none" w:sz="0" w:space="0" w:color="auto"/>
        <w:right w:val="none" w:sz="0" w:space="0" w:color="auto"/>
      </w:divBdr>
    </w:div>
    <w:div w:id="669219805">
      <w:bodyDiv w:val="1"/>
      <w:marLeft w:val="0"/>
      <w:marRight w:val="0"/>
      <w:marTop w:val="0"/>
      <w:marBottom w:val="0"/>
      <w:divBdr>
        <w:top w:val="none" w:sz="0" w:space="0" w:color="auto"/>
        <w:left w:val="none" w:sz="0" w:space="0" w:color="auto"/>
        <w:bottom w:val="none" w:sz="0" w:space="0" w:color="auto"/>
        <w:right w:val="none" w:sz="0" w:space="0" w:color="auto"/>
      </w:divBdr>
    </w:div>
    <w:div w:id="121033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978079.page" TargetMode="External"/><Relationship Id="rId18" Type="http://schemas.openxmlformats.org/officeDocument/2006/relationships/image" Target="media/image1.emf"/><Relationship Id="rId26" Type="http://schemas.openxmlformats.org/officeDocument/2006/relationships/hyperlink" Target="https://www.saimex.org.mx/saimex/solicitud/downloadAttach/995967.page" TargetMode="External"/><Relationship Id="rId39" Type="http://schemas.openxmlformats.org/officeDocument/2006/relationships/header" Target="header1.xml"/><Relationship Id="rId21" Type="http://schemas.openxmlformats.org/officeDocument/2006/relationships/image" Target="media/image4.emf"/><Relationship Id="rId34" Type="http://schemas.openxmlformats.org/officeDocument/2006/relationships/image" Target="media/image7.emf"/><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978082.page" TargetMode="External"/><Relationship Id="rId29" Type="http://schemas.openxmlformats.org/officeDocument/2006/relationships/hyperlink" Target="https://www.saimex.org.mx/saimex/solicitud/downloadAttach/995970.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78071.page" TargetMode="External"/><Relationship Id="rId24" Type="http://schemas.openxmlformats.org/officeDocument/2006/relationships/hyperlink" Target="javascript:abrirAcuseRR('325316');" TargetMode="External"/><Relationship Id="rId32" Type="http://schemas.openxmlformats.org/officeDocument/2006/relationships/hyperlink" Target="https://www.saimex.org.mx/saimex/solicitud/downloadAttach/998480.page" TargetMode="External"/><Relationship Id="rId37" Type="http://schemas.openxmlformats.org/officeDocument/2006/relationships/image" Target="media/image10.emf"/><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978081.page" TargetMode="External"/><Relationship Id="rId23" Type="http://schemas.openxmlformats.org/officeDocument/2006/relationships/image" Target="media/image6.emf"/><Relationship Id="rId28" Type="http://schemas.openxmlformats.org/officeDocument/2006/relationships/hyperlink" Target="https://www.saimex.org.mx/saimex/solicitud/downloadAttach/995969.page" TargetMode="External"/><Relationship Id="rId36" Type="http://schemas.openxmlformats.org/officeDocument/2006/relationships/image" Target="media/image9.emf"/><Relationship Id="rId10" Type="http://schemas.openxmlformats.org/officeDocument/2006/relationships/hyperlink" Target="https://www.saimex.org.mx/saimex/solicitud/downloadAttach/978070.page" TargetMode="External"/><Relationship Id="rId19" Type="http://schemas.openxmlformats.org/officeDocument/2006/relationships/image" Target="media/image2.emf"/><Relationship Id="rId31" Type="http://schemas.openxmlformats.org/officeDocument/2006/relationships/hyperlink" Target="https://www.saimex.org.mx/saimex/solicitud/downloadAttach/995972.pag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978069.page" TargetMode="External"/><Relationship Id="rId14" Type="http://schemas.openxmlformats.org/officeDocument/2006/relationships/hyperlink" Target="https://www.saimex.org.mx/saimex/solicitud/downloadAttach/978080.page" TargetMode="External"/><Relationship Id="rId22" Type="http://schemas.openxmlformats.org/officeDocument/2006/relationships/image" Target="media/image5.emf"/><Relationship Id="rId27" Type="http://schemas.openxmlformats.org/officeDocument/2006/relationships/hyperlink" Target="https://www.saimex.org.mx/saimex/solicitud/downloadAttach/995968.page" TargetMode="External"/><Relationship Id="rId30" Type="http://schemas.openxmlformats.org/officeDocument/2006/relationships/hyperlink" Target="https://www.saimex.org.mx/saimex/solicitud/downloadAttach/995971.page" TargetMode="External"/><Relationship Id="rId35" Type="http://schemas.openxmlformats.org/officeDocument/2006/relationships/image" Target="media/image8.emf"/><Relationship Id="rId43" Type="http://schemas.openxmlformats.org/officeDocument/2006/relationships/footer" Target="footer2.xml"/><Relationship Id="rId8" Type="http://schemas.openxmlformats.org/officeDocument/2006/relationships/hyperlink" Target="https://www.saimex.org.mx/saimex/solicitud/downloadAttach/978068.page" TargetMode="External"/><Relationship Id="rId3" Type="http://schemas.openxmlformats.org/officeDocument/2006/relationships/styles" Target="styles.xml"/><Relationship Id="rId12" Type="http://schemas.openxmlformats.org/officeDocument/2006/relationships/hyperlink" Target="https://www.saimex.org.mx/saimex/solicitud/downloadAttach/978072.page" TargetMode="External"/><Relationship Id="rId17" Type="http://schemas.openxmlformats.org/officeDocument/2006/relationships/hyperlink" Target="https://www.saimex.org.mx/saimex/solicitud/downloadAttach/978083.page" TargetMode="External"/><Relationship Id="rId25" Type="http://schemas.openxmlformats.org/officeDocument/2006/relationships/hyperlink" Target="javascript:abrirAcuseRR('325316');" TargetMode="External"/><Relationship Id="rId33" Type="http://schemas.openxmlformats.org/officeDocument/2006/relationships/hyperlink" Target="javascript:abrirAcuseRR('325316');" TargetMode="External"/><Relationship Id="rId38" Type="http://schemas.openxmlformats.org/officeDocument/2006/relationships/image" Target="media/image11.emf"/><Relationship Id="rId20" Type="http://schemas.openxmlformats.org/officeDocument/2006/relationships/image" Target="media/image3.emf"/><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FC1B9-B77F-4ABB-977B-8529CCFF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44</Pages>
  <Words>7480</Words>
  <Characters>41141</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Cuenta Microsoft</cp:lastModifiedBy>
  <cp:revision>16</cp:revision>
  <dcterms:created xsi:type="dcterms:W3CDTF">2020-11-20T20:56:00Z</dcterms:created>
  <dcterms:modified xsi:type="dcterms:W3CDTF">2021-01-13T02:49:00Z</dcterms:modified>
</cp:coreProperties>
</file>