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F8839" w14:textId="42FB766F" w:rsidR="00D06012" w:rsidRPr="0069532D" w:rsidRDefault="00D06012" w:rsidP="005D0155">
      <w:pPr>
        <w:spacing w:after="0" w:line="360" w:lineRule="auto"/>
        <w:jc w:val="both"/>
        <w:rPr>
          <w:rFonts w:ascii="Palatino Linotype" w:hAnsi="Palatino Linotype" w:cs="Arial"/>
          <w:sz w:val="24"/>
        </w:rPr>
      </w:pPr>
      <w:r w:rsidRPr="0069532D">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69532D">
        <w:rPr>
          <w:rFonts w:ascii="Palatino Linotype" w:hAnsi="Palatino Linotype" w:cs="Arial"/>
          <w:sz w:val="24"/>
        </w:rPr>
        <w:t xml:space="preserve"> de México, de fecha </w:t>
      </w:r>
      <w:r w:rsidR="00824EA7" w:rsidRPr="0069532D">
        <w:rPr>
          <w:rFonts w:ascii="Palatino Linotype" w:hAnsi="Palatino Linotype" w:cs="Arial"/>
          <w:sz w:val="24"/>
        </w:rPr>
        <w:t>veinte</w:t>
      </w:r>
      <w:r w:rsidR="00AC0F00" w:rsidRPr="0069532D">
        <w:rPr>
          <w:rFonts w:ascii="Palatino Linotype" w:hAnsi="Palatino Linotype" w:cs="Arial"/>
          <w:sz w:val="24"/>
        </w:rPr>
        <w:t xml:space="preserve"> de enero</w:t>
      </w:r>
      <w:r w:rsidR="003B7602" w:rsidRPr="0069532D">
        <w:rPr>
          <w:rFonts w:ascii="Palatino Linotype" w:hAnsi="Palatino Linotype" w:cs="Arial"/>
          <w:sz w:val="24"/>
        </w:rPr>
        <w:t xml:space="preserve"> </w:t>
      </w:r>
      <w:r w:rsidR="00A558F2" w:rsidRPr="0069532D">
        <w:rPr>
          <w:rFonts w:ascii="Palatino Linotype" w:hAnsi="Palatino Linotype" w:cs="Arial"/>
          <w:sz w:val="24"/>
        </w:rPr>
        <w:t>d</w:t>
      </w:r>
      <w:r w:rsidRPr="0069532D">
        <w:rPr>
          <w:rFonts w:ascii="Palatino Linotype" w:hAnsi="Palatino Linotype" w:cs="Arial"/>
          <w:sz w:val="24"/>
        </w:rPr>
        <w:t xml:space="preserve">e dos mil </w:t>
      </w:r>
      <w:r w:rsidR="00046103" w:rsidRPr="0069532D">
        <w:rPr>
          <w:rFonts w:ascii="Palatino Linotype" w:hAnsi="Palatino Linotype" w:cs="Arial"/>
          <w:sz w:val="24"/>
        </w:rPr>
        <w:t>veint</w:t>
      </w:r>
      <w:r w:rsidR="00AC0F00" w:rsidRPr="0069532D">
        <w:rPr>
          <w:rFonts w:ascii="Palatino Linotype" w:hAnsi="Palatino Linotype" w:cs="Arial"/>
          <w:sz w:val="24"/>
        </w:rPr>
        <w:t>iuno</w:t>
      </w:r>
      <w:r w:rsidRPr="0069532D">
        <w:rPr>
          <w:rFonts w:ascii="Palatino Linotype" w:hAnsi="Palatino Linotype" w:cs="Arial"/>
          <w:sz w:val="24"/>
        </w:rPr>
        <w:t>.</w:t>
      </w:r>
    </w:p>
    <w:p w14:paraId="01B9B22D" w14:textId="77777777" w:rsidR="00D06012" w:rsidRPr="0069532D" w:rsidRDefault="00D06012" w:rsidP="005D0155">
      <w:pPr>
        <w:spacing w:after="0" w:line="360" w:lineRule="auto"/>
        <w:jc w:val="both"/>
        <w:rPr>
          <w:rFonts w:ascii="Palatino Linotype" w:hAnsi="Palatino Linotype" w:cs="Arial"/>
          <w:sz w:val="24"/>
        </w:rPr>
      </w:pPr>
    </w:p>
    <w:p w14:paraId="4BF5160E" w14:textId="45DEA7E0" w:rsidR="001F1FCA" w:rsidRPr="0069532D" w:rsidRDefault="001F1FCA" w:rsidP="005D0155">
      <w:pPr>
        <w:spacing w:after="0" w:line="360" w:lineRule="auto"/>
        <w:jc w:val="both"/>
        <w:rPr>
          <w:rFonts w:ascii="Palatino Linotype" w:hAnsi="Palatino Linotype" w:cs="Arial"/>
          <w:b/>
          <w:sz w:val="24"/>
        </w:rPr>
      </w:pPr>
      <w:r w:rsidRPr="0069532D">
        <w:rPr>
          <w:rFonts w:ascii="Palatino Linotype" w:hAnsi="Palatino Linotype" w:cs="Arial"/>
          <w:b/>
          <w:bCs/>
          <w:sz w:val="28"/>
        </w:rPr>
        <w:t>VISTO</w:t>
      </w:r>
      <w:r w:rsidRPr="0069532D">
        <w:rPr>
          <w:rFonts w:ascii="Palatino Linotype" w:hAnsi="Palatino Linotype" w:cs="Arial"/>
          <w:sz w:val="28"/>
        </w:rPr>
        <w:t xml:space="preserve"> </w:t>
      </w:r>
      <w:r w:rsidRPr="0069532D">
        <w:rPr>
          <w:rFonts w:ascii="Palatino Linotype" w:hAnsi="Palatino Linotype" w:cs="Arial"/>
          <w:sz w:val="24"/>
        </w:rPr>
        <w:t xml:space="preserve">el expediente formado con motivo del recurso de revisión </w:t>
      </w:r>
      <w:r w:rsidR="00223B74" w:rsidRPr="0069532D">
        <w:rPr>
          <w:rFonts w:ascii="Palatino Linotype" w:hAnsi="Palatino Linotype" w:cs="Arial"/>
          <w:b/>
          <w:bCs/>
          <w:sz w:val="24"/>
        </w:rPr>
        <w:t>04</w:t>
      </w:r>
      <w:r w:rsidR="00AC0F00" w:rsidRPr="0069532D">
        <w:rPr>
          <w:rFonts w:ascii="Palatino Linotype" w:hAnsi="Palatino Linotype" w:cs="Arial"/>
          <w:b/>
          <w:bCs/>
          <w:sz w:val="24"/>
        </w:rPr>
        <w:t>732</w:t>
      </w:r>
      <w:r w:rsidR="00223B74" w:rsidRPr="0069532D">
        <w:rPr>
          <w:rFonts w:ascii="Palatino Linotype" w:hAnsi="Palatino Linotype" w:cs="Arial"/>
          <w:b/>
          <w:bCs/>
          <w:sz w:val="24"/>
        </w:rPr>
        <w:t>/INFOEM/IP/RR/2020</w:t>
      </w:r>
      <w:r w:rsidRPr="0069532D">
        <w:rPr>
          <w:rFonts w:ascii="Palatino Linotype" w:hAnsi="Palatino Linotype" w:cs="Arial"/>
          <w:sz w:val="24"/>
        </w:rPr>
        <w:t xml:space="preserve">, promovido por </w:t>
      </w:r>
      <w:r w:rsidR="00AC0F00" w:rsidRPr="0069532D">
        <w:rPr>
          <w:rFonts w:ascii="Palatino Linotype" w:hAnsi="Palatino Linotype" w:cs="Arial"/>
          <w:sz w:val="24"/>
        </w:rPr>
        <w:t xml:space="preserve">el </w:t>
      </w:r>
      <w:r w:rsidR="00AC0F00" w:rsidRPr="0069532D">
        <w:rPr>
          <w:rFonts w:ascii="Palatino Linotype" w:hAnsi="Palatino Linotype" w:cs="Arial"/>
          <w:b/>
          <w:bCs/>
          <w:sz w:val="24"/>
        </w:rPr>
        <w:t>C.</w:t>
      </w:r>
      <w:r w:rsidR="00AC0F00" w:rsidRPr="0069532D">
        <w:rPr>
          <w:rFonts w:ascii="Palatino Linotype" w:hAnsi="Palatino Linotype" w:cs="Arial"/>
          <w:sz w:val="24"/>
        </w:rPr>
        <w:t xml:space="preserve"> </w:t>
      </w:r>
      <w:proofErr w:type="spellStart"/>
      <w:r w:rsidR="00110C92" w:rsidRPr="00110C92">
        <w:rPr>
          <w:rFonts w:ascii="Palatino Linotype" w:hAnsi="Palatino Linotype" w:cs="Arial"/>
          <w:b/>
          <w:bCs/>
          <w:sz w:val="24"/>
        </w:rPr>
        <w:t>xxxx</w:t>
      </w:r>
      <w:proofErr w:type="spellEnd"/>
      <w:r w:rsidR="00110C92" w:rsidRPr="00110C92">
        <w:rPr>
          <w:rFonts w:ascii="Palatino Linotype" w:hAnsi="Palatino Linotype" w:cs="Arial"/>
          <w:b/>
          <w:bCs/>
          <w:sz w:val="24"/>
        </w:rPr>
        <w:t xml:space="preserve"> </w:t>
      </w:r>
      <w:proofErr w:type="spellStart"/>
      <w:r w:rsidR="00110C92" w:rsidRPr="00110C92">
        <w:rPr>
          <w:rFonts w:ascii="Palatino Linotype" w:hAnsi="Palatino Linotype" w:cs="Arial"/>
          <w:b/>
          <w:bCs/>
          <w:sz w:val="24"/>
        </w:rPr>
        <w:t>xxxxxx</w:t>
      </w:r>
      <w:proofErr w:type="spellEnd"/>
      <w:r w:rsidR="00110C92" w:rsidRPr="00110C92">
        <w:rPr>
          <w:rFonts w:ascii="Palatino Linotype" w:hAnsi="Palatino Linotype" w:cs="Arial"/>
          <w:b/>
          <w:bCs/>
          <w:sz w:val="24"/>
        </w:rPr>
        <w:t xml:space="preserve"> </w:t>
      </w:r>
      <w:proofErr w:type="spellStart"/>
      <w:r w:rsidR="00110C92" w:rsidRPr="00110C92">
        <w:rPr>
          <w:rFonts w:ascii="Palatino Linotype" w:hAnsi="Palatino Linotype" w:cs="Arial"/>
          <w:b/>
          <w:bCs/>
          <w:sz w:val="24"/>
        </w:rPr>
        <w:t>xxxxxx</w:t>
      </w:r>
      <w:proofErr w:type="spellEnd"/>
      <w:r w:rsidR="00110C92" w:rsidRPr="00110C92">
        <w:rPr>
          <w:rFonts w:ascii="Palatino Linotype" w:hAnsi="Palatino Linotype" w:cs="Arial"/>
          <w:b/>
          <w:bCs/>
          <w:sz w:val="24"/>
        </w:rPr>
        <w:t xml:space="preserve"> </w:t>
      </w:r>
      <w:proofErr w:type="spellStart"/>
      <w:r w:rsidR="00110C92" w:rsidRPr="00110C92">
        <w:rPr>
          <w:rFonts w:ascii="Palatino Linotype" w:hAnsi="Palatino Linotype" w:cs="Arial"/>
          <w:b/>
          <w:bCs/>
          <w:sz w:val="24"/>
        </w:rPr>
        <w:t>xxxxxx</w:t>
      </w:r>
      <w:proofErr w:type="spellEnd"/>
      <w:r w:rsidR="00ED3698" w:rsidRPr="0069532D">
        <w:rPr>
          <w:rFonts w:ascii="Palatino Linotype" w:hAnsi="Palatino Linotype" w:cs="Arial"/>
          <w:b/>
          <w:sz w:val="24"/>
        </w:rPr>
        <w:t>,</w:t>
      </w:r>
      <w:r w:rsidRPr="0069532D">
        <w:rPr>
          <w:rFonts w:ascii="Palatino Linotype" w:hAnsi="Palatino Linotype" w:cs="Arial"/>
          <w:b/>
          <w:sz w:val="24"/>
        </w:rPr>
        <w:t xml:space="preserve"> </w:t>
      </w:r>
      <w:r w:rsidRPr="0069532D">
        <w:rPr>
          <w:rFonts w:ascii="Palatino Linotype" w:hAnsi="Palatino Linotype" w:cs="Arial"/>
          <w:sz w:val="24"/>
        </w:rPr>
        <w:t>en lo sucesivo</w:t>
      </w:r>
      <w:r w:rsidRPr="0069532D">
        <w:rPr>
          <w:rFonts w:ascii="Palatino Linotype" w:hAnsi="Palatino Linotype" w:cs="Arial"/>
          <w:b/>
          <w:sz w:val="24"/>
        </w:rPr>
        <w:t xml:space="preserve"> </w:t>
      </w:r>
      <w:r w:rsidR="00E86645" w:rsidRPr="0069532D">
        <w:rPr>
          <w:rFonts w:ascii="Palatino Linotype" w:hAnsi="Palatino Linotype" w:cs="Arial"/>
          <w:b/>
          <w:sz w:val="24"/>
        </w:rPr>
        <w:t>EL</w:t>
      </w:r>
      <w:r w:rsidRPr="0069532D">
        <w:rPr>
          <w:rFonts w:ascii="Palatino Linotype" w:hAnsi="Palatino Linotype" w:cs="Arial"/>
          <w:b/>
          <w:sz w:val="24"/>
        </w:rPr>
        <w:t xml:space="preserve"> RECURRENTE,</w:t>
      </w:r>
      <w:r w:rsidRPr="0069532D">
        <w:rPr>
          <w:rFonts w:ascii="Palatino Linotype" w:hAnsi="Palatino Linotype" w:cs="Arial"/>
          <w:sz w:val="24"/>
        </w:rPr>
        <w:t xml:space="preserve"> en contra</w:t>
      </w:r>
      <w:r w:rsidR="00005367" w:rsidRPr="0069532D">
        <w:rPr>
          <w:rFonts w:ascii="Palatino Linotype" w:hAnsi="Palatino Linotype" w:cs="Arial"/>
          <w:sz w:val="24"/>
        </w:rPr>
        <w:t xml:space="preserve"> de la </w:t>
      </w:r>
      <w:r w:rsidR="008B7473" w:rsidRPr="0069532D">
        <w:rPr>
          <w:rFonts w:ascii="Palatino Linotype" w:hAnsi="Palatino Linotype" w:cs="Arial"/>
          <w:b/>
          <w:sz w:val="24"/>
        </w:rPr>
        <w:t>falta</w:t>
      </w:r>
      <w:r w:rsidR="008B7473" w:rsidRPr="0069532D">
        <w:rPr>
          <w:rFonts w:ascii="Palatino Linotype" w:hAnsi="Palatino Linotype" w:cs="Arial"/>
          <w:sz w:val="24"/>
        </w:rPr>
        <w:t xml:space="preserve"> de </w:t>
      </w:r>
      <w:r w:rsidRPr="0069532D">
        <w:rPr>
          <w:rFonts w:ascii="Palatino Linotype" w:hAnsi="Palatino Linotype" w:cs="Arial"/>
          <w:sz w:val="24"/>
        </w:rPr>
        <w:t xml:space="preserve">respuesta </w:t>
      </w:r>
      <w:r w:rsidR="003D6F96" w:rsidRPr="0069532D">
        <w:rPr>
          <w:rFonts w:ascii="Palatino Linotype" w:hAnsi="Palatino Linotype" w:cs="Arial"/>
          <w:sz w:val="24"/>
        </w:rPr>
        <w:t>d</w:t>
      </w:r>
      <w:r w:rsidR="00362295" w:rsidRPr="0069532D">
        <w:rPr>
          <w:rFonts w:ascii="Palatino Linotype" w:hAnsi="Palatino Linotype" w:cs="Arial"/>
          <w:sz w:val="24"/>
        </w:rPr>
        <w:t>e</w:t>
      </w:r>
      <w:r w:rsidR="00CA1D7B" w:rsidRPr="0069532D">
        <w:rPr>
          <w:rFonts w:ascii="Palatino Linotype" w:hAnsi="Palatino Linotype" w:cs="Arial"/>
          <w:sz w:val="24"/>
        </w:rPr>
        <w:t xml:space="preserve">l </w:t>
      </w:r>
      <w:r w:rsidR="008B7473" w:rsidRPr="0069532D">
        <w:rPr>
          <w:rFonts w:ascii="Palatino Linotype" w:hAnsi="Palatino Linotype" w:cs="Arial"/>
          <w:b/>
          <w:bCs/>
          <w:sz w:val="24"/>
        </w:rPr>
        <w:t>Ayuntamiento de Coyotepec</w:t>
      </w:r>
      <w:r w:rsidRPr="0069532D">
        <w:rPr>
          <w:rFonts w:ascii="Palatino Linotype" w:hAnsi="Palatino Linotype" w:cs="Arial"/>
          <w:b/>
          <w:sz w:val="24"/>
        </w:rPr>
        <w:t xml:space="preserve">, </w:t>
      </w:r>
      <w:r w:rsidRPr="0069532D">
        <w:rPr>
          <w:rFonts w:ascii="Palatino Linotype" w:hAnsi="Palatino Linotype" w:cs="Arial"/>
          <w:sz w:val="24"/>
        </w:rPr>
        <w:t xml:space="preserve">en lo sucesivo </w:t>
      </w:r>
      <w:r w:rsidRPr="0069532D">
        <w:rPr>
          <w:rFonts w:ascii="Palatino Linotype" w:hAnsi="Palatino Linotype" w:cs="Arial"/>
          <w:b/>
          <w:sz w:val="24"/>
        </w:rPr>
        <w:t xml:space="preserve">EL SUJETO OBLIGADO, </w:t>
      </w:r>
      <w:r w:rsidRPr="0069532D">
        <w:rPr>
          <w:rFonts w:ascii="Palatino Linotype" w:hAnsi="Palatino Linotype" w:cs="Arial"/>
          <w:sz w:val="24"/>
        </w:rPr>
        <w:t xml:space="preserve">se procede a dictar la presente resolución con base en lo siguiente: </w:t>
      </w:r>
    </w:p>
    <w:p w14:paraId="145BE94A" w14:textId="77777777" w:rsidR="001F1FCA" w:rsidRPr="0069532D" w:rsidRDefault="001F1FCA" w:rsidP="005D0155">
      <w:pPr>
        <w:spacing w:after="0" w:line="240" w:lineRule="auto"/>
        <w:jc w:val="both"/>
        <w:rPr>
          <w:rFonts w:ascii="Palatino Linotype" w:hAnsi="Palatino Linotype"/>
          <w:sz w:val="28"/>
        </w:rPr>
      </w:pPr>
    </w:p>
    <w:p w14:paraId="251169F7" w14:textId="77777777" w:rsidR="00D06012" w:rsidRPr="0069532D" w:rsidRDefault="00D06012" w:rsidP="005D0155">
      <w:pPr>
        <w:spacing w:after="0" w:line="240" w:lineRule="auto"/>
        <w:jc w:val="center"/>
        <w:rPr>
          <w:rFonts w:ascii="Palatino Linotype" w:hAnsi="Palatino Linotype" w:cs="Arial"/>
          <w:b/>
          <w:bCs/>
          <w:spacing w:val="60"/>
          <w:sz w:val="28"/>
          <w:szCs w:val="18"/>
        </w:rPr>
      </w:pPr>
      <w:r w:rsidRPr="0069532D">
        <w:rPr>
          <w:rFonts w:ascii="Palatino Linotype" w:hAnsi="Palatino Linotype" w:cs="Arial"/>
          <w:b/>
          <w:bCs/>
          <w:spacing w:val="60"/>
          <w:sz w:val="28"/>
          <w:szCs w:val="18"/>
        </w:rPr>
        <w:t>RESULTANDO</w:t>
      </w:r>
    </w:p>
    <w:p w14:paraId="281AF768" w14:textId="3310224D" w:rsidR="00D06012" w:rsidRPr="0069532D" w:rsidRDefault="00D06012" w:rsidP="005D0155">
      <w:pPr>
        <w:spacing w:after="0" w:line="240" w:lineRule="auto"/>
        <w:jc w:val="center"/>
        <w:rPr>
          <w:rFonts w:ascii="Palatino Linotype" w:hAnsi="Palatino Linotype" w:cs="Arial"/>
          <w:b/>
          <w:bCs/>
          <w:spacing w:val="60"/>
          <w:sz w:val="28"/>
        </w:rPr>
      </w:pPr>
    </w:p>
    <w:p w14:paraId="2D921FFB" w14:textId="1701110B" w:rsidR="001F1FCA" w:rsidRPr="0069532D" w:rsidRDefault="001F1FCA" w:rsidP="005D0155">
      <w:pPr>
        <w:spacing w:after="0" w:line="360" w:lineRule="auto"/>
        <w:jc w:val="both"/>
        <w:rPr>
          <w:rFonts w:ascii="Palatino Linotype" w:hAnsi="Palatino Linotype" w:cs="Arial"/>
          <w:b/>
          <w:bCs/>
          <w:sz w:val="24"/>
        </w:rPr>
      </w:pPr>
      <w:r w:rsidRPr="0069532D">
        <w:rPr>
          <w:rFonts w:ascii="Palatino Linotype" w:hAnsi="Palatino Linotype" w:cs="Arial"/>
          <w:b/>
          <w:sz w:val="32"/>
          <w:szCs w:val="28"/>
        </w:rPr>
        <w:t>I.</w:t>
      </w:r>
      <w:r w:rsidRPr="0069532D">
        <w:rPr>
          <w:rFonts w:ascii="Palatino Linotype" w:hAnsi="Palatino Linotype" w:cs="Arial"/>
          <w:b/>
        </w:rPr>
        <w:t xml:space="preserve"> </w:t>
      </w:r>
      <w:r w:rsidR="00E86645" w:rsidRPr="0069532D">
        <w:rPr>
          <w:rFonts w:ascii="Palatino Linotype" w:hAnsi="Palatino Linotype" w:cs="Arial"/>
          <w:sz w:val="24"/>
        </w:rPr>
        <w:t xml:space="preserve">En fecha </w:t>
      </w:r>
      <w:r w:rsidR="008B7473" w:rsidRPr="0069532D">
        <w:rPr>
          <w:rFonts w:ascii="Palatino Linotype" w:hAnsi="Palatino Linotype" w:cs="Arial"/>
          <w:sz w:val="24"/>
        </w:rPr>
        <w:t>catorce</w:t>
      </w:r>
      <w:r w:rsidR="00AC4CF2" w:rsidRPr="0069532D">
        <w:rPr>
          <w:rFonts w:ascii="Palatino Linotype" w:hAnsi="Palatino Linotype" w:cs="Arial"/>
          <w:sz w:val="24"/>
        </w:rPr>
        <w:t xml:space="preserve"> de septiembre</w:t>
      </w:r>
      <w:r w:rsidR="006776BA" w:rsidRPr="0069532D">
        <w:rPr>
          <w:rFonts w:ascii="Palatino Linotype" w:hAnsi="Palatino Linotype" w:cs="Arial"/>
          <w:sz w:val="24"/>
        </w:rPr>
        <w:t xml:space="preserve"> de dos mil veinte</w:t>
      </w:r>
      <w:r w:rsidR="00E86645" w:rsidRPr="0069532D">
        <w:rPr>
          <w:rFonts w:ascii="Palatino Linotype" w:hAnsi="Palatino Linotype" w:cs="Arial"/>
          <w:sz w:val="24"/>
        </w:rPr>
        <w:t xml:space="preserve">, </w:t>
      </w:r>
      <w:r w:rsidR="00E86645" w:rsidRPr="0069532D">
        <w:rPr>
          <w:rFonts w:ascii="Palatino Linotype" w:hAnsi="Palatino Linotype" w:cs="Arial"/>
          <w:b/>
          <w:sz w:val="24"/>
        </w:rPr>
        <w:t>EL RECURRENTE</w:t>
      </w:r>
      <w:r w:rsidR="00E86645" w:rsidRPr="0069532D">
        <w:rPr>
          <w:rFonts w:ascii="Palatino Linotype" w:hAnsi="Palatino Linotype" w:cs="Arial"/>
          <w:sz w:val="24"/>
        </w:rPr>
        <w:t xml:space="preserve"> presentó a través del Sistema de Acceso a la Información Mexiquense, en lo subsecuente </w:t>
      </w:r>
      <w:r w:rsidR="00E86645" w:rsidRPr="0069532D">
        <w:rPr>
          <w:rFonts w:ascii="Palatino Linotype" w:hAnsi="Palatino Linotype" w:cs="Arial"/>
          <w:b/>
          <w:sz w:val="24"/>
        </w:rPr>
        <w:t>EL SAIMEX</w:t>
      </w:r>
      <w:r w:rsidR="00E86645" w:rsidRPr="0069532D">
        <w:rPr>
          <w:rFonts w:ascii="Palatino Linotype" w:hAnsi="Palatino Linotype" w:cs="Arial"/>
          <w:sz w:val="24"/>
        </w:rPr>
        <w:t xml:space="preserve"> ante </w:t>
      </w:r>
      <w:r w:rsidR="00E86645" w:rsidRPr="0069532D">
        <w:rPr>
          <w:rFonts w:ascii="Palatino Linotype" w:hAnsi="Palatino Linotype" w:cs="Arial"/>
          <w:b/>
          <w:sz w:val="24"/>
        </w:rPr>
        <w:t>EL SUJETO OBLIGADO</w:t>
      </w:r>
      <w:r w:rsidR="00E86645" w:rsidRPr="0069532D">
        <w:rPr>
          <w:rFonts w:ascii="Palatino Linotype" w:hAnsi="Palatino Linotype" w:cs="Arial"/>
          <w:sz w:val="24"/>
        </w:rPr>
        <w:t xml:space="preserve">, la solicitud de acceso a la información pública, a la que se le asignó el número de expediente </w:t>
      </w:r>
      <w:r w:rsidR="008B7473" w:rsidRPr="0069532D">
        <w:rPr>
          <w:rFonts w:ascii="Palatino Linotype" w:hAnsi="Palatino Linotype" w:cs="Arial"/>
          <w:b/>
          <w:bCs/>
          <w:sz w:val="24"/>
        </w:rPr>
        <w:t>00243/COYOTEP/IP/2020</w:t>
      </w:r>
      <w:r w:rsidR="00E86645" w:rsidRPr="0069532D">
        <w:rPr>
          <w:rFonts w:ascii="Palatino Linotype" w:hAnsi="Palatino Linotype" w:cs="Arial"/>
          <w:sz w:val="24"/>
        </w:rPr>
        <w:t xml:space="preserve">, </w:t>
      </w:r>
      <w:r w:rsidR="00E86645" w:rsidRPr="0069532D">
        <w:rPr>
          <w:rFonts w:ascii="Palatino Linotype" w:hAnsi="Palatino Linotype" w:cs="Arial"/>
          <w:bCs/>
          <w:sz w:val="24"/>
        </w:rPr>
        <w:t>por medio del cual requirió</w:t>
      </w:r>
      <w:r w:rsidRPr="0069532D">
        <w:rPr>
          <w:rFonts w:ascii="Palatino Linotype" w:hAnsi="Palatino Linotype" w:cs="Arial"/>
          <w:sz w:val="24"/>
        </w:rPr>
        <w:t>:</w:t>
      </w:r>
    </w:p>
    <w:p w14:paraId="59E1B9CC" w14:textId="77777777" w:rsidR="001F1FCA" w:rsidRPr="0069532D" w:rsidRDefault="001F1FCA" w:rsidP="005D0155">
      <w:pPr>
        <w:pStyle w:val="Prrafodelista"/>
        <w:spacing w:after="0" w:line="240" w:lineRule="auto"/>
        <w:ind w:left="0"/>
        <w:contextualSpacing w:val="0"/>
        <w:jc w:val="both"/>
        <w:rPr>
          <w:rFonts w:ascii="Palatino Linotype" w:hAnsi="Palatino Linotype" w:cs="Arial"/>
          <w:b/>
          <w:szCs w:val="28"/>
        </w:rPr>
      </w:pPr>
    </w:p>
    <w:p w14:paraId="43A1AA3D" w14:textId="7AAD5A1C" w:rsidR="00D06012" w:rsidRPr="0069532D" w:rsidRDefault="00535903" w:rsidP="008B7473">
      <w:pPr>
        <w:spacing w:line="240" w:lineRule="auto"/>
        <w:ind w:left="850" w:right="901"/>
        <w:jc w:val="both"/>
        <w:rPr>
          <w:rFonts w:ascii="Palatino Linotype" w:hAnsi="Palatino Linotype" w:cs="Arial"/>
          <w:i/>
          <w:sz w:val="22"/>
          <w:szCs w:val="22"/>
        </w:rPr>
      </w:pPr>
      <w:r w:rsidRPr="0069532D">
        <w:rPr>
          <w:rFonts w:ascii="Palatino Linotype" w:hAnsi="Palatino Linotype" w:cs="Arial"/>
          <w:i/>
          <w:sz w:val="22"/>
          <w:szCs w:val="22"/>
        </w:rPr>
        <w:t>“</w:t>
      </w:r>
      <w:r w:rsidR="008B7473" w:rsidRPr="0069532D">
        <w:rPr>
          <w:rFonts w:ascii="Palatino Linotype" w:hAnsi="Palatino Linotype" w:cs="Arial"/>
          <w:i/>
          <w:sz w:val="22"/>
          <w:szCs w:val="22"/>
        </w:rPr>
        <w:t>De las canchas de futbol rápido que tiene y controla el municipio, requerimos la siguiente información y lo requerimos de forma integral (integrando toda la información) de la siguiente manera. 1) El número de canchas que tiene el municipio. 2) Dirección de cada una de ellas (junto con su nombre si lo tiene) 3) Costo de construcción de cada una de ellas (mas, menos) aunque no hayan sido construidas en esta administración en turno (costo probable) 4) Cuantos años tiene de construida(s) cada una de la(s) cancha(s) (más/menos</w:t>
      </w:r>
      <w:r w:rsidRPr="0069532D">
        <w:rPr>
          <w:rFonts w:ascii="Palatino Linotype" w:hAnsi="Palatino Linotype" w:cs="Arial"/>
          <w:i/>
          <w:sz w:val="22"/>
          <w:szCs w:val="22"/>
        </w:rPr>
        <w:t>”</w:t>
      </w:r>
      <w:r w:rsidR="004C474B" w:rsidRPr="0069532D">
        <w:rPr>
          <w:rFonts w:ascii="Palatino Linotype" w:hAnsi="Palatino Linotype" w:cs="Arial"/>
          <w:i/>
          <w:sz w:val="22"/>
          <w:szCs w:val="22"/>
        </w:rPr>
        <w:t xml:space="preserve"> </w:t>
      </w:r>
      <w:r w:rsidRPr="0069532D">
        <w:rPr>
          <w:rFonts w:ascii="Palatino Linotype" w:hAnsi="Palatino Linotype" w:cs="Arial"/>
          <w:i/>
          <w:sz w:val="22"/>
          <w:szCs w:val="22"/>
        </w:rPr>
        <w:t>(</w:t>
      </w:r>
      <w:r w:rsidR="00E35A51" w:rsidRPr="0069532D">
        <w:rPr>
          <w:rFonts w:ascii="Palatino Linotype" w:hAnsi="Palatino Linotype" w:cs="Arial"/>
          <w:i/>
          <w:sz w:val="22"/>
          <w:szCs w:val="22"/>
        </w:rPr>
        <w:t>sic</w:t>
      </w:r>
      <w:r w:rsidRPr="0069532D">
        <w:rPr>
          <w:rFonts w:ascii="Palatino Linotype" w:hAnsi="Palatino Linotype" w:cs="Arial"/>
          <w:i/>
          <w:sz w:val="22"/>
          <w:szCs w:val="22"/>
        </w:rPr>
        <w:t>)</w:t>
      </w:r>
    </w:p>
    <w:p w14:paraId="75E03C58" w14:textId="77777777" w:rsidR="00AC4CF2" w:rsidRPr="0069532D" w:rsidRDefault="00AC4CF2" w:rsidP="005D0155">
      <w:pPr>
        <w:tabs>
          <w:tab w:val="left" w:pos="851"/>
        </w:tabs>
        <w:spacing w:after="0" w:line="240" w:lineRule="auto"/>
        <w:ind w:left="851" w:right="901"/>
        <w:jc w:val="both"/>
        <w:rPr>
          <w:rFonts w:ascii="Palatino Linotype" w:hAnsi="Palatino Linotype" w:cs="Arial"/>
          <w:i/>
          <w:sz w:val="22"/>
          <w:szCs w:val="22"/>
        </w:rPr>
      </w:pPr>
    </w:p>
    <w:p w14:paraId="2C0CCBEA" w14:textId="77777777" w:rsidR="001945C4" w:rsidRPr="0069532D" w:rsidRDefault="001945C4" w:rsidP="005D0155">
      <w:pPr>
        <w:tabs>
          <w:tab w:val="left" w:pos="851"/>
        </w:tabs>
        <w:spacing w:after="0" w:line="240" w:lineRule="auto"/>
        <w:ind w:left="851" w:right="901"/>
        <w:jc w:val="both"/>
        <w:rPr>
          <w:rFonts w:ascii="Palatino Linotype" w:hAnsi="Palatino Linotype" w:cs="Arial"/>
          <w:i/>
          <w:sz w:val="22"/>
          <w:szCs w:val="22"/>
        </w:rPr>
      </w:pPr>
    </w:p>
    <w:p w14:paraId="01F79D1D" w14:textId="1E66462C" w:rsidR="00E34E9F" w:rsidRPr="0069532D" w:rsidRDefault="00362295" w:rsidP="005D0155">
      <w:pPr>
        <w:spacing w:after="0" w:line="360" w:lineRule="auto"/>
        <w:jc w:val="both"/>
        <w:rPr>
          <w:rFonts w:ascii="Palatino Linotype" w:hAnsi="Palatino Linotype" w:cs="Arial"/>
          <w:sz w:val="24"/>
        </w:rPr>
      </w:pPr>
      <w:r w:rsidRPr="0069532D">
        <w:rPr>
          <w:rFonts w:ascii="Palatino Linotype" w:hAnsi="Palatino Linotype" w:cs="Arial"/>
          <w:b/>
          <w:sz w:val="24"/>
          <w:szCs w:val="24"/>
        </w:rPr>
        <w:t>MODALIDAD DE ENTREGA:</w:t>
      </w:r>
      <w:r w:rsidRPr="0069532D">
        <w:rPr>
          <w:rFonts w:ascii="Palatino Linotype" w:hAnsi="Palatino Linotype" w:cs="Arial"/>
          <w:sz w:val="24"/>
          <w:szCs w:val="24"/>
        </w:rPr>
        <w:t xml:space="preserve"> </w:t>
      </w:r>
      <w:r w:rsidR="00E34E9F" w:rsidRPr="0069532D">
        <w:rPr>
          <w:rFonts w:ascii="Palatino Linotype" w:hAnsi="Palatino Linotype" w:cs="Arial"/>
          <w:sz w:val="24"/>
        </w:rPr>
        <w:t xml:space="preserve">Vía </w:t>
      </w:r>
      <w:r w:rsidR="00E34E9F" w:rsidRPr="0069532D">
        <w:rPr>
          <w:rFonts w:ascii="Palatino Linotype" w:hAnsi="Palatino Linotype" w:cs="Arial"/>
          <w:b/>
          <w:sz w:val="24"/>
        </w:rPr>
        <w:t>SAIMEX</w:t>
      </w:r>
      <w:r w:rsidR="00E34E9F" w:rsidRPr="0069532D">
        <w:rPr>
          <w:rFonts w:ascii="Palatino Linotype" w:hAnsi="Palatino Linotype" w:cs="Arial"/>
          <w:sz w:val="24"/>
        </w:rPr>
        <w:t>.</w:t>
      </w:r>
    </w:p>
    <w:p w14:paraId="2E733B31" w14:textId="0A7AE39E" w:rsidR="00CD79A8" w:rsidRPr="0069532D" w:rsidRDefault="008B7473" w:rsidP="00CD79A8">
      <w:pPr>
        <w:widowControl w:val="0"/>
        <w:autoSpaceDE w:val="0"/>
        <w:autoSpaceDN w:val="0"/>
        <w:adjustRightInd w:val="0"/>
        <w:spacing w:line="360" w:lineRule="auto"/>
        <w:jc w:val="both"/>
        <w:rPr>
          <w:rFonts w:ascii="Palatino Linotype" w:eastAsia="Calibri" w:hAnsi="Palatino Linotype" w:cs="Arial"/>
          <w:sz w:val="24"/>
          <w:szCs w:val="24"/>
          <w:lang w:val="es-ES" w:eastAsia="en-US"/>
        </w:rPr>
      </w:pPr>
      <w:r w:rsidRPr="0069532D">
        <w:rPr>
          <w:rFonts w:ascii="Palatino Linotype" w:hAnsi="Palatino Linotype" w:cs="Arial"/>
          <w:b/>
          <w:bCs/>
          <w:sz w:val="28"/>
          <w:szCs w:val="28"/>
        </w:rPr>
        <w:lastRenderedPageBreak/>
        <w:t>II.</w:t>
      </w:r>
      <w:r w:rsidRPr="0069532D">
        <w:rPr>
          <w:rFonts w:ascii="Palatino Linotype" w:hAnsi="Palatino Linotype" w:cs="Arial"/>
          <w:b/>
          <w:bCs/>
          <w:sz w:val="24"/>
          <w:szCs w:val="24"/>
        </w:rPr>
        <w:t xml:space="preserve"> </w:t>
      </w:r>
      <w:r w:rsidR="00CD79A8" w:rsidRPr="0069532D">
        <w:rPr>
          <w:rFonts w:ascii="Palatino Linotype" w:eastAsia="Calibri" w:hAnsi="Palatino Linotype" w:cs="Arial"/>
          <w:sz w:val="24"/>
          <w:szCs w:val="24"/>
          <w:lang w:val="es-ES" w:eastAsia="en-US"/>
        </w:rPr>
        <w:t xml:space="preserve">En cumplimiento al artículo 162 de la Ley de Transparencia y Acceso a la Información Pública del Estado de México y Municipios, catorce de septiembre de dos mil veinte, </w:t>
      </w:r>
      <w:r w:rsidR="00CD79A8" w:rsidRPr="0069532D">
        <w:rPr>
          <w:rFonts w:ascii="Palatino Linotype" w:eastAsia="Calibri" w:hAnsi="Palatino Linotype" w:cs="Arial"/>
          <w:b/>
          <w:sz w:val="24"/>
          <w:szCs w:val="24"/>
          <w:lang w:val="es-ES" w:eastAsia="en-US"/>
        </w:rPr>
        <w:t>EL SUJETO OBLIGADO</w:t>
      </w:r>
      <w:r w:rsidR="00CD79A8" w:rsidRPr="0069532D">
        <w:rPr>
          <w:rFonts w:ascii="Palatino Linotype" w:eastAsia="Calibri" w:hAnsi="Palatino Linotype" w:cs="Arial"/>
          <w:sz w:val="24"/>
          <w:szCs w:val="24"/>
          <w:lang w:val="es-ES" w:eastAsia="en-US"/>
        </w:rPr>
        <w:t xml:space="preserve"> turnó mediante requerimiento, el contenido de la solicitud de información a los Servidores Públicos Habilitados que consideró competentes a efecto de que realizaran la búsqueda y localización de la misma, de los cuales se desconoce a qué área pertenecen, pues del IPOMEX no se advierte su cargo,  tal como se desprende a continuación:</w:t>
      </w:r>
    </w:p>
    <w:p w14:paraId="277ACC1D" w14:textId="77777777" w:rsidR="0003631C" w:rsidRPr="0069532D" w:rsidRDefault="0003631C" w:rsidP="00CD79A8">
      <w:pPr>
        <w:widowControl w:val="0"/>
        <w:autoSpaceDE w:val="0"/>
        <w:autoSpaceDN w:val="0"/>
        <w:adjustRightInd w:val="0"/>
        <w:spacing w:line="360" w:lineRule="auto"/>
        <w:jc w:val="both"/>
        <w:rPr>
          <w:rFonts w:ascii="Palatino Linotype" w:eastAsia="Calibri" w:hAnsi="Palatino Linotype" w:cs="Arial"/>
          <w:sz w:val="24"/>
          <w:szCs w:val="24"/>
          <w:lang w:val="es-ES" w:eastAsia="en-US"/>
        </w:rPr>
      </w:pPr>
    </w:p>
    <w:p w14:paraId="1353117E" w14:textId="2CF5325A" w:rsidR="00A824F2" w:rsidRPr="0069532D" w:rsidRDefault="00CD79A8" w:rsidP="00CD79A8">
      <w:pPr>
        <w:spacing w:after="0" w:line="360" w:lineRule="auto"/>
        <w:jc w:val="center"/>
        <w:rPr>
          <w:rFonts w:ascii="Palatino Linotype" w:hAnsi="Palatino Linotype" w:cs="Arial"/>
          <w:sz w:val="24"/>
          <w:szCs w:val="24"/>
        </w:rPr>
      </w:pPr>
      <w:r w:rsidRPr="0069532D">
        <w:rPr>
          <w:rFonts w:ascii="Palatino Linotype" w:hAnsi="Palatino Linotype"/>
          <w:noProof/>
          <w:lang w:val="es-ES"/>
        </w:rPr>
        <w:drawing>
          <wp:inline distT="0" distB="0" distL="0" distR="0" wp14:anchorId="0BC216E2" wp14:editId="559237AC">
            <wp:extent cx="5822304" cy="10610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77" t="38876" r="6322" b="38671"/>
                    <a:stretch/>
                  </pic:blipFill>
                  <pic:spPr bwMode="auto">
                    <a:xfrm>
                      <a:off x="0" y="0"/>
                      <a:ext cx="5899818" cy="10751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997AEA" w14:textId="77777777" w:rsidR="0003631C" w:rsidRPr="0069532D" w:rsidRDefault="0003631C" w:rsidP="00CD79A8">
      <w:pPr>
        <w:spacing w:after="0" w:line="360" w:lineRule="auto"/>
        <w:jc w:val="center"/>
        <w:rPr>
          <w:rFonts w:ascii="Palatino Linotype" w:hAnsi="Palatino Linotype" w:cs="Arial"/>
          <w:sz w:val="24"/>
          <w:szCs w:val="24"/>
        </w:rPr>
      </w:pPr>
    </w:p>
    <w:p w14:paraId="293BBC42" w14:textId="3B02B256" w:rsidR="006E72CB" w:rsidRPr="0069532D" w:rsidRDefault="00384716" w:rsidP="00384716">
      <w:pPr>
        <w:spacing w:after="0" w:line="360" w:lineRule="auto"/>
        <w:jc w:val="both"/>
        <w:rPr>
          <w:rFonts w:ascii="Palatino Linotype" w:eastAsia="Palatino Linotype" w:hAnsi="Palatino Linotype" w:cs="Palatino Linotype"/>
          <w:sz w:val="24"/>
          <w:szCs w:val="24"/>
          <w:lang w:eastAsia="es-MX"/>
        </w:rPr>
      </w:pPr>
      <w:r w:rsidRPr="0069532D">
        <w:rPr>
          <w:rFonts w:ascii="Palatino Linotype" w:eastAsia="Palatino Linotype" w:hAnsi="Palatino Linotype" w:cs="Palatino Linotype"/>
          <w:b/>
          <w:sz w:val="28"/>
          <w:szCs w:val="28"/>
          <w:lang w:val="es-ES" w:eastAsia="es-MX"/>
        </w:rPr>
        <w:t>I</w:t>
      </w:r>
      <w:r w:rsidR="008B7473" w:rsidRPr="0069532D">
        <w:rPr>
          <w:rFonts w:ascii="Palatino Linotype" w:eastAsia="Palatino Linotype" w:hAnsi="Palatino Linotype" w:cs="Palatino Linotype"/>
          <w:b/>
          <w:sz w:val="28"/>
          <w:szCs w:val="28"/>
          <w:lang w:val="es-ES" w:eastAsia="es-MX"/>
        </w:rPr>
        <w:t>I</w:t>
      </w:r>
      <w:r w:rsidRPr="0069532D">
        <w:rPr>
          <w:rFonts w:ascii="Palatino Linotype" w:eastAsia="Palatino Linotype" w:hAnsi="Palatino Linotype" w:cs="Palatino Linotype"/>
          <w:b/>
          <w:sz w:val="28"/>
          <w:szCs w:val="28"/>
          <w:lang w:val="es-ES" w:eastAsia="es-MX"/>
        </w:rPr>
        <w:t>I.</w:t>
      </w:r>
      <w:r w:rsidRPr="0069532D">
        <w:rPr>
          <w:rFonts w:ascii="Palatino Linotype" w:eastAsia="Palatino Linotype" w:hAnsi="Palatino Linotype" w:cs="Palatino Linotype"/>
          <w:sz w:val="28"/>
          <w:szCs w:val="28"/>
          <w:lang w:val="es-ES" w:eastAsia="es-MX"/>
        </w:rPr>
        <w:t xml:space="preserve"> </w:t>
      </w:r>
      <w:r w:rsidRPr="0069532D">
        <w:rPr>
          <w:rFonts w:ascii="Palatino Linotype" w:eastAsia="Palatino Linotype" w:hAnsi="Palatino Linotype" w:cs="Palatino Linotype"/>
          <w:sz w:val="24"/>
          <w:szCs w:val="24"/>
          <w:lang w:val="es-ES" w:eastAsia="es-MX"/>
        </w:rPr>
        <w:t xml:space="preserve">De las constancias que obran en el </w:t>
      </w:r>
      <w:r w:rsidRPr="0069532D">
        <w:rPr>
          <w:rFonts w:ascii="Palatino Linotype" w:eastAsia="Palatino Linotype" w:hAnsi="Palatino Linotype" w:cs="Palatino Linotype"/>
          <w:b/>
          <w:sz w:val="24"/>
          <w:szCs w:val="24"/>
          <w:lang w:val="es-ES" w:eastAsia="es-MX"/>
        </w:rPr>
        <w:t>SAIMEX,</w:t>
      </w:r>
      <w:r w:rsidRPr="0069532D">
        <w:rPr>
          <w:rFonts w:ascii="Palatino Linotype" w:eastAsia="Palatino Linotype" w:hAnsi="Palatino Linotype" w:cs="Palatino Linotype"/>
          <w:sz w:val="24"/>
          <w:szCs w:val="24"/>
          <w:lang w:val="es-ES" w:eastAsia="es-MX"/>
        </w:rPr>
        <w:t xml:space="preserve"> se advierte que </w:t>
      </w:r>
      <w:r w:rsidRPr="0069532D">
        <w:rPr>
          <w:rFonts w:ascii="Palatino Linotype" w:eastAsia="Palatino Linotype" w:hAnsi="Palatino Linotype" w:cs="Palatino Linotype"/>
          <w:b/>
          <w:color w:val="000000"/>
          <w:sz w:val="24"/>
          <w:szCs w:val="24"/>
          <w:lang w:val="es-ES" w:eastAsia="es-MX"/>
        </w:rPr>
        <w:t>EL SUJETO OBLIGADO</w:t>
      </w:r>
      <w:r w:rsidRPr="0069532D">
        <w:rPr>
          <w:rFonts w:ascii="Palatino Linotype" w:eastAsia="Palatino Linotype" w:hAnsi="Palatino Linotype" w:cs="Palatino Linotype"/>
          <w:sz w:val="24"/>
          <w:szCs w:val="24"/>
          <w:lang w:val="es-ES" w:eastAsia="es-MX"/>
        </w:rPr>
        <w:t xml:space="preserve"> </w:t>
      </w:r>
      <w:r w:rsidR="008B7473" w:rsidRPr="0069532D">
        <w:rPr>
          <w:rFonts w:ascii="Palatino Linotype" w:eastAsia="Palatino Linotype" w:hAnsi="Palatino Linotype" w:cs="Palatino Linotype"/>
          <w:sz w:val="24"/>
          <w:szCs w:val="24"/>
          <w:lang w:val="es-ES" w:eastAsia="es-MX"/>
        </w:rPr>
        <w:t>fue omiso en dar</w:t>
      </w:r>
      <w:r w:rsidR="00AC4CF2" w:rsidRPr="0069532D">
        <w:rPr>
          <w:rFonts w:ascii="Palatino Linotype" w:eastAsia="Palatino Linotype" w:hAnsi="Palatino Linotype" w:cs="Palatino Linotype"/>
          <w:sz w:val="24"/>
          <w:szCs w:val="24"/>
          <w:lang w:eastAsia="es-MX"/>
        </w:rPr>
        <w:t xml:space="preserve"> respuesta a la solicitud de información</w:t>
      </w:r>
      <w:r w:rsidR="008B7473" w:rsidRPr="0069532D">
        <w:rPr>
          <w:rFonts w:ascii="Palatino Linotype" w:eastAsia="Palatino Linotype" w:hAnsi="Palatino Linotype" w:cs="Palatino Linotype"/>
          <w:sz w:val="24"/>
          <w:szCs w:val="24"/>
          <w:lang w:eastAsia="es-MX"/>
        </w:rPr>
        <w:t>.</w:t>
      </w:r>
    </w:p>
    <w:p w14:paraId="4FCB0059" w14:textId="77777777" w:rsidR="00AC4CF2" w:rsidRPr="0069532D" w:rsidRDefault="00AC4CF2" w:rsidP="00AC4CF2">
      <w:pPr>
        <w:spacing w:after="0" w:line="360" w:lineRule="auto"/>
        <w:ind w:left="850" w:right="901"/>
        <w:jc w:val="both"/>
        <w:rPr>
          <w:rFonts w:ascii="Palatino Linotype" w:eastAsia="Palatino Linotype" w:hAnsi="Palatino Linotype" w:cs="Palatino Linotype"/>
          <w:sz w:val="24"/>
          <w:szCs w:val="24"/>
          <w:lang w:eastAsia="es-MX"/>
        </w:rPr>
      </w:pPr>
    </w:p>
    <w:p w14:paraId="7FEFD892" w14:textId="4CF1B203" w:rsidR="003214B2" w:rsidRPr="0069532D" w:rsidRDefault="000602FA" w:rsidP="005D0155">
      <w:pPr>
        <w:spacing w:after="0" w:line="360" w:lineRule="auto"/>
        <w:jc w:val="both"/>
        <w:rPr>
          <w:rFonts w:ascii="Palatino Linotype" w:eastAsia="Times New Roman" w:hAnsi="Palatino Linotype" w:cs="Arial"/>
          <w:sz w:val="24"/>
          <w:szCs w:val="24"/>
          <w:lang w:val="es-MX"/>
        </w:rPr>
      </w:pPr>
      <w:r w:rsidRPr="0069532D">
        <w:rPr>
          <w:rFonts w:ascii="Palatino Linotype" w:hAnsi="Palatino Linotype"/>
          <w:b/>
          <w:sz w:val="28"/>
          <w:szCs w:val="28"/>
        </w:rPr>
        <w:t>I</w:t>
      </w:r>
      <w:r w:rsidR="00CD79A8" w:rsidRPr="0069532D">
        <w:rPr>
          <w:rFonts w:ascii="Palatino Linotype" w:hAnsi="Palatino Linotype"/>
          <w:b/>
          <w:sz w:val="28"/>
          <w:szCs w:val="28"/>
        </w:rPr>
        <w:t>V</w:t>
      </w:r>
      <w:r w:rsidR="000C61D8" w:rsidRPr="0069532D">
        <w:rPr>
          <w:rFonts w:ascii="Palatino Linotype" w:hAnsi="Palatino Linotype"/>
          <w:b/>
          <w:sz w:val="28"/>
          <w:szCs w:val="28"/>
        </w:rPr>
        <w:t>.</w:t>
      </w:r>
      <w:r w:rsidR="000C61D8" w:rsidRPr="0069532D">
        <w:rPr>
          <w:rFonts w:ascii="Palatino Linotype" w:hAnsi="Palatino Linotype"/>
          <w:b/>
        </w:rPr>
        <w:t xml:space="preserve"> </w:t>
      </w:r>
      <w:r w:rsidR="00847A35" w:rsidRPr="0069532D">
        <w:rPr>
          <w:rFonts w:ascii="Palatino Linotype" w:eastAsia="Times New Roman" w:hAnsi="Palatino Linotype" w:cs="Times New Roman"/>
          <w:sz w:val="24"/>
          <w:szCs w:val="24"/>
          <w:lang w:val="es-MX"/>
        </w:rPr>
        <w:t xml:space="preserve">Inconforme </w:t>
      </w:r>
      <w:r w:rsidR="00CD79A8" w:rsidRPr="0069532D">
        <w:rPr>
          <w:rFonts w:ascii="Palatino Linotype" w:eastAsia="Times New Roman" w:hAnsi="Palatino Linotype" w:cs="Times New Roman"/>
          <w:sz w:val="24"/>
          <w:szCs w:val="24"/>
          <w:lang w:val="es-MX"/>
        </w:rPr>
        <w:t>por la falta de</w:t>
      </w:r>
      <w:r w:rsidR="00847A35" w:rsidRPr="0069532D">
        <w:rPr>
          <w:rFonts w:ascii="Palatino Linotype" w:eastAsia="Times New Roman" w:hAnsi="Palatino Linotype" w:cs="Times New Roman"/>
          <w:sz w:val="24"/>
          <w:szCs w:val="24"/>
          <w:lang w:val="es-MX"/>
        </w:rPr>
        <w:t xml:space="preserve"> </w:t>
      </w:r>
      <w:r w:rsidR="00847A35" w:rsidRPr="0069532D">
        <w:rPr>
          <w:rFonts w:ascii="Palatino Linotype" w:eastAsia="Times New Roman" w:hAnsi="Palatino Linotype" w:cs="Arial"/>
          <w:sz w:val="24"/>
          <w:szCs w:val="24"/>
          <w:lang w:val="es-MX"/>
        </w:rPr>
        <w:t xml:space="preserve">respuesta, el </w:t>
      </w:r>
      <w:bookmarkStart w:id="0" w:name="_Hlk58942522"/>
      <w:r w:rsidR="00CD79A8" w:rsidRPr="0069532D">
        <w:rPr>
          <w:rFonts w:ascii="Palatino Linotype" w:eastAsia="Times New Roman" w:hAnsi="Palatino Linotype" w:cs="Arial"/>
          <w:sz w:val="24"/>
          <w:szCs w:val="24"/>
          <w:lang w:val="es-MX"/>
        </w:rPr>
        <w:t>veintitrés de octubre</w:t>
      </w:r>
      <w:r w:rsidR="001A554D" w:rsidRPr="0069532D">
        <w:rPr>
          <w:rFonts w:ascii="Palatino Linotype" w:eastAsia="Times New Roman" w:hAnsi="Palatino Linotype" w:cs="Arial"/>
          <w:sz w:val="24"/>
          <w:szCs w:val="24"/>
          <w:lang w:val="es-MX"/>
        </w:rPr>
        <w:t xml:space="preserve"> </w:t>
      </w:r>
      <w:bookmarkEnd w:id="0"/>
      <w:r w:rsidR="001A554D" w:rsidRPr="0069532D">
        <w:rPr>
          <w:rFonts w:ascii="Palatino Linotype" w:eastAsia="Times New Roman" w:hAnsi="Palatino Linotype" w:cs="Arial"/>
          <w:sz w:val="24"/>
          <w:szCs w:val="24"/>
          <w:lang w:val="es-MX"/>
        </w:rPr>
        <w:t>de dos mil veinte</w:t>
      </w:r>
      <w:r w:rsidR="00847A35" w:rsidRPr="0069532D">
        <w:rPr>
          <w:rFonts w:ascii="Palatino Linotype" w:eastAsia="Times New Roman" w:hAnsi="Palatino Linotype" w:cs="Arial"/>
          <w:sz w:val="24"/>
          <w:szCs w:val="24"/>
          <w:lang w:val="es-MX"/>
        </w:rPr>
        <w:t xml:space="preserve">, </w:t>
      </w:r>
      <w:r w:rsidR="000E6D32" w:rsidRPr="0069532D">
        <w:rPr>
          <w:rFonts w:ascii="Palatino Linotype" w:eastAsia="Times New Roman" w:hAnsi="Palatino Linotype" w:cs="Times New Roman"/>
          <w:b/>
          <w:sz w:val="24"/>
          <w:szCs w:val="24"/>
          <w:lang w:val="es-MX"/>
        </w:rPr>
        <w:t>EL</w:t>
      </w:r>
      <w:r w:rsidR="00847A35" w:rsidRPr="0069532D">
        <w:rPr>
          <w:rFonts w:ascii="Palatino Linotype" w:eastAsia="Times New Roman" w:hAnsi="Palatino Linotype" w:cs="Times New Roman"/>
          <w:b/>
          <w:sz w:val="24"/>
          <w:szCs w:val="24"/>
          <w:lang w:val="es-MX"/>
        </w:rPr>
        <w:t xml:space="preserve"> RECURRENTE</w:t>
      </w:r>
      <w:r w:rsidR="00847A35" w:rsidRPr="0069532D">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69532D">
        <w:rPr>
          <w:rFonts w:ascii="Palatino Linotype" w:eastAsia="Times New Roman" w:hAnsi="Palatino Linotype" w:cs="Times New Roman"/>
          <w:b/>
          <w:sz w:val="24"/>
          <w:szCs w:val="24"/>
          <w:lang w:val="es-MX"/>
        </w:rPr>
        <w:t xml:space="preserve">EL SAIMEX </w:t>
      </w:r>
      <w:r w:rsidR="00847A35" w:rsidRPr="0069532D">
        <w:rPr>
          <w:rFonts w:ascii="Palatino Linotype" w:eastAsia="Times New Roman" w:hAnsi="Palatino Linotype" w:cs="Times New Roman"/>
          <w:sz w:val="24"/>
          <w:szCs w:val="24"/>
          <w:lang w:val="es-MX"/>
        </w:rPr>
        <w:t>y se le asignó el número de expediente</w:t>
      </w:r>
      <w:r w:rsidR="008D17F8" w:rsidRPr="0069532D">
        <w:rPr>
          <w:rFonts w:ascii="Palatino Linotype" w:eastAsia="Times New Roman" w:hAnsi="Palatino Linotype" w:cs="Times New Roman"/>
          <w:sz w:val="24"/>
          <w:szCs w:val="24"/>
          <w:lang w:val="es-MX"/>
        </w:rPr>
        <w:t>:</w:t>
      </w:r>
      <w:r w:rsidR="00CD79A8" w:rsidRPr="0069532D">
        <w:rPr>
          <w:rFonts w:ascii="Palatino Linotype" w:eastAsia="Times New Roman" w:hAnsi="Palatino Linotype" w:cs="Times New Roman"/>
          <w:sz w:val="24"/>
          <w:szCs w:val="24"/>
          <w:lang w:val="es-MX"/>
        </w:rPr>
        <w:t xml:space="preserve"> </w:t>
      </w:r>
      <w:r w:rsidR="00CD79A8" w:rsidRPr="0069532D">
        <w:rPr>
          <w:rFonts w:ascii="Palatino Linotype" w:eastAsia="Times New Roman" w:hAnsi="Palatino Linotype" w:cs="Arial"/>
          <w:b/>
          <w:bCs/>
          <w:sz w:val="24"/>
          <w:szCs w:val="24"/>
        </w:rPr>
        <w:t>04732/INFOEM/IP/RR/2020</w:t>
      </w:r>
      <w:r w:rsidR="00847A35" w:rsidRPr="0069532D">
        <w:rPr>
          <w:rFonts w:ascii="Palatino Linotype" w:eastAsia="Times New Roman" w:hAnsi="Palatino Linotype" w:cs="Arial"/>
          <w:sz w:val="24"/>
          <w:szCs w:val="24"/>
          <w:lang w:val="es-MX"/>
        </w:rPr>
        <w:t>, en el que señaló como</w:t>
      </w:r>
      <w:r w:rsidR="00CD79A8" w:rsidRPr="0069532D">
        <w:rPr>
          <w:rFonts w:ascii="Palatino Linotype" w:eastAsia="Times New Roman" w:hAnsi="Palatino Linotype" w:cs="Arial"/>
          <w:sz w:val="24"/>
          <w:szCs w:val="24"/>
          <w:lang w:val="es-MX"/>
        </w:rPr>
        <w:t xml:space="preserve"> a</w:t>
      </w:r>
      <w:r w:rsidR="00847A35" w:rsidRPr="0069532D">
        <w:rPr>
          <w:rFonts w:ascii="Palatino Linotype" w:eastAsia="Times New Roman" w:hAnsi="Palatino Linotype" w:cs="Arial"/>
          <w:sz w:val="24"/>
          <w:szCs w:val="24"/>
          <w:lang w:val="es-MX"/>
        </w:rPr>
        <w:t>cto impugnado</w:t>
      </w:r>
      <w:r w:rsidR="003214B2" w:rsidRPr="0069532D">
        <w:rPr>
          <w:rFonts w:ascii="Palatino Linotype" w:eastAsia="Times New Roman" w:hAnsi="Palatino Linotype" w:cs="Arial"/>
          <w:sz w:val="24"/>
          <w:szCs w:val="24"/>
          <w:lang w:val="es-MX"/>
        </w:rPr>
        <w:t xml:space="preserve">: </w:t>
      </w:r>
    </w:p>
    <w:p w14:paraId="2F5442C4" w14:textId="77777777" w:rsidR="00406B42" w:rsidRPr="0069532D" w:rsidRDefault="00406B42" w:rsidP="005D0155">
      <w:pPr>
        <w:spacing w:after="0" w:line="240" w:lineRule="auto"/>
        <w:jc w:val="both"/>
        <w:rPr>
          <w:rFonts w:ascii="Palatino Linotype" w:eastAsia="Times New Roman" w:hAnsi="Palatino Linotype" w:cs="Arial"/>
          <w:sz w:val="24"/>
          <w:szCs w:val="24"/>
          <w:lang w:val="es-MX"/>
        </w:rPr>
      </w:pPr>
    </w:p>
    <w:p w14:paraId="4E921811" w14:textId="2B9E9304" w:rsidR="003214B2" w:rsidRPr="0069532D" w:rsidRDefault="003214B2" w:rsidP="005D0155">
      <w:pPr>
        <w:tabs>
          <w:tab w:val="left" w:pos="851"/>
        </w:tabs>
        <w:spacing w:after="0" w:line="240" w:lineRule="auto"/>
        <w:ind w:left="851" w:right="901"/>
        <w:jc w:val="both"/>
        <w:rPr>
          <w:rFonts w:ascii="Palatino Linotype" w:hAnsi="Palatino Linotype" w:cs="Arial"/>
          <w:i/>
          <w:sz w:val="22"/>
          <w:szCs w:val="22"/>
        </w:rPr>
      </w:pPr>
      <w:r w:rsidRPr="0069532D">
        <w:rPr>
          <w:rFonts w:ascii="Palatino Linotype" w:hAnsi="Palatino Linotype" w:cs="Arial"/>
          <w:i/>
          <w:sz w:val="22"/>
          <w:szCs w:val="22"/>
        </w:rPr>
        <w:t>“</w:t>
      </w:r>
      <w:r w:rsidR="00CD79A8" w:rsidRPr="0069532D">
        <w:rPr>
          <w:rFonts w:ascii="Palatino Linotype" w:hAnsi="Palatino Linotype" w:cs="Arial"/>
          <w:i/>
          <w:sz w:val="22"/>
          <w:szCs w:val="22"/>
        </w:rPr>
        <w:t xml:space="preserve">1) El número de canchas que tiene el municipio. 2) Dirección de cada una de ellas (junto con su nombre si lo tiene) 3) Cuantos años tiene de construida(s) cada una de la(s) cancha(s) (más/menos)” </w:t>
      </w:r>
      <w:r w:rsidRPr="0069532D">
        <w:rPr>
          <w:rFonts w:ascii="Palatino Linotype" w:hAnsi="Palatino Linotype" w:cs="Arial"/>
          <w:i/>
          <w:sz w:val="22"/>
          <w:szCs w:val="22"/>
        </w:rPr>
        <w:t>(</w:t>
      </w:r>
      <w:r w:rsidR="00722D52" w:rsidRPr="0069532D">
        <w:rPr>
          <w:rFonts w:ascii="Palatino Linotype" w:hAnsi="Palatino Linotype" w:cs="Arial"/>
          <w:i/>
          <w:sz w:val="22"/>
          <w:szCs w:val="22"/>
        </w:rPr>
        <w:t>sic</w:t>
      </w:r>
      <w:r w:rsidRPr="0069532D">
        <w:rPr>
          <w:rFonts w:ascii="Palatino Linotype" w:hAnsi="Palatino Linotype" w:cs="Arial"/>
          <w:i/>
          <w:sz w:val="22"/>
          <w:szCs w:val="22"/>
        </w:rPr>
        <w:t>)</w:t>
      </w:r>
    </w:p>
    <w:p w14:paraId="55B22D39" w14:textId="77777777" w:rsidR="003214B2" w:rsidRPr="0069532D" w:rsidRDefault="003214B2" w:rsidP="005D0155">
      <w:pPr>
        <w:spacing w:after="0" w:line="240" w:lineRule="auto"/>
        <w:jc w:val="both"/>
        <w:rPr>
          <w:rFonts w:ascii="Palatino Linotype" w:eastAsia="Times New Roman" w:hAnsi="Palatino Linotype" w:cs="Arial"/>
          <w:sz w:val="24"/>
          <w:szCs w:val="24"/>
          <w:lang w:val="es-MX"/>
        </w:rPr>
      </w:pPr>
    </w:p>
    <w:p w14:paraId="2F7DD6E0" w14:textId="264C8C11" w:rsidR="00406B42" w:rsidRPr="0069532D" w:rsidRDefault="00CD79A8" w:rsidP="005D0155">
      <w:pPr>
        <w:spacing w:after="0" w:line="360" w:lineRule="auto"/>
        <w:jc w:val="both"/>
        <w:rPr>
          <w:rFonts w:ascii="Palatino Linotype" w:eastAsia="Times New Roman" w:hAnsi="Palatino Linotype" w:cs="Times New Roman"/>
          <w:sz w:val="24"/>
          <w:szCs w:val="24"/>
          <w:lang w:val="es-MX"/>
        </w:rPr>
      </w:pPr>
      <w:r w:rsidRPr="0069532D">
        <w:rPr>
          <w:rFonts w:ascii="Palatino Linotype" w:eastAsia="Times New Roman" w:hAnsi="Palatino Linotype" w:cs="Times New Roman"/>
          <w:sz w:val="24"/>
          <w:szCs w:val="24"/>
          <w:lang w:val="es-MX"/>
        </w:rPr>
        <w:lastRenderedPageBreak/>
        <w:t>Así</w:t>
      </w:r>
      <w:r w:rsidR="002B2EDA" w:rsidRPr="0069532D">
        <w:rPr>
          <w:rFonts w:ascii="Palatino Linotype" w:eastAsia="Times New Roman" w:hAnsi="Palatino Linotype" w:cs="Times New Roman"/>
          <w:sz w:val="24"/>
          <w:szCs w:val="24"/>
          <w:lang w:val="es-MX"/>
        </w:rPr>
        <w:t xml:space="preserve"> como, </w:t>
      </w:r>
      <w:r w:rsidRPr="0069532D">
        <w:rPr>
          <w:rFonts w:ascii="Palatino Linotype" w:eastAsia="Times New Roman" w:hAnsi="Palatino Linotype" w:cs="Times New Roman"/>
          <w:sz w:val="24"/>
          <w:szCs w:val="24"/>
          <w:lang w:val="es-MX"/>
        </w:rPr>
        <w:t>las</w:t>
      </w:r>
      <w:r w:rsidR="00406B42" w:rsidRPr="0069532D">
        <w:rPr>
          <w:rFonts w:ascii="Palatino Linotype" w:eastAsia="Times New Roman" w:hAnsi="Palatino Linotype" w:cs="Times New Roman"/>
          <w:sz w:val="24"/>
          <w:szCs w:val="24"/>
          <w:lang w:val="es-MX"/>
        </w:rPr>
        <w:t xml:space="preserve"> razones o motivos de inconformidad:  </w:t>
      </w:r>
    </w:p>
    <w:p w14:paraId="09A909D3" w14:textId="77777777" w:rsidR="00406B42" w:rsidRPr="0069532D" w:rsidRDefault="00406B42" w:rsidP="005D0155">
      <w:pPr>
        <w:tabs>
          <w:tab w:val="left" w:pos="851"/>
        </w:tabs>
        <w:spacing w:after="0" w:line="240" w:lineRule="auto"/>
        <w:ind w:left="851" w:right="901"/>
        <w:jc w:val="both"/>
        <w:rPr>
          <w:rFonts w:ascii="Palatino Linotype" w:hAnsi="Palatino Linotype" w:cs="Arial"/>
          <w:i/>
          <w:sz w:val="22"/>
          <w:szCs w:val="22"/>
        </w:rPr>
      </w:pPr>
    </w:p>
    <w:p w14:paraId="34EA8AD7" w14:textId="656EADAE" w:rsidR="000C61D8" w:rsidRPr="0069532D" w:rsidRDefault="00406B42" w:rsidP="005D0155">
      <w:pPr>
        <w:tabs>
          <w:tab w:val="left" w:pos="851"/>
        </w:tabs>
        <w:spacing w:after="0" w:line="240" w:lineRule="auto"/>
        <w:ind w:left="851" w:right="901"/>
        <w:jc w:val="both"/>
        <w:rPr>
          <w:rFonts w:ascii="Palatino Linotype" w:hAnsi="Palatino Linotype" w:cs="Arial"/>
          <w:i/>
          <w:sz w:val="22"/>
          <w:szCs w:val="22"/>
        </w:rPr>
      </w:pPr>
      <w:r w:rsidRPr="0069532D">
        <w:rPr>
          <w:rFonts w:ascii="Palatino Linotype" w:hAnsi="Palatino Linotype" w:cs="Arial"/>
          <w:i/>
          <w:sz w:val="22"/>
          <w:szCs w:val="22"/>
        </w:rPr>
        <w:t>“</w:t>
      </w:r>
      <w:r w:rsidR="00CD79A8" w:rsidRPr="0069532D">
        <w:rPr>
          <w:rFonts w:ascii="Palatino Linotype" w:hAnsi="Palatino Linotype" w:cs="Arial"/>
          <w:i/>
          <w:sz w:val="22"/>
          <w:szCs w:val="22"/>
        </w:rPr>
        <w:t xml:space="preserve">derecho a la </w:t>
      </w:r>
      <w:proofErr w:type="spellStart"/>
      <w:r w:rsidR="002F23E8" w:rsidRPr="0069532D">
        <w:rPr>
          <w:rFonts w:ascii="Palatino Linotype" w:hAnsi="Palatino Linotype" w:cs="Arial"/>
          <w:i/>
          <w:sz w:val="22"/>
          <w:szCs w:val="22"/>
        </w:rPr>
        <w:t>informacion</w:t>
      </w:r>
      <w:proofErr w:type="spellEnd"/>
      <w:r w:rsidR="002F23E8" w:rsidRPr="0069532D">
        <w:rPr>
          <w:rFonts w:ascii="Palatino Linotype" w:hAnsi="Palatino Linotype" w:cs="Arial"/>
          <w:i/>
          <w:sz w:val="22"/>
          <w:szCs w:val="22"/>
        </w:rPr>
        <w:t>” (</w:t>
      </w:r>
      <w:r w:rsidRPr="0069532D">
        <w:rPr>
          <w:rFonts w:ascii="Palatino Linotype" w:hAnsi="Palatino Linotype" w:cs="Arial"/>
          <w:i/>
          <w:sz w:val="22"/>
          <w:szCs w:val="22"/>
        </w:rPr>
        <w:t>sic)</w:t>
      </w:r>
    </w:p>
    <w:p w14:paraId="6209D123" w14:textId="77777777" w:rsidR="0003631C" w:rsidRPr="0069532D" w:rsidRDefault="0003631C" w:rsidP="005D0155">
      <w:pPr>
        <w:tabs>
          <w:tab w:val="left" w:pos="851"/>
        </w:tabs>
        <w:spacing w:after="0" w:line="240" w:lineRule="auto"/>
        <w:ind w:left="851" w:right="901"/>
        <w:jc w:val="both"/>
        <w:rPr>
          <w:rFonts w:ascii="Palatino Linotype" w:hAnsi="Palatino Linotype" w:cs="Arial"/>
          <w:i/>
          <w:sz w:val="24"/>
          <w:szCs w:val="24"/>
        </w:rPr>
      </w:pPr>
    </w:p>
    <w:p w14:paraId="551BBCB7" w14:textId="4135CA94" w:rsidR="000C61D8" w:rsidRPr="0069532D" w:rsidRDefault="00C34353" w:rsidP="005D0155">
      <w:pPr>
        <w:pStyle w:val="Default"/>
        <w:spacing w:after="0" w:line="360" w:lineRule="auto"/>
        <w:ind w:right="49"/>
        <w:jc w:val="both"/>
        <w:rPr>
          <w:rFonts w:ascii="Palatino Linotype" w:hAnsi="Palatino Linotype"/>
          <w:sz w:val="24"/>
          <w:szCs w:val="24"/>
          <w:lang w:val="es-ES_tradnl"/>
        </w:rPr>
      </w:pPr>
      <w:r w:rsidRPr="0069532D">
        <w:rPr>
          <w:rFonts w:ascii="Palatino Linotype" w:eastAsiaTheme="minorEastAsia" w:hAnsi="Palatino Linotype" w:cstheme="minorBidi"/>
          <w:b/>
          <w:color w:val="auto"/>
          <w:sz w:val="28"/>
          <w:szCs w:val="28"/>
          <w:lang w:val="es-ES_tradnl" w:eastAsia="es-ES"/>
        </w:rPr>
        <w:t>V</w:t>
      </w:r>
      <w:r w:rsidR="000C61D8" w:rsidRPr="0069532D">
        <w:rPr>
          <w:rFonts w:ascii="Palatino Linotype" w:eastAsiaTheme="minorEastAsia" w:hAnsi="Palatino Linotype" w:cstheme="minorBidi"/>
          <w:b/>
          <w:color w:val="auto"/>
          <w:sz w:val="28"/>
          <w:szCs w:val="28"/>
          <w:lang w:val="es-ES_tradnl" w:eastAsia="es-ES"/>
        </w:rPr>
        <w:t>.</w:t>
      </w:r>
      <w:r w:rsidR="000C61D8" w:rsidRPr="0069532D">
        <w:rPr>
          <w:rFonts w:ascii="Palatino Linotype" w:hAnsi="Palatino Linotype"/>
          <w:b/>
          <w:sz w:val="28"/>
          <w:szCs w:val="28"/>
        </w:rPr>
        <w:t xml:space="preserve"> </w:t>
      </w:r>
      <w:r w:rsidR="000C61D8" w:rsidRPr="0069532D">
        <w:rPr>
          <w:rFonts w:ascii="Palatino Linotype" w:hAnsi="Palatino Linotype"/>
          <w:sz w:val="24"/>
          <w:szCs w:val="24"/>
        </w:rPr>
        <w:t>El</w:t>
      </w:r>
      <w:r w:rsidR="000C61D8" w:rsidRPr="0069532D">
        <w:rPr>
          <w:rFonts w:ascii="Palatino Linotype" w:hAnsi="Palatino Linotype"/>
          <w:b/>
          <w:sz w:val="24"/>
          <w:szCs w:val="24"/>
        </w:rPr>
        <w:t xml:space="preserve"> </w:t>
      </w:r>
      <w:r w:rsidR="00CD79A8" w:rsidRPr="0069532D">
        <w:rPr>
          <w:rFonts w:ascii="Palatino Linotype" w:hAnsi="Palatino Linotype"/>
          <w:sz w:val="24"/>
          <w:szCs w:val="24"/>
          <w:lang w:val="es-ES_tradnl"/>
        </w:rPr>
        <w:t xml:space="preserve">veintitrés de octubre </w:t>
      </w:r>
      <w:r w:rsidR="001A554D" w:rsidRPr="0069532D">
        <w:rPr>
          <w:rFonts w:ascii="Palatino Linotype" w:hAnsi="Palatino Linotype"/>
          <w:sz w:val="24"/>
          <w:szCs w:val="24"/>
        </w:rPr>
        <w:t>de dos mil veinte</w:t>
      </w:r>
      <w:r w:rsidR="000C61D8" w:rsidRPr="0069532D">
        <w:rPr>
          <w:rFonts w:ascii="Palatino Linotype" w:hAnsi="Palatino Linotype"/>
          <w:sz w:val="24"/>
          <w:szCs w:val="24"/>
        </w:rPr>
        <w:t xml:space="preserve">, el </w:t>
      </w:r>
      <w:r w:rsidR="000C61D8" w:rsidRPr="0069532D">
        <w:rPr>
          <w:rFonts w:ascii="Palatino Linotype" w:hAnsi="Palatino Linotype"/>
          <w:sz w:val="24"/>
          <w:szCs w:val="24"/>
          <w:lang w:val="es-ES_tradnl"/>
        </w:rPr>
        <w:t>recurso de que</w:t>
      </w:r>
      <w:r w:rsidR="000C61D8" w:rsidRPr="0069532D">
        <w:rPr>
          <w:rFonts w:ascii="Palatino Linotype" w:hAnsi="Palatino Linotype"/>
          <w:sz w:val="24"/>
          <w:szCs w:val="24"/>
        </w:rPr>
        <w:t xml:space="preserve"> se trata</w:t>
      </w:r>
      <w:r w:rsidR="000C61D8" w:rsidRPr="0069532D">
        <w:rPr>
          <w:rFonts w:ascii="Palatino Linotype" w:hAnsi="Palatino Linotype"/>
          <w:sz w:val="24"/>
          <w:szCs w:val="24"/>
          <w:lang w:val="es-ES_tradnl"/>
        </w:rPr>
        <w:t xml:space="preserve"> se envió electrónicamente al Instituto de </w:t>
      </w:r>
      <w:r w:rsidR="000C61D8" w:rsidRPr="0069532D">
        <w:rPr>
          <w:rFonts w:ascii="Palatino Linotype" w:eastAsia="Arial Unicode MS" w:hAnsi="Palatino Linotype"/>
          <w:sz w:val="24"/>
          <w:szCs w:val="24"/>
        </w:rPr>
        <w:t>Transparencia</w:t>
      </w:r>
      <w:r w:rsidR="000C61D8" w:rsidRPr="0069532D">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69532D">
        <w:rPr>
          <w:rFonts w:ascii="Palatino Linotype" w:hAnsi="Palatino Linotype"/>
          <w:sz w:val="24"/>
          <w:szCs w:val="24"/>
        </w:rPr>
        <w:t>Ley de Transparencia y Acceso a la Información Pública del Estado de México y Municipios</w:t>
      </w:r>
      <w:r w:rsidR="000C61D8" w:rsidRPr="0069532D">
        <w:rPr>
          <w:rFonts w:ascii="Palatino Linotype" w:hAnsi="Palatino Linotype"/>
          <w:sz w:val="24"/>
          <w:szCs w:val="24"/>
          <w:lang w:val="es-ES_tradnl"/>
        </w:rPr>
        <w:t>, se turnó, a través del</w:t>
      </w:r>
      <w:r w:rsidR="000C61D8" w:rsidRPr="0069532D">
        <w:rPr>
          <w:rFonts w:ascii="Palatino Linotype" w:eastAsia="Arial Unicode MS" w:hAnsi="Palatino Linotype"/>
          <w:sz w:val="24"/>
          <w:szCs w:val="24"/>
          <w:lang w:val="es-ES_tradnl"/>
        </w:rPr>
        <w:t xml:space="preserve"> </w:t>
      </w:r>
      <w:r w:rsidR="000C61D8" w:rsidRPr="0069532D">
        <w:rPr>
          <w:rFonts w:ascii="Palatino Linotype" w:eastAsia="Arial Unicode MS" w:hAnsi="Palatino Linotype"/>
          <w:b/>
          <w:sz w:val="24"/>
          <w:szCs w:val="24"/>
          <w:lang w:val="es-ES_tradnl"/>
        </w:rPr>
        <w:t>SAIMEX</w:t>
      </w:r>
      <w:r w:rsidR="000C61D8" w:rsidRPr="0069532D">
        <w:rPr>
          <w:rFonts w:ascii="Palatino Linotype" w:hAnsi="Palatino Linotype"/>
          <w:sz w:val="24"/>
          <w:szCs w:val="24"/>
        </w:rPr>
        <w:t xml:space="preserve">, a la </w:t>
      </w:r>
      <w:r w:rsidR="000C61D8" w:rsidRPr="0069532D">
        <w:rPr>
          <w:rFonts w:ascii="Palatino Linotype" w:hAnsi="Palatino Linotype"/>
          <w:sz w:val="24"/>
          <w:szCs w:val="24"/>
          <w:lang w:val="es-ES_tradnl"/>
        </w:rPr>
        <w:t xml:space="preserve">Comisionada </w:t>
      </w:r>
      <w:r w:rsidR="000C61D8" w:rsidRPr="0069532D">
        <w:rPr>
          <w:rFonts w:ascii="Palatino Linotype" w:hAnsi="Palatino Linotype"/>
          <w:b/>
          <w:sz w:val="24"/>
          <w:szCs w:val="24"/>
          <w:lang w:val="es-ES_tradnl"/>
        </w:rPr>
        <w:t>EVA ABAID YAPUR</w:t>
      </w:r>
      <w:r w:rsidR="000C61D8" w:rsidRPr="0069532D">
        <w:rPr>
          <w:rFonts w:ascii="Palatino Linotype" w:hAnsi="Palatino Linotype"/>
          <w:sz w:val="24"/>
          <w:szCs w:val="24"/>
        </w:rPr>
        <w:t>,</w:t>
      </w:r>
      <w:r w:rsidR="000C61D8" w:rsidRPr="0069532D">
        <w:rPr>
          <w:rFonts w:ascii="Palatino Linotype" w:hAnsi="Palatino Linotype"/>
          <w:sz w:val="24"/>
          <w:szCs w:val="24"/>
          <w:lang w:val="es-ES_tradnl"/>
        </w:rPr>
        <w:t xml:space="preserve"> a efecto de decretar su admisión o </w:t>
      </w:r>
      <w:proofErr w:type="spellStart"/>
      <w:r w:rsidR="000C61D8" w:rsidRPr="0069532D">
        <w:rPr>
          <w:rFonts w:ascii="Palatino Linotype" w:hAnsi="Palatino Linotype"/>
          <w:sz w:val="24"/>
          <w:szCs w:val="24"/>
          <w:lang w:val="es-ES_tradnl"/>
        </w:rPr>
        <w:t>desechamiento</w:t>
      </w:r>
      <w:proofErr w:type="spellEnd"/>
      <w:r w:rsidR="000C61D8" w:rsidRPr="0069532D">
        <w:rPr>
          <w:rFonts w:ascii="Palatino Linotype" w:hAnsi="Palatino Linotype"/>
          <w:sz w:val="24"/>
          <w:szCs w:val="24"/>
          <w:lang w:val="es-ES_tradnl"/>
        </w:rPr>
        <w:t>.</w:t>
      </w:r>
    </w:p>
    <w:p w14:paraId="242395FE" w14:textId="77777777" w:rsidR="000C61D8" w:rsidRPr="0069532D" w:rsidRDefault="000C61D8" w:rsidP="005D0155">
      <w:pPr>
        <w:pStyle w:val="Default"/>
        <w:spacing w:after="0" w:line="360" w:lineRule="auto"/>
        <w:ind w:right="49"/>
        <w:jc w:val="both"/>
        <w:rPr>
          <w:rFonts w:ascii="Palatino Linotype" w:hAnsi="Palatino Linotype"/>
          <w:lang w:val="es-ES_tradnl"/>
        </w:rPr>
      </w:pPr>
    </w:p>
    <w:p w14:paraId="59713DE6" w14:textId="6F1EA8F4" w:rsidR="00F57CF7" w:rsidRPr="0069532D" w:rsidRDefault="000C61D8" w:rsidP="005D0155">
      <w:pPr>
        <w:pStyle w:val="Piedepgina"/>
        <w:spacing w:after="0" w:line="360" w:lineRule="auto"/>
        <w:jc w:val="both"/>
        <w:rPr>
          <w:rFonts w:ascii="Palatino Linotype" w:hAnsi="Palatino Linotype" w:cs="Arial"/>
          <w:sz w:val="24"/>
          <w:szCs w:val="24"/>
        </w:rPr>
      </w:pPr>
      <w:r w:rsidRPr="0069532D">
        <w:rPr>
          <w:rFonts w:ascii="Palatino Linotype" w:hAnsi="Palatino Linotype" w:cs="Arial"/>
          <w:b/>
          <w:sz w:val="28"/>
        </w:rPr>
        <w:t>V</w:t>
      </w:r>
      <w:r w:rsidR="00CD79A8" w:rsidRPr="0069532D">
        <w:rPr>
          <w:rFonts w:ascii="Palatino Linotype" w:hAnsi="Palatino Linotype" w:cs="Arial"/>
          <w:b/>
          <w:sz w:val="28"/>
        </w:rPr>
        <w:t>I</w:t>
      </w:r>
      <w:r w:rsidRPr="0069532D">
        <w:rPr>
          <w:rFonts w:ascii="Palatino Linotype" w:hAnsi="Palatino Linotype" w:cs="Arial"/>
          <w:b/>
          <w:sz w:val="28"/>
        </w:rPr>
        <w:t xml:space="preserve">. </w:t>
      </w:r>
      <w:r w:rsidRPr="0069532D">
        <w:rPr>
          <w:rFonts w:ascii="Palatino Linotype" w:hAnsi="Palatino Linotype" w:cs="Arial"/>
          <w:sz w:val="24"/>
          <w:szCs w:val="24"/>
        </w:rPr>
        <w:t>De las constancias del expediente electrónico del</w:t>
      </w:r>
      <w:r w:rsidRPr="0069532D">
        <w:rPr>
          <w:rFonts w:ascii="Palatino Linotype" w:hAnsi="Palatino Linotype" w:cs="Arial"/>
          <w:b/>
          <w:sz w:val="24"/>
          <w:szCs w:val="24"/>
        </w:rPr>
        <w:t xml:space="preserve"> SAIMEX</w:t>
      </w:r>
      <w:r w:rsidRPr="0069532D">
        <w:rPr>
          <w:rFonts w:ascii="Palatino Linotype" w:hAnsi="Palatino Linotype" w:cs="Arial"/>
          <w:sz w:val="24"/>
          <w:szCs w:val="24"/>
        </w:rPr>
        <w:t xml:space="preserve">, se advierte que en fecha </w:t>
      </w:r>
      <w:r w:rsidR="00CD79A8" w:rsidRPr="0069532D">
        <w:rPr>
          <w:rFonts w:ascii="Palatino Linotype" w:hAnsi="Palatino Linotype" w:cs="Arial"/>
          <w:sz w:val="24"/>
          <w:szCs w:val="24"/>
        </w:rPr>
        <w:t>veintinueve de octubre</w:t>
      </w:r>
      <w:r w:rsidR="001A554D" w:rsidRPr="0069532D">
        <w:rPr>
          <w:rFonts w:ascii="Palatino Linotype" w:hAnsi="Palatino Linotype" w:cs="Arial"/>
          <w:sz w:val="24"/>
          <w:szCs w:val="24"/>
        </w:rPr>
        <w:t xml:space="preserve"> de dos mil veinte</w:t>
      </w:r>
      <w:r w:rsidRPr="0069532D">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9532D">
        <w:rPr>
          <w:rFonts w:ascii="Palatino Linotype" w:hAnsi="Palatino Linotype" w:cs="Arial"/>
          <w:b/>
          <w:sz w:val="24"/>
          <w:szCs w:val="24"/>
        </w:rPr>
        <w:t xml:space="preserve">EL SUJETO OBLIGADO </w:t>
      </w:r>
      <w:r w:rsidRPr="0069532D">
        <w:rPr>
          <w:rFonts w:ascii="Palatino Linotype" w:hAnsi="Palatino Linotype" w:cs="Arial"/>
          <w:sz w:val="24"/>
          <w:szCs w:val="24"/>
        </w:rPr>
        <w:t>rindiera su</w:t>
      </w:r>
      <w:r w:rsidRPr="0069532D">
        <w:rPr>
          <w:rFonts w:ascii="Palatino Linotype" w:hAnsi="Palatino Linotype" w:cs="Arial"/>
          <w:b/>
          <w:sz w:val="24"/>
          <w:szCs w:val="24"/>
        </w:rPr>
        <w:t xml:space="preserve"> </w:t>
      </w:r>
      <w:r w:rsidRPr="0069532D">
        <w:rPr>
          <w:rFonts w:ascii="Palatino Linotype" w:hAnsi="Palatino Linotype" w:cs="Arial"/>
          <w:sz w:val="24"/>
          <w:szCs w:val="24"/>
        </w:rPr>
        <w:t>Informe Justificado.</w:t>
      </w:r>
    </w:p>
    <w:p w14:paraId="3A48A15C" w14:textId="77777777" w:rsidR="00CD79A8" w:rsidRPr="0069532D" w:rsidRDefault="00CD79A8" w:rsidP="00CD79A8">
      <w:pPr>
        <w:spacing w:after="0" w:line="360" w:lineRule="auto"/>
        <w:jc w:val="both"/>
        <w:rPr>
          <w:rStyle w:val="normaltextrun"/>
          <w:rFonts w:ascii="Palatino Linotype" w:hAnsi="Palatino Linotype"/>
          <w:b/>
          <w:bCs/>
          <w:color w:val="000000"/>
          <w:sz w:val="28"/>
          <w:shd w:val="clear" w:color="auto" w:fill="FFFFFF"/>
        </w:rPr>
      </w:pPr>
    </w:p>
    <w:p w14:paraId="097CA227" w14:textId="23ED9FDE" w:rsidR="0003631C" w:rsidRPr="0069532D" w:rsidRDefault="00CD79A8" w:rsidP="00CD79A8">
      <w:pPr>
        <w:spacing w:after="0" w:line="360" w:lineRule="auto"/>
        <w:jc w:val="both"/>
        <w:rPr>
          <w:rFonts w:ascii="Palatino Linotype" w:eastAsia="Arial Unicode MS" w:hAnsi="Palatino Linotype" w:cs="Arial"/>
          <w:bCs/>
          <w:sz w:val="28"/>
          <w:szCs w:val="28"/>
          <w:lang w:val="es-MX"/>
        </w:rPr>
      </w:pPr>
      <w:r w:rsidRPr="0069532D">
        <w:rPr>
          <w:rFonts w:ascii="Palatino Linotype" w:hAnsi="Palatino Linotype"/>
          <w:b/>
          <w:sz w:val="28"/>
          <w:szCs w:val="18"/>
          <w:lang w:val="es-MX"/>
        </w:rPr>
        <w:t>VII</w:t>
      </w:r>
      <w:r w:rsidRPr="0069532D">
        <w:rPr>
          <w:rFonts w:ascii="Palatino Linotype" w:hAnsi="Palatino Linotype"/>
          <w:bCs/>
          <w:sz w:val="24"/>
          <w:szCs w:val="18"/>
          <w:lang w:val="es-MX"/>
        </w:rPr>
        <w:t>.</w:t>
      </w:r>
      <w:r w:rsidRPr="0069532D">
        <w:rPr>
          <w:rFonts w:ascii="Palatino Linotype" w:eastAsia="Arial Unicode MS" w:hAnsi="Palatino Linotype" w:cs="Arial"/>
          <w:bCs/>
          <w:sz w:val="28"/>
          <w:szCs w:val="28"/>
          <w:lang w:val="es-MX"/>
        </w:rPr>
        <w:t xml:space="preserve"> </w:t>
      </w:r>
      <w:r w:rsidR="0003631C" w:rsidRPr="0069532D">
        <w:rPr>
          <w:rFonts w:ascii="Palatino Linotype" w:eastAsia="Arial Unicode MS" w:hAnsi="Palatino Linotype" w:cs="Arial"/>
          <w:bCs/>
          <w:sz w:val="24"/>
          <w:szCs w:val="24"/>
          <w:lang w:val="es-MX"/>
        </w:rPr>
        <w:t xml:space="preserve">En cumplimiento a lo anterior, de las constancias del expediente electrónico del </w:t>
      </w:r>
      <w:r w:rsidR="0003631C" w:rsidRPr="0069532D">
        <w:rPr>
          <w:rFonts w:ascii="Palatino Linotype" w:eastAsia="Arial Unicode MS" w:hAnsi="Palatino Linotype" w:cs="Arial"/>
          <w:b/>
          <w:bCs/>
          <w:sz w:val="24"/>
          <w:szCs w:val="24"/>
          <w:lang w:val="es-MX"/>
        </w:rPr>
        <w:t>SAIMEX</w:t>
      </w:r>
      <w:r w:rsidR="0003631C" w:rsidRPr="0069532D">
        <w:rPr>
          <w:rFonts w:ascii="Palatino Linotype" w:eastAsia="Arial Unicode MS" w:hAnsi="Palatino Linotype" w:cs="Arial"/>
          <w:bCs/>
          <w:sz w:val="24"/>
          <w:szCs w:val="24"/>
          <w:lang w:val="es-MX"/>
        </w:rPr>
        <w:t xml:space="preserve">, se observa que el día </w:t>
      </w:r>
      <w:r w:rsidR="0003631C" w:rsidRPr="0069532D">
        <w:rPr>
          <w:rFonts w:ascii="Palatino Linotype" w:eastAsia="Arial Unicode MS" w:hAnsi="Palatino Linotype" w:cs="Arial"/>
          <w:sz w:val="24"/>
        </w:rPr>
        <w:t xml:space="preserve">ocho y once de diciembre </w:t>
      </w:r>
      <w:r w:rsidR="0003631C" w:rsidRPr="0069532D">
        <w:rPr>
          <w:rFonts w:ascii="Palatino Linotype" w:eastAsia="Arial Unicode MS" w:hAnsi="Palatino Linotype" w:cs="Arial"/>
          <w:bCs/>
          <w:sz w:val="24"/>
          <w:szCs w:val="24"/>
          <w:lang w:val="es-MX"/>
        </w:rPr>
        <w:t xml:space="preserve">de dos mil veinte, </w:t>
      </w:r>
      <w:r w:rsidR="0003631C" w:rsidRPr="0069532D">
        <w:rPr>
          <w:rFonts w:ascii="Palatino Linotype" w:eastAsia="Arial Unicode MS" w:hAnsi="Palatino Linotype" w:cs="Arial"/>
          <w:b/>
          <w:bCs/>
          <w:sz w:val="24"/>
          <w:szCs w:val="24"/>
          <w:lang w:val="es-MX"/>
        </w:rPr>
        <w:t>EL SUJETO OBLIGADO</w:t>
      </w:r>
      <w:r w:rsidR="0003631C" w:rsidRPr="0069532D">
        <w:rPr>
          <w:rFonts w:ascii="Palatino Linotype" w:eastAsia="Arial Unicode MS" w:hAnsi="Palatino Linotype" w:cs="Arial"/>
          <w:bCs/>
          <w:sz w:val="24"/>
          <w:szCs w:val="24"/>
          <w:lang w:val="es-MX"/>
        </w:rPr>
        <w:t xml:space="preserve"> envió el Informe Justificado, como se desprende en la imagen a continuación:</w:t>
      </w:r>
    </w:p>
    <w:p w14:paraId="5907165D" w14:textId="5A7C7540" w:rsidR="00A10445" w:rsidRPr="0069532D" w:rsidRDefault="00F95BDD" w:rsidP="00F95BDD">
      <w:pPr>
        <w:pStyle w:val="Prrafodelista"/>
        <w:spacing w:before="240" w:after="240" w:line="360" w:lineRule="auto"/>
        <w:ind w:left="0"/>
        <w:contextualSpacing w:val="0"/>
        <w:jc w:val="center"/>
        <w:rPr>
          <w:rFonts w:ascii="Palatino Linotype" w:hAnsi="Palatino Linotype"/>
          <w:color w:val="000000"/>
          <w:sz w:val="24"/>
          <w:shd w:val="clear" w:color="auto" w:fill="FFFFFF"/>
        </w:rPr>
      </w:pPr>
      <w:r w:rsidRPr="0069532D">
        <w:rPr>
          <w:rFonts w:ascii="Palatino Linotype" w:hAnsi="Palatino Linotype"/>
          <w:noProof/>
          <w:lang w:val="es-ES"/>
        </w:rPr>
        <w:lastRenderedPageBreak/>
        <w:drawing>
          <wp:inline distT="0" distB="0" distL="0" distR="0" wp14:anchorId="51F93064" wp14:editId="394E3D26">
            <wp:extent cx="5455697" cy="204485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635" t="15798" r="14330" b="36687"/>
                    <a:stretch/>
                  </pic:blipFill>
                  <pic:spPr bwMode="auto">
                    <a:xfrm>
                      <a:off x="0" y="0"/>
                      <a:ext cx="5517003" cy="20678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171E70" w14:textId="4F51A3B3" w:rsidR="00A10445" w:rsidRPr="0069532D" w:rsidRDefault="00A10445" w:rsidP="00A10445">
      <w:pPr>
        <w:spacing w:after="0" w:line="360" w:lineRule="auto"/>
        <w:jc w:val="both"/>
        <w:rPr>
          <w:rFonts w:ascii="Palatino Linotype" w:hAnsi="Palatino Linotype"/>
          <w:bCs/>
          <w:color w:val="000000"/>
          <w:sz w:val="24"/>
          <w:shd w:val="clear" w:color="auto" w:fill="FFFFFF"/>
          <w:lang w:val="es-MX"/>
        </w:rPr>
      </w:pPr>
      <w:r w:rsidRPr="0069532D">
        <w:rPr>
          <w:rFonts w:ascii="Palatino Linotype" w:hAnsi="Palatino Linotype"/>
          <w:bCs/>
          <w:color w:val="000000"/>
          <w:sz w:val="24"/>
          <w:shd w:val="clear" w:color="auto" w:fill="FFFFFF"/>
          <w:lang w:val="es-MX"/>
        </w:rPr>
        <w:t xml:space="preserve">Advirtiendo que, en dicho </w:t>
      </w:r>
      <w:r w:rsidR="00F95BDD" w:rsidRPr="0069532D">
        <w:rPr>
          <w:rFonts w:ascii="Palatino Linotype" w:hAnsi="Palatino Linotype"/>
          <w:bCs/>
          <w:color w:val="000000"/>
          <w:sz w:val="24"/>
          <w:shd w:val="clear" w:color="auto" w:fill="FFFFFF"/>
          <w:lang w:val="es-MX"/>
        </w:rPr>
        <w:t>Informe Justificado</w:t>
      </w:r>
      <w:r w:rsidRPr="0069532D">
        <w:rPr>
          <w:rFonts w:ascii="Palatino Linotype" w:hAnsi="Palatino Linotype"/>
          <w:bCs/>
          <w:color w:val="000000"/>
          <w:sz w:val="24"/>
          <w:shd w:val="clear" w:color="auto" w:fill="FFFFFF"/>
          <w:lang w:val="es-MX"/>
        </w:rPr>
        <w:t xml:space="preserve"> </w:t>
      </w:r>
      <w:r w:rsidRPr="0069532D">
        <w:rPr>
          <w:rFonts w:ascii="Palatino Linotype" w:hAnsi="Palatino Linotype"/>
          <w:b/>
          <w:color w:val="000000"/>
          <w:sz w:val="24"/>
          <w:shd w:val="clear" w:color="auto" w:fill="FFFFFF"/>
          <w:lang w:val="es-MX"/>
        </w:rPr>
        <w:t>EL SUJETO OBLIGADO</w:t>
      </w:r>
      <w:r w:rsidRPr="0069532D">
        <w:rPr>
          <w:rFonts w:ascii="Palatino Linotype" w:hAnsi="Palatino Linotype"/>
          <w:bCs/>
          <w:color w:val="000000"/>
          <w:sz w:val="24"/>
          <w:shd w:val="clear" w:color="auto" w:fill="FFFFFF"/>
          <w:lang w:val="es-MX"/>
        </w:rPr>
        <w:t xml:space="preserve"> anexó </w:t>
      </w:r>
      <w:r w:rsidR="00F95BDD" w:rsidRPr="0069532D">
        <w:rPr>
          <w:rFonts w:ascii="Palatino Linotype" w:hAnsi="Palatino Linotype"/>
          <w:bCs/>
          <w:color w:val="000000"/>
          <w:sz w:val="24"/>
          <w:shd w:val="clear" w:color="auto" w:fill="FFFFFF"/>
          <w:lang w:val="es-MX"/>
        </w:rPr>
        <w:t xml:space="preserve">los archivos electrónicos: </w:t>
      </w:r>
      <w:bookmarkStart w:id="1" w:name="_Hlk58954361"/>
      <w:r w:rsidR="00F95BDD" w:rsidRPr="0069532D">
        <w:rPr>
          <w:rFonts w:ascii="Palatino Linotype" w:hAnsi="Palatino Linotype"/>
          <w:b/>
          <w:i/>
          <w:iCs/>
          <w:color w:val="000000"/>
          <w:sz w:val="24"/>
          <w:shd w:val="clear" w:color="auto" w:fill="FFFFFF"/>
          <w:lang w:val="es-MX"/>
        </w:rPr>
        <w:t xml:space="preserve">“Respuesta_AI_RR04732_SI_243.pdf” </w:t>
      </w:r>
      <w:bookmarkEnd w:id="1"/>
      <w:r w:rsidR="00F95BDD" w:rsidRPr="0069532D">
        <w:rPr>
          <w:rFonts w:ascii="Palatino Linotype" w:hAnsi="Palatino Linotype"/>
          <w:bCs/>
          <w:color w:val="000000"/>
          <w:sz w:val="24"/>
          <w:shd w:val="clear" w:color="auto" w:fill="FFFFFF"/>
          <w:lang w:val="es-MX"/>
        </w:rPr>
        <w:t xml:space="preserve">y </w:t>
      </w:r>
      <w:r w:rsidR="00F95BDD" w:rsidRPr="0069532D">
        <w:rPr>
          <w:rFonts w:ascii="Palatino Linotype" w:hAnsi="Palatino Linotype"/>
          <w:b/>
          <w:i/>
          <w:iCs/>
          <w:color w:val="000000"/>
          <w:sz w:val="24"/>
          <w:shd w:val="clear" w:color="auto" w:fill="FFFFFF"/>
          <w:lang w:val="es-MX"/>
        </w:rPr>
        <w:t>“Respuesta.pdf”,</w:t>
      </w:r>
      <w:r w:rsidRPr="0069532D">
        <w:rPr>
          <w:rFonts w:ascii="Palatino Linotype" w:hAnsi="Palatino Linotype"/>
          <w:bCs/>
          <w:color w:val="000000"/>
          <w:sz w:val="24"/>
          <w:shd w:val="clear" w:color="auto" w:fill="FFFFFF"/>
          <w:lang w:val="es-MX"/>
        </w:rPr>
        <w:t xml:space="preserve"> en el cual contiene el Informe Justificado, mismo que no se inserta, en razón de que fue puesto a disposición del </w:t>
      </w:r>
      <w:r w:rsidRPr="0069532D">
        <w:rPr>
          <w:rFonts w:ascii="Palatino Linotype" w:hAnsi="Palatino Linotype"/>
          <w:b/>
          <w:color w:val="000000"/>
          <w:sz w:val="24"/>
          <w:shd w:val="clear" w:color="auto" w:fill="FFFFFF"/>
          <w:lang w:val="es-MX"/>
        </w:rPr>
        <w:t>RECURRENTE</w:t>
      </w:r>
      <w:r w:rsidRPr="0069532D">
        <w:rPr>
          <w:rFonts w:ascii="Palatino Linotype" w:hAnsi="Palatino Linotype"/>
          <w:bCs/>
          <w:color w:val="000000"/>
          <w:sz w:val="24"/>
          <w:shd w:val="clear" w:color="auto" w:fill="FFFFFF"/>
          <w:lang w:val="es-MX"/>
        </w:rPr>
        <w:t xml:space="preserve"> el día </w:t>
      </w:r>
      <w:r w:rsidR="00C6492D" w:rsidRPr="0069532D">
        <w:rPr>
          <w:rFonts w:ascii="Palatino Linotype" w:hAnsi="Palatino Linotype"/>
          <w:bCs/>
          <w:color w:val="000000"/>
          <w:sz w:val="24"/>
          <w:shd w:val="clear" w:color="auto" w:fill="FFFFFF"/>
          <w:lang w:val="es-MX"/>
        </w:rPr>
        <w:t>catorce</w:t>
      </w:r>
      <w:r w:rsidRPr="0069532D">
        <w:rPr>
          <w:rFonts w:ascii="Palatino Linotype" w:hAnsi="Palatino Linotype"/>
          <w:bCs/>
          <w:color w:val="000000"/>
          <w:sz w:val="24"/>
          <w:shd w:val="clear" w:color="auto" w:fill="FFFFFF"/>
          <w:lang w:val="es-MX"/>
        </w:rPr>
        <w:t xml:space="preserve"> de </w:t>
      </w:r>
      <w:r w:rsidR="00C6492D" w:rsidRPr="0069532D">
        <w:rPr>
          <w:rFonts w:ascii="Palatino Linotype" w:hAnsi="Palatino Linotype"/>
          <w:bCs/>
          <w:color w:val="000000"/>
          <w:sz w:val="24"/>
          <w:shd w:val="clear" w:color="auto" w:fill="FFFFFF"/>
          <w:lang w:val="es-MX"/>
        </w:rPr>
        <w:t>diciembre</w:t>
      </w:r>
      <w:r w:rsidRPr="0069532D">
        <w:rPr>
          <w:rFonts w:ascii="Palatino Linotype" w:hAnsi="Palatino Linotype"/>
          <w:bCs/>
          <w:color w:val="000000"/>
          <w:sz w:val="24"/>
          <w:shd w:val="clear" w:color="auto" w:fill="FFFFFF"/>
          <w:lang w:val="es-MX"/>
        </w:rPr>
        <w:t xml:space="preserve"> de dos mil </w:t>
      </w:r>
      <w:r w:rsidR="00853A9D" w:rsidRPr="0069532D">
        <w:rPr>
          <w:rFonts w:ascii="Palatino Linotype" w:hAnsi="Palatino Linotype"/>
          <w:bCs/>
          <w:color w:val="000000"/>
          <w:sz w:val="24"/>
          <w:shd w:val="clear" w:color="auto" w:fill="FFFFFF"/>
          <w:lang w:val="es-MX"/>
        </w:rPr>
        <w:t>veinte</w:t>
      </w:r>
      <w:r w:rsidRPr="0069532D">
        <w:rPr>
          <w:rFonts w:ascii="Palatino Linotype" w:hAnsi="Palatino Linotype"/>
          <w:bCs/>
          <w:color w:val="000000"/>
          <w:sz w:val="24"/>
          <w:shd w:val="clear" w:color="auto" w:fill="FFFFFF"/>
          <w:lang w:val="es-MX"/>
        </w:rPr>
        <w:t>, por actualizar lo previsto en el artículo 185, fracción III de la Ley de la materia</w:t>
      </w:r>
      <w:r w:rsidR="0003631C" w:rsidRPr="0069532D">
        <w:rPr>
          <w:rFonts w:ascii="Palatino Linotype" w:hAnsi="Palatino Linotype"/>
          <w:bCs/>
          <w:color w:val="000000"/>
          <w:sz w:val="24"/>
          <w:shd w:val="clear" w:color="auto" w:fill="FFFFFF"/>
          <w:lang w:val="es-MX"/>
        </w:rPr>
        <w:t xml:space="preserve">. </w:t>
      </w:r>
    </w:p>
    <w:p w14:paraId="0D7597CB" w14:textId="67BC7F27" w:rsidR="0003631C" w:rsidRPr="0069532D" w:rsidRDefault="0003631C" w:rsidP="00A10445">
      <w:pPr>
        <w:spacing w:after="0" w:line="360" w:lineRule="auto"/>
        <w:jc w:val="both"/>
        <w:rPr>
          <w:rFonts w:ascii="Palatino Linotype" w:hAnsi="Palatino Linotype"/>
          <w:bCs/>
          <w:color w:val="000000"/>
          <w:sz w:val="24"/>
          <w:shd w:val="clear" w:color="auto" w:fill="FFFFFF"/>
          <w:lang w:val="es-MX"/>
        </w:rPr>
      </w:pPr>
    </w:p>
    <w:p w14:paraId="1A53425C" w14:textId="17290C56" w:rsidR="0003631C" w:rsidRPr="0069532D" w:rsidRDefault="0003631C" w:rsidP="0003631C">
      <w:pPr>
        <w:spacing w:after="0" w:line="360" w:lineRule="auto"/>
        <w:jc w:val="both"/>
        <w:rPr>
          <w:rFonts w:ascii="Palatino Linotype" w:eastAsia="Arial Unicode MS" w:hAnsi="Palatino Linotype" w:cs="Arial"/>
          <w:sz w:val="24"/>
          <w:szCs w:val="24"/>
          <w:lang w:val="es-MX"/>
        </w:rPr>
      </w:pPr>
      <w:r w:rsidRPr="0069532D">
        <w:rPr>
          <w:rFonts w:ascii="Palatino Linotype" w:eastAsia="MS Mincho" w:hAnsi="Palatino Linotype" w:cs="Times New Roman"/>
          <w:noProof/>
          <w:sz w:val="24"/>
          <w:szCs w:val="24"/>
          <w:lang w:val="es-MX" w:eastAsia="es-MX"/>
        </w:rPr>
        <w:t xml:space="preserve">Por su parte, </w:t>
      </w:r>
      <w:r w:rsidR="00D910B8" w:rsidRPr="0069532D">
        <w:rPr>
          <w:rFonts w:ascii="Palatino Linotype" w:eastAsia="MS Mincho" w:hAnsi="Palatino Linotype" w:cs="Times New Roman"/>
          <w:noProof/>
          <w:sz w:val="24"/>
          <w:szCs w:val="24"/>
          <w:lang w:val="es-MX" w:eastAsia="es-MX"/>
        </w:rPr>
        <w:t>el</w:t>
      </w:r>
      <w:r w:rsidRPr="0069532D">
        <w:rPr>
          <w:rFonts w:ascii="Palatino Linotype" w:eastAsia="MS Mincho" w:hAnsi="Palatino Linotype" w:cs="Times New Roman"/>
          <w:noProof/>
          <w:sz w:val="24"/>
          <w:szCs w:val="24"/>
          <w:lang w:val="es-MX" w:eastAsia="es-MX"/>
        </w:rPr>
        <w:t xml:space="preserve"> particular no realizó manifiestación alguna,</w:t>
      </w:r>
      <w:r w:rsidRPr="0069532D">
        <w:rPr>
          <w:rFonts w:ascii="Palatino Linotype" w:eastAsia="Arial Unicode MS" w:hAnsi="Palatino Linotype" w:cs="Arial"/>
          <w:sz w:val="24"/>
          <w:szCs w:val="24"/>
          <w:lang w:val="es-MX"/>
        </w:rPr>
        <w:t xml:space="preserve"> ni presentó pruebas o alegatos.</w:t>
      </w:r>
    </w:p>
    <w:p w14:paraId="28660DEB" w14:textId="77777777" w:rsidR="0036648F" w:rsidRPr="0069532D" w:rsidRDefault="0036648F" w:rsidP="00A10445">
      <w:pPr>
        <w:spacing w:after="0" w:line="360" w:lineRule="auto"/>
        <w:jc w:val="both"/>
        <w:rPr>
          <w:rFonts w:ascii="Palatino Linotype" w:hAnsi="Palatino Linotype"/>
          <w:bCs/>
          <w:color w:val="000000"/>
          <w:sz w:val="24"/>
          <w:shd w:val="clear" w:color="auto" w:fill="FFFFFF"/>
          <w:lang w:val="es-MX"/>
        </w:rPr>
      </w:pPr>
    </w:p>
    <w:p w14:paraId="3F1558D8" w14:textId="3A3FF3A9" w:rsidR="0036648F" w:rsidRPr="0069532D" w:rsidRDefault="0036648F" w:rsidP="0036648F">
      <w:pPr>
        <w:spacing w:after="0" w:line="360" w:lineRule="auto"/>
        <w:jc w:val="both"/>
        <w:rPr>
          <w:rFonts w:ascii="Palatino Linotype" w:hAnsi="Palatino Linotype"/>
          <w:color w:val="000000"/>
          <w:sz w:val="24"/>
          <w:shd w:val="clear" w:color="auto" w:fill="FFFFFF"/>
        </w:rPr>
      </w:pPr>
      <w:r w:rsidRPr="0069532D">
        <w:rPr>
          <w:rFonts w:ascii="Palatino Linotype" w:hAnsi="Palatino Linotype"/>
          <w:b/>
          <w:color w:val="000000"/>
          <w:sz w:val="28"/>
          <w:szCs w:val="22"/>
          <w:shd w:val="clear" w:color="auto" w:fill="FFFFFF"/>
        </w:rPr>
        <w:t xml:space="preserve">VIII. </w:t>
      </w:r>
      <w:r w:rsidRPr="0069532D">
        <w:rPr>
          <w:rFonts w:ascii="Palatino Linotype" w:hAnsi="Palatino Linotype"/>
          <w:color w:val="000000"/>
          <w:sz w:val="24"/>
          <w:shd w:val="clear" w:color="auto" w:fill="FFFFFF"/>
        </w:rPr>
        <w:t xml:space="preserve">Transcurrido el plazo señalado en el párrafo que antecede y, una vez analizado el estado procesal que guarda el expediente, el </w:t>
      </w:r>
      <w:r w:rsidR="00225B5C" w:rsidRPr="0069532D">
        <w:rPr>
          <w:rFonts w:ascii="Palatino Linotype" w:hAnsi="Palatino Linotype"/>
          <w:color w:val="000000"/>
          <w:sz w:val="24"/>
          <w:szCs w:val="24"/>
        </w:rPr>
        <w:t>once de enero de dos mil veintiuno</w:t>
      </w:r>
      <w:r w:rsidRPr="0069532D">
        <w:rPr>
          <w:rFonts w:ascii="Palatino Linotype" w:hAnsi="Palatino Linotype"/>
          <w:color w:val="000000"/>
          <w:sz w:val="24"/>
          <w:shd w:val="clear" w:color="auto" w:fill="FFFFFF"/>
        </w:rPr>
        <w:t>, la Comisionada Ponente acordó el cierre de instrucción, así como la remisión del mismo a efecto de ser resuelto, de conformidad con lo establecido en el artículo 185, fracción VI y VIII de la Ley de Transparencia y Acceso a la Información Pública del Estado de México y Municipios.</w:t>
      </w:r>
    </w:p>
    <w:p w14:paraId="650513EE" w14:textId="77777777" w:rsidR="00A10445" w:rsidRPr="0069532D" w:rsidRDefault="00A10445" w:rsidP="00A10445">
      <w:pPr>
        <w:spacing w:after="0" w:line="360" w:lineRule="auto"/>
        <w:jc w:val="both"/>
        <w:rPr>
          <w:rFonts w:ascii="Palatino Linotype" w:hAnsi="Palatino Linotype"/>
          <w:color w:val="000000"/>
          <w:sz w:val="24"/>
          <w:shd w:val="clear" w:color="auto" w:fill="FFFFFF"/>
        </w:rPr>
      </w:pPr>
    </w:p>
    <w:p w14:paraId="1DF95BFA" w14:textId="7484B10C" w:rsidR="006A7699" w:rsidRPr="0069532D" w:rsidRDefault="006A7699" w:rsidP="00D55D36">
      <w:pPr>
        <w:spacing w:line="360" w:lineRule="auto"/>
        <w:jc w:val="both"/>
        <w:rPr>
          <w:rFonts w:ascii="Palatino Linotype" w:hAnsi="Palatino Linotype"/>
          <w:color w:val="000000"/>
          <w:sz w:val="24"/>
          <w:szCs w:val="24"/>
        </w:rPr>
      </w:pPr>
      <w:r w:rsidRPr="0069532D">
        <w:rPr>
          <w:rFonts w:ascii="Palatino Linotype" w:hAnsi="Palatino Linotype"/>
          <w:b/>
          <w:bCs/>
          <w:color w:val="000000"/>
          <w:sz w:val="28"/>
          <w:szCs w:val="28"/>
        </w:rPr>
        <w:lastRenderedPageBreak/>
        <w:t>IX</w:t>
      </w:r>
      <w:r w:rsidRPr="0069532D">
        <w:rPr>
          <w:rFonts w:ascii="Palatino Linotype" w:hAnsi="Palatino Linotype"/>
          <w:color w:val="000000"/>
          <w:sz w:val="28"/>
          <w:szCs w:val="28"/>
        </w:rPr>
        <w:t xml:space="preserve">. </w:t>
      </w:r>
      <w:r w:rsidRPr="0069532D">
        <w:rPr>
          <w:rFonts w:ascii="Palatino Linotype" w:hAnsi="Palatino Linotype"/>
          <w:color w:val="000000"/>
          <w:sz w:val="24"/>
          <w:szCs w:val="24"/>
        </w:rPr>
        <w:t xml:space="preserve">El </w:t>
      </w:r>
      <w:bookmarkStart w:id="2" w:name="_Hlk61004506"/>
      <w:r w:rsidR="00225B5C" w:rsidRPr="0069532D">
        <w:rPr>
          <w:rFonts w:ascii="Palatino Linotype" w:hAnsi="Palatino Linotype"/>
          <w:color w:val="000000"/>
          <w:sz w:val="24"/>
          <w:szCs w:val="24"/>
        </w:rPr>
        <w:t>once de enero de dos mil veintiuno</w:t>
      </w:r>
      <w:bookmarkEnd w:id="2"/>
      <w:r w:rsidRPr="0069532D">
        <w:rPr>
          <w:rFonts w:ascii="Palatino Linotype" w:hAnsi="Palatino Linotype"/>
          <w:color w:val="000000"/>
          <w:sz w:val="24"/>
          <w:szCs w:val="24"/>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2ADFF750" w14:textId="77777777" w:rsidR="00073083" w:rsidRPr="0069532D" w:rsidRDefault="00073083" w:rsidP="00D55D36">
      <w:pPr>
        <w:spacing w:line="360" w:lineRule="auto"/>
        <w:jc w:val="both"/>
        <w:rPr>
          <w:rFonts w:ascii="Palatino Linotype" w:hAnsi="Palatino Linotype"/>
          <w:color w:val="000000"/>
          <w:sz w:val="24"/>
          <w:szCs w:val="24"/>
        </w:rPr>
      </w:pPr>
    </w:p>
    <w:p w14:paraId="4845E732" w14:textId="6DCEEB2F" w:rsidR="00692EA8" w:rsidRPr="0069532D" w:rsidRDefault="00D06012" w:rsidP="000835DB">
      <w:pPr>
        <w:spacing w:after="0" w:line="240" w:lineRule="auto"/>
        <w:jc w:val="center"/>
        <w:rPr>
          <w:rFonts w:ascii="Palatino Linotype" w:hAnsi="Palatino Linotype" w:cs="Arial"/>
          <w:b/>
          <w:bCs/>
          <w:spacing w:val="60"/>
          <w:sz w:val="28"/>
          <w:szCs w:val="18"/>
        </w:rPr>
      </w:pPr>
      <w:r w:rsidRPr="0069532D">
        <w:rPr>
          <w:rFonts w:ascii="Palatino Linotype" w:hAnsi="Palatino Linotype" w:cs="Arial"/>
          <w:b/>
          <w:bCs/>
          <w:spacing w:val="60"/>
          <w:sz w:val="28"/>
          <w:szCs w:val="18"/>
        </w:rPr>
        <w:t>CONSIDERANDO</w:t>
      </w:r>
    </w:p>
    <w:p w14:paraId="72A22DC4" w14:textId="6E12FA14" w:rsidR="00DA6B7B" w:rsidRPr="0069532D" w:rsidRDefault="00DA6B7B" w:rsidP="005D0155">
      <w:pPr>
        <w:spacing w:after="0" w:line="240" w:lineRule="auto"/>
        <w:ind w:right="50"/>
        <w:jc w:val="both"/>
        <w:rPr>
          <w:rFonts w:ascii="Palatino Linotype" w:hAnsi="Palatino Linotype"/>
          <w:b/>
          <w:sz w:val="28"/>
          <w:szCs w:val="28"/>
        </w:rPr>
      </w:pPr>
    </w:p>
    <w:p w14:paraId="6910B2E5" w14:textId="77777777" w:rsidR="002F23E8" w:rsidRPr="0069532D" w:rsidRDefault="002F23E8" w:rsidP="005D0155">
      <w:pPr>
        <w:spacing w:after="0" w:line="240" w:lineRule="auto"/>
        <w:ind w:right="50"/>
        <w:jc w:val="both"/>
        <w:rPr>
          <w:rFonts w:ascii="Palatino Linotype" w:hAnsi="Palatino Linotype"/>
          <w:b/>
          <w:sz w:val="28"/>
          <w:szCs w:val="28"/>
        </w:rPr>
      </w:pPr>
    </w:p>
    <w:p w14:paraId="56C796B1" w14:textId="77777777" w:rsidR="00AC6F49" w:rsidRPr="0069532D" w:rsidRDefault="00AC6F49" w:rsidP="00AC6F49">
      <w:pPr>
        <w:pStyle w:val="Prrafodelista"/>
        <w:widowControl w:val="0"/>
        <w:numPr>
          <w:ilvl w:val="0"/>
          <w:numId w:val="7"/>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sz w:val="24"/>
          <w:szCs w:val="24"/>
        </w:rPr>
      </w:pPr>
      <w:r w:rsidRPr="0069532D">
        <w:rPr>
          <w:rFonts w:ascii="Palatino Linotype" w:hAnsi="Palatino Linotype"/>
          <w:b/>
          <w:sz w:val="24"/>
          <w:szCs w:val="24"/>
        </w:rPr>
        <w:t>Competencia</w:t>
      </w:r>
      <w:r w:rsidRPr="0069532D">
        <w:rPr>
          <w:rFonts w:ascii="Palatino Linotype" w:hAnsi="Palatino Linotype"/>
          <w:sz w:val="24"/>
          <w:szCs w:val="24"/>
        </w:rPr>
        <w:t>.</w:t>
      </w:r>
      <w:r w:rsidRPr="0069532D">
        <w:rPr>
          <w:rFonts w:ascii="Palatino Linotype" w:hAnsi="Palatino Linotype"/>
          <w:b/>
          <w:sz w:val="24"/>
          <w:szCs w:val="24"/>
        </w:rPr>
        <w:t xml:space="preserve"> </w:t>
      </w:r>
      <w:r w:rsidRPr="0069532D">
        <w:rPr>
          <w:rFonts w:ascii="Palatino Linotype" w:hAnsi="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69532D">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w:t>
      </w:r>
    </w:p>
    <w:p w14:paraId="41ECF01F" w14:textId="77777777" w:rsidR="00AC6F49" w:rsidRPr="0069532D" w:rsidRDefault="00AC6F49" w:rsidP="00AC6F49">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sz w:val="24"/>
          <w:szCs w:val="24"/>
        </w:rPr>
      </w:pPr>
      <w:r w:rsidRPr="0069532D">
        <w:rPr>
          <w:rFonts w:ascii="Palatino Linotype" w:hAnsi="Palatino Linotype"/>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w:t>
      </w:r>
      <w:r w:rsidRPr="0069532D">
        <w:rPr>
          <w:rFonts w:ascii="Palatino Linotype" w:hAnsi="Palatino Linotype"/>
          <w:sz w:val="24"/>
          <w:szCs w:val="24"/>
        </w:rPr>
        <w:lastRenderedPageBreak/>
        <w:t>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D298F6E" w14:textId="77777777" w:rsidR="00535849" w:rsidRPr="0069532D" w:rsidRDefault="00535849" w:rsidP="004D78A2">
      <w:pPr>
        <w:spacing w:after="0" w:line="360" w:lineRule="auto"/>
        <w:ind w:right="50"/>
        <w:jc w:val="both"/>
        <w:rPr>
          <w:rFonts w:ascii="Palatino Linotype" w:hAnsi="Palatino Linotype" w:cs="Arial"/>
          <w:sz w:val="24"/>
          <w:szCs w:val="24"/>
        </w:rPr>
      </w:pPr>
    </w:p>
    <w:p w14:paraId="676B87AF" w14:textId="67EDDE72" w:rsidR="00336356" w:rsidRPr="0069532D" w:rsidRDefault="00336356" w:rsidP="004D78A2">
      <w:pPr>
        <w:spacing w:after="0" w:line="360" w:lineRule="auto"/>
        <w:ind w:right="50"/>
        <w:jc w:val="both"/>
        <w:rPr>
          <w:rFonts w:ascii="Palatino Linotype" w:hAnsi="Palatino Linotype" w:cs="Arial"/>
          <w:b/>
          <w:snapToGrid w:val="0"/>
          <w:sz w:val="24"/>
          <w:szCs w:val="24"/>
        </w:rPr>
      </w:pPr>
      <w:r w:rsidRPr="0069532D">
        <w:rPr>
          <w:rFonts w:ascii="Palatino Linotype" w:hAnsi="Palatino Linotype" w:cs="Arial"/>
          <w:b/>
          <w:sz w:val="28"/>
          <w:szCs w:val="18"/>
        </w:rPr>
        <w:t>SEGUNDO</w:t>
      </w:r>
      <w:r w:rsidRPr="0069532D">
        <w:rPr>
          <w:rFonts w:ascii="Palatino Linotype" w:hAnsi="Palatino Linotype" w:cs="Arial"/>
          <w:b/>
          <w:lang w:val="es-MX"/>
        </w:rPr>
        <w:t xml:space="preserve">. </w:t>
      </w:r>
      <w:r w:rsidRPr="0069532D">
        <w:rPr>
          <w:rFonts w:ascii="Palatino Linotype" w:hAnsi="Palatino Linotype" w:cs="Arial"/>
          <w:b/>
          <w:sz w:val="24"/>
          <w:szCs w:val="24"/>
        </w:rPr>
        <w:t xml:space="preserve">Interés. </w:t>
      </w:r>
      <w:r w:rsidR="00C73964" w:rsidRPr="0069532D">
        <w:rPr>
          <w:rFonts w:ascii="Palatino Linotype" w:hAnsi="Palatino Linotype" w:cs="Arial"/>
          <w:bCs/>
          <w:sz w:val="24"/>
          <w:szCs w:val="24"/>
        </w:rPr>
        <w:t>El r</w:t>
      </w:r>
      <w:r w:rsidRPr="0069532D">
        <w:rPr>
          <w:rFonts w:ascii="Palatino Linotype" w:hAnsi="Palatino Linotype" w:cs="Arial"/>
          <w:bCs/>
          <w:sz w:val="24"/>
          <w:szCs w:val="24"/>
        </w:rPr>
        <w:t xml:space="preserve">ecurso de </w:t>
      </w:r>
      <w:r w:rsidR="00C73964" w:rsidRPr="0069532D">
        <w:rPr>
          <w:rFonts w:ascii="Palatino Linotype" w:hAnsi="Palatino Linotype" w:cs="Arial"/>
          <w:bCs/>
          <w:sz w:val="24"/>
          <w:szCs w:val="24"/>
        </w:rPr>
        <w:t>r</w:t>
      </w:r>
      <w:r w:rsidRPr="0069532D">
        <w:rPr>
          <w:rFonts w:ascii="Palatino Linotype" w:hAnsi="Palatino Linotype" w:cs="Arial"/>
          <w:bCs/>
          <w:sz w:val="24"/>
          <w:szCs w:val="24"/>
        </w:rPr>
        <w:t xml:space="preserve">evisión fue interpuesto por parte legítima, en atención a que se presentó por </w:t>
      </w:r>
      <w:r w:rsidR="00862B71" w:rsidRPr="0069532D">
        <w:rPr>
          <w:rFonts w:ascii="Palatino Linotype" w:hAnsi="Palatino Linotype" w:cs="Arial"/>
          <w:b/>
          <w:bCs/>
          <w:sz w:val="24"/>
          <w:szCs w:val="24"/>
        </w:rPr>
        <w:t>EL</w:t>
      </w:r>
      <w:r w:rsidRPr="0069532D">
        <w:rPr>
          <w:rFonts w:ascii="Palatino Linotype" w:hAnsi="Palatino Linotype" w:cs="Arial"/>
          <w:b/>
          <w:bCs/>
          <w:sz w:val="24"/>
          <w:szCs w:val="24"/>
        </w:rPr>
        <w:t xml:space="preserve"> RECURRENTE,</w:t>
      </w:r>
      <w:r w:rsidRPr="0069532D">
        <w:rPr>
          <w:rFonts w:ascii="Palatino Linotype" w:hAnsi="Palatino Linotype" w:cs="Arial"/>
          <w:bCs/>
          <w:sz w:val="24"/>
          <w:szCs w:val="24"/>
        </w:rPr>
        <w:t xml:space="preserve"> quien es la misma persona que formuló la solicitud de acceso a la información pública al </w:t>
      </w:r>
      <w:r w:rsidRPr="0069532D">
        <w:rPr>
          <w:rFonts w:ascii="Palatino Linotype" w:hAnsi="Palatino Linotype" w:cs="Arial"/>
          <w:b/>
          <w:bCs/>
          <w:sz w:val="24"/>
          <w:szCs w:val="24"/>
        </w:rPr>
        <w:t>SUJETO OBLIGADO.</w:t>
      </w:r>
    </w:p>
    <w:p w14:paraId="23413365" w14:textId="77777777" w:rsidR="00336356" w:rsidRPr="0069532D" w:rsidRDefault="00336356" w:rsidP="005D0155">
      <w:pPr>
        <w:spacing w:after="0" w:line="360" w:lineRule="auto"/>
        <w:jc w:val="both"/>
        <w:rPr>
          <w:rFonts w:ascii="Palatino Linotype" w:hAnsi="Palatino Linotype" w:cs="Arial"/>
          <w:b/>
          <w:szCs w:val="28"/>
        </w:rPr>
      </w:pPr>
    </w:p>
    <w:p w14:paraId="0D7AB7B4" w14:textId="77777777" w:rsidR="000835DB" w:rsidRPr="0069532D" w:rsidRDefault="00705782" w:rsidP="000835DB">
      <w:pPr>
        <w:pStyle w:val="Prrafodelista"/>
        <w:autoSpaceDE w:val="0"/>
        <w:autoSpaceDN w:val="0"/>
        <w:adjustRightInd w:val="0"/>
        <w:spacing w:line="360" w:lineRule="auto"/>
        <w:ind w:left="0" w:right="49"/>
        <w:jc w:val="both"/>
        <w:rPr>
          <w:rFonts w:ascii="Palatino Linotype" w:eastAsia="Times New Roman" w:hAnsi="Palatino Linotype" w:cs="Arial"/>
          <w:sz w:val="24"/>
          <w:szCs w:val="24"/>
          <w:lang w:val="es-ES"/>
        </w:rPr>
      </w:pPr>
      <w:r w:rsidRPr="0069532D">
        <w:rPr>
          <w:rFonts w:ascii="Palatino Linotype" w:hAnsi="Palatino Linotype" w:cs="Arial"/>
          <w:b/>
          <w:sz w:val="28"/>
          <w:szCs w:val="24"/>
        </w:rPr>
        <w:t>TERCERO</w:t>
      </w:r>
      <w:r w:rsidRPr="0069532D">
        <w:rPr>
          <w:rFonts w:ascii="Palatino Linotype" w:hAnsi="Palatino Linotype" w:cs="Arial"/>
          <w:b/>
          <w:sz w:val="28"/>
          <w:szCs w:val="28"/>
        </w:rPr>
        <w:t xml:space="preserve">. </w:t>
      </w:r>
      <w:r w:rsidRPr="0069532D">
        <w:rPr>
          <w:rFonts w:ascii="Palatino Linotype" w:hAnsi="Palatino Linotype" w:cs="Arial"/>
          <w:b/>
          <w:sz w:val="24"/>
          <w:szCs w:val="24"/>
        </w:rPr>
        <w:t xml:space="preserve">Oportunidad. </w:t>
      </w:r>
      <w:r w:rsidR="000835DB" w:rsidRPr="0069532D">
        <w:rPr>
          <w:rFonts w:ascii="Palatino Linotype" w:eastAsia="Times New Roman" w:hAnsi="Palatino Linotype" w:cs="Arial"/>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14:paraId="37E62EC3" w14:textId="77777777" w:rsidR="000835DB" w:rsidRPr="0069532D" w:rsidRDefault="000835DB" w:rsidP="000835DB">
      <w:pPr>
        <w:spacing w:after="0" w:line="240" w:lineRule="auto"/>
        <w:jc w:val="both"/>
        <w:rPr>
          <w:rFonts w:ascii="Palatino Linotype" w:eastAsia="Times New Roman" w:hAnsi="Palatino Linotype" w:cs="Arial"/>
          <w:sz w:val="24"/>
          <w:szCs w:val="24"/>
          <w:lang w:val="es-ES"/>
        </w:rPr>
      </w:pPr>
    </w:p>
    <w:p w14:paraId="149CB56D" w14:textId="77777777" w:rsidR="000835DB" w:rsidRPr="0069532D" w:rsidRDefault="000835DB" w:rsidP="000835DB">
      <w:pPr>
        <w:autoSpaceDE w:val="0"/>
        <w:autoSpaceDN w:val="0"/>
        <w:adjustRightInd w:val="0"/>
        <w:spacing w:after="0" w:line="240" w:lineRule="auto"/>
        <w:ind w:left="851" w:right="902"/>
        <w:jc w:val="both"/>
        <w:rPr>
          <w:rFonts w:ascii="Palatino Linotype" w:eastAsia="Times New Roman" w:hAnsi="Palatino Linotype" w:cs="Arial"/>
          <w:i/>
          <w:sz w:val="22"/>
          <w:szCs w:val="22"/>
          <w:lang w:val="es-ES"/>
        </w:rPr>
      </w:pPr>
      <w:r w:rsidRPr="0069532D">
        <w:rPr>
          <w:rFonts w:ascii="Palatino Linotype" w:eastAsia="Times New Roman" w:hAnsi="Palatino Linotype" w:cs="Arial"/>
          <w:b/>
          <w:i/>
          <w:sz w:val="22"/>
          <w:szCs w:val="22"/>
          <w:lang w:val="es-ES"/>
        </w:rPr>
        <w:t>“Artículo 163.</w:t>
      </w:r>
      <w:r w:rsidRPr="0069532D">
        <w:rPr>
          <w:rFonts w:ascii="Palatino Linotype" w:eastAsia="Times New Roman"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5AE8CE1E" w14:textId="77777777" w:rsidR="000835DB" w:rsidRPr="0069532D" w:rsidRDefault="000835DB" w:rsidP="000835DB">
      <w:pPr>
        <w:autoSpaceDE w:val="0"/>
        <w:autoSpaceDN w:val="0"/>
        <w:adjustRightInd w:val="0"/>
        <w:spacing w:after="0" w:line="240" w:lineRule="auto"/>
        <w:ind w:left="851" w:right="902"/>
        <w:jc w:val="both"/>
        <w:rPr>
          <w:rFonts w:ascii="Palatino Linotype" w:eastAsia="Times New Roman" w:hAnsi="Palatino Linotype" w:cs="Arial"/>
          <w:i/>
          <w:sz w:val="22"/>
          <w:szCs w:val="22"/>
          <w:lang w:val="es-ES"/>
        </w:rPr>
      </w:pPr>
    </w:p>
    <w:p w14:paraId="30384598" w14:textId="77777777" w:rsidR="000835DB" w:rsidRPr="0069532D" w:rsidRDefault="000835DB" w:rsidP="000835DB">
      <w:pPr>
        <w:autoSpaceDE w:val="0"/>
        <w:autoSpaceDN w:val="0"/>
        <w:adjustRightInd w:val="0"/>
        <w:spacing w:after="0" w:line="240" w:lineRule="auto"/>
        <w:ind w:left="851" w:right="902"/>
        <w:jc w:val="both"/>
        <w:rPr>
          <w:rFonts w:ascii="Palatino Linotype" w:eastAsia="Times New Roman" w:hAnsi="Palatino Linotype" w:cs="Arial"/>
          <w:i/>
          <w:sz w:val="22"/>
          <w:szCs w:val="22"/>
          <w:lang w:val="es-ES"/>
        </w:rPr>
      </w:pPr>
      <w:r w:rsidRPr="0069532D">
        <w:rPr>
          <w:rFonts w:ascii="Palatino Linotype" w:eastAsia="Times New Roman"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9D292E2" w14:textId="77777777" w:rsidR="000835DB" w:rsidRPr="0069532D" w:rsidRDefault="000835DB" w:rsidP="000835DB">
      <w:pPr>
        <w:spacing w:after="0" w:line="240" w:lineRule="auto"/>
        <w:ind w:left="851" w:right="901"/>
        <w:jc w:val="both"/>
        <w:rPr>
          <w:rFonts w:ascii="Palatino Linotype" w:eastAsia="Times New Roman" w:hAnsi="Palatino Linotype" w:cs="Arial"/>
          <w:i/>
          <w:sz w:val="24"/>
          <w:szCs w:val="22"/>
          <w:lang w:val="es-ES"/>
        </w:rPr>
      </w:pPr>
    </w:p>
    <w:p w14:paraId="1E59F0EC" w14:textId="21AC91D3" w:rsidR="000835DB" w:rsidRPr="0069532D" w:rsidRDefault="000835DB" w:rsidP="000835DB">
      <w:pPr>
        <w:spacing w:after="0" w:line="360" w:lineRule="auto"/>
        <w:jc w:val="both"/>
        <w:rPr>
          <w:rFonts w:ascii="Palatino Linotype" w:eastAsia="Times New Roman" w:hAnsi="Palatino Linotype" w:cs="Arial"/>
          <w:sz w:val="24"/>
          <w:szCs w:val="24"/>
          <w:lang w:val="es-ES"/>
        </w:rPr>
      </w:pPr>
      <w:r w:rsidRPr="0069532D">
        <w:rPr>
          <w:rFonts w:ascii="Palatino Linotype" w:eastAsia="Times New Roman" w:hAnsi="Palatino Linotype" w:cs="Arial"/>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w:t>
      </w:r>
      <w:r w:rsidRPr="0069532D">
        <w:rPr>
          <w:rFonts w:ascii="Palatino Linotype" w:eastAsia="Times New Roman" w:hAnsi="Palatino Linotype" w:cs="Arial"/>
          <w:sz w:val="24"/>
          <w:szCs w:val="24"/>
          <w:lang w:val="es-ES"/>
        </w:rPr>
        <w:lastRenderedPageBreak/>
        <w:t xml:space="preserve">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7B7C5B48" w14:textId="77777777" w:rsidR="000835DB" w:rsidRPr="0069532D" w:rsidRDefault="000835DB" w:rsidP="000835DB">
      <w:pPr>
        <w:spacing w:after="0" w:line="360" w:lineRule="auto"/>
        <w:jc w:val="both"/>
        <w:rPr>
          <w:rFonts w:ascii="Palatino Linotype" w:eastAsia="Times New Roman" w:hAnsi="Palatino Linotype" w:cs="Arial"/>
          <w:sz w:val="24"/>
          <w:szCs w:val="24"/>
          <w:lang w:val="es-ES"/>
        </w:rPr>
      </w:pPr>
    </w:p>
    <w:p w14:paraId="6CC6D948" w14:textId="77777777" w:rsidR="000835DB" w:rsidRPr="0069532D" w:rsidRDefault="000835DB" w:rsidP="000835DB">
      <w:pPr>
        <w:spacing w:after="0" w:line="360" w:lineRule="auto"/>
        <w:jc w:val="both"/>
        <w:rPr>
          <w:rFonts w:ascii="Palatino Linotype" w:eastAsia="Times New Roman" w:hAnsi="Palatino Linotype" w:cs="Arial"/>
          <w:sz w:val="24"/>
          <w:szCs w:val="24"/>
          <w:lang w:val="es-ES"/>
        </w:rPr>
      </w:pPr>
      <w:r w:rsidRPr="0069532D">
        <w:rPr>
          <w:rFonts w:ascii="Palatino Linotype" w:eastAsia="Times New Roman" w:hAnsi="Palatino Linotype" w:cs="Arial"/>
          <w:sz w:val="24"/>
          <w:szCs w:val="24"/>
          <w:lang w:val="es-ES"/>
        </w:rPr>
        <w:t xml:space="preserve">Derivado de lo anterior, se constituye la figura jurídica de la </w:t>
      </w:r>
      <w:r w:rsidRPr="0069532D">
        <w:rPr>
          <w:rFonts w:ascii="Palatino Linotype" w:eastAsia="Times New Roman" w:hAnsi="Palatino Linotype" w:cs="Arial"/>
          <w:b/>
          <w:sz w:val="24"/>
          <w:szCs w:val="24"/>
          <w:lang w:val="es-ES"/>
        </w:rPr>
        <w:t>NEGATIVA FICTA</w:t>
      </w:r>
      <w:r w:rsidRPr="0069532D">
        <w:rPr>
          <w:rFonts w:ascii="Palatino Linotype" w:eastAsia="Times New Roman" w:hAnsi="Palatino Linotype" w:cs="Arial"/>
          <w:sz w:val="24"/>
          <w:szCs w:val="24"/>
          <w:lang w:val="es-ES"/>
        </w:rPr>
        <w:t>, cuya esencia consiste en atribuir un efecto negativo al silencio de la autoridad administrativa frente a las instancias y solicitudes que hagan los particulares.</w:t>
      </w:r>
    </w:p>
    <w:p w14:paraId="238A9060" w14:textId="77777777" w:rsidR="000835DB" w:rsidRPr="0069532D" w:rsidRDefault="000835DB" w:rsidP="000835DB">
      <w:pPr>
        <w:spacing w:after="0" w:line="360" w:lineRule="auto"/>
        <w:jc w:val="both"/>
        <w:rPr>
          <w:rFonts w:ascii="Palatino Linotype" w:eastAsia="Times New Roman" w:hAnsi="Palatino Linotype" w:cs="Arial"/>
          <w:sz w:val="24"/>
          <w:szCs w:val="24"/>
          <w:lang w:val="es-ES"/>
        </w:rPr>
      </w:pPr>
    </w:p>
    <w:p w14:paraId="15D17809" w14:textId="77777777" w:rsidR="000835DB" w:rsidRPr="0069532D" w:rsidRDefault="000835DB" w:rsidP="000835DB">
      <w:pPr>
        <w:spacing w:after="0" w:line="360" w:lineRule="auto"/>
        <w:jc w:val="both"/>
        <w:rPr>
          <w:rFonts w:ascii="Palatino Linotype" w:eastAsia="Times New Roman" w:hAnsi="Palatino Linotype" w:cs="Arial"/>
          <w:sz w:val="24"/>
          <w:szCs w:val="24"/>
          <w:lang w:val="es-ES"/>
        </w:rPr>
      </w:pPr>
      <w:r w:rsidRPr="0069532D">
        <w:rPr>
          <w:rFonts w:ascii="Palatino Linotype" w:eastAsia="Times New Roman" w:hAnsi="Palatino Linotype" w:cs="Arial"/>
          <w:sz w:val="24"/>
          <w:szCs w:val="24"/>
          <w:lang w:val="es-ES"/>
        </w:rPr>
        <w:t>Por su parte, el artículo 178 de la Ley de Transparencia y Acceso a la Información Pública del Estado de México y Municipios, establece:</w:t>
      </w:r>
    </w:p>
    <w:p w14:paraId="1FF6BDD9" w14:textId="77777777" w:rsidR="000835DB" w:rsidRPr="0069532D" w:rsidRDefault="000835DB" w:rsidP="000835DB">
      <w:pPr>
        <w:spacing w:after="0" w:line="240" w:lineRule="auto"/>
        <w:jc w:val="both"/>
        <w:rPr>
          <w:rFonts w:ascii="Palatino Linotype" w:eastAsia="Times New Roman" w:hAnsi="Palatino Linotype" w:cs="Arial"/>
          <w:sz w:val="24"/>
          <w:szCs w:val="24"/>
          <w:lang w:val="es-ES"/>
        </w:rPr>
      </w:pPr>
    </w:p>
    <w:p w14:paraId="57DDF9BC" w14:textId="77777777" w:rsidR="000835DB" w:rsidRPr="0069532D" w:rsidRDefault="000835DB" w:rsidP="000835DB">
      <w:pPr>
        <w:spacing w:after="0" w:line="240" w:lineRule="auto"/>
        <w:ind w:left="851" w:right="901"/>
        <w:jc w:val="both"/>
        <w:rPr>
          <w:rFonts w:ascii="Palatino Linotype" w:eastAsia="Times New Roman" w:hAnsi="Palatino Linotype" w:cs="Arial"/>
          <w:i/>
          <w:sz w:val="22"/>
          <w:szCs w:val="22"/>
          <w:lang w:val="es-ES"/>
        </w:rPr>
      </w:pPr>
      <w:r w:rsidRPr="0069532D">
        <w:rPr>
          <w:rFonts w:ascii="Palatino Linotype" w:eastAsia="Times New Roman" w:hAnsi="Palatino Linotype" w:cs="Arial"/>
          <w:b/>
          <w:i/>
          <w:sz w:val="22"/>
          <w:szCs w:val="22"/>
          <w:lang w:val="es-ES"/>
        </w:rPr>
        <w:t xml:space="preserve">“Artículo 178. </w:t>
      </w:r>
      <w:r w:rsidRPr="0069532D">
        <w:rPr>
          <w:rFonts w:ascii="Palatino Linotype" w:eastAsia="Times New Roman" w:hAnsi="Palatino Linotype" w:cs="Arial"/>
          <w:i/>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9C27B35" w14:textId="77777777" w:rsidR="000835DB" w:rsidRPr="0069532D" w:rsidRDefault="000835DB" w:rsidP="000835DB">
      <w:pPr>
        <w:spacing w:after="0" w:line="240" w:lineRule="auto"/>
        <w:ind w:left="851" w:right="901"/>
        <w:jc w:val="both"/>
        <w:rPr>
          <w:rFonts w:ascii="Palatino Linotype" w:eastAsia="Times New Roman" w:hAnsi="Palatino Linotype" w:cs="Arial"/>
          <w:i/>
          <w:sz w:val="22"/>
          <w:szCs w:val="22"/>
          <w:lang w:val="es-ES"/>
        </w:rPr>
      </w:pPr>
    </w:p>
    <w:p w14:paraId="34FD9F42" w14:textId="77777777" w:rsidR="000835DB" w:rsidRPr="0069532D" w:rsidRDefault="000835DB" w:rsidP="000835DB">
      <w:pPr>
        <w:spacing w:after="0" w:line="240" w:lineRule="auto"/>
        <w:ind w:left="851" w:right="901"/>
        <w:jc w:val="both"/>
        <w:rPr>
          <w:rFonts w:ascii="Palatino Linotype" w:eastAsia="Times New Roman" w:hAnsi="Palatino Linotype" w:cs="Arial"/>
          <w:i/>
          <w:sz w:val="22"/>
          <w:szCs w:val="22"/>
          <w:lang w:val="es-ES"/>
        </w:rPr>
      </w:pPr>
      <w:r w:rsidRPr="0069532D">
        <w:rPr>
          <w:rFonts w:ascii="Palatino Linotype" w:eastAsia="Times New Roman" w:hAnsi="Palatino Linotype" w:cs="Arial"/>
          <w:b/>
          <w:i/>
          <w:sz w:val="22"/>
          <w:szCs w:val="22"/>
          <w:u w:val="single"/>
          <w:lang w:val="es-ES"/>
        </w:rPr>
        <w:t>A falta de respuesta del sujeto obligado, dentro de los plazos establecidos en esta Ley, a una solicitud de acceso a la información pública, el recurso podrá ser interpuesto en cualquier momento</w:t>
      </w:r>
      <w:r w:rsidRPr="0069532D">
        <w:rPr>
          <w:rFonts w:ascii="Palatino Linotype" w:eastAsia="Times New Roman" w:hAnsi="Palatino Linotype" w:cs="Arial"/>
          <w:i/>
          <w:sz w:val="22"/>
          <w:szCs w:val="22"/>
          <w:lang w:val="es-ES"/>
        </w:rPr>
        <w:t>, acompañado con el documento que pruebe la fecha en que presentó la solicitud.</w:t>
      </w:r>
    </w:p>
    <w:p w14:paraId="00D37C53" w14:textId="77777777" w:rsidR="000835DB" w:rsidRPr="0069532D" w:rsidRDefault="000835DB" w:rsidP="000835DB">
      <w:pPr>
        <w:spacing w:after="0" w:line="240" w:lineRule="auto"/>
        <w:ind w:left="851" w:right="901"/>
        <w:jc w:val="both"/>
        <w:rPr>
          <w:rFonts w:ascii="Palatino Linotype" w:eastAsia="Times New Roman" w:hAnsi="Palatino Linotype" w:cs="Arial"/>
          <w:i/>
          <w:sz w:val="22"/>
          <w:szCs w:val="22"/>
          <w:lang w:val="es-ES"/>
        </w:rPr>
      </w:pPr>
    </w:p>
    <w:p w14:paraId="4C552B5B" w14:textId="77777777" w:rsidR="000835DB" w:rsidRPr="0069532D" w:rsidRDefault="000835DB" w:rsidP="000835DB">
      <w:pPr>
        <w:spacing w:after="0" w:line="240" w:lineRule="auto"/>
        <w:ind w:left="851" w:right="901"/>
        <w:jc w:val="both"/>
        <w:rPr>
          <w:rFonts w:ascii="Palatino Linotype" w:eastAsia="Times New Roman" w:hAnsi="Palatino Linotype" w:cs="Arial"/>
          <w:i/>
          <w:sz w:val="22"/>
          <w:szCs w:val="22"/>
          <w:lang w:val="es-ES"/>
        </w:rPr>
      </w:pPr>
      <w:r w:rsidRPr="0069532D">
        <w:rPr>
          <w:rFonts w:ascii="Palatino Linotype" w:eastAsia="Times New Roman" w:hAnsi="Palatino Linotype" w:cs="Arial"/>
          <w:i/>
          <w:sz w:val="22"/>
          <w:szCs w:val="22"/>
          <w:lang w:val="es-ES"/>
        </w:rPr>
        <w:t>En el caso de que se interponga ante la Unidad de Transparencia, ésta deberá remitir el recurso de revisión al Instituto a más tardar al día siguiente de haberlo recibido.”</w:t>
      </w:r>
    </w:p>
    <w:p w14:paraId="7A6D2C88" w14:textId="77777777" w:rsidR="000835DB" w:rsidRPr="0069532D" w:rsidRDefault="000835DB" w:rsidP="000835DB">
      <w:pPr>
        <w:spacing w:after="0" w:line="240" w:lineRule="auto"/>
        <w:ind w:left="851" w:right="901"/>
        <w:jc w:val="both"/>
        <w:rPr>
          <w:rFonts w:ascii="Palatino Linotype" w:eastAsia="Times New Roman" w:hAnsi="Palatino Linotype" w:cs="Arial"/>
          <w:i/>
          <w:sz w:val="22"/>
          <w:szCs w:val="22"/>
          <w:lang w:val="es-ES"/>
        </w:rPr>
      </w:pPr>
      <w:r w:rsidRPr="0069532D">
        <w:rPr>
          <w:rFonts w:ascii="Palatino Linotype" w:eastAsia="Times New Roman" w:hAnsi="Palatino Linotype" w:cs="Arial"/>
          <w:i/>
          <w:sz w:val="22"/>
          <w:szCs w:val="22"/>
          <w:lang w:val="es-ES"/>
        </w:rPr>
        <w:t xml:space="preserve">(Énfasis añadido) </w:t>
      </w:r>
    </w:p>
    <w:p w14:paraId="495246FB" w14:textId="77777777" w:rsidR="000835DB" w:rsidRPr="0069532D" w:rsidRDefault="000835DB" w:rsidP="000835DB">
      <w:pPr>
        <w:spacing w:after="0" w:line="240" w:lineRule="auto"/>
        <w:jc w:val="both"/>
        <w:rPr>
          <w:rFonts w:ascii="Palatino Linotype" w:eastAsia="Times New Roman" w:hAnsi="Palatino Linotype" w:cs="Arial"/>
          <w:sz w:val="24"/>
          <w:szCs w:val="24"/>
          <w:lang w:val="es-ES"/>
        </w:rPr>
      </w:pPr>
    </w:p>
    <w:p w14:paraId="7479E279" w14:textId="098CA523" w:rsidR="000835DB" w:rsidRPr="0069532D" w:rsidRDefault="000835DB" w:rsidP="000835DB">
      <w:pPr>
        <w:spacing w:after="0" w:line="360" w:lineRule="auto"/>
        <w:jc w:val="both"/>
        <w:rPr>
          <w:rFonts w:ascii="Palatino Linotype" w:eastAsia="Times New Roman" w:hAnsi="Palatino Linotype" w:cs="Arial"/>
          <w:sz w:val="24"/>
          <w:szCs w:val="24"/>
          <w:lang w:val="es-ES"/>
        </w:rPr>
      </w:pPr>
      <w:r w:rsidRPr="0069532D">
        <w:rPr>
          <w:rFonts w:ascii="Palatino Linotype" w:eastAsia="Times New Roman" w:hAnsi="Palatino Linotype" w:cs="Arial"/>
          <w:sz w:val="24"/>
          <w:szCs w:val="24"/>
          <w:lang w:val="es-ES"/>
        </w:rPr>
        <w:t xml:space="preserve">Es así que, el recurso de revisión se ha de interponer dentro del plazo de quince días hábiles contados a partir del día siguiente al en que la particular tiene conocimiento </w:t>
      </w:r>
      <w:r w:rsidRPr="0069532D">
        <w:rPr>
          <w:rFonts w:ascii="Palatino Linotype" w:eastAsia="Times New Roman" w:hAnsi="Palatino Linotype" w:cs="Arial"/>
          <w:sz w:val="24"/>
          <w:szCs w:val="24"/>
          <w:lang w:val="es-ES"/>
        </w:rPr>
        <w:lastRenderedPageBreak/>
        <w:t xml:space="preserve">de la resolución respectiva, de ahí que, para que empiece a computarse necesariamente tiene que existir una respuesta expresa por parte del </w:t>
      </w:r>
      <w:r w:rsidRPr="0069532D">
        <w:rPr>
          <w:rFonts w:ascii="Palatino Linotype" w:eastAsia="Times New Roman" w:hAnsi="Palatino Linotype" w:cs="Arial"/>
          <w:b/>
          <w:sz w:val="24"/>
          <w:szCs w:val="24"/>
          <w:lang w:val="es-ES"/>
        </w:rPr>
        <w:t>SUJETO OBLIGADO</w:t>
      </w:r>
      <w:r w:rsidRPr="0069532D">
        <w:rPr>
          <w:rFonts w:ascii="Palatino Linotype" w:eastAsia="Times New Roman" w:hAnsi="Palatino Linotype" w:cs="Arial"/>
          <w:sz w:val="24"/>
          <w:szCs w:val="24"/>
          <w:lang w:val="es-ES"/>
        </w:rPr>
        <w:t xml:space="preserve">; sin embargo, tratándose de negativa ficta no existe resolución que se haga del conocimiento de la particular a partir de la cual pueda computarse dicho término, por tal motivo es pertinente establecer que no existe plazo para la interposición del recurso de revisión y por tanto </w:t>
      </w:r>
      <w:r w:rsidRPr="0069532D">
        <w:rPr>
          <w:rFonts w:ascii="Palatino Linotype" w:eastAsia="Times New Roman" w:hAnsi="Palatino Linotype" w:cs="Arial"/>
          <w:b/>
          <w:sz w:val="24"/>
          <w:szCs w:val="24"/>
          <w:lang w:val="es-ES"/>
        </w:rPr>
        <w:t xml:space="preserve">EL RECURRENTE </w:t>
      </w:r>
      <w:r w:rsidRPr="0069532D">
        <w:rPr>
          <w:rFonts w:ascii="Palatino Linotype" w:eastAsia="Times New Roman" w:hAnsi="Palatino Linotype" w:cs="Arial"/>
          <w:sz w:val="24"/>
          <w:szCs w:val="24"/>
          <w:lang w:val="es-ES"/>
        </w:rPr>
        <w:t>está en la total libertad de presentar su medio de impugnación en cualquier momento, consecuentemente se tiene que dicho recurso se presentó oportunamente.</w:t>
      </w:r>
    </w:p>
    <w:p w14:paraId="73A7EA62" w14:textId="77777777" w:rsidR="000835DB" w:rsidRPr="0069532D" w:rsidRDefault="000835DB" w:rsidP="000835DB">
      <w:pPr>
        <w:spacing w:after="0" w:line="360" w:lineRule="auto"/>
        <w:jc w:val="both"/>
        <w:rPr>
          <w:rFonts w:ascii="Palatino Linotype" w:eastAsia="Times New Roman" w:hAnsi="Palatino Linotype" w:cs="Arial"/>
          <w:sz w:val="24"/>
          <w:szCs w:val="24"/>
          <w:lang w:val="es-ES"/>
        </w:rPr>
      </w:pPr>
    </w:p>
    <w:p w14:paraId="508CBA47" w14:textId="77777777" w:rsidR="001B5E8A" w:rsidRPr="0069532D" w:rsidRDefault="004274B9" w:rsidP="001B5E8A">
      <w:pPr>
        <w:spacing w:line="360" w:lineRule="auto"/>
        <w:ind w:left="-5" w:hanging="10"/>
        <w:jc w:val="both"/>
        <w:rPr>
          <w:rFonts w:ascii="Palatino Linotype" w:hAnsi="Palatino Linotype"/>
          <w:b/>
          <w:sz w:val="24"/>
          <w:szCs w:val="24"/>
        </w:rPr>
      </w:pPr>
      <w:r w:rsidRPr="0069532D">
        <w:rPr>
          <w:rFonts w:ascii="Palatino Linotype" w:hAnsi="Palatino Linotype"/>
          <w:b/>
          <w:sz w:val="28"/>
          <w:szCs w:val="18"/>
        </w:rPr>
        <w:t>CUARTO</w:t>
      </w:r>
      <w:r w:rsidRPr="0069532D">
        <w:rPr>
          <w:rFonts w:ascii="Palatino Linotype" w:hAnsi="Palatino Linotype"/>
          <w:b/>
          <w:sz w:val="28"/>
        </w:rPr>
        <w:t xml:space="preserve">. </w:t>
      </w:r>
      <w:r w:rsidR="00CE5B0D" w:rsidRPr="0069532D">
        <w:rPr>
          <w:rFonts w:ascii="Palatino Linotype" w:hAnsi="Palatino Linotype" w:cs="Arial"/>
          <w:b/>
          <w:iCs/>
          <w:sz w:val="24"/>
          <w:szCs w:val="24"/>
        </w:rPr>
        <w:t>Procedibilidad</w:t>
      </w:r>
      <w:r w:rsidR="00CE5B0D" w:rsidRPr="0069532D">
        <w:rPr>
          <w:rFonts w:ascii="Palatino Linotype" w:hAnsi="Palatino Linotype" w:cs="Arial"/>
          <w:b/>
          <w:sz w:val="24"/>
          <w:szCs w:val="24"/>
        </w:rPr>
        <w:t>.</w:t>
      </w:r>
      <w:r w:rsidR="00CE5B0D" w:rsidRPr="0069532D">
        <w:rPr>
          <w:rFonts w:ascii="Palatino Linotype" w:hAnsi="Palatino Linotype"/>
          <w:b/>
          <w:sz w:val="24"/>
          <w:szCs w:val="24"/>
        </w:rPr>
        <w:t xml:space="preserve"> </w:t>
      </w:r>
      <w:r w:rsidR="000835DB" w:rsidRPr="0069532D">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0835DB" w:rsidRPr="0069532D">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000835DB" w:rsidRPr="0069532D">
        <w:rPr>
          <w:rFonts w:ascii="Palatino Linotype" w:hAnsi="Palatino Linotype"/>
          <w:b/>
          <w:sz w:val="24"/>
          <w:szCs w:val="24"/>
        </w:rPr>
        <w:t>EL SAIMEX.</w:t>
      </w:r>
    </w:p>
    <w:p w14:paraId="6D3E751E" w14:textId="13B54450" w:rsidR="00692EA8" w:rsidRPr="0069532D" w:rsidRDefault="00705782" w:rsidP="001B5E8A">
      <w:pPr>
        <w:spacing w:line="360" w:lineRule="auto"/>
        <w:ind w:left="-5" w:hanging="10"/>
        <w:jc w:val="both"/>
        <w:rPr>
          <w:rFonts w:ascii="Palatino Linotype" w:eastAsia="Times New Roman" w:hAnsi="Palatino Linotype" w:cs="Arial"/>
          <w:sz w:val="22"/>
          <w:szCs w:val="22"/>
          <w:lang w:val="es-MX" w:eastAsia="es-MX"/>
        </w:rPr>
      </w:pPr>
      <w:r w:rsidRPr="0069532D">
        <w:rPr>
          <w:rFonts w:ascii="Palatino Linotype" w:hAnsi="Palatino Linotype" w:cs="Arial"/>
          <w:b/>
          <w:sz w:val="28"/>
          <w:szCs w:val="24"/>
        </w:rPr>
        <w:t>QUINTO</w:t>
      </w:r>
      <w:r w:rsidRPr="0069532D">
        <w:rPr>
          <w:rFonts w:ascii="Palatino Linotype" w:hAnsi="Palatino Linotype" w:cs="Arial"/>
          <w:b/>
        </w:rPr>
        <w:t xml:space="preserve">. </w:t>
      </w:r>
      <w:r w:rsidR="00CE5B0D" w:rsidRPr="0069532D">
        <w:rPr>
          <w:rFonts w:ascii="Palatino Linotype" w:eastAsia="Times New Roman" w:hAnsi="Palatino Linotype" w:cs="Arial"/>
          <w:b/>
          <w:sz w:val="24"/>
          <w:szCs w:val="24"/>
          <w:lang w:val="es-ES"/>
        </w:rPr>
        <w:t>Estudio y resolución del asunto.</w:t>
      </w:r>
      <w:r w:rsidR="004C0B43" w:rsidRPr="0069532D">
        <w:rPr>
          <w:rFonts w:ascii="Palatino Linotype" w:eastAsia="Times New Roman" w:hAnsi="Palatino Linotype" w:cs="Arial"/>
          <w:b/>
          <w:sz w:val="24"/>
          <w:szCs w:val="24"/>
          <w:lang w:val="es-ES"/>
        </w:rPr>
        <w:t xml:space="preserve"> </w:t>
      </w:r>
      <w:r w:rsidR="00692EA8" w:rsidRPr="0069532D">
        <w:rPr>
          <w:rFonts w:ascii="Palatino Linotype" w:eastAsia="Times New Roman" w:hAnsi="Palatino Linotype" w:cs="Arial"/>
          <w:sz w:val="24"/>
          <w:szCs w:val="24"/>
          <w:lang w:val="es-MX"/>
        </w:rPr>
        <w:t>Del análisis efectuado se advierte que el recurso de revisión de que se trata es procedente; toda vez, que se actualiza la hipótesis prevista en la fracción V</w:t>
      </w:r>
      <w:r w:rsidR="00C6492D" w:rsidRPr="0069532D">
        <w:rPr>
          <w:rFonts w:ascii="Palatino Linotype" w:eastAsia="Times New Roman" w:hAnsi="Palatino Linotype" w:cs="Arial"/>
          <w:sz w:val="24"/>
          <w:szCs w:val="24"/>
          <w:lang w:val="es-MX"/>
        </w:rPr>
        <w:t>I</w:t>
      </w:r>
      <w:r w:rsidR="00073083" w:rsidRPr="0069532D">
        <w:rPr>
          <w:rFonts w:ascii="Palatino Linotype" w:eastAsia="Times New Roman" w:hAnsi="Palatino Linotype" w:cs="Arial"/>
          <w:sz w:val="24"/>
          <w:szCs w:val="24"/>
          <w:lang w:val="es-MX"/>
        </w:rPr>
        <w:t>I</w:t>
      </w:r>
      <w:r w:rsidR="00692EA8" w:rsidRPr="0069532D">
        <w:rPr>
          <w:rFonts w:ascii="Palatino Linotype" w:eastAsia="Times New Roman" w:hAnsi="Palatino Linotype" w:cs="Arial"/>
          <w:sz w:val="24"/>
          <w:szCs w:val="24"/>
          <w:lang w:val="es-MX"/>
        </w:rPr>
        <w:t xml:space="preserve"> del artículo 179 de la Ley de la materia, que a la letra indica:</w:t>
      </w:r>
    </w:p>
    <w:p w14:paraId="101FED26" w14:textId="77777777" w:rsidR="00692EA8" w:rsidRPr="0069532D" w:rsidRDefault="00692EA8" w:rsidP="00692EA8">
      <w:pPr>
        <w:suppressAutoHyphens/>
        <w:spacing w:after="0" w:line="276" w:lineRule="auto"/>
        <w:ind w:left="709" w:right="709"/>
        <w:jc w:val="both"/>
        <w:rPr>
          <w:rFonts w:ascii="Palatino Linotype" w:eastAsia="Times New Roman" w:hAnsi="Palatino Linotype" w:cs="Arial"/>
          <w:bCs/>
          <w:i/>
          <w:sz w:val="22"/>
          <w:szCs w:val="22"/>
          <w:lang w:val="es-MX"/>
        </w:rPr>
      </w:pPr>
    </w:p>
    <w:p w14:paraId="33D977FD" w14:textId="77777777" w:rsidR="00692EA8" w:rsidRPr="0069532D" w:rsidRDefault="00692EA8" w:rsidP="00692EA8">
      <w:pPr>
        <w:suppressAutoHyphens/>
        <w:spacing w:after="0" w:line="276" w:lineRule="auto"/>
        <w:ind w:left="709" w:right="709"/>
        <w:jc w:val="both"/>
        <w:rPr>
          <w:rFonts w:ascii="Palatino Linotype" w:eastAsia="Times New Roman" w:hAnsi="Palatino Linotype" w:cs="Arial"/>
          <w:b/>
          <w:i/>
          <w:sz w:val="22"/>
          <w:szCs w:val="22"/>
          <w:lang w:val="es-MX"/>
        </w:rPr>
      </w:pPr>
      <w:r w:rsidRPr="0069532D">
        <w:rPr>
          <w:rFonts w:ascii="Palatino Linotype" w:eastAsia="Times New Roman" w:hAnsi="Palatino Linotype" w:cs="Arial"/>
          <w:bCs/>
          <w:i/>
          <w:sz w:val="22"/>
          <w:szCs w:val="22"/>
          <w:lang w:val="es-MX"/>
        </w:rPr>
        <w:t>“</w:t>
      </w:r>
      <w:r w:rsidRPr="0069532D">
        <w:rPr>
          <w:rFonts w:ascii="Palatino Linotype" w:eastAsia="Times New Roman" w:hAnsi="Palatino Linotype" w:cs="Arial"/>
          <w:b/>
          <w:bCs/>
          <w:i/>
          <w:sz w:val="22"/>
          <w:szCs w:val="22"/>
          <w:lang w:val="es-MX"/>
        </w:rPr>
        <w:t>Artículo 179.</w:t>
      </w:r>
      <w:r w:rsidRPr="0069532D">
        <w:rPr>
          <w:rFonts w:ascii="Palatino Linotype" w:eastAsia="Times New Roman" w:hAnsi="Palatino Linotype" w:cs="Arial"/>
          <w:bCs/>
          <w:i/>
          <w:sz w:val="22"/>
          <w:szCs w:val="22"/>
          <w:lang w:val="es-MX"/>
        </w:rPr>
        <w:t xml:space="preserve"> </w:t>
      </w:r>
      <w:r w:rsidRPr="0069532D">
        <w:rPr>
          <w:rFonts w:ascii="Palatino Linotype" w:eastAsia="Times New Roman" w:hAnsi="Palatino Linotype" w:cs="Arial"/>
          <w:b/>
          <w:i/>
          <w:sz w:val="22"/>
          <w:szCs w:val="22"/>
          <w:lang w:val="es-MX"/>
        </w:rPr>
        <w:t>El recurso de revisión</w:t>
      </w:r>
      <w:r w:rsidRPr="0069532D">
        <w:rPr>
          <w:rFonts w:ascii="Palatino Linotype" w:eastAsia="Times New Roman" w:hAnsi="Palatino Linotype" w:cs="Arial"/>
          <w:i/>
          <w:sz w:val="22"/>
          <w:szCs w:val="22"/>
          <w:lang w:val="es-MX"/>
        </w:rPr>
        <w:t xml:space="preserve"> es un medio de protección que la Ley otorga a los particulares, para hacer valer su derecho de acceso a la información pública, y </w:t>
      </w:r>
      <w:r w:rsidRPr="0069532D">
        <w:rPr>
          <w:rFonts w:ascii="Palatino Linotype" w:eastAsia="Times New Roman" w:hAnsi="Palatino Linotype" w:cs="Arial"/>
          <w:b/>
          <w:i/>
          <w:sz w:val="22"/>
          <w:szCs w:val="22"/>
          <w:lang w:val="es-MX"/>
        </w:rPr>
        <w:t>procederá en contra de las siguientes causas:</w:t>
      </w:r>
    </w:p>
    <w:p w14:paraId="38DCECB1" w14:textId="4F476020" w:rsidR="00692EA8" w:rsidRPr="0069532D" w:rsidRDefault="00073083" w:rsidP="00692EA8">
      <w:pPr>
        <w:suppressAutoHyphens/>
        <w:spacing w:after="0" w:line="276" w:lineRule="auto"/>
        <w:ind w:left="709" w:right="709"/>
        <w:jc w:val="both"/>
        <w:rPr>
          <w:rFonts w:ascii="Palatino Linotype" w:eastAsia="Times New Roman" w:hAnsi="Palatino Linotype" w:cs="Arial"/>
          <w:b/>
          <w:i/>
          <w:sz w:val="22"/>
          <w:szCs w:val="22"/>
          <w:lang w:val="es-MX"/>
        </w:rPr>
      </w:pPr>
      <w:r w:rsidRPr="0069532D">
        <w:rPr>
          <w:rFonts w:ascii="Palatino Linotype" w:eastAsia="Times New Roman" w:hAnsi="Palatino Linotype" w:cs="Arial"/>
          <w:bCs/>
          <w:i/>
          <w:sz w:val="22"/>
          <w:szCs w:val="22"/>
          <w:lang w:val="es-MX"/>
        </w:rPr>
        <w:t>(</w:t>
      </w:r>
      <w:r w:rsidR="00692EA8" w:rsidRPr="0069532D">
        <w:rPr>
          <w:rFonts w:ascii="Palatino Linotype" w:eastAsia="Times New Roman" w:hAnsi="Palatino Linotype" w:cs="Arial"/>
          <w:bCs/>
          <w:i/>
          <w:sz w:val="22"/>
          <w:szCs w:val="22"/>
          <w:lang w:val="es-MX"/>
        </w:rPr>
        <w:t>. . .</w:t>
      </w:r>
      <w:r w:rsidRPr="0069532D">
        <w:rPr>
          <w:rFonts w:ascii="Palatino Linotype" w:eastAsia="Times New Roman" w:hAnsi="Palatino Linotype" w:cs="Arial"/>
          <w:bCs/>
          <w:i/>
          <w:sz w:val="22"/>
          <w:szCs w:val="22"/>
          <w:lang w:val="es-MX"/>
        </w:rPr>
        <w:t>)</w:t>
      </w:r>
    </w:p>
    <w:p w14:paraId="0E711C98" w14:textId="1F337251" w:rsidR="00692EA8" w:rsidRPr="0069532D" w:rsidRDefault="00C6492D" w:rsidP="00073083">
      <w:pPr>
        <w:suppressAutoHyphens/>
        <w:spacing w:after="0" w:line="276" w:lineRule="auto"/>
        <w:ind w:left="709" w:right="709"/>
        <w:jc w:val="both"/>
        <w:rPr>
          <w:rFonts w:ascii="Palatino Linotype" w:eastAsia="Times New Roman" w:hAnsi="Palatino Linotype" w:cs="Arial"/>
          <w:b/>
          <w:bCs/>
          <w:i/>
          <w:sz w:val="22"/>
          <w:szCs w:val="22"/>
          <w:lang w:val="es-MX"/>
        </w:rPr>
      </w:pPr>
      <w:r w:rsidRPr="0069532D">
        <w:rPr>
          <w:rFonts w:ascii="Palatino Linotype" w:eastAsia="Times New Roman" w:hAnsi="Palatino Linotype" w:cs="Arial"/>
          <w:b/>
          <w:bCs/>
          <w:i/>
          <w:sz w:val="22"/>
          <w:szCs w:val="22"/>
          <w:lang w:val="es-MX"/>
        </w:rPr>
        <w:t>VII. La falta de respuesta a una solicitud de acceso a la información;</w:t>
      </w:r>
      <w:r w:rsidR="00073083" w:rsidRPr="0069532D">
        <w:rPr>
          <w:rFonts w:ascii="Palatino Linotype" w:eastAsia="Times New Roman" w:hAnsi="Palatino Linotype" w:cs="Arial"/>
          <w:b/>
          <w:bCs/>
          <w:i/>
          <w:sz w:val="22"/>
          <w:szCs w:val="22"/>
          <w:lang w:val="es-MX"/>
        </w:rPr>
        <w:t>”</w:t>
      </w:r>
    </w:p>
    <w:p w14:paraId="2462A1FA" w14:textId="77777777" w:rsidR="00692EA8" w:rsidRPr="0069532D" w:rsidRDefault="00692EA8" w:rsidP="00692EA8">
      <w:pPr>
        <w:suppressAutoHyphens/>
        <w:spacing w:after="0" w:line="276" w:lineRule="auto"/>
        <w:ind w:left="709" w:right="709"/>
        <w:jc w:val="both"/>
        <w:rPr>
          <w:rFonts w:ascii="Palatino Linotype" w:eastAsia="Times New Roman" w:hAnsi="Palatino Linotype" w:cs="Arial"/>
          <w:b/>
          <w:bCs/>
          <w:i/>
          <w:sz w:val="22"/>
          <w:szCs w:val="22"/>
          <w:lang w:val="es-MX"/>
        </w:rPr>
      </w:pPr>
    </w:p>
    <w:p w14:paraId="76ECB47B" w14:textId="7635CE92" w:rsidR="00692EA8" w:rsidRPr="0069532D" w:rsidRDefault="00692EA8" w:rsidP="00692EA8">
      <w:pPr>
        <w:suppressAutoHyphens/>
        <w:spacing w:after="0" w:line="276" w:lineRule="auto"/>
        <w:ind w:left="709" w:right="709"/>
        <w:jc w:val="both"/>
        <w:rPr>
          <w:rFonts w:ascii="Palatino Linotype" w:eastAsia="Times New Roman" w:hAnsi="Palatino Linotype" w:cs="Arial"/>
          <w:b/>
          <w:bCs/>
          <w:i/>
          <w:sz w:val="22"/>
          <w:szCs w:val="22"/>
          <w:lang w:val="es-MX"/>
        </w:rPr>
      </w:pPr>
      <w:r w:rsidRPr="0069532D">
        <w:rPr>
          <w:rFonts w:ascii="Palatino Linotype" w:eastAsia="Times New Roman" w:hAnsi="Palatino Linotype" w:cs="Arial"/>
          <w:b/>
          <w:bCs/>
          <w:i/>
          <w:sz w:val="22"/>
          <w:szCs w:val="22"/>
          <w:lang w:val="es-MX"/>
        </w:rPr>
        <w:lastRenderedPageBreak/>
        <w:t>(Énfasis añadido)</w:t>
      </w:r>
    </w:p>
    <w:p w14:paraId="0942A350" w14:textId="77777777" w:rsidR="00692EA8" w:rsidRPr="0069532D" w:rsidRDefault="00692EA8" w:rsidP="00692EA8">
      <w:pPr>
        <w:suppressAutoHyphens/>
        <w:spacing w:after="0" w:line="276" w:lineRule="auto"/>
        <w:ind w:left="709" w:right="709"/>
        <w:jc w:val="both"/>
        <w:rPr>
          <w:rFonts w:ascii="Palatino Linotype" w:eastAsia="Times New Roman" w:hAnsi="Palatino Linotype" w:cs="Arial"/>
          <w:b/>
          <w:bCs/>
          <w:i/>
          <w:sz w:val="22"/>
          <w:szCs w:val="22"/>
          <w:lang w:val="es-MX"/>
        </w:rPr>
      </w:pPr>
    </w:p>
    <w:p w14:paraId="5C989679" w14:textId="0CF7E4BA" w:rsidR="000D5680" w:rsidRPr="0069532D" w:rsidRDefault="00692EA8" w:rsidP="00692EA8">
      <w:pPr>
        <w:widowControl w:val="0"/>
        <w:suppressAutoHyphens/>
        <w:spacing w:before="200" w:after="200" w:line="360" w:lineRule="auto"/>
        <w:jc w:val="both"/>
        <w:rPr>
          <w:rFonts w:ascii="Palatino Linotype" w:eastAsia="Times New Roman" w:hAnsi="Palatino Linotype" w:cs="Arial"/>
          <w:sz w:val="24"/>
          <w:szCs w:val="24"/>
        </w:rPr>
      </w:pPr>
      <w:r w:rsidRPr="0069532D">
        <w:rPr>
          <w:rFonts w:ascii="Palatino Linotype" w:eastAsia="Times New Roman" w:hAnsi="Palatino Linotype" w:cs="Arial"/>
          <w:sz w:val="24"/>
          <w:szCs w:val="24"/>
          <w:lang w:val="es-MX"/>
        </w:rPr>
        <w:t>El precepto legal antes citado, establece como supuesto de procedencia del recurso de revisión, la</w:t>
      </w:r>
      <w:r w:rsidRPr="0069532D">
        <w:rPr>
          <w:rFonts w:ascii="Palatino Linotype" w:eastAsia="Times New Roman" w:hAnsi="Palatino Linotype" w:cs="Times New Roman"/>
          <w:sz w:val="24"/>
          <w:szCs w:val="24"/>
          <w:lang w:val="es-MX"/>
        </w:rPr>
        <w:t xml:space="preserve"> </w:t>
      </w:r>
      <w:r w:rsidR="00C6492D" w:rsidRPr="0069532D">
        <w:rPr>
          <w:rFonts w:ascii="Palatino Linotype" w:eastAsia="Times New Roman" w:hAnsi="Palatino Linotype" w:cs="Arial"/>
          <w:sz w:val="24"/>
          <w:szCs w:val="24"/>
          <w:lang w:val="es-MX"/>
        </w:rPr>
        <w:t>falta de respuesta</w:t>
      </w:r>
      <w:r w:rsidRPr="0069532D">
        <w:rPr>
          <w:rFonts w:ascii="Palatino Linotype" w:eastAsia="Times New Roman" w:hAnsi="Palatino Linotype" w:cs="Arial"/>
          <w:sz w:val="24"/>
          <w:szCs w:val="24"/>
          <w:lang w:val="es-MX"/>
        </w:rPr>
        <w:t xml:space="preserve"> por parte del </w:t>
      </w:r>
      <w:r w:rsidRPr="0069532D">
        <w:rPr>
          <w:rFonts w:ascii="Palatino Linotype" w:eastAsia="Times New Roman" w:hAnsi="Palatino Linotype" w:cs="Arial"/>
          <w:b/>
          <w:sz w:val="24"/>
          <w:szCs w:val="24"/>
          <w:lang w:val="es-MX"/>
        </w:rPr>
        <w:t>SUJETO OBLIGADO</w:t>
      </w:r>
      <w:r w:rsidRPr="0069532D">
        <w:rPr>
          <w:rFonts w:ascii="Palatino Linotype" w:eastAsia="Times New Roman" w:hAnsi="Palatino Linotype" w:cs="Arial"/>
          <w:sz w:val="24"/>
          <w:szCs w:val="24"/>
          <w:lang w:val="es-MX"/>
        </w:rPr>
        <w:t xml:space="preserve">, situación que se actualiza en el presente caso, en razón </w:t>
      </w:r>
      <w:r w:rsidR="00221A67" w:rsidRPr="0069532D">
        <w:rPr>
          <w:rFonts w:ascii="Palatino Linotype" w:eastAsia="Times New Roman" w:hAnsi="Palatino Linotype" w:cs="Arial"/>
          <w:sz w:val="24"/>
          <w:szCs w:val="24"/>
          <w:lang w:val="es-MX"/>
        </w:rPr>
        <w:t xml:space="preserve">de que en el </w:t>
      </w:r>
      <w:r w:rsidR="000D5680" w:rsidRPr="0069532D">
        <w:rPr>
          <w:rFonts w:ascii="Palatino Linotype" w:eastAsia="Times New Roman" w:hAnsi="Palatino Linotype" w:cs="Arial"/>
          <w:sz w:val="24"/>
          <w:szCs w:val="24"/>
          <w:lang w:val="es-MX"/>
        </w:rPr>
        <w:t>término</w:t>
      </w:r>
      <w:r w:rsidR="00221A67" w:rsidRPr="0069532D">
        <w:rPr>
          <w:rFonts w:ascii="Palatino Linotype" w:eastAsia="Times New Roman" w:hAnsi="Palatino Linotype" w:cs="Arial"/>
          <w:sz w:val="24"/>
          <w:szCs w:val="24"/>
          <w:lang w:val="es-MX"/>
        </w:rPr>
        <w:t xml:space="preserve"> </w:t>
      </w:r>
      <w:r w:rsidR="000D5680" w:rsidRPr="0069532D">
        <w:rPr>
          <w:rFonts w:ascii="Palatino Linotype" w:eastAsia="Times New Roman" w:hAnsi="Palatino Linotype" w:cs="Arial"/>
          <w:sz w:val="24"/>
          <w:szCs w:val="24"/>
          <w:lang w:val="es-MX"/>
        </w:rPr>
        <w:t xml:space="preserve">legal concedido para dar respuesta </w:t>
      </w:r>
      <w:r w:rsidR="00194A12" w:rsidRPr="0069532D">
        <w:rPr>
          <w:rFonts w:ascii="Palatino Linotype" w:eastAsia="Times New Roman" w:hAnsi="Palatino Linotype" w:cs="Arial"/>
          <w:sz w:val="24"/>
          <w:szCs w:val="24"/>
          <w:lang w:val="es-MX"/>
        </w:rPr>
        <w:t xml:space="preserve">no se </w:t>
      </w:r>
      <w:r w:rsidR="00C84019" w:rsidRPr="0069532D">
        <w:rPr>
          <w:rFonts w:ascii="Palatino Linotype" w:eastAsia="Times New Roman" w:hAnsi="Palatino Linotype" w:cs="Arial"/>
          <w:sz w:val="24"/>
          <w:szCs w:val="24"/>
          <w:lang w:val="es-MX"/>
        </w:rPr>
        <w:t xml:space="preserve">pronunció a ningún rubro de la solicitud, es por ello que negó la entrega de </w:t>
      </w:r>
      <w:r w:rsidR="00FB3EE3" w:rsidRPr="0069532D">
        <w:rPr>
          <w:rFonts w:ascii="Palatino Linotype" w:eastAsia="Times New Roman" w:hAnsi="Palatino Linotype" w:cs="Arial"/>
          <w:sz w:val="24"/>
          <w:szCs w:val="24"/>
          <w:lang w:val="es-MX"/>
        </w:rPr>
        <w:t>información</w:t>
      </w:r>
      <w:r w:rsidRPr="0069532D">
        <w:rPr>
          <w:rFonts w:ascii="Palatino Linotype" w:eastAsia="Times New Roman" w:hAnsi="Palatino Linotype" w:cs="Arial"/>
          <w:sz w:val="24"/>
          <w:szCs w:val="24"/>
          <w:lang w:val="es-MX"/>
        </w:rPr>
        <w:t>, lo que dejó en</w:t>
      </w:r>
      <w:r w:rsidR="000D5680" w:rsidRPr="0069532D">
        <w:rPr>
          <w:rFonts w:ascii="Palatino Linotype" w:eastAsia="Times New Roman" w:hAnsi="Palatino Linotype" w:cs="Arial"/>
          <w:sz w:val="24"/>
          <w:szCs w:val="24"/>
          <w:lang w:val="es-MX"/>
        </w:rPr>
        <w:t xml:space="preserve"> un</w:t>
      </w:r>
      <w:r w:rsidRPr="0069532D">
        <w:rPr>
          <w:rFonts w:ascii="Palatino Linotype" w:eastAsia="Times New Roman" w:hAnsi="Palatino Linotype" w:cs="Arial"/>
          <w:sz w:val="24"/>
          <w:szCs w:val="24"/>
          <w:lang w:val="es-MX"/>
        </w:rPr>
        <w:t xml:space="preserve"> estado de incertidumbre </w:t>
      </w:r>
      <w:r w:rsidR="00FB3EE3" w:rsidRPr="0069532D">
        <w:rPr>
          <w:rFonts w:ascii="Palatino Linotype" w:eastAsia="Times New Roman" w:hAnsi="Palatino Linotype" w:cs="Arial"/>
          <w:sz w:val="24"/>
          <w:szCs w:val="24"/>
        </w:rPr>
        <w:t xml:space="preserve">el derecho al acceso a la información pública del </w:t>
      </w:r>
      <w:r w:rsidR="00FB3EE3" w:rsidRPr="0069532D">
        <w:rPr>
          <w:rFonts w:ascii="Palatino Linotype" w:eastAsia="Times New Roman" w:hAnsi="Palatino Linotype" w:cs="Arial"/>
          <w:b/>
          <w:bCs/>
          <w:sz w:val="24"/>
          <w:szCs w:val="24"/>
        </w:rPr>
        <w:t>RECURRENTE</w:t>
      </w:r>
      <w:r w:rsidR="00221A67" w:rsidRPr="0069532D">
        <w:rPr>
          <w:rFonts w:ascii="Palatino Linotype" w:eastAsia="Times New Roman" w:hAnsi="Palatino Linotype" w:cs="Arial"/>
          <w:sz w:val="24"/>
          <w:szCs w:val="24"/>
        </w:rPr>
        <w:t xml:space="preserve">, aunado a lo anterior una vez </w:t>
      </w:r>
      <w:r w:rsidR="000D5680" w:rsidRPr="0069532D">
        <w:rPr>
          <w:rFonts w:ascii="Palatino Linotype" w:eastAsia="Times New Roman" w:hAnsi="Palatino Linotype" w:cs="Arial"/>
          <w:sz w:val="24"/>
          <w:szCs w:val="24"/>
        </w:rPr>
        <w:t>abierta la</w:t>
      </w:r>
      <w:r w:rsidR="00221A67" w:rsidRPr="0069532D">
        <w:rPr>
          <w:rFonts w:ascii="Palatino Linotype" w:eastAsia="Times New Roman" w:hAnsi="Palatino Linotype" w:cs="Arial"/>
          <w:sz w:val="24"/>
          <w:szCs w:val="24"/>
        </w:rPr>
        <w:t xml:space="preserve"> etapa de </w:t>
      </w:r>
      <w:r w:rsidR="000D5680" w:rsidRPr="0069532D">
        <w:rPr>
          <w:rFonts w:ascii="Palatino Linotype" w:eastAsia="Times New Roman" w:hAnsi="Palatino Linotype" w:cs="Arial"/>
          <w:sz w:val="24"/>
          <w:szCs w:val="24"/>
        </w:rPr>
        <w:t>manifestaciones</w:t>
      </w:r>
      <w:r w:rsidR="00221A67" w:rsidRPr="0069532D">
        <w:rPr>
          <w:rFonts w:ascii="Palatino Linotype" w:eastAsia="Times New Roman" w:hAnsi="Palatino Linotype" w:cs="Arial"/>
          <w:sz w:val="24"/>
          <w:szCs w:val="24"/>
        </w:rPr>
        <w:t xml:space="preserve"> </w:t>
      </w:r>
      <w:r w:rsidR="000D5680" w:rsidRPr="0069532D">
        <w:rPr>
          <w:rFonts w:ascii="Palatino Linotype" w:eastAsia="Times New Roman" w:hAnsi="Palatino Linotype" w:cs="Arial"/>
          <w:b/>
          <w:bCs/>
          <w:sz w:val="24"/>
          <w:szCs w:val="24"/>
        </w:rPr>
        <w:t>EL SUJETO OBLIGADO</w:t>
      </w:r>
      <w:r w:rsidR="000D5680" w:rsidRPr="0069532D">
        <w:rPr>
          <w:rFonts w:ascii="Palatino Linotype" w:eastAsia="Times New Roman" w:hAnsi="Palatino Linotype" w:cs="Arial"/>
          <w:sz w:val="24"/>
          <w:szCs w:val="24"/>
        </w:rPr>
        <w:t xml:space="preserve"> </w:t>
      </w:r>
      <w:r w:rsidR="00221A67" w:rsidRPr="0069532D">
        <w:rPr>
          <w:rFonts w:ascii="Palatino Linotype" w:eastAsia="Times New Roman" w:hAnsi="Palatino Linotype" w:cs="Arial"/>
          <w:sz w:val="24"/>
          <w:szCs w:val="24"/>
        </w:rPr>
        <w:t>pretendido dar respuesta a los rubros solicitados mediante la entrega del Informe Justificado</w:t>
      </w:r>
      <w:r w:rsidR="000D5680" w:rsidRPr="0069532D">
        <w:rPr>
          <w:rFonts w:ascii="Palatino Linotype" w:eastAsia="Times New Roman" w:hAnsi="Palatino Linotype" w:cs="Arial"/>
          <w:sz w:val="24"/>
          <w:szCs w:val="24"/>
        </w:rPr>
        <w:t xml:space="preserve">, </w:t>
      </w:r>
      <w:r w:rsidR="00C6492D" w:rsidRPr="0069532D">
        <w:rPr>
          <w:rFonts w:ascii="Palatino Linotype" w:eastAsia="Times New Roman" w:hAnsi="Palatino Linotype" w:cs="Arial"/>
          <w:sz w:val="24"/>
          <w:szCs w:val="24"/>
        </w:rPr>
        <w:t>como se observará</w:t>
      </w:r>
      <w:r w:rsidR="000D5680" w:rsidRPr="0069532D">
        <w:rPr>
          <w:rFonts w:ascii="Palatino Linotype" w:eastAsia="Times New Roman" w:hAnsi="Palatino Linotype" w:cs="Arial"/>
          <w:sz w:val="24"/>
          <w:szCs w:val="24"/>
        </w:rPr>
        <w:t xml:space="preserve"> del análisis del presente recurso.</w:t>
      </w:r>
    </w:p>
    <w:p w14:paraId="43A0C396" w14:textId="24E38290" w:rsidR="00692EA8" w:rsidRPr="0069532D" w:rsidRDefault="00692EA8"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Times New Roman"/>
          <w:sz w:val="24"/>
          <w:szCs w:val="24"/>
          <w:lang w:val="es-MX"/>
        </w:rPr>
      </w:pPr>
      <w:r w:rsidRPr="0069532D">
        <w:rPr>
          <w:rFonts w:ascii="Palatino Linotype" w:eastAsia="Times New Roman" w:hAnsi="Palatino Linotype" w:cs="Arial"/>
          <w:sz w:val="24"/>
          <w:szCs w:val="24"/>
          <w:lang w:val="es-MX"/>
        </w:rPr>
        <w:t xml:space="preserve">Para ilustrar dicha actualización, debemos recordar que </w:t>
      </w:r>
      <w:r w:rsidR="00E34692" w:rsidRPr="0069532D">
        <w:rPr>
          <w:rFonts w:ascii="Palatino Linotype" w:eastAsia="Times New Roman" w:hAnsi="Palatino Linotype" w:cs="Arial"/>
          <w:sz w:val="24"/>
          <w:szCs w:val="24"/>
          <w:lang w:val="es-MX"/>
        </w:rPr>
        <w:t>el</w:t>
      </w:r>
      <w:r w:rsidRPr="0069532D">
        <w:rPr>
          <w:rFonts w:ascii="Palatino Linotype" w:eastAsia="Times New Roman" w:hAnsi="Palatino Linotype" w:cs="Arial"/>
          <w:sz w:val="24"/>
          <w:szCs w:val="24"/>
          <w:lang w:val="es-MX"/>
        </w:rPr>
        <w:t xml:space="preserve"> hoy</w:t>
      </w:r>
      <w:r w:rsidRPr="0069532D">
        <w:rPr>
          <w:rFonts w:ascii="Palatino Linotype" w:eastAsia="Times New Roman" w:hAnsi="Palatino Linotype" w:cs="Arial"/>
          <w:b/>
          <w:sz w:val="24"/>
          <w:szCs w:val="24"/>
          <w:lang w:val="es-MX"/>
        </w:rPr>
        <w:t xml:space="preserve"> RECURRENTE </w:t>
      </w:r>
      <w:r w:rsidRPr="0069532D">
        <w:rPr>
          <w:rFonts w:ascii="Palatino Linotype" w:eastAsia="Times New Roman" w:hAnsi="Palatino Linotype" w:cs="Times New Roman"/>
          <w:sz w:val="24"/>
          <w:szCs w:val="24"/>
          <w:lang w:val="es-MX"/>
        </w:rPr>
        <w:t>en la solicitud de acceso a la información pública, requirió del</w:t>
      </w:r>
      <w:r w:rsidRPr="0069532D">
        <w:rPr>
          <w:rFonts w:ascii="Palatino Linotype" w:eastAsia="Times New Roman" w:hAnsi="Palatino Linotype" w:cs="Arial"/>
          <w:sz w:val="24"/>
          <w:szCs w:val="24"/>
          <w:lang w:val="es-MX"/>
        </w:rPr>
        <w:t xml:space="preserve"> </w:t>
      </w:r>
      <w:r w:rsidRPr="0069532D">
        <w:rPr>
          <w:rFonts w:ascii="Palatino Linotype" w:eastAsia="Times New Roman" w:hAnsi="Palatino Linotype" w:cs="Arial"/>
          <w:b/>
          <w:sz w:val="24"/>
          <w:szCs w:val="24"/>
          <w:lang w:val="es-MX"/>
        </w:rPr>
        <w:t>SUJETO OBLIGADO</w:t>
      </w:r>
      <w:r w:rsidRPr="0069532D">
        <w:rPr>
          <w:rFonts w:ascii="Palatino Linotype" w:eastAsia="Times New Roman" w:hAnsi="Palatino Linotype" w:cs="Arial"/>
          <w:sz w:val="24"/>
          <w:szCs w:val="24"/>
          <w:lang w:val="es-MX"/>
        </w:rPr>
        <w:t xml:space="preserve">, vía </w:t>
      </w:r>
      <w:r w:rsidRPr="0069532D">
        <w:rPr>
          <w:rFonts w:ascii="Palatino Linotype" w:eastAsia="Times New Roman" w:hAnsi="Palatino Linotype" w:cs="Arial"/>
          <w:b/>
          <w:sz w:val="24"/>
          <w:szCs w:val="24"/>
          <w:lang w:val="es-MX"/>
        </w:rPr>
        <w:t>EL SAIMEX</w:t>
      </w:r>
      <w:r w:rsidRPr="0069532D">
        <w:rPr>
          <w:rFonts w:ascii="Palatino Linotype" w:eastAsia="Times New Roman" w:hAnsi="Palatino Linotype" w:cs="Arial"/>
          <w:sz w:val="24"/>
          <w:szCs w:val="24"/>
          <w:lang w:val="es-MX"/>
        </w:rPr>
        <w:t>,</w:t>
      </w:r>
      <w:r w:rsidRPr="0069532D">
        <w:rPr>
          <w:rFonts w:ascii="Palatino Linotype" w:eastAsia="Times New Roman" w:hAnsi="Palatino Linotype" w:cs="Times New Roman"/>
          <w:sz w:val="24"/>
          <w:szCs w:val="24"/>
          <w:lang w:val="es-MX"/>
        </w:rPr>
        <w:t xml:space="preserve"> lo siguiente:</w:t>
      </w:r>
    </w:p>
    <w:p w14:paraId="47149352" w14:textId="77777777" w:rsidR="00700295" w:rsidRPr="0069532D" w:rsidRDefault="00700295" w:rsidP="00692EA8">
      <w:pPr>
        <w:widowControl w:val="0"/>
        <w:tabs>
          <w:tab w:val="left" w:pos="1701"/>
          <w:tab w:val="left" w:pos="1843"/>
        </w:tabs>
        <w:suppressAutoHyphens/>
        <w:spacing w:beforeAutospacing="1" w:after="0" w:afterAutospacing="1" w:line="360" w:lineRule="auto"/>
        <w:contextualSpacing/>
        <w:jc w:val="both"/>
        <w:rPr>
          <w:rFonts w:ascii="Palatino Linotype" w:eastAsia="Times New Roman" w:hAnsi="Palatino Linotype" w:cs="Times New Roman"/>
          <w:sz w:val="24"/>
          <w:szCs w:val="24"/>
          <w:lang w:val="es-MX"/>
        </w:rPr>
      </w:pPr>
    </w:p>
    <w:p w14:paraId="5D8C8C37" w14:textId="4AE5773B" w:rsidR="00FB3EE3" w:rsidRPr="0069532D" w:rsidRDefault="00FB3EE3" w:rsidP="00677423">
      <w:pPr>
        <w:widowControl w:val="0"/>
        <w:tabs>
          <w:tab w:val="left" w:pos="1701"/>
          <w:tab w:val="left" w:pos="1843"/>
        </w:tabs>
        <w:suppressAutoHyphens/>
        <w:spacing w:beforeAutospacing="1" w:after="0" w:afterAutospacing="1" w:line="360" w:lineRule="auto"/>
        <w:ind w:left="360"/>
        <w:contextualSpacing/>
        <w:jc w:val="both"/>
        <w:rPr>
          <w:rFonts w:ascii="Palatino Linotype" w:eastAsia="Times New Roman" w:hAnsi="Palatino Linotype" w:cs="Arial"/>
          <w:b/>
          <w:sz w:val="24"/>
          <w:szCs w:val="24"/>
        </w:rPr>
      </w:pPr>
      <w:r w:rsidRPr="0069532D">
        <w:rPr>
          <w:rFonts w:ascii="Palatino Linotype" w:eastAsia="Times New Roman" w:hAnsi="Palatino Linotype" w:cs="Arial"/>
          <w:b/>
          <w:sz w:val="24"/>
          <w:szCs w:val="24"/>
        </w:rPr>
        <w:t xml:space="preserve">De las canchas de futbol rápido </w:t>
      </w:r>
      <w:r w:rsidR="00C55411" w:rsidRPr="0069532D">
        <w:rPr>
          <w:rFonts w:ascii="Palatino Linotype" w:eastAsia="Times New Roman" w:hAnsi="Palatino Linotype" w:cs="Arial"/>
          <w:b/>
          <w:sz w:val="24"/>
          <w:szCs w:val="24"/>
        </w:rPr>
        <w:t>de</w:t>
      </w:r>
      <w:r w:rsidRPr="0069532D">
        <w:rPr>
          <w:rFonts w:ascii="Palatino Linotype" w:eastAsia="Times New Roman" w:hAnsi="Palatino Linotype" w:cs="Arial"/>
          <w:b/>
          <w:sz w:val="24"/>
          <w:szCs w:val="24"/>
        </w:rPr>
        <w:t xml:space="preserve">l municipio, </w:t>
      </w:r>
      <w:r w:rsidR="00C55411" w:rsidRPr="0069532D">
        <w:rPr>
          <w:rFonts w:ascii="Palatino Linotype" w:eastAsia="Times New Roman" w:hAnsi="Palatino Linotype" w:cs="Arial"/>
          <w:b/>
          <w:sz w:val="24"/>
          <w:szCs w:val="24"/>
        </w:rPr>
        <w:t xml:space="preserve">se requiere </w:t>
      </w:r>
      <w:r w:rsidRPr="0069532D">
        <w:rPr>
          <w:rFonts w:ascii="Palatino Linotype" w:eastAsia="Times New Roman" w:hAnsi="Palatino Linotype" w:cs="Arial"/>
          <w:b/>
          <w:sz w:val="24"/>
          <w:szCs w:val="24"/>
        </w:rPr>
        <w:t>l</w:t>
      </w:r>
      <w:r w:rsidR="00C55411" w:rsidRPr="0069532D">
        <w:rPr>
          <w:rFonts w:ascii="Palatino Linotype" w:eastAsia="Times New Roman" w:hAnsi="Palatino Linotype" w:cs="Arial"/>
          <w:b/>
          <w:sz w:val="24"/>
          <w:szCs w:val="24"/>
        </w:rPr>
        <w:t>o</w:t>
      </w:r>
      <w:r w:rsidRPr="0069532D">
        <w:rPr>
          <w:rFonts w:ascii="Palatino Linotype" w:eastAsia="Times New Roman" w:hAnsi="Palatino Linotype" w:cs="Arial"/>
          <w:b/>
          <w:sz w:val="24"/>
          <w:szCs w:val="24"/>
        </w:rPr>
        <w:t xml:space="preserve"> siguiente</w:t>
      </w:r>
      <w:r w:rsidR="00C55411" w:rsidRPr="0069532D">
        <w:rPr>
          <w:rFonts w:ascii="Palatino Linotype" w:eastAsia="Times New Roman" w:hAnsi="Palatino Linotype" w:cs="Arial"/>
          <w:b/>
          <w:sz w:val="24"/>
          <w:szCs w:val="24"/>
        </w:rPr>
        <w:t xml:space="preserve">: </w:t>
      </w:r>
    </w:p>
    <w:p w14:paraId="7CC93569" w14:textId="26F5E813" w:rsidR="00FB3EE3" w:rsidRPr="0069532D" w:rsidRDefault="00FB3EE3" w:rsidP="00C55411">
      <w:pPr>
        <w:pStyle w:val="Prrafodelista"/>
        <w:widowControl w:val="0"/>
        <w:numPr>
          <w:ilvl w:val="0"/>
          <w:numId w:val="5"/>
        </w:numPr>
        <w:tabs>
          <w:tab w:val="left" w:pos="1701"/>
          <w:tab w:val="left" w:pos="1843"/>
        </w:tabs>
        <w:suppressAutoHyphens/>
        <w:spacing w:beforeAutospacing="1" w:after="0" w:afterAutospacing="1" w:line="360" w:lineRule="auto"/>
        <w:jc w:val="both"/>
        <w:rPr>
          <w:rFonts w:ascii="Palatino Linotype" w:eastAsia="Times New Roman" w:hAnsi="Palatino Linotype" w:cs="Arial"/>
          <w:b/>
          <w:sz w:val="24"/>
          <w:szCs w:val="24"/>
        </w:rPr>
      </w:pPr>
      <w:bookmarkStart w:id="3" w:name="_Hlk58964227"/>
      <w:r w:rsidRPr="0069532D">
        <w:rPr>
          <w:rFonts w:ascii="Palatino Linotype" w:eastAsia="Times New Roman" w:hAnsi="Palatino Linotype" w:cs="Arial"/>
          <w:b/>
          <w:sz w:val="24"/>
          <w:szCs w:val="24"/>
        </w:rPr>
        <w:t>El número de canchas;</w:t>
      </w:r>
    </w:p>
    <w:p w14:paraId="42969ACB" w14:textId="6686A7AD" w:rsidR="00FB3EE3" w:rsidRPr="0069532D" w:rsidRDefault="00FB3EE3" w:rsidP="00C55411">
      <w:pPr>
        <w:pStyle w:val="Prrafodelista"/>
        <w:widowControl w:val="0"/>
        <w:numPr>
          <w:ilvl w:val="0"/>
          <w:numId w:val="5"/>
        </w:numPr>
        <w:tabs>
          <w:tab w:val="left" w:pos="1701"/>
          <w:tab w:val="left" w:pos="1843"/>
        </w:tabs>
        <w:suppressAutoHyphens/>
        <w:spacing w:beforeAutospacing="1" w:after="0" w:afterAutospacing="1" w:line="360" w:lineRule="auto"/>
        <w:jc w:val="both"/>
        <w:rPr>
          <w:rFonts w:ascii="Palatino Linotype" w:eastAsia="Times New Roman" w:hAnsi="Palatino Linotype" w:cs="Arial"/>
          <w:b/>
          <w:sz w:val="24"/>
          <w:szCs w:val="24"/>
        </w:rPr>
      </w:pPr>
      <w:r w:rsidRPr="0069532D">
        <w:rPr>
          <w:rFonts w:ascii="Palatino Linotype" w:eastAsia="Times New Roman" w:hAnsi="Palatino Linotype" w:cs="Arial"/>
          <w:b/>
          <w:sz w:val="24"/>
          <w:szCs w:val="24"/>
        </w:rPr>
        <w:t>Dirección y con su respectivo nombre si lo tiene</w:t>
      </w:r>
      <w:r w:rsidR="00C55411" w:rsidRPr="0069532D">
        <w:rPr>
          <w:rFonts w:ascii="Palatino Linotype" w:eastAsia="Times New Roman" w:hAnsi="Palatino Linotype" w:cs="Arial"/>
          <w:b/>
          <w:sz w:val="24"/>
          <w:szCs w:val="24"/>
        </w:rPr>
        <w:t>;</w:t>
      </w:r>
    </w:p>
    <w:p w14:paraId="127711E5" w14:textId="20FEE257" w:rsidR="00FB3EE3" w:rsidRPr="0069532D" w:rsidRDefault="00FB3EE3" w:rsidP="00C55411">
      <w:pPr>
        <w:pStyle w:val="Prrafodelista"/>
        <w:widowControl w:val="0"/>
        <w:numPr>
          <w:ilvl w:val="0"/>
          <w:numId w:val="5"/>
        </w:numPr>
        <w:tabs>
          <w:tab w:val="left" w:pos="1701"/>
          <w:tab w:val="left" w:pos="1843"/>
        </w:tabs>
        <w:suppressAutoHyphens/>
        <w:spacing w:beforeAutospacing="1" w:after="0" w:afterAutospacing="1" w:line="360" w:lineRule="auto"/>
        <w:jc w:val="both"/>
        <w:rPr>
          <w:rFonts w:ascii="Palatino Linotype" w:eastAsia="Times New Roman" w:hAnsi="Palatino Linotype" w:cs="Arial"/>
          <w:b/>
          <w:sz w:val="24"/>
          <w:szCs w:val="24"/>
        </w:rPr>
      </w:pPr>
      <w:r w:rsidRPr="0069532D">
        <w:rPr>
          <w:rFonts w:ascii="Palatino Linotype" w:eastAsia="Times New Roman" w:hAnsi="Palatino Linotype" w:cs="Arial"/>
          <w:b/>
          <w:sz w:val="24"/>
          <w:szCs w:val="24"/>
        </w:rPr>
        <w:t>Costo de construcción</w:t>
      </w:r>
      <w:r w:rsidR="00C55411" w:rsidRPr="0069532D">
        <w:rPr>
          <w:rFonts w:ascii="Palatino Linotype" w:eastAsia="Times New Roman" w:hAnsi="Palatino Linotype" w:cs="Arial"/>
          <w:b/>
          <w:sz w:val="24"/>
          <w:szCs w:val="24"/>
        </w:rPr>
        <w:t>;</w:t>
      </w:r>
    </w:p>
    <w:p w14:paraId="104FE1C8" w14:textId="6A957AF8" w:rsidR="000D5680" w:rsidRPr="00110C92" w:rsidRDefault="001E4FCF" w:rsidP="00692EA8">
      <w:pPr>
        <w:pStyle w:val="Prrafodelista"/>
        <w:widowControl w:val="0"/>
        <w:numPr>
          <w:ilvl w:val="0"/>
          <w:numId w:val="5"/>
        </w:numPr>
        <w:tabs>
          <w:tab w:val="left" w:pos="1701"/>
          <w:tab w:val="left" w:pos="1843"/>
        </w:tabs>
        <w:suppressAutoHyphens/>
        <w:spacing w:beforeAutospacing="1" w:after="0" w:afterAutospacing="1" w:line="360" w:lineRule="auto"/>
        <w:jc w:val="both"/>
        <w:rPr>
          <w:rFonts w:ascii="Palatino Linotype" w:eastAsia="Times New Roman" w:hAnsi="Palatino Linotype" w:cs="Arial"/>
          <w:b/>
          <w:sz w:val="24"/>
          <w:szCs w:val="24"/>
        </w:rPr>
      </w:pPr>
      <w:r w:rsidRPr="0069532D">
        <w:rPr>
          <w:rFonts w:ascii="Palatino Linotype" w:eastAsia="Times New Roman" w:hAnsi="Palatino Linotype" w:cs="Arial"/>
          <w:b/>
          <w:sz w:val="24"/>
          <w:szCs w:val="24"/>
        </w:rPr>
        <w:t>Años que tiene la construcción de la cancha de futbol</w:t>
      </w:r>
      <w:r w:rsidR="00C55411" w:rsidRPr="0069532D">
        <w:rPr>
          <w:rFonts w:ascii="Palatino Linotype" w:eastAsia="Times New Roman" w:hAnsi="Palatino Linotype" w:cs="Arial"/>
          <w:b/>
          <w:sz w:val="24"/>
          <w:szCs w:val="24"/>
        </w:rPr>
        <w:t>;</w:t>
      </w:r>
      <w:bookmarkEnd w:id="3"/>
    </w:p>
    <w:p w14:paraId="05798C58" w14:textId="039B5F9A" w:rsidR="00474D09" w:rsidRPr="0069532D" w:rsidRDefault="004F4AF9" w:rsidP="00474D09">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69532D">
        <w:rPr>
          <w:rFonts w:ascii="Palatino Linotype" w:eastAsia="Times New Roman" w:hAnsi="Palatino Linotype" w:cs="Arial"/>
          <w:sz w:val="24"/>
          <w:szCs w:val="24"/>
          <w:lang w:val="es-MX"/>
        </w:rPr>
        <w:t xml:space="preserve">Por consiguiente, </w:t>
      </w:r>
      <w:r w:rsidRPr="0069532D">
        <w:rPr>
          <w:rFonts w:ascii="Palatino Linotype" w:eastAsia="Times New Roman" w:hAnsi="Palatino Linotype" w:cs="Arial"/>
          <w:b/>
          <w:sz w:val="24"/>
          <w:szCs w:val="24"/>
          <w:lang w:val="es-MX"/>
        </w:rPr>
        <w:t>EL SUJETO OBLIGADO</w:t>
      </w:r>
      <w:r w:rsidRPr="0069532D">
        <w:rPr>
          <w:rFonts w:ascii="Palatino Linotype" w:eastAsia="Times New Roman" w:hAnsi="Palatino Linotype" w:cs="Arial"/>
          <w:sz w:val="24"/>
          <w:szCs w:val="24"/>
          <w:lang w:val="es-MX"/>
        </w:rPr>
        <w:t xml:space="preserve"> fue omiso al entregar la </w:t>
      </w:r>
      <w:r w:rsidR="00C6492D" w:rsidRPr="0069532D">
        <w:rPr>
          <w:rFonts w:ascii="Palatino Linotype" w:eastAsia="Times New Roman" w:hAnsi="Palatino Linotype" w:cs="Arial"/>
          <w:sz w:val="24"/>
          <w:szCs w:val="24"/>
          <w:lang w:val="es-MX"/>
        </w:rPr>
        <w:t>respuesta en el plazo concedido,</w:t>
      </w:r>
      <w:r w:rsidR="00713CBA" w:rsidRPr="0069532D">
        <w:rPr>
          <w:rFonts w:ascii="Palatino Linotype" w:eastAsia="Times New Roman" w:hAnsi="Palatino Linotype" w:cs="Arial"/>
          <w:sz w:val="24"/>
          <w:szCs w:val="24"/>
          <w:lang w:val="es-MX"/>
        </w:rPr>
        <w:t xml:space="preserve"> inconforme con la falta de respuesta, </w:t>
      </w:r>
      <w:r w:rsidR="00C6492D" w:rsidRPr="0069532D">
        <w:rPr>
          <w:rFonts w:ascii="Palatino Linotype" w:eastAsia="Times New Roman" w:hAnsi="Palatino Linotype" w:cs="Arial"/>
          <w:b/>
          <w:sz w:val="24"/>
          <w:szCs w:val="24"/>
          <w:lang w:val="es-MX"/>
        </w:rPr>
        <w:t>EL</w:t>
      </w:r>
      <w:r w:rsidR="00C6492D" w:rsidRPr="0069532D">
        <w:rPr>
          <w:rFonts w:ascii="Palatino Linotype" w:eastAsia="Times New Roman" w:hAnsi="Palatino Linotype" w:cs="Arial"/>
          <w:sz w:val="24"/>
          <w:szCs w:val="24"/>
          <w:lang w:val="es-MX"/>
        </w:rPr>
        <w:t xml:space="preserve"> </w:t>
      </w:r>
      <w:r w:rsidR="00713CBA" w:rsidRPr="0069532D">
        <w:rPr>
          <w:rFonts w:ascii="Palatino Linotype" w:eastAsia="Times New Roman" w:hAnsi="Palatino Linotype" w:cs="Arial"/>
          <w:b/>
          <w:sz w:val="24"/>
          <w:szCs w:val="24"/>
          <w:lang w:val="es-MX"/>
        </w:rPr>
        <w:t>RECURRENTE</w:t>
      </w:r>
      <w:r w:rsidR="00713CBA" w:rsidRPr="0069532D">
        <w:rPr>
          <w:rFonts w:ascii="Palatino Linotype" w:eastAsia="Times New Roman" w:hAnsi="Palatino Linotype" w:cs="Arial"/>
          <w:sz w:val="24"/>
          <w:szCs w:val="24"/>
          <w:lang w:val="es-MX"/>
        </w:rPr>
        <w:t xml:space="preserve">, procedió a </w:t>
      </w:r>
      <w:r w:rsidR="00713CBA" w:rsidRPr="0069532D">
        <w:rPr>
          <w:rFonts w:ascii="Palatino Linotype" w:eastAsia="Times New Roman" w:hAnsi="Palatino Linotype" w:cs="Times New Roman"/>
          <w:sz w:val="24"/>
          <w:szCs w:val="21"/>
          <w:lang w:val="es-MX"/>
        </w:rPr>
        <w:t>interponer</w:t>
      </w:r>
      <w:r w:rsidR="00713CBA" w:rsidRPr="0069532D">
        <w:rPr>
          <w:rFonts w:ascii="Palatino Linotype" w:eastAsia="Times New Roman" w:hAnsi="Palatino Linotype" w:cs="Arial"/>
          <w:sz w:val="24"/>
          <w:szCs w:val="24"/>
          <w:lang w:val="es-MX"/>
        </w:rPr>
        <w:t xml:space="preserve"> el presente recurso de revisión, señalando como acto impugnado</w:t>
      </w:r>
      <w:r w:rsidR="00C833D5" w:rsidRPr="0069532D">
        <w:rPr>
          <w:rFonts w:ascii="Palatino Linotype" w:eastAsia="Times New Roman" w:hAnsi="Palatino Linotype" w:cs="Arial"/>
          <w:sz w:val="24"/>
          <w:szCs w:val="24"/>
          <w:lang w:val="es-MX"/>
        </w:rPr>
        <w:t xml:space="preserve">: el </w:t>
      </w:r>
      <w:r w:rsidR="00C833D5" w:rsidRPr="0069532D">
        <w:rPr>
          <w:rFonts w:ascii="Palatino Linotype" w:eastAsia="Times New Roman" w:hAnsi="Palatino Linotype" w:cs="Arial"/>
          <w:sz w:val="24"/>
          <w:szCs w:val="24"/>
          <w:lang w:val="es-MX"/>
        </w:rPr>
        <w:lastRenderedPageBreak/>
        <w:t>número de canchas, dirección, nombre de la cancha y monto de la construcción</w:t>
      </w:r>
      <w:r w:rsidR="00890193" w:rsidRPr="0069532D">
        <w:rPr>
          <w:rFonts w:ascii="Palatino Linotype" w:eastAsia="Times New Roman" w:hAnsi="Palatino Linotype" w:cs="Arial"/>
          <w:sz w:val="24"/>
          <w:szCs w:val="24"/>
          <w:lang w:val="es-MX"/>
        </w:rPr>
        <w:t xml:space="preserve"> mismo que se encuentran colmados mediante el informe justificado</w:t>
      </w:r>
      <w:r w:rsidR="00C833D5" w:rsidRPr="0069532D">
        <w:rPr>
          <w:rFonts w:ascii="Palatino Linotype" w:eastAsia="Times New Roman" w:hAnsi="Palatino Linotype" w:cs="Arial"/>
          <w:sz w:val="24"/>
          <w:szCs w:val="24"/>
          <w:lang w:val="es-MX"/>
        </w:rPr>
        <w:t xml:space="preserve">, </w:t>
      </w:r>
      <w:r w:rsidR="00713CBA" w:rsidRPr="0069532D">
        <w:rPr>
          <w:rFonts w:ascii="Palatino Linotype" w:eastAsia="Times New Roman" w:hAnsi="Palatino Linotype" w:cs="Arial"/>
          <w:sz w:val="24"/>
          <w:szCs w:val="24"/>
          <w:lang w:val="es-MX"/>
        </w:rPr>
        <w:t xml:space="preserve">así como, en las razones o motivos de inconformidad, </w:t>
      </w:r>
      <w:r w:rsidR="00C833D5" w:rsidRPr="0069532D">
        <w:rPr>
          <w:rFonts w:ascii="Palatino Linotype" w:eastAsia="Times New Roman" w:hAnsi="Palatino Linotype" w:cs="Arial"/>
          <w:sz w:val="24"/>
          <w:szCs w:val="24"/>
          <w:lang w:val="es-MX"/>
        </w:rPr>
        <w:t xml:space="preserve">la vulneración </w:t>
      </w:r>
      <w:r w:rsidR="00474D09" w:rsidRPr="0069532D">
        <w:rPr>
          <w:rFonts w:ascii="Palatino Linotype" w:eastAsia="Times New Roman" w:hAnsi="Palatino Linotype" w:cs="Arial"/>
          <w:sz w:val="24"/>
          <w:szCs w:val="24"/>
          <w:lang w:val="es-MX"/>
        </w:rPr>
        <w:t>de su</w:t>
      </w:r>
      <w:r w:rsidR="00C833D5" w:rsidRPr="0069532D">
        <w:rPr>
          <w:rFonts w:ascii="Palatino Linotype" w:eastAsia="Times New Roman" w:hAnsi="Palatino Linotype" w:cs="Arial"/>
          <w:sz w:val="24"/>
          <w:szCs w:val="24"/>
          <w:lang w:val="es-MX"/>
        </w:rPr>
        <w:t xml:space="preserve"> </w:t>
      </w:r>
      <w:r w:rsidR="00713CBA" w:rsidRPr="0069532D">
        <w:rPr>
          <w:rFonts w:ascii="Palatino Linotype" w:eastAsia="Times New Roman" w:hAnsi="Palatino Linotype" w:cs="Arial"/>
          <w:sz w:val="24"/>
          <w:szCs w:val="24"/>
          <w:lang w:val="es-MX"/>
        </w:rPr>
        <w:t>derecho</w:t>
      </w:r>
      <w:r w:rsidR="00C833D5" w:rsidRPr="0069532D">
        <w:rPr>
          <w:rFonts w:ascii="Palatino Linotype" w:eastAsia="Times New Roman" w:hAnsi="Palatino Linotype" w:cs="Arial"/>
          <w:sz w:val="24"/>
          <w:szCs w:val="24"/>
          <w:lang w:val="es-MX"/>
        </w:rPr>
        <w:t xml:space="preserve"> al</w:t>
      </w:r>
      <w:r w:rsidR="00713CBA" w:rsidRPr="0069532D">
        <w:rPr>
          <w:rFonts w:ascii="Palatino Linotype" w:eastAsia="Times New Roman" w:hAnsi="Palatino Linotype" w:cs="Arial"/>
          <w:sz w:val="24"/>
          <w:szCs w:val="24"/>
          <w:lang w:val="es-MX"/>
        </w:rPr>
        <w:t xml:space="preserve"> acceso a la información pública</w:t>
      </w:r>
      <w:r w:rsidR="00C833D5" w:rsidRPr="0069532D">
        <w:rPr>
          <w:rFonts w:ascii="Palatino Linotype" w:eastAsia="Times New Roman" w:hAnsi="Palatino Linotype" w:cs="Arial"/>
          <w:sz w:val="24"/>
          <w:szCs w:val="24"/>
          <w:lang w:val="es-MX"/>
        </w:rPr>
        <w:t xml:space="preserve">. </w:t>
      </w:r>
    </w:p>
    <w:p w14:paraId="5C5A7397" w14:textId="3308D46C" w:rsidR="00474D09" w:rsidRPr="0069532D" w:rsidRDefault="00944466" w:rsidP="00110C92">
      <w:pPr>
        <w:widowControl w:val="0"/>
        <w:tabs>
          <w:tab w:val="left" w:pos="1701"/>
          <w:tab w:val="left" w:pos="1843"/>
        </w:tabs>
        <w:suppressAutoHyphens/>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69532D">
        <w:rPr>
          <w:rFonts w:ascii="Palatino Linotype" w:eastAsia="Times New Roman" w:hAnsi="Palatino Linotype" w:cs="Arial"/>
          <w:sz w:val="24"/>
          <w:szCs w:val="24"/>
          <w:lang w:val="es-MX"/>
        </w:rPr>
        <w:t>Por consiguiente</w:t>
      </w:r>
      <w:r w:rsidR="00692EA8" w:rsidRPr="0069532D">
        <w:rPr>
          <w:rFonts w:ascii="Palatino Linotype" w:eastAsia="Times New Roman" w:hAnsi="Palatino Linotype" w:cs="Arial"/>
          <w:sz w:val="24"/>
          <w:szCs w:val="24"/>
          <w:lang w:val="es-MX"/>
        </w:rPr>
        <w:t xml:space="preserve">, </w:t>
      </w:r>
      <w:r w:rsidR="00692EA8" w:rsidRPr="0069532D">
        <w:rPr>
          <w:rFonts w:ascii="Palatino Linotype" w:eastAsia="Times New Roman" w:hAnsi="Palatino Linotype" w:cs="Arial"/>
          <w:b/>
          <w:sz w:val="24"/>
          <w:szCs w:val="24"/>
          <w:lang w:val="es-MX"/>
        </w:rPr>
        <w:t>EL SUJETO OBLIGADO</w:t>
      </w:r>
      <w:r w:rsidR="00692EA8" w:rsidRPr="0069532D">
        <w:rPr>
          <w:rFonts w:ascii="Palatino Linotype" w:eastAsia="Times New Roman" w:hAnsi="Palatino Linotype" w:cs="Arial"/>
          <w:sz w:val="24"/>
          <w:szCs w:val="24"/>
          <w:lang w:val="es-MX"/>
        </w:rPr>
        <w:t xml:space="preserve"> pretendió </w:t>
      </w:r>
      <w:r w:rsidR="00C833D5" w:rsidRPr="0069532D">
        <w:rPr>
          <w:rFonts w:ascii="Palatino Linotype" w:eastAsia="Times New Roman" w:hAnsi="Palatino Linotype" w:cs="Arial"/>
          <w:sz w:val="24"/>
          <w:szCs w:val="24"/>
          <w:lang w:val="es-MX"/>
        </w:rPr>
        <w:t xml:space="preserve">reparar </w:t>
      </w:r>
      <w:r w:rsidR="00C6492D" w:rsidRPr="0069532D">
        <w:rPr>
          <w:rFonts w:ascii="Palatino Linotype" w:eastAsia="Times New Roman" w:hAnsi="Palatino Linotype" w:cs="Arial"/>
          <w:sz w:val="24"/>
          <w:szCs w:val="24"/>
          <w:lang w:val="es-MX"/>
        </w:rPr>
        <w:t xml:space="preserve">el derecho Constitucional de que gozan todas las personas del acceso a la </w:t>
      </w:r>
      <w:r w:rsidR="008D19C4" w:rsidRPr="0069532D">
        <w:rPr>
          <w:rFonts w:ascii="Palatino Linotype" w:eastAsia="Times New Roman" w:hAnsi="Palatino Linotype" w:cs="Arial"/>
          <w:sz w:val="24"/>
          <w:szCs w:val="24"/>
          <w:lang w:val="es-MX"/>
        </w:rPr>
        <w:t>información</w:t>
      </w:r>
      <w:r w:rsidR="00C6492D" w:rsidRPr="0069532D">
        <w:rPr>
          <w:rFonts w:ascii="Palatino Linotype" w:eastAsia="Times New Roman" w:hAnsi="Palatino Linotype" w:cs="Arial"/>
          <w:sz w:val="24"/>
          <w:szCs w:val="24"/>
          <w:lang w:val="es-MX"/>
        </w:rPr>
        <w:t xml:space="preserve"> pública</w:t>
      </w:r>
      <w:r w:rsidR="00C833D5" w:rsidRPr="0069532D">
        <w:rPr>
          <w:rFonts w:ascii="Palatino Linotype" w:eastAsia="Times New Roman" w:hAnsi="Palatino Linotype" w:cs="Arial"/>
          <w:sz w:val="24"/>
          <w:szCs w:val="24"/>
          <w:lang w:val="es-MX"/>
        </w:rPr>
        <w:t xml:space="preserve">, </w:t>
      </w:r>
      <w:r w:rsidR="00FB24D0" w:rsidRPr="0069532D">
        <w:rPr>
          <w:rFonts w:ascii="Palatino Linotype" w:eastAsia="Times New Roman" w:hAnsi="Palatino Linotype" w:cs="Arial"/>
          <w:sz w:val="24"/>
          <w:szCs w:val="24"/>
          <w:lang w:val="es-MX"/>
        </w:rPr>
        <w:t>mediante el Informe Justificado</w:t>
      </w:r>
      <w:r w:rsidR="00692EA8" w:rsidRPr="0069532D">
        <w:rPr>
          <w:rFonts w:ascii="Palatino Linotype" w:eastAsia="Times New Roman" w:hAnsi="Palatino Linotype" w:cs="Arial"/>
          <w:sz w:val="24"/>
          <w:szCs w:val="24"/>
          <w:lang w:val="es-MX"/>
        </w:rPr>
        <w:t xml:space="preserve">, </w:t>
      </w:r>
      <w:r w:rsidRPr="0069532D">
        <w:rPr>
          <w:rFonts w:ascii="Palatino Linotype" w:eastAsia="Times New Roman" w:hAnsi="Palatino Linotype" w:cs="Arial"/>
          <w:sz w:val="24"/>
          <w:szCs w:val="24"/>
          <w:lang w:val="es-MX"/>
        </w:rPr>
        <w:t>adjuntando</w:t>
      </w:r>
      <w:r w:rsidR="00692EA8" w:rsidRPr="0069532D">
        <w:rPr>
          <w:rFonts w:ascii="Palatino Linotype" w:eastAsia="Times New Roman" w:hAnsi="Palatino Linotype" w:cs="Arial"/>
          <w:sz w:val="24"/>
          <w:szCs w:val="24"/>
          <w:lang w:val="es-MX"/>
        </w:rPr>
        <w:t xml:space="preserve"> </w:t>
      </w:r>
      <w:r w:rsidR="0031079C" w:rsidRPr="0069532D">
        <w:rPr>
          <w:rFonts w:ascii="Palatino Linotype" w:eastAsia="Times New Roman" w:hAnsi="Palatino Linotype" w:cs="Arial"/>
          <w:sz w:val="24"/>
          <w:szCs w:val="24"/>
          <w:lang w:val="es-MX"/>
        </w:rPr>
        <w:t xml:space="preserve">el </w:t>
      </w:r>
      <w:r w:rsidR="00692EA8" w:rsidRPr="0069532D">
        <w:rPr>
          <w:rFonts w:ascii="Palatino Linotype" w:eastAsia="Times New Roman" w:hAnsi="Palatino Linotype" w:cs="Arial"/>
          <w:sz w:val="24"/>
          <w:szCs w:val="24"/>
          <w:lang w:val="es-MX"/>
        </w:rPr>
        <w:t xml:space="preserve">archivo electrónico </w:t>
      </w:r>
      <w:r w:rsidR="00FB24D0" w:rsidRPr="0069532D">
        <w:rPr>
          <w:rFonts w:ascii="Palatino Linotype" w:eastAsia="Times New Roman" w:hAnsi="Palatino Linotype" w:cs="Arial"/>
          <w:b/>
          <w:bCs/>
          <w:i/>
          <w:iCs/>
          <w:sz w:val="24"/>
          <w:szCs w:val="24"/>
          <w:lang w:val="es-MX"/>
        </w:rPr>
        <w:t>“Respuesta.pdf”</w:t>
      </w:r>
      <w:r w:rsidRPr="0069532D">
        <w:rPr>
          <w:rFonts w:ascii="Palatino Linotype" w:eastAsia="Times New Roman" w:hAnsi="Palatino Linotype" w:cs="Arial"/>
          <w:b/>
          <w:bCs/>
          <w:i/>
          <w:iCs/>
          <w:sz w:val="24"/>
          <w:szCs w:val="24"/>
        </w:rPr>
        <w:t>,</w:t>
      </w:r>
      <w:r w:rsidR="00EF2462" w:rsidRPr="0069532D">
        <w:rPr>
          <w:rFonts w:ascii="Palatino Linotype" w:eastAsia="Times New Roman" w:hAnsi="Palatino Linotype" w:cs="Arial"/>
          <w:b/>
          <w:bCs/>
          <w:i/>
          <w:iCs/>
          <w:sz w:val="24"/>
          <w:szCs w:val="24"/>
        </w:rPr>
        <w:t xml:space="preserve"> </w:t>
      </w:r>
      <w:r w:rsidR="00692EA8" w:rsidRPr="0069532D">
        <w:rPr>
          <w:rFonts w:ascii="Palatino Linotype" w:eastAsia="Times New Roman" w:hAnsi="Palatino Linotype" w:cs="Arial"/>
          <w:sz w:val="24"/>
          <w:szCs w:val="24"/>
          <w:lang w:val="es-MX"/>
        </w:rPr>
        <w:t xml:space="preserve">descrito en el Resultando </w:t>
      </w:r>
      <w:r w:rsidR="00FB24D0" w:rsidRPr="0069532D">
        <w:rPr>
          <w:rFonts w:ascii="Palatino Linotype" w:eastAsia="Times New Roman" w:hAnsi="Palatino Linotype" w:cs="Arial"/>
          <w:b/>
          <w:bCs/>
          <w:sz w:val="24"/>
          <w:szCs w:val="24"/>
          <w:lang w:val="es-MX"/>
        </w:rPr>
        <w:t>V</w:t>
      </w:r>
      <w:r w:rsidR="00692EA8" w:rsidRPr="0069532D">
        <w:rPr>
          <w:rFonts w:ascii="Palatino Linotype" w:eastAsia="Times New Roman" w:hAnsi="Palatino Linotype" w:cs="Arial"/>
          <w:b/>
          <w:bCs/>
          <w:sz w:val="24"/>
          <w:szCs w:val="24"/>
          <w:lang w:val="es-MX"/>
        </w:rPr>
        <w:t>II</w:t>
      </w:r>
      <w:r w:rsidR="00692EA8" w:rsidRPr="0069532D">
        <w:rPr>
          <w:rFonts w:ascii="Palatino Linotype" w:eastAsia="Times New Roman" w:hAnsi="Palatino Linotype" w:cs="Arial"/>
          <w:b/>
          <w:sz w:val="24"/>
          <w:szCs w:val="24"/>
          <w:lang w:val="es-MX"/>
        </w:rPr>
        <w:t xml:space="preserve"> </w:t>
      </w:r>
      <w:r w:rsidR="00692EA8" w:rsidRPr="0069532D">
        <w:rPr>
          <w:rFonts w:ascii="Palatino Linotype" w:eastAsia="Times New Roman" w:hAnsi="Palatino Linotype" w:cs="Arial"/>
          <w:sz w:val="24"/>
          <w:szCs w:val="24"/>
          <w:lang w:val="es-MX"/>
        </w:rPr>
        <w:t>de la presente resolución,</w:t>
      </w:r>
      <w:r w:rsidR="00D87D84" w:rsidRPr="0069532D">
        <w:rPr>
          <w:rFonts w:ascii="Palatino Linotype" w:eastAsia="Times New Roman" w:hAnsi="Palatino Linotype" w:cs="Arial"/>
          <w:sz w:val="24"/>
          <w:szCs w:val="24"/>
          <w:lang w:val="es-MX"/>
        </w:rPr>
        <w:t xml:space="preserve"> </w:t>
      </w:r>
      <w:r w:rsidR="001D7716" w:rsidRPr="0069532D">
        <w:rPr>
          <w:rFonts w:ascii="Palatino Linotype" w:eastAsia="Times New Roman" w:hAnsi="Palatino Linotype" w:cs="Arial"/>
          <w:sz w:val="24"/>
          <w:szCs w:val="24"/>
          <w:lang w:val="es-MX"/>
        </w:rPr>
        <w:t>archivo en</w:t>
      </w:r>
      <w:r w:rsidR="00D87D84" w:rsidRPr="0069532D">
        <w:rPr>
          <w:rFonts w:ascii="Palatino Linotype" w:eastAsia="Times New Roman" w:hAnsi="Palatino Linotype" w:cs="Arial"/>
          <w:sz w:val="24"/>
          <w:szCs w:val="24"/>
          <w:lang w:val="es-MX"/>
        </w:rPr>
        <w:t xml:space="preserve"> el cual hace</w:t>
      </w:r>
      <w:r w:rsidR="00692EA8" w:rsidRPr="0069532D">
        <w:rPr>
          <w:rFonts w:ascii="Palatino Linotype" w:eastAsia="Times New Roman" w:hAnsi="Palatino Linotype" w:cs="Arial"/>
          <w:sz w:val="24"/>
          <w:szCs w:val="24"/>
          <w:lang w:val="es-MX"/>
        </w:rPr>
        <w:t xml:space="preserve"> entrega de la información</w:t>
      </w:r>
      <w:r w:rsidR="00890193" w:rsidRPr="0069532D">
        <w:rPr>
          <w:rFonts w:ascii="Palatino Linotype" w:eastAsia="Times New Roman" w:hAnsi="Palatino Linotype" w:cs="Arial"/>
          <w:sz w:val="24"/>
          <w:szCs w:val="24"/>
          <w:lang w:val="es-MX"/>
        </w:rPr>
        <w:t xml:space="preserve">; </w:t>
      </w:r>
      <w:r w:rsidR="00474D09" w:rsidRPr="0069532D">
        <w:rPr>
          <w:rFonts w:ascii="Palatino Linotype" w:eastAsia="Times New Roman" w:hAnsi="Palatino Linotype" w:cs="Arial"/>
          <w:sz w:val="24"/>
          <w:szCs w:val="24"/>
          <w:lang w:val="es-MX"/>
        </w:rPr>
        <w:t xml:space="preserve">como se observa en las siguientes imágenes: </w:t>
      </w:r>
      <w:r w:rsidR="008D19C4" w:rsidRPr="0069532D">
        <w:rPr>
          <w:rFonts w:ascii="Palatino Linotype" w:hAnsi="Palatino Linotype"/>
          <w:noProof/>
          <w:lang w:val="es-ES"/>
        </w:rPr>
        <w:lastRenderedPageBreak/>
        <mc:AlternateContent>
          <mc:Choice Requires="wps">
            <w:drawing>
              <wp:anchor distT="0" distB="0" distL="114300" distR="114300" simplePos="0" relativeHeight="251659264" behindDoc="0" locked="0" layoutInCell="1" allowOverlap="1" wp14:anchorId="15A31EBC" wp14:editId="69AE066F">
                <wp:simplePos x="0" y="0"/>
                <wp:positionH relativeFrom="column">
                  <wp:posOffset>468043</wp:posOffset>
                </wp:positionH>
                <wp:positionV relativeFrom="paragraph">
                  <wp:posOffset>2743296</wp:posOffset>
                </wp:positionV>
                <wp:extent cx="4673600" cy="1201420"/>
                <wp:effectExtent l="57150" t="38100" r="50800" b="93980"/>
                <wp:wrapNone/>
                <wp:docPr id="1" name="Rectángulo 1"/>
                <wp:cNvGraphicFramePr/>
                <a:graphic xmlns:a="http://schemas.openxmlformats.org/drawingml/2006/main">
                  <a:graphicData uri="http://schemas.microsoft.com/office/word/2010/wordprocessingShape">
                    <wps:wsp>
                      <wps:cNvSpPr/>
                      <wps:spPr>
                        <a:xfrm>
                          <a:off x="0" y="0"/>
                          <a:ext cx="4673600" cy="120142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71F2C" id="Rectángulo 1" o:spid="_x0000_s1026" style="position:absolute;margin-left:36.85pt;margin-top:3in;width:368pt;height:9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" filled="f" strokecolor="red" strokeweight="2.25pt">
                <v:shadow on="t" color="black" opacity="22937f" origin=",.5" offset="0,.63889mm"/>
              </v:rect>
            </w:pict>
          </mc:Fallback>
        </mc:AlternateContent>
      </w:r>
      <w:r w:rsidR="00474D09" w:rsidRPr="0069532D">
        <w:rPr>
          <w:rFonts w:ascii="Palatino Linotype" w:hAnsi="Palatino Linotype"/>
          <w:noProof/>
          <w:lang w:val="es-ES"/>
        </w:rPr>
        <w:drawing>
          <wp:inline distT="0" distB="0" distL="0" distR="0" wp14:anchorId="1719179E" wp14:editId="32B1E611">
            <wp:extent cx="5233094" cy="5527579"/>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667" t="11307" r="28414" b="2042"/>
                    <a:stretch/>
                  </pic:blipFill>
                  <pic:spPr bwMode="auto">
                    <a:xfrm>
                      <a:off x="0" y="0"/>
                      <a:ext cx="5265191" cy="55614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D7608B" w14:textId="454C3719" w:rsidR="00474D09" w:rsidRPr="0069532D" w:rsidRDefault="00474D09" w:rsidP="00474D09">
      <w:pPr>
        <w:widowControl w:val="0"/>
        <w:tabs>
          <w:tab w:val="left" w:pos="1701"/>
          <w:tab w:val="left" w:pos="1843"/>
        </w:tabs>
        <w:suppressAutoHyphens/>
        <w:spacing w:beforeAutospacing="1" w:after="0" w:afterAutospacing="1" w:line="360" w:lineRule="auto"/>
        <w:contextualSpacing/>
        <w:jc w:val="center"/>
        <w:rPr>
          <w:rFonts w:ascii="Palatino Linotype" w:eastAsia="Times New Roman" w:hAnsi="Palatino Linotype" w:cs="Arial"/>
          <w:sz w:val="24"/>
          <w:szCs w:val="24"/>
          <w:lang w:val="es-MX"/>
        </w:rPr>
      </w:pPr>
      <w:r w:rsidRPr="0069532D">
        <w:rPr>
          <w:rFonts w:ascii="Palatino Linotype" w:hAnsi="Palatino Linotype"/>
          <w:noProof/>
          <w:lang w:val="es-ES"/>
        </w:rPr>
        <w:lastRenderedPageBreak/>
        <w:drawing>
          <wp:inline distT="0" distB="0" distL="0" distR="0" wp14:anchorId="21B67A97" wp14:editId="48D2710B">
            <wp:extent cx="4910667" cy="6069827"/>
            <wp:effectExtent l="0" t="0" r="4445"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37" t="1345" r="28064" b="2876"/>
                    <a:stretch/>
                  </pic:blipFill>
                  <pic:spPr bwMode="auto">
                    <a:xfrm>
                      <a:off x="0" y="0"/>
                      <a:ext cx="4957042" cy="61271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EA822A" w14:textId="77777777" w:rsidR="002F23E8" w:rsidRPr="0069532D" w:rsidRDefault="002F23E8" w:rsidP="00474D09">
      <w:pPr>
        <w:widowControl w:val="0"/>
        <w:tabs>
          <w:tab w:val="left" w:pos="1701"/>
          <w:tab w:val="left" w:pos="1843"/>
        </w:tabs>
        <w:suppressAutoHyphens/>
        <w:spacing w:beforeAutospacing="1" w:after="0" w:afterAutospacing="1" w:line="360" w:lineRule="auto"/>
        <w:contextualSpacing/>
        <w:jc w:val="center"/>
        <w:rPr>
          <w:rFonts w:ascii="Palatino Linotype" w:eastAsia="Times New Roman" w:hAnsi="Palatino Linotype" w:cs="Arial"/>
          <w:sz w:val="24"/>
          <w:szCs w:val="24"/>
          <w:lang w:val="es-MX"/>
        </w:rPr>
      </w:pPr>
    </w:p>
    <w:p w14:paraId="48E54BEC" w14:textId="1472142F" w:rsidR="00692EA8" w:rsidRPr="0069532D" w:rsidRDefault="00692EA8" w:rsidP="00692EA8">
      <w:pPr>
        <w:widowControl w:val="0"/>
        <w:tabs>
          <w:tab w:val="left" w:pos="1701"/>
          <w:tab w:val="left" w:pos="1843"/>
        </w:tabs>
        <w:suppressAutoHyphens/>
        <w:spacing w:before="360" w:after="240" w:line="360" w:lineRule="auto"/>
        <w:jc w:val="both"/>
        <w:rPr>
          <w:rFonts w:ascii="Palatino Linotype" w:eastAsia="Times New Roman" w:hAnsi="Palatino Linotype" w:cs="Arial"/>
          <w:sz w:val="24"/>
          <w:szCs w:val="24"/>
          <w:lang w:val="es-MX"/>
        </w:rPr>
      </w:pPr>
      <w:r w:rsidRPr="0069532D">
        <w:rPr>
          <w:rFonts w:ascii="Palatino Linotype" w:eastAsia="Times New Roman" w:hAnsi="Palatino Linotype" w:cs="Times New Roman"/>
          <w:sz w:val="24"/>
          <w:szCs w:val="24"/>
          <w:lang w:val="es-MX"/>
        </w:rPr>
        <w:t xml:space="preserve">Bajo ese contexto, este Instituto analizó la totalidad de constancias que integran el expediente electrónico del </w:t>
      </w:r>
      <w:r w:rsidRPr="0069532D">
        <w:rPr>
          <w:rFonts w:ascii="Palatino Linotype" w:eastAsia="Times New Roman" w:hAnsi="Palatino Linotype" w:cs="Times New Roman"/>
          <w:b/>
          <w:sz w:val="24"/>
          <w:szCs w:val="24"/>
          <w:lang w:val="es-MX"/>
        </w:rPr>
        <w:t>SAIMEX</w:t>
      </w:r>
      <w:r w:rsidRPr="0069532D">
        <w:rPr>
          <w:rFonts w:ascii="Palatino Linotype" w:eastAsia="Times New Roman" w:hAnsi="Palatino Linotype" w:cs="Times New Roman"/>
          <w:sz w:val="24"/>
          <w:szCs w:val="24"/>
          <w:lang w:val="es-MX"/>
        </w:rPr>
        <w:t xml:space="preserve"> y advirtió que las razones o motivos de inconformidad hechos valer por</w:t>
      </w:r>
      <w:r w:rsidR="00A970CC" w:rsidRPr="0069532D">
        <w:rPr>
          <w:rFonts w:ascii="Palatino Linotype" w:eastAsia="Times New Roman" w:hAnsi="Palatino Linotype" w:cs="Times New Roman"/>
          <w:sz w:val="24"/>
          <w:szCs w:val="24"/>
          <w:lang w:val="es-MX"/>
        </w:rPr>
        <w:t xml:space="preserve"> </w:t>
      </w:r>
      <w:r w:rsidR="00A970CC" w:rsidRPr="0069532D">
        <w:rPr>
          <w:rFonts w:ascii="Palatino Linotype" w:eastAsia="Times New Roman" w:hAnsi="Palatino Linotype" w:cs="Times New Roman"/>
          <w:b/>
          <w:bCs/>
          <w:sz w:val="24"/>
          <w:szCs w:val="24"/>
          <w:lang w:val="es-MX"/>
        </w:rPr>
        <w:t>EL</w:t>
      </w:r>
      <w:r w:rsidRPr="0069532D">
        <w:rPr>
          <w:rFonts w:ascii="Palatino Linotype" w:eastAsia="Times New Roman" w:hAnsi="Palatino Linotype" w:cs="Times New Roman"/>
          <w:b/>
          <w:sz w:val="24"/>
          <w:szCs w:val="24"/>
          <w:lang w:val="es-MX"/>
        </w:rPr>
        <w:t xml:space="preserve"> RECURRENTE</w:t>
      </w:r>
      <w:r w:rsidRPr="0069532D">
        <w:rPr>
          <w:rFonts w:ascii="Palatino Linotype" w:eastAsia="Times New Roman" w:hAnsi="Palatino Linotype" w:cs="Times New Roman"/>
          <w:sz w:val="24"/>
          <w:szCs w:val="24"/>
          <w:lang w:val="es-MX"/>
        </w:rPr>
        <w:t xml:space="preserve"> devienen</w:t>
      </w:r>
      <w:r w:rsidRPr="0069532D">
        <w:rPr>
          <w:rFonts w:ascii="Palatino Linotype" w:eastAsia="Times New Roman" w:hAnsi="Palatino Linotype" w:cs="Times New Roman"/>
          <w:b/>
          <w:sz w:val="24"/>
          <w:szCs w:val="24"/>
          <w:lang w:val="es-MX"/>
        </w:rPr>
        <w:t xml:space="preserve"> </w:t>
      </w:r>
      <w:r w:rsidR="00474D09" w:rsidRPr="0069532D">
        <w:rPr>
          <w:rFonts w:ascii="Palatino Linotype" w:eastAsia="Times New Roman" w:hAnsi="Palatino Linotype" w:cs="Times New Roman"/>
          <w:b/>
          <w:sz w:val="24"/>
          <w:szCs w:val="24"/>
          <w:lang w:val="es-MX"/>
        </w:rPr>
        <w:t xml:space="preserve">parcialmente </w:t>
      </w:r>
      <w:r w:rsidRPr="0069532D">
        <w:rPr>
          <w:rFonts w:ascii="Palatino Linotype" w:eastAsia="Times New Roman" w:hAnsi="Palatino Linotype" w:cs="Times New Roman"/>
          <w:b/>
          <w:sz w:val="24"/>
          <w:szCs w:val="24"/>
          <w:lang w:val="es-MX"/>
        </w:rPr>
        <w:lastRenderedPageBreak/>
        <w:t>fundados</w:t>
      </w:r>
      <w:r w:rsidRPr="0069532D">
        <w:rPr>
          <w:rFonts w:ascii="Palatino Linotype" w:eastAsia="Times New Roman" w:hAnsi="Palatino Linotype" w:cs="Times New Roman"/>
          <w:sz w:val="24"/>
          <w:szCs w:val="24"/>
          <w:lang w:val="es-MX"/>
        </w:rPr>
        <w:t xml:space="preserve">, </w:t>
      </w:r>
      <w:r w:rsidRPr="0069532D">
        <w:rPr>
          <w:rFonts w:ascii="Palatino Linotype" w:eastAsia="Times New Roman" w:hAnsi="Palatino Linotype" w:cs="Arial"/>
          <w:sz w:val="24"/>
          <w:szCs w:val="24"/>
          <w:lang w:val="es-MX"/>
        </w:rPr>
        <w:t>de acuerdo a las consideraciones de hecho y de derecho que a continuación se desagregan.</w:t>
      </w:r>
    </w:p>
    <w:p w14:paraId="1F9E80FE" w14:textId="0DE92592" w:rsidR="00692EA8" w:rsidRPr="0069532D" w:rsidRDefault="00692EA8" w:rsidP="00692EA8">
      <w:pPr>
        <w:suppressAutoHyphens/>
        <w:spacing w:beforeAutospacing="1" w:after="0" w:afterAutospacing="1" w:line="360" w:lineRule="auto"/>
        <w:jc w:val="both"/>
        <w:rPr>
          <w:rFonts w:ascii="Palatino Linotype" w:eastAsia="Calibri" w:hAnsi="Palatino Linotype" w:cs="Arial"/>
          <w:sz w:val="24"/>
          <w:szCs w:val="24"/>
          <w:lang w:val="es-MX"/>
        </w:rPr>
      </w:pPr>
      <w:r w:rsidRPr="0069532D">
        <w:rPr>
          <w:rFonts w:ascii="Palatino Linotype" w:eastAsia="Times New Roman" w:hAnsi="Palatino Linotype" w:cs="Arial"/>
          <w:sz w:val="24"/>
          <w:szCs w:val="24"/>
          <w:lang w:val="es-ES"/>
        </w:rPr>
        <w:t>Precisado ello,</w:t>
      </w:r>
      <w:r w:rsidRPr="0069532D">
        <w:rPr>
          <w:rFonts w:ascii="Palatino Linotype" w:eastAsia="Times New Roman" w:hAnsi="Palatino Linotype" w:cs="Times New Roman"/>
          <w:sz w:val="24"/>
          <w:szCs w:val="24"/>
          <w:lang w:val="es-ES"/>
        </w:rPr>
        <w:t xml:space="preserve"> se obvia el análisis de la competencia por parte del </w:t>
      </w:r>
      <w:r w:rsidRPr="0069532D">
        <w:rPr>
          <w:rFonts w:ascii="Palatino Linotype" w:eastAsia="Times New Roman" w:hAnsi="Palatino Linotype" w:cs="Times New Roman"/>
          <w:b/>
          <w:sz w:val="24"/>
          <w:szCs w:val="24"/>
          <w:lang w:val="es-ES"/>
        </w:rPr>
        <w:t>SUJETO OBLIGADO</w:t>
      </w:r>
      <w:r w:rsidRPr="0069532D">
        <w:rPr>
          <w:rFonts w:ascii="Palatino Linotype" w:eastAsia="Times New Roman" w:hAnsi="Palatino Linotype" w:cs="Times New Roman"/>
          <w:sz w:val="24"/>
          <w:szCs w:val="24"/>
          <w:lang w:val="es-ES"/>
        </w:rPr>
        <w:t xml:space="preserve">, para generar, administrar o poseer la información solicitada en el recurso que nos ocupa, dado que éste ha asumido la misma, mediante </w:t>
      </w:r>
      <w:r w:rsidR="008D19C4" w:rsidRPr="0069532D">
        <w:rPr>
          <w:rFonts w:ascii="Palatino Linotype" w:eastAsia="Times New Roman" w:hAnsi="Palatino Linotype" w:cs="Times New Roman"/>
          <w:sz w:val="24"/>
          <w:szCs w:val="24"/>
          <w:lang w:val="es-ES"/>
        </w:rPr>
        <w:t>Informe Justificado</w:t>
      </w:r>
      <w:r w:rsidRPr="0069532D">
        <w:rPr>
          <w:rFonts w:ascii="Palatino Linotype" w:eastAsia="Times New Roman" w:hAnsi="Palatino Linotype" w:cs="Arial"/>
          <w:color w:val="000000"/>
          <w:sz w:val="24"/>
          <w:szCs w:val="24"/>
          <w:lang w:val="es-ES"/>
        </w:rPr>
        <w:t xml:space="preserve">; sin embargo, no proporcionó la información completa a </w:t>
      </w:r>
      <w:r w:rsidR="00A970CC" w:rsidRPr="0069532D">
        <w:rPr>
          <w:rFonts w:ascii="Palatino Linotype" w:eastAsia="Times New Roman" w:hAnsi="Palatino Linotype" w:cs="Arial"/>
          <w:b/>
          <w:bCs/>
          <w:color w:val="000000"/>
          <w:sz w:val="24"/>
          <w:szCs w:val="24"/>
          <w:lang w:val="es-ES"/>
        </w:rPr>
        <w:t>EL</w:t>
      </w:r>
      <w:r w:rsidRPr="0069532D">
        <w:rPr>
          <w:rFonts w:ascii="Palatino Linotype" w:eastAsia="Times New Roman" w:hAnsi="Palatino Linotype" w:cs="Arial"/>
          <w:color w:val="000000"/>
          <w:sz w:val="24"/>
          <w:szCs w:val="24"/>
          <w:lang w:val="es-ES"/>
        </w:rPr>
        <w:t xml:space="preserve"> </w:t>
      </w:r>
      <w:r w:rsidRPr="0069532D">
        <w:rPr>
          <w:rFonts w:ascii="Palatino Linotype" w:eastAsia="Times New Roman" w:hAnsi="Palatino Linotype" w:cs="Arial"/>
          <w:b/>
          <w:color w:val="000000"/>
          <w:sz w:val="24"/>
          <w:szCs w:val="24"/>
          <w:lang w:val="es-ES"/>
        </w:rPr>
        <w:t xml:space="preserve">RECURRENTE; </w:t>
      </w:r>
      <w:r w:rsidRPr="0069532D">
        <w:rPr>
          <w:rFonts w:ascii="Palatino Linotype" w:eastAsia="Times New Roman" w:hAnsi="Palatino Linotype" w:cs="Arial"/>
          <w:color w:val="000000"/>
          <w:sz w:val="24"/>
          <w:szCs w:val="24"/>
          <w:lang w:val="es-ES"/>
        </w:rPr>
        <w:t>por lo que</w:t>
      </w:r>
      <w:r w:rsidRPr="0069532D">
        <w:rPr>
          <w:rFonts w:ascii="Palatino Linotype" w:eastAsia="Times New Roman" w:hAnsi="Palatino Linotype" w:cs="Arial"/>
          <w:b/>
          <w:color w:val="000000"/>
          <w:sz w:val="24"/>
          <w:szCs w:val="24"/>
          <w:lang w:val="es-ES"/>
        </w:rPr>
        <w:t xml:space="preserve">, </w:t>
      </w:r>
      <w:r w:rsidRPr="0069532D">
        <w:rPr>
          <w:rFonts w:ascii="Palatino Linotype" w:eastAsia="Times New Roman" w:hAnsi="Palatino Linotype" w:cs="Arial"/>
          <w:color w:val="000000"/>
          <w:sz w:val="24"/>
          <w:szCs w:val="24"/>
          <w:lang w:val="es-ES"/>
        </w:rPr>
        <w:t xml:space="preserve">ante tales pronunciamientos se arriba a que genera, posee y administra la información requerida por </w:t>
      </w:r>
      <w:r w:rsidR="00677423" w:rsidRPr="0069532D">
        <w:rPr>
          <w:rFonts w:ascii="Palatino Linotype" w:eastAsia="Times New Roman" w:hAnsi="Palatino Linotype" w:cs="Arial"/>
          <w:color w:val="000000"/>
          <w:sz w:val="24"/>
          <w:szCs w:val="24"/>
          <w:lang w:val="es-ES"/>
        </w:rPr>
        <w:t xml:space="preserve">el </w:t>
      </w:r>
      <w:r w:rsidRPr="0069532D">
        <w:rPr>
          <w:rFonts w:ascii="Palatino Linotype" w:eastAsia="Times New Roman" w:hAnsi="Palatino Linotype" w:cs="Arial"/>
          <w:color w:val="000000"/>
          <w:sz w:val="24"/>
          <w:szCs w:val="24"/>
          <w:lang w:val="es-ES"/>
        </w:rPr>
        <w:t>particular.</w:t>
      </w:r>
    </w:p>
    <w:p w14:paraId="46D9B58C" w14:textId="409B8F39" w:rsidR="00D910B8" w:rsidRPr="0069532D" w:rsidRDefault="00692EA8" w:rsidP="00692EA8">
      <w:pPr>
        <w:suppressAutoHyphens/>
        <w:spacing w:after="0" w:line="360" w:lineRule="auto"/>
        <w:jc w:val="both"/>
        <w:rPr>
          <w:rFonts w:ascii="Palatino Linotype" w:eastAsia="Times New Roman" w:hAnsi="Palatino Linotype" w:cs="Times New Roman"/>
          <w:sz w:val="24"/>
          <w:szCs w:val="24"/>
          <w:lang w:val="es-ES"/>
        </w:rPr>
      </w:pPr>
      <w:r w:rsidRPr="0069532D">
        <w:rPr>
          <w:rFonts w:ascii="Palatino Linotype" w:eastAsia="Times New Roman" w:hAnsi="Palatino Linotype" w:cs="Times New Roman"/>
          <w:sz w:val="24"/>
          <w:szCs w:val="24"/>
          <w:lang w:val="es-ES"/>
        </w:rPr>
        <w:t xml:space="preserve">En este contexto, el hecho de que </w:t>
      </w:r>
      <w:r w:rsidRPr="0069532D">
        <w:rPr>
          <w:rFonts w:ascii="Palatino Linotype" w:eastAsia="Times New Roman" w:hAnsi="Palatino Linotype" w:cs="Times New Roman"/>
          <w:b/>
          <w:sz w:val="24"/>
          <w:szCs w:val="24"/>
          <w:lang w:val="es-ES"/>
        </w:rPr>
        <w:t>EL SUJETO OBLIGADO</w:t>
      </w:r>
      <w:r w:rsidRPr="0069532D">
        <w:rPr>
          <w:rFonts w:ascii="Palatino Linotype" w:eastAsia="Times New Roman" w:hAnsi="Palatino Linotype" w:cs="Times New Roman"/>
          <w:sz w:val="24"/>
          <w:szCs w:val="24"/>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14:paraId="2A80F0A8" w14:textId="77777777" w:rsidR="00692EA8" w:rsidRPr="0069532D" w:rsidRDefault="00692EA8" w:rsidP="00692EA8">
      <w:pPr>
        <w:suppressAutoHyphens/>
        <w:spacing w:after="0" w:line="240" w:lineRule="auto"/>
        <w:ind w:left="851" w:right="899"/>
        <w:jc w:val="both"/>
        <w:rPr>
          <w:rFonts w:ascii="Palatino Linotype" w:eastAsia="Times New Roman" w:hAnsi="Palatino Linotype" w:cs="Times New Roman"/>
          <w:i/>
          <w:sz w:val="22"/>
          <w:szCs w:val="22"/>
          <w:lang w:val="es-ES"/>
        </w:rPr>
      </w:pPr>
      <w:r w:rsidRPr="0069532D">
        <w:rPr>
          <w:rFonts w:ascii="Palatino Linotype" w:eastAsia="Times New Roman" w:hAnsi="Palatino Linotype" w:cs="Times New Roman"/>
          <w:b/>
          <w:i/>
          <w:sz w:val="22"/>
          <w:szCs w:val="22"/>
          <w:lang w:val="es-ES"/>
        </w:rPr>
        <w:t>“Artículo 12</w:t>
      </w:r>
      <w:r w:rsidRPr="0069532D">
        <w:rPr>
          <w:rFonts w:ascii="Palatino Linotype" w:eastAsia="Times New Roman" w:hAnsi="Palatino Linotype" w:cs="Times New Roman"/>
          <w:i/>
          <w:sz w:val="22"/>
          <w:szCs w:val="22"/>
          <w:lang w:val="es-ES"/>
        </w:rPr>
        <w:t>. Quienes generen, recopilen, administren, manejen, procesen, archiven o conserven información pública serán responsables de la misma en los términos de las disposiciones jurídicas aplicables.</w:t>
      </w:r>
    </w:p>
    <w:p w14:paraId="2F9D3200" w14:textId="77777777" w:rsidR="00692EA8" w:rsidRPr="0069532D" w:rsidRDefault="00692EA8" w:rsidP="00692EA8">
      <w:pPr>
        <w:suppressAutoHyphens/>
        <w:spacing w:after="0" w:line="240" w:lineRule="auto"/>
        <w:ind w:left="851" w:right="899"/>
        <w:jc w:val="both"/>
        <w:rPr>
          <w:rFonts w:ascii="Palatino Linotype" w:eastAsia="Times New Roman" w:hAnsi="Palatino Linotype" w:cs="Times New Roman"/>
          <w:i/>
          <w:sz w:val="22"/>
          <w:szCs w:val="22"/>
          <w:lang w:val="es-ES"/>
        </w:rPr>
      </w:pPr>
    </w:p>
    <w:p w14:paraId="3C940317" w14:textId="4C478D5C" w:rsidR="00692EA8" w:rsidRPr="0069532D" w:rsidRDefault="00692EA8" w:rsidP="00692EA8">
      <w:pPr>
        <w:suppressAutoHyphens/>
        <w:spacing w:after="0" w:line="240" w:lineRule="auto"/>
        <w:ind w:left="851" w:right="899"/>
        <w:jc w:val="both"/>
        <w:rPr>
          <w:rFonts w:ascii="Palatino Linotype" w:eastAsia="Times New Roman" w:hAnsi="Palatino Linotype" w:cs="Times New Roman"/>
          <w:b/>
          <w:i/>
          <w:sz w:val="22"/>
          <w:szCs w:val="22"/>
          <w:lang w:val="es-ES"/>
        </w:rPr>
      </w:pPr>
      <w:r w:rsidRPr="0069532D">
        <w:rPr>
          <w:rFonts w:ascii="Palatino Linotype" w:eastAsia="Times New Roman" w:hAnsi="Palatino Linotype" w:cs="Times New Roman"/>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9532D">
        <w:rPr>
          <w:rFonts w:ascii="Palatino Linotype" w:eastAsia="Times New Roman" w:hAnsi="Palatino Linotype" w:cs="Times New Roman"/>
          <w:b/>
          <w:i/>
          <w:sz w:val="22"/>
          <w:szCs w:val="22"/>
          <w:lang w:val="es-ES"/>
        </w:rPr>
        <w:t>”</w:t>
      </w:r>
    </w:p>
    <w:p w14:paraId="60409F4E" w14:textId="77777777" w:rsidR="00D910B8" w:rsidRPr="0069532D" w:rsidRDefault="00D910B8" w:rsidP="00692EA8">
      <w:pPr>
        <w:suppressAutoHyphens/>
        <w:spacing w:after="0" w:line="240" w:lineRule="auto"/>
        <w:ind w:left="851" w:right="899"/>
        <w:jc w:val="both"/>
        <w:rPr>
          <w:rFonts w:ascii="Palatino Linotype" w:eastAsia="Times New Roman" w:hAnsi="Palatino Linotype" w:cs="Times New Roman"/>
          <w:b/>
          <w:i/>
          <w:sz w:val="22"/>
          <w:szCs w:val="22"/>
          <w:lang w:val="es-ES"/>
        </w:rPr>
      </w:pPr>
    </w:p>
    <w:p w14:paraId="3C548382" w14:textId="2DB48A2A" w:rsidR="002D0C86" w:rsidRPr="0069532D" w:rsidRDefault="00692EA8" w:rsidP="00692EA8">
      <w:pPr>
        <w:suppressAutoHyphens/>
        <w:spacing w:after="0" w:line="360" w:lineRule="auto"/>
        <w:jc w:val="both"/>
        <w:rPr>
          <w:rFonts w:ascii="Palatino Linotype" w:eastAsia="Times New Roman" w:hAnsi="Palatino Linotype" w:cs="Times New Roman"/>
          <w:sz w:val="24"/>
          <w:szCs w:val="24"/>
          <w:lang w:val="es-ES"/>
        </w:rPr>
      </w:pPr>
      <w:r w:rsidRPr="0069532D">
        <w:rPr>
          <w:rFonts w:ascii="Palatino Linotype" w:eastAsia="Times New Roman" w:hAnsi="Palatino Linotype" w:cs="Times New Roman"/>
          <w:sz w:val="24"/>
          <w:szCs w:val="24"/>
          <w:lang w:val="es-ES"/>
        </w:rPr>
        <w:t xml:space="preserve">De hecho, el estudio de la naturaleza jurídica de la información pública solicitada, tiene por objeto determinar si ésta la genera, posee o administra </w:t>
      </w:r>
      <w:r w:rsidRPr="0069532D">
        <w:rPr>
          <w:rFonts w:ascii="Palatino Linotype" w:eastAsia="Times New Roman" w:hAnsi="Palatino Linotype" w:cs="Times New Roman"/>
          <w:b/>
          <w:sz w:val="24"/>
          <w:szCs w:val="24"/>
          <w:lang w:val="es-ES"/>
        </w:rPr>
        <w:t>EL SUJETO OBLIGADO</w:t>
      </w:r>
      <w:r w:rsidRPr="0069532D">
        <w:rPr>
          <w:rFonts w:ascii="Palatino Linotype" w:eastAsia="Times New Roman" w:hAnsi="Palatino Linotype" w:cs="Times New Roman"/>
          <w:sz w:val="24"/>
          <w:szCs w:val="24"/>
          <w:lang w:val="es-ES"/>
        </w:rPr>
        <w:t xml:space="preserve">; sin embargo, en aquellos casos en que éste la asume, implica que </w:t>
      </w:r>
      <w:r w:rsidRPr="0069532D">
        <w:rPr>
          <w:rFonts w:ascii="Palatino Linotype" w:eastAsia="Times New Roman" w:hAnsi="Palatino Linotype" w:cs="Times New Roman"/>
          <w:sz w:val="24"/>
          <w:szCs w:val="24"/>
          <w:lang w:val="es-ES"/>
        </w:rPr>
        <w:lastRenderedPageBreak/>
        <w:t xml:space="preserve">cuenta con dicha información; por consiguiente, a nada práctico nos conduciría su estudio, ya que se insiste, ésta fue asumida por el mismo, lo que implica que genera, posee y administra, en ejercicio de sus funciones de derecho público, motivo por el cual se actualiza el </w:t>
      </w:r>
      <w:r w:rsidR="00254AF4" w:rsidRPr="0069532D">
        <w:rPr>
          <w:rFonts w:ascii="Palatino Linotype" w:eastAsia="Times New Roman" w:hAnsi="Palatino Linotype" w:cs="Times New Roman"/>
          <w:sz w:val="24"/>
          <w:szCs w:val="24"/>
          <w:lang w:val="es-ES"/>
        </w:rPr>
        <w:t>s</w:t>
      </w:r>
      <w:r w:rsidRPr="0069532D">
        <w:rPr>
          <w:rFonts w:ascii="Palatino Linotype" w:eastAsia="Times New Roman" w:hAnsi="Palatino Linotype" w:cs="Times New Roman"/>
          <w:sz w:val="24"/>
          <w:szCs w:val="24"/>
          <w:lang w:val="es-ES"/>
        </w:rPr>
        <w:t>upuesto jurídico, previsto en el artículo 12 de la Ley de la materia, anteriormente referido.</w:t>
      </w:r>
    </w:p>
    <w:p w14:paraId="02252FCC" w14:textId="77777777" w:rsidR="002F23E8" w:rsidRPr="0069532D" w:rsidRDefault="002F23E8" w:rsidP="00692EA8">
      <w:pPr>
        <w:suppressAutoHyphens/>
        <w:spacing w:after="0" w:line="360" w:lineRule="auto"/>
        <w:jc w:val="both"/>
        <w:rPr>
          <w:rFonts w:ascii="Palatino Linotype" w:eastAsia="Times New Roman" w:hAnsi="Palatino Linotype" w:cs="Times New Roman"/>
          <w:sz w:val="24"/>
          <w:szCs w:val="24"/>
          <w:lang w:val="es-ES"/>
        </w:rPr>
      </w:pPr>
    </w:p>
    <w:p w14:paraId="6ECE88AF" w14:textId="34462E89" w:rsidR="00692EA8" w:rsidRPr="0069532D" w:rsidRDefault="00692EA8" w:rsidP="00692EA8">
      <w:pPr>
        <w:suppressAutoHyphens/>
        <w:spacing w:after="0" w:line="360" w:lineRule="auto"/>
        <w:jc w:val="both"/>
        <w:rPr>
          <w:rFonts w:ascii="Palatino Linotype" w:eastAsia="Times New Roman" w:hAnsi="Palatino Linotype" w:cs="Times New Roman"/>
          <w:sz w:val="24"/>
          <w:szCs w:val="24"/>
          <w:lang w:val="es-MX"/>
        </w:rPr>
      </w:pPr>
      <w:r w:rsidRPr="0069532D">
        <w:rPr>
          <w:rFonts w:ascii="Palatino Linotype" w:eastAsia="Times New Roman" w:hAnsi="Palatino Linotype" w:cs="Times New Roman"/>
          <w:sz w:val="24"/>
          <w:szCs w:val="24"/>
          <w:lang w:val="es-MX"/>
        </w:rPr>
        <w:t xml:space="preserve">Asimismo, no se omite comentar que, al haber existido un pronunciamiento por parte del </w:t>
      </w:r>
      <w:r w:rsidRPr="0069532D">
        <w:rPr>
          <w:rFonts w:ascii="Palatino Linotype" w:eastAsia="Times New Roman" w:hAnsi="Palatino Linotype" w:cs="Times New Roman"/>
          <w:b/>
          <w:sz w:val="24"/>
          <w:szCs w:val="24"/>
          <w:lang w:val="es-MX"/>
        </w:rPr>
        <w:t xml:space="preserve">SUJETO OBLIGADO </w:t>
      </w:r>
      <w:r w:rsidRPr="0069532D">
        <w:rPr>
          <w:rFonts w:ascii="Palatino Linotype" w:eastAsia="Times New Roman" w:hAnsi="Palatino Linotype" w:cs="Times New Roman"/>
          <w:sz w:val="24"/>
          <w:szCs w:val="24"/>
          <w:lang w:val="es-MX"/>
        </w:rPr>
        <w:t xml:space="preserve">mediante </w:t>
      </w:r>
      <w:r w:rsidR="00474D09" w:rsidRPr="0069532D">
        <w:rPr>
          <w:rFonts w:ascii="Palatino Linotype" w:eastAsia="Times New Roman" w:hAnsi="Palatino Linotype" w:cs="Times New Roman"/>
          <w:sz w:val="24"/>
          <w:szCs w:val="24"/>
          <w:lang w:val="es-MX"/>
        </w:rPr>
        <w:t>el Informe Justificado</w:t>
      </w:r>
      <w:r w:rsidRPr="0069532D">
        <w:rPr>
          <w:rFonts w:ascii="Palatino Linotype" w:eastAsia="Times New Roman" w:hAnsi="Palatino Linotype" w:cs="Times New Roman"/>
          <w:sz w:val="24"/>
          <w:szCs w:val="24"/>
          <w:lang w:val="es-MX"/>
        </w:rPr>
        <w:t>, a fin de dar atención a la solicitud planteada, este Instituto no está facultado para manifestarse sobre la veracidad de la información proporcionada, conforme al artículo 36 de la Ley de la Materia.</w:t>
      </w:r>
    </w:p>
    <w:p w14:paraId="045E89BB" w14:textId="77777777" w:rsidR="00692EA8" w:rsidRPr="0069532D" w:rsidRDefault="00692EA8" w:rsidP="002F23E8">
      <w:pPr>
        <w:suppressAutoHyphens/>
        <w:spacing w:before="100" w:beforeAutospacing="1" w:after="100" w:afterAutospacing="1" w:line="360" w:lineRule="auto"/>
        <w:jc w:val="both"/>
        <w:rPr>
          <w:rFonts w:ascii="Palatino Linotype" w:eastAsia="Times New Roman" w:hAnsi="Palatino Linotype" w:cs="Arial"/>
          <w:sz w:val="24"/>
          <w:szCs w:val="24"/>
          <w:lang w:val="es-MX"/>
        </w:rPr>
      </w:pPr>
      <w:r w:rsidRPr="0069532D">
        <w:rPr>
          <w:rFonts w:ascii="Palatino Linotype" w:eastAsia="Times New Roman" w:hAnsi="Palatino Linotype" w:cs="Arial"/>
          <w:sz w:val="24"/>
          <w:szCs w:val="24"/>
          <w:lang w:val="es-MX"/>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1C575F5" w14:textId="7A570C05" w:rsidR="00692EA8" w:rsidRPr="0069532D" w:rsidRDefault="00692EA8" w:rsidP="008C3D71">
      <w:pPr>
        <w:suppressAutoHyphens/>
        <w:spacing w:after="0" w:line="240" w:lineRule="auto"/>
        <w:ind w:left="850" w:right="901"/>
        <w:jc w:val="both"/>
        <w:rPr>
          <w:rFonts w:ascii="Palatino Linotype" w:eastAsia="Times New Roman" w:hAnsi="Palatino Linotype" w:cs="Arial"/>
          <w:i/>
          <w:sz w:val="22"/>
          <w:szCs w:val="24"/>
          <w:lang w:val="es-MX"/>
        </w:rPr>
      </w:pPr>
      <w:r w:rsidRPr="0069532D">
        <w:rPr>
          <w:rFonts w:ascii="Palatino Linotype" w:eastAsia="Times New Roman" w:hAnsi="Palatino Linotype" w:cs="Arial"/>
          <w:b/>
          <w:i/>
          <w:sz w:val="22"/>
          <w:szCs w:val="24"/>
          <w:lang w:val="es-MX"/>
        </w:rPr>
        <w:t>“El Instituto Federal de Acceso a la Información y Protección de Datos no cuenta con facultades para pronunciarse respecto de la veracidad de los documentos proporcionados por los sujetos obligados</w:t>
      </w:r>
      <w:r w:rsidRPr="0069532D">
        <w:rPr>
          <w:rFonts w:ascii="Palatino Linotype" w:eastAsia="Times New Roman" w:hAnsi="Palatino Linotype" w:cs="Arial"/>
          <w:i/>
          <w:sz w:val="22"/>
          <w:szCs w:val="24"/>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69532D">
        <w:rPr>
          <w:rFonts w:ascii="Palatino Linotype" w:eastAsia="Times New Roman" w:hAnsi="Palatino Linotype" w:cs="Arial"/>
          <w:i/>
          <w:sz w:val="22"/>
          <w:szCs w:val="24"/>
          <w:lang w:val="es-MX"/>
        </w:rPr>
        <w:lastRenderedPageBreak/>
        <w:t>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w:t>
      </w:r>
      <w:r w:rsidR="008C3D71" w:rsidRPr="0069532D">
        <w:rPr>
          <w:rFonts w:ascii="Palatino Linotype" w:eastAsia="Times New Roman" w:hAnsi="Palatino Linotype" w:cs="Arial"/>
          <w:i/>
          <w:sz w:val="22"/>
          <w:szCs w:val="24"/>
          <w:lang w:val="es-MX"/>
        </w:rPr>
        <w:t xml:space="preserve">, </w:t>
      </w:r>
      <w:r w:rsidRPr="0069532D">
        <w:rPr>
          <w:rFonts w:ascii="Palatino Linotype" w:eastAsia="Times New Roman" w:hAnsi="Palatino Linotype" w:cs="Arial"/>
          <w:i/>
          <w:sz w:val="22"/>
          <w:szCs w:val="24"/>
          <w:lang w:val="es-MX"/>
        </w:rPr>
        <w:t>Criterio 31/10</w:t>
      </w:r>
      <w:r w:rsidRPr="0069532D">
        <w:rPr>
          <w:rFonts w:ascii="Palatino Linotype" w:eastAsia="Times New Roman" w:hAnsi="Palatino Linotype" w:cs="Arial"/>
          <w:b/>
          <w:i/>
          <w:sz w:val="22"/>
          <w:szCs w:val="24"/>
          <w:lang w:val="es-MX"/>
        </w:rPr>
        <w:t>”</w:t>
      </w:r>
      <w:r w:rsidRPr="0069532D">
        <w:rPr>
          <w:rFonts w:ascii="Palatino Linotype" w:eastAsia="Times New Roman" w:hAnsi="Palatino Linotype" w:cs="Arial"/>
          <w:i/>
          <w:sz w:val="22"/>
          <w:szCs w:val="24"/>
          <w:lang w:val="es-MX"/>
        </w:rPr>
        <w:t xml:space="preserve"> (sic)</w:t>
      </w:r>
    </w:p>
    <w:p w14:paraId="3F4B1F2E" w14:textId="77777777" w:rsidR="00692EA8" w:rsidRPr="0069532D" w:rsidRDefault="00692EA8" w:rsidP="00692EA8">
      <w:pPr>
        <w:widowControl w:val="0"/>
        <w:suppressAutoHyphens/>
        <w:spacing w:after="0" w:line="360" w:lineRule="auto"/>
        <w:jc w:val="both"/>
        <w:rPr>
          <w:rFonts w:ascii="Palatino Linotype" w:eastAsia="Times New Roman" w:hAnsi="Palatino Linotype" w:cs="Arial"/>
          <w:sz w:val="24"/>
          <w:szCs w:val="24"/>
          <w:lang w:val="es-MX"/>
        </w:rPr>
      </w:pPr>
    </w:p>
    <w:p w14:paraId="5A54668E" w14:textId="22DE124B" w:rsidR="00052136" w:rsidRPr="0069532D" w:rsidRDefault="00692EA8" w:rsidP="002D0C86">
      <w:pPr>
        <w:suppressAutoHyphens/>
        <w:spacing w:after="0" w:line="360" w:lineRule="auto"/>
        <w:contextualSpacing/>
        <w:jc w:val="both"/>
        <w:rPr>
          <w:rFonts w:ascii="Palatino Linotype" w:eastAsia="Calibri" w:hAnsi="Palatino Linotype" w:cs="Arial"/>
          <w:b/>
          <w:sz w:val="24"/>
          <w:szCs w:val="24"/>
          <w:lang w:val="es-MX"/>
        </w:rPr>
      </w:pPr>
      <w:r w:rsidRPr="0069532D">
        <w:rPr>
          <w:rFonts w:ascii="Palatino Linotype" w:eastAsia="Calibri" w:hAnsi="Palatino Linotype" w:cs="Arial"/>
          <w:sz w:val="24"/>
          <w:szCs w:val="24"/>
          <w:lang w:val="es-MX"/>
        </w:rPr>
        <w:t xml:space="preserve">Ahora bien, es importante desglosar la información solicitada, con la remitida en respuesta, a efecto de verificar si </w:t>
      </w:r>
      <w:r w:rsidRPr="0069532D">
        <w:rPr>
          <w:rFonts w:ascii="Palatino Linotype" w:eastAsia="Calibri" w:hAnsi="Palatino Linotype" w:cs="Arial"/>
          <w:b/>
          <w:sz w:val="24"/>
          <w:szCs w:val="24"/>
          <w:lang w:val="es-MX"/>
        </w:rPr>
        <w:t xml:space="preserve">EL SUJETO OBLIGADO </w:t>
      </w:r>
      <w:r w:rsidRPr="0069532D">
        <w:rPr>
          <w:rFonts w:ascii="Palatino Linotype" w:eastAsia="Calibri" w:hAnsi="Palatino Linotype" w:cs="Arial"/>
          <w:sz w:val="24"/>
          <w:szCs w:val="24"/>
          <w:lang w:val="es-MX"/>
        </w:rPr>
        <w:t>satisfizo el derecho de acceso a la información de la ahora</w:t>
      </w:r>
      <w:r w:rsidRPr="0069532D">
        <w:rPr>
          <w:rFonts w:ascii="Palatino Linotype" w:eastAsia="Calibri" w:hAnsi="Palatino Linotype" w:cs="Arial"/>
          <w:b/>
          <w:sz w:val="24"/>
          <w:szCs w:val="24"/>
          <w:lang w:val="es-MX"/>
        </w:rPr>
        <w:t xml:space="preserve"> RECURRENTE.</w:t>
      </w:r>
    </w:p>
    <w:p w14:paraId="3C709493" w14:textId="77777777" w:rsidR="001E4FCF" w:rsidRPr="0069532D" w:rsidRDefault="001E4FCF" w:rsidP="002D0C86">
      <w:pPr>
        <w:suppressAutoHyphens/>
        <w:spacing w:after="0" w:line="360" w:lineRule="auto"/>
        <w:contextualSpacing/>
        <w:jc w:val="both"/>
        <w:rPr>
          <w:rFonts w:ascii="Palatino Linotype" w:eastAsia="Calibri" w:hAnsi="Palatino Linotype" w:cs="Arial"/>
          <w:b/>
          <w:sz w:val="24"/>
          <w:szCs w:val="24"/>
          <w:lang w:val="es-MX"/>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678"/>
        <w:gridCol w:w="1984"/>
      </w:tblGrid>
      <w:tr w:rsidR="001E4FCF" w:rsidRPr="0069532D" w14:paraId="1AB324BE" w14:textId="30EBDB5B" w:rsidTr="006B1FD9">
        <w:tc>
          <w:tcPr>
            <w:tcW w:w="1984" w:type="dxa"/>
            <w:shd w:val="clear" w:color="auto" w:fill="4A442A" w:themeFill="background2" w:themeFillShade="40"/>
          </w:tcPr>
          <w:p w14:paraId="46F382CD" w14:textId="77777777" w:rsidR="001E4FCF" w:rsidRPr="0069532D" w:rsidRDefault="001E4FCF" w:rsidP="0016187F">
            <w:pPr>
              <w:suppressAutoHyphens/>
              <w:spacing w:beforeAutospacing="1" w:after="0" w:line="360" w:lineRule="auto"/>
              <w:contextualSpacing/>
              <w:jc w:val="center"/>
              <w:rPr>
                <w:rFonts w:ascii="Palatino Linotype" w:eastAsia="Calibri" w:hAnsi="Palatino Linotype" w:cs="Arial"/>
                <w:b/>
                <w:color w:val="FFFFFF" w:themeColor="background1"/>
                <w:sz w:val="24"/>
                <w:szCs w:val="24"/>
                <w:lang w:val="es-MX"/>
              </w:rPr>
            </w:pPr>
            <w:r w:rsidRPr="0069532D">
              <w:rPr>
                <w:rFonts w:ascii="Palatino Linotype" w:eastAsia="Calibri" w:hAnsi="Palatino Linotype" w:cs="Arial"/>
                <w:b/>
                <w:color w:val="FFFFFF" w:themeColor="background1"/>
                <w:sz w:val="22"/>
                <w:szCs w:val="22"/>
                <w:lang w:val="es-MX" w:eastAsia="en-US"/>
              </w:rPr>
              <w:t>Solicitud</w:t>
            </w:r>
          </w:p>
        </w:tc>
        <w:tc>
          <w:tcPr>
            <w:tcW w:w="4678" w:type="dxa"/>
            <w:shd w:val="clear" w:color="auto" w:fill="4A442A" w:themeFill="background2" w:themeFillShade="40"/>
          </w:tcPr>
          <w:p w14:paraId="06EDD7EE" w14:textId="4FE59F87" w:rsidR="001E4FCF" w:rsidRPr="0069532D" w:rsidRDefault="001E4FCF" w:rsidP="0016187F">
            <w:pPr>
              <w:suppressAutoHyphens/>
              <w:spacing w:beforeAutospacing="1" w:after="0" w:line="360" w:lineRule="auto"/>
              <w:contextualSpacing/>
              <w:jc w:val="center"/>
              <w:rPr>
                <w:rFonts w:ascii="Palatino Linotype" w:eastAsia="Calibri" w:hAnsi="Palatino Linotype" w:cs="Arial"/>
                <w:b/>
                <w:color w:val="FFFFFF" w:themeColor="background1"/>
                <w:sz w:val="24"/>
                <w:szCs w:val="24"/>
                <w:lang w:val="es-MX"/>
              </w:rPr>
            </w:pPr>
            <w:r w:rsidRPr="0069532D">
              <w:rPr>
                <w:rFonts w:ascii="Palatino Linotype" w:eastAsia="Calibri" w:hAnsi="Palatino Linotype" w:cs="Arial"/>
                <w:b/>
                <w:color w:val="FFFFFF" w:themeColor="background1"/>
                <w:sz w:val="22"/>
                <w:szCs w:val="22"/>
                <w:lang w:val="es-MX" w:eastAsia="en-US"/>
              </w:rPr>
              <w:t>Informe Justificado</w:t>
            </w:r>
          </w:p>
        </w:tc>
        <w:tc>
          <w:tcPr>
            <w:tcW w:w="1984" w:type="dxa"/>
            <w:shd w:val="clear" w:color="auto" w:fill="4A442A" w:themeFill="background2" w:themeFillShade="40"/>
          </w:tcPr>
          <w:p w14:paraId="634AFBC9" w14:textId="19D82B32" w:rsidR="001E4FCF" w:rsidRPr="0069532D" w:rsidRDefault="001E4FCF" w:rsidP="0016187F">
            <w:pPr>
              <w:suppressAutoHyphens/>
              <w:spacing w:beforeAutospacing="1" w:after="0" w:line="360" w:lineRule="auto"/>
              <w:contextualSpacing/>
              <w:jc w:val="center"/>
              <w:rPr>
                <w:rFonts w:ascii="Palatino Linotype" w:eastAsia="Calibri" w:hAnsi="Palatino Linotype" w:cs="Arial"/>
                <w:b/>
                <w:color w:val="FFFFFF" w:themeColor="background1"/>
                <w:sz w:val="22"/>
                <w:szCs w:val="22"/>
                <w:lang w:val="es-MX" w:eastAsia="en-US"/>
              </w:rPr>
            </w:pPr>
            <w:r w:rsidRPr="0069532D">
              <w:rPr>
                <w:rFonts w:ascii="Palatino Linotype" w:eastAsia="Calibri" w:hAnsi="Palatino Linotype" w:cs="Arial"/>
                <w:b/>
                <w:color w:val="FFFFFF" w:themeColor="background1"/>
                <w:sz w:val="22"/>
                <w:szCs w:val="22"/>
                <w:lang w:val="es-MX" w:eastAsia="en-US"/>
              </w:rPr>
              <w:t>Colma</w:t>
            </w:r>
          </w:p>
        </w:tc>
      </w:tr>
      <w:tr w:rsidR="001E4FCF" w:rsidRPr="0069532D" w14:paraId="660AE579" w14:textId="510DAF36" w:rsidTr="006B1FD9">
        <w:tc>
          <w:tcPr>
            <w:tcW w:w="1984" w:type="dxa"/>
            <w:shd w:val="clear" w:color="auto" w:fill="FFFFFF" w:themeFill="background1"/>
          </w:tcPr>
          <w:p w14:paraId="65954897" w14:textId="754F8CEB" w:rsidR="001E4FCF" w:rsidRPr="0069532D" w:rsidRDefault="001E4FCF" w:rsidP="006B1FD9">
            <w:pPr>
              <w:widowControl w:val="0"/>
              <w:suppressAutoHyphens/>
              <w:spacing w:before="240" w:after="240" w:line="360" w:lineRule="auto"/>
              <w:jc w:val="center"/>
              <w:rPr>
                <w:rFonts w:ascii="Palatino Linotype" w:eastAsiaTheme="minorHAnsi" w:hAnsi="Palatino Linotype" w:cs="Times New Roman"/>
                <w:b/>
                <w:color w:val="000000"/>
                <w:lang w:eastAsia="en-US"/>
              </w:rPr>
            </w:pPr>
            <w:r w:rsidRPr="0069532D">
              <w:rPr>
                <w:rFonts w:ascii="Palatino Linotype" w:eastAsiaTheme="minorHAnsi" w:hAnsi="Palatino Linotype" w:cs="Times New Roman"/>
                <w:b/>
                <w:color w:val="000000"/>
                <w:lang w:eastAsia="en-US"/>
              </w:rPr>
              <w:t>El número de canchas</w:t>
            </w:r>
          </w:p>
        </w:tc>
        <w:tc>
          <w:tcPr>
            <w:tcW w:w="4678" w:type="dxa"/>
            <w:shd w:val="clear" w:color="auto" w:fill="FFFFFF" w:themeFill="background1"/>
          </w:tcPr>
          <w:p w14:paraId="6DD75D90" w14:textId="54E153B8" w:rsidR="001E4FCF" w:rsidRPr="0069532D" w:rsidRDefault="001E4FCF" w:rsidP="00536B51">
            <w:pPr>
              <w:tabs>
                <w:tab w:val="left" w:pos="567"/>
              </w:tabs>
              <w:suppressAutoHyphens/>
              <w:spacing w:after="0" w:line="360" w:lineRule="auto"/>
              <w:ind w:right="51"/>
              <w:jc w:val="both"/>
              <w:rPr>
                <w:rFonts w:ascii="Palatino Linotype" w:eastAsia="Times New Roman" w:hAnsi="Palatino Linotype" w:cs="Times New Roman"/>
                <w:lang w:val="es-MX"/>
              </w:rPr>
            </w:pPr>
            <w:r w:rsidRPr="0069532D">
              <w:rPr>
                <w:rFonts w:ascii="Palatino Linotype" w:eastAsia="Times New Roman" w:hAnsi="Palatino Linotype" w:cs="Times New Roman"/>
                <w:lang w:val="es-MX"/>
              </w:rPr>
              <w:t xml:space="preserve">Mediante Informe Justificado el </w:t>
            </w:r>
            <w:r w:rsidRPr="0069532D">
              <w:rPr>
                <w:rFonts w:ascii="Palatino Linotype" w:eastAsia="Times New Roman" w:hAnsi="Palatino Linotype" w:cs="Times New Roman"/>
                <w:b/>
                <w:lang w:val="es-MX"/>
              </w:rPr>
              <w:t>SUJETO OBLIGADO</w:t>
            </w:r>
            <w:r w:rsidRPr="0069532D">
              <w:rPr>
                <w:rFonts w:ascii="Palatino Linotype" w:eastAsia="Times New Roman" w:hAnsi="Palatino Linotype" w:cs="Times New Roman"/>
                <w:lang w:val="es-MX"/>
              </w:rPr>
              <w:t xml:space="preserve">, se pronunció dando a conocer que solo existía en el municipio una cancha.  </w:t>
            </w:r>
          </w:p>
        </w:tc>
        <w:tc>
          <w:tcPr>
            <w:tcW w:w="1984" w:type="dxa"/>
            <w:shd w:val="clear" w:color="auto" w:fill="FFFFFF" w:themeFill="background1"/>
          </w:tcPr>
          <w:p w14:paraId="15078FEC" w14:textId="69601ECE" w:rsidR="001E4FCF" w:rsidRPr="0069532D" w:rsidRDefault="001E4FCF" w:rsidP="00EC10B2">
            <w:pPr>
              <w:tabs>
                <w:tab w:val="left" w:pos="567"/>
              </w:tabs>
              <w:suppressAutoHyphens/>
              <w:spacing w:after="0" w:line="360" w:lineRule="auto"/>
              <w:ind w:right="51"/>
              <w:jc w:val="center"/>
              <w:rPr>
                <w:rFonts w:ascii="Palatino Linotype" w:eastAsia="Times New Roman" w:hAnsi="Palatino Linotype" w:cs="Times New Roman"/>
                <w:b/>
                <w:bCs/>
                <w:lang w:val="es-MX"/>
              </w:rPr>
            </w:pPr>
            <w:r w:rsidRPr="0069532D">
              <w:rPr>
                <w:rFonts w:ascii="Palatino Linotype" w:eastAsia="Times New Roman" w:hAnsi="Palatino Linotype" w:cs="Times New Roman"/>
                <w:b/>
                <w:bCs/>
                <w:lang w:val="es-MX"/>
              </w:rPr>
              <w:t>Colma</w:t>
            </w:r>
          </w:p>
        </w:tc>
      </w:tr>
      <w:tr w:rsidR="001E4FCF" w:rsidRPr="0069532D" w14:paraId="44EC5326" w14:textId="77777777" w:rsidTr="006B1FD9">
        <w:tc>
          <w:tcPr>
            <w:tcW w:w="1984" w:type="dxa"/>
            <w:shd w:val="clear" w:color="auto" w:fill="FFFFFF" w:themeFill="background1"/>
          </w:tcPr>
          <w:p w14:paraId="0EBAF9CD" w14:textId="0C40E271" w:rsidR="001E4FCF" w:rsidRPr="0069532D" w:rsidRDefault="001E4FCF" w:rsidP="001E4FCF">
            <w:pPr>
              <w:widowControl w:val="0"/>
              <w:suppressAutoHyphens/>
              <w:spacing w:before="240" w:after="240" w:line="360" w:lineRule="auto"/>
              <w:jc w:val="center"/>
              <w:rPr>
                <w:rFonts w:ascii="Palatino Linotype" w:eastAsiaTheme="minorHAnsi" w:hAnsi="Palatino Linotype" w:cs="Times New Roman"/>
                <w:b/>
                <w:color w:val="000000"/>
                <w:lang w:val="es-MX" w:eastAsia="en-US"/>
              </w:rPr>
            </w:pPr>
            <w:r w:rsidRPr="0069532D">
              <w:rPr>
                <w:rFonts w:ascii="Palatino Linotype" w:eastAsiaTheme="minorHAnsi" w:hAnsi="Palatino Linotype" w:cs="Times New Roman"/>
                <w:b/>
                <w:color w:val="000000"/>
                <w:lang w:eastAsia="en-US"/>
              </w:rPr>
              <w:t>Dirección y nombre de la cancha.</w:t>
            </w:r>
          </w:p>
        </w:tc>
        <w:tc>
          <w:tcPr>
            <w:tcW w:w="4678" w:type="dxa"/>
            <w:shd w:val="clear" w:color="auto" w:fill="FFFFFF" w:themeFill="background1"/>
          </w:tcPr>
          <w:p w14:paraId="360DF6AE" w14:textId="43558519" w:rsidR="001E4FCF" w:rsidRPr="0069532D" w:rsidRDefault="001E4FCF" w:rsidP="00692EA8">
            <w:pPr>
              <w:tabs>
                <w:tab w:val="left" w:pos="567"/>
              </w:tabs>
              <w:suppressAutoHyphens/>
              <w:spacing w:after="0" w:line="360" w:lineRule="auto"/>
              <w:ind w:right="51"/>
              <w:jc w:val="both"/>
              <w:rPr>
                <w:rFonts w:ascii="Palatino Linotype" w:eastAsia="Times New Roman" w:hAnsi="Palatino Linotype" w:cs="Times New Roman"/>
                <w:lang w:val="es-MX"/>
              </w:rPr>
            </w:pPr>
            <w:r w:rsidRPr="0069532D">
              <w:rPr>
                <w:rFonts w:ascii="Palatino Linotype" w:eastAsia="Times New Roman" w:hAnsi="Palatino Linotype" w:cs="Times New Roman"/>
                <w:lang w:val="es-MX"/>
              </w:rPr>
              <w:t xml:space="preserve">Mediante Informe Justificado el </w:t>
            </w:r>
            <w:r w:rsidRPr="0069532D">
              <w:rPr>
                <w:rFonts w:ascii="Palatino Linotype" w:eastAsia="Times New Roman" w:hAnsi="Palatino Linotype" w:cs="Times New Roman"/>
                <w:b/>
                <w:lang w:val="es-MX"/>
              </w:rPr>
              <w:t>SUJETO OBLIGADO</w:t>
            </w:r>
            <w:r w:rsidRPr="0069532D">
              <w:rPr>
                <w:rFonts w:ascii="Palatino Linotype" w:eastAsia="Times New Roman" w:hAnsi="Palatino Linotype" w:cs="Times New Roman"/>
                <w:lang w:val="es-MX"/>
              </w:rPr>
              <w:t xml:space="preserve">, da a conocer la dirección de la cancha, cabe precisar que el nombre de la cancha no resulta importante para el funcionamiento. </w:t>
            </w:r>
          </w:p>
        </w:tc>
        <w:tc>
          <w:tcPr>
            <w:tcW w:w="1984" w:type="dxa"/>
            <w:shd w:val="clear" w:color="auto" w:fill="FFFFFF" w:themeFill="background1"/>
          </w:tcPr>
          <w:p w14:paraId="05DE86F7" w14:textId="1D29F1A0" w:rsidR="001E4FCF" w:rsidRPr="0069532D" w:rsidRDefault="001E4FCF" w:rsidP="00EC10B2">
            <w:pPr>
              <w:tabs>
                <w:tab w:val="left" w:pos="567"/>
              </w:tabs>
              <w:suppressAutoHyphens/>
              <w:spacing w:after="0" w:line="360" w:lineRule="auto"/>
              <w:ind w:right="51"/>
              <w:jc w:val="center"/>
              <w:rPr>
                <w:rFonts w:ascii="Palatino Linotype" w:eastAsia="Times New Roman" w:hAnsi="Palatino Linotype" w:cs="Times New Roman"/>
                <w:b/>
                <w:bCs/>
                <w:lang w:val="es-MX"/>
              </w:rPr>
            </w:pPr>
            <w:r w:rsidRPr="0069532D">
              <w:rPr>
                <w:rFonts w:ascii="Palatino Linotype" w:eastAsia="Times New Roman" w:hAnsi="Palatino Linotype" w:cs="Times New Roman"/>
                <w:b/>
                <w:bCs/>
                <w:lang w:val="es-MX"/>
              </w:rPr>
              <w:t>Colma</w:t>
            </w:r>
          </w:p>
        </w:tc>
      </w:tr>
      <w:tr w:rsidR="001E4FCF" w:rsidRPr="0069532D" w14:paraId="010B0930" w14:textId="77777777" w:rsidTr="006B1FD9">
        <w:tc>
          <w:tcPr>
            <w:tcW w:w="1984" w:type="dxa"/>
            <w:shd w:val="clear" w:color="auto" w:fill="FFFFFF" w:themeFill="background1"/>
          </w:tcPr>
          <w:p w14:paraId="5D49969E" w14:textId="16C81C27" w:rsidR="001E4FCF" w:rsidRPr="0069532D" w:rsidRDefault="001E4FCF" w:rsidP="001E4FCF">
            <w:pPr>
              <w:widowControl w:val="0"/>
              <w:suppressAutoHyphens/>
              <w:spacing w:before="240" w:after="240" w:line="360" w:lineRule="auto"/>
              <w:jc w:val="center"/>
              <w:rPr>
                <w:rFonts w:ascii="Palatino Linotype" w:eastAsiaTheme="minorHAnsi" w:hAnsi="Palatino Linotype" w:cs="Times New Roman"/>
                <w:b/>
                <w:color w:val="000000"/>
                <w:lang w:val="es-MX" w:eastAsia="en-US"/>
              </w:rPr>
            </w:pPr>
            <w:r w:rsidRPr="0069532D">
              <w:rPr>
                <w:rFonts w:ascii="Palatino Linotype" w:eastAsiaTheme="minorHAnsi" w:hAnsi="Palatino Linotype" w:cs="Times New Roman"/>
                <w:b/>
                <w:color w:val="000000"/>
                <w:lang w:eastAsia="en-US"/>
              </w:rPr>
              <w:t>Costo de construcción</w:t>
            </w:r>
          </w:p>
        </w:tc>
        <w:tc>
          <w:tcPr>
            <w:tcW w:w="4678" w:type="dxa"/>
            <w:shd w:val="clear" w:color="auto" w:fill="FFFFFF" w:themeFill="background1"/>
          </w:tcPr>
          <w:p w14:paraId="6B241545" w14:textId="1BC51482" w:rsidR="001E4FCF" w:rsidRPr="0069532D" w:rsidRDefault="001E4FCF" w:rsidP="00EC10B2">
            <w:pPr>
              <w:tabs>
                <w:tab w:val="left" w:pos="567"/>
              </w:tabs>
              <w:suppressAutoHyphens/>
              <w:spacing w:after="0" w:line="360" w:lineRule="auto"/>
              <w:ind w:right="51"/>
              <w:jc w:val="both"/>
              <w:rPr>
                <w:rFonts w:ascii="Palatino Linotype" w:eastAsia="Times New Roman" w:hAnsi="Palatino Linotype" w:cs="Times New Roman"/>
                <w:lang w:val="es-MX"/>
              </w:rPr>
            </w:pPr>
            <w:r w:rsidRPr="0069532D">
              <w:rPr>
                <w:rFonts w:ascii="Palatino Linotype" w:eastAsia="Times New Roman" w:hAnsi="Palatino Linotype" w:cs="Times New Roman"/>
                <w:lang w:val="es-MX"/>
              </w:rPr>
              <w:t xml:space="preserve">Mediante Informe Justificado el </w:t>
            </w:r>
            <w:r w:rsidRPr="0069532D">
              <w:rPr>
                <w:rFonts w:ascii="Palatino Linotype" w:eastAsia="Times New Roman" w:hAnsi="Palatino Linotype" w:cs="Times New Roman"/>
                <w:b/>
                <w:lang w:val="es-MX"/>
              </w:rPr>
              <w:t>SUJETO OBLIGADO</w:t>
            </w:r>
            <w:r w:rsidRPr="0069532D">
              <w:rPr>
                <w:rFonts w:ascii="Palatino Linotype" w:eastAsia="Times New Roman" w:hAnsi="Palatino Linotype" w:cs="Times New Roman"/>
                <w:lang w:val="es-MX"/>
              </w:rPr>
              <w:t>, refiere que desconoce el monto de la construcción.</w:t>
            </w:r>
          </w:p>
        </w:tc>
        <w:tc>
          <w:tcPr>
            <w:tcW w:w="1984" w:type="dxa"/>
            <w:shd w:val="clear" w:color="auto" w:fill="FFFFFF" w:themeFill="background1"/>
          </w:tcPr>
          <w:p w14:paraId="555A375F" w14:textId="014F9323" w:rsidR="001E4FCF" w:rsidRPr="0069532D" w:rsidRDefault="008D19C4" w:rsidP="008D19C4">
            <w:pPr>
              <w:tabs>
                <w:tab w:val="left" w:pos="567"/>
              </w:tabs>
              <w:suppressAutoHyphens/>
              <w:spacing w:after="0" w:line="360" w:lineRule="auto"/>
              <w:ind w:right="51"/>
              <w:jc w:val="center"/>
              <w:rPr>
                <w:rFonts w:ascii="Palatino Linotype" w:eastAsia="Times New Roman" w:hAnsi="Palatino Linotype" w:cs="Times New Roman"/>
                <w:b/>
                <w:bCs/>
                <w:lang w:val="es-MX"/>
              </w:rPr>
            </w:pPr>
            <w:r w:rsidRPr="0069532D">
              <w:rPr>
                <w:rFonts w:ascii="Palatino Linotype" w:eastAsia="Times New Roman" w:hAnsi="Palatino Linotype" w:cs="Times New Roman"/>
                <w:b/>
                <w:bCs/>
                <w:lang w:val="es-MX"/>
              </w:rPr>
              <w:t>No colma</w:t>
            </w:r>
          </w:p>
        </w:tc>
      </w:tr>
      <w:tr w:rsidR="001E4FCF" w:rsidRPr="0069532D" w14:paraId="59328DC3" w14:textId="77777777" w:rsidTr="006B1FD9">
        <w:tc>
          <w:tcPr>
            <w:tcW w:w="1984" w:type="dxa"/>
            <w:shd w:val="clear" w:color="auto" w:fill="FFFFFF" w:themeFill="background1"/>
          </w:tcPr>
          <w:p w14:paraId="66331EBD" w14:textId="18E16F03" w:rsidR="001E4FCF" w:rsidRPr="0069532D" w:rsidRDefault="001E4FCF" w:rsidP="001E4FCF">
            <w:pPr>
              <w:widowControl w:val="0"/>
              <w:suppressAutoHyphens/>
              <w:spacing w:before="240" w:after="240" w:line="360" w:lineRule="auto"/>
              <w:jc w:val="center"/>
              <w:rPr>
                <w:rFonts w:ascii="Palatino Linotype" w:eastAsiaTheme="minorHAnsi" w:hAnsi="Palatino Linotype" w:cs="Times New Roman"/>
                <w:b/>
                <w:color w:val="000000"/>
                <w:lang w:val="es-MX" w:eastAsia="en-US"/>
              </w:rPr>
            </w:pPr>
            <w:r w:rsidRPr="0069532D">
              <w:rPr>
                <w:rFonts w:ascii="Palatino Linotype" w:eastAsiaTheme="minorHAnsi" w:hAnsi="Palatino Linotype" w:cs="Times New Roman"/>
                <w:b/>
                <w:color w:val="000000"/>
                <w:lang w:eastAsia="en-US"/>
              </w:rPr>
              <w:t>Años de construcción de la cancha de f</w:t>
            </w:r>
            <w:r w:rsidR="00A14B91" w:rsidRPr="0069532D">
              <w:rPr>
                <w:rFonts w:ascii="Palatino Linotype" w:eastAsiaTheme="minorHAnsi" w:hAnsi="Palatino Linotype" w:cs="Times New Roman"/>
                <w:b/>
                <w:color w:val="000000"/>
                <w:lang w:eastAsia="en-US"/>
              </w:rPr>
              <w:t>ú</w:t>
            </w:r>
            <w:r w:rsidRPr="0069532D">
              <w:rPr>
                <w:rFonts w:ascii="Palatino Linotype" w:eastAsiaTheme="minorHAnsi" w:hAnsi="Palatino Linotype" w:cs="Times New Roman"/>
                <w:b/>
                <w:color w:val="000000"/>
                <w:lang w:eastAsia="en-US"/>
              </w:rPr>
              <w:t>tbol</w:t>
            </w:r>
          </w:p>
        </w:tc>
        <w:tc>
          <w:tcPr>
            <w:tcW w:w="4678" w:type="dxa"/>
            <w:shd w:val="clear" w:color="auto" w:fill="FFFFFF" w:themeFill="background1"/>
          </w:tcPr>
          <w:p w14:paraId="522F205C" w14:textId="1B6C8CC0" w:rsidR="001E4FCF" w:rsidRPr="0069532D" w:rsidRDefault="001E4FCF" w:rsidP="00692EA8">
            <w:pPr>
              <w:tabs>
                <w:tab w:val="left" w:pos="567"/>
              </w:tabs>
              <w:suppressAutoHyphens/>
              <w:spacing w:after="0" w:line="360" w:lineRule="auto"/>
              <w:ind w:right="51"/>
              <w:jc w:val="both"/>
              <w:rPr>
                <w:rFonts w:ascii="Palatino Linotype" w:eastAsia="Times New Roman" w:hAnsi="Palatino Linotype" w:cs="Times New Roman"/>
                <w:lang w:val="es-MX"/>
              </w:rPr>
            </w:pPr>
            <w:r w:rsidRPr="0069532D">
              <w:rPr>
                <w:rFonts w:ascii="Palatino Linotype" w:eastAsia="Times New Roman" w:hAnsi="Palatino Linotype" w:cs="Times New Roman"/>
                <w:lang w:val="es-MX"/>
              </w:rPr>
              <w:t xml:space="preserve">Mediante </w:t>
            </w:r>
            <w:r w:rsidR="005C1031" w:rsidRPr="0069532D">
              <w:rPr>
                <w:rFonts w:ascii="Palatino Linotype" w:eastAsia="Times New Roman" w:hAnsi="Palatino Linotype" w:cs="Times New Roman"/>
                <w:lang w:val="es-MX"/>
              </w:rPr>
              <w:t>Informe Justificado</w:t>
            </w:r>
            <w:r w:rsidRPr="0069532D">
              <w:rPr>
                <w:rFonts w:ascii="Palatino Linotype" w:eastAsia="Times New Roman" w:hAnsi="Palatino Linotype" w:cs="Times New Roman"/>
                <w:lang w:val="es-MX"/>
              </w:rPr>
              <w:t xml:space="preserve"> el </w:t>
            </w:r>
            <w:r w:rsidRPr="0069532D">
              <w:rPr>
                <w:rFonts w:ascii="Palatino Linotype" w:eastAsia="Times New Roman" w:hAnsi="Palatino Linotype" w:cs="Times New Roman"/>
                <w:b/>
                <w:lang w:val="es-MX"/>
              </w:rPr>
              <w:t>SUJETO OBLIGADO</w:t>
            </w:r>
            <w:r w:rsidRPr="0069532D">
              <w:rPr>
                <w:rFonts w:ascii="Palatino Linotype" w:eastAsia="Times New Roman" w:hAnsi="Palatino Linotype" w:cs="Times New Roman"/>
                <w:lang w:val="es-MX"/>
              </w:rPr>
              <w:t>, se pronunció al rubro solicitado mencionando que ningún estudiante realiza servicio social en el área.</w:t>
            </w:r>
          </w:p>
        </w:tc>
        <w:tc>
          <w:tcPr>
            <w:tcW w:w="1984" w:type="dxa"/>
            <w:shd w:val="clear" w:color="auto" w:fill="FFFFFF" w:themeFill="background1"/>
          </w:tcPr>
          <w:p w14:paraId="1BD51926" w14:textId="107F3A59" w:rsidR="001E4FCF" w:rsidRPr="0069532D" w:rsidRDefault="001E4FCF" w:rsidP="00EC10B2">
            <w:pPr>
              <w:tabs>
                <w:tab w:val="left" w:pos="567"/>
              </w:tabs>
              <w:suppressAutoHyphens/>
              <w:spacing w:after="0" w:line="360" w:lineRule="auto"/>
              <w:ind w:right="51"/>
              <w:jc w:val="center"/>
              <w:rPr>
                <w:rFonts w:ascii="Palatino Linotype" w:eastAsia="Times New Roman" w:hAnsi="Palatino Linotype" w:cs="Times New Roman"/>
                <w:b/>
                <w:bCs/>
                <w:lang w:val="es-MX"/>
              </w:rPr>
            </w:pPr>
            <w:r w:rsidRPr="0069532D">
              <w:rPr>
                <w:rFonts w:ascii="Palatino Linotype" w:eastAsia="Times New Roman" w:hAnsi="Palatino Linotype" w:cs="Times New Roman"/>
                <w:b/>
                <w:bCs/>
                <w:lang w:val="es-MX"/>
              </w:rPr>
              <w:t>Colma</w:t>
            </w:r>
          </w:p>
        </w:tc>
      </w:tr>
    </w:tbl>
    <w:p w14:paraId="487D623B" w14:textId="39E32697" w:rsidR="006B1FD9" w:rsidRPr="0069532D" w:rsidRDefault="00692EA8" w:rsidP="006B1FD9">
      <w:pPr>
        <w:suppressAutoHyphens/>
        <w:spacing w:beforeAutospacing="1" w:after="0" w:afterAutospacing="1" w:line="360" w:lineRule="auto"/>
        <w:contextualSpacing/>
        <w:jc w:val="both"/>
        <w:rPr>
          <w:rFonts w:ascii="Palatino Linotype" w:eastAsia="Calibri" w:hAnsi="Palatino Linotype" w:cs="Arial"/>
          <w:sz w:val="24"/>
          <w:szCs w:val="24"/>
          <w:lang w:val="es-MX"/>
        </w:rPr>
      </w:pPr>
      <w:r w:rsidRPr="0069532D">
        <w:rPr>
          <w:rFonts w:ascii="Palatino Linotype" w:eastAsia="Calibri" w:hAnsi="Palatino Linotype" w:cs="Arial"/>
          <w:sz w:val="24"/>
          <w:szCs w:val="24"/>
          <w:lang w:val="es-MX"/>
        </w:rPr>
        <w:lastRenderedPageBreak/>
        <w:t xml:space="preserve">En ese contexto, este Instituto analizó la totalidad de las constancias que integran el expediente electrónico del </w:t>
      </w:r>
      <w:r w:rsidRPr="0069532D">
        <w:rPr>
          <w:rFonts w:ascii="Palatino Linotype" w:eastAsia="Calibri" w:hAnsi="Palatino Linotype" w:cs="Arial"/>
          <w:b/>
          <w:sz w:val="24"/>
          <w:szCs w:val="24"/>
          <w:lang w:val="es-MX"/>
        </w:rPr>
        <w:t xml:space="preserve">SAIMEX, </w:t>
      </w:r>
      <w:r w:rsidRPr="0069532D">
        <w:rPr>
          <w:rFonts w:ascii="Palatino Linotype" w:eastAsia="Calibri" w:hAnsi="Palatino Linotype" w:cs="Arial"/>
          <w:sz w:val="24"/>
          <w:szCs w:val="24"/>
          <w:lang w:val="es-MX"/>
        </w:rPr>
        <w:t xml:space="preserve">y se concluye que la controversia en el presente asunto radica en que </w:t>
      </w:r>
      <w:r w:rsidRPr="0069532D">
        <w:rPr>
          <w:rFonts w:ascii="Palatino Linotype" w:eastAsia="Calibri" w:hAnsi="Palatino Linotype" w:cs="Arial"/>
          <w:b/>
          <w:sz w:val="24"/>
          <w:szCs w:val="24"/>
          <w:lang w:val="es-MX"/>
        </w:rPr>
        <w:t xml:space="preserve">EL SUJETO OBLIGADO </w:t>
      </w:r>
      <w:r w:rsidRPr="0069532D">
        <w:rPr>
          <w:rFonts w:ascii="Palatino Linotype" w:eastAsia="Calibri" w:hAnsi="Palatino Linotype" w:cs="Arial"/>
          <w:sz w:val="24"/>
          <w:szCs w:val="24"/>
          <w:lang w:val="es-MX"/>
        </w:rPr>
        <w:t>no satisfizo en su totalidad el derecho de acceso a la información pública de</w:t>
      </w:r>
      <w:r w:rsidR="00677423" w:rsidRPr="0069532D">
        <w:rPr>
          <w:rFonts w:ascii="Palatino Linotype" w:eastAsia="Calibri" w:hAnsi="Palatino Linotype" w:cs="Arial"/>
          <w:sz w:val="24"/>
          <w:szCs w:val="24"/>
          <w:lang w:val="es-MX"/>
        </w:rPr>
        <w:t>l</w:t>
      </w:r>
      <w:r w:rsidRPr="0069532D">
        <w:rPr>
          <w:rFonts w:ascii="Palatino Linotype" w:eastAsia="Calibri" w:hAnsi="Palatino Linotype" w:cs="Arial"/>
          <w:sz w:val="24"/>
          <w:szCs w:val="24"/>
          <w:lang w:val="es-MX"/>
        </w:rPr>
        <w:t xml:space="preserve"> particular, en razón de que</w:t>
      </w:r>
      <w:r w:rsidR="006B1FD9" w:rsidRPr="0069532D">
        <w:rPr>
          <w:rFonts w:ascii="Palatino Linotype" w:eastAsia="Calibri" w:hAnsi="Palatino Linotype" w:cs="Arial"/>
          <w:sz w:val="24"/>
          <w:szCs w:val="24"/>
          <w:lang w:val="es-MX"/>
        </w:rPr>
        <w:t xml:space="preserve"> observa, que por una parte se tiene por colmado todos rubros solicitados, a excepción del punto donde se aborda el costo de la construcción información que no corresponde; toda vez que el esa información puede obrar en los archivos de la Tesorería Municipal.</w:t>
      </w:r>
    </w:p>
    <w:p w14:paraId="04E9C3B2" w14:textId="77777777" w:rsidR="00D17BF0" w:rsidRPr="0069532D" w:rsidRDefault="00D17BF0" w:rsidP="006B1FD9">
      <w:pPr>
        <w:suppressAutoHyphens/>
        <w:spacing w:beforeAutospacing="1" w:after="0" w:afterAutospacing="1" w:line="360" w:lineRule="auto"/>
        <w:contextualSpacing/>
        <w:jc w:val="both"/>
        <w:rPr>
          <w:rFonts w:ascii="Palatino Linotype" w:eastAsia="Calibri" w:hAnsi="Palatino Linotype" w:cs="Arial"/>
          <w:sz w:val="24"/>
          <w:szCs w:val="24"/>
          <w:lang w:val="es-MX"/>
        </w:rPr>
      </w:pPr>
    </w:p>
    <w:p w14:paraId="3C438EFB" w14:textId="198CFF86" w:rsidR="00D17BF0" w:rsidRPr="0069532D" w:rsidRDefault="00D17BF0" w:rsidP="008C3D71">
      <w:pPr>
        <w:suppressAutoHyphens/>
        <w:spacing w:beforeAutospacing="1" w:after="0" w:afterAutospacing="1" w:line="360" w:lineRule="auto"/>
        <w:contextualSpacing/>
        <w:jc w:val="both"/>
        <w:rPr>
          <w:rFonts w:ascii="Palatino Linotype" w:eastAsia="Calibri" w:hAnsi="Palatino Linotype" w:cs="Arial"/>
          <w:sz w:val="24"/>
          <w:szCs w:val="24"/>
          <w:lang w:val="es-MX"/>
        </w:rPr>
      </w:pPr>
      <w:r w:rsidRPr="0069532D">
        <w:rPr>
          <w:rFonts w:ascii="Palatino Linotype" w:eastAsia="Calibri" w:hAnsi="Palatino Linotype" w:cs="Arial"/>
          <w:sz w:val="24"/>
          <w:szCs w:val="24"/>
          <w:lang w:val="es-MX"/>
        </w:rPr>
        <w:t xml:space="preserve">A lo anterior resulta procedente traer en contexto lo establecido en los artículos 93, 95, 101 fracción I de la Ley Orgánica Municipal del Estado de México, que nos menciona lo siguiente: </w:t>
      </w:r>
    </w:p>
    <w:p w14:paraId="29E7BA4F" w14:textId="1EF0A3C0" w:rsidR="00462A07"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iCs/>
          <w:sz w:val="22"/>
          <w:szCs w:val="24"/>
        </w:rPr>
      </w:pPr>
      <w:r w:rsidRPr="0069532D">
        <w:rPr>
          <w:rFonts w:ascii="Palatino Linotype" w:eastAsia="Calibri" w:hAnsi="Palatino Linotype" w:cs="Arial"/>
          <w:b/>
          <w:i/>
          <w:iCs/>
          <w:sz w:val="22"/>
          <w:szCs w:val="24"/>
        </w:rPr>
        <w:t xml:space="preserve">Artículo 93.- </w:t>
      </w:r>
      <w:r w:rsidRPr="0069532D">
        <w:rPr>
          <w:rFonts w:ascii="Palatino Linotype" w:eastAsia="Calibri" w:hAnsi="Palatino Linotype" w:cs="Arial"/>
          <w:i/>
          <w:iCs/>
          <w:sz w:val="22"/>
          <w:szCs w:val="24"/>
        </w:rPr>
        <w:t>La tesorería municipal es el órgano encargado de la recaudación de los ingresos municipales y responsable de realizar las erogaciones que haga el ayuntamiento.</w:t>
      </w:r>
    </w:p>
    <w:p w14:paraId="10C6D146" w14:textId="7777777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iCs/>
          <w:sz w:val="22"/>
          <w:szCs w:val="24"/>
          <w:lang w:val="es-MX"/>
        </w:rPr>
      </w:pPr>
    </w:p>
    <w:p w14:paraId="591BCB96" w14:textId="7777777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b/>
          <w:i/>
          <w:sz w:val="22"/>
          <w:szCs w:val="24"/>
          <w:lang w:val="es-MX"/>
        </w:rPr>
        <w:t xml:space="preserve">Artículo 95.- </w:t>
      </w:r>
      <w:r w:rsidRPr="0069532D">
        <w:rPr>
          <w:rFonts w:ascii="Palatino Linotype" w:eastAsia="Calibri" w:hAnsi="Palatino Linotype" w:cs="Arial"/>
          <w:i/>
          <w:sz w:val="22"/>
          <w:szCs w:val="24"/>
          <w:lang w:val="es-MX"/>
        </w:rPr>
        <w:t>Son atribuciones del tesorero municipal:</w:t>
      </w:r>
    </w:p>
    <w:p w14:paraId="257D3C89" w14:textId="248111F5"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b/>
          <w:i/>
          <w:sz w:val="22"/>
          <w:szCs w:val="24"/>
          <w:lang w:val="es-MX"/>
        </w:rPr>
        <w:t>I. Administrar la hacienda pública municipal</w:t>
      </w:r>
      <w:r w:rsidRPr="0069532D">
        <w:rPr>
          <w:rFonts w:ascii="Palatino Linotype" w:eastAsia="Calibri" w:hAnsi="Palatino Linotype" w:cs="Arial"/>
          <w:i/>
          <w:sz w:val="22"/>
          <w:szCs w:val="24"/>
          <w:lang w:val="es-MX"/>
        </w:rPr>
        <w:t>, de conformid</w:t>
      </w:r>
      <w:r w:rsidR="00A11A60" w:rsidRPr="0069532D">
        <w:rPr>
          <w:rFonts w:ascii="Palatino Linotype" w:eastAsia="Calibri" w:hAnsi="Palatino Linotype" w:cs="Arial"/>
          <w:i/>
          <w:sz w:val="22"/>
          <w:szCs w:val="24"/>
          <w:lang w:val="es-MX"/>
        </w:rPr>
        <w:t xml:space="preserve">ad con las disposiciones legales </w:t>
      </w:r>
      <w:r w:rsidRPr="0069532D">
        <w:rPr>
          <w:rFonts w:ascii="Palatino Linotype" w:eastAsia="Calibri" w:hAnsi="Palatino Linotype" w:cs="Arial"/>
          <w:i/>
          <w:sz w:val="22"/>
          <w:szCs w:val="24"/>
          <w:lang w:val="es-MX"/>
        </w:rPr>
        <w:t>aplicables;</w:t>
      </w:r>
    </w:p>
    <w:p w14:paraId="281BDC2B" w14:textId="3818D618"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II. Determinar, liquidar, recaudar, fiscalizar y administrar las contribuciones en los términos de</w:t>
      </w:r>
      <w:r w:rsidR="00A11A60"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los ordenamientos jurídicos aplicables y, en su caso, aplicar el procedimiento administrativo de</w:t>
      </w:r>
      <w:r w:rsidR="00A11A60"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ejecución en términos de las disposiciones aplicables;</w:t>
      </w:r>
    </w:p>
    <w:p w14:paraId="7F807334" w14:textId="6946F4FE"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III. Imponer las sanciones administrativas que procedan por infracciones a las disposiciones</w:t>
      </w:r>
      <w:r w:rsidR="00A11A60"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fiscales;</w:t>
      </w:r>
    </w:p>
    <w:p w14:paraId="43792BF3" w14:textId="28165BCC"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b/>
          <w:i/>
          <w:sz w:val="22"/>
          <w:szCs w:val="24"/>
          <w:lang w:val="es-MX"/>
        </w:rPr>
      </w:pPr>
      <w:r w:rsidRPr="0069532D">
        <w:rPr>
          <w:rFonts w:ascii="Palatino Linotype" w:eastAsia="Calibri" w:hAnsi="Palatino Linotype" w:cs="Arial"/>
          <w:b/>
          <w:i/>
          <w:sz w:val="22"/>
          <w:szCs w:val="24"/>
          <w:lang w:val="es-MX"/>
        </w:rPr>
        <w:t>IV. Llevar los registros contables, financieros y administrativos de los ingresos, egresos, e</w:t>
      </w:r>
      <w:r w:rsidR="00A11A60" w:rsidRPr="0069532D">
        <w:rPr>
          <w:rFonts w:ascii="Palatino Linotype" w:eastAsia="Calibri" w:hAnsi="Palatino Linotype" w:cs="Arial"/>
          <w:b/>
          <w:i/>
          <w:sz w:val="22"/>
          <w:szCs w:val="24"/>
          <w:lang w:val="es-MX"/>
        </w:rPr>
        <w:t xml:space="preserve"> </w:t>
      </w:r>
      <w:r w:rsidRPr="0069532D">
        <w:rPr>
          <w:rFonts w:ascii="Palatino Linotype" w:eastAsia="Calibri" w:hAnsi="Palatino Linotype" w:cs="Arial"/>
          <w:b/>
          <w:i/>
          <w:sz w:val="22"/>
          <w:szCs w:val="24"/>
          <w:lang w:val="es-MX"/>
        </w:rPr>
        <w:t>inventarios;</w:t>
      </w:r>
    </w:p>
    <w:p w14:paraId="168A00CD" w14:textId="39A2F33B"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b/>
          <w:i/>
          <w:sz w:val="22"/>
          <w:szCs w:val="24"/>
          <w:lang w:val="es-MX"/>
        </w:rPr>
        <w:t>V. Proporcionar oportunamente al ayuntamiento todos los datos o informes que sean necesarios</w:t>
      </w:r>
      <w:r w:rsidR="00A11A60" w:rsidRPr="0069532D">
        <w:rPr>
          <w:rFonts w:ascii="Palatino Linotype" w:eastAsia="Calibri" w:hAnsi="Palatino Linotype" w:cs="Arial"/>
          <w:b/>
          <w:i/>
          <w:sz w:val="22"/>
          <w:szCs w:val="24"/>
          <w:lang w:val="es-MX"/>
        </w:rPr>
        <w:t xml:space="preserve"> </w:t>
      </w:r>
      <w:r w:rsidRPr="0069532D">
        <w:rPr>
          <w:rFonts w:ascii="Palatino Linotype" w:eastAsia="Calibri" w:hAnsi="Palatino Linotype" w:cs="Arial"/>
          <w:b/>
          <w:i/>
          <w:sz w:val="22"/>
          <w:szCs w:val="24"/>
          <w:lang w:val="es-MX"/>
        </w:rPr>
        <w:t>para la formulación del Presupuesto de Egresos Municipales</w:t>
      </w:r>
      <w:r w:rsidRPr="0069532D">
        <w:rPr>
          <w:rFonts w:ascii="Palatino Linotype" w:eastAsia="Calibri" w:hAnsi="Palatino Linotype" w:cs="Arial"/>
          <w:i/>
          <w:sz w:val="22"/>
          <w:szCs w:val="24"/>
          <w:lang w:val="es-MX"/>
        </w:rPr>
        <w:t>, vigilando que se ajuste a las</w:t>
      </w:r>
      <w:r w:rsidR="00A11A60"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disposiciones de esta Ley y otros ordenamientos aplicables;</w:t>
      </w:r>
    </w:p>
    <w:p w14:paraId="041E4DD2" w14:textId="050C6D50"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b/>
          <w:i/>
          <w:sz w:val="22"/>
          <w:szCs w:val="24"/>
          <w:lang w:val="es-MX"/>
        </w:rPr>
      </w:pPr>
      <w:r w:rsidRPr="0069532D">
        <w:rPr>
          <w:rFonts w:ascii="Palatino Linotype" w:eastAsia="Calibri" w:hAnsi="Palatino Linotype" w:cs="Arial"/>
          <w:b/>
          <w:i/>
          <w:sz w:val="22"/>
          <w:szCs w:val="24"/>
          <w:lang w:val="es-MX"/>
        </w:rPr>
        <w:t>VI. Presentar anualmente al ayuntamiento un informe de la situación contable financiera de la</w:t>
      </w:r>
      <w:r w:rsidR="00A11A60" w:rsidRPr="0069532D">
        <w:rPr>
          <w:rFonts w:ascii="Palatino Linotype" w:eastAsia="Calibri" w:hAnsi="Palatino Linotype" w:cs="Arial"/>
          <w:b/>
          <w:i/>
          <w:sz w:val="22"/>
          <w:szCs w:val="24"/>
          <w:lang w:val="es-MX"/>
        </w:rPr>
        <w:t xml:space="preserve"> </w:t>
      </w:r>
      <w:r w:rsidRPr="0069532D">
        <w:rPr>
          <w:rFonts w:ascii="Palatino Linotype" w:eastAsia="Calibri" w:hAnsi="Palatino Linotype" w:cs="Arial"/>
          <w:b/>
          <w:i/>
          <w:sz w:val="22"/>
          <w:szCs w:val="24"/>
          <w:lang w:val="es-MX"/>
        </w:rPr>
        <w:t>Tesorería Municipal;</w:t>
      </w:r>
    </w:p>
    <w:p w14:paraId="1358861D" w14:textId="1448BB3D"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lastRenderedPageBreak/>
        <w:t>VI Bis. Proporcionar para la formulación del proyecto de Presupuesto de Egresos Municipales la</w:t>
      </w:r>
      <w:r w:rsidR="00A11A60"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información financiera relativa a la solución o en su caso, el pago de los litigios laborales;</w:t>
      </w:r>
    </w:p>
    <w:p w14:paraId="00E28F52" w14:textId="5461AA4D"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VII. Diseñar y aprobar las formas oficiales de manifestaciones, avisos y declaraciones y demás</w:t>
      </w:r>
      <w:r w:rsidR="00A11A60"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documentos requeridos;</w:t>
      </w:r>
    </w:p>
    <w:p w14:paraId="5078C381" w14:textId="41FEB8D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VIII. Participar en la formulación de Convenios Fiscales y ejercer las atribuciones que le</w:t>
      </w:r>
      <w:r w:rsidR="00A11A60"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correspondan en el ámbito de su competencia;</w:t>
      </w:r>
    </w:p>
    <w:p w14:paraId="43F10331" w14:textId="7777777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IX. Proponer al ayuntamiento la cancelación de cuentas incobrables;</w:t>
      </w:r>
    </w:p>
    <w:p w14:paraId="67ABC1AD" w14:textId="765B9FED" w:rsidR="00692EA8"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 Custodiar y ejercer las garantías que se otorguen en favor de la hacienda municipal;</w:t>
      </w:r>
    </w:p>
    <w:p w14:paraId="700AFCC4" w14:textId="7777777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XI. Proponer la política de ingresos de la tesorería municipal;</w:t>
      </w:r>
    </w:p>
    <w:p w14:paraId="708FEC3A" w14:textId="7777777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XII. Intervenir en la elaboración del programa financiero municipal;</w:t>
      </w:r>
    </w:p>
    <w:p w14:paraId="5C66652E" w14:textId="7777777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XIII. Elaborar y mantener actualizado el Padrón de Contribuyentes;</w:t>
      </w:r>
    </w:p>
    <w:p w14:paraId="0C52A1F6" w14:textId="263C9972"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XIV. Ministrar a su inmediato antecesor todos los datos oficiales que le solicitare, para</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contestar los pliegos de observaciones y alcances que formule y deduzca el Órgano Superior de</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Fiscalización del Estado de México;</w:t>
      </w:r>
    </w:p>
    <w:p w14:paraId="539FC64E" w14:textId="4E55E48D"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XV. Solicitar a las instancias competentes, la práctica de revisiones circunstanciadas, de</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conformidad con las normas que rigen en materia de control y evaluación gubernamental en el</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ámbito municipal;</w:t>
      </w:r>
    </w:p>
    <w:p w14:paraId="33878A9C" w14:textId="7777777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b/>
          <w:i/>
          <w:sz w:val="22"/>
          <w:szCs w:val="24"/>
          <w:lang w:val="es-MX"/>
        </w:rPr>
      </w:pPr>
      <w:r w:rsidRPr="0069532D">
        <w:rPr>
          <w:rFonts w:ascii="Palatino Linotype" w:eastAsia="Calibri" w:hAnsi="Palatino Linotype" w:cs="Arial"/>
          <w:b/>
          <w:i/>
          <w:sz w:val="22"/>
          <w:szCs w:val="24"/>
          <w:lang w:val="es-MX"/>
        </w:rPr>
        <w:t>XVI. Glosar oportunamente las cuentas del ayuntamiento;</w:t>
      </w:r>
    </w:p>
    <w:p w14:paraId="0221CE70" w14:textId="4682F7E4"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XVII. Contestar oportunamente los pliegos de observaciones y responsabilidad que haga el</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Órgano Superior de Fiscalización del Estado de México, así como atender en tiempo y forma las</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solicitudes de información que éste requiera, informando al Ayuntamiento;</w:t>
      </w:r>
    </w:p>
    <w:p w14:paraId="5A5061D7" w14:textId="3569F3F3"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XVIII. Expedir copias certificadas de los documentos a su cuidado, por acuerdo expreso del</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Ayuntamiento y cuando se trate de documentación presentada ante el Órgano Superior de</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Fiscalización del Estado de México;</w:t>
      </w:r>
    </w:p>
    <w:p w14:paraId="58C666D8" w14:textId="7777777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XIX. Recaudar y administrar los ingresos que se deriven de la suscripción de convenios,</w:t>
      </w:r>
    </w:p>
    <w:p w14:paraId="4E646255" w14:textId="77777777"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acuerdos o la emisión de declaratorias de coordinación; los relativos a las transferencias</w:t>
      </w:r>
    </w:p>
    <w:p w14:paraId="00D90213" w14:textId="5F60565E"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otorgadas a favor del Municipio en el marco del Sistema Nacional o Estatal de Coordinación</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Fiscal, o los que reciba por cualquier otro concepto; así como el importe de las sanciones por</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infracciones impuestas por las autoridades competentes, por la inobservancia de las diversas</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disposiciones y ordenamientos legales, constituyendo los créditos fiscales correspondientes;</w:t>
      </w:r>
    </w:p>
    <w:p w14:paraId="1B661FEF" w14:textId="219F5D2D"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XX. Dar cumplimiento a las leyes, convenios de coordinación fiscal y demás que en materia</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hacendaria celebre el Ayuntamiento con el Estado;</w:t>
      </w:r>
    </w:p>
    <w:p w14:paraId="53E28963" w14:textId="0D18822B"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lastRenderedPageBreak/>
        <w:t>XXI. Entregar oportunamente a él o los Síndicos, según sea el caso, el informe mensual que</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corresponda, a fin de que se revise, y de ser necesario, para que se formulen las observaciones</w:t>
      </w:r>
      <w:r w:rsidR="00AA1E51" w:rsidRPr="0069532D">
        <w:rPr>
          <w:rFonts w:ascii="Palatino Linotype" w:eastAsia="Calibri" w:hAnsi="Palatino Linotype" w:cs="Arial"/>
          <w:i/>
          <w:sz w:val="22"/>
          <w:szCs w:val="24"/>
          <w:lang w:val="es-MX"/>
        </w:rPr>
        <w:t xml:space="preserve"> </w:t>
      </w:r>
      <w:r w:rsidRPr="0069532D">
        <w:rPr>
          <w:rFonts w:ascii="Palatino Linotype" w:eastAsia="Calibri" w:hAnsi="Palatino Linotype" w:cs="Arial"/>
          <w:i/>
          <w:sz w:val="22"/>
          <w:szCs w:val="24"/>
          <w:lang w:val="es-MX"/>
        </w:rPr>
        <w:t>respectivas.</w:t>
      </w:r>
    </w:p>
    <w:p w14:paraId="34134461" w14:textId="64170A6B" w:rsidR="00D95500" w:rsidRPr="0069532D" w:rsidRDefault="00D9550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XXII. Las que les señalen las demás disposiciones legales y el ayuntamiento.</w:t>
      </w:r>
    </w:p>
    <w:p w14:paraId="4535EB52" w14:textId="77777777" w:rsidR="00D17BF0" w:rsidRPr="0069532D" w:rsidRDefault="00D17BF0" w:rsidP="001154AD">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p>
    <w:p w14:paraId="7087B527" w14:textId="77777777" w:rsidR="00414AC5" w:rsidRPr="0069532D" w:rsidRDefault="00414AC5"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b/>
          <w:i/>
          <w:sz w:val="22"/>
          <w:szCs w:val="24"/>
          <w:lang w:val="es-MX"/>
        </w:rPr>
        <w:t>Artículo 101.-</w:t>
      </w:r>
      <w:r w:rsidRPr="0069532D">
        <w:rPr>
          <w:rFonts w:ascii="Palatino Linotype" w:eastAsia="Calibri" w:hAnsi="Palatino Linotype" w:cs="Arial"/>
          <w:i/>
          <w:sz w:val="22"/>
          <w:szCs w:val="24"/>
          <w:lang w:val="es-MX"/>
        </w:rPr>
        <w:t xml:space="preserve"> El proyecto del presupuesto de egresos se integrará básicamente con:</w:t>
      </w:r>
    </w:p>
    <w:p w14:paraId="3827A481" w14:textId="77777777" w:rsidR="00414AC5" w:rsidRPr="0069532D" w:rsidRDefault="00414AC5"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p>
    <w:p w14:paraId="652C321F" w14:textId="6B8BC3EC" w:rsidR="00D17BF0" w:rsidRPr="0069532D" w:rsidRDefault="00414AC5" w:rsidP="00D17BF0">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i/>
          <w:sz w:val="22"/>
          <w:szCs w:val="24"/>
          <w:lang w:val="es-MX"/>
        </w:rPr>
        <w:t xml:space="preserve">I. Los programas en que se señalen objetivos, metas </w:t>
      </w:r>
      <w:r w:rsidR="00D17BF0" w:rsidRPr="0069532D">
        <w:rPr>
          <w:rFonts w:ascii="Palatino Linotype" w:eastAsia="Calibri" w:hAnsi="Palatino Linotype" w:cs="Arial"/>
          <w:i/>
          <w:sz w:val="22"/>
          <w:szCs w:val="24"/>
          <w:lang w:val="es-MX"/>
        </w:rPr>
        <w:t xml:space="preserve">y unidades responsables para su </w:t>
      </w:r>
      <w:r w:rsidRPr="0069532D">
        <w:rPr>
          <w:rFonts w:ascii="Palatino Linotype" w:eastAsia="Calibri" w:hAnsi="Palatino Linotype" w:cs="Arial"/>
          <w:i/>
          <w:sz w:val="22"/>
          <w:szCs w:val="24"/>
          <w:lang w:val="es-MX"/>
        </w:rPr>
        <w:t>ejecución, así como la valuación estimada del programa</w:t>
      </w:r>
      <w:r w:rsidR="00D17BF0" w:rsidRPr="0069532D">
        <w:rPr>
          <w:rFonts w:ascii="Palatino Linotype" w:eastAsia="Calibri" w:hAnsi="Palatino Linotype" w:cs="Arial"/>
          <w:i/>
          <w:sz w:val="22"/>
          <w:szCs w:val="24"/>
          <w:lang w:val="es-MX"/>
        </w:rPr>
        <w:t>...”</w:t>
      </w:r>
    </w:p>
    <w:p w14:paraId="2045B9D6" w14:textId="77777777" w:rsidR="00D17BF0" w:rsidRPr="0069532D" w:rsidRDefault="00D17BF0" w:rsidP="00D17BF0">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p>
    <w:p w14:paraId="5AAEB348" w14:textId="77777777" w:rsidR="00D17BF0" w:rsidRPr="0069532D" w:rsidRDefault="00D17BF0" w:rsidP="00D17BF0">
      <w:pPr>
        <w:suppressAutoHyphens/>
        <w:spacing w:before="100" w:beforeAutospacing="1" w:after="100" w:afterAutospacing="1" w:line="240" w:lineRule="auto"/>
        <w:ind w:right="901"/>
        <w:contextualSpacing/>
        <w:jc w:val="both"/>
        <w:rPr>
          <w:rFonts w:ascii="Palatino Linotype" w:eastAsia="Calibri" w:hAnsi="Palatino Linotype" w:cs="Arial"/>
          <w:sz w:val="22"/>
          <w:szCs w:val="24"/>
          <w:lang w:val="es-MX"/>
        </w:rPr>
      </w:pPr>
      <w:r w:rsidRPr="0069532D">
        <w:rPr>
          <w:rFonts w:ascii="Palatino Linotype" w:eastAsia="Calibri" w:hAnsi="Palatino Linotype" w:cs="Arial"/>
          <w:sz w:val="22"/>
          <w:szCs w:val="24"/>
          <w:lang w:val="es-MX"/>
        </w:rPr>
        <w:t xml:space="preserve"> </w:t>
      </w:r>
    </w:p>
    <w:p w14:paraId="5D499C74" w14:textId="051F3457" w:rsidR="00051E96" w:rsidRPr="0069532D" w:rsidRDefault="00051E96" w:rsidP="00051E96">
      <w:pPr>
        <w:spacing w:line="360" w:lineRule="auto"/>
        <w:ind w:right="-93"/>
        <w:jc w:val="both"/>
        <w:rPr>
          <w:rFonts w:ascii="Palatino Linotype" w:hAnsi="Palatino Linotype"/>
          <w:sz w:val="24"/>
          <w:szCs w:val="24"/>
        </w:rPr>
      </w:pPr>
      <w:r w:rsidRPr="0069532D">
        <w:rPr>
          <w:rFonts w:ascii="Palatino Linotype" w:hAnsi="Palatino Linotype"/>
          <w:noProof/>
          <w:sz w:val="24"/>
          <w:szCs w:val="24"/>
          <w:lang w:val="es-ES"/>
        </w:rPr>
        <mc:AlternateContent>
          <mc:Choice Requires="wps">
            <w:drawing>
              <wp:anchor distT="0" distB="0" distL="114300" distR="114300" simplePos="0" relativeHeight="251660288" behindDoc="0" locked="0" layoutInCell="1" allowOverlap="1" wp14:anchorId="19278E5A" wp14:editId="19F585FF">
                <wp:simplePos x="0" y="0"/>
                <wp:positionH relativeFrom="column">
                  <wp:posOffset>82686</wp:posOffset>
                </wp:positionH>
                <wp:positionV relativeFrom="paragraph">
                  <wp:posOffset>739599</wp:posOffset>
                </wp:positionV>
                <wp:extent cx="5930386" cy="3023334"/>
                <wp:effectExtent l="57150" t="38100" r="70485" b="100965"/>
                <wp:wrapNone/>
                <wp:docPr id="4" name="Conector recto 4"/>
                <wp:cNvGraphicFramePr/>
                <a:graphic xmlns:a="http://schemas.openxmlformats.org/drawingml/2006/main">
                  <a:graphicData uri="http://schemas.microsoft.com/office/word/2010/wordprocessingShape">
                    <wps:wsp>
                      <wps:cNvCnPr/>
                      <wps:spPr>
                        <a:xfrm>
                          <a:off x="0" y="0"/>
                          <a:ext cx="5930386" cy="3023334"/>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0F5E47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pt,58.25pt" to="473.45pt,2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" strokecolor="black [3200]" strokeweight="3pt">
                <v:shadow on="t" color="black" opacity="22937f" origin=",.5" offset="0,.63889mm"/>
              </v:line>
            </w:pict>
          </mc:Fallback>
        </mc:AlternateContent>
      </w:r>
      <w:r w:rsidRPr="0069532D">
        <w:rPr>
          <w:rFonts w:ascii="Palatino Linotype" w:hAnsi="Palatino Linotype"/>
          <w:sz w:val="24"/>
          <w:szCs w:val="24"/>
        </w:rPr>
        <w:t>Así también, los Lineamientos para la entrega del informe mensual municipal, establecen:</w:t>
      </w:r>
    </w:p>
    <w:p w14:paraId="6C03E8BA" w14:textId="77777777" w:rsidR="00051E96" w:rsidRPr="0069532D" w:rsidRDefault="00051E96" w:rsidP="00051E96">
      <w:pPr>
        <w:spacing w:line="276" w:lineRule="auto"/>
        <w:ind w:right="-93"/>
        <w:jc w:val="both"/>
        <w:rPr>
          <w:rFonts w:ascii="Palatino Linotype" w:hAnsi="Palatino Linotype"/>
        </w:rPr>
      </w:pPr>
      <w:r w:rsidRPr="0069532D">
        <w:rPr>
          <w:rFonts w:ascii="Palatino Linotype" w:hAnsi="Palatino Linotype"/>
          <w:noProof/>
          <w:lang w:val="es-ES"/>
        </w:rPr>
        <w:lastRenderedPageBreak/>
        <w:drawing>
          <wp:inline distT="0" distB="0" distL="0" distR="0" wp14:anchorId="6F85AE29" wp14:editId="76775F24">
            <wp:extent cx="5902325" cy="705485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87" t="10486" r="32321" b="14682"/>
                    <a:stretch/>
                  </pic:blipFill>
                  <pic:spPr bwMode="auto">
                    <a:xfrm>
                      <a:off x="0" y="0"/>
                      <a:ext cx="5957838" cy="71212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D04188F" w14:textId="77777777" w:rsidR="00051E96" w:rsidRPr="0069532D" w:rsidRDefault="00051E96" w:rsidP="00051E96">
      <w:pPr>
        <w:spacing w:line="276" w:lineRule="auto"/>
        <w:ind w:right="-93"/>
        <w:jc w:val="both"/>
        <w:rPr>
          <w:rFonts w:ascii="Palatino Linotype" w:hAnsi="Palatino Linotype"/>
        </w:rPr>
      </w:pPr>
      <w:r w:rsidRPr="0069532D">
        <w:rPr>
          <w:rFonts w:ascii="Palatino Linotype" w:hAnsi="Palatino Linotype"/>
          <w:noProof/>
          <w:lang w:val="es-ES"/>
        </w:rPr>
        <w:lastRenderedPageBreak/>
        <w:drawing>
          <wp:inline distT="0" distB="0" distL="0" distR="0" wp14:anchorId="5C89D8D8" wp14:editId="2F50BE8C">
            <wp:extent cx="5621036" cy="77240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888" t="10307" r="32723" b="5265"/>
                    <a:stretch/>
                  </pic:blipFill>
                  <pic:spPr bwMode="auto">
                    <a:xfrm>
                      <a:off x="0" y="0"/>
                      <a:ext cx="5657700" cy="77743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2F22DB" w14:textId="77777777" w:rsidR="00051E96" w:rsidRPr="0069532D" w:rsidRDefault="00051E96" w:rsidP="00051E96">
      <w:pPr>
        <w:spacing w:line="276" w:lineRule="auto"/>
        <w:ind w:right="-93"/>
        <w:jc w:val="both"/>
        <w:rPr>
          <w:rFonts w:ascii="Palatino Linotype" w:hAnsi="Palatino Linotype"/>
        </w:rPr>
      </w:pPr>
    </w:p>
    <w:p w14:paraId="1858FD9C" w14:textId="77777777" w:rsidR="00051E96" w:rsidRPr="0069532D" w:rsidRDefault="00051E96" w:rsidP="00051E96">
      <w:pPr>
        <w:spacing w:line="276" w:lineRule="auto"/>
        <w:ind w:right="-93"/>
        <w:jc w:val="both"/>
        <w:rPr>
          <w:rFonts w:ascii="Palatino Linotype" w:hAnsi="Palatino Linotype"/>
        </w:rPr>
      </w:pPr>
      <w:r w:rsidRPr="0069532D">
        <w:rPr>
          <w:rFonts w:ascii="Palatino Linotype" w:hAnsi="Palatino Linotype"/>
          <w:noProof/>
          <w:lang w:val="es-ES"/>
        </w:rPr>
        <w:drawing>
          <wp:inline distT="0" distB="0" distL="0" distR="0" wp14:anchorId="47AABFCD" wp14:editId="7C8CE520">
            <wp:extent cx="5685502" cy="68670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87" t="13151" r="31526" b="4205"/>
                    <a:stretch/>
                  </pic:blipFill>
                  <pic:spPr bwMode="auto">
                    <a:xfrm>
                      <a:off x="0" y="0"/>
                      <a:ext cx="5749702" cy="69445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05F92E" w14:textId="77777777" w:rsidR="00051E96" w:rsidRPr="0069532D" w:rsidRDefault="00051E96" w:rsidP="00051E96">
      <w:pPr>
        <w:spacing w:line="276" w:lineRule="auto"/>
        <w:ind w:right="-93"/>
        <w:jc w:val="both"/>
        <w:rPr>
          <w:rFonts w:ascii="Palatino Linotype" w:hAnsi="Palatino Linotype"/>
        </w:rPr>
      </w:pPr>
      <w:r w:rsidRPr="0069532D">
        <w:rPr>
          <w:rFonts w:ascii="Palatino Linotype" w:hAnsi="Palatino Linotype"/>
          <w:noProof/>
          <w:lang w:val="es-ES"/>
        </w:rPr>
        <w:lastRenderedPageBreak/>
        <w:drawing>
          <wp:inline distT="0" distB="0" distL="0" distR="0" wp14:anchorId="443EEBAB" wp14:editId="3CE3E074">
            <wp:extent cx="5653914" cy="7786425"/>
            <wp:effectExtent l="0" t="0" r="444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87" t="9775" r="31228" b="5452"/>
                    <a:stretch/>
                  </pic:blipFill>
                  <pic:spPr bwMode="auto">
                    <a:xfrm>
                      <a:off x="0" y="0"/>
                      <a:ext cx="5679230" cy="78212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F4BCCA" w14:textId="77777777" w:rsidR="00051E96" w:rsidRPr="0069532D" w:rsidRDefault="00051E96" w:rsidP="00051E96">
      <w:pPr>
        <w:autoSpaceDE w:val="0"/>
        <w:autoSpaceDN w:val="0"/>
        <w:adjustRightInd w:val="0"/>
        <w:spacing w:before="240" w:after="240" w:line="360" w:lineRule="auto"/>
        <w:ind w:right="49"/>
        <w:jc w:val="both"/>
        <w:rPr>
          <w:rFonts w:ascii="Palatino Linotype" w:hAnsi="Palatino Linotype"/>
          <w:sz w:val="24"/>
          <w:szCs w:val="24"/>
        </w:rPr>
      </w:pPr>
      <w:r w:rsidRPr="0069532D">
        <w:rPr>
          <w:rFonts w:ascii="Palatino Linotype" w:hAnsi="Palatino Linotype"/>
          <w:sz w:val="24"/>
          <w:szCs w:val="24"/>
        </w:rPr>
        <w:lastRenderedPageBreak/>
        <w:t>En razón de lo anterior, es que debe exponerse lo que establecen los Lineamientos para el Registro y Control del Inventario y la Conciliación y Desincorporación de Bienes Muebles e Inmuebles para las entidades Fiscalizables Municipales del Estado de México:</w:t>
      </w:r>
    </w:p>
    <w:p w14:paraId="5BFB67EC"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t>“</w:t>
      </w:r>
      <w:r w:rsidRPr="0069532D">
        <w:rPr>
          <w:rFonts w:ascii="Palatino Linotype" w:hAnsi="Palatino Linotype"/>
          <w:b/>
          <w:i/>
          <w:sz w:val="22"/>
          <w:szCs w:val="22"/>
        </w:rPr>
        <w:t>PRIMERO:</w:t>
      </w:r>
      <w:r w:rsidRPr="0069532D">
        <w:rPr>
          <w:rFonts w:ascii="Palatino Linotype" w:hAnsi="Palatino Linotype"/>
          <w:i/>
          <w:sz w:val="22"/>
          <w:szCs w:val="22"/>
        </w:rPr>
        <w:t xml:space="preserve"> Los presentes Lineamientos tienen por objeto establecer disposiciones para el registro y control del inventario y la conciliación y desincorporación de bienes muebles e inmuebles para las entidades fiscalizables municipales.</w:t>
      </w:r>
    </w:p>
    <w:p w14:paraId="56CEC111"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b/>
          <w:i/>
          <w:sz w:val="22"/>
          <w:szCs w:val="22"/>
        </w:rPr>
        <w:t>IV. AVALÚO:</w:t>
      </w:r>
      <w:r w:rsidRPr="0069532D">
        <w:rPr>
          <w:rFonts w:ascii="Palatino Linotype" w:hAnsi="Palatino Linotype"/>
          <w:i/>
          <w:sz w:val="22"/>
          <w:szCs w:val="22"/>
        </w:rPr>
        <w:t xml:space="preserve"> Es el resultado del proceso de estimar en dinero el valor de los bienes a una fecha determinada, presentado en un dictamen técnico derivado del proceso de una investigación y análisis de mercado, en el que se indica el valor del bien, a partir de la descripción de sus características físicas y datos del mismo como son: nombre del bien, marca, serie, modelo, ubicación, uso, entre otros, el cual es emitido por un especialista en la materia;</w:t>
      </w:r>
    </w:p>
    <w:p w14:paraId="54D19E70"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b/>
          <w:i/>
          <w:sz w:val="22"/>
          <w:szCs w:val="22"/>
        </w:rPr>
        <w:t>VI. BIEN INMUEBLE:</w:t>
      </w:r>
      <w:r w:rsidRPr="0069532D">
        <w:rPr>
          <w:rFonts w:ascii="Palatino Linotype" w:hAnsi="Palatino Linotype"/>
          <w:i/>
          <w:sz w:val="22"/>
          <w:szCs w:val="22"/>
        </w:rPr>
        <w:t xml:space="preserve"> Recurso físico que por su naturaleza de uso o consumo, no puede trasladarse de un lugar a otro;</w:t>
      </w:r>
    </w:p>
    <w:p w14:paraId="08B812CC"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b/>
          <w:i/>
          <w:sz w:val="22"/>
          <w:szCs w:val="22"/>
        </w:rPr>
        <w:t>XVII. COSTO DE ADQUISICIÓN O HISTÓRICO:</w:t>
      </w:r>
      <w:r w:rsidRPr="0069532D">
        <w:rPr>
          <w:rFonts w:ascii="Palatino Linotype" w:hAnsi="Palatino Linotype"/>
          <w:i/>
          <w:sz w:val="22"/>
          <w:szCs w:val="22"/>
        </w:rPr>
        <w:t xml:space="preserve"> Es el monto pagado de efectivo o equivalentes por un activo al momento de su adquisición;</w:t>
      </w:r>
    </w:p>
    <w:p w14:paraId="18B5C300"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b/>
          <w:i/>
          <w:sz w:val="22"/>
          <w:szCs w:val="22"/>
        </w:rPr>
      </w:pPr>
      <w:r w:rsidRPr="0069532D">
        <w:rPr>
          <w:rFonts w:ascii="Palatino Linotype" w:hAnsi="Palatino Linotype"/>
          <w:b/>
          <w:i/>
          <w:sz w:val="22"/>
          <w:szCs w:val="22"/>
        </w:rPr>
        <w:t>XXV. ESCRITURA PÚBLICA:</w:t>
      </w:r>
      <w:r w:rsidRPr="0069532D">
        <w:rPr>
          <w:rFonts w:ascii="Palatino Linotype" w:hAnsi="Palatino Linotype"/>
          <w:i/>
          <w:sz w:val="22"/>
          <w:szCs w:val="22"/>
        </w:rPr>
        <w:t xml:space="preserve"> Es el instrumento original que el notario asienta en el protocolo para hacer constar uno o más actos jurídicos autorizando con su firma y sello, se entenderá también corno escritura el acta que contenga un extracto con los elementos personales y materiales del documento en que se consigne un "contrato" o actos jurídicos, siempre que esté firmada en cada una de sus hojas por quienes en él intervengan y por el notario, quien además pondrá el sello, señalará el numero de hojas de que se compone, así como la relación completa de sus anexos que se agregarán al apéndice y reúna los demás requisitos que señala la Ley;</w:t>
      </w:r>
    </w:p>
    <w:p w14:paraId="100694E5"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b/>
          <w:i/>
          <w:sz w:val="22"/>
          <w:szCs w:val="22"/>
        </w:rPr>
        <w:t>XXXI. INVENTARIO DE BIENES INMUEBLES:</w:t>
      </w:r>
      <w:r w:rsidRPr="0069532D">
        <w:rPr>
          <w:rFonts w:ascii="Palatino Linotype" w:hAnsi="Palatino Linotype"/>
          <w:i/>
          <w:sz w:val="22"/>
          <w:szCs w:val="22"/>
        </w:rPr>
        <w:t xml:space="preserve"> Es el documento en donde se registran todos los bienes inmuebles propiedad de las entidades fiscalizables, el cual deberá contener todas las características de identificación, tales como: nombre, zona, ubicación, medidas y colindancias, tipo de inmueble, superficie construida, </w:t>
      </w:r>
      <w:r w:rsidRPr="0069532D">
        <w:rPr>
          <w:rFonts w:ascii="Palatino Linotype" w:hAnsi="Palatino Linotype"/>
          <w:i/>
          <w:sz w:val="22"/>
          <w:szCs w:val="22"/>
        </w:rPr>
        <w:lastRenderedPageBreak/>
        <w:t>uso, medio de adquisición, situación legal, valor y todos los demás datos que se solicitan en la cédula correspondiente;</w:t>
      </w:r>
    </w:p>
    <w:p w14:paraId="678ACA04"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b/>
          <w:i/>
          <w:sz w:val="22"/>
          <w:szCs w:val="22"/>
        </w:rPr>
        <w:t>XLI. CREG PATRIMONIAL</w:t>
      </w:r>
      <w:r w:rsidRPr="0069532D">
        <w:rPr>
          <w:rFonts w:ascii="Palatino Linotype" w:hAnsi="Palatino Linotype"/>
          <w:i/>
          <w:sz w:val="22"/>
          <w:szCs w:val="22"/>
        </w:rPr>
        <w:t>: Al Sistema de Control Patrimonial Municipal;</w:t>
      </w:r>
    </w:p>
    <w:p w14:paraId="5274D777"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b/>
          <w:i/>
          <w:sz w:val="22"/>
          <w:szCs w:val="22"/>
        </w:rPr>
        <w:t>DÉCIMO:</w:t>
      </w:r>
      <w:r w:rsidRPr="0069532D">
        <w:rPr>
          <w:rFonts w:ascii="Palatino Linotype" w:hAnsi="Palatino Linotype"/>
          <w:i/>
          <w:sz w:val="22"/>
          <w:szCs w:val="22"/>
        </w:rPr>
        <w:t xml:space="preserve"> Son sujetos de los presentes Lineamientos: </w:t>
      </w:r>
    </w:p>
    <w:p w14:paraId="677ACC2A"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t xml:space="preserve">I. En el ámbito municipal: </w:t>
      </w:r>
    </w:p>
    <w:p w14:paraId="6CF76296"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t xml:space="preserve">a) El Ayuntamiento, como cuerpo colegiado; </w:t>
      </w:r>
    </w:p>
    <w:p w14:paraId="698E13F1"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t xml:space="preserve">b) Presidente (a); </w:t>
      </w:r>
    </w:p>
    <w:p w14:paraId="0AA003B5"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t xml:space="preserve">c) Síndicos; </w:t>
      </w:r>
    </w:p>
    <w:p w14:paraId="37BAF399"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t xml:space="preserve">d) Secretario; </w:t>
      </w:r>
    </w:p>
    <w:p w14:paraId="1A1FFAF1"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t xml:space="preserve">e) Tesorero; y </w:t>
      </w:r>
    </w:p>
    <w:p w14:paraId="57EAB888"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t>f) Contralor.</w:t>
      </w:r>
    </w:p>
    <w:p w14:paraId="62B61019"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b/>
          <w:i/>
          <w:sz w:val="22"/>
          <w:szCs w:val="22"/>
        </w:rPr>
        <w:t>DÉCIMO SÉPTIMO: El CREG</w:t>
      </w:r>
      <w:r w:rsidRPr="0069532D">
        <w:rPr>
          <w:rFonts w:ascii="Palatino Linotype" w:hAnsi="Palatino Linotype"/>
          <w:i/>
          <w:sz w:val="22"/>
          <w:szCs w:val="22"/>
        </w:rPr>
        <w:t xml:space="preserve">-patrimonial, es un sistema automatizado que integra y controla la información de las cuentas de bienes Muebles e inmuebles de las entidades fiscalizables, permitiendo la consolidación del expediente de cada bien, proporcionando información de manera ágil y oportuna para su consulta y fiscalización, a través de la emisión de los listados de inventarios en los diferentes reportes utilizados. </w:t>
      </w:r>
    </w:p>
    <w:p w14:paraId="7D946EFD"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t>Las entidades fiscalizables podrán utilizar el CREG patrimonial como una herramienta informática que les permita el control de sus bienes muebles e inmuebles.</w:t>
      </w:r>
    </w:p>
    <w:p w14:paraId="4272CCEE"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b/>
          <w:i/>
          <w:sz w:val="22"/>
          <w:szCs w:val="22"/>
        </w:rPr>
        <w:t>DÉCIMO OCTAVO:</w:t>
      </w:r>
      <w:r w:rsidRPr="0069532D">
        <w:rPr>
          <w:rFonts w:ascii="Palatino Linotype" w:hAnsi="Palatino Linotype"/>
          <w:i/>
          <w:sz w:val="22"/>
          <w:szCs w:val="22"/>
        </w:rPr>
        <w:t xml:space="preserve"> El libro especial, es el documento que contiene el registro histórico de los movimientos de bienes muebles e inmuebles propiedad de las entidades fiscalizables, con la expresión de sus valores, características de identificación, uso y destino de los mismos. Los datos de identificación de los bienes muebles son: número de inventario, nombre del bien, marca, modelo, número de serie, estado de uso, destino, utilidad, número de factura, fecha de adquisición, costo y observaciones. </w:t>
      </w:r>
    </w:p>
    <w:p w14:paraId="492CAB64" w14:textId="77777777" w:rsidR="00051E96" w:rsidRPr="0069532D" w:rsidRDefault="00051E96"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i/>
          <w:sz w:val="22"/>
          <w:szCs w:val="22"/>
        </w:rPr>
        <w:lastRenderedPageBreak/>
        <w:t>Los datos de identificación de los bienes inmuebles son: nombre del bien, calle y número, localidad, colindancias, tipo de inmueble, destino, superficie, medio de adquisición, valor, situación legal, régimen de propiedad y observaciones.</w:t>
      </w:r>
    </w:p>
    <w:p w14:paraId="51B7E881" w14:textId="77777777" w:rsidR="00051E96" w:rsidRPr="0069532D" w:rsidRDefault="00051E96" w:rsidP="002F23E8">
      <w:pPr>
        <w:autoSpaceDE w:val="0"/>
        <w:autoSpaceDN w:val="0"/>
        <w:adjustRightInd w:val="0"/>
        <w:spacing w:line="276" w:lineRule="auto"/>
        <w:ind w:left="851" w:right="901"/>
        <w:jc w:val="center"/>
        <w:rPr>
          <w:rFonts w:ascii="Palatino Linotype" w:hAnsi="Palatino Linotype"/>
          <w:b/>
          <w:i/>
          <w:sz w:val="22"/>
          <w:szCs w:val="22"/>
        </w:rPr>
      </w:pPr>
      <w:r w:rsidRPr="0069532D">
        <w:rPr>
          <w:rFonts w:ascii="Palatino Linotype" w:hAnsi="Palatino Linotype"/>
          <w:b/>
          <w:i/>
          <w:sz w:val="22"/>
          <w:szCs w:val="22"/>
        </w:rPr>
        <w:t>DEL INVENTARIO GENERAL DE BIENES INMUEBLES</w:t>
      </w:r>
    </w:p>
    <w:p w14:paraId="45AE39E4" w14:textId="74DBED61" w:rsidR="002F23E8" w:rsidRPr="0069532D" w:rsidRDefault="008C3D71" w:rsidP="002F23E8">
      <w:pPr>
        <w:autoSpaceDE w:val="0"/>
        <w:autoSpaceDN w:val="0"/>
        <w:adjustRightInd w:val="0"/>
        <w:spacing w:line="276" w:lineRule="auto"/>
        <w:ind w:left="851" w:right="901"/>
        <w:jc w:val="both"/>
        <w:rPr>
          <w:rFonts w:ascii="Palatino Linotype" w:hAnsi="Palatino Linotype"/>
          <w:i/>
          <w:sz w:val="22"/>
          <w:szCs w:val="22"/>
        </w:rPr>
      </w:pPr>
      <w:r w:rsidRPr="0069532D">
        <w:rPr>
          <w:rFonts w:ascii="Palatino Linotype" w:hAnsi="Palatino Linotype"/>
          <w:b/>
          <w:i/>
          <w:noProof/>
          <w:sz w:val="22"/>
          <w:szCs w:val="22"/>
          <w:lang w:val="es-ES"/>
        </w:rPr>
        <mc:AlternateContent>
          <mc:Choice Requires="wps">
            <w:drawing>
              <wp:anchor distT="0" distB="0" distL="114300" distR="114300" simplePos="0" relativeHeight="251665408" behindDoc="0" locked="0" layoutInCell="1" allowOverlap="1" wp14:anchorId="342E8DFC" wp14:editId="65119400">
                <wp:simplePos x="0" y="0"/>
                <wp:positionH relativeFrom="column">
                  <wp:posOffset>-192629</wp:posOffset>
                </wp:positionH>
                <wp:positionV relativeFrom="paragraph">
                  <wp:posOffset>1626459</wp:posOffset>
                </wp:positionV>
                <wp:extent cx="5943600" cy="4787153"/>
                <wp:effectExtent l="76200" t="38100" r="57150" b="90170"/>
                <wp:wrapNone/>
                <wp:docPr id="7" name="Conector recto 7"/>
                <wp:cNvGraphicFramePr/>
                <a:graphic xmlns:a="http://schemas.openxmlformats.org/drawingml/2006/main">
                  <a:graphicData uri="http://schemas.microsoft.com/office/word/2010/wordprocessingShape">
                    <wps:wsp>
                      <wps:cNvCnPr/>
                      <wps:spPr>
                        <a:xfrm flipH="1" flipV="1">
                          <a:off x="0" y="0"/>
                          <a:ext cx="5943600" cy="478715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DE2A6ED" id="Conector recto 7"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15.15pt,128.05pt" to="452.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" strokecolor="black [3200]" strokeweight="3pt">
                <v:shadow on="t" color="black" opacity="22937f" origin=",.5" offset="0,.63889mm"/>
              </v:line>
            </w:pict>
          </mc:Fallback>
        </mc:AlternateContent>
      </w:r>
      <w:r w:rsidR="00051E96" w:rsidRPr="0069532D">
        <w:rPr>
          <w:rFonts w:ascii="Palatino Linotype" w:hAnsi="Palatino Linotype"/>
          <w:b/>
          <w:i/>
          <w:sz w:val="22"/>
          <w:szCs w:val="22"/>
        </w:rPr>
        <w:t>VIGÉSIMO SÉPTIMO</w:t>
      </w:r>
      <w:r w:rsidR="00051E96" w:rsidRPr="0069532D">
        <w:rPr>
          <w:rFonts w:ascii="Palatino Linotype" w:hAnsi="Palatino Linotype"/>
          <w:i/>
          <w:sz w:val="22"/>
          <w:szCs w:val="22"/>
        </w:rPr>
        <w:t>: 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 (Anexo 3).</w:t>
      </w:r>
    </w:p>
    <w:p w14:paraId="0F5EAB2D" w14:textId="4B423313" w:rsidR="00051E96" w:rsidRPr="0069532D" w:rsidRDefault="00051E96" w:rsidP="002F23E8">
      <w:pPr>
        <w:autoSpaceDE w:val="0"/>
        <w:autoSpaceDN w:val="0"/>
        <w:adjustRightInd w:val="0"/>
        <w:spacing w:line="276" w:lineRule="auto"/>
        <w:ind w:left="851" w:right="901"/>
        <w:jc w:val="both"/>
        <w:rPr>
          <w:rFonts w:ascii="Palatino Linotype" w:hAnsi="Palatino Linotype" w:cs="Arial"/>
        </w:rPr>
      </w:pPr>
      <w:r w:rsidRPr="0069532D">
        <w:rPr>
          <w:rFonts w:ascii="Palatino Linotype" w:hAnsi="Palatino Linotype"/>
          <w:noProof/>
          <w:lang w:val="es-ES"/>
        </w:rPr>
        <w:lastRenderedPageBreak/>
        <w:drawing>
          <wp:inline distT="0" distB="0" distL="0" distR="0" wp14:anchorId="3DD666EE" wp14:editId="071D3084">
            <wp:extent cx="5802224" cy="640715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52" t="10382" r="17333" b="10087"/>
                    <a:stretch/>
                  </pic:blipFill>
                  <pic:spPr bwMode="auto">
                    <a:xfrm>
                      <a:off x="0" y="0"/>
                      <a:ext cx="5818520" cy="64251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D99672" w14:textId="3EC24C2A" w:rsidR="00051E96" w:rsidRPr="0069532D" w:rsidRDefault="00051E96" w:rsidP="00051E96">
      <w:pPr>
        <w:pStyle w:val="Prrafodelista"/>
        <w:widowControl w:val="0"/>
        <w:autoSpaceDE w:val="0"/>
        <w:autoSpaceDN w:val="0"/>
        <w:adjustRightInd w:val="0"/>
        <w:spacing w:line="360" w:lineRule="auto"/>
        <w:ind w:left="0"/>
        <w:jc w:val="both"/>
        <w:rPr>
          <w:rFonts w:ascii="Palatino Linotype" w:hAnsi="Palatino Linotype" w:cs="Arial"/>
        </w:rPr>
      </w:pPr>
      <w:r w:rsidRPr="0069532D">
        <w:rPr>
          <w:rFonts w:ascii="Palatino Linotype" w:hAnsi="Palatino Linotype"/>
          <w:noProof/>
          <w:lang w:val="es-ES"/>
        </w:rPr>
        <w:lastRenderedPageBreak/>
        <mc:AlternateContent>
          <mc:Choice Requires="wps">
            <w:drawing>
              <wp:anchor distT="0" distB="0" distL="114300" distR="114300" simplePos="0" relativeHeight="251664384" behindDoc="0" locked="0" layoutInCell="1" allowOverlap="1" wp14:anchorId="3EF0CA04" wp14:editId="4C49D658">
                <wp:simplePos x="0" y="0"/>
                <wp:positionH relativeFrom="column">
                  <wp:posOffset>204253</wp:posOffset>
                </wp:positionH>
                <wp:positionV relativeFrom="paragraph">
                  <wp:posOffset>4001546</wp:posOffset>
                </wp:positionV>
                <wp:extent cx="4365864" cy="142710"/>
                <wp:effectExtent l="57150" t="19050" r="73025" b="86360"/>
                <wp:wrapNone/>
                <wp:docPr id="9" name="Rectángulo 9"/>
                <wp:cNvGraphicFramePr/>
                <a:graphic xmlns:a="http://schemas.openxmlformats.org/drawingml/2006/main">
                  <a:graphicData uri="http://schemas.microsoft.com/office/word/2010/wordprocessingShape">
                    <wps:wsp>
                      <wps:cNvSpPr/>
                      <wps:spPr>
                        <a:xfrm>
                          <a:off x="0" y="0"/>
                          <a:ext cx="4365864" cy="14271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40BFD" id="Rectángulo 9" o:spid="_x0000_s1026" style="position:absolute;margin-left:16.1pt;margin-top:315.1pt;width:343.7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" filled="f" strokecolor="red" strokeweight="1.5pt">
                <v:shadow on="t" color="black" opacity="22937f" origin=",.5" offset="0,.63889mm"/>
              </v:rect>
            </w:pict>
          </mc:Fallback>
        </mc:AlternateContent>
      </w:r>
      <w:r w:rsidRPr="0069532D">
        <w:rPr>
          <w:rFonts w:ascii="Palatino Linotype" w:hAnsi="Palatino Linotype"/>
          <w:noProof/>
          <w:lang w:val="es-ES"/>
        </w:rPr>
        <w:drawing>
          <wp:inline distT="0" distB="0" distL="0" distR="0" wp14:anchorId="2AA71E38" wp14:editId="52C90A86">
            <wp:extent cx="5784850" cy="7213600"/>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974" t="23193" r="36301" b="11129"/>
                    <a:stretch/>
                  </pic:blipFill>
                  <pic:spPr bwMode="auto">
                    <a:xfrm>
                      <a:off x="0" y="0"/>
                      <a:ext cx="5784850" cy="721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508B87" w14:textId="59A054BC" w:rsidR="00414AC5" w:rsidRPr="0069532D" w:rsidRDefault="00D17BF0" w:rsidP="008F483B">
      <w:pPr>
        <w:suppressAutoHyphens/>
        <w:spacing w:before="100" w:beforeAutospacing="1" w:after="100" w:afterAutospacing="1" w:line="360" w:lineRule="auto"/>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sz w:val="24"/>
          <w:szCs w:val="24"/>
          <w:lang w:val="es-MX"/>
        </w:rPr>
        <w:lastRenderedPageBreak/>
        <w:t>De los preceptos legales, establecidos se precisa que el Tesorero está a cargo de la administración de la hacienda del municipio y así como llevar un registro ingresos, egresos, e inventarios, documentación que debe de obrar en archivos y expedientes de la Tesorería, es por ello, que es dable precisar lo establecido en los artículos</w:t>
      </w:r>
      <w:r w:rsidR="008F483B" w:rsidRPr="0069532D">
        <w:rPr>
          <w:rFonts w:ascii="Palatino Linotype" w:eastAsia="Calibri" w:hAnsi="Palatino Linotype" w:cs="Arial"/>
          <w:sz w:val="24"/>
          <w:szCs w:val="24"/>
          <w:lang w:val="es-MX"/>
        </w:rPr>
        <w:t xml:space="preserve"> 4 fracción IV, XXVIII, LVII, 5, 6, 7, 10, 11 fracción I y 12 de la Ley de Archivos y Administración de Documentos del Estado de México y Municipios, que no refiere lo siguiente: </w:t>
      </w:r>
    </w:p>
    <w:p w14:paraId="7405A1AA" w14:textId="77777777" w:rsidR="00414AC5" w:rsidRPr="0069532D" w:rsidRDefault="00414AC5"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p>
    <w:p w14:paraId="1717FF0E" w14:textId="55741F43" w:rsidR="00414AC5" w:rsidRPr="0069532D" w:rsidRDefault="008F483B"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w:t>
      </w:r>
      <w:r w:rsidR="00414AC5" w:rsidRPr="0069532D">
        <w:rPr>
          <w:rFonts w:ascii="Palatino Linotype" w:eastAsia="Calibri" w:hAnsi="Palatino Linotype" w:cs="Arial"/>
          <w:b/>
          <w:i/>
          <w:sz w:val="22"/>
          <w:szCs w:val="24"/>
        </w:rPr>
        <w:t>Artículo 4.</w:t>
      </w:r>
      <w:r w:rsidR="00414AC5" w:rsidRPr="0069532D">
        <w:rPr>
          <w:rFonts w:ascii="Palatino Linotype" w:eastAsia="Calibri" w:hAnsi="Palatino Linotype" w:cs="Arial"/>
          <w:i/>
          <w:sz w:val="22"/>
          <w:szCs w:val="24"/>
        </w:rPr>
        <w:t xml:space="preserve"> Además de las definiciones previstas en la Ley General, para los efectos de esta Ley se entenderá por:</w:t>
      </w:r>
    </w:p>
    <w:p w14:paraId="301BD180" w14:textId="40CF3213" w:rsidR="00414AC5" w:rsidRPr="0069532D" w:rsidRDefault="00414AC5"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IV</w:t>
      </w:r>
      <w:r w:rsidRPr="0069532D">
        <w:rPr>
          <w:rFonts w:ascii="Palatino Linotype" w:eastAsia="Calibri" w:hAnsi="Palatino Linotype" w:cs="Arial"/>
          <w:i/>
          <w:sz w:val="22"/>
          <w:szCs w:val="24"/>
        </w:rPr>
        <w:t>. Archivo: Al conjunto organizado de documentos producidos o recibidos por los Sujetos Obligados en el ejercicio de sus atribuciones y funciones, con independencia del soporte, espacio o lugar que se resguarden;</w:t>
      </w:r>
    </w:p>
    <w:p w14:paraId="57D078FA" w14:textId="441C795C" w:rsidR="00414AC5" w:rsidRPr="0069532D" w:rsidRDefault="00414AC5"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XXVIII.</w:t>
      </w:r>
      <w:r w:rsidRPr="0069532D">
        <w:rPr>
          <w:rFonts w:ascii="Palatino Linotype" w:eastAsia="Calibri" w:hAnsi="Palatino Linotype" w:cs="Arial"/>
          <w:i/>
          <w:sz w:val="22"/>
          <w:szCs w:val="24"/>
        </w:rPr>
        <w:t xml:space="preserve"> Expediente: A la unidad documental compuesta por Documentos de Archivo, ordenados y relacionados por un mismo asunto, actividad o trámite de los Sujetos Obligados;</w:t>
      </w:r>
    </w:p>
    <w:p w14:paraId="06C8A618" w14:textId="45292D69"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LVII.</w:t>
      </w:r>
      <w:r w:rsidRPr="0069532D">
        <w:rPr>
          <w:rFonts w:ascii="Palatino Linotype" w:eastAsia="Calibri" w:hAnsi="Palatino Linotype" w:cs="Arial"/>
          <w:i/>
          <w:sz w:val="22"/>
          <w:szCs w:val="24"/>
        </w:rPr>
        <w:t xml:space="preserve"> Vigencia Documental: Al periodo durante el cual un Documento de Archivo mantiene sus valores administrativos, legales, fiscales o contables, de conformidad con las disposiciones jurídicas aplicables.</w:t>
      </w:r>
    </w:p>
    <w:p w14:paraId="1AD1348A"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p>
    <w:p w14:paraId="6F1D5ECC"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Artículo 5</w:t>
      </w:r>
      <w:r w:rsidRPr="0069532D">
        <w:rPr>
          <w:rFonts w:ascii="Palatino Linotype" w:eastAsia="Calibri" w:hAnsi="Palatino Linotype" w:cs="Arial"/>
          <w:i/>
          <w:sz w:val="22"/>
          <w:szCs w:val="24"/>
        </w:rPr>
        <w:t xml:space="preserve">. Los Sujetos Obligados que refiere esta Ley se regirán por los siguientes principios: </w:t>
      </w:r>
    </w:p>
    <w:p w14:paraId="7E4A5B2F"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I. Conservación</w:t>
      </w:r>
      <w:r w:rsidRPr="0069532D">
        <w:rPr>
          <w:rFonts w:ascii="Palatino Linotype" w:eastAsia="Calibri" w:hAnsi="Palatino Linotype" w:cs="Arial"/>
          <w:i/>
          <w:sz w:val="22"/>
          <w:szCs w:val="24"/>
        </w:rPr>
        <w:t xml:space="preserve">: Adoptar las medidas de índole técnica, administrativa, ambiental y tecnológica, para la adecuada preservación de los Documentos de Archivo; </w:t>
      </w:r>
    </w:p>
    <w:p w14:paraId="66D95FAE" w14:textId="05992299"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II. Procedencia</w:t>
      </w:r>
      <w:r w:rsidRPr="0069532D">
        <w:rPr>
          <w:rFonts w:ascii="Palatino Linotype" w:eastAsia="Calibri" w:hAnsi="Palatino Linotype" w:cs="Arial"/>
          <w:i/>
          <w:sz w:val="22"/>
          <w:szCs w:val="24"/>
        </w:rPr>
        <w:t>: Conservar el origen de cada Fondo Documental producido por los Sujetos Obligados, para distinguirlo de otros fondos semejantes y respetar el orden interno de las Series documentales en el desarrollo de su actividad institucional;</w:t>
      </w:r>
    </w:p>
    <w:p w14:paraId="1570D566"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III. Integridad</w:t>
      </w:r>
      <w:r w:rsidRPr="0069532D">
        <w:rPr>
          <w:rFonts w:ascii="Palatino Linotype" w:eastAsia="Calibri" w:hAnsi="Palatino Linotype" w:cs="Arial"/>
          <w:i/>
          <w:sz w:val="22"/>
          <w:szCs w:val="24"/>
        </w:rPr>
        <w:t xml:space="preserve">: Garantizar que los Documentos de Archivo sean completos y veraces para reflejar con exactitud la información contenida; </w:t>
      </w:r>
    </w:p>
    <w:p w14:paraId="29583E68"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IV. Disponibilidad</w:t>
      </w:r>
      <w:r w:rsidRPr="0069532D">
        <w:rPr>
          <w:rFonts w:ascii="Palatino Linotype" w:eastAsia="Calibri" w:hAnsi="Palatino Linotype" w:cs="Arial"/>
          <w:i/>
          <w:sz w:val="22"/>
          <w:szCs w:val="24"/>
        </w:rPr>
        <w:t xml:space="preserve">: Adoptar medidas pertinentes para la localización expedita de los Documentos de Archivo, y </w:t>
      </w:r>
    </w:p>
    <w:p w14:paraId="5ED0F942" w14:textId="395EF2A0"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V. Accesibilidad</w:t>
      </w:r>
      <w:r w:rsidRPr="0069532D">
        <w:rPr>
          <w:rFonts w:ascii="Palatino Linotype" w:eastAsia="Calibri" w:hAnsi="Palatino Linotype" w:cs="Arial"/>
          <w:i/>
          <w:sz w:val="22"/>
          <w:szCs w:val="24"/>
        </w:rPr>
        <w:t>: Garantizar el acceso a la consulta de los Archivos de acuerdo con esta Ley y las disposiciones jurídicas aplicables.</w:t>
      </w:r>
    </w:p>
    <w:p w14:paraId="0A8EAB9C"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p>
    <w:p w14:paraId="533F6B20"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lastRenderedPageBreak/>
        <w:t>Artículo 6.</w:t>
      </w:r>
      <w:r w:rsidRPr="0069532D">
        <w:rPr>
          <w:rFonts w:ascii="Palatino Linotype" w:eastAsia="Calibri" w:hAnsi="Palatino Linotype" w:cs="Arial"/>
          <w:i/>
          <w:sz w:val="22"/>
          <w:szCs w:val="24"/>
        </w:rPr>
        <w:t xml:space="preserve"> Toda la información contenida en los Documentos de Archivo producidos, obtenidos, adquiridos, transformados o en posesión de los Sujetos Obligados, será pública y accesible a cualquier persona en los términos y condiciones que establece la legislación en materia de transparencia y acceso a la información pública y de protección de datos personales. </w:t>
      </w:r>
    </w:p>
    <w:p w14:paraId="14FD41D1"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i/>
          <w:sz w:val="22"/>
          <w:szCs w:val="24"/>
        </w:rPr>
        <w:t xml:space="preserve">Los Sujetos Obligados deberán garantizar la organización, conservación y preservación de los Archivos con el objeto de respetar el derecho a la verdad y el acceso a la información contenida en los Archivos, así como fomentar el conocimiento del Patrimonio Documental del Estado de México y Municipios. </w:t>
      </w:r>
    </w:p>
    <w:p w14:paraId="76879142"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p>
    <w:p w14:paraId="5A989B18" w14:textId="52D2A818"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Artículo 7.</w:t>
      </w:r>
      <w:r w:rsidRPr="0069532D">
        <w:rPr>
          <w:rFonts w:ascii="Palatino Linotype" w:eastAsia="Calibri" w:hAnsi="Palatino Linotype" w:cs="Arial"/>
          <w:i/>
          <w:sz w:val="22"/>
          <w:szCs w:val="24"/>
        </w:rPr>
        <w:t xml:space="preserve"> Los Sujetos Obligados deberán producir, registrar, organizar y conservar los Documentos de Archivo sobre todo acto que derive del ejercicio de sus facultades, competencias o funciones de acuerdo con lo establecido en las disposiciones jurídicas aplicables.</w:t>
      </w:r>
    </w:p>
    <w:p w14:paraId="770802A0"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p>
    <w:p w14:paraId="49DC8A6F" w14:textId="41A5C579"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Artículo 10.</w:t>
      </w:r>
      <w:r w:rsidRPr="0069532D">
        <w:rPr>
          <w:rFonts w:ascii="Palatino Linotype" w:eastAsia="Calibri" w:hAnsi="Palatino Linotype" w:cs="Arial"/>
          <w:i/>
          <w:sz w:val="22"/>
          <w:szCs w:val="24"/>
        </w:rPr>
        <w:t xml:space="preserve"> Cada Sujeto Obligado es responsable de organizar y conservar sus Archivos; de la operación de su Sistema Institucional; del cumplimiento de lo dispuesto por esta Ley; así como por las determinaciones que emita el Consejo Estatal, según corresponda; y deberán garantizar que no se sustraigan, dañen o eliminen Documentos de Archivo y la información a su cargo.</w:t>
      </w:r>
    </w:p>
    <w:p w14:paraId="09599B74"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p>
    <w:p w14:paraId="4DAD7733" w14:textId="654C4265"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b/>
          <w:i/>
          <w:sz w:val="22"/>
          <w:szCs w:val="24"/>
        </w:rPr>
        <w:t>Artículo 11.</w:t>
      </w:r>
      <w:r w:rsidRPr="0069532D">
        <w:rPr>
          <w:rFonts w:ascii="Palatino Linotype" w:eastAsia="Calibri" w:hAnsi="Palatino Linotype" w:cs="Arial"/>
          <w:i/>
          <w:sz w:val="22"/>
          <w:szCs w:val="24"/>
        </w:rPr>
        <w:t xml:space="preserve"> Los Sujetos Obligados deberán:</w:t>
      </w:r>
    </w:p>
    <w:p w14:paraId="60E78B66" w14:textId="041519AE"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rPr>
      </w:pPr>
      <w:r w:rsidRPr="0069532D">
        <w:rPr>
          <w:rFonts w:ascii="Palatino Linotype" w:eastAsia="Calibri" w:hAnsi="Palatino Linotype" w:cs="Arial"/>
          <w:i/>
          <w:sz w:val="22"/>
          <w:szCs w:val="24"/>
        </w:rPr>
        <w:t>I.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aplicables;</w:t>
      </w:r>
    </w:p>
    <w:p w14:paraId="22B7F696" w14:textId="77777777"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p>
    <w:p w14:paraId="2CB7AF19" w14:textId="774E5BDD" w:rsidR="00251D20" w:rsidRPr="0069532D" w:rsidRDefault="00251D20" w:rsidP="00414AC5">
      <w:pPr>
        <w:suppressAutoHyphens/>
        <w:spacing w:before="100" w:beforeAutospacing="1" w:after="100" w:afterAutospacing="1" w:line="240" w:lineRule="auto"/>
        <w:ind w:left="850" w:right="901"/>
        <w:contextualSpacing/>
        <w:jc w:val="both"/>
        <w:rPr>
          <w:rFonts w:ascii="Palatino Linotype" w:eastAsia="Calibri" w:hAnsi="Palatino Linotype" w:cs="Arial"/>
          <w:i/>
          <w:sz w:val="22"/>
          <w:szCs w:val="24"/>
          <w:lang w:val="es-MX"/>
        </w:rPr>
      </w:pPr>
      <w:r w:rsidRPr="0069532D">
        <w:rPr>
          <w:rFonts w:ascii="Palatino Linotype" w:eastAsia="Calibri" w:hAnsi="Palatino Linotype" w:cs="Arial"/>
          <w:b/>
          <w:i/>
          <w:sz w:val="22"/>
          <w:szCs w:val="24"/>
        </w:rPr>
        <w:t>Artículo 12.</w:t>
      </w:r>
      <w:r w:rsidRPr="0069532D">
        <w:rPr>
          <w:rFonts w:ascii="Palatino Linotype" w:eastAsia="Calibri" w:hAnsi="Palatino Linotype" w:cs="Arial"/>
          <w:i/>
          <w:sz w:val="22"/>
          <w:szCs w:val="24"/>
        </w:rPr>
        <w:t xml:space="preserve"> 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Estatal y las disposiciones jurídicas aplicables.</w:t>
      </w:r>
      <w:r w:rsidR="008F483B" w:rsidRPr="0069532D">
        <w:rPr>
          <w:rFonts w:ascii="Palatino Linotype" w:eastAsia="Calibri" w:hAnsi="Palatino Linotype" w:cs="Arial"/>
          <w:i/>
          <w:sz w:val="22"/>
          <w:szCs w:val="24"/>
        </w:rPr>
        <w:t>”</w:t>
      </w:r>
    </w:p>
    <w:p w14:paraId="75C6D96E" w14:textId="77777777" w:rsidR="00D53E13" w:rsidRPr="0069532D" w:rsidRDefault="00D53E13" w:rsidP="00D95500">
      <w:pPr>
        <w:suppressAutoHyphens/>
        <w:spacing w:beforeAutospacing="1" w:after="0" w:afterAutospacing="1" w:line="360" w:lineRule="auto"/>
        <w:contextualSpacing/>
        <w:jc w:val="both"/>
        <w:rPr>
          <w:rFonts w:ascii="Palatino Linotype" w:eastAsia="Calibri" w:hAnsi="Palatino Linotype" w:cs="Arial"/>
          <w:sz w:val="24"/>
          <w:szCs w:val="24"/>
          <w:lang w:val="es-MX"/>
        </w:rPr>
      </w:pPr>
    </w:p>
    <w:p w14:paraId="62F79C16" w14:textId="03700CBF" w:rsidR="00D95500" w:rsidRPr="0069532D" w:rsidRDefault="00D53E13" w:rsidP="00D95500">
      <w:pPr>
        <w:suppressAutoHyphens/>
        <w:spacing w:beforeAutospacing="1" w:after="0" w:afterAutospacing="1" w:line="360" w:lineRule="auto"/>
        <w:contextualSpacing/>
        <w:jc w:val="both"/>
        <w:rPr>
          <w:rFonts w:ascii="Palatino Linotype" w:eastAsia="Calibri" w:hAnsi="Palatino Linotype" w:cs="Arial"/>
          <w:sz w:val="24"/>
          <w:szCs w:val="24"/>
          <w:lang w:val="es-MX"/>
        </w:rPr>
      </w:pPr>
      <w:r w:rsidRPr="0069532D">
        <w:rPr>
          <w:rFonts w:ascii="Palatino Linotype" w:eastAsia="Calibri" w:hAnsi="Palatino Linotype" w:cs="Arial"/>
          <w:sz w:val="24"/>
          <w:szCs w:val="24"/>
          <w:lang w:val="es-MX"/>
        </w:rPr>
        <w:t xml:space="preserve">Ahora bien, de los preceptos legales descritos, se obvia que la Tesorería Municipal, debe conservar los documentos donde se pueda advertir lo solicitado por </w:t>
      </w:r>
      <w:r w:rsidRPr="0069532D">
        <w:rPr>
          <w:rFonts w:ascii="Palatino Linotype" w:eastAsia="Calibri" w:hAnsi="Palatino Linotype" w:cs="Arial"/>
          <w:b/>
          <w:sz w:val="24"/>
          <w:szCs w:val="24"/>
          <w:lang w:val="es-MX"/>
        </w:rPr>
        <w:t xml:space="preserve">EL </w:t>
      </w:r>
      <w:r w:rsidRPr="0069532D">
        <w:rPr>
          <w:rFonts w:ascii="Palatino Linotype" w:eastAsia="Calibri" w:hAnsi="Palatino Linotype" w:cs="Arial"/>
          <w:b/>
          <w:sz w:val="24"/>
          <w:szCs w:val="24"/>
          <w:lang w:val="es-MX"/>
        </w:rPr>
        <w:lastRenderedPageBreak/>
        <w:t xml:space="preserve">RECURRENTE, </w:t>
      </w:r>
      <w:r w:rsidRPr="0069532D">
        <w:rPr>
          <w:rFonts w:ascii="Palatino Linotype" w:eastAsia="Calibri" w:hAnsi="Palatino Linotype" w:cs="Arial"/>
          <w:sz w:val="24"/>
          <w:szCs w:val="24"/>
          <w:lang w:val="es-MX"/>
        </w:rPr>
        <w:t xml:space="preserve">ahora bien este Órgano Garante determina </w:t>
      </w:r>
      <w:r w:rsidRPr="0069532D">
        <w:rPr>
          <w:rFonts w:ascii="Palatino Linotype" w:eastAsia="Calibri" w:hAnsi="Palatino Linotype" w:cs="Arial"/>
          <w:b/>
          <w:sz w:val="24"/>
          <w:szCs w:val="24"/>
          <w:lang w:val="es-MX"/>
        </w:rPr>
        <w:t>ordenar</w:t>
      </w:r>
      <w:r w:rsidRPr="0069532D">
        <w:rPr>
          <w:rFonts w:ascii="Palatino Linotype" w:eastAsia="Calibri" w:hAnsi="Palatino Linotype" w:cs="Arial"/>
          <w:sz w:val="24"/>
          <w:szCs w:val="24"/>
          <w:lang w:val="es-MX"/>
        </w:rPr>
        <w:t xml:space="preserve"> la entrega del documento o los documentos donde se visualice el costo de la construcción de la cancha de futbol rápido</w:t>
      </w:r>
      <w:r w:rsidR="00A14B91" w:rsidRPr="0069532D">
        <w:rPr>
          <w:rFonts w:ascii="Palatino Linotype" w:eastAsia="Calibri" w:hAnsi="Palatino Linotype" w:cs="Arial"/>
          <w:sz w:val="24"/>
          <w:szCs w:val="24"/>
          <w:lang w:val="es-MX"/>
        </w:rPr>
        <w:t xml:space="preserve"> referida a través del informe justificado</w:t>
      </w:r>
      <w:r w:rsidRPr="0069532D">
        <w:rPr>
          <w:rFonts w:ascii="Palatino Linotype" w:eastAsia="Calibri" w:hAnsi="Palatino Linotype" w:cs="Arial"/>
          <w:sz w:val="24"/>
          <w:szCs w:val="24"/>
          <w:lang w:val="es-MX"/>
        </w:rPr>
        <w:t xml:space="preserve">.  </w:t>
      </w:r>
    </w:p>
    <w:p w14:paraId="2AFBF4E7" w14:textId="77777777" w:rsidR="00400C59" w:rsidRPr="0069532D" w:rsidRDefault="00400C59" w:rsidP="00F51A24">
      <w:pPr>
        <w:suppressAutoHyphens/>
        <w:spacing w:beforeAutospacing="1" w:after="0" w:afterAutospacing="1" w:line="360" w:lineRule="auto"/>
        <w:contextualSpacing/>
        <w:jc w:val="both"/>
        <w:rPr>
          <w:rFonts w:ascii="Palatino Linotype" w:eastAsia="Times New Roman" w:hAnsi="Palatino Linotype" w:cs="Arial"/>
          <w:sz w:val="24"/>
          <w:szCs w:val="24"/>
          <w:lang w:val="es-MX"/>
        </w:rPr>
      </w:pPr>
    </w:p>
    <w:p w14:paraId="75501365" w14:textId="7DB4A961" w:rsidR="00692EA8" w:rsidRPr="0069532D" w:rsidRDefault="00692EA8" w:rsidP="00692EA8">
      <w:pPr>
        <w:widowControl w:val="0"/>
        <w:suppressAutoHyphens/>
        <w:spacing w:beforeAutospacing="1" w:after="0" w:afterAutospacing="1" w:line="360" w:lineRule="auto"/>
        <w:jc w:val="both"/>
        <w:rPr>
          <w:rFonts w:ascii="Palatino Linotype" w:eastAsia="Times New Roman" w:hAnsi="Palatino Linotype" w:cs="Arial"/>
          <w:b/>
          <w:sz w:val="24"/>
          <w:szCs w:val="24"/>
          <w:lang w:val="es-MX"/>
        </w:rPr>
      </w:pPr>
      <w:r w:rsidRPr="0069532D">
        <w:rPr>
          <w:rFonts w:ascii="Palatino Linotype" w:eastAsia="Times New Roman" w:hAnsi="Palatino Linotype" w:cs="Arial"/>
          <w:sz w:val="24"/>
          <w:szCs w:val="24"/>
          <w:lang w:val="es-MX"/>
        </w:rPr>
        <w:t>Consecuentemente, es to</w:t>
      </w:r>
      <w:r w:rsidR="00484B2C" w:rsidRPr="0069532D">
        <w:rPr>
          <w:rFonts w:ascii="Palatino Linotype" w:eastAsia="Times New Roman" w:hAnsi="Palatino Linotype" w:cs="Arial"/>
          <w:sz w:val="24"/>
          <w:szCs w:val="24"/>
          <w:lang w:val="es-MX"/>
        </w:rPr>
        <w:t>t</w:t>
      </w:r>
      <w:r w:rsidRPr="0069532D">
        <w:rPr>
          <w:rFonts w:ascii="Palatino Linotype" w:eastAsia="Times New Roman" w:hAnsi="Palatino Linotype" w:cs="Arial"/>
          <w:sz w:val="24"/>
          <w:szCs w:val="24"/>
          <w:lang w:val="es-MX"/>
        </w:rPr>
        <w:t xml:space="preserve">al señalar que, si </w:t>
      </w:r>
      <w:r w:rsidRPr="0069532D">
        <w:rPr>
          <w:rFonts w:ascii="Palatino Linotype" w:eastAsia="Times New Roman" w:hAnsi="Palatino Linotype" w:cs="Arial"/>
          <w:b/>
          <w:sz w:val="24"/>
          <w:szCs w:val="24"/>
          <w:lang w:val="es-MX"/>
        </w:rPr>
        <w:t>EL SUJETO OBLIGADO</w:t>
      </w:r>
      <w:r w:rsidRPr="0069532D">
        <w:rPr>
          <w:rFonts w:ascii="Palatino Linotype" w:eastAsia="Times New Roman" w:hAnsi="Palatino Linotype" w:cs="Arial"/>
          <w:sz w:val="24"/>
          <w:szCs w:val="24"/>
          <w:lang w:val="es-MX"/>
        </w:rPr>
        <w:t xml:space="preserve"> advierte que dentro de la información solicitada se contienen datos personales que sean susceptibles de ser clasificados como confidenciales</w:t>
      </w:r>
      <w:r w:rsidRPr="0069532D">
        <w:rPr>
          <w:rFonts w:ascii="Palatino Linotype" w:eastAsia="Times New Roman" w:hAnsi="Palatino Linotype" w:cs="Arial"/>
          <w:b/>
          <w:sz w:val="24"/>
          <w:szCs w:val="24"/>
          <w:lang w:val="es-MX"/>
        </w:rPr>
        <w:t xml:space="preserve">, </w:t>
      </w:r>
      <w:r w:rsidRPr="0069532D">
        <w:rPr>
          <w:rFonts w:ascii="Palatino Linotype" w:eastAsia="Times New Roman" w:hAnsi="Palatino Linotype" w:cs="Arial"/>
          <w:sz w:val="24"/>
          <w:szCs w:val="24"/>
          <w:lang w:val="es-MX"/>
        </w:rPr>
        <w:t xml:space="preserve">de manera enunciativa mas no limitativa, tales como, domicilios de particulares, CURP, RFC, folios de identificación o </w:t>
      </w:r>
      <w:r w:rsidRPr="0069532D">
        <w:rPr>
          <w:rFonts w:ascii="Palatino Linotype" w:eastAsia="Arial Unicode MS" w:hAnsi="Palatino Linotype" w:cs="Arial"/>
          <w:sz w:val="24"/>
          <w:szCs w:val="24"/>
          <w:lang w:val="es-MX"/>
        </w:rPr>
        <w:t>cualquier otro dato concerniente a particulares</w:t>
      </w:r>
      <w:r w:rsidRPr="0069532D">
        <w:rPr>
          <w:rFonts w:ascii="Palatino Linotype" w:eastAsia="Times New Roman" w:hAnsi="Palatino Linotype" w:cs="Arial"/>
          <w:b/>
          <w:sz w:val="24"/>
          <w:szCs w:val="24"/>
          <w:lang w:val="es-MX"/>
        </w:rPr>
        <w:t xml:space="preserve">, </w:t>
      </w:r>
      <w:r w:rsidRPr="0069532D">
        <w:rPr>
          <w:rFonts w:ascii="Palatino Linotype" w:eastAsia="Times New Roman" w:hAnsi="Palatino Linotype" w:cs="Arial"/>
          <w:sz w:val="24"/>
          <w:szCs w:val="24"/>
          <w:lang w:val="es-MX"/>
        </w:rPr>
        <w:t xml:space="preserve">deberá entregar la información de mérito, de ser procedente en </w:t>
      </w:r>
      <w:r w:rsidRPr="0069532D">
        <w:rPr>
          <w:rFonts w:ascii="Palatino Linotype" w:eastAsia="Times New Roman" w:hAnsi="Palatino Linotype" w:cs="Arial"/>
          <w:b/>
          <w:sz w:val="24"/>
          <w:szCs w:val="24"/>
          <w:lang w:val="es-MX"/>
        </w:rPr>
        <w:t>versión pública</w:t>
      </w:r>
      <w:r w:rsidRPr="0069532D">
        <w:rPr>
          <w:rFonts w:ascii="Palatino Linotype" w:eastAsia="Times New Roman" w:hAnsi="Palatino Linotype" w:cs="Arial"/>
          <w:sz w:val="24"/>
          <w:szCs w:val="24"/>
          <w:lang w:val="es-MX"/>
        </w:rPr>
        <w:t xml:space="preserve"> y emitirá el Acuerdo de Clasificación en el que se sustenten dichas versiones públicas.</w:t>
      </w:r>
    </w:p>
    <w:p w14:paraId="1C05033A" w14:textId="77777777" w:rsidR="00692EA8" w:rsidRPr="0069532D" w:rsidRDefault="00692EA8" w:rsidP="00692EA8">
      <w:pPr>
        <w:suppressAutoHyphens/>
        <w:spacing w:beforeAutospacing="1" w:after="0" w:afterAutospacing="1" w:line="360" w:lineRule="auto"/>
        <w:ind w:right="51"/>
        <w:jc w:val="both"/>
        <w:rPr>
          <w:rFonts w:ascii="Palatino Linotype" w:eastAsia="Times New Roman" w:hAnsi="Palatino Linotype" w:cs="Arial"/>
          <w:sz w:val="24"/>
          <w:szCs w:val="24"/>
          <w:lang w:val="es-MX"/>
        </w:rPr>
      </w:pPr>
      <w:r w:rsidRPr="0069532D">
        <w:rPr>
          <w:rFonts w:ascii="Palatino Linotype" w:eastAsia="Times New Roman" w:hAnsi="Palatino Linotype" w:cs="Arial"/>
          <w:color w:val="000000"/>
          <w:sz w:val="24"/>
          <w:szCs w:val="24"/>
          <w:lang w:val="es-MX"/>
        </w:rPr>
        <w:t xml:space="preserve">En ese sentido, es de precisar que </w:t>
      </w:r>
      <w:r w:rsidRPr="0069532D">
        <w:rPr>
          <w:rFonts w:ascii="Palatino Linotype" w:eastAsia="Calibri" w:hAnsi="Palatino Linotype" w:cs="Bookman Old Style,Bold"/>
          <w:bCs/>
          <w:color w:val="0D0D0D"/>
          <w:sz w:val="24"/>
          <w:szCs w:val="24"/>
          <w:lang w:val="es-MX" w:eastAsia="en-US"/>
        </w:rPr>
        <w:t xml:space="preserve">la clasificación de la información no se da por el simple mandato de la Ley, sino que </w:t>
      </w:r>
      <w:r w:rsidRPr="0069532D">
        <w:rPr>
          <w:rFonts w:ascii="Palatino Linotype" w:eastAsia="Times New Roman" w:hAnsi="Palatino Linotype" w:cs="Times New Roman"/>
          <w:sz w:val="24"/>
          <w:szCs w:val="24"/>
          <w:lang w:val="es-MX"/>
        </w:rPr>
        <w:t xml:space="preserve">es necesario que </w:t>
      </w:r>
      <w:r w:rsidRPr="0069532D">
        <w:rPr>
          <w:rFonts w:ascii="Palatino Linotype" w:eastAsia="Times New Roman" w:hAnsi="Palatino Linotype" w:cs="Times New Roman"/>
          <w:b/>
          <w:sz w:val="24"/>
          <w:szCs w:val="24"/>
          <w:lang w:val="es-MX"/>
        </w:rPr>
        <w:t xml:space="preserve">EL SUJETO OBLIGADO </w:t>
      </w:r>
      <w:r w:rsidRPr="0069532D">
        <w:rPr>
          <w:rFonts w:ascii="Palatino Linotype" w:eastAsia="Times New Roman" w:hAnsi="Palatino Linotype" w:cs="Times New Roman"/>
          <w:sz w:val="24"/>
          <w:szCs w:val="24"/>
          <w:lang w:val="es-MX"/>
        </w:rPr>
        <w:t xml:space="preserve">cuando clasifique algún documento o información, ya sea todo o en parte, debe atender lo dispuesto por </w:t>
      </w:r>
      <w:r w:rsidRPr="0069532D">
        <w:rPr>
          <w:rFonts w:ascii="Palatino Linotype" w:eastAsia="Times New Roman" w:hAnsi="Palatino Linotype" w:cs="Arial"/>
          <w:sz w:val="24"/>
          <w:szCs w:val="24"/>
          <w:lang w:val="es-MX"/>
        </w:rPr>
        <w:t xml:space="preserve">la Ley de la materia, siendo que dicha clasificación es un trabajo en conjunto tanto de los Servidores Públicos Habilitados, de las Unidades de Transparencia y del Comité de Transparencia del </w:t>
      </w:r>
      <w:r w:rsidRPr="0069532D">
        <w:rPr>
          <w:rFonts w:ascii="Palatino Linotype" w:eastAsia="Times New Roman" w:hAnsi="Palatino Linotype" w:cs="Arial"/>
          <w:b/>
          <w:sz w:val="24"/>
          <w:szCs w:val="24"/>
          <w:lang w:val="es-MX"/>
        </w:rPr>
        <w:t>SUJETO OBLIGADO</w:t>
      </w:r>
      <w:r w:rsidRPr="0069532D">
        <w:rPr>
          <w:rFonts w:ascii="Palatino Linotype" w:eastAsia="Times New Roman" w:hAnsi="Palatino Linotype" w:cs="Arial"/>
          <w:sz w:val="24"/>
          <w:szCs w:val="24"/>
          <w:lang w:val="es-MX"/>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07599387" w14:textId="77777777" w:rsidR="00692EA8" w:rsidRPr="0069532D" w:rsidRDefault="00692EA8" w:rsidP="00692EA8">
      <w:pPr>
        <w:suppressAutoHyphens/>
        <w:spacing w:beforeAutospacing="1" w:after="0" w:afterAutospacing="1" w:line="360" w:lineRule="auto"/>
        <w:jc w:val="both"/>
        <w:rPr>
          <w:rFonts w:ascii="Palatino Linotype" w:eastAsia="Times New Roman" w:hAnsi="Palatino Linotype" w:cs="Arial"/>
          <w:sz w:val="24"/>
          <w:szCs w:val="24"/>
          <w:lang w:val="es-MX"/>
        </w:rPr>
      </w:pPr>
      <w:r w:rsidRPr="0069532D">
        <w:rPr>
          <w:rFonts w:ascii="Palatino Linotype" w:eastAsia="Times New Roman" w:hAnsi="Palatino Linotype" w:cs="Arial"/>
          <w:sz w:val="24"/>
          <w:szCs w:val="24"/>
          <w:lang w:val="es-ES"/>
        </w:rPr>
        <w:lastRenderedPageBreak/>
        <w:t xml:space="preserve">Así las cosas, dentro de los datos personales que pudieran contenerse se destacan los datos personales sensibles, los cuales son aquellos </w:t>
      </w:r>
      <w:r w:rsidRPr="0069532D">
        <w:rPr>
          <w:rFonts w:ascii="Palatino Linotype" w:eastAsia="Times New Roman" w:hAnsi="Palatino Linotype" w:cs="Arial"/>
          <w:sz w:val="24"/>
          <w:szCs w:val="24"/>
          <w:lang w:val="es-MX"/>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127D5226" w14:textId="21EC3561" w:rsidR="00692EA8" w:rsidRPr="0069532D" w:rsidRDefault="00692EA8" w:rsidP="00692EA8">
      <w:pPr>
        <w:suppressAutoHyphens/>
        <w:spacing w:beforeAutospacing="1" w:after="0" w:afterAutospacing="1" w:line="360" w:lineRule="auto"/>
        <w:jc w:val="both"/>
        <w:rPr>
          <w:rFonts w:ascii="Palatino Linotype" w:eastAsia="Times New Roman" w:hAnsi="Palatino Linotype" w:cs="Arial"/>
          <w:sz w:val="24"/>
          <w:szCs w:val="24"/>
        </w:rPr>
      </w:pPr>
      <w:r w:rsidRPr="0069532D">
        <w:rPr>
          <w:rFonts w:ascii="Palatino Linotype" w:eastAsia="Times New Roman" w:hAnsi="Palatino Linotype" w:cs="Times New Roman"/>
          <w:color w:val="000000"/>
          <w:sz w:val="24"/>
          <w:szCs w:val="24"/>
          <w:lang w:val="es-MX"/>
        </w:rPr>
        <w:t>Ahora bien, en términos del artículo 143 de la Ley de</w:t>
      </w:r>
      <w:r w:rsidR="00585FEF" w:rsidRPr="0069532D">
        <w:rPr>
          <w:rFonts w:ascii="Palatino Linotype" w:eastAsia="Times New Roman" w:hAnsi="Palatino Linotype" w:cs="Times New Roman"/>
          <w:color w:val="000000"/>
          <w:sz w:val="24"/>
          <w:szCs w:val="24"/>
          <w:lang w:val="es-MX"/>
        </w:rPr>
        <w:t xml:space="preserve"> </w:t>
      </w:r>
      <w:r w:rsidRPr="0069532D">
        <w:rPr>
          <w:rFonts w:ascii="Palatino Linotype" w:eastAsia="Times New Roman" w:hAnsi="Palatino Linotype" w:cs="Times New Roman"/>
          <w:color w:val="000000"/>
          <w:sz w:val="24"/>
          <w:szCs w:val="24"/>
          <w:lang w:val="es-MX"/>
        </w:rPr>
        <w:t xml:space="preserve">Transparencia y Acceso a la Información Pública del Estado de México y Municipios, se deberá proceder a clasificar la información requerida </w:t>
      </w:r>
      <w:r w:rsidRPr="0069532D">
        <w:rPr>
          <w:rFonts w:ascii="Palatino Linotype" w:eastAsia="Times New Roman" w:hAnsi="Palatino Linotype" w:cs="Arial"/>
          <w:sz w:val="24"/>
          <w:szCs w:val="24"/>
        </w:rPr>
        <w:t>mediante las formalidades de Ley, es decir,</w:t>
      </w:r>
      <w:r w:rsidRPr="0069532D">
        <w:rPr>
          <w:rFonts w:ascii="Palatino Linotype" w:eastAsia="Times New Roman" w:hAnsi="Palatino Linotype" w:cs="Arial"/>
          <w:sz w:val="24"/>
          <w:szCs w:val="24"/>
          <w:lang w:val="es-MX"/>
        </w:rPr>
        <w:t xml:space="preserve"> que el Comité de Transparencia del </w:t>
      </w:r>
      <w:r w:rsidRPr="0069532D">
        <w:rPr>
          <w:rFonts w:ascii="Palatino Linotype" w:eastAsia="Times New Roman" w:hAnsi="Palatino Linotype" w:cs="Arial"/>
          <w:b/>
          <w:sz w:val="24"/>
          <w:szCs w:val="24"/>
          <w:lang w:val="es-MX"/>
        </w:rPr>
        <w:t>SUJETO OBLIGADO</w:t>
      </w:r>
      <w:r w:rsidRPr="0069532D">
        <w:rPr>
          <w:rFonts w:ascii="Palatino Linotype" w:eastAsia="Times New Roman" w:hAnsi="Palatino Linotype" w:cs="Arial"/>
          <w:sz w:val="24"/>
          <w:szCs w:val="24"/>
          <w:lang w:val="es-MX"/>
        </w:rPr>
        <w:t xml:space="preserve"> emita el Acuerdo de Clasificación correspondiente</w:t>
      </w:r>
      <w:r w:rsidRPr="0069532D">
        <w:rPr>
          <w:rFonts w:ascii="Palatino Linotype" w:eastAsia="Times New Roman" w:hAnsi="Palatino Linotype" w:cs="Arial"/>
          <w:sz w:val="24"/>
          <w:szCs w:val="24"/>
        </w:rPr>
        <w:t xml:space="preserve"> debidamente fundado y motivado, en </w:t>
      </w:r>
      <w:r w:rsidRPr="0069532D">
        <w:rPr>
          <w:rFonts w:ascii="Palatino Linotype" w:eastAsia="Times New Roman" w:hAnsi="Palatino Linotype" w:cs="Arial"/>
          <w:sz w:val="24"/>
          <w:szCs w:val="24"/>
          <w:lang w:val="es-MX" w:eastAsia="es-MX"/>
        </w:rPr>
        <w:t>términos</w:t>
      </w:r>
      <w:r w:rsidRPr="0069532D">
        <w:rPr>
          <w:rFonts w:ascii="Palatino Linotype" w:eastAsia="Times New Roman" w:hAnsi="Palatino Linotype" w:cs="Arial"/>
          <w:sz w:val="24"/>
          <w:szCs w:val="24"/>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6CC546CE" w14:textId="77777777" w:rsidR="00692EA8" w:rsidRPr="0069532D" w:rsidRDefault="00692EA8" w:rsidP="00692EA8">
      <w:pPr>
        <w:suppressAutoHyphens/>
        <w:spacing w:after="0" w:line="240" w:lineRule="auto"/>
        <w:ind w:left="709" w:right="709"/>
        <w:jc w:val="center"/>
        <w:rPr>
          <w:rFonts w:ascii="Palatino Linotype" w:eastAsia="Times New Roman" w:hAnsi="Palatino Linotype" w:cs="Arial"/>
          <w:b/>
          <w:i/>
          <w:sz w:val="22"/>
          <w:szCs w:val="22"/>
          <w:lang w:val="es-MX"/>
        </w:rPr>
      </w:pPr>
      <w:r w:rsidRPr="0069532D">
        <w:rPr>
          <w:rFonts w:ascii="Palatino Linotype" w:eastAsia="Times New Roman" w:hAnsi="Palatino Linotype" w:cs="Arial"/>
          <w:b/>
          <w:i/>
          <w:sz w:val="22"/>
          <w:szCs w:val="22"/>
          <w:lang w:val="es-MX"/>
        </w:rPr>
        <w:t>Ley de Transparencia y Acceso a la Información Pública del Estado de México y Municipios</w:t>
      </w:r>
    </w:p>
    <w:p w14:paraId="673A4638"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i/>
          <w:sz w:val="22"/>
          <w:szCs w:val="22"/>
          <w:lang w:val="es-MX" w:eastAsia="es-MX"/>
        </w:rPr>
        <w:t>“</w:t>
      </w:r>
      <w:r w:rsidRPr="0069532D">
        <w:rPr>
          <w:rFonts w:ascii="Palatino Linotype" w:eastAsia="Times New Roman" w:hAnsi="Palatino Linotype" w:cs="Arial"/>
          <w:b/>
          <w:i/>
          <w:sz w:val="22"/>
          <w:szCs w:val="22"/>
          <w:lang w:val="es-MX" w:eastAsia="es-MX"/>
        </w:rPr>
        <w:t xml:space="preserve">Artículo 49. </w:t>
      </w:r>
      <w:r w:rsidRPr="0069532D">
        <w:rPr>
          <w:rFonts w:ascii="Palatino Linotype" w:eastAsia="Times New Roman" w:hAnsi="Palatino Linotype" w:cs="Arial"/>
          <w:i/>
          <w:sz w:val="22"/>
          <w:szCs w:val="22"/>
          <w:lang w:val="es-MX" w:eastAsia="es-MX"/>
        </w:rPr>
        <w:t xml:space="preserve">Los </w:t>
      </w:r>
      <w:r w:rsidRPr="0069532D">
        <w:rPr>
          <w:rFonts w:ascii="Palatino Linotype" w:eastAsia="Times New Roman" w:hAnsi="Palatino Linotype" w:cs="Arial"/>
          <w:i/>
          <w:sz w:val="22"/>
          <w:szCs w:val="22"/>
          <w:lang w:val="es-MX"/>
        </w:rPr>
        <w:t>Comités</w:t>
      </w:r>
      <w:r w:rsidRPr="0069532D">
        <w:rPr>
          <w:rFonts w:ascii="Palatino Linotype" w:eastAsia="Times New Roman" w:hAnsi="Palatino Linotype" w:cs="Arial"/>
          <w:i/>
          <w:sz w:val="22"/>
          <w:szCs w:val="22"/>
          <w:lang w:val="es-MX" w:eastAsia="es-MX"/>
        </w:rPr>
        <w:t xml:space="preserve"> de Transparencia </w:t>
      </w:r>
      <w:r w:rsidRPr="0069532D">
        <w:rPr>
          <w:rFonts w:ascii="Palatino Linotype" w:eastAsia="Times New Roman" w:hAnsi="Palatino Linotype" w:cs="Times New Roman"/>
          <w:i/>
          <w:sz w:val="22"/>
          <w:szCs w:val="22"/>
          <w:lang w:val="es-MX"/>
        </w:rPr>
        <w:t>tendrán</w:t>
      </w:r>
      <w:r w:rsidRPr="0069532D">
        <w:rPr>
          <w:rFonts w:ascii="Palatino Linotype" w:eastAsia="Times New Roman" w:hAnsi="Palatino Linotype" w:cs="Arial"/>
          <w:i/>
          <w:sz w:val="22"/>
          <w:szCs w:val="22"/>
          <w:lang w:val="es-MX" w:eastAsia="es-MX"/>
        </w:rPr>
        <w:t xml:space="preserve"> las siguientes atribuciones:</w:t>
      </w:r>
    </w:p>
    <w:p w14:paraId="41A4B613"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VIII.</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Aprobar</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i/>
          <w:sz w:val="22"/>
          <w:szCs w:val="22"/>
          <w:lang w:val="es-MX"/>
        </w:rPr>
        <w:t>modificar</w:t>
      </w:r>
      <w:r w:rsidRPr="0069532D">
        <w:rPr>
          <w:rFonts w:ascii="Palatino Linotype" w:eastAsia="Times New Roman" w:hAnsi="Palatino Linotype" w:cs="Arial"/>
          <w:i/>
          <w:sz w:val="22"/>
          <w:szCs w:val="22"/>
          <w:lang w:val="es-MX" w:eastAsia="es-MX"/>
        </w:rPr>
        <w:t xml:space="preserve"> o revocar </w:t>
      </w:r>
      <w:r w:rsidRPr="0069532D">
        <w:rPr>
          <w:rFonts w:ascii="Palatino Linotype" w:eastAsia="Times New Roman" w:hAnsi="Palatino Linotype" w:cs="Arial"/>
          <w:b/>
          <w:i/>
          <w:sz w:val="22"/>
          <w:szCs w:val="22"/>
          <w:u w:val="single"/>
          <w:lang w:val="es-MX" w:eastAsia="es-MX"/>
        </w:rPr>
        <w:t>la clasificación de la información</w:t>
      </w:r>
      <w:r w:rsidRPr="0069532D">
        <w:rPr>
          <w:rFonts w:ascii="Palatino Linotype" w:eastAsia="Times New Roman" w:hAnsi="Palatino Linotype" w:cs="Arial"/>
          <w:i/>
          <w:sz w:val="22"/>
          <w:szCs w:val="22"/>
          <w:lang w:val="es-MX" w:eastAsia="es-MX"/>
        </w:rPr>
        <w:t>;</w:t>
      </w:r>
    </w:p>
    <w:p w14:paraId="66E9C7AC"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Artículo 132.</w:t>
      </w:r>
      <w:r w:rsidRPr="0069532D">
        <w:rPr>
          <w:rFonts w:ascii="Palatino Linotype" w:eastAsia="Times New Roman" w:hAnsi="Palatino Linotype" w:cs="Arial"/>
          <w:i/>
          <w:sz w:val="22"/>
          <w:szCs w:val="22"/>
          <w:lang w:val="es-MX" w:eastAsia="es-MX"/>
        </w:rPr>
        <w:t xml:space="preserve"> La clasificación de la información se llevará a cabo en el momento en que:</w:t>
      </w:r>
    </w:p>
    <w:p w14:paraId="319E0A58"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i/>
          <w:sz w:val="22"/>
          <w:szCs w:val="22"/>
          <w:lang w:val="es-MX" w:eastAsia="es-MX"/>
        </w:rPr>
        <w:t>[…]</w:t>
      </w:r>
    </w:p>
    <w:p w14:paraId="16FFAB49"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II.</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Se determine mediante resolución de autoridad competente</w:t>
      </w:r>
      <w:r w:rsidRPr="0069532D">
        <w:rPr>
          <w:rFonts w:ascii="Palatino Linotype" w:eastAsia="Times New Roman" w:hAnsi="Palatino Linotype" w:cs="Arial"/>
          <w:i/>
          <w:sz w:val="22"/>
          <w:szCs w:val="22"/>
          <w:lang w:val="es-MX" w:eastAsia="es-MX"/>
        </w:rPr>
        <w:t>; o</w:t>
      </w:r>
    </w:p>
    <w:p w14:paraId="695AD6C6" w14:textId="77777777" w:rsidR="00692EA8" w:rsidRPr="0069532D" w:rsidRDefault="00692EA8" w:rsidP="0058453F">
      <w:pPr>
        <w:suppressAutoHyphens/>
        <w:spacing w:after="0" w:line="240" w:lineRule="auto"/>
        <w:ind w:left="709" w:right="709"/>
        <w:jc w:val="both"/>
        <w:rPr>
          <w:rFonts w:ascii="Palatino Linotype" w:eastAsia="Times New Roman" w:hAnsi="Palatino Linotype" w:cs="Arial"/>
          <w:b/>
          <w:i/>
          <w:sz w:val="22"/>
          <w:szCs w:val="22"/>
          <w:lang w:val="es-MX" w:eastAsia="es-MX"/>
        </w:rPr>
      </w:pPr>
      <w:r w:rsidRPr="0069532D">
        <w:rPr>
          <w:rFonts w:ascii="Palatino Linotype" w:eastAsia="Times New Roman" w:hAnsi="Palatino Linotype" w:cs="Arial"/>
          <w:b/>
          <w:i/>
          <w:sz w:val="22"/>
          <w:szCs w:val="22"/>
          <w:lang w:val="es-MX" w:eastAsia="es-MX"/>
        </w:rPr>
        <w:lastRenderedPageBreak/>
        <w:t xml:space="preserve">Lineamientos Generales en materia de Clasificación y Desclasificación de la </w:t>
      </w:r>
      <w:r w:rsidRPr="0069532D">
        <w:rPr>
          <w:rFonts w:ascii="Palatino Linotype" w:eastAsia="Times New Roman" w:hAnsi="Palatino Linotype" w:cs="Arial"/>
          <w:b/>
          <w:i/>
          <w:sz w:val="22"/>
          <w:szCs w:val="22"/>
          <w:lang w:val="es-MX"/>
        </w:rPr>
        <w:t>Información, así como para la elaboración de Versiones Públicas</w:t>
      </w:r>
    </w:p>
    <w:p w14:paraId="5CEE602A"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i/>
          <w:sz w:val="22"/>
          <w:szCs w:val="22"/>
          <w:lang w:val="es-MX" w:eastAsia="es-MX"/>
        </w:rPr>
        <w:t>“</w:t>
      </w:r>
      <w:r w:rsidRPr="0069532D">
        <w:rPr>
          <w:rFonts w:ascii="Palatino Linotype" w:eastAsia="Times New Roman" w:hAnsi="Palatino Linotype" w:cs="Arial"/>
          <w:b/>
          <w:i/>
          <w:sz w:val="22"/>
          <w:szCs w:val="22"/>
          <w:lang w:val="es-MX" w:eastAsia="es-MX"/>
        </w:rPr>
        <w:t>Cuarto.</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Para clasificar la información como</w:t>
      </w:r>
      <w:r w:rsidRPr="0069532D">
        <w:rPr>
          <w:rFonts w:ascii="Palatino Linotype" w:eastAsia="Times New Roman" w:hAnsi="Palatino Linotype" w:cs="Arial"/>
          <w:i/>
          <w:sz w:val="22"/>
          <w:szCs w:val="22"/>
          <w:lang w:val="es-MX" w:eastAsia="es-MX"/>
        </w:rPr>
        <w:t xml:space="preserve"> reservada o </w:t>
      </w:r>
      <w:r w:rsidRPr="0069532D">
        <w:rPr>
          <w:rFonts w:ascii="Palatino Linotype" w:eastAsia="Times New Roman" w:hAnsi="Palatino Linotype" w:cs="Arial"/>
          <w:b/>
          <w:i/>
          <w:sz w:val="22"/>
          <w:szCs w:val="22"/>
          <w:u w:val="single"/>
          <w:lang w:val="es-MX" w:eastAsia="es-MX"/>
        </w:rPr>
        <w:t>confidencial, de manera total</w:t>
      </w:r>
      <w:r w:rsidRPr="0069532D">
        <w:rPr>
          <w:rFonts w:ascii="Palatino Linotype" w:eastAsia="Times New Roman" w:hAnsi="Palatino Linotype" w:cs="Arial"/>
          <w:i/>
          <w:sz w:val="22"/>
          <w:szCs w:val="22"/>
          <w:lang w:val="es-MX" w:eastAsia="es-MX"/>
        </w:rPr>
        <w:t xml:space="preserve"> o parcial, </w:t>
      </w:r>
      <w:r w:rsidRPr="0069532D">
        <w:rPr>
          <w:rFonts w:ascii="Palatino Linotype" w:eastAsia="Times New Roman" w:hAnsi="Palatino Linotype" w:cs="Arial"/>
          <w:b/>
          <w:i/>
          <w:sz w:val="22"/>
          <w:szCs w:val="22"/>
          <w:u w:val="single"/>
          <w:lang w:val="es-MX" w:eastAsia="es-MX"/>
        </w:rPr>
        <w:t xml:space="preserve">el titular del </w:t>
      </w:r>
      <w:r w:rsidRPr="0069532D">
        <w:rPr>
          <w:rFonts w:ascii="Palatino Linotype" w:eastAsia="Times New Roman" w:hAnsi="Palatino Linotype" w:cs="Arial"/>
          <w:b/>
          <w:bCs/>
          <w:i/>
          <w:sz w:val="22"/>
          <w:szCs w:val="22"/>
          <w:u w:val="single"/>
          <w:lang w:val="es-MX"/>
        </w:rPr>
        <w:t>área</w:t>
      </w:r>
      <w:r w:rsidRPr="0069532D">
        <w:rPr>
          <w:rFonts w:ascii="Palatino Linotype" w:eastAsia="Times New Roman" w:hAnsi="Palatino Linotype" w:cs="Arial"/>
          <w:b/>
          <w:i/>
          <w:sz w:val="22"/>
          <w:szCs w:val="22"/>
          <w:u w:val="single"/>
          <w:lang w:val="es-MX" w:eastAsia="es-MX"/>
        </w:rPr>
        <w:t xml:space="preserve"> del sujeto </w:t>
      </w:r>
      <w:r w:rsidRPr="0069532D">
        <w:rPr>
          <w:rFonts w:ascii="Palatino Linotype" w:eastAsia="Times New Roman" w:hAnsi="Palatino Linotype" w:cs="Arial"/>
          <w:b/>
          <w:i/>
          <w:sz w:val="22"/>
          <w:szCs w:val="22"/>
          <w:u w:val="single"/>
          <w:lang w:val="es-MX"/>
        </w:rPr>
        <w:t>obligado</w:t>
      </w:r>
      <w:r w:rsidRPr="0069532D">
        <w:rPr>
          <w:rFonts w:ascii="Palatino Linotype" w:eastAsia="Times New Roman" w:hAnsi="Palatino Linotype" w:cs="Arial"/>
          <w:b/>
          <w:i/>
          <w:sz w:val="22"/>
          <w:szCs w:val="22"/>
          <w:u w:val="single"/>
          <w:lang w:val="es-MX" w:eastAsia="es-MX"/>
        </w:rPr>
        <w:t xml:space="preserve"> deberá atender lo dispuesto por el Título Sexto de la Ley General, en relación con las disposiciones contenidas en los presentes lineamientos</w:t>
      </w:r>
      <w:r w:rsidRPr="0069532D">
        <w:rPr>
          <w:rFonts w:ascii="Palatino Linotype" w:eastAsia="Times New Roman" w:hAnsi="Palatino Linotype" w:cs="Arial"/>
          <w:i/>
          <w:sz w:val="22"/>
          <w:szCs w:val="22"/>
          <w:lang w:val="es-MX" w:eastAsia="es-MX"/>
        </w:rPr>
        <w:t>, así como en aquellas disposiciones legales aplicables a la materia en el ámbito de sus respectivas competencias, en tanto estas últimas no contravengan lo dispuesto en la Ley General.</w:t>
      </w:r>
    </w:p>
    <w:p w14:paraId="3FEC1D39"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i/>
          <w:sz w:val="22"/>
          <w:szCs w:val="22"/>
          <w:lang w:val="es-MX" w:eastAsia="es-MX"/>
        </w:rPr>
        <w:t xml:space="preserve">Los sujetos obligados deberán aplicar, de manera estricta, las excepciones al derecho de acceso a la </w:t>
      </w:r>
      <w:r w:rsidRPr="0069532D">
        <w:rPr>
          <w:rFonts w:ascii="Palatino Linotype" w:eastAsia="Times New Roman" w:hAnsi="Palatino Linotype" w:cs="Arial"/>
          <w:bCs/>
          <w:i/>
          <w:sz w:val="22"/>
          <w:szCs w:val="22"/>
          <w:lang w:val="es-MX"/>
        </w:rPr>
        <w:t>información</w:t>
      </w:r>
      <w:r w:rsidRPr="0069532D">
        <w:rPr>
          <w:rFonts w:ascii="Palatino Linotype" w:eastAsia="Times New Roman" w:hAnsi="Palatino Linotype" w:cs="Arial"/>
          <w:i/>
          <w:sz w:val="22"/>
          <w:szCs w:val="22"/>
          <w:lang w:val="es-MX" w:eastAsia="es-MX"/>
        </w:rPr>
        <w:t xml:space="preserve"> y sólo </w:t>
      </w:r>
      <w:r w:rsidRPr="0069532D">
        <w:rPr>
          <w:rFonts w:ascii="Palatino Linotype" w:eastAsia="Times New Roman" w:hAnsi="Palatino Linotype" w:cs="Arial"/>
          <w:i/>
          <w:sz w:val="22"/>
          <w:szCs w:val="22"/>
          <w:lang w:val="es-MX"/>
        </w:rPr>
        <w:t>podrán</w:t>
      </w:r>
      <w:r w:rsidRPr="0069532D">
        <w:rPr>
          <w:rFonts w:ascii="Palatino Linotype" w:eastAsia="Times New Roman" w:hAnsi="Palatino Linotype" w:cs="Arial"/>
          <w:i/>
          <w:sz w:val="22"/>
          <w:szCs w:val="22"/>
          <w:lang w:val="es-MX" w:eastAsia="es-MX"/>
        </w:rPr>
        <w:t xml:space="preserve"> invocarlas cuando acrediten su procedencia.</w:t>
      </w:r>
    </w:p>
    <w:p w14:paraId="6029F81C"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Quinto.</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La carga de la prueba para justificar toda negativa de acceso a la información, por actualizarse cualquiera de los supuestos de clasificación previstos en</w:t>
      </w:r>
      <w:r w:rsidRPr="0069532D">
        <w:rPr>
          <w:rFonts w:ascii="Palatino Linotype" w:eastAsia="Times New Roman" w:hAnsi="Palatino Linotype" w:cs="Arial"/>
          <w:i/>
          <w:sz w:val="22"/>
          <w:szCs w:val="22"/>
          <w:lang w:val="es-MX" w:eastAsia="es-MX"/>
        </w:rPr>
        <w:t xml:space="preserve"> la Ley General, la Ley Federal y </w:t>
      </w:r>
      <w:r w:rsidRPr="0069532D">
        <w:rPr>
          <w:rFonts w:ascii="Palatino Linotype" w:eastAsia="Times New Roman" w:hAnsi="Palatino Linotype" w:cs="Arial"/>
          <w:b/>
          <w:i/>
          <w:sz w:val="22"/>
          <w:szCs w:val="22"/>
          <w:u w:val="single"/>
          <w:lang w:val="es-MX" w:eastAsia="es-MX"/>
        </w:rPr>
        <w:t xml:space="preserve">leyes estatales, </w:t>
      </w:r>
      <w:r w:rsidRPr="0069532D">
        <w:rPr>
          <w:rFonts w:ascii="Palatino Linotype" w:eastAsia="Times New Roman" w:hAnsi="Palatino Linotype" w:cs="Arial"/>
          <w:b/>
          <w:i/>
          <w:sz w:val="22"/>
          <w:szCs w:val="22"/>
          <w:u w:val="single"/>
          <w:lang w:val="es-MX"/>
        </w:rPr>
        <w:t>corresponderá</w:t>
      </w:r>
      <w:r w:rsidRPr="0069532D">
        <w:rPr>
          <w:rFonts w:ascii="Palatino Linotype" w:eastAsia="Times New Roman" w:hAnsi="Palatino Linotype" w:cs="Arial"/>
          <w:b/>
          <w:i/>
          <w:sz w:val="22"/>
          <w:szCs w:val="22"/>
          <w:u w:val="single"/>
          <w:lang w:val="es-MX" w:eastAsia="es-MX"/>
        </w:rPr>
        <w:t xml:space="preserve"> a los sujetos obligados, por lo que deberán fundar y motivar debidamente la clasificación de la información ante una solicitud de acceso</w:t>
      </w:r>
      <w:r w:rsidRPr="0069532D">
        <w:rPr>
          <w:rFonts w:ascii="Palatino Linotype" w:eastAsia="Times New Roman" w:hAnsi="Palatino Linotype" w:cs="Arial"/>
          <w:i/>
          <w:sz w:val="22"/>
          <w:szCs w:val="22"/>
          <w:lang w:val="es-MX" w:eastAsia="es-MX"/>
        </w:rPr>
        <w:t xml:space="preserve"> o al momento en que generen versiones públicas para dar cumplimiento a las obligaciones de transparencia, observando lo dispuesto en la Ley General y las demás disposiciones aplicables en la materia.</w:t>
      </w:r>
    </w:p>
    <w:p w14:paraId="4520334C"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Sexto.</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Los sujetos obligados no podrán emitir acuerdos de carácter general</w:t>
      </w:r>
      <w:r w:rsidRPr="0069532D">
        <w:rPr>
          <w:rFonts w:ascii="Palatino Linotype" w:eastAsia="Times New Roman" w:hAnsi="Palatino Linotype" w:cs="Arial"/>
          <w:i/>
          <w:sz w:val="22"/>
          <w:szCs w:val="22"/>
          <w:lang w:val="es-MX" w:eastAsia="es-MX"/>
        </w:rPr>
        <w:t xml:space="preserve"> ni particular que clasifiquen </w:t>
      </w:r>
      <w:r w:rsidRPr="0069532D">
        <w:rPr>
          <w:rFonts w:ascii="Palatino Linotype" w:eastAsia="Times New Roman" w:hAnsi="Palatino Linotype" w:cs="Arial"/>
          <w:bCs/>
          <w:i/>
          <w:sz w:val="22"/>
          <w:szCs w:val="22"/>
          <w:lang w:val="es-MX"/>
        </w:rPr>
        <w:t>documentos</w:t>
      </w:r>
      <w:r w:rsidRPr="0069532D">
        <w:rPr>
          <w:rFonts w:ascii="Palatino Linotype" w:eastAsia="Times New Roman" w:hAnsi="Palatino Linotype" w:cs="Arial"/>
          <w:i/>
          <w:sz w:val="22"/>
          <w:szCs w:val="22"/>
          <w:lang w:val="es-MX" w:eastAsia="es-MX"/>
        </w:rPr>
        <w:t xml:space="preserve"> o expedientes como reservados, ni clasificar documentos antes de que se genere la información o cuando éstos no obren en sus archivos.</w:t>
      </w:r>
    </w:p>
    <w:p w14:paraId="7F5CBE60"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u w:val="single"/>
          <w:lang w:val="es-MX" w:eastAsia="es-MX"/>
        </w:rPr>
        <w:t xml:space="preserve">La clasificación de </w:t>
      </w:r>
      <w:r w:rsidRPr="0069532D">
        <w:rPr>
          <w:rFonts w:ascii="Palatino Linotype" w:eastAsia="Times New Roman" w:hAnsi="Palatino Linotype" w:cs="Arial"/>
          <w:b/>
          <w:i/>
          <w:sz w:val="22"/>
          <w:szCs w:val="22"/>
          <w:u w:val="single"/>
          <w:lang w:val="es-MX"/>
        </w:rPr>
        <w:t>información</w:t>
      </w:r>
      <w:r w:rsidRPr="0069532D">
        <w:rPr>
          <w:rFonts w:ascii="Palatino Linotype" w:eastAsia="Times New Roman" w:hAnsi="Palatino Linotype" w:cs="Arial"/>
          <w:b/>
          <w:i/>
          <w:sz w:val="22"/>
          <w:szCs w:val="22"/>
          <w:u w:val="single"/>
          <w:lang w:val="es-MX" w:eastAsia="es-MX"/>
        </w:rPr>
        <w:t xml:space="preserve"> se realizará conforme a un análisis caso por caso</w:t>
      </w:r>
      <w:r w:rsidRPr="0069532D">
        <w:rPr>
          <w:rFonts w:ascii="Palatino Linotype" w:eastAsia="Times New Roman" w:hAnsi="Palatino Linotype" w:cs="Arial"/>
          <w:i/>
          <w:sz w:val="22"/>
          <w:szCs w:val="22"/>
          <w:lang w:val="es-MX" w:eastAsia="es-MX"/>
        </w:rPr>
        <w:t xml:space="preserve">, mediante la aplicación </w:t>
      </w:r>
      <w:r w:rsidRPr="0069532D">
        <w:rPr>
          <w:rFonts w:ascii="Palatino Linotype" w:eastAsia="Times New Roman" w:hAnsi="Palatino Linotype" w:cs="Arial"/>
          <w:bCs/>
          <w:i/>
          <w:sz w:val="22"/>
          <w:szCs w:val="22"/>
          <w:lang w:val="es-MX"/>
        </w:rPr>
        <w:t>de</w:t>
      </w:r>
      <w:r w:rsidRPr="0069532D">
        <w:rPr>
          <w:rFonts w:ascii="Palatino Linotype" w:eastAsia="Times New Roman" w:hAnsi="Palatino Linotype" w:cs="Arial"/>
          <w:i/>
          <w:sz w:val="22"/>
          <w:szCs w:val="22"/>
          <w:lang w:val="es-MX" w:eastAsia="es-MX"/>
        </w:rPr>
        <w:t xml:space="preserve"> la prueba de daño y de interés público.</w:t>
      </w:r>
    </w:p>
    <w:p w14:paraId="24006BED"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Séptimo.</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 xml:space="preserve">La clasificación </w:t>
      </w:r>
      <w:r w:rsidRPr="0069532D">
        <w:rPr>
          <w:rFonts w:ascii="Palatino Linotype" w:eastAsia="Times New Roman" w:hAnsi="Palatino Linotype" w:cs="Arial"/>
          <w:b/>
          <w:bCs/>
          <w:i/>
          <w:sz w:val="22"/>
          <w:szCs w:val="22"/>
          <w:u w:val="single"/>
          <w:lang w:val="es-MX"/>
        </w:rPr>
        <w:t>de</w:t>
      </w:r>
      <w:r w:rsidRPr="0069532D">
        <w:rPr>
          <w:rFonts w:ascii="Palatino Linotype" w:eastAsia="Times New Roman" w:hAnsi="Palatino Linotype" w:cs="Arial"/>
          <w:b/>
          <w:i/>
          <w:sz w:val="22"/>
          <w:szCs w:val="22"/>
          <w:u w:val="single"/>
          <w:lang w:val="es-MX" w:eastAsia="es-MX"/>
        </w:rPr>
        <w:t xml:space="preserve"> la </w:t>
      </w:r>
      <w:r w:rsidRPr="0069532D">
        <w:rPr>
          <w:rFonts w:ascii="Palatino Linotype" w:eastAsia="Times New Roman" w:hAnsi="Palatino Linotype" w:cs="Arial"/>
          <w:b/>
          <w:i/>
          <w:sz w:val="22"/>
          <w:szCs w:val="22"/>
          <w:u w:val="single"/>
          <w:lang w:val="es-MX"/>
        </w:rPr>
        <w:t>información</w:t>
      </w:r>
      <w:r w:rsidRPr="0069532D">
        <w:rPr>
          <w:rFonts w:ascii="Palatino Linotype" w:eastAsia="Times New Roman" w:hAnsi="Palatino Linotype" w:cs="Arial"/>
          <w:b/>
          <w:i/>
          <w:sz w:val="22"/>
          <w:szCs w:val="22"/>
          <w:u w:val="single"/>
          <w:lang w:val="es-MX" w:eastAsia="es-MX"/>
        </w:rPr>
        <w:t xml:space="preserve"> se llevará a cabo en el momento en que</w:t>
      </w:r>
      <w:r w:rsidRPr="0069532D">
        <w:rPr>
          <w:rFonts w:ascii="Palatino Linotype" w:eastAsia="Times New Roman" w:hAnsi="Palatino Linotype" w:cs="Arial"/>
          <w:i/>
          <w:sz w:val="22"/>
          <w:szCs w:val="22"/>
          <w:lang w:val="es-MX" w:eastAsia="es-MX"/>
        </w:rPr>
        <w:t>:</w:t>
      </w:r>
    </w:p>
    <w:p w14:paraId="3F393119"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I.</w:t>
      </w:r>
      <w:r w:rsidRPr="0069532D">
        <w:rPr>
          <w:rFonts w:ascii="Palatino Linotype" w:eastAsia="Times New Roman" w:hAnsi="Palatino Linotype" w:cs="Arial"/>
          <w:i/>
          <w:sz w:val="22"/>
          <w:szCs w:val="22"/>
          <w:lang w:val="es-MX" w:eastAsia="es-MX"/>
        </w:rPr>
        <w:t xml:space="preserve"> Se reciba una solicitud de acceso a la información;</w:t>
      </w:r>
    </w:p>
    <w:p w14:paraId="101D694C"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II.</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 xml:space="preserve">Se determine </w:t>
      </w:r>
      <w:r w:rsidRPr="0069532D">
        <w:rPr>
          <w:rFonts w:ascii="Palatino Linotype" w:eastAsia="Times New Roman" w:hAnsi="Palatino Linotype" w:cs="Arial"/>
          <w:b/>
          <w:bCs/>
          <w:i/>
          <w:sz w:val="22"/>
          <w:szCs w:val="22"/>
          <w:u w:val="single"/>
          <w:lang w:val="es-MX"/>
        </w:rPr>
        <w:t>mediante</w:t>
      </w:r>
      <w:r w:rsidRPr="0069532D">
        <w:rPr>
          <w:rFonts w:ascii="Palatino Linotype" w:eastAsia="Times New Roman" w:hAnsi="Palatino Linotype" w:cs="Arial"/>
          <w:b/>
          <w:i/>
          <w:sz w:val="22"/>
          <w:szCs w:val="22"/>
          <w:u w:val="single"/>
          <w:lang w:val="es-MX" w:eastAsia="es-MX"/>
        </w:rPr>
        <w:t xml:space="preserve"> resolución de autoridad competente</w:t>
      </w:r>
      <w:r w:rsidRPr="0069532D">
        <w:rPr>
          <w:rFonts w:ascii="Palatino Linotype" w:eastAsia="Times New Roman" w:hAnsi="Palatino Linotype" w:cs="Arial"/>
          <w:i/>
          <w:sz w:val="22"/>
          <w:szCs w:val="22"/>
          <w:lang w:val="es-MX" w:eastAsia="es-MX"/>
        </w:rPr>
        <w:t>, o</w:t>
      </w:r>
    </w:p>
    <w:p w14:paraId="535D3A96"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III.</w:t>
      </w:r>
      <w:r w:rsidRPr="0069532D">
        <w:rPr>
          <w:rFonts w:ascii="Palatino Linotype" w:eastAsia="Times New Roman" w:hAnsi="Palatino Linotype" w:cs="Arial"/>
          <w:i/>
          <w:sz w:val="22"/>
          <w:szCs w:val="22"/>
          <w:lang w:val="es-MX" w:eastAsia="es-MX"/>
        </w:rPr>
        <w:t xml:space="preserve"> Se generen </w:t>
      </w:r>
      <w:r w:rsidRPr="0069532D">
        <w:rPr>
          <w:rFonts w:ascii="Palatino Linotype" w:eastAsia="Times New Roman" w:hAnsi="Palatino Linotype" w:cs="Arial"/>
          <w:bCs/>
          <w:i/>
          <w:sz w:val="22"/>
          <w:szCs w:val="22"/>
          <w:lang w:val="es-MX"/>
        </w:rPr>
        <w:t>versiones</w:t>
      </w:r>
      <w:r w:rsidRPr="0069532D">
        <w:rPr>
          <w:rFonts w:ascii="Palatino Linotype" w:eastAsia="Times New Roman" w:hAnsi="Palatino Linotype" w:cs="Arial"/>
          <w:i/>
          <w:sz w:val="22"/>
          <w:szCs w:val="22"/>
          <w:lang w:val="es-MX" w:eastAsia="es-MX"/>
        </w:rPr>
        <w:t xml:space="preserve"> públicas para dar cumplimiento a las obligaciones de transparencia previstas en la Ley General, la Ley Federal y las correspondientes de las entidades federativas.</w:t>
      </w:r>
    </w:p>
    <w:p w14:paraId="3A9D6C40"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i/>
          <w:sz w:val="22"/>
          <w:szCs w:val="22"/>
          <w:lang w:val="es-MX" w:eastAsia="es-MX"/>
        </w:rPr>
        <w:t xml:space="preserve">Los titulares de las áreas deberán revisar la clasificación al momento de la recepción de una solicitud de </w:t>
      </w:r>
      <w:r w:rsidRPr="0069532D">
        <w:rPr>
          <w:rFonts w:ascii="Palatino Linotype" w:eastAsia="Times New Roman" w:hAnsi="Palatino Linotype" w:cs="Arial"/>
          <w:bCs/>
          <w:i/>
          <w:sz w:val="22"/>
          <w:szCs w:val="22"/>
          <w:lang w:val="es-MX"/>
        </w:rPr>
        <w:t>acceso</w:t>
      </w:r>
      <w:r w:rsidRPr="0069532D">
        <w:rPr>
          <w:rFonts w:ascii="Palatino Linotype" w:eastAsia="Times New Roman" w:hAnsi="Palatino Linotype" w:cs="Arial"/>
          <w:i/>
          <w:sz w:val="22"/>
          <w:szCs w:val="22"/>
          <w:lang w:val="es-MX" w:eastAsia="es-MX"/>
        </w:rPr>
        <w:t xml:space="preserve"> a la información, para verificar si encuadra en una causal de reserva o de confidencialidad.</w:t>
      </w:r>
    </w:p>
    <w:p w14:paraId="444EB256"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Octavo.</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 xml:space="preserve">Para fundar la clasificación de la información se debe señalar el artículo, fracción, inciso, párrafo o numeral de la ley o tratado internacional suscrito por el Estado mexicano que </w:t>
      </w:r>
      <w:r w:rsidRPr="0069532D">
        <w:rPr>
          <w:rFonts w:ascii="Palatino Linotype" w:eastAsia="Times New Roman" w:hAnsi="Palatino Linotype" w:cs="Arial"/>
          <w:b/>
          <w:bCs/>
          <w:i/>
          <w:sz w:val="22"/>
          <w:szCs w:val="22"/>
          <w:u w:val="single"/>
          <w:lang w:val="es-MX"/>
        </w:rPr>
        <w:t>expresamente</w:t>
      </w:r>
      <w:r w:rsidRPr="0069532D">
        <w:rPr>
          <w:rFonts w:ascii="Palatino Linotype" w:eastAsia="Times New Roman" w:hAnsi="Palatino Linotype" w:cs="Arial"/>
          <w:b/>
          <w:i/>
          <w:sz w:val="22"/>
          <w:szCs w:val="22"/>
          <w:u w:val="single"/>
          <w:lang w:val="es-MX" w:eastAsia="es-MX"/>
        </w:rPr>
        <w:t xml:space="preserve"> le otorga el carácter de</w:t>
      </w:r>
      <w:r w:rsidRPr="0069532D">
        <w:rPr>
          <w:rFonts w:ascii="Palatino Linotype" w:eastAsia="Times New Roman" w:hAnsi="Palatino Linotype" w:cs="Arial"/>
          <w:i/>
          <w:sz w:val="22"/>
          <w:szCs w:val="22"/>
          <w:lang w:val="es-MX" w:eastAsia="es-MX"/>
        </w:rPr>
        <w:t xml:space="preserve"> reservada o </w:t>
      </w:r>
      <w:r w:rsidRPr="0069532D">
        <w:rPr>
          <w:rFonts w:ascii="Palatino Linotype" w:eastAsia="Times New Roman" w:hAnsi="Palatino Linotype" w:cs="Arial"/>
          <w:b/>
          <w:i/>
          <w:sz w:val="22"/>
          <w:szCs w:val="22"/>
          <w:u w:val="single"/>
          <w:lang w:val="es-MX" w:eastAsia="es-MX"/>
        </w:rPr>
        <w:t>confidencial</w:t>
      </w:r>
      <w:r w:rsidRPr="0069532D">
        <w:rPr>
          <w:rFonts w:ascii="Palatino Linotype" w:eastAsia="Times New Roman" w:hAnsi="Palatino Linotype" w:cs="Arial"/>
          <w:i/>
          <w:sz w:val="22"/>
          <w:szCs w:val="22"/>
          <w:lang w:val="es-MX" w:eastAsia="es-MX"/>
        </w:rPr>
        <w:t>.</w:t>
      </w:r>
    </w:p>
    <w:p w14:paraId="1A1C53FA"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bCs/>
          <w:i/>
          <w:sz w:val="22"/>
          <w:szCs w:val="22"/>
          <w:lang w:val="es-MX"/>
        </w:rPr>
      </w:pPr>
      <w:r w:rsidRPr="0069532D">
        <w:rPr>
          <w:rFonts w:ascii="Palatino Linotype" w:eastAsia="Times New Roman" w:hAnsi="Palatino Linotype" w:cs="Arial"/>
          <w:b/>
          <w:i/>
          <w:sz w:val="22"/>
          <w:szCs w:val="22"/>
          <w:u w:val="single"/>
          <w:lang w:val="es-MX" w:eastAsia="es-MX"/>
        </w:rPr>
        <w:lastRenderedPageBreak/>
        <w:t xml:space="preserve">Para </w:t>
      </w:r>
      <w:r w:rsidRPr="0069532D">
        <w:rPr>
          <w:rFonts w:ascii="Palatino Linotype" w:eastAsia="Times New Roman" w:hAnsi="Palatino Linotype" w:cs="Arial"/>
          <w:b/>
          <w:bCs/>
          <w:i/>
          <w:sz w:val="22"/>
          <w:szCs w:val="22"/>
          <w:u w:val="single"/>
          <w:lang w:val="es-MX"/>
        </w:rPr>
        <w:t xml:space="preserve">motivar la clasificación se deberán señalar las razones o circunstancias especiales que lo </w:t>
      </w:r>
      <w:r w:rsidRPr="0069532D">
        <w:rPr>
          <w:rFonts w:ascii="Palatino Linotype" w:eastAsia="Times New Roman" w:hAnsi="Palatino Linotype" w:cs="Arial"/>
          <w:b/>
          <w:i/>
          <w:sz w:val="22"/>
          <w:szCs w:val="22"/>
          <w:u w:val="single"/>
          <w:lang w:val="es-MX" w:eastAsia="es-MX"/>
        </w:rPr>
        <w:t>llevaron</w:t>
      </w:r>
      <w:r w:rsidRPr="0069532D">
        <w:rPr>
          <w:rFonts w:ascii="Palatino Linotype" w:eastAsia="Times New Roman" w:hAnsi="Palatino Linotype" w:cs="Arial"/>
          <w:b/>
          <w:bCs/>
          <w:i/>
          <w:sz w:val="22"/>
          <w:szCs w:val="22"/>
          <w:u w:val="single"/>
          <w:lang w:val="es-MX"/>
        </w:rPr>
        <w:t xml:space="preserve"> a concluir que el caso particular se ajusta al supuesto previsto por la norma legal invocada </w:t>
      </w:r>
      <w:r w:rsidRPr="0069532D">
        <w:rPr>
          <w:rFonts w:ascii="Palatino Linotype" w:eastAsia="Times New Roman" w:hAnsi="Palatino Linotype" w:cs="Arial"/>
          <w:bCs/>
          <w:i/>
          <w:sz w:val="22"/>
          <w:szCs w:val="22"/>
          <w:lang w:val="es-MX"/>
        </w:rPr>
        <w:t>como fundamento.</w:t>
      </w:r>
    </w:p>
    <w:p w14:paraId="4BCE6347"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bCs/>
          <w:i/>
          <w:sz w:val="22"/>
          <w:szCs w:val="22"/>
          <w:lang w:val="es-MX"/>
        </w:rPr>
      </w:pPr>
      <w:r w:rsidRPr="0069532D">
        <w:rPr>
          <w:rFonts w:ascii="Palatino Linotype" w:eastAsia="Times New Roman" w:hAnsi="Palatino Linotype" w:cs="Arial"/>
          <w:bCs/>
          <w:i/>
          <w:sz w:val="22"/>
          <w:szCs w:val="22"/>
          <w:lang w:val="es-MX"/>
        </w:rPr>
        <w:t xml:space="preserve">En caso de referirse a información reservada, la motivación de la clasificación también deberá comprender las circunstancias que justifican el establecimiento de determinado plazo </w:t>
      </w:r>
      <w:r w:rsidRPr="0069532D">
        <w:rPr>
          <w:rFonts w:ascii="Palatino Linotype" w:eastAsia="Times New Roman" w:hAnsi="Palatino Linotype" w:cs="Arial"/>
          <w:i/>
          <w:sz w:val="22"/>
          <w:szCs w:val="22"/>
          <w:lang w:val="es-MX" w:eastAsia="es-MX"/>
        </w:rPr>
        <w:t>de</w:t>
      </w:r>
      <w:r w:rsidRPr="0069532D">
        <w:rPr>
          <w:rFonts w:ascii="Palatino Linotype" w:eastAsia="Times New Roman" w:hAnsi="Palatino Linotype" w:cs="Arial"/>
          <w:bCs/>
          <w:i/>
          <w:sz w:val="22"/>
          <w:szCs w:val="22"/>
          <w:lang w:val="es-MX"/>
        </w:rPr>
        <w:t xml:space="preserve"> </w:t>
      </w:r>
      <w:r w:rsidRPr="0069532D">
        <w:rPr>
          <w:rFonts w:ascii="Palatino Linotype" w:eastAsia="Times New Roman" w:hAnsi="Palatino Linotype" w:cs="Arial"/>
          <w:i/>
          <w:sz w:val="22"/>
          <w:szCs w:val="22"/>
          <w:lang w:val="es-MX" w:eastAsia="es-MX"/>
        </w:rPr>
        <w:t>reserva</w:t>
      </w:r>
      <w:r w:rsidRPr="0069532D">
        <w:rPr>
          <w:rFonts w:ascii="Palatino Linotype" w:eastAsia="Times New Roman" w:hAnsi="Palatino Linotype" w:cs="Arial"/>
          <w:bCs/>
          <w:i/>
          <w:sz w:val="22"/>
          <w:szCs w:val="22"/>
          <w:lang w:val="es-MX"/>
        </w:rPr>
        <w:t>.</w:t>
      </w:r>
    </w:p>
    <w:p w14:paraId="47C3833E"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bCs/>
          <w:i/>
          <w:sz w:val="22"/>
          <w:szCs w:val="22"/>
          <w:lang w:val="es-MX"/>
        </w:rPr>
      </w:pPr>
      <w:r w:rsidRPr="0069532D">
        <w:rPr>
          <w:rFonts w:ascii="Palatino Linotype" w:eastAsia="Times New Roman" w:hAnsi="Palatino Linotype" w:cs="Arial"/>
          <w:i/>
          <w:sz w:val="22"/>
          <w:szCs w:val="22"/>
          <w:lang w:val="es-MX" w:eastAsia="es-MX"/>
        </w:rPr>
        <w:t>Tratándose</w:t>
      </w:r>
      <w:r w:rsidRPr="0069532D">
        <w:rPr>
          <w:rFonts w:ascii="Palatino Linotype" w:eastAsia="Times New Roman" w:hAnsi="Palatino Linotype" w:cs="Arial"/>
          <w:bCs/>
          <w:i/>
          <w:sz w:val="22"/>
          <w:szCs w:val="22"/>
          <w:lang w:val="es-MX"/>
        </w:rPr>
        <w:t xml:space="preserve"> de información clasificada como confidencial respecto de la cual se haya </w:t>
      </w:r>
      <w:r w:rsidRPr="0069532D">
        <w:rPr>
          <w:rFonts w:ascii="Palatino Linotype" w:eastAsia="Times New Roman" w:hAnsi="Palatino Linotype" w:cs="Arial"/>
          <w:i/>
          <w:sz w:val="22"/>
          <w:szCs w:val="22"/>
          <w:lang w:val="es-MX" w:eastAsia="es-MX"/>
        </w:rPr>
        <w:t>determinado</w:t>
      </w:r>
      <w:r w:rsidRPr="0069532D">
        <w:rPr>
          <w:rFonts w:ascii="Palatino Linotype" w:eastAsia="Times New Roman" w:hAnsi="Palatino Linotype" w:cs="Arial"/>
          <w:bCs/>
          <w:i/>
          <w:sz w:val="22"/>
          <w:szCs w:val="22"/>
          <w:lang w:val="es-MX"/>
        </w:rPr>
        <w:t xml:space="preserve"> </w:t>
      </w:r>
      <w:r w:rsidRPr="0069532D">
        <w:rPr>
          <w:rFonts w:ascii="Palatino Linotype" w:eastAsia="Times New Roman" w:hAnsi="Palatino Linotype" w:cs="Arial"/>
          <w:i/>
          <w:sz w:val="22"/>
          <w:szCs w:val="22"/>
          <w:lang w:val="es-MX" w:eastAsia="es-MX"/>
        </w:rPr>
        <w:t>su</w:t>
      </w:r>
      <w:r w:rsidRPr="0069532D">
        <w:rPr>
          <w:rFonts w:ascii="Palatino Linotype" w:eastAsia="Times New Roman" w:hAnsi="Palatino Linotype" w:cs="Arial"/>
          <w:bCs/>
          <w:i/>
          <w:sz w:val="22"/>
          <w:szCs w:val="22"/>
          <w:lang w:val="es-MX"/>
        </w:rPr>
        <w:t xml:space="preserve"> conservación permanente por tener valor histórico, ésta conservará tal carácter de conformidad con la normativa aplicable en materia de archivos.</w:t>
      </w:r>
    </w:p>
    <w:p w14:paraId="328EC34E"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Cs/>
          <w:i/>
          <w:sz w:val="22"/>
          <w:szCs w:val="22"/>
          <w:lang w:val="es-MX"/>
        </w:rPr>
        <w:t>Los documentos contenidos</w:t>
      </w:r>
      <w:r w:rsidRPr="0069532D">
        <w:rPr>
          <w:rFonts w:ascii="Palatino Linotype" w:eastAsia="Times New Roman" w:hAnsi="Palatino Linotype" w:cs="Arial"/>
          <w:i/>
          <w:sz w:val="22"/>
          <w:szCs w:val="22"/>
          <w:lang w:val="es-MX" w:eastAsia="es-MX"/>
        </w:rPr>
        <w:t xml:space="preserve"> en los archivos históricos y los identificados como históricos confidenciales no serán susceptibles de clasificación como reservados.</w:t>
      </w:r>
    </w:p>
    <w:p w14:paraId="29E762C0"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Décimo.</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 xml:space="preserve">Los titulares de las áreas, deberán tener conocimiento y llevar un registro del personal que, por la naturaleza de sus atribuciones, tenga acceso a los </w:t>
      </w:r>
      <w:r w:rsidRPr="0069532D">
        <w:rPr>
          <w:rFonts w:ascii="Palatino Linotype" w:eastAsia="Times New Roman" w:hAnsi="Palatino Linotype" w:cs="Arial"/>
          <w:b/>
          <w:i/>
          <w:sz w:val="22"/>
          <w:szCs w:val="22"/>
          <w:u w:val="single"/>
          <w:lang w:val="es-MX"/>
        </w:rPr>
        <w:t>documentos</w:t>
      </w:r>
      <w:r w:rsidRPr="0069532D">
        <w:rPr>
          <w:rFonts w:ascii="Palatino Linotype" w:eastAsia="Times New Roman" w:hAnsi="Palatino Linotype" w:cs="Arial"/>
          <w:b/>
          <w:i/>
          <w:sz w:val="22"/>
          <w:szCs w:val="22"/>
          <w:u w:val="single"/>
          <w:lang w:val="es-MX" w:eastAsia="es-MX"/>
        </w:rPr>
        <w:t xml:space="preserve"> clasificados</w:t>
      </w:r>
      <w:r w:rsidRPr="0069532D">
        <w:rPr>
          <w:rFonts w:ascii="Palatino Linotype" w:eastAsia="Times New Roman" w:hAnsi="Palatino Linotype" w:cs="Arial"/>
          <w:i/>
          <w:sz w:val="22"/>
          <w:szCs w:val="22"/>
          <w:lang w:val="es-MX"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2CC42A4E"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i/>
          <w:sz w:val="22"/>
          <w:szCs w:val="22"/>
          <w:lang w:val="es-MX" w:eastAsia="es-MX"/>
        </w:rPr>
        <w:t xml:space="preserve">En ausencia de los titulares de las áreas, la información será clasificada o desclasificada por la persona que lo supla, en términos de la normativa </w:t>
      </w:r>
      <w:r w:rsidRPr="0069532D">
        <w:rPr>
          <w:rFonts w:ascii="Palatino Linotype" w:eastAsia="Times New Roman" w:hAnsi="Palatino Linotype" w:cs="Arial"/>
          <w:i/>
          <w:sz w:val="22"/>
          <w:szCs w:val="22"/>
          <w:lang w:val="es-MX"/>
        </w:rPr>
        <w:t>que</w:t>
      </w:r>
      <w:r w:rsidRPr="0069532D">
        <w:rPr>
          <w:rFonts w:ascii="Palatino Linotype" w:eastAsia="Times New Roman" w:hAnsi="Palatino Linotype" w:cs="Arial"/>
          <w:i/>
          <w:sz w:val="22"/>
          <w:szCs w:val="22"/>
          <w:lang w:val="es-MX" w:eastAsia="es-MX"/>
        </w:rPr>
        <w:t xml:space="preserve"> rija la actuación del sujeto obligado.</w:t>
      </w:r>
    </w:p>
    <w:p w14:paraId="7C97C1E8"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Décimo primero.</w:t>
      </w:r>
      <w:r w:rsidRPr="0069532D">
        <w:rPr>
          <w:rFonts w:ascii="Palatino Linotype" w:eastAsia="Times New Roman" w:hAnsi="Palatino Linotype" w:cs="Arial"/>
          <w:i/>
          <w:sz w:val="22"/>
          <w:szCs w:val="22"/>
          <w:lang w:val="es-MX" w:eastAsia="es-MX"/>
        </w:rPr>
        <w:t xml:space="preserve"> </w:t>
      </w:r>
      <w:r w:rsidRPr="0069532D">
        <w:rPr>
          <w:rFonts w:ascii="Palatino Linotype" w:eastAsia="Times New Roman" w:hAnsi="Palatino Linotype" w:cs="Arial"/>
          <w:b/>
          <w:i/>
          <w:sz w:val="22"/>
          <w:szCs w:val="22"/>
          <w:u w:val="single"/>
          <w:lang w:val="es-MX" w:eastAsia="es-MX"/>
        </w:rPr>
        <w:t>En el intercambio de información entre sujetos obligados para el ejercicio de sus atribuciones, los documentos que se encuentren clasificados deberán llevar la leyenda correspondiente</w:t>
      </w:r>
      <w:r w:rsidRPr="0069532D">
        <w:rPr>
          <w:rFonts w:ascii="Palatino Linotype" w:eastAsia="Times New Roman" w:hAnsi="Palatino Linotype" w:cs="Arial"/>
          <w:i/>
          <w:sz w:val="22"/>
          <w:szCs w:val="22"/>
          <w:lang w:val="es-MX" w:eastAsia="es-MX"/>
        </w:rPr>
        <w:t xml:space="preserve"> de conformidad con lo dispuesto en el Capítulo VIII de los presentes lineamientos.</w:t>
      </w:r>
    </w:p>
    <w:p w14:paraId="64F6DDBC"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i/>
          <w:sz w:val="22"/>
          <w:szCs w:val="22"/>
          <w:lang w:val="es-MX" w:eastAsia="es-MX"/>
        </w:rPr>
        <w:t>[…]</w:t>
      </w:r>
    </w:p>
    <w:p w14:paraId="6DA56A42" w14:textId="77777777" w:rsidR="00692EA8" w:rsidRPr="0069532D" w:rsidRDefault="00692EA8" w:rsidP="00692EA8">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69532D">
        <w:rPr>
          <w:rFonts w:ascii="Palatino Linotype" w:eastAsia="Times New Roman" w:hAnsi="Palatino Linotype" w:cs="Arial"/>
          <w:b/>
          <w:i/>
          <w:sz w:val="22"/>
          <w:szCs w:val="22"/>
          <w:lang w:val="es-MX" w:eastAsia="es-MX"/>
        </w:rPr>
        <w:t>CAPÍTULO VIII</w:t>
      </w:r>
    </w:p>
    <w:p w14:paraId="7DEA5491" w14:textId="77777777" w:rsidR="00692EA8" w:rsidRPr="0069532D" w:rsidRDefault="00692EA8" w:rsidP="00692EA8">
      <w:pPr>
        <w:suppressAutoHyphens/>
        <w:spacing w:after="0" w:line="240" w:lineRule="auto"/>
        <w:ind w:left="709" w:right="709"/>
        <w:jc w:val="center"/>
        <w:rPr>
          <w:rFonts w:ascii="Palatino Linotype" w:eastAsia="Times New Roman" w:hAnsi="Palatino Linotype" w:cs="Arial"/>
          <w:b/>
          <w:i/>
          <w:sz w:val="22"/>
          <w:szCs w:val="22"/>
          <w:lang w:val="es-MX" w:eastAsia="es-MX"/>
        </w:rPr>
      </w:pPr>
      <w:r w:rsidRPr="0069532D">
        <w:rPr>
          <w:rFonts w:ascii="Palatino Linotype" w:eastAsia="Times New Roman" w:hAnsi="Palatino Linotype" w:cs="Arial"/>
          <w:b/>
          <w:i/>
          <w:sz w:val="22"/>
          <w:szCs w:val="22"/>
          <w:lang w:val="es-MX" w:eastAsia="es-MX"/>
        </w:rPr>
        <w:t>DE LA LEYENDA DE CLASIFICACIÓN</w:t>
      </w:r>
    </w:p>
    <w:p w14:paraId="21BB42C7"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 xml:space="preserve">Quincuagésimo. </w:t>
      </w:r>
      <w:r w:rsidRPr="0069532D">
        <w:rPr>
          <w:rFonts w:ascii="Palatino Linotype" w:eastAsia="Times New Roman" w:hAnsi="Palatino Linotype" w:cs="Arial"/>
          <w:b/>
          <w:i/>
          <w:sz w:val="22"/>
          <w:szCs w:val="22"/>
          <w:u w:val="single"/>
          <w:lang w:val="es-MX" w:eastAsia="es-MX"/>
        </w:rPr>
        <w:t>Los titulares de las áreas de los sujetos obligados podrán utilizar los formatos contenidos en el presente Capítulo como modelo</w:t>
      </w:r>
      <w:r w:rsidRPr="0069532D">
        <w:rPr>
          <w:rFonts w:ascii="Palatino Linotype" w:eastAsia="Times New Roman" w:hAnsi="Palatino Linotype" w:cs="Arial"/>
          <w:i/>
          <w:sz w:val="22"/>
          <w:szCs w:val="22"/>
          <w:lang w:val="es-MX" w:eastAsia="es-MX"/>
        </w:rPr>
        <w:t xml:space="preserve"> para señalar la clasificación de documentos o expedientes, sin perjuicio de que establezcan los propios.</w:t>
      </w:r>
    </w:p>
    <w:p w14:paraId="27FD88C3"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i/>
          <w:sz w:val="22"/>
          <w:szCs w:val="22"/>
          <w:lang w:val="es-MX" w:eastAsia="es-MX"/>
        </w:rPr>
        <w:t>[…]</w:t>
      </w:r>
    </w:p>
    <w:p w14:paraId="44746AB8"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i/>
          <w:sz w:val="22"/>
          <w:szCs w:val="22"/>
          <w:lang w:val="es-MX" w:eastAsia="es-MX"/>
        </w:rPr>
      </w:pPr>
      <w:r w:rsidRPr="0069532D">
        <w:rPr>
          <w:rFonts w:ascii="Palatino Linotype" w:eastAsia="Times New Roman" w:hAnsi="Palatino Linotype" w:cs="Arial"/>
          <w:b/>
          <w:i/>
          <w:sz w:val="22"/>
          <w:szCs w:val="22"/>
          <w:lang w:val="es-MX" w:eastAsia="es-MX"/>
        </w:rPr>
        <w:t xml:space="preserve">Quincuagésimo tercero. </w:t>
      </w:r>
      <w:r w:rsidRPr="0069532D">
        <w:rPr>
          <w:rFonts w:ascii="Palatino Linotype" w:eastAsia="Times New Roman" w:hAnsi="Palatino Linotype" w:cs="Arial"/>
          <w:b/>
          <w:i/>
          <w:sz w:val="22"/>
          <w:szCs w:val="22"/>
          <w:u w:val="single"/>
          <w:lang w:val="es-MX" w:eastAsia="es-MX"/>
        </w:rPr>
        <w:t>El formato para señalar la clasificación parcial de un documento</w:t>
      </w:r>
      <w:r w:rsidRPr="0069532D">
        <w:rPr>
          <w:rFonts w:ascii="Palatino Linotype" w:eastAsia="Times New Roman" w:hAnsi="Palatino Linotype" w:cs="Arial"/>
          <w:i/>
          <w:sz w:val="22"/>
          <w:szCs w:val="22"/>
          <w:lang w:val="es-MX" w:eastAsia="es-MX"/>
        </w:rPr>
        <w:t>, es el siguiente:</w:t>
      </w:r>
    </w:p>
    <w:tbl>
      <w:tblPr>
        <w:tblW w:w="7650" w:type="dxa"/>
        <w:jc w:val="center"/>
        <w:tblLook w:val="04A0" w:firstRow="1" w:lastRow="0" w:firstColumn="1" w:lastColumn="0" w:noHBand="0" w:noVBand="1"/>
      </w:tblPr>
      <w:tblGrid>
        <w:gridCol w:w="1129"/>
        <w:gridCol w:w="1988"/>
        <w:gridCol w:w="4533"/>
      </w:tblGrid>
      <w:tr w:rsidR="00692EA8" w:rsidRPr="0069532D" w14:paraId="59B54728" w14:textId="77777777" w:rsidTr="00692EA8">
        <w:trPr>
          <w:jc w:val="center"/>
        </w:trPr>
        <w:tc>
          <w:tcPr>
            <w:tcW w:w="1129" w:type="dxa"/>
          </w:tcPr>
          <w:p w14:paraId="412EF26E"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41173AC8" w14:textId="77777777" w:rsidR="00692EA8" w:rsidRPr="0069532D" w:rsidRDefault="00692EA8" w:rsidP="00692EA8">
            <w:pPr>
              <w:suppressAutoHyphens/>
              <w:spacing w:after="0" w:line="240" w:lineRule="auto"/>
              <w:jc w:val="center"/>
              <w:rPr>
                <w:rFonts w:ascii="Palatino Linotype" w:eastAsia="Times New Roman" w:hAnsi="Palatino Linotype" w:cs="Times New Roman"/>
                <w:b/>
                <w:i/>
                <w:sz w:val="24"/>
                <w:szCs w:val="24"/>
                <w:lang w:val="es-MX"/>
              </w:rPr>
            </w:pPr>
            <w:r w:rsidRPr="0069532D">
              <w:rPr>
                <w:rFonts w:ascii="Palatino Linotype" w:eastAsiaTheme="minorHAnsi" w:hAnsi="Palatino Linotype" w:cs="Times New Roman"/>
                <w:b/>
                <w:i/>
                <w:sz w:val="22"/>
                <w:szCs w:val="22"/>
                <w:lang w:val="es-MX" w:eastAsia="en-US"/>
              </w:rPr>
              <w:t>Concepto</w:t>
            </w:r>
          </w:p>
        </w:tc>
        <w:tc>
          <w:tcPr>
            <w:tcW w:w="4533" w:type="dxa"/>
          </w:tcPr>
          <w:p w14:paraId="3336D5CF" w14:textId="77777777" w:rsidR="00692EA8" w:rsidRPr="0069532D" w:rsidRDefault="00692EA8" w:rsidP="00692EA8">
            <w:pPr>
              <w:suppressAutoHyphens/>
              <w:spacing w:after="0" w:line="240" w:lineRule="auto"/>
              <w:jc w:val="center"/>
              <w:rPr>
                <w:rFonts w:ascii="Palatino Linotype" w:eastAsia="Times New Roman" w:hAnsi="Palatino Linotype" w:cs="Times New Roman"/>
                <w:b/>
                <w:i/>
                <w:sz w:val="24"/>
                <w:szCs w:val="24"/>
                <w:lang w:val="es-MX"/>
              </w:rPr>
            </w:pPr>
            <w:r w:rsidRPr="0069532D">
              <w:rPr>
                <w:rFonts w:ascii="Palatino Linotype" w:eastAsiaTheme="minorHAnsi" w:hAnsi="Palatino Linotype" w:cs="Times New Roman"/>
                <w:b/>
                <w:i/>
                <w:sz w:val="22"/>
                <w:szCs w:val="22"/>
                <w:lang w:val="es-MX" w:eastAsia="en-US"/>
              </w:rPr>
              <w:t>Dónde:</w:t>
            </w:r>
          </w:p>
        </w:tc>
      </w:tr>
      <w:tr w:rsidR="00692EA8" w:rsidRPr="0069532D" w14:paraId="360188FE" w14:textId="77777777" w:rsidTr="00692EA8">
        <w:trPr>
          <w:jc w:val="center"/>
        </w:trPr>
        <w:tc>
          <w:tcPr>
            <w:tcW w:w="1129" w:type="dxa"/>
            <w:vMerge w:val="restart"/>
            <w:vAlign w:val="center"/>
          </w:tcPr>
          <w:p w14:paraId="1A77A505" w14:textId="77777777" w:rsidR="00692EA8" w:rsidRPr="0069532D" w:rsidRDefault="00692EA8" w:rsidP="00692EA8">
            <w:pPr>
              <w:suppressAutoHyphens/>
              <w:spacing w:after="0" w:line="240" w:lineRule="auto"/>
              <w:jc w:val="center"/>
              <w:rPr>
                <w:rFonts w:ascii="Palatino Linotype" w:eastAsia="Times New Roman" w:hAnsi="Palatino Linotype" w:cs="Arial"/>
                <w:b/>
                <w:i/>
                <w:sz w:val="24"/>
                <w:szCs w:val="24"/>
                <w:lang w:val="es-MX" w:eastAsia="es-MX"/>
              </w:rPr>
            </w:pPr>
            <w:r w:rsidRPr="0069532D">
              <w:rPr>
                <w:rFonts w:ascii="Palatino Linotype" w:eastAsiaTheme="minorHAnsi" w:hAnsi="Palatino Linotype" w:cs="Arial"/>
                <w:b/>
                <w:i/>
                <w:sz w:val="22"/>
                <w:szCs w:val="22"/>
                <w:lang w:val="es-MX" w:eastAsia="es-MX"/>
              </w:rPr>
              <w:t xml:space="preserve">Sello oficial o logotipo del </w:t>
            </w:r>
            <w:r w:rsidRPr="0069532D">
              <w:rPr>
                <w:rFonts w:ascii="Palatino Linotype" w:eastAsiaTheme="minorHAnsi" w:hAnsi="Palatino Linotype" w:cs="Arial"/>
                <w:b/>
                <w:i/>
                <w:sz w:val="22"/>
                <w:szCs w:val="22"/>
                <w:lang w:val="es-MX" w:eastAsia="es-MX"/>
              </w:rPr>
              <w:lastRenderedPageBreak/>
              <w:t>sujeto obligado</w:t>
            </w:r>
          </w:p>
        </w:tc>
        <w:tc>
          <w:tcPr>
            <w:tcW w:w="1988" w:type="dxa"/>
          </w:tcPr>
          <w:p w14:paraId="7B028256"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lastRenderedPageBreak/>
              <w:t>Fecha de clasificación</w:t>
            </w:r>
          </w:p>
        </w:tc>
        <w:tc>
          <w:tcPr>
            <w:tcW w:w="4533" w:type="dxa"/>
          </w:tcPr>
          <w:p w14:paraId="2A4F0F0F"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Se anotará la fecha en la que el Comité de Transparencia confirmó la clasificación del documento, en su caso.</w:t>
            </w:r>
          </w:p>
        </w:tc>
      </w:tr>
      <w:tr w:rsidR="00692EA8" w:rsidRPr="0069532D" w14:paraId="51A778BF" w14:textId="77777777" w:rsidTr="00692EA8">
        <w:trPr>
          <w:jc w:val="center"/>
        </w:trPr>
        <w:tc>
          <w:tcPr>
            <w:tcW w:w="1129" w:type="dxa"/>
            <w:vMerge/>
          </w:tcPr>
          <w:p w14:paraId="73F14A3E"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0ABA21CA"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Área</w:t>
            </w:r>
          </w:p>
        </w:tc>
        <w:tc>
          <w:tcPr>
            <w:tcW w:w="4533" w:type="dxa"/>
          </w:tcPr>
          <w:p w14:paraId="21AF0033"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 xml:space="preserve">Se señalará el nombre del área del cual es titular </w:t>
            </w:r>
            <w:r w:rsidRPr="0069532D">
              <w:rPr>
                <w:rFonts w:ascii="Palatino Linotype" w:eastAsiaTheme="minorHAnsi" w:hAnsi="Palatino Linotype" w:cs="Arial"/>
                <w:i/>
                <w:sz w:val="22"/>
                <w:szCs w:val="22"/>
                <w:lang w:val="es-MX" w:eastAsia="es-MX"/>
              </w:rPr>
              <w:lastRenderedPageBreak/>
              <w:t>quien clasifica.</w:t>
            </w:r>
          </w:p>
        </w:tc>
      </w:tr>
      <w:tr w:rsidR="00692EA8" w:rsidRPr="0069532D" w14:paraId="078B32C5" w14:textId="77777777" w:rsidTr="00692EA8">
        <w:trPr>
          <w:jc w:val="center"/>
        </w:trPr>
        <w:tc>
          <w:tcPr>
            <w:tcW w:w="1129" w:type="dxa"/>
            <w:vMerge/>
          </w:tcPr>
          <w:p w14:paraId="20D01786"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6A2324E0"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Información reservada</w:t>
            </w:r>
          </w:p>
        </w:tc>
        <w:tc>
          <w:tcPr>
            <w:tcW w:w="4533" w:type="dxa"/>
          </w:tcPr>
          <w:p w14:paraId="614AA43A"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692EA8" w:rsidRPr="0069532D" w14:paraId="487751B5" w14:textId="77777777" w:rsidTr="00692EA8">
        <w:trPr>
          <w:jc w:val="center"/>
        </w:trPr>
        <w:tc>
          <w:tcPr>
            <w:tcW w:w="1129" w:type="dxa"/>
            <w:vMerge/>
          </w:tcPr>
          <w:p w14:paraId="0227600D"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B9C73D7"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Periodo de reserva</w:t>
            </w:r>
          </w:p>
        </w:tc>
        <w:tc>
          <w:tcPr>
            <w:tcW w:w="4533" w:type="dxa"/>
          </w:tcPr>
          <w:p w14:paraId="7C14E3E2"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Se anotará el número de años o meses por los que se mantendrá el documento o las partes del mismo como reservado.</w:t>
            </w:r>
          </w:p>
        </w:tc>
      </w:tr>
      <w:tr w:rsidR="00692EA8" w:rsidRPr="0069532D" w14:paraId="32F743DF" w14:textId="77777777" w:rsidTr="00692EA8">
        <w:trPr>
          <w:jc w:val="center"/>
        </w:trPr>
        <w:tc>
          <w:tcPr>
            <w:tcW w:w="1129" w:type="dxa"/>
            <w:vMerge/>
          </w:tcPr>
          <w:p w14:paraId="2486694B"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5382223C"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Fundamento legal</w:t>
            </w:r>
          </w:p>
        </w:tc>
        <w:tc>
          <w:tcPr>
            <w:tcW w:w="4533" w:type="dxa"/>
          </w:tcPr>
          <w:p w14:paraId="42683648"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reserva.</w:t>
            </w:r>
          </w:p>
        </w:tc>
      </w:tr>
      <w:tr w:rsidR="00692EA8" w:rsidRPr="0069532D" w14:paraId="04D3D11C" w14:textId="77777777" w:rsidTr="00692EA8">
        <w:trPr>
          <w:jc w:val="center"/>
        </w:trPr>
        <w:tc>
          <w:tcPr>
            <w:tcW w:w="1129" w:type="dxa"/>
            <w:vMerge/>
          </w:tcPr>
          <w:p w14:paraId="52F38213"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62D1F85A"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Ampliación del periodo de reserva</w:t>
            </w:r>
          </w:p>
        </w:tc>
        <w:tc>
          <w:tcPr>
            <w:tcW w:w="4533" w:type="dxa"/>
          </w:tcPr>
          <w:p w14:paraId="2C3192A7"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En caso de haber solicitado la ampliación del periodo de reserva originalmente establecido, se deberá anotar el número de años o meses por los que se amplía la reserva.</w:t>
            </w:r>
          </w:p>
        </w:tc>
      </w:tr>
      <w:tr w:rsidR="00692EA8" w:rsidRPr="0069532D" w14:paraId="4EF3DEBE" w14:textId="77777777" w:rsidTr="00692EA8">
        <w:trPr>
          <w:jc w:val="center"/>
        </w:trPr>
        <w:tc>
          <w:tcPr>
            <w:tcW w:w="1129" w:type="dxa"/>
            <w:vMerge/>
          </w:tcPr>
          <w:p w14:paraId="4D09DABD"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0E196E03" w14:textId="77777777" w:rsidR="00692EA8" w:rsidRPr="0069532D" w:rsidRDefault="00692EA8" w:rsidP="00692EA8">
            <w:pPr>
              <w:suppressAutoHyphens/>
              <w:spacing w:after="0" w:line="240" w:lineRule="auto"/>
              <w:jc w:val="center"/>
              <w:rPr>
                <w:rFonts w:ascii="Palatino Linotype" w:eastAsia="Times New Roman" w:hAnsi="Palatino Linotype" w:cs="Arial"/>
                <w:b/>
                <w:i/>
                <w:sz w:val="24"/>
                <w:szCs w:val="24"/>
                <w:u w:val="single"/>
                <w:lang w:val="es-MX" w:eastAsia="es-MX"/>
              </w:rPr>
            </w:pPr>
            <w:r w:rsidRPr="0069532D">
              <w:rPr>
                <w:rFonts w:ascii="Palatino Linotype" w:eastAsiaTheme="minorHAnsi" w:hAnsi="Palatino Linotype" w:cs="Arial"/>
                <w:b/>
                <w:i/>
                <w:sz w:val="22"/>
                <w:szCs w:val="22"/>
                <w:u w:val="single"/>
                <w:lang w:val="es-MX" w:eastAsia="es-MX"/>
              </w:rPr>
              <w:t>Confidencial</w:t>
            </w:r>
          </w:p>
        </w:tc>
        <w:tc>
          <w:tcPr>
            <w:tcW w:w="4533" w:type="dxa"/>
          </w:tcPr>
          <w:p w14:paraId="009E2B68"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 xml:space="preserve">Se indicarán, en su caso, </w:t>
            </w:r>
            <w:r w:rsidRPr="0069532D">
              <w:rPr>
                <w:rFonts w:ascii="Palatino Linotype" w:eastAsiaTheme="minorHAnsi" w:hAnsi="Palatino Linotype" w:cs="Arial"/>
                <w:b/>
                <w:i/>
                <w:sz w:val="22"/>
                <w:szCs w:val="22"/>
                <w:u w:val="single"/>
                <w:lang w:val="es-MX" w:eastAsia="es-MX"/>
              </w:rPr>
              <w:t>las partes o páginas del documento que se clasifica como confidencial</w:t>
            </w:r>
            <w:r w:rsidRPr="0069532D">
              <w:rPr>
                <w:rFonts w:ascii="Palatino Linotype" w:eastAsiaTheme="minorHAnsi" w:hAnsi="Palatino Linotype" w:cs="Arial"/>
                <w:i/>
                <w:sz w:val="22"/>
                <w:szCs w:val="22"/>
                <w:lang w:val="es-MX" w:eastAsia="es-MX"/>
              </w:rPr>
              <w:t xml:space="preserve">. </w:t>
            </w:r>
            <w:r w:rsidRPr="0069532D">
              <w:rPr>
                <w:rFonts w:ascii="Palatino Linotype" w:eastAsiaTheme="minorHAnsi" w:hAnsi="Palatino Linotype" w:cs="Arial"/>
                <w:b/>
                <w:i/>
                <w:sz w:val="22"/>
                <w:szCs w:val="22"/>
                <w:u w:val="single"/>
                <w:lang w:val="es-MX" w:eastAsia="es-MX"/>
              </w:rPr>
              <w:t>Si el documento fuera confidencial en su totalidad, se anotarán todas las páginas que lo conforman</w:t>
            </w:r>
            <w:r w:rsidRPr="0069532D">
              <w:rPr>
                <w:rFonts w:ascii="Palatino Linotype" w:eastAsiaTheme="minorHAnsi" w:hAnsi="Palatino Linotype" w:cs="Arial"/>
                <w:i/>
                <w:sz w:val="22"/>
                <w:szCs w:val="22"/>
                <w:lang w:val="es-MX" w:eastAsia="es-MX"/>
              </w:rPr>
              <w:t>. Si el documento no contiene información confidencial, se tachará este apartado.</w:t>
            </w:r>
          </w:p>
        </w:tc>
      </w:tr>
      <w:tr w:rsidR="00692EA8" w:rsidRPr="0069532D" w14:paraId="2F74CBDD" w14:textId="77777777" w:rsidTr="00692EA8">
        <w:trPr>
          <w:jc w:val="center"/>
        </w:trPr>
        <w:tc>
          <w:tcPr>
            <w:tcW w:w="1129" w:type="dxa"/>
            <w:vMerge/>
          </w:tcPr>
          <w:p w14:paraId="7CB4EE12"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441E260B"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Fundamento legal</w:t>
            </w:r>
          </w:p>
        </w:tc>
        <w:tc>
          <w:tcPr>
            <w:tcW w:w="4533" w:type="dxa"/>
          </w:tcPr>
          <w:p w14:paraId="53A6576D"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Se señalará el nombre del ordenamiento, el o los artículos, fracción(es), párrafo(s) con base en los cuales se sustente la confidencialidad.</w:t>
            </w:r>
          </w:p>
        </w:tc>
      </w:tr>
      <w:tr w:rsidR="00692EA8" w:rsidRPr="0069532D" w14:paraId="6010A025" w14:textId="77777777" w:rsidTr="00692EA8">
        <w:trPr>
          <w:jc w:val="center"/>
        </w:trPr>
        <w:tc>
          <w:tcPr>
            <w:tcW w:w="1129" w:type="dxa"/>
            <w:vMerge/>
          </w:tcPr>
          <w:p w14:paraId="2EBD99E7"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3AC60ABC"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Rúbrica del titular del área</w:t>
            </w:r>
          </w:p>
        </w:tc>
        <w:tc>
          <w:tcPr>
            <w:tcW w:w="4533" w:type="dxa"/>
          </w:tcPr>
          <w:p w14:paraId="5A96A3A4"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Rúbrica autógrafa de quien clasifica.</w:t>
            </w:r>
          </w:p>
        </w:tc>
      </w:tr>
      <w:tr w:rsidR="00692EA8" w:rsidRPr="0069532D" w14:paraId="1121A306" w14:textId="77777777" w:rsidTr="00692EA8">
        <w:trPr>
          <w:jc w:val="center"/>
        </w:trPr>
        <w:tc>
          <w:tcPr>
            <w:tcW w:w="1129" w:type="dxa"/>
            <w:vMerge/>
          </w:tcPr>
          <w:p w14:paraId="78DC95E9"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4170101E"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Fecha de desclasificación</w:t>
            </w:r>
          </w:p>
        </w:tc>
        <w:tc>
          <w:tcPr>
            <w:tcW w:w="4533" w:type="dxa"/>
          </w:tcPr>
          <w:p w14:paraId="03272E23"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Se anotará la fecha en que se desclasifica el documento.</w:t>
            </w:r>
          </w:p>
        </w:tc>
      </w:tr>
      <w:tr w:rsidR="00692EA8" w:rsidRPr="0069532D" w14:paraId="533145AC" w14:textId="77777777" w:rsidTr="00692EA8">
        <w:trPr>
          <w:jc w:val="center"/>
        </w:trPr>
        <w:tc>
          <w:tcPr>
            <w:tcW w:w="1129" w:type="dxa"/>
            <w:vMerge/>
          </w:tcPr>
          <w:p w14:paraId="5277DA66" w14:textId="77777777" w:rsidR="00692EA8" w:rsidRPr="0069532D" w:rsidRDefault="00692EA8" w:rsidP="00692EA8">
            <w:pPr>
              <w:suppressAutoHyphens/>
              <w:spacing w:after="0" w:line="240" w:lineRule="auto"/>
              <w:jc w:val="both"/>
              <w:rPr>
                <w:rFonts w:ascii="Palatino Linotype" w:eastAsia="Times New Roman" w:hAnsi="Palatino Linotype" w:cs="Arial"/>
                <w:i/>
                <w:sz w:val="24"/>
                <w:szCs w:val="24"/>
                <w:lang w:val="es-MX" w:eastAsia="es-MX"/>
              </w:rPr>
            </w:pPr>
          </w:p>
        </w:tc>
        <w:tc>
          <w:tcPr>
            <w:tcW w:w="1988" w:type="dxa"/>
          </w:tcPr>
          <w:p w14:paraId="5B0254E4" w14:textId="77777777" w:rsidR="00692EA8" w:rsidRPr="0069532D" w:rsidRDefault="00692EA8" w:rsidP="00692EA8">
            <w:pPr>
              <w:suppressAutoHyphens/>
              <w:spacing w:after="0" w:line="240" w:lineRule="auto"/>
              <w:jc w:val="center"/>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Rúbrica y cargo del servidor público</w:t>
            </w:r>
          </w:p>
        </w:tc>
        <w:tc>
          <w:tcPr>
            <w:tcW w:w="4533" w:type="dxa"/>
            <w:vAlign w:val="center"/>
          </w:tcPr>
          <w:p w14:paraId="037FA6DE" w14:textId="77777777" w:rsidR="00692EA8" w:rsidRPr="0069532D" w:rsidRDefault="00692EA8" w:rsidP="00692EA8">
            <w:pPr>
              <w:suppressAutoHyphens/>
              <w:spacing w:after="0" w:line="240" w:lineRule="auto"/>
              <w:rPr>
                <w:rFonts w:ascii="Palatino Linotype" w:eastAsia="Times New Roman" w:hAnsi="Palatino Linotype" w:cs="Arial"/>
                <w:i/>
                <w:sz w:val="24"/>
                <w:szCs w:val="24"/>
                <w:lang w:val="es-MX" w:eastAsia="es-MX"/>
              </w:rPr>
            </w:pPr>
            <w:r w:rsidRPr="0069532D">
              <w:rPr>
                <w:rFonts w:ascii="Palatino Linotype" w:eastAsiaTheme="minorHAnsi" w:hAnsi="Palatino Linotype" w:cs="Arial"/>
                <w:i/>
                <w:sz w:val="22"/>
                <w:szCs w:val="22"/>
                <w:lang w:val="es-MX" w:eastAsia="es-MX"/>
              </w:rPr>
              <w:t>Rúbrica autógrafa de quien desclasifica.</w:t>
            </w:r>
          </w:p>
        </w:tc>
      </w:tr>
    </w:tbl>
    <w:p w14:paraId="244ACC13" w14:textId="77777777" w:rsidR="00692EA8" w:rsidRPr="0069532D" w:rsidRDefault="00692EA8" w:rsidP="00692EA8">
      <w:pPr>
        <w:suppressAutoHyphens/>
        <w:spacing w:after="0" w:line="240" w:lineRule="auto"/>
        <w:ind w:left="709" w:right="709"/>
        <w:jc w:val="both"/>
        <w:rPr>
          <w:rFonts w:ascii="Palatino Linotype" w:eastAsia="Times New Roman" w:hAnsi="Palatino Linotype" w:cs="Arial"/>
          <w:sz w:val="22"/>
          <w:szCs w:val="22"/>
          <w:lang w:val="es-MX" w:eastAsia="es-MX"/>
        </w:rPr>
      </w:pPr>
      <w:r w:rsidRPr="0069532D">
        <w:rPr>
          <w:rFonts w:ascii="Palatino Linotype" w:eastAsia="Times New Roman" w:hAnsi="Palatino Linotype" w:cs="Arial"/>
          <w:sz w:val="22"/>
          <w:szCs w:val="22"/>
          <w:lang w:val="es-MX" w:eastAsia="es-MX"/>
        </w:rPr>
        <w:t>(Énfasis Añadido)</w:t>
      </w:r>
    </w:p>
    <w:p w14:paraId="6483C0A7" w14:textId="77777777" w:rsidR="00692EA8" w:rsidRPr="0069532D" w:rsidRDefault="00692EA8" w:rsidP="00692EA8">
      <w:pPr>
        <w:suppressAutoHyphens/>
        <w:spacing w:beforeAutospacing="1" w:after="0" w:afterAutospacing="1" w:line="360" w:lineRule="auto"/>
        <w:jc w:val="both"/>
        <w:rPr>
          <w:rFonts w:ascii="Palatino Linotype" w:eastAsia="Times New Roman" w:hAnsi="Palatino Linotype" w:cs="Arial"/>
          <w:sz w:val="24"/>
          <w:szCs w:val="24"/>
          <w:lang w:val="es-MX"/>
        </w:rPr>
      </w:pPr>
      <w:r w:rsidRPr="0069532D">
        <w:rPr>
          <w:rFonts w:ascii="Palatino Linotype" w:eastAsia="Times New Roman" w:hAnsi="Palatino Linotype" w:cs="Arial"/>
          <w:sz w:val="24"/>
          <w:szCs w:val="24"/>
          <w:lang w:val="es-MX"/>
        </w:rPr>
        <w:t xml:space="preserve">Así, este Órgano Garante de la Protección de Datos Personales no omite mencionar que, si dentro de la información que se ordena su entrega, </w:t>
      </w:r>
      <w:r w:rsidRPr="0069532D">
        <w:rPr>
          <w:rFonts w:ascii="Palatino Linotype" w:eastAsia="Times New Roman" w:hAnsi="Palatino Linotype" w:cs="Arial"/>
          <w:b/>
          <w:sz w:val="24"/>
          <w:szCs w:val="24"/>
          <w:lang w:val="es-MX"/>
        </w:rPr>
        <w:t xml:space="preserve">EL SUJETO OBLIGADO </w:t>
      </w:r>
      <w:r w:rsidRPr="0069532D">
        <w:rPr>
          <w:rFonts w:ascii="Palatino Linotype" w:eastAsia="Times New Roman" w:hAnsi="Palatino Linotype" w:cs="Arial"/>
          <w:sz w:val="24"/>
          <w:szCs w:val="24"/>
          <w:lang w:val="es-MX"/>
        </w:rPr>
        <w:t xml:space="preserve">advierte documentos que por su propia y especial naturaleza son privados, deberá </w:t>
      </w:r>
      <w:r w:rsidRPr="0069532D">
        <w:rPr>
          <w:rFonts w:ascii="Palatino Linotype" w:eastAsia="Times New Roman" w:hAnsi="Palatino Linotype" w:cs="Arial"/>
          <w:sz w:val="24"/>
          <w:szCs w:val="24"/>
          <w:lang w:val="es-MX"/>
        </w:rPr>
        <w:lastRenderedPageBreak/>
        <w:t>efectuar el Acuerdo de Clasificación como confidencial, en términos de la legislación aplicable.</w:t>
      </w:r>
    </w:p>
    <w:p w14:paraId="2D82B903" w14:textId="77777777" w:rsidR="00692EA8" w:rsidRPr="0069532D" w:rsidRDefault="00692EA8" w:rsidP="00692EA8">
      <w:pPr>
        <w:suppressAutoHyphens/>
        <w:spacing w:beforeAutospacing="1" w:after="0" w:afterAutospacing="1" w:line="360" w:lineRule="auto"/>
        <w:jc w:val="both"/>
        <w:rPr>
          <w:rFonts w:ascii="Palatino Linotype" w:eastAsia="Times New Roman" w:hAnsi="Palatino Linotype" w:cs="Arial"/>
          <w:sz w:val="24"/>
          <w:szCs w:val="24"/>
          <w:lang w:val="es-MX"/>
        </w:rPr>
      </w:pPr>
      <w:r w:rsidRPr="0069532D">
        <w:rPr>
          <w:rFonts w:ascii="Palatino Linotype" w:eastAsia="Times New Roman" w:hAnsi="Palatino Linotype" w:cs="Arial"/>
          <w:sz w:val="24"/>
          <w:szCs w:val="24"/>
          <w:lang w:val="es-MX"/>
        </w:rPr>
        <w:t>Por lo tanto,</w:t>
      </w:r>
      <w:r w:rsidRPr="0069532D">
        <w:rPr>
          <w:rFonts w:ascii="Palatino Linotype" w:eastAsia="Times New Roman" w:hAnsi="Palatino Linotype" w:cs="Times New Roman"/>
          <w:sz w:val="24"/>
          <w:szCs w:val="24"/>
          <w:lang w:val="es-MX"/>
        </w:rPr>
        <w:t xml:space="preserve"> es importante referir que </w:t>
      </w:r>
      <w:r w:rsidRPr="0069532D">
        <w:rPr>
          <w:rFonts w:ascii="Palatino Linotype" w:eastAsia="Times New Roman" w:hAnsi="Palatino Linotype" w:cs="Times New Roman"/>
          <w:b/>
          <w:sz w:val="24"/>
          <w:szCs w:val="24"/>
          <w:lang w:val="es-MX"/>
        </w:rPr>
        <w:t>EL SUJETO OBLIGADO</w:t>
      </w:r>
      <w:r w:rsidRPr="0069532D">
        <w:rPr>
          <w:rFonts w:ascii="Palatino Linotype" w:eastAsia="Times New Roman" w:hAnsi="Palatino Linotype" w:cs="Times New Roman"/>
          <w:sz w:val="24"/>
          <w:szCs w:val="24"/>
          <w:lang w:val="es-MX"/>
        </w:rPr>
        <w:t xml:space="preserve"> deberá seguir el procedimiento legal establecido para su </w:t>
      </w:r>
      <w:r w:rsidRPr="0069532D">
        <w:rPr>
          <w:rFonts w:ascii="Palatino Linotype" w:eastAsia="Times New Roman" w:hAnsi="Palatino Linotype" w:cs="Times New Roman"/>
          <w:sz w:val="24"/>
          <w:szCs w:val="24"/>
          <w:lang w:val="es-MX" w:eastAsia="es-MX"/>
        </w:rPr>
        <w:t>clasificación</w:t>
      </w:r>
      <w:r w:rsidRPr="0069532D">
        <w:rPr>
          <w:rFonts w:ascii="Palatino Linotype" w:eastAsia="Times New Roman" w:hAnsi="Palatino Linotype" w:cs="Times New Roman"/>
          <w:sz w:val="24"/>
          <w:szCs w:val="24"/>
          <w:lang w:val="es-MX"/>
        </w:rPr>
        <w:t>, esto es, que su Comité de</w:t>
      </w:r>
      <w:r w:rsidRPr="0069532D">
        <w:rPr>
          <w:rFonts w:ascii="Palatino Linotype" w:eastAsia="Times New Roman" w:hAnsi="Palatino Linotype" w:cs="Arial"/>
          <w:sz w:val="24"/>
          <w:szCs w:val="24"/>
          <w:lang w:val="es-MX"/>
        </w:rPr>
        <w:t xml:space="preserve"> Transparencia emita </w:t>
      </w:r>
      <w:r w:rsidRPr="0069532D">
        <w:rPr>
          <w:rFonts w:ascii="Palatino Linotype" w:eastAsia="Times New Roman" w:hAnsi="Palatino Linotype" w:cs="Arial"/>
          <w:sz w:val="24"/>
          <w:szCs w:val="24"/>
        </w:rPr>
        <w:t>un</w:t>
      </w:r>
      <w:r w:rsidRPr="0069532D">
        <w:rPr>
          <w:rFonts w:ascii="Palatino Linotype" w:eastAsia="Times New Roman" w:hAnsi="Palatino Linotype" w:cs="Arial"/>
          <w:sz w:val="24"/>
          <w:szCs w:val="24"/>
          <w:lang w:val="es-MX"/>
        </w:rPr>
        <w:t xml:space="preserve"> Acuerdo de Clasificación que cumpla con las formalidades antes citadas</w:t>
      </w:r>
      <w:r w:rsidRPr="0069532D">
        <w:rPr>
          <w:rFonts w:ascii="Palatino Linotype" w:eastAsia="Times New Roman" w:hAnsi="Palatino Linotype" w:cs="Arial"/>
          <w:b/>
          <w:sz w:val="24"/>
          <w:szCs w:val="24"/>
          <w:lang w:val="es-MX"/>
        </w:rPr>
        <w:t xml:space="preserve"> </w:t>
      </w:r>
      <w:r w:rsidRPr="0069532D">
        <w:rPr>
          <w:rFonts w:ascii="Palatino Linotype" w:eastAsia="Times New Roman" w:hAnsi="Palatino Linotype" w:cs="Arial"/>
          <w:sz w:val="24"/>
          <w:szCs w:val="24"/>
          <w:lang w:val="es-MX"/>
        </w:rPr>
        <w:t xml:space="preserve">que la sustente, en el </w:t>
      </w:r>
      <w:r w:rsidRPr="0069532D">
        <w:rPr>
          <w:rFonts w:ascii="Palatino Linotype" w:eastAsia="Times New Roman" w:hAnsi="Palatino Linotype" w:cs="Arial"/>
          <w:sz w:val="24"/>
          <w:szCs w:val="24"/>
          <w:lang w:val="es-MX" w:eastAsia="es-MX"/>
        </w:rPr>
        <w:t>que</w:t>
      </w:r>
      <w:r w:rsidRPr="0069532D">
        <w:rPr>
          <w:rFonts w:ascii="Palatino Linotype" w:eastAsia="Times New Roman" w:hAnsi="Palatino Linotype" w:cs="Arial"/>
          <w:sz w:val="24"/>
          <w:szCs w:val="24"/>
          <w:lang w:val="es-MX"/>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14:paraId="5AF80466" w14:textId="77777777" w:rsidR="00051E96" w:rsidRPr="0069532D" w:rsidRDefault="00051E96" w:rsidP="00051E96">
      <w:pPr>
        <w:spacing w:before="100" w:beforeAutospacing="1" w:after="100" w:afterAutospacing="1" w:line="360" w:lineRule="auto"/>
        <w:ind w:right="49"/>
        <w:jc w:val="both"/>
        <w:rPr>
          <w:rFonts w:ascii="Palatino Linotype" w:hAnsi="Palatino Linotype" w:cs="Arial"/>
          <w:sz w:val="24"/>
          <w:szCs w:val="24"/>
        </w:rPr>
      </w:pPr>
      <w:r w:rsidRPr="0069532D">
        <w:rPr>
          <w:rFonts w:ascii="Palatino Linotype" w:hAnsi="Palatino Linotype"/>
          <w:sz w:val="24"/>
          <w:szCs w:val="24"/>
          <w:lang w:eastAsia="es-MX"/>
        </w:rPr>
        <w:t>Antes de concluir, es de señalar que</w:t>
      </w:r>
      <w:r w:rsidRPr="0069532D">
        <w:rPr>
          <w:rFonts w:ascii="Palatino Linotype" w:hAnsi="Palatino Linotype" w:cs="Arial"/>
          <w:sz w:val="24"/>
          <w:szCs w:val="24"/>
        </w:rPr>
        <w:t xml:space="preserve">, como ya se mencionó </w:t>
      </w:r>
      <w:r w:rsidRPr="0069532D">
        <w:rPr>
          <w:rFonts w:ascii="Palatino Linotype" w:hAnsi="Palatino Linotype" w:cs="Arial"/>
          <w:b/>
          <w:sz w:val="24"/>
          <w:szCs w:val="24"/>
        </w:rPr>
        <w:t xml:space="preserve">EL </w:t>
      </w:r>
      <w:r w:rsidRPr="0069532D">
        <w:rPr>
          <w:rFonts w:ascii="Palatino Linotype" w:eastAsia="Calibri" w:hAnsi="Palatino Linotype" w:cs="Arial"/>
          <w:b/>
          <w:sz w:val="24"/>
          <w:szCs w:val="24"/>
        </w:rPr>
        <w:t>SUJETO OBLIGADO</w:t>
      </w:r>
      <w:r w:rsidRPr="0069532D">
        <w:rPr>
          <w:rFonts w:ascii="Palatino Linotype" w:eastAsia="Calibri" w:hAnsi="Palatino Linotype" w:cs="Arial"/>
          <w:sz w:val="24"/>
          <w:szCs w:val="24"/>
        </w:rPr>
        <w:t>, omitió proporcionar la respuesta a su solicitud de acceso a la información pública, en el término contemplado en el ya citado artículo 163 de la Ley de la materia razón por la que</w:t>
      </w:r>
      <w:r w:rsidRPr="0069532D">
        <w:rPr>
          <w:rFonts w:ascii="Palatino Linotype" w:hAnsi="Palatino Linotype" w:cs="Arial"/>
          <w:sz w:val="24"/>
          <w:szCs w:val="24"/>
        </w:rPr>
        <w:t xml:space="preserve"> </w:t>
      </w:r>
      <w:r w:rsidRPr="0069532D">
        <w:rPr>
          <w:rFonts w:ascii="Palatino Linotype" w:hAnsi="Palatino Linotype" w:cs="Arial"/>
          <w:b/>
          <w:sz w:val="24"/>
          <w:szCs w:val="24"/>
        </w:rPr>
        <w:t>se ordena dar vista al Titular de la Contraloría Interna y Órgano de Control y Vigilancia de este Instituto</w:t>
      </w:r>
      <w:r w:rsidRPr="0069532D">
        <w:rPr>
          <w:rFonts w:ascii="Palatino Linotype" w:hAnsi="Palatino Linotype" w:cs="Arial"/>
          <w:sz w:val="24"/>
          <w:szCs w:val="24"/>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0B00629D" w14:textId="773418EB" w:rsidR="00692EA8" w:rsidRPr="0069532D" w:rsidRDefault="00692EA8" w:rsidP="00692EA8">
      <w:pPr>
        <w:suppressAutoHyphens/>
        <w:spacing w:beforeAutospacing="1" w:after="0" w:afterAutospacing="1" w:line="360" w:lineRule="auto"/>
        <w:jc w:val="both"/>
        <w:rPr>
          <w:rFonts w:ascii="Palatino Linotype" w:eastAsia="Times New Roman" w:hAnsi="Palatino Linotype" w:cs="Arial"/>
          <w:sz w:val="24"/>
          <w:szCs w:val="24"/>
          <w:lang w:val="es-MX" w:eastAsia="es-MX"/>
        </w:rPr>
      </w:pPr>
      <w:r w:rsidRPr="0069532D">
        <w:rPr>
          <w:rFonts w:ascii="Palatino Linotype" w:eastAsia="Times New Roman" w:hAnsi="Palatino Linotype" w:cs="Arial"/>
          <w:sz w:val="24"/>
          <w:szCs w:val="24"/>
          <w:lang w:val="es-MX" w:eastAsia="es-MX"/>
        </w:rPr>
        <w:t xml:space="preserve">Por consiguiente, las razones y motivos de inconformidad señalados por </w:t>
      </w:r>
      <w:r w:rsidR="00A970CC" w:rsidRPr="0069532D">
        <w:rPr>
          <w:rFonts w:ascii="Palatino Linotype" w:eastAsia="Times New Roman" w:hAnsi="Palatino Linotype" w:cs="Arial"/>
          <w:b/>
          <w:sz w:val="24"/>
          <w:szCs w:val="24"/>
          <w:lang w:val="es-MX" w:eastAsia="es-MX"/>
        </w:rPr>
        <w:t xml:space="preserve">EL </w:t>
      </w:r>
      <w:r w:rsidRPr="0069532D">
        <w:rPr>
          <w:rFonts w:ascii="Palatino Linotype" w:eastAsia="Times New Roman" w:hAnsi="Palatino Linotype" w:cs="Arial"/>
          <w:b/>
          <w:sz w:val="24"/>
          <w:szCs w:val="24"/>
          <w:lang w:val="es-MX" w:eastAsia="es-MX"/>
        </w:rPr>
        <w:t>RECURRENTE</w:t>
      </w:r>
      <w:r w:rsidRPr="0069532D">
        <w:rPr>
          <w:rFonts w:ascii="Palatino Linotype" w:eastAsia="Times New Roman" w:hAnsi="Palatino Linotype" w:cs="Arial"/>
          <w:sz w:val="24"/>
          <w:szCs w:val="24"/>
          <w:lang w:val="es-MX" w:eastAsia="es-MX"/>
        </w:rPr>
        <w:t>, resultan</w:t>
      </w:r>
      <w:r w:rsidRPr="0069532D">
        <w:rPr>
          <w:rFonts w:ascii="Palatino Linotype" w:eastAsia="Times New Roman" w:hAnsi="Palatino Linotype" w:cs="Arial"/>
          <w:b/>
          <w:sz w:val="24"/>
          <w:szCs w:val="24"/>
          <w:lang w:val="es-MX" w:eastAsia="es-MX"/>
        </w:rPr>
        <w:t xml:space="preserve"> </w:t>
      </w:r>
      <w:r w:rsidR="006B1FD9" w:rsidRPr="0069532D">
        <w:rPr>
          <w:rFonts w:ascii="Palatino Linotype" w:eastAsia="Times New Roman" w:hAnsi="Palatino Linotype" w:cs="Arial"/>
          <w:b/>
          <w:sz w:val="24"/>
          <w:szCs w:val="24"/>
          <w:lang w:val="es-MX" w:eastAsia="es-MX"/>
        </w:rPr>
        <w:t xml:space="preserve">parcialmente </w:t>
      </w:r>
      <w:r w:rsidRPr="0069532D">
        <w:rPr>
          <w:rFonts w:ascii="Palatino Linotype" w:eastAsia="Times New Roman" w:hAnsi="Palatino Linotype" w:cs="Arial"/>
          <w:b/>
          <w:sz w:val="24"/>
          <w:szCs w:val="24"/>
          <w:lang w:val="es-MX" w:eastAsia="es-MX"/>
        </w:rPr>
        <w:t>fundadas</w:t>
      </w:r>
      <w:r w:rsidR="00853A9D" w:rsidRPr="0069532D">
        <w:rPr>
          <w:rFonts w:ascii="Palatino Linotype" w:eastAsia="Times New Roman" w:hAnsi="Palatino Linotype" w:cs="Arial"/>
          <w:b/>
          <w:sz w:val="24"/>
          <w:szCs w:val="24"/>
          <w:lang w:val="es-MX" w:eastAsia="es-MX"/>
        </w:rPr>
        <w:t xml:space="preserve"> </w:t>
      </w:r>
      <w:r w:rsidR="00853A9D" w:rsidRPr="0069532D">
        <w:rPr>
          <w:rFonts w:ascii="Palatino Linotype" w:eastAsia="Times New Roman" w:hAnsi="Palatino Linotype" w:cs="Arial"/>
          <w:sz w:val="24"/>
          <w:szCs w:val="24"/>
          <w:lang w:val="es-MX" w:eastAsia="es-MX"/>
        </w:rPr>
        <w:t xml:space="preserve">dado a que si bien no se inconformó de manera </w:t>
      </w:r>
      <w:r w:rsidR="00225B5C" w:rsidRPr="0069532D">
        <w:rPr>
          <w:rFonts w:ascii="Palatino Linotype" w:eastAsia="Times New Roman" w:hAnsi="Palatino Linotype" w:cs="Arial"/>
          <w:sz w:val="24"/>
          <w:szCs w:val="24"/>
          <w:lang w:val="es-MX" w:eastAsia="es-MX"/>
        </w:rPr>
        <w:t>expresa</w:t>
      </w:r>
      <w:r w:rsidR="00853A9D" w:rsidRPr="0069532D">
        <w:rPr>
          <w:rFonts w:ascii="Palatino Linotype" w:eastAsia="Times New Roman" w:hAnsi="Palatino Linotype" w:cs="Arial"/>
          <w:sz w:val="24"/>
          <w:szCs w:val="24"/>
          <w:lang w:val="es-MX" w:eastAsia="es-MX"/>
        </w:rPr>
        <w:t xml:space="preserve"> por la </w:t>
      </w:r>
      <w:r w:rsidR="00225B5C" w:rsidRPr="0069532D">
        <w:rPr>
          <w:rFonts w:ascii="Palatino Linotype" w:eastAsia="Times New Roman" w:hAnsi="Palatino Linotype" w:cs="Arial"/>
          <w:sz w:val="24"/>
          <w:szCs w:val="24"/>
          <w:lang w:val="es-MX" w:eastAsia="es-MX"/>
        </w:rPr>
        <w:t>totalidad</w:t>
      </w:r>
      <w:r w:rsidR="00853A9D" w:rsidRPr="0069532D">
        <w:rPr>
          <w:rFonts w:ascii="Palatino Linotype" w:eastAsia="Times New Roman" w:hAnsi="Palatino Linotype" w:cs="Arial"/>
          <w:sz w:val="24"/>
          <w:szCs w:val="24"/>
          <w:lang w:val="es-MX" w:eastAsia="es-MX"/>
        </w:rPr>
        <w:t xml:space="preserve"> de requerimientos, refiere que se transgredió su </w:t>
      </w:r>
      <w:r w:rsidR="00853A9D" w:rsidRPr="0069532D">
        <w:rPr>
          <w:rFonts w:ascii="Palatino Linotype" w:eastAsia="Times New Roman" w:hAnsi="Palatino Linotype" w:cs="Arial"/>
          <w:sz w:val="24"/>
          <w:szCs w:val="24"/>
          <w:lang w:val="es-MX" w:eastAsia="es-MX"/>
        </w:rPr>
        <w:lastRenderedPageBreak/>
        <w:t>derecho de acceso a la información</w:t>
      </w:r>
      <w:r w:rsidRPr="0069532D">
        <w:rPr>
          <w:rFonts w:ascii="Palatino Linotype" w:eastAsia="Times New Roman" w:hAnsi="Palatino Linotype" w:cs="Arial"/>
          <w:sz w:val="24"/>
          <w:szCs w:val="24"/>
          <w:lang w:val="es-MX" w:eastAsia="es-MX"/>
        </w:rPr>
        <w:t xml:space="preserve">; </w:t>
      </w:r>
      <w:r w:rsidRPr="0069532D">
        <w:rPr>
          <w:rFonts w:ascii="Palatino Linotype" w:eastAsia="Calibri" w:hAnsi="Palatino Linotype" w:cs="Arial"/>
          <w:sz w:val="24"/>
          <w:szCs w:val="24"/>
          <w:lang w:val="es-MX"/>
        </w:rPr>
        <w:t xml:space="preserve">por lo que, lo procedente es </w:t>
      </w:r>
      <w:r w:rsidR="00051E96" w:rsidRPr="0069532D">
        <w:rPr>
          <w:rFonts w:ascii="Palatino Linotype" w:eastAsia="Calibri" w:hAnsi="Palatino Linotype" w:cs="Arial"/>
          <w:b/>
          <w:sz w:val="24"/>
          <w:szCs w:val="24"/>
          <w:lang w:val="es-MX"/>
        </w:rPr>
        <w:t>ordenar</w:t>
      </w:r>
      <w:r w:rsidRPr="0069532D">
        <w:rPr>
          <w:rFonts w:ascii="Palatino Linotype" w:eastAsia="Calibri" w:hAnsi="Palatino Linotype" w:cs="Arial"/>
          <w:b/>
          <w:sz w:val="24"/>
          <w:szCs w:val="24"/>
          <w:lang w:val="es-MX"/>
        </w:rPr>
        <w:t xml:space="preserve"> </w:t>
      </w:r>
      <w:r w:rsidRPr="0069532D">
        <w:rPr>
          <w:rFonts w:ascii="Palatino Linotype" w:eastAsia="Calibri" w:hAnsi="Palatino Linotype" w:cs="Arial"/>
          <w:sz w:val="24"/>
          <w:szCs w:val="24"/>
          <w:lang w:val="es-MX"/>
        </w:rPr>
        <w:t xml:space="preserve">haga entrega de la información que ha quedado precisada, de ser procedente en </w:t>
      </w:r>
      <w:r w:rsidRPr="0069532D">
        <w:rPr>
          <w:rFonts w:ascii="Palatino Linotype" w:eastAsia="Calibri" w:hAnsi="Palatino Linotype" w:cs="Arial"/>
          <w:b/>
          <w:sz w:val="24"/>
          <w:szCs w:val="24"/>
          <w:lang w:val="es-MX"/>
        </w:rPr>
        <w:t>versión pública</w:t>
      </w:r>
      <w:r w:rsidRPr="0069532D">
        <w:rPr>
          <w:rFonts w:ascii="Palatino Linotype" w:eastAsia="Calibri" w:hAnsi="Palatino Linotype" w:cs="Arial"/>
          <w:sz w:val="24"/>
          <w:szCs w:val="24"/>
          <w:lang w:val="es-MX"/>
        </w:rPr>
        <w:t>.</w:t>
      </w:r>
    </w:p>
    <w:p w14:paraId="75BF8AB8" w14:textId="7C643BB3" w:rsidR="00E35A51" w:rsidRPr="0069532D" w:rsidRDefault="00692EA8" w:rsidP="00692EA8">
      <w:pPr>
        <w:widowControl w:val="0"/>
        <w:spacing w:beforeAutospacing="1" w:afterAutospacing="1" w:line="360" w:lineRule="auto"/>
        <w:jc w:val="both"/>
        <w:rPr>
          <w:rFonts w:ascii="Palatino Linotype" w:eastAsia="Calibri" w:hAnsi="Palatino Linotype" w:cs="Arial"/>
          <w:sz w:val="24"/>
          <w:szCs w:val="24"/>
          <w:lang w:val="es-MX"/>
        </w:rPr>
      </w:pPr>
      <w:r w:rsidRPr="0069532D">
        <w:rPr>
          <w:rFonts w:ascii="Palatino Linotype" w:eastAsia="Calibri" w:hAnsi="Palatino Linotype" w:cs="Arial"/>
          <w:sz w:val="24"/>
          <w:szCs w:val="24"/>
          <w:lang w:val="es-MX"/>
        </w:rPr>
        <w:t xml:space="preserve">Así, con </w:t>
      </w:r>
      <w:r w:rsidRPr="0069532D">
        <w:rPr>
          <w:rFonts w:ascii="Palatino Linotype" w:eastAsia="Times New Roman" w:hAnsi="Palatino Linotype" w:cs="Arial"/>
          <w:sz w:val="24"/>
          <w:szCs w:val="24"/>
          <w:lang w:val="es-MX"/>
        </w:rPr>
        <w:t>fundamento</w:t>
      </w:r>
      <w:r w:rsidRPr="0069532D">
        <w:rPr>
          <w:rFonts w:ascii="Palatino Linotype" w:eastAsia="Calibri" w:hAnsi="Palatino Linotype" w:cs="Arial"/>
          <w:sz w:val="24"/>
          <w:szCs w:val="24"/>
          <w:lang w:val="es-MX"/>
        </w:rPr>
        <w:t xml:space="preserve"> en lo prescrito en los artículos 5, párrafos </w:t>
      </w:r>
      <w:r w:rsidR="0048479B" w:rsidRPr="0069532D">
        <w:rPr>
          <w:rFonts w:ascii="Palatino Linotype" w:eastAsia="Calibri" w:hAnsi="Palatino Linotype" w:cs="Arial"/>
          <w:sz w:val="24"/>
          <w:szCs w:val="24"/>
          <w:lang w:val="es-MX"/>
        </w:rPr>
        <w:t>vigésimo noveno, trigésimo y trigésimo primero</w:t>
      </w:r>
      <w:r w:rsidRPr="0069532D">
        <w:rPr>
          <w:rFonts w:ascii="Palatino Linotype" w:eastAsia="Calibri" w:hAnsi="Palatino Linotype" w:cs="Arial"/>
          <w:sz w:val="24"/>
          <w:szCs w:val="24"/>
          <w:lang w:val="es-MX"/>
        </w:rPr>
        <w:t xml:space="preserve"> de la Constitución Política del Estado Libre y Soberano de México; </w:t>
      </w:r>
      <w:r w:rsidRPr="0069532D">
        <w:rPr>
          <w:rFonts w:ascii="Palatino Linotype" w:eastAsia="Times New Roman" w:hAnsi="Palatino Linotype" w:cs="Times New Roman"/>
          <w:sz w:val="24"/>
          <w:szCs w:val="24"/>
          <w:lang w:val="es-MX"/>
        </w:rPr>
        <w:t>2, fracción II, 19, 29, 36, fracciones I y II, 176, 178, 179, 181, 185, fracción I, 186 y 188</w:t>
      </w:r>
      <w:r w:rsidRPr="0069532D">
        <w:rPr>
          <w:rFonts w:ascii="Palatino Linotype" w:eastAsia="Calibri" w:hAnsi="Palatino Linotype" w:cs="Arial"/>
          <w:sz w:val="24"/>
          <w:szCs w:val="24"/>
          <w:lang w:val="es-MX"/>
        </w:rPr>
        <w:t xml:space="preserve"> de la Ley de Transparencia y Acceso a la Información Pública del Estado de México y Municipios, este Pleno: </w:t>
      </w:r>
    </w:p>
    <w:p w14:paraId="25059101" w14:textId="6113D46D" w:rsidR="00216AF9" w:rsidRPr="0069532D" w:rsidRDefault="00216AF9" w:rsidP="005D0155">
      <w:pPr>
        <w:spacing w:after="0" w:line="240" w:lineRule="auto"/>
        <w:jc w:val="center"/>
        <w:rPr>
          <w:rFonts w:ascii="Palatino Linotype" w:hAnsi="Palatino Linotype" w:cs="Arial"/>
          <w:b/>
          <w:spacing w:val="44"/>
          <w:sz w:val="28"/>
          <w:szCs w:val="18"/>
          <w:lang w:val="es-MX"/>
        </w:rPr>
      </w:pPr>
      <w:r w:rsidRPr="0069532D">
        <w:rPr>
          <w:rFonts w:ascii="Palatino Linotype" w:hAnsi="Palatino Linotype" w:cs="Arial"/>
          <w:b/>
          <w:spacing w:val="44"/>
          <w:sz w:val="28"/>
          <w:szCs w:val="18"/>
          <w:lang w:val="es-MX"/>
        </w:rPr>
        <w:t>RESUELVE</w:t>
      </w:r>
    </w:p>
    <w:p w14:paraId="5B134751" w14:textId="77777777" w:rsidR="00C6017D" w:rsidRPr="0069532D" w:rsidRDefault="00C6017D" w:rsidP="00254AF4">
      <w:pPr>
        <w:spacing w:after="0" w:line="240" w:lineRule="auto"/>
        <w:rPr>
          <w:rFonts w:ascii="Palatino Linotype" w:hAnsi="Palatino Linotype" w:cs="Arial"/>
          <w:b/>
          <w:sz w:val="24"/>
          <w:lang w:val="es-MX"/>
        </w:rPr>
      </w:pPr>
    </w:p>
    <w:p w14:paraId="31C1D273" w14:textId="6F137748" w:rsidR="00C1508F" w:rsidRPr="0069532D" w:rsidRDefault="00C1508F" w:rsidP="00C1508F">
      <w:pPr>
        <w:spacing w:after="0" w:line="360" w:lineRule="auto"/>
        <w:jc w:val="both"/>
        <w:rPr>
          <w:rFonts w:ascii="Palatino Linotype" w:eastAsia="Times New Roman" w:hAnsi="Palatino Linotype" w:cs="Arial"/>
          <w:sz w:val="24"/>
          <w:szCs w:val="24"/>
          <w:lang w:val="es-ES"/>
        </w:rPr>
      </w:pPr>
      <w:r w:rsidRPr="0069532D">
        <w:rPr>
          <w:rFonts w:ascii="Palatino Linotype" w:eastAsia="Times New Roman" w:hAnsi="Palatino Linotype" w:cs="Arial"/>
          <w:b/>
          <w:sz w:val="28"/>
          <w:szCs w:val="28"/>
          <w:lang w:val="es-ES"/>
        </w:rPr>
        <w:t>PRIMERO</w:t>
      </w:r>
      <w:r w:rsidRPr="0069532D">
        <w:rPr>
          <w:rFonts w:ascii="Palatino Linotype" w:eastAsia="Times New Roman" w:hAnsi="Palatino Linotype" w:cs="Arial"/>
          <w:sz w:val="28"/>
          <w:szCs w:val="28"/>
          <w:lang w:val="es-ES"/>
        </w:rPr>
        <w:t>.</w:t>
      </w:r>
      <w:r w:rsidRPr="0069532D">
        <w:rPr>
          <w:rFonts w:ascii="Palatino Linotype" w:eastAsia="Times New Roman" w:hAnsi="Palatino Linotype" w:cs="Arial"/>
          <w:sz w:val="24"/>
          <w:szCs w:val="24"/>
          <w:lang w:val="es-ES"/>
        </w:rPr>
        <w:t xml:space="preserve"> Resultan</w:t>
      </w:r>
      <w:r w:rsidR="00DE702E" w:rsidRPr="0069532D">
        <w:rPr>
          <w:rFonts w:ascii="Palatino Linotype" w:eastAsia="Times New Roman" w:hAnsi="Palatino Linotype" w:cs="Arial"/>
          <w:sz w:val="24"/>
          <w:szCs w:val="24"/>
          <w:lang w:val="es-ES"/>
        </w:rPr>
        <w:t xml:space="preserve"> </w:t>
      </w:r>
      <w:r w:rsidR="00DE702E" w:rsidRPr="0069532D">
        <w:rPr>
          <w:rFonts w:ascii="Palatino Linotype" w:eastAsia="Times New Roman" w:hAnsi="Palatino Linotype" w:cs="Arial"/>
          <w:b/>
          <w:bCs/>
          <w:sz w:val="24"/>
          <w:szCs w:val="24"/>
          <w:lang w:val="es-ES"/>
        </w:rPr>
        <w:t>parcialmente</w:t>
      </w:r>
      <w:r w:rsidRPr="0069532D">
        <w:rPr>
          <w:rFonts w:ascii="Palatino Linotype" w:eastAsia="Times New Roman" w:hAnsi="Palatino Linotype" w:cs="Arial"/>
          <w:sz w:val="24"/>
          <w:szCs w:val="24"/>
          <w:lang w:val="es-ES"/>
        </w:rPr>
        <w:t xml:space="preserve"> </w:t>
      </w:r>
      <w:r w:rsidR="001D7716" w:rsidRPr="0069532D">
        <w:rPr>
          <w:rFonts w:ascii="Palatino Linotype" w:eastAsia="Times New Roman" w:hAnsi="Palatino Linotype" w:cs="Arial"/>
          <w:b/>
          <w:sz w:val="24"/>
          <w:szCs w:val="24"/>
          <w:lang w:val="es-ES"/>
        </w:rPr>
        <w:t>fundadas</w:t>
      </w:r>
      <w:r w:rsidR="001D7716" w:rsidRPr="0069532D">
        <w:rPr>
          <w:rFonts w:ascii="Palatino Linotype" w:eastAsia="Times New Roman" w:hAnsi="Palatino Linotype" w:cs="Arial"/>
          <w:sz w:val="24"/>
          <w:szCs w:val="24"/>
          <w:lang w:val="es-ES"/>
        </w:rPr>
        <w:t xml:space="preserve"> </w:t>
      </w:r>
      <w:r w:rsidRPr="0069532D">
        <w:rPr>
          <w:rFonts w:ascii="Palatino Linotype" w:eastAsia="Times New Roman" w:hAnsi="Palatino Linotype" w:cs="Arial"/>
          <w:sz w:val="24"/>
          <w:szCs w:val="24"/>
          <w:lang w:val="es-ES"/>
        </w:rPr>
        <w:t xml:space="preserve">las razones o motivos de inconformidad planteadas por </w:t>
      </w:r>
      <w:r w:rsidRPr="0069532D">
        <w:rPr>
          <w:rFonts w:ascii="Palatino Linotype" w:eastAsia="Times New Roman" w:hAnsi="Palatino Linotype" w:cs="Arial"/>
          <w:b/>
          <w:bCs/>
          <w:sz w:val="24"/>
          <w:szCs w:val="24"/>
          <w:lang w:val="es-ES"/>
        </w:rPr>
        <w:t>EL RECURRENTE</w:t>
      </w:r>
      <w:r w:rsidRPr="0069532D">
        <w:rPr>
          <w:rFonts w:ascii="Palatino Linotype" w:eastAsia="Times New Roman" w:hAnsi="Palatino Linotype" w:cs="Arial"/>
          <w:sz w:val="24"/>
          <w:szCs w:val="24"/>
          <w:lang w:val="es-ES"/>
        </w:rPr>
        <w:t xml:space="preserve">, en términos del Considerando </w:t>
      </w:r>
      <w:r w:rsidRPr="0069532D">
        <w:rPr>
          <w:rFonts w:ascii="Palatino Linotype" w:eastAsia="Times New Roman" w:hAnsi="Palatino Linotype" w:cs="Arial"/>
          <w:b/>
          <w:sz w:val="24"/>
          <w:szCs w:val="24"/>
          <w:lang w:val="es-ES"/>
        </w:rPr>
        <w:t>QUINTO</w:t>
      </w:r>
      <w:r w:rsidRPr="0069532D">
        <w:rPr>
          <w:rFonts w:ascii="Palatino Linotype" w:eastAsia="Times New Roman" w:hAnsi="Palatino Linotype" w:cs="Arial"/>
          <w:sz w:val="24"/>
          <w:szCs w:val="24"/>
          <w:lang w:val="es-ES"/>
        </w:rPr>
        <w:t xml:space="preserve"> de la presente resolución.</w:t>
      </w:r>
    </w:p>
    <w:p w14:paraId="4A5B390B" w14:textId="77777777" w:rsidR="00254AF4" w:rsidRPr="0069532D" w:rsidRDefault="00254AF4" w:rsidP="00C1508F">
      <w:pPr>
        <w:spacing w:after="0" w:line="360" w:lineRule="auto"/>
        <w:jc w:val="both"/>
        <w:rPr>
          <w:rFonts w:ascii="Palatino Linotype" w:eastAsia="Times New Roman" w:hAnsi="Palatino Linotype" w:cs="Arial"/>
          <w:sz w:val="24"/>
          <w:szCs w:val="24"/>
          <w:lang w:val="es-ES"/>
        </w:rPr>
      </w:pPr>
    </w:p>
    <w:p w14:paraId="4F46623A" w14:textId="5B54871A" w:rsidR="00BA0BA7" w:rsidRPr="0069532D" w:rsidRDefault="00C1508F" w:rsidP="00462A07">
      <w:pPr>
        <w:spacing w:after="0" w:line="360" w:lineRule="auto"/>
        <w:jc w:val="both"/>
        <w:rPr>
          <w:rFonts w:ascii="Palatino Linotype" w:eastAsia="Times New Roman" w:hAnsi="Palatino Linotype" w:cs="Arial"/>
          <w:i/>
          <w:iCs/>
          <w:sz w:val="22"/>
          <w:szCs w:val="22"/>
        </w:rPr>
      </w:pPr>
      <w:r w:rsidRPr="0069532D">
        <w:rPr>
          <w:rFonts w:ascii="Palatino Linotype" w:eastAsia="Times New Roman" w:hAnsi="Palatino Linotype" w:cs="Arial"/>
          <w:b/>
          <w:sz w:val="28"/>
          <w:szCs w:val="28"/>
          <w:lang w:val="es-ES"/>
        </w:rPr>
        <w:t>SEGUNDO</w:t>
      </w:r>
      <w:r w:rsidRPr="0069532D">
        <w:rPr>
          <w:rFonts w:ascii="Palatino Linotype" w:eastAsia="Times New Roman" w:hAnsi="Palatino Linotype" w:cs="Arial"/>
          <w:sz w:val="28"/>
          <w:szCs w:val="28"/>
          <w:lang w:val="es-ES"/>
        </w:rPr>
        <w:t>.</w:t>
      </w:r>
      <w:r w:rsidRPr="0069532D">
        <w:rPr>
          <w:rFonts w:ascii="Palatino Linotype" w:eastAsia="Times New Roman" w:hAnsi="Palatino Linotype" w:cs="Arial"/>
          <w:sz w:val="24"/>
          <w:szCs w:val="24"/>
          <w:lang w:val="es-ES"/>
        </w:rPr>
        <w:t xml:space="preserve"> </w:t>
      </w:r>
      <w:r w:rsidR="00051E96" w:rsidRPr="0069532D">
        <w:rPr>
          <w:rFonts w:ascii="Palatino Linotype" w:eastAsia="Times New Roman" w:hAnsi="Palatino Linotype" w:cs="Arial"/>
          <w:sz w:val="24"/>
          <w:szCs w:val="24"/>
          <w:lang w:val="es-ES"/>
        </w:rPr>
        <w:t>Se</w:t>
      </w:r>
      <w:r w:rsidRPr="0069532D">
        <w:rPr>
          <w:rFonts w:ascii="Palatino Linotype" w:eastAsia="Calibri" w:hAnsi="Palatino Linotype" w:cs="Arial"/>
          <w:sz w:val="24"/>
          <w:szCs w:val="24"/>
          <w:lang w:val="es-MX"/>
        </w:rPr>
        <w:t xml:space="preserve"> </w:t>
      </w:r>
      <w:r w:rsidR="00254AF4" w:rsidRPr="0069532D">
        <w:rPr>
          <w:rFonts w:ascii="Palatino Linotype" w:eastAsia="Calibri" w:hAnsi="Palatino Linotype" w:cs="Arial"/>
          <w:b/>
          <w:sz w:val="24"/>
          <w:szCs w:val="24"/>
          <w:lang w:val="es-MX"/>
        </w:rPr>
        <w:t>ORDENA</w:t>
      </w:r>
      <w:r w:rsidR="00051E96" w:rsidRPr="0069532D">
        <w:rPr>
          <w:rFonts w:ascii="Palatino Linotype" w:eastAsia="Calibri" w:hAnsi="Palatino Linotype" w:cs="Arial"/>
          <w:b/>
          <w:sz w:val="24"/>
          <w:szCs w:val="24"/>
          <w:lang w:val="es-MX"/>
        </w:rPr>
        <w:t xml:space="preserve"> al SUJETO OBLIGADO</w:t>
      </w:r>
      <w:r w:rsidR="00254AF4" w:rsidRPr="0069532D">
        <w:rPr>
          <w:rFonts w:ascii="Palatino Linotype" w:eastAsia="Calibri" w:hAnsi="Palatino Linotype" w:cs="Arial"/>
          <w:b/>
          <w:sz w:val="24"/>
          <w:szCs w:val="24"/>
          <w:lang w:val="es-MX"/>
        </w:rPr>
        <w:t xml:space="preserve"> </w:t>
      </w:r>
      <w:r w:rsidRPr="0069532D">
        <w:rPr>
          <w:rFonts w:ascii="Palatino Linotype" w:eastAsia="Calibri" w:hAnsi="Palatino Linotype" w:cs="Arial"/>
          <w:sz w:val="24"/>
          <w:szCs w:val="24"/>
          <w:lang w:val="es-MX"/>
        </w:rPr>
        <w:t xml:space="preserve">atienda la solicitud de información </w:t>
      </w:r>
      <w:r w:rsidR="00462A07" w:rsidRPr="0069532D">
        <w:rPr>
          <w:rFonts w:ascii="Palatino Linotype" w:eastAsia="Calibri" w:hAnsi="Palatino Linotype" w:cs="Arial"/>
          <w:b/>
          <w:bCs/>
          <w:sz w:val="24"/>
          <w:szCs w:val="24"/>
        </w:rPr>
        <w:t>00243/COYOTEP/IP/2020</w:t>
      </w:r>
      <w:r w:rsidRPr="0069532D">
        <w:rPr>
          <w:rFonts w:ascii="Palatino Linotype" w:eastAsia="Times New Roman" w:hAnsi="Palatino Linotype" w:cs="Arial"/>
          <w:sz w:val="24"/>
          <w:szCs w:val="24"/>
          <w:lang w:val="es-MX"/>
        </w:rPr>
        <w:t xml:space="preserve">, en términos del Considerando </w:t>
      </w:r>
      <w:r w:rsidRPr="0069532D">
        <w:rPr>
          <w:rFonts w:ascii="Palatino Linotype" w:eastAsia="Times New Roman" w:hAnsi="Palatino Linotype" w:cs="Arial"/>
          <w:b/>
          <w:sz w:val="24"/>
          <w:szCs w:val="24"/>
          <w:lang w:val="es-MX"/>
        </w:rPr>
        <w:t>QUINTO</w:t>
      </w:r>
      <w:r w:rsidRPr="0069532D">
        <w:rPr>
          <w:rFonts w:ascii="Palatino Linotype" w:eastAsia="Times New Roman" w:hAnsi="Palatino Linotype" w:cs="Arial"/>
          <w:sz w:val="24"/>
          <w:szCs w:val="24"/>
          <w:lang w:val="es-MX"/>
        </w:rPr>
        <w:t xml:space="preserve"> </w:t>
      </w:r>
      <w:r w:rsidRPr="0069532D">
        <w:rPr>
          <w:rFonts w:ascii="Palatino Linotype" w:eastAsia="Times New Roman" w:hAnsi="Palatino Linotype" w:cs="Arial"/>
          <w:sz w:val="24"/>
          <w:szCs w:val="24"/>
          <w:lang w:val="es-ES"/>
        </w:rPr>
        <w:t>de la presente resolución, y haga entrega a</w:t>
      </w:r>
      <w:r w:rsidR="006D3A91" w:rsidRPr="0069532D">
        <w:rPr>
          <w:rFonts w:ascii="Palatino Linotype" w:eastAsia="Times New Roman" w:hAnsi="Palatino Linotype" w:cs="Arial"/>
          <w:sz w:val="24"/>
          <w:szCs w:val="24"/>
          <w:lang w:val="es-ES"/>
        </w:rPr>
        <w:t>l</w:t>
      </w:r>
      <w:r w:rsidRPr="0069532D">
        <w:rPr>
          <w:rFonts w:ascii="Palatino Linotype" w:eastAsia="Times New Roman" w:hAnsi="Palatino Linotype" w:cs="Arial"/>
          <w:sz w:val="24"/>
          <w:szCs w:val="24"/>
          <w:lang w:val="es-ES"/>
        </w:rPr>
        <w:t xml:space="preserve"> </w:t>
      </w:r>
      <w:r w:rsidRPr="0069532D">
        <w:rPr>
          <w:rFonts w:ascii="Palatino Linotype" w:eastAsia="Times New Roman" w:hAnsi="Palatino Linotype" w:cs="Arial"/>
          <w:b/>
          <w:sz w:val="24"/>
          <w:szCs w:val="24"/>
          <w:lang w:val="es-ES"/>
        </w:rPr>
        <w:t>RECURRENTE</w:t>
      </w:r>
      <w:r w:rsidRPr="0069532D">
        <w:rPr>
          <w:rFonts w:ascii="Palatino Linotype" w:eastAsia="Times New Roman" w:hAnsi="Palatino Linotype" w:cs="Arial"/>
          <w:sz w:val="24"/>
          <w:szCs w:val="24"/>
          <w:lang w:val="es-ES"/>
        </w:rPr>
        <w:t xml:space="preserve">, vía </w:t>
      </w:r>
      <w:r w:rsidRPr="0069532D">
        <w:rPr>
          <w:rFonts w:ascii="Palatino Linotype" w:eastAsia="Times New Roman" w:hAnsi="Palatino Linotype" w:cs="Arial"/>
          <w:b/>
          <w:sz w:val="24"/>
          <w:szCs w:val="24"/>
          <w:lang w:val="es-ES"/>
        </w:rPr>
        <w:t>SAIMEX</w:t>
      </w:r>
      <w:r w:rsidR="008661C7" w:rsidRPr="0069532D">
        <w:rPr>
          <w:rFonts w:ascii="Palatino Linotype" w:eastAsia="Times New Roman" w:hAnsi="Palatino Linotype" w:cs="Arial"/>
          <w:b/>
          <w:sz w:val="24"/>
          <w:szCs w:val="24"/>
          <w:lang w:val="es-ES"/>
        </w:rPr>
        <w:t xml:space="preserve">, </w:t>
      </w:r>
      <w:r w:rsidR="00A423CC" w:rsidRPr="0069532D">
        <w:rPr>
          <w:rFonts w:ascii="Palatino Linotype" w:eastAsia="Times New Roman" w:hAnsi="Palatino Linotype" w:cs="Arial"/>
          <w:sz w:val="24"/>
          <w:szCs w:val="24"/>
        </w:rPr>
        <w:t xml:space="preserve">de ser procedente en </w:t>
      </w:r>
      <w:r w:rsidR="00A423CC" w:rsidRPr="0069532D">
        <w:rPr>
          <w:rFonts w:ascii="Palatino Linotype" w:eastAsia="Times New Roman" w:hAnsi="Palatino Linotype" w:cs="Arial"/>
          <w:b/>
          <w:bCs/>
          <w:sz w:val="24"/>
          <w:szCs w:val="24"/>
        </w:rPr>
        <w:t xml:space="preserve">versión </w:t>
      </w:r>
      <w:r w:rsidR="006D3A91" w:rsidRPr="0069532D">
        <w:rPr>
          <w:rFonts w:ascii="Palatino Linotype" w:eastAsia="Times New Roman" w:hAnsi="Palatino Linotype" w:cs="Arial"/>
          <w:b/>
          <w:bCs/>
          <w:sz w:val="24"/>
          <w:szCs w:val="24"/>
        </w:rPr>
        <w:t>pública</w:t>
      </w:r>
      <w:r w:rsidR="00A423CC" w:rsidRPr="0069532D">
        <w:rPr>
          <w:rFonts w:ascii="Palatino Linotype" w:eastAsia="Times New Roman" w:hAnsi="Palatino Linotype" w:cs="Arial"/>
          <w:sz w:val="24"/>
          <w:szCs w:val="24"/>
        </w:rPr>
        <w:t xml:space="preserve">, </w:t>
      </w:r>
      <w:r w:rsidR="00853A9D" w:rsidRPr="0069532D">
        <w:rPr>
          <w:rFonts w:ascii="Palatino Linotype" w:eastAsia="Times New Roman" w:hAnsi="Palatino Linotype" w:cs="Arial"/>
          <w:sz w:val="24"/>
          <w:szCs w:val="24"/>
        </w:rPr>
        <w:t xml:space="preserve">previa </w:t>
      </w:r>
      <w:r w:rsidR="00853A9D" w:rsidRPr="0069532D">
        <w:rPr>
          <w:rFonts w:ascii="Palatino Linotype" w:eastAsia="Times New Roman" w:hAnsi="Palatino Linotype" w:cs="Arial"/>
          <w:b/>
          <w:sz w:val="24"/>
          <w:szCs w:val="24"/>
        </w:rPr>
        <w:t>búsqueda exhaustiva y razonable</w:t>
      </w:r>
      <w:r w:rsidR="00853A9D" w:rsidRPr="0069532D">
        <w:rPr>
          <w:rFonts w:ascii="Palatino Linotype" w:eastAsia="Times New Roman" w:hAnsi="Palatino Linotype" w:cs="Arial"/>
          <w:sz w:val="24"/>
          <w:szCs w:val="24"/>
        </w:rPr>
        <w:t xml:space="preserve"> </w:t>
      </w:r>
      <w:r w:rsidR="00462A07" w:rsidRPr="0069532D">
        <w:rPr>
          <w:rFonts w:ascii="Palatino Linotype" w:eastAsia="Times New Roman" w:hAnsi="Palatino Linotype" w:cs="Arial"/>
          <w:sz w:val="24"/>
          <w:szCs w:val="24"/>
        </w:rPr>
        <w:t>de</w:t>
      </w:r>
      <w:r w:rsidR="006D3A91" w:rsidRPr="0069532D">
        <w:rPr>
          <w:rFonts w:ascii="Palatino Linotype" w:eastAsia="Times New Roman" w:hAnsi="Palatino Linotype" w:cs="Arial"/>
          <w:sz w:val="24"/>
          <w:szCs w:val="24"/>
        </w:rPr>
        <w:t xml:space="preserve"> lo siguiente</w:t>
      </w:r>
      <w:r w:rsidR="00A423CC" w:rsidRPr="0069532D">
        <w:rPr>
          <w:rFonts w:ascii="Palatino Linotype" w:eastAsia="Times New Roman" w:hAnsi="Palatino Linotype" w:cs="Arial"/>
          <w:sz w:val="24"/>
          <w:szCs w:val="24"/>
        </w:rPr>
        <w:t>:</w:t>
      </w:r>
    </w:p>
    <w:p w14:paraId="64866DA2" w14:textId="77777777" w:rsidR="00462A07" w:rsidRPr="0069532D" w:rsidRDefault="00462A07" w:rsidP="00462A07">
      <w:pPr>
        <w:spacing w:after="0" w:line="360" w:lineRule="auto"/>
        <w:jc w:val="both"/>
        <w:rPr>
          <w:rFonts w:ascii="Palatino Linotype" w:eastAsia="Times New Roman" w:hAnsi="Palatino Linotype" w:cs="Arial"/>
          <w:i/>
          <w:iCs/>
          <w:sz w:val="22"/>
          <w:szCs w:val="22"/>
        </w:rPr>
      </w:pPr>
    </w:p>
    <w:p w14:paraId="7E3C955C" w14:textId="79E1D516" w:rsidR="00462A07" w:rsidRPr="0069532D" w:rsidRDefault="00462A07" w:rsidP="00DD5670">
      <w:pPr>
        <w:spacing w:after="0" w:line="240" w:lineRule="auto"/>
        <w:ind w:left="850" w:right="901" w:hanging="141"/>
        <w:jc w:val="both"/>
        <w:rPr>
          <w:rFonts w:ascii="Palatino Linotype" w:eastAsia="Times New Roman" w:hAnsi="Palatino Linotype" w:cs="Times New Roman"/>
          <w:i/>
          <w:sz w:val="24"/>
          <w:szCs w:val="28"/>
          <w:lang w:val="es-MX"/>
        </w:rPr>
      </w:pPr>
      <w:r w:rsidRPr="0069532D">
        <w:rPr>
          <w:rFonts w:ascii="Palatino Linotype" w:eastAsia="Times New Roman" w:hAnsi="Palatino Linotype" w:cs="Times New Roman"/>
          <w:i/>
          <w:sz w:val="24"/>
          <w:szCs w:val="28"/>
          <w:lang w:val="es-MX"/>
        </w:rPr>
        <w:t>“El documento o documentos</w:t>
      </w:r>
      <w:r w:rsidR="008D19C4" w:rsidRPr="0069532D">
        <w:rPr>
          <w:rFonts w:ascii="Palatino Linotype" w:eastAsia="Times New Roman" w:hAnsi="Palatino Linotype" w:cs="Times New Roman"/>
          <w:i/>
          <w:sz w:val="24"/>
          <w:szCs w:val="28"/>
          <w:lang w:val="es-MX"/>
        </w:rPr>
        <w:t xml:space="preserve"> </w:t>
      </w:r>
      <w:r w:rsidRPr="0069532D">
        <w:rPr>
          <w:rFonts w:ascii="Palatino Linotype" w:eastAsia="Times New Roman" w:hAnsi="Palatino Linotype" w:cs="Times New Roman"/>
          <w:i/>
          <w:sz w:val="24"/>
          <w:szCs w:val="28"/>
          <w:lang w:val="es-MX"/>
        </w:rPr>
        <w:t xml:space="preserve">donde </w:t>
      </w:r>
      <w:r w:rsidR="008D19C4" w:rsidRPr="0069532D">
        <w:rPr>
          <w:rFonts w:ascii="Palatino Linotype" w:eastAsia="Times New Roman" w:hAnsi="Palatino Linotype" w:cs="Times New Roman"/>
          <w:i/>
          <w:sz w:val="24"/>
          <w:szCs w:val="28"/>
          <w:lang w:val="es-MX"/>
        </w:rPr>
        <w:t>conste</w:t>
      </w:r>
      <w:r w:rsidRPr="0069532D">
        <w:rPr>
          <w:rFonts w:ascii="Palatino Linotype" w:eastAsia="Times New Roman" w:hAnsi="Palatino Linotype" w:cs="Times New Roman"/>
          <w:i/>
          <w:sz w:val="24"/>
          <w:szCs w:val="28"/>
          <w:lang w:val="es-MX"/>
        </w:rPr>
        <w:t xml:space="preserve"> el costo de</w:t>
      </w:r>
      <w:r w:rsidR="008D19C4" w:rsidRPr="0069532D">
        <w:rPr>
          <w:rFonts w:ascii="Palatino Linotype" w:eastAsia="Times New Roman" w:hAnsi="Palatino Linotype" w:cs="Times New Roman"/>
          <w:i/>
          <w:sz w:val="24"/>
          <w:szCs w:val="28"/>
          <w:lang w:val="es-MX"/>
        </w:rPr>
        <w:t xml:space="preserve"> la</w:t>
      </w:r>
      <w:r w:rsidRPr="0069532D">
        <w:rPr>
          <w:rFonts w:ascii="Palatino Linotype" w:eastAsia="Times New Roman" w:hAnsi="Palatino Linotype" w:cs="Times New Roman"/>
          <w:i/>
          <w:sz w:val="24"/>
          <w:szCs w:val="28"/>
          <w:lang w:val="es-MX"/>
        </w:rPr>
        <w:t xml:space="preserve"> cancha de f</w:t>
      </w:r>
      <w:r w:rsidR="00A14B91" w:rsidRPr="0069532D">
        <w:rPr>
          <w:rFonts w:ascii="Palatino Linotype" w:eastAsia="Times New Roman" w:hAnsi="Palatino Linotype" w:cs="Times New Roman"/>
          <w:i/>
          <w:sz w:val="24"/>
          <w:szCs w:val="28"/>
          <w:lang w:val="es-MX"/>
        </w:rPr>
        <w:t>ú</w:t>
      </w:r>
      <w:r w:rsidRPr="0069532D">
        <w:rPr>
          <w:rFonts w:ascii="Palatino Linotype" w:eastAsia="Times New Roman" w:hAnsi="Palatino Linotype" w:cs="Times New Roman"/>
          <w:i/>
          <w:sz w:val="24"/>
          <w:szCs w:val="28"/>
          <w:lang w:val="es-MX"/>
        </w:rPr>
        <w:t>tbol rápido</w:t>
      </w:r>
      <w:r w:rsidR="008D19C4" w:rsidRPr="0069532D">
        <w:rPr>
          <w:rFonts w:ascii="Palatino Linotype" w:eastAsia="Times New Roman" w:hAnsi="Palatino Linotype" w:cs="Times New Roman"/>
          <w:i/>
          <w:sz w:val="24"/>
          <w:szCs w:val="28"/>
          <w:lang w:val="es-MX"/>
        </w:rPr>
        <w:t xml:space="preserve"> señalada en el Informe Justificado</w:t>
      </w:r>
      <w:r w:rsidRPr="0069532D">
        <w:rPr>
          <w:rFonts w:ascii="Palatino Linotype" w:eastAsia="Times New Roman" w:hAnsi="Palatino Linotype" w:cs="Times New Roman"/>
          <w:i/>
          <w:sz w:val="24"/>
          <w:szCs w:val="28"/>
          <w:lang w:val="es-MX"/>
        </w:rPr>
        <w:t>.</w:t>
      </w:r>
    </w:p>
    <w:p w14:paraId="67804BB2" w14:textId="77777777" w:rsidR="00462A07" w:rsidRPr="0069532D" w:rsidRDefault="00462A07" w:rsidP="000542CF">
      <w:pPr>
        <w:spacing w:after="0" w:line="240" w:lineRule="auto"/>
        <w:ind w:left="850" w:right="901"/>
        <w:jc w:val="both"/>
        <w:rPr>
          <w:rFonts w:ascii="Palatino Linotype" w:eastAsia="Times New Roman" w:hAnsi="Palatino Linotype" w:cs="Times New Roman"/>
          <w:i/>
          <w:sz w:val="24"/>
          <w:szCs w:val="28"/>
          <w:lang w:val="es-MX"/>
        </w:rPr>
      </w:pPr>
    </w:p>
    <w:p w14:paraId="10F4698B" w14:textId="0A7E995A" w:rsidR="00BA0BA7" w:rsidRPr="0069532D" w:rsidRDefault="00BA0BA7" w:rsidP="000542CF">
      <w:pPr>
        <w:spacing w:after="0" w:line="240" w:lineRule="auto"/>
        <w:ind w:left="850" w:right="901"/>
        <w:jc w:val="both"/>
        <w:rPr>
          <w:rFonts w:ascii="Palatino Linotype" w:eastAsia="Times New Roman" w:hAnsi="Palatino Linotype" w:cs="Times New Roman"/>
          <w:i/>
          <w:sz w:val="24"/>
          <w:szCs w:val="28"/>
          <w:lang w:val="es-MX"/>
        </w:rPr>
      </w:pPr>
      <w:r w:rsidRPr="0069532D">
        <w:rPr>
          <w:rFonts w:ascii="Palatino Linotype" w:eastAsia="Times New Roman" w:hAnsi="Palatino Linotype" w:cs="Times New Roman"/>
          <w:i/>
          <w:sz w:val="24"/>
          <w:szCs w:val="28"/>
          <w:lang w:val="es-MX"/>
        </w:rPr>
        <w:t xml:space="preserve">Debiendo notificar a </w:t>
      </w:r>
      <w:r w:rsidR="005E2AE8" w:rsidRPr="0069532D">
        <w:rPr>
          <w:rFonts w:ascii="Palatino Linotype" w:eastAsia="Times New Roman" w:hAnsi="Palatino Linotype" w:cs="Times New Roman"/>
          <w:b/>
          <w:i/>
          <w:sz w:val="24"/>
          <w:szCs w:val="28"/>
          <w:lang w:val="es-MX"/>
        </w:rPr>
        <w:t>EL</w:t>
      </w:r>
      <w:r w:rsidRPr="0069532D">
        <w:rPr>
          <w:rFonts w:ascii="Palatino Linotype" w:eastAsia="Times New Roman" w:hAnsi="Palatino Linotype" w:cs="Times New Roman"/>
          <w:b/>
          <w:i/>
          <w:sz w:val="24"/>
          <w:szCs w:val="28"/>
          <w:lang w:val="es-MX"/>
        </w:rPr>
        <w:t xml:space="preserve"> RECURRENTE</w:t>
      </w:r>
      <w:r w:rsidRPr="0069532D">
        <w:rPr>
          <w:rFonts w:ascii="Palatino Linotype" w:eastAsia="Times New Roman" w:hAnsi="Palatino Linotype" w:cs="Times New Roman"/>
          <w:i/>
          <w:sz w:val="24"/>
          <w:szCs w:val="28"/>
          <w:lang w:val="es-MX"/>
        </w:rPr>
        <w:t xml:space="preserve"> el Acuerdo de Clasificación de la información que emita el Comité de Transparencia con motivo de la versión pública.</w:t>
      </w:r>
      <w:r w:rsidR="00C9241F" w:rsidRPr="0069532D">
        <w:rPr>
          <w:rFonts w:ascii="Palatino Linotype" w:eastAsia="Times New Roman" w:hAnsi="Palatino Linotype" w:cs="Times New Roman"/>
          <w:i/>
          <w:sz w:val="24"/>
          <w:szCs w:val="28"/>
          <w:lang w:val="es-MX"/>
        </w:rPr>
        <w:t>”</w:t>
      </w:r>
    </w:p>
    <w:p w14:paraId="57360ABA" w14:textId="77777777" w:rsidR="00BA0BA7" w:rsidRPr="0069532D" w:rsidRDefault="00BA0BA7" w:rsidP="00BA0BA7">
      <w:pPr>
        <w:pStyle w:val="Prrafodelista"/>
        <w:spacing w:after="0" w:line="276" w:lineRule="auto"/>
        <w:ind w:left="1429" w:right="899"/>
        <w:jc w:val="both"/>
        <w:rPr>
          <w:rFonts w:ascii="Palatino Linotype" w:eastAsia="Arial Unicode MS" w:hAnsi="Palatino Linotype" w:cs="Arial"/>
          <w:i/>
          <w:sz w:val="24"/>
          <w:szCs w:val="24"/>
          <w:lang w:val="es-MX"/>
        </w:rPr>
      </w:pPr>
    </w:p>
    <w:p w14:paraId="75C76878" w14:textId="2E93CDF4" w:rsidR="00C1508F" w:rsidRPr="0069532D" w:rsidRDefault="00C1508F" w:rsidP="00C1508F">
      <w:pPr>
        <w:spacing w:after="0" w:line="360" w:lineRule="auto"/>
        <w:jc w:val="both"/>
        <w:rPr>
          <w:rFonts w:ascii="Palatino Linotype" w:eastAsia="Times New Roman" w:hAnsi="Palatino Linotype" w:cs="Times New Roman"/>
          <w:color w:val="222222"/>
          <w:sz w:val="24"/>
          <w:szCs w:val="24"/>
          <w:shd w:val="clear" w:color="auto" w:fill="FFFFFF"/>
          <w:lang w:val="es-MX"/>
        </w:rPr>
      </w:pPr>
      <w:r w:rsidRPr="0069532D">
        <w:rPr>
          <w:rFonts w:ascii="Palatino Linotype" w:eastAsia="Times New Roman" w:hAnsi="Palatino Linotype" w:cs="Times New Roman"/>
          <w:b/>
          <w:color w:val="222222"/>
          <w:sz w:val="28"/>
          <w:szCs w:val="28"/>
          <w:shd w:val="clear" w:color="auto" w:fill="FFFFFF"/>
          <w:lang w:val="es-MX"/>
        </w:rPr>
        <w:t>TERCERO.</w:t>
      </w:r>
      <w:r w:rsidRPr="0069532D">
        <w:rPr>
          <w:rFonts w:ascii="Palatino Linotype" w:eastAsia="Times New Roman" w:hAnsi="Palatino Linotype" w:cs="Times New Roman"/>
          <w:b/>
          <w:color w:val="222222"/>
          <w:sz w:val="24"/>
          <w:szCs w:val="24"/>
          <w:shd w:val="clear" w:color="auto" w:fill="FFFFFF"/>
          <w:lang w:val="es-MX"/>
        </w:rPr>
        <w:t> </w:t>
      </w:r>
      <w:r w:rsidRPr="0069532D">
        <w:rPr>
          <w:rFonts w:ascii="Palatino Linotype" w:eastAsia="Times New Roman" w:hAnsi="Palatino Linotype" w:cs="Times New Roman"/>
          <w:b/>
          <w:color w:val="222222"/>
          <w:sz w:val="24"/>
          <w:szCs w:val="24"/>
          <w:lang w:val="es-MX" w:eastAsia="es-ES_tradnl"/>
        </w:rPr>
        <w:t>Notifíquese</w:t>
      </w:r>
      <w:r w:rsidRPr="0069532D">
        <w:rPr>
          <w:rFonts w:ascii="Palatino Linotype" w:eastAsia="Times New Roman" w:hAnsi="Palatino Linotype" w:cs="Times New Roman"/>
          <w:color w:val="222222"/>
          <w:sz w:val="24"/>
          <w:szCs w:val="24"/>
          <w:lang w:val="es-MX" w:eastAsia="es-ES_tradnl"/>
        </w:rPr>
        <w:t xml:space="preserve"> </w:t>
      </w:r>
      <w:r w:rsidRPr="0069532D">
        <w:rPr>
          <w:rFonts w:ascii="Palatino Linotype" w:eastAsia="Times New Roman" w:hAnsi="Palatino Linotype" w:cs="Times New Roman"/>
          <w:color w:val="222222"/>
          <w:sz w:val="24"/>
          <w:szCs w:val="24"/>
          <w:shd w:val="clear" w:color="auto" w:fill="FFFFFF"/>
          <w:lang w:val="es-MX"/>
        </w:rPr>
        <w:t>al Titular de la Unidad de Transparencia del</w:t>
      </w:r>
      <w:r w:rsidRPr="0069532D">
        <w:rPr>
          <w:rFonts w:ascii="Palatino Linotype" w:eastAsia="Times New Roman" w:hAnsi="Palatino Linotype" w:cs="Times New Roman"/>
          <w:b/>
          <w:color w:val="222222"/>
          <w:sz w:val="24"/>
          <w:szCs w:val="24"/>
          <w:shd w:val="clear" w:color="auto" w:fill="FFFFFF"/>
          <w:lang w:val="es-MX"/>
        </w:rPr>
        <w:t> SUJETO OBLIGADO</w:t>
      </w:r>
      <w:r w:rsidRPr="0069532D">
        <w:rPr>
          <w:rFonts w:ascii="Palatino Linotype" w:eastAsia="Times New Roman" w:hAnsi="Palatino Linotype" w:cs="Times New Roman"/>
          <w:color w:val="222222"/>
          <w:sz w:val="24"/>
          <w:szCs w:val="24"/>
          <w:shd w:val="clear" w:color="auto" w:fill="FFFFFF"/>
          <w:lang w:val="es-MX"/>
        </w:rPr>
        <w:t xml:space="preserve">, para que conforme a los artículos 186, último párrafo y 189, párrafo segundo de la Ley de </w:t>
      </w:r>
      <w:r w:rsidRPr="0069532D">
        <w:rPr>
          <w:rFonts w:ascii="Palatino Linotype" w:eastAsia="Times New Roman" w:hAnsi="Palatino Linotype" w:cs="Arial"/>
          <w:sz w:val="24"/>
          <w:szCs w:val="24"/>
          <w:lang w:val="es-MX"/>
        </w:rPr>
        <w:t>Transparencia</w:t>
      </w:r>
      <w:r w:rsidRPr="0069532D">
        <w:rPr>
          <w:rFonts w:ascii="Palatino Linotype" w:eastAsia="Times New Roman" w:hAnsi="Palatino Linotype" w:cs="Times New Roman"/>
          <w:color w:val="222222"/>
          <w:sz w:val="24"/>
          <w:szCs w:val="24"/>
          <w:shd w:val="clear" w:color="auto" w:fill="FFFFFF"/>
          <w:lang w:val="es-MX"/>
        </w:rPr>
        <w:t xml:space="preserve"> y Acceso a la Información Pública del Estado de México y Municipios, dé </w:t>
      </w:r>
      <w:r w:rsidRPr="0069532D">
        <w:rPr>
          <w:rFonts w:ascii="Palatino Linotype" w:eastAsia="Times New Roman" w:hAnsi="Palatino Linotype" w:cs="Arial"/>
          <w:sz w:val="24"/>
          <w:szCs w:val="24"/>
          <w:lang w:val="es-MX"/>
        </w:rPr>
        <w:t>cumplimiento</w:t>
      </w:r>
      <w:r w:rsidRPr="0069532D">
        <w:rPr>
          <w:rFonts w:ascii="Palatino Linotype" w:eastAsia="Times New Roman" w:hAnsi="Palatino Linotype" w:cs="Times New Roman"/>
          <w:color w:val="222222"/>
          <w:sz w:val="24"/>
          <w:szCs w:val="24"/>
          <w:shd w:val="clear" w:color="auto" w:fill="FFFFFF"/>
          <w:lang w:val="es-MX"/>
        </w:rPr>
        <w:t xml:space="preserve"> a lo ordenado dentro del plazo de </w:t>
      </w:r>
      <w:r w:rsidR="00A34C3F" w:rsidRPr="0069532D">
        <w:rPr>
          <w:rFonts w:ascii="Palatino Linotype" w:eastAsia="Times New Roman" w:hAnsi="Palatino Linotype" w:cs="Times New Roman"/>
          <w:color w:val="222222"/>
          <w:sz w:val="24"/>
          <w:szCs w:val="24"/>
          <w:shd w:val="clear" w:color="auto" w:fill="FFFFFF"/>
          <w:lang w:val="es-MX"/>
        </w:rPr>
        <w:t>veinte</w:t>
      </w:r>
      <w:r w:rsidRPr="0069532D">
        <w:rPr>
          <w:rFonts w:ascii="Palatino Linotype" w:eastAsia="Times New Roman" w:hAnsi="Palatino Linotype" w:cs="Times New Roman"/>
          <w:color w:val="222222"/>
          <w:sz w:val="24"/>
          <w:szCs w:val="24"/>
          <w:shd w:val="clear" w:color="auto" w:fill="FFFFFF"/>
          <w:lang w:val="es-MX"/>
        </w:rPr>
        <w:t xml:space="preserve"> días hábiles, debiendo </w:t>
      </w:r>
      <w:r w:rsidRPr="0069532D">
        <w:rPr>
          <w:rFonts w:ascii="Palatino Linotype" w:eastAsia="Times New Roman" w:hAnsi="Palatino Linotype" w:cs="Arial"/>
          <w:sz w:val="24"/>
          <w:szCs w:val="24"/>
          <w:lang w:val="es-MX"/>
        </w:rPr>
        <w:t>informar</w:t>
      </w:r>
      <w:r w:rsidRPr="0069532D">
        <w:rPr>
          <w:rFonts w:ascii="Palatino Linotype" w:eastAsia="Times New Roman" w:hAnsi="Palatino Linotype" w:cs="Times New Roman"/>
          <w:color w:val="222222"/>
          <w:sz w:val="24"/>
          <w:szCs w:val="24"/>
          <w:shd w:val="clear" w:color="auto" w:fill="FFFFFF"/>
          <w:lang w:val="es-MX"/>
        </w:rPr>
        <w:t xml:space="preserve"> a este Instituto en un plazo </w:t>
      </w:r>
      <w:r w:rsidRPr="0069532D">
        <w:rPr>
          <w:rFonts w:ascii="Palatino Linotype" w:eastAsia="Times New Roman" w:hAnsi="Palatino Linotype" w:cs="Times New Roman"/>
          <w:color w:val="222222"/>
          <w:sz w:val="24"/>
          <w:szCs w:val="24"/>
          <w:lang w:val="es-MX" w:eastAsia="es-ES_tradnl"/>
        </w:rPr>
        <w:t>de</w:t>
      </w:r>
      <w:r w:rsidRPr="0069532D">
        <w:rPr>
          <w:rFonts w:ascii="Palatino Linotype" w:eastAsia="Times New Roman" w:hAnsi="Palatino Linotype" w:cs="Times New Roman"/>
          <w:color w:val="222222"/>
          <w:sz w:val="24"/>
          <w:szCs w:val="24"/>
          <w:shd w:val="clear" w:color="auto" w:fill="FFFFFF"/>
          <w:lang w:val="es-MX"/>
        </w:rPr>
        <w:t xml:space="preserve"> tres días hábiles siguientes sobre el cumplimiento dado a la presente resolución.</w:t>
      </w:r>
    </w:p>
    <w:p w14:paraId="7DFFAFA3" w14:textId="77777777" w:rsidR="00C1508F" w:rsidRPr="0069532D" w:rsidRDefault="00C1508F" w:rsidP="00C1508F">
      <w:pPr>
        <w:spacing w:after="0" w:line="360" w:lineRule="auto"/>
        <w:ind w:right="49"/>
        <w:jc w:val="both"/>
        <w:rPr>
          <w:rFonts w:ascii="Palatino Linotype" w:eastAsia="Times New Roman" w:hAnsi="Palatino Linotype" w:cs="Times New Roman"/>
          <w:b/>
          <w:color w:val="222222"/>
          <w:sz w:val="24"/>
          <w:szCs w:val="24"/>
          <w:shd w:val="clear" w:color="auto" w:fill="FFFFFF"/>
          <w:lang w:val="es-MX"/>
        </w:rPr>
      </w:pPr>
    </w:p>
    <w:p w14:paraId="5501FDB8" w14:textId="51115674" w:rsidR="00C1508F" w:rsidRPr="0069532D" w:rsidRDefault="00C1508F" w:rsidP="00C1508F">
      <w:pPr>
        <w:spacing w:after="0" w:line="360" w:lineRule="auto"/>
        <w:jc w:val="both"/>
        <w:rPr>
          <w:rFonts w:ascii="Palatino Linotype" w:eastAsia="Times New Roman" w:hAnsi="Palatino Linotype" w:cs="Times New Roman"/>
          <w:color w:val="222222"/>
          <w:sz w:val="24"/>
          <w:szCs w:val="24"/>
          <w:lang w:val="es-MX" w:eastAsia="es-ES_tradnl"/>
        </w:rPr>
      </w:pPr>
      <w:r w:rsidRPr="0069532D">
        <w:rPr>
          <w:rFonts w:ascii="Palatino Linotype" w:eastAsia="Times New Roman" w:hAnsi="Palatino Linotype" w:cs="Times New Roman"/>
          <w:b/>
          <w:color w:val="222222"/>
          <w:sz w:val="28"/>
          <w:szCs w:val="28"/>
          <w:shd w:val="clear" w:color="auto" w:fill="FFFFFF"/>
          <w:lang w:val="es-MX"/>
        </w:rPr>
        <w:t>CUARTO</w:t>
      </w:r>
      <w:r w:rsidRPr="0069532D">
        <w:rPr>
          <w:rFonts w:ascii="Palatino Linotype" w:eastAsia="Times New Roman" w:hAnsi="Palatino Linotype" w:cs="Arial"/>
          <w:b/>
          <w:bCs/>
          <w:color w:val="222222"/>
          <w:sz w:val="24"/>
          <w:szCs w:val="24"/>
          <w:lang w:val="es-MX" w:eastAsia="es-MX"/>
        </w:rPr>
        <w:t xml:space="preserve">. </w:t>
      </w:r>
      <w:r w:rsidRPr="0069532D">
        <w:rPr>
          <w:rFonts w:ascii="Palatino Linotype" w:eastAsia="Times New Roman" w:hAnsi="Palatino Linotype" w:cs="Times New Roman"/>
          <w:b/>
          <w:color w:val="222222"/>
          <w:sz w:val="24"/>
          <w:szCs w:val="24"/>
          <w:lang w:val="es-MX" w:eastAsia="es-ES_tradnl"/>
        </w:rPr>
        <w:t>Notifíquese</w:t>
      </w:r>
      <w:r w:rsidRPr="0069532D">
        <w:rPr>
          <w:rFonts w:ascii="Palatino Linotype" w:eastAsia="Times New Roman" w:hAnsi="Palatino Linotype" w:cs="Times New Roman"/>
          <w:color w:val="222222"/>
          <w:sz w:val="24"/>
          <w:szCs w:val="24"/>
          <w:lang w:val="es-MX" w:eastAsia="es-ES_tradnl"/>
        </w:rPr>
        <w:t xml:space="preserve"> a </w:t>
      </w:r>
      <w:r w:rsidRPr="0069532D">
        <w:rPr>
          <w:rFonts w:ascii="Palatino Linotype" w:eastAsia="Times New Roman" w:hAnsi="Palatino Linotype" w:cs="Times New Roman"/>
          <w:b/>
          <w:bCs/>
          <w:color w:val="222222"/>
          <w:sz w:val="24"/>
          <w:szCs w:val="24"/>
          <w:lang w:val="es-MX" w:eastAsia="es-ES_tradnl"/>
        </w:rPr>
        <w:t>EL</w:t>
      </w:r>
      <w:r w:rsidRPr="0069532D">
        <w:rPr>
          <w:rFonts w:ascii="Palatino Linotype" w:eastAsia="Times New Roman" w:hAnsi="Palatino Linotype" w:cs="Times New Roman"/>
          <w:color w:val="222222"/>
          <w:sz w:val="24"/>
          <w:szCs w:val="24"/>
          <w:lang w:val="es-MX" w:eastAsia="es-ES_tradnl"/>
        </w:rPr>
        <w:t xml:space="preserve"> </w:t>
      </w:r>
      <w:r w:rsidRPr="0069532D">
        <w:rPr>
          <w:rFonts w:ascii="Palatino Linotype" w:eastAsia="Times New Roman" w:hAnsi="Palatino Linotype" w:cs="Times New Roman"/>
          <w:b/>
          <w:color w:val="222222"/>
          <w:sz w:val="24"/>
          <w:szCs w:val="24"/>
          <w:lang w:val="es-MX" w:eastAsia="es-ES_tradnl"/>
        </w:rPr>
        <w:t>RECURRENTE</w:t>
      </w:r>
      <w:r w:rsidRPr="0069532D">
        <w:rPr>
          <w:rFonts w:ascii="Palatino Linotype" w:eastAsia="Times New Roman" w:hAnsi="Palatino Linotype" w:cs="Times New Roman"/>
          <w:color w:val="222222"/>
          <w:sz w:val="24"/>
          <w:szCs w:val="24"/>
          <w:lang w:val="es-MX" w:eastAsia="es-ES_tradnl"/>
        </w:rPr>
        <w:t xml:space="preserve"> la </w:t>
      </w:r>
      <w:r w:rsidRPr="0069532D">
        <w:rPr>
          <w:rFonts w:ascii="Palatino Linotype" w:eastAsia="Times New Roman" w:hAnsi="Palatino Linotype" w:cs="Arial"/>
          <w:sz w:val="24"/>
          <w:szCs w:val="24"/>
          <w:lang w:val="es-MX"/>
        </w:rPr>
        <w:t>presente</w:t>
      </w:r>
      <w:r w:rsidRPr="0069532D">
        <w:rPr>
          <w:rFonts w:ascii="Palatino Linotype" w:eastAsia="Times New Roman" w:hAnsi="Palatino Linotype" w:cs="Times New Roman"/>
          <w:color w:val="222222"/>
          <w:sz w:val="24"/>
          <w:szCs w:val="24"/>
          <w:lang w:val="es-MX" w:eastAsia="es-ES_tradnl"/>
        </w:rPr>
        <w:t xml:space="preserve"> resolución.</w:t>
      </w:r>
    </w:p>
    <w:p w14:paraId="212E897E" w14:textId="77777777" w:rsidR="008661C7" w:rsidRPr="0069532D" w:rsidRDefault="008661C7" w:rsidP="00C1508F">
      <w:pPr>
        <w:spacing w:after="0" w:line="360" w:lineRule="auto"/>
        <w:jc w:val="both"/>
        <w:rPr>
          <w:rFonts w:ascii="Palatino Linotype" w:eastAsia="Times New Roman" w:hAnsi="Palatino Linotype" w:cs="Times New Roman"/>
          <w:b/>
          <w:color w:val="222222"/>
          <w:sz w:val="24"/>
          <w:szCs w:val="24"/>
          <w:lang w:val="es-MX" w:eastAsia="es-ES_tradnl"/>
        </w:rPr>
      </w:pPr>
    </w:p>
    <w:p w14:paraId="04FF25E7" w14:textId="77777777" w:rsidR="008661C7" w:rsidRPr="0069532D" w:rsidRDefault="008661C7" w:rsidP="008661C7">
      <w:pPr>
        <w:spacing w:after="0" w:line="360" w:lineRule="auto"/>
        <w:jc w:val="both"/>
        <w:rPr>
          <w:rFonts w:ascii="Palatino Linotype" w:eastAsia="Times New Roman" w:hAnsi="Palatino Linotype" w:cs="Times New Roman"/>
          <w:sz w:val="24"/>
          <w:szCs w:val="24"/>
          <w:lang w:val="es-MX"/>
        </w:rPr>
      </w:pPr>
      <w:r w:rsidRPr="0069532D">
        <w:rPr>
          <w:rFonts w:ascii="Palatino Linotype" w:eastAsia="Times New Roman" w:hAnsi="Palatino Linotype" w:cs="Times New Roman"/>
          <w:b/>
          <w:sz w:val="28"/>
          <w:szCs w:val="24"/>
          <w:lang w:val="es-MX"/>
        </w:rPr>
        <w:t>QUINTO</w:t>
      </w:r>
      <w:r w:rsidRPr="0069532D">
        <w:rPr>
          <w:rFonts w:ascii="Palatino Linotype" w:eastAsia="Times New Roman" w:hAnsi="Palatino Linotype" w:cs="Times New Roman"/>
          <w:b/>
          <w:sz w:val="24"/>
          <w:szCs w:val="24"/>
          <w:lang w:val="es-MX"/>
        </w:rPr>
        <w:t>.</w:t>
      </w:r>
      <w:r w:rsidRPr="0069532D">
        <w:rPr>
          <w:rFonts w:ascii="Palatino Linotype" w:eastAsia="Times New Roman" w:hAnsi="Palatino Linotype" w:cs="Times New Roman"/>
          <w:sz w:val="24"/>
          <w:szCs w:val="24"/>
          <w:lang w:val="es-MX"/>
        </w:rPr>
        <w:t xml:space="preserve"> Con fundamento en el artículo 198 de la Ley de Transparencia y Acceso a la Información Pública del Estado de México y Municipios, se apercibe al </w:t>
      </w:r>
      <w:r w:rsidRPr="0069532D">
        <w:rPr>
          <w:rFonts w:ascii="Palatino Linotype" w:eastAsia="Times New Roman" w:hAnsi="Palatino Linotype" w:cs="Times New Roman"/>
          <w:b/>
          <w:sz w:val="24"/>
          <w:szCs w:val="24"/>
          <w:lang w:val="es-MX"/>
        </w:rPr>
        <w:t>SUJETO OBLIGADO</w:t>
      </w:r>
      <w:r w:rsidRPr="0069532D">
        <w:rPr>
          <w:rFonts w:ascii="Palatino Linotype" w:eastAsia="Times New Roman" w:hAnsi="Palatino Linotype" w:cs="Times New Roman"/>
          <w:sz w:val="24"/>
          <w:szCs w:val="24"/>
          <w:lang w:val="es-MX"/>
        </w:rPr>
        <w:t xml:space="preserve"> que, en caso de negarse a cumplir la presente resolución o hacerlo de manera parcial se actuará de conformidad con lo previsto en los artículos 213, 214, 216 y 217 de dicha Ley. </w:t>
      </w:r>
    </w:p>
    <w:p w14:paraId="486F5F46" w14:textId="77777777" w:rsidR="00C1508F" w:rsidRPr="0069532D" w:rsidRDefault="00C1508F" w:rsidP="00C1508F">
      <w:pPr>
        <w:spacing w:after="0" w:line="360" w:lineRule="auto"/>
        <w:ind w:right="49"/>
        <w:jc w:val="both"/>
        <w:rPr>
          <w:rFonts w:ascii="Palatino Linotype" w:eastAsia="Times New Roman" w:hAnsi="Palatino Linotype" w:cs="Arial"/>
          <w:b/>
          <w:bCs/>
          <w:color w:val="222222"/>
          <w:sz w:val="24"/>
          <w:szCs w:val="24"/>
          <w:lang w:val="es-MX" w:eastAsia="es-MX"/>
        </w:rPr>
      </w:pPr>
    </w:p>
    <w:p w14:paraId="73A6DBB1" w14:textId="02AACB9A" w:rsidR="00C1508F" w:rsidRPr="0069532D" w:rsidRDefault="008661C7" w:rsidP="00C1508F">
      <w:pPr>
        <w:spacing w:after="0" w:line="360" w:lineRule="auto"/>
        <w:jc w:val="both"/>
        <w:rPr>
          <w:rFonts w:ascii="Palatino Linotype" w:eastAsia="Times New Roman" w:hAnsi="Palatino Linotype" w:cs="Times New Roman"/>
          <w:color w:val="222222"/>
          <w:sz w:val="24"/>
          <w:szCs w:val="24"/>
          <w:lang w:val="es-MX" w:eastAsia="es-ES_tradnl"/>
        </w:rPr>
      </w:pPr>
      <w:r w:rsidRPr="0069532D">
        <w:rPr>
          <w:rFonts w:ascii="Palatino Linotype" w:eastAsia="Times New Roman" w:hAnsi="Palatino Linotype" w:cs="Times New Roman"/>
          <w:b/>
          <w:color w:val="222222"/>
          <w:sz w:val="28"/>
          <w:szCs w:val="28"/>
          <w:shd w:val="clear" w:color="auto" w:fill="FFFFFF"/>
          <w:lang w:val="es-MX"/>
        </w:rPr>
        <w:t>SEXTO</w:t>
      </w:r>
      <w:r w:rsidR="00C1508F" w:rsidRPr="0069532D">
        <w:rPr>
          <w:rFonts w:ascii="Palatino Linotype" w:eastAsia="Times New Roman" w:hAnsi="Palatino Linotype" w:cs="Arial"/>
          <w:b/>
          <w:bCs/>
          <w:color w:val="222222"/>
          <w:sz w:val="28"/>
          <w:szCs w:val="24"/>
          <w:lang w:val="es-MX" w:eastAsia="es-MX"/>
        </w:rPr>
        <w:t>.</w:t>
      </w:r>
      <w:r w:rsidR="00C1508F" w:rsidRPr="0069532D">
        <w:rPr>
          <w:rFonts w:ascii="Palatino Linotype" w:eastAsia="Times New Roman" w:hAnsi="Palatino Linotype" w:cs="Times New Roman"/>
          <w:color w:val="222222"/>
          <w:sz w:val="24"/>
          <w:szCs w:val="17"/>
          <w:lang w:val="es-MX" w:eastAsia="es-ES_tradnl"/>
        </w:rPr>
        <w:t xml:space="preserve"> </w:t>
      </w:r>
      <w:r w:rsidR="00C1508F" w:rsidRPr="0069532D">
        <w:rPr>
          <w:rFonts w:ascii="Palatino Linotype" w:eastAsia="Times New Roman" w:hAnsi="Palatino Linotype" w:cs="Times New Roman"/>
          <w:b/>
          <w:color w:val="222222"/>
          <w:sz w:val="24"/>
          <w:szCs w:val="24"/>
          <w:lang w:val="es-MX" w:eastAsia="es-ES_tradnl"/>
        </w:rPr>
        <w:t>Hágase del conocimiento</w:t>
      </w:r>
      <w:r w:rsidR="00C1508F" w:rsidRPr="0069532D">
        <w:rPr>
          <w:rFonts w:ascii="Palatino Linotype" w:eastAsia="Times New Roman" w:hAnsi="Palatino Linotype" w:cs="Times New Roman"/>
          <w:color w:val="222222"/>
          <w:sz w:val="24"/>
          <w:szCs w:val="24"/>
          <w:lang w:val="es-MX" w:eastAsia="es-ES_tradnl"/>
        </w:rPr>
        <w:t xml:space="preserve"> a </w:t>
      </w:r>
      <w:r w:rsidR="00C1508F" w:rsidRPr="0069532D">
        <w:rPr>
          <w:rFonts w:ascii="Palatino Linotype" w:eastAsia="Times New Roman" w:hAnsi="Palatino Linotype" w:cs="Times New Roman"/>
          <w:b/>
          <w:bCs/>
          <w:color w:val="222222"/>
          <w:sz w:val="24"/>
          <w:szCs w:val="24"/>
          <w:lang w:val="es-MX" w:eastAsia="es-ES_tradnl"/>
        </w:rPr>
        <w:t>EL</w:t>
      </w:r>
      <w:r w:rsidR="00C1508F" w:rsidRPr="0069532D">
        <w:rPr>
          <w:rFonts w:ascii="Palatino Linotype" w:eastAsia="Times New Roman" w:hAnsi="Palatino Linotype" w:cs="Times New Roman"/>
          <w:color w:val="222222"/>
          <w:sz w:val="24"/>
          <w:szCs w:val="24"/>
          <w:lang w:val="es-MX" w:eastAsia="es-ES_tradnl"/>
        </w:rPr>
        <w:t xml:space="preserve"> </w:t>
      </w:r>
      <w:r w:rsidR="00C1508F" w:rsidRPr="0069532D">
        <w:rPr>
          <w:rFonts w:ascii="Palatino Linotype" w:eastAsia="Times New Roman" w:hAnsi="Palatino Linotype" w:cs="Times New Roman"/>
          <w:b/>
          <w:color w:val="222222"/>
          <w:sz w:val="24"/>
          <w:szCs w:val="24"/>
          <w:lang w:val="es-MX" w:eastAsia="es-ES_tradnl"/>
        </w:rPr>
        <w:t>RECURRENTE</w:t>
      </w:r>
      <w:r w:rsidR="00C1508F" w:rsidRPr="0069532D">
        <w:rPr>
          <w:rFonts w:ascii="Palatino Linotype" w:eastAsia="Times New Roman" w:hAnsi="Palatino Linotype" w:cs="Times New Roman"/>
          <w:color w:val="222222"/>
          <w:sz w:val="24"/>
          <w:szCs w:val="24"/>
          <w:lang w:val="es-MX" w:eastAsia="es-ES_tradnl"/>
        </w:rPr>
        <w:t xml:space="preserve"> que de conformidad con lo establecido en el </w:t>
      </w:r>
      <w:r w:rsidR="00C1508F" w:rsidRPr="0069532D">
        <w:rPr>
          <w:rFonts w:ascii="Palatino Linotype" w:eastAsia="Times New Roman" w:hAnsi="Palatino Linotype" w:cs="Arial"/>
          <w:sz w:val="24"/>
          <w:szCs w:val="24"/>
          <w:lang w:val="es-MX"/>
        </w:rPr>
        <w:t>artículo</w:t>
      </w:r>
      <w:r w:rsidR="00C1508F" w:rsidRPr="0069532D">
        <w:rPr>
          <w:rFonts w:ascii="Palatino Linotype" w:eastAsia="Times New Roman" w:hAnsi="Palatino Linotype" w:cs="Times New Roman"/>
          <w:color w:val="222222"/>
          <w:sz w:val="24"/>
          <w:szCs w:val="24"/>
          <w:lang w:val="es-MX" w:eastAsia="es-ES_tradnl"/>
        </w:rPr>
        <w:t xml:space="preserve"> 196 de la </w:t>
      </w:r>
      <w:r w:rsidR="00C1508F" w:rsidRPr="0069532D">
        <w:rPr>
          <w:rFonts w:ascii="Palatino Linotype" w:eastAsia="Times New Roman" w:hAnsi="Palatino Linotype" w:cs="Arial"/>
          <w:sz w:val="24"/>
          <w:szCs w:val="24"/>
          <w:lang w:val="es-MX"/>
        </w:rPr>
        <w:t>Ley</w:t>
      </w:r>
      <w:r w:rsidR="00C1508F" w:rsidRPr="0069532D">
        <w:rPr>
          <w:rFonts w:ascii="Palatino Linotype" w:eastAsia="Times New Roman" w:hAnsi="Palatino Linotype" w:cs="Times New Roman"/>
          <w:color w:val="222222"/>
          <w:sz w:val="24"/>
          <w:szCs w:val="24"/>
          <w:lang w:val="es-MX" w:eastAsia="es-ES_tradnl"/>
        </w:rPr>
        <w:t xml:space="preserve"> de Transparencia y Acceso a la Información Pública del Estado de México y Municipios, podrá impugnarla vía Juicio de Amparo en los términos de las leyes aplicables.</w:t>
      </w:r>
    </w:p>
    <w:p w14:paraId="6D5194E1" w14:textId="77777777" w:rsidR="001B5E8A" w:rsidRPr="0069532D" w:rsidRDefault="001B5E8A" w:rsidP="00C1508F">
      <w:pPr>
        <w:spacing w:after="0" w:line="360" w:lineRule="auto"/>
        <w:jc w:val="both"/>
        <w:rPr>
          <w:rFonts w:ascii="Palatino Linotype" w:eastAsia="Times New Roman" w:hAnsi="Palatino Linotype" w:cs="Times New Roman"/>
          <w:color w:val="222222"/>
          <w:sz w:val="24"/>
          <w:szCs w:val="24"/>
          <w:lang w:val="es-MX" w:eastAsia="es-ES_tradnl"/>
        </w:rPr>
      </w:pPr>
    </w:p>
    <w:p w14:paraId="7C303F18" w14:textId="77777777" w:rsidR="001B5E8A" w:rsidRPr="0069532D" w:rsidRDefault="001B5E8A" w:rsidP="001B5E8A">
      <w:pPr>
        <w:spacing w:after="0" w:line="360" w:lineRule="auto"/>
        <w:jc w:val="both"/>
        <w:rPr>
          <w:rFonts w:ascii="Palatino Linotype" w:eastAsia="Times New Roman" w:hAnsi="Palatino Linotype" w:cs="Times New Roman"/>
          <w:color w:val="222222"/>
          <w:sz w:val="24"/>
          <w:szCs w:val="24"/>
          <w:lang w:val="es-MX" w:eastAsia="es-ES_tradnl"/>
        </w:rPr>
      </w:pPr>
      <w:r w:rsidRPr="0069532D">
        <w:rPr>
          <w:rFonts w:ascii="Palatino Linotype" w:eastAsia="Times New Roman" w:hAnsi="Palatino Linotype" w:cs="Times New Roman"/>
          <w:b/>
          <w:bCs/>
          <w:color w:val="222222"/>
          <w:sz w:val="28"/>
          <w:szCs w:val="28"/>
          <w:lang w:val="es-MX" w:eastAsia="es-ES_tradnl"/>
        </w:rPr>
        <w:t>SÉPTIMO.</w:t>
      </w:r>
      <w:r w:rsidRPr="0069532D">
        <w:rPr>
          <w:rFonts w:ascii="Palatino Linotype" w:eastAsia="Times New Roman" w:hAnsi="Palatino Linotype" w:cs="Times New Roman"/>
          <w:color w:val="222222"/>
          <w:sz w:val="24"/>
          <w:szCs w:val="24"/>
          <w:lang w:val="es-MX" w:eastAsia="es-ES_tradnl"/>
        </w:rPr>
        <w:t xml:space="preserve"> </w:t>
      </w:r>
      <w:r w:rsidRPr="0069532D">
        <w:rPr>
          <w:rFonts w:ascii="Palatino Linotype" w:eastAsia="Times New Roman" w:hAnsi="Palatino Linotype" w:cs="Times New Roman"/>
          <w:b/>
          <w:color w:val="222222"/>
          <w:sz w:val="24"/>
          <w:szCs w:val="24"/>
          <w:lang w:val="es-MX" w:eastAsia="es-ES_tradnl"/>
        </w:rPr>
        <w:t xml:space="preserve">Hágase del conocimiento </w:t>
      </w:r>
      <w:r w:rsidRPr="0069532D">
        <w:rPr>
          <w:rFonts w:ascii="Palatino Linotype" w:eastAsia="Times New Roman" w:hAnsi="Palatino Linotype" w:cs="Times New Roman"/>
          <w:color w:val="222222"/>
          <w:sz w:val="24"/>
          <w:szCs w:val="24"/>
          <w:lang w:val="es-MX" w:eastAsia="es-ES_tradnl"/>
        </w:rPr>
        <w:t xml:space="preserve">del </w:t>
      </w:r>
      <w:r w:rsidRPr="0069532D">
        <w:rPr>
          <w:rFonts w:ascii="Palatino Linotype" w:eastAsia="Times New Roman" w:hAnsi="Palatino Linotype" w:cs="Times New Roman"/>
          <w:b/>
          <w:color w:val="222222"/>
          <w:sz w:val="24"/>
          <w:szCs w:val="24"/>
          <w:lang w:val="es-MX" w:eastAsia="es-ES_tradnl"/>
        </w:rPr>
        <w:t xml:space="preserve">RECURRENTE </w:t>
      </w:r>
      <w:r w:rsidRPr="0069532D">
        <w:rPr>
          <w:rFonts w:ascii="Palatino Linotype" w:eastAsia="Times New Roman" w:hAnsi="Palatino Linotype" w:cs="Times New Roman"/>
          <w:color w:val="222222"/>
          <w:sz w:val="24"/>
          <w:szCs w:val="24"/>
          <w:lang w:val="es-MX" w:eastAsia="es-ES_tradnl"/>
        </w:rPr>
        <w:t xml:space="preserve">que la respuesta que dé </w:t>
      </w:r>
      <w:r w:rsidRPr="0069532D">
        <w:rPr>
          <w:rFonts w:ascii="Palatino Linotype" w:eastAsia="Times New Roman" w:hAnsi="Palatino Linotype" w:cs="Times New Roman"/>
          <w:b/>
          <w:color w:val="222222"/>
          <w:sz w:val="24"/>
          <w:szCs w:val="24"/>
          <w:lang w:val="es-MX" w:eastAsia="es-ES_tradnl"/>
        </w:rPr>
        <w:t>EL SUJETO OBLIGADO</w:t>
      </w:r>
      <w:r w:rsidRPr="0069532D">
        <w:rPr>
          <w:rFonts w:ascii="Palatino Linotype" w:eastAsia="Times New Roman" w:hAnsi="Palatino Linotype" w:cs="Times New Roman"/>
          <w:color w:val="222222"/>
          <w:sz w:val="24"/>
          <w:szCs w:val="24"/>
          <w:lang w:val="es-MX" w:eastAsia="es-ES_tradnl"/>
        </w:rPr>
        <w:t xml:space="preserve"> derivada de la presente resolución es susceptible de ser </w:t>
      </w:r>
      <w:r w:rsidRPr="0069532D">
        <w:rPr>
          <w:rFonts w:ascii="Palatino Linotype" w:eastAsia="Times New Roman" w:hAnsi="Palatino Linotype" w:cs="Times New Roman"/>
          <w:color w:val="222222"/>
          <w:sz w:val="24"/>
          <w:szCs w:val="24"/>
          <w:lang w:val="es-MX" w:eastAsia="es-ES_tradnl"/>
        </w:rPr>
        <w:lastRenderedPageBreak/>
        <w:t>impugnada nuevamente, mediante recurso de revisión, ante el Instituto, en términos del artículo 179, último párrafo de la Ley de Transparencia y Acceso a la Información Pública del Estado de México y Municipios.</w:t>
      </w:r>
    </w:p>
    <w:p w14:paraId="47FB7560" w14:textId="7982CB6C" w:rsidR="001B5E8A" w:rsidRPr="0069532D" w:rsidRDefault="001B5E8A" w:rsidP="001B5E8A">
      <w:pPr>
        <w:spacing w:after="0" w:line="360" w:lineRule="auto"/>
        <w:jc w:val="both"/>
        <w:rPr>
          <w:rFonts w:ascii="Palatino Linotype" w:eastAsia="Times New Roman" w:hAnsi="Palatino Linotype" w:cs="Times New Roman"/>
          <w:color w:val="222222"/>
          <w:sz w:val="24"/>
          <w:szCs w:val="24"/>
          <w:lang w:val="es-MX" w:eastAsia="es-ES_tradnl"/>
        </w:rPr>
      </w:pPr>
      <w:r w:rsidRPr="0069532D">
        <w:rPr>
          <w:rFonts w:ascii="Palatino Linotype" w:eastAsia="Times New Roman" w:hAnsi="Palatino Linotype" w:cs="Times New Roman"/>
          <w:b/>
          <w:bCs/>
          <w:color w:val="222222"/>
          <w:sz w:val="28"/>
          <w:szCs w:val="28"/>
          <w:lang w:val="es-MX" w:eastAsia="es-ES_tradnl"/>
        </w:rPr>
        <w:t xml:space="preserve">OCTAVO. </w:t>
      </w:r>
      <w:r w:rsidRPr="0069532D">
        <w:rPr>
          <w:rFonts w:ascii="Palatino Linotype" w:eastAsia="Times New Roman" w:hAnsi="Palatino Linotype" w:cs="Times New Roman"/>
          <w:b/>
          <w:color w:val="222222"/>
          <w:sz w:val="24"/>
          <w:szCs w:val="24"/>
          <w:lang w:val="es-MX" w:eastAsia="es-ES_tradnl"/>
        </w:rPr>
        <w:t xml:space="preserve">Gírese oficio </w:t>
      </w:r>
      <w:r w:rsidRPr="0069532D">
        <w:rPr>
          <w:rFonts w:ascii="Palatino Linotype" w:eastAsia="Times New Roman" w:hAnsi="Palatino Linotype" w:cs="Times New Roman"/>
          <w:color w:val="222222"/>
          <w:sz w:val="24"/>
          <w:szCs w:val="24"/>
          <w:lang w:val="es-MX" w:eastAsia="es-ES_tradnl"/>
        </w:rPr>
        <w:t xml:space="preserve">al </w:t>
      </w:r>
      <w:bookmarkStart w:id="4" w:name="_Hlk58965824"/>
      <w:r w:rsidRPr="0069532D">
        <w:rPr>
          <w:rFonts w:ascii="Palatino Linotype" w:eastAsia="Times New Roman" w:hAnsi="Palatino Linotype" w:cs="Times New Roman"/>
          <w:color w:val="222222"/>
          <w:sz w:val="24"/>
          <w:szCs w:val="24"/>
          <w:lang w:val="es-MX" w:eastAsia="es-ES_tradnl"/>
        </w:rPr>
        <w:t>Titular de la Contraloría Interna y Órgano de Control y Vigilancia de este Instituto,</w:t>
      </w:r>
      <w:bookmarkEnd w:id="4"/>
      <w:r w:rsidRPr="0069532D">
        <w:rPr>
          <w:rFonts w:ascii="Palatino Linotype" w:eastAsia="Times New Roman" w:hAnsi="Palatino Linotype" w:cs="Times New Roman"/>
          <w:color w:val="222222"/>
          <w:sz w:val="24"/>
          <w:szCs w:val="24"/>
          <w:lang w:val="es-MX" w:eastAsia="es-ES_tradnl"/>
        </w:rPr>
        <w:t xml:space="preserve"> de conformidad con el artículo 190 de la Ley de Transparencia y Acceso a la Información Pública del Estado de México y Municipios, a fin de que determine lo conducente en términos del Considerando </w:t>
      </w:r>
      <w:r w:rsidRPr="0069532D">
        <w:rPr>
          <w:rFonts w:ascii="Palatino Linotype" w:eastAsia="Times New Roman" w:hAnsi="Palatino Linotype" w:cs="Times New Roman"/>
          <w:b/>
          <w:color w:val="222222"/>
          <w:sz w:val="24"/>
          <w:szCs w:val="24"/>
          <w:lang w:val="es-MX" w:eastAsia="es-ES_tradnl"/>
        </w:rPr>
        <w:t>QUINTO</w:t>
      </w:r>
      <w:r w:rsidRPr="0069532D">
        <w:rPr>
          <w:rFonts w:ascii="Palatino Linotype" w:eastAsia="Times New Roman" w:hAnsi="Palatino Linotype" w:cs="Times New Roman"/>
          <w:color w:val="222222"/>
          <w:sz w:val="24"/>
          <w:szCs w:val="24"/>
          <w:lang w:val="es-MX" w:eastAsia="es-ES_tradnl"/>
        </w:rPr>
        <w:t xml:space="preserve"> de la presente resolución.</w:t>
      </w:r>
    </w:p>
    <w:p w14:paraId="29C2E3CC" w14:textId="77777777" w:rsidR="0048479B" w:rsidRPr="0069532D" w:rsidRDefault="0048479B" w:rsidP="001B5E8A">
      <w:pPr>
        <w:spacing w:after="0" w:line="360" w:lineRule="auto"/>
        <w:jc w:val="both"/>
        <w:rPr>
          <w:rFonts w:ascii="Palatino Linotype" w:eastAsia="Times New Roman" w:hAnsi="Palatino Linotype" w:cs="Times New Roman"/>
          <w:color w:val="222222"/>
          <w:sz w:val="24"/>
          <w:szCs w:val="24"/>
          <w:lang w:val="es-MX" w:eastAsia="es-ES_tradnl"/>
        </w:rPr>
      </w:pPr>
    </w:p>
    <w:p w14:paraId="16F24961" w14:textId="26DCA3C0" w:rsidR="0048479B" w:rsidRPr="0069532D" w:rsidRDefault="0048479B" w:rsidP="0048479B">
      <w:pPr>
        <w:spacing w:after="0" w:line="360" w:lineRule="auto"/>
        <w:jc w:val="both"/>
        <w:rPr>
          <w:rFonts w:ascii="Palatino Linotype" w:eastAsia="Times New Roman" w:hAnsi="Palatino Linotype" w:cs="Arial"/>
          <w:sz w:val="24"/>
          <w:szCs w:val="24"/>
          <w:lang w:val="es-MX"/>
        </w:rPr>
      </w:pPr>
      <w:r w:rsidRPr="0069532D">
        <w:rPr>
          <w:rFonts w:ascii="Palatino Linotype" w:hAnsi="Palatino Linotype"/>
          <w:b/>
          <w:bCs/>
          <w:color w:val="222222"/>
          <w:sz w:val="28"/>
          <w:szCs w:val="28"/>
          <w:lang w:eastAsia="es-ES_tradnl"/>
        </w:rPr>
        <w:t xml:space="preserve">NOVENO. </w:t>
      </w:r>
      <w:r w:rsidRPr="0069532D">
        <w:rPr>
          <w:rFonts w:ascii="Palatino Linotype" w:hAnsi="Palatino Linotype"/>
          <w:color w:val="222222"/>
          <w:sz w:val="24"/>
          <w:szCs w:val="24"/>
          <w:lang w:eastAsia="es-ES_tradnl"/>
        </w:rPr>
        <w:t xml:space="preserve">De conformidad con el artículo 198 de la Ley de Transparencia y Acceso a la Información Pública del Estado de México y Municipios, de considerarlo procedente, </w:t>
      </w:r>
      <w:r w:rsidRPr="0069532D">
        <w:rPr>
          <w:rFonts w:ascii="Palatino Linotype" w:hAnsi="Palatino Linotype"/>
          <w:b/>
          <w:bCs/>
          <w:color w:val="222222"/>
          <w:sz w:val="24"/>
          <w:szCs w:val="24"/>
          <w:lang w:eastAsia="es-ES_tradnl"/>
        </w:rPr>
        <w:t>EL SUJETO OBLIGADO</w:t>
      </w:r>
      <w:r w:rsidRPr="0069532D">
        <w:rPr>
          <w:rFonts w:ascii="Palatino Linotype" w:hAnsi="Palatino Linotype"/>
          <w:color w:val="222222"/>
          <w:sz w:val="24"/>
          <w:szCs w:val="24"/>
          <w:lang w:eastAsia="es-ES_tradnl"/>
        </w:rPr>
        <w:t xml:space="preserve"> de manera fundada y motivada, podrá solicitar una ampliación de plazo para el cumplimiento de la presente resolución.</w:t>
      </w:r>
    </w:p>
    <w:p w14:paraId="6E06BF33" w14:textId="77777777" w:rsidR="0048479B" w:rsidRPr="0069532D" w:rsidRDefault="0048479B" w:rsidP="001B5E8A">
      <w:pPr>
        <w:spacing w:after="0" w:line="360" w:lineRule="auto"/>
        <w:jc w:val="both"/>
        <w:rPr>
          <w:rFonts w:ascii="Palatino Linotype" w:eastAsia="Times New Roman" w:hAnsi="Palatino Linotype" w:cs="Times New Roman"/>
          <w:color w:val="222222"/>
          <w:sz w:val="24"/>
          <w:szCs w:val="24"/>
          <w:lang w:val="es-MX" w:eastAsia="es-ES_tradnl"/>
        </w:rPr>
      </w:pPr>
    </w:p>
    <w:p w14:paraId="5D545FD2" w14:textId="77777777" w:rsidR="001B5E8A" w:rsidRPr="0069532D" w:rsidRDefault="001B5E8A" w:rsidP="00C1508F">
      <w:pPr>
        <w:spacing w:after="0" w:line="360" w:lineRule="auto"/>
        <w:jc w:val="both"/>
        <w:rPr>
          <w:rFonts w:ascii="Palatino Linotype" w:eastAsia="Times New Roman" w:hAnsi="Palatino Linotype" w:cs="Times New Roman"/>
          <w:color w:val="222222"/>
          <w:sz w:val="24"/>
          <w:szCs w:val="24"/>
          <w:lang w:val="es-MX" w:eastAsia="es-ES_tradnl"/>
        </w:rPr>
      </w:pPr>
    </w:p>
    <w:p w14:paraId="4C3F27B8" w14:textId="267CCCAC" w:rsidR="002034FE" w:rsidRPr="0069532D" w:rsidRDefault="002034FE" w:rsidP="005D0155">
      <w:pPr>
        <w:spacing w:after="0" w:line="360" w:lineRule="auto"/>
        <w:jc w:val="both"/>
        <w:rPr>
          <w:rFonts w:ascii="Palatino Linotype" w:hAnsi="Palatino Linotype" w:cs="Arial"/>
          <w:sz w:val="24"/>
          <w:szCs w:val="24"/>
        </w:rPr>
      </w:pPr>
      <w:r w:rsidRPr="0069532D">
        <w:rPr>
          <w:rFonts w:ascii="Palatino Linotype" w:hAnsi="Palatino Linotype" w:cs="Arial"/>
          <w:sz w:val="24"/>
          <w:szCs w:val="24"/>
        </w:rPr>
        <w:t>ASÍ LO RESUELVE, POR</w:t>
      </w:r>
      <w:r w:rsidR="005546CD" w:rsidRPr="0069532D">
        <w:rPr>
          <w:rFonts w:ascii="Palatino Linotype" w:hAnsi="Palatino Linotype" w:cs="Arial"/>
          <w:sz w:val="24"/>
          <w:szCs w:val="24"/>
        </w:rPr>
        <w:t xml:space="preserve"> UNANIMIDAD</w:t>
      </w:r>
      <w:r w:rsidRPr="0069532D">
        <w:rPr>
          <w:rFonts w:ascii="Palatino Linotype" w:hAnsi="Palatino Linotype" w:cs="Arial"/>
          <w:sz w:val="24"/>
          <w:szCs w:val="24"/>
        </w:rPr>
        <w:t xml:space="preserve"> DE VOTOS EL PLENO DEL</w:t>
      </w:r>
      <w:r w:rsidRPr="0069532D">
        <w:rPr>
          <w:rFonts w:ascii="Palatino Linotype" w:eastAsia="Arial Unicode MS" w:hAnsi="Palatino Linotype" w:cs="Arial"/>
          <w:sz w:val="24"/>
          <w:szCs w:val="24"/>
        </w:rPr>
        <w:t xml:space="preserve"> INSTITUTO DE </w:t>
      </w:r>
      <w:r w:rsidRPr="0069532D">
        <w:rPr>
          <w:rFonts w:ascii="Palatino Linotype" w:hAnsi="Palatino Linotype"/>
          <w:sz w:val="24"/>
          <w:szCs w:val="24"/>
          <w:lang w:eastAsia="en-US"/>
        </w:rPr>
        <w:t>TRANSPARENCIA</w:t>
      </w:r>
      <w:r w:rsidRPr="0069532D">
        <w:rPr>
          <w:rFonts w:ascii="Palatino Linotype" w:eastAsia="Arial Unicode MS" w:hAnsi="Palatino Linotype" w:cs="Arial"/>
          <w:sz w:val="24"/>
          <w:szCs w:val="24"/>
        </w:rPr>
        <w:t>, ACCESO A LA INFORMACIÓN PÚBLICA Y PROTECCIÓN DE DATOS PERSONALES DEL ESTADO DE MÉXICO Y MUNICIPIOS</w:t>
      </w:r>
      <w:r w:rsidRPr="0069532D">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69532D">
        <w:rPr>
          <w:rFonts w:ascii="Palatino Linotype" w:hAnsi="Palatino Linotype" w:cs="Arial"/>
          <w:sz w:val="24"/>
          <w:szCs w:val="24"/>
          <w:shd w:val="clear" w:color="auto" w:fill="FFFFFF" w:themeFill="background1"/>
        </w:rPr>
        <w:t xml:space="preserve">EN LA </w:t>
      </w:r>
      <w:r w:rsidR="0069532D">
        <w:rPr>
          <w:rFonts w:ascii="Palatino Linotype" w:hAnsi="Palatino Linotype" w:cs="Arial"/>
          <w:sz w:val="24"/>
          <w:szCs w:val="24"/>
          <w:shd w:val="clear" w:color="auto" w:fill="FFFFFF" w:themeFill="background1"/>
        </w:rPr>
        <w:t xml:space="preserve">PRIMERA </w:t>
      </w:r>
      <w:r w:rsidRPr="0069532D">
        <w:rPr>
          <w:rFonts w:ascii="Palatino Linotype" w:hAnsi="Palatino Linotype" w:cs="Arial"/>
          <w:sz w:val="24"/>
          <w:szCs w:val="24"/>
        </w:rPr>
        <w:t xml:space="preserve">SESIÓN ORDINARIA CELEBRADA EL </w:t>
      </w:r>
      <w:r w:rsidR="0069532D">
        <w:rPr>
          <w:rFonts w:ascii="Palatino Linotype" w:hAnsi="Palatino Linotype" w:cs="Arial"/>
          <w:sz w:val="24"/>
          <w:szCs w:val="24"/>
        </w:rPr>
        <w:t>VEINTE DE ENERO DE DOS MIL VEINTIUNO</w:t>
      </w:r>
      <w:r w:rsidRPr="0069532D">
        <w:rPr>
          <w:rFonts w:ascii="Palatino Linotype" w:hAnsi="Palatino Linotype" w:cs="Arial"/>
          <w:sz w:val="24"/>
          <w:szCs w:val="24"/>
        </w:rPr>
        <w:t xml:space="preserve">, ANTE EL SECRETARIO TÉCNICO DEL PLENO, </w:t>
      </w:r>
      <w:r w:rsidRPr="0069532D">
        <w:rPr>
          <w:rFonts w:ascii="Palatino Linotype" w:eastAsia="Arial Unicode MS" w:hAnsi="Palatino Linotype" w:cs="Arial"/>
          <w:sz w:val="24"/>
          <w:szCs w:val="24"/>
        </w:rPr>
        <w:t>ALEXIS</w:t>
      </w:r>
      <w:r w:rsidRPr="0069532D">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69532D" w14:paraId="0B5AD0D9" w14:textId="77777777" w:rsidTr="007D103E">
        <w:trPr>
          <w:jc w:val="center"/>
        </w:trPr>
        <w:tc>
          <w:tcPr>
            <w:tcW w:w="10368" w:type="dxa"/>
          </w:tcPr>
          <w:p w14:paraId="0DA3C6FF" w14:textId="5F15CC92" w:rsidR="00C6017D" w:rsidRPr="0069532D" w:rsidRDefault="00C6017D">
            <w:pPr>
              <w:rPr>
                <w:rFonts w:ascii="Palatino Linotype" w:hAnsi="Palatino Linotype"/>
              </w:rPr>
            </w:pPr>
          </w:p>
          <w:p w14:paraId="6255F61F" w14:textId="77777777" w:rsidR="00C6017D" w:rsidRPr="0069532D" w:rsidRDefault="00C6017D">
            <w:pPr>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114283" w:rsidRPr="0069532D" w14:paraId="0EC64727" w14:textId="77777777" w:rsidTr="00E642F0">
              <w:trPr>
                <w:jc w:val="center"/>
              </w:trPr>
              <w:tc>
                <w:tcPr>
                  <w:tcW w:w="10365" w:type="dxa"/>
                  <w:gridSpan w:val="2"/>
                  <w:shd w:val="clear" w:color="auto" w:fill="auto"/>
                </w:tcPr>
                <w:p w14:paraId="3E3AFEB6" w14:textId="77777777" w:rsidR="0069532D" w:rsidRDefault="0069532D" w:rsidP="0069532D">
                  <w:pPr>
                    <w:spacing w:after="0" w:line="240" w:lineRule="auto"/>
                    <w:rPr>
                      <w:rFonts w:ascii="Palatino Linotype" w:hAnsi="Palatino Linotype" w:cs="Arial"/>
                      <w:b/>
                      <w:sz w:val="24"/>
                      <w:szCs w:val="24"/>
                    </w:rPr>
                  </w:pPr>
                </w:p>
                <w:p w14:paraId="784A565E" w14:textId="77777777" w:rsidR="0069532D" w:rsidRPr="0069532D" w:rsidRDefault="0069532D" w:rsidP="005D0155">
                  <w:pPr>
                    <w:spacing w:after="0" w:line="240" w:lineRule="auto"/>
                    <w:jc w:val="center"/>
                    <w:rPr>
                      <w:rFonts w:ascii="Palatino Linotype" w:hAnsi="Palatino Linotype" w:cs="Arial"/>
                      <w:b/>
                      <w:sz w:val="24"/>
                      <w:szCs w:val="24"/>
                    </w:rPr>
                  </w:pPr>
                </w:p>
                <w:p w14:paraId="44E8C6E5"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Zulema Martínez Sánchez</w:t>
                  </w:r>
                </w:p>
                <w:p w14:paraId="31232B8A"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sz w:val="24"/>
                      <w:szCs w:val="24"/>
                    </w:rPr>
                    <w:t>Comisionada Presidenta</w:t>
                  </w:r>
                </w:p>
                <w:p w14:paraId="2D4A19A3"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 xml:space="preserve">(RÚBRICA) </w:t>
                  </w:r>
                </w:p>
              </w:tc>
            </w:tr>
            <w:tr w:rsidR="00114283" w:rsidRPr="0069532D" w14:paraId="04698FAC" w14:textId="77777777" w:rsidTr="00E642F0">
              <w:trPr>
                <w:jc w:val="center"/>
              </w:trPr>
              <w:tc>
                <w:tcPr>
                  <w:tcW w:w="5182" w:type="dxa"/>
                  <w:shd w:val="clear" w:color="auto" w:fill="auto"/>
                </w:tcPr>
                <w:p w14:paraId="67A45AD6" w14:textId="77777777" w:rsidR="00114283" w:rsidRPr="0069532D" w:rsidRDefault="00114283" w:rsidP="005D0155">
                  <w:pPr>
                    <w:spacing w:after="0" w:line="240" w:lineRule="auto"/>
                    <w:jc w:val="center"/>
                    <w:rPr>
                      <w:rFonts w:ascii="Palatino Linotype" w:hAnsi="Palatino Linotype" w:cs="Arial"/>
                      <w:b/>
                      <w:sz w:val="24"/>
                      <w:szCs w:val="24"/>
                    </w:rPr>
                  </w:pPr>
                </w:p>
                <w:p w14:paraId="273DC25F" w14:textId="77777777" w:rsidR="003677C2" w:rsidRPr="0069532D" w:rsidRDefault="003677C2" w:rsidP="005D0155">
                  <w:pPr>
                    <w:spacing w:after="0" w:line="240" w:lineRule="auto"/>
                    <w:jc w:val="center"/>
                    <w:rPr>
                      <w:rFonts w:ascii="Palatino Linotype" w:hAnsi="Palatino Linotype" w:cs="Arial"/>
                      <w:b/>
                      <w:sz w:val="24"/>
                      <w:szCs w:val="24"/>
                    </w:rPr>
                  </w:pPr>
                </w:p>
                <w:p w14:paraId="07568F4E" w14:textId="16CFF17C" w:rsidR="00DB5446" w:rsidRPr="0069532D" w:rsidRDefault="00DB5446" w:rsidP="005D0155">
                  <w:pPr>
                    <w:spacing w:after="0" w:line="240" w:lineRule="auto"/>
                    <w:jc w:val="center"/>
                    <w:rPr>
                      <w:rFonts w:ascii="Palatino Linotype" w:hAnsi="Palatino Linotype" w:cs="Arial"/>
                      <w:b/>
                      <w:sz w:val="24"/>
                      <w:szCs w:val="24"/>
                    </w:rPr>
                  </w:pPr>
                </w:p>
                <w:p w14:paraId="426FDCF1" w14:textId="587BDA8C" w:rsidR="00C6017D" w:rsidRPr="0069532D" w:rsidRDefault="00C6017D" w:rsidP="005D0155">
                  <w:pPr>
                    <w:spacing w:after="0" w:line="240" w:lineRule="auto"/>
                    <w:jc w:val="center"/>
                    <w:rPr>
                      <w:rFonts w:ascii="Palatino Linotype" w:hAnsi="Palatino Linotype" w:cs="Arial"/>
                      <w:b/>
                      <w:sz w:val="24"/>
                      <w:szCs w:val="24"/>
                    </w:rPr>
                  </w:pPr>
                </w:p>
                <w:p w14:paraId="1EC4602E" w14:textId="77777777" w:rsidR="009E5810" w:rsidRPr="0069532D" w:rsidRDefault="009E5810" w:rsidP="008C3D71">
                  <w:pPr>
                    <w:spacing w:after="0" w:line="240" w:lineRule="auto"/>
                    <w:rPr>
                      <w:rFonts w:ascii="Palatino Linotype" w:hAnsi="Palatino Linotype" w:cs="Arial"/>
                      <w:b/>
                      <w:sz w:val="24"/>
                      <w:szCs w:val="24"/>
                    </w:rPr>
                  </w:pPr>
                </w:p>
                <w:p w14:paraId="6EAA8B11"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 xml:space="preserve">Eva </w:t>
                  </w:r>
                  <w:proofErr w:type="spellStart"/>
                  <w:r w:rsidRPr="0069532D">
                    <w:rPr>
                      <w:rFonts w:ascii="Palatino Linotype" w:hAnsi="Palatino Linotype" w:cs="Arial"/>
                      <w:b/>
                      <w:sz w:val="24"/>
                      <w:szCs w:val="24"/>
                    </w:rPr>
                    <w:t>Abaid</w:t>
                  </w:r>
                  <w:proofErr w:type="spellEnd"/>
                  <w:r w:rsidRPr="0069532D">
                    <w:rPr>
                      <w:rFonts w:ascii="Palatino Linotype" w:hAnsi="Palatino Linotype" w:cs="Arial"/>
                      <w:b/>
                      <w:sz w:val="24"/>
                      <w:szCs w:val="24"/>
                    </w:rPr>
                    <w:t xml:space="preserve"> Yapur</w:t>
                  </w:r>
                </w:p>
                <w:p w14:paraId="1FA5FA86" w14:textId="77777777" w:rsidR="00114283" w:rsidRPr="0069532D" w:rsidRDefault="00114283" w:rsidP="005D0155">
                  <w:pPr>
                    <w:spacing w:after="0" w:line="240" w:lineRule="auto"/>
                    <w:jc w:val="center"/>
                    <w:rPr>
                      <w:rFonts w:ascii="Palatino Linotype" w:hAnsi="Palatino Linotype" w:cs="Arial"/>
                      <w:sz w:val="24"/>
                      <w:szCs w:val="24"/>
                    </w:rPr>
                  </w:pPr>
                  <w:r w:rsidRPr="0069532D">
                    <w:rPr>
                      <w:rFonts w:ascii="Palatino Linotype" w:hAnsi="Palatino Linotype" w:cs="Arial"/>
                      <w:sz w:val="24"/>
                      <w:szCs w:val="24"/>
                    </w:rPr>
                    <w:t>Comisionada</w:t>
                  </w:r>
                </w:p>
                <w:p w14:paraId="3D889729"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(RÚBRICA)</w:t>
                  </w:r>
                </w:p>
              </w:tc>
              <w:tc>
                <w:tcPr>
                  <w:tcW w:w="5183" w:type="dxa"/>
                  <w:shd w:val="clear" w:color="auto" w:fill="auto"/>
                </w:tcPr>
                <w:p w14:paraId="3C1BC760" w14:textId="77777777" w:rsidR="00A8271D" w:rsidRPr="0069532D" w:rsidRDefault="00A8271D" w:rsidP="005D0155">
                  <w:pPr>
                    <w:spacing w:after="0" w:line="240" w:lineRule="auto"/>
                    <w:jc w:val="center"/>
                    <w:rPr>
                      <w:rFonts w:ascii="Palatino Linotype" w:hAnsi="Palatino Linotype" w:cs="Arial"/>
                      <w:b/>
                      <w:sz w:val="24"/>
                      <w:szCs w:val="24"/>
                    </w:rPr>
                  </w:pPr>
                </w:p>
                <w:p w14:paraId="10BC92A8" w14:textId="77777777" w:rsidR="00DB5446" w:rsidRPr="0069532D" w:rsidRDefault="00DB5446" w:rsidP="005D0155">
                  <w:pPr>
                    <w:spacing w:after="0" w:line="240" w:lineRule="auto"/>
                    <w:jc w:val="center"/>
                    <w:rPr>
                      <w:rFonts w:ascii="Palatino Linotype" w:hAnsi="Palatino Linotype" w:cs="Arial"/>
                      <w:b/>
                      <w:sz w:val="24"/>
                      <w:szCs w:val="24"/>
                    </w:rPr>
                  </w:pPr>
                </w:p>
                <w:p w14:paraId="62526592" w14:textId="0E0F8A61" w:rsidR="00C6017D" w:rsidRPr="0069532D" w:rsidRDefault="00C6017D" w:rsidP="00523D29">
                  <w:pPr>
                    <w:spacing w:after="0" w:line="240" w:lineRule="auto"/>
                    <w:rPr>
                      <w:rFonts w:ascii="Palatino Linotype" w:hAnsi="Palatino Linotype" w:cs="Arial"/>
                      <w:b/>
                      <w:sz w:val="24"/>
                      <w:szCs w:val="24"/>
                    </w:rPr>
                  </w:pPr>
                </w:p>
                <w:p w14:paraId="053C53C7" w14:textId="7666B708" w:rsidR="00C6017D" w:rsidRPr="0069532D" w:rsidRDefault="00C6017D" w:rsidP="005D0155">
                  <w:pPr>
                    <w:spacing w:after="0" w:line="240" w:lineRule="auto"/>
                    <w:jc w:val="center"/>
                    <w:rPr>
                      <w:rFonts w:ascii="Palatino Linotype" w:hAnsi="Palatino Linotype" w:cs="Arial"/>
                      <w:b/>
                      <w:sz w:val="24"/>
                      <w:szCs w:val="24"/>
                    </w:rPr>
                  </w:pPr>
                </w:p>
                <w:p w14:paraId="62BE9A98" w14:textId="77777777" w:rsidR="009E5810" w:rsidRPr="0069532D" w:rsidRDefault="009E5810" w:rsidP="00523D29">
                  <w:pPr>
                    <w:spacing w:after="0" w:line="240" w:lineRule="auto"/>
                    <w:rPr>
                      <w:rFonts w:ascii="Palatino Linotype" w:hAnsi="Palatino Linotype" w:cs="Arial"/>
                      <w:b/>
                      <w:sz w:val="24"/>
                      <w:szCs w:val="24"/>
                    </w:rPr>
                  </w:pPr>
                </w:p>
                <w:p w14:paraId="453D97C7"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José Guadalupe Luna Hernández</w:t>
                  </w:r>
                </w:p>
                <w:p w14:paraId="66F48FF9" w14:textId="77777777" w:rsidR="00114283" w:rsidRPr="0069532D" w:rsidRDefault="00114283" w:rsidP="005D0155">
                  <w:pPr>
                    <w:spacing w:after="0" w:line="240" w:lineRule="auto"/>
                    <w:jc w:val="center"/>
                    <w:rPr>
                      <w:rFonts w:ascii="Palatino Linotype" w:hAnsi="Palatino Linotype" w:cs="Arial"/>
                      <w:sz w:val="24"/>
                      <w:szCs w:val="24"/>
                    </w:rPr>
                  </w:pPr>
                  <w:r w:rsidRPr="0069532D">
                    <w:rPr>
                      <w:rFonts w:ascii="Palatino Linotype" w:hAnsi="Palatino Linotype" w:cs="Arial"/>
                      <w:sz w:val="24"/>
                      <w:szCs w:val="24"/>
                    </w:rPr>
                    <w:t>Comisionado</w:t>
                  </w:r>
                </w:p>
                <w:p w14:paraId="4F4425C3"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(RÚBRICA)</w:t>
                  </w:r>
                </w:p>
              </w:tc>
            </w:tr>
            <w:tr w:rsidR="00114283" w:rsidRPr="0069532D" w14:paraId="3504BC67" w14:textId="77777777" w:rsidTr="00E642F0">
              <w:trPr>
                <w:jc w:val="center"/>
              </w:trPr>
              <w:tc>
                <w:tcPr>
                  <w:tcW w:w="5182" w:type="dxa"/>
                  <w:shd w:val="clear" w:color="auto" w:fill="auto"/>
                </w:tcPr>
                <w:p w14:paraId="60B96730" w14:textId="77777777" w:rsidR="00114283" w:rsidRPr="0069532D" w:rsidRDefault="00114283" w:rsidP="005D0155">
                  <w:pPr>
                    <w:spacing w:after="0" w:line="240" w:lineRule="auto"/>
                    <w:jc w:val="center"/>
                    <w:rPr>
                      <w:rFonts w:ascii="Palatino Linotype" w:hAnsi="Palatino Linotype" w:cs="Arial"/>
                      <w:b/>
                      <w:sz w:val="24"/>
                      <w:szCs w:val="24"/>
                    </w:rPr>
                  </w:pPr>
                </w:p>
                <w:p w14:paraId="42D0BE8D" w14:textId="77777777" w:rsidR="00E35A51" w:rsidRDefault="00E35A51" w:rsidP="005D0155">
                  <w:pPr>
                    <w:spacing w:after="0" w:line="240" w:lineRule="auto"/>
                    <w:jc w:val="center"/>
                    <w:rPr>
                      <w:rFonts w:ascii="Palatino Linotype" w:hAnsi="Palatino Linotype" w:cs="Arial"/>
                      <w:b/>
                      <w:sz w:val="24"/>
                      <w:szCs w:val="24"/>
                    </w:rPr>
                  </w:pPr>
                </w:p>
                <w:p w14:paraId="56E05493" w14:textId="77777777" w:rsidR="0069532D" w:rsidRDefault="0069532D" w:rsidP="005D0155">
                  <w:pPr>
                    <w:spacing w:after="0" w:line="240" w:lineRule="auto"/>
                    <w:jc w:val="center"/>
                    <w:rPr>
                      <w:rFonts w:ascii="Palatino Linotype" w:hAnsi="Palatino Linotype" w:cs="Arial"/>
                      <w:b/>
                      <w:sz w:val="24"/>
                      <w:szCs w:val="24"/>
                    </w:rPr>
                  </w:pPr>
                </w:p>
                <w:p w14:paraId="77197220" w14:textId="77777777" w:rsidR="0069532D" w:rsidRPr="0069532D" w:rsidRDefault="0069532D" w:rsidP="005D0155">
                  <w:pPr>
                    <w:spacing w:after="0" w:line="240" w:lineRule="auto"/>
                    <w:jc w:val="center"/>
                    <w:rPr>
                      <w:rFonts w:ascii="Palatino Linotype" w:hAnsi="Palatino Linotype" w:cs="Arial"/>
                      <w:b/>
                      <w:sz w:val="24"/>
                      <w:szCs w:val="24"/>
                    </w:rPr>
                  </w:pPr>
                </w:p>
                <w:p w14:paraId="5DEC761F" w14:textId="77777777" w:rsidR="009E5810" w:rsidRPr="0069532D" w:rsidRDefault="009E5810" w:rsidP="005D0155">
                  <w:pPr>
                    <w:spacing w:after="0" w:line="240" w:lineRule="auto"/>
                    <w:jc w:val="center"/>
                    <w:rPr>
                      <w:rFonts w:ascii="Palatino Linotype" w:hAnsi="Palatino Linotype" w:cs="Arial"/>
                      <w:b/>
                      <w:sz w:val="24"/>
                      <w:szCs w:val="24"/>
                    </w:rPr>
                  </w:pPr>
                </w:p>
                <w:p w14:paraId="537C5D1A"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Javier Martínez Cruz</w:t>
                  </w:r>
                </w:p>
                <w:p w14:paraId="650C801D" w14:textId="77777777" w:rsidR="00114283" w:rsidRPr="0069532D" w:rsidRDefault="00114283" w:rsidP="005D0155">
                  <w:pPr>
                    <w:spacing w:after="0" w:line="240" w:lineRule="auto"/>
                    <w:jc w:val="center"/>
                    <w:rPr>
                      <w:rFonts w:ascii="Palatino Linotype" w:hAnsi="Palatino Linotype" w:cs="Arial"/>
                      <w:sz w:val="24"/>
                      <w:szCs w:val="24"/>
                    </w:rPr>
                  </w:pPr>
                  <w:r w:rsidRPr="0069532D">
                    <w:rPr>
                      <w:rFonts w:ascii="Palatino Linotype" w:hAnsi="Palatino Linotype" w:cs="Arial"/>
                      <w:sz w:val="24"/>
                      <w:szCs w:val="24"/>
                    </w:rPr>
                    <w:t>Comisionado</w:t>
                  </w:r>
                </w:p>
                <w:p w14:paraId="2B9BD84A" w14:textId="77777777" w:rsidR="00114283" w:rsidRPr="0069532D" w:rsidRDefault="00114283" w:rsidP="005D0155">
                  <w:pPr>
                    <w:spacing w:after="0" w:line="240" w:lineRule="auto"/>
                    <w:jc w:val="center"/>
                    <w:rPr>
                      <w:rFonts w:ascii="Palatino Linotype" w:hAnsi="Palatino Linotype" w:cs="Arial"/>
                      <w:sz w:val="24"/>
                      <w:szCs w:val="24"/>
                    </w:rPr>
                  </w:pPr>
                  <w:r w:rsidRPr="0069532D">
                    <w:rPr>
                      <w:rFonts w:ascii="Palatino Linotype" w:hAnsi="Palatino Linotype" w:cs="Arial"/>
                      <w:b/>
                      <w:sz w:val="24"/>
                      <w:szCs w:val="24"/>
                    </w:rPr>
                    <w:t>(RÚBRICA)</w:t>
                  </w:r>
                </w:p>
              </w:tc>
              <w:tc>
                <w:tcPr>
                  <w:tcW w:w="5183" w:type="dxa"/>
                  <w:shd w:val="clear" w:color="auto" w:fill="auto"/>
                </w:tcPr>
                <w:p w14:paraId="77042C9B" w14:textId="76303CBA" w:rsidR="00C6017D" w:rsidRDefault="00C6017D" w:rsidP="005D0155">
                  <w:pPr>
                    <w:spacing w:after="0" w:line="240" w:lineRule="auto"/>
                    <w:jc w:val="center"/>
                    <w:rPr>
                      <w:rFonts w:ascii="Palatino Linotype" w:hAnsi="Palatino Linotype" w:cs="Arial"/>
                      <w:b/>
                      <w:sz w:val="24"/>
                      <w:szCs w:val="24"/>
                    </w:rPr>
                  </w:pPr>
                </w:p>
                <w:p w14:paraId="263C36F4" w14:textId="77777777" w:rsidR="0069532D" w:rsidRDefault="0069532D" w:rsidP="005D0155">
                  <w:pPr>
                    <w:spacing w:after="0" w:line="240" w:lineRule="auto"/>
                    <w:jc w:val="center"/>
                    <w:rPr>
                      <w:rFonts w:ascii="Palatino Linotype" w:hAnsi="Palatino Linotype" w:cs="Arial"/>
                      <w:b/>
                      <w:sz w:val="24"/>
                      <w:szCs w:val="24"/>
                    </w:rPr>
                  </w:pPr>
                </w:p>
                <w:p w14:paraId="6F14F5E5" w14:textId="77777777" w:rsidR="0069532D" w:rsidRDefault="0069532D" w:rsidP="005D0155">
                  <w:pPr>
                    <w:spacing w:after="0" w:line="240" w:lineRule="auto"/>
                    <w:jc w:val="center"/>
                    <w:rPr>
                      <w:rFonts w:ascii="Palatino Linotype" w:hAnsi="Palatino Linotype" w:cs="Arial"/>
                      <w:b/>
                      <w:sz w:val="24"/>
                      <w:szCs w:val="24"/>
                    </w:rPr>
                  </w:pPr>
                </w:p>
                <w:p w14:paraId="122A486E" w14:textId="77777777" w:rsidR="0069532D" w:rsidRPr="0069532D" w:rsidRDefault="0069532D" w:rsidP="005D0155">
                  <w:pPr>
                    <w:spacing w:after="0" w:line="240" w:lineRule="auto"/>
                    <w:jc w:val="center"/>
                    <w:rPr>
                      <w:rFonts w:ascii="Palatino Linotype" w:hAnsi="Palatino Linotype" w:cs="Arial"/>
                      <w:b/>
                      <w:sz w:val="24"/>
                      <w:szCs w:val="24"/>
                    </w:rPr>
                  </w:pPr>
                </w:p>
                <w:p w14:paraId="39D19C6A" w14:textId="77777777" w:rsidR="00E35A51" w:rsidRPr="0069532D" w:rsidRDefault="00E35A51" w:rsidP="005D0155">
                  <w:pPr>
                    <w:spacing w:after="0" w:line="240" w:lineRule="auto"/>
                    <w:jc w:val="center"/>
                    <w:rPr>
                      <w:rFonts w:ascii="Palatino Linotype" w:hAnsi="Palatino Linotype" w:cs="Arial"/>
                      <w:b/>
                      <w:sz w:val="24"/>
                      <w:szCs w:val="24"/>
                    </w:rPr>
                  </w:pPr>
                </w:p>
                <w:p w14:paraId="3E6615B5"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Luis Gustavo Parra Noriega</w:t>
                  </w:r>
                </w:p>
                <w:p w14:paraId="6D5B9A84" w14:textId="77777777" w:rsidR="00114283" w:rsidRPr="0069532D" w:rsidRDefault="00114283" w:rsidP="005D0155">
                  <w:pPr>
                    <w:spacing w:after="0" w:line="240" w:lineRule="auto"/>
                    <w:jc w:val="center"/>
                    <w:rPr>
                      <w:rFonts w:ascii="Palatino Linotype" w:hAnsi="Palatino Linotype" w:cs="Arial"/>
                      <w:sz w:val="24"/>
                      <w:szCs w:val="24"/>
                    </w:rPr>
                  </w:pPr>
                  <w:r w:rsidRPr="0069532D">
                    <w:rPr>
                      <w:rFonts w:ascii="Palatino Linotype" w:hAnsi="Palatino Linotype" w:cs="Arial"/>
                      <w:sz w:val="24"/>
                      <w:szCs w:val="24"/>
                    </w:rPr>
                    <w:t>Comisionado</w:t>
                  </w:r>
                </w:p>
                <w:p w14:paraId="6E43AB04"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(RÚBRICA)</w:t>
                  </w:r>
                </w:p>
              </w:tc>
            </w:tr>
            <w:tr w:rsidR="00114283" w:rsidRPr="0069532D" w14:paraId="2606D128" w14:textId="77777777" w:rsidTr="00E642F0">
              <w:trPr>
                <w:jc w:val="center"/>
              </w:trPr>
              <w:tc>
                <w:tcPr>
                  <w:tcW w:w="10365" w:type="dxa"/>
                  <w:gridSpan w:val="2"/>
                  <w:shd w:val="clear" w:color="auto" w:fill="auto"/>
                </w:tcPr>
                <w:p w14:paraId="11BC9051" w14:textId="77777777" w:rsidR="00F41C15" w:rsidRPr="0069532D" w:rsidRDefault="00F93D86" w:rsidP="005D0155">
                  <w:pPr>
                    <w:tabs>
                      <w:tab w:val="left" w:pos="3720"/>
                    </w:tabs>
                    <w:spacing w:after="0" w:line="240" w:lineRule="auto"/>
                    <w:rPr>
                      <w:rFonts w:ascii="Palatino Linotype" w:hAnsi="Palatino Linotype" w:cs="Arial"/>
                      <w:b/>
                      <w:sz w:val="24"/>
                      <w:szCs w:val="24"/>
                    </w:rPr>
                  </w:pPr>
                  <w:r w:rsidRPr="0069532D">
                    <w:rPr>
                      <w:rFonts w:ascii="Palatino Linotype" w:hAnsi="Palatino Linotype" w:cs="Arial"/>
                      <w:b/>
                      <w:sz w:val="24"/>
                      <w:szCs w:val="24"/>
                    </w:rPr>
                    <w:tab/>
                  </w:r>
                </w:p>
                <w:p w14:paraId="3F20313A" w14:textId="77777777" w:rsidR="003677C2" w:rsidRDefault="003677C2" w:rsidP="005D0155">
                  <w:pPr>
                    <w:spacing w:after="0" w:line="240" w:lineRule="auto"/>
                    <w:jc w:val="center"/>
                    <w:rPr>
                      <w:rFonts w:ascii="Palatino Linotype" w:hAnsi="Palatino Linotype" w:cs="Arial"/>
                      <w:b/>
                      <w:sz w:val="24"/>
                      <w:szCs w:val="24"/>
                    </w:rPr>
                  </w:pPr>
                </w:p>
                <w:p w14:paraId="7B296FB6" w14:textId="77777777" w:rsidR="0069532D" w:rsidRPr="0069532D" w:rsidRDefault="0069532D" w:rsidP="005D0155">
                  <w:pPr>
                    <w:spacing w:after="0" w:line="240" w:lineRule="auto"/>
                    <w:jc w:val="center"/>
                    <w:rPr>
                      <w:rFonts w:ascii="Palatino Linotype" w:hAnsi="Palatino Linotype" w:cs="Arial"/>
                      <w:b/>
                      <w:sz w:val="24"/>
                      <w:szCs w:val="24"/>
                    </w:rPr>
                  </w:pPr>
                </w:p>
                <w:p w14:paraId="510D5B48" w14:textId="77777777" w:rsidR="003677C2" w:rsidRPr="0069532D" w:rsidRDefault="003677C2" w:rsidP="005D0155">
                  <w:pPr>
                    <w:spacing w:after="0" w:line="240" w:lineRule="auto"/>
                    <w:jc w:val="center"/>
                    <w:rPr>
                      <w:rFonts w:ascii="Palatino Linotype" w:hAnsi="Palatino Linotype" w:cs="Arial"/>
                      <w:b/>
                      <w:sz w:val="24"/>
                      <w:szCs w:val="24"/>
                    </w:rPr>
                  </w:pPr>
                </w:p>
                <w:p w14:paraId="0873B180" w14:textId="77777777" w:rsidR="00DB5446" w:rsidRPr="0069532D" w:rsidRDefault="00DB5446" w:rsidP="005D0155">
                  <w:pPr>
                    <w:spacing w:after="0" w:line="240" w:lineRule="auto"/>
                    <w:jc w:val="center"/>
                    <w:rPr>
                      <w:rFonts w:ascii="Palatino Linotype" w:hAnsi="Palatino Linotype" w:cs="Arial"/>
                      <w:b/>
                      <w:sz w:val="24"/>
                      <w:szCs w:val="24"/>
                    </w:rPr>
                  </w:pPr>
                </w:p>
                <w:p w14:paraId="596D34E5" w14:textId="77777777" w:rsidR="00114283" w:rsidRPr="0069532D" w:rsidRDefault="00114283" w:rsidP="005D0155">
                  <w:pPr>
                    <w:spacing w:after="0" w:line="240" w:lineRule="auto"/>
                    <w:jc w:val="center"/>
                    <w:rPr>
                      <w:rFonts w:ascii="Palatino Linotype" w:hAnsi="Palatino Linotype" w:cs="Arial"/>
                      <w:b/>
                      <w:sz w:val="24"/>
                      <w:szCs w:val="24"/>
                    </w:rPr>
                  </w:pPr>
                  <w:r w:rsidRPr="0069532D">
                    <w:rPr>
                      <w:rFonts w:ascii="Palatino Linotype" w:hAnsi="Palatino Linotype" w:cs="Arial"/>
                      <w:b/>
                      <w:sz w:val="24"/>
                      <w:szCs w:val="24"/>
                    </w:rPr>
                    <w:t>Alexis Tapia Ramírez</w:t>
                  </w:r>
                </w:p>
                <w:p w14:paraId="4D931446" w14:textId="77777777" w:rsidR="00114283" w:rsidRPr="0069532D" w:rsidRDefault="00114283" w:rsidP="005D0155">
                  <w:pPr>
                    <w:spacing w:after="0" w:line="240" w:lineRule="auto"/>
                    <w:jc w:val="center"/>
                    <w:rPr>
                      <w:rFonts w:ascii="Palatino Linotype" w:hAnsi="Palatino Linotype" w:cs="Arial"/>
                      <w:sz w:val="24"/>
                      <w:szCs w:val="24"/>
                    </w:rPr>
                  </w:pPr>
                  <w:r w:rsidRPr="0069532D">
                    <w:rPr>
                      <w:rFonts w:ascii="Palatino Linotype" w:hAnsi="Palatino Linotype" w:cs="Arial"/>
                      <w:sz w:val="24"/>
                      <w:szCs w:val="24"/>
                    </w:rPr>
                    <w:t>Secretario Técnico del Pleno</w:t>
                  </w:r>
                </w:p>
                <w:p w14:paraId="6CD057B2" w14:textId="6FC084B3" w:rsidR="00806A68" w:rsidRPr="0069532D" w:rsidRDefault="00114283" w:rsidP="002D5647">
                  <w:pPr>
                    <w:spacing w:after="0" w:line="240" w:lineRule="auto"/>
                    <w:jc w:val="center"/>
                    <w:rPr>
                      <w:rFonts w:ascii="Palatino Linotype" w:hAnsi="Palatino Linotype" w:cs="Arial"/>
                      <w:sz w:val="24"/>
                      <w:szCs w:val="24"/>
                    </w:rPr>
                  </w:pPr>
                  <w:r w:rsidRPr="0069532D">
                    <w:rPr>
                      <w:rFonts w:ascii="Palatino Linotype" w:hAnsi="Palatino Linotype" w:cs="Arial"/>
                      <w:b/>
                      <w:sz w:val="24"/>
                      <w:szCs w:val="24"/>
                    </w:rPr>
                    <w:t>(RÚBRICA)</w:t>
                  </w:r>
                  <w:r w:rsidR="00D931F9" w:rsidRPr="0069532D">
                    <w:rPr>
                      <w:rFonts w:ascii="Palatino Linotype" w:hAnsi="Palatino Linotype" w:cs="Arial"/>
                      <w:sz w:val="24"/>
                      <w:szCs w:val="24"/>
                    </w:rPr>
                    <w:t xml:space="preserve"> </w:t>
                  </w:r>
                </w:p>
                <w:p w14:paraId="56E73DF8" w14:textId="77777777" w:rsidR="00D910B8" w:rsidRPr="0069532D" w:rsidRDefault="00D910B8" w:rsidP="00806A68">
                  <w:pPr>
                    <w:spacing w:after="0" w:line="240" w:lineRule="auto"/>
                    <w:rPr>
                      <w:rFonts w:ascii="Palatino Linotype" w:hAnsi="Palatino Linotype" w:cs="Arial"/>
                      <w:sz w:val="24"/>
                      <w:szCs w:val="24"/>
                    </w:rPr>
                  </w:pPr>
                </w:p>
                <w:p w14:paraId="26DDCCCE" w14:textId="77777777" w:rsidR="009E5810" w:rsidRPr="0069532D" w:rsidRDefault="009E5810" w:rsidP="0058453F">
                  <w:pPr>
                    <w:spacing w:after="0" w:line="240" w:lineRule="auto"/>
                    <w:rPr>
                      <w:rFonts w:ascii="Palatino Linotype" w:hAnsi="Palatino Linotype" w:cs="Arial"/>
                      <w:sz w:val="24"/>
                      <w:szCs w:val="24"/>
                    </w:rPr>
                  </w:pPr>
                </w:p>
              </w:tc>
            </w:tr>
          </w:tbl>
          <w:p w14:paraId="6E92A898" w14:textId="77777777" w:rsidR="00114283" w:rsidRPr="0069532D" w:rsidRDefault="00114283" w:rsidP="005D0155">
            <w:pPr>
              <w:spacing w:after="0" w:line="240" w:lineRule="auto"/>
              <w:jc w:val="both"/>
              <w:rPr>
                <w:rFonts w:ascii="Palatino Linotype" w:hAnsi="Palatino Linotype" w:cs="Arial"/>
                <w:sz w:val="24"/>
                <w:szCs w:val="24"/>
                <w:lang w:val="es-ES"/>
              </w:rPr>
            </w:pPr>
          </w:p>
        </w:tc>
      </w:tr>
    </w:tbl>
    <w:p w14:paraId="360AD19A" w14:textId="13FF1106" w:rsidR="00114283" w:rsidRPr="0069532D" w:rsidRDefault="00114283" w:rsidP="005D0155">
      <w:pPr>
        <w:spacing w:after="0" w:line="240" w:lineRule="auto"/>
        <w:jc w:val="both"/>
        <w:rPr>
          <w:rFonts w:ascii="Palatino Linotype" w:hAnsi="Palatino Linotype" w:cs="Arial"/>
        </w:rPr>
      </w:pPr>
      <w:r w:rsidRPr="0069532D">
        <w:rPr>
          <w:rFonts w:ascii="Palatino Linotype" w:hAnsi="Palatino Linotype" w:cs="Arial"/>
        </w:rPr>
        <w:t xml:space="preserve">Esta hoja corresponde a la resolución de </w:t>
      </w:r>
      <w:r w:rsidR="0069532D" w:rsidRPr="0069532D">
        <w:rPr>
          <w:rFonts w:ascii="Palatino Linotype" w:hAnsi="Palatino Linotype" w:cs="Arial"/>
        </w:rPr>
        <w:t>veinte</w:t>
      </w:r>
      <w:r w:rsidR="001B5E8A" w:rsidRPr="0069532D">
        <w:rPr>
          <w:rFonts w:ascii="Palatino Linotype" w:hAnsi="Palatino Linotype" w:cs="Arial"/>
        </w:rPr>
        <w:t xml:space="preserve"> de enero</w:t>
      </w:r>
      <w:r w:rsidR="00400F40" w:rsidRPr="0069532D">
        <w:rPr>
          <w:rFonts w:ascii="Palatino Linotype" w:hAnsi="Palatino Linotype" w:cs="Arial"/>
        </w:rPr>
        <w:t xml:space="preserve"> de dos mil veint</w:t>
      </w:r>
      <w:r w:rsidR="001B5E8A" w:rsidRPr="0069532D">
        <w:rPr>
          <w:rFonts w:ascii="Palatino Linotype" w:hAnsi="Palatino Linotype" w:cs="Arial"/>
        </w:rPr>
        <w:t>iuno</w:t>
      </w:r>
      <w:r w:rsidRPr="0069532D">
        <w:rPr>
          <w:rFonts w:ascii="Palatino Linotype" w:hAnsi="Palatino Linotype" w:cs="Arial"/>
        </w:rPr>
        <w:t xml:space="preserve">, emitida en </w:t>
      </w:r>
      <w:r w:rsidR="00FE28CE" w:rsidRPr="0069532D">
        <w:rPr>
          <w:rFonts w:ascii="Palatino Linotype" w:hAnsi="Palatino Linotype" w:cs="Arial"/>
        </w:rPr>
        <w:t xml:space="preserve">el recurso de revisión número </w:t>
      </w:r>
      <w:r w:rsidR="00D50F8C" w:rsidRPr="0069532D">
        <w:rPr>
          <w:rFonts w:ascii="Palatino Linotype" w:hAnsi="Palatino Linotype" w:cs="Arial"/>
        </w:rPr>
        <w:t>0</w:t>
      </w:r>
      <w:r w:rsidR="00BA0BA7" w:rsidRPr="0069532D">
        <w:rPr>
          <w:rFonts w:ascii="Palatino Linotype" w:hAnsi="Palatino Linotype" w:cs="Arial"/>
        </w:rPr>
        <w:t>4</w:t>
      </w:r>
      <w:r w:rsidR="001B5E8A" w:rsidRPr="0069532D">
        <w:rPr>
          <w:rFonts w:ascii="Palatino Linotype" w:hAnsi="Palatino Linotype" w:cs="Arial"/>
        </w:rPr>
        <w:t>732</w:t>
      </w:r>
      <w:r w:rsidR="00D50F8C" w:rsidRPr="0069532D">
        <w:rPr>
          <w:rFonts w:ascii="Palatino Linotype" w:hAnsi="Palatino Linotype" w:cs="Arial"/>
        </w:rPr>
        <w:t>/INFOEM/IP/RR/2020</w:t>
      </w:r>
      <w:r w:rsidRPr="0069532D">
        <w:rPr>
          <w:rFonts w:ascii="Palatino Linotype" w:hAnsi="Palatino Linotype" w:cs="Arial"/>
        </w:rPr>
        <w:t>.</w:t>
      </w:r>
    </w:p>
    <w:p w14:paraId="5817C055" w14:textId="4D84ECBD" w:rsidR="00027DCB" w:rsidRPr="002F23E8" w:rsidRDefault="00D50F8C" w:rsidP="005D0155">
      <w:pPr>
        <w:pStyle w:val="Piedepgina"/>
        <w:spacing w:after="0" w:line="240" w:lineRule="auto"/>
        <w:rPr>
          <w:rFonts w:ascii="Palatino Linotype" w:hAnsi="Palatino Linotype" w:cs="Arial"/>
        </w:rPr>
      </w:pPr>
      <w:r w:rsidRPr="0069532D">
        <w:rPr>
          <w:rFonts w:ascii="Palatino Linotype" w:hAnsi="Palatino Linotype" w:cs="Arial"/>
        </w:rPr>
        <w:t>YSM</w:t>
      </w:r>
      <w:r w:rsidR="00F53003" w:rsidRPr="0069532D">
        <w:rPr>
          <w:rFonts w:ascii="Palatino Linotype" w:hAnsi="Palatino Linotype" w:cs="Arial"/>
        </w:rPr>
        <w:t>/</w:t>
      </w:r>
      <w:r w:rsidR="001B5E8A" w:rsidRPr="0069532D">
        <w:rPr>
          <w:rFonts w:ascii="Palatino Linotype" w:hAnsi="Palatino Linotype" w:cs="Arial"/>
        </w:rPr>
        <w:t>LAGO</w:t>
      </w:r>
      <w:r w:rsidR="00254AF4" w:rsidRPr="0069532D">
        <w:rPr>
          <w:rFonts w:ascii="Palatino Linotype" w:hAnsi="Palatino Linotype" w:cs="Arial"/>
        </w:rPr>
        <w:t>/</w:t>
      </w:r>
      <w:r w:rsidR="00F53003" w:rsidRPr="0069532D">
        <w:rPr>
          <w:rFonts w:ascii="Palatino Linotype" w:hAnsi="Palatino Linotype" w:cs="Arial"/>
        </w:rPr>
        <w:t>CCC</w:t>
      </w:r>
    </w:p>
    <w:sectPr w:rsidR="00027DCB" w:rsidRPr="002F23E8" w:rsidSect="00E417E5">
      <w:headerReference w:type="default" r:id="rId18"/>
      <w:footerReference w:type="default" r:id="rId19"/>
      <w:headerReference w:type="first" r:id="rId20"/>
      <w:footerReference w:type="first" r:id="rId2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6D84F" w14:textId="77777777" w:rsidR="00677288" w:rsidRDefault="00677288" w:rsidP="00C80F8C">
      <w:r>
        <w:separator/>
      </w:r>
    </w:p>
  </w:endnote>
  <w:endnote w:type="continuationSeparator" w:id="0">
    <w:p w14:paraId="4296C34B" w14:textId="77777777" w:rsidR="00677288" w:rsidRDefault="0067728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Courier New"/>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2DC4E" w14:textId="77777777" w:rsidR="008C3D71" w:rsidRDefault="008C3D71" w:rsidP="0071355D">
    <w:pPr>
      <w:pStyle w:val="Piedepgina"/>
      <w:spacing w:after="0"/>
      <w:jc w:val="right"/>
      <w:rPr>
        <w:rFonts w:ascii="Palatino Linotype" w:hAnsi="Palatino Linotype" w:cs="Arial"/>
        <w:b/>
        <w:bCs/>
      </w:rPr>
    </w:pPr>
  </w:p>
  <w:p w14:paraId="01FA9427" w14:textId="77777777" w:rsidR="008C3D71" w:rsidRPr="00F12350" w:rsidRDefault="008C3D71"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9532D">
      <w:rPr>
        <w:rFonts w:ascii="Palatino Linotype" w:hAnsi="Palatino Linotype" w:cs="Arial"/>
        <w:b/>
        <w:bCs/>
        <w:noProof/>
      </w:rPr>
      <w:t>39</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9532D">
      <w:rPr>
        <w:rFonts w:ascii="Palatino Linotype" w:hAnsi="Palatino Linotype" w:cs="Arial"/>
        <w:b/>
        <w:bCs/>
        <w:noProof/>
      </w:rPr>
      <w:t>39</w:t>
    </w:r>
    <w:r w:rsidRPr="00F12350">
      <w:rPr>
        <w:rFonts w:ascii="Palatino Linotype" w:hAnsi="Palatino Linotype" w:cs="Arial"/>
        <w:b/>
        <w:bCs/>
      </w:rPr>
      <w:fldChar w:fldCharType="end"/>
    </w:r>
  </w:p>
  <w:p w14:paraId="05123A5E" w14:textId="77777777" w:rsidR="008C3D71" w:rsidRDefault="008C3D71" w:rsidP="006F30F8">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9AC67" w14:textId="77777777" w:rsidR="008C3D71" w:rsidRPr="00F12350" w:rsidRDefault="008C3D71"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9532D">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9532D">
      <w:rPr>
        <w:rFonts w:ascii="Palatino Linotype" w:hAnsi="Palatino Linotype" w:cs="Arial"/>
        <w:b/>
        <w:bCs/>
        <w:noProof/>
      </w:rPr>
      <w:t>40</w:t>
    </w:r>
    <w:r w:rsidRPr="00F12350">
      <w:rPr>
        <w:rFonts w:ascii="Palatino Linotype" w:hAnsi="Palatino Linotype" w:cs="Arial"/>
        <w:b/>
        <w:bCs/>
      </w:rPr>
      <w:fldChar w:fldCharType="end"/>
    </w:r>
  </w:p>
  <w:p w14:paraId="03F7CAE1" w14:textId="77777777" w:rsidR="008C3D71" w:rsidRDefault="008C3D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AF6AC1" w14:textId="77777777" w:rsidR="00677288" w:rsidRDefault="00677288" w:rsidP="00C80F8C">
      <w:r>
        <w:separator/>
      </w:r>
    </w:p>
  </w:footnote>
  <w:footnote w:type="continuationSeparator" w:id="0">
    <w:p w14:paraId="43AA7199" w14:textId="77777777" w:rsidR="00677288" w:rsidRDefault="00677288"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AAA6A" w14:textId="020BF47A" w:rsidR="008C3D71" w:rsidRDefault="008C3D71" w:rsidP="006F30F8">
    <w:pPr>
      <w:pStyle w:val="Encabezado"/>
      <w:tabs>
        <w:tab w:val="clear" w:pos="4252"/>
        <w:tab w:val="clear" w:pos="8504"/>
        <w:tab w:val="left" w:pos="2326"/>
      </w:tabs>
    </w:pPr>
    <w:r>
      <w:rPr>
        <w:rFonts w:ascii="Palatino Linotype" w:hAnsi="Palatino Linotype"/>
        <w:noProof/>
        <w:sz w:val="28"/>
        <w:szCs w:val="28"/>
        <w:lang w:val="es-ES"/>
      </w:rPr>
      <w:drawing>
        <wp:anchor distT="0" distB="0" distL="114300" distR="114300" simplePos="0" relativeHeight="251657216" behindDoc="0" locked="0" layoutInCell="1" allowOverlap="1" wp14:anchorId="25CDF089" wp14:editId="2EF3E5E5">
          <wp:simplePos x="0" y="0"/>
          <wp:positionH relativeFrom="column">
            <wp:posOffset>133141</wp:posOffset>
          </wp:positionH>
          <wp:positionV relativeFrom="paragraph">
            <wp:posOffset>112404</wp:posOffset>
          </wp:positionV>
          <wp:extent cx="1663065" cy="838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tbl>
    <w:tblPr>
      <w:tblW w:w="5734" w:type="dxa"/>
      <w:tblInd w:w="3402" w:type="dxa"/>
      <w:tblLayout w:type="fixed"/>
      <w:tblLook w:val="04A0" w:firstRow="1" w:lastRow="0" w:firstColumn="1" w:lastColumn="0" w:noHBand="0" w:noVBand="1"/>
    </w:tblPr>
    <w:tblGrid>
      <w:gridCol w:w="2552"/>
      <w:gridCol w:w="3182"/>
    </w:tblGrid>
    <w:tr w:rsidR="008C3D71" w:rsidRPr="005A5E02" w14:paraId="356A5D5A" w14:textId="77777777" w:rsidTr="00E86645">
      <w:tc>
        <w:tcPr>
          <w:tcW w:w="2552" w:type="dxa"/>
          <w:shd w:val="clear" w:color="auto" w:fill="auto"/>
          <w:vAlign w:val="center"/>
        </w:tcPr>
        <w:p w14:paraId="77C88B02" w14:textId="35FE90F6" w:rsidR="008C3D71" w:rsidRPr="005A5E02" w:rsidRDefault="008C3D71"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14:paraId="6389B825" w14:textId="19F4950F" w:rsidR="008C3D71" w:rsidRPr="005A5E02" w:rsidRDefault="008C3D71" w:rsidP="00051E96">
          <w:pPr>
            <w:spacing w:after="0" w:line="240" w:lineRule="auto"/>
            <w:ind w:right="-533"/>
            <w:rPr>
              <w:rFonts w:ascii="Palatino Linotype" w:hAnsi="Palatino Linotype"/>
              <w:b/>
              <w:sz w:val="22"/>
              <w:szCs w:val="22"/>
            </w:rPr>
          </w:pPr>
          <w:r w:rsidRPr="00A67C81">
            <w:rPr>
              <w:rFonts w:ascii="Palatino Linotype" w:hAnsi="Palatino Linotype"/>
              <w:b/>
              <w:bCs/>
              <w:sz w:val="22"/>
              <w:szCs w:val="22"/>
            </w:rPr>
            <w:t>04</w:t>
          </w:r>
          <w:r>
            <w:rPr>
              <w:rFonts w:ascii="Palatino Linotype" w:hAnsi="Palatino Linotype"/>
              <w:b/>
              <w:bCs/>
              <w:sz w:val="22"/>
              <w:szCs w:val="22"/>
            </w:rPr>
            <w:t>732</w:t>
          </w:r>
          <w:r w:rsidRPr="00A67C81">
            <w:rPr>
              <w:rFonts w:ascii="Palatino Linotype" w:hAnsi="Palatino Linotype"/>
              <w:b/>
              <w:bCs/>
              <w:sz w:val="22"/>
              <w:szCs w:val="22"/>
            </w:rPr>
            <w:t>/INFOEM/IP/RR/2020</w:t>
          </w:r>
        </w:p>
      </w:tc>
    </w:tr>
    <w:tr w:rsidR="008C3D71" w:rsidRPr="005A5E02" w14:paraId="470EC4CA" w14:textId="77777777" w:rsidTr="00E86645">
      <w:tc>
        <w:tcPr>
          <w:tcW w:w="2552" w:type="dxa"/>
          <w:shd w:val="clear" w:color="auto" w:fill="auto"/>
          <w:vAlign w:val="center"/>
        </w:tcPr>
        <w:p w14:paraId="4C8C0D7A" w14:textId="77777777" w:rsidR="008C3D71" w:rsidRPr="005A5E02" w:rsidRDefault="008C3D71"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14:paraId="33EDDB9C" w14:textId="4A9E6832" w:rsidR="008C3D71" w:rsidRPr="00927A01" w:rsidRDefault="008C3D71" w:rsidP="007548C8">
          <w:pPr>
            <w:spacing w:after="0" w:line="240" w:lineRule="auto"/>
            <w:ind w:right="-44"/>
            <w:jc w:val="both"/>
            <w:rPr>
              <w:rFonts w:ascii="Palatino Linotype" w:hAnsi="Palatino Linotype"/>
              <w:b/>
              <w:sz w:val="22"/>
              <w:szCs w:val="22"/>
            </w:rPr>
          </w:pPr>
          <w:r w:rsidRPr="00051E96">
            <w:rPr>
              <w:rFonts w:ascii="Palatino Linotype" w:hAnsi="Palatino Linotype"/>
              <w:b/>
              <w:sz w:val="22"/>
              <w:szCs w:val="22"/>
            </w:rPr>
            <w:t>Ayuntamiento de Coyotepec</w:t>
          </w:r>
        </w:p>
      </w:tc>
    </w:tr>
    <w:tr w:rsidR="008C3D71" w:rsidRPr="005A5E02" w14:paraId="3216C663" w14:textId="77777777" w:rsidTr="00E86645">
      <w:tc>
        <w:tcPr>
          <w:tcW w:w="2552" w:type="dxa"/>
          <w:shd w:val="clear" w:color="auto" w:fill="auto"/>
          <w:vAlign w:val="center"/>
        </w:tcPr>
        <w:p w14:paraId="1CA06069" w14:textId="77777777" w:rsidR="008C3D71" w:rsidRPr="005A5E02" w:rsidRDefault="008C3D71"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14:paraId="4F9F6C9E" w14:textId="77777777" w:rsidR="008C3D71" w:rsidRPr="005A5E02" w:rsidRDefault="008C3D71"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Yapur</w:t>
          </w:r>
        </w:p>
      </w:tc>
    </w:tr>
  </w:tbl>
  <w:p w14:paraId="2EC58767" w14:textId="7EB87B26" w:rsidR="008C3D71" w:rsidRDefault="008C3D71" w:rsidP="00E86E4F">
    <w:pPr>
      <w:pStyle w:val="Encabezado"/>
      <w:tabs>
        <w:tab w:val="clear" w:pos="4252"/>
        <w:tab w:val="clear" w:pos="8504"/>
        <w:tab w:val="left" w:pos="2326"/>
      </w:tabs>
    </w:pPr>
    <w:r>
      <w:rPr>
        <w:noProof/>
        <w:lang w:val="es-ES"/>
      </w:rPr>
      <w:drawing>
        <wp:anchor distT="0" distB="0" distL="114300" distR="114300" simplePos="0" relativeHeight="251658240" behindDoc="1" locked="0" layoutInCell="1" allowOverlap="1" wp14:anchorId="71828938" wp14:editId="7CF5D9FB">
          <wp:simplePos x="0" y="0"/>
          <wp:positionH relativeFrom="margin">
            <wp:posOffset>-380365</wp:posOffset>
          </wp:positionH>
          <wp:positionV relativeFrom="margin">
            <wp:posOffset>-639445</wp:posOffset>
          </wp:positionV>
          <wp:extent cx="6858000" cy="9144000"/>
          <wp:effectExtent l="0" t="0" r="0" b="0"/>
          <wp:wrapNone/>
          <wp:docPr id="6"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812" w:type="dxa"/>
      <w:tblInd w:w="3544" w:type="dxa"/>
      <w:tblLayout w:type="fixed"/>
      <w:tblLook w:val="04A0" w:firstRow="1" w:lastRow="0" w:firstColumn="1" w:lastColumn="0" w:noHBand="0" w:noVBand="1"/>
    </w:tblPr>
    <w:tblGrid>
      <w:gridCol w:w="2552"/>
      <w:gridCol w:w="3260"/>
    </w:tblGrid>
    <w:tr w:rsidR="008C3D71" w:rsidRPr="005A5E02" w14:paraId="37AC55CB" w14:textId="77777777" w:rsidTr="007548C8">
      <w:tc>
        <w:tcPr>
          <w:tcW w:w="2552" w:type="dxa"/>
          <w:shd w:val="clear" w:color="auto" w:fill="auto"/>
          <w:vAlign w:val="center"/>
        </w:tcPr>
        <w:p w14:paraId="24FF8479" w14:textId="76F83C8B" w:rsidR="008C3D71" w:rsidRPr="005A5E02" w:rsidRDefault="008C3D71" w:rsidP="00653BCE">
          <w:pPr>
            <w:spacing w:after="0" w:line="240" w:lineRule="auto"/>
            <w:rPr>
              <w:rFonts w:ascii="Palatino Linotype" w:hAnsi="Palatino Linotype"/>
              <w:b/>
              <w:sz w:val="22"/>
              <w:szCs w:val="22"/>
            </w:rPr>
          </w:pPr>
          <w:r>
            <w:rPr>
              <w:rFonts w:ascii="Palatino Linotype" w:hAnsi="Palatino Linotype"/>
              <w:noProof/>
              <w:sz w:val="28"/>
              <w:szCs w:val="28"/>
              <w:lang w:val="es-ES"/>
            </w:rPr>
            <w:drawing>
              <wp:anchor distT="0" distB="0" distL="114300" distR="114300" simplePos="0" relativeHeight="251672576" behindDoc="0" locked="0" layoutInCell="1" allowOverlap="1" wp14:anchorId="0BEFC1F4" wp14:editId="59588968">
                <wp:simplePos x="0" y="0"/>
                <wp:positionH relativeFrom="column">
                  <wp:posOffset>-2024380</wp:posOffset>
                </wp:positionH>
                <wp:positionV relativeFrom="paragraph">
                  <wp:posOffset>-12700</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Pr="005A5E02">
            <w:rPr>
              <w:rFonts w:ascii="Palatino Linotype" w:hAnsi="Palatino Linotype"/>
              <w:b/>
              <w:sz w:val="22"/>
              <w:szCs w:val="22"/>
            </w:rPr>
            <w:t>Recurso de Revisión:</w:t>
          </w:r>
        </w:p>
      </w:tc>
      <w:tc>
        <w:tcPr>
          <w:tcW w:w="3260" w:type="dxa"/>
          <w:shd w:val="clear" w:color="auto" w:fill="auto"/>
          <w:vAlign w:val="center"/>
        </w:tcPr>
        <w:p w14:paraId="7989D48E" w14:textId="72D343E1" w:rsidR="008C3D71" w:rsidRPr="00A67C81" w:rsidRDefault="008C3D71" w:rsidP="00C6492D">
          <w:pPr>
            <w:spacing w:after="0" w:line="240" w:lineRule="auto"/>
            <w:rPr>
              <w:rFonts w:ascii="Palatino Linotype" w:hAnsi="Palatino Linotype"/>
              <w:b/>
              <w:sz w:val="22"/>
              <w:szCs w:val="18"/>
            </w:rPr>
          </w:pPr>
          <w:r w:rsidRPr="00A67C81">
            <w:rPr>
              <w:rFonts w:ascii="Palatino Linotype" w:hAnsi="Palatino Linotype" w:cs="Arial"/>
              <w:b/>
              <w:bCs/>
              <w:sz w:val="22"/>
              <w:szCs w:val="18"/>
            </w:rPr>
            <w:t>047</w:t>
          </w:r>
          <w:r>
            <w:rPr>
              <w:rFonts w:ascii="Palatino Linotype" w:hAnsi="Palatino Linotype" w:cs="Arial"/>
              <w:b/>
              <w:bCs/>
              <w:sz w:val="22"/>
              <w:szCs w:val="18"/>
            </w:rPr>
            <w:t>32</w:t>
          </w:r>
          <w:r w:rsidRPr="00A67C81">
            <w:rPr>
              <w:rFonts w:ascii="Palatino Linotype" w:hAnsi="Palatino Linotype" w:cs="Arial"/>
              <w:b/>
              <w:bCs/>
              <w:sz w:val="22"/>
              <w:szCs w:val="18"/>
            </w:rPr>
            <w:t>/INFOEM/IP/RR/2020</w:t>
          </w:r>
        </w:p>
      </w:tc>
    </w:tr>
    <w:tr w:rsidR="008C3D71" w:rsidRPr="005A5E02" w14:paraId="14F3F874" w14:textId="77777777" w:rsidTr="007548C8">
      <w:tc>
        <w:tcPr>
          <w:tcW w:w="2552" w:type="dxa"/>
          <w:shd w:val="clear" w:color="auto" w:fill="auto"/>
          <w:vAlign w:val="center"/>
        </w:tcPr>
        <w:p w14:paraId="696414E6" w14:textId="77777777" w:rsidR="008C3D71" w:rsidRPr="005A5E02" w:rsidRDefault="008C3D71"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14:paraId="3F82B8AF" w14:textId="0C300DCF" w:rsidR="008C3D71" w:rsidRPr="00927A01" w:rsidRDefault="00110C92" w:rsidP="00051E96">
          <w:pPr>
            <w:spacing w:after="0" w:line="240" w:lineRule="auto"/>
            <w:jc w:val="both"/>
            <w:rPr>
              <w:rFonts w:ascii="Palatino Linotype" w:hAnsi="Palatino Linotype"/>
              <w:b/>
              <w:sz w:val="22"/>
              <w:szCs w:val="22"/>
            </w:rPr>
          </w:pPr>
          <w:proofErr w:type="spellStart"/>
          <w:r>
            <w:rPr>
              <w:rFonts w:ascii="Palatino Linotype" w:hAnsi="Palatino Linotype"/>
              <w:b/>
              <w:bCs/>
              <w:sz w:val="22"/>
              <w:szCs w:val="22"/>
            </w:rPr>
            <w:t>xxxx</w:t>
          </w:r>
          <w:proofErr w:type="spellEnd"/>
          <w:r w:rsidR="008C3D71" w:rsidRPr="00051E96">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sidR="008C3D71" w:rsidRPr="00700295">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r w:rsidR="008C3D71">
            <w:rPr>
              <w:rFonts w:ascii="Palatino Linotype" w:hAnsi="Palatino Linotype"/>
              <w:b/>
              <w:bCs/>
              <w:sz w:val="22"/>
              <w:szCs w:val="22"/>
            </w:rPr>
            <w:t xml:space="preserve"> </w:t>
          </w:r>
          <w:proofErr w:type="spellStart"/>
          <w:r>
            <w:rPr>
              <w:rFonts w:ascii="Palatino Linotype" w:hAnsi="Palatino Linotype"/>
              <w:b/>
              <w:bCs/>
              <w:sz w:val="22"/>
              <w:szCs w:val="22"/>
            </w:rPr>
            <w:t>xxxxxx</w:t>
          </w:r>
          <w:proofErr w:type="spellEnd"/>
        </w:p>
      </w:tc>
    </w:tr>
    <w:tr w:rsidR="008C3D71" w:rsidRPr="005A5E02" w14:paraId="0D182808" w14:textId="77777777" w:rsidTr="007548C8">
      <w:trPr>
        <w:trHeight w:val="228"/>
      </w:trPr>
      <w:tc>
        <w:tcPr>
          <w:tcW w:w="2552" w:type="dxa"/>
          <w:shd w:val="clear" w:color="auto" w:fill="auto"/>
          <w:vAlign w:val="center"/>
        </w:tcPr>
        <w:p w14:paraId="6E8F3CAD" w14:textId="77777777" w:rsidR="008C3D71" w:rsidRPr="005A5E02" w:rsidRDefault="008C3D71"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14:paraId="08179E14" w14:textId="3E1A5526" w:rsidR="008C3D71" w:rsidRPr="00927A01" w:rsidRDefault="008C3D71" w:rsidP="007548C8">
          <w:pPr>
            <w:spacing w:after="0" w:line="240" w:lineRule="auto"/>
            <w:jc w:val="both"/>
            <w:rPr>
              <w:rFonts w:ascii="Palatino Linotype" w:hAnsi="Palatino Linotype"/>
              <w:b/>
              <w:sz w:val="22"/>
              <w:szCs w:val="22"/>
            </w:rPr>
          </w:pPr>
          <w:r w:rsidRPr="00051E96">
            <w:rPr>
              <w:rFonts w:ascii="Palatino Linotype" w:hAnsi="Palatino Linotype"/>
              <w:b/>
              <w:bCs/>
              <w:sz w:val="22"/>
              <w:szCs w:val="22"/>
            </w:rPr>
            <w:t>Ayuntamiento de Coyotepec</w:t>
          </w:r>
        </w:p>
      </w:tc>
    </w:tr>
    <w:tr w:rsidR="008C3D71" w:rsidRPr="005A5E02" w14:paraId="586410C0" w14:textId="77777777" w:rsidTr="007548C8">
      <w:tc>
        <w:tcPr>
          <w:tcW w:w="2552" w:type="dxa"/>
          <w:shd w:val="clear" w:color="auto" w:fill="auto"/>
          <w:vAlign w:val="center"/>
        </w:tcPr>
        <w:p w14:paraId="72C4684F" w14:textId="77777777" w:rsidR="008C3D71" w:rsidRPr="005A5E02" w:rsidRDefault="008C3D71"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14:paraId="73E2A1BF" w14:textId="77777777" w:rsidR="008C3D71" w:rsidRPr="005A5E02" w:rsidRDefault="008C3D71"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Yapur</w:t>
          </w:r>
        </w:p>
      </w:tc>
    </w:tr>
  </w:tbl>
  <w:p w14:paraId="11E3730A" w14:textId="061500B4" w:rsidR="008C3D71" w:rsidRDefault="00677288">
    <w:pPr>
      <w:pStyle w:val="Encabezado"/>
    </w:pPr>
    <w:r>
      <w:rPr>
        <w:noProof/>
        <w:lang w:val="es-ES"/>
      </w:rPr>
      <w:pict w14:anchorId="7182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49" type="#_x0000_t75" style="position:absolute;margin-left:0;margin-top:0;width:540pt;height:10in;z-index:-251657216;mso-wrap-edited:f;mso-position-horizontal:center;mso-position-horizontal-relative:margin;mso-position-vertical:center;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18217C"/>
    <w:multiLevelType w:val="hybridMultilevel"/>
    <w:tmpl w:val="B436FDA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15:restartNumberingAfterBreak="0">
    <w:nsid w:val="374049C8"/>
    <w:multiLevelType w:val="multilevel"/>
    <w:tmpl w:val="6AB41876"/>
    <w:lvl w:ilvl="0">
      <w:start w:val="10"/>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2D47C8F"/>
    <w:multiLevelType w:val="hybridMultilevel"/>
    <w:tmpl w:val="9F66814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E74D78"/>
    <w:multiLevelType w:val="hybridMultilevel"/>
    <w:tmpl w:val="557CC80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5E471CC2"/>
    <w:multiLevelType w:val="hybridMultilevel"/>
    <w:tmpl w:val="76D06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6807C31"/>
    <w:multiLevelType w:val="hybridMultilevel"/>
    <w:tmpl w:val="4E709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795EEB"/>
    <w:multiLevelType w:val="hybridMultilevel"/>
    <w:tmpl w:val="7804B722"/>
    <w:lvl w:ilvl="0" w:tplc="FAA8B6DC">
      <w:start w:val="1"/>
      <w:numFmt w:val="ordinalText"/>
      <w:lvlText w:val="%1."/>
      <w:lvlJc w:val="left"/>
      <w:pPr>
        <w:ind w:left="2487" w:hanging="360"/>
      </w:pPr>
      <w:rPr>
        <w:rFonts w:hint="default"/>
        <w:b/>
        <w:caps/>
        <w:sz w:val="28"/>
      </w:rPr>
    </w:lvl>
    <w:lvl w:ilvl="1" w:tplc="16B6B4A4">
      <w:start w:val="1"/>
      <w:numFmt w:val="decimal"/>
      <w:lvlText w:val="%2)"/>
      <w:lvlJc w:val="left"/>
      <w:pPr>
        <w:ind w:left="2007" w:hanging="360"/>
      </w:pPr>
      <w:rPr>
        <w:rFonts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
  </w:num>
  <w:num w:numId="2">
    <w:abstractNumId w:val="0"/>
  </w:num>
  <w:num w:numId="3">
    <w:abstractNumId w:val="5"/>
  </w:num>
  <w:num w:numId="4">
    <w:abstractNumId w:val="4"/>
  </w:num>
  <w:num w:numId="5">
    <w:abstractNumId w:val="3"/>
  </w:num>
  <w:num w:numId="6">
    <w:abstractNumId w:val="2"/>
  </w:num>
  <w:num w:numId="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462"/>
    <w:rsid w:val="00000958"/>
    <w:rsid w:val="0000095D"/>
    <w:rsid w:val="00000D12"/>
    <w:rsid w:val="000017D2"/>
    <w:rsid w:val="000023E2"/>
    <w:rsid w:val="000023F5"/>
    <w:rsid w:val="000031D2"/>
    <w:rsid w:val="00003F5B"/>
    <w:rsid w:val="00004E2F"/>
    <w:rsid w:val="00005367"/>
    <w:rsid w:val="00005643"/>
    <w:rsid w:val="000058CF"/>
    <w:rsid w:val="000064B9"/>
    <w:rsid w:val="0001006B"/>
    <w:rsid w:val="00011730"/>
    <w:rsid w:val="000121F1"/>
    <w:rsid w:val="000123C7"/>
    <w:rsid w:val="00012461"/>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4919"/>
    <w:rsid w:val="00025F0D"/>
    <w:rsid w:val="00027DCB"/>
    <w:rsid w:val="00030168"/>
    <w:rsid w:val="000301B7"/>
    <w:rsid w:val="000303DA"/>
    <w:rsid w:val="000311B1"/>
    <w:rsid w:val="00031C69"/>
    <w:rsid w:val="0003204F"/>
    <w:rsid w:val="00032FE2"/>
    <w:rsid w:val="00033C62"/>
    <w:rsid w:val="00034A1D"/>
    <w:rsid w:val="0003597A"/>
    <w:rsid w:val="0003631C"/>
    <w:rsid w:val="0003681E"/>
    <w:rsid w:val="0003749D"/>
    <w:rsid w:val="000374D7"/>
    <w:rsid w:val="00037AF5"/>
    <w:rsid w:val="0004056B"/>
    <w:rsid w:val="0004257A"/>
    <w:rsid w:val="0004284D"/>
    <w:rsid w:val="00042EAD"/>
    <w:rsid w:val="00043E2B"/>
    <w:rsid w:val="000455B2"/>
    <w:rsid w:val="00046103"/>
    <w:rsid w:val="000470FE"/>
    <w:rsid w:val="000471C6"/>
    <w:rsid w:val="00047E4B"/>
    <w:rsid w:val="0005040C"/>
    <w:rsid w:val="00050D63"/>
    <w:rsid w:val="00051E96"/>
    <w:rsid w:val="00052136"/>
    <w:rsid w:val="000528B6"/>
    <w:rsid w:val="00052C63"/>
    <w:rsid w:val="000542CF"/>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083"/>
    <w:rsid w:val="00073A4E"/>
    <w:rsid w:val="00074A40"/>
    <w:rsid w:val="00074E94"/>
    <w:rsid w:val="00074F54"/>
    <w:rsid w:val="00075972"/>
    <w:rsid w:val="00076612"/>
    <w:rsid w:val="00080AC5"/>
    <w:rsid w:val="00080C7D"/>
    <w:rsid w:val="00081FC7"/>
    <w:rsid w:val="00082AFC"/>
    <w:rsid w:val="000835DB"/>
    <w:rsid w:val="000839CE"/>
    <w:rsid w:val="00083D3F"/>
    <w:rsid w:val="00084E76"/>
    <w:rsid w:val="0008542A"/>
    <w:rsid w:val="00085610"/>
    <w:rsid w:val="00085D4A"/>
    <w:rsid w:val="00086C1F"/>
    <w:rsid w:val="000877D8"/>
    <w:rsid w:val="000936E2"/>
    <w:rsid w:val="0009408F"/>
    <w:rsid w:val="00095043"/>
    <w:rsid w:val="000952EC"/>
    <w:rsid w:val="000957AA"/>
    <w:rsid w:val="000A01E9"/>
    <w:rsid w:val="000A02C3"/>
    <w:rsid w:val="000A1026"/>
    <w:rsid w:val="000A13C0"/>
    <w:rsid w:val="000A1D24"/>
    <w:rsid w:val="000A22E3"/>
    <w:rsid w:val="000A30E0"/>
    <w:rsid w:val="000A58C0"/>
    <w:rsid w:val="000A5A50"/>
    <w:rsid w:val="000A5ED9"/>
    <w:rsid w:val="000A686C"/>
    <w:rsid w:val="000A6B77"/>
    <w:rsid w:val="000A722C"/>
    <w:rsid w:val="000A7741"/>
    <w:rsid w:val="000A7A17"/>
    <w:rsid w:val="000B0BC0"/>
    <w:rsid w:val="000B0F45"/>
    <w:rsid w:val="000B34A2"/>
    <w:rsid w:val="000B364C"/>
    <w:rsid w:val="000B37E5"/>
    <w:rsid w:val="000B3D73"/>
    <w:rsid w:val="000B3FFD"/>
    <w:rsid w:val="000B5F0E"/>
    <w:rsid w:val="000B6AC3"/>
    <w:rsid w:val="000B6B38"/>
    <w:rsid w:val="000B6DA3"/>
    <w:rsid w:val="000B716C"/>
    <w:rsid w:val="000B73BF"/>
    <w:rsid w:val="000B7A41"/>
    <w:rsid w:val="000C0EEC"/>
    <w:rsid w:val="000C11DC"/>
    <w:rsid w:val="000C2166"/>
    <w:rsid w:val="000C264E"/>
    <w:rsid w:val="000C4453"/>
    <w:rsid w:val="000C447D"/>
    <w:rsid w:val="000C448C"/>
    <w:rsid w:val="000C44EA"/>
    <w:rsid w:val="000C5EF0"/>
    <w:rsid w:val="000C61D8"/>
    <w:rsid w:val="000D06E4"/>
    <w:rsid w:val="000D11D5"/>
    <w:rsid w:val="000D12E5"/>
    <w:rsid w:val="000D13D0"/>
    <w:rsid w:val="000D1DCC"/>
    <w:rsid w:val="000D2CBD"/>
    <w:rsid w:val="000D2D89"/>
    <w:rsid w:val="000D4334"/>
    <w:rsid w:val="000D45A0"/>
    <w:rsid w:val="000D4A93"/>
    <w:rsid w:val="000D4F1A"/>
    <w:rsid w:val="000D5680"/>
    <w:rsid w:val="000D73F2"/>
    <w:rsid w:val="000D7AF5"/>
    <w:rsid w:val="000E050B"/>
    <w:rsid w:val="000E2558"/>
    <w:rsid w:val="000E2887"/>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1000EC"/>
    <w:rsid w:val="001008D7"/>
    <w:rsid w:val="001011FE"/>
    <w:rsid w:val="00101BDD"/>
    <w:rsid w:val="001022E6"/>
    <w:rsid w:val="00103325"/>
    <w:rsid w:val="001033B8"/>
    <w:rsid w:val="00104F06"/>
    <w:rsid w:val="001079F2"/>
    <w:rsid w:val="00107A65"/>
    <w:rsid w:val="00110B24"/>
    <w:rsid w:val="00110C92"/>
    <w:rsid w:val="00111829"/>
    <w:rsid w:val="00112F90"/>
    <w:rsid w:val="00113472"/>
    <w:rsid w:val="00114283"/>
    <w:rsid w:val="001144A5"/>
    <w:rsid w:val="001154AD"/>
    <w:rsid w:val="00115916"/>
    <w:rsid w:val="001161BA"/>
    <w:rsid w:val="0011725B"/>
    <w:rsid w:val="00117947"/>
    <w:rsid w:val="001200BC"/>
    <w:rsid w:val="001205E4"/>
    <w:rsid w:val="00120609"/>
    <w:rsid w:val="00120B12"/>
    <w:rsid w:val="001213A0"/>
    <w:rsid w:val="00121B9D"/>
    <w:rsid w:val="00121BCC"/>
    <w:rsid w:val="00122101"/>
    <w:rsid w:val="00122978"/>
    <w:rsid w:val="0012346C"/>
    <w:rsid w:val="001235B1"/>
    <w:rsid w:val="0012430E"/>
    <w:rsid w:val="00124D28"/>
    <w:rsid w:val="00124D84"/>
    <w:rsid w:val="00124F5A"/>
    <w:rsid w:val="0012548E"/>
    <w:rsid w:val="00125557"/>
    <w:rsid w:val="00127157"/>
    <w:rsid w:val="001277EB"/>
    <w:rsid w:val="00130398"/>
    <w:rsid w:val="00131130"/>
    <w:rsid w:val="00131967"/>
    <w:rsid w:val="00131E41"/>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57EE1"/>
    <w:rsid w:val="00161384"/>
    <w:rsid w:val="0016146B"/>
    <w:rsid w:val="001616D9"/>
    <w:rsid w:val="0016187F"/>
    <w:rsid w:val="00161BCB"/>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0BAB"/>
    <w:rsid w:val="001720C4"/>
    <w:rsid w:val="00173064"/>
    <w:rsid w:val="001730B8"/>
    <w:rsid w:val="0017384F"/>
    <w:rsid w:val="00174630"/>
    <w:rsid w:val="0017559A"/>
    <w:rsid w:val="001773A7"/>
    <w:rsid w:val="00177844"/>
    <w:rsid w:val="00180302"/>
    <w:rsid w:val="001811B7"/>
    <w:rsid w:val="001813C0"/>
    <w:rsid w:val="001824E9"/>
    <w:rsid w:val="00184220"/>
    <w:rsid w:val="00184236"/>
    <w:rsid w:val="00184A07"/>
    <w:rsid w:val="0018506C"/>
    <w:rsid w:val="00185967"/>
    <w:rsid w:val="0018624C"/>
    <w:rsid w:val="001866BA"/>
    <w:rsid w:val="0018724B"/>
    <w:rsid w:val="0019069C"/>
    <w:rsid w:val="00190816"/>
    <w:rsid w:val="00190878"/>
    <w:rsid w:val="00191104"/>
    <w:rsid w:val="00191174"/>
    <w:rsid w:val="00191729"/>
    <w:rsid w:val="00191A57"/>
    <w:rsid w:val="00191CB2"/>
    <w:rsid w:val="00193749"/>
    <w:rsid w:val="001945C4"/>
    <w:rsid w:val="00194A12"/>
    <w:rsid w:val="00196177"/>
    <w:rsid w:val="001974B5"/>
    <w:rsid w:val="001A02C8"/>
    <w:rsid w:val="001A0DB4"/>
    <w:rsid w:val="001A0FBE"/>
    <w:rsid w:val="001A13AD"/>
    <w:rsid w:val="001A1824"/>
    <w:rsid w:val="001A50EA"/>
    <w:rsid w:val="001A554D"/>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5E8A"/>
    <w:rsid w:val="001B7FBD"/>
    <w:rsid w:val="001C075C"/>
    <w:rsid w:val="001C0E91"/>
    <w:rsid w:val="001C23B1"/>
    <w:rsid w:val="001C27D1"/>
    <w:rsid w:val="001C31A2"/>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5279"/>
    <w:rsid w:val="001D611D"/>
    <w:rsid w:val="001D6BCA"/>
    <w:rsid w:val="001D6FD8"/>
    <w:rsid w:val="001D72FD"/>
    <w:rsid w:val="001D7716"/>
    <w:rsid w:val="001D7CA7"/>
    <w:rsid w:val="001D7F15"/>
    <w:rsid w:val="001E0C9A"/>
    <w:rsid w:val="001E0CED"/>
    <w:rsid w:val="001E17AE"/>
    <w:rsid w:val="001E19F2"/>
    <w:rsid w:val="001E25C5"/>
    <w:rsid w:val="001E2837"/>
    <w:rsid w:val="001E2D79"/>
    <w:rsid w:val="001E3A2C"/>
    <w:rsid w:val="001E4271"/>
    <w:rsid w:val="001E4731"/>
    <w:rsid w:val="001E4E0A"/>
    <w:rsid w:val="001E4FCF"/>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4A11"/>
    <w:rsid w:val="0020555A"/>
    <w:rsid w:val="00205FC0"/>
    <w:rsid w:val="00206351"/>
    <w:rsid w:val="00206B8C"/>
    <w:rsid w:val="00211553"/>
    <w:rsid w:val="00211554"/>
    <w:rsid w:val="00211EF7"/>
    <w:rsid w:val="002138D9"/>
    <w:rsid w:val="00213B6A"/>
    <w:rsid w:val="00214FBD"/>
    <w:rsid w:val="00216AB9"/>
    <w:rsid w:val="00216AF9"/>
    <w:rsid w:val="00216CE1"/>
    <w:rsid w:val="002171DA"/>
    <w:rsid w:val="00217358"/>
    <w:rsid w:val="00217FDD"/>
    <w:rsid w:val="002200C9"/>
    <w:rsid w:val="00220130"/>
    <w:rsid w:val="002205DA"/>
    <w:rsid w:val="002217A0"/>
    <w:rsid w:val="002219AC"/>
    <w:rsid w:val="00221A67"/>
    <w:rsid w:val="00221CFA"/>
    <w:rsid w:val="00222854"/>
    <w:rsid w:val="00223B74"/>
    <w:rsid w:val="00223D2D"/>
    <w:rsid w:val="00224027"/>
    <w:rsid w:val="00224C73"/>
    <w:rsid w:val="00224D76"/>
    <w:rsid w:val="00224DE7"/>
    <w:rsid w:val="00224E44"/>
    <w:rsid w:val="00224FBF"/>
    <w:rsid w:val="00225381"/>
    <w:rsid w:val="002259CA"/>
    <w:rsid w:val="00225B5C"/>
    <w:rsid w:val="002262E3"/>
    <w:rsid w:val="00226343"/>
    <w:rsid w:val="00226B9C"/>
    <w:rsid w:val="002275A5"/>
    <w:rsid w:val="00230224"/>
    <w:rsid w:val="00231234"/>
    <w:rsid w:val="002314A5"/>
    <w:rsid w:val="0023271C"/>
    <w:rsid w:val="00232C28"/>
    <w:rsid w:val="002336C9"/>
    <w:rsid w:val="002374FD"/>
    <w:rsid w:val="00240128"/>
    <w:rsid w:val="00240D95"/>
    <w:rsid w:val="00241773"/>
    <w:rsid w:val="00241964"/>
    <w:rsid w:val="00241CAE"/>
    <w:rsid w:val="00241FF1"/>
    <w:rsid w:val="00242306"/>
    <w:rsid w:val="00242F40"/>
    <w:rsid w:val="002430CF"/>
    <w:rsid w:val="002434FE"/>
    <w:rsid w:val="0024350E"/>
    <w:rsid w:val="00243685"/>
    <w:rsid w:val="002438C0"/>
    <w:rsid w:val="00244A1E"/>
    <w:rsid w:val="00245353"/>
    <w:rsid w:val="00247FF9"/>
    <w:rsid w:val="00250117"/>
    <w:rsid w:val="00250ACC"/>
    <w:rsid w:val="00250B99"/>
    <w:rsid w:val="00251242"/>
    <w:rsid w:val="00251D0D"/>
    <w:rsid w:val="00251D20"/>
    <w:rsid w:val="00251DFA"/>
    <w:rsid w:val="0025200A"/>
    <w:rsid w:val="00252BBB"/>
    <w:rsid w:val="00253BB3"/>
    <w:rsid w:val="00254AF4"/>
    <w:rsid w:val="00255380"/>
    <w:rsid w:val="0025594A"/>
    <w:rsid w:val="0025684D"/>
    <w:rsid w:val="00257425"/>
    <w:rsid w:val="00257651"/>
    <w:rsid w:val="00260429"/>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07BF"/>
    <w:rsid w:val="00271166"/>
    <w:rsid w:val="002711FB"/>
    <w:rsid w:val="00271611"/>
    <w:rsid w:val="00271EBE"/>
    <w:rsid w:val="00271F26"/>
    <w:rsid w:val="0027401F"/>
    <w:rsid w:val="0027451C"/>
    <w:rsid w:val="00274A61"/>
    <w:rsid w:val="00275DC7"/>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01"/>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61CE"/>
    <w:rsid w:val="002A7C44"/>
    <w:rsid w:val="002B1153"/>
    <w:rsid w:val="002B1A16"/>
    <w:rsid w:val="002B28C8"/>
    <w:rsid w:val="002B2EDA"/>
    <w:rsid w:val="002B47A6"/>
    <w:rsid w:val="002B4BDD"/>
    <w:rsid w:val="002B5039"/>
    <w:rsid w:val="002B5166"/>
    <w:rsid w:val="002B636D"/>
    <w:rsid w:val="002B7575"/>
    <w:rsid w:val="002B7EB1"/>
    <w:rsid w:val="002C1088"/>
    <w:rsid w:val="002C1C54"/>
    <w:rsid w:val="002C26E5"/>
    <w:rsid w:val="002C3033"/>
    <w:rsid w:val="002C3E63"/>
    <w:rsid w:val="002C3F1F"/>
    <w:rsid w:val="002C4152"/>
    <w:rsid w:val="002C48A6"/>
    <w:rsid w:val="002C49CF"/>
    <w:rsid w:val="002C5102"/>
    <w:rsid w:val="002C69A6"/>
    <w:rsid w:val="002C6C17"/>
    <w:rsid w:val="002D0581"/>
    <w:rsid w:val="002D08B8"/>
    <w:rsid w:val="002D0C86"/>
    <w:rsid w:val="002D15DE"/>
    <w:rsid w:val="002D16E1"/>
    <w:rsid w:val="002D18E2"/>
    <w:rsid w:val="002D5647"/>
    <w:rsid w:val="002D706E"/>
    <w:rsid w:val="002D7413"/>
    <w:rsid w:val="002D7A22"/>
    <w:rsid w:val="002D7A44"/>
    <w:rsid w:val="002E0E06"/>
    <w:rsid w:val="002E0FA3"/>
    <w:rsid w:val="002E1174"/>
    <w:rsid w:val="002E4336"/>
    <w:rsid w:val="002E55FE"/>
    <w:rsid w:val="002E5760"/>
    <w:rsid w:val="002E5F1C"/>
    <w:rsid w:val="002E5F3B"/>
    <w:rsid w:val="002F2120"/>
    <w:rsid w:val="002F23E8"/>
    <w:rsid w:val="002F2B5F"/>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079C"/>
    <w:rsid w:val="0031152A"/>
    <w:rsid w:val="00311B79"/>
    <w:rsid w:val="00311EB0"/>
    <w:rsid w:val="003123B6"/>
    <w:rsid w:val="00312E0F"/>
    <w:rsid w:val="00313542"/>
    <w:rsid w:val="00314D53"/>
    <w:rsid w:val="003155D8"/>
    <w:rsid w:val="00315963"/>
    <w:rsid w:val="00316737"/>
    <w:rsid w:val="003214B2"/>
    <w:rsid w:val="00322204"/>
    <w:rsid w:val="00322B25"/>
    <w:rsid w:val="0032350A"/>
    <w:rsid w:val="00323DB3"/>
    <w:rsid w:val="00324A89"/>
    <w:rsid w:val="00324B85"/>
    <w:rsid w:val="00325564"/>
    <w:rsid w:val="003306B1"/>
    <w:rsid w:val="003307A7"/>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061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1E6"/>
    <w:rsid w:val="00361D60"/>
    <w:rsid w:val="00361F07"/>
    <w:rsid w:val="00362295"/>
    <w:rsid w:val="003628DE"/>
    <w:rsid w:val="00364FC0"/>
    <w:rsid w:val="003651F6"/>
    <w:rsid w:val="003661A8"/>
    <w:rsid w:val="0036648F"/>
    <w:rsid w:val="00366744"/>
    <w:rsid w:val="00366DB8"/>
    <w:rsid w:val="003677C2"/>
    <w:rsid w:val="0037054A"/>
    <w:rsid w:val="00370BE7"/>
    <w:rsid w:val="0037468B"/>
    <w:rsid w:val="00374D05"/>
    <w:rsid w:val="00374F45"/>
    <w:rsid w:val="003803FB"/>
    <w:rsid w:val="00380A6A"/>
    <w:rsid w:val="00380BAD"/>
    <w:rsid w:val="0038239E"/>
    <w:rsid w:val="00383904"/>
    <w:rsid w:val="00383FF7"/>
    <w:rsid w:val="003843C8"/>
    <w:rsid w:val="00384411"/>
    <w:rsid w:val="0038463C"/>
    <w:rsid w:val="00384716"/>
    <w:rsid w:val="00384DA5"/>
    <w:rsid w:val="0038702F"/>
    <w:rsid w:val="003874C3"/>
    <w:rsid w:val="00391EAC"/>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1B5B"/>
    <w:rsid w:val="003B2036"/>
    <w:rsid w:val="003B2C85"/>
    <w:rsid w:val="003B4662"/>
    <w:rsid w:val="003B536A"/>
    <w:rsid w:val="003B573B"/>
    <w:rsid w:val="003B5F60"/>
    <w:rsid w:val="003B656C"/>
    <w:rsid w:val="003B71E8"/>
    <w:rsid w:val="003B7602"/>
    <w:rsid w:val="003C23B5"/>
    <w:rsid w:val="003C25A2"/>
    <w:rsid w:val="003C2683"/>
    <w:rsid w:val="003C38B6"/>
    <w:rsid w:val="003C3D34"/>
    <w:rsid w:val="003C3DF0"/>
    <w:rsid w:val="003C47C8"/>
    <w:rsid w:val="003C494C"/>
    <w:rsid w:val="003C4A77"/>
    <w:rsid w:val="003C7312"/>
    <w:rsid w:val="003C76DF"/>
    <w:rsid w:val="003D1B5F"/>
    <w:rsid w:val="003D2654"/>
    <w:rsid w:val="003D3738"/>
    <w:rsid w:val="003D4287"/>
    <w:rsid w:val="003D4EE5"/>
    <w:rsid w:val="003D568F"/>
    <w:rsid w:val="003D5EFE"/>
    <w:rsid w:val="003D5F3C"/>
    <w:rsid w:val="003D6167"/>
    <w:rsid w:val="003D69C6"/>
    <w:rsid w:val="003D6C68"/>
    <w:rsid w:val="003D6F07"/>
    <w:rsid w:val="003D6F96"/>
    <w:rsid w:val="003D7580"/>
    <w:rsid w:val="003E0111"/>
    <w:rsid w:val="003E05A4"/>
    <w:rsid w:val="003E2A69"/>
    <w:rsid w:val="003E3376"/>
    <w:rsid w:val="003E407D"/>
    <w:rsid w:val="003E48C3"/>
    <w:rsid w:val="003E4D59"/>
    <w:rsid w:val="003E5663"/>
    <w:rsid w:val="003E5798"/>
    <w:rsid w:val="003E5968"/>
    <w:rsid w:val="003E697A"/>
    <w:rsid w:val="003E69C5"/>
    <w:rsid w:val="003E7059"/>
    <w:rsid w:val="003E7CED"/>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59"/>
    <w:rsid w:val="00400C89"/>
    <w:rsid w:val="00400F40"/>
    <w:rsid w:val="00402840"/>
    <w:rsid w:val="0040295D"/>
    <w:rsid w:val="004056F2"/>
    <w:rsid w:val="00406B42"/>
    <w:rsid w:val="00406C92"/>
    <w:rsid w:val="00407FE2"/>
    <w:rsid w:val="00410877"/>
    <w:rsid w:val="00410F2A"/>
    <w:rsid w:val="004114D7"/>
    <w:rsid w:val="00412450"/>
    <w:rsid w:val="00412B20"/>
    <w:rsid w:val="00413382"/>
    <w:rsid w:val="00413A91"/>
    <w:rsid w:val="00413E70"/>
    <w:rsid w:val="004141A4"/>
    <w:rsid w:val="0041435C"/>
    <w:rsid w:val="00414633"/>
    <w:rsid w:val="00414AC5"/>
    <w:rsid w:val="00415A86"/>
    <w:rsid w:val="00416385"/>
    <w:rsid w:val="0041782E"/>
    <w:rsid w:val="00420019"/>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84C"/>
    <w:rsid w:val="00442E2A"/>
    <w:rsid w:val="0044389E"/>
    <w:rsid w:val="0044415B"/>
    <w:rsid w:val="00444457"/>
    <w:rsid w:val="004454C4"/>
    <w:rsid w:val="004458A8"/>
    <w:rsid w:val="00446449"/>
    <w:rsid w:val="00447B7E"/>
    <w:rsid w:val="00450677"/>
    <w:rsid w:val="00451D44"/>
    <w:rsid w:val="004522F4"/>
    <w:rsid w:val="00453310"/>
    <w:rsid w:val="0045562A"/>
    <w:rsid w:val="004556C5"/>
    <w:rsid w:val="00455722"/>
    <w:rsid w:val="00455D75"/>
    <w:rsid w:val="00456A96"/>
    <w:rsid w:val="00456B6D"/>
    <w:rsid w:val="004615E4"/>
    <w:rsid w:val="00462A07"/>
    <w:rsid w:val="00463390"/>
    <w:rsid w:val="00464B80"/>
    <w:rsid w:val="004705F1"/>
    <w:rsid w:val="00470D81"/>
    <w:rsid w:val="00471253"/>
    <w:rsid w:val="0047181A"/>
    <w:rsid w:val="00472EB2"/>
    <w:rsid w:val="00474D09"/>
    <w:rsid w:val="0047646D"/>
    <w:rsid w:val="00476D82"/>
    <w:rsid w:val="004778CA"/>
    <w:rsid w:val="00477FAB"/>
    <w:rsid w:val="00480069"/>
    <w:rsid w:val="00480096"/>
    <w:rsid w:val="00480470"/>
    <w:rsid w:val="0048151C"/>
    <w:rsid w:val="00481717"/>
    <w:rsid w:val="004822BD"/>
    <w:rsid w:val="004836A1"/>
    <w:rsid w:val="0048479B"/>
    <w:rsid w:val="00484B2C"/>
    <w:rsid w:val="00485083"/>
    <w:rsid w:val="0048543D"/>
    <w:rsid w:val="00485E4A"/>
    <w:rsid w:val="00487321"/>
    <w:rsid w:val="004905BF"/>
    <w:rsid w:val="00490F33"/>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D61"/>
    <w:rsid w:val="004C0D99"/>
    <w:rsid w:val="004C0E95"/>
    <w:rsid w:val="004C32BD"/>
    <w:rsid w:val="004C474B"/>
    <w:rsid w:val="004C4F62"/>
    <w:rsid w:val="004C5623"/>
    <w:rsid w:val="004C6ACC"/>
    <w:rsid w:val="004C7BC8"/>
    <w:rsid w:val="004D0803"/>
    <w:rsid w:val="004D0A26"/>
    <w:rsid w:val="004D0EC5"/>
    <w:rsid w:val="004D22F5"/>
    <w:rsid w:val="004D3B41"/>
    <w:rsid w:val="004D3B6D"/>
    <w:rsid w:val="004D3BCD"/>
    <w:rsid w:val="004D3F2D"/>
    <w:rsid w:val="004D3FDA"/>
    <w:rsid w:val="004D4268"/>
    <w:rsid w:val="004D49C7"/>
    <w:rsid w:val="004D5FB7"/>
    <w:rsid w:val="004D78A2"/>
    <w:rsid w:val="004E0D48"/>
    <w:rsid w:val="004E1ECD"/>
    <w:rsid w:val="004E41D9"/>
    <w:rsid w:val="004E443E"/>
    <w:rsid w:val="004E5780"/>
    <w:rsid w:val="004E5EA1"/>
    <w:rsid w:val="004E6262"/>
    <w:rsid w:val="004E698D"/>
    <w:rsid w:val="004F0071"/>
    <w:rsid w:val="004F00BE"/>
    <w:rsid w:val="004F1236"/>
    <w:rsid w:val="004F1CF1"/>
    <w:rsid w:val="004F2033"/>
    <w:rsid w:val="004F2307"/>
    <w:rsid w:val="004F3686"/>
    <w:rsid w:val="004F3A21"/>
    <w:rsid w:val="004F3F08"/>
    <w:rsid w:val="004F4AF9"/>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383"/>
    <w:rsid w:val="005217FB"/>
    <w:rsid w:val="00522273"/>
    <w:rsid w:val="00523569"/>
    <w:rsid w:val="00523D29"/>
    <w:rsid w:val="005245A2"/>
    <w:rsid w:val="0052469B"/>
    <w:rsid w:val="00525208"/>
    <w:rsid w:val="005258E5"/>
    <w:rsid w:val="005263DF"/>
    <w:rsid w:val="00526ED2"/>
    <w:rsid w:val="00530115"/>
    <w:rsid w:val="00530512"/>
    <w:rsid w:val="00530538"/>
    <w:rsid w:val="00531173"/>
    <w:rsid w:val="00531D89"/>
    <w:rsid w:val="00532FEA"/>
    <w:rsid w:val="005339EB"/>
    <w:rsid w:val="005340E2"/>
    <w:rsid w:val="0053414F"/>
    <w:rsid w:val="00534A34"/>
    <w:rsid w:val="00534C1D"/>
    <w:rsid w:val="00534D03"/>
    <w:rsid w:val="005355D8"/>
    <w:rsid w:val="00535635"/>
    <w:rsid w:val="00535849"/>
    <w:rsid w:val="00535903"/>
    <w:rsid w:val="005359D2"/>
    <w:rsid w:val="00535ED7"/>
    <w:rsid w:val="00536B51"/>
    <w:rsid w:val="00536F75"/>
    <w:rsid w:val="00540928"/>
    <w:rsid w:val="005415DB"/>
    <w:rsid w:val="00541B18"/>
    <w:rsid w:val="005427E9"/>
    <w:rsid w:val="00542883"/>
    <w:rsid w:val="00542AB5"/>
    <w:rsid w:val="00543C55"/>
    <w:rsid w:val="005448A8"/>
    <w:rsid w:val="00545B91"/>
    <w:rsid w:val="005473D5"/>
    <w:rsid w:val="005476AD"/>
    <w:rsid w:val="0054779F"/>
    <w:rsid w:val="00550CDB"/>
    <w:rsid w:val="00551BCD"/>
    <w:rsid w:val="005546CD"/>
    <w:rsid w:val="0055521E"/>
    <w:rsid w:val="00555859"/>
    <w:rsid w:val="00555AD9"/>
    <w:rsid w:val="00555B0C"/>
    <w:rsid w:val="00555BCC"/>
    <w:rsid w:val="00556668"/>
    <w:rsid w:val="00556730"/>
    <w:rsid w:val="00556910"/>
    <w:rsid w:val="00557BD8"/>
    <w:rsid w:val="00557F8A"/>
    <w:rsid w:val="0056016E"/>
    <w:rsid w:val="00560376"/>
    <w:rsid w:val="00560E5B"/>
    <w:rsid w:val="00561BA4"/>
    <w:rsid w:val="0056226A"/>
    <w:rsid w:val="0056268A"/>
    <w:rsid w:val="00563888"/>
    <w:rsid w:val="00564B6E"/>
    <w:rsid w:val="0056526A"/>
    <w:rsid w:val="00565307"/>
    <w:rsid w:val="005660BF"/>
    <w:rsid w:val="005669F2"/>
    <w:rsid w:val="00566B08"/>
    <w:rsid w:val="0057230F"/>
    <w:rsid w:val="00573582"/>
    <w:rsid w:val="005736A2"/>
    <w:rsid w:val="00574219"/>
    <w:rsid w:val="00574422"/>
    <w:rsid w:val="0057608D"/>
    <w:rsid w:val="00577125"/>
    <w:rsid w:val="00577587"/>
    <w:rsid w:val="00580D32"/>
    <w:rsid w:val="005824FD"/>
    <w:rsid w:val="00583A66"/>
    <w:rsid w:val="0058453F"/>
    <w:rsid w:val="0058480A"/>
    <w:rsid w:val="00584E95"/>
    <w:rsid w:val="005854BA"/>
    <w:rsid w:val="00585FEF"/>
    <w:rsid w:val="005864D2"/>
    <w:rsid w:val="00587288"/>
    <w:rsid w:val="00587A9F"/>
    <w:rsid w:val="005900AA"/>
    <w:rsid w:val="005903FB"/>
    <w:rsid w:val="00593148"/>
    <w:rsid w:val="0059318D"/>
    <w:rsid w:val="0059636E"/>
    <w:rsid w:val="005965FD"/>
    <w:rsid w:val="00596B60"/>
    <w:rsid w:val="005970EF"/>
    <w:rsid w:val="00597ACE"/>
    <w:rsid w:val="00597CDC"/>
    <w:rsid w:val="005A0873"/>
    <w:rsid w:val="005A0A62"/>
    <w:rsid w:val="005A187A"/>
    <w:rsid w:val="005A1A4B"/>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1CE3"/>
    <w:rsid w:val="005B25F9"/>
    <w:rsid w:val="005B28C4"/>
    <w:rsid w:val="005B4407"/>
    <w:rsid w:val="005B4757"/>
    <w:rsid w:val="005B4CB5"/>
    <w:rsid w:val="005B5192"/>
    <w:rsid w:val="005B5C2F"/>
    <w:rsid w:val="005B6FFA"/>
    <w:rsid w:val="005C0C40"/>
    <w:rsid w:val="005C1031"/>
    <w:rsid w:val="005C16EA"/>
    <w:rsid w:val="005C26B3"/>
    <w:rsid w:val="005C2850"/>
    <w:rsid w:val="005C3EA1"/>
    <w:rsid w:val="005C633E"/>
    <w:rsid w:val="005C6997"/>
    <w:rsid w:val="005D0155"/>
    <w:rsid w:val="005D0E05"/>
    <w:rsid w:val="005D1175"/>
    <w:rsid w:val="005D176E"/>
    <w:rsid w:val="005D1B13"/>
    <w:rsid w:val="005D23D0"/>
    <w:rsid w:val="005D2AEA"/>
    <w:rsid w:val="005D36D2"/>
    <w:rsid w:val="005D490E"/>
    <w:rsid w:val="005D4C26"/>
    <w:rsid w:val="005D737F"/>
    <w:rsid w:val="005D7EE9"/>
    <w:rsid w:val="005E154C"/>
    <w:rsid w:val="005E1B00"/>
    <w:rsid w:val="005E1E17"/>
    <w:rsid w:val="005E2AE8"/>
    <w:rsid w:val="005E2B99"/>
    <w:rsid w:val="005E3F8E"/>
    <w:rsid w:val="005E48FB"/>
    <w:rsid w:val="005E49D8"/>
    <w:rsid w:val="005E5A37"/>
    <w:rsid w:val="005E6D75"/>
    <w:rsid w:val="005E7998"/>
    <w:rsid w:val="005F0714"/>
    <w:rsid w:val="005F2A82"/>
    <w:rsid w:val="005F3167"/>
    <w:rsid w:val="005F4709"/>
    <w:rsid w:val="005F625C"/>
    <w:rsid w:val="005F6C7E"/>
    <w:rsid w:val="005F6F58"/>
    <w:rsid w:val="005F7528"/>
    <w:rsid w:val="005F777E"/>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6DCD"/>
    <w:rsid w:val="006174F2"/>
    <w:rsid w:val="00617B86"/>
    <w:rsid w:val="006212DE"/>
    <w:rsid w:val="006214AA"/>
    <w:rsid w:val="00621502"/>
    <w:rsid w:val="00621DA0"/>
    <w:rsid w:val="00621EEF"/>
    <w:rsid w:val="00621EF0"/>
    <w:rsid w:val="0062248A"/>
    <w:rsid w:val="0062414D"/>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C6E"/>
    <w:rsid w:val="00645F0A"/>
    <w:rsid w:val="00646353"/>
    <w:rsid w:val="00646421"/>
    <w:rsid w:val="00646D0B"/>
    <w:rsid w:val="00646F7B"/>
    <w:rsid w:val="0064739E"/>
    <w:rsid w:val="00647E63"/>
    <w:rsid w:val="00651F8F"/>
    <w:rsid w:val="00653182"/>
    <w:rsid w:val="006539BB"/>
    <w:rsid w:val="00653BCE"/>
    <w:rsid w:val="00653BEC"/>
    <w:rsid w:val="006546AE"/>
    <w:rsid w:val="0065494B"/>
    <w:rsid w:val="00655336"/>
    <w:rsid w:val="0065691E"/>
    <w:rsid w:val="00656F26"/>
    <w:rsid w:val="00657FAE"/>
    <w:rsid w:val="00661557"/>
    <w:rsid w:val="006615FA"/>
    <w:rsid w:val="00661A2B"/>
    <w:rsid w:val="00664699"/>
    <w:rsid w:val="00665004"/>
    <w:rsid w:val="006656D8"/>
    <w:rsid w:val="00670509"/>
    <w:rsid w:val="00670713"/>
    <w:rsid w:val="00670E81"/>
    <w:rsid w:val="00671982"/>
    <w:rsid w:val="00672730"/>
    <w:rsid w:val="00672ACA"/>
    <w:rsid w:val="00672C39"/>
    <w:rsid w:val="00672E99"/>
    <w:rsid w:val="00672F37"/>
    <w:rsid w:val="006743A6"/>
    <w:rsid w:val="006753FE"/>
    <w:rsid w:val="00675444"/>
    <w:rsid w:val="00675D55"/>
    <w:rsid w:val="00675DA9"/>
    <w:rsid w:val="00675F46"/>
    <w:rsid w:val="006764CA"/>
    <w:rsid w:val="0067684B"/>
    <w:rsid w:val="00677288"/>
    <w:rsid w:val="00677423"/>
    <w:rsid w:val="006776BA"/>
    <w:rsid w:val="00677F18"/>
    <w:rsid w:val="0068112D"/>
    <w:rsid w:val="00682514"/>
    <w:rsid w:val="0068270C"/>
    <w:rsid w:val="00682A62"/>
    <w:rsid w:val="00682BE6"/>
    <w:rsid w:val="00684829"/>
    <w:rsid w:val="0068502D"/>
    <w:rsid w:val="00685380"/>
    <w:rsid w:val="0068606C"/>
    <w:rsid w:val="00687862"/>
    <w:rsid w:val="006879EA"/>
    <w:rsid w:val="00692EA8"/>
    <w:rsid w:val="006938CF"/>
    <w:rsid w:val="0069445E"/>
    <w:rsid w:val="0069532D"/>
    <w:rsid w:val="00695E5C"/>
    <w:rsid w:val="006961C4"/>
    <w:rsid w:val="00696B90"/>
    <w:rsid w:val="0069752A"/>
    <w:rsid w:val="006A0565"/>
    <w:rsid w:val="006A0599"/>
    <w:rsid w:val="006A13CF"/>
    <w:rsid w:val="006A15B0"/>
    <w:rsid w:val="006A21EF"/>
    <w:rsid w:val="006A24CC"/>
    <w:rsid w:val="006A2AC6"/>
    <w:rsid w:val="006A2CFC"/>
    <w:rsid w:val="006A31BA"/>
    <w:rsid w:val="006A508D"/>
    <w:rsid w:val="006A5A7E"/>
    <w:rsid w:val="006A67AC"/>
    <w:rsid w:val="006A68BB"/>
    <w:rsid w:val="006A6B59"/>
    <w:rsid w:val="006A7699"/>
    <w:rsid w:val="006A7D91"/>
    <w:rsid w:val="006B000C"/>
    <w:rsid w:val="006B07A8"/>
    <w:rsid w:val="006B0C80"/>
    <w:rsid w:val="006B1FD9"/>
    <w:rsid w:val="006B2CBE"/>
    <w:rsid w:val="006B617F"/>
    <w:rsid w:val="006B62AB"/>
    <w:rsid w:val="006B6AD9"/>
    <w:rsid w:val="006B7D73"/>
    <w:rsid w:val="006B7F8B"/>
    <w:rsid w:val="006C0066"/>
    <w:rsid w:val="006C1311"/>
    <w:rsid w:val="006C17CA"/>
    <w:rsid w:val="006C17CF"/>
    <w:rsid w:val="006C1EAD"/>
    <w:rsid w:val="006C324A"/>
    <w:rsid w:val="006C4D1E"/>
    <w:rsid w:val="006D08F4"/>
    <w:rsid w:val="006D0A70"/>
    <w:rsid w:val="006D0B55"/>
    <w:rsid w:val="006D1C57"/>
    <w:rsid w:val="006D3A91"/>
    <w:rsid w:val="006D40B9"/>
    <w:rsid w:val="006D6077"/>
    <w:rsid w:val="006D60FE"/>
    <w:rsid w:val="006D74BB"/>
    <w:rsid w:val="006D7B05"/>
    <w:rsid w:val="006E0D87"/>
    <w:rsid w:val="006E3027"/>
    <w:rsid w:val="006E49A0"/>
    <w:rsid w:val="006E4F9A"/>
    <w:rsid w:val="006E6389"/>
    <w:rsid w:val="006E66C7"/>
    <w:rsid w:val="006E6A8B"/>
    <w:rsid w:val="006E6FE4"/>
    <w:rsid w:val="006E72CB"/>
    <w:rsid w:val="006F1B1E"/>
    <w:rsid w:val="006F30F8"/>
    <w:rsid w:val="006F5047"/>
    <w:rsid w:val="006F59AC"/>
    <w:rsid w:val="006F5BB0"/>
    <w:rsid w:val="006F6D35"/>
    <w:rsid w:val="006F705B"/>
    <w:rsid w:val="006F7DDC"/>
    <w:rsid w:val="00700295"/>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41A"/>
    <w:rsid w:val="00707983"/>
    <w:rsid w:val="00710262"/>
    <w:rsid w:val="0071068D"/>
    <w:rsid w:val="00711B8B"/>
    <w:rsid w:val="00711E44"/>
    <w:rsid w:val="0071355D"/>
    <w:rsid w:val="00713691"/>
    <w:rsid w:val="00713CBA"/>
    <w:rsid w:val="00714AE8"/>
    <w:rsid w:val="00715066"/>
    <w:rsid w:val="00715282"/>
    <w:rsid w:val="00715896"/>
    <w:rsid w:val="00715D68"/>
    <w:rsid w:val="0071685F"/>
    <w:rsid w:val="0071697C"/>
    <w:rsid w:val="00716A17"/>
    <w:rsid w:val="00716CFB"/>
    <w:rsid w:val="007174FB"/>
    <w:rsid w:val="00717A7B"/>
    <w:rsid w:val="00720150"/>
    <w:rsid w:val="00720468"/>
    <w:rsid w:val="00720559"/>
    <w:rsid w:val="007210D1"/>
    <w:rsid w:val="00722D52"/>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C73"/>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5210E"/>
    <w:rsid w:val="00752FD0"/>
    <w:rsid w:val="00753058"/>
    <w:rsid w:val="00753822"/>
    <w:rsid w:val="00753932"/>
    <w:rsid w:val="007548C8"/>
    <w:rsid w:val="00755F68"/>
    <w:rsid w:val="007562BD"/>
    <w:rsid w:val="00761C80"/>
    <w:rsid w:val="00762FD7"/>
    <w:rsid w:val="00763A7B"/>
    <w:rsid w:val="00763B89"/>
    <w:rsid w:val="00763F87"/>
    <w:rsid w:val="00764A63"/>
    <w:rsid w:val="00765A5D"/>
    <w:rsid w:val="00766B18"/>
    <w:rsid w:val="00766FD3"/>
    <w:rsid w:val="00767C47"/>
    <w:rsid w:val="0077031C"/>
    <w:rsid w:val="00770958"/>
    <w:rsid w:val="00770A39"/>
    <w:rsid w:val="00770A6F"/>
    <w:rsid w:val="00771274"/>
    <w:rsid w:val="00771A90"/>
    <w:rsid w:val="00772326"/>
    <w:rsid w:val="00772ECA"/>
    <w:rsid w:val="00772F5D"/>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87D88"/>
    <w:rsid w:val="007905FF"/>
    <w:rsid w:val="00791CE5"/>
    <w:rsid w:val="0079275A"/>
    <w:rsid w:val="00793662"/>
    <w:rsid w:val="00793962"/>
    <w:rsid w:val="00793CF8"/>
    <w:rsid w:val="007947A9"/>
    <w:rsid w:val="007A0350"/>
    <w:rsid w:val="007A0A39"/>
    <w:rsid w:val="007A0D02"/>
    <w:rsid w:val="007A289D"/>
    <w:rsid w:val="007A3A10"/>
    <w:rsid w:val="007A3EC5"/>
    <w:rsid w:val="007A3EF4"/>
    <w:rsid w:val="007A48BE"/>
    <w:rsid w:val="007A4B5B"/>
    <w:rsid w:val="007A59C7"/>
    <w:rsid w:val="007A5B25"/>
    <w:rsid w:val="007A68FB"/>
    <w:rsid w:val="007A7700"/>
    <w:rsid w:val="007A7743"/>
    <w:rsid w:val="007A7F0A"/>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0B58"/>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F4A"/>
    <w:rsid w:val="007D6E65"/>
    <w:rsid w:val="007D7255"/>
    <w:rsid w:val="007E1FF4"/>
    <w:rsid w:val="007E4089"/>
    <w:rsid w:val="007E483F"/>
    <w:rsid w:val="007E629D"/>
    <w:rsid w:val="007E64B1"/>
    <w:rsid w:val="007E79BE"/>
    <w:rsid w:val="007E7A91"/>
    <w:rsid w:val="007E7F0D"/>
    <w:rsid w:val="007F0A42"/>
    <w:rsid w:val="007F3C0B"/>
    <w:rsid w:val="007F42AA"/>
    <w:rsid w:val="007F58C6"/>
    <w:rsid w:val="007F6E4A"/>
    <w:rsid w:val="007F70B9"/>
    <w:rsid w:val="00801C53"/>
    <w:rsid w:val="00803B0F"/>
    <w:rsid w:val="00803D94"/>
    <w:rsid w:val="00803DE8"/>
    <w:rsid w:val="008046B9"/>
    <w:rsid w:val="00806A68"/>
    <w:rsid w:val="00810912"/>
    <w:rsid w:val="00811078"/>
    <w:rsid w:val="008110D0"/>
    <w:rsid w:val="00816204"/>
    <w:rsid w:val="00816858"/>
    <w:rsid w:val="00816BD1"/>
    <w:rsid w:val="00820B59"/>
    <w:rsid w:val="00824E7B"/>
    <w:rsid w:val="00824EA7"/>
    <w:rsid w:val="00825EBE"/>
    <w:rsid w:val="0082624D"/>
    <w:rsid w:val="008272F2"/>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58B1"/>
    <w:rsid w:val="00845AA8"/>
    <w:rsid w:val="00845BDD"/>
    <w:rsid w:val="0084607D"/>
    <w:rsid w:val="00846325"/>
    <w:rsid w:val="00847A35"/>
    <w:rsid w:val="008506CB"/>
    <w:rsid w:val="00851187"/>
    <w:rsid w:val="00853294"/>
    <w:rsid w:val="00853977"/>
    <w:rsid w:val="00853A9D"/>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601"/>
    <w:rsid w:val="00863D52"/>
    <w:rsid w:val="00864D0C"/>
    <w:rsid w:val="00865AEE"/>
    <w:rsid w:val="00865B75"/>
    <w:rsid w:val="008661C7"/>
    <w:rsid w:val="008663D1"/>
    <w:rsid w:val="00866EE9"/>
    <w:rsid w:val="008671ED"/>
    <w:rsid w:val="00867D1F"/>
    <w:rsid w:val="00870731"/>
    <w:rsid w:val="00870780"/>
    <w:rsid w:val="00870EDF"/>
    <w:rsid w:val="00870F90"/>
    <w:rsid w:val="008718F3"/>
    <w:rsid w:val="00871EC2"/>
    <w:rsid w:val="00872330"/>
    <w:rsid w:val="00872673"/>
    <w:rsid w:val="00872BAD"/>
    <w:rsid w:val="00873433"/>
    <w:rsid w:val="00877031"/>
    <w:rsid w:val="0087719B"/>
    <w:rsid w:val="00877682"/>
    <w:rsid w:val="00881311"/>
    <w:rsid w:val="00881A56"/>
    <w:rsid w:val="00881D2E"/>
    <w:rsid w:val="00881E97"/>
    <w:rsid w:val="00881F03"/>
    <w:rsid w:val="00882706"/>
    <w:rsid w:val="00883690"/>
    <w:rsid w:val="00883753"/>
    <w:rsid w:val="00883C45"/>
    <w:rsid w:val="008846E7"/>
    <w:rsid w:val="00885816"/>
    <w:rsid w:val="00886107"/>
    <w:rsid w:val="008862F5"/>
    <w:rsid w:val="00886F1C"/>
    <w:rsid w:val="00886F62"/>
    <w:rsid w:val="00887017"/>
    <w:rsid w:val="00890193"/>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55D"/>
    <w:rsid w:val="008B06F4"/>
    <w:rsid w:val="008B0B4E"/>
    <w:rsid w:val="008B0C8C"/>
    <w:rsid w:val="008B18D1"/>
    <w:rsid w:val="008B1B90"/>
    <w:rsid w:val="008B1CDA"/>
    <w:rsid w:val="008B1D1E"/>
    <w:rsid w:val="008B339A"/>
    <w:rsid w:val="008B455F"/>
    <w:rsid w:val="008B4DF2"/>
    <w:rsid w:val="008B5BE7"/>
    <w:rsid w:val="008B5C30"/>
    <w:rsid w:val="008B6FD0"/>
    <w:rsid w:val="008B7473"/>
    <w:rsid w:val="008C00A7"/>
    <w:rsid w:val="008C07A9"/>
    <w:rsid w:val="008C09BE"/>
    <w:rsid w:val="008C111A"/>
    <w:rsid w:val="008C2263"/>
    <w:rsid w:val="008C3D71"/>
    <w:rsid w:val="008C4DB0"/>
    <w:rsid w:val="008C5368"/>
    <w:rsid w:val="008C7A00"/>
    <w:rsid w:val="008D0A2B"/>
    <w:rsid w:val="008D0DCA"/>
    <w:rsid w:val="008D0EBC"/>
    <w:rsid w:val="008D13BE"/>
    <w:rsid w:val="008D1525"/>
    <w:rsid w:val="008D1526"/>
    <w:rsid w:val="008D17F8"/>
    <w:rsid w:val="008D19C4"/>
    <w:rsid w:val="008D1B22"/>
    <w:rsid w:val="008D2166"/>
    <w:rsid w:val="008D27A8"/>
    <w:rsid w:val="008D329B"/>
    <w:rsid w:val="008D3C96"/>
    <w:rsid w:val="008D4189"/>
    <w:rsid w:val="008D44A6"/>
    <w:rsid w:val="008D4E1F"/>
    <w:rsid w:val="008D5702"/>
    <w:rsid w:val="008D5F3A"/>
    <w:rsid w:val="008D601C"/>
    <w:rsid w:val="008D6D08"/>
    <w:rsid w:val="008E144A"/>
    <w:rsid w:val="008E1BFB"/>
    <w:rsid w:val="008E2047"/>
    <w:rsid w:val="008E32B1"/>
    <w:rsid w:val="008E523B"/>
    <w:rsid w:val="008E5C9B"/>
    <w:rsid w:val="008E6894"/>
    <w:rsid w:val="008F098E"/>
    <w:rsid w:val="008F0DC0"/>
    <w:rsid w:val="008F0DFF"/>
    <w:rsid w:val="008F2CCB"/>
    <w:rsid w:val="008F3235"/>
    <w:rsid w:val="008F3848"/>
    <w:rsid w:val="008F3964"/>
    <w:rsid w:val="008F483B"/>
    <w:rsid w:val="008F5D58"/>
    <w:rsid w:val="008F6B1C"/>
    <w:rsid w:val="008F7269"/>
    <w:rsid w:val="008F79F4"/>
    <w:rsid w:val="008F7AC9"/>
    <w:rsid w:val="00900261"/>
    <w:rsid w:val="00901C10"/>
    <w:rsid w:val="009033A8"/>
    <w:rsid w:val="00905DCD"/>
    <w:rsid w:val="00905E52"/>
    <w:rsid w:val="00906036"/>
    <w:rsid w:val="009072A8"/>
    <w:rsid w:val="00907650"/>
    <w:rsid w:val="00907A57"/>
    <w:rsid w:val="00907AC6"/>
    <w:rsid w:val="00907AED"/>
    <w:rsid w:val="0091053C"/>
    <w:rsid w:val="009111BD"/>
    <w:rsid w:val="0091158F"/>
    <w:rsid w:val="00912A39"/>
    <w:rsid w:val="009138A9"/>
    <w:rsid w:val="009140E5"/>
    <w:rsid w:val="00915BEB"/>
    <w:rsid w:val="00916849"/>
    <w:rsid w:val="00916E41"/>
    <w:rsid w:val="00920893"/>
    <w:rsid w:val="00920F9D"/>
    <w:rsid w:val="00921378"/>
    <w:rsid w:val="00921D03"/>
    <w:rsid w:val="009224FF"/>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576B"/>
    <w:rsid w:val="00936730"/>
    <w:rsid w:val="00937C87"/>
    <w:rsid w:val="00940071"/>
    <w:rsid w:val="009407C1"/>
    <w:rsid w:val="00940813"/>
    <w:rsid w:val="00940C2F"/>
    <w:rsid w:val="00941312"/>
    <w:rsid w:val="00941D89"/>
    <w:rsid w:val="009424F4"/>
    <w:rsid w:val="00942F93"/>
    <w:rsid w:val="00943B51"/>
    <w:rsid w:val="00943BDB"/>
    <w:rsid w:val="00944466"/>
    <w:rsid w:val="0094474E"/>
    <w:rsid w:val="00944B64"/>
    <w:rsid w:val="00944EE8"/>
    <w:rsid w:val="0094579E"/>
    <w:rsid w:val="009457C0"/>
    <w:rsid w:val="00946022"/>
    <w:rsid w:val="00946550"/>
    <w:rsid w:val="00950909"/>
    <w:rsid w:val="00952098"/>
    <w:rsid w:val="00952D91"/>
    <w:rsid w:val="009542F7"/>
    <w:rsid w:val="009548B0"/>
    <w:rsid w:val="00954B8D"/>
    <w:rsid w:val="00954E86"/>
    <w:rsid w:val="00955FBB"/>
    <w:rsid w:val="00957183"/>
    <w:rsid w:val="00961185"/>
    <w:rsid w:val="00961296"/>
    <w:rsid w:val="00961759"/>
    <w:rsid w:val="00961D80"/>
    <w:rsid w:val="009626EB"/>
    <w:rsid w:val="00963A3E"/>
    <w:rsid w:val="00963C74"/>
    <w:rsid w:val="00963DD4"/>
    <w:rsid w:val="0096486C"/>
    <w:rsid w:val="00964916"/>
    <w:rsid w:val="0096507D"/>
    <w:rsid w:val="009653CE"/>
    <w:rsid w:val="0096551A"/>
    <w:rsid w:val="00965A1C"/>
    <w:rsid w:val="00965F90"/>
    <w:rsid w:val="009678AC"/>
    <w:rsid w:val="00967C73"/>
    <w:rsid w:val="009709D0"/>
    <w:rsid w:val="009720D7"/>
    <w:rsid w:val="0097243C"/>
    <w:rsid w:val="0097339D"/>
    <w:rsid w:val="00973ECE"/>
    <w:rsid w:val="00974557"/>
    <w:rsid w:val="00975EB9"/>
    <w:rsid w:val="009760EC"/>
    <w:rsid w:val="009769F9"/>
    <w:rsid w:val="00977054"/>
    <w:rsid w:val="009810E4"/>
    <w:rsid w:val="009821F4"/>
    <w:rsid w:val="00983762"/>
    <w:rsid w:val="00985348"/>
    <w:rsid w:val="0098579C"/>
    <w:rsid w:val="00985C81"/>
    <w:rsid w:val="00985E67"/>
    <w:rsid w:val="00985E95"/>
    <w:rsid w:val="00987103"/>
    <w:rsid w:val="00987A89"/>
    <w:rsid w:val="00987CA8"/>
    <w:rsid w:val="00987DCE"/>
    <w:rsid w:val="009900CA"/>
    <w:rsid w:val="00990789"/>
    <w:rsid w:val="00991753"/>
    <w:rsid w:val="00991C32"/>
    <w:rsid w:val="00991D13"/>
    <w:rsid w:val="009925C7"/>
    <w:rsid w:val="00993B2B"/>
    <w:rsid w:val="00994EC2"/>
    <w:rsid w:val="009970C1"/>
    <w:rsid w:val="00997B3A"/>
    <w:rsid w:val="009A02C4"/>
    <w:rsid w:val="009A0491"/>
    <w:rsid w:val="009A0A7D"/>
    <w:rsid w:val="009A1820"/>
    <w:rsid w:val="009A1DD4"/>
    <w:rsid w:val="009A2B88"/>
    <w:rsid w:val="009A3690"/>
    <w:rsid w:val="009A3812"/>
    <w:rsid w:val="009A3EC9"/>
    <w:rsid w:val="009A4396"/>
    <w:rsid w:val="009A45F7"/>
    <w:rsid w:val="009A4D01"/>
    <w:rsid w:val="009A57EB"/>
    <w:rsid w:val="009A7FA5"/>
    <w:rsid w:val="009B0F3F"/>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6BE3"/>
    <w:rsid w:val="009C731B"/>
    <w:rsid w:val="009C763C"/>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4AD"/>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1F9C"/>
    <w:rsid w:val="00A02BA2"/>
    <w:rsid w:val="00A03E24"/>
    <w:rsid w:val="00A06494"/>
    <w:rsid w:val="00A064FB"/>
    <w:rsid w:val="00A06845"/>
    <w:rsid w:val="00A06EFA"/>
    <w:rsid w:val="00A07874"/>
    <w:rsid w:val="00A10445"/>
    <w:rsid w:val="00A11A60"/>
    <w:rsid w:val="00A1354C"/>
    <w:rsid w:val="00A147A1"/>
    <w:rsid w:val="00A14B91"/>
    <w:rsid w:val="00A16314"/>
    <w:rsid w:val="00A16C69"/>
    <w:rsid w:val="00A17DB0"/>
    <w:rsid w:val="00A21B26"/>
    <w:rsid w:val="00A22843"/>
    <w:rsid w:val="00A23BCC"/>
    <w:rsid w:val="00A2541D"/>
    <w:rsid w:val="00A25E20"/>
    <w:rsid w:val="00A26A1A"/>
    <w:rsid w:val="00A26AEE"/>
    <w:rsid w:val="00A27094"/>
    <w:rsid w:val="00A27544"/>
    <w:rsid w:val="00A277AD"/>
    <w:rsid w:val="00A30320"/>
    <w:rsid w:val="00A3139C"/>
    <w:rsid w:val="00A31F58"/>
    <w:rsid w:val="00A32198"/>
    <w:rsid w:val="00A321AD"/>
    <w:rsid w:val="00A323F5"/>
    <w:rsid w:val="00A3255A"/>
    <w:rsid w:val="00A32E07"/>
    <w:rsid w:val="00A3331B"/>
    <w:rsid w:val="00A33506"/>
    <w:rsid w:val="00A3401E"/>
    <w:rsid w:val="00A340A9"/>
    <w:rsid w:val="00A34687"/>
    <w:rsid w:val="00A34888"/>
    <w:rsid w:val="00A34C3F"/>
    <w:rsid w:val="00A350B3"/>
    <w:rsid w:val="00A356DA"/>
    <w:rsid w:val="00A363CF"/>
    <w:rsid w:val="00A422F6"/>
    <w:rsid w:val="00A423CC"/>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67C81"/>
    <w:rsid w:val="00A7052C"/>
    <w:rsid w:val="00A71428"/>
    <w:rsid w:val="00A71D45"/>
    <w:rsid w:val="00A72576"/>
    <w:rsid w:val="00A72726"/>
    <w:rsid w:val="00A73921"/>
    <w:rsid w:val="00A73B31"/>
    <w:rsid w:val="00A74E1E"/>
    <w:rsid w:val="00A7562F"/>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6BD5"/>
    <w:rsid w:val="00A878DD"/>
    <w:rsid w:val="00A90942"/>
    <w:rsid w:val="00A9123D"/>
    <w:rsid w:val="00A91C7A"/>
    <w:rsid w:val="00A920A0"/>
    <w:rsid w:val="00A920B5"/>
    <w:rsid w:val="00A926CC"/>
    <w:rsid w:val="00A932F7"/>
    <w:rsid w:val="00A93563"/>
    <w:rsid w:val="00A939AD"/>
    <w:rsid w:val="00A9492B"/>
    <w:rsid w:val="00A94A79"/>
    <w:rsid w:val="00A956D1"/>
    <w:rsid w:val="00A957D4"/>
    <w:rsid w:val="00A96462"/>
    <w:rsid w:val="00A96EF4"/>
    <w:rsid w:val="00A970CC"/>
    <w:rsid w:val="00A97E4C"/>
    <w:rsid w:val="00AA0B05"/>
    <w:rsid w:val="00AA1010"/>
    <w:rsid w:val="00AA1B5B"/>
    <w:rsid w:val="00AA1E51"/>
    <w:rsid w:val="00AA1E81"/>
    <w:rsid w:val="00AA2766"/>
    <w:rsid w:val="00AA326A"/>
    <w:rsid w:val="00AA3B48"/>
    <w:rsid w:val="00AA4B36"/>
    <w:rsid w:val="00AA5F73"/>
    <w:rsid w:val="00AA697E"/>
    <w:rsid w:val="00AB03C7"/>
    <w:rsid w:val="00AB0E9A"/>
    <w:rsid w:val="00AB140D"/>
    <w:rsid w:val="00AB15FF"/>
    <w:rsid w:val="00AB17EB"/>
    <w:rsid w:val="00AB1BC6"/>
    <w:rsid w:val="00AB1E3B"/>
    <w:rsid w:val="00AB229E"/>
    <w:rsid w:val="00AB2951"/>
    <w:rsid w:val="00AB2E6C"/>
    <w:rsid w:val="00AB3F85"/>
    <w:rsid w:val="00AB3FA7"/>
    <w:rsid w:val="00AB3FCA"/>
    <w:rsid w:val="00AB5049"/>
    <w:rsid w:val="00AB58A9"/>
    <w:rsid w:val="00AB5E2D"/>
    <w:rsid w:val="00AB607E"/>
    <w:rsid w:val="00AB66E3"/>
    <w:rsid w:val="00AC0268"/>
    <w:rsid w:val="00AC03F9"/>
    <w:rsid w:val="00AC0F00"/>
    <w:rsid w:val="00AC1CAD"/>
    <w:rsid w:val="00AC24EC"/>
    <w:rsid w:val="00AC2D20"/>
    <w:rsid w:val="00AC335E"/>
    <w:rsid w:val="00AC4697"/>
    <w:rsid w:val="00AC4A54"/>
    <w:rsid w:val="00AC4CF2"/>
    <w:rsid w:val="00AC5AF1"/>
    <w:rsid w:val="00AC6F49"/>
    <w:rsid w:val="00AC78A6"/>
    <w:rsid w:val="00AC7BC6"/>
    <w:rsid w:val="00AD0C28"/>
    <w:rsid w:val="00AD0F0D"/>
    <w:rsid w:val="00AD10FF"/>
    <w:rsid w:val="00AD129B"/>
    <w:rsid w:val="00AD16B6"/>
    <w:rsid w:val="00AD16EB"/>
    <w:rsid w:val="00AD22C3"/>
    <w:rsid w:val="00AD2FA5"/>
    <w:rsid w:val="00AD396B"/>
    <w:rsid w:val="00AD48D0"/>
    <w:rsid w:val="00AD6803"/>
    <w:rsid w:val="00AD7325"/>
    <w:rsid w:val="00AE26E0"/>
    <w:rsid w:val="00AE3A3A"/>
    <w:rsid w:val="00AE3E74"/>
    <w:rsid w:val="00AE41F3"/>
    <w:rsid w:val="00AE4D95"/>
    <w:rsid w:val="00AE4E0E"/>
    <w:rsid w:val="00AF025E"/>
    <w:rsid w:val="00AF07E9"/>
    <w:rsid w:val="00AF1070"/>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2A8"/>
    <w:rsid w:val="00B0488D"/>
    <w:rsid w:val="00B04AF0"/>
    <w:rsid w:val="00B05423"/>
    <w:rsid w:val="00B05F75"/>
    <w:rsid w:val="00B062FE"/>
    <w:rsid w:val="00B07498"/>
    <w:rsid w:val="00B074D3"/>
    <w:rsid w:val="00B07FCA"/>
    <w:rsid w:val="00B1434A"/>
    <w:rsid w:val="00B15B25"/>
    <w:rsid w:val="00B20D84"/>
    <w:rsid w:val="00B2103D"/>
    <w:rsid w:val="00B214A6"/>
    <w:rsid w:val="00B23080"/>
    <w:rsid w:val="00B23CE2"/>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5864"/>
    <w:rsid w:val="00B365A7"/>
    <w:rsid w:val="00B40655"/>
    <w:rsid w:val="00B4072B"/>
    <w:rsid w:val="00B41007"/>
    <w:rsid w:val="00B41A48"/>
    <w:rsid w:val="00B42612"/>
    <w:rsid w:val="00B43761"/>
    <w:rsid w:val="00B44566"/>
    <w:rsid w:val="00B449B5"/>
    <w:rsid w:val="00B453E8"/>
    <w:rsid w:val="00B4586A"/>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4826"/>
    <w:rsid w:val="00B6525D"/>
    <w:rsid w:val="00B65559"/>
    <w:rsid w:val="00B65780"/>
    <w:rsid w:val="00B65813"/>
    <w:rsid w:val="00B65BF6"/>
    <w:rsid w:val="00B662D7"/>
    <w:rsid w:val="00B66AA2"/>
    <w:rsid w:val="00B677EE"/>
    <w:rsid w:val="00B67A13"/>
    <w:rsid w:val="00B701A2"/>
    <w:rsid w:val="00B707C7"/>
    <w:rsid w:val="00B71332"/>
    <w:rsid w:val="00B71677"/>
    <w:rsid w:val="00B71965"/>
    <w:rsid w:val="00B72634"/>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2F1B"/>
    <w:rsid w:val="00B83812"/>
    <w:rsid w:val="00B83F61"/>
    <w:rsid w:val="00B84255"/>
    <w:rsid w:val="00B8514D"/>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0BA7"/>
    <w:rsid w:val="00BA14E7"/>
    <w:rsid w:val="00BA1D0B"/>
    <w:rsid w:val="00BA1F01"/>
    <w:rsid w:val="00BA2771"/>
    <w:rsid w:val="00BA2F9F"/>
    <w:rsid w:val="00BA3B46"/>
    <w:rsid w:val="00BA3B5B"/>
    <w:rsid w:val="00BA49B3"/>
    <w:rsid w:val="00BA5528"/>
    <w:rsid w:val="00BA5A6B"/>
    <w:rsid w:val="00BA7F6E"/>
    <w:rsid w:val="00BB18A3"/>
    <w:rsid w:val="00BB2805"/>
    <w:rsid w:val="00BB31ED"/>
    <w:rsid w:val="00BB3621"/>
    <w:rsid w:val="00BB3976"/>
    <w:rsid w:val="00BB3D49"/>
    <w:rsid w:val="00BB3D9A"/>
    <w:rsid w:val="00BB3E63"/>
    <w:rsid w:val="00BB51FB"/>
    <w:rsid w:val="00BB77E6"/>
    <w:rsid w:val="00BC01C7"/>
    <w:rsid w:val="00BC04F0"/>
    <w:rsid w:val="00BC0FE4"/>
    <w:rsid w:val="00BC11BB"/>
    <w:rsid w:val="00BC19F4"/>
    <w:rsid w:val="00BC213E"/>
    <w:rsid w:val="00BC3424"/>
    <w:rsid w:val="00BC3B7A"/>
    <w:rsid w:val="00BC4597"/>
    <w:rsid w:val="00BC4D41"/>
    <w:rsid w:val="00BC59DC"/>
    <w:rsid w:val="00BC5FFC"/>
    <w:rsid w:val="00BC6440"/>
    <w:rsid w:val="00BC647F"/>
    <w:rsid w:val="00BC6A55"/>
    <w:rsid w:val="00BC73DB"/>
    <w:rsid w:val="00BC79E2"/>
    <w:rsid w:val="00BD07B5"/>
    <w:rsid w:val="00BD180F"/>
    <w:rsid w:val="00BD4B48"/>
    <w:rsid w:val="00BD56BC"/>
    <w:rsid w:val="00BD57E8"/>
    <w:rsid w:val="00BD58DA"/>
    <w:rsid w:val="00BD6BAE"/>
    <w:rsid w:val="00BD7483"/>
    <w:rsid w:val="00BD767C"/>
    <w:rsid w:val="00BE0A65"/>
    <w:rsid w:val="00BE235F"/>
    <w:rsid w:val="00BE2364"/>
    <w:rsid w:val="00BE27D0"/>
    <w:rsid w:val="00BE3D40"/>
    <w:rsid w:val="00BE441F"/>
    <w:rsid w:val="00BE4A2D"/>
    <w:rsid w:val="00BE5A67"/>
    <w:rsid w:val="00BE6418"/>
    <w:rsid w:val="00BE6632"/>
    <w:rsid w:val="00BE6815"/>
    <w:rsid w:val="00BE68D6"/>
    <w:rsid w:val="00BE7063"/>
    <w:rsid w:val="00BF04A3"/>
    <w:rsid w:val="00BF073B"/>
    <w:rsid w:val="00BF1A23"/>
    <w:rsid w:val="00BF237F"/>
    <w:rsid w:val="00BF4523"/>
    <w:rsid w:val="00BF4D96"/>
    <w:rsid w:val="00BF4EE2"/>
    <w:rsid w:val="00BF4F2D"/>
    <w:rsid w:val="00BF587A"/>
    <w:rsid w:val="00BF6DE5"/>
    <w:rsid w:val="00C00596"/>
    <w:rsid w:val="00C00F53"/>
    <w:rsid w:val="00C024E4"/>
    <w:rsid w:val="00C04040"/>
    <w:rsid w:val="00C0481A"/>
    <w:rsid w:val="00C04A01"/>
    <w:rsid w:val="00C06358"/>
    <w:rsid w:val="00C06FC6"/>
    <w:rsid w:val="00C07F8A"/>
    <w:rsid w:val="00C12CB1"/>
    <w:rsid w:val="00C1427C"/>
    <w:rsid w:val="00C142A9"/>
    <w:rsid w:val="00C1508F"/>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30087"/>
    <w:rsid w:val="00C30298"/>
    <w:rsid w:val="00C309A9"/>
    <w:rsid w:val="00C333E1"/>
    <w:rsid w:val="00C342F5"/>
    <w:rsid w:val="00C34353"/>
    <w:rsid w:val="00C34DFD"/>
    <w:rsid w:val="00C355CD"/>
    <w:rsid w:val="00C359E9"/>
    <w:rsid w:val="00C360C6"/>
    <w:rsid w:val="00C36658"/>
    <w:rsid w:val="00C368F2"/>
    <w:rsid w:val="00C36B0F"/>
    <w:rsid w:val="00C377C4"/>
    <w:rsid w:val="00C37BC3"/>
    <w:rsid w:val="00C37E07"/>
    <w:rsid w:val="00C37FC5"/>
    <w:rsid w:val="00C4040B"/>
    <w:rsid w:val="00C40566"/>
    <w:rsid w:val="00C40DE5"/>
    <w:rsid w:val="00C43D84"/>
    <w:rsid w:val="00C446BE"/>
    <w:rsid w:val="00C45FBC"/>
    <w:rsid w:val="00C4690D"/>
    <w:rsid w:val="00C46D67"/>
    <w:rsid w:val="00C5026E"/>
    <w:rsid w:val="00C506CE"/>
    <w:rsid w:val="00C51892"/>
    <w:rsid w:val="00C53C57"/>
    <w:rsid w:val="00C553A2"/>
    <w:rsid w:val="00C55411"/>
    <w:rsid w:val="00C55D1F"/>
    <w:rsid w:val="00C5670C"/>
    <w:rsid w:val="00C56BCB"/>
    <w:rsid w:val="00C571F1"/>
    <w:rsid w:val="00C5742D"/>
    <w:rsid w:val="00C6017D"/>
    <w:rsid w:val="00C60DD2"/>
    <w:rsid w:val="00C613DA"/>
    <w:rsid w:val="00C62B2D"/>
    <w:rsid w:val="00C6313D"/>
    <w:rsid w:val="00C631D5"/>
    <w:rsid w:val="00C6492D"/>
    <w:rsid w:val="00C65F98"/>
    <w:rsid w:val="00C66072"/>
    <w:rsid w:val="00C662D5"/>
    <w:rsid w:val="00C66A96"/>
    <w:rsid w:val="00C66B65"/>
    <w:rsid w:val="00C6749F"/>
    <w:rsid w:val="00C67B1C"/>
    <w:rsid w:val="00C67C91"/>
    <w:rsid w:val="00C67D4D"/>
    <w:rsid w:val="00C7073C"/>
    <w:rsid w:val="00C70FA1"/>
    <w:rsid w:val="00C71030"/>
    <w:rsid w:val="00C710C2"/>
    <w:rsid w:val="00C7135C"/>
    <w:rsid w:val="00C713E4"/>
    <w:rsid w:val="00C7294D"/>
    <w:rsid w:val="00C72F27"/>
    <w:rsid w:val="00C73725"/>
    <w:rsid w:val="00C73964"/>
    <w:rsid w:val="00C73F2F"/>
    <w:rsid w:val="00C75017"/>
    <w:rsid w:val="00C75129"/>
    <w:rsid w:val="00C754B5"/>
    <w:rsid w:val="00C76D17"/>
    <w:rsid w:val="00C7727A"/>
    <w:rsid w:val="00C8052A"/>
    <w:rsid w:val="00C80DD6"/>
    <w:rsid w:val="00C80F8C"/>
    <w:rsid w:val="00C8127B"/>
    <w:rsid w:val="00C81779"/>
    <w:rsid w:val="00C81D77"/>
    <w:rsid w:val="00C82D7E"/>
    <w:rsid w:val="00C833D5"/>
    <w:rsid w:val="00C83AF2"/>
    <w:rsid w:val="00C84019"/>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41F"/>
    <w:rsid w:val="00C92A73"/>
    <w:rsid w:val="00C93FFA"/>
    <w:rsid w:val="00C942A1"/>
    <w:rsid w:val="00C950F2"/>
    <w:rsid w:val="00C9610F"/>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695E"/>
    <w:rsid w:val="00CA6B54"/>
    <w:rsid w:val="00CA7929"/>
    <w:rsid w:val="00CA7CFF"/>
    <w:rsid w:val="00CA7F20"/>
    <w:rsid w:val="00CB06FE"/>
    <w:rsid w:val="00CB0B82"/>
    <w:rsid w:val="00CB1CE3"/>
    <w:rsid w:val="00CB2467"/>
    <w:rsid w:val="00CB378E"/>
    <w:rsid w:val="00CB40AE"/>
    <w:rsid w:val="00CB47CF"/>
    <w:rsid w:val="00CB54AF"/>
    <w:rsid w:val="00CB620E"/>
    <w:rsid w:val="00CB6DFE"/>
    <w:rsid w:val="00CB77CC"/>
    <w:rsid w:val="00CC003A"/>
    <w:rsid w:val="00CC07F4"/>
    <w:rsid w:val="00CC0D72"/>
    <w:rsid w:val="00CC0E1D"/>
    <w:rsid w:val="00CC1118"/>
    <w:rsid w:val="00CC24D2"/>
    <w:rsid w:val="00CC2A29"/>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D79A8"/>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37A7"/>
    <w:rsid w:val="00D0483F"/>
    <w:rsid w:val="00D06012"/>
    <w:rsid w:val="00D0682A"/>
    <w:rsid w:val="00D06ADF"/>
    <w:rsid w:val="00D104F3"/>
    <w:rsid w:val="00D107BB"/>
    <w:rsid w:val="00D11C27"/>
    <w:rsid w:val="00D12181"/>
    <w:rsid w:val="00D122CA"/>
    <w:rsid w:val="00D134E8"/>
    <w:rsid w:val="00D13676"/>
    <w:rsid w:val="00D1397D"/>
    <w:rsid w:val="00D14480"/>
    <w:rsid w:val="00D14C7B"/>
    <w:rsid w:val="00D14D80"/>
    <w:rsid w:val="00D1556D"/>
    <w:rsid w:val="00D15608"/>
    <w:rsid w:val="00D15870"/>
    <w:rsid w:val="00D17820"/>
    <w:rsid w:val="00D17BF0"/>
    <w:rsid w:val="00D20056"/>
    <w:rsid w:val="00D21234"/>
    <w:rsid w:val="00D220C5"/>
    <w:rsid w:val="00D22304"/>
    <w:rsid w:val="00D236AC"/>
    <w:rsid w:val="00D2435D"/>
    <w:rsid w:val="00D24A94"/>
    <w:rsid w:val="00D25F3A"/>
    <w:rsid w:val="00D26E2B"/>
    <w:rsid w:val="00D27C96"/>
    <w:rsid w:val="00D30ACB"/>
    <w:rsid w:val="00D30C55"/>
    <w:rsid w:val="00D31544"/>
    <w:rsid w:val="00D32B02"/>
    <w:rsid w:val="00D33112"/>
    <w:rsid w:val="00D33BDF"/>
    <w:rsid w:val="00D352CE"/>
    <w:rsid w:val="00D35DCB"/>
    <w:rsid w:val="00D3673A"/>
    <w:rsid w:val="00D367F3"/>
    <w:rsid w:val="00D37807"/>
    <w:rsid w:val="00D3792E"/>
    <w:rsid w:val="00D40F3E"/>
    <w:rsid w:val="00D41B47"/>
    <w:rsid w:val="00D424AD"/>
    <w:rsid w:val="00D43180"/>
    <w:rsid w:val="00D433F1"/>
    <w:rsid w:val="00D461DA"/>
    <w:rsid w:val="00D47B6D"/>
    <w:rsid w:val="00D47C6C"/>
    <w:rsid w:val="00D5049F"/>
    <w:rsid w:val="00D50F8C"/>
    <w:rsid w:val="00D519BE"/>
    <w:rsid w:val="00D527AA"/>
    <w:rsid w:val="00D52C37"/>
    <w:rsid w:val="00D52CB0"/>
    <w:rsid w:val="00D535CA"/>
    <w:rsid w:val="00D53825"/>
    <w:rsid w:val="00D53BBF"/>
    <w:rsid w:val="00D53C6D"/>
    <w:rsid w:val="00D53E13"/>
    <w:rsid w:val="00D53FA6"/>
    <w:rsid w:val="00D54133"/>
    <w:rsid w:val="00D55350"/>
    <w:rsid w:val="00D55D36"/>
    <w:rsid w:val="00D56291"/>
    <w:rsid w:val="00D57DC9"/>
    <w:rsid w:val="00D60635"/>
    <w:rsid w:val="00D60E49"/>
    <w:rsid w:val="00D616A8"/>
    <w:rsid w:val="00D6191F"/>
    <w:rsid w:val="00D62A9B"/>
    <w:rsid w:val="00D62B5B"/>
    <w:rsid w:val="00D6397C"/>
    <w:rsid w:val="00D63FB4"/>
    <w:rsid w:val="00D650A8"/>
    <w:rsid w:val="00D6546D"/>
    <w:rsid w:val="00D65BDB"/>
    <w:rsid w:val="00D670F0"/>
    <w:rsid w:val="00D67BC4"/>
    <w:rsid w:val="00D7227A"/>
    <w:rsid w:val="00D7321B"/>
    <w:rsid w:val="00D73B09"/>
    <w:rsid w:val="00D74E55"/>
    <w:rsid w:val="00D7516A"/>
    <w:rsid w:val="00D7543C"/>
    <w:rsid w:val="00D75442"/>
    <w:rsid w:val="00D757D3"/>
    <w:rsid w:val="00D762D0"/>
    <w:rsid w:val="00D7681F"/>
    <w:rsid w:val="00D77BA2"/>
    <w:rsid w:val="00D81343"/>
    <w:rsid w:val="00D81B40"/>
    <w:rsid w:val="00D82F93"/>
    <w:rsid w:val="00D83EFB"/>
    <w:rsid w:val="00D843FE"/>
    <w:rsid w:val="00D8456D"/>
    <w:rsid w:val="00D84684"/>
    <w:rsid w:val="00D8474B"/>
    <w:rsid w:val="00D849D3"/>
    <w:rsid w:val="00D84FE9"/>
    <w:rsid w:val="00D85377"/>
    <w:rsid w:val="00D8755E"/>
    <w:rsid w:val="00D87D84"/>
    <w:rsid w:val="00D910B8"/>
    <w:rsid w:val="00D9176A"/>
    <w:rsid w:val="00D92145"/>
    <w:rsid w:val="00D92515"/>
    <w:rsid w:val="00D92D6B"/>
    <w:rsid w:val="00D931F9"/>
    <w:rsid w:val="00D9353B"/>
    <w:rsid w:val="00D937CA"/>
    <w:rsid w:val="00D942CA"/>
    <w:rsid w:val="00D94B47"/>
    <w:rsid w:val="00D95500"/>
    <w:rsid w:val="00D96199"/>
    <w:rsid w:val="00D96291"/>
    <w:rsid w:val="00D964A5"/>
    <w:rsid w:val="00D97029"/>
    <w:rsid w:val="00D97C05"/>
    <w:rsid w:val="00DA091B"/>
    <w:rsid w:val="00DA11A2"/>
    <w:rsid w:val="00DA2ADB"/>
    <w:rsid w:val="00DA3152"/>
    <w:rsid w:val="00DA329A"/>
    <w:rsid w:val="00DA3E98"/>
    <w:rsid w:val="00DA402E"/>
    <w:rsid w:val="00DA4713"/>
    <w:rsid w:val="00DA4AB0"/>
    <w:rsid w:val="00DA5B03"/>
    <w:rsid w:val="00DA6B7B"/>
    <w:rsid w:val="00DA728E"/>
    <w:rsid w:val="00DB0D60"/>
    <w:rsid w:val="00DB0F2B"/>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55A8"/>
    <w:rsid w:val="00DC7503"/>
    <w:rsid w:val="00DC7F3D"/>
    <w:rsid w:val="00DD0045"/>
    <w:rsid w:val="00DD0C12"/>
    <w:rsid w:val="00DD0F65"/>
    <w:rsid w:val="00DD1299"/>
    <w:rsid w:val="00DD2BD6"/>
    <w:rsid w:val="00DD3824"/>
    <w:rsid w:val="00DD3870"/>
    <w:rsid w:val="00DD3AF0"/>
    <w:rsid w:val="00DD46E0"/>
    <w:rsid w:val="00DD567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E702E"/>
    <w:rsid w:val="00DF0121"/>
    <w:rsid w:val="00DF05C4"/>
    <w:rsid w:val="00DF0E68"/>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06AC9"/>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642"/>
    <w:rsid w:val="00E26DF8"/>
    <w:rsid w:val="00E2759E"/>
    <w:rsid w:val="00E279B5"/>
    <w:rsid w:val="00E30514"/>
    <w:rsid w:val="00E3171C"/>
    <w:rsid w:val="00E320E5"/>
    <w:rsid w:val="00E334D8"/>
    <w:rsid w:val="00E33A18"/>
    <w:rsid w:val="00E33B6D"/>
    <w:rsid w:val="00E34049"/>
    <w:rsid w:val="00E341EE"/>
    <w:rsid w:val="00E34650"/>
    <w:rsid w:val="00E34692"/>
    <w:rsid w:val="00E34E9F"/>
    <w:rsid w:val="00E35A27"/>
    <w:rsid w:val="00E35A51"/>
    <w:rsid w:val="00E35FFA"/>
    <w:rsid w:val="00E36EA6"/>
    <w:rsid w:val="00E374DE"/>
    <w:rsid w:val="00E37A3C"/>
    <w:rsid w:val="00E4054E"/>
    <w:rsid w:val="00E40CC3"/>
    <w:rsid w:val="00E4111C"/>
    <w:rsid w:val="00E417E5"/>
    <w:rsid w:val="00E41A2B"/>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4453"/>
    <w:rsid w:val="00E756DB"/>
    <w:rsid w:val="00E75DD5"/>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2268"/>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0B2"/>
    <w:rsid w:val="00EC16F9"/>
    <w:rsid w:val="00EC1EDE"/>
    <w:rsid w:val="00EC200E"/>
    <w:rsid w:val="00EC24F4"/>
    <w:rsid w:val="00EC3579"/>
    <w:rsid w:val="00EC3A5E"/>
    <w:rsid w:val="00EC3E73"/>
    <w:rsid w:val="00EC6202"/>
    <w:rsid w:val="00EC6D9E"/>
    <w:rsid w:val="00EC71CE"/>
    <w:rsid w:val="00ED0EB9"/>
    <w:rsid w:val="00ED126B"/>
    <w:rsid w:val="00ED20DC"/>
    <w:rsid w:val="00ED2F2B"/>
    <w:rsid w:val="00ED2F60"/>
    <w:rsid w:val="00ED3391"/>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4E41"/>
    <w:rsid w:val="00EE57E1"/>
    <w:rsid w:val="00EE61F6"/>
    <w:rsid w:val="00EE69DE"/>
    <w:rsid w:val="00EF02B5"/>
    <w:rsid w:val="00EF035C"/>
    <w:rsid w:val="00EF03E0"/>
    <w:rsid w:val="00EF07CD"/>
    <w:rsid w:val="00EF0C22"/>
    <w:rsid w:val="00EF2061"/>
    <w:rsid w:val="00EF22EC"/>
    <w:rsid w:val="00EF2462"/>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10C"/>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A24"/>
    <w:rsid w:val="00F51C08"/>
    <w:rsid w:val="00F524C4"/>
    <w:rsid w:val="00F5270A"/>
    <w:rsid w:val="00F53003"/>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08A5"/>
    <w:rsid w:val="00F70969"/>
    <w:rsid w:val="00F7173C"/>
    <w:rsid w:val="00F7278D"/>
    <w:rsid w:val="00F7389C"/>
    <w:rsid w:val="00F73E9B"/>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5BDD"/>
    <w:rsid w:val="00F9657E"/>
    <w:rsid w:val="00F9679D"/>
    <w:rsid w:val="00F96CA4"/>
    <w:rsid w:val="00F9787D"/>
    <w:rsid w:val="00F97C05"/>
    <w:rsid w:val="00FA11EB"/>
    <w:rsid w:val="00FA33A5"/>
    <w:rsid w:val="00FA45D1"/>
    <w:rsid w:val="00FA5766"/>
    <w:rsid w:val="00FA5D2D"/>
    <w:rsid w:val="00FB07AD"/>
    <w:rsid w:val="00FB07BE"/>
    <w:rsid w:val="00FB0ED8"/>
    <w:rsid w:val="00FB1850"/>
    <w:rsid w:val="00FB1A8F"/>
    <w:rsid w:val="00FB24D0"/>
    <w:rsid w:val="00FB3EE3"/>
    <w:rsid w:val="00FB48D6"/>
    <w:rsid w:val="00FB5A95"/>
    <w:rsid w:val="00FB6024"/>
    <w:rsid w:val="00FB661E"/>
    <w:rsid w:val="00FB681B"/>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3E3"/>
    <w:rsid w:val="00FD46E1"/>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20B"/>
    <w:rsid w:val="00FF1C43"/>
    <w:rsid w:val="00FF3477"/>
    <w:rsid w:val="00FF356C"/>
    <w:rsid w:val="00FF3E0A"/>
    <w:rsid w:val="00FF4919"/>
    <w:rsid w:val="00FF4A46"/>
    <w:rsid w:val="00FF4F9A"/>
    <w:rsid w:val="00FF4FA9"/>
    <w:rsid w:val="00FF5520"/>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D42EC"/>
  <w15:docId w15:val="{A4EF2989-64A8-49FF-8E97-A0DDC56D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878"/>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styleId="Refdecomentario">
    <w:name w:val="annotation reference"/>
    <w:basedOn w:val="Fuentedeprrafopredeter"/>
    <w:uiPriority w:val="99"/>
    <w:semiHidden/>
    <w:unhideWhenUsed/>
    <w:rsid w:val="00737C73"/>
    <w:rPr>
      <w:sz w:val="16"/>
      <w:szCs w:val="16"/>
    </w:rPr>
  </w:style>
  <w:style w:type="paragraph" w:styleId="Textocomentario">
    <w:name w:val="annotation text"/>
    <w:basedOn w:val="Normal"/>
    <w:link w:val="TextocomentarioCar"/>
    <w:uiPriority w:val="99"/>
    <w:semiHidden/>
    <w:unhideWhenUsed/>
    <w:rsid w:val="00737C73"/>
    <w:pPr>
      <w:spacing w:line="240" w:lineRule="auto"/>
    </w:pPr>
  </w:style>
  <w:style w:type="character" w:customStyle="1" w:styleId="TextocomentarioCar">
    <w:name w:val="Texto comentario Car"/>
    <w:basedOn w:val="Fuentedeprrafopredeter"/>
    <w:link w:val="Textocomentario"/>
    <w:uiPriority w:val="99"/>
    <w:semiHidden/>
    <w:rsid w:val="00737C73"/>
  </w:style>
  <w:style w:type="paragraph" w:styleId="Asuntodelcomentario">
    <w:name w:val="annotation subject"/>
    <w:basedOn w:val="Textocomentario"/>
    <w:next w:val="Textocomentario"/>
    <w:link w:val="AsuntodelcomentarioCar"/>
    <w:uiPriority w:val="99"/>
    <w:semiHidden/>
    <w:unhideWhenUsed/>
    <w:rsid w:val="00737C73"/>
    <w:rPr>
      <w:b/>
      <w:bCs/>
    </w:rPr>
  </w:style>
  <w:style w:type="character" w:customStyle="1" w:styleId="AsuntodelcomentarioCar">
    <w:name w:val="Asunto del comentario Car"/>
    <w:basedOn w:val="TextocomentarioCar"/>
    <w:link w:val="Asuntodelcomentario"/>
    <w:uiPriority w:val="99"/>
    <w:semiHidden/>
    <w:rsid w:val="00737C73"/>
    <w:rPr>
      <w:b/>
      <w:bCs/>
    </w:rPr>
  </w:style>
  <w:style w:type="paragraph" w:customStyle="1" w:styleId="xmsonormal">
    <w:name w:val="x_msonormal"/>
    <w:basedOn w:val="Normal"/>
    <w:rsid w:val="00E35A51"/>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D55D36"/>
  </w:style>
  <w:style w:type="character" w:customStyle="1" w:styleId="Mencinsinresolver1">
    <w:name w:val="Mención sin resolver1"/>
    <w:basedOn w:val="Fuentedeprrafopredeter"/>
    <w:uiPriority w:val="99"/>
    <w:semiHidden/>
    <w:unhideWhenUsed/>
    <w:rsid w:val="00F73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4749577">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1363716">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14016962">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27929566">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0257332">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07830998">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508099">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051513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0099321">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6920018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3684881">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38658998">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7489624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58267512">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6108639">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1017444">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5062847">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3E39F-8875-294A-AB67-4BD46C3BF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7539</Words>
  <Characters>41468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6</cp:revision>
  <cp:lastPrinted>2020-10-13T18:55:00Z</cp:lastPrinted>
  <dcterms:created xsi:type="dcterms:W3CDTF">2021-01-15T02:24:00Z</dcterms:created>
  <dcterms:modified xsi:type="dcterms:W3CDTF">2021-01-27T01:53:00Z</dcterms:modified>
</cp:coreProperties>
</file>