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057" w:rsidRPr="00165CDB" w:rsidRDefault="00D34057" w:rsidP="004409B9">
      <w:pPr>
        <w:shd w:val="clear" w:color="auto" w:fill="FFFFFF"/>
        <w:spacing w:after="0" w:line="360" w:lineRule="auto"/>
        <w:jc w:val="both"/>
        <w:rPr>
          <w:rFonts w:ascii="Palatino Linotype" w:eastAsia="Times New Roman" w:hAnsi="Palatino Linotype" w:cs="Arial"/>
          <w:color w:val="000000"/>
          <w:sz w:val="24"/>
          <w:szCs w:val="24"/>
          <w:lang w:eastAsia="es-MX"/>
        </w:rPr>
      </w:pPr>
      <w:r w:rsidRPr="00165CD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65CDB">
        <w:rPr>
          <w:rFonts w:ascii="Palatino Linotype" w:eastAsia="Times New Roman" w:hAnsi="Palatino Linotype" w:cs="Arial"/>
          <w:color w:val="000000"/>
          <w:sz w:val="24"/>
          <w:szCs w:val="24"/>
          <w:lang w:eastAsia="es-MX"/>
        </w:rPr>
        <w:t xml:space="preserve">diecinueve de agosto </w:t>
      </w:r>
      <w:r w:rsidR="004409B9" w:rsidRPr="00165CDB">
        <w:rPr>
          <w:rFonts w:ascii="Palatino Linotype" w:eastAsia="Times New Roman" w:hAnsi="Palatino Linotype" w:cs="Arial"/>
          <w:color w:val="000000"/>
          <w:sz w:val="24"/>
          <w:szCs w:val="24"/>
          <w:lang w:eastAsia="es-MX"/>
        </w:rPr>
        <w:t xml:space="preserve">de dos mil </w:t>
      </w:r>
      <w:r w:rsidR="00583F81" w:rsidRPr="00165CDB">
        <w:rPr>
          <w:rFonts w:ascii="Palatino Linotype" w:eastAsia="Times New Roman" w:hAnsi="Palatino Linotype" w:cs="Arial"/>
          <w:color w:val="000000"/>
          <w:sz w:val="24"/>
          <w:szCs w:val="24"/>
          <w:lang w:eastAsia="es-MX"/>
        </w:rPr>
        <w:t>veinte</w:t>
      </w:r>
      <w:r w:rsidRPr="00165CDB">
        <w:rPr>
          <w:rFonts w:ascii="Palatino Linotype" w:eastAsia="Times New Roman" w:hAnsi="Palatino Linotype" w:cs="Arial"/>
          <w:color w:val="000000"/>
          <w:sz w:val="24"/>
          <w:szCs w:val="24"/>
          <w:lang w:eastAsia="es-MX"/>
        </w:rPr>
        <w:t>.</w:t>
      </w:r>
    </w:p>
    <w:p w:rsidR="00D34057" w:rsidRPr="00165CDB" w:rsidRDefault="00D34057" w:rsidP="004409B9">
      <w:pPr>
        <w:shd w:val="clear" w:color="auto" w:fill="FFFFFF"/>
        <w:spacing w:after="0" w:line="360" w:lineRule="auto"/>
        <w:jc w:val="both"/>
        <w:rPr>
          <w:rFonts w:ascii="Palatino Linotype" w:eastAsia="Times New Roman" w:hAnsi="Palatino Linotype" w:cs="Arial"/>
          <w:color w:val="000000"/>
          <w:sz w:val="24"/>
          <w:szCs w:val="24"/>
          <w:lang w:eastAsia="es-MX"/>
        </w:rPr>
      </w:pPr>
    </w:p>
    <w:p w:rsidR="00D34057" w:rsidRPr="00165CDB" w:rsidRDefault="00D34057" w:rsidP="004409B9">
      <w:pPr>
        <w:tabs>
          <w:tab w:val="left" w:pos="1701"/>
        </w:tabs>
        <w:spacing w:after="0" w:line="360" w:lineRule="auto"/>
        <w:jc w:val="both"/>
        <w:rPr>
          <w:rFonts w:ascii="Palatino Linotype" w:hAnsi="Palatino Linotype" w:cs="Arial"/>
          <w:sz w:val="24"/>
        </w:rPr>
      </w:pPr>
      <w:r w:rsidRPr="00165CDB">
        <w:rPr>
          <w:rFonts w:ascii="Palatino Linotype" w:hAnsi="Palatino Linotype" w:cs="Arial"/>
          <w:b/>
          <w:sz w:val="24"/>
        </w:rPr>
        <w:t>VISTO</w:t>
      </w:r>
      <w:r w:rsidRPr="00165CDB">
        <w:rPr>
          <w:rFonts w:ascii="Palatino Linotype" w:hAnsi="Palatino Linotype" w:cs="Arial"/>
          <w:sz w:val="24"/>
        </w:rPr>
        <w:t xml:space="preserve"> el expediente electrónico formado con motivo del recurso de revisión número </w:t>
      </w:r>
      <w:r w:rsidR="00860479" w:rsidRPr="00165CDB">
        <w:rPr>
          <w:rFonts w:ascii="Palatino Linotype" w:hAnsi="Palatino Linotype" w:cs="Arial"/>
          <w:b/>
          <w:bCs/>
          <w:sz w:val="24"/>
          <w:lang w:eastAsia="es-MX"/>
        </w:rPr>
        <w:t>0</w:t>
      </w:r>
      <w:r w:rsidR="00583F81" w:rsidRPr="00165CDB">
        <w:rPr>
          <w:rFonts w:ascii="Palatino Linotype" w:hAnsi="Palatino Linotype" w:cs="Arial"/>
          <w:b/>
          <w:bCs/>
          <w:sz w:val="24"/>
          <w:lang w:eastAsia="es-MX"/>
        </w:rPr>
        <w:t>1230</w:t>
      </w:r>
      <w:r w:rsidR="00860479" w:rsidRPr="00165CDB">
        <w:rPr>
          <w:rFonts w:ascii="Palatino Linotype" w:hAnsi="Palatino Linotype" w:cs="Arial"/>
          <w:b/>
          <w:bCs/>
          <w:sz w:val="24"/>
          <w:lang w:eastAsia="es-MX"/>
        </w:rPr>
        <w:t>/INFOEM/IP/RR/20</w:t>
      </w:r>
      <w:r w:rsidR="00583F81" w:rsidRPr="00165CDB">
        <w:rPr>
          <w:rFonts w:ascii="Palatino Linotype" w:hAnsi="Palatino Linotype" w:cs="Arial"/>
          <w:b/>
          <w:bCs/>
          <w:sz w:val="24"/>
          <w:lang w:eastAsia="es-MX"/>
        </w:rPr>
        <w:t>20</w:t>
      </w:r>
      <w:r w:rsidR="000D4CB2" w:rsidRPr="00165CDB">
        <w:rPr>
          <w:rFonts w:ascii="Palatino Linotype" w:hAnsi="Palatino Linotype" w:cs="Arial"/>
          <w:sz w:val="24"/>
        </w:rPr>
        <w:t xml:space="preserve">, interpuesto por </w:t>
      </w:r>
      <w:r w:rsidR="00583F81" w:rsidRPr="00165CDB">
        <w:rPr>
          <w:rFonts w:ascii="Palatino Linotype" w:hAnsi="Palatino Linotype" w:cs="Arial"/>
          <w:sz w:val="24"/>
        </w:rPr>
        <w:t>la</w:t>
      </w:r>
      <w:r w:rsidR="00860479" w:rsidRPr="00165CDB">
        <w:rPr>
          <w:rFonts w:ascii="Palatino Linotype" w:hAnsi="Palatino Linotype" w:cs="Arial"/>
          <w:sz w:val="24"/>
        </w:rPr>
        <w:t xml:space="preserve"> </w:t>
      </w:r>
      <w:r w:rsidRPr="00165CDB">
        <w:rPr>
          <w:rFonts w:ascii="Palatino Linotype" w:hAnsi="Palatino Linotype" w:cs="Arial"/>
          <w:b/>
          <w:sz w:val="24"/>
          <w:szCs w:val="24"/>
        </w:rPr>
        <w:t xml:space="preserve">C. </w:t>
      </w:r>
      <w:r w:rsidR="00681E30">
        <w:rPr>
          <w:rFonts w:ascii="Palatino Linotype" w:hAnsi="Palatino Linotype" w:cs="Arial"/>
          <w:b/>
          <w:sz w:val="24"/>
          <w:szCs w:val="24"/>
        </w:rPr>
        <w:t>XXXXXXXX XXXXXXXXXX</w:t>
      </w:r>
      <w:r w:rsidR="00583F81" w:rsidRPr="00165CDB">
        <w:rPr>
          <w:rFonts w:ascii="Palatino Linotype" w:hAnsi="Palatino Linotype" w:cs="Arial"/>
          <w:b/>
          <w:sz w:val="24"/>
          <w:szCs w:val="24"/>
        </w:rPr>
        <w:t xml:space="preserve"> </w:t>
      </w:r>
      <w:r w:rsidR="00681E30">
        <w:rPr>
          <w:rFonts w:ascii="Palatino Linotype" w:hAnsi="Palatino Linotype" w:cs="Arial"/>
          <w:b/>
          <w:sz w:val="24"/>
          <w:szCs w:val="24"/>
        </w:rPr>
        <w:t>XXXXXXX</w:t>
      </w:r>
      <w:bookmarkStart w:id="0" w:name="_GoBack"/>
      <w:bookmarkEnd w:id="0"/>
      <w:r w:rsidRPr="00165CDB">
        <w:rPr>
          <w:rFonts w:ascii="Palatino Linotype" w:hAnsi="Palatino Linotype" w:cs="Arial"/>
          <w:sz w:val="24"/>
        </w:rPr>
        <w:t xml:space="preserve"> en lo sucesivo </w:t>
      </w:r>
      <w:r w:rsidR="00595A82" w:rsidRPr="00165CDB">
        <w:rPr>
          <w:rFonts w:ascii="Palatino Linotype" w:hAnsi="Palatino Linotype" w:cs="Arial"/>
          <w:b/>
          <w:sz w:val="24"/>
        </w:rPr>
        <w:t>El</w:t>
      </w:r>
      <w:r w:rsidRPr="00165CDB">
        <w:rPr>
          <w:rFonts w:ascii="Palatino Linotype" w:hAnsi="Palatino Linotype" w:cs="Arial"/>
          <w:b/>
          <w:sz w:val="24"/>
        </w:rPr>
        <w:t xml:space="preserve"> Recurrente</w:t>
      </w:r>
      <w:r w:rsidRPr="00165CDB">
        <w:rPr>
          <w:rFonts w:ascii="Palatino Linotype" w:hAnsi="Palatino Linotype" w:cs="Arial"/>
          <w:sz w:val="24"/>
        </w:rPr>
        <w:t xml:space="preserve">, en contra de la respuesta </w:t>
      </w:r>
      <w:r w:rsidR="000D4CB2" w:rsidRPr="00165CDB">
        <w:rPr>
          <w:rFonts w:ascii="Palatino Linotype" w:hAnsi="Palatino Linotype" w:cs="Arial"/>
          <w:sz w:val="24"/>
          <w:szCs w:val="24"/>
        </w:rPr>
        <w:t>de</w:t>
      </w:r>
      <w:r w:rsidR="00595A82" w:rsidRPr="00165CDB">
        <w:rPr>
          <w:rFonts w:ascii="Palatino Linotype" w:hAnsi="Palatino Linotype" w:cs="Arial"/>
          <w:sz w:val="24"/>
          <w:szCs w:val="24"/>
        </w:rPr>
        <w:t xml:space="preserve"> la</w:t>
      </w:r>
      <w:r w:rsidR="00600F5C" w:rsidRPr="00165CDB">
        <w:rPr>
          <w:rFonts w:ascii="Palatino Linotype" w:hAnsi="Palatino Linotype" w:cs="Arial"/>
          <w:sz w:val="24"/>
          <w:szCs w:val="24"/>
        </w:rPr>
        <w:t xml:space="preserve"> </w:t>
      </w:r>
      <w:r w:rsidR="00595A82" w:rsidRPr="00165CDB">
        <w:rPr>
          <w:rFonts w:ascii="Palatino Linotype" w:hAnsi="Palatino Linotype" w:cs="Arial"/>
          <w:b/>
          <w:sz w:val="24"/>
          <w:szCs w:val="24"/>
        </w:rPr>
        <w:t>Secretaría de Salud</w:t>
      </w:r>
      <w:r w:rsidRPr="00165CDB">
        <w:rPr>
          <w:rFonts w:ascii="Palatino Linotype" w:hAnsi="Palatino Linotype" w:cs="Arial"/>
          <w:sz w:val="24"/>
          <w:szCs w:val="24"/>
        </w:rPr>
        <w:t>,</w:t>
      </w:r>
      <w:r w:rsidRPr="00165CDB">
        <w:rPr>
          <w:rFonts w:ascii="Palatino Linotype" w:hAnsi="Palatino Linotype" w:cs="Arial"/>
          <w:sz w:val="28"/>
          <w:szCs w:val="24"/>
        </w:rPr>
        <w:t xml:space="preserve"> </w:t>
      </w:r>
      <w:r w:rsidRPr="00165CDB">
        <w:rPr>
          <w:rFonts w:ascii="Palatino Linotype" w:hAnsi="Palatino Linotype" w:cs="Arial"/>
          <w:sz w:val="24"/>
          <w:szCs w:val="24"/>
        </w:rPr>
        <w:t>en lo subsecuente</w:t>
      </w:r>
      <w:r w:rsidRPr="00165CDB">
        <w:rPr>
          <w:rFonts w:ascii="Palatino Linotype" w:hAnsi="Palatino Linotype" w:cs="Arial"/>
          <w:b/>
          <w:sz w:val="24"/>
          <w:szCs w:val="24"/>
        </w:rPr>
        <w:t xml:space="preserve"> El Sujeto Obligado, </w:t>
      </w:r>
      <w:r w:rsidRPr="00165CDB">
        <w:rPr>
          <w:rFonts w:ascii="Palatino Linotype" w:hAnsi="Palatino Linotype" w:cs="Arial"/>
          <w:sz w:val="24"/>
          <w:szCs w:val="24"/>
        </w:rPr>
        <w:t>se procede a</w:t>
      </w:r>
      <w:r w:rsidRPr="00165CDB">
        <w:rPr>
          <w:rFonts w:ascii="Palatino Linotype" w:hAnsi="Palatino Linotype" w:cs="Arial"/>
          <w:sz w:val="24"/>
        </w:rPr>
        <w:t xml:space="preserve"> dictar la presente resolución.</w:t>
      </w:r>
    </w:p>
    <w:p w:rsidR="00D34057" w:rsidRPr="00165CDB" w:rsidRDefault="00D34057" w:rsidP="004409B9">
      <w:pPr>
        <w:tabs>
          <w:tab w:val="left" w:pos="1701"/>
        </w:tabs>
        <w:spacing w:after="0" w:line="360" w:lineRule="auto"/>
        <w:jc w:val="both"/>
        <w:rPr>
          <w:rFonts w:ascii="Palatino Linotype" w:hAnsi="Palatino Linotype" w:cs="Arial"/>
          <w:sz w:val="24"/>
        </w:rPr>
      </w:pPr>
    </w:p>
    <w:p w:rsidR="00D34057" w:rsidRPr="00165CDB" w:rsidRDefault="00D34057" w:rsidP="004409B9">
      <w:pPr>
        <w:spacing w:after="0" w:line="360" w:lineRule="auto"/>
        <w:jc w:val="center"/>
        <w:rPr>
          <w:rFonts w:ascii="Palatino Linotype" w:hAnsi="Palatino Linotype"/>
          <w:b/>
          <w:sz w:val="28"/>
        </w:rPr>
      </w:pPr>
      <w:r w:rsidRPr="00165CDB">
        <w:rPr>
          <w:rFonts w:ascii="Palatino Linotype" w:hAnsi="Palatino Linotype"/>
          <w:b/>
          <w:sz w:val="28"/>
        </w:rPr>
        <w:t>A N T E C E D E N T E S   D E L   A S U N T O</w:t>
      </w:r>
    </w:p>
    <w:p w:rsidR="00972636" w:rsidRPr="00165CDB" w:rsidRDefault="00972636" w:rsidP="004409B9">
      <w:pPr>
        <w:spacing w:after="0" w:line="360" w:lineRule="auto"/>
        <w:jc w:val="center"/>
        <w:rPr>
          <w:rFonts w:ascii="Palatino Linotype" w:hAnsi="Palatino Linotype"/>
          <w:b/>
          <w:sz w:val="20"/>
        </w:rPr>
      </w:pPr>
    </w:p>
    <w:p w:rsidR="00D34057" w:rsidRPr="00165CDB" w:rsidRDefault="00D34057" w:rsidP="004409B9">
      <w:pPr>
        <w:spacing w:after="0" w:line="360" w:lineRule="auto"/>
        <w:jc w:val="both"/>
        <w:rPr>
          <w:rFonts w:ascii="Palatino Linotype" w:hAnsi="Palatino Linotype"/>
        </w:rPr>
      </w:pPr>
      <w:r w:rsidRPr="00165CDB">
        <w:rPr>
          <w:rFonts w:ascii="Palatino Linotype" w:hAnsi="Palatino Linotype" w:cs="Arial"/>
          <w:b/>
          <w:sz w:val="28"/>
        </w:rPr>
        <w:t>PRIMERO.</w:t>
      </w:r>
      <w:r w:rsidRPr="00165CDB">
        <w:rPr>
          <w:rFonts w:ascii="Palatino Linotype" w:hAnsi="Palatino Linotype" w:cs="Arial"/>
        </w:rPr>
        <w:t xml:space="preserve"> </w:t>
      </w:r>
      <w:r w:rsidRPr="00165CDB">
        <w:rPr>
          <w:rFonts w:ascii="Palatino Linotype" w:hAnsi="Palatino Linotype"/>
          <w:b/>
          <w:sz w:val="28"/>
          <w:szCs w:val="28"/>
        </w:rPr>
        <w:t>De la Solicitud de Información.</w:t>
      </w:r>
    </w:p>
    <w:p w:rsidR="00D34057" w:rsidRPr="00165CDB" w:rsidRDefault="00D34057" w:rsidP="004409B9">
      <w:pPr>
        <w:spacing w:after="0" w:line="360" w:lineRule="auto"/>
        <w:jc w:val="both"/>
        <w:rPr>
          <w:rFonts w:ascii="Palatino Linotype" w:hAnsi="Palatino Linotype" w:cs="Arial"/>
          <w:sz w:val="24"/>
        </w:rPr>
      </w:pPr>
      <w:r w:rsidRPr="00165CDB">
        <w:rPr>
          <w:rFonts w:ascii="Palatino Linotype" w:hAnsi="Palatino Linotype" w:cs="Arial"/>
          <w:sz w:val="24"/>
        </w:rPr>
        <w:t xml:space="preserve">Con fecha </w:t>
      </w:r>
      <w:r w:rsidR="00583F81" w:rsidRPr="00165CDB">
        <w:rPr>
          <w:rFonts w:ascii="Palatino Linotype" w:hAnsi="Palatino Linotype" w:cs="Arial"/>
          <w:sz w:val="24"/>
        </w:rPr>
        <w:t>once de febrero</w:t>
      </w:r>
      <w:r w:rsidR="00860479" w:rsidRPr="00165CDB">
        <w:rPr>
          <w:rFonts w:ascii="Palatino Linotype" w:hAnsi="Palatino Linotype" w:cs="Arial"/>
          <w:sz w:val="24"/>
        </w:rPr>
        <w:t xml:space="preserve"> de dos mil </w:t>
      </w:r>
      <w:r w:rsidR="00583F81" w:rsidRPr="00165CDB">
        <w:rPr>
          <w:rFonts w:ascii="Palatino Linotype" w:hAnsi="Palatino Linotype" w:cs="Arial"/>
          <w:sz w:val="24"/>
        </w:rPr>
        <w:t>veinte</w:t>
      </w:r>
      <w:r w:rsidRPr="00165CDB">
        <w:rPr>
          <w:rFonts w:ascii="Palatino Linotype" w:hAnsi="Palatino Linotype" w:cs="Arial"/>
          <w:sz w:val="24"/>
        </w:rPr>
        <w:t xml:space="preserve">, </w:t>
      </w:r>
      <w:r w:rsidR="00583F81" w:rsidRPr="00165CDB">
        <w:rPr>
          <w:rFonts w:ascii="Palatino Linotype" w:hAnsi="Palatino Linotype" w:cs="Arial"/>
          <w:b/>
          <w:sz w:val="24"/>
        </w:rPr>
        <w:t>La</w:t>
      </w:r>
      <w:r w:rsidRPr="00165CDB">
        <w:rPr>
          <w:rFonts w:ascii="Palatino Linotype" w:hAnsi="Palatino Linotype" w:cs="Arial"/>
          <w:b/>
          <w:sz w:val="24"/>
        </w:rPr>
        <w:t xml:space="preserve"> Recurrente</w:t>
      </w:r>
      <w:r w:rsidRPr="00165CDB">
        <w:rPr>
          <w:rFonts w:ascii="Palatino Linotype" w:hAnsi="Palatino Linotype" w:cs="Arial"/>
          <w:sz w:val="24"/>
        </w:rPr>
        <w:t>, presentó a través</w:t>
      </w:r>
      <w:r w:rsidR="00583F81" w:rsidRPr="00165CDB">
        <w:rPr>
          <w:rFonts w:ascii="Palatino Linotype" w:hAnsi="Palatino Linotype" w:cs="Arial"/>
          <w:sz w:val="24"/>
        </w:rPr>
        <w:t xml:space="preserve"> de</w:t>
      </w:r>
      <w:r w:rsidR="00595A82" w:rsidRPr="00165CDB">
        <w:rPr>
          <w:rFonts w:ascii="Palatino Linotype" w:hAnsi="Palatino Linotype" w:cs="Arial"/>
          <w:sz w:val="24"/>
        </w:rPr>
        <w:t>l</w:t>
      </w:r>
      <w:r w:rsidRPr="00165CDB">
        <w:rPr>
          <w:rFonts w:ascii="Palatino Linotype" w:hAnsi="Palatino Linotype" w:cs="Arial"/>
          <w:sz w:val="24"/>
        </w:rPr>
        <w:t xml:space="preserve"> Sistema de Acceso a la Información Mexiquense (</w:t>
      </w:r>
      <w:r w:rsidRPr="00165CDB">
        <w:rPr>
          <w:rFonts w:ascii="Palatino Linotype" w:hAnsi="Palatino Linotype" w:cs="Arial"/>
          <w:b/>
          <w:sz w:val="24"/>
        </w:rPr>
        <w:t>SAIMEX)</w:t>
      </w:r>
      <w:r w:rsidRPr="00165CDB">
        <w:rPr>
          <w:rFonts w:ascii="Palatino Linotype" w:hAnsi="Palatino Linotype" w:cs="Arial"/>
          <w:sz w:val="24"/>
        </w:rPr>
        <w:t xml:space="preserve"> ante </w:t>
      </w:r>
      <w:r w:rsidRPr="00165CDB">
        <w:rPr>
          <w:rFonts w:ascii="Palatino Linotype" w:hAnsi="Palatino Linotype" w:cs="Arial"/>
          <w:b/>
          <w:sz w:val="24"/>
        </w:rPr>
        <w:t>El Sujeto Obligado</w:t>
      </w:r>
      <w:r w:rsidRPr="00165CDB">
        <w:rPr>
          <w:rFonts w:ascii="Palatino Linotype" w:hAnsi="Palatino Linotype" w:cs="Arial"/>
          <w:sz w:val="24"/>
        </w:rPr>
        <w:t xml:space="preserve">, </w:t>
      </w:r>
      <w:r w:rsidR="00480FEA" w:rsidRPr="00165CDB">
        <w:rPr>
          <w:rFonts w:ascii="Palatino Linotype" w:hAnsi="Palatino Linotype" w:cs="Arial"/>
          <w:sz w:val="24"/>
        </w:rPr>
        <w:t xml:space="preserve">la </w:t>
      </w:r>
      <w:r w:rsidRPr="00165CDB">
        <w:rPr>
          <w:rFonts w:ascii="Palatino Linotype" w:hAnsi="Palatino Linotype" w:cs="Arial"/>
          <w:sz w:val="24"/>
        </w:rPr>
        <w:t>solicitud de acceso a la información pública, registrada bajo el número de expediente</w:t>
      </w:r>
      <w:r w:rsidR="000D4CB2" w:rsidRPr="00165CDB">
        <w:rPr>
          <w:rFonts w:ascii="Palatino Linotype" w:hAnsi="Palatino Linotype" w:cs="Arial"/>
          <w:b/>
          <w:sz w:val="24"/>
        </w:rPr>
        <w:t xml:space="preserve"> </w:t>
      </w:r>
      <w:r w:rsidR="00583F81" w:rsidRPr="00165CDB">
        <w:rPr>
          <w:rFonts w:ascii="Palatino Linotype" w:hAnsi="Palatino Linotype" w:cs="Arial"/>
          <w:b/>
          <w:sz w:val="24"/>
        </w:rPr>
        <w:t>00061/PLEGISLA/IP/2020</w:t>
      </w:r>
      <w:r w:rsidRPr="00165CDB">
        <w:rPr>
          <w:rFonts w:ascii="Palatino Linotype" w:hAnsi="Palatino Linotype" w:cs="Arial"/>
          <w:sz w:val="24"/>
          <w:lang w:eastAsia="es-MX"/>
        </w:rPr>
        <w:t>,</w:t>
      </w:r>
      <w:r w:rsidRPr="00165CDB">
        <w:rPr>
          <w:rFonts w:ascii="Palatino Linotype" w:hAnsi="Palatino Linotype" w:cs="Arial"/>
          <w:b/>
          <w:sz w:val="24"/>
          <w:lang w:eastAsia="es-MX"/>
        </w:rPr>
        <w:t xml:space="preserve"> </w:t>
      </w:r>
      <w:r w:rsidRPr="00165CDB">
        <w:rPr>
          <w:rFonts w:ascii="Palatino Linotype" w:hAnsi="Palatino Linotype" w:cs="Arial"/>
          <w:sz w:val="24"/>
        </w:rPr>
        <w:t>mediante la cual solicitó información en el tenor siguiente:</w:t>
      </w:r>
    </w:p>
    <w:p w:rsidR="00860479" w:rsidRPr="00165CDB" w:rsidRDefault="00860479" w:rsidP="00860479">
      <w:pPr>
        <w:pStyle w:val="Sinespaciado"/>
      </w:pPr>
    </w:p>
    <w:p w:rsidR="00D34057" w:rsidRPr="00165CDB" w:rsidRDefault="00D34057" w:rsidP="00595A82">
      <w:pPr>
        <w:spacing w:after="0" w:line="240" w:lineRule="auto"/>
        <w:ind w:left="851" w:right="850"/>
        <w:jc w:val="both"/>
        <w:rPr>
          <w:rFonts w:ascii="Palatino Linotype" w:eastAsia="Times New Roman" w:hAnsi="Palatino Linotype" w:cs="Times New Roman"/>
          <w:i/>
          <w:sz w:val="24"/>
          <w:lang w:val="es-ES_tradnl" w:eastAsia="es-ES"/>
        </w:rPr>
      </w:pPr>
      <w:r w:rsidRPr="00165CDB">
        <w:rPr>
          <w:rFonts w:ascii="Palatino Linotype" w:eastAsia="Times New Roman" w:hAnsi="Palatino Linotype" w:cs="Times New Roman"/>
          <w:i/>
          <w:sz w:val="24"/>
          <w:lang w:val="es-ES_tradnl" w:eastAsia="es-ES"/>
        </w:rPr>
        <w:t>“</w:t>
      </w:r>
      <w:r w:rsidR="00583F81" w:rsidRPr="00165CDB">
        <w:rPr>
          <w:rFonts w:ascii="Palatino Linotype" w:hAnsi="Palatino Linotype"/>
          <w:i/>
          <w:color w:val="000000"/>
          <w:sz w:val="24"/>
        </w:rPr>
        <w:t xml:space="preserve">Solicito copia simple del Titulo Profesional del Sindico Municipal de Temoaya Adrin Alcantara Bermudez. Solicito copia simple de la Cedula Profesional del Sindico Municipal de Temoaya Adrin Alcantara Bermudez. Toda la documentación curricular y escolar entregada a esta Dependencia que permita indicar el grado máximo de estudios del Sindico Municipal de Temoaya Adrin Alcantara Bermudez toda vez que ha realizado diversas diligencias asi como signado documentos oficiales del Ayuntamiento como licenciado lo anterior en base a que en la Dirección General de Profesiones no se tiene registro del tramite o proceso actualmente. Se solicita se informe si se </w:t>
      </w:r>
      <w:r w:rsidR="00583F81" w:rsidRPr="00165CDB">
        <w:rPr>
          <w:rFonts w:ascii="Palatino Linotype" w:hAnsi="Palatino Linotype"/>
          <w:i/>
          <w:color w:val="000000"/>
          <w:sz w:val="24"/>
        </w:rPr>
        <w:lastRenderedPageBreak/>
        <w:t>cuenta con alguna denuncia o procedimientos administrativo esta realizando esta Dependencia o en su caso tener a bien realizarla conforme al proceso que sancione conforme al artículo 250 del Código Penal Se sancionará con prisión de uno a seis años y multa de cien a trescientos días a quien: Al que, sin ser funcionario público, se atribuya ese carácter y ejerza alguna de las funciones de tal; Al que sin tener título profesional o autorización para ejercer alguna profesión reglamentada, expedidas por autoridades u organismos legalmente capacitados para ello, conforme a las disposiciones reglamentarias del artículo 5 constitucional.</w:t>
      </w:r>
      <w:r w:rsidR="00016BB6" w:rsidRPr="00165CDB">
        <w:rPr>
          <w:rFonts w:ascii="Palatino Linotype" w:eastAsia="Times New Roman" w:hAnsi="Palatino Linotype" w:cs="Times New Roman"/>
          <w:i/>
          <w:sz w:val="24"/>
          <w:lang w:val="es-ES_tradnl" w:eastAsia="es-ES"/>
        </w:rPr>
        <w:t>”</w:t>
      </w:r>
      <w:r w:rsidR="00600F5C" w:rsidRPr="00165CDB">
        <w:rPr>
          <w:rFonts w:ascii="Palatino Linotype" w:eastAsia="Times New Roman" w:hAnsi="Palatino Linotype" w:cs="Times New Roman"/>
          <w:i/>
          <w:sz w:val="24"/>
          <w:lang w:val="es-ES_tradnl" w:eastAsia="es-ES"/>
        </w:rPr>
        <w:t xml:space="preserve"> (Sic).</w:t>
      </w:r>
    </w:p>
    <w:p w:rsidR="00B26AE7" w:rsidRPr="00165CDB" w:rsidRDefault="00B26AE7" w:rsidP="00B26AE7">
      <w:pPr>
        <w:pStyle w:val="Sinespaciado"/>
        <w:rPr>
          <w:lang w:val="es-ES_tradnl"/>
        </w:rPr>
      </w:pPr>
    </w:p>
    <w:p w:rsidR="003674A7" w:rsidRPr="00165CDB" w:rsidRDefault="003674A7" w:rsidP="003674A7">
      <w:pPr>
        <w:pStyle w:val="Sinespaciado"/>
        <w:rPr>
          <w:lang w:val="es-ES_tradnl"/>
        </w:rPr>
      </w:pPr>
    </w:p>
    <w:p w:rsidR="00D34057" w:rsidRPr="00165CDB" w:rsidRDefault="003F3CC8" w:rsidP="004409B9">
      <w:pPr>
        <w:spacing w:after="0" w:line="360" w:lineRule="auto"/>
        <w:ind w:right="850"/>
        <w:jc w:val="both"/>
        <w:rPr>
          <w:rFonts w:ascii="Palatino Linotype" w:eastAsia="Times New Roman" w:hAnsi="Palatino Linotype" w:cs="Times New Roman"/>
          <w:sz w:val="24"/>
          <w:szCs w:val="24"/>
          <w:lang w:val="es-ES_tradnl" w:eastAsia="es-ES"/>
        </w:rPr>
      </w:pPr>
      <w:r w:rsidRPr="00165CDB">
        <w:rPr>
          <w:rFonts w:ascii="Palatino Linotype" w:eastAsia="Times New Roman" w:hAnsi="Palatino Linotype" w:cs="Times New Roman"/>
          <w:b/>
          <w:sz w:val="24"/>
          <w:szCs w:val="24"/>
          <w:lang w:val="es-ES_tradnl" w:eastAsia="es-ES"/>
        </w:rPr>
        <w:t>MODALIDAD DE ENTREGA:</w:t>
      </w:r>
      <w:r w:rsidRPr="00165CDB">
        <w:rPr>
          <w:rFonts w:ascii="Palatino Linotype" w:eastAsia="Times New Roman" w:hAnsi="Palatino Linotype" w:cs="Times New Roman"/>
          <w:sz w:val="24"/>
          <w:szCs w:val="24"/>
          <w:lang w:val="es-ES_tradnl" w:eastAsia="es-ES"/>
        </w:rPr>
        <w:t xml:space="preserve"> </w:t>
      </w:r>
      <w:r w:rsidR="00480FEA" w:rsidRPr="00165CDB">
        <w:rPr>
          <w:rFonts w:ascii="Palatino Linotype" w:eastAsia="Times New Roman" w:hAnsi="Palatino Linotype" w:cs="Times New Roman"/>
          <w:sz w:val="24"/>
          <w:szCs w:val="24"/>
          <w:lang w:val="es-ES_tradnl" w:eastAsia="es-ES"/>
        </w:rPr>
        <w:t>A</w:t>
      </w:r>
      <w:r w:rsidR="00D34057" w:rsidRPr="00165CDB">
        <w:rPr>
          <w:rFonts w:ascii="Palatino Linotype" w:eastAsia="Times New Roman" w:hAnsi="Palatino Linotype" w:cs="Times New Roman"/>
          <w:sz w:val="24"/>
          <w:szCs w:val="24"/>
          <w:lang w:val="es-ES_tradnl" w:eastAsia="es-ES"/>
        </w:rPr>
        <w:t xml:space="preserve"> través del </w:t>
      </w:r>
      <w:r w:rsidR="00D34057" w:rsidRPr="00165CDB">
        <w:rPr>
          <w:rFonts w:ascii="Palatino Linotype" w:eastAsia="Times New Roman" w:hAnsi="Palatino Linotype" w:cs="Times New Roman"/>
          <w:b/>
          <w:sz w:val="24"/>
          <w:szCs w:val="24"/>
          <w:lang w:val="es-ES_tradnl" w:eastAsia="es-ES"/>
        </w:rPr>
        <w:t>SAIMEX</w:t>
      </w:r>
      <w:r w:rsidR="00D34057" w:rsidRPr="00165CDB">
        <w:rPr>
          <w:rFonts w:ascii="Palatino Linotype" w:eastAsia="Times New Roman" w:hAnsi="Palatino Linotype" w:cs="Times New Roman"/>
          <w:sz w:val="24"/>
          <w:szCs w:val="24"/>
          <w:lang w:val="es-ES_tradnl" w:eastAsia="es-ES"/>
        </w:rPr>
        <w:t>.</w:t>
      </w:r>
    </w:p>
    <w:p w:rsidR="00E91EE4" w:rsidRPr="00165CDB" w:rsidRDefault="00E91EE4" w:rsidP="004409B9">
      <w:pPr>
        <w:spacing w:after="0" w:line="360" w:lineRule="auto"/>
        <w:ind w:right="850"/>
        <w:jc w:val="both"/>
        <w:rPr>
          <w:rFonts w:ascii="Palatino Linotype" w:eastAsia="Times New Roman" w:hAnsi="Palatino Linotype" w:cs="Times New Roman"/>
          <w:sz w:val="6"/>
          <w:szCs w:val="24"/>
          <w:lang w:val="es-ES_tradnl" w:eastAsia="es-ES"/>
        </w:rPr>
      </w:pPr>
    </w:p>
    <w:p w:rsidR="00595A82" w:rsidRPr="00165CDB" w:rsidRDefault="00595A82" w:rsidP="00595A82">
      <w:pPr>
        <w:pStyle w:val="Sinespaciado"/>
        <w:rPr>
          <w:sz w:val="32"/>
        </w:rPr>
      </w:pPr>
    </w:p>
    <w:p w:rsidR="00D34057" w:rsidRPr="00165CDB" w:rsidRDefault="00D34057" w:rsidP="004409B9">
      <w:pPr>
        <w:spacing w:after="0" w:line="360" w:lineRule="auto"/>
        <w:jc w:val="both"/>
        <w:rPr>
          <w:rFonts w:ascii="Palatino Linotype" w:hAnsi="Palatino Linotype" w:cs="Arial"/>
          <w:b/>
          <w:sz w:val="28"/>
          <w:szCs w:val="20"/>
        </w:rPr>
      </w:pPr>
      <w:r w:rsidRPr="00165CDB">
        <w:rPr>
          <w:rFonts w:ascii="Palatino Linotype" w:hAnsi="Palatino Linotype" w:cs="Arial"/>
          <w:b/>
          <w:sz w:val="28"/>
        </w:rPr>
        <w:t xml:space="preserve">SEGUNDO. </w:t>
      </w:r>
      <w:r w:rsidRPr="00165CDB">
        <w:rPr>
          <w:rFonts w:ascii="Palatino Linotype" w:hAnsi="Palatino Linotype" w:cs="Arial"/>
          <w:b/>
          <w:sz w:val="28"/>
          <w:szCs w:val="20"/>
        </w:rPr>
        <w:t xml:space="preserve">De </w:t>
      </w:r>
      <w:r w:rsidR="00480FEA" w:rsidRPr="00165CDB">
        <w:rPr>
          <w:rFonts w:ascii="Palatino Linotype" w:hAnsi="Palatino Linotype" w:cs="Arial"/>
          <w:b/>
          <w:sz w:val="28"/>
          <w:szCs w:val="20"/>
        </w:rPr>
        <w:t>la respuesta del Sujeto O</w:t>
      </w:r>
      <w:r w:rsidRPr="00165CDB">
        <w:rPr>
          <w:rFonts w:ascii="Palatino Linotype" w:hAnsi="Palatino Linotype" w:cs="Arial"/>
          <w:b/>
          <w:sz w:val="28"/>
          <w:szCs w:val="20"/>
        </w:rPr>
        <w:t>bligado</w:t>
      </w:r>
    </w:p>
    <w:p w:rsidR="00972636" w:rsidRPr="00165CDB" w:rsidRDefault="0050427F" w:rsidP="004409B9">
      <w:pPr>
        <w:spacing w:after="0" w:line="360" w:lineRule="auto"/>
        <w:jc w:val="both"/>
        <w:rPr>
          <w:rFonts w:ascii="Palatino Linotype" w:hAnsi="Palatino Linotype" w:cs="Arial"/>
          <w:sz w:val="24"/>
        </w:rPr>
      </w:pPr>
      <w:r w:rsidRPr="00165CDB">
        <w:rPr>
          <w:rFonts w:ascii="Palatino Linotype" w:hAnsi="Palatino Linotype" w:cs="Arial"/>
          <w:sz w:val="24"/>
        </w:rPr>
        <w:t xml:space="preserve">En el expediente electrónico </w:t>
      </w:r>
      <w:r w:rsidRPr="00165CDB">
        <w:rPr>
          <w:rFonts w:ascii="Palatino Linotype" w:hAnsi="Palatino Linotype" w:cs="Arial"/>
          <w:b/>
          <w:sz w:val="24"/>
        </w:rPr>
        <w:t>SAIMEX</w:t>
      </w:r>
      <w:r w:rsidRPr="00165CDB">
        <w:rPr>
          <w:rFonts w:ascii="Palatino Linotype" w:hAnsi="Palatino Linotype" w:cs="Arial"/>
          <w:sz w:val="24"/>
        </w:rPr>
        <w:t xml:space="preserve">, se aprecia que el día </w:t>
      </w:r>
      <w:r w:rsidR="00583F81" w:rsidRPr="00165CDB">
        <w:rPr>
          <w:rFonts w:ascii="Palatino Linotype" w:hAnsi="Palatino Linotype" w:cs="Arial"/>
          <w:sz w:val="24"/>
        </w:rPr>
        <w:t>veinticinco</w:t>
      </w:r>
      <w:r w:rsidR="00B26AE7" w:rsidRPr="00165CDB">
        <w:rPr>
          <w:rFonts w:ascii="Palatino Linotype" w:hAnsi="Palatino Linotype" w:cs="Arial"/>
          <w:sz w:val="24"/>
        </w:rPr>
        <w:t xml:space="preserve"> </w:t>
      </w:r>
      <w:r w:rsidR="00583F81" w:rsidRPr="00165CDB">
        <w:rPr>
          <w:rFonts w:ascii="Palatino Linotype" w:hAnsi="Palatino Linotype" w:cs="Arial"/>
          <w:sz w:val="24"/>
        </w:rPr>
        <w:t xml:space="preserve">de febrero </w:t>
      </w:r>
      <w:r w:rsidR="00B26AE7" w:rsidRPr="00165CDB">
        <w:rPr>
          <w:rFonts w:ascii="Palatino Linotype" w:hAnsi="Palatino Linotype" w:cs="Arial"/>
          <w:sz w:val="24"/>
        </w:rPr>
        <w:t xml:space="preserve">del año dos mil </w:t>
      </w:r>
      <w:r w:rsidR="00583F81" w:rsidRPr="00165CDB">
        <w:rPr>
          <w:rFonts w:ascii="Palatino Linotype" w:hAnsi="Palatino Linotype" w:cs="Arial"/>
          <w:sz w:val="24"/>
        </w:rPr>
        <w:t>veinte</w:t>
      </w:r>
      <w:r w:rsidRPr="00165CDB">
        <w:rPr>
          <w:rFonts w:ascii="Palatino Linotype" w:hAnsi="Palatino Linotype" w:cs="Arial"/>
          <w:sz w:val="24"/>
        </w:rPr>
        <w:t xml:space="preserve">, </w:t>
      </w:r>
      <w:r w:rsidRPr="00165CDB">
        <w:rPr>
          <w:rFonts w:ascii="Palatino Linotype" w:hAnsi="Palatino Linotype" w:cs="Arial"/>
          <w:b/>
          <w:sz w:val="24"/>
        </w:rPr>
        <w:t>El Sujeto Obligado</w:t>
      </w:r>
      <w:r w:rsidRPr="00165CDB">
        <w:rPr>
          <w:rFonts w:ascii="Palatino Linotype" w:hAnsi="Palatino Linotype" w:cs="Arial"/>
          <w:sz w:val="24"/>
        </w:rPr>
        <w:t xml:space="preserve"> dio respuesta a la solicitud de información.</w:t>
      </w:r>
    </w:p>
    <w:p w:rsidR="003F3CC8" w:rsidRPr="00165CDB" w:rsidRDefault="003F3CC8" w:rsidP="004409B9">
      <w:pPr>
        <w:spacing w:after="0" w:line="360" w:lineRule="auto"/>
        <w:jc w:val="both"/>
        <w:rPr>
          <w:rFonts w:ascii="Palatino Linotype" w:hAnsi="Palatino Linotype" w:cs="Arial"/>
          <w:sz w:val="6"/>
        </w:rPr>
      </w:pPr>
    </w:p>
    <w:p w:rsidR="00595A82" w:rsidRPr="00165CDB" w:rsidRDefault="00595A82" w:rsidP="004409B9">
      <w:pPr>
        <w:spacing w:after="0" w:line="360" w:lineRule="auto"/>
        <w:jc w:val="both"/>
        <w:rPr>
          <w:rFonts w:ascii="Palatino Linotype" w:hAnsi="Palatino Linotype" w:cs="Arial"/>
          <w:sz w:val="6"/>
        </w:rPr>
      </w:pPr>
    </w:p>
    <w:p w:rsidR="00583F81" w:rsidRPr="00165CDB" w:rsidRDefault="003F3CC8" w:rsidP="00583F81">
      <w:pPr>
        <w:spacing w:after="0" w:line="276" w:lineRule="auto"/>
        <w:ind w:left="567" w:right="567"/>
        <w:jc w:val="both"/>
        <w:rPr>
          <w:rFonts w:ascii="Palatino Linotype" w:hAnsi="Palatino Linotype" w:cs="Arial"/>
          <w:i/>
          <w:sz w:val="24"/>
        </w:rPr>
      </w:pPr>
      <w:r w:rsidRPr="00165CDB">
        <w:rPr>
          <w:rFonts w:ascii="Palatino Linotype" w:hAnsi="Palatino Linotype" w:cs="Arial"/>
          <w:i/>
          <w:sz w:val="24"/>
        </w:rPr>
        <w:t>“</w:t>
      </w:r>
      <w:r w:rsidR="00583F81" w:rsidRPr="00165CDB">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83F81" w:rsidRPr="00165CDB" w:rsidRDefault="00583F81" w:rsidP="00583F81">
      <w:pPr>
        <w:spacing w:after="0" w:line="276" w:lineRule="auto"/>
        <w:ind w:left="567" w:right="567"/>
        <w:jc w:val="both"/>
        <w:rPr>
          <w:rFonts w:ascii="Palatino Linotype" w:hAnsi="Palatino Linotype" w:cs="Arial"/>
          <w:i/>
          <w:sz w:val="24"/>
        </w:rPr>
      </w:pPr>
    </w:p>
    <w:p w:rsidR="00583F81" w:rsidRPr="00165CDB" w:rsidRDefault="00583F81" w:rsidP="00583F81">
      <w:pPr>
        <w:spacing w:after="0" w:line="276" w:lineRule="auto"/>
        <w:ind w:left="567" w:right="567"/>
        <w:jc w:val="both"/>
        <w:rPr>
          <w:rFonts w:ascii="Palatino Linotype" w:hAnsi="Palatino Linotype" w:cs="Arial"/>
          <w:i/>
          <w:sz w:val="24"/>
        </w:rPr>
      </w:pPr>
      <w:r w:rsidRPr="00165CDB">
        <w:rPr>
          <w:rFonts w:ascii="Palatino Linotype" w:hAnsi="Palatino Linotype" w:cs="Arial"/>
          <w:i/>
          <w:sz w:val="24"/>
        </w:rPr>
        <w:t>Respuesta a solicitud de información recibida, con número de folio 00061/PLEGISLA/IP/2020</w:t>
      </w:r>
    </w:p>
    <w:p w:rsidR="00583F81" w:rsidRPr="00165CDB" w:rsidRDefault="00583F81" w:rsidP="00583F81">
      <w:pPr>
        <w:spacing w:after="0" w:line="276" w:lineRule="auto"/>
        <w:ind w:left="567" w:right="567"/>
        <w:jc w:val="both"/>
        <w:rPr>
          <w:rFonts w:ascii="Palatino Linotype" w:hAnsi="Palatino Linotype" w:cs="Arial"/>
          <w:i/>
          <w:sz w:val="24"/>
        </w:rPr>
      </w:pPr>
    </w:p>
    <w:p w:rsidR="00583F81" w:rsidRPr="00165CDB" w:rsidRDefault="00583F81" w:rsidP="00583F81">
      <w:pPr>
        <w:spacing w:after="0" w:line="276" w:lineRule="auto"/>
        <w:ind w:left="567" w:right="567"/>
        <w:jc w:val="both"/>
        <w:rPr>
          <w:rFonts w:ascii="Palatino Linotype" w:hAnsi="Palatino Linotype" w:cs="Arial"/>
          <w:i/>
          <w:sz w:val="24"/>
        </w:rPr>
      </w:pPr>
      <w:r w:rsidRPr="00165CDB">
        <w:rPr>
          <w:rFonts w:ascii="Palatino Linotype" w:hAnsi="Palatino Linotype" w:cs="Arial"/>
          <w:i/>
          <w:sz w:val="24"/>
        </w:rPr>
        <w:t>ATENTAMENTE</w:t>
      </w:r>
    </w:p>
    <w:p w:rsidR="003F3CC8" w:rsidRPr="00165CDB" w:rsidRDefault="00583F81" w:rsidP="00583F81">
      <w:pPr>
        <w:spacing w:after="0" w:line="276" w:lineRule="auto"/>
        <w:ind w:left="567" w:right="567"/>
        <w:jc w:val="both"/>
        <w:rPr>
          <w:rFonts w:ascii="Palatino Linotype" w:hAnsi="Palatino Linotype" w:cs="Arial"/>
          <w:i/>
          <w:sz w:val="24"/>
        </w:rPr>
      </w:pPr>
      <w:r w:rsidRPr="00165CDB">
        <w:rPr>
          <w:rFonts w:ascii="Palatino Linotype" w:hAnsi="Palatino Linotype" w:cs="Arial"/>
          <w:i/>
          <w:sz w:val="24"/>
        </w:rPr>
        <w:t>Jesús Felipe Borja Coronel</w:t>
      </w:r>
      <w:r w:rsidR="003F3CC8" w:rsidRPr="00165CDB">
        <w:rPr>
          <w:rFonts w:ascii="Palatino Linotype" w:hAnsi="Palatino Linotype" w:cs="Arial"/>
          <w:i/>
          <w:sz w:val="24"/>
        </w:rPr>
        <w:t>”</w:t>
      </w:r>
    </w:p>
    <w:p w:rsidR="00B26AE7" w:rsidRPr="00165CDB" w:rsidRDefault="00B26AE7" w:rsidP="00B26AE7">
      <w:pPr>
        <w:spacing w:after="0" w:line="276" w:lineRule="auto"/>
        <w:ind w:right="567"/>
        <w:jc w:val="both"/>
        <w:rPr>
          <w:rFonts w:ascii="Palatino Linotype" w:hAnsi="Palatino Linotype" w:cs="Arial"/>
          <w:i/>
          <w:sz w:val="24"/>
        </w:rPr>
      </w:pPr>
    </w:p>
    <w:p w:rsidR="00D95458" w:rsidRPr="00165CDB" w:rsidRDefault="00B26AE7" w:rsidP="00B26AE7">
      <w:pPr>
        <w:pStyle w:val="Prrafodelista"/>
        <w:numPr>
          <w:ilvl w:val="0"/>
          <w:numId w:val="13"/>
        </w:numPr>
        <w:spacing w:line="276" w:lineRule="auto"/>
        <w:jc w:val="both"/>
        <w:rPr>
          <w:rFonts w:ascii="Palatino Linotype" w:hAnsi="Palatino Linotype" w:cs="Arial"/>
        </w:rPr>
      </w:pPr>
      <w:r w:rsidRPr="00165CDB">
        <w:rPr>
          <w:rFonts w:ascii="Palatino Linotype" w:hAnsi="Palatino Linotype" w:cs="Arial"/>
        </w:rPr>
        <w:t xml:space="preserve">Adjuntando a dicha respuesta, </w:t>
      </w:r>
      <w:r w:rsidR="00583F81" w:rsidRPr="00165CDB">
        <w:rPr>
          <w:rFonts w:ascii="Palatino Linotype" w:hAnsi="Palatino Linotype" w:cs="Arial"/>
        </w:rPr>
        <w:t>los</w:t>
      </w:r>
      <w:r w:rsidR="00595A82" w:rsidRPr="00165CDB">
        <w:rPr>
          <w:rFonts w:ascii="Palatino Linotype" w:hAnsi="Palatino Linotype" w:cs="Arial"/>
        </w:rPr>
        <w:t xml:space="preserve"> archivo</w:t>
      </w:r>
      <w:r w:rsidR="00583F81" w:rsidRPr="00165CDB">
        <w:rPr>
          <w:rFonts w:ascii="Palatino Linotype" w:hAnsi="Palatino Linotype" w:cs="Arial"/>
        </w:rPr>
        <w:t>s</w:t>
      </w:r>
      <w:r w:rsidR="00595A82" w:rsidRPr="00165CDB">
        <w:rPr>
          <w:rFonts w:ascii="Palatino Linotype" w:hAnsi="Palatino Linotype" w:cs="Arial"/>
        </w:rPr>
        <w:t xml:space="preserve"> electrónico</w:t>
      </w:r>
      <w:r w:rsidR="00583F81" w:rsidRPr="00165CDB">
        <w:rPr>
          <w:rFonts w:ascii="Palatino Linotype" w:hAnsi="Palatino Linotype" w:cs="Arial"/>
        </w:rPr>
        <w:t>s</w:t>
      </w:r>
      <w:r w:rsidRPr="00165CDB">
        <w:rPr>
          <w:rFonts w:ascii="Palatino Linotype" w:hAnsi="Palatino Linotype" w:cs="Arial"/>
        </w:rPr>
        <w:t xml:space="preserve"> denominado</w:t>
      </w:r>
      <w:r w:rsidR="00583F81" w:rsidRPr="00165CDB">
        <w:rPr>
          <w:rFonts w:ascii="Palatino Linotype" w:hAnsi="Palatino Linotype" w:cs="Arial"/>
        </w:rPr>
        <w:t>s</w:t>
      </w:r>
      <w:r w:rsidRPr="00165CDB">
        <w:rPr>
          <w:rFonts w:ascii="Palatino Linotype" w:hAnsi="Palatino Linotype" w:cs="Arial"/>
        </w:rPr>
        <w:t xml:space="preserve"> </w:t>
      </w:r>
      <w:r w:rsidRPr="00165CDB">
        <w:rPr>
          <w:rFonts w:ascii="Palatino Linotype" w:hAnsi="Palatino Linotype" w:cs="Arial"/>
          <w:i/>
        </w:rPr>
        <w:t>“</w:t>
      </w:r>
      <w:r w:rsidR="00583F81" w:rsidRPr="00165CDB">
        <w:rPr>
          <w:rFonts w:ascii="Palatino Linotype" w:hAnsi="Palatino Linotype" w:cs="Arial"/>
          <w:i/>
        </w:rPr>
        <w:t>Respuesta_Sol_061_2020.pdf</w:t>
      </w:r>
      <w:r w:rsidRPr="00165CDB">
        <w:rPr>
          <w:rFonts w:ascii="Palatino Linotype" w:hAnsi="Palatino Linotype" w:cs="Arial"/>
          <w:i/>
        </w:rPr>
        <w:t>”</w:t>
      </w:r>
      <w:r w:rsidR="00583F81" w:rsidRPr="00165CDB">
        <w:rPr>
          <w:rFonts w:ascii="Palatino Linotype" w:hAnsi="Palatino Linotype" w:cs="Arial"/>
          <w:i/>
        </w:rPr>
        <w:t xml:space="preserve"> </w:t>
      </w:r>
      <w:r w:rsidR="00583F81" w:rsidRPr="00165CDB">
        <w:rPr>
          <w:rFonts w:ascii="Palatino Linotype" w:hAnsi="Palatino Linotype" w:cs="Arial"/>
        </w:rPr>
        <w:t>y</w:t>
      </w:r>
      <w:r w:rsidR="00583F81" w:rsidRPr="00165CDB">
        <w:rPr>
          <w:rFonts w:ascii="Palatino Linotype" w:hAnsi="Palatino Linotype" w:cs="Arial"/>
          <w:i/>
        </w:rPr>
        <w:t xml:space="preserve"> “RESPUESTA 61 -2020.pdf”</w:t>
      </w:r>
      <w:r w:rsidR="00595A82" w:rsidRPr="00165CDB">
        <w:rPr>
          <w:rFonts w:ascii="Palatino Linotype" w:hAnsi="Palatino Linotype" w:cs="Arial"/>
        </w:rPr>
        <w:t>; mismo</w:t>
      </w:r>
      <w:r w:rsidR="00583F81" w:rsidRPr="00165CDB">
        <w:rPr>
          <w:rFonts w:ascii="Palatino Linotype" w:hAnsi="Palatino Linotype" w:cs="Arial"/>
        </w:rPr>
        <w:t>s</w:t>
      </w:r>
      <w:r w:rsidR="00595A82" w:rsidRPr="00165CDB">
        <w:rPr>
          <w:rFonts w:ascii="Palatino Linotype" w:hAnsi="Palatino Linotype" w:cs="Arial"/>
        </w:rPr>
        <w:t xml:space="preserve"> </w:t>
      </w:r>
      <w:r w:rsidRPr="00165CDB">
        <w:rPr>
          <w:rFonts w:ascii="Palatino Linotype" w:hAnsi="Palatino Linotype" w:cs="Arial"/>
        </w:rPr>
        <w:t xml:space="preserve">que por economía procesal no se insertan por ser del conocimiento de las partes; sin embrago, </w:t>
      </w:r>
      <w:r w:rsidR="00595A82" w:rsidRPr="00165CDB">
        <w:rPr>
          <w:rFonts w:ascii="Palatino Linotype" w:hAnsi="Palatino Linotype" w:cs="Arial"/>
        </w:rPr>
        <w:t>será</w:t>
      </w:r>
      <w:r w:rsidR="00583F81" w:rsidRPr="00165CDB">
        <w:rPr>
          <w:rFonts w:ascii="Palatino Linotype" w:hAnsi="Palatino Linotype" w:cs="Arial"/>
        </w:rPr>
        <w:t>n</w:t>
      </w:r>
      <w:r w:rsidRPr="00165CDB">
        <w:rPr>
          <w:rFonts w:ascii="Palatino Linotype" w:hAnsi="Palatino Linotype" w:cs="Arial"/>
        </w:rPr>
        <w:t xml:space="preserve"> parte del estudio pertinente de esta resolución más adelante.</w:t>
      </w:r>
    </w:p>
    <w:p w:rsidR="00D34057" w:rsidRPr="00165CDB" w:rsidRDefault="00D34057" w:rsidP="004409B9">
      <w:pPr>
        <w:spacing w:after="0" w:line="360" w:lineRule="auto"/>
        <w:jc w:val="both"/>
        <w:rPr>
          <w:rFonts w:ascii="Palatino Linotype" w:hAnsi="Palatino Linotype" w:cs="Arial"/>
          <w:b/>
          <w:sz w:val="28"/>
        </w:rPr>
      </w:pPr>
      <w:r w:rsidRPr="00165CDB">
        <w:rPr>
          <w:rFonts w:ascii="Palatino Linotype" w:hAnsi="Palatino Linotype" w:cs="Arial"/>
          <w:b/>
          <w:sz w:val="28"/>
        </w:rPr>
        <w:lastRenderedPageBreak/>
        <w:t xml:space="preserve">TERCERO. </w:t>
      </w:r>
      <w:r w:rsidRPr="00165CDB">
        <w:rPr>
          <w:rFonts w:ascii="Palatino Linotype" w:hAnsi="Palatino Linotype"/>
          <w:b/>
          <w:sz w:val="28"/>
        </w:rPr>
        <w:t>Del recurso de revisión.</w:t>
      </w:r>
    </w:p>
    <w:p w:rsidR="00B26AE7" w:rsidRPr="00165CDB" w:rsidRDefault="00D34057" w:rsidP="003674A7">
      <w:pPr>
        <w:spacing w:after="0" w:line="360" w:lineRule="auto"/>
        <w:jc w:val="both"/>
        <w:rPr>
          <w:rFonts w:ascii="Palatino Linotype" w:hAnsi="Palatino Linotype" w:cs="Arial"/>
          <w:sz w:val="24"/>
        </w:rPr>
      </w:pPr>
      <w:r w:rsidRPr="00165CDB">
        <w:rPr>
          <w:rFonts w:ascii="Palatino Linotype" w:hAnsi="Palatino Linotype" w:cs="Arial"/>
          <w:sz w:val="24"/>
          <w:szCs w:val="24"/>
        </w:rPr>
        <w:t xml:space="preserve">Inconforme con la respuesta del </w:t>
      </w:r>
      <w:r w:rsidR="003D002D" w:rsidRPr="00165CDB">
        <w:rPr>
          <w:rFonts w:ascii="Palatino Linotype" w:hAnsi="Palatino Linotype" w:cs="Arial"/>
          <w:b/>
          <w:sz w:val="24"/>
          <w:szCs w:val="24"/>
        </w:rPr>
        <w:t>Sujeto Obligado</w:t>
      </w:r>
      <w:r w:rsidRPr="00165CDB">
        <w:rPr>
          <w:rFonts w:ascii="Palatino Linotype" w:hAnsi="Palatino Linotype" w:cs="Arial"/>
          <w:sz w:val="24"/>
          <w:szCs w:val="24"/>
        </w:rPr>
        <w:t xml:space="preserve">, </w:t>
      </w:r>
      <w:r w:rsidR="00583F81" w:rsidRPr="00165CDB">
        <w:rPr>
          <w:rFonts w:ascii="Palatino Linotype" w:hAnsi="Palatino Linotype" w:cs="Arial"/>
          <w:b/>
          <w:sz w:val="24"/>
          <w:szCs w:val="24"/>
        </w:rPr>
        <w:t xml:space="preserve">La </w:t>
      </w:r>
      <w:r w:rsidRPr="00165CDB">
        <w:rPr>
          <w:rFonts w:ascii="Palatino Linotype" w:hAnsi="Palatino Linotype" w:cs="Arial"/>
          <w:b/>
          <w:sz w:val="24"/>
          <w:szCs w:val="24"/>
        </w:rPr>
        <w:t xml:space="preserve">Recurrente </w:t>
      </w:r>
      <w:r w:rsidRPr="00165CDB">
        <w:rPr>
          <w:rFonts w:ascii="Palatino Linotype" w:hAnsi="Palatino Linotype" w:cs="Arial"/>
          <w:sz w:val="24"/>
          <w:szCs w:val="24"/>
        </w:rPr>
        <w:t xml:space="preserve">interpuso el recurso de revisión, en fecha </w:t>
      </w:r>
      <w:r w:rsidR="00583F81" w:rsidRPr="00165CDB">
        <w:rPr>
          <w:rFonts w:ascii="Palatino Linotype" w:hAnsi="Palatino Linotype" w:cs="Arial"/>
          <w:sz w:val="24"/>
          <w:szCs w:val="24"/>
        </w:rPr>
        <w:t>veinticinco de febrero</w:t>
      </w:r>
      <w:r w:rsidR="004E2E4F" w:rsidRPr="00165CDB">
        <w:rPr>
          <w:rFonts w:ascii="Palatino Linotype" w:hAnsi="Palatino Linotype" w:cs="Arial"/>
          <w:sz w:val="24"/>
          <w:szCs w:val="24"/>
        </w:rPr>
        <w:t xml:space="preserve"> de dos mil </w:t>
      </w:r>
      <w:r w:rsidR="00583F81" w:rsidRPr="00165CDB">
        <w:rPr>
          <w:rFonts w:ascii="Palatino Linotype" w:hAnsi="Palatino Linotype" w:cs="Arial"/>
          <w:sz w:val="24"/>
          <w:szCs w:val="24"/>
        </w:rPr>
        <w:t>veinte</w:t>
      </w:r>
      <w:r w:rsidRPr="00165CDB">
        <w:rPr>
          <w:rFonts w:ascii="Palatino Linotype" w:hAnsi="Palatino Linotype" w:cs="Arial"/>
          <w:sz w:val="24"/>
          <w:szCs w:val="24"/>
        </w:rPr>
        <w:t>, el cual fue registrado</w:t>
      </w:r>
      <w:r w:rsidRPr="00165CDB">
        <w:rPr>
          <w:rFonts w:ascii="Palatino Linotype" w:hAnsi="Palatino Linotype" w:cs="Arial"/>
          <w:b/>
          <w:sz w:val="24"/>
          <w:szCs w:val="24"/>
        </w:rPr>
        <w:t xml:space="preserve"> </w:t>
      </w:r>
      <w:r w:rsidRPr="00165CDB">
        <w:rPr>
          <w:rFonts w:ascii="Palatino Linotype" w:hAnsi="Palatino Linotype" w:cs="Arial"/>
          <w:sz w:val="24"/>
          <w:szCs w:val="24"/>
        </w:rPr>
        <w:t xml:space="preserve">en el sistema electrónico con el expediente número </w:t>
      </w:r>
      <w:r w:rsidR="004E2E4F" w:rsidRPr="00165CDB">
        <w:rPr>
          <w:rFonts w:ascii="Palatino Linotype" w:hAnsi="Palatino Linotype" w:cs="Arial"/>
          <w:b/>
          <w:bCs/>
          <w:sz w:val="24"/>
          <w:szCs w:val="24"/>
          <w:lang w:eastAsia="es-MX"/>
        </w:rPr>
        <w:t>0</w:t>
      </w:r>
      <w:r w:rsidR="00583F81" w:rsidRPr="00165CDB">
        <w:rPr>
          <w:rFonts w:ascii="Palatino Linotype" w:hAnsi="Palatino Linotype" w:cs="Arial"/>
          <w:b/>
          <w:bCs/>
          <w:sz w:val="24"/>
          <w:szCs w:val="24"/>
          <w:lang w:eastAsia="es-MX"/>
        </w:rPr>
        <w:t>1230</w:t>
      </w:r>
      <w:r w:rsidR="00BD28E3" w:rsidRPr="00165CDB">
        <w:rPr>
          <w:rFonts w:ascii="Palatino Linotype" w:hAnsi="Palatino Linotype" w:cs="Arial"/>
          <w:b/>
          <w:bCs/>
          <w:sz w:val="24"/>
          <w:szCs w:val="24"/>
          <w:lang w:eastAsia="es-MX"/>
        </w:rPr>
        <w:t>/INFOEM/IP/RR/20</w:t>
      </w:r>
      <w:r w:rsidR="00583F81" w:rsidRPr="00165CDB">
        <w:rPr>
          <w:rFonts w:ascii="Palatino Linotype" w:hAnsi="Palatino Linotype" w:cs="Arial"/>
          <w:b/>
          <w:bCs/>
          <w:sz w:val="24"/>
          <w:szCs w:val="24"/>
          <w:lang w:eastAsia="es-MX"/>
        </w:rPr>
        <w:t>20</w:t>
      </w:r>
      <w:r w:rsidRPr="00165CDB">
        <w:rPr>
          <w:rFonts w:ascii="Palatino Linotype" w:hAnsi="Palatino Linotype" w:cs="Arial"/>
          <w:sz w:val="24"/>
          <w:szCs w:val="24"/>
        </w:rPr>
        <w:t xml:space="preserve">, en el cual </w:t>
      </w:r>
      <w:r w:rsidRPr="00165CDB">
        <w:rPr>
          <w:rFonts w:ascii="Palatino Linotype" w:hAnsi="Palatino Linotype" w:cs="Arial"/>
          <w:sz w:val="24"/>
        </w:rPr>
        <w:t>arguye, las siguientes manifestaciones:</w:t>
      </w:r>
    </w:p>
    <w:p w:rsidR="004E2E4F" w:rsidRPr="00165CDB" w:rsidRDefault="004E2E4F" w:rsidP="004E2E4F">
      <w:pPr>
        <w:pStyle w:val="Sinespaciado"/>
      </w:pPr>
    </w:p>
    <w:p w:rsidR="00BD28E3" w:rsidRPr="00165CDB" w:rsidRDefault="00D34057" w:rsidP="004E2E4F">
      <w:pPr>
        <w:pStyle w:val="Prrafodelista"/>
        <w:numPr>
          <w:ilvl w:val="0"/>
          <w:numId w:val="3"/>
        </w:numPr>
        <w:jc w:val="both"/>
        <w:rPr>
          <w:rFonts w:ascii="Palatino Linotype" w:hAnsi="Palatino Linotype" w:cs="Arial"/>
          <w:b/>
        </w:rPr>
      </w:pPr>
      <w:r w:rsidRPr="00165CDB">
        <w:rPr>
          <w:rFonts w:ascii="Palatino Linotype" w:hAnsi="Palatino Linotype" w:cs="Arial"/>
          <w:b/>
        </w:rPr>
        <w:t>Acto Impugnado:</w:t>
      </w:r>
    </w:p>
    <w:p w:rsidR="00BD28E3" w:rsidRPr="00165CDB" w:rsidRDefault="00D34057" w:rsidP="00583F81">
      <w:pPr>
        <w:spacing w:after="0" w:line="240" w:lineRule="auto"/>
        <w:ind w:left="426" w:right="850"/>
        <w:jc w:val="both"/>
        <w:rPr>
          <w:rFonts w:ascii="Palatino Linotype" w:hAnsi="Palatino Linotype" w:cs="Arial"/>
          <w:i/>
          <w:sz w:val="24"/>
          <w:szCs w:val="24"/>
        </w:rPr>
      </w:pPr>
      <w:r w:rsidRPr="00165CDB">
        <w:rPr>
          <w:rFonts w:ascii="Palatino Linotype" w:hAnsi="Palatino Linotype" w:cs="Arial"/>
          <w:i/>
          <w:sz w:val="24"/>
          <w:szCs w:val="24"/>
        </w:rPr>
        <w:t>“</w:t>
      </w:r>
      <w:r w:rsidR="00583F81" w:rsidRPr="00165CDB">
        <w:rPr>
          <w:rFonts w:ascii="Palatino Linotype" w:hAnsi="Palatino Linotype"/>
          <w:i/>
          <w:color w:val="000000"/>
          <w:sz w:val="24"/>
          <w:szCs w:val="24"/>
        </w:rPr>
        <w:t>respuesta</w:t>
      </w:r>
      <w:r w:rsidRPr="00165CDB">
        <w:rPr>
          <w:rFonts w:ascii="Palatino Linotype" w:hAnsi="Palatino Linotype" w:cs="Arial"/>
          <w:i/>
          <w:sz w:val="24"/>
          <w:szCs w:val="24"/>
        </w:rPr>
        <w:t>”</w:t>
      </w:r>
      <w:r w:rsidR="001F5885" w:rsidRPr="00165CDB">
        <w:rPr>
          <w:rFonts w:ascii="Palatino Linotype" w:hAnsi="Palatino Linotype" w:cs="Arial"/>
          <w:i/>
          <w:sz w:val="24"/>
          <w:szCs w:val="24"/>
        </w:rPr>
        <w:t xml:space="preserve"> [S</w:t>
      </w:r>
      <w:r w:rsidRPr="00165CDB">
        <w:rPr>
          <w:rFonts w:ascii="Palatino Linotype" w:hAnsi="Palatino Linotype" w:cs="Arial"/>
          <w:i/>
          <w:sz w:val="24"/>
          <w:szCs w:val="24"/>
        </w:rPr>
        <w:t>ic]</w:t>
      </w:r>
    </w:p>
    <w:p w:rsidR="00583F81" w:rsidRPr="00165CDB" w:rsidRDefault="00583F81" w:rsidP="00583F81">
      <w:pPr>
        <w:pStyle w:val="Sinespaciado"/>
      </w:pPr>
    </w:p>
    <w:p w:rsidR="00B619DB" w:rsidRPr="00165CDB" w:rsidRDefault="00B619DB" w:rsidP="004E2E4F">
      <w:pPr>
        <w:spacing w:after="0" w:line="240" w:lineRule="auto"/>
        <w:ind w:left="851" w:right="850"/>
        <w:jc w:val="both"/>
        <w:rPr>
          <w:rFonts w:ascii="Palatino Linotype" w:hAnsi="Palatino Linotype" w:cs="Arial"/>
          <w:i/>
          <w:sz w:val="4"/>
          <w:szCs w:val="24"/>
        </w:rPr>
      </w:pPr>
    </w:p>
    <w:p w:rsidR="00D34057" w:rsidRPr="00165CDB" w:rsidRDefault="00D34057" w:rsidP="004E2E4F">
      <w:pPr>
        <w:pStyle w:val="Prrafodelista"/>
        <w:numPr>
          <w:ilvl w:val="0"/>
          <w:numId w:val="3"/>
        </w:numPr>
        <w:jc w:val="both"/>
        <w:rPr>
          <w:rFonts w:ascii="Palatino Linotype" w:hAnsi="Palatino Linotype" w:cs="Arial"/>
        </w:rPr>
      </w:pPr>
      <w:r w:rsidRPr="00165CDB">
        <w:rPr>
          <w:rFonts w:ascii="Palatino Linotype" w:hAnsi="Palatino Linotype" w:cs="Arial"/>
          <w:b/>
        </w:rPr>
        <w:t>Razones o Motivos de Inconformidad</w:t>
      </w:r>
      <w:r w:rsidRPr="00165CDB">
        <w:rPr>
          <w:rFonts w:ascii="Palatino Linotype" w:hAnsi="Palatino Linotype" w:cs="Arial"/>
        </w:rPr>
        <w:t xml:space="preserve">: </w:t>
      </w:r>
    </w:p>
    <w:p w:rsidR="00D34057" w:rsidRPr="00165CDB" w:rsidRDefault="00D34057" w:rsidP="00583F81">
      <w:pPr>
        <w:spacing w:after="0" w:line="240" w:lineRule="auto"/>
        <w:ind w:left="426" w:right="567"/>
        <w:jc w:val="both"/>
        <w:rPr>
          <w:rFonts w:ascii="Palatino Linotype" w:hAnsi="Palatino Linotype" w:cs="Arial"/>
          <w:i/>
          <w:sz w:val="24"/>
          <w:szCs w:val="24"/>
        </w:rPr>
      </w:pPr>
      <w:r w:rsidRPr="00165CDB">
        <w:rPr>
          <w:rFonts w:ascii="Palatino Linotype" w:hAnsi="Palatino Linotype" w:cs="Arial"/>
          <w:i/>
          <w:sz w:val="24"/>
          <w:szCs w:val="24"/>
        </w:rPr>
        <w:t>“</w:t>
      </w:r>
      <w:r w:rsidR="00583F81" w:rsidRPr="00165CDB">
        <w:rPr>
          <w:rFonts w:ascii="Palatino Linotype" w:hAnsi="Palatino Linotype"/>
          <w:i/>
          <w:color w:val="000000"/>
          <w:sz w:val="24"/>
          <w:szCs w:val="24"/>
        </w:rPr>
        <w:t>se informa que no tienen información y que no es aplicable sin embargo la ley de transparencia dice que cualquier persona que ocupe un cargo en el sector publico debe estar sujeta a dicha ley por ende este servidor publico debe cumplirla, tambien se corta mi derecho a la denuncia en terminos de lo que dice la ley de transparencia ya que no toman en cuenta la denuncia que hago y menos me informan si realizaran la investigación conforme a lo ya manifestado.</w:t>
      </w:r>
      <w:r w:rsidR="001F5885" w:rsidRPr="00165CDB">
        <w:rPr>
          <w:rFonts w:ascii="Palatino Linotype" w:hAnsi="Palatino Linotype" w:cs="Arial"/>
          <w:i/>
          <w:sz w:val="24"/>
          <w:szCs w:val="24"/>
        </w:rPr>
        <w:t>” [S</w:t>
      </w:r>
      <w:r w:rsidRPr="00165CDB">
        <w:rPr>
          <w:rFonts w:ascii="Palatino Linotype" w:hAnsi="Palatino Linotype" w:cs="Arial"/>
          <w:i/>
          <w:sz w:val="24"/>
          <w:szCs w:val="24"/>
        </w:rPr>
        <w:t>ic]</w:t>
      </w:r>
    </w:p>
    <w:p w:rsidR="00583F81" w:rsidRPr="00165CDB" w:rsidRDefault="00583F81" w:rsidP="004409B9">
      <w:pPr>
        <w:spacing w:after="0" w:line="360" w:lineRule="auto"/>
        <w:ind w:right="851"/>
        <w:jc w:val="both"/>
        <w:rPr>
          <w:rFonts w:ascii="Palatino Linotype" w:hAnsi="Palatino Linotype"/>
          <w:color w:val="000000"/>
          <w:sz w:val="24"/>
        </w:rPr>
      </w:pPr>
    </w:p>
    <w:p w:rsidR="00583F81" w:rsidRPr="00165CDB" w:rsidRDefault="00583F81" w:rsidP="00583F81">
      <w:pPr>
        <w:pStyle w:val="Sinespaciado"/>
      </w:pPr>
    </w:p>
    <w:p w:rsidR="00D34057" w:rsidRPr="00165CDB" w:rsidRDefault="00D34057" w:rsidP="004409B9">
      <w:pPr>
        <w:spacing w:after="0" w:line="360" w:lineRule="auto"/>
        <w:jc w:val="both"/>
        <w:rPr>
          <w:rFonts w:ascii="Palatino Linotype" w:hAnsi="Palatino Linotype" w:cs="Arial"/>
          <w:b/>
          <w:sz w:val="24"/>
          <w:szCs w:val="24"/>
        </w:rPr>
      </w:pPr>
      <w:r w:rsidRPr="00165CDB">
        <w:rPr>
          <w:rFonts w:ascii="Palatino Linotype" w:hAnsi="Palatino Linotype" w:cs="Arial"/>
          <w:b/>
          <w:sz w:val="28"/>
        </w:rPr>
        <w:t>CUARTO</w:t>
      </w:r>
      <w:r w:rsidRPr="00165CDB">
        <w:rPr>
          <w:rFonts w:ascii="Palatino Linotype" w:hAnsi="Palatino Linotype" w:cs="Arial"/>
          <w:b/>
          <w:sz w:val="24"/>
          <w:szCs w:val="24"/>
        </w:rPr>
        <w:t xml:space="preserve">. </w:t>
      </w:r>
      <w:r w:rsidRPr="00165CDB">
        <w:rPr>
          <w:rFonts w:ascii="Palatino Linotype" w:hAnsi="Palatino Linotype" w:cs="Arial"/>
          <w:b/>
          <w:sz w:val="28"/>
          <w:szCs w:val="28"/>
        </w:rPr>
        <w:t>Del turno del recurso de revisión.</w:t>
      </w:r>
    </w:p>
    <w:p w:rsidR="00583F81" w:rsidRPr="00165CDB" w:rsidRDefault="00D34057" w:rsidP="004409B9">
      <w:pPr>
        <w:spacing w:after="0" w:line="360" w:lineRule="auto"/>
        <w:jc w:val="both"/>
        <w:rPr>
          <w:rFonts w:ascii="Palatino Linotype" w:hAnsi="Palatino Linotype" w:cs="Arial"/>
          <w:sz w:val="24"/>
          <w:szCs w:val="24"/>
        </w:rPr>
      </w:pPr>
      <w:r w:rsidRPr="00165CDB">
        <w:rPr>
          <w:rFonts w:ascii="Palatino Linotype" w:hAnsi="Palatino Linotype" w:cs="Arial"/>
          <w:sz w:val="24"/>
          <w:szCs w:val="24"/>
        </w:rPr>
        <w:t xml:space="preserve">Medio de impugnación que le fue turnado a la Comisionada </w:t>
      </w:r>
      <w:r w:rsidRPr="00165CDB">
        <w:rPr>
          <w:rFonts w:ascii="Palatino Linotype" w:hAnsi="Palatino Linotype" w:cs="Arial"/>
          <w:b/>
          <w:sz w:val="24"/>
          <w:szCs w:val="24"/>
        </w:rPr>
        <w:t>Zulema Martínez Sánchez</w:t>
      </w:r>
      <w:r w:rsidRPr="00165CDB">
        <w:rPr>
          <w:rFonts w:ascii="Palatino Linotype" w:hAnsi="Palatino Linotype" w:cs="Arial"/>
          <w:sz w:val="24"/>
          <w:szCs w:val="24"/>
        </w:rPr>
        <w:t>, por medio del sistema electrónico en términos del arábigo 185</w:t>
      </w:r>
      <w:r w:rsidR="004E2E4F" w:rsidRPr="00165CDB">
        <w:rPr>
          <w:rFonts w:ascii="Palatino Linotype" w:hAnsi="Palatino Linotype" w:cs="Arial"/>
          <w:sz w:val="24"/>
          <w:szCs w:val="24"/>
        </w:rPr>
        <w:t>,</w:t>
      </w:r>
      <w:r w:rsidRPr="00165CDB">
        <w:rPr>
          <w:rFonts w:ascii="Palatino Linotype" w:hAnsi="Palatino Linotype" w:cs="Arial"/>
          <w:sz w:val="24"/>
          <w:szCs w:val="24"/>
        </w:rPr>
        <w:t xml:space="preserve"> fracción I</w:t>
      </w:r>
      <w:r w:rsidR="004E2E4F" w:rsidRPr="00165CDB">
        <w:rPr>
          <w:rFonts w:ascii="Palatino Linotype" w:hAnsi="Palatino Linotype" w:cs="Arial"/>
          <w:sz w:val="24"/>
          <w:szCs w:val="24"/>
        </w:rPr>
        <w:t>,</w:t>
      </w:r>
      <w:r w:rsidRPr="00165CDB">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583F81" w:rsidRPr="00165CDB">
        <w:rPr>
          <w:rFonts w:ascii="Palatino Linotype" w:hAnsi="Palatino Linotype" w:cs="Arial"/>
          <w:sz w:val="24"/>
          <w:szCs w:val="24"/>
        </w:rPr>
        <w:t>tres de marzo</w:t>
      </w:r>
      <w:r w:rsidRPr="00165CDB">
        <w:rPr>
          <w:rFonts w:ascii="Palatino Linotype" w:hAnsi="Palatino Linotype" w:cs="Arial"/>
          <w:sz w:val="24"/>
          <w:szCs w:val="24"/>
        </w:rPr>
        <w:t xml:space="preserve"> de</w:t>
      </w:r>
      <w:r w:rsidR="00BD28E3" w:rsidRPr="00165CDB">
        <w:rPr>
          <w:rFonts w:ascii="Palatino Linotype" w:hAnsi="Palatino Linotype" w:cs="Arial"/>
          <w:sz w:val="24"/>
          <w:szCs w:val="24"/>
        </w:rPr>
        <w:t>l</w:t>
      </w:r>
      <w:r w:rsidRPr="00165CDB">
        <w:rPr>
          <w:rFonts w:ascii="Palatino Linotype" w:hAnsi="Palatino Linotype" w:cs="Arial"/>
          <w:sz w:val="24"/>
          <w:szCs w:val="24"/>
        </w:rPr>
        <w:t xml:space="preserve"> </w:t>
      </w:r>
      <w:r w:rsidR="00BD28E3" w:rsidRPr="00165CDB">
        <w:rPr>
          <w:rFonts w:ascii="Palatino Linotype" w:hAnsi="Palatino Linotype" w:cs="Arial"/>
          <w:sz w:val="24"/>
          <w:szCs w:val="24"/>
        </w:rPr>
        <w:t>año en curso</w:t>
      </w:r>
      <w:r w:rsidRPr="00165CDB">
        <w:rPr>
          <w:rFonts w:ascii="Palatino Linotype" w:hAnsi="Palatino Linotype" w:cs="Arial"/>
          <w:sz w:val="24"/>
          <w:szCs w:val="24"/>
        </w:rPr>
        <w:t>, determinándose en él, un plazo de siete días para que las partes manifestaran lo que a su derecho corresponda en términos del numeral ya citado.</w:t>
      </w:r>
    </w:p>
    <w:p w:rsidR="00583F81" w:rsidRPr="00165CDB" w:rsidRDefault="00583F81" w:rsidP="004409B9">
      <w:pPr>
        <w:spacing w:after="0" w:line="360" w:lineRule="auto"/>
        <w:jc w:val="both"/>
        <w:rPr>
          <w:rFonts w:ascii="Palatino Linotype" w:hAnsi="Palatino Linotype" w:cs="Arial"/>
          <w:sz w:val="24"/>
          <w:szCs w:val="24"/>
        </w:rPr>
      </w:pPr>
    </w:p>
    <w:p w:rsidR="00583F81" w:rsidRPr="00165CDB" w:rsidRDefault="00583F81" w:rsidP="004409B9">
      <w:pPr>
        <w:spacing w:after="0" w:line="360" w:lineRule="auto"/>
        <w:jc w:val="both"/>
        <w:rPr>
          <w:rFonts w:ascii="Palatino Linotype" w:hAnsi="Palatino Linotype" w:cs="Arial"/>
          <w:sz w:val="24"/>
          <w:szCs w:val="24"/>
        </w:rPr>
      </w:pPr>
    </w:p>
    <w:p w:rsidR="00583F81" w:rsidRPr="00165CDB" w:rsidRDefault="00583F81" w:rsidP="004409B9">
      <w:pPr>
        <w:spacing w:after="0" w:line="360" w:lineRule="auto"/>
        <w:jc w:val="both"/>
        <w:rPr>
          <w:rFonts w:ascii="Palatino Linotype" w:hAnsi="Palatino Linotype" w:cs="Arial"/>
          <w:sz w:val="24"/>
          <w:szCs w:val="24"/>
        </w:rPr>
      </w:pPr>
    </w:p>
    <w:p w:rsidR="00D34057" w:rsidRPr="00165CDB" w:rsidRDefault="00D34057" w:rsidP="004409B9">
      <w:pPr>
        <w:spacing w:after="0" w:line="360" w:lineRule="auto"/>
        <w:jc w:val="both"/>
        <w:rPr>
          <w:rFonts w:ascii="Palatino Linotype" w:hAnsi="Palatino Linotype" w:cs="Arial"/>
          <w:b/>
          <w:sz w:val="24"/>
          <w:szCs w:val="24"/>
        </w:rPr>
      </w:pPr>
      <w:r w:rsidRPr="00165CDB">
        <w:rPr>
          <w:rFonts w:ascii="Palatino Linotype" w:hAnsi="Palatino Linotype" w:cs="Arial"/>
          <w:b/>
          <w:sz w:val="28"/>
        </w:rPr>
        <w:lastRenderedPageBreak/>
        <w:t>QUINTO</w:t>
      </w:r>
      <w:r w:rsidRPr="00165CDB">
        <w:rPr>
          <w:rFonts w:ascii="Palatino Linotype" w:hAnsi="Palatino Linotype" w:cs="Arial"/>
          <w:b/>
          <w:sz w:val="24"/>
          <w:szCs w:val="24"/>
        </w:rPr>
        <w:t xml:space="preserve">. </w:t>
      </w:r>
      <w:r w:rsidRPr="00165CDB">
        <w:rPr>
          <w:rFonts w:ascii="Palatino Linotype" w:hAnsi="Palatino Linotype" w:cs="Arial"/>
          <w:b/>
          <w:sz w:val="28"/>
          <w:szCs w:val="28"/>
        </w:rPr>
        <w:t>De la etapa de instrucción.</w:t>
      </w:r>
    </w:p>
    <w:p w:rsidR="009E6C93" w:rsidRPr="00165CDB" w:rsidRDefault="00BD28E3" w:rsidP="004409B9">
      <w:pPr>
        <w:spacing w:after="0" w:line="360" w:lineRule="auto"/>
        <w:jc w:val="both"/>
        <w:rPr>
          <w:rFonts w:ascii="Palatino Linotype" w:hAnsi="Palatino Linotype" w:cs="Arial"/>
          <w:sz w:val="24"/>
          <w:szCs w:val="24"/>
        </w:rPr>
      </w:pPr>
      <w:r w:rsidRPr="00165CDB">
        <w:rPr>
          <w:rFonts w:ascii="Palatino Linotype" w:hAnsi="Palatino Linotype" w:cs="Arial"/>
          <w:sz w:val="24"/>
          <w:szCs w:val="24"/>
        </w:rPr>
        <w:t xml:space="preserve">Así, una vez abierta la etapa de instrucción, en el sumario obra </w:t>
      </w:r>
      <w:r w:rsidR="00EA53C7" w:rsidRPr="00165CDB">
        <w:rPr>
          <w:rFonts w:ascii="Palatino Linotype" w:hAnsi="Palatino Linotype" w:cs="Arial"/>
          <w:sz w:val="24"/>
          <w:szCs w:val="24"/>
        </w:rPr>
        <w:t>que</w:t>
      </w:r>
      <w:r w:rsidR="003708E1" w:rsidRPr="00165CDB">
        <w:rPr>
          <w:rFonts w:ascii="Palatino Linotype" w:hAnsi="Palatino Linotype" w:cs="Arial"/>
          <w:sz w:val="24"/>
          <w:szCs w:val="24"/>
        </w:rPr>
        <w:t xml:space="preserve"> </w:t>
      </w:r>
      <w:r w:rsidR="003708E1" w:rsidRPr="00165CDB">
        <w:rPr>
          <w:rFonts w:ascii="Palatino Linotype" w:hAnsi="Palatino Linotype" w:cs="Arial"/>
          <w:b/>
          <w:sz w:val="24"/>
          <w:szCs w:val="24"/>
        </w:rPr>
        <w:t>El Sujeto Obligado</w:t>
      </w:r>
      <w:r w:rsidR="003708E1" w:rsidRPr="00165CDB">
        <w:rPr>
          <w:rFonts w:ascii="Palatino Linotype" w:hAnsi="Palatino Linotype" w:cs="Arial"/>
          <w:sz w:val="24"/>
          <w:szCs w:val="24"/>
        </w:rPr>
        <w:t xml:space="preserve">, </w:t>
      </w:r>
      <w:r w:rsidR="003A418E" w:rsidRPr="00165CDB">
        <w:rPr>
          <w:rFonts w:ascii="Palatino Linotype" w:hAnsi="Palatino Linotype" w:cs="Arial"/>
          <w:sz w:val="24"/>
          <w:szCs w:val="24"/>
        </w:rPr>
        <w:t>en fecha doce de marzo del año en curso, rindió</w:t>
      </w:r>
      <w:r w:rsidR="00595A82" w:rsidRPr="00165CDB">
        <w:rPr>
          <w:rFonts w:ascii="Palatino Linotype" w:hAnsi="Palatino Linotype" w:cs="Arial"/>
          <w:sz w:val="24"/>
          <w:szCs w:val="24"/>
        </w:rPr>
        <w:t xml:space="preserve"> su informe justificado</w:t>
      </w:r>
      <w:r w:rsidR="003A418E" w:rsidRPr="00165CDB">
        <w:rPr>
          <w:rFonts w:ascii="Palatino Linotype" w:hAnsi="Palatino Linotype" w:cs="Arial"/>
          <w:sz w:val="24"/>
          <w:szCs w:val="24"/>
        </w:rPr>
        <w:t xml:space="preserve">, mediante los archivos electrónicos denominados </w:t>
      </w:r>
      <w:r w:rsidR="003A418E" w:rsidRPr="00165CDB">
        <w:rPr>
          <w:rFonts w:ascii="Palatino Linotype" w:hAnsi="Palatino Linotype" w:cs="Arial"/>
          <w:i/>
          <w:sz w:val="24"/>
          <w:szCs w:val="24"/>
        </w:rPr>
        <w:t>“INFORME JUSTIFICADO RR.1230.pdf”</w:t>
      </w:r>
      <w:r w:rsidR="003A418E" w:rsidRPr="00165CDB">
        <w:rPr>
          <w:rFonts w:ascii="Palatino Linotype" w:hAnsi="Palatino Linotype" w:cs="Arial"/>
          <w:sz w:val="24"/>
          <w:szCs w:val="24"/>
        </w:rPr>
        <w:t xml:space="preserve"> e </w:t>
      </w:r>
      <w:r w:rsidR="003A418E" w:rsidRPr="00165CDB">
        <w:rPr>
          <w:rFonts w:ascii="Palatino Linotype" w:hAnsi="Palatino Linotype" w:cs="Arial"/>
          <w:i/>
          <w:sz w:val="24"/>
          <w:szCs w:val="24"/>
        </w:rPr>
        <w:t>“INFORME CONTRALORIA.pdf”</w:t>
      </w:r>
      <w:r w:rsidR="00595A82" w:rsidRPr="00165CDB">
        <w:rPr>
          <w:rFonts w:ascii="Palatino Linotype" w:hAnsi="Palatino Linotype" w:cs="Arial"/>
          <w:sz w:val="24"/>
          <w:szCs w:val="24"/>
        </w:rPr>
        <w:t>;</w:t>
      </w:r>
      <w:r w:rsidR="003A418E" w:rsidRPr="00165CDB">
        <w:rPr>
          <w:rFonts w:ascii="Palatino Linotype" w:hAnsi="Palatino Linotype" w:cs="Arial"/>
          <w:sz w:val="24"/>
          <w:szCs w:val="24"/>
        </w:rPr>
        <w:t xml:space="preserve"> mismos que se pusieron a la vista de la parte Recurrente, </w:t>
      </w:r>
      <w:r w:rsidR="00595A82" w:rsidRPr="00165CDB">
        <w:rPr>
          <w:rFonts w:ascii="Palatino Linotype" w:hAnsi="Palatino Linotype" w:cs="Arial"/>
          <w:sz w:val="24"/>
          <w:szCs w:val="24"/>
        </w:rPr>
        <w:t xml:space="preserve">asimismo, se aprecia que la parte </w:t>
      </w:r>
      <w:r w:rsidR="003708E1" w:rsidRPr="00165CDB">
        <w:rPr>
          <w:rFonts w:ascii="Palatino Linotype" w:hAnsi="Palatino Linotype" w:cs="Arial"/>
          <w:b/>
          <w:sz w:val="24"/>
          <w:szCs w:val="24"/>
        </w:rPr>
        <w:t>Recurrente</w:t>
      </w:r>
      <w:r w:rsidR="00595A82" w:rsidRPr="00165CDB">
        <w:rPr>
          <w:rFonts w:ascii="Palatino Linotype" w:hAnsi="Palatino Linotype" w:cs="Arial"/>
          <w:sz w:val="24"/>
          <w:szCs w:val="24"/>
        </w:rPr>
        <w:t xml:space="preserve">, </w:t>
      </w:r>
      <w:r w:rsidR="003A418E" w:rsidRPr="00165CDB">
        <w:rPr>
          <w:rFonts w:ascii="Palatino Linotype" w:hAnsi="Palatino Linotype" w:cs="Arial"/>
          <w:sz w:val="24"/>
          <w:szCs w:val="24"/>
        </w:rPr>
        <w:t>no</w:t>
      </w:r>
      <w:r w:rsidR="00595A82" w:rsidRPr="00165CDB">
        <w:rPr>
          <w:rFonts w:ascii="Palatino Linotype" w:hAnsi="Palatino Linotype" w:cs="Arial"/>
          <w:sz w:val="24"/>
          <w:szCs w:val="24"/>
        </w:rPr>
        <w:t xml:space="preserve"> realizó </w:t>
      </w:r>
      <w:r w:rsidRPr="00165CDB">
        <w:rPr>
          <w:rFonts w:ascii="Palatino Linotype" w:hAnsi="Palatino Linotype" w:cs="Arial"/>
          <w:sz w:val="24"/>
          <w:szCs w:val="24"/>
        </w:rPr>
        <w:t>manifestación alguna</w:t>
      </w:r>
      <w:r w:rsidR="00ED7F4C" w:rsidRPr="00165CDB">
        <w:rPr>
          <w:rFonts w:ascii="Palatino Linotype" w:hAnsi="Palatino Linotype" w:cs="Arial"/>
          <w:sz w:val="24"/>
          <w:szCs w:val="24"/>
        </w:rPr>
        <w:t>, de conformidad con la siguiente imagen:</w:t>
      </w:r>
    </w:p>
    <w:p w:rsidR="004E2E4F" w:rsidRPr="00165CDB" w:rsidRDefault="004E2E4F" w:rsidP="004E2E4F">
      <w:pPr>
        <w:pStyle w:val="Sinespaciado"/>
      </w:pPr>
    </w:p>
    <w:p w:rsidR="00EA53C7" w:rsidRPr="00165CDB" w:rsidRDefault="003A418E" w:rsidP="004409B9">
      <w:pPr>
        <w:spacing w:after="0" w:line="360" w:lineRule="auto"/>
        <w:jc w:val="both"/>
        <w:rPr>
          <w:rFonts w:ascii="Palatino Linotype" w:hAnsi="Palatino Linotype" w:cs="Arial"/>
          <w:sz w:val="24"/>
          <w:szCs w:val="24"/>
        </w:rPr>
      </w:pPr>
      <w:r w:rsidRPr="00165CDB">
        <w:rPr>
          <w:rFonts w:ascii="Palatino Linotype" w:hAnsi="Palatino Linotype" w:cs="Arial"/>
          <w:noProof/>
          <w:sz w:val="24"/>
          <w:szCs w:val="24"/>
          <w:lang w:eastAsia="es-MX"/>
        </w:rPr>
        <w:drawing>
          <wp:inline distT="0" distB="0" distL="0" distR="0">
            <wp:extent cx="5756910" cy="394398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943985"/>
                    </a:xfrm>
                    <a:prstGeom prst="rect">
                      <a:avLst/>
                    </a:prstGeom>
                    <a:noFill/>
                    <a:ln>
                      <a:noFill/>
                    </a:ln>
                  </pic:spPr>
                </pic:pic>
              </a:graphicData>
            </a:graphic>
          </wp:inline>
        </w:drawing>
      </w:r>
    </w:p>
    <w:p w:rsidR="003A418E" w:rsidRPr="00165CDB" w:rsidRDefault="003A418E" w:rsidP="003A418E">
      <w:pPr>
        <w:pStyle w:val="Sinespaciado"/>
      </w:pPr>
    </w:p>
    <w:p w:rsidR="00ED7F4C" w:rsidRPr="00165CDB" w:rsidRDefault="004E2E4F" w:rsidP="004409B9">
      <w:pPr>
        <w:spacing w:after="0" w:line="360" w:lineRule="auto"/>
        <w:jc w:val="both"/>
        <w:rPr>
          <w:rFonts w:ascii="Palatino Linotype" w:hAnsi="Palatino Linotype" w:cs="Arial"/>
          <w:b/>
          <w:sz w:val="24"/>
          <w:szCs w:val="24"/>
        </w:rPr>
      </w:pPr>
      <w:r w:rsidRPr="00165CDB">
        <w:rPr>
          <w:rFonts w:ascii="Palatino Linotype" w:hAnsi="Palatino Linotype" w:cs="Arial"/>
          <w:b/>
          <w:sz w:val="28"/>
        </w:rPr>
        <w:t>SEXTO</w:t>
      </w:r>
      <w:r w:rsidRPr="00165CDB">
        <w:rPr>
          <w:rFonts w:ascii="Palatino Linotype" w:hAnsi="Palatino Linotype" w:cs="Arial"/>
          <w:b/>
          <w:sz w:val="24"/>
          <w:szCs w:val="24"/>
        </w:rPr>
        <w:t xml:space="preserve">. </w:t>
      </w:r>
      <w:r w:rsidRPr="00165CDB">
        <w:rPr>
          <w:rFonts w:ascii="Palatino Linotype" w:hAnsi="Palatino Linotype" w:cs="Arial"/>
          <w:b/>
          <w:sz w:val="28"/>
          <w:szCs w:val="28"/>
        </w:rPr>
        <w:t>Del cierre de la etapa de instrucción.</w:t>
      </w:r>
    </w:p>
    <w:p w:rsidR="00A912B4" w:rsidRPr="00165CDB" w:rsidRDefault="009E6C93" w:rsidP="00F04149">
      <w:pPr>
        <w:spacing w:after="0" w:line="360" w:lineRule="auto"/>
        <w:jc w:val="both"/>
        <w:rPr>
          <w:rFonts w:ascii="Palatino Linotype" w:hAnsi="Palatino Linotype" w:cs="Arial"/>
          <w:sz w:val="24"/>
          <w:szCs w:val="24"/>
        </w:rPr>
      </w:pPr>
      <w:r w:rsidRPr="00165CDB">
        <w:rPr>
          <w:rFonts w:ascii="Palatino Linotype" w:hAnsi="Palatino Linotype" w:cs="Arial"/>
          <w:sz w:val="24"/>
          <w:szCs w:val="24"/>
        </w:rPr>
        <w:t>L</w:t>
      </w:r>
      <w:r w:rsidR="00BD28E3" w:rsidRPr="00165CDB">
        <w:rPr>
          <w:rFonts w:ascii="Palatino Linotype" w:hAnsi="Palatino Linotype" w:cs="Arial"/>
          <w:sz w:val="24"/>
          <w:szCs w:val="24"/>
        </w:rPr>
        <w:t xml:space="preserve">o que permitió decretar el cierre de la misma en fecha </w:t>
      </w:r>
      <w:r w:rsidR="003A418E" w:rsidRPr="00165CDB">
        <w:rPr>
          <w:rFonts w:ascii="Palatino Linotype" w:hAnsi="Palatino Linotype" w:cs="Arial"/>
          <w:sz w:val="24"/>
          <w:szCs w:val="24"/>
        </w:rPr>
        <w:t>veinte de marzo</w:t>
      </w:r>
      <w:r w:rsidR="00BD28E3" w:rsidRPr="00165CDB">
        <w:rPr>
          <w:rFonts w:ascii="Palatino Linotype" w:hAnsi="Palatino Linotype" w:cs="Arial"/>
          <w:sz w:val="24"/>
          <w:szCs w:val="24"/>
        </w:rPr>
        <w:t xml:space="preserve"> de</w:t>
      </w:r>
      <w:r w:rsidR="00EA53C7" w:rsidRPr="00165CDB">
        <w:rPr>
          <w:rFonts w:ascii="Palatino Linotype" w:hAnsi="Palatino Linotype" w:cs="Arial"/>
          <w:sz w:val="24"/>
          <w:szCs w:val="24"/>
        </w:rPr>
        <w:t>l año en curso</w:t>
      </w:r>
      <w:r w:rsidR="00BD28E3" w:rsidRPr="00165CDB">
        <w:rPr>
          <w:rFonts w:ascii="Palatino Linotype" w:hAnsi="Palatino Linotype" w:cs="Arial"/>
          <w:sz w:val="24"/>
          <w:szCs w:val="24"/>
        </w:rPr>
        <w:t>, en términos del artículo 185</w:t>
      </w:r>
      <w:r w:rsidR="004E2E4F" w:rsidRPr="00165CDB">
        <w:rPr>
          <w:rFonts w:ascii="Palatino Linotype" w:hAnsi="Palatino Linotype" w:cs="Arial"/>
          <w:sz w:val="24"/>
          <w:szCs w:val="24"/>
        </w:rPr>
        <w:t>,</w:t>
      </w:r>
      <w:r w:rsidR="00BD28E3" w:rsidRPr="00165CDB">
        <w:rPr>
          <w:rFonts w:ascii="Palatino Linotype" w:hAnsi="Palatino Linotype" w:cs="Arial"/>
          <w:sz w:val="24"/>
          <w:szCs w:val="24"/>
        </w:rPr>
        <w:t xml:space="preserve"> fracción VI</w:t>
      </w:r>
      <w:r w:rsidR="004E2E4F" w:rsidRPr="00165CDB">
        <w:rPr>
          <w:rFonts w:ascii="Palatino Linotype" w:hAnsi="Palatino Linotype" w:cs="Arial"/>
          <w:sz w:val="24"/>
          <w:szCs w:val="24"/>
        </w:rPr>
        <w:t>,</w:t>
      </w:r>
      <w:r w:rsidR="00BD28E3" w:rsidRPr="00165CDB">
        <w:rPr>
          <w:rFonts w:ascii="Palatino Linotype" w:hAnsi="Palatino Linotype" w:cs="Arial"/>
          <w:sz w:val="24"/>
          <w:szCs w:val="24"/>
        </w:rPr>
        <w:t xml:space="preserve"> de la Ley de Transparencia y Acceso a </w:t>
      </w:r>
      <w:r w:rsidR="00BD28E3" w:rsidRPr="00165CDB">
        <w:rPr>
          <w:rFonts w:ascii="Palatino Linotype" w:hAnsi="Palatino Linotype" w:cs="Arial"/>
          <w:sz w:val="24"/>
          <w:szCs w:val="24"/>
        </w:rPr>
        <w:lastRenderedPageBreak/>
        <w:t>la Información Pública del Estado de México y Municipios, iniciando el término legal para dictar resolución definitiva del asunto.</w:t>
      </w:r>
    </w:p>
    <w:p w:rsidR="00A912B4" w:rsidRPr="00165CDB" w:rsidRDefault="00A912B4" w:rsidP="00F04149"/>
    <w:p w:rsidR="00D34057" w:rsidRPr="00165CDB" w:rsidRDefault="00D34057" w:rsidP="004409B9">
      <w:pPr>
        <w:spacing w:after="0" w:line="360" w:lineRule="auto"/>
        <w:jc w:val="both"/>
        <w:rPr>
          <w:rFonts w:ascii="Palatino Linotype" w:hAnsi="Palatino Linotype" w:cs="Arial"/>
          <w:sz w:val="2"/>
          <w:szCs w:val="24"/>
        </w:rPr>
      </w:pPr>
    </w:p>
    <w:p w:rsidR="00D34057" w:rsidRPr="00165CDB" w:rsidRDefault="00D34057" w:rsidP="004409B9">
      <w:pPr>
        <w:spacing w:after="0" w:line="360" w:lineRule="auto"/>
        <w:jc w:val="center"/>
        <w:rPr>
          <w:rFonts w:ascii="Palatino Linotype" w:hAnsi="Palatino Linotype" w:cs="Arial"/>
          <w:b/>
          <w:sz w:val="28"/>
        </w:rPr>
      </w:pPr>
      <w:r w:rsidRPr="00165CDB">
        <w:rPr>
          <w:rFonts w:ascii="Palatino Linotype" w:hAnsi="Palatino Linotype" w:cs="Arial"/>
          <w:b/>
          <w:sz w:val="28"/>
        </w:rPr>
        <w:t xml:space="preserve">C O N S I D E R A N D O </w:t>
      </w:r>
    </w:p>
    <w:p w:rsidR="004E2E4F" w:rsidRPr="00165CDB" w:rsidRDefault="004E2E4F" w:rsidP="00A912B4">
      <w:pPr>
        <w:pStyle w:val="Sinespaciado"/>
      </w:pPr>
    </w:p>
    <w:p w:rsidR="00D34057" w:rsidRPr="00165CDB" w:rsidRDefault="00D34057" w:rsidP="004409B9">
      <w:pPr>
        <w:spacing w:after="0" w:line="360" w:lineRule="auto"/>
        <w:jc w:val="both"/>
        <w:rPr>
          <w:rFonts w:ascii="Palatino Linotype" w:hAnsi="Palatino Linotype" w:cs="Arial"/>
          <w:sz w:val="24"/>
        </w:rPr>
      </w:pPr>
      <w:r w:rsidRPr="00165CDB">
        <w:rPr>
          <w:rFonts w:ascii="Palatino Linotype" w:hAnsi="Palatino Linotype" w:cs="Arial"/>
          <w:b/>
          <w:sz w:val="28"/>
        </w:rPr>
        <w:t>PRIMERO.</w:t>
      </w:r>
      <w:r w:rsidRPr="00165CDB">
        <w:rPr>
          <w:rFonts w:ascii="Palatino Linotype" w:hAnsi="Palatino Linotype" w:cs="Arial"/>
          <w:b/>
        </w:rPr>
        <w:t xml:space="preserve"> </w:t>
      </w:r>
      <w:r w:rsidRPr="00165CDB">
        <w:rPr>
          <w:rFonts w:ascii="Palatino Linotype" w:hAnsi="Palatino Linotype" w:cs="Arial"/>
          <w:b/>
          <w:sz w:val="28"/>
          <w:szCs w:val="28"/>
        </w:rPr>
        <w:t>De la competencia</w:t>
      </w:r>
      <w:r w:rsidRPr="00165CDB">
        <w:rPr>
          <w:rFonts w:ascii="Palatino Linotype" w:hAnsi="Palatino Linotype" w:cs="Arial"/>
          <w:sz w:val="28"/>
          <w:szCs w:val="28"/>
        </w:rPr>
        <w:t>.</w:t>
      </w:r>
    </w:p>
    <w:p w:rsidR="00D34057" w:rsidRPr="00165CDB" w:rsidRDefault="00D34057" w:rsidP="004409B9">
      <w:pPr>
        <w:spacing w:after="0" w:line="360" w:lineRule="auto"/>
        <w:jc w:val="both"/>
        <w:rPr>
          <w:rFonts w:ascii="Palatino Linotype" w:hAnsi="Palatino Linotype" w:cs="Arial"/>
          <w:sz w:val="24"/>
        </w:rPr>
      </w:pPr>
      <w:r w:rsidRPr="00165CDB">
        <w:rPr>
          <w:rFonts w:ascii="Palatino Linotype" w:hAnsi="Palatino Linotype" w:cs="Arial"/>
          <w:sz w:val="24"/>
        </w:rPr>
        <w:t xml:space="preserve">Que este Instituto de Transparencia, Acceso a la Información Pública y Protección de Datos Personales del Estado de México, es competente para conocer y resolver el presente recurso de revisión interpuesto por </w:t>
      </w:r>
      <w:r w:rsidRPr="00165CDB">
        <w:rPr>
          <w:rFonts w:ascii="Palatino Linotype" w:hAnsi="Palatino Linotype" w:cs="Arial"/>
          <w:b/>
          <w:sz w:val="24"/>
        </w:rPr>
        <w:t>El Recurrente</w:t>
      </w:r>
      <w:r w:rsidRPr="00165CDB">
        <w:rPr>
          <w:rFonts w:ascii="Palatino Linotype" w:hAnsi="Palatino Linotype" w:cs="Arial"/>
          <w:b/>
          <w:sz w:val="24"/>
          <w:szCs w:val="24"/>
        </w:rPr>
        <w:t xml:space="preserve"> </w:t>
      </w:r>
      <w:r w:rsidRPr="00165CDB">
        <w:rPr>
          <w:rFonts w:ascii="Palatino Linotype" w:hAnsi="Palatino Linotype" w:cs="Arial"/>
          <w:sz w:val="24"/>
        </w:rPr>
        <w:t>conforme a lo dispuesto en los artículos 6, apartado A, fracción IV</w:t>
      </w:r>
      <w:r w:rsidR="00A912B4" w:rsidRPr="00165CDB">
        <w:rPr>
          <w:rFonts w:ascii="Palatino Linotype" w:hAnsi="Palatino Linotype" w:cs="Arial"/>
          <w:sz w:val="24"/>
        </w:rPr>
        <w:t>,</w:t>
      </w:r>
      <w:r w:rsidRPr="00165CDB">
        <w:rPr>
          <w:rFonts w:ascii="Palatino Linotype" w:hAnsi="Palatino Linotype" w:cs="Arial"/>
          <w:sz w:val="24"/>
        </w:rPr>
        <w:t xml:space="preserve"> de la Constitución Política de los Estados Unidos Mexicanos, 5, párrafos </w:t>
      </w:r>
      <w:r w:rsidR="004204BB" w:rsidRPr="00165CDB">
        <w:rPr>
          <w:rFonts w:ascii="Palatino Linotype" w:hAnsi="Palatino Linotype" w:cs="Arial"/>
          <w:sz w:val="24"/>
        </w:rPr>
        <w:t>vigésimo segundo</w:t>
      </w:r>
      <w:r w:rsidR="005665FD" w:rsidRPr="00165CDB">
        <w:rPr>
          <w:rFonts w:ascii="Palatino Linotype" w:hAnsi="Palatino Linotype" w:cs="Arial"/>
          <w:sz w:val="24"/>
        </w:rPr>
        <w:t>, vigésimo tercero y vigésimo cuarto</w:t>
      </w:r>
      <w:r w:rsidR="00A912B4" w:rsidRPr="00165CDB">
        <w:rPr>
          <w:rFonts w:ascii="Palatino Linotype" w:hAnsi="Palatino Linotype" w:cs="Arial"/>
          <w:sz w:val="24"/>
        </w:rPr>
        <w:t>,</w:t>
      </w:r>
      <w:r w:rsidRPr="00165CDB">
        <w:rPr>
          <w:rFonts w:ascii="Palatino Linotype" w:hAnsi="Palatino Linotype" w:cs="Arial"/>
          <w:sz w:val="24"/>
        </w:rPr>
        <w:t xml:space="preserve"> fracción IV</w:t>
      </w:r>
      <w:r w:rsidR="00A912B4" w:rsidRPr="00165CDB">
        <w:rPr>
          <w:rFonts w:ascii="Palatino Linotype" w:hAnsi="Palatino Linotype" w:cs="Arial"/>
          <w:sz w:val="24"/>
        </w:rPr>
        <w:t>,</w:t>
      </w:r>
      <w:r w:rsidRPr="00165CDB">
        <w:rPr>
          <w:rFonts w:ascii="Palatino Linotype" w:hAnsi="Palatino Linotype" w:cs="Arial"/>
          <w:sz w:val="24"/>
        </w:rPr>
        <w:t xml:space="preserve"> de la Constitución Política del Estado Libre y Soberano de México, </w:t>
      </w:r>
      <w:r w:rsidRPr="00165CDB">
        <w:rPr>
          <w:rFonts w:ascii="Palatino Linotype" w:hAnsi="Palatino Linotype" w:cs="Arial"/>
          <w:sz w:val="24"/>
          <w:szCs w:val="24"/>
        </w:rPr>
        <w:t>1, 2 fracción II, 13, 29, 36 fracciones II y III, 176, 178, 179 fracción I, 181 párrafo tercero, 182, 185, 188 y 194</w:t>
      </w:r>
      <w:r w:rsidR="00A912B4" w:rsidRPr="00165CDB">
        <w:rPr>
          <w:rFonts w:ascii="Palatino Linotype" w:hAnsi="Palatino Linotype" w:cs="Arial"/>
          <w:sz w:val="24"/>
          <w:szCs w:val="24"/>
        </w:rPr>
        <w:t>,</w:t>
      </w:r>
      <w:r w:rsidRPr="00165CDB">
        <w:rPr>
          <w:rFonts w:ascii="Palatino Linotype" w:hAnsi="Palatino Linotype" w:cs="Arial"/>
          <w:sz w:val="24"/>
          <w:szCs w:val="24"/>
        </w:rPr>
        <w:t xml:space="preserve"> </w:t>
      </w:r>
      <w:r w:rsidRPr="00165CDB">
        <w:rPr>
          <w:rFonts w:ascii="Palatino Linotype" w:hAnsi="Palatino Linotype" w:cs="Arial"/>
          <w:sz w:val="24"/>
        </w:rPr>
        <w:t>de la Ley de Transparencia y Acceso a la Información Pública del Estado de México y Municipios, 9 fracciones I, XXIV, 11 y 14 fracción I</w:t>
      </w:r>
      <w:r w:rsidR="00A912B4" w:rsidRPr="00165CDB">
        <w:rPr>
          <w:rFonts w:ascii="Palatino Linotype" w:hAnsi="Palatino Linotype" w:cs="Arial"/>
          <w:sz w:val="24"/>
        </w:rPr>
        <w:t>,</w:t>
      </w:r>
      <w:r w:rsidRPr="00165CDB">
        <w:rPr>
          <w:rFonts w:ascii="Palatino Linotype" w:hAnsi="Palatino Linotype" w:cs="Arial"/>
          <w:sz w:val="24"/>
        </w:rPr>
        <w:t xml:space="preserve"> del Reglamento Interior del Instituto de Transparencia, Acceso a la Información Pública y Protección de Datos Personales del Estado de México.</w:t>
      </w:r>
    </w:p>
    <w:p w:rsidR="003708E1" w:rsidRPr="00165CDB" w:rsidRDefault="003708E1" w:rsidP="004409B9">
      <w:pPr>
        <w:spacing w:after="0" w:line="360" w:lineRule="auto"/>
        <w:jc w:val="both"/>
        <w:rPr>
          <w:rFonts w:ascii="Palatino Linotype" w:hAnsi="Palatino Linotype" w:cs="Arial"/>
          <w:sz w:val="24"/>
        </w:rPr>
      </w:pPr>
    </w:p>
    <w:p w:rsidR="00D34057" w:rsidRPr="00165CDB" w:rsidRDefault="00D34057" w:rsidP="004409B9">
      <w:pPr>
        <w:pStyle w:val="Prrafodelista"/>
        <w:autoSpaceDE w:val="0"/>
        <w:autoSpaceDN w:val="0"/>
        <w:adjustRightInd w:val="0"/>
        <w:spacing w:line="360" w:lineRule="auto"/>
        <w:ind w:left="0"/>
        <w:jc w:val="both"/>
        <w:rPr>
          <w:rFonts w:ascii="Palatino Linotype" w:hAnsi="Palatino Linotype" w:cs="Arial"/>
          <w:b/>
        </w:rPr>
      </w:pPr>
      <w:r w:rsidRPr="00165CDB">
        <w:rPr>
          <w:rFonts w:ascii="Palatino Linotype" w:hAnsi="Palatino Linotype" w:cs="Arial"/>
          <w:b/>
          <w:sz w:val="28"/>
        </w:rPr>
        <w:t>SEGUNDO</w:t>
      </w:r>
      <w:r w:rsidRPr="00165CDB">
        <w:rPr>
          <w:rFonts w:ascii="Palatino Linotype" w:hAnsi="Palatino Linotype" w:cs="Arial"/>
          <w:b/>
        </w:rPr>
        <w:t xml:space="preserve">. </w:t>
      </w:r>
      <w:r w:rsidRPr="00165CDB">
        <w:rPr>
          <w:rFonts w:ascii="Palatino Linotype" w:hAnsi="Palatino Linotype" w:cs="Arial"/>
          <w:b/>
          <w:sz w:val="28"/>
          <w:szCs w:val="28"/>
        </w:rPr>
        <w:t>Sobre los alcances del recurso de revisión.</w:t>
      </w:r>
      <w:r w:rsidRPr="00165CDB">
        <w:rPr>
          <w:rFonts w:ascii="Palatino Linotype" w:hAnsi="Palatino Linotype" w:cs="Arial"/>
          <w:b/>
        </w:rPr>
        <w:t xml:space="preserve"> </w:t>
      </w:r>
    </w:p>
    <w:p w:rsidR="003708E1" w:rsidRPr="00165CDB" w:rsidRDefault="00D34057" w:rsidP="004409B9">
      <w:pPr>
        <w:pStyle w:val="Prrafodelista"/>
        <w:autoSpaceDE w:val="0"/>
        <w:autoSpaceDN w:val="0"/>
        <w:adjustRightInd w:val="0"/>
        <w:spacing w:line="360" w:lineRule="auto"/>
        <w:ind w:left="0"/>
        <w:jc w:val="both"/>
        <w:rPr>
          <w:rFonts w:ascii="Palatino Linotype" w:hAnsi="Palatino Linotype" w:cs="Arial"/>
        </w:rPr>
      </w:pPr>
      <w:r w:rsidRPr="00165CDB">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A912B4" w:rsidRPr="00165CDB">
        <w:rPr>
          <w:rFonts w:ascii="Palatino Linotype" w:hAnsi="Palatino Linotype" w:cs="Arial"/>
        </w:rPr>
        <w:t>,</w:t>
      </w:r>
      <w:r w:rsidRPr="00165CDB">
        <w:rPr>
          <w:rFonts w:ascii="Palatino Linotype" w:hAnsi="Palatino Linotype" w:cs="Arial"/>
        </w:rPr>
        <w:t xml:space="preserve"> y demás aplicables de la Ley de Transparencia y Acceso a la Información Pública del Estado de México y Municipios vigente, el cual será analizado conforme a las actuaciones que </w:t>
      </w:r>
      <w:r w:rsidRPr="00165CDB">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rsidR="003A418E" w:rsidRPr="00165CDB" w:rsidRDefault="003A418E" w:rsidP="004409B9">
      <w:pPr>
        <w:spacing w:after="0" w:line="360" w:lineRule="auto"/>
        <w:ind w:right="49"/>
        <w:jc w:val="both"/>
        <w:rPr>
          <w:rFonts w:ascii="Palatino Linotype" w:hAnsi="Palatino Linotype" w:cs="Arial"/>
          <w:b/>
          <w:sz w:val="28"/>
          <w:szCs w:val="28"/>
        </w:rPr>
      </w:pPr>
    </w:p>
    <w:p w:rsidR="00C5068D" w:rsidRPr="00165CDB" w:rsidRDefault="00C5068D" w:rsidP="004409B9">
      <w:pPr>
        <w:spacing w:after="0" w:line="360" w:lineRule="auto"/>
        <w:ind w:right="49"/>
        <w:jc w:val="both"/>
        <w:rPr>
          <w:rFonts w:ascii="Palatino Linotype" w:hAnsi="Palatino Linotype" w:cs="Arial"/>
          <w:b/>
          <w:sz w:val="28"/>
          <w:szCs w:val="28"/>
        </w:rPr>
      </w:pPr>
      <w:r w:rsidRPr="00165CDB">
        <w:rPr>
          <w:rFonts w:ascii="Palatino Linotype" w:hAnsi="Palatino Linotype" w:cs="Arial"/>
          <w:b/>
          <w:sz w:val="28"/>
          <w:szCs w:val="28"/>
        </w:rPr>
        <w:t>TERCERO.</w:t>
      </w:r>
      <w:r w:rsidRPr="00165CDB">
        <w:rPr>
          <w:rFonts w:ascii="Palatino Linotype" w:hAnsi="Palatino Linotype" w:cs="Arial"/>
          <w:sz w:val="28"/>
          <w:szCs w:val="28"/>
        </w:rPr>
        <w:t xml:space="preserve"> </w:t>
      </w:r>
      <w:r w:rsidRPr="00165CDB">
        <w:rPr>
          <w:rFonts w:ascii="Palatino Linotype" w:hAnsi="Palatino Linotype" w:cs="Arial"/>
          <w:b/>
          <w:sz w:val="28"/>
          <w:szCs w:val="28"/>
        </w:rPr>
        <w:t xml:space="preserve">De las causas de improcedencia. </w:t>
      </w:r>
    </w:p>
    <w:p w:rsidR="003674A7" w:rsidRPr="00165CDB" w:rsidRDefault="00C5068D" w:rsidP="003A418E">
      <w:pPr>
        <w:spacing w:after="0" w:line="360" w:lineRule="auto"/>
        <w:ind w:right="49"/>
        <w:jc w:val="both"/>
        <w:rPr>
          <w:rFonts w:ascii="Palatino Linotype" w:hAnsi="Palatino Linotype" w:cs="Arial"/>
          <w:sz w:val="24"/>
          <w:szCs w:val="24"/>
        </w:rPr>
      </w:pPr>
      <w:r w:rsidRPr="00165CD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165CDB">
        <w:rPr>
          <w:rStyle w:val="Refdenotaalpie"/>
          <w:rFonts w:ascii="Palatino Linotype" w:hAnsi="Palatino Linotype" w:cs="Arial"/>
          <w:sz w:val="24"/>
          <w:szCs w:val="24"/>
        </w:rPr>
        <w:footnoteReference w:id="1"/>
      </w:r>
      <w:r w:rsidRPr="00165CDB">
        <w:rPr>
          <w:rFonts w:ascii="Palatino Linotype" w:hAnsi="Palatino Linotype" w:cs="Arial"/>
          <w:sz w:val="24"/>
          <w:szCs w:val="24"/>
        </w:rPr>
        <w:t>.</w:t>
      </w:r>
    </w:p>
    <w:p w:rsidR="00C5068D" w:rsidRPr="00165CDB" w:rsidRDefault="00C5068D" w:rsidP="004409B9">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165CDB">
        <w:rPr>
          <w:rFonts w:ascii="Palatino Linotype" w:hAnsi="Palatino Linotype" w:cs="Arial"/>
        </w:rPr>
        <w:lastRenderedPageBreak/>
        <w:t>Así las cosas, del análisis del expediente electrónico no se actualiza ninguna causa de improcedencia de las referidas en el artículo 191</w:t>
      </w:r>
      <w:r w:rsidR="007F0FD2" w:rsidRPr="00165CDB">
        <w:rPr>
          <w:rFonts w:ascii="Palatino Linotype" w:hAnsi="Palatino Linotype" w:cs="Arial"/>
        </w:rPr>
        <w:t>,</w:t>
      </w:r>
      <w:r w:rsidRPr="00165CDB">
        <w:rPr>
          <w:rFonts w:ascii="Palatino Linotype" w:hAnsi="Palatino Linotype" w:cs="Arial"/>
        </w:rPr>
        <w:t xml:space="preserve">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9D7D7B" w:rsidRPr="00165CDB" w:rsidRDefault="009D7D7B" w:rsidP="004409B9">
      <w:pPr>
        <w:pStyle w:val="Prrafodelista"/>
        <w:autoSpaceDE w:val="0"/>
        <w:autoSpaceDN w:val="0"/>
        <w:adjustRightInd w:val="0"/>
        <w:spacing w:line="360" w:lineRule="auto"/>
        <w:ind w:left="0"/>
        <w:jc w:val="both"/>
        <w:rPr>
          <w:rFonts w:ascii="Palatino Linotype" w:hAnsi="Palatino Linotype" w:cs="Arial"/>
        </w:rPr>
      </w:pPr>
    </w:p>
    <w:p w:rsidR="00C5068D" w:rsidRPr="00165CDB" w:rsidRDefault="00C5068D" w:rsidP="004409B9">
      <w:pPr>
        <w:autoSpaceDE w:val="0"/>
        <w:autoSpaceDN w:val="0"/>
        <w:adjustRightInd w:val="0"/>
        <w:spacing w:after="0" w:line="360" w:lineRule="auto"/>
        <w:jc w:val="both"/>
        <w:rPr>
          <w:rFonts w:ascii="Palatino Linotype" w:hAnsi="Palatino Linotype" w:cs="Arial"/>
          <w:b/>
          <w:sz w:val="28"/>
          <w:szCs w:val="28"/>
        </w:rPr>
      </w:pPr>
      <w:r w:rsidRPr="00165CDB">
        <w:rPr>
          <w:rFonts w:ascii="Palatino Linotype" w:eastAsia="Times New Roman" w:hAnsi="Palatino Linotype" w:cs="Arial"/>
          <w:b/>
          <w:sz w:val="28"/>
          <w:szCs w:val="28"/>
          <w:lang w:val="es-ES" w:eastAsia="es-ES"/>
        </w:rPr>
        <w:t xml:space="preserve">CUARTO. </w:t>
      </w:r>
      <w:r w:rsidRPr="00165CDB">
        <w:rPr>
          <w:rFonts w:ascii="Palatino Linotype" w:hAnsi="Palatino Linotype" w:cs="Arial"/>
          <w:b/>
          <w:sz w:val="28"/>
          <w:szCs w:val="28"/>
        </w:rPr>
        <w:t>Del estudio y resolución del asunto</w:t>
      </w:r>
      <w:r w:rsidRPr="00165CDB">
        <w:rPr>
          <w:rFonts w:ascii="Palatino Linotype" w:eastAsia="Times New Roman" w:hAnsi="Palatino Linotype" w:cs="Arial"/>
          <w:b/>
          <w:sz w:val="28"/>
          <w:szCs w:val="28"/>
          <w:lang w:val="es-ES" w:eastAsia="es-ES"/>
        </w:rPr>
        <w:t>.</w:t>
      </w:r>
    </w:p>
    <w:p w:rsidR="00C57CB5" w:rsidRPr="00165CDB" w:rsidRDefault="00C57CB5" w:rsidP="004409B9">
      <w:pPr>
        <w:pStyle w:val="Prrafodelista"/>
        <w:autoSpaceDE w:val="0"/>
        <w:autoSpaceDN w:val="0"/>
        <w:adjustRightInd w:val="0"/>
        <w:spacing w:line="360" w:lineRule="auto"/>
        <w:ind w:left="0"/>
        <w:jc w:val="both"/>
        <w:rPr>
          <w:rFonts w:ascii="Palatino Linotype" w:hAnsi="Palatino Linotype" w:cs="Arial"/>
        </w:rPr>
      </w:pPr>
      <w:r w:rsidRPr="00165CDB">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4E2E4F" w:rsidRPr="00165CDB">
        <w:rPr>
          <w:rFonts w:ascii="Palatino Linotype" w:hAnsi="Palatino Linotype" w:cs="Arial"/>
        </w:rPr>
        <w:t>,</w:t>
      </w:r>
      <w:r w:rsidRPr="00165CDB">
        <w:rPr>
          <w:rFonts w:ascii="Palatino Linotype" w:hAnsi="Palatino Linotype" w:cs="Arial"/>
        </w:rPr>
        <w:t xml:space="preserve"> de la Constitución Federal y el diverso 8</w:t>
      </w:r>
      <w:r w:rsidR="00720C40" w:rsidRPr="00165CDB">
        <w:rPr>
          <w:rFonts w:ascii="Palatino Linotype" w:hAnsi="Palatino Linotype" w:cs="Arial"/>
        </w:rPr>
        <w:t>,</w:t>
      </w:r>
      <w:r w:rsidRPr="00165CDB">
        <w:rPr>
          <w:rFonts w:ascii="Palatino Linotype" w:hAnsi="Palatino Linotype" w:cs="Arial"/>
        </w:rPr>
        <w:t xml:space="preserve"> de la Ley de Transparencia local.</w:t>
      </w:r>
    </w:p>
    <w:p w:rsidR="00ED7F4C" w:rsidRPr="00165CDB" w:rsidRDefault="00ED7F4C" w:rsidP="004409B9">
      <w:pPr>
        <w:tabs>
          <w:tab w:val="left" w:pos="709"/>
        </w:tabs>
        <w:spacing w:after="0" w:line="360" w:lineRule="auto"/>
        <w:jc w:val="both"/>
        <w:rPr>
          <w:rFonts w:ascii="Palatino Linotype" w:hAnsi="Palatino Linotype" w:cs="Arial"/>
          <w:sz w:val="24"/>
        </w:rPr>
      </w:pPr>
    </w:p>
    <w:p w:rsidR="003A418E" w:rsidRPr="00165CDB" w:rsidRDefault="00C57CB5" w:rsidP="003A418E">
      <w:pPr>
        <w:pStyle w:val="Prrafodelista"/>
        <w:autoSpaceDE w:val="0"/>
        <w:autoSpaceDN w:val="0"/>
        <w:adjustRightInd w:val="0"/>
        <w:spacing w:line="360" w:lineRule="auto"/>
        <w:ind w:left="0"/>
        <w:jc w:val="both"/>
        <w:rPr>
          <w:rFonts w:ascii="Palatino Linotype" w:hAnsi="Palatino Linotype" w:cs="Arial"/>
        </w:rPr>
      </w:pPr>
      <w:r w:rsidRPr="00165CDB">
        <w:rPr>
          <w:rFonts w:ascii="Palatino Linotype" w:hAnsi="Palatino Linotype" w:cs="Arial"/>
        </w:rPr>
        <w:t>De antecedentes del asunto</w:t>
      </w:r>
      <w:r w:rsidR="008B1F8A" w:rsidRPr="00165CDB">
        <w:rPr>
          <w:rFonts w:ascii="Palatino Linotype" w:hAnsi="Palatino Linotype" w:cs="Arial"/>
        </w:rPr>
        <w:t xml:space="preserve"> que nos ocupa</w:t>
      </w:r>
      <w:r w:rsidRPr="00165CDB">
        <w:rPr>
          <w:rFonts w:ascii="Palatino Linotype" w:hAnsi="Palatino Linotype" w:cs="Arial"/>
        </w:rPr>
        <w:t>, s</w:t>
      </w:r>
      <w:r w:rsidR="00751C25" w:rsidRPr="00165CDB">
        <w:rPr>
          <w:rFonts w:ascii="Palatino Linotype" w:hAnsi="Palatino Linotype" w:cs="Arial"/>
        </w:rPr>
        <w:t>e desprende el requerimiento de los si</w:t>
      </w:r>
      <w:r w:rsidR="00B35972" w:rsidRPr="00165CDB">
        <w:rPr>
          <w:rFonts w:ascii="Palatino Linotype" w:hAnsi="Palatino Linotype" w:cs="Arial"/>
        </w:rPr>
        <w:t>guientes puntos:</w:t>
      </w:r>
    </w:p>
    <w:p w:rsidR="003A418E" w:rsidRPr="00165CDB" w:rsidRDefault="003A418E" w:rsidP="003A418E">
      <w:pPr>
        <w:pStyle w:val="Prrafodelista"/>
        <w:autoSpaceDE w:val="0"/>
        <w:autoSpaceDN w:val="0"/>
        <w:adjustRightInd w:val="0"/>
        <w:spacing w:line="360" w:lineRule="auto"/>
        <w:ind w:left="0"/>
        <w:jc w:val="both"/>
        <w:rPr>
          <w:rFonts w:ascii="Palatino Linotype" w:hAnsi="Palatino Linotype" w:cs="Arial"/>
        </w:rPr>
      </w:pPr>
    </w:p>
    <w:p w:rsidR="003A418E" w:rsidRPr="00165CDB" w:rsidRDefault="003A418E" w:rsidP="003A418E">
      <w:pPr>
        <w:pStyle w:val="Prrafodelista"/>
        <w:numPr>
          <w:ilvl w:val="0"/>
          <w:numId w:val="14"/>
        </w:numPr>
        <w:spacing w:after="240" w:line="360" w:lineRule="auto"/>
        <w:jc w:val="both"/>
        <w:rPr>
          <w:rFonts w:ascii="Palatino Linotype" w:hAnsi="Palatino Linotype"/>
          <w:color w:val="000000"/>
          <w:sz w:val="22"/>
          <w:szCs w:val="22"/>
        </w:rPr>
      </w:pPr>
      <w:r w:rsidRPr="00165CDB">
        <w:rPr>
          <w:rFonts w:ascii="Palatino Linotype" w:hAnsi="Palatino Linotype"/>
          <w:color w:val="000000"/>
          <w:sz w:val="22"/>
          <w:szCs w:val="22"/>
        </w:rPr>
        <w:lastRenderedPageBreak/>
        <w:t>Copia simple del Título Profesional y Cedula Profesional del Síndico Municipal</w:t>
      </w:r>
      <w:r w:rsidR="009C692A" w:rsidRPr="00165CDB">
        <w:rPr>
          <w:rFonts w:ascii="Palatino Linotype" w:hAnsi="Palatino Linotype"/>
          <w:color w:val="000000"/>
          <w:sz w:val="22"/>
          <w:szCs w:val="22"/>
        </w:rPr>
        <w:t xml:space="preserve"> de Temoaya Adrián</w:t>
      </w:r>
      <w:r w:rsidRPr="00165CDB">
        <w:rPr>
          <w:rFonts w:ascii="Palatino Linotype" w:hAnsi="Palatino Linotype"/>
          <w:color w:val="000000"/>
          <w:sz w:val="22"/>
          <w:szCs w:val="22"/>
        </w:rPr>
        <w:t xml:space="preserve"> Alcántara Bermúdez. </w:t>
      </w:r>
    </w:p>
    <w:p w:rsidR="003A418E" w:rsidRPr="00165CDB" w:rsidRDefault="003A418E" w:rsidP="003A418E">
      <w:pPr>
        <w:pStyle w:val="Prrafodelista"/>
        <w:numPr>
          <w:ilvl w:val="0"/>
          <w:numId w:val="14"/>
        </w:numPr>
        <w:spacing w:after="240" w:line="360" w:lineRule="auto"/>
        <w:jc w:val="both"/>
        <w:rPr>
          <w:rFonts w:ascii="Palatino Linotype" w:hAnsi="Palatino Linotype"/>
          <w:color w:val="000000"/>
          <w:sz w:val="22"/>
          <w:szCs w:val="22"/>
        </w:rPr>
      </w:pPr>
      <w:r w:rsidRPr="00165CDB">
        <w:rPr>
          <w:rFonts w:ascii="Palatino Linotype" w:hAnsi="Palatino Linotype"/>
          <w:color w:val="000000"/>
          <w:sz w:val="22"/>
          <w:szCs w:val="22"/>
        </w:rPr>
        <w:t>Toda la documentación curricular y escolar entregada a esta Dependencia que permita indicar el grado máximo de estudios del Síndico Municipal de Temoaya Adri</w:t>
      </w:r>
      <w:r w:rsidR="009C692A" w:rsidRPr="00165CDB">
        <w:rPr>
          <w:rFonts w:ascii="Palatino Linotype" w:hAnsi="Palatino Linotype"/>
          <w:color w:val="000000"/>
          <w:sz w:val="22"/>
          <w:szCs w:val="22"/>
        </w:rPr>
        <w:t>án</w:t>
      </w:r>
      <w:r w:rsidRPr="00165CDB">
        <w:rPr>
          <w:rFonts w:ascii="Palatino Linotype" w:hAnsi="Palatino Linotype"/>
          <w:color w:val="000000"/>
          <w:sz w:val="22"/>
          <w:szCs w:val="22"/>
        </w:rPr>
        <w:t xml:space="preserve"> Alcántara Bermúdez toda vez que ha realizado diversas diligencias, así como signado documentos oficiales del Ayuntamiento como licenciado lo anterior en base a que en la Dirección General de Profesiones no se tiene registro del trámite o proceso actualmente. </w:t>
      </w:r>
    </w:p>
    <w:p w:rsidR="003A418E" w:rsidRPr="00165CDB" w:rsidRDefault="003A418E" w:rsidP="003A418E">
      <w:pPr>
        <w:pStyle w:val="Prrafodelista"/>
        <w:numPr>
          <w:ilvl w:val="0"/>
          <w:numId w:val="14"/>
        </w:numPr>
        <w:spacing w:after="240" w:line="360" w:lineRule="auto"/>
        <w:jc w:val="both"/>
        <w:rPr>
          <w:rFonts w:ascii="Palatino Linotype" w:hAnsi="Palatino Linotype"/>
          <w:color w:val="000000"/>
          <w:sz w:val="22"/>
          <w:szCs w:val="22"/>
        </w:rPr>
      </w:pPr>
      <w:r w:rsidRPr="00165CDB">
        <w:rPr>
          <w:rFonts w:ascii="Palatino Linotype" w:hAnsi="Palatino Linotype"/>
          <w:color w:val="000000"/>
          <w:sz w:val="22"/>
          <w:szCs w:val="22"/>
        </w:rPr>
        <w:t>Se solicita se informe si se cuenta con alguna denuncia o procedimientos administrativo está realizando esta Dependencia o en su caso tener a bien realizarla conforme al proceso que sancione conforme al artículo 250 del Código Penal Se sancionará con prisión de uno a seis años y multa de cien a trescientos días a quien: Al que, sin ser funcionario público, se atribuya ese carácter y ejerza alguna de las funciones de tal; Al que sin tener título profesional o autorización para ejercer alguna profesión reglamentada, expedidas por autoridades u organismos legalmente capacitados para ello, conforme a las disposiciones reglamentarias del artículo 5 constitucional.</w:t>
      </w:r>
    </w:p>
    <w:p w:rsidR="00720C40" w:rsidRPr="00165CDB" w:rsidRDefault="003A418E" w:rsidP="004409B9">
      <w:pPr>
        <w:spacing w:after="0" w:line="360" w:lineRule="auto"/>
        <w:jc w:val="both"/>
        <w:rPr>
          <w:rFonts w:ascii="Palatino Linotype" w:hAnsi="Palatino Linotype" w:cs="Arial"/>
          <w:sz w:val="24"/>
        </w:rPr>
      </w:pPr>
      <w:r w:rsidRPr="00165CDB">
        <w:rPr>
          <w:rFonts w:ascii="Palatino Linotype" w:hAnsi="Palatino Linotype" w:cs="Arial"/>
          <w:noProof/>
          <w:sz w:val="24"/>
          <w:lang w:eastAsia="es-MX"/>
        </w:rPr>
        <mc:AlternateContent>
          <mc:Choice Requires="wps">
            <w:drawing>
              <wp:anchor distT="0" distB="0" distL="114300" distR="114300" simplePos="0" relativeHeight="251719680" behindDoc="0" locked="0" layoutInCell="1" allowOverlap="1">
                <wp:simplePos x="0" y="0"/>
                <wp:positionH relativeFrom="column">
                  <wp:posOffset>-6709</wp:posOffset>
                </wp:positionH>
                <wp:positionV relativeFrom="paragraph">
                  <wp:posOffset>537126</wp:posOffset>
                </wp:positionV>
                <wp:extent cx="5716988" cy="1932167"/>
                <wp:effectExtent l="19050" t="19050" r="36195" b="30480"/>
                <wp:wrapNone/>
                <wp:docPr id="9" name="Conector recto 9"/>
                <wp:cNvGraphicFramePr/>
                <a:graphic xmlns:a="http://schemas.openxmlformats.org/drawingml/2006/main">
                  <a:graphicData uri="http://schemas.microsoft.com/office/word/2010/wordprocessingShape">
                    <wps:wsp>
                      <wps:cNvCnPr/>
                      <wps:spPr>
                        <a:xfrm>
                          <a:off x="0" y="0"/>
                          <a:ext cx="5716988" cy="1932167"/>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83C286" id="Conector recto 9"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55pt,42.3pt" to="449.6pt,1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" strokecolor="#5b9bd5 [3204]" strokeweight="2.25pt">
                <v:stroke joinstyle="miter"/>
              </v:line>
            </w:pict>
          </mc:Fallback>
        </mc:AlternateContent>
      </w:r>
      <w:r w:rsidR="00230AF1" w:rsidRPr="00165CDB">
        <w:rPr>
          <w:rFonts w:ascii="Palatino Linotype" w:hAnsi="Palatino Linotype" w:cs="Arial"/>
          <w:sz w:val="24"/>
        </w:rPr>
        <w:t xml:space="preserve">A lo que </w:t>
      </w:r>
      <w:r w:rsidR="00B35972" w:rsidRPr="00165CDB">
        <w:rPr>
          <w:rFonts w:ascii="Palatino Linotype" w:hAnsi="Palatino Linotype" w:cs="Arial"/>
          <w:sz w:val="24"/>
        </w:rPr>
        <w:t xml:space="preserve">el Titular de la Unidad de Transparencia del </w:t>
      </w:r>
      <w:r w:rsidR="00B35972" w:rsidRPr="00165CDB">
        <w:rPr>
          <w:rFonts w:ascii="Palatino Linotype" w:hAnsi="Palatino Linotype" w:cs="Arial"/>
          <w:b/>
          <w:sz w:val="24"/>
        </w:rPr>
        <w:t>Sujeto Obligado</w:t>
      </w:r>
      <w:r w:rsidR="00230AF1" w:rsidRPr="00165CDB">
        <w:rPr>
          <w:rFonts w:ascii="Palatino Linotype" w:hAnsi="Palatino Linotype" w:cs="Arial"/>
          <w:sz w:val="24"/>
        </w:rPr>
        <w:t>,</w:t>
      </w:r>
      <w:r w:rsidR="00B35972" w:rsidRPr="00165CDB">
        <w:rPr>
          <w:rFonts w:ascii="Palatino Linotype" w:hAnsi="Palatino Linotype" w:cs="Arial"/>
          <w:sz w:val="24"/>
        </w:rPr>
        <w:t xml:space="preserve"> </w:t>
      </w:r>
      <w:r w:rsidRPr="00165CDB">
        <w:rPr>
          <w:rFonts w:ascii="Palatino Linotype" w:hAnsi="Palatino Linotype" w:cs="Arial"/>
          <w:sz w:val="24"/>
        </w:rPr>
        <w:t>respondió</w:t>
      </w:r>
      <w:r w:rsidR="00021358" w:rsidRPr="00165CDB">
        <w:rPr>
          <w:rFonts w:ascii="Palatino Linotype" w:hAnsi="Palatino Linotype" w:cs="Arial"/>
          <w:sz w:val="24"/>
        </w:rPr>
        <w:t xml:space="preserve"> lo siguiente:</w:t>
      </w:r>
    </w:p>
    <w:p w:rsidR="00C34310" w:rsidRPr="00165CDB" w:rsidRDefault="00C34310" w:rsidP="004409B9">
      <w:pPr>
        <w:spacing w:after="0" w:line="360" w:lineRule="auto"/>
        <w:jc w:val="both"/>
        <w:rPr>
          <w:rFonts w:ascii="Palatino Linotype" w:hAnsi="Palatino Linotype" w:cs="Arial"/>
          <w:sz w:val="24"/>
        </w:rPr>
      </w:pPr>
    </w:p>
    <w:p w:rsidR="00720C40" w:rsidRPr="00165CDB" w:rsidRDefault="00720C40" w:rsidP="004409B9">
      <w:pPr>
        <w:spacing w:after="0" w:line="360" w:lineRule="auto"/>
        <w:jc w:val="both"/>
        <w:rPr>
          <w:rFonts w:ascii="Palatino Linotype" w:hAnsi="Palatino Linotype" w:cs="Arial"/>
          <w:noProof/>
          <w:sz w:val="24"/>
          <w:lang w:eastAsia="es-MX"/>
        </w:rPr>
      </w:pPr>
    </w:p>
    <w:p w:rsidR="003A418E" w:rsidRPr="00165CDB" w:rsidRDefault="003A418E" w:rsidP="004409B9">
      <w:pPr>
        <w:spacing w:after="0" w:line="360" w:lineRule="auto"/>
        <w:jc w:val="both"/>
        <w:rPr>
          <w:rFonts w:ascii="Palatino Linotype" w:hAnsi="Palatino Linotype" w:cs="Arial"/>
          <w:noProof/>
          <w:sz w:val="24"/>
          <w:lang w:eastAsia="es-MX"/>
        </w:rPr>
      </w:pPr>
    </w:p>
    <w:p w:rsidR="003A418E" w:rsidRPr="00165CDB" w:rsidRDefault="003A418E" w:rsidP="004409B9">
      <w:pPr>
        <w:spacing w:after="0" w:line="360" w:lineRule="auto"/>
        <w:jc w:val="both"/>
        <w:rPr>
          <w:rFonts w:ascii="Palatino Linotype" w:hAnsi="Palatino Linotype" w:cs="Arial"/>
          <w:sz w:val="24"/>
        </w:rPr>
      </w:pPr>
    </w:p>
    <w:p w:rsidR="00720C40" w:rsidRPr="00165CDB" w:rsidRDefault="00720C40" w:rsidP="004409B9">
      <w:pPr>
        <w:spacing w:after="0" w:line="360" w:lineRule="auto"/>
        <w:jc w:val="both"/>
        <w:rPr>
          <w:rFonts w:ascii="Palatino Linotype" w:hAnsi="Palatino Linotype" w:cs="Arial"/>
          <w:sz w:val="24"/>
          <w:szCs w:val="24"/>
          <w:lang w:eastAsia="es-MX"/>
        </w:rPr>
      </w:pPr>
    </w:p>
    <w:p w:rsidR="003A418E" w:rsidRPr="00165CDB" w:rsidRDefault="003A418E" w:rsidP="00C34310">
      <w:pPr>
        <w:spacing w:after="0" w:line="360" w:lineRule="auto"/>
        <w:jc w:val="both"/>
        <w:rPr>
          <w:rFonts w:ascii="Palatino Linotype" w:hAnsi="Palatino Linotype" w:cs="Arial"/>
          <w:sz w:val="24"/>
          <w:szCs w:val="24"/>
          <w:lang w:eastAsia="es-MX"/>
        </w:rPr>
      </w:pPr>
      <w:r w:rsidRPr="00165CDB">
        <w:rPr>
          <w:rFonts w:ascii="Palatino Linotype" w:hAnsi="Palatino Linotype" w:cs="Arial"/>
          <w:noProof/>
          <w:sz w:val="24"/>
          <w:szCs w:val="24"/>
          <w:lang w:eastAsia="es-MX"/>
        </w:rPr>
        <w:lastRenderedPageBreak/>
        <mc:AlternateContent>
          <mc:Choice Requires="wps">
            <w:drawing>
              <wp:anchor distT="0" distB="0" distL="114300" distR="114300" simplePos="0" relativeHeight="251720704" behindDoc="0" locked="0" layoutInCell="1" allowOverlap="1">
                <wp:simplePos x="0" y="0"/>
                <wp:positionH relativeFrom="column">
                  <wp:posOffset>398808</wp:posOffset>
                </wp:positionH>
                <wp:positionV relativeFrom="paragraph">
                  <wp:posOffset>4949218</wp:posOffset>
                </wp:positionV>
                <wp:extent cx="5072932" cy="1622010"/>
                <wp:effectExtent l="19050" t="19050" r="13970" b="16510"/>
                <wp:wrapNone/>
                <wp:docPr id="12" name="Rectángulo 12"/>
                <wp:cNvGraphicFramePr/>
                <a:graphic xmlns:a="http://schemas.openxmlformats.org/drawingml/2006/main">
                  <a:graphicData uri="http://schemas.microsoft.com/office/word/2010/wordprocessingShape">
                    <wps:wsp>
                      <wps:cNvSpPr/>
                      <wps:spPr>
                        <a:xfrm>
                          <a:off x="0" y="0"/>
                          <a:ext cx="5072932" cy="162201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8E2D1C" id="Rectángulo 12" o:spid="_x0000_s1026" style="position:absolute;margin-left:31.4pt;margin-top:389.7pt;width:399.45pt;height:127.7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" filled="f" strokecolor="red" strokeweight="2.25pt"/>
            </w:pict>
          </mc:Fallback>
        </mc:AlternateContent>
      </w:r>
      <w:r w:rsidRPr="00165CDB">
        <w:rPr>
          <w:rFonts w:ascii="Palatino Linotype" w:hAnsi="Palatino Linotype" w:cs="Arial"/>
          <w:noProof/>
          <w:sz w:val="24"/>
          <w:szCs w:val="24"/>
          <w:lang w:eastAsia="es-MX"/>
        </w:rPr>
        <w:drawing>
          <wp:inline distT="0" distB="0" distL="0" distR="0">
            <wp:extent cx="5760720" cy="7420064"/>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420064"/>
                    </a:xfrm>
                    <a:prstGeom prst="rect">
                      <a:avLst/>
                    </a:prstGeom>
                    <a:noFill/>
                    <a:ln>
                      <a:noFill/>
                    </a:ln>
                  </pic:spPr>
                </pic:pic>
              </a:graphicData>
            </a:graphic>
          </wp:inline>
        </w:drawing>
      </w:r>
    </w:p>
    <w:p w:rsidR="003A418E" w:rsidRPr="00165CDB" w:rsidRDefault="003A418E" w:rsidP="00C34310">
      <w:pPr>
        <w:spacing w:after="0" w:line="360" w:lineRule="auto"/>
        <w:jc w:val="both"/>
        <w:rPr>
          <w:rFonts w:ascii="Palatino Linotype" w:hAnsi="Palatino Linotype" w:cs="Arial"/>
          <w:sz w:val="24"/>
          <w:szCs w:val="24"/>
          <w:lang w:eastAsia="es-MX"/>
        </w:rPr>
      </w:pPr>
      <w:r w:rsidRPr="00165CDB">
        <w:rPr>
          <w:rFonts w:ascii="Palatino Linotype" w:hAnsi="Palatino Linotype" w:cs="Arial"/>
          <w:noProof/>
          <w:sz w:val="24"/>
          <w:szCs w:val="24"/>
          <w:lang w:eastAsia="es-MX"/>
        </w:rPr>
        <w:lastRenderedPageBreak/>
        <mc:AlternateContent>
          <mc:Choice Requires="wps">
            <w:drawing>
              <wp:anchor distT="0" distB="0" distL="114300" distR="114300" simplePos="0" relativeHeight="251721728" behindDoc="0" locked="0" layoutInCell="1" allowOverlap="1">
                <wp:simplePos x="0" y="0"/>
                <wp:positionH relativeFrom="column">
                  <wp:posOffset>374954</wp:posOffset>
                </wp:positionH>
                <wp:positionV relativeFrom="paragraph">
                  <wp:posOffset>1084884</wp:posOffset>
                </wp:positionV>
                <wp:extent cx="5009321" cy="897973"/>
                <wp:effectExtent l="19050" t="19050" r="20320" b="16510"/>
                <wp:wrapNone/>
                <wp:docPr id="14" name="Rectángulo 14"/>
                <wp:cNvGraphicFramePr/>
                <a:graphic xmlns:a="http://schemas.openxmlformats.org/drawingml/2006/main">
                  <a:graphicData uri="http://schemas.microsoft.com/office/word/2010/wordprocessingShape">
                    <wps:wsp>
                      <wps:cNvSpPr/>
                      <wps:spPr>
                        <a:xfrm>
                          <a:off x="0" y="0"/>
                          <a:ext cx="5009321" cy="89797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0D17D" id="Rectángulo 14" o:spid="_x0000_s1026" style="position:absolute;margin-left:29.5pt;margin-top:85.4pt;width:394.45pt;height:70.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" filled="f" strokecolor="red" strokeweight="2.25pt"/>
            </w:pict>
          </mc:Fallback>
        </mc:AlternateContent>
      </w:r>
      <w:r w:rsidRPr="00165CDB">
        <w:rPr>
          <w:rFonts w:ascii="Palatino Linotype" w:hAnsi="Palatino Linotype" w:cs="Arial"/>
          <w:noProof/>
          <w:sz w:val="24"/>
          <w:szCs w:val="24"/>
          <w:lang w:eastAsia="es-MX"/>
        </w:rPr>
        <w:drawing>
          <wp:inline distT="0" distB="0" distL="0" distR="0">
            <wp:extent cx="5760198" cy="3538331"/>
            <wp:effectExtent l="0" t="0" r="0"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b="42826"/>
                    <a:stretch/>
                  </pic:blipFill>
                  <pic:spPr bwMode="auto">
                    <a:xfrm>
                      <a:off x="0" y="0"/>
                      <a:ext cx="5760720" cy="3538652"/>
                    </a:xfrm>
                    <a:prstGeom prst="rect">
                      <a:avLst/>
                    </a:prstGeom>
                    <a:noFill/>
                    <a:ln>
                      <a:noFill/>
                    </a:ln>
                    <a:extLst>
                      <a:ext uri="{53640926-AAD7-44D8-BBD7-CCE9431645EC}">
                        <a14:shadowObscured xmlns:a14="http://schemas.microsoft.com/office/drawing/2010/main"/>
                      </a:ext>
                    </a:extLst>
                  </pic:spPr>
                </pic:pic>
              </a:graphicData>
            </a:graphic>
          </wp:inline>
        </w:drawing>
      </w:r>
    </w:p>
    <w:p w:rsidR="003A418E" w:rsidRPr="00165CDB" w:rsidRDefault="003A418E" w:rsidP="00C34310">
      <w:pPr>
        <w:spacing w:after="0" w:line="360" w:lineRule="auto"/>
        <w:jc w:val="both"/>
        <w:rPr>
          <w:rFonts w:ascii="Palatino Linotype" w:hAnsi="Palatino Linotype" w:cs="Arial"/>
          <w:sz w:val="18"/>
          <w:szCs w:val="24"/>
          <w:lang w:eastAsia="es-MX"/>
        </w:rPr>
      </w:pPr>
    </w:p>
    <w:p w:rsidR="00C34310" w:rsidRPr="00165CDB" w:rsidRDefault="0097113C" w:rsidP="00C34310">
      <w:pPr>
        <w:spacing w:after="0" w:line="360" w:lineRule="auto"/>
        <w:jc w:val="both"/>
        <w:rPr>
          <w:rFonts w:ascii="Palatino Linotype" w:hAnsi="Palatino Linotype" w:cs="Arial"/>
          <w:sz w:val="24"/>
          <w:szCs w:val="24"/>
          <w:lang w:eastAsia="es-MX"/>
        </w:rPr>
      </w:pPr>
      <w:r w:rsidRPr="00165CDB">
        <w:rPr>
          <w:rFonts w:ascii="Palatino Linotype" w:hAnsi="Palatino Linotype" w:cs="Arial"/>
          <w:sz w:val="24"/>
          <w:szCs w:val="24"/>
          <w:lang w:eastAsia="es-MX"/>
        </w:rPr>
        <w:t>En primer plano, d</w:t>
      </w:r>
      <w:r w:rsidR="00477598" w:rsidRPr="00165CDB">
        <w:rPr>
          <w:rFonts w:ascii="Palatino Linotype" w:hAnsi="Palatino Linotype" w:cs="Arial"/>
          <w:sz w:val="24"/>
          <w:szCs w:val="24"/>
          <w:lang w:eastAsia="es-MX"/>
        </w:rPr>
        <w:t>e la lectura de</w:t>
      </w:r>
      <w:r w:rsidR="00021358" w:rsidRPr="00165CDB">
        <w:rPr>
          <w:rFonts w:ascii="Palatino Linotype" w:hAnsi="Palatino Linotype" w:cs="Arial"/>
          <w:sz w:val="24"/>
          <w:szCs w:val="24"/>
          <w:lang w:eastAsia="es-MX"/>
        </w:rPr>
        <w:t xml:space="preserve"> la</w:t>
      </w:r>
      <w:r w:rsidR="00477598" w:rsidRPr="00165CDB">
        <w:rPr>
          <w:rFonts w:ascii="Palatino Linotype" w:hAnsi="Palatino Linotype" w:cs="Arial"/>
          <w:sz w:val="24"/>
          <w:szCs w:val="24"/>
          <w:lang w:eastAsia="es-MX"/>
        </w:rPr>
        <w:t xml:space="preserve"> </w:t>
      </w:r>
      <w:r w:rsidR="00021358" w:rsidRPr="00165CDB">
        <w:rPr>
          <w:rFonts w:ascii="Palatino Linotype" w:hAnsi="Palatino Linotype" w:cs="Arial"/>
          <w:sz w:val="24"/>
          <w:szCs w:val="24"/>
          <w:lang w:eastAsia="es-MX"/>
        </w:rPr>
        <w:t xml:space="preserve">respuesta emitida por </w:t>
      </w:r>
      <w:r w:rsidR="00477598" w:rsidRPr="00165CDB">
        <w:rPr>
          <w:rFonts w:ascii="Palatino Linotype" w:hAnsi="Palatino Linotype" w:cs="Arial"/>
          <w:b/>
          <w:sz w:val="24"/>
          <w:szCs w:val="24"/>
          <w:lang w:eastAsia="es-MX"/>
        </w:rPr>
        <w:t>El Sujeto Obligado</w:t>
      </w:r>
      <w:r w:rsidR="00021358" w:rsidRPr="00165CDB">
        <w:rPr>
          <w:rFonts w:ascii="Palatino Linotype" w:hAnsi="Palatino Linotype" w:cs="Arial"/>
          <w:sz w:val="24"/>
          <w:szCs w:val="24"/>
          <w:lang w:eastAsia="es-MX"/>
        </w:rPr>
        <w:t xml:space="preserve">, </w:t>
      </w:r>
      <w:r w:rsidR="00474382" w:rsidRPr="00165CDB">
        <w:rPr>
          <w:rFonts w:ascii="Palatino Linotype" w:hAnsi="Palatino Linotype" w:cs="Arial"/>
          <w:sz w:val="24"/>
          <w:szCs w:val="24"/>
          <w:lang w:eastAsia="es-MX"/>
        </w:rPr>
        <w:t xml:space="preserve">se aduce </w:t>
      </w:r>
      <w:r w:rsidR="00C91EB2" w:rsidRPr="00165CDB">
        <w:rPr>
          <w:rFonts w:ascii="Palatino Linotype" w:hAnsi="Palatino Linotype" w:cs="Arial"/>
          <w:sz w:val="24"/>
          <w:szCs w:val="24"/>
          <w:lang w:eastAsia="es-MX"/>
        </w:rPr>
        <w:t>que no g</w:t>
      </w:r>
      <w:r w:rsidR="00C34310" w:rsidRPr="00165CDB">
        <w:rPr>
          <w:rFonts w:ascii="Palatino Linotype" w:hAnsi="Palatino Linotype" w:cs="Arial"/>
          <w:sz w:val="24"/>
          <w:szCs w:val="24"/>
          <w:lang w:eastAsia="es-MX"/>
        </w:rPr>
        <w:t xml:space="preserve">enera la información solicitada; asimismo, </w:t>
      </w:r>
      <w:r w:rsidR="00C34310" w:rsidRPr="00165CDB">
        <w:rPr>
          <w:rFonts w:ascii="Palatino Linotype" w:hAnsi="Palatino Linotype"/>
          <w:sz w:val="24"/>
          <w:szCs w:val="24"/>
        </w:rPr>
        <w:t>en el detalle de seguimiento del</w:t>
      </w:r>
      <w:r w:rsidR="00C34310" w:rsidRPr="00165CDB">
        <w:rPr>
          <w:rFonts w:ascii="Palatino Linotype" w:hAnsi="Palatino Linotype"/>
          <w:b/>
          <w:sz w:val="24"/>
          <w:szCs w:val="24"/>
        </w:rPr>
        <w:t xml:space="preserve"> SAIMEX</w:t>
      </w:r>
      <w:r w:rsidR="00C34310" w:rsidRPr="00165CDB">
        <w:rPr>
          <w:rFonts w:ascii="Palatino Linotype" w:hAnsi="Palatino Linotype"/>
          <w:sz w:val="24"/>
          <w:szCs w:val="24"/>
        </w:rPr>
        <w:t xml:space="preserve">, se advierte que en fecha </w:t>
      </w:r>
      <w:r w:rsidR="000D6109" w:rsidRPr="00165CDB">
        <w:rPr>
          <w:rFonts w:ascii="Palatino Linotype" w:hAnsi="Palatino Linotype"/>
          <w:sz w:val="24"/>
          <w:szCs w:val="24"/>
        </w:rPr>
        <w:t>once de febrero</w:t>
      </w:r>
      <w:r w:rsidR="00C34310" w:rsidRPr="00165CDB">
        <w:rPr>
          <w:rFonts w:ascii="Palatino Linotype" w:hAnsi="Palatino Linotype"/>
          <w:sz w:val="24"/>
          <w:szCs w:val="24"/>
        </w:rPr>
        <w:t xml:space="preserve"> de dos mil </w:t>
      </w:r>
      <w:r w:rsidR="000D6109" w:rsidRPr="00165CDB">
        <w:rPr>
          <w:rFonts w:ascii="Palatino Linotype" w:hAnsi="Palatino Linotype"/>
          <w:sz w:val="24"/>
          <w:szCs w:val="24"/>
        </w:rPr>
        <w:t>veinte</w:t>
      </w:r>
      <w:r w:rsidR="00C34310" w:rsidRPr="00165CDB">
        <w:rPr>
          <w:rFonts w:ascii="Palatino Linotype" w:hAnsi="Palatino Linotype"/>
          <w:sz w:val="24"/>
          <w:szCs w:val="24"/>
        </w:rPr>
        <w:t>, la Unidad de Transparencia del</w:t>
      </w:r>
      <w:r w:rsidR="00C34310" w:rsidRPr="00165CDB">
        <w:rPr>
          <w:rFonts w:ascii="Palatino Linotype" w:hAnsi="Palatino Linotype"/>
          <w:b/>
          <w:sz w:val="24"/>
          <w:szCs w:val="24"/>
        </w:rPr>
        <w:t xml:space="preserve"> Sujeto Obligado </w:t>
      </w:r>
      <w:r w:rsidR="00C34310" w:rsidRPr="00165CDB">
        <w:rPr>
          <w:rFonts w:ascii="Palatino Linotype" w:hAnsi="Palatino Linotype"/>
          <w:sz w:val="24"/>
          <w:szCs w:val="24"/>
        </w:rPr>
        <w:t>turnó mediante requerimientos, el contenido d</w:t>
      </w:r>
      <w:r w:rsidR="000D6109" w:rsidRPr="00165CDB">
        <w:rPr>
          <w:rFonts w:ascii="Palatino Linotype" w:hAnsi="Palatino Linotype"/>
          <w:sz w:val="24"/>
          <w:szCs w:val="24"/>
        </w:rPr>
        <w:t>e la solicitud de información al Servidor Público Habilitado</w:t>
      </w:r>
      <w:r w:rsidR="00C34310" w:rsidRPr="00165CDB">
        <w:rPr>
          <w:rFonts w:ascii="Palatino Linotype" w:hAnsi="Palatino Linotype"/>
          <w:sz w:val="24"/>
          <w:szCs w:val="24"/>
        </w:rPr>
        <w:t xml:space="preserve"> de la </w:t>
      </w:r>
      <w:r w:rsidR="000D6109" w:rsidRPr="00165CDB">
        <w:rPr>
          <w:rFonts w:ascii="Palatino Linotype" w:hAnsi="Palatino Linotype"/>
          <w:sz w:val="24"/>
          <w:szCs w:val="24"/>
        </w:rPr>
        <w:t>C</w:t>
      </w:r>
      <w:r w:rsidR="000D6109" w:rsidRPr="00165CDB">
        <w:rPr>
          <w:rFonts w:ascii="Palatino Linotype" w:hAnsi="Palatino Linotype"/>
          <w:b/>
          <w:i/>
          <w:sz w:val="24"/>
          <w:szCs w:val="24"/>
        </w:rPr>
        <w:t xml:space="preserve">ontraloría </w:t>
      </w:r>
      <w:r w:rsidR="00C34310" w:rsidRPr="00165CDB">
        <w:rPr>
          <w:rFonts w:ascii="Palatino Linotype" w:hAnsi="Palatino Linotype"/>
          <w:sz w:val="24"/>
          <w:szCs w:val="24"/>
        </w:rPr>
        <w:t>de</w:t>
      </w:r>
      <w:r w:rsidR="000D6109" w:rsidRPr="00165CDB">
        <w:rPr>
          <w:rFonts w:ascii="Palatino Linotype" w:hAnsi="Palatino Linotype"/>
          <w:sz w:val="24"/>
          <w:szCs w:val="24"/>
        </w:rPr>
        <w:t>l</w:t>
      </w:r>
      <w:r w:rsidR="00C34310" w:rsidRPr="00165CDB">
        <w:rPr>
          <w:rFonts w:ascii="Palatino Linotype" w:hAnsi="Palatino Linotype"/>
          <w:sz w:val="24"/>
          <w:szCs w:val="24"/>
        </w:rPr>
        <w:t xml:space="preserve"> </w:t>
      </w:r>
      <w:r w:rsidR="000D6109" w:rsidRPr="00165CDB">
        <w:rPr>
          <w:rFonts w:ascii="Palatino Linotype" w:hAnsi="Palatino Linotype"/>
          <w:sz w:val="24"/>
          <w:szCs w:val="24"/>
        </w:rPr>
        <w:t>Poder Legislativo del Estado de México,</w:t>
      </w:r>
      <w:r w:rsidR="00C34310" w:rsidRPr="00165CDB">
        <w:rPr>
          <w:rFonts w:ascii="Palatino Linotype" w:hAnsi="Palatino Linotype"/>
          <w:sz w:val="24"/>
          <w:szCs w:val="24"/>
        </w:rPr>
        <w:t xml:space="preserve"> a efecto de que realizaran la búsqueda y localización de la información tal y como se desprende de la imagen siguiente: </w:t>
      </w:r>
    </w:p>
    <w:p w:rsidR="00C34310" w:rsidRPr="00165CDB" w:rsidRDefault="00C34310" w:rsidP="00C34310">
      <w:pPr>
        <w:pStyle w:val="Sinespaciado"/>
        <w:rPr>
          <w:sz w:val="22"/>
        </w:rPr>
      </w:pPr>
    </w:p>
    <w:p w:rsidR="004E1F63" w:rsidRPr="00165CDB" w:rsidRDefault="000D6109" w:rsidP="004409B9">
      <w:pPr>
        <w:spacing w:after="0" w:line="360" w:lineRule="auto"/>
        <w:jc w:val="both"/>
        <w:rPr>
          <w:rFonts w:ascii="Palatino Linotype" w:hAnsi="Palatino Linotype" w:cs="Arial"/>
          <w:sz w:val="24"/>
          <w:szCs w:val="24"/>
          <w:lang w:eastAsia="es-MX"/>
        </w:rPr>
      </w:pPr>
      <w:r w:rsidRPr="00165CDB">
        <w:rPr>
          <w:rFonts w:ascii="Palatino Linotype" w:hAnsi="Palatino Linotype" w:cs="Arial"/>
          <w:noProof/>
          <w:sz w:val="24"/>
          <w:szCs w:val="24"/>
          <w:lang w:eastAsia="es-MX"/>
        </w:rPr>
        <w:drawing>
          <wp:inline distT="0" distB="0" distL="0" distR="0">
            <wp:extent cx="5748655" cy="1224280"/>
            <wp:effectExtent l="0" t="0" r="444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8655" cy="1224280"/>
                    </a:xfrm>
                    <a:prstGeom prst="rect">
                      <a:avLst/>
                    </a:prstGeom>
                    <a:noFill/>
                    <a:ln>
                      <a:noFill/>
                    </a:ln>
                  </pic:spPr>
                </pic:pic>
              </a:graphicData>
            </a:graphic>
          </wp:inline>
        </w:drawing>
      </w:r>
      <w:r w:rsidR="004E1F63" w:rsidRPr="00165CDB">
        <w:rPr>
          <w:rFonts w:ascii="Palatino Linotype" w:hAnsi="Palatino Linotype" w:cs="Arial"/>
          <w:noProof/>
          <w:sz w:val="24"/>
          <w:szCs w:val="24"/>
          <w:lang w:eastAsia="es-MX"/>
        </w:rPr>
        <mc:AlternateContent>
          <mc:Choice Requires="wps">
            <w:drawing>
              <wp:anchor distT="0" distB="0" distL="114300" distR="114300" simplePos="0" relativeHeight="251714560" behindDoc="0" locked="0" layoutInCell="1" allowOverlap="1" wp14:anchorId="78A46877" wp14:editId="564889BA">
                <wp:simplePos x="0" y="0"/>
                <wp:positionH relativeFrom="column">
                  <wp:posOffset>1242</wp:posOffset>
                </wp:positionH>
                <wp:positionV relativeFrom="paragraph">
                  <wp:posOffset>4734532</wp:posOffset>
                </wp:positionV>
                <wp:extent cx="5033176" cy="644056"/>
                <wp:effectExtent l="19050" t="19050" r="15240" b="22860"/>
                <wp:wrapNone/>
                <wp:docPr id="6" name="Rectángulo 6"/>
                <wp:cNvGraphicFramePr/>
                <a:graphic xmlns:a="http://schemas.openxmlformats.org/drawingml/2006/main">
                  <a:graphicData uri="http://schemas.microsoft.com/office/word/2010/wordprocessingShape">
                    <wps:wsp>
                      <wps:cNvSpPr/>
                      <wps:spPr>
                        <a:xfrm>
                          <a:off x="0" y="0"/>
                          <a:ext cx="5033176" cy="64405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BE7EB4" id="Rectángulo 6" o:spid="_x0000_s1026" style="position:absolute;margin-left:.1pt;margin-top:372.8pt;width:396.3pt;height:50.7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" filled="f" strokecolor="red" strokeweight="2.25pt"/>
            </w:pict>
          </mc:Fallback>
        </mc:AlternateContent>
      </w:r>
    </w:p>
    <w:p w:rsidR="00230AF1" w:rsidRPr="00165CDB" w:rsidRDefault="006C3F43" w:rsidP="00230AF1">
      <w:pPr>
        <w:spacing w:after="0" w:line="360" w:lineRule="auto"/>
        <w:jc w:val="both"/>
        <w:rPr>
          <w:rFonts w:ascii="Palatino Linotype" w:eastAsia="Times New Roman" w:hAnsi="Palatino Linotype" w:cs="Arial"/>
          <w:sz w:val="24"/>
          <w:szCs w:val="24"/>
          <w:lang w:val="es-ES" w:eastAsia="es-ES"/>
        </w:rPr>
      </w:pPr>
      <w:r w:rsidRPr="00165CDB">
        <w:rPr>
          <w:rFonts w:ascii="Palatino Linotype" w:eastAsia="Times New Roman" w:hAnsi="Palatino Linotype" w:cs="Arial"/>
          <w:sz w:val="24"/>
          <w:szCs w:val="24"/>
          <w:lang w:val="es-ES" w:eastAsia="es-ES"/>
        </w:rPr>
        <w:lastRenderedPageBreak/>
        <w:t>Por lo que, inconforme con la respuesta emitida por</w:t>
      </w:r>
      <w:r w:rsidR="000D6109" w:rsidRPr="00165CDB">
        <w:rPr>
          <w:rFonts w:ascii="Palatino Linotype" w:eastAsia="Times New Roman" w:hAnsi="Palatino Linotype" w:cs="Arial"/>
          <w:sz w:val="24"/>
          <w:szCs w:val="24"/>
          <w:lang w:val="es-ES" w:eastAsia="es-ES"/>
        </w:rPr>
        <w:t xml:space="preserve"> parte del</w:t>
      </w:r>
      <w:r w:rsidRPr="00165CDB">
        <w:rPr>
          <w:rFonts w:ascii="Palatino Linotype" w:eastAsia="Times New Roman" w:hAnsi="Palatino Linotype" w:cs="Arial"/>
          <w:sz w:val="24"/>
          <w:szCs w:val="24"/>
          <w:lang w:val="es-ES" w:eastAsia="es-ES"/>
        </w:rPr>
        <w:t xml:space="preserve"> </w:t>
      </w:r>
      <w:r w:rsidRPr="00165CDB">
        <w:rPr>
          <w:rFonts w:ascii="Palatino Linotype" w:eastAsia="Times New Roman" w:hAnsi="Palatino Linotype" w:cs="Arial"/>
          <w:b/>
          <w:sz w:val="24"/>
          <w:szCs w:val="24"/>
          <w:lang w:val="es-ES" w:eastAsia="es-ES"/>
        </w:rPr>
        <w:t>Sujeto Obligado</w:t>
      </w:r>
      <w:r w:rsidRPr="00165CDB">
        <w:rPr>
          <w:rFonts w:ascii="Palatino Linotype" w:eastAsia="Times New Roman" w:hAnsi="Palatino Linotype" w:cs="Arial"/>
          <w:sz w:val="24"/>
          <w:szCs w:val="24"/>
          <w:lang w:val="es-ES" w:eastAsia="es-ES"/>
        </w:rPr>
        <w:t xml:space="preserve">, </w:t>
      </w:r>
      <w:r w:rsidR="000D6109" w:rsidRPr="00165CDB">
        <w:rPr>
          <w:rFonts w:ascii="Palatino Linotype" w:eastAsia="Times New Roman" w:hAnsi="Palatino Linotype" w:cs="Arial"/>
          <w:b/>
          <w:sz w:val="24"/>
          <w:szCs w:val="24"/>
          <w:lang w:val="es-ES" w:eastAsia="es-ES"/>
        </w:rPr>
        <w:t xml:space="preserve">La </w:t>
      </w:r>
      <w:r w:rsidRPr="00165CDB">
        <w:rPr>
          <w:rFonts w:ascii="Palatino Linotype" w:eastAsia="Times New Roman" w:hAnsi="Palatino Linotype" w:cs="Arial"/>
          <w:b/>
          <w:sz w:val="24"/>
          <w:szCs w:val="24"/>
          <w:lang w:val="es-ES" w:eastAsia="es-ES"/>
        </w:rPr>
        <w:t xml:space="preserve">Recurrente </w:t>
      </w:r>
      <w:r w:rsidRPr="00165CDB">
        <w:rPr>
          <w:rFonts w:ascii="Palatino Linotype" w:eastAsia="Times New Roman" w:hAnsi="Palatino Linotype" w:cs="Arial"/>
          <w:sz w:val="24"/>
          <w:szCs w:val="24"/>
          <w:lang w:val="es-ES" w:eastAsia="es-ES"/>
        </w:rPr>
        <w:t>interpuso el presente recurso de revisión, señalando como motivos de inconformidad,</w:t>
      </w:r>
      <w:r w:rsidR="00230AF1" w:rsidRPr="00165CDB">
        <w:rPr>
          <w:rFonts w:ascii="Palatino Linotype" w:eastAsia="Times New Roman" w:hAnsi="Palatino Linotype" w:cs="Arial"/>
          <w:sz w:val="24"/>
          <w:szCs w:val="24"/>
          <w:lang w:val="es-ES" w:eastAsia="es-ES"/>
        </w:rPr>
        <w:t xml:space="preserve"> lo siguiente:</w:t>
      </w:r>
      <w:r w:rsidRPr="00165CDB">
        <w:rPr>
          <w:rFonts w:ascii="Palatino Linotype" w:eastAsia="Times New Roman" w:hAnsi="Palatino Linotype" w:cs="Arial"/>
          <w:sz w:val="24"/>
          <w:szCs w:val="24"/>
          <w:lang w:val="es-ES" w:eastAsia="es-ES"/>
        </w:rPr>
        <w:t xml:space="preserve"> </w:t>
      </w:r>
      <w:r w:rsidRPr="00165CDB">
        <w:rPr>
          <w:rFonts w:ascii="Palatino Linotype" w:eastAsia="Times New Roman" w:hAnsi="Palatino Linotype" w:cs="Arial"/>
          <w:i/>
          <w:sz w:val="24"/>
          <w:szCs w:val="24"/>
          <w:lang w:val="es-ES" w:eastAsia="es-ES"/>
        </w:rPr>
        <w:t>“</w:t>
      </w:r>
      <w:r w:rsidR="000D6109" w:rsidRPr="00165CDB">
        <w:rPr>
          <w:rFonts w:ascii="Palatino Linotype" w:eastAsia="Times New Roman" w:hAnsi="Palatino Linotype" w:cs="Arial"/>
          <w:i/>
          <w:sz w:val="24"/>
          <w:szCs w:val="24"/>
          <w:lang w:val="es-ES" w:eastAsia="es-ES"/>
        </w:rPr>
        <w:t>se informa que no tienen información y que no es aplicable sin embargo la ley de transparencia dice que cualquier persona que ocupe un cargo en el sector publico debe estar sujeta a dicha ley por ende este servidor publico debe cumplirla, tambien se corta mi derecho a la denuncia en terminos de lo que dice la ley de transparencia ya que no toman en cuenta la denuncia que hago y menos me informan si realizaran la investigación conforme a lo ya manifestado.</w:t>
      </w:r>
      <w:r w:rsidRPr="00165CDB">
        <w:rPr>
          <w:rFonts w:ascii="Palatino Linotype" w:eastAsia="Times New Roman" w:hAnsi="Palatino Linotype" w:cs="Arial"/>
          <w:i/>
          <w:sz w:val="24"/>
          <w:szCs w:val="24"/>
          <w:lang w:val="es-ES" w:eastAsia="es-ES"/>
        </w:rPr>
        <w:t>”</w:t>
      </w:r>
      <w:r w:rsidR="00144A39" w:rsidRPr="00165CDB">
        <w:rPr>
          <w:rFonts w:ascii="Palatino Linotype" w:eastAsia="Times New Roman" w:hAnsi="Palatino Linotype" w:cs="Arial"/>
          <w:sz w:val="24"/>
          <w:szCs w:val="24"/>
          <w:lang w:val="es-ES" w:eastAsia="es-ES"/>
        </w:rPr>
        <w:t xml:space="preserve"> (Sic).</w:t>
      </w:r>
    </w:p>
    <w:p w:rsidR="00230AF1" w:rsidRPr="00165CDB" w:rsidRDefault="00230AF1" w:rsidP="00230AF1">
      <w:pPr>
        <w:spacing w:after="0" w:line="360" w:lineRule="auto"/>
        <w:jc w:val="both"/>
        <w:rPr>
          <w:rFonts w:ascii="Palatino Linotype" w:hAnsi="Palatino Linotype" w:cs="Arial"/>
          <w:sz w:val="24"/>
        </w:rPr>
      </w:pPr>
    </w:p>
    <w:p w:rsidR="008A5D62" w:rsidRPr="00165CDB" w:rsidRDefault="008A5D62" w:rsidP="00230AF1">
      <w:pPr>
        <w:spacing w:after="0" w:line="360" w:lineRule="auto"/>
        <w:jc w:val="both"/>
        <w:rPr>
          <w:rFonts w:ascii="Palatino Linotype" w:hAnsi="Palatino Linotype" w:cs="Arial"/>
          <w:sz w:val="24"/>
          <w:szCs w:val="24"/>
          <w:lang w:eastAsia="es-MX"/>
        </w:rPr>
      </w:pPr>
      <w:r w:rsidRPr="00165CDB">
        <w:rPr>
          <w:rFonts w:ascii="Palatino Linotype" w:hAnsi="Palatino Linotype" w:cs="Arial"/>
          <w:sz w:val="24"/>
          <w:szCs w:val="24"/>
          <w:lang w:eastAsia="es-MX"/>
        </w:rPr>
        <w:t xml:space="preserve">Por lo antes expuesto, se deduce que </w:t>
      </w:r>
      <w:r w:rsidR="00C91EB2" w:rsidRPr="00165CDB">
        <w:rPr>
          <w:rFonts w:ascii="Palatino Linotype" w:hAnsi="Palatino Linotype" w:cs="Arial"/>
          <w:sz w:val="24"/>
          <w:szCs w:val="24"/>
          <w:lang w:eastAsia="es-MX"/>
        </w:rPr>
        <w:t xml:space="preserve">dicha solicitud de información deberá realizarse a otro </w:t>
      </w:r>
      <w:r w:rsidR="00C91EB2" w:rsidRPr="00165CDB">
        <w:rPr>
          <w:rFonts w:ascii="Palatino Linotype" w:hAnsi="Palatino Linotype" w:cs="Arial"/>
          <w:b/>
          <w:sz w:val="24"/>
          <w:szCs w:val="24"/>
          <w:lang w:eastAsia="es-MX"/>
        </w:rPr>
        <w:t>Sujeto Obligado</w:t>
      </w:r>
      <w:r w:rsidR="00C91EB2" w:rsidRPr="00165CDB">
        <w:rPr>
          <w:rFonts w:ascii="Palatino Linotype" w:hAnsi="Palatino Linotype" w:cs="Arial"/>
          <w:sz w:val="24"/>
          <w:szCs w:val="24"/>
          <w:lang w:eastAsia="es-MX"/>
        </w:rPr>
        <w:t xml:space="preserve">; por lo que </w:t>
      </w:r>
      <w:r w:rsidR="00C91EB2" w:rsidRPr="00165CDB">
        <w:rPr>
          <w:rFonts w:ascii="Palatino Linotype" w:hAnsi="Palatino Linotype" w:cs="Arial"/>
          <w:sz w:val="24"/>
        </w:rPr>
        <w:t xml:space="preserve">nos encontramos ante la presencia de un hecho negativo, en virtud de que la información solicitada no puede fácticamente obrar en los archivos del </w:t>
      </w:r>
      <w:r w:rsidR="00C91EB2" w:rsidRPr="00165CDB">
        <w:rPr>
          <w:rFonts w:ascii="Palatino Linotype" w:hAnsi="Palatino Linotype" w:cs="Arial"/>
          <w:b/>
          <w:sz w:val="24"/>
        </w:rPr>
        <w:t>Sujeto Obligado</w:t>
      </w:r>
      <w:r w:rsidR="00C91EB2" w:rsidRPr="00165CDB">
        <w:rPr>
          <w:rFonts w:ascii="Palatino Linotype" w:hAnsi="Palatino Linotype" w:cs="Arial"/>
          <w:sz w:val="24"/>
        </w:rPr>
        <w:t>, ya que no puede probarse por ser lógica y materialmente imposible.</w:t>
      </w:r>
    </w:p>
    <w:p w:rsidR="008A5D62" w:rsidRPr="00165CDB" w:rsidRDefault="008A5D62" w:rsidP="008A5D62">
      <w:pPr>
        <w:spacing w:after="0" w:line="360" w:lineRule="auto"/>
        <w:jc w:val="both"/>
        <w:rPr>
          <w:rFonts w:ascii="Palatino Linotype" w:hAnsi="Palatino Linotype" w:cs="Arial"/>
          <w:sz w:val="24"/>
          <w:szCs w:val="24"/>
          <w:lang w:eastAsia="es-MX"/>
        </w:rPr>
      </w:pPr>
    </w:p>
    <w:p w:rsidR="00C91EB2" w:rsidRPr="00165CDB" w:rsidRDefault="00C91EB2" w:rsidP="008A5D62">
      <w:pPr>
        <w:spacing w:after="0" w:line="360" w:lineRule="auto"/>
        <w:jc w:val="both"/>
        <w:rPr>
          <w:rFonts w:ascii="Palatino Linotype" w:hAnsi="Palatino Linotype" w:cs="Arial"/>
          <w:sz w:val="24"/>
          <w:szCs w:val="24"/>
          <w:lang w:eastAsia="es-MX"/>
        </w:rPr>
      </w:pPr>
      <w:r w:rsidRPr="00165CDB">
        <w:rPr>
          <w:rFonts w:ascii="Palatino Linotype" w:hAnsi="Palatino Linotype" w:cs="Arial"/>
          <w:sz w:val="24"/>
        </w:rPr>
        <w:t>Asimismo, no se trata de un caso por el cual la negación del hecho implique la afirmación del mismo, simplemente se está ante una notoria y evidente inexistencia de la información solicitada.</w:t>
      </w:r>
    </w:p>
    <w:p w:rsidR="00C91EB2" w:rsidRPr="00165CDB" w:rsidRDefault="00C91EB2" w:rsidP="004409B9">
      <w:pPr>
        <w:autoSpaceDE w:val="0"/>
        <w:autoSpaceDN w:val="0"/>
        <w:adjustRightInd w:val="0"/>
        <w:spacing w:after="0" w:line="360" w:lineRule="auto"/>
        <w:ind w:right="18"/>
        <w:jc w:val="both"/>
        <w:rPr>
          <w:rFonts w:ascii="Palatino Linotype" w:hAnsi="Palatino Linotype" w:cs="Arial"/>
          <w:sz w:val="2"/>
        </w:rPr>
      </w:pPr>
    </w:p>
    <w:p w:rsidR="006C3F43" w:rsidRPr="00165CDB" w:rsidRDefault="006C3F43" w:rsidP="004409B9">
      <w:pPr>
        <w:autoSpaceDE w:val="0"/>
        <w:autoSpaceDN w:val="0"/>
        <w:adjustRightInd w:val="0"/>
        <w:spacing w:after="0" w:line="360" w:lineRule="auto"/>
        <w:ind w:right="18"/>
        <w:jc w:val="both"/>
        <w:rPr>
          <w:rFonts w:ascii="Palatino Linotype" w:hAnsi="Palatino Linotype" w:cs="Arial"/>
          <w:sz w:val="24"/>
        </w:rPr>
      </w:pPr>
    </w:p>
    <w:p w:rsidR="00ED554D" w:rsidRPr="00165CDB" w:rsidRDefault="00C91EB2" w:rsidP="008A5D62">
      <w:pPr>
        <w:spacing w:after="0" w:line="360" w:lineRule="auto"/>
        <w:jc w:val="both"/>
        <w:rPr>
          <w:rFonts w:ascii="Palatino Linotype" w:hAnsi="Palatino Linotype" w:cs="Arial"/>
          <w:sz w:val="24"/>
        </w:rPr>
      </w:pPr>
      <w:r w:rsidRPr="00165CDB">
        <w:rPr>
          <w:rFonts w:ascii="Palatino Linotype" w:eastAsia="Times New Roman" w:hAnsi="Palatino Linotype" w:cs="Times New Roman"/>
          <w:color w:val="000000"/>
          <w:sz w:val="24"/>
          <w:szCs w:val="24"/>
          <w:lang w:eastAsia="es-MX"/>
        </w:rPr>
        <w:t xml:space="preserve">No obstante lo anterior, </w:t>
      </w:r>
      <w:r w:rsidR="00144A39" w:rsidRPr="00165CDB">
        <w:rPr>
          <w:rFonts w:ascii="Palatino Linotype" w:eastAsia="Times New Roman" w:hAnsi="Palatino Linotype" w:cs="Times New Roman"/>
          <w:color w:val="000000"/>
          <w:sz w:val="24"/>
          <w:szCs w:val="24"/>
          <w:lang w:eastAsia="es-MX"/>
        </w:rPr>
        <w:t>el Titular de la Unidad de Transparencia a través de su respuesta,</w:t>
      </w:r>
      <w:r w:rsidRPr="00165CDB">
        <w:rPr>
          <w:rFonts w:ascii="Palatino Linotype" w:eastAsia="Times New Roman" w:hAnsi="Palatino Linotype" w:cs="Times New Roman"/>
          <w:color w:val="000000"/>
          <w:sz w:val="24"/>
          <w:szCs w:val="24"/>
          <w:lang w:eastAsia="es-MX"/>
        </w:rPr>
        <w:t xml:space="preserve"> </w:t>
      </w:r>
      <w:r w:rsidR="00D577EA" w:rsidRPr="00165CDB">
        <w:rPr>
          <w:rFonts w:ascii="Palatino Linotype" w:eastAsia="Times New Roman" w:hAnsi="Palatino Linotype" w:cs="Times New Roman"/>
          <w:color w:val="000000"/>
          <w:sz w:val="24"/>
          <w:szCs w:val="24"/>
          <w:lang w:eastAsia="es-MX"/>
        </w:rPr>
        <w:t>omitió sugerir</w:t>
      </w:r>
      <w:r w:rsidRPr="00165CDB">
        <w:rPr>
          <w:rFonts w:ascii="Palatino Linotype" w:eastAsia="Times New Roman" w:hAnsi="Palatino Linotype" w:cs="Times New Roman"/>
          <w:color w:val="000000"/>
          <w:sz w:val="24"/>
          <w:szCs w:val="24"/>
          <w:lang w:eastAsia="es-MX"/>
        </w:rPr>
        <w:t xml:space="preserve"> </w:t>
      </w:r>
      <w:r w:rsidRPr="00165CDB">
        <w:rPr>
          <w:rFonts w:ascii="Palatino Linotype" w:eastAsia="Times New Roman" w:hAnsi="Palatino Linotype" w:cs="Times New Roman"/>
          <w:bCs/>
          <w:color w:val="000000"/>
          <w:sz w:val="24"/>
          <w:szCs w:val="24"/>
          <w:lang w:eastAsia="es-MX"/>
        </w:rPr>
        <w:t>a</w:t>
      </w:r>
      <w:r w:rsidR="00D577EA" w:rsidRPr="00165CDB">
        <w:rPr>
          <w:rFonts w:ascii="Palatino Linotype" w:eastAsia="Times New Roman" w:hAnsi="Palatino Linotype" w:cs="Times New Roman"/>
          <w:bCs/>
          <w:color w:val="000000"/>
          <w:sz w:val="24"/>
          <w:szCs w:val="24"/>
          <w:lang w:eastAsia="es-MX"/>
        </w:rPr>
        <w:t>l</w:t>
      </w:r>
      <w:r w:rsidRPr="00165CDB">
        <w:rPr>
          <w:rFonts w:ascii="Palatino Linotype" w:eastAsia="Times New Roman" w:hAnsi="Palatino Linotype" w:cs="Times New Roman"/>
          <w:b/>
          <w:bCs/>
          <w:color w:val="000000"/>
          <w:sz w:val="24"/>
          <w:szCs w:val="24"/>
          <w:lang w:eastAsia="es-MX"/>
        </w:rPr>
        <w:t xml:space="preserve"> Recurrente </w:t>
      </w:r>
      <w:r w:rsidRPr="00165CDB">
        <w:rPr>
          <w:rFonts w:ascii="Palatino Linotype" w:eastAsia="Times New Roman" w:hAnsi="Palatino Linotype" w:cs="Times New Roman"/>
          <w:color w:val="000000"/>
          <w:sz w:val="24"/>
          <w:szCs w:val="24"/>
          <w:lang w:eastAsia="es-MX"/>
        </w:rPr>
        <w:t xml:space="preserve">ejercitar su derecho de acceso a la información, realizando una nueva solicitud respecto de la información requerida </w:t>
      </w:r>
      <w:r w:rsidR="00D577EA" w:rsidRPr="00165CDB">
        <w:rPr>
          <w:rFonts w:ascii="Palatino Linotype" w:eastAsia="Times New Roman" w:hAnsi="Palatino Linotype" w:cs="Times New Roman"/>
          <w:color w:val="000000"/>
          <w:sz w:val="24"/>
          <w:szCs w:val="24"/>
          <w:lang w:eastAsia="es-MX"/>
        </w:rPr>
        <w:t xml:space="preserve">al </w:t>
      </w:r>
      <w:r w:rsidR="00D577EA" w:rsidRPr="00165CDB">
        <w:rPr>
          <w:rFonts w:ascii="Palatino Linotype" w:eastAsia="Times New Roman" w:hAnsi="Palatino Linotype" w:cs="Times New Roman"/>
          <w:b/>
          <w:color w:val="000000"/>
          <w:sz w:val="24"/>
          <w:szCs w:val="24"/>
          <w:lang w:eastAsia="es-MX"/>
        </w:rPr>
        <w:t>Sujeto Obligado</w:t>
      </w:r>
      <w:r w:rsidR="00D577EA" w:rsidRPr="00165CDB">
        <w:rPr>
          <w:rFonts w:ascii="Palatino Linotype" w:eastAsia="Times New Roman" w:hAnsi="Palatino Linotype" w:cs="Times New Roman"/>
          <w:color w:val="000000"/>
          <w:sz w:val="24"/>
          <w:szCs w:val="24"/>
          <w:lang w:eastAsia="es-MX"/>
        </w:rPr>
        <w:t xml:space="preserve"> </w:t>
      </w:r>
      <w:r w:rsidR="00144A39" w:rsidRPr="00165CDB">
        <w:rPr>
          <w:rFonts w:ascii="Palatino Linotype" w:eastAsia="Times New Roman" w:hAnsi="Palatino Linotype" w:cs="Times New Roman"/>
          <w:color w:val="000000"/>
          <w:sz w:val="24"/>
          <w:szCs w:val="24"/>
          <w:lang w:eastAsia="es-MX"/>
        </w:rPr>
        <w:t>correspondiente</w:t>
      </w:r>
      <w:r w:rsidR="008A5D62" w:rsidRPr="00165CDB">
        <w:rPr>
          <w:rFonts w:ascii="Palatino Linotype" w:eastAsia="Times New Roman" w:hAnsi="Palatino Linotype" w:cs="Times New Roman"/>
          <w:color w:val="000000"/>
          <w:sz w:val="24"/>
          <w:szCs w:val="24"/>
          <w:lang w:eastAsia="es-MX"/>
        </w:rPr>
        <w:t xml:space="preserve">, por no advertirse su compilación en las atribuciones y </w:t>
      </w:r>
      <w:r w:rsidR="008A5D62" w:rsidRPr="00165CDB">
        <w:rPr>
          <w:rFonts w:ascii="Palatino Linotype" w:eastAsia="Times New Roman" w:hAnsi="Palatino Linotype" w:cs="Times New Roman"/>
          <w:color w:val="000000"/>
          <w:sz w:val="24"/>
          <w:szCs w:val="24"/>
          <w:lang w:eastAsia="es-MX"/>
        </w:rPr>
        <w:lastRenderedPageBreak/>
        <w:t>funcio</w:t>
      </w:r>
      <w:r w:rsidR="00144A39" w:rsidRPr="00165CDB">
        <w:rPr>
          <w:rFonts w:ascii="Palatino Linotype" w:eastAsia="Times New Roman" w:hAnsi="Palatino Linotype" w:cs="Times New Roman"/>
          <w:color w:val="000000"/>
          <w:sz w:val="24"/>
          <w:szCs w:val="24"/>
          <w:lang w:eastAsia="es-MX"/>
        </w:rPr>
        <w:t>nes que le compete legalmente a</w:t>
      </w:r>
      <w:r w:rsidR="00DA34D6" w:rsidRPr="00165CDB">
        <w:rPr>
          <w:rFonts w:ascii="Palatino Linotype" w:eastAsia="Times New Roman" w:hAnsi="Palatino Linotype" w:cs="Times New Roman"/>
          <w:color w:val="000000"/>
          <w:sz w:val="24"/>
          <w:szCs w:val="24"/>
          <w:lang w:eastAsia="es-MX"/>
        </w:rPr>
        <w:t>l Poder Legislativo</w:t>
      </w:r>
      <w:r w:rsidR="008A5D62" w:rsidRPr="00165CDB">
        <w:rPr>
          <w:rFonts w:ascii="Palatino Linotype" w:eastAsia="Times New Roman" w:hAnsi="Palatino Linotype" w:cs="Times New Roman"/>
          <w:color w:val="000000"/>
          <w:sz w:val="24"/>
          <w:szCs w:val="24"/>
          <w:lang w:eastAsia="es-MX"/>
        </w:rPr>
        <w:t xml:space="preserve">, de acuerdo con la </w:t>
      </w:r>
      <w:r w:rsidR="00DA34D6" w:rsidRPr="00165CDB">
        <w:rPr>
          <w:rFonts w:ascii="Palatino Linotype" w:eastAsia="Times New Roman" w:hAnsi="Palatino Linotype" w:cs="Times New Roman"/>
          <w:color w:val="000000"/>
          <w:sz w:val="24"/>
          <w:szCs w:val="24"/>
          <w:lang w:eastAsia="es-MX"/>
        </w:rPr>
        <w:t>Ley Orgánica del Poder Legislativo del Estado Libre y Soberano de México.</w:t>
      </w:r>
    </w:p>
    <w:p w:rsidR="00E53C06" w:rsidRPr="00165CDB" w:rsidRDefault="00E53C06" w:rsidP="004409B9">
      <w:pPr>
        <w:spacing w:after="0" w:line="360" w:lineRule="auto"/>
        <w:jc w:val="both"/>
        <w:rPr>
          <w:rFonts w:ascii="Palatino Linotype" w:hAnsi="Palatino Linotype" w:cs="Arial"/>
          <w:sz w:val="24"/>
          <w:szCs w:val="24"/>
          <w:lang w:eastAsia="es-MX"/>
        </w:rPr>
      </w:pPr>
    </w:p>
    <w:p w:rsidR="00DA34D6" w:rsidRPr="00165CDB" w:rsidRDefault="00DA34D6" w:rsidP="004409B9">
      <w:pPr>
        <w:spacing w:after="0" w:line="360" w:lineRule="auto"/>
        <w:jc w:val="both"/>
        <w:rPr>
          <w:rFonts w:ascii="Palatino Linotype" w:hAnsi="Palatino Linotype" w:cs="Arial"/>
          <w:sz w:val="24"/>
          <w:szCs w:val="24"/>
          <w:lang w:eastAsia="es-MX"/>
        </w:rPr>
      </w:pPr>
      <w:r w:rsidRPr="00165CDB">
        <w:rPr>
          <w:rFonts w:ascii="Palatino Linotype" w:hAnsi="Palatino Linotype" w:cs="Arial"/>
          <w:sz w:val="24"/>
          <w:szCs w:val="24"/>
          <w:lang w:eastAsia="es-MX"/>
        </w:rPr>
        <w:t xml:space="preserve">Asimismo, el </w:t>
      </w:r>
      <w:r w:rsidRPr="00165CDB">
        <w:rPr>
          <w:rFonts w:ascii="Palatino Linotype" w:hAnsi="Palatino Linotype" w:cs="Arial"/>
          <w:b/>
          <w:sz w:val="24"/>
          <w:szCs w:val="24"/>
          <w:lang w:eastAsia="es-MX"/>
        </w:rPr>
        <w:t>Sujeto Obligado</w:t>
      </w:r>
      <w:r w:rsidRPr="00165CDB">
        <w:rPr>
          <w:rFonts w:ascii="Palatino Linotype" w:hAnsi="Palatino Linotype" w:cs="Arial"/>
          <w:sz w:val="24"/>
          <w:szCs w:val="24"/>
          <w:lang w:eastAsia="es-MX"/>
        </w:rPr>
        <w:t xml:space="preserve"> mediante su informe justificado, ratifica su respuesta y aclara que de conformidad con el artículo 119, de la Constitución Política del Estado Libre y Soberano de México, estipula los requisitos para ser miembro de algún Ayuntamiento, lo anterior de conformidad con las siguientes capturas de pantalla:</w:t>
      </w:r>
    </w:p>
    <w:p w:rsidR="00DA34D6" w:rsidRPr="00165CDB" w:rsidRDefault="00DA34D6" w:rsidP="004409B9">
      <w:pPr>
        <w:spacing w:after="0" w:line="360" w:lineRule="auto"/>
        <w:jc w:val="both"/>
        <w:rPr>
          <w:rFonts w:ascii="Palatino Linotype" w:hAnsi="Palatino Linotype" w:cs="Arial"/>
          <w:sz w:val="24"/>
          <w:szCs w:val="24"/>
          <w:lang w:eastAsia="es-MX"/>
        </w:rPr>
      </w:pPr>
    </w:p>
    <w:p w:rsidR="00DA34D6" w:rsidRPr="00165CDB" w:rsidRDefault="00DA34D6" w:rsidP="004409B9">
      <w:pPr>
        <w:spacing w:after="0" w:line="360" w:lineRule="auto"/>
        <w:jc w:val="both"/>
        <w:rPr>
          <w:rFonts w:ascii="Palatino Linotype" w:hAnsi="Palatino Linotype" w:cs="Arial"/>
          <w:sz w:val="24"/>
          <w:szCs w:val="24"/>
          <w:lang w:eastAsia="es-MX"/>
        </w:rPr>
      </w:pPr>
      <w:r w:rsidRPr="00165CDB">
        <w:rPr>
          <w:rFonts w:ascii="Palatino Linotype" w:hAnsi="Palatino Linotype" w:cs="Arial"/>
          <w:noProof/>
          <w:sz w:val="24"/>
          <w:szCs w:val="24"/>
          <w:lang w:eastAsia="es-MX"/>
        </w:rPr>
        <mc:AlternateContent>
          <mc:Choice Requires="wps">
            <w:drawing>
              <wp:anchor distT="0" distB="0" distL="114300" distR="114300" simplePos="0" relativeHeight="251724800" behindDoc="0" locked="0" layoutInCell="1" allowOverlap="1" wp14:anchorId="0FDD7F0D" wp14:editId="3F5FBD5C">
                <wp:simplePos x="0" y="0"/>
                <wp:positionH relativeFrom="column">
                  <wp:posOffset>478321</wp:posOffset>
                </wp:positionH>
                <wp:positionV relativeFrom="paragraph">
                  <wp:posOffset>2116483</wp:posOffset>
                </wp:positionV>
                <wp:extent cx="4850295" cy="1701579"/>
                <wp:effectExtent l="19050" t="19050" r="26670" b="13335"/>
                <wp:wrapNone/>
                <wp:docPr id="30" name="Rectángulo 30"/>
                <wp:cNvGraphicFramePr/>
                <a:graphic xmlns:a="http://schemas.openxmlformats.org/drawingml/2006/main">
                  <a:graphicData uri="http://schemas.microsoft.com/office/word/2010/wordprocessingShape">
                    <wps:wsp>
                      <wps:cNvSpPr/>
                      <wps:spPr>
                        <a:xfrm>
                          <a:off x="0" y="0"/>
                          <a:ext cx="4850295" cy="170157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B5078" id="Rectángulo 30" o:spid="_x0000_s1026" style="position:absolute;margin-left:37.65pt;margin-top:166.65pt;width:381.9pt;height:13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" filled="f" strokecolor="red" strokeweight="2.25pt"/>
            </w:pict>
          </mc:Fallback>
        </mc:AlternateContent>
      </w:r>
      <w:r w:rsidRPr="00165CDB">
        <w:rPr>
          <w:rFonts w:ascii="Palatino Linotype" w:hAnsi="Palatino Linotype" w:cs="Arial"/>
          <w:noProof/>
          <w:sz w:val="24"/>
          <w:szCs w:val="24"/>
          <w:lang w:eastAsia="es-MX"/>
        </w:rPr>
        <w:drawing>
          <wp:inline distT="0" distB="0" distL="0" distR="0">
            <wp:extent cx="5760477" cy="4449721"/>
            <wp:effectExtent l="0" t="0" r="0" b="825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a:extLst>
                        <a:ext uri="{28A0092B-C50C-407E-A947-70E740481C1C}">
                          <a14:useLocalDpi xmlns:a14="http://schemas.microsoft.com/office/drawing/2010/main" val="0"/>
                        </a:ext>
                      </a:extLst>
                    </a:blip>
                    <a:srcRect t="39866"/>
                    <a:stretch/>
                  </pic:blipFill>
                  <pic:spPr bwMode="auto">
                    <a:xfrm>
                      <a:off x="0" y="0"/>
                      <a:ext cx="5760720" cy="4449909"/>
                    </a:xfrm>
                    <a:prstGeom prst="rect">
                      <a:avLst/>
                    </a:prstGeom>
                    <a:noFill/>
                    <a:ln>
                      <a:noFill/>
                    </a:ln>
                    <a:extLst>
                      <a:ext uri="{53640926-AAD7-44D8-BBD7-CCE9431645EC}">
                        <a14:shadowObscured xmlns:a14="http://schemas.microsoft.com/office/drawing/2010/main"/>
                      </a:ext>
                    </a:extLst>
                  </pic:spPr>
                </pic:pic>
              </a:graphicData>
            </a:graphic>
          </wp:inline>
        </w:drawing>
      </w:r>
    </w:p>
    <w:p w:rsidR="00DA34D6" w:rsidRPr="00165CDB" w:rsidRDefault="00DA34D6" w:rsidP="004409B9">
      <w:pPr>
        <w:spacing w:after="0" w:line="360" w:lineRule="auto"/>
        <w:jc w:val="both"/>
        <w:rPr>
          <w:rFonts w:ascii="Palatino Linotype" w:hAnsi="Palatino Linotype" w:cs="Arial"/>
          <w:sz w:val="24"/>
          <w:szCs w:val="24"/>
          <w:lang w:eastAsia="es-MX"/>
        </w:rPr>
      </w:pPr>
    </w:p>
    <w:p w:rsidR="00E53C06" w:rsidRPr="00165CDB" w:rsidRDefault="00DA34D6" w:rsidP="004409B9">
      <w:pPr>
        <w:spacing w:after="0" w:line="360" w:lineRule="auto"/>
        <w:jc w:val="both"/>
        <w:rPr>
          <w:rFonts w:ascii="Palatino Linotype" w:hAnsi="Palatino Linotype" w:cs="Arial"/>
          <w:noProof/>
          <w:sz w:val="24"/>
          <w:szCs w:val="24"/>
          <w:lang w:eastAsia="es-MX"/>
        </w:rPr>
      </w:pPr>
      <w:r w:rsidRPr="00165CDB">
        <w:rPr>
          <w:rFonts w:ascii="Palatino Linotype" w:hAnsi="Palatino Linotype" w:cs="Arial"/>
          <w:noProof/>
          <w:sz w:val="24"/>
          <w:szCs w:val="24"/>
          <w:lang w:eastAsia="es-MX"/>
        </w:rPr>
        <w:lastRenderedPageBreak/>
        <mc:AlternateContent>
          <mc:Choice Requires="wps">
            <w:drawing>
              <wp:anchor distT="0" distB="0" distL="114300" distR="114300" simplePos="0" relativeHeight="251722752" behindDoc="0" locked="0" layoutInCell="1" allowOverlap="1">
                <wp:simplePos x="0" y="0"/>
                <wp:positionH relativeFrom="column">
                  <wp:posOffset>398808</wp:posOffset>
                </wp:positionH>
                <wp:positionV relativeFrom="paragraph">
                  <wp:posOffset>695270</wp:posOffset>
                </wp:positionV>
                <wp:extent cx="5009321" cy="2989690"/>
                <wp:effectExtent l="19050" t="19050" r="20320" b="20320"/>
                <wp:wrapNone/>
                <wp:docPr id="29" name="Rectángulo 29"/>
                <wp:cNvGraphicFramePr/>
                <a:graphic xmlns:a="http://schemas.openxmlformats.org/drawingml/2006/main">
                  <a:graphicData uri="http://schemas.microsoft.com/office/word/2010/wordprocessingShape">
                    <wps:wsp>
                      <wps:cNvSpPr/>
                      <wps:spPr>
                        <a:xfrm>
                          <a:off x="0" y="0"/>
                          <a:ext cx="5009321" cy="298969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7CE489" id="Rectángulo 29" o:spid="_x0000_s1026" style="position:absolute;margin-left:31.4pt;margin-top:54.75pt;width:394.45pt;height:235.4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" filled="f" strokecolor="red" strokeweight="2.25pt"/>
            </w:pict>
          </mc:Fallback>
        </mc:AlternateContent>
      </w:r>
      <w:r w:rsidRPr="00165CDB">
        <w:rPr>
          <w:rFonts w:ascii="Palatino Linotype" w:hAnsi="Palatino Linotype" w:cs="Arial"/>
          <w:noProof/>
          <w:sz w:val="24"/>
          <w:szCs w:val="24"/>
          <w:lang w:eastAsia="es-MX"/>
        </w:rPr>
        <w:drawing>
          <wp:inline distT="0" distB="0" distL="0" distR="0">
            <wp:extent cx="5760720" cy="7392906"/>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7392906"/>
                    </a:xfrm>
                    <a:prstGeom prst="rect">
                      <a:avLst/>
                    </a:prstGeom>
                    <a:noFill/>
                    <a:ln>
                      <a:noFill/>
                    </a:ln>
                  </pic:spPr>
                </pic:pic>
              </a:graphicData>
            </a:graphic>
          </wp:inline>
        </w:drawing>
      </w:r>
      <w:r w:rsidRPr="00165CDB">
        <w:rPr>
          <w:rFonts w:ascii="Palatino Linotype" w:hAnsi="Palatino Linotype" w:cs="Arial"/>
          <w:sz w:val="24"/>
          <w:szCs w:val="24"/>
          <w:lang w:eastAsia="es-MX"/>
        </w:rPr>
        <w:lastRenderedPageBreak/>
        <w:t>Por lo anteriormente expuesto, es importante señalar que de conformidad</w:t>
      </w:r>
      <w:r w:rsidR="00E53C06" w:rsidRPr="00165CDB">
        <w:rPr>
          <w:rFonts w:ascii="Palatino Linotype" w:hAnsi="Palatino Linotype" w:cs="Arial"/>
          <w:sz w:val="24"/>
          <w:szCs w:val="24"/>
          <w:lang w:eastAsia="es-MX"/>
        </w:rPr>
        <w:t xml:space="preserve"> con lo establecido en el artículo 12</w:t>
      </w:r>
      <w:r w:rsidR="00F849A1" w:rsidRPr="00165CDB">
        <w:rPr>
          <w:rFonts w:ascii="Palatino Linotype" w:hAnsi="Palatino Linotype" w:cs="Arial"/>
          <w:sz w:val="24"/>
          <w:szCs w:val="24"/>
          <w:lang w:eastAsia="es-MX"/>
        </w:rPr>
        <w:t>,</w:t>
      </w:r>
      <w:r w:rsidR="00E53C06" w:rsidRPr="00165CDB">
        <w:rPr>
          <w:rFonts w:ascii="Palatino Linotype" w:hAnsi="Palatino Linotype" w:cs="Arial"/>
          <w:sz w:val="24"/>
          <w:szCs w:val="24"/>
          <w:lang w:eastAsia="es-MX"/>
        </w:rPr>
        <w:t xml:space="preserve"> de la Ley de Transparencia y Acceso a la Información Pública del Estado de México y Municipios, anteriormente invocado el </w:t>
      </w:r>
      <w:r w:rsidR="00EF5C2B" w:rsidRPr="00165CDB">
        <w:rPr>
          <w:rFonts w:ascii="Palatino Linotype" w:hAnsi="Palatino Linotype" w:cs="Arial"/>
          <w:b/>
          <w:sz w:val="24"/>
          <w:szCs w:val="24"/>
          <w:lang w:eastAsia="es-MX"/>
        </w:rPr>
        <w:t>Sujeto Obligado</w:t>
      </w:r>
      <w:r w:rsidR="00EF5C2B" w:rsidRPr="00165CDB">
        <w:rPr>
          <w:rFonts w:ascii="Palatino Linotype" w:hAnsi="Palatino Linotype" w:cs="Arial"/>
          <w:sz w:val="24"/>
          <w:szCs w:val="24"/>
          <w:lang w:eastAsia="es-MX"/>
        </w:rPr>
        <w:t xml:space="preserve"> </w:t>
      </w:r>
      <w:r w:rsidR="00E53C06" w:rsidRPr="00165CDB">
        <w:rPr>
          <w:rFonts w:ascii="Palatino Linotype" w:hAnsi="Palatino Linotype" w:cs="Arial"/>
          <w:sz w:val="24"/>
          <w:szCs w:val="24"/>
          <w:lang w:eastAsia="es-MX"/>
        </w:rPr>
        <w:t xml:space="preserve">sólo proporcionará la información que obra en sus archivos, lo que </w:t>
      </w:r>
      <w:r w:rsidR="00E53C06" w:rsidRPr="00165CDB">
        <w:rPr>
          <w:rFonts w:ascii="Palatino Linotype" w:hAnsi="Palatino Linotype" w:cs="Arial"/>
          <w:i/>
          <w:sz w:val="24"/>
          <w:szCs w:val="24"/>
          <w:lang w:eastAsia="es-MX"/>
        </w:rPr>
        <w:t>a contrario sensu</w:t>
      </w:r>
      <w:r w:rsidR="00E53C06" w:rsidRPr="00165CDB">
        <w:rPr>
          <w:rFonts w:ascii="Palatino Linotype" w:hAnsi="Palatino Linotype" w:cs="Arial"/>
          <w:sz w:val="24"/>
          <w:szCs w:val="24"/>
          <w:lang w:eastAsia="es-MX"/>
        </w:rPr>
        <w:t xml:space="preserve"> significa que no se está obligado a proporcionar </w:t>
      </w:r>
      <w:r w:rsidR="00BD6588" w:rsidRPr="00165CDB">
        <w:rPr>
          <w:rFonts w:ascii="Palatino Linotype" w:hAnsi="Palatino Linotype" w:cs="Arial"/>
          <w:sz w:val="24"/>
          <w:szCs w:val="24"/>
          <w:lang w:eastAsia="es-MX"/>
        </w:rPr>
        <w:t>lo que no obre en sus archivos.</w:t>
      </w:r>
    </w:p>
    <w:p w:rsidR="00BD6588" w:rsidRPr="00165CDB" w:rsidRDefault="00BD6588" w:rsidP="004409B9">
      <w:pPr>
        <w:spacing w:after="0" w:line="360" w:lineRule="auto"/>
        <w:jc w:val="both"/>
        <w:rPr>
          <w:rFonts w:ascii="Palatino Linotype" w:hAnsi="Palatino Linotype" w:cs="Arial"/>
          <w:sz w:val="24"/>
          <w:szCs w:val="24"/>
          <w:lang w:eastAsia="es-MX"/>
        </w:rPr>
      </w:pPr>
    </w:p>
    <w:p w:rsidR="00B32668" w:rsidRPr="00165CDB" w:rsidRDefault="00B32668" w:rsidP="004409B9">
      <w:pPr>
        <w:spacing w:after="0" w:line="360" w:lineRule="auto"/>
        <w:jc w:val="both"/>
        <w:rPr>
          <w:rFonts w:ascii="Palatino Linotype" w:hAnsi="Palatino Linotype"/>
          <w:sz w:val="24"/>
        </w:rPr>
      </w:pPr>
      <w:r w:rsidRPr="00165CDB">
        <w:rPr>
          <w:rFonts w:ascii="Palatino Linotype" w:hAnsi="Palatino Linotype" w:cs="Arial"/>
          <w:sz w:val="24"/>
        </w:rPr>
        <w:t>Lo anterior se robustece con lo plasmado en el criterio</w:t>
      </w:r>
      <w:r w:rsidRPr="00165CDB">
        <w:rPr>
          <w:rFonts w:ascii="Palatino Linotype" w:hAnsi="Palatino Linotype"/>
          <w:sz w:val="24"/>
        </w:rPr>
        <w:t xml:space="preserve"> 31-10 emitido por el entonces Instituto Federal de Acceso a la Información y Protección de Datos (IFAI) ahora Instituto Nacional de Transparencia, Acceso a la Información, y Protecci</w:t>
      </w:r>
      <w:r w:rsidR="008A38A0" w:rsidRPr="00165CDB">
        <w:rPr>
          <w:rFonts w:ascii="Palatino Linotype" w:hAnsi="Palatino Linotype"/>
          <w:sz w:val="24"/>
        </w:rPr>
        <w:t xml:space="preserve">ón de Datos Personales (INAI), </w:t>
      </w:r>
      <w:r w:rsidRPr="00165CDB">
        <w:rPr>
          <w:rFonts w:ascii="Palatino Linotype" w:hAnsi="Palatino Linotype"/>
          <w:sz w:val="24"/>
        </w:rPr>
        <w:t xml:space="preserve">que lleva por rubro y texto los siguientes: </w:t>
      </w:r>
    </w:p>
    <w:p w:rsidR="00254AFE" w:rsidRPr="00165CDB" w:rsidRDefault="00254AFE" w:rsidP="00254AFE">
      <w:pPr>
        <w:pStyle w:val="Sinespaciado"/>
      </w:pPr>
    </w:p>
    <w:p w:rsidR="00B32668" w:rsidRPr="00165CDB" w:rsidRDefault="00B32668" w:rsidP="004409B9">
      <w:pPr>
        <w:spacing w:after="0" w:line="360" w:lineRule="auto"/>
        <w:jc w:val="both"/>
        <w:rPr>
          <w:rFonts w:ascii="Palatino Linotype" w:hAnsi="Palatino Linotype"/>
          <w:sz w:val="2"/>
        </w:rPr>
      </w:pPr>
    </w:p>
    <w:p w:rsidR="00B32668" w:rsidRPr="00165CDB" w:rsidRDefault="00B32668" w:rsidP="00254AFE">
      <w:pPr>
        <w:pStyle w:val="Prrafodelista"/>
        <w:ind w:left="1068" w:right="1043"/>
        <w:jc w:val="both"/>
        <w:rPr>
          <w:rFonts w:ascii="Palatino Linotype" w:hAnsi="Palatino Linotype"/>
          <w:i/>
          <w:sz w:val="22"/>
        </w:rPr>
      </w:pPr>
      <w:r w:rsidRPr="00165CDB">
        <w:rPr>
          <w:rFonts w:ascii="Palatino Linotype" w:hAnsi="Palatino Linotype"/>
          <w:i/>
          <w:sz w:val="22"/>
        </w:rPr>
        <w:t>“</w:t>
      </w:r>
      <w:r w:rsidRPr="00165CD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165CDB">
        <w:rPr>
          <w:rFonts w:ascii="Palatino Linotype" w:hAnsi="Palatino Linotype"/>
          <w:b/>
          <w:i/>
          <w:sz w:val="22"/>
        </w:rPr>
        <w:t>.</w:t>
      </w:r>
      <w:r w:rsidRPr="00165CD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B32668" w:rsidRPr="00165CDB" w:rsidRDefault="00B32668" w:rsidP="004409B9">
      <w:pPr>
        <w:spacing w:after="0" w:line="360" w:lineRule="auto"/>
        <w:ind w:right="1043"/>
        <w:jc w:val="both"/>
        <w:rPr>
          <w:rFonts w:ascii="Palatino Linotype" w:hAnsi="Palatino Linotype"/>
          <w:i/>
          <w:sz w:val="14"/>
        </w:rPr>
      </w:pPr>
    </w:p>
    <w:p w:rsidR="00F457C8" w:rsidRPr="00165CDB" w:rsidRDefault="00F457C8" w:rsidP="00144A39">
      <w:pPr>
        <w:pStyle w:val="Sinespaciado"/>
        <w:rPr>
          <w:lang w:val="es-ES"/>
        </w:rPr>
      </w:pPr>
    </w:p>
    <w:p w:rsidR="00F457C8" w:rsidRPr="00165CDB" w:rsidRDefault="00F457C8" w:rsidP="004409B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65CDB">
        <w:rPr>
          <w:rFonts w:ascii="Palatino Linotype" w:eastAsia="Times New Roman" w:hAnsi="Palatino Linotype" w:cs="Arial"/>
          <w:sz w:val="24"/>
          <w:szCs w:val="24"/>
          <w:lang w:val="es-ES" w:eastAsia="es-ES"/>
        </w:rPr>
        <w:lastRenderedPageBreak/>
        <w:t>En</w:t>
      </w:r>
      <w:r w:rsidR="00254AFE" w:rsidRPr="00165CDB">
        <w:rPr>
          <w:rFonts w:ascii="Palatino Linotype" w:eastAsia="Times New Roman" w:hAnsi="Palatino Linotype" w:cs="Arial"/>
          <w:sz w:val="24"/>
          <w:szCs w:val="24"/>
          <w:lang w:val="es-ES" w:eastAsia="es-ES"/>
        </w:rPr>
        <w:t xml:space="preserve"> sustento a lo anterior, </w:t>
      </w:r>
      <w:r w:rsidRPr="00165CDB">
        <w:rPr>
          <w:rFonts w:ascii="Palatino Linotype" w:hAnsi="Palatino Linotype" w:cs="Arial"/>
          <w:sz w:val="24"/>
          <w:szCs w:val="24"/>
        </w:rPr>
        <w:t>se concatena con lo est</w:t>
      </w:r>
      <w:r w:rsidR="00773FDF" w:rsidRPr="00165CDB">
        <w:rPr>
          <w:rFonts w:ascii="Palatino Linotype" w:hAnsi="Palatino Linotype" w:cs="Arial"/>
          <w:sz w:val="24"/>
          <w:szCs w:val="24"/>
        </w:rPr>
        <w:t>ablecido en los artículos 4, 12, 23 y 24</w:t>
      </w:r>
      <w:r w:rsidR="00254AFE" w:rsidRPr="00165CDB">
        <w:rPr>
          <w:rFonts w:ascii="Palatino Linotype" w:hAnsi="Palatino Linotype" w:cs="Arial"/>
          <w:sz w:val="24"/>
          <w:szCs w:val="24"/>
        </w:rPr>
        <w:t>,</w:t>
      </w:r>
      <w:r w:rsidRPr="00165CDB">
        <w:rPr>
          <w:rFonts w:ascii="Palatino Linotype" w:hAnsi="Palatino Linotype" w:cs="Arial"/>
          <w:sz w:val="24"/>
          <w:szCs w:val="24"/>
        </w:rPr>
        <w:t xml:space="preserve"> de la Ley de Transparencia y Acceso a la Información Pública del Estado de México y Municipios, los cuales esgrimen: </w:t>
      </w:r>
    </w:p>
    <w:p w:rsidR="00F457C8" w:rsidRPr="00165CDB" w:rsidRDefault="00F457C8" w:rsidP="00254AFE">
      <w:pPr>
        <w:pStyle w:val="Sinespaciado"/>
      </w:pPr>
    </w:p>
    <w:p w:rsidR="00F457C8" w:rsidRPr="00165CDB" w:rsidRDefault="00F457C8" w:rsidP="00254AFE">
      <w:pPr>
        <w:autoSpaceDE w:val="0"/>
        <w:autoSpaceDN w:val="0"/>
        <w:adjustRightInd w:val="0"/>
        <w:spacing w:after="0" w:line="240" w:lineRule="auto"/>
        <w:ind w:left="567" w:right="567"/>
        <w:jc w:val="both"/>
        <w:rPr>
          <w:rFonts w:ascii="Palatino Linotype" w:hAnsi="Palatino Linotype" w:cs="Arial"/>
          <w:i/>
        </w:rPr>
      </w:pPr>
      <w:r w:rsidRPr="00165CDB">
        <w:rPr>
          <w:rFonts w:ascii="Palatino Linotype" w:hAnsi="Palatino Linotype"/>
          <w:b/>
          <w:i/>
        </w:rPr>
        <w:t>Artículo 4.</w:t>
      </w:r>
      <w:r w:rsidRPr="00165CDB">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457C8" w:rsidRPr="00165CDB" w:rsidRDefault="00F457C8" w:rsidP="00254AFE">
      <w:pPr>
        <w:autoSpaceDE w:val="0"/>
        <w:autoSpaceDN w:val="0"/>
        <w:adjustRightInd w:val="0"/>
        <w:spacing w:after="0" w:line="240" w:lineRule="auto"/>
        <w:ind w:left="567" w:right="567"/>
        <w:jc w:val="both"/>
        <w:rPr>
          <w:rFonts w:ascii="Palatino Linotype" w:hAnsi="Palatino Linotype" w:cs="Arial"/>
          <w:i/>
        </w:rPr>
      </w:pPr>
      <w:r w:rsidRPr="00165CDB">
        <w:rPr>
          <w:rFonts w:ascii="Palatino Linotype" w:hAnsi="Palatino Linotype"/>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165CDB">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rsidR="00F457C8" w:rsidRPr="00165CDB" w:rsidRDefault="00F457C8" w:rsidP="00254AFE">
      <w:pPr>
        <w:autoSpaceDE w:val="0"/>
        <w:autoSpaceDN w:val="0"/>
        <w:adjustRightInd w:val="0"/>
        <w:spacing w:after="0" w:line="240" w:lineRule="auto"/>
        <w:ind w:left="567" w:right="567"/>
        <w:jc w:val="both"/>
        <w:rPr>
          <w:rFonts w:ascii="Palatino Linotype" w:hAnsi="Palatino Linotype" w:cs="Arial"/>
          <w:i/>
        </w:rPr>
      </w:pPr>
      <w:r w:rsidRPr="00165CDB">
        <w:rPr>
          <w:rFonts w:ascii="Palatino Linotype" w:hAnsi="Palatino Linotype" w:cs="Arial"/>
          <w:i/>
        </w:rPr>
        <w:t>[…]</w:t>
      </w:r>
    </w:p>
    <w:p w:rsidR="00C31842" w:rsidRPr="00165CDB" w:rsidRDefault="00C31842" w:rsidP="00254AFE">
      <w:pPr>
        <w:autoSpaceDE w:val="0"/>
        <w:autoSpaceDN w:val="0"/>
        <w:adjustRightInd w:val="0"/>
        <w:spacing w:after="0" w:line="240" w:lineRule="auto"/>
        <w:ind w:left="567" w:right="567"/>
        <w:jc w:val="both"/>
        <w:rPr>
          <w:rFonts w:ascii="Palatino Linotype" w:hAnsi="Palatino Linotype"/>
          <w:b/>
          <w:i/>
        </w:rPr>
      </w:pPr>
    </w:p>
    <w:p w:rsidR="00F457C8" w:rsidRPr="00165CDB" w:rsidRDefault="00F457C8" w:rsidP="00254AFE">
      <w:pPr>
        <w:autoSpaceDE w:val="0"/>
        <w:autoSpaceDN w:val="0"/>
        <w:adjustRightInd w:val="0"/>
        <w:spacing w:after="0" w:line="240" w:lineRule="auto"/>
        <w:ind w:left="567" w:right="567"/>
        <w:jc w:val="both"/>
        <w:rPr>
          <w:rFonts w:ascii="Palatino Linotype" w:hAnsi="Palatino Linotype" w:cs="Arial"/>
          <w:i/>
        </w:rPr>
      </w:pPr>
      <w:r w:rsidRPr="00165CDB">
        <w:rPr>
          <w:rFonts w:ascii="Palatino Linotype" w:hAnsi="Palatino Linotype"/>
          <w:b/>
          <w:i/>
        </w:rPr>
        <w:t>Artículo 12.</w:t>
      </w:r>
      <w:r w:rsidRPr="00165CDB">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854828" w:rsidRPr="00165CDB" w:rsidRDefault="00854828" w:rsidP="00254AFE">
      <w:pPr>
        <w:autoSpaceDE w:val="0"/>
        <w:autoSpaceDN w:val="0"/>
        <w:adjustRightInd w:val="0"/>
        <w:spacing w:after="0" w:line="240" w:lineRule="auto"/>
        <w:ind w:left="567" w:right="567"/>
        <w:jc w:val="both"/>
        <w:rPr>
          <w:rFonts w:ascii="Palatino Linotype" w:hAnsi="Palatino Linotype"/>
          <w:i/>
          <w:u w:val="single"/>
        </w:rPr>
      </w:pPr>
    </w:p>
    <w:p w:rsidR="00773FDF" w:rsidRPr="00165CDB" w:rsidRDefault="00F457C8" w:rsidP="00773FDF">
      <w:pPr>
        <w:autoSpaceDE w:val="0"/>
        <w:autoSpaceDN w:val="0"/>
        <w:adjustRightInd w:val="0"/>
        <w:spacing w:after="0" w:line="240" w:lineRule="auto"/>
        <w:ind w:left="567" w:right="567"/>
        <w:jc w:val="both"/>
        <w:rPr>
          <w:rFonts w:ascii="Palatino Linotype" w:hAnsi="Palatino Linotype"/>
          <w:i/>
          <w:u w:val="single"/>
        </w:rPr>
      </w:pPr>
      <w:r w:rsidRPr="00165CDB">
        <w:rPr>
          <w:rFonts w:ascii="Palatino Linotype" w:hAnsi="Palatino Linotype"/>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73FDF" w:rsidRPr="00165CDB" w:rsidRDefault="00773FDF" w:rsidP="00773FDF">
      <w:pPr>
        <w:autoSpaceDE w:val="0"/>
        <w:autoSpaceDN w:val="0"/>
        <w:adjustRightInd w:val="0"/>
        <w:spacing w:after="0" w:line="240" w:lineRule="auto"/>
        <w:ind w:left="567" w:right="567"/>
        <w:jc w:val="both"/>
        <w:rPr>
          <w:rFonts w:ascii="Palatino Linotype" w:hAnsi="Palatino Linotype"/>
          <w:i/>
          <w:u w:val="single"/>
        </w:rPr>
      </w:pPr>
    </w:p>
    <w:p w:rsidR="00144A39" w:rsidRPr="00165CDB" w:rsidRDefault="00773FDF" w:rsidP="00EF5C2B">
      <w:pPr>
        <w:autoSpaceDE w:val="0"/>
        <w:autoSpaceDN w:val="0"/>
        <w:adjustRightInd w:val="0"/>
        <w:spacing w:after="0" w:line="240" w:lineRule="auto"/>
        <w:ind w:left="567" w:right="567"/>
        <w:jc w:val="both"/>
        <w:rPr>
          <w:rFonts w:ascii="Palatino Linotype" w:hAnsi="Palatino Linotype" w:cs="Arial"/>
          <w:bCs/>
          <w:i/>
        </w:rPr>
      </w:pPr>
      <w:r w:rsidRPr="00165CDB">
        <w:rPr>
          <w:rFonts w:ascii="Palatino Linotype" w:hAnsi="Palatino Linotype" w:cs="Arial"/>
          <w:b/>
          <w:bCs/>
          <w:i/>
        </w:rPr>
        <w:t>Artículo 23</w:t>
      </w:r>
      <w:r w:rsidRPr="00165CDB">
        <w:rPr>
          <w:rFonts w:ascii="Palatino Linotype" w:hAnsi="Palatino Linotype" w:cs="Arial"/>
          <w:bCs/>
          <w:i/>
        </w:rPr>
        <w:t>. Son sujetos obligados a transparentar y permitir el acceso a su información y proteger los datos per</w:t>
      </w:r>
      <w:r w:rsidR="00EF5C2B" w:rsidRPr="00165CDB">
        <w:rPr>
          <w:rFonts w:ascii="Palatino Linotype" w:hAnsi="Palatino Linotype" w:cs="Arial"/>
          <w:bCs/>
          <w:i/>
        </w:rPr>
        <w:t xml:space="preserve">sonales que obren en su poder: </w:t>
      </w:r>
    </w:p>
    <w:p w:rsidR="00EF5C2B" w:rsidRPr="00165CDB" w:rsidRDefault="00EF5C2B" w:rsidP="00773FDF">
      <w:pPr>
        <w:spacing w:after="0" w:line="240" w:lineRule="auto"/>
        <w:ind w:left="567" w:right="709"/>
        <w:jc w:val="both"/>
        <w:rPr>
          <w:rFonts w:ascii="Palatino Linotype" w:hAnsi="Palatino Linotype" w:cs="Arial"/>
          <w:bCs/>
          <w:i/>
        </w:rPr>
      </w:pPr>
      <w:r w:rsidRPr="00165CDB">
        <w:rPr>
          <w:rFonts w:ascii="Palatino Linotype" w:hAnsi="Palatino Linotype" w:cs="Arial"/>
          <w:bCs/>
          <w:i/>
        </w:rPr>
        <w:t>(…)</w:t>
      </w:r>
    </w:p>
    <w:p w:rsidR="00773FDF" w:rsidRPr="00165CDB" w:rsidRDefault="00EF5C2B" w:rsidP="00773FDF">
      <w:pPr>
        <w:spacing w:after="0" w:line="240" w:lineRule="auto"/>
        <w:ind w:left="567" w:right="709"/>
        <w:jc w:val="both"/>
        <w:rPr>
          <w:rFonts w:ascii="Palatino Linotype" w:hAnsi="Palatino Linotype" w:cs="Arial"/>
          <w:bCs/>
          <w:i/>
        </w:rPr>
      </w:pPr>
      <w:r w:rsidRPr="00165CDB">
        <w:rPr>
          <w:rFonts w:ascii="Palatino Linotype" w:hAnsi="Palatino Linotype" w:cs="Arial"/>
          <w:b/>
          <w:bCs/>
          <w:i/>
        </w:rPr>
        <w:t>II.</w:t>
      </w:r>
      <w:r w:rsidRPr="00165CDB">
        <w:rPr>
          <w:rFonts w:ascii="Palatino Linotype" w:hAnsi="Palatino Linotype" w:cs="Arial"/>
          <w:bCs/>
          <w:i/>
        </w:rPr>
        <w:t xml:space="preserve"> </w:t>
      </w:r>
      <w:r w:rsidRPr="00165CDB">
        <w:rPr>
          <w:rFonts w:ascii="Palatino Linotype" w:hAnsi="Palatino Linotype" w:cs="Arial"/>
          <w:b/>
          <w:bCs/>
          <w:i/>
          <w:u w:val="single"/>
        </w:rPr>
        <w:t>El Poder Legislativo del Estado</w:t>
      </w:r>
      <w:r w:rsidRPr="00165CDB">
        <w:rPr>
          <w:rFonts w:ascii="Palatino Linotype" w:hAnsi="Palatino Linotype" w:cs="Arial"/>
          <w:bCs/>
          <w:i/>
        </w:rPr>
        <w:t>, los organismos, órganos y entidades de la Legislatura y sus dependencias;</w:t>
      </w:r>
      <w:r w:rsidR="00144A39" w:rsidRPr="00165CDB">
        <w:rPr>
          <w:rFonts w:ascii="Palatino Linotype" w:hAnsi="Palatino Linotype" w:cs="Arial"/>
          <w:bCs/>
          <w:i/>
        </w:rPr>
        <w:t>;</w:t>
      </w:r>
    </w:p>
    <w:p w:rsidR="00144A39" w:rsidRPr="00165CDB" w:rsidRDefault="00144A39" w:rsidP="00144A39">
      <w:pPr>
        <w:spacing w:after="0" w:line="240" w:lineRule="auto"/>
        <w:ind w:left="567" w:right="709"/>
        <w:jc w:val="both"/>
        <w:rPr>
          <w:rFonts w:ascii="Palatino Linotype" w:hAnsi="Palatino Linotype" w:cs="Arial"/>
          <w:bCs/>
          <w:i/>
        </w:rPr>
      </w:pPr>
      <w:r w:rsidRPr="00165CDB">
        <w:rPr>
          <w:rFonts w:ascii="Palatino Linotype" w:hAnsi="Palatino Linotype" w:cs="Arial"/>
          <w:bCs/>
          <w:i/>
        </w:rPr>
        <w:t>(…)</w:t>
      </w:r>
    </w:p>
    <w:p w:rsidR="00773FDF" w:rsidRPr="00165CDB" w:rsidRDefault="00773FDF" w:rsidP="00773FDF">
      <w:pPr>
        <w:pStyle w:val="Sinespaciado"/>
      </w:pPr>
    </w:p>
    <w:p w:rsidR="00773FDF" w:rsidRPr="00165CDB" w:rsidRDefault="00773FDF" w:rsidP="00F02F99">
      <w:pPr>
        <w:pStyle w:val="Sinespaciado"/>
      </w:pPr>
    </w:p>
    <w:p w:rsidR="00773FDF" w:rsidRPr="00165CDB" w:rsidRDefault="00773FDF" w:rsidP="00773FDF">
      <w:pPr>
        <w:autoSpaceDE w:val="0"/>
        <w:autoSpaceDN w:val="0"/>
        <w:adjustRightInd w:val="0"/>
        <w:spacing w:after="0" w:line="240" w:lineRule="auto"/>
        <w:ind w:left="567" w:right="567"/>
        <w:jc w:val="both"/>
        <w:rPr>
          <w:rFonts w:ascii="Palatino Linotype" w:hAnsi="Palatino Linotype"/>
          <w:i/>
          <w:u w:val="single"/>
        </w:rPr>
      </w:pPr>
      <w:r w:rsidRPr="00165CDB">
        <w:rPr>
          <w:rFonts w:ascii="Palatino Linotype" w:hAnsi="Palatino Linotype" w:cs="Arial"/>
          <w:b/>
          <w:bCs/>
          <w:i/>
          <w:color w:val="000000" w:themeColor="text1"/>
        </w:rPr>
        <w:t xml:space="preserve">Artículo 24. </w:t>
      </w:r>
    </w:p>
    <w:p w:rsidR="00773FDF" w:rsidRPr="00165CDB" w:rsidRDefault="00773FDF" w:rsidP="00773FDF">
      <w:pPr>
        <w:autoSpaceDE w:val="0"/>
        <w:autoSpaceDN w:val="0"/>
        <w:adjustRightInd w:val="0"/>
        <w:spacing w:after="0" w:line="240" w:lineRule="auto"/>
        <w:ind w:left="567" w:right="567"/>
        <w:jc w:val="both"/>
        <w:rPr>
          <w:rFonts w:ascii="Palatino Linotype" w:hAnsi="Palatino Linotype"/>
          <w:i/>
          <w:u w:val="single"/>
        </w:rPr>
      </w:pPr>
      <w:r w:rsidRPr="00165CDB">
        <w:rPr>
          <w:rFonts w:ascii="Palatino Linotype" w:hAnsi="Palatino Linotype" w:cs="Arial"/>
          <w:bCs/>
          <w:i/>
          <w:color w:val="000000" w:themeColor="text1"/>
        </w:rPr>
        <w:t>(…)</w:t>
      </w:r>
    </w:p>
    <w:p w:rsidR="00773FDF" w:rsidRPr="00165CDB" w:rsidRDefault="00773FDF" w:rsidP="00773FDF">
      <w:pPr>
        <w:autoSpaceDE w:val="0"/>
        <w:autoSpaceDN w:val="0"/>
        <w:adjustRightInd w:val="0"/>
        <w:spacing w:after="0" w:line="240" w:lineRule="auto"/>
        <w:ind w:left="567" w:right="567"/>
        <w:jc w:val="both"/>
        <w:rPr>
          <w:rFonts w:ascii="Palatino Linotype" w:hAnsi="Palatino Linotype"/>
          <w:b/>
          <w:i/>
          <w:u w:val="single"/>
        </w:rPr>
      </w:pPr>
      <w:r w:rsidRPr="00165CDB">
        <w:rPr>
          <w:rFonts w:ascii="Palatino Linotype" w:hAnsi="Palatino Linotype" w:cs="Arial"/>
          <w:b/>
          <w:i/>
          <w:color w:val="000000" w:themeColor="text1"/>
          <w:u w:val="single"/>
        </w:rPr>
        <w:lastRenderedPageBreak/>
        <w:t>Los sujetos obligados solo proporcionarán la información pública que generen, administren o posean en el ejercicio de sus atribuciones.”</w:t>
      </w:r>
    </w:p>
    <w:p w:rsidR="00254AFE" w:rsidRPr="00165CDB" w:rsidRDefault="00773FDF" w:rsidP="00E10C10">
      <w:pPr>
        <w:autoSpaceDE w:val="0"/>
        <w:autoSpaceDN w:val="0"/>
        <w:adjustRightInd w:val="0"/>
        <w:spacing w:after="0" w:line="240" w:lineRule="auto"/>
        <w:ind w:left="567" w:right="567"/>
        <w:jc w:val="both"/>
        <w:rPr>
          <w:rFonts w:ascii="Palatino Linotype" w:hAnsi="Palatino Linotype"/>
          <w:i/>
          <w:u w:val="single"/>
        </w:rPr>
      </w:pPr>
      <w:r w:rsidRPr="00165CDB">
        <w:rPr>
          <w:rFonts w:ascii="Palatino Linotype" w:hAnsi="Palatino Linotype" w:cs="Arial"/>
          <w:i/>
          <w:color w:val="000000" w:themeColor="text1"/>
        </w:rPr>
        <w:t>(…)</w:t>
      </w:r>
    </w:p>
    <w:p w:rsidR="00E10C10" w:rsidRPr="00165CDB" w:rsidRDefault="00E10C10" w:rsidP="00F02F99">
      <w:pPr>
        <w:autoSpaceDE w:val="0"/>
        <w:autoSpaceDN w:val="0"/>
        <w:adjustRightInd w:val="0"/>
        <w:spacing w:after="0" w:line="360" w:lineRule="auto"/>
        <w:jc w:val="both"/>
        <w:rPr>
          <w:rFonts w:ascii="Palatino Linotype" w:hAnsi="Palatino Linotype" w:cs="Arial"/>
          <w:sz w:val="24"/>
          <w:szCs w:val="24"/>
        </w:rPr>
      </w:pPr>
    </w:p>
    <w:p w:rsidR="00E10C10" w:rsidRPr="00165CDB" w:rsidRDefault="00E10C10" w:rsidP="00E10C10">
      <w:pPr>
        <w:spacing w:after="0" w:line="360" w:lineRule="auto"/>
        <w:jc w:val="both"/>
        <w:rPr>
          <w:rFonts w:ascii="Palatino Linotype" w:hAnsi="Palatino Linotype" w:cs="Arial"/>
          <w:color w:val="000000"/>
          <w:sz w:val="24"/>
          <w:szCs w:val="24"/>
        </w:rPr>
      </w:pPr>
      <w:r w:rsidRPr="00165CDB">
        <w:rPr>
          <w:rFonts w:ascii="Palatino Linotype" w:hAnsi="Palatino Linotype" w:cs="Arial"/>
          <w:color w:val="000000"/>
          <w:sz w:val="24"/>
          <w:szCs w:val="24"/>
        </w:rPr>
        <w:t>Es decir, que el derecho de acceso a la información pública se satisface en aquellos casos en que se entregue documento en que conste la información requerida, toda vez que, los Sujetos Obligados</w:t>
      </w:r>
      <w:r w:rsidRPr="00165CDB">
        <w:rPr>
          <w:rFonts w:ascii="Palatino Linotype" w:hAnsi="Palatino Linotype" w:cs="Arial"/>
          <w:b/>
          <w:color w:val="000000"/>
          <w:sz w:val="24"/>
          <w:szCs w:val="24"/>
        </w:rPr>
        <w:t xml:space="preserve"> </w:t>
      </w:r>
      <w:r w:rsidRPr="00165CDB">
        <w:rPr>
          <w:rFonts w:ascii="Palatino Linotype" w:hAnsi="Palatino Linotype" w:cs="Arial"/>
          <w:color w:val="000000"/>
          <w:sz w:val="24"/>
          <w:szCs w:val="24"/>
        </w:rPr>
        <w:t xml:space="preserve">no tienen el deber de generar, poseer o administrar la información pública con el grado de detalle solicitado; esto es, que no tienen el obligación de generar un documento </w:t>
      </w:r>
      <w:r w:rsidRPr="00165CDB">
        <w:rPr>
          <w:rFonts w:ascii="Palatino Linotype" w:hAnsi="Palatino Linotype" w:cs="Arial"/>
          <w:i/>
          <w:color w:val="000000"/>
          <w:sz w:val="24"/>
          <w:szCs w:val="24"/>
        </w:rPr>
        <w:t>ad hoc</w:t>
      </w:r>
      <w:r w:rsidRPr="00165CDB">
        <w:rPr>
          <w:rFonts w:ascii="Palatino Linotype" w:hAnsi="Palatino Linotype" w:cs="Arial"/>
          <w:color w:val="000000"/>
          <w:sz w:val="24"/>
          <w:szCs w:val="24"/>
        </w:rPr>
        <w:t>, para satisfacer el derecho de acceso a la información pública.</w:t>
      </w:r>
    </w:p>
    <w:p w:rsidR="00E10C10" w:rsidRPr="00165CDB" w:rsidRDefault="00E10C10" w:rsidP="00E10C10">
      <w:pPr>
        <w:spacing w:after="0" w:line="360" w:lineRule="auto"/>
        <w:jc w:val="both"/>
        <w:rPr>
          <w:rFonts w:ascii="Palatino Linotype" w:hAnsi="Palatino Linotype" w:cs="Arial"/>
          <w:color w:val="000000"/>
          <w:sz w:val="24"/>
          <w:szCs w:val="24"/>
        </w:rPr>
      </w:pPr>
    </w:p>
    <w:p w:rsidR="00E10C10" w:rsidRPr="00165CDB" w:rsidRDefault="00E10C10" w:rsidP="00E10C10">
      <w:pPr>
        <w:spacing w:after="0" w:line="360" w:lineRule="auto"/>
        <w:jc w:val="both"/>
        <w:rPr>
          <w:rFonts w:ascii="Palatino Linotype" w:hAnsi="Palatino Linotype"/>
          <w:b/>
          <w:bCs/>
          <w:color w:val="000000"/>
          <w:sz w:val="24"/>
          <w:szCs w:val="24"/>
        </w:rPr>
      </w:pPr>
      <w:r w:rsidRPr="00165CDB">
        <w:rPr>
          <w:rFonts w:ascii="Palatino Linotype" w:hAnsi="Palatino Linotype" w:cs="Arial"/>
          <w:color w:val="000000"/>
          <w:sz w:val="24"/>
          <w:szCs w:val="24"/>
        </w:rPr>
        <w:t xml:space="preserve">Sirve de apoyo a lo anterior, el criterio 03-17, expuesto por </w:t>
      </w:r>
      <w:r w:rsidRPr="00165CDB">
        <w:rPr>
          <w:rFonts w:ascii="Palatino Linotype" w:eastAsia="Arial Unicode MS" w:hAnsi="Palatino Linotype" w:cs="Arial"/>
          <w:color w:val="000000"/>
          <w:sz w:val="24"/>
          <w:szCs w:val="24"/>
        </w:rPr>
        <w:t>el Instituto Nacional de Transparencia, Acceso a la Información y Protección de Datos Personales,</w:t>
      </w:r>
      <w:r w:rsidRPr="00165CDB">
        <w:rPr>
          <w:rFonts w:ascii="Palatino Linotype" w:hAnsi="Palatino Linotype"/>
          <w:bCs/>
          <w:color w:val="000000"/>
          <w:sz w:val="24"/>
          <w:szCs w:val="24"/>
        </w:rPr>
        <w:t xml:space="preserve"> que dice:</w:t>
      </w:r>
      <w:r w:rsidRPr="00165CDB">
        <w:rPr>
          <w:rFonts w:ascii="Palatino Linotype" w:hAnsi="Palatino Linotype"/>
          <w:b/>
          <w:bCs/>
          <w:color w:val="000000"/>
          <w:sz w:val="24"/>
          <w:szCs w:val="24"/>
        </w:rPr>
        <w:t xml:space="preserve"> </w:t>
      </w:r>
    </w:p>
    <w:p w:rsidR="00E10C10" w:rsidRPr="00165CDB" w:rsidRDefault="00E10C10" w:rsidP="00E10C10">
      <w:pPr>
        <w:pStyle w:val="Sinespaciado"/>
      </w:pPr>
    </w:p>
    <w:p w:rsidR="00E10C10" w:rsidRPr="00165CDB" w:rsidRDefault="00E10C10" w:rsidP="00E10C10">
      <w:pPr>
        <w:ind w:left="851" w:right="901"/>
        <w:jc w:val="both"/>
        <w:rPr>
          <w:rFonts w:ascii="Palatino Linotype" w:hAnsi="Palatino Linotype" w:cs="Arial"/>
          <w:i/>
          <w:color w:val="000000"/>
        </w:rPr>
      </w:pPr>
      <w:r w:rsidRPr="00165CDB">
        <w:rPr>
          <w:rFonts w:ascii="Palatino Linotype" w:hAnsi="Palatino Linotype" w:cs="Arial"/>
          <w:i/>
          <w:color w:val="000000"/>
        </w:rPr>
        <w:t>“</w:t>
      </w:r>
      <w:r w:rsidRPr="00165CDB">
        <w:rPr>
          <w:rFonts w:ascii="Palatino Linotype" w:hAnsi="Palatino Linotype" w:cs="Arial"/>
          <w:b/>
          <w:i/>
          <w:color w:val="000000"/>
        </w:rPr>
        <w:t>No existe obligación de elaborar documentos ad hoc para atender las solicitudes de acceso a la información.</w:t>
      </w:r>
      <w:r w:rsidRPr="00165CDB">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10C10" w:rsidRPr="00165CDB" w:rsidRDefault="00E10C10" w:rsidP="00E10C10">
      <w:pPr>
        <w:ind w:left="851" w:right="901"/>
        <w:jc w:val="both"/>
        <w:rPr>
          <w:rFonts w:ascii="Palatino Linotype" w:hAnsi="Palatino Linotype" w:cs="Arial"/>
          <w:i/>
          <w:color w:val="000000"/>
        </w:rPr>
      </w:pPr>
      <w:r w:rsidRPr="00165CDB">
        <w:rPr>
          <w:rFonts w:ascii="Palatino Linotype" w:hAnsi="Palatino Linotype" w:cs="Arial"/>
          <w:i/>
          <w:color w:val="000000"/>
        </w:rPr>
        <w:t xml:space="preserve">Resoluciones: </w:t>
      </w:r>
    </w:p>
    <w:p w:rsidR="00E10C10" w:rsidRPr="00165CDB" w:rsidRDefault="00E10C10" w:rsidP="00E10C10">
      <w:pPr>
        <w:ind w:left="851" w:right="901"/>
        <w:jc w:val="both"/>
        <w:rPr>
          <w:rFonts w:ascii="Palatino Linotype" w:hAnsi="Palatino Linotype" w:cs="Arial"/>
          <w:i/>
          <w:color w:val="000000"/>
        </w:rPr>
      </w:pPr>
      <w:r w:rsidRPr="00165CDB">
        <w:rPr>
          <w:rFonts w:ascii="Palatino Linotype" w:hAnsi="Palatino Linotype" w:cs="Arial"/>
          <w:i/>
          <w:color w:val="000000"/>
        </w:rPr>
        <w:sym w:font="Symbol" w:char="F0B7"/>
      </w:r>
      <w:r w:rsidRPr="00165CDB">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E10C10" w:rsidRPr="00165CDB" w:rsidRDefault="00E10C10" w:rsidP="00E10C10">
      <w:pPr>
        <w:ind w:left="851" w:right="901"/>
        <w:jc w:val="both"/>
        <w:rPr>
          <w:rFonts w:ascii="Palatino Linotype" w:hAnsi="Palatino Linotype" w:cs="Arial"/>
          <w:i/>
          <w:color w:val="000000"/>
        </w:rPr>
      </w:pPr>
      <w:r w:rsidRPr="00165CDB">
        <w:rPr>
          <w:rFonts w:ascii="Palatino Linotype" w:hAnsi="Palatino Linotype" w:cs="Arial"/>
          <w:i/>
          <w:color w:val="000000"/>
        </w:rPr>
        <w:lastRenderedPageBreak/>
        <w:sym w:font="Symbol" w:char="F0B7"/>
      </w:r>
      <w:r w:rsidRPr="00165CDB">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E10C10" w:rsidRPr="00165CDB" w:rsidRDefault="00E10C10" w:rsidP="00E10C10">
      <w:pPr>
        <w:ind w:left="851" w:right="901"/>
        <w:jc w:val="both"/>
        <w:rPr>
          <w:rFonts w:ascii="Palatino Linotype" w:hAnsi="Palatino Linotype" w:cs="Arial"/>
          <w:i/>
          <w:color w:val="000000"/>
        </w:rPr>
      </w:pPr>
      <w:r w:rsidRPr="00165CDB">
        <w:rPr>
          <w:rFonts w:ascii="Palatino Linotype" w:hAnsi="Palatino Linotype" w:cs="Arial"/>
          <w:i/>
          <w:color w:val="000000"/>
        </w:rPr>
        <w:sym w:font="Symbol" w:char="F0B7"/>
      </w:r>
      <w:r w:rsidRPr="00165CDB">
        <w:rPr>
          <w:rFonts w:ascii="Palatino Linotype" w:hAnsi="Palatino Linotype" w:cs="Arial"/>
          <w:i/>
          <w:color w:val="000000"/>
        </w:rPr>
        <w:t xml:space="preserve"> RRA 1889/16. Secretaría de Hacienda y Crédito Público. 05 de octubre de 2016. Por unanimidad. Comisionada Ponente. Ximena Puente de la Mora.”</w:t>
      </w:r>
    </w:p>
    <w:p w:rsidR="00E10C10" w:rsidRPr="00165CDB" w:rsidRDefault="00E10C10" w:rsidP="00F02F99">
      <w:pPr>
        <w:autoSpaceDE w:val="0"/>
        <w:autoSpaceDN w:val="0"/>
        <w:adjustRightInd w:val="0"/>
        <w:spacing w:after="0" w:line="360" w:lineRule="auto"/>
        <w:jc w:val="both"/>
        <w:rPr>
          <w:rFonts w:ascii="Palatino Linotype" w:hAnsi="Palatino Linotype" w:cs="Arial"/>
          <w:sz w:val="24"/>
          <w:szCs w:val="24"/>
        </w:rPr>
      </w:pPr>
    </w:p>
    <w:p w:rsidR="00F02F99" w:rsidRPr="00165CDB" w:rsidRDefault="00F457C8" w:rsidP="00F02F99">
      <w:pPr>
        <w:autoSpaceDE w:val="0"/>
        <w:autoSpaceDN w:val="0"/>
        <w:adjustRightInd w:val="0"/>
        <w:spacing w:after="0" w:line="360" w:lineRule="auto"/>
        <w:jc w:val="both"/>
        <w:rPr>
          <w:rFonts w:ascii="Palatino Linotype" w:hAnsi="Palatino Linotype" w:cs="Arial"/>
          <w:sz w:val="24"/>
          <w:szCs w:val="24"/>
        </w:rPr>
      </w:pPr>
      <w:r w:rsidRPr="00165CDB">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F02F99" w:rsidRPr="00165CDB" w:rsidRDefault="00F02F99" w:rsidP="00F02F99">
      <w:pPr>
        <w:autoSpaceDE w:val="0"/>
        <w:autoSpaceDN w:val="0"/>
        <w:adjustRightInd w:val="0"/>
        <w:spacing w:after="0" w:line="360" w:lineRule="auto"/>
        <w:jc w:val="both"/>
        <w:rPr>
          <w:rFonts w:ascii="Palatino Linotype" w:hAnsi="Palatino Linotype" w:cs="Arial"/>
          <w:sz w:val="24"/>
          <w:szCs w:val="24"/>
        </w:rPr>
      </w:pPr>
    </w:p>
    <w:p w:rsidR="009C692A" w:rsidRPr="00165CDB" w:rsidRDefault="00F02F99" w:rsidP="00F02F99">
      <w:pPr>
        <w:autoSpaceDE w:val="0"/>
        <w:autoSpaceDN w:val="0"/>
        <w:adjustRightInd w:val="0"/>
        <w:spacing w:after="0" w:line="360" w:lineRule="auto"/>
        <w:jc w:val="both"/>
        <w:rPr>
          <w:rFonts w:ascii="Palatino Linotype" w:hAnsi="Palatino Linotype" w:cs="Arial"/>
          <w:sz w:val="24"/>
        </w:rPr>
      </w:pPr>
      <w:r w:rsidRPr="00165CDB">
        <w:rPr>
          <w:rFonts w:ascii="Palatino Linotype" w:hAnsi="Palatino Linotype" w:cs="Arial"/>
          <w:sz w:val="24"/>
        </w:rPr>
        <w:t>En ese contexto, resulta conveniente hacer alusión a</w:t>
      </w:r>
      <w:r w:rsidR="009C692A" w:rsidRPr="00165CDB">
        <w:rPr>
          <w:rFonts w:ascii="Palatino Linotype" w:hAnsi="Palatino Linotype" w:cs="Arial"/>
          <w:sz w:val="24"/>
        </w:rPr>
        <w:t xml:space="preserve"> la respuesta remitida por el sujeto Obligado, en el que comunicó que en los archivos de las áreas que integran las Direcciones de Responsabilidades Administrativas y de Situación Patrimonial, no se localizó Título profesional, cédula profesional o información académica a nombre del servidor público C. Adrián Alcántara Bermúdez, en su carácter de Síndico Municipal de Temoaya, México. </w:t>
      </w:r>
      <w:r w:rsidR="009C692A" w:rsidRPr="00165CDB">
        <w:rPr>
          <w:rFonts w:ascii="Palatino Linotype" w:hAnsi="Palatino Linotype" w:cs="Arial"/>
          <w:b/>
          <w:sz w:val="24"/>
          <w:u w:val="single"/>
        </w:rPr>
        <w:t xml:space="preserve">Asimismo, se hace de su conocimiento que no se cuenta con registro de procedimiento administrativo en contra del referido servidor público y, se le informa que la Fiscalía General de Justicia del Estado de México, es la Institución que cuenta con atribuciones para iniciar una investigación por los </w:t>
      </w:r>
      <w:r w:rsidR="009C692A" w:rsidRPr="00165CDB">
        <w:rPr>
          <w:rFonts w:ascii="Palatino Linotype" w:hAnsi="Palatino Linotype" w:cs="Arial"/>
          <w:b/>
          <w:sz w:val="24"/>
          <w:u w:val="single"/>
        </w:rPr>
        <w:lastRenderedPageBreak/>
        <w:t>hechos que motivaron la presente solicitud, lo anterior, toda vez que este Órgano de Control no es competente para conocer el hecho como posible delito.</w:t>
      </w:r>
    </w:p>
    <w:p w:rsidR="009C692A" w:rsidRPr="00165CDB" w:rsidRDefault="009C692A" w:rsidP="00F02F99">
      <w:pPr>
        <w:autoSpaceDE w:val="0"/>
        <w:autoSpaceDN w:val="0"/>
        <w:adjustRightInd w:val="0"/>
        <w:spacing w:after="0" w:line="360" w:lineRule="auto"/>
        <w:jc w:val="both"/>
        <w:rPr>
          <w:rFonts w:ascii="Palatino Linotype" w:hAnsi="Palatino Linotype" w:cs="Arial"/>
          <w:sz w:val="24"/>
        </w:rPr>
      </w:pPr>
    </w:p>
    <w:p w:rsidR="009C692A" w:rsidRPr="00165CDB" w:rsidRDefault="009C692A" w:rsidP="009C692A">
      <w:pPr>
        <w:spacing w:after="0" w:line="360" w:lineRule="auto"/>
        <w:jc w:val="both"/>
        <w:rPr>
          <w:rFonts w:ascii="Palatino Linotype" w:hAnsi="Palatino Linotype" w:cs="Arial"/>
          <w:sz w:val="24"/>
        </w:rPr>
      </w:pPr>
      <w:r w:rsidRPr="00165CDB">
        <w:rPr>
          <w:rFonts w:ascii="Palatino Linotype" w:hAnsi="Palatino Linotype" w:cs="Arial"/>
          <w:sz w:val="24"/>
        </w:rPr>
        <w:t xml:space="preserve">En este contexto, nos encontramos ante la presencia de un </w:t>
      </w:r>
      <w:r w:rsidRPr="00165CDB">
        <w:rPr>
          <w:rFonts w:ascii="Palatino Linotype" w:hAnsi="Palatino Linotype" w:cs="Arial"/>
          <w:b/>
          <w:i/>
          <w:sz w:val="24"/>
        </w:rPr>
        <w:t>hecho negativo</w:t>
      </w:r>
      <w:r w:rsidRPr="00165CDB">
        <w:rPr>
          <w:rFonts w:ascii="Palatino Linotype" w:hAnsi="Palatino Linotype" w:cs="Arial"/>
          <w:sz w:val="24"/>
        </w:rPr>
        <w:t xml:space="preserve">, en virtud de que la información solicitada no puede fácticamente obrar en los archivos del </w:t>
      </w:r>
      <w:r w:rsidRPr="00165CDB">
        <w:rPr>
          <w:rFonts w:ascii="Palatino Linotype" w:hAnsi="Palatino Linotype" w:cs="Arial"/>
          <w:b/>
          <w:sz w:val="24"/>
        </w:rPr>
        <w:t>Sujeto Obligado</w:t>
      </w:r>
      <w:r w:rsidRPr="00165CDB">
        <w:rPr>
          <w:rFonts w:ascii="Palatino Linotype" w:hAnsi="Palatino Linotype" w:cs="Arial"/>
          <w:sz w:val="24"/>
        </w:rPr>
        <w:t>, ya que no puede probarse por ser lógica y materialmente imposible.</w:t>
      </w:r>
    </w:p>
    <w:p w:rsidR="009C692A" w:rsidRPr="00165CDB" w:rsidRDefault="009C692A" w:rsidP="009C692A">
      <w:pPr>
        <w:spacing w:after="0" w:line="360" w:lineRule="auto"/>
        <w:jc w:val="both"/>
        <w:rPr>
          <w:rFonts w:ascii="Palatino Linotype" w:hAnsi="Palatino Linotype" w:cs="Arial"/>
          <w:sz w:val="24"/>
        </w:rPr>
      </w:pPr>
    </w:p>
    <w:p w:rsidR="009C692A" w:rsidRPr="00165CDB" w:rsidRDefault="009C692A" w:rsidP="009C692A">
      <w:pPr>
        <w:autoSpaceDE w:val="0"/>
        <w:autoSpaceDN w:val="0"/>
        <w:adjustRightInd w:val="0"/>
        <w:spacing w:after="0" w:line="360" w:lineRule="auto"/>
        <w:ind w:right="18"/>
        <w:jc w:val="both"/>
        <w:rPr>
          <w:rFonts w:ascii="Palatino Linotype" w:hAnsi="Palatino Linotype" w:cs="Arial"/>
          <w:sz w:val="24"/>
        </w:rPr>
      </w:pPr>
      <w:r w:rsidRPr="00165CDB">
        <w:rPr>
          <w:rFonts w:ascii="Palatino Linotype" w:hAnsi="Palatino Linotype" w:cs="Arial"/>
          <w:sz w:val="24"/>
        </w:rPr>
        <w:t>Asimismo, no se trata de un caso por el cual la negación del hecho implique la afirmación del mismo, simplemente se está ante una notoria y evidente inexistencia de la información solicitada.</w:t>
      </w:r>
    </w:p>
    <w:p w:rsidR="009C692A" w:rsidRPr="00165CDB" w:rsidRDefault="009C692A" w:rsidP="009C692A">
      <w:pPr>
        <w:autoSpaceDE w:val="0"/>
        <w:autoSpaceDN w:val="0"/>
        <w:adjustRightInd w:val="0"/>
        <w:spacing w:after="0" w:line="360" w:lineRule="auto"/>
        <w:ind w:right="18"/>
        <w:jc w:val="both"/>
        <w:rPr>
          <w:rFonts w:ascii="Palatino Linotype" w:hAnsi="Palatino Linotype" w:cs="Arial"/>
          <w:sz w:val="24"/>
        </w:rPr>
      </w:pPr>
    </w:p>
    <w:p w:rsidR="009C692A" w:rsidRPr="00165CDB" w:rsidRDefault="009C692A" w:rsidP="009C692A">
      <w:pPr>
        <w:autoSpaceDE w:val="0"/>
        <w:autoSpaceDN w:val="0"/>
        <w:adjustRightInd w:val="0"/>
        <w:spacing w:after="0" w:line="360" w:lineRule="auto"/>
        <w:ind w:right="18"/>
        <w:jc w:val="both"/>
        <w:rPr>
          <w:rFonts w:ascii="Palatino Linotype" w:hAnsi="Palatino Linotype" w:cs="Arial"/>
          <w:sz w:val="24"/>
        </w:rPr>
      </w:pPr>
      <w:r w:rsidRPr="00165CDB">
        <w:rPr>
          <w:rFonts w:ascii="Palatino Linotype" w:hAnsi="Palatino Linotype" w:cs="Arial"/>
          <w:sz w:val="24"/>
        </w:rPr>
        <w:t>Es conveniente, invocar la tesis con número de registro 267287, de la Sexta Época, Instancia: Segunda Sala, publicada en el Semanario Judicial de la Federación, Volumen LII, Tercera Parte, Materia Común, que indica lo siguiente:</w:t>
      </w:r>
    </w:p>
    <w:p w:rsidR="009C692A" w:rsidRPr="00165CDB" w:rsidRDefault="009C692A" w:rsidP="009C692A">
      <w:pPr>
        <w:pStyle w:val="Default"/>
        <w:spacing w:line="276" w:lineRule="auto"/>
        <w:ind w:left="567" w:right="850"/>
        <w:jc w:val="both"/>
        <w:rPr>
          <w:rFonts w:ascii="Palatino Linotype" w:hAnsi="Palatino Linotype"/>
          <w:i/>
          <w:sz w:val="22"/>
          <w:szCs w:val="20"/>
        </w:rPr>
      </w:pPr>
    </w:p>
    <w:p w:rsidR="009C692A" w:rsidRPr="00165CDB" w:rsidRDefault="009C692A" w:rsidP="009C692A">
      <w:pPr>
        <w:pStyle w:val="Default"/>
        <w:spacing w:line="276" w:lineRule="auto"/>
        <w:ind w:left="567" w:right="850"/>
        <w:jc w:val="both"/>
        <w:rPr>
          <w:rFonts w:ascii="Palatino Linotype" w:hAnsi="Palatino Linotype"/>
          <w:i/>
          <w:sz w:val="22"/>
          <w:szCs w:val="20"/>
        </w:rPr>
      </w:pPr>
      <w:r w:rsidRPr="00165CDB">
        <w:rPr>
          <w:rFonts w:ascii="Palatino Linotype" w:hAnsi="Palatino Linotype"/>
          <w:i/>
          <w:sz w:val="22"/>
          <w:szCs w:val="20"/>
        </w:rPr>
        <w:t>“</w:t>
      </w:r>
      <w:r w:rsidRPr="00165CDB">
        <w:rPr>
          <w:rFonts w:ascii="Palatino Linotype" w:hAnsi="Palatino Linotype"/>
          <w:b/>
          <w:i/>
          <w:sz w:val="22"/>
          <w:szCs w:val="20"/>
        </w:rPr>
        <w:t>HECHOS NEGATIVOS, NO SON SUSCEPTIBLES DE DEMOSTRACION</w:t>
      </w:r>
      <w:r w:rsidRPr="00165CDB">
        <w:rPr>
          <w:rFonts w:ascii="Palatino Linotype" w:hAnsi="Palatino Linotype"/>
          <w:i/>
          <w:sz w:val="22"/>
          <w:szCs w:val="20"/>
        </w:rPr>
        <w:t>. Tratándose de un hecho negativo, el Juez no tiene por qué invocar prueba alguna de la que se desprenda, ya que es bien sabido que esta clase de hechos no son susceptibles de demostración.” (Sic)</w:t>
      </w:r>
    </w:p>
    <w:p w:rsidR="009C692A" w:rsidRPr="00165CDB" w:rsidRDefault="009C692A" w:rsidP="009C692A">
      <w:pPr>
        <w:spacing w:after="0" w:line="360" w:lineRule="auto"/>
        <w:jc w:val="both"/>
        <w:rPr>
          <w:rFonts w:ascii="Palatino Linotype" w:hAnsi="Palatino Linotype" w:cs="Arial"/>
          <w:sz w:val="24"/>
        </w:rPr>
      </w:pPr>
    </w:p>
    <w:p w:rsidR="009C692A" w:rsidRPr="00165CDB" w:rsidRDefault="009C692A" w:rsidP="009C692A">
      <w:pPr>
        <w:spacing w:after="0" w:line="360" w:lineRule="auto"/>
        <w:jc w:val="both"/>
        <w:rPr>
          <w:rFonts w:ascii="Palatino Linotype" w:hAnsi="Palatino Linotype" w:cs="Arial"/>
          <w:sz w:val="24"/>
        </w:rPr>
      </w:pPr>
      <w:r w:rsidRPr="00165CDB">
        <w:rPr>
          <w:rFonts w:ascii="Palatino Linotype" w:hAnsi="Palatino Linotype" w:cs="Arial"/>
          <w:sz w:val="24"/>
        </w:rPr>
        <w:t>Siendo además importante señalar que, dicha respuesta fue turnada al Servidor Público Habilitado correspondiente; situación, que se advierte de las documentales que obran en el expediente electrónico del SAIMEX.</w:t>
      </w:r>
    </w:p>
    <w:p w:rsidR="009C692A" w:rsidRPr="00165CDB" w:rsidRDefault="009C692A" w:rsidP="009C692A">
      <w:pPr>
        <w:spacing w:after="0" w:line="360" w:lineRule="auto"/>
        <w:jc w:val="both"/>
        <w:rPr>
          <w:rFonts w:ascii="Palatino Linotype" w:hAnsi="Palatino Linotype" w:cs="Arial"/>
          <w:sz w:val="24"/>
        </w:rPr>
      </w:pPr>
    </w:p>
    <w:p w:rsidR="00F02F99" w:rsidRPr="00165CDB" w:rsidRDefault="009C692A" w:rsidP="00F02F99">
      <w:pPr>
        <w:autoSpaceDE w:val="0"/>
        <w:autoSpaceDN w:val="0"/>
        <w:adjustRightInd w:val="0"/>
        <w:spacing w:after="0" w:line="360" w:lineRule="auto"/>
        <w:jc w:val="both"/>
        <w:rPr>
          <w:rFonts w:ascii="Palatino Linotype" w:hAnsi="Palatino Linotype" w:cs="Arial"/>
          <w:sz w:val="24"/>
        </w:rPr>
      </w:pPr>
      <w:r w:rsidRPr="00165CDB">
        <w:rPr>
          <w:rFonts w:ascii="Palatino Linotype" w:eastAsia="Times New Roman" w:hAnsi="Palatino Linotype"/>
          <w:sz w:val="24"/>
          <w:lang w:eastAsia="es-MX"/>
        </w:rPr>
        <w:t xml:space="preserve">Asimismo, el </w:t>
      </w:r>
      <w:r w:rsidRPr="00165CDB">
        <w:rPr>
          <w:rFonts w:ascii="Palatino Linotype" w:eastAsia="Times New Roman" w:hAnsi="Palatino Linotype"/>
          <w:b/>
          <w:i/>
          <w:sz w:val="24"/>
          <w:lang w:eastAsia="es-MX"/>
        </w:rPr>
        <w:t>Servidor Público Habilitado de la Contraloría del Poder Legislativo</w:t>
      </w:r>
      <w:r w:rsidRPr="00165CDB">
        <w:rPr>
          <w:rFonts w:ascii="Palatino Linotype" w:eastAsia="Times New Roman" w:hAnsi="Palatino Linotype"/>
          <w:sz w:val="24"/>
          <w:lang w:eastAsia="es-MX"/>
        </w:rPr>
        <w:t>,</w:t>
      </w:r>
      <w:r w:rsidR="001F287F" w:rsidRPr="00165CDB">
        <w:rPr>
          <w:rFonts w:ascii="Palatino Linotype" w:hAnsi="Palatino Linotype" w:cs="Arial"/>
          <w:sz w:val="24"/>
        </w:rPr>
        <w:t xml:space="preserve"> de conformidad con </w:t>
      </w:r>
      <w:r w:rsidR="00F02F99" w:rsidRPr="00165CDB">
        <w:rPr>
          <w:rFonts w:ascii="Palatino Linotype" w:hAnsi="Palatino Linotype" w:cs="Arial"/>
          <w:sz w:val="24"/>
        </w:rPr>
        <w:t xml:space="preserve">lo establecido en los </w:t>
      </w:r>
      <w:r w:rsidR="00F02F99" w:rsidRPr="00165CDB">
        <w:rPr>
          <w:rFonts w:ascii="Palatino Linotype" w:hAnsi="Palatino Linotype"/>
          <w:sz w:val="24"/>
        </w:rPr>
        <w:t>ordenamientos</w:t>
      </w:r>
      <w:r w:rsidR="00F02F99" w:rsidRPr="00165CDB">
        <w:rPr>
          <w:rFonts w:ascii="Palatino Linotype" w:hAnsi="Palatino Linotype" w:cs="Arial"/>
          <w:sz w:val="24"/>
        </w:rPr>
        <w:t xml:space="preserve"> legales que establecen las </w:t>
      </w:r>
      <w:r w:rsidR="00F02F99" w:rsidRPr="00165CDB">
        <w:rPr>
          <w:rFonts w:ascii="Palatino Linotype" w:hAnsi="Palatino Linotype" w:cs="Arial"/>
          <w:sz w:val="24"/>
        </w:rPr>
        <w:lastRenderedPageBreak/>
        <w:t>at</w:t>
      </w:r>
      <w:r w:rsidR="00F02F99" w:rsidRPr="00165CDB">
        <w:rPr>
          <w:rFonts w:ascii="Palatino Linotype" w:hAnsi="Palatino Linotype" w:cs="Arial"/>
          <w:sz w:val="24"/>
          <w:lang w:eastAsia="es-MX"/>
        </w:rPr>
        <w:t xml:space="preserve">ribuciones, facultades, funciones y competencias </w:t>
      </w:r>
      <w:r w:rsidR="00A4398A" w:rsidRPr="00165CDB">
        <w:rPr>
          <w:rFonts w:ascii="Palatino Linotype" w:hAnsi="Palatino Linotype" w:cs="Arial"/>
          <w:sz w:val="24"/>
        </w:rPr>
        <w:t>que corresponden</w:t>
      </w:r>
      <w:r w:rsidR="00E10C10" w:rsidRPr="00165CDB">
        <w:rPr>
          <w:rFonts w:ascii="Palatino Linotype" w:hAnsi="Palatino Linotype" w:cs="Arial"/>
          <w:sz w:val="24"/>
        </w:rPr>
        <w:t>, de conformidad con lo siguiente</w:t>
      </w:r>
      <w:r w:rsidR="00F02F99" w:rsidRPr="00165CDB">
        <w:rPr>
          <w:rFonts w:ascii="Palatino Linotype" w:hAnsi="Palatino Linotype" w:cs="Arial"/>
          <w:sz w:val="24"/>
        </w:rPr>
        <w:t>:</w:t>
      </w:r>
    </w:p>
    <w:p w:rsidR="009C692A" w:rsidRPr="00165CDB" w:rsidRDefault="009C692A" w:rsidP="001F287F">
      <w:pPr>
        <w:pStyle w:val="Sinespaciado"/>
      </w:pPr>
    </w:p>
    <w:p w:rsidR="009C692A" w:rsidRPr="00165CDB" w:rsidRDefault="009C692A" w:rsidP="001F287F">
      <w:pPr>
        <w:autoSpaceDE w:val="0"/>
        <w:autoSpaceDN w:val="0"/>
        <w:adjustRightInd w:val="0"/>
        <w:spacing w:after="0" w:line="276" w:lineRule="auto"/>
        <w:ind w:left="567" w:right="567"/>
        <w:jc w:val="both"/>
        <w:rPr>
          <w:rFonts w:ascii="Palatino Linotype" w:hAnsi="Palatino Linotype" w:cs="Arial"/>
          <w:i/>
        </w:rPr>
      </w:pPr>
      <w:r w:rsidRPr="00165CDB">
        <w:rPr>
          <w:rFonts w:ascii="Palatino Linotype" w:hAnsi="Palatino Linotype" w:cs="Arial"/>
          <w:b/>
          <w:i/>
        </w:rPr>
        <w:t>Artículo 76 D.-</w:t>
      </w:r>
      <w:r w:rsidRPr="00165CDB">
        <w:rPr>
          <w:rFonts w:ascii="Palatino Linotype" w:hAnsi="Palatino Linotype" w:cs="Arial"/>
          <w:i/>
        </w:rPr>
        <w:t xml:space="preserve"> Son atribuciones del Comité de Vigilancia de la Contraloría:</w:t>
      </w:r>
    </w:p>
    <w:p w:rsidR="009C692A" w:rsidRPr="00165CDB" w:rsidRDefault="009C692A" w:rsidP="001F287F">
      <w:pPr>
        <w:autoSpaceDE w:val="0"/>
        <w:autoSpaceDN w:val="0"/>
        <w:adjustRightInd w:val="0"/>
        <w:spacing w:after="0" w:line="276" w:lineRule="auto"/>
        <w:ind w:left="567" w:right="567"/>
        <w:jc w:val="both"/>
        <w:rPr>
          <w:rFonts w:ascii="Palatino Linotype" w:hAnsi="Palatino Linotype" w:cs="Arial"/>
          <w:i/>
        </w:rPr>
      </w:pPr>
      <w:r w:rsidRPr="00165CDB">
        <w:rPr>
          <w:rFonts w:ascii="Palatino Linotype" w:hAnsi="Palatino Linotype" w:cs="Arial"/>
          <w:b/>
          <w:i/>
        </w:rPr>
        <w:t>I.</w:t>
      </w:r>
      <w:r w:rsidRPr="00165CDB">
        <w:rPr>
          <w:rFonts w:ascii="Palatino Linotype" w:hAnsi="Palatino Linotype" w:cs="Arial"/>
          <w:i/>
        </w:rPr>
        <w:t xml:space="preserve"> Vigilar y evaluar los actos y procedimientos que en cumplimiento de sus atribuciones dicte o ejecute la Contraloría;</w:t>
      </w:r>
    </w:p>
    <w:p w:rsidR="009C692A" w:rsidRPr="00165CDB" w:rsidRDefault="009C692A" w:rsidP="001F287F">
      <w:pPr>
        <w:autoSpaceDE w:val="0"/>
        <w:autoSpaceDN w:val="0"/>
        <w:adjustRightInd w:val="0"/>
        <w:spacing w:after="0" w:line="276" w:lineRule="auto"/>
        <w:ind w:left="567" w:right="567"/>
        <w:jc w:val="both"/>
        <w:rPr>
          <w:rFonts w:ascii="Palatino Linotype" w:hAnsi="Palatino Linotype" w:cs="Arial"/>
          <w:i/>
        </w:rPr>
      </w:pPr>
      <w:r w:rsidRPr="00165CDB">
        <w:rPr>
          <w:rFonts w:ascii="Palatino Linotype" w:hAnsi="Palatino Linotype" w:cs="Arial"/>
          <w:b/>
          <w:i/>
        </w:rPr>
        <w:t>II.</w:t>
      </w:r>
      <w:r w:rsidRPr="00165CDB">
        <w:rPr>
          <w:rFonts w:ascii="Palatino Linotype" w:hAnsi="Palatino Linotype" w:cs="Arial"/>
          <w:i/>
        </w:rPr>
        <w:t xml:space="preserve"> Conocer y evaluar el programa anual de actividades de la Contraloría;</w:t>
      </w:r>
    </w:p>
    <w:p w:rsidR="009C692A" w:rsidRPr="00165CDB" w:rsidRDefault="009C692A" w:rsidP="001F287F">
      <w:pPr>
        <w:autoSpaceDE w:val="0"/>
        <w:autoSpaceDN w:val="0"/>
        <w:adjustRightInd w:val="0"/>
        <w:spacing w:after="0" w:line="276" w:lineRule="auto"/>
        <w:ind w:left="567" w:right="567"/>
        <w:jc w:val="both"/>
        <w:rPr>
          <w:rFonts w:ascii="Palatino Linotype" w:hAnsi="Palatino Linotype" w:cs="Arial"/>
          <w:i/>
        </w:rPr>
      </w:pPr>
      <w:r w:rsidRPr="00165CDB">
        <w:rPr>
          <w:rFonts w:ascii="Palatino Linotype" w:hAnsi="Palatino Linotype" w:cs="Arial"/>
          <w:b/>
          <w:i/>
        </w:rPr>
        <w:t xml:space="preserve">III. </w:t>
      </w:r>
      <w:r w:rsidRPr="00165CDB">
        <w:rPr>
          <w:rFonts w:ascii="Palatino Linotype" w:hAnsi="Palatino Linotype" w:cs="Arial"/>
          <w:i/>
        </w:rPr>
        <w:t>Ordenar la práctica de auditorías especiales o complementarias, a las que normalmente realiza la Contraloría a las dependencias del Poder Legislativo;</w:t>
      </w:r>
    </w:p>
    <w:p w:rsidR="009C692A" w:rsidRPr="00165CDB" w:rsidRDefault="009C692A" w:rsidP="001F287F">
      <w:pPr>
        <w:autoSpaceDE w:val="0"/>
        <w:autoSpaceDN w:val="0"/>
        <w:adjustRightInd w:val="0"/>
        <w:spacing w:after="0" w:line="276" w:lineRule="auto"/>
        <w:ind w:left="567" w:right="567"/>
        <w:jc w:val="both"/>
        <w:rPr>
          <w:rFonts w:ascii="Palatino Linotype" w:hAnsi="Palatino Linotype" w:cs="Arial"/>
          <w:i/>
        </w:rPr>
      </w:pPr>
      <w:r w:rsidRPr="00165CDB">
        <w:rPr>
          <w:rFonts w:ascii="Palatino Linotype" w:hAnsi="Palatino Linotype" w:cs="Arial"/>
          <w:b/>
          <w:i/>
        </w:rPr>
        <w:t>IV.</w:t>
      </w:r>
      <w:r w:rsidRPr="00165CDB">
        <w:rPr>
          <w:rFonts w:ascii="Palatino Linotype" w:hAnsi="Palatino Linotype" w:cs="Arial"/>
          <w:i/>
        </w:rPr>
        <w:t xml:space="preserve"> Citar al Contralor para conocer en lo específico del trámite de algún asunto que tenga encomendado;</w:t>
      </w:r>
    </w:p>
    <w:p w:rsidR="009C692A" w:rsidRPr="00165CDB" w:rsidRDefault="009C692A" w:rsidP="001F287F">
      <w:pPr>
        <w:autoSpaceDE w:val="0"/>
        <w:autoSpaceDN w:val="0"/>
        <w:adjustRightInd w:val="0"/>
        <w:spacing w:after="0" w:line="276" w:lineRule="auto"/>
        <w:ind w:left="567" w:right="567"/>
        <w:jc w:val="both"/>
        <w:rPr>
          <w:rFonts w:ascii="Palatino Linotype" w:hAnsi="Palatino Linotype" w:cs="Arial"/>
          <w:i/>
        </w:rPr>
      </w:pPr>
      <w:r w:rsidRPr="00165CDB">
        <w:rPr>
          <w:rFonts w:ascii="Palatino Linotype" w:hAnsi="Palatino Linotype" w:cs="Arial"/>
          <w:b/>
          <w:i/>
        </w:rPr>
        <w:t>V.</w:t>
      </w:r>
      <w:r w:rsidRPr="00165CDB">
        <w:rPr>
          <w:rFonts w:ascii="Palatino Linotype" w:hAnsi="Palatino Linotype" w:cs="Arial"/>
          <w:i/>
        </w:rPr>
        <w:t xml:space="preserve"> Proporcionar a la Junta de Coordinación Política, la información que le sea requerida respecto del funcionamiento y ejercicio de atribuciones de la Contraloría;</w:t>
      </w:r>
    </w:p>
    <w:p w:rsidR="009C692A" w:rsidRPr="00165CDB" w:rsidRDefault="009C692A" w:rsidP="001F287F">
      <w:pPr>
        <w:autoSpaceDE w:val="0"/>
        <w:autoSpaceDN w:val="0"/>
        <w:adjustRightInd w:val="0"/>
        <w:spacing w:after="0" w:line="276" w:lineRule="auto"/>
        <w:ind w:left="567" w:right="567"/>
        <w:jc w:val="both"/>
        <w:rPr>
          <w:rFonts w:ascii="Palatino Linotype" w:hAnsi="Palatino Linotype" w:cs="Arial"/>
          <w:i/>
        </w:rPr>
      </w:pPr>
      <w:r w:rsidRPr="00165CDB">
        <w:rPr>
          <w:rFonts w:ascii="Palatino Linotype" w:hAnsi="Palatino Linotype" w:cs="Arial"/>
          <w:b/>
          <w:i/>
        </w:rPr>
        <w:t>VI.</w:t>
      </w:r>
      <w:r w:rsidRPr="00165CDB">
        <w:rPr>
          <w:rFonts w:ascii="Palatino Linotype" w:hAnsi="Palatino Linotype" w:cs="Arial"/>
          <w:i/>
        </w:rPr>
        <w:t xml:space="preserve"> Vigilar que el funcionamiento de la Contraloría y la actuación de sus servidores públicos se apegue a las disposiciones aplicables;</w:t>
      </w:r>
    </w:p>
    <w:p w:rsidR="009C692A" w:rsidRPr="00165CDB" w:rsidRDefault="009C692A" w:rsidP="001F287F">
      <w:pPr>
        <w:autoSpaceDE w:val="0"/>
        <w:autoSpaceDN w:val="0"/>
        <w:adjustRightInd w:val="0"/>
        <w:spacing w:after="0" w:line="276" w:lineRule="auto"/>
        <w:ind w:left="567" w:right="567"/>
        <w:jc w:val="both"/>
        <w:rPr>
          <w:rFonts w:ascii="Palatino Linotype" w:hAnsi="Palatino Linotype" w:cs="Arial"/>
          <w:i/>
        </w:rPr>
      </w:pPr>
      <w:r w:rsidRPr="00165CDB">
        <w:rPr>
          <w:rFonts w:ascii="Palatino Linotype" w:hAnsi="Palatino Linotype" w:cs="Arial"/>
          <w:b/>
          <w:i/>
        </w:rPr>
        <w:t>VII.</w:t>
      </w:r>
      <w:r w:rsidRPr="00165CDB">
        <w:rPr>
          <w:rFonts w:ascii="Palatino Linotype" w:hAnsi="Palatino Linotype" w:cs="Arial"/>
          <w:i/>
        </w:rPr>
        <w:t xml:space="preserve"> Supervisar que la Contraloría cumpla con las obligaciones en materia de transparencia y acceso a la información pública, así como guardar la debida reserva sobre las investigaciones y procedimientos administrativos que lleve a cabo, hasta que se pongan en estado de resolución ante la Junta de Coordinación Política; y</w:t>
      </w:r>
    </w:p>
    <w:p w:rsidR="009C692A" w:rsidRPr="00165CDB" w:rsidRDefault="009C692A" w:rsidP="001F287F">
      <w:pPr>
        <w:autoSpaceDE w:val="0"/>
        <w:autoSpaceDN w:val="0"/>
        <w:adjustRightInd w:val="0"/>
        <w:spacing w:after="0" w:line="276" w:lineRule="auto"/>
        <w:ind w:left="567" w:right="567"/>
        <w:jc w:val="both"/>
        <w:rPr>
          <w:rFonts w:ascii="Palatino Linotype" w:hAnsi="Palatino Linotype" w:cs="Arial"/>
          <w:i/>
        </w:rPr>
      </w:pPr>
      <w:r w:rsidRPr="00165CDB">
        <w:rPr>
          <w:rFonts w:ascii="Palatino Linotype" w:hAnsi="Palatino Linotype" w:cs="Arial"/>
          <w:b/>
          <w:i/>
        </w:rPr>
        <w:t>VIII.</w:t>
      </w:r>
      <w:r w:rsidRPr="00165CDB">
        <w:rPr>
          <w:rFonts w:ascii="Palatino Linotype" w:hAnsi="Palatino Linotype" w:cs="Arial"/>
          <w:i/>
        </w:rPr>
        <w:t xml:space="preserve"> Los asuntos que se le asignen en la Legislatura, en la Diputación Permanente o en la Junta de Coordinación Política.</w:t>
      </w:r>
    </w:p>
    <w:p w:rsidR="00F02F99" w:rsidRPr="00165CDB" w:rsidRDefault="00F02F99" w:rsidP="00F02F99">
      <w:pPr>
        <w:pStyle w:val="Sinespaciado"/>
      </w:pPr>
    </w:p>
    <w:p w:rsidR="00E10C10" w:rsidRPr="00165CDB" w:rsidRDefault="00E10C10" w:rsidP="001F287F">
      <w:pPr>
        <w:spacing w:after="0" w:line="360" w:lineRule="auto"/>
        <w:jc w:val="both"/>
        <w:rPr>
          <w:rFonts w:ascii="Palatino Linotype" w:eastAsia="Calibri" w:hAnsi="Palatino Linotype" w:cs="Arial"/>
          <w:sz w:val="24"/>
        </w:rPr>
      </w:pPr>
      <w:r w:rsidRPr="00165CDB">
        <w:rPr>
          <w:rFonts w:ascii="Palatino Linotype" w:eastAsia="Calibri" w:hAnsi="Palatino Linotype" w:cs="Arial"/>
          <w:sz w:val="24"/>
        </w:rPr>
        <w:t xml:space="preserve">Asimismo, en relación a la determinación anterior, es pertinente aclarar que </w:t>
      </w:r>
      <w:r w:rsidR="001F287F" w:rsidRPr="00165CDB">
        <w:rPr>
          <w:rFonts w:ascii="Palatino Linotype" w:eastAsia="Calibri" w:hAnsi="Palatino Linotype" w:cs="Arial"/>
          <w:sz w:val="24"/>
        </w:rPr>
        <w:t xml:space="preserve">el </w:t>
      </w:r>
      <w:r w:rsidR="001F287F" w:rsidRPr="00165CDB">
        <w:rPr>
          <w:rFonts w:ascii="Palatino Linotype" w:eastAsia="Calibri" w:hAnsi="Palatino Linotype" w:cs="Arial"/>
          <w:b/>
          <w:sz w:val="24"/>
        </w:rPr>
        <w:t>Poder Legislativo</w:t>
      </w:r>
      <w:r w:rsidRPr="00165CDB">
        <w:rPr>
          <w:rFonts w:ascii="Palatino Linotype" w:eastAsia="Calibri" w:hAnsi="Palatino Linotype" w:cs="Arial"/>
          <w:sz w:val="24"/>
        </w:rPr>
        <w:t xml:space="preserve">, </w:t>
      </w:r>
      <w:r w:rsidR="001F287F" w:rsidRPr="00165CDB">
        <w:rPr>
          <w:rFonts w:ascii="Palatino Linotype" w:eastAsia="Calibri" w:hAnsi="Palatino Linotype" w:cs="Arial"/>
          <w:sz w:val="24"/>
        </w:rPr>
        <w:t>corresponden las facultades y obligaciones que señala la Constitución Política de los Estados Unidos Mexicanos, la Constitución, y otros ordenamientos legales</w:t>
      </w:r>
      <w:r w:rsidRPr="00165CDB">
        <w:rPr>
          <w:rFonts w:ascii="Palatino Linotype" w:eastAsia="Calibri" w:hAnsi="Palatino Linotype" w:cs="Arial"/>
          <w:sz w:val="24"/>
        </w:rPr>
        <w:t xml:space="preserve">, </w:t>
      </w:r>
      <w:r w:rsidR="001F287F" w:rsidRPr="00165CDB">
        <w:rPr>
          <w:rFonts w:ascii="Palatino Linotype" w:eastAsia="Calibri" w:hAnsi="Palatino Linotype" w:cs="Arial"/>
          <w:sz w:val="24"/>
        </w:rPr>
        <w:t xml:space="preserve"> de conformidad con </w:t>
      </w:r>
      <w:r w:rsidRPr="00165CDB">
        <w:rPr>
          <w:rFonts w:ascii="Palatino Linotype" w:eastAsia="Calibri" w:hAnsi="Palatino Linotype" w:cs="Arial"/>
          <w:sz w:val="24"/>
        </w:rPr>
        <w:t>lo siguiente:</w:t>
      </w:r>
    </w:p>
    <w:p w:rsidR="00E10C10" w:rsidRPr="00165CDB" w:rsidRDefault="00E10C10" w:rsidP="003674A7">
      <w:pPr>
        <w:spacing w:before="240" w:after="240"/>
        <w:ind w:right="616"/>
        <w:contextualSpacing/>
        <w:jc w:val="both"/>
        <w:rPr>
          <w:rFonts w:ascii="Palatino Linotype" w:hAnsi="Palatino Linotype" w:cs="Arial"/>
          <w:b/>
          <w:i/>
          <w:lang w:eastAsia="es-MX"/>
        </w:rPr>
      </w:pPr>
    </w:p>
    <w:p w:rsidR="001F287F" w:rsidRPr="00165CDB" w:rsidRDefault="001F287F" w:rsidP="00E10C10">
      <w:pPr>
        <w:spacing w:before="240" w:after="240"/>
        <w:ind w:left="567" w:right="616"/>
        <w:contextualSpacing/>
        <w:jc w:val="both"/>
        <w:rPr>
          <w:rFonts w:ascii="Palatino Linotype" w:hAnsi="Palatino Linotype" w:cs="Arial"/>
          <w:b/>
          <w:i/>
          <w:lang w:eastAsia="es-MX"/>
        </w:rPr>
      </w:pPr>
      <w:r w:rsidRPr="00165CDB">
        <w:rPr>
          <w:rFonts w:ascii="Palatino Linotype" w:hAnsi="Palatino Linotype" w:cs="Arial"/>
          <w:b/>
          <w:i/>
          <w:lang w:eastAsia="es-MX"/>
        </w:rPr>
        <w:t>CONSTITUCIÓN POLÍTICA DEL ESTADO LIBRE Y SOBERANO DE MÉXICO</w:t>
      </w:r>
    </w:p>
    <w:p w:rsidR="001F287F" w:rsidRPr="00165CDB" w:rsidRDefault="001F287F" w:rsidP="00E10C10">
      <w:pPr>
        <w:spacing w:before="240" w:after="240"/>
        <w:ind w:left="567" w:right="616"/>
        <w:contextualSpacing/>
        <w:jc w:val="both"/>
        <w:rPr>
          <w:rFonts w:ascii="Palatino Linotype" w:hAnsi="Palatino Linotype" w:cs="Arial"/>
          <w:b/>
          <w:i/>
          <w:lang w:eastAsia="es-MX"/>
        </w:rPr>
      </w:pPr>
    </w:p>
    <w:p w:rsidR="001F287F" w:rsidRPr="00165CDB" w:rsidRDefault="001F287F" w:rsidP="001F287F">
      <w:pPr>
        <w:spacing w:before="240" w:after="240"/>
        <w:ind w:left="567" w:right="616"/>
        <w:contextualSpacing/>
        <w:jc w:val="center"/>
        <w:rPr>
          <w:rFonts w:ascii="Palatino Linotype" w:hAnsi="Palatino Linotype" w:cs="Arial"/>
          <w:b/>
          <w:i/>
          <w:lang w:eastAsia="es-MX"/>
        </w:rPr>
      </w:pPr>
      <w:r w:rsidRPr="00165CDB">
        <w:rPr>
          <w:rFonts w:ascii="Palatino Linotype" w:hAnsi="Palatino Linotype" w:cs="Arial"/>
          <w:b/>
          <w:i/>
          <w:lang w:eastAsia="es-MX"/>
        </w:rPr>
        <w:t>SECCION SEGUNDA</w:t>
      </w:r>
    </w:p>
    <w:p w:rsidR="001F287F" w:rsidRPr="00165CDB" w:rsidRDefault="001F287F" w:rsidP="001F287F">
      <w:pPr>
        <w:spacing w:before="240" w:after="240"/>
        <w:ind w:left="567" w:right="616"/>
        <w:contextualSpacing/>
        <w:jc w:val="center"/>
        <w:rPr>
          <w:rFonts w:ascii="Palatino Linotype" w:hAnsi="Palatino Linotype" w:cs="Arial"/>
          <w:b/>
          <w:i/>
          <w:lang w:eastAsia="es-MX"/>
        </w:rPr>
      </w:pPr>
      <w:r w:rsidRPr="00165CDB">
        <w:rPr>
          <w:rFonts w:ascii="Palatino Linotype" w:hAnsi="Palatino Linotype" w:cs="Arial"/>
          <w:b/>
          <w:i/>
          <w:lang w:eastAsia="es-MX"/>
        </w:rPr>
        <w:t>De las Facultades y Obligaciones de la Legislatura</w:t>
      </w:r>
    </w:p>
    <w:p w:rsidR="001F287F" w:rsidRPr="00165CDB" w:rsidRDefault="001F287F" w:rsidP="001F287F">
      <w:pPr>
        <w:spacing w:before="240" w:after="240"/>
        <w:ind w:left="567" w:right="616"/>
        <w:contextualSpacing/>
        <w:jc w:val="both"/>
        <w:rPr>
          <w:rFonts w:ascii="Palatino Linotype" w:hAnsi="Palatino Linotype" w:cs="Arial"/>
          <w:i/>
          <w:lang w:eastAsia="es-MX"/>
        </w:rPr>
      </w:pPr>
    </w:p>
    <w:p w:rsidR="001F287F" w:rsidRPr="00165CDB" w:rsidRDefault="001F287F" w:rsidP="001F287F">
      <w:pPr>
        <w:spacing w:before="240" w:after="240"/>
        <w:ind w:left="567" w:right="616"/>
        <w:contextualSpacing/>
        <w:jc w:val="both"/>
        <w:rPr>
          <w:rFonts w:ascii="Palatino Linotype" w:hAnsi="Palatino Linotype" w:cs="Arial"/>
          <w:i/>
          <w:lang w:eastAsia="es-MX"/>
        </w:rPr>
      </w:pPr>
      <w:r w:rsidRPr="00165CDB">
        <w:rPr>
          <w:rFonts w:ascii="Palatino Linotype" w:hAnsi="Palatino Linotype" w:cs="Arial"/>
          <w:b/>
          <w:i/>
          <w:lang w:eastAsia="es-MX"/>
        </w:rPr>
        <w:lastRenderedPageBreak/>
        <w:t>Artículo 61.-</w:t>
      </w:r>
      <w:r w:rsidRPr="00165CDB">
        <w:rPr>
          <w:rFonts w:ascii="Palatino Linotype" w:hAnsi="Palatino Linotype" w:cs="Arial"/>
          <w:i/>
          <w:lang w:eastAsia="es-MX"/>
        </w:rPr>
        <w:t xml:space="preserve"> Son facultades y obligaciones de la Legislatura:</w:t>
      </w:r>
    </w:p>
    <w:p w:rsidR="001F287F" w:rsidRPr="00165CDB" w:rsidRDefault="001F287F" w:rsidP="001C482B">
      <w:pPr>
        <w:spacing w:line="240" w:lineRule="auto"/>
        <w:ind w:left="567" w:right="616"/>
        <w:contextualSpacing/>
        <w:jc w:val="both"/>
        <w:rPr>
          <w:rFonts w:ascii="Palatino Linotype" w:hAnsi="Palatino Linotype" w:cs="Arial"/>
          <w:i/>
          <w:lang w:eastAsia="es-MX"/>
        </w:rPr>
      </w:pPr>
      <w:r w:rsidRPr="00165CDB">
        <w:rPr>
          <w:rFonts w:ascii="Palatino Linotype" w:hAnsi="Palatino Linotype" w:cs="Arial"/>
          <w:i/>
          <w:lang w:eastAsia="es-MX"/>
        </w:rPr>
        <w:t>I. Expedir leyes, decretos o acuerdos para el régimen interior del Estado, en todos los ramos de la administración del gobierno;</w:t>
      </w:r>
    </w:p>
    <w:p w:rsidR="001C482B" w:rsidRPr="00165CDB" w:rsidRDefault="001C482B" w:rsidP="001C482B">
      <w:pPr>
        <w:spacing w:line="240" w:lineRule="auto"/>
        <w:ind w:left="567" w:right="616"/>
        <w:contextualSpacing/>
        <w:jc w:val="both"/>
        <w:rPr>
          <w:rFonts w:ascii="Palatino Linotype" w:hAnsi="Palatino Linotype" w:cs="Arial"/>
          <w:i/>
          <w:lang w:eastAsia="es-MX"/>
        </w:rPr>
      </w:pPr>
    </w:p>
    <w:p w:rsidR="001F287F" w:rsidRPr="00165CDB" w:rsidRDefault="001F287F" w:rsidP="001C482B">
      <w:pPr>
        <w:spacing w:line="240" w:lineRule="auto"/>
        <w:ind w:left="567" w:right="616"/>
        <w:contextualSpacing/>
        <w:jc w:val="both"/>
        <w:rPr>
          <w:rFonts w:ascii="Palatino Linotype" w:hAnsi="Palatino Linotype" w:cs="Arial"/>
          <w:i/>
          <w:lang w:eastAsia="es-MX"/>
        </w:rPr>
      </w:pPr>
      <w:r w:rsidRPr="00165CDB">
        <w:rPr>
          <w:rFonts w:ascii="Palatino Linotype" w:hAnsi="Palatino Linotype" w:cs="Arial"/>
          <w:i/>
          <w:lang w:eastAsia="es-MX"/>
        </w:rPr>
        <w:t>II. Examinar y opinar sobre el Plan de Desarrollo del Estado que le remita el Ejecutivo;</w:t>
      </w:r>
    </w:p>
    <w:p w:rsidR="001C482B" w:rsidRPr="00165CDB" w:rsidRDefault="001C482B" w:rsidP="001C482B">
      <w:pPr>
        <w:spacing w:line="240" w:lineRule="auto"/>
        <w:ind w:left="567" w:right="616"/>
        <w:contextualSpacing/>
        <w:jc w:val="both"/>
        <w:rPr>
          <w:rFonts w:ascii="Palatino Linotype" w:hAnsi="Palatino Linotype" w:cs="Arial"/>
          <w:i/>
          <w:lang w:eastAsia="es-MX"/>
        </w:rPr>
      </w:pPr>
    </w:p>
    <w:p w:rsidR="001F287F" w:rsidRPr="00165CDB" w:rsidRDefault="001F287F" w:rsidP="001C482B">
      <w:pPr>
        <w:spacing w:line="240" w:lineRule="auto"/>
        <w:ind w:left="567" w:right="616"/>
        <w:contextualSpacing/>
        <w:jc w:val="both"/>
        <w:rPr>
          <w:rFonts w:ascii="Palatino Linotype" w:hAnsi="Palatino Linotype" w:cs="Arial"/>
          <w:i/>
          <w:lang w:eastAsia="es-MX"/>
        </w:rPr>
      </w:pPr>
      <w:r w:rsidRPr="00165CDB">
        <w:rPr>
          <w:rFonts w:ascii="Palatino Linotype" w:hAnsi="Palatino Linotype" w:cs="Arial"/>
          <w:i/>
          <w:lang w:eastAsia="es-MX"/>
        </w:rPr>
        <w:t>III. Expedir su Ley Orgánica y todas las normas necesarias para el debido funcionamiento de sus órganos y dependencias;</w:t>
      </w:r>
    </w:p>
    <w:p w:rsidR="001C482B" w:rsidRPr="00165CDB" w:rsidRDefault="001C482B" w:rsidP="001C482B">
      <w:pPr>
        <w:spacing w:line="240" w:lineRule="auto"/>
        <w:ind w:left="567" w:right="616"/>
        <w:contextualSpacing/>
        <w:jc w:val="both"/>
        <w:rPr>
          <w:rFonts w:ascii="Palatino Linotype" w:hAnsi="Palatino Linotype" w:cs="Arial"/>
          <w:i/>
          <w:lang w:eastAsia="es-MX"/>
        </w:rPr>
      </w:pPr>
    </w:p>
    <w:p w:rsidR="00E10C10" w:rsidRPr="00165CDB" w:rsidRDefault="001F287F" w:rsidP="001C482B">
      <w:pPr>
        <w:spacing w:line="240" w:lineRule="auto"/>
        <w:ind w:left="567" w:right="616"/>
        <w:contextualSpacing/>
        <w:jc w:val="both"/>
        <w:rPr>
          <w:rFonts w:ascii="Palatino Linotype" w:hAnsi="Palatino Linotype" w:cs="Arial"/>
          <w:i/>
          <w:lang w:eastAsia="es-MX"/>
        </w:rPr>
      </w:pPr>
      <w:r w:rsidRPr="00165CDB">
        <w:rPr>
          <w:rFonts w:ascii="Palatino Linotype" w:hAnsi="Palatino Linotype" w:cs="Arial"/>
          <w:i/>
          <w:lang w:eastAsia="es-MX"/>
        </w:rPr>
        <w:t>IV. Cumplir con las obligaciones de carácter legislativo que le fueren impuestas por la Constitución Política de los Estados Unidos Mexicanos, las leyes de la Unión, expidiendo al efecto las leyes locales necesarias;</w:t>
      </w:r>
    </w:p>
    <w:p w:rsidR="001C482B" w:rsidRPr="00165CDB" w:rsidRDefault="001C482B" w:rsidP="001C482B">
      <w:pPr>
        <w:spacing w:line="240" w:lineRule="auto"/>
        <w:ind w:left="567" w:right="616"/>
        <w:contextualSpacing/>
        <w:jc w:val="both"/>
        <w:rPr>
          <w:rFonts w:ascii="Palatino Linotype" w:hAnsi="Palatino Linotype" w:cs="Arial"/>
          <w:i/>
          <w:lang w:eastAsia="es-MX"/>
        </w:rPr>
      </w:pPr>
    </w:p>
    <w:p w:rsidR="001C482B" w:rsidRPr="00165CDB" w:rsidRDefault="001C482B" w:rsidP="001C482B">
      <w:pPr>
        <w:spacing w:line="240" w:lineRule="auto"/>
        <w:ind w:left="567" w:right="616"/>
        <w:contextualSpacing/>
        <w:jc w:val="both"/>
        <w:rPr>
          <w:rFonts w:ascii="Palatino Linotype" w:hAnsi="Palatino Linotype" w:cs="Arial"/>
          <w:i/>
          <w:lang w:eastAsia="es-MX"/>
        </w:rPr>
      </w:pPr>
      <w:r w:rsidRPr="00165CDB">
        <w:rPr>
          <w:rFonts w:ascii="Palatino Linotype" w:hAnsi="Palatino Linotype" w:cs="Arial"/>
          <w:i/>
          <w:lang w:eastAsia="es-MX"/>
        </w:rPr>
        <w:t>V. Informar al Congreso de la Unión, en los casos a que se refiere el inciso 3o. de la fracción III del artículo 73 de la Constitución Federal y ratificar en su caso, la resolución que dicte el mismo Congreso, de acuerdo con los incisos 6o. y 7o. de la misma fracción;</w:t>
      </w:r>
    </w:p>
    <w:p w:rsidR="001C482B" w:rsidRPr="00165CDB" w:rsidRDefault="001C482B" w:rsidP="001C482B">
      <w:pPr>
        <w:spacing w:line="240" w:lineRule="auto"/>
        <w:ind w:left="567" w:right="616"/>
        <w:contextualSpacing/>
        <w:jc w:val="both"/>
        <w:rPr>
          <w:rFonts w:ascii="Palatino Linotype" w:hAnsi="Palatino Linotype" w:cs="Arial"/>
          <w:i/>
          <w:lang w:eastAsia="es-MX"/>
        </w:rPr>
      </w:pPr>
    </w:p>
    <w:p w:rsidR="001C482B" w:rsidRPr="00165CDB" w:rsidRDefault="001C482B" w:rsidP="001C482B">
      <w:pPr>
        <w:spacing w:line="240" w:lineRule="auto"/>
        <w:ind w:left="567" w:right="616"/>
        <w:contextualSpacing/>
        <w:jc w:val="both"/>
        <w:rPr>
          <w:rFonts w:ascii="Palatino Linotype" w:hAnsi="Palatino Linotype" w:cs="Arial"/>
          <w:i/>
          <w:lang w:eastAsia="es-MX"/>
        </w:rPr>
      </w:pPr>
      <w:r w:rsidRPr="00165CDB">
        <w:rPr>
          <w:rFonts w:ascii="Palatino Linotype" w:hAnsi="Palatino Linotype" w:cs="Arial"/>
          <w:i/>
          <w:lang w:eastAsia="es-MX"/>
        </w:rPr>
        <w:t>VI. Recibir la declaratoria a que se refiere el segundo párrafo del artículo 110 de la Constitución Política de los Estados Unidos Mexicanos e iniciar el Juicio Político correspondiente;</w:t>
      </w:r>
    </w:p>
    <w:p w:rsidR="001C482B" w:rsidRPr="00165CDB" w:rsidRDefault="001C482B" w:rsidP="001C482B">
      <w:pPr>
        <w:spacing w:line="240" w:lineRule="auto"/>
        <w:ind w:left="567" w:right="616"/>
        <w:contextualSpacing/>
        <w:jc w:val="both"/>
        <w:rPr>
          <w:rFonts w:ascii="Palatino Linotype" w:hAnsi="Palatino Linotype" w:cs="Arial"/>
          <w:i/>
          <w:lang w:eastAsia="es-MX"/>
        </w:rPr>
      </w:pPr>
    </w:p>
    <w:p w:rsidR="001C482B" w:rsidRPr="00165CDB" w:rsidRDefault="001C482B" w:rsidP="001C482B">
      <w:pPr>
        <w:spacing w:line="240" w:lineRule="auto"/>
        <w:ind w:left="567" w:right="616"/>
        <w:contextualSpacing/>
        <w:jc w:val="both"/>
        <w:rPr>
          <w:rFonts w:ascii="Palatino Linotype" w:hAnsi="Palatino Linotype" w:cs="Arial"/>
          <w:i/>
          <w:lang w:eastAsia="es-MX"/>
        </w:rPr>
      </w:pPr>
      <w:r w:rsidRPr="00165CDB">
        <w:rPr>
          <w:rFonts w:ascii="Palatino Linotype" w:hAnsi="Palatino Linotype" w:cs="Arial"/>
          <w:i/>
          <w:lang w:eastAsia="es-MX"/>
        </w:rPr>
        <w:t>VII. Iniciar leyes o decretos ante el Congreso de la Unión;</w:t>
      </w:r>
    </w:p>
    <w:p w:rsidR="001C482B" w:rsidRPr="00165CDB" w:rsidRDefault="001C482B" w:rsidP="001C482B">
      <w:pPr>
        <w:spacing w:line="240" w:lineRule="auto"/>
        <w:ind w:left="567" w:right="616"/>
        <w:contextualSpacing/>
        <w:jc w:val="both"/>
        <w:rPr>
          <w:rFonts w:ascii="Palatino Linotype" w:hAnsi="Palatino Linotype" w:cs="Arial"/>
          <w:i/>
          <w:lang w:eastAsia="es-MX"/>
        </w:rPr>
      </w:pPr>
    </w:p>
    <w:p w:rsidR="001C482B" w:rsidRPr="00165CDB" w:rsidRDefault="001C482B" w:rsidP="001C482B">
      <w:pPr>
        <w:spacing w:line="240" w:lineRule="auto"/>
        <w:ind w:left="567" w:right="616"/>
        <w:contextualSpacing/>
        <w:jc w:val="both"/>
        <w:rPr>
          <w:rFonts w:ascii="Palatino Linotype" w:hAnsi="Palatino Linotype" w:cs="Arial"/>
          <w:i/>
          <w:lang w:eastAsia="es-MX"/>
        </w:rPr>
      </w:pPr>
      <w:r w:rsidRPr="00165CDB">
        <w:rPr>
          <w:rFonts w:ascii="Palatino Linotype" w:hAnsi="Palatino Linotype" w:cs="Arial"/>
          <w:i/>
          <w:lang w:eastAsia="es-MX"/>
        </w:rPr>
        <w:t>VIII. Excitar a los poderes de la Unión, para que cumplan con el deber de proteger al Estado en caso de invasión o violencia exterior, de sublevación o trastorno interior, a que se refiere la Constitución General de la República;</w:t>
      </w:r>
    </w:p>
    <w:p w:rsidR="001C482B" w:rsidRPr="00165CDB" w:rsidRDefault="001C482B" w:rsidP="001C482B">
      <w:pPr>
        <w:spacing w:line="240" w:lineRule="auto"/>
        <w:ind w:left="567" w:right="616"/>
        <w:contextualSpacing/>
        <w:jc w:val="both"/>
        <w:rPr>
          <w:rFonts w:ascii="Palatino Linotype" w:hAnsi="Palatino Linotype" w:cs="Arial"/>
          <w:i/>
          <w:lang w:eastAsia="es-MX"/>
        </w:rPr>
      </w:pPr>
    </w:p>
    <w:p w:rsidR="001C482B" w:rsidRPr="00165CDB" w:rsidRDefault="001C482B" w:rsidP="001C482B">
      <w:pPr>
        <w:spacing w:line="240" w:lineRule="auto"/>
        <w:ind w:left="567" w:right="616"/>
        <w:contextualSpacing/>
        <w:jc w:val="both"/>
        <w:rPr>
          <w:rFonts w:ascii="Palatino Linotype" w:hAnsi="Palatino Linotype" w:cs="Arial"/>
          <w:i/>
          <w:lang w:eastAsia="es-MX"/>
        </w:rPr>
      </w:pPr>
      <w:r w:rsidRPr="00165CDB">
        <w:rPr>
          <w:rFonts w:ascii="Palatino Linotype" w:hAnsi="Palatino Linotype" w:cs="Arial"/>
          <w:i/>
          <w:lang w:eastAsia="es-MX"/>
        </w:rPr>
        <w:t>IX. Reclamar ante la Suprema Corte de Justicia de la Nación cuando alguna ley o acto del Gobierno Federal constituya un ataque a la libertad, a la soberanía del Estado, a su Constitución o a la Constitución Federal, dando vista al Gobernador;</w:t>
      </w:r>
    </w:p>
    <w:p w:rsidR="001C482B" w:rsidRPr="00165CDB" w:rsidRDefault="001C482B" w:rsidP="001C482B">
      <w:pPr>
        <w:spacing w:line="240" w:lineRule="auto"/>
        <w:ind w:left="567" w:right="616"/>
        <w:contextualSpacing/>
        <w:jc w:val="both"/>
        <w:rPr>
          <w:rFonts w:ascii="Palatino Linotype" w:hAnsi="Palatino Linotype" w:cs="Arial"/>
          <w:i/>
          <w:lang w:eastAsia="es-MX"/>
        </w:rPr>
      </w:pPr>
    </w:p>
    <w:p w:rsidR="001C482B" w:rsidRPr="00165CDB" w:rsidRDefault="001C482B" w:rsidP="001C482B">
      <w:pPr>
        <w:spacing w:line="240" w:lineRule="auto"/>
        <w:ind w:left="567" w:right="616"/>
        <w:contextualSpacing/>
        <w:jc w:val="both"/>
        <w:rPr>
          <w:rFonts w:ascii="Palatino Linotype" w:hAnsi="Palatino Linotype" w:cs="Arial"/>
          <w:i/>
          <w:lang w:eastAsia="es-MX"/>
        </w:rPr>
      </w:pPr>
      <w:r w:rsidRPr="00165CDB">
        <w:rPr>
          <w:rFonts w:ascii="Palatino Linotype" w:hAnsi="Palatino Linotype" w:cs="Arial"/>
          <w:i/>
          <w:lang w:eastAsia="es-MX"/>
        </w:rPr>
        <w:t>X. Conocer y resolver sobre las modificaciones a la Constitución General de la República que el Congreso de la Unión le remita;</w:t>
      </w:r>
    </w:p>
    <w:p w:rsidR="001C482B" w:rsidRPr="00165CDB" w:rsidRDefault="001C482B" w:rsidP="001C482B">
      <w:pPr>
        <w:spacing w:line="240" w:lineRule="auto"/>
        <w:ind w:left="567" w:right="616"/>
        <w:contextualSpacing/>
        <w:jc w:val="both"/>
        <w:rPr>
          <w:rFonts w:ascii="Palatino Linotype" w:hAnsi="Palatino Linotype" w:cs="Arial"/>
          <w:i/>
          <w:lang w:eastAsia="es-MX"/>
        </w:rPr>
      </w:pPr>
    </w:p>
    <w:p w:rsidR="001C482B" w:rsidRPr="00165CDB" w:rsidRDefault="001C482B" w:rsidP="001C482B">
      <w:pPr>
        <w:spacing w:line="240" w:lineRule="auto"/>
        <w:ind w:left="567" w:right="616"/>
        <w:contextualSpacing/>
        <w:jc w:val="both"/>
        <w:rPr>
          <w:rFonts w:ascii="Palatino Linotype" w:hAnsi="Palatino Linotype" w:cs="Arial"/>
          <w:i/>
          <w:lang w:eastAsia="es-MX"/>
        </w:rPr>
      </w:pPr>
      <w:r w:rsidRPr="00165CDB">
        <w:rPr>
          <w:rFonts w:ascii="Palatino Linotype" w:hAnsi="Palatino Linotype" w:cs="Arial"/>
          <w:i/>
          <w:lang w:eastAsia="es-MX"/>
        </w:rPr>
        <w:t>XI. Autorizar facultades extraordinarias en favor del Ejecutivo, en casos excepcionales, y cuando así lo estime conveniente por las circunstancias especiales en que se encuentre el Estado, por tiempo limitado y previa aprobación de las dos terceras partes del total de sus miembros. En tales casos, se expresarán con toda precisión y claridad las facultades que se otorgan, mismas que no podrán ser las funciones electorales;</w:t>
      </w:r>
    </w:p>
    <w:p w:rsidR="001C482B" w:rsidRPr="00165CDB" w:rsidRDefault="001C482B" w:rsidP="001C482B">
      <w:pPr>
        <w:spacing w:line="240" w:lineRule="auto"/>
        <w:ind w:left="567" w:right="616"/>
        <w:contextualSpacing/>
        <w:jc w:val="both"/>
        <w:rPr>
          <w:rFonts w:ascii="Palatino Linotype" w:hAnsi="Palatino Linotype" w:cs="Arial"/>
          <w:i/>
          <w:lang w:eastAsia="es-MX"/>
        </w:rPr>
      </w:pPr>
      <w:r w:rsidRPr="00165CDB">
        <w:rPr>
          <w:rFonts w:ascii="Palatino Linotype" w:hAnsi="Palatino Linotype" w:cs="Arial"/>
          <w:i/>
          <w:lang w:eastAsia="es-MX"/>
        </w:rPr>
        <w:lastRenderedPageBreak/>
        <w:t>XII. Convocar a elecciones ordinarias o extraordinarias de Gobernador, diputados y miembros de los ayuntamientos.</w:t>
      </w:r>
    </w:p>
    <w:p w:rsidR="001C482B" w:rsidRPr="00165CDB" w:rsidRDefault="001C482B" w:rsidP="001C482B">
      <w:pPr>
        <w:spacing w:line="240" w:lineRule="auto"/>
        <w:ind w:left="567" w:right="616"/>
        <w:contextualSpacing/>
        <w:jc w:val="both"/>
        <w:rPr>
          <w:rFonts w:ascii="Palatino Linotype" w:hAnsi="Palatino Linotype" w:cs="Arial"/>
          <w:i/>
          <w:lang w:eastAsia="es-MX"/>
        </w:rPr>
      </w:pPr>
      <w:r w:rsidRPr="00165CDB">
        <w:rPr>
          <w:rFonts w:ascii="Palatino Linotype" w:hAnsi="Palatino Linotype" w:cs="Arial"/>
          <w:i/>
          <w:lang w:eastAsia="es-MX"/>
        </w:rPr>
        <w:t>Para el caso de elecciones ordinarias de Gobernador la convocatoria deberá expedirse por lo menos 100 días antes de la fecha de elección y para las de diputados y miembros de los ayuntamientos 80 días antes;</w:t>
      </w:r>
    </w:p>
    <w:p w:rsidR="001C482B" w:rsidRPr="00165CDB" w:rsidRDefault="001C482B" w:rsidP="001C482B">
      <w:pPr>
        <w:spacing w:line="240" w:lineRule="auto"/>
        <w:ind w:left="567" w:right="616"/>
        <w:contextualSpacing/>
        <w:jc w:val="both"/>
        <w:rPr>
          <w:rFonts w:ascii="Palatino Linotype" w:hAnsi="Palatino Linotype" w:cs="Arial"/>
          <w:i/>
          <w:lang w:eastAsia="es-MX"/>
        </w:rPr>
      </w:pPr>
    </w:p>
    <w:p w:rsidR="001C482B" w:rsidRPr="00165CDB" w:rsidRDefault="001C482B" w:rsidP="001C482B">
      <w:pPr>
        <w:spacing w:line="240" w:lineRule="auto"/>
        <w:ind w:left="567" w:right="616"/>
        <w:contextualSpacing/>
        <w:jc w:val="both"/>
        <w:rPr>
          <w:rFonts w:ascii="Palatino Linotype" w:hAnsi="Palatino Linotype" w:cs="Arial"/>
          <w:i/>
          <w:lang w:eastAsia="es-MX"/>
        </w:rPr>
      </w:pPr>
      <w:r w:rsidRPr="00165CDB">
        <w:rPr>
          <w:rFonts w:ascii="Palatino Linotype" w:hAnsi="Palatino Linotype" w:cs="Arial"/>
          <w:i/>
          <w:lang w:eastAsia="es-MX"/>
        </w:rPr>
        <w:t>XIII. Designar a los funcionarios electorales cuyo nombramiento le reserve ésta constitución;</w:t>
      </w:r>
    </w:p>
    <w:p w:rsidR="001C482B" w:rsidRPr="00165CDB" w:rsidRDefault="001C482B" w:rsidP="001C482B">
      <w:pPr>
        <w:spacing w:line="240" w:lineRule="auto"/>
        <w:ind w:left="567" w:right="616"/>
        <w:contextualSpacing/>
        <w:jc w:val="both"/>
        <w:rPr>
          <w:rFonts w:ascii="Palatino Linotype" w:hAnsi="Palatino Linotype" w:cs="Arial"/>
          <w:i/>
          <w:lang w:eastAsia="es-MX"/>
        </w:rPr>
      </w:pPr>
    </w:p>
    <w:p w:rsidR="001C482B" w:rsidRPr="00165CDB" w:rsidRDefault="001C482B" w:rsidP="001C482B">
      <w:pPr>
        <w:spacing w:line="240" w:lineRule="auto"/>
        <w:ind w:left="567" w:right="616"/>
        <w:contextualSpacing/>
        <w:jc w:val="both"/>
        <w:rPr>
          <w:rFonts w:ascii="Palatino Linotype" w:hAnsi="Palatino Linotype" w:cs="Arial"/>
          <w:i/>
          <w:lang w:eastAsia="es-MX"/>
        </w:rPr>
      </w:pPr>
      <w:r w:rsidRPr="00165CDB">
        <w:rPr>
          <w:rFonts w:ascii="Palatino Linotype" w:hAnsi="Palatino Linotype" w:cs="Arial"/>
          <w:i/>
          <w:lang w:eastAsia="es-MX"/>
        </w:rPr>
        <w:t>XIV. Constituirse en Colegio Electoral para designar Gobernador interino o sustituto, en los casos que determine la presente Constitución;</w:t>
      </w:r>
    </w:p>
    <w:p w:rsidR="001C482B" w:rsidRPr="00165CDB" w:rsidRDefault="001C482B" w:rsidP="001C482B">
      <w:pPr>
        <w:spacing w:line="240" w:lineRule="auto"/>
        <w:ind w:left="567" w:right="616"/>
        <w:contextualSpacing/>
        <w:jc w:val="both"/>
        <w:rPr>
          <w:rFonts w:ascii="Palatino Linotype" w:hAnsi="Palatino Linotype" w:cs="Arial"/>
          <w:i/>
          <w:lang w:eastAsia="es-MX"/>
        </w:rPr>
      </w:pPr>
    </w:p>
    <w:p w:rsidR="001C482B" w:rsidRPr="00165CDB" w:rsidRDefault="001C482B" w:rsidP="001C482B">
      <w:pPr>
        <w:spacing w:line="240" w:lineRule="auto"/>
        <w:ind w:left="567" w:right="616"/>
        <w:contextualSpacing/>
        <w:jc w:val="both"/>
        <w:rPr>
          <w:rFonts w:ascii="Palatino Linotype" w:hAnsi="Palatino Linotype" w:cs="Arial"/>
          <w:i/>
          <w:lang w:eastAsia="es-MX"/>
        </w:rPr>
      </w:pPr>
      <w:r w:rsidRPr="00165CDB">
        <w:rPr>
          <w:rFonts w:ascii="Palatino Linotype" w:hAnsi="Palatino Linotype" w:cs="Arial"/>
          <w:i/>
          <w:lang w:eastAsia="es-MX"/>
        </w:rPr>
        <w:t>XV. Aprobar por las dos terceras partes de la Legislatura, los nombramientos de Magistrados del Tribunal Superior de Justicia y del Tribunal de Justicia Administrativa del Estado de México que hagan el Consejo de la Judicatura y el Gobernador, respectivamente, dentro de los 10 días hábiles siguientes a la fecha de los nombramientos, en los términos que disponga la Ley.</w:t>
      </w:r>
    </w:p>
    <w:p w:rsidR="001C482B" w:rsidRPr="00165CDB" w:rsidRDefault="001C482B" w:rsidP="001C482B">
      <w:pPr>
        <w:spacing w:line="240" w:lineRule="auto"/>
        <w:ind w:left="567" w:right="616"/>
        <w:contextualSpacing/>
        <w:jc w:val="both"/>
        <w:rPr>
          <w:rFonts w:ascii="Palatino Linotype" w:hAnsi="Palatino Linotype" w:cs="Arial"/>
          <w:i/>
          <w:lang w:eastAsia="es-MX"/>
        </w:rPr>
      </w:pPr>
    </w:p>
    <w:p w:rsidR="001C482B" w:rsidRPr="00165CDB" w:rsidRDefault="001C482B" w:rsidP="001C482B">
      <w:pPr>
        <w:spacing w:line="240" w:lineRule="auto"/>
        <w:ind w:left="567" w:right="616"/>
        <w:contextualSpacing/>
        <w:jc w:val="both"/>
        <w:rPr>
          <w:rFonts w:ascii="Palatino Linotype" w:hAnsi="Palatino Linotype" w:cs="Arial"/>
          <w:i/>
          <w:lang w:eastAsia="es-MX"/>
        </w:rPr>
      </w:pPr>
      <w:r w:rsidRPr="00165CDB">
        <w:rPr>
          <w:rFonts w:ascii="Palatino Linotype" w:hAnsi="Palatino Linotype" w:cs="Arial"/>
          <w:i/>
          <w:lang w:eastAsia="es-MX"/>
        </w:rPr>
        <w:t>En caso de negativa, el Consejo o el Gobernador, según corresponda, podrán formular una segunda propuesta diversa, y si tampoco es aprobada, el Consejo o el Gobernador quedarán facultados para hacer un tercer nombramiento, que surtirá efectos desde luego.</w:t>
      </w:r>
    </w:p>
    <w:p w:rsidR="001C482B" w:rsidRPr="00165CDB" w:rsidRDefault="001C482B" w:rsidP="001C482B">
      <w:pPr>
        <w:spacing w:line="240" w:lineRule="auto"/>
        <w:ind w:left="567" w:right="616"/>
        <w:contextualSpacing/>
        <w:jc w:val="both"/>
        <w:rPr>
          <w:rFonts w:ascii="Palatino Linotype" w:hAnsi="Palatino Linotype" w:cs="Arial"/>
          <w:i/>
          <w:lang w:eastAsia="es-MX"/>
        </w:rPr>
      </w:pPr>
    </w:p>
    <w:p w:rsidR="001C482B" w:rsidRPr="00165CDB" w:rsidRDefault="001C482B" w:rsidP="001C482B">
      <w:pPr>
        <w:spacing w:line="240" w:lineRule="auto"/>
        <w:ind w:left="567" w:right="616"/>
        <w:contextualSpacing/>
        <w:jc w:val="both"/>
        <w:rPr>
          <w:rFonts w:ascii="Palatino Linotype" w:hAnsi="Palatino Linotype" w:cs="Arial"/>
          <w:i/>
          <w:lang w:eastAsia="es-MX"/>
        </w:rPr>
      </w:pPr>
      <w:r w:rsidRPr="00165CDB">
        <w:rPr>
          <w:rFonts w:ascii="Palatino Linotype" w:hAnsi="Palatino Linotype" w:cs="Arial"/>
          <w:i/>
          <w:lang w:eastAsia="es-MX"/>
        </w:rPr>
        <w:t>Durante los recesos de la Legislatura, los nombramientos a que se refiere este precepto podrán ser aprobados por la Diputación Permanente;</w:t>
      </w:r>
    </w:p>
    <w:p w:rsidR="001F287F" w:rsidRPr="00165CDB" w:rsidRDefault="001F287F" w:rsidP="001F287F">
      <w:pPr>
        <w:spacing w:before="240" w:after="240"/>
        <w:ind w:left="567" w:right="616"/>
        <w:contextualSpacing/>
        <w:jc w:val="both"/>
        <w:rPr>
          <w:rFonts w:ascii="Palatino Linotype" w:hAnsi="Palatino Linotype" w:cs="Arial"/>
          <w:b/>
          <w:i/>
          <w:lang w:eastAsia="es-MX"/>
        </w:rPr>
      </w:pPr>
    </w:p>
    <w:p w:rsidR="00DE0402" w:rsidRPr="00165CDB" w:rsidRDefault="00DE0402" w:rsidP="00F02F99">
      <w:pPr>
        <w:autoSpaceDE w:val="0"/>
        <w:autoSpaceDN w:val="0"/>
        <w:adjustRightInd w:val="0"/>
        <w:spacing w:after="0" w:line="360" w:lineRule="auto"/>
        <w:jc w:val="both"/>
        <w:rPr>
          <w:rFonts w:ascii="Palatino Linotype" w:hAnsi="Palatino Linotype" w:cs="Arial"/>
          <w:sz w:val="24"/>
          <w:szCs w:val="24"/>
        </w:rPr>
      </w:pPr>
    </w:p>
    <w:p w:rsidR="001C482B" w:rsidRPr="00165CDB" w:rsidRDefault="00DE0402" w:rsidP="001C482B">
      <w:pPr>
        <w:tabs>
          <w:tab w:val="left" w:pos="709"/>
        </w:tabs>
        <w:spacing w:after="0" w:line="360" w:lineRule="auto"/>
        <w:jc w:val="both"/>
        <w:rPr>
          <w:rFonts w:ascii="Palatino Linotype" w:hAnsi="Palatino Linotype" w:cs="Arial"/>
          <w:sz w:val="24"/>
        </w:rPr>
      </w:pPr>
      <w:r w:rsidRPr="00165CDB">
        <w:rPr>
          <w:rFonts w:ascii="Palatino Linotype" w:hAnsi="Palatino Linotype" w:cs="Arial"/>
          <w:sz w:val="24"/>
        </w:rPr>
        <w:t xml:space="preserve">De las anteriores funciones y objetivos, se acredita que la </w:t>
      </w:r>
      <w:r w:rsidR="001C482B" w:rsidRPr="00165CDB">
        <w:rPr>
          <w:rFonts w:ascii="Palatino Linotype" w:hAnsi="Palatino Linotype" w:cs="Arial"/>
          <w:b/>
          <w:sz w:val="24"/>
        </w:rPr>
        <w:t>Legislatura</w:t>
      </w:r>
      <w:r w:rsidRPr="00165CDB">
        <w:rPr>
          <w:rFonts w:ascii="Palatino Linotype" w:hAnsi="Palatino Linotype" w:cs="Arial"/>
          <w:sz w:val="24"/>
        </w:rPr>
        <w:t xml:space="preserve">, será </w:t>
      </w:r>
      <w:r w:rsidR="0018612C" w:rsidRPr="00165CDB">
        <w:rPr>
          <w:rFonts w:ascii="Palatino Linotype" w:hAnsi="Palatino Linotype" w:cs="Arial"/>
          <w:sz w:val="24"/>
        </w:rPr>
        <w:t xml:space="preserve">la </w:t>
      </w:r>
      <w:r w:rsidRPr="00165CDB">
        <w:rPr>
          <w:rFonts w:ascii="Palatino Linotype" w:hAnsi="Palatino Linotype" w:cs="Arial"/>
          <w:sz w:val="24"/>
        </w:rPr>
        <w:t xml:space="preserve">responsable de </w:t>
      </w:r>
      <w:r w:rsidR="001C482B" w:rsidRPr="00165CDB">
        <w:rPr>
          <w:rFonts w:ascii="Palatino Linotype" w:hAnsi="Palatino Linotype" w:cs="Arial"/>
          <w:sz w:val="24"/>
        </w:rPr>
        <w:t xml:space="preserve">recibir, revisar y fiscalizar las cuentas públicas del Estado y de los Municipios, del año anterior, mismas que incluirán, en su caso, la información correspondiente a los Poderes Públicos, organismos autónomos, organismos auxiliares, fideicomisos públicos o privados y demás entes públicos que manejen recursos del Estado y Municipios. Para tal efecto, contará con un Órgano Superior de Fiscalización, dotado de autonomía técnica y de gestión en el ejercicio de sus </w:t>
      </w:r>
      <w:r w:rsidR="001C482B" w:rsidRPr="00165CDB">
        <w:rPr>
          <w:rFonts w:ascii="Palatino Linotype" w:hAnsi="Palatino Linotype" w:cs="Arial"/>
          <w:sz w:val="24"/>
        </w:rPr>
        <w:lastRenderedPageBreak/>
        <w:t>atribuciones y para decidir sobre su organización interna, funcionamiento y resoluciones, en los términos que disponga la legislación aplicable.</w:t>
      </w:r>
    </w:p>
    <w:p w:rsidR="001C482B" w:rsidRPr="00165CDB" w:rsidRDefault="001C482B" w:rsidP="001C482B">
      <w:pPr>
        <w:tabs>
          <w:tab w:val="left" w:pos="709"/>
        </w:tabs>
        <w:spacing w:after="0" w:line="360" w:lineRule="auto"/>
        <w:jc w:val="both"/>
        <w:rPr>
          <w:rFonts w:ascii="Palatino Linotype" w:hAnsi="Palatino Linotype" w:cs="Arial"/>
          <w:sz w:val="24"/>
        </w:rPr>
      </w:pPr>
    </w:p>
    <w:p w:rsidR="001C482B" w:rsidRPr="00165CDB" w:rsidRDefault="001C482B" w:rsidP="001C482B">
      <w:pPr>
        <w:tabs>
          <w:tab w:val="left" w:pos="709"/>
        </w:tabs>
        <w:spacing w:after="0" w:line="360" w:lineRule="auto"/>
        <w:jc w:val="both"/>
        <w:rPr>
          <w:rFonts w:ascii="Palatino Linotype" w:hAnsi="Palatino Linotype" w:cs="Arial"/>
          <w:sz w:val="24"/>
        </w:rPr>
      </w:pPr>
      <w:r w:rsidRPr="00165CDB">
        <w:rPr>
          <w:rFonts w:ascii="Palatino Linotype" w:hAnsi="Palatino Linotype" w:cs="Arial"/>
          <w:sz w:val="24"/>
        </w:rPr>
        <w:t>La función de fiscalización se desarrollará conforme a los principios de legalidad, definitividad, imparcialidad, confiabilidad y de máxima publicidad. Así mismo deberá fiscalizar, a través del Órgano Superior de Fiscalización del Estado de México, las acciones del Estado y Municipios en materia de fondos, recursos estatales y deuda pública.</w:t>
      </w:r>
    </w:p>
    <w:p w:rsidR="001C482B" w:rsidRPr="00165CDB" w:rsidRDefault="001C482B" w:rsidP="001C482B">
      <w:pPr>
        <w:tabs>
          <w:tab w:val="left" w:pos="709"/>
        </w:tabs>
        <w:spacing w:after="0" w:line="360" w:lineRule="auto"/>
        <w:jc w:val="both"/>
        <w:rPr>
          <w:rFonts w:ascii="Palatino Linotype" w:hAnsi="Palatino Linotype" w:cs="Arial"/>
          <w:sz w:val="24"/>
        </w:rPr>
      </w:pPr>
    </w:p>
    <w:p w:rsidR="0018612C" w:rsidRPr="00165CDB" w:rsidRDefault="001C482B" w:rsidP="001C482B">
      <w:pPr>
        <w:tabs>
          <w:tab w:val="left" w:pos="709"/>
        </w:tabs>
        <w:spacing w:after="0" w:line="360" w:lineRule="auto"/>
        <w:jc w:val="both"/>
        <w:rPr>
          <w:rFonts w:ascii="Palatino Linotype" w:hAnsi="Palatino Linotype" w:cs="Arial"/>
          <w:sz w:val="24"/>
        </w:rPr>
      </w:pPr>
      <w:r w:rsidRPr="00165CDB">
        <w:rPr>
          <w:rFonts w:ascii="Palatino Linotype" w:hAnsi="Palatino Linotype" w:cs="Arial"/>
          <w:sz w:val="24"/>
        </w:rPr>
        <w:t>El Órgano Superior de Fiscalización del Estado de México deberá entregar a la Legislatura un informe de resultados y los informes de auditoría que correspondan, dichos informes serán de carácter público y se presentarán en los términos y con el contenido que determine la Ley.</w:t>
      </w:r>
    </w:p>
    <w:p w:rsidR="0018612C" w:rsidRPr="00165CDB" w:rsidRDefault="0018612C" w:rsidP="0018612C">
      <w:pPr>
        <w:tabs>
          <w:tab w:val="left" w:pos="709"/>
        </w:tabs>
        <w:spacing w:after="0" w:line="360" w:lineRule="auto"/>
        <w:jc w:val="both"/>
        <w:rPr>
          <w:rFonts w:ascii="Palatino Linotype" w:hAnsi="Palatino Linotype" w:cs="Arial"/>
          <w:sz w:val="28"/>
        </w:rPr>
      </w:pPr>
    </w:p>
    <w:p w:rsidR="00E476DD" w:rsidRPr="00165CDB" w:rsidRDefault="0018612C" w:rsidP="00E476DD">
      <w:pPr>
        <w:spacing w:after="0" w:line="360" w:lineRule="auto"/>
        <w:jc w:val="both"/>
        <w:rPr>
          <w:rFonts w:ascii="Palatino Linotype" w:hAnsi="Palatino Linotype"/>
          <w:sz w:val="24"/>
          <w:lang w:val="es-ES"/>
        </w:rPr>
      </w:pPr>
      <w:r w:rsidRPr="00165CDB">
        <w:rPr>
          <w:rFonts w:ascii="Palatino Linotype" w:hAnsi="Palatino Linotype" w:cs="Arial"/>
          <w:sz w:val="24"/>
        </w:rPr>
        <w:t xml:space="preserve">En ese sentido, </w:t>
      </w:r>
      <w:r w:rsidRPr="00165CDB">
        <w:rPr>
          <w:rFonts w:ascii="Palatino Linotype" w:eastAsiaTheme="majorEastAsia" w:hAnsi="Palatino Linotype" w:cstheme="majorBidi"/>
          <w:b/>
          <w:sz w:val="24"/>
          <w:lang w:val="es-ES"/>
        </w:rPr>
        <w:t>para efectos de la materia de transparencia y acceso a la información pública</w:t>
      </w:r>
      <w:r w:rsidRPr="00165CDB">
        <w:rPr>
          <w:rFonts w:ascii="Palatino Linotype" w:eastAsiaTheme="majorEastAsia" w:hAnsi="Palatino Linotype" w:cstheme="majorBidi"/>
          <w:sz w:val="24"/>
          <w:lang w:val="es-ES"/>
        </w:rPr>
        <w:t xml:space="preserve">, no debe dejar de observarse que, </w:t>
      </w:r>
      <w:r w:rsidRPr="00165CDB">
        <w:rPr>
          <w:rFonts w:ascii="Palatino Linotype" w:eastAsia="Calibri" w:hAnsi="Palatino Linotype" w:cs="Arial"/>
          <w:sz w:val="24"/>
          <w:lang w:val="es-ES" w:eastAsia="es-MX"/>
        </w:rPr>
        <w:t xml:space="preserve">en fecha 27 de febrero de 2017, se publicó en el Periódico Oficial “Gaceta del Gobierno”, el </w:t>
      </w:r>
      <w:r w:rsidRPr="00165CDB">
        <w:rPr>
          <w:rFonts w:ascii="Palatino Linotype" w:hAnsi="Palatino Linotype"/>
          <w:sz w:val="24"/>
          <w:lang w:val="es-ES"/>
        </w:rPr>
        <w:t xml:space="preserve">Acuerdo mediante el cual el Pleno del Instituto de Transparencia, Acceso a la Información Pública y Protección de Datos Personales del Estado de México y Municipios, aprueba el </w:t>
      </w:r>
      <w:r w:rsidRPr="00165CDB">
        <w:rPr>
          <w:rFonts w:ascii="Palatino Linotype" w:hAnsi="Palatino Linotype"/>
          <w:b/>
          <w:sz w:val="24"/>
          <w:lang w:val="es-ES"/>
        </w:rPr>
        <w:t>Padrón de Sujetos Obligados en Materia de Transparencia y Acceso a la Información Pública del Estado de México y Municipios</w:t>
      </w:r>
      <w:r w:rsidRPr="00165CDB">
        <w:rPr>
          <w:rFonts w:ascii="Palatino Linotype" w:hAnsi="Palatino Linotype"/>
          <w:sz w:val="24"/>
          <w:lang w:val="es-ES"/>
        </w:rPr>
        <w:t>, el cual entró en vigor al día siguiente de su publicación; esto es, el 28 de febrero de 2017.</w:t>
      </w:r>
      <w:r w:rsidRPr="00165CDB">
        <w:rPr>
          <w:rFonts w:ascii="Palatino Linotype" w:hAnsi="Palatino Linotype"/>
          <w:sz w:val="24"/>
          <w:vertAlign w:val="superscript"/>
          <w:lang w:val="es-ES"/>
        </w:rPr>
        <w:footnoteReference w:id="2"/>
      </w:r>
    </w:p>
    <w:p w:rsidR="0018612C" w:rsidRPr="00165CDB" w:rsidRDefault="0018612C" w:rsidP="00E476DD">
      <w:pPr>
        <w:spacing w:after="0" w:line="360" w:lineRule="auto"/>
        <w:jc w:val="both"/>
        <w:rPr>
          <w:rFonts w:ascii="Palatino Linotype" w:hAnsi="Palatino Linotype"/>
          <w:sz w:val="24"/>
          <w:lang w:val="es-ES"/>
        </w:rPr>
      </w:pPr>
      <w:r w:rsidRPr="00165CDB">
        <w:rPr>
          <w:rFonts w:ascii="Palatino Linotype" w:hAnsi="Palatino Linotype"/>
          <w:sz w:val="24"/>
          <w:lang w:val="es-ES"/>
        </w:rPr>
        <w:lastRenderedPageBreak/>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rsidR="00E476DD" w:rsidRPr="00165CDB" w:rsidRDefault="00E476DD" w:rsidP="00E476DD">
      <w:pPr>
        <w:spacing w:after="0" w:line="360" w:lineRule="auto"/>
        <w:jc w:val="both"/>
        <w:rPr>
          <w:rFonts w:ascii="Palatino Linotype" w:hAnsi="Palatino Linotype"/>
          <w:sz w:val="24"/>
          <w:lang w:val="es-ES"/>
        </w:rPr>
      </w:pPr>
    </w:p>
    <w:p w:rsidR="0018612C" w:rsidRPr="00165CDB" w:rsidRDefault="0018612C" w:rsidP="00E476DD">
      <w:pPr>
        <w:spacing w:after="0" w:line="360" w:lineRule="auto"/>
        <w:jc w:val="both"/>
        <w:rPr>
          <w:rFonts w:ascii="Palatino Linotype" w:hAnsi="Palatino Linotype"/>
          <w:sz w:val="24"/>
          <w:lang w:val="es-ES"/>
        </w:rPr>
      </w:pPr>
      <w:r w:rsidRPr="00165CDB">
        <w:rPr>
          <w:rFonts w:ascii="Palatino Linotype" w:hAnsi="Palatino Linotype"/>
          <w:sz w:val="24"/>
          <w:lang w:val="es-ES"/>
        </w:rPr>
        <w:t xml:space="preserve">Así, de dicho ordenamiento normativo, se advierte como </w:t>
      </w:r>
      <w:r w:rsidRPr="00165CDB">
        <w:rPr>
          <w:rFonts w:ascii="Palatino Linotype" w:hAnsi="Palatino Linotype"/>
          <w:b/>
          <w:sz w:val="24"/>
          <w:lang w:val="es-ES"/>
        </w:rPr>
        <w:t>Sujetos Obligados distintos</w:t>
      </w:r>
      <w:r w:rsidR="001C482B" w:rsidRPr="00165CDB">
        <w:rPr>
          <w:rFonts w:ascii="Palatino Linotype" w:hAnsi="Palatino Linotype"/>
          <w:sz w:val="24"/>
          <w:lang w:val="es-ES"/>
        </w:rPr>
        <w:t xml:space="preserve"> al </w:t>
      </w:r>
      <w:r w:rsidR="001C482B" w:rsidRPr="00165CDB">
        <w:rPr>
          <w:rFonts w:ascii="Palatino Linotype" w:hAnsi="Palatino Linotype"/>
          <w:b/>
          <w:sz w:val="24"/>
          <w:u w:val="single"/>
          <w:lang w:val="es-ES"/>
        </w:rPr>
        <w:t>Poder Legislativo</w:t>
      </w:r>
      <w:r w:rsidR="005B496C" w:rsidRPr="00165CDB">
        <w:rPr>
          <w:rFonts w:ascii="Palatino Linotype" w:hAnsi="Palatino Linotype"/>
          <w:sz w:val="24"/>
          <w:lang w:val="es-ES"/>
        </w:rPr>
        <w:t xml:space="preserve">, </w:t>
      </w:r>
      <w:r w:rsidRPr="00165CDB">
        <w:rPr>
          <w:rFonts w:ascii="Palatino Linotype" w:hAnsi="Palatino Linotype"/>
          <w:sz w:val="24"/>
          <w:lang w:val="es-ES"/>
        </w:rPr>
        <w:t xml:space="preserve">como </w:t>
      </w:r>
      <w:r w:rsidR="005B496C" w:rsidRPr="00165CDB">
        <w:rPr>
          <w:rFonts w:ascii="Palatino Linotype" w:hAnsi="Palatino Linotype"/>
          <w:sz w:val="24"/>
          <w:lang w:val="es-ES"/>
        </w:rPr>
        <w:t xml:space="preserve">Órganos Autónomos </w:t>
      </w:r>
      <w:r w:rsidR="001C482B" w:rsidRPr="00165CDB">
        <w:rPr>
          <w:rFonts w:ascii="Palatino Linotype" w:hAnsi="Palatino Linotype"/>
          <w:sz w:val="24"/>
          <w:lang w:val="es-ES"/>
        </w:rPr>
        <w:t xml:space="preserve">a </w:t>
      </w:r>
      <w:r w:rsidRPr="00165CDB">
        <w:rPr>
          <w:rFonts w:ascii="Palatino Linotype" w:hAnsi="Palatino Linotype"/>
          <w:sz w:val="24"/>
          <w:lang w:val="es-ES"/>
        </w:rPr>
        <w:t>l</w:t>
      </w:r>
      <w:r w:rsidR="001C482B" w:rsidRPr="00165CDB">
        <w:rPr>
          <w:rFonts w:ascii="Palatino Linotype" w:hAnsi="Palatino Linotype"/>
          <w:sz w:val="24"/>
          <w:lang w:val="es-ES"/>
        </w:rPr>
        <w:t>a</w:t>
      </w:r>
      <w:r w:rsidRPr="00165CDB">
        <w:rPr>
          <w:rFonts w:ascii="Palatino Linotype" w:hAnsi="Palatino Linotype" w:cs="Arial"/>
          <w:sz w:val="24"/>
        </w:rPr>
        <w:t xml:space="preserve"> </w:t>
      </w:r>
      <w:r w:rsidR="001C482B" w:rsidRPr="00165CDB">
        <w:rPr>
          <w:rFonts w:ascii="Palatino Linotype" w:hAnsi="Palatino Linotype" w:cs="Arial"/>
          <w:b/>
          <w:sz w:val="24"/>
          <w:u w:val="single"/>
        </w:rPr>
        <w:t>Fiscalía General de Justicia del Estado de México</w:t>
      </w:r>
      <w:r w:rsidRPr="00165CDB">
        <w:rPr>
          <w:rFonts w:ascii="Palatino Linotype" w:eastAsia="Calibri" w:hAnsi="Palatino Linotype"/>
          <w:sz w:val="24"/>
          <w:lang w:val="es-ES"/>
        </w:rPr>
        <w:t>,</w:t>
      </w:r>
      <w:r w:rsidRPr="00165CDB">
        <w:rPr>
          <w:rFonts w:ascii="Palatino Linotype" w:hAnsi="Palatino Linotype"/>
          <w:sz w:val="24"/>
          <w:lang w:val="es-ES"/>
        </w:rPr>
        <w:t xml:space="preserve"> </w:t>
      </w:r>
      <w:r w:rsidR="001C482B" w:rsidRPr="00165CDB">
        <w:rPr>
          <w:rFonts w:ascii="Palatino Linotype" w:hAnsi="Palatino Linotype"/>
          <w:sz w:val="24"/>
          <w:lang w:val="es-ES"/>
        </w:rPr>
        <w:t xml:space="preserve">y </w:t>
      </w:r>
      <w:r w:rsidRPr="00165CDB">
        <w:rPr>
          <w:rFonts w:ascii="Palatino Linotype" w:hAnsi="Palatino Linotype"/>
          <w:sz w:val="24"/>
          <w:lang w:val="es-ES"/>
        </w:rPr>
        <w:t xml:space="preserve">como </w:t>
      </w:r>
      <w:r w:rsidR="001C482B" w:rsidRPr="00165CDB">
        <w:rPr>
          <w:rFonts w:ascii="Palatino Linotype" w:hAnsi="Palatino Linotype"/>
          <w:sz w:val="24"/>
          <w:lang w:val="es-ES"/>
        </w:rPr>
        <w:t>Sujetos Obligados de Competencia Municipal</w:t>
      </w:r>
      <w:r w:rsidRPr="00165CDB">
        <w:rPr>
          <w:rFonts w:ascii="Palatino Linotype" w:hAnsi="Palatino Linotype"/>
          <w:sz w:val="24"/>
          <w:lang w:val="es-ES"/>
        </w:rPr>
        <w:t>,</w:t>
      </w:r>
      <w:r w:rsidR="001C482B" w:rsidRPr="00165CDB">
        <w:rPr>
          <w:rFonts w:ascii="Palatino Linotype" w:hAnsi="Palatino Linotype"/>
          <w:sz w:val="24"/>
          <w:lang w:val="es-ES"/>
        </w:rPr>
        <w:t xml:space="preserve"> al </w:t>
      </w:r>
      <w:r w:rsidR="001C482B" w:rsidRPr="00165CDB">
        <w:rPr>
          <w:rFonts w:ascii="Palatino Linotype" w:hAnsi="Palatino Linotype"/>
          <w:b/>
          <w:sz w:val="24"/>
          <w:u w:val="single"/>
          <w:lang w:val="es-ES"/>
        </w:rPr>
        <w:t>Ayuntamiento de Temoaya</w:t>
      </w:r>
      <w:r w:rsidR="00E476DD" w:rsidRPr="00165CDB">
        <w:rPr>
          <w:rFonts w:ascii="Palatino Linotype" w:hAnsi="Palatino Linotype"/>
          <w:sz w:val="24"/>
          <w:lang w:val="es-ES"/>
        </w:rPr>
        <w:t xml:space="preserve"> </w:t>
      </w:r>
      <w:r w:rsidRPr="00165CDB">
        <w:rPr>
          <w:rFonts w:ascii="Palatino Linotype" w:eastAsia="Calibri" w:hAnsi="Palatino Linotype"/>
          <w:sz w:val="24"/>
          <w:lang w:val="es-ES"/>
        </w:rPr>
        <w:t xml:space="preserve">sin que las modificaciones al Padrón publicadas en la Gaceta del Gobierno, en fechas 27 de noviembre de 2017, 23 de enero y 7 de agosto de 2019, modificaran dicha situación, </w:t>
      </w:r>
      <w:r w:rsidRPr="00165CDB">
        <w:rPr>
          <w:rFonts w:ascii="Palatino Linotype" w:hAnsi="Palatino Linotype"/>
          <w:sz w:val="24"/>
          <w:lang w:val="es-ES"/>
        </w:rPr>
        <w:t>como se muestra a continuación:</w:t>
      </w:r>
    </w:p>
    <w:p w:rsidR="003674A7" w:rsidRPr="00165CDB" w:rsidRDefault="003674A7" w:rsidP="00E476DD">
      <w:pPr>
        <w:spacing w:after="0" w:line="360" w:lineRule="auto"/>
        <w:jc w:val="both"/>
        <w:rPr>
          <w:rFonts w:ascii="Palatino Linotype" w:hAnsi="Palatino Linotype"/>
          <w:sz w:val="24"/>
          <w:lang w:val="es-ES"/>
        </w:rPr>
      </w:pPr>
    </w:p>
    <w:p w:rsidR="0018612C" w:rsidRPr="00165CDB" w:rsidRDefault="0018612C" w:rsidP="0018612C">
      <w:pPr>
        <w:jc w:val="center"/>
        <w:rPr>
          <w:rFonts w:eastAsia="Calibri"/>
          <w:noProof/>
          <w:lang w:eastAsia="es-MX"/>
        </w:rPr>
      </w:pPr>
      <w:r w:rsidRPr="00165CDB">
        <w:rPr>
          <w:noProof/>
          <w:lang w:eastAsia="es-MX"/>
        </w:rPr>
        <w:drawing>
          <wp:inline distT="0" distB="0" distL="0" distR="0" wp14:anchorId="527EC156" wp14:editId="63CBEC83">
            <wp:extent cx="5791835" cy="281305"/>
            <wp:effectExtent l="0" t="0" r="0" b="444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281305"/>
                    </a:xfrm>
                    <a:prstGeom prst="rect">
                      <a:avLst/>
                    </a:prstGeom>
                  </pic:spPr>
                </pic:pic>
              </a:graphicData>
            </a:graphic>
          </wp:inline>
        </w:drawing>
      </w:r>
    </w:p>
    <w:p w:rsidR="001C482B" w:rsidRPr="00165CDB" w:rsidRDefault="005B496C" w:rsidP="005B496C">
      <w:pPr>
        <w:jc w:val="center"/>
        <w:rPr>
          <w:rFonts w:eastAsia="Calibri"/>
          <w:noProof/>
          <w:lang w:eastAsia="es-MX"/>
        </w:rPr>
      </w:pPr>
      <w:r w:rsidRPr="00165CDB">
        <w:rPr>
          <w:rFonts w:eastAsia="Calibri"/>
          <w:noProof/>
          <w:lang w:eastAsia="es-MX"/>
        </w:rPr>
        <w:drawing>
          <wp:inline distT="0" distB="0" distL="0" distR="0">
            <wp:extent cx="5756910" cy="2781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910" cy="278130"/>
                    </a:xfrm>
                    <a:prstGeom prst="rect">
                      <a:avLst/>
                    </a:prstGeom>
                    <a:noFill/>
                    <a:ln>
                      <a:noFill/>
                    </a:ln>
                  </pic:spPr>
                </pic:pic>
              </a:graphicData>
            </a:graphic>
          </wp:inline>
        </w:drawing>
      </w:r>
    </w:p>
    <w:p w:rsidR="0018612C" w:rsidRPr="00165CDB" w:rsidRDefault="0018612C" w:rsidP="0018612C">
      <w:pPr>
        <w:jc w:val="center"/>
        <w:rPr>
          <w:rFonts w:eastAsia="Calibri"/>
          <w:noProof/>
          <w:lang w:eastAsia="es-MX"/>
        </w:rPr>
      </w:pPr>
      <w:r w:rsidRPr="00165CDB">
        <w:rPr>
          <w:rFonts w:eastAsia="Calibri"/>
          <w:noProof/>
          <w:lang w:eastAsia="es-MX"/>
        </w:rPr>
        <w:t>[…]</w:t>
      </w:r>
    </w:p>
    <w:p w:rsidR="006C3F77" w:rsidRPr="00165CDB" w:rsidRDefault="006C3F77" w:rsidP="0018612C">
      <w:pPr>
        <w:jc w:val="center"/>
        <w:rPr>
          <w:rFonts w:eastAsia="Calibri"/>
          <w:noProof/>
          <w:lang w:eastAsia="es-MX"/>
        </w:rPr>
      </w:pPr>
      <w:r w:rsidRPr="00165CDB">
        <w:rPr>
          <w:rFonts w:eastAsia="Calibri"/>
          <w:noProof/>
          <w:lang w:eastAsia="es-MX"/>
        </w:rPr>
        <w:drawing>
          <wp:inline distT="0" distB="0" distL="0" distR="0">
            <wp:extent cx="5756910" cy="142875"/>
            <wp:effectExtent l="0" t="0" r="0"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6910" cy="142875"/>
                    </a:xfrm>
                    <a:prstGeom prst="rect">
                      <a:avLst/>
                    </a:prstGeom>
                    <a:noFill/>
                    <a:ln>
                      <a:noFill/>
                    </a:ln>
                  </pic:spPr>
                </pic:pic>
              </a:graphicData>
            </a:graphic>
          </wp:inline>
        </w:drawing>
      </w:r>
    </w:p>
    <w:p w:rsidR="0018612C" w:rsidRPr="00165CDB" w:rsidRDefault="005B496C" w:rsidP="0018612C">
      <w:pPr>
        <w:jc w:val="center"/>
        <w:rPr>
          <w:rFonts w:eastAsia="Calibri"/>
          <w:noProof/>
          <w:lang w:eastAsia="es-MX"/>
        </w:rPr>
      </w:pPr>
      <w:r w:rsidRPr="00165CDB">
        <w:rPr>
          <w:rFonts w:eastAsia="Calibri"/>
          <w:noProof/>
          <w:lang w:eastAsia="es-MX"/>
        </w:rPr>
        <w:drawing>
          <wp:inline distT="0" distB="0" distL="0" distR="0">
            <wp:extent cx="5746324" cy="134620"/>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t="22768" b="2"/>
                    <a:stretch/>
                  </pic:blipFill>
                  <pic:spPr bwMode="auto">
                    <a:xfrm>
                      <a:off x="0" y="0"/>
                      <a:ext cx="5756910" cy="134868"/>
                    </a:xfrm>
                    <a:prstGeom prst="rect">
                      <a:avLst/>
                    </a:prstGeom>
                    <a:noFill/>
                    <a:ln>
                      <a:noFill/>
                    </a:ln>
                    <a:extLst>
                      <a:ext uri="{53640926-AAD7-44D8-BBD7-CCE9431645EC}">
                        <a14:shadowObscured xmlns:a14="http://schemas.microsoft.com/office/drawing/2010/main"/>
                      </a:ext>
                    </a:extLst>
                  </pic:spPr>
                </pic:pic>
              </a:graphicData>
            </a:graphic>
          </wp:inline>
        </w:drawing>
      </w:r>
    </w:p>
    <w:p w:rsidR="0018612C" w:rsidRPr="00165CDB" w:rsidRDefault="0018612C" w:rsidP="0018612C">
      <w:pPr>
        <w:jc w:val="center"/>
        <w:rPr>
          <w:rFonts w:eastAsia="Calibri"/>
          <w:noProof/>
          <w:lang w:eastAsia="es-MX"/>
        </w:rPr>
      </w:pPr>
      <w:r w:rsidRPr="00165CDB">
        <w:rPr>
          <w:rFonts w:eastAsia="Calibri"/>
          <w:noProof/>
          <w:lang w:eastAsia="es-MX"/>
        </w:rPr>
        <w:t>[…]</w:t>
      </w:r>
    </w:p>
    <w:p w:rsidR="006C3F77" w:rsidRPr="00165CDB" w:rsidRDefault="006C3F77" w:rsidP="0018612C">
      <w:pPr>
        <w:jc w:val="center"/>
        <w:rPr>
          <w:rFonts w:eastAsia="Calibri"/>
          <w:noProof/>
          <w:lang w:eastAsia="es-MX"/>
        </w:rPr>
      </w:pPr>
      <w:r w:rsidRPr="00165CDB">
        <w:rPr>
          <w:rFonts w:eastAsia="Calibri"/>
          <w:noProof/>
          <w:lang w:eastAsia="es-MX"/>
        </w:rPr>
        <w:drawing>
          <wp:inline distT="0" distB="0" distL="0" distR="0">
            <wp:extent cx="5748655" cy="151130"/>
            <wp:effectExtent l="0" t="0" r="4445"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48655" cy="151130"/>
                    </a:xfrm>
                    <a:prstGeom prst="rect">
                      <a:avLst/>
                    </a:prstGeom>
                    <a:noFill/>
                    <a:ln>
                      <a:noFill/>
                    </a:ln>
                  </pic:spPr>
                </pic:pic>
              </a:graphicData>
            </a:graphic>
          </wp:inline>
        </w:drawing>
      </w:r>
    </w:p>
    <w:p w:rsidR="0018612C" w:rsidRPr="00165CDB" w:rsidRDefault="005B496C" w:rsidP="0018612C">
      <w:pPr>
        <w:jc w:val="center"/>
        <w:rPr>
          <w:rFonts w:eastAsia="Calibri"/>
          <w:noProof/>
          <w:lang w:eastAsia="es-MX"/>
        </w:rPr>
      </w:pPr>
      <w:r w:rsidRPr="00165CDB">
        <w:rPr>
          <w:rFonts w:eastAsia="Calibri"/>
          <w:noProof/>
          <w:lang w:eastAsia="es-MX"/>
        </w:rPr>
        <w:drawing>
          <wp:inline distT="0" distB="0" distL="0" distR="0">
            <wp:extent cx="5756910" cy="16700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6910" cy="167005"/>
                    </a:xfrm>
                    <a:prstGeom prst="rect">
                      <a:avLst/>
                    </a:prstGeom>
                    <a:noFill/>
                    <a:ln>
                      <a:noFill/>
                    </a:ln>
                  </pic:spPr>
                </pic:pic>
              </a:graphicData>
            </a:graphic>
          </wp:inline>
        </w:drawing>
      </w:r>
    </w:p>
    <w:p w:rsidR="00E476DD" w:rsidRPr="00165CDB" w:rsidRDefault="00E476DD" w:rsidP="00E476DD">
      <w:pPr>
        <w:spacing w:after="0" w:line="360" w:lineRule="auto"/>
        <w:jc w:val="both"/>
        <w:rPr>
          <w:rFonts w:ascii="Palatino Linotype" w:eastAsia="Calibri" w:hAnsi="Palatino Linotype"/>
          <w:sz w:val="24"/>
          <w:lang w:val="es-ES"/>
        </w:rPr>
      </w:pPr>
    </w:p>
    <w:p w:rsidR="00E476DD" w:rsidRPr="00165CDB" w:rsidRDefault="0018612C" w:rsidP="00E476DD">
      <w:pPr>
        <w:spacing w:after="0" w:line="360" w:lineRule="auto"/>
        <w:jc w:val="both"/>
        <w:rPr>
          <w:rFonts w:ascii="Palatino Linotype" w:eastAsia="Calibri" w:hAnsi="Palatino Linotype"/>
          <w:sz w:val="24"/>
          <w:lang w:val="es-ES"/>
        </w:rPr>
      </w:pPr>
      <w:r w:rsidRPr="00165CDB">
        <w:rPr>
          <w:rFonts w:ascii="Palatino Linotype" w:eastAsia="Calibri" w:hAnsi="Palatino Linotype"/>
          <w:sz w:val="24"/>
          <w:lang w:val="es-ES"/>
        </w:rPr>
        <w:t xml:space="preserve">En virtud de lo anterior, se advierte que, la respuesta </w:t>
      </w:r>
      <w:r w:rsidR="00E476DD" w:rsidRPr="00165CDB">
        <w:rPr>
          <w:rFonts w:ascii="Palatino Linotype" w:eastAsia="Calibri" w:hAnsi="Palatino Linotype"/>
          <w:sz w:val="24"/>
          <w:lang w:val="es-ES"/>
        </w:rPr>
        <w:t>otorgada</w:t>
      </w:r>
      <w:r w:rsidRPr="00165CDB">
        <w:rPr>
          <w:rFonts w:ascii="Palatino Linotype" w:eastAsia="Calibri" w:hAnsi="Palatino Linotype"/>
          <w:sz w:val="24"/>
          <w:lang w:val="es-ES"/>
        </w:rPr>
        <w:t xml:space="preserve"> por </w:t>
      </w:r>
      <w:r w:rsidR="00E476DD" w:rsidRPr="00165CDB">
        <w:rPr>
          <w:rFonts w:ascii="Palatino Linotype" w:hAnsi="Palatino Linotype"/>
          <w:sz w:val="24"/>
        </w:rPr>
        <w:t xml:space="preserve">el </w:t>
      </w:r>
      <w:r w:rsidR="00E476DD" w:rsidRPr="00165CDB">
        <w:rPr>
          <w:rFonts w:ascii="Palatino Linotype" w:hAnsi="Palatino Linotype"/>
          <w:b/>
          <w:sz w:val="24"/>
        </w:rPr>
        <w:t>Sujeto Obligado</w:t>
      </w:r>
      <w:r w:rsidRPr="00165CDB">
        <w:rPr>
          <w:rFonts w:ascii="Palatino Linotype" w:eastAsia="Calibri" w:hAnsi="Palatino Linotype"/>
          <w:sz w:val="24"/>
          <w:lang w:val="es-ES"/>
        </w:rPr>
        <w:t xml:space="preserve"> </w:t>
      </w:r>
      <w:r w:rsidR="00E476DD" w:rsidRPr="00165CDB">
        <w:rPr>
          <w:rFonts w:ascii="Palatino Linotype" w:eastAsia="Calibri" w:hAnsi="Palatino Linotype"/>
          <w:sz w:val="24"/>
          <w:lang w:val="es-ES"/>
        </w:rPr>
        <w:t xml:space="preserve">no </w:t>
      </w:r>
      <w:r w:rsidRPr="00165CDB">
        <w:rPr>
          <w:rFonts w:ascii="Palatino Linotype" w:eastAsia="Calibri" w:hAnsi="Palatino Linotype"/>
          <w:sz w:val="24"/>
          <w:lang w:val="es-ES"/>
        </w:rPr>
        <w:t xml:space="preserve">se encuentra debidamente fundada y motivada, pues la información requerida, </w:t>
      </w:r>
      <w:r w:rsidRPr="00165CDB">
        <w:rPr>
          <w:rFonts w:ascii="Palatino Linotype" w:eastAsia="Calibri" w:hAnsi="Palatino Linotype"/>
          <w:sz w:val="24"/>
          <w:lang w:val="es-ES"/>
        </w:rPr>
        <w:lastRenderedPageBreak/>
        <w:t xml:space="preserve">forma parte de la documentación que debe generar, poseer y administrar </w:t>
      </w:r>
      <w:r w:rsidR="005B496C" w:rsidRPr="00165CDB">
        <w:rPr>
          <w:rFonts w:ascii="Palatino Linotype" w:eastAsia="Calibri" w:hAnsi="Palatino Linotype"/>
          <w:sz w:val="24"/>
          <w:lang w:val="es-ES"/>
        </w:rPr>
        <w:t xml:space="preserve">la </w:t>
      </w:r>
      <w:r w:rsidR="005B496C" w:rsidRPr="00165CDB">
        <w:rPr>
          <w:rFonts w:ascii="Palatino Linotype" w:eastAsia="Calibri" w:hAnsi="Palatino Linotype"/>
          <w:b/>
          <w:sz w:val="24"/>
          <w:lang w:val="es-ES"/>
        </w:rPr>
        <w:t>Fiscalía General de Justicia del Estado de México</w:t>
      </w:r>
      <w:r w:rsidR="005B496C" w:rsidRPr="00165CDB">
        <w:rPr>
          <w:rFonts w:ascii="Palatino Linotype" w:eastAsia="Calibri" w:hAnsi="Palatino Linotype"/>
          <w:sz w:val="24"/>
          <w:lang w:val="es-ES"/>
        </w:rPr>
        <w:t xml:space="preserve"> y el </w:t>
      </w:r>
      <w:r w:rsidR="005B496C" w:rsidRPr="00165CDB">
        <w:rPr>
          <w:rFonts w:ascii="Palatino Linotype" w:eastAsia="Calibri" w:hAnsi="Palatino Linotype"/>
          <w:b/>
          <w:sz w:val="24"/>
          <w:lang w:val="es-ES"/>
        </w:rPr>
        <w:t>Ayuntamiento de Temoaya</w:t>
      </w:r>
      <w:r w:rsidR="005B496C" w:rsidRPr="00165CDB">
        <w:rPr>
          <w:rFonts w:ascii="Palatino Linotype" w:eastAsia="Calibri" w:hAnsi="Palatino Linotype"/>
          <w:sz w:val="24"/>
          <w:lang w:val="es-ES"/>
        </w:rPr>
        <w:t xml:space="preserve"> </w:t>
      </w:r>
      <w:r w:rsidRPr="00165CDB">
        <w:rPr>
          <w:rFonts w:ascii="Palatino Linotype" w:hAnsi="Palatino Linotype" w:cs="Arial"/>
          <w:sz w:val="24"/>
        </w:rPr>
        <w:t xml:space="preserve">como </w:t>
      </w:r>
      <w:r w:rsidRPr="00165CDB">
        <w:rPr>
          <w:rFonts w:ascii="Palatino Linotype" w:hAnsi="Palatino Linotype" w:cs="Arial"/>
          <w:b/>
          <w:sz w:val="24"/>
        </w:rPr>
        <w:t>Sujeto</w:t>
      </w:r>
      <w:r w:rsidR="005B496C" w:rsidRPr="00165CDB">
        <w:rPr>
          <w:rFonts w:ascii="Palatino Linotype" w:hAnsi="Palatino Linotype" w:cs="Arial"/>
          <w:b/>
          <w:sz w:val="24"/>
        </w:rPr>
        <w:t>s</w:t>
      </w:r>
      <w:r w:rsidRPr="00165CDB">
        <w:rPr>
          <w:rFonts w:ascii="Palatino Linotype" w:hAnsi="Palatino Linotype" w:cs="Arial"/>
          <w:b/>
          <w:sz w:val="24"/>
        </w:rPr>
        <w:t xml:space="preserve"> Obligado</w:t>
      </w:r>
      <w:r w:rsidR="005B496C" w:rsidRPr="00165CDB">
        <w:rPr>
          <w:rFonts w:ascii="Palatino Linotype" w:hAnsi="Palatino Linotype" w:cs="Arial"/>
          <w:b/>
          <w:sz w:val="24"/>
        </w:rPr>
        <w:t xml:space="preserve">s </w:t>
      </w:r>
      <w:r w:rsidR="005B496C" w:rsidRPr="00165CDB">
        <w:rPr>
          <w:rFonts w:ascii="Palatino Linotype" w:hAnsi="Palatino Linotype" w:cs="Arial"/>
          <w:sz w:val="24"/>
        </w:rPr>
        <w:t>diversos</w:t>
      </w:r>
      <w:r w:rsidRPr="00165CDB">
        <w:rPr>
          <w:rFonts w:ascii="Palatino Linotype" w:eastAsia="Calibri" w:hAnsi="Palatino Linotype"/>
          <w:sz w:val="24"/>
          <w:lang w:val="es-ES"/>
        </w:rPr>
        <w:t xml:space="preserve">. </w:t>
      </w:r>
    </w:p>
    <w:p w:rsidR="00E476DD" w:rsidRPr="00165CDB" w:rsidRDefault="00E476DD" w:rsidP="00E476DD">
      <w:pPr>
        <w:spacing w:after="0" w:line="360" w:lineRule="auto"/>
        <w:jc w:val="both"/>
        <w:rPr>
          <w:rFonts w:ascii="Palatino Linotype" w:eastAsia="Calibri" w:hAnsi="Palatino Linotype"/>
          <w:sz w:val="24"/>
          <w:lang w:val="es-ES"/>
        </w:rPr>
      </w:pPr>
    </w:p>
    <w:p w:rsidR="00254AFE" w:rsidRPr="00165CDB" w:rsidRDefault="0018612C" w:rsidP="00E476DD">
      <w:pPr>
        <w:spacing w:after="0" w:line="360" w:lineRule="auto"/>
        <w:jc w:val="both"/>
        <w:rPr>
          <w:rFonts w:ascii="Palatino Linotype" w:hAnsi="Palatino Linotype" w:cs="Arial"/>
          <w:color w:val="000000" w:themeColor="text1"/>
          <w:sz w:val="24"/>
        </w:rPr>
      </w:pPr>
      <w:r w:rsidRPr="00165CDB">
        <w:rPr>
          <w:rFonts w:ascii="Palatino Linotype" w:eastAsia="Calibri" w:hAnsi="Palatino Linotype"/>
          <w:sz w:val="24"/>
          <w:lang w:val="es-ES"/>
        </w:rPr>
        <w:t xml:space="preserve">Por </w:t>
      </w:r>
      <w:r w:rsidR="00E476DD" w:rsidRPr="00165CDB">
        <w:rPr>
          <w:rFonts w:ascii="Palatino Linotype" w:eastAsia="Calibri" w:hAnsi="Palatino Linotype"/>
          <w:sz w:val="24"/>
          <w:lang w:val="es-ES"/>
        </w:rPr>
        <w:t xml:space="preserve">lo </w:t>
      </w:r>
      <w:r w:rsidRPr="00165CDB">
        <w:rPr>
          <w:rFonts w:ascii="Palatino Linotype" w:eastAsia="Calibri" w:hAnsi="Palatino Linotype"/>
          <w:sz w:val="24"/>
          <w:lang w:val="es-ES"/>
        </w:rPr>
        <w:t xml:space="preserve">tanto, </w:t>
      </w:r>
      <w:r w:rsidRPr="00165CDB">
        <w:rPr>
          <w:rFonts w:ascii="Palatino Linotype" w:hAnsi="Palatino Linotype" w:cs="Arial"/>
          <w:color w:val="000000" w:themeColor="text1"/>
          <w:sz w:val="24"/>
        </w:rPr>
        <w:t>se dejan a salvo los derechos de</w:t>
      </w:r>
      <w:r w:rsidR="00E476DD" w:rsidRPr="00165CDB">
        <w:rPr>
          <w:rFonts w:ascii="Palatino Linotype" w:hAnsi="Palatino Linotype" w:cs="Arial"/>
          <w:color w:val="000000" w:themeColor="text1"/>
          <w:sz w:val="24"/>
        </w:rPr>
        <w:t>l</w:t>
      </w:r>
      <w:r w:rsidRPr="00165CDB">
        <w:rPr>
          <w:rFonts w:ascii="Palatino Linotype" w:hAnsi="Palatino Linotype" w:cs="Arial"/>
          <w:color w:val="000000" w:themeColor="text1"/>
          <w:sz w:val="24"/>
        </w:rPr>
        <w:t xml:space="preserve"> </w:t>
      </w:r>
      <w:r w:rsidR="00E476DD" w:rsidRPr="00165CDB">
        <w:rPr>
          <w:rFonts w:ascii="Palatino Linotype" w:hAnsi="Palatino Linotype" w:cs="Arial"/>
          <w:b/>
          <w:color w:val="000000" w:themeColor="text1"/>
          <w:sz w:val="24"/>
        </w:rPr>
        <w:t>Recurrente</w:t>
      </w:r>
      <w:r w:rsidRPr="00165CDB">
        <w:rPr>
          <w:rFonts w:ascii="Palatino Linotype" w:hAnsi="Palatino Linotype" w:cs="Arial"/>
          <w:color w:val="000000" w:themeColor="text1"/>
          <w:sz w:val="24"/>
        </w:rPr>
        <w:t>, a efecto de que formule</w:t>
      </w:r>
      <w:r w:rsidR="00E476DD" w:rsidRPr="00165CDB">
        <w:rPr>
          <w:rFonts w:ascii="Palatino Linotype" w:hAnsi="Palatino Linotype" w:cs="Arial"/>
          <w:color w:val="000000" w:themeColor="text1"/>
          <w:sz w:val="24"/>
        </w:rPr>
        <w:t>n</w:t>
      </w:r>
      <w:r w:rsidRPr="00165CDB">
        <w:rPr>
          <w:rFonts w:ascii="Palatino Linotype" w:hAnsi="Palatino Linotype" w:cs="Arial"/>
          <w:color w:val="000000" w:themeColor="text1"/>
          <w:sz w:val="24"/>
        </w:rPr>
        <w:t xml:space="preserve"> las solicitudes que considere pertinentes, ante el Sujeto Obligado competente.</w:t>
      </w:r>
    </w:p>
    <w:p w:rsidR="00E476DD" w:rsidRPr="00165CDB" w:rsidRDefault="00E476DD" w:rsidP="00E476DD">
      <w:pPr>
        <w:spacing w:after="0" w:line="360" w:lineRule="auto"/>
        <w:jc w:val="both"/>
        <w:rPr>
          <w:rFonts w:ascii="Palatino Linotype" w:eastAsia="Calibri" w:hAnsi="Palatino Linotype" w:cs="Arial"/>
          <w:sz w:val="24"/>
        </w:rPr>
      </w:pPr>
    </w:p>
    <w:p w:rsidR="00E476DD" w:rsidRPr="00165CDB" w:rsidRDefault="00E476DD" w:rsidP="00E476DD">
      <w:pPr>
        <w:spacing w:after="0" w:line="360" w:lineRule="auto"/>
        <w:jc w:val="both"/>
        <w:rPr>
          <w:rFonts w:ascii="Palatino Linotype" w:hAnsi="Palatino Linotype" w:cs="Arial"/>
          <w:sz w:val="24"/>
        </w:rPr>
      </w:pPr>
      <w:r w:rsidRPr="00165CDB">
        <w:rPr>
          <w:rFonts w:ascii="Palatino Linotype" w:eastAsia="Calibri" w:hAnsi="Palatino Linotype" w:cs="Arial"/>
          <w:sz w:val="24"/>
        </w:rPr>
        <w:t>Dicho de otra forma</w:t>
      </w:r>
      <w:r w:rsidR="00773FDF" w:rsidRPr="00165CDB">
        <w:rPr>
          <w:rFonts w:ascii="Palatino Linotype" w:eastAsia="Calibri" w:hAnsi="Palatino Linotype" w:cs="Arial"/>
          <w:sz w:val="24"/>
        </w:rPr>
        <w:t xml:space="preserve">, </w:t>
      </w:r>
      <w:r w:rsidRPr="00165CDB">
        <w:rPr>
          <w:rFonts w:ascii="Palatino Linotype" w:eastAsia="Calibri" w:hAnsi="Palatino Linotype" w:cs="Arial"/>
          <w:sz w:val="24"/>
        </w:rPr>
        <w:t>el</w:t>
      </w:r>
      <w:r w:rsidR="00773FDF" w:rsidRPr="00165CDB">
        <w:rPr>
          <w:rFonts w:ascii="Palatino Linotype" w:eastAsia="Calibri" w:hAnsi="Palatino Linotype" w:cs="Arial"/>
          <w:b/>
          <w:sz w:val="24"/>
        </w:rPr>
        <w:t xml:space="preserve"> Sujeto Obligado</w:t>
      </w:r>
      <w:r w:rsidR="00773FDF" w:rsidRPr="00165CDB">
        <w:rPr>
          <w:rFonts w:ascii="Palatino Linotype" w:eastAsia="Calibri" w:hAnsi="Palatino Linotype" w:cs="Arial"/>
          <w:sz w:val="24"/>
        </w:rPr>
        <w:t xml:space="preserve"> no se ajustó al contenido del diverso 167, de la Ley de Transparencia y Acceso a la Información Pública del Estado de México y Municipios, el cual establece que cuando las unidades de transparencia determinen la notoria incompetencia por parte delos sujetos obligados, dentro del ámbito de aplicación, para atender la solicitud de acceso a la </w:t>
      </w:r>
      <w:r w:rsidR="00773FDF" w:rsidRPr="00165CDB">
        <w:rPr>
          <w:rFonts w:ascii="Palatino Linotype" w:hAnsi="Palatino Linotype" w:cs="Arial"/>
          <w:sz w:val="24"/>
        </w:rPr>
        <w:t xml:space="preserve">información, </w:t>
      </w:r>
      <w:r w:rsidR="00773FDF" w:rsidRPr="00165CDB">
        <w:rPr>
          <w:rFonts w:ascii="Palatino Linotype" w:hAnsi="Palatino Linotype" w:cs="Arial"/>
          <w:b/>
          <w:sz w:val="24"/>
          <w:u w:val="single"/>
        </w:rPr>
        <w:t>deberán comunicarlo al solicitante, dentro de los tres días hábiles posteriores a la recepción de la solicitud y, en su caso orientar al solicitante, el o los sujetos obligados competentes</w:t>
      </w:r>
      <w:r w:rsidR="00773FDF" w:rsidRPr="00165CDB">
        <w:rPr>
          <w:rFonts w:ascii="Palatino Linotype" w:hAnsi="Palatino Linotype" w:cs="Arial"/>
          <w:sz w:val="24"/>
        </w:rPr>
        <w:t xml:space="preserve">. </w:t>
      </w:r>
    </w:p>
    <w:p w:rsidR="00E476DD" w:rsidRPr="00165CDB" w:rsidRDefault="00E476DD" w:rsidP="00E476DD">
      <w:pPr>
        <w:spacing w:after="0" w:line="360" w:lineRule="auto"/>
        <w:jc w:val="both"/>
        <w:rPr>
          <w:rFonts w:ascii="Palatino Linotype" w:hAnsi="Palatino Linotype" w:cs="Arial"/>
          <w:sz w:val="24"/>
        </w:rPr>
      </w:pPr>
    </w:p>
    <w:p w:rsidR="00773FDF" w:rsidRPr="00165CDB" w:rsidRDefault="00773FDF" w:rsidP="00E476DD">
      <w:pPr>
        <w:spacing w:after="0" w:line="360" w:lineRule="auto"/>
        <w:jc w:val="both"/>
        <w:rPr>
          <w:rFonts w:ascii="Palatino Linotype" w:eastAsia="Calibri" w:hAnsi="Palatino Linotype" w:cs="Arial"/>
          <w:sz w:val="24"/>
        </w:rPr>
      </w:pPr>
      <w:r w:rsidRPr="00165CDB">
        <w:rPr>
          <w:rFonts w:ascii="Palatino Linotype" w:hAnsi="Palatino Linotype" w:cs="Arial"/>
          <w:sz w:val="24"/>
        </w:rPr>
        <w:t xml:space="preserve">Situación que no fue prevista por </w:t>
      </w:r>
      <w:r w:rsidRPr="00165CDB">
        <w:rPr>
          <w:rFonts w:ascii="Palatino Linotype" w:hAnsi="Palatino Linotype" w:cs="Arial"/>
          <w:b/>
          <w:sz w:val="24"/>
        </w:rPr>
        <w:t>El Sujeto Obligado</w:t>
      </w:r>
      <w:r w:rsidRPr="00165CDB">
        <w:rPr>
          <w:rFonts w:ascii="Palatino Linotype" w:hAnsi="Palatino Linotype" w:cs="Arial"/>
          <w:sz w:val="24"/>
        </w:rPr>
        <w:t xml:space="preserve">, ya que su respuesta fue proporcionada al </w:t>
      </w:r>
      <w:r w:rsidR="005B496C" w:rsidRPr="00165CDB">
        <w:rPr>
          <w:rFonts w:ascii="Palatino Linotype" w:hAnsi="Palatino Linotype" w:cs="Arial"/>
          <w:b/>
          <w:i/>
          <w:sz w:val="24"/>
        </w:rPr>
        <w:t>décimo</w:t>
      </w:r>
      <w:r w:rsidRPr="00165CDB">
        <w:rPr>
          <w:rFonts w:ascii="Palatino Linotype" w:hAnsi="Palatino Linotype" w:cs="Arial"/>
          <w:b/>
          <w:i/>
          <w:sz w:val="24"/>
        </w:rPr>
        <w:t xml:space="preserve"> día hábil</w:t>
      </w:r>
      <w:r w:rsidRPr="00165CDB">
        <w:rPr>
          <w:rFonts w:ascii="Palatino Linotype" w:hAnsi="Palatino Linotype" w:cs="Arial"/>
          <w:sz w:val="24"/>
        </w:rPr>
        <w:t xml:space="preserve"> de aquel en el que tuvo conocimiento de la información.</w:t>
      </w:r>
    </w:p>
    <w:p w:rsidR="00773FDF" w:rsidRPr="00165CDB" w:rsidRDefault="00773FDF" w:rsidP="00773FDF">
      <w:pPr>
        <w:spacing w:after="0" w:line="360" w:lineRule="auto"/>
        <w:jc w:val="both"/>
        <w:rPr>
          <w:rFonts w:ascii="Palatino Linotype" w:eastAsia="Calibri" w:hAnsi="Palatino Linotype" w:cs="Arial"/>
          <w:sz w:val="24"/>
        </w:rPr>
      </w:pPr>
    </w:p>
    <w:p w:rsidR="00A92F82" w:rsidRPr="00165CDB" w:rsidRDefault="00A92F82" w:rsidP="004409B9">
      <w:pPr>
        <w:spacing w:after="0" w:line="360" w:lineRule="auto"/>
        <w:jc w:val="both"/>
        <w:rPr>
          <w:rFonts w:ascii="Palatino Linotype" w:eastAsia="Calibri" w:hAnsi="Palatino Linotype" w:cs="Arial"/>
          <w:sz w:val="24"/>
        </w:rPr>
      </w:pPr>
      <w:r w:rsidRPr="00165CDB">
        <w:rPr>
          <w:rFonts w:ascii="Palatino Linotype" w:eastAsia="Calibri" w:hAnsi="Palatino Linotype" w:cs="Arial"/>
          <w:sz w:val="24"/>
        </w:rPr>
        <w:t xml:space="preserve">En consecuencia, el </w:t>
      </w:r>
      <w:r w:rsidRPr="00165CDB">
        <w:rPr>
          <w:rFonts w:ascii="Palatino Linotype" w:eastAsia="Calibri" w:hAnsi="Palatino Linotype" w:cs="Arial"/>
          <w:b/>
          <w:sz w:val="24"/>
        </w:rPr>
        <w:t>Sujeto Obligado</w:t>
      </w:r>
      <w:r w:rsidRPr="00165CDB">
        <w:rPr>
          <w:rFonts w:ascii="Palatino Linotype" w:eastAsia="Calibri" w:hAnsi="Palatino Linotype" w:cs="Arial"/>
          <w:sz w:val="24"/>
        </w:rPr>
        <w:t xml:space="preserve"> deberá atender el contenido del artículo 49</w:t>
      </w:r>
      <w:r w:rsidR="00773FDF" w:rsidRPr="00165CDB">
        <w:rPr>
          <w:rFonts w:ascii="Palatino Linotype" w:eastAsia="Calibri" w:hAnsi="Palatino Linotype" w:cs="Arial"/>
          <w:sz w:val="24"/>
        </w:rPr>
        <w:t>,</w:t>
      </w:r>
      <w:r w:rsidRPr="00165CDB">
        <w:rPr>
          <w:rFonts w:ascii="Palatino Linotype" w:eastAsia="Calibri" w:hAnsi="Palatino Linotype" w:cs="Arial"/>
          <w:sz w:val="24"/>
        </w:rPr>
        <w:t xml:space="preserve"> de la citada ley, para efectos de que sea declarada por parte del Comité de Transparencia la incompetencia a la que se hace referencia</w:t>
      </w:r>
      <w:r w:rsidR="00773FDF" w:rsidRPr="00165CDB">
        <w:rPr>
          <w:rFonts w:ascii="Palatino Linotype" w:eastAsia="Calibri" w:hAnsi="Palatino Linotype" w:cs="Arial"/>
          <w:sz w:val="24"/>
        </w:rPr>
        <w:t xml:space="preserve"> en la respuesta proporcionada:</w:t>
      </w:r>
    </w:p>
    <w:p w:rsidR="00773FDF" w:rsidRPr="00165CDB" w:rsidRDefault="00773FDF" w:rsidP="00773FDF">
      <w:pPr>
        <w:pStyle w:val="Sinespaciado"/>
        <w:rPr>
          <w:rFonts w:ascii="Palatino Linotype" w:eastAsia="Calibri" w:hAnsi="Palatino Linotype"/>
        </w:rPr>
      </w:pPr>
    </w:p>
    <w:p w:rsidR="00A92F82" w:rsidRPr="00165CDB" w:rsidRDefault="00A92F82" w:rsidP="00773FDF">
      <w:pPr>
        <w:autoSpaceDE w:val="0"/>
        <w:autoSpaceDN w:val="0"/>
        <w:adjustRightInd w:val="0"/>
        <w:spacing w:after="0" w:line="240" w:lineRule="auto"/>
        <w:ind w:left="851" w:right="899"/>
        <w:jc w:val="both"/>
        <w:rPr>
          <w:rFonts w:ascii="Palatino Linotype" w:hAnsi="Palatino Linotype" w:cs="Arial"/>
          <w:i/>
        </w:rPr>
      </w:pPr>
      <w:r w:rsidRPr="00165CDB">
        <w:rPr>
          <w:rFonts w:ascii="Palatino Linotype" w:hAnsi="Palatino Linotype" w:cs="Arial"/>
          <w:b/>
          <w:bCs/>
          <w:i/>
        </w:rPr>
        <w:t xml:space="preserve">“Artículo 49. </w:t>
      </w:r>
      <w:r w:rsidRPr="00165CDB">
        <w:rPr>
          <w:rFonts w:ascii="Palatino Linotype" w:hAnsi="Palatino Linotype" w:cs="Arial"/>
          <w:i/>
        </w:rPr>
        <w:t>Los Comités de Transparencia tendrán las siguientes atribuciones:</w:t>
      </w:r>
    </w:p>
    <w:p w:rsidR="00A92F82" w:rsidRPr="00165CDB" w:rsidRDefault="00A92F82" w:rsidP="00773FDF">
      <w:pPr>
        <w:autoSpaceDE w:val="0"/>
        <w:autoSpaceDN w:val="0"/>
        <w:adjustRightInd w:val="0"/>
        <w:spacing w:after="0" w:line="240" w:lineRule="auto"/>
        <w:ind w:left="851" w:right="899"/>
        <w:jc w:val="both"/>
        <w:rPr>
          <w:rFonts w:ascii="Palatino Linotype" w:hAnsi="Palatino Linotype" w:cs="Arial"/>
          <w:i/>
        </w:rPr>
      </w:pPr>
      <w:r w:rsidRPr="00165CDB">
        <w:rPr>
          <w:rFonts w:ascii="Palatino Linotype" w:hAnsi="Palatino Linotype" w:cs="Arial"/>
          <w:b/>
          <w:bCs/>
          <w:i/>
        </w:rPr>
        <w:lastRenderedPageBreak/>
        <w:t xml:space="preserve">I. </w:t>
      </w:r>
      <w:r w:rsidRPr="00165CDB">
        <w:rPr>
          <w:rFonts w:ascii="Palatino Linotype" w:hAnsi="Palatino Linotype" w:cs="Arial"/>
          <w:i/>
        </w:rPr>
        <w:t>Instituir, coordinar y supervisar en términos de las disposiciones aplicables, las acciones, medidas y procedimientos que coadyuven a asegurar una mayor eficacia en la gestión y atención de las solicitudes en materia de acceso a la información;</w:t>
      </w:r>
    </w:p>
    <w:p w:rsidR="006C3F77" w:rsidRPr="00165CDB" w:rsidRDefault="006C3F77" w:rsidP="00773FDF">
      <w:pPr>
        <w:autoSpaceDE w:val="0"/>
        <w:autoSpaceDN w:val="0"/>
        <w:adjustRightInd w:val="0"/>
        <w:spacing w:after="0" w:line="240" w:lineRule="auto"/>
        <w:ind w:left="851" w:right="899"/>
        <w:jc w:val="both"/>
        <w:rPr>
          <w:rFonts w:ascii="Palatino Linotype" w:hAnsi="Palatino Linotype" w:cs="Arial"/>
          <w:b/>
          <w:bCs/>
          <w:i/>
        </w:rPr>
      </w:pPr>
    </w:p>
    <w:p w:rsidR="00A92F82" w:rsidRPr="00165CDB" w:rsidRDefault="00A92F82" w:rsidP="00773FDF">
      <w:pPr>
        <w:autoSpaceDE w:val="0"/>
        <w:autoSpaceDN w:val="0"/>
        <w:adjustRightInd w:val="0"/>
        <w:spacing w:after="0" w:line="240" w:lineRule="auto"/>
        <w:ind w:left="851" w:right="899"/>
        <w:jc w:val="both"/>
        <w:rPr>
          <w:rFonts w:ascii="Palatino Linotype" w:hAnsi="Palatino Linotype" w:cs="Arial"/>
          <w:i/>
        </w:rPr>
      </w:pPr>
      <w:r w:rsidRPr="00165CDB">
        <w:rPr>
          <w:rFonts w:ascii="Palatino Linotype" w:hAnsi="Palatino Linotype" w:cs="Arial"/>
          <w:b/>
          <w:bCs/>
          <w:i/>
        </w:rPr>
        <w:t xml:space="preserve">II. </w:t>
      </w:r>
      <w:r w:rsidRPr="00165CDB">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165CDB">
        <w:rPr>
          <w:rFonts w:ascii="Palatino Linotype" w:hAnsi="Palatino Linotype" w:cs="Arial"/>
          <w:b/>
          <w:i/>
        </w:rPr>
        <w:t xml:space="preserve">o </w:t>
      </w:r>
      <w:r w:rsidRPr="00165CDB">
        <w:rPr>
          <w:rFonts w:ascii="Palatino Linotype" w:hAnsi="Palatino Linotype" w:cs="Arial"/>
          <w:b/>
          <w:i/>
          <w:u w:val="single"/>
        </w:rPr>
        <w:t>de incompetencia realicen los titulares de las áreas de los sujetos obligados</w:t>
      </w:r>
      <w:r w:rsidRPr="00165CDB">
        <w:rPr>
          <w:rFonts w:ascii="Palatino Linotype" w:hAnsi="Palatino Linotype" w:cs="Arial"/>
          <w:i/>
        </w:rPr>
        <w:t>;</w:t>
      </w:r>
    </w:p>
    <w:p w:rsidR="00A92F82" w:rsidRPr="00165CDB" w:rsidRDefault="00773FDF" w:rsidP="00773FDF">
      <w:pPr>
        <w:autoSpaceDE w:val="0"/>
        <w:autoSpaceDN w:val="0"/>
        <w:adjustRightInd w:val="0"/>
        <w:spacing w:after="0" w:line="240" w:lineRule="auto"/>
        <w:ind w:left="851" w:right="899"/>
        <w:jc w:val="both"/>
        <w:rPr>
          <w:rFonts w:ascii="Palatino Linotype" w:hAnsi="Palatino Linotype" w:cs="Arial"/>
          <w:i/>
        </w:rPr>
      </w:pPr>
      <w:r w:rsidRPr="00165CDB">
        <w:rPr>
          <w:rFonts w:ascii="Palatino Linotype" w:hAnsi="Palatino Linotype" w:cs="Arial"/>
          <w:b/>
          <w:bCs/>
          <w:i/>
        </w:rPr>
        <w:t>(</w:t>
      </w:r>
      <w:r w:rsidR="00090814" w:rsidRPr="00165CDB">
        <w:rPr>
          <w:rFonts w:ascii="Palatino Linotype" w:hAnsi="Palatino Linotype" w:cs="Arial"/>
          <w:b/>
          <w:bCs/>
          <w:i/>
        </w:rPr>
        <w:t>…</w:t>
      </w:r>
      <w:r w:rsidRPr="00165CDB">
        <w:rPr>
          <w:rFonts w:ascii="Palatino Linotype" w:hAnsi="Palatino Linotype" w:cs="Arial"/>
          <w:b/>
          <w:bCs/>
          <w:i/>
        </w:rPr>
        <w:t>)</w:t>
      </w:r>
      <w:r w:rsidR="00A92F82" w:rsidRPr="00165CDB">
        <w:rPr>
          <w:rFonts w:ascii="Palatino Linotype" w:hAnsi="Palatino Linotype" w:cs="Arial"/>
          <w:i/>
        </w:rPr>
        <w:t>”</w:t>
      </w:r>
    </w:p>
    <w:p w:rsidR="00773FDF" w:rsidRPr="00165CDB" w:rsidRDefault="00773FDF" w:rsidP="005B496C"/>
    <w:p w:rsidR="00CC73E8" w:rsidRPr="00165CDB" w:rsidRDefault="00A92F82" w:rsidP="006C3F77">
      <w:pPr>
        <w:spacing w:after="0" w:line="360" w:lineRule="auto"/>
        <w:jc w:val="both"/>
        <w:rPr>
          <w:rFonts w:ascii="Palatino Linotype" w:eastAsia="Calibri" w:hAnsi="Palatino Linotype" w:cs="Arial"/>
          <w:sz w:val="24"/>
        </w:rPr>
      </w:pPr>
      <w:r w:rsidRPr="00165CDB">
        <w:rPr>
          <w:rFonts w:ascii="Palatino Linotype" w:eastAsia="Calibri" w:hAnsi="Palatino Linotype" w:cs="Arial"/>
          <w:sz w:val="24"/>
        </w:rPr>
        <w:t xml:space="preserve">Es de lo expuesto que el Comité de Transparencia </w:t>
      </w:r>
      <w:r w:rsidRPr="00165CDB">
        <w:rPr>
          <w:rFonts w:ascii="Palatino Linotype" w:eastAsia="Calibri" w:hAnsi="Palatino Linotype" w:cs="Arial"/>
          <w:b/>
          <w:sz w:val="24"/>
          <w:u w:val="single"/>
        </w:rPr>
        <w:t>debe confirmar la incompetencia que en el presente asunto encuadra en el supuesto de la Ley</w:t>
      </w:r>
      <w:r w:rsidRPr="00165CDB">
        <w:rPr>
          <w:rFonts w:ascii="Palatino Linotype" w:eastAsia="Calibri" w:hAnsi="Palatino Linotype" w:cs="Arial"/>
          <w:sz w:val="24"/>
        </w:rPr>
        <w:t>.</w:t>
      </w:r>
    </w:p>
    <w:p w:rsidR="006C3F77" w:rsidRPr="00165CDB" w:rsidRDefault="006C3F77" w:rsidP="006C3F77">
      <w:pPr>
        <w:spacing w:after="0" w:line="360" w:lineRule="auto"/>
        <w:jc w:val="both"/>
        <w:rPr>
          <w:rFonts w:ascii="Palatino Linotype" w:eastAsia="Calibri" w:hAnsi="Palatino Linotype" w:cs="Arial"/>
          <w:sz w:val="24"/>
        </w:rPr>
      </w:pPr>
    </w:p>
    <w:p w:rsidR="00C92FAC" w:rsidRPr="00165CDB" w:rsidRDefault="00A92F82" w:rsidP="004409B9">
      <w:pPr>
        <w:spacing w:after="0" w:line="360" w:lineRule="auto"/>
        <w:jc w:val="both"/>
        <w:rPr>
          <w:rFonts w:ascii="Palatino Linotype" w:hAnsi="Palatino Linotype" w:cs="Arial"/>
          <w:bCs/>
          <w:sz w:val="24"/>
          <w:szCs w:val="24"/>
        </w:rPr>
      </w:pPr>
      <w:r w:rsidRPr="00165CDB">
        <w:rPr>
          <w:rFonts w:ascii="Palatino Linotype" w:hAnsi="Palatino Linotype" w:cs="Arial"/>
          <w:bCs/>
          <w:sz w:val="24"/>
          <w:szCs w:val="24"/>
        </w:rPr>
        <w:t xml:space="preserve">En mérito de lo expuesto en líneas anteriores, resultan parcialmente fundados los motivos de inconformidad que arguye </w:t>
      </w:r>
      <w:r w:rsidR="00A94CBE" w:rsidRPr="00165CDB">
        <w:rPr>
          <w:rFonts w:ascii="Palatino Linotype" w:hAnsi="Palatino Linotype" w:cs="Arial"/>
          <w:b/>
          <w:bCs/>
          <w:sz w:val="24"/>
          <w:szCs w:val="24"/>
        </w:rPr>
        <w:t>La</w:t>
      </w:r>
      <w:r w:rsidRPr="00165CDB">
        <w:rPr>
          <w:rFonts w:ascii="Palatino Linotype" w:hAnsi="Palatino Linotype" w:cs="Arial"/>
          <w:bCs/>
          <w:sz w:val="24"/>
          <w:szCs w:val="24"/>
        </w:rPr>
        <w:t xml:space="preserve"> </w:t>
      </w:r>
      <w:r w:rsidRPr="00165CDB">
        <w:rPr>
          <w:rFonts w:ascii="Palatino Linotype" w:hAnsi="Palatino Linotype" w:cs="Arial"/>
          <w:b/>
          <w:bCs/>
          <w:sz w:val="24"/>
          <w:szCs w:val="24"/>
        </w:rPr>
        <w:t>Recurrente</w:t>
      </w:r>
      <w:r w:rsidRPr="00165CDB">
        <w:rPr>
          <w:rFonts w:ascii="Palatino Linotype" w:hAnsi="Palatino Linotype" w:cs="Arial"/>
          <w:bCs/>
          <w:sz w:val="24"/>
          <w:szCs w:val="24"/>
        </w:rPr>
        <w:t xml:space="preserve"> en su medio de impugnación que fue materia de estudio, por ello con fundamento en la </w:t>
      </w:r>
      <w:r w:rsidRPr="00165CDB">
        <w:rPr>
          <w:rFonts w:ascii="Palatino Linotype" w:hAnsi="Palatino Linotype" w:cs="Arial"/>
          <w:bCs/>
          <w:i/>
          <w:sz w:val="24"/>
          <w:szCs w:val="24"/>
        </w:rPr>
        <w:t>segunda hipótesis</w:t>
      </w:r>
      <w:r w:rsidRPr="00165CDB">
        <w:rPr>
          <w:rFonts w:ascii="Palatino Linotype" w:hAnsi="Palatino Linotype" w:cs="Arial"/>
          <w:bCs/>
          <w:sz w:val="24"/>
          <w:szCs w:val="24"/>
        </w:rPr>
        <w:t xml:space="preserve"> de la fracción III</w:t>
      </w:r>
      <w:r w:rsidR="00A94CBE" w:rsidRPr="00165CDB">
        <w:rPr>
          <w:rFonts w:ascii="Palatino Linotype" w:hAnsi="Palatino Linotype" w:cs="Arial"/>
          <w:bCs/>
          <w:sz w:val="24"/>
          <w:szCs w:val="24"/>
        </w:rPr>
        <w:t>,</w:t>
      </w:r>
      <w:r w:rsidRPr="00165CDB">
        <w:rPr>
          <w:rFonts w:ascii="Palatino Linotype" w:hAnsi="Palatino Linotype" w:cs="Arial"/>
          <w:bCs/>
          <w:sz w:val="24"/>
          <w:szCs w:val="24"/>
        </w:rPr>
        <w:t xml:space="preserve"> del artículo 186, de la Ley de Transparencia y Acceso a la Información Pública del Estado de México y Municipios, se </w:t>
      </w:r>
      <w:r w:rsidRPr="00165CDB">
        <w:rPr>
          <w:rFonts w:ascii="Palatino Linotype" w:hAnsi="Palatino Linotype" w:cs="Arial"/>
          <w:b/>
          <w:bCs/>
          <w:sz w:val="24"/>
          <w:szCs w:val="24"/>
        </w:rPr>
        <w:t>MODIFICA</w:t>
      </w:r>
      <w:r w:rsidRPr="00165CDB">
        <w:rPr>
          <w:rFonts w:ascii="Palatino Linotype" w:hAnsi="Palatino Linotype" w:cs="Arial"/>
          <w:bCs/>
          <w:sz w:val="24"/>
          <w:szCs w:val="24"/>
        </w:rPr>
        <w:t xml:space="preserve"> la respuesta a la solicitud de información número </w:t>
      </w:r>
      <w:r w:rsidR="005B496C" w:rsidRPr="00165CDB">
        <w:rPr>
          <w:rFonts w:ascii="Palatino Linotype" w:hAnsi="Palatino Linotype" w:cs="Arial"/>
          <w:b/>
          <w:bCs/>
          <w:sz w:val="24"/>
          <w:szCs w:val="24"/>
        </w:rPr>
        <w:t>00061/PLEGISLA/IP/2020</w:t>
      </w:r>
      <w:r w:rsidRPr="00165CDB">
        <w:rPr>
          <w:rFonts w:ascii="Palatino Linotype" w:hAnsi="Palatino Linotype" w:cs="Arial"/>
          <w:bCs/>
          <w:sz w:val="24"/>
          <w:szCs w:val="24"/>
        </w:rPr>
        <w:t>, que ha sido materia del presente fallo.</w:t>
      </w:r>
    </w:p>
    <w:p w:rsidR="00A92F82" w:rsidRPr="00165CDB" w:rsidRDefault="00A92F82" w:rsidP="004409B9">
      <w:pPr>
        <w:autoSpaceDE w:val="0"/>
        <w:autoSpaceDN w:val="0"/>
        <w:adjustRightInd w:val="0"/>
        <w:spacing w:after="0" w:line="360" w:lineRule="auto"/>
        <w:ind w:right="-234"/>
        <w:jc w:val="both"/>
        <w:rPr>
          <w:rFonts w:ascii="Palatino Linotype" w:hAnsi="Palatino Linotype" w:cs="Arial"/>
          <w:sz w:val="24"/>
          <w:szCs w:val="24"/>
          <w:lang w:eastAsia="es-MX"/>
        </w:rPr>
      </w:pPr>
    </w:p>
    <w:p w:rsidR="00C92FAC" w:rsidRPr="00165CDB" w:rsidRDefault="00C92FAC" w:rsidP="004409B9">
      <w:pPr>
        <w:autoSpaceDE w:val="0"/>
        <w:autoSpaceDN w:val="0"/>
        <w:adjustRightInd w:val="0"/>
        <w:spacing w:after="0" w:line="360" w:lineRule="auto"/>
        <w:ind w:right="-234"/>
        <w:jc w:val="both"/>
        <w:rPr>
          <w:rFonts w:ascii="Palatino Linotype" w:hAnsi="Palatino Linotype" w:cs="Arial"/>
          <w:sz w:val="24"/>
          <w:szCs w:val="24"/>
          <w:lang w:eastAsia="es-MX"/>
        </w:rPr>
      </w:pPr>
      <w:r w:rsidRPr="00165CDB">
        <w:rPr>
          <w:rFonts w:ascii="Palatino Linotype" w:hAnsi="Palatino Linotype" w:cs="Arial"/>
          <w:sz w:val="24"/>
          <w:szCs w:val="24"/>
          <w:lang w:eastAsia="es-MX"/>
        </w:rPr>
        <w:t>Por lo antes expuesto y fundado es de resolverse y,</w:t>
      </w:r>
    </w:p>
    <w:p w:rsidR="00603350" w:rsidRPr="00165CDB" w:rsidRDefault="00603350" w:rsidP="004409B9">
      <w:pPr>
        <w:autoSpaceDE w:val="0"/>
        <w:autoSpaceDN w:val="0"/>
        <w:adjustRightInd w:val="0"/>
        <w:spacing w:after="0" w:line="360" w:lineRule="auto"/>
        <w:ind w:right="-234"/>
        <w:jc w:val="both"/>
        <w:rPr>
          <w:rFonts w:ascii="Palatino Linotype" w:hAnsi="Palatino Linotype" w:cs="Arial"/>
          <w:sz w:val="24"/>
          <w:szCs w:val="24"/>
          <w:lang w:eastAsia="es-MX"/>
        </w:rPr>
      </w:pPr>
    </w:p>
    <w:p w:rsidR="00C92FAC" w:rsidRPr="00165CDB" w:rsidRDefault="00C92FAC" w:rsidP="004409B9">
      <w:pPr>
        <w:spacing w:after="0" w:line="360" w:lineRule="auto"/>
        <w:ind w:right="-234" w:firstLine="567"/>
        <w:jc w:val="center"/>
        <w:rPr>
          <w:rFonts w:ascii="Palatino Linotype" w:hAnsi="Palatino Linotype"/>
          <w:b/>
          <w:sz w:val="28"/>
          <w:szCs w:val="24"/>
          <w:lang w:val="pt-BR"/>
        </w:rPr>
      </w:pPr>
      <w:r w:rsidRPr="00165CDB">
        <w:rPr>
          <w:rFonts w:ascii="Palatino Linotype" w:hAnsi="Palatino Linotype"/>
          <w:b/>
          <w:sz w:val="28"/>
          <w:szCs w:val="24"/>
          <w:lang w:val="pt-BR"/>
        </w:rPr>
        <w:t>SE   R E S U E L V E</w:t>
      </w:r>
    </w:p>
    <w:p w:rsidR="00C92FAC" w:rsidRPr="00165CDB" w:rsidRDefault="00C92FAC" w:rsidP="004409B9">
      <w:pPr>
        <w:spacing w:after="0" w:line="360" w:lineRule="auto"/>
        <w:ind w:right="-234" w:firstLine="567"/>
        <w:jc w:val="center"/>
        <w:rPr>
          <w:rFonts w:ascii="Palatino Linotype" w:hAnsi="Palatino Linotype"/>
          <w:b/>
          <w:sz w:val="6"/>
          <w:szCs w:val="16"/>
          <w:lang w:val="pt-BR"/>
        </w:rPr>
      </w:pPr>
    </w:p>
    <w:p w:rsidR="00E476DD" w:rsidRPr="00165CDB" w:rsidRDefault="00E476DD" w:rsidP="004409B9">
      <w:pPr>
        <w:spacing w:after="0" w:line="360" w:lineRule="auto"/>
        <w:ind w:right="-234" w:firstLine="567"/>
        <w:jc w:val="center"/>
        <w:rPr>
          <w:rFonts w:ascii="Palatino Linotype" w:hAnsi="Palatino Linotype"/>
          <w:b/>
          <w:sz w:val="6"/>
          <w:szCs w:val="16"/>
          <w:lang w:val="pt-BR"/>
        </w:rPr>
      </w:pPr>
    </w:p>
    <w:p w:rsidR="00E476DD" w:rsidRPr="00165CDB" w:rsidRDefault="00E476DD" w:rsidP="004409B9">
      <w:pPr>
        <w:spacing w:after="0" w:line="360" w:lineRule="auto"/>
        <w:ind w:right="-234" w:firstLine="567"/>
        <w:jc w:val="center"/>
        <w:rPr>
          <w:rFonts w:ascii="Palatino Linotype" w:hAnsi="Palatino Linotype"/>
          <w:b/>
          <w:sz w:val="6"/>
          <w:szCs w:val="16"/>
          <w:lang w:val="pt-BR"/>
        </w:rPr>
      </w:pPr>
    </w:p>
    <w:p w:rsidR="00A94CBE" w:rsidRPr="00165CDB" w:rsidRDefault="00C92FAC" w:rsidP="00A94CBE">
      <w:pPr>
        <w:spacing w:after="0" w:line="360" w:lineRule="auto"/>
        <w:jc w:val="both"/>
        <w:rPr>
          <w:rFonts w:ascii="Palatino Linotype" w:hAnsi="Palatino Linotype" w:cs="Arial"/>
          <w:sz w:val="24"/>
          <w:szCs w:val="24"/>
          <w:lang w:val="es-ES_tradnl"/>
        </w:rPr>
      </w:pPr>
      <w:r w:rsidRPr="00165CDB">
        <w:rPr>
          <w:rFonts w:ascii="Palatino Linotype" w:hAnsi="Palatino Linotype" w:cs="Arial"/>
          <w:b/>
          <w:sz w:val="28"/>
          <w:szCs w:val="24"/>
          <w:lang w:val="es-ES_tradnl"/>
        </w:rPr>
        <w:t>PRIMERO.</w:t>
      </w:r>
      <w:r w:rsidRPr="00165CDB">
        <w:rPr>
          <w:rFonts w:ascii="Palatino Linotype" w:hAnsi="Palatino Linotype" w:cs="Arial"/>
          <w:sz w:val="28"/>
          <w:szCs w:val="24"/>
          <w:lang w:val="es-ES_tradnl"/>
        </w:rPr>
        <w:t xml:space="preserve"> </w:t>
      </w:r>
      <w:r w:rsidR="00A92F82" w:rsidRPr="00165CDB">
        <w:rPr>
          <w:rFonts w:ascii="Palatino Linotype" w:hAnsi="Palatino Linotype" w:cs="Arial"/>
          <w:sz w:val="24"/>
          <w:szCs w:val="24"/>
          <w:lang w:val="es-ES_tradnl"/>
        </w:rPr>
        <w:t xml:space="preserve">Se </w:t>
      </w:r>
      <w:r w:rsidR="00A92F82" w:rsidRPr="00165CDB">
        <w:rPr>
          <w:rFonts w:ascii="Palatino Linotype" w:hAnsi="Palatino Linotype" w:cs="Arial"/>
          <w:b/>
          <w:sz w:val="24"/>
          <w:szCs w:val="24"/>
          <w:lang w:val="es-ES_tradnl"/>
        </w:rPr>
        <w:t>MODIFICA</w:t>
      </w:r>
      <w:r w:rsidR="00A92F82" w:rsidRPr="00165CDB">
        <w:rPr>
          <w:rFonts w:ascii="Palatino Linotype" w:hAnsi="Palatino Linotype" w:cs="Arial"/>
          <w:sz w:val="24"/>
          <w:szCs w:val="24"/>
          <w:lang w:val="es-ES_tradnl"/>
        </w:rPr>
        <w:t xml:space="preserve"> la respuesta entregada por </w:t>
      </w:r>
      <w:r w:rsidR="00B619DB" w:rsidRPr="00165CDB">
        <w:rPr>
          <w:rFonts w:ascii="Palatino Linotype" w:hAnsi="Palatino Linotype" w:cs="Arial"/>
          <w:b/>
          <w:sz w:val="24"/>
          <w:szCs w:val="24"/>
          <w:lang w:val="es-ES_tradnl"/>
        </w:rPr>
        <w:t>El Sujeto Obligado</w:t>
      </w:r>
      <w:r w:rsidR="00B619DB" w:rsidRPr="00165CDB">
        <w:rPr>
          <w:rFonts w:ascii="Palatino Linotype" w:hAnsi="Palatino Linotype" w:cs="Arial"/>
          <w:sz w:val="24"/>
          <w:szCs w:val="24"/>
          <w:lang w:val="es-ES_tradnl"/>
        </w:rPr>
        <w:t xml:space="preserve"> </w:t>
      </w:r>
      <w:r w:rsidR="00A92F82" w:rsidRPr="00165CDB">
        <w:rPr>
          <w:rFonts w:ascii="Palatino Linotype" w:hAnsi="Palatino Linotype" w:cs="Arial"/>
          <w:sz w:val="24"/>
          <w:szCs w:val="24"/>
          <w:lang w:val="es-ES_tradnl"/>
        </w:rPr>
        <w:t xml:space="preserve">a la solicitud de información número </w:t>
      </w:r>
      <w:r w:rsidR="005B496C" w:rsidRPr="00165CDB">
        <w:rPr>
          <w:rFonts w:ascii="Palatino Linotype" w:hAnsi="Palatino Linotype" w:cs="Arial"/>
          <w:b/>
          <w:sz w:val="24"/>
          <w:szCs w:val="24"/>
          <w:lang w:val="es-ES_tradnl"/>
        </w:rPr>
        <w:t>00061/PLEGISLA/IP/2020</w:t>
      </w:r>
      <w:r w:rsidR="00A92F82" w:rsidRPr="00165CDB">
        <w:rPr>
          <w:rFonts w:ascii="Palatino Linotype" w:hAnsi="Palatino Linotype" w:cs="Arial"/>
          <w:sz w:val="24"/>
          <w:szCs w:val="24"/>
          <w:lang w:val="es-ES_tradnl"/>
        </w:rPr>
        <w:t xml:space="preserve">, por resultar parcialmente </w:t>
      </w:r>
      <w:r w:rsidR="00A92F82" w:rsidRPr="00165CDB">
        <w:rPr>
          <w:rFonts w:ascii="Palatino Linotype" w:hAnsi="Palatino Linotype" w:cs="Arial"/>
          <w:sz w:val="24"/>
          <w:szCs w:val="24"/>
          <w:lang w:val="es-ES_tradnl"/>
        </w:rPr>
        <w:lastRenderedPageBreak/>
        <w:t xml:space="preserve">fundados los motivos de inconformidad que arguye </w:t>
      </w:r>
      <w:r w:rsidR="005B496C" w:rsidRPr="00165CDB">
        <w:rPr>
          <w:rFonts w:ascii="Palatino Linotype" w:hAnsi="Palatino Linotype" w:cs="Arial"/>
          <w:b/>
          <w:sz w:val="24"/>
          <w:szCs w:val="24"/>
          <w:lang w:val="es-ES_tradnl"/>
        </w:rPr>
        <w:t>La</w:t>
      </w:r>
      <w:r w:rsidR="00A92F82" w:rsidRPr="00165CDB">
        <w:rPr>
          <w:rFonts w:ascii="Palatino Linotype" w:hAnsi="Palatino Linotype" w:cs="Arial"/>
          <w:b/>
          <w:sz w:val="24"/>
          <w:szCs w:val="24"/>
          <w:lang w:val="es-ES_tradnl"/>
        </w:rPr>
        <w:t xml:space="preserve"> Recurrente</w:t>
      </w:r>
      <w:r w:rsidR="00A92F82" w:rsidRPr="00165CDB">
        <w:rPr>
          <w:rFonts w:ascii="Palatino Linotype" w:hAnsi="Palatino Linotype" w:cs="Arial"/>
          <w:sz w:val="24"/>
          <w:szCs w:val="24"/>
          <w:lang w:val="es-ES_tradnl"/>
        </w:rPr>
        <w:t xml:space="preserve">, en términos del Considerando </w:t>
      </w:r>
      <w:r w:rsidR="00A92F82" w:rsidRPr="00165CDB">
        <w:rPr>
          <w:rFonts w:ascii="Palatino Linotype" w:hAnsi="Palatino Linotype" w:cs="Arial"/>
          <w:b/>
          <w:sz w:val="24"/>
          <w:szCs w:val="24"/>
          <w:lang w:val="es-ES_tradnl"/>
        </w:rPr>
        <w:t>CUARTO</w:t>
      </w:r>
      <w:r w:rsidR="00A92F82" w:rsidRPr="00165CDB">
        <w:rPr>
          <w:rFonts w:ascii="Palatino Linotype" w:hAnsi="Palatino Linotype" w:cs="Arial"/>
          <w:sz w:val="24"/>
          <w:szCs w:val="24"/>
          <w:lang w:val="es-ES_tradnl"/>
        </w:rPr>
        <w:t xml:space="preserve"> de la presente resolución.</w:t>
      </w:r>
    </w:p>
    <w:p w:rsidR="00A94CBE" w:rsidRPr="00165CDB" w:rsidRDefault="00A94CBE" w:rsidP="00A94CBE">
      <w:pPr>
        <w:spacing w:after="0" w:line="360" w:lineRule="auto"/>
        <w:jc w:val="both"/>
        <w:rPr>
          <w:rFonts w:ascii="Palatino Linotype" w:hAnsi="Palatino Linotype" w:cs="Arial"/>
          <w:sz w:val="24"/>
          <w:szCs w:val="24"/>
          <w:lang w:val="es-ES_tradnl"/>
        </w:rPr>
      </w:pPr>
    </w:p>
    <w:p w:rsidR="00A92F82" w:rsidRPr="00165CDB" w:rsidRDefault="00C92FAC" w:rsidP="00A94CBE">
      <w:pPr>
        <w:spacing w:after="0" w:line="360" w:lineRule="auto"/>
        <w:jc w:val="both"/>
        <w:rPr>
          <w:rFonts w:ascii="Palatino Linotype" w:hAnsi="Palatino Linotype" w:cs="Arial"/>
          <w:sz w:val="24"/>
          <w:szCs w:val="24"/>
          <w:lang w:val="es-ES_tradnl"/>
        </w:rPr>
      </w:pPr>
      <w:r w:rsidRPr="00165CDB">
        <w:rPr>
          <w:rFonts w:ascii="Palatino Linotype" w:hAnsi="Palatino Linotype"/>
          <w:b/>
          <w:sz w:val="28"/>
          <w:szCs w:val="24"/>
        </w:rPr>
        <w:t>SEGUNDO.</w:t>
      </w:r>
      <w:r w:rsidRPr="00165CDB">
        <w:rPr>
          <w:rFonts w:ascii="Palatino Linotype" w:hAnsi="Palatino Linotype" w:cs="Arial"/>
          <w:sz w:val="28"/>
          <w:szCs w:val="24"/>
        </w:rPr>
        <w:t xml:space="preserve"> </w:t>
      </w:r>
      <w:r w:rsidR="00A92F82" w:rsidRPr="00165CDB">
        <w:rPr>
          <w:rFonts w:ascii="Palatino Linotype" w:hAnsi="Palatino Linotype" w:cs="Arial"/>
          <w:bCs/>
          <w:sz w:val="24"/>
          <w:szCs w:val="24"/>
        </w:rPr>
        <w:t xml:space="preserve">Se </w:t>
      </w:r>
      <w:r w:rsidR="00A92F82" w:rsidRPr="00165CDB">
        <w:rPr>
          <w:rFonts w:ascii="Palatino Linotype" w:hAnsi="Palatino Linotype" w:cs="Arial"/>
          <w:b/>
          <w:bCs/>
          <w:sz w:val="24"/>
          <w:szCs w:val="24"/>
        </w:rPr>
        <w:t>ORDENA</w:t>
      </w:r>
      <w:r w:rsidR="00A92F82" w:rsidRPr="00165CDB">
        <w:rPr>
          <w:rFonts w:ascii="Palatino Linotype" w:hAnsi="Palatino Linotype" w:cs="Arial"/>
          <w:bCs/>
          <w:sz w:val="24"/>
          <w:szCs w:val="24"/>
        </w:rPr>
        <w:t xml:space="preserve"> al </w:t>
      </w:r>
      <w:r w:rsidR="00A92F82" w:rsidRPr="00165CDB">
        <w:rPr>
          <w:rFonts w:ascii="Palatino Linotype" w:hAnsi="Palatino Linotype" w:cs="Arial"/>
          <w:b/>
          <w:bCs/>
          <w:sz w:val="24"/>
          <w:szCs w:val="24"/>
        </w:rPr>
        <w:t>Sujeto Obligado</w:t>
      </w:r>
      <w:r w:rsidR="00A92F82" w:rsidRPr="00165CDB">
        <w:rPr>
          <w:rFonts w:ascii="Palatino Linotype" w:hAnsi="Palatino Linotype" w:cs="Arial"/>
          <w:bCs/>
          <w:sz w:val="24"/>
          <w:szCs w:val="24"/>
        </w:rPr>
        <w:t xml:space="preserve">, haga </w:t>
      </w:r>
      <w:r w:rsidR="00A94CBE" w:rsidRPr="00165CDB">
        <w:rPr>
          <w:rFonts w:ascii="Palatino Linotype" w:hAnsi="Palatino Linotype" w:cs="Arial"/>
          <w:bCs/>
          <w:sz w:val="24"/>
          <w:szCs w:val="24"/>
        </w:rPr>
        <w:t xml:space="preserve">entrega a </w:t>
      </w:r>
      <w:r w:rsidR="00A94CBE" w:rsidRPr="00165CDB">
        <w:rPr>
          <w:rFonts w:ascii="Palatino Linotype" w:hAnsi="Palatino Linotype" w:cs="Arial"/>
          <w:b/>
          <w:bCs/>
          <w:sz w:val="24"/>
          <w:szCs w:val="24"/>
        </w:rPr>
        <w:t>La</w:t>
      </w:r>
      <w:r w:rsidR="00A92F82" w:rsidRPr="00165CDB">
        <w:rPr>
          <w:rFonts w:ascii="Palatino Linotype" w:hAnsi="Palatino Linotype" w:cs="Arial"/>
          <w:bCs/>
          <w:sz w:val="24"/>
          <w:szCs w:val="24"/>
        </w:rPr>
        <w:t xml:space="preserve"> </w:t>
      </w:r>
      <w:r w:rsidR="00A92F82" w:rsidRPr="00165CDB">
        <w:rPr>
          <w:rFonts w:ascii="Palatino Linotype" w:hAnsi="Palatino Linotype" w:cs="Arial"/>
          <w:b/>
          <w:bCs/>
          <w:sz w:val="24"/>
          <w:szCs w:val="24"/>
        </w:rPr>
        <w:t>Recurrente</w:t>
      </w:r>
      <w:r w:rsidR="00A92F82" w:rsidRPr="00165CDB">
        <w:rPr>
          <w:rFonts w:ascii="Palatino Linotype" w:hAnsi="Palatino Linotype" w:cs="Arial"/>
          <w:bCs/>
          <w:sz w:val="24"/>
          <w:szCs w:val="24"/>
        </w:rPr>
        <w:t xml:space="preserve">, </w:t>
      </w:r>
      <w:r w:rsidR="00A92F82" w:rsidRPr="00165CDB">
        <w:rPr>
          <w:rFonts w:ascii="Palatino Linotype" w:hAnsi="Palatino Linotype"/>
          <w:sz w:val="24"/>
          <w:szCs w:val="24"/>
        </w:rPr>
        <w:t xml:space="preserve">en términos del Considerando </w:t>
      </w:r>
      <w:r w:rsidR="00A92F82" w:rsidRPr="00165CDB">
        <w:rPr>
          <w:rFonts w:ascii="Palatino Linotype" w:hAnsi="Palatino Linotype"/>
          <w:b/>
          <w:sz w:val="24"/>
          <w:szCs w:val="24"/>
        </w:rPr>
        <w:t xml:space="preserve">CUARTO </w:t>
      </w:r>
      <w:r w:rsidR="00A92F82" w:rsidRPr="00165CDB">
        <w:rPr>
          <w:rFonts w:ascii="Palatino Linotype" w:hAnsi="Palatino Linotype"/>
          <w:sz w:val="24"/>
          <w:szCs w:val="24"/>
        </w:rPr>
        <w:t xml:space="preserve">de esta resolución, </w:t>
      </w:r>
      <w:r w:rsidR="00A92F82" w:rsidRPr="00165CDB">
        <w:rPr>
          <w:rFonts w:ascii="Palatino Linotype" w:hAnsi="Palatino Linotype" w:cs="Arial"/>
          <w:bCs/>
          <w:sz w:val="24"/>
          <w:szCs w:val="24"/>
        </w:rPr>
        <w:t>a través del SAIMEX, lo siguiente</w:t>
      </w:r>
      <w:r w:rsidR="00A92F82" w:rsidRPr="00165CDB">
        <w:rPr>
          <w:rFonts w:ascii="Palatino Linotype" w:hAnsi="Palatino Linotype" w:cs="Arial"/>
          <w:sz w:val="24"/>
          <w:szCs w:val="24"/>
        </w:rPr>
        <w:t>:</w:t>
      </w:r>
    </w:p>
    <w:p w:rsidR="00A92F82" w:rsidRPr="00165CDB" w:rsidRDefault="00A92F82" w:rsidP="00A94CBE">
      <w:pPr>
        <w:pStyle w:val="Sinespaciado"/>
      </w:pPr>
    </w:p>
    <w:p w:rsidR="00C92FAC" w:rsidRPr="00165CDB" w:rsidRDefault="00A92F82" w:rsidP="005B496C">
      <w:pPr>
        <w:pStyle w:val="Prrafodelista"/>
        <w:numPr>
          <w:ilvl w:val="0"/>
          <w:numId w:val="12"/>
        </w:numPr>
        <w:autoSpaceDE w:val="0"/>
        <w:autoSpaceDN w:val="0"/>
        <w:adjustRightInd w:val="0"/>
        <w:spacing w:line="276" w:lineRule="auto"/>
        <w:ind w:right="49"/>
        <w:jc w:val="both"/>
        <w:rPr>
          <w:rFonts w:ascii="Palatino Linotype" w:eastAsiaTheme="minorHAnsi" w:hAnsi="Palatino Linotype" w:cs="Arial"/>
          <w:i/>
        </w:rPr>
      </w:pPr>
      <w:r w:rsidRPr="00165CDB">
        <w:rPr>
          <w:rFonts w:ascii="Palatino Linotype" w:eastAsia="Calibri" w:hAnsi="Palatino Linotype" w:cs="Arial"/>
          <w:i/>
        </w:rPr>
        <w:t xml:space="preserve">El Acuerdo que emita el Comité de Transparencia mediante el que confirme la declaratoria de incompetencia del </w:t>
      </w:r>
      <w:r w:rsidRPr="00165CDB">
        <w:rPr>
          <w:rFonts w:ascii="Palatino Linotype" w:eastAsia="Calibri" w:hAnsi="Palatino Linotype" w:cs="Arial"/>
          <w:b/>
          <w:i/>
        </w:rPr>
        <w:t>Sujeto Obligado</w:t>
      </w:r>
      <w:r w:rsidRPr="00165CDB">
        <w:rPr>
          <w:rFonts w:ascii="Palatino Linotype" w:eastAsia="Calibri" w:hAnsi="Palatino Linotype" w:cs="Arial"/>
          <w:i/>
        </w:rPr>
        <w:t>, respecto de la información solicitada</w:t>
      </w:r>
      <w:r w:rsidR="00A94CBE" w:rsidRPr="00165CDB">
        <w:rPr>
          <w:rFonts w:ascii="Palatino Linotype" w:eastAsia="Calibri" w:hAnsi="Palatino Linotype" w:cs="Arial"/>
          <w:i/>
        </w:rPr>
        <w:t xml:space="preserve">, en el número de Folio </w:t>
      </w:r>
      <w:r w:rsidR="005B496C" w:rsidRPr="00165CDB">
        <w:rPr>
          <w:rFonts w:ascii="Palatino Linotype" w:eastAsia="Calibri" w:hAnsi="Palatino Linotype" w:cs="Arial"/>
          <w:b/>
          <w:i/>
        </w:rPr>
        <w:t>00061/PLEGISLA/IP/2020</w:t>
      </w:r>
      <w:r w:rsidRPr="00165CDB">
        <w:rPr>
          <w:rFonts w:ascii="Palatino Linotype" w:eastAsia="Calibri" w:hAnsi="Palatino Linotype" w:cs="Arial"/>
          <w:i/>
        </w:rPr>
        <w:t>.</w:t>
      </w:r>
    </w:p>
    <w:p w:rsidR="00A94CBE" w:rsidRPr="00165CDB" w:rsidRDefault="00A94CBE" w:rsidP="004409B9">
      <w:pPr>
        <w:spacing w:after="0" w:line="360" w:lineRule="auto"/>
        <w:jc w:val="both"/>
        <w:rPr>
          <w:rFonts w:ascii="Palatino Linotype" w:hAnsi="Palatino Linotype" w:cs="Arial"/>
          <w:b/>
          <w:bCs/>
          <w:sz w:val="24"/>
          <w:szCs w:val="24"/>
        </w:rPr>
      </w:pPr>
    </w:p>
    <w:p w:rsidR="00A92F82" w:rsidRPr="00165CDB" w:rsidRDefault="00A92F82" w:rsidP="004409B9">
      <w:pPr>
        <w:spacing w:after="0" w:line="360" w:lineRule="auto"/>
        <w:jc w:val="both"/>
        <w:rPr>
          <w:rFonts w:ascii="Palatino Linotype" w:hAnsi="Palatino Linotype" w:cs="Arial"/>
          <w:bCs/>
          <w:sz w:val="24"/>
          <w:szCs w:val="24"/>
        </w:rPr>
      </w:pPr>
      <w:r w:rsidRPr="00165CDB">
        <w:rPr>
          <w:rFonts w:ascii="Palatino Linotype" w:hAnsi="Palatino Linotype" w:cs="Arial"/>
          <w:b/>
          <w:bCs/>
          <w:sz w:val="28"/>
          <w:szCs w:val="24"/>
        </w:rPr>
        <w:t>TERCERO</w:t>
      </w:r>
      <w:r w:rsidRPr="00165CDB">
        <w:rPr>
          <w:rFonts w:ascii="Palatino Linotype" w:hAnsi="Palatino Linotype" w:cs="Arial"/>
          <w:bCs/>
          <w:sz w:val="24"/>
          <w:szCs w:val="24"/>
        </w:rPr>
        <w:t xml:space="preserve">. </w:t>
      </w:r>
      <w:r w:rsidRPr="00165CDB">
        <w:rPr>
          <w:rFonts w:ascii="Palatino Linotype" w:hAnsi="Palatino Linotype" w:cs="Arial"/>
          <w:b/>
          <w:bCs/>
          <w:sz w:val="24"/>
          <w:szCs w:val="24"/>
        </w:rPr>
        <w:t>NOTIFÍQUESE</w:t>
      </w:r>
      <w:r w:rsidRPr="00165CDB">
        <w:rPr>
          <w:rFonts w:ascii="Palatino Linotype" w:hAnsi="Palatino Linotype" w:cs="Arial"/>
          <w:bCs/>
          <w:sz w:val="24"/>
          <w:szCs w:val="24"/>
        </w:rPr>
        <w:t xml:space="preserve"> al Titular de la Unidad de Transparencia del </w:t>
      </w:r>
      <w:r w:rsidRPr="00165CDB">
        <w:rPr>
          <w:rFonts w:ascii="Palatino Linotype" w:hAnsi="Palatino Linotype" w:cs="Arial"/>
          <w:b/>
          <w:bCs/>
          <w:sz w:val="24"/>
          <w:szCs w:val="24"/>
        </w:rPr>
        <w:t>Sujeto Obligado</w:t>
      </w:r>
      <w:r w:rsidRPr="00165CDB">
        <w:rPr>
          <w:rFonts w:ascii="Palatino Linotype" w:hAnsi="Palatino Linotype" w:cs="Arial"/>
          <w:bCs/>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92F82" w:rsidRPr="00165CDB" w:rsidRDefault="00A92F82" w:rsidP="004409B9">
      <w:pPr>
        <w:spacing w:after="0" w:line="360" w:lineRule="auto"/>
        <w:jc w:val="both"/>
        <w:rPr>
          <w:rFonts w:ascii="Palatino Linotype" w:hAnsi="Palatino Linotype" w:cs="Arial"/>
          <w:bCs/>
          <w:sz w:val="24"/>
          <w:szCs w:val="24"/>
        </w:rPr>
      </w:pPr>
    </w:p>
    <w:p w:rsidR="00A92F82" w:rsidRPr="00165CDB" w:rsidRDefault="00A92F82" w:rsidP="004409B9">
      <w:pPr>
        <w:spacing w:after="0" w:line="360" w:lineRule="auto"/>
        <w:jc w:val="both"/>
        <w:rPr>
          <w:rFonts w:ascii="Palatino Linotype" w:hAnsi="Palatino Linotype" w:cs="Arial"/>
          <w:bCs/>
          <w:sz w:val="24"/>
          <w:szCs w:val="24"/>
        </w:rPr>
      </w:pPr>
      <w:r w:rsidRPr="00165CDB">
        <w:rPr>
          <w:rFonts w:ascii="Palatino Linotype" w:hAnsi="Palatino Linotype" w:cs="Arial"/>
          <w:b/>
          <w:bCs/>
          <w:sz w:val="28"/>
          <w:szCs w:val="24"/>
        </w:rPr>
        <w:t>CUARTO</w:t>
      </w:r>
      <w:r w:rsidRPr="00165CDB">
        <w:rPr>
          <w:rFonts w:ascii="Palatino Linotype" w:hAnsi="Palatino Linotype" w:cs="Arial"/>
          <w:bCs/>
          <w:sz w:val="24"/>
          <w:szCs w:val="24"/>
        </w:rPr>
        <w:t xml:space="preserve">. </w:t>
      </w:r>
      <w:r w:rsidR="007B623E" w:rsidRPr="00165CDB">
        <w:rPr>
          <w:rFonts w:ascii="Palatino Linotype" w:hAnsi="Palatino Linotype" w:cs="Arial"/>
          <w:b/>
          <w:bCs/>
          <w:sz w:val="24"/>
          <w:szCs w:val="24"/>
        </w:rPr>
        <w:t>NOTIFÍQUESE</w:t>
      </w:r>
      <w:r w:rsidRPr="00165CDB">
        <w:rPr>
          <w:rFonts w:ascii="Palatino Linotype" w:hAnsi="Palatino Linotype" w:cs="Arial"/>
          <w:bCs/>
          <w:sz w:val="24"/>
          <w:szCs w:val="24"/>
        </w:rPr>
        <w:t xml:space="preserve"> a</w:t>
      </w:r>
      <w:r w:rsidR="00A94CBE" w:rsidRPr="00165CDB">
        <w:rPr>
          <w:rFonts w:ascii="Palatino Linotype" w:hAnsi="Palatino Linotype" w:cs="Arial"/>
          <w:bCs/>
          <w:sz w:val="24"/>
          <w:szCs w:val="24"/>
        </w:rPr>
        <w:t xml:space="preserve"> </w:t>
      </w:r>
      <w:r w:rsidR="00A94CBE" w:rsidRPr="00165CDB">
        <w:rPr>
          <w:rFonts w:ascii="Palatino Linotype" w:hAnsi="Palatino Linotype" w:cs="Arial"/>
          <w:b/>
          <w:bCs/>
          <w:sz w:val="24"/>
          <w:szCs w:val="24"/>
        </w:rPr>
        <w:t>La</w:t>
      </w:r>
      <w:r w:rsidRPr="00165CDB">
        <w:rPr>
          <w:rFonts w:ascii="Palatino Linotype" w:hAnsi="Palatino Linotype" w:cs="Arial"/>
          <w:bCs/>
          <w:sz w:val="24"/>
          <w:szCs w:val="24"/>
        </w:rPr>
        <w:t xml:space="preserve"> </w:t>
      </w:r>
      <w:r w:rsidR="007B623E" w:rsidRPr="00165CDB">
        <w:rPr>
          <w:rFonts w:ascii="Palatino Linotype" w:hAnsi="Palatino Linotype" w:cs="Arial"/>
          <w:b/>
          <w:bCs/>
          <w:sz w:val="24"/>
          <w:szCs w:val="24"/>
        </w:rPr>
        <w:t>Recurrente</w:t>
      </w:r>
      <w:r w:rsidRPr="00165CDB">
        <w:rPr>
          <w:rFonts w:ascii="Palatino Linotype" w:hAnsi="Palatino Linotype" w:cs="Arial"/>
          <w:bCs/>
          <w:sz w:val="24"/>
          <w:szCs w:val="24"/>
        </w:rPr>
        <w:t xml:space="preserve"> la presente resolución, así mismo de conformidad con lo establecido en el artículo 196</w:t>
      </w:r>
      <w:r w:rsidR="00A94CBE" w:rsidRPr="00165CDB">
        <w:rPr>
          <w:rFonts w:ascii="Palatino Linotype" w:hAnsi="Palatino Linotype" w:cs="Arial"/>
          <w:bCs/>
          <w:sz w:val="24"/>
          <w:szCs w:val="24"/>
        </w:rPr>
        <w:t>,</w:t>
      </w:r>
      <w:r w:rsidRPr="00165CDB">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p>
    <w:p w:rsidR="00A92F82" w:rsidRPr="00165CDB" w:rsidRDefault="00A92F82" w:rsidP="004409B9">
      <w:pPr>
        <w:spacing w:after="0" w:line="360" w:lineRule="auto"/>
        <w:jc w:val="both"/>
        <w:rPr>
          <w:rFonts w:ascii="Palatino Linotype" w:hAnsi="Palatino Linotype" w:cs="Arial"/>
          <w:sz w:val="24"/>
          <w:szCs w:val="24"/>
        </w:rPr>
      </w:pPr>
    </w:p>
    <w:p w:rsidR="007B623E" w:rsidRPr="00165CDB" w:rsidRDefault="009F74E7" w:rsidP="004409B9">
      <w:pPr>
        <w:spacing w:after="0" w:line="360" w:lineRule="auto"/>
        <w:jc w:val="both"/>
        <w:rPr>
          <w:rFonts w:ascii="Palatino Linotype" w:hAnsi="Palatino Linotype" w:cs="Arial"/>
          <w:sz w:val="24"/>
          <w:szCs w:val="24"/>
        </w:rPr>
      </w:pPr>
      <w:r w:rsidRPr="00165CDB">
        <w:rPr>
          <w:rFonts w:ascii="Palatino Linotype" w:hAnsi="Palatino Linotype" w:cs="Arial"/>
          <w:sz w:val="24"/>
          <w:szCs w:val="24"/>
        </w:rPr>
        <w:t>ASÍ LO RESUELVE, POR UNANIMIDAD DE VOTOS EL PLENO DEL</w:t>
      </w:r>
      <w:r w:rsidRPr="00165CDB">
        <w:rPr>
          <w:rFonts w:ascii="Palatino Linotype" w:eastAsia="Arial Unicode MS" w:hAnsi="Palatino Linotype" w:cs="Arial"/>
          <w:sz w:val="24"/>
          <w:szCs w:val="24"/>
        </w:rPr>
        <w:t xml:space="preserve"> INSTITUTO DE TRANSPARENCIA, ACCESO A LA INFORMACIÓN PÚBLICA Y PROTECCIÓN </w:t>
      </w:r>
      <w:r w:rsidRPr="00165CDB">
        <w:rPr>
          <w:rFonts w:ascii="Palatino Linotype" w:eastAsia="Arial Unicode MS" w:hAnsi="Palatino Linotype" w:cs="Arial"/>
          <w:sz w:val="24"/>
          <w:szCs w:val="24"/>
        </w:rPr>
        <w:lastRenderedPageBreak/>
        <w:t>DE DATOS PERSONALES DEL ESTADO DE MÉXICO Y MUNICIPIOS</w:t>
      </w:r>
      <w:r w:rsidRPr="00165CDB">
        <w:rPr>
          <w:rFonts w:ascii="Palatino Linotype" w:hAnsi="Palatino Linotype" w:cs="Arial"/>
          <w:sz w:val="24"/>
          <w:szCs w:val="24"/>
        </w:rPr>
        <w:t>, CONFORMADO POR LOS COMISIONADOS ZULEMA MARTÍNEZ SÁNCHEZ, EVA ABAID YAPUR</w:t>
      </w:r>
      <w:r w:rsidR="00A94CBE" w:rsidRPr="00165CDB">
        <w:rPr>
          <w:rFonts w:ascii="Palatino Linotype" w:hAnsi="Palatino Linotype" w:cs="Arial"/>
          <w:sz w:val="24"/>
          <w:szCs w:val="24"/>
        </w:rPr>
        <w:t xml:space="preserve">, JOSÉ GUADALUPE LUNA HERNÁNDEZ, </w:t>
      </w:r>
      <w:r w:rsidRPr="00165CDB">
        <w:rPr>
          <w:rFonts w:ascii="Palatino Linotype" w:hAnsi="Palatino Linotype" w:cs="Arial"/>
          <w:sz w:val="24"/>
          <w:szCs w:val="24"/>
        </w:rPr>
        <w:t>JAVIER MARTÍNEZ CRUZ</w:t>
      </w:r>
      <w:r w:rsidR="00A94CBE" w:rsidRPr="00165CDB">
        <w:rPr>
          <w:rFonts w:ascii="Palatino Linotype" w:hAnsi="Palatino Linotype" w:cs="Arial"/>
          <w:sz w:val="24"/>
          <w:szCs w:val="24"/>
        </w:rPr>
        <w:t xml:space="preserve"> y LUIS GUSTAVO PARRA NORIEGA</w:t>
      </w:r>
      <w:r w:rsidRPr="00165CDB">
        <w:rPr>
          <w:rFonts w:ascii="Palatino Linotype" w:hAnsi="Palatino Linotype" w:cs="Arial"/>
          <w:sz w:val="24"/>
          <w:szCs w:val="24"/>
        </w:rPr>
        <w:t xml:space="preserve">, EN LA </w:t>
      </w:r>
      <w:r w:rsidR="006C3F77" w:rsidRPr="00165CDB">
        <w:rPr>
          <w:rFonts w:ascii="Palatino Linotype" w:hAnsi="Palatino Linotype" w:cs="Arial"/>
          <w:sz w:val="24"/>
          <w:szCs w:val="24"/>
        </w:rPr>
        <w:t xml:space="preserve">DÉCIMA </w:t>
      </w:r>
      <w:r w:rsidR="00165CDB">
        <w:rPr>
          <w:rFonts w:ascii="Palatino Linotype" w:hAnsi="Palatino Linotype" w:cs="Arial"/>
          <w:sz w:val="24"/>
          <w:szCs w:val="24"/>
        </w:rPr>
        <w:t>CUART</w:t>
      </w:r>
      <w:r w:rsidR="006C3F77" w:rsidRPr="00165CDB">
        <w:rPr>
          <w:rFonts w:ascii="Palatino Linotype" w:hAnsi="Palatino Linotype" w:cs="Arial"/>
          <w:sz w:val="24"/>
          <w:szCs w:val="24"/>
        </w:rPr>
        <w:t>A</w:t>
      </w:r>
      <w:r w:rsidRPr="00165CDB">
        <w:rPr>
          <w:rFonts w:ascii="Palatino Linotype" w:hAnsi="Palatino Linotype" w:cs="Arial"/>
          <w:sz w:val="24"/>
          <w:szCs w:val="24"/>
        </w:rPr>
        <w:t xml:space="preserve"> SESIÓN ORDINARIA CELEBRADA EL </w:t>
      </w:r>
      <w:r w:rsidR="00165CDB">
        <w:rPr>
          <w:rFonts w:ascii="Palatino Linotype" w:hAnsi="Palatino Linotype" w:cs="Arial"/>
          <w:sz w:val="24"/>
          <w:szCs w:val="24"/>
        </w:rPr>
        <w:t>DIECINUEVE DE AGOSTO</w:t>
      </w:r>
      <w:r w:rsidR="006C3F77" w:rsidRPr="00165CDB">
        <w:rPr>
          <w:rFonts w:ascii="Palatino Linotype" w:hAnsi="Palatino Linotype" w:cs="Arial"/>
          <w:sz w:val="24"/>
          <w:szCs w:val="24"/>
        </w:rPr>
        <w:t xml:space="preserve"> DE DOS MIL VEINTE, </w:t>
      </w:r>
      <w:r w:rsidRPr="00165CDB">
        <w:rPr>
          <w:rFonts w:ascii="Palatino Linotype" w:hAnsi="Palatino Linotype" w:cs="Arial"/>
          <w:sz w:val="24"/>
          <w:szCs w:val="24"/>
        </w:rPr>
        <w:t>ANTE EL SECRETARIO TÉCNICO DEL PLENO, ALEXIS TAPIA RAMÍREZ</w:t>
      </w:r>
      <w:r w:rsidR="00A94CBE" w:rsidRPr="00165CDB">
        <w:rPr>
          <w:rFonts w:ascii="Palatino Linotype" w:hAnsi="Palatino Linotype" w:cs="Arial"/>
          <w:sz w:val="24"/>
          <w:szCs w:val="24"/>
        </w:rPr>
        <w:t>.</w:t>
      </w:r>
      <w:r w:rsidR="00603350" w:rsidRPr="00165CDB">
        <w:rPr>
          <w:rFonts w:ascii="Palatino Linotype" w:hAnsi="Palatino Linotype" w:cs="Arial"/>
          <w:sz w:val="24"/>
          <w:szCs w:val="24"/>
        </w:rPr>
        <w:t>--------------------------------------------------------------------------------------------------</w:t>
      </w:r>
      <w:r w:rsidR="006C3F77" w:rsidRPr="00165CDB">
        <w:rPr>
          <w:rFonts w:ascii="Palatino Linotype" w:hAnsi="Palatino Linotype" w:cs="Arial"/>
          <w:sz w:val="24"/>
          <w:szCs w:val="24"/>
        </w:rPr>
        <w:t xml:space="preserve"> -------------------------------------------------------------------------------------------------------------------------------------------------------------------------------------------------------------------------------------------------------------------------------------------------------------------------------------------------------------------------------------------------------------------------------------------------------------------------------------------------------------------------------------------------------------------------------------------------------------------------------------------------------------------------------------------------------------------------------------------------------------------------------------------------------------------------------------------------------------------------------------------------------------------------------------------------------------------------------------------------------------------------------------------------------------------------------------------------------------------------------------------------------------------------------------------------------------------------------------------------------------------------------------------------------------------------------------------------------------------------------------------------------------------------------------------------------------------------------------------------------------------------------------------------------------------------------------------------------------------------------------------------------------------------------------------------------------------------------------------------------------------------------------------------------------------------------------------------------------------------------------------------------------------------------------------------------------------------------------------------</w:t>
      </w:r>
    </w:p>
    <w:p w:rsidR="00A94CBE" w:rsidRPr="00165CDB" w:rsidRDefault="00A94CBE" w:rsidP="004409B9">
      <w:pPr>
        <w:spacing w:after="0" w:line="360" w:lineRule="auto"/>
        <w:jc w:val="both"/>
        <w:rPr>
          <w:rFonts w:ascii="Palatino Linotype" w:hAnsi="Palatino Linotype" w:cs="Arial"/>
          <w:sz w:val="24"/>
          <w:szCs w:val="24"/>
        </w:rPr>
      </w:pPr>
    </w:p>
    <w:p w:rsidR="00A94CBE" w:rsidRPr="00165CDB" w:rsidRDefault="00A94CBE" w:rsidP="004409B9">
      <w:pPr>
        <w:spacing w:after="0" w:line="360" w:lineRule="auto"/>
        <w:jc w:val="both"/>
        <w:rPr>
          <w:rFonts w:ascii="Palatino Linotype" w:hAnsi="Palatino Linotype" w:cs="Arial"/>
          <w:sz w:val="24"/>
          <w:szCs w:val="24"/>
        </w:rPr>
      </w:pPr>
    </w:p>
    <w:p w:rsidR="00A94CBE" w:rsidRPr="00165CDB" w:rsidRDefault="00A94CBE" w:rsidP="004409B9">
      <w:pPr>
        <w:spacing w:after="0" w:line="360" w:lineRule="auto"/>
        <w:jc w:val="both"/>
        <w:rPr>
          <w:rFonts w:ascii="Palatino Linotype" w:hAnsi="Palatino Linotype"/>
          <w:sz w:val="16"/>
          <w:szCs w:val="24"/>
        </w:rPr>
      </w:pPr>
    </w:p>
    <w:p w:rsidR="00D34057" w:rsidRPr="00165CDB" w:rsidRDefault="00D34057" w:rsidP="004409B9">
      <w:pPr>
        <w:spacing w:after="0" w:line="360" w:lineRule="auto"/>
        <w:jc w:val="both"/>
        <w:rPr>
          <w:rFonts w:ascii="Palatino Linotype" w:hAnsi="Palatino Linotype"/>
          <w:sz w:val="24"/>
          <w:szCs w:val="24"/>
        </w:rPr>
      </w:pPr>
      <w:r w:rsidRPr="00165CDB">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3272999" wp14:editId="30739365">
                <wp:simplePos x="0" y="0"/>
                <wp:positionH relativeFrom="page">
                  <wp:posOffset>2592125</wp:posOffset>
                </wp:positionH>
                <wp:positionV relativeFrom="paragraph">
                  <wp:posOffset>123411</wp:posOffset>
                </wp:positionV>
                <wp:extent cx="2551430" cy="723569"/>
                <wp:effectExtent l="0" t="0" r="20320" b="19685"/>
                <wp:wrapNone/>
                <wp:docPr id="21" name="Cuadro de texto 21"/>
                <wp:cNvGraphicFramePr/>
                <a:graphic xmlns:a="http://schemas.openxmlformats.org/drawingml/2006/main">
                  <a:graphicData uri="http://schemas.microsoft.com/office/word/2010/wordprocessingShape">
                    <wps:wsp>
                      <wps:cNvSpPr txBox="1"/>
                      <wps:spPr>
                        <a:xfrm>
                          <a:off x="0" y="0"/>
                          <a:ext cx="2551430" cy="7235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A34D6" w:rsidRPr="00EF2FC0" w:rsidRDefault="00DA34D6" w:rsidP="00A94CBE">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DA34D6" w:rsidRDefault="00DA34D6" w:rsidP="00A94CB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DA34D6" w:rsidRDefault="00DA34D6" w:rsidP="00A94CBE">
                            <w:pPr>
                              <w:spacing w:line="240" w:lineRule="auto"/>
                              <w:jc w:val="center"/>
                              <w:rPr>
                                <w:rFonts w:ascii="Palatino Linotype" w:hAnsi="Palatino Linotype"/>
                                <w:b/>
                                <w:sz w:val="24"/>
                                <w:szCs w:val="24"/>
                              </w:rPr>
                            </w:pPr>
                            <w:r>
                              <w:rPr>
                                <w:rFonts w:ascii="Palatino Linotype" w:hAnsi="Palatino Linotype"/>
                                <w:b/>
                                <w:sz w:val="24"/>
                                <w:szCs w:val="24"/>
                              </w:rPr>
                              <w:t>(Rúbrica)</w:t>
                            </w:r>
                          </w:p>
                          <w:p w:rsidR="00DA34D6" w:rsidRPr="00016AF3" w:rsidRDefault="00DA34D6" w:rsidP="00A94CBE">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72999" id="_x0000_t202" coordsize="21600,21600" o:spt="202" path="m,l,21600r21600,l21600,xe">
                <v:stroke joinstyle="miter"/>
                <v:path gradientshapeok="t" o:connecttype="rect"/>
              </v:shapetype>
              <v:shape id="Cuadro de texto 21" o:spid="_x0000_s1026" type="#_x0000_t202" style="position:absolute;left:0;text-align:left;margin-left:204.1pt;margin-top:9.7pt;width:200.9pt;height:5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" fillcolor="white [3201]" strokecolor="white [3212]" strokeweight=".5pt">
                <v:textbox>
                  <w:txbxContent>
                    <w:p w:rsidR="00DA34D6" w:rsidRPr="00EF2FC0" w:rsidRDefault="00DA34D6" w:rsidP="00A94CBE">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DA34D6" w:rsidRDefault="00DA34D6" w:rsidP="00A94CBE">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DA34D6" w:rsidRDefault="00DA34D6" w:rsidP="00A94CBE">
                      <w:pPr>
                        <w:spacing w:line="240" w:lineRule="auto"/>
                        <w:jc w:val="center"/>
                        <w:rPr>
                          <w:rFonts w:ascii="Palatino Linotype" w:hAnsi="Palatino Linotype"/>
                          <w:b/>
                          <w:sz w:val="24"/>
                          <w:szCs w:val="24"/>
                        </w:rPr>
                      </w:pPr>
                      <w:r>
                        <w:rPr>
                          <w:rFonts w:ascii="Palatino Linotype" w:hAnsi="Palatino Linotype"/>
                          <w:b/>
                          <w:sz w:val="24"/>
                          <w:szCs w:val="24"/>
                        </w:rPr>
                        <w:t>(Rúbrica)</w:t>
                      </w:r>
                    </w:p>
                    <w:p w:rsidR="00DA34D6" w:rsidRPr="00016AF3" w:rsidRDefault="00DA34D6" w:rsidP="00A94CBE">
                      <w:pPr>
                        <w:spacing w:line="240" w:lineRule="auto"/>
                        <w:jc w:val="center"/>
                        <w:rPr>
                          <w:rFonts w:ascii="Palatino Linotype" w:hAnsi="Palatino Linotype"/>
                          <w:b/>
                          <w:sz w:val="24"/>
                          <w:szCs w:val="24"/>
                        </w:rPr>
                      </w:pPr>
                    </w:p>
                  </w:txbxContent>
                </v:textbox>
                <w10:wrap anchorx="page"/>
              </v:shape>
            </w:pict>
          </mc:Fallback>
        </mc:AlternateContent>
      </w:r>
    </w:p>
    <w:p w:rsidR="00D34057" w:rsidRPr="00165CDB" w:rsidRDefault="00D34057" w:rsidP="004409B9">
      <w:pPr>
        <w:spacing w:after="0" w:line="360" w:lineRule="auto"/>
        <w:jc w:val="both"/>
        <w:rPr>
          <w:rFonts w:ascii="Palatino Linotype" w:hAnsi="Palatino Linotype"/>
          <w:sz w:val="24"/>
          <w:szCs w:val="24"/>
        </w:rPr>
      </w:pPr>
    </w:p>
    <w:p w:rsidR="00386844" w:rsidRPr="00165CDB" w:rsidRDefault="00386844" w:rsidP="004409B9">
      <w:pPr>
        <w:spacing w:after="0" w:line="360" w:lineRule="auto"/>
        <w:rPr>
          <w:rFonts w:ascii="Palatino Linotype" w:hAnsi="Palatino Linotype"/>
          <w:b/>
          <w:sz w:val="24"/>
          <w:szCs w:val="24"/>
        </w:rPr>
      </w:pPr>
    </w:p>
    <w:p w:rsidR="009F74E7" w:rsidRPr="00165CDB" w:rsidRDefault="009F74E7" w:rsidP="004409B9">
      <w:pPr>
        <w:spacing w:after="0" w:line="360" w:lineRule="auto"/>
        <w:rPr>
          <w:rFonts w:ascii="Palatino Linotype" w:hAnsi="Palatino Linotype"/>
          <w:b/>
          <w:sz w:val="24"/>
          <w:szCs w:val="24"/>
        </w:rPr>
      </w:pPr>
    </w:p>
    <w:p w:rsidR="00A94CBE" w:rsidRPr="00165CDB" w:rsidRDefault="00A94CBE" w:rsidP="004409B9">
      <w:pPr>
        <w:spacing w:after="0" w:line="360" w:lineRule="auto"/>
        <w:rPr>
          <w:rFonts w:ascii="Palatino Linotype" w:hAnsi="Palatino Linotype"/>
          <w:b/>
          <w:sz w:val="24"/>
          <w:szCs w:val="24"/>
        </w:rPr>
      </w:pPr>
    </w:p>
    <w:p w:rsidR="00362E23" w:rsidRPr="00165CDB" w:rsidRDefault="00362E23" w:rsidP="004409B9">
      <w:pPr>
        <w:spacing w:after="0" w:line="360" w:lineRule="auto"/>
        <w:rPr>
          <w:rFonts w:ascii="Palatino Linotype" w:hAnsi="Palatino Linotype"/>
          <w:b/>
          <w:sz w:val="18"/>
          <w:szCs w:val="24"/>
        </w:rPr>
      </w:pPr>
    </w:p>
    <w:p w:rsidR="00D34057" w:rsidRPr="00165CDB" w:rsidRDefault="00A94CBE" w:rsidP="004409B9">
      <w:pPr>
        <w:spacing w:after="0" w:line="360" w:lineRule="auto"/>
        <w:rPr>
          <w:rFonts w:ascii="Palatino Linotype" w:hAnsi="Palatino Linotype"/>
          <w:b/>
          <w:sz w:val="24"/>
          <w:szCs w:val="24"/>
        </w:rPr>
      </w:pPr>
      <w:r w:rsidRPr="00165CDB">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495FCC12" wp14:editId="7B24A2C1">
                <wp:simplePos x="0" y="0"/>
                <wp:positionH relativeFrom="margin">
                  <wp:align>left</wp:align>
                </wp:positionH>
                <wp:positionV relativeFrom="paragraph">
                  <wp:posOffset>20956</wp:posOffset>
                </wp:positionV>
                <wp:extent cx="1943100" cy="763326"/>
                <wp:effectExtent l="0" t="0" r="19050" b="17780"/>
                <wp:wrapNone/>
                <wp:docPr id="22" name="Cuadro de texto 22"/>
                <wp:cNvGraphicFramePr/>
                <a:graphic xmlns:a="http://schemas.openxmlformats.org/drawingml/2006/main">
                  <a:graphicData uri="http://schemas.microsoft.com/office/word/2010/wordprocessingShape">
                    <wps:wsp>
                      <wps:cNvSpPr txBox="1"/>
                      <wps:spPr>
                        <a:xfrm>
                          <a:off x="0" y="0"/>
                          <a:ext cx="1943100" cy="76332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A34D6" w:rsidRPr="00EF2FC0" w:rsidRDefault="00DA34D6" w:rsidP="00A94CB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DA34D6" w:rsidRPr="00EF2FC0" w:rsidRDefault="00DA34D6" w:rsidP="00A94C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DA34D6" w:rsidRDefault="00DA34D6" w:rsidP="00A94CB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FCC12" id="Cuadro de texto 22" o:spid="_x0000_s1027" type="#_x0000_t202" style="position:absolute;margin-left:0;margin-top:1.65pt;width:153pt;height:60.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" fillcolor="white [3201]" strokecolor="white [3212]" strokeweight=".5pt">
                <v:textbox>
                  <w:txbxContent>
                    <w:p w:rsidR="00DA34D6" w:rsidRPr="00EF2FC0" w:rsidRDefault="00DA34D6" w:rsidP="00A94CBE">
                      <w:pPr>
                        <w:spacing w:after="0" w:line="240" w:lineRule="auto"/>
                        <w:jc w:val="center"/>
                        <w:rPr>
                          <w:rFonts w:ascii="Palatino Linotype" w:hAnsi="Palatino Linotype"/>
                          <w:b/>
                          <w:sz w:val="24"/>
                          <w:szCs w:val="24"/>
                        </w:rPr>
                      </w:pPr>
                      <w:r w:rsidRPr="00EF2FC0">
                        <w:rPr>
                          <w:rFonts w:ascii="Palatino Linotype" w:hAnsi="Palatino Linotype"/>
                          <w:b/>
                          <w:sz w:val="24"/>
                          <w:szCs w:val="24"/>
                        </w:rPr>
                        <w:t>Eva Abaid Yapur</w:t>
                      </w:r>
                    </w:p>
                    <w:p w:rsidR="00DA34D6" w:rsidRPr="00EF2FC0" w:rsidRDefault="00DA34D6" w:rsidP="00A94C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DA34D6" w:rsidRDefault="00DA34D6" w:rsidP="00A94CBE">
                      <w:pPr>
                        <w:spacing w:after="0" w:line="240" w:lineRule="auto"/>
                        <w:jc w:val="center"/>
                        <w:rPr>
                          <w:rFonts w:ascii="Palatino Linotype" w:hAnsi="Palatino Linotype"/>
                          <w:b/>
                          <w:sz w:val="24"/>
                          <w:szCs w:val="24"/>
                        </w:rPr>
                      </w:pPr>
                      <w:r>
                        <w:rPr>
                          <w:rFonts w:ascii="Palatino Linotype" w:hAnsi="Palatino Linotype"/>
                          <w:b/>
                          <w:sz w:val="24"/>
                          <w:szCs w:val="24"/>
                        </w:rPr>
                        <w:t>(Rúbrica)</w:t>
                      </w:r>
                    </w:p>
                  </w:txbxContent>
                </v:textbox>
                <w10:wrap anchorx="margin"/>
              </v:shape>
            </w:pict>
          </mc:Fallback>
        </mc:AlternateContent>
      </w:r>
      <w:r w:rsidR="009F74E7" w:rsidRPr="00165CDB">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176A3FF6" wp14:editId="62248620">
                <wp:simplePos x="0" y="0"/>
                <wp:positionH relativeFrom="margin">
                  <wp:align>right</wp:align>
                </wp:positionH>
                <wp:positionV relativeFrom="paragraph">
                  <wp:posOffset>11430</wp:posOffset>
                </wp:positionV>
                <wp:extent cx="2543175" cy="715038"/>
                <wp:effectExtent l="0" t="0" r="28575" b="27940"/>
                <wp:wrapNone/>
                <wp:docPr id="35" name="Cuadro de texto 35"/>
                <wp:cNvGraphicFramePr/>
                <a:graphic xmlns:a="http://schemas.openxmlformats.org/drawingml/2006/main">
                  <a:graphicData uri="http://schemas.microsoft.com/office/word/2010/wordprocessingShape">
                    <wps:wsp>
                      <wps:cNvSpPr txBox="1"/>
                      <wps:spPr>
                        <a:xfrm>
                          <a:off x="0" y="0"/>
                          <a:ext cx="2543175" cy="71503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A34D6" w:rsidRPr="00EF2FC0" w:rsidRDefault="00DA34D6"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DA34D6" w:rsidRDefault="00DA34D6"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DA34D6" w:rsidRPr="009F74E7" w:rsidRDefault="00DA34D6"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Pr>
                                <w:rFonts w:ascii="Palatino Linotype" w:hAnsi="Palatino Linotype"/>
                                <w:b/>
                                <w:sz w:val="24"/>
                                <w:szCs w:val="24"/>
                              </w:rPr>
                              <w:t>Rúbrica</w:t>
                            </w:r>
                            <w:r w:rsidRPr="009F74E7">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A3FF6" id="Cuadro de texto 35" o:spid="_x0000_s1028" type="#_x0000_t202" style="position:absolute;margin-left:149.05pt;margin-top:.9pt;width:200.25pt;height:56.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" fillcolor="white [3201]" strokecolor="white [3212]" strokeweight=".5pt">
                <v:textbox>
                  <w:txbxContent>
                    <w:p w:rsidR="00DA34D6" w:rsidRPr="00EF2FC0" w:rsidRDefault="00DA34D6"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DA34D6" w:rsidRDefault="00DA34D6"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DA34D6" w:rsidRPr="009F74E7" w:rsidRDefault="00DA34D6"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Pr>
                          <w:rFonts w:ascii="Palatino Linotype" w:hAnsi="Palatino Linotype"/>
                          <w:b/>
                          <w:sz w:val="24"/>
                          <w:szCs w:val="24"/>
                        </w:rPr>
                        <w:t>Rúbrica</w:t>
                      </w:r>
                      <w:r w:rsidRPr="009F74E7">
                        <w:rPr>
                          <w:rFonts w:ascii="Palatino Linotype" w:hAnsi="Palatino Linotype"/>
                          <w:b/>
                          <w:sz w:val="24"/>
                          <w:szCs w:val="24"/>
                        </w:rPr>
                        <w:t>)</w:t>
                      </w:r>
                    </w:p>
                  </w:txbxContent>
                </v:textbox>
                <w10:wrap anchorx="margin"/>
              </v:shape>
            </w:pict>
          </mc:Fallback>
        </mc:AlternateContent>
      </w:r>
    </w:p>
    <w:p w:rsidR="00D34057" w:rsidRPr="00165CDB" w:rsidRDefault="00D34057" w:rsidP="004409B9">
      <w:pPr>
        <w:spacing w:after="0" w:line="360" w:lineRule="auto"/>
        <w:rPr>
          <w:rFonts w:ascii="Palatino Linotype" w:hAnsi="Palatino Linotype"/>
          <w:b/>
          <w:sz w:val="24"/>
          <w:szCs w:val="24"/>
        </w:rPr>
      </w:pPr>
    </w:p>
    <w:p w:rsidR="00D34057" w:rsidRPr="00165CDB" w:rsidRDefault="00D34057" w:rsidP="004409B9">
      <w:pPr>
        <w:spacing w:after="0" w:line="360" w:lineRule="auto"/>
        <w:rPr>
          <w:rFonts w:ascii="Palatino Linotype" w:hAnsi="Palatino Linotype"/>
          <w:b/>
          <w:sz w:val="16"/>
        </w:rPr>
      </w:pPr>
    </w:p>
    <w:p w:rsidR="00A94CBE" w:rsidRPr="00165CDB" w:rsidRDefault="00A94CBE" w:rsidP="004409B9">
      <w:pPr>
        <w:spacing w:after="0" w:line="360" w:lineRule="auto"/>
        <w:rPr>
          <w:rFonts w:ascii="Palatino Linotype" w:hAnsi="Palatino Linotype"/>
          <w:b/>
          <w:sz w:val="16"/>
        </w:rPr>
      </w:pPr>
    </w:p>
    <w:p w:rsidR="00A94CBE" w:rsidRPr="00165CDB" w:rsidRDefault="00A94CBE" w:rsidP="004409B9">
      <w:pPr>
        <w:spacing w:after="0" w:line="360" w:lineRule="auto"/>
        <w:rPr>
          <w:rFonts w:ascii="Palatino Linotype" w:hAnsi="Palatino Linotype"/>
          <w:b/>
          <w:sz w:val="16"/>
        </w:rPr>
      </w:pPr>
    </w:p>
    <w:p w:rsidR="00386844" w:rsidRPr="00165CDB" w:rsidRDefault="00386844" w:rsidP="004409B9">
      <w:pPr>
        <w:spacing w:after="0" w:line="360" w:lineRule="auto"/>
        <w:rPr>
          <w:rFonts w:ascii="Palatino Linotype" w:hAnsi="Palatino Linotype"/>
          <w:b/>
          <w:sz w:val="16"/>
          <w:szCs w:val="18"/>
        </w:rPr>
      </w:pPr>
    </w:p>
    <w:p w:rsidR="00386844" w:rsidRPr="00165CDB" w:rsidRDefault="00386844" w:rsidP="004409B9">
      <w:pPr>
        <w:spacing w:after="0" w:line="360" w:lineRule="auto"/>
        <w:rPr>
          <w:rFonts w:ascii="Palatino Linotype" w:hAnsi="Palatino Linotype"/>
          <w:b/>
          <w:sz w:val="18"/>
          <w:szCs w:val="18"/>
        </w:rPr>
      </w:pPr>
    </w:p>
    <w:p w:rsidR="00A94CBE" w:rsidRPr="00165CDB" w:rsidRDefault="00A94CBE" w:rsidP="004409B9">
      <w:pPr>
        <w:spacing w:after="0" w:line="360" w:lineRule="auto"/>
        <w:rPr>
          <w:rFonts w:ascii="Palatino Linotype" w:hAnsi="Palatino Linotype"/>
          <w:b/>
          <w:sz w:val="18"/>
          <w:szCs w:val="18"/>
        </w:rPr>
      </w:pPr>
    </w:p>
    <w:p w:rsidR="00362E23" w:rsidRPr="00165CDB" w:rsidRDefault="00A94CBE" w:rsidP="004409B9">
      <w:pPr>
        <w:spacing w:after="0" w:line="360" w:lineRule="auto"/>
        <w:rPr>
          <w:rFonts w:ascii="Palatino Linotype" w:hAnsi="Palatino Linotype"/>
          <w:b/>
          <w:sz w:val="18"/>
          <w:szCs w:val="18"/>
        </w:rPr>
      </w:pPr>
      <w:r w:rsidRPr="00165CDB">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034EA81" wp14:editId="49151D72">
                <wp:simplePos x="0" y="0"/>
                <wp:positionH relativeFrom="margin">
                  <wp:posOffset>230174</wp:posOffset>
                </wp:positionH>
                <wp:positionV relativeFrom="paragraph">
                  <wp:posOffset>198452</wp:posOffset>
                </wp:positionV>
                <wp:extent cx="2133600" cy="770890"/>
                <wp:effectExtent l="0" t="0" r="19050" b="10160"/>
                <wp:wrapNone/>
                <wp:docPr id="2" name="Cuadro de texto 2"/>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A34D6" w:rsidRPr="00EF2FC0" w:rsidRDefault="00DA34D6"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DA34D6" w:rsidRPr="00EF2FC0" w:rsidRDefault="00DA34D6"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DA34D6" w:rsidRDefault="00DA34D6"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rsidR="00DA34D6" w:rsidRDefault="00DA34D6" w:rsidP="00841CC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4EA81" id="Cuadro de texto 2" o:spid="_x0000_s1029" type="#_x0000_t202" style="position:absolute;margin-left:18.1pt;margin-top:15.65pt;width:168pt;height:6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" fillcolor="white [3201]" strokecolor="white [3212]" strokeweight=".5pt">
                <v:textbox>
                  <w:txbxContent>
                    <w:p w:rsidR="00DA34D6" w:rsidRPr="00EF2FC0" w:rsidRDefault="00DA34D6"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DA34D6" w:rsidRPr="00EF2FC0" w:rsidRDefault="00DA34D6"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DA34D6" w:rsidRDefault="00DA34D6"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rsidR="00DA34D6" w:rsidRDefault="00DA34D6" w:rsidP="00841CCD">
                      <w:pPr>
                        <w:jc w:val="center"/>
                      </w:pPr>
                    </w:p>
                  </w:txbxContent>
                </v:textbox>
                <w10:wrap anchorx="margin"/>
              </v:shape>
            </w:pict>
          </mc:Fallback>
        </mc:AlternateContent>
      </w:r>
      <w:r w:rsidRPr="00165CDB">
        <w:rPr>
          <w:rFonts w:ascii="Palatino Linotype" w:hAnsi="Palatino Linotype"/>
          <w:noProof/>
          <w:lang w:eastAsia="es-MX"/>
        </w:rPr>
        <mc:AlternateContent>
          <mc:Choice Requires="wps">
            <w:drawing>
              <wp:anchor distT="0" distB="0" distL="114300" distR="114300" simplePos="0" relativeHeight="251709440" behindDoc="0" locked="0" layoutInCell="1" allowOverlap="1" wp14:anchorId="409067F3" wp14:editId="7EF09975">
                <wp:simplePos x="0" y="0"/>
                <wp:positionH relativeFrom="margin">
                  <wp:posOffset>3492804</wp:posOffset>
                </wp:positionH>
                <wp:positionV relativeFrom="paragraph">
                  <wp:posOffset>156845</wp:posOffset>
                </wp:positionV>
                <wp:extent cx="2133600" cy="770890"/>
                <wp:effectExtent l="0" t="0" r="19050" b="10160"/>
                <wp:wrapNone/>
                <wp:docPr id="28" name="Cuadro de texto 28"/>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A34D6" w:rsidRPr="00EF2FC0" w:rsidRDefault="00DA34D6" w:rsidP="00A94CB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DA34D6" w:rsidRPr="00EF2FC0" w:rsidRDefault="00DA34D6" w:rsidP="00A94C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DA34D6" w:rsidRDefault="00DA34D6" w:rsidP="00A94CBE">
                            <w:pPr>
                              <w:spacing w:line="240" w:lineRule="auto"/>
                              <w:jc w:val="center"/>
                              <w:rPr>
                                <w:rFonts w:ascii="Palatino Linotype" w:hAnsi="Palatino Linotype"/>
                                <w:b/>
                                <w:sz w:val="24"/>
                                <w:szCs w:val="24"/>
                              </w:rPr>
                            </w:pPr>
                            <w:r>
                              <w:rPr>
                                <w:rFonts w:ascii="Palatino Linotype" w:hAnsi="Palatino Linotype"/>
                                <w:b/>
                                <w:sz w:val="24"/>
                                <w:szCs w:val="24"/>
                              </w:rPr>
                              <w:t>(Rúbrica)</w:t>
                            </w:r>
                          </w:p>
                          <w:p w:rsidR="00DA34D6" w:rsidRDefault="00DA34D6" w:rsidP="00A94CB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067F3" id="Cuadro de texto 28" o:spid="_x0000_s1030" type="#_x0000_t202" style="position:absolute;margin-left:275pt;margin-top:12.35pt;width:168pt;height:60.7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" fillcolor="white [3201]" strokecolor="white [3212]" strokeweight=".5pt">
                <v:textbox>
                  <w:txbxContent>
                    <w:p w:rsidR="00DA34D6" w:rsidRPr="00EF2FC0" w:rsidRDefault="00DA34D6" w:rsidP="00A94CBE">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rsidR="00DA34D6" w:rsidRPr="00EF2FC0" w:rsidRDefault="00DA34D6" w:rsidP="00A94CB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DA34D6" w:rsidRDefault="00DA34D6" w:rsidP="00A94CBE">
                      <w:pPr>
                        <w:spacing w:line="240" w:lineRule="auto"/>
                        <w:jc w:val="center"/>
                        <w:rPr>
                          <w:rFonts w:ascii="Palatino Linotype" w:hAnsi="Palatino Linotype"/>
                          <w:b/>
                          <w:sz w:val="24"/>
                          <w:szCs w:val="24"/>
                        </w:rPr>
                      </w:pPr>
                      <w:r>
                        <w:rPr>
                          <w:rFonts w:ascii="Palatino Linotype" w:hAnsi="Palatino Linotype"/>
                          <w:b/>
                          <w:sz w:val="24"/>
                          <w:szCs w:val="24"/>
                        </w:rPr>
                        <w:t>(Rúbrica)</w:t>
                      </w:r>
                    </w:p>
                    <w:p w:rsidR="00DA34D6" w:rsidRDefault="00DA34D6" w:rsidP="00A94CBE">
                      <w:pPr>
                        <w:jc w:val="center"/>
                      </w:pPr>
                    </w:p>
                  </w:txbxContent>
                </v:textbox>
                <w10:wrap anchorx="margin"/>
              </v:shape>
            </w:pict>
          </mc:Fallback>
        </mc:AlternateContent>
      </w:r>
    </w:p>
    <w:p w:rsidR="00362E23" w:rsidRPr="00165CDB" w:rsidRDefault="00362E23" w:rsidP="004409B9">
      <w:pPr>
        <w:spacing w:after="0" w:line="360" w:lineRule="auto"/>
        <w:rPr>
          <w:rFonts w:ascii="Palatino Linotype" w:hAnsi="Palatino Linotype" w:cs="Arial"/>
          <w:szCs w:val="20"/>
        </w:rPr>
      </w:pPr>
    </w:p>
    <w:p w:rsidR="00D53DDC" w:rsidRPr="00165CDB" w:rsidRDefault="00D53DDC" w:rsidP="004409B9">
      <w:pPr>
        <w:spacing w:after="0" w:line="360" w:lineRule="auto"/>
        <w:rPr>
          <w:rFonts w:ascii="Palatino Linotype" w:hAnsi="Palatino Linotype" w:cs="Arial"/>
          <w:sz w:val="20"/>
          <w:szCs w:val="20"/>
        </w:rPr>
      </w:pPr>
    </w:p>
    <w:p w:rsidR="00D53DDC" w:rsidRPr="00165CDB" w:rsidRDefault="00D53DDC" w:rsidP="004409B9">
      <w:pPr>
        <w:spacing w:after="0" w:line="360" w:lineRule="auto"/>
        <w:rPr>
          <w:rFonts w:ascii="Palatino Linotype" w:hAnsi="Palatino Linotype" w:cs="Arial"/>
          <w:sz w:val="14"/>
          <w:szCs w:val="20"/>
        </w:rPr>
      </w:pPr>
    </w:p>
    <w:p w:rsidR="00386844" w:rsidRPr="00165CDB" w:rsidRDefault="00386844" w:rsidP="004409B9">
      <w:pPr>
        <w:spacing w:after="0" w:line="360" w:lineRule="auto"/>
        <w:rPr>
          <w:rFonts w:ascii="Palatino Linotype" w:hAnsi="Palatino Linotype" w:cs="Arial"/>
          <w:szCs w:val="20"/>
        </w:rPr>
      </w:pPr>
    </w:p>
    <w:p w:rsidR="00A94CBE" w:rsidRPr="00165CDB" w:rsidRDefault="00A94CBE" w:rsidP="004409B9">
      <w:pPr>
        <w:spacing w:after="0" w:line="360" w:lineRule="auto"/>
        <w:rPr>
          <w:rFonts w:ascii="Palatino Linotype" w:hAnsi="Palatino Linotype" w:cs="Arial"/>
          <w:szCs w:val="20"/>
        </w:rPr>
      </w:pPr>
    </w:p>
    <w:p w:rsidR="00A94CBE" w:rsidRPr="00165CDB" w:rsidRDefault="00A94CBE" w:rsidP="004409B9">
      <w:pPr>
        <w:spacing w:after="0" w:line="360" w:lineRule="auto"/>
        <w:rPr>
          <w:rFonts w:ascii="Palatino Linotype" w:hAnsi="Palatino Linotype" w:cs="Arial"/>
          <w:szCs w:val="20"/>
        </w:rPr>
      </w:pPr>
    </w:p>
    <w:p w:rsidR="00D34057" w:rsidRPr="00165CDB" w:rsidRDefault="00D34057" w:rsidP="004409B9">
      <w:pPr>
        <w:spacing w:after="0" w:line="360" w:lineRule="auto"/>
        <w:rPr>
          <w:rFonts w:ascii="Palatino Linotype" w:hAnsi="Palatino Linotype" w:cs="Arial"/>
          <w:sz w:val="18"/>
          <w:szCs w:val="18"/>
        </w:rPr>
      </w:pPr>
      <w:r w:rsidRPr="00165CDB">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1DE9E5E" wp14:editId="546E3ADD">
                <wp:simplePos x="0" y="0"/>
                <wp:positionH relativeFrom="page">
                  <wp:posOffset>2210463</wp:posOffset>
                </wp:positionH>
                <wp:positionV relativeFrom="paragraph">
                  <wp:posOffset>61595</wp:posOffset>
                </wp:positionV>
                <wp:extent cx="3152775" cy="707666"/>
                <wp:effectExtent l="0" t="0" r="28575" b="16510"/>
                <wp:wrapNone/>
                <wp:docPr id="24" name="Cuadro de texto 24"/>
                <wp:cNvGraphicFramePr/>
                <a:graphic xmlns:a="http://schemas.openxmlformats.org/drawingml/2006/main">
                  <a:graphicData uri="http://schemas.microsoft.com/office/word/2010/wordprocessingShape">
                    <wps:wsp>
                      <wps:cNvSpPr txBox="1"/>
                      <wps:spPr>
                        <a:xfrm>
                          <a:off x="0" y="0"/>
                          <a:ext cx="3152775"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A34D6" w:rsidRPr="007F6133" w:rsidRDefault="00DA34D6"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DA34D6" w:rsidRDefault="00DA34D6"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DA34D6" w:rsidRDefault="00DA34D6"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rsidR="00DA34D6" w:rsidRDefault="00DA34D6" w:rsidP="00841CCD">
                            <w:pPr>
                              <w:spacing w:line="240" w:lineRule="auto"/>
                              <w:jc w:val="center"/>
                              <w:rPr>
                                <w:rFonts w:ascii="Palatino Linotype" w:hAnsi="Palatino Linotype"/>
                                <w:b/>
                                <w:sz w:val="24"/>
                                <w:szCs w:val="24"/>
                              </w:rPr>
                            </w:pPr>
                          </w:p>
                          <w:p w:rsidR="00DA34D6" w:rsidRDefault="00DA34D6" w:rsidP="00D34057">
                            <w:pPr>
                              <w:jc w:val="center"/>
                              <w:rPr>
                                <w:rFonts w:ascii="Palatino Linotype" w:hAnsi="Palatino Linotype"/>
                                <w:sz w:val="24"/>
                                <w:szCs w:val="24"/>
                              </w:rPr>
                            </w:pPr>
                          </w:p>
                          <w:p w:rsidR="00DA34D6" w:rsidRPr="00EF2FC0" w:rsidRDefault="00DA34D6" w:rsidP="00D34057">
                            <w:pPr>
                              <w:jc w:val="center"/>
                              <w:rPr>
                                <w:rFonts w:ascii="Palatino Linotype" w:hAnsi="Palatino Linotype"/>
                                <w:sz w:val="24"/>
                                <w:szCs w:val="24"/>
                              </w:rPr>
                            </w:pPr>
                          </w:p>
                          <w:p w:rsidR="00DA34D6" w:rsidRDefault="00DA34D6" w:rsidP="00D340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E9E5E" id="Cuadro de texto 24" o:spid="_x0000_s1031" type="#_x0000_t202" style="position:absolute;margin-left:174.05pt;margin-top:4.85pt;width:248.25pt;height:5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" fillcolor="white [3201]" strokecolor="white [3212]" strokeweight=".5pt">
                <v:textbox>
                  <w:txbxContent>
                    <w:p w:rsidR="00DA34D6" w:rsidRPr="007F6133" w:rsidRDefault="00DA34D6"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DA34D6" w:rsidRDefault="00DA34D6"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DA34D6" w:rsidRDefault="00DA34D6"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rsidR="00DA34D6" w:rsidRDefault="00DA34D6" w:rsidP="00841CCD">
                      <w:pPr>
                        <w:spacing w:line="240" w:lineRule="auto"/>
                        <w:jc w:val="center"/>
                        <w:rPr>
                          <w:rFonts w:ascii="Palatino Linotype" w:hAnsi="Palatino Linotype"/>
                          <w:b/>
                          <w:sz w:val="24"/>
                          <w:szCs w:val="24"/>
                        </w:rPr>
                      </w:pPr>
                    </w:p>
                    <w:p w:rsidR="00DA34D6" w:rsidRDefault="00DA34D6" w:rsidP="00D34057">
                      <w:pPr>
                        <w:jc w:val="center"/>
                        <w:rPr>
                          <w:rFonts w:ascii="Palatino Linotype" w:hAnsi="Palatino Linotype"/>
                          <w:sz w:val="24"/>
                          <w:szCs w:val="24"/>
                        </w:rPr>
                      </w:pPr>
                    </w:p>
                    <w:p w:rsidR="00DA34D6" w:rsidRPr="00EF2FC0" w:rsidRDefault="00DA34D6" w:rsidP="00D34057">
                      <w:pPr>
                        <w:jc w:val="center"/>
                        <w:rPr>
                          <w:rFonts w:ascii="Palatino Linotype" w:hAnsi="Palatino Linotype"/>
                          <w:sz w:val="24"/>
                          <w:szCs w:val="24"/>
                        </w:rPr>
                      </w:pPr>
                    </w:p>
                    <w:p w:rsidR="00DA34D6" w:rsidRDefault="00DA34D6" w:rsidP="00D34057"/>
                  </w:txbxContent>
                </v:textbox>
                <w10:wrap anchorx="page"/>
              </v:shape>
            </w:pict>
          </mc:Fallback>
        </mc:AlternateContent>
      </w:r>
    </w:p>
    <w:p w:rsidR="00D34057" w:rsidRPr="00165CDB" w:rsidRDefault="00D34057" w:rsidP="004409B9">
      <w:pPr>
        <w:spacing w:after="0" w:line="360" w:lineRule="auto"/>
        <w:jc w:val="both"/>
        <w:rPr>
          <w:rFonts w:ascii="Palatino Linotype" w:hAnsi="Palatino Linotype" w:cs="Arial"/>
          <w:sz w:val="16"/>
          <w:szCs w:val="16"/>
        </w:rPr>
      </w:pPr>
    </w:p>
    <w:p w:rsidR="00362E23" w:rsidRPr="00165CDB" w:rsidRDefault="00362E23" w:rsidP="004409B9">
      <w:pPr>
        <w:spacing w:after="0" w:line="360" w:lineRule="auto"/>
        <w:jc w:val="both"/>
        <w:rPr>
          <w:rFonts w:ascii="Palatino Linotype" w:hAnsi="Palatino Linotype" w:cs="Arial"/>
          <w:sz w:val="2"/>
          <w:szCs w:val="16"/>
        </w:rPr>
      </w:pPr>
    </w:p>
    <w:p w:rsidR="00386844" w:rsidRPr="00165CDB" w:rsidRDefault="00386844" w:rsidP="004409B9">
      <w:pPr>
        <w:spacing w:after="0" w:line="360" w:lineRule="auto"/>
        <w:jc w:val="both"/>
        <w:rPr>
          <w:rFonts w:ascii="Palatino Linotype" w:hAnsi="Palatino Linotype" w:cs="Arial"/>
          <w:sz w:val="10"/>
          <w:szCs w:val="16"/>
        </w:rPr>
      </w:pPr>
    </w:p>
    <w:p w:rsidR="00A94CBE" w:rsidRPr="00165CDB" w:rsidRDefault="00A94CBE" w:rsidP="00A94CBE">
      <w:pPr>
        <w:spacing w:after="0" w:line="240" w:lineRule="auto"/>
        <w:jc w:val="both"/>
        <w:rPr>
          <w:rFonts w:ascii="Palatino Linotype" w:hAnsi="Palatino Linotype" w:cs="Arial"/>
          <w:sz w:val="16"/>
          <w:szCs w:val="16"/>
        </w:rPr>
      </w:pPr>
    </w:p>
    <w:p w:rsidR="00A94CBE" w:rsidRPr="00165CDB" w:rsidRDefault="00A94CBE" w:rsidP="00A94CBE">
      <w:pPr>
        <w:spacing w:after="0" w:line="240" w:lineRule="auto"/>
        <w:jc w:val="both"/>
        <w:rPr>
          <w:rFonts w:ascii="Palatino Linotype" w:hAnsi="Palatino Linotype" w:cs="Arial"/>
          <w:sz w:val="8"/>
          <w:szCs w:val="16"/>
        </w:rPr>
      </w:pPr>
    </w:p>
    <w:p w:rsidR="00D34057" w:rsidRPr="00165CDB" w:rsidRDefault="00D34057" w:rsidP="00A94CBE">
      <w:pPr>
        <w:spacing w:after="0" w:line="240" w:lineRule="auto"/>
        <w:jc w:val="both"/>
        <w:rPr>
          <w:rFonts w:ascii="Palatino Linotype" w:hAnsi="Palatino Linotype" w:cs="Arial"/>
          <w:sz w:val="16"/>
          <w:szCs w:val="16"/>
        </w:rPr>
      </w:pPr>
      <w:r w:rsidRPr="00165CDB">
        <w:rPr>
          <w:rFonts w:ascii="Palatino Linotype" w:hAnsi="Palatino Linotype" w:cs="Arial"/>
          <w:sz w:val="16"/>
          <w:szCs w:val="16"/>
        </w:rPr>
        <w:t xml:space="preserve">Esta hoja corresponde a la resolución de fecha </w:t>
      </w:r>
      <w:r w:rsidR="00165CDB">
        <w:rPr>
          <w:rFonts w:ascii="Palatino Linotype" w:hAnsi="Palatino Linotype" w:cs="Arial"/>
          <w:sz w:val="16"/>
          <w:szCs w:val="16"/>
        </w:rPr>
        <w:t>diecinueve de agosto</w:t>
      </w:r>
      <w:r w:rsidR="00A94CBE" w:rsidRPr="00165CDB">
        <w:rPr>
          <w:rFonts w:ascii="Palatino Linotype" w:hAnsi="Palatino Linotype" w:cs="Arial"/>
          <w:sz w:val="16"/>
          <w:szCs w:val="16"/>
        </w:rPr>
        <w:t xml:space="preserve"> de dos mil </w:t>
      </w:r>
      <w:r w:rsidR="006C3F77" w:rsidRPr="00165CDB">
        <w:rPr>
          <w:rFonts w:ascii="Palatino Linotype" w:hAnsi="Palatino Linotype" w:cs="Arial"/>
          <w:sz w:val="16"/>
          <w:szCs w:val="16"/>
        </w:rPr>
        <w:t>veinte</w:t>
      </w:r>
      <w:r w:rsidRPr="00165CDB">
        <w:rPr>
          <w:rFonts w:ascii="Palatino Linotype" w:hAnsi="Palatino Linotype" w:cs="Arial"/>
          <w:sz w:val="16"/>
          <w:szCs w:val="16"/>
        </w:rPr>
        <w:t xml:space="preserve">, emitida en el recurso de revisión </w:t>
      </w:r>
      <w:r w:rsidR="00595A82" w:rsidRPr="00165CDB">
        <w:rPr>
          <w:rFonts w:ascii="Palatino Linotype" w:hAnsi="Palatino Linotype" w:cs="Arial"/>
          <w:b/>
          <w:bCs/>
          <w:sz w:val="16"/>
          <w:szCs w:val="16"/>
          <w:lang w:eastAsia="es-MX"/>
        </w:rPr>
        <w:t>0</w:t>
      </w:r>
      <w:r w:rsidR="006C3F77" w:rsidRPr="00165CDB">
        <w:rPr>
          <w:rFonts w:ascii="Palatino Linotype" w:hAnsi="Palatino Linotype" w:cs="Arial"/>
          <w:b/>
          <w:bCs/>
          <w:sz w:val="16"/>
          <w:szCs w:val="16"/>
          <w:lang w:eastAsia="es-MX"/>
        </w:rPr>
        <w:t>1230</w:t>
      </w:r>
      <w:r w:rsidR="00841CCD" w:rsidRPr="00165CDB">
        <w:rPr>
          <w:rFonts w:ascii="Palatino Linotype" w:hAnsi="Palatino Linotype" w:cs="Arial"/>
          <w:b/>
          <w:bCs/>
          <w:sz w:val="16"/>
          <w:szCs w:val="16"/>
          <w:lang w:eastAsia="es-MX"/>
        </w:rPr>
        <w:t>/INFOEM/IP/RR/20</w:t>
      </w:r>
      <w:r w:rsidR="006C3F77" w:rsidRPr="00165CDB">
        <w:rPr>
          <w:rFonts w:ascii="Palatino Linotype" w:hAnsi="Palatino Linotype" w:cs="Arial"/>
          <w:b/>
          <w:bCs/>
          <w:sz w:val="16"/>
          <w:szCs w:val="16"/>
          <w:lang w:eastAsia="es-MX"/>
        </w:rPr>
        <w:t>20</w:t>
      </w:r>
      <w:r w:rsidRPr="00165CDB">
        <w:rPr>
          <w:rFonts w:ascii="Palatino Linotype" w:hAnsi="Palatino Linotype" w:cs="Arial"/>
          <w:sz w:val="16"/>
          <w:szCs w:val="16"/>
        </w:rPr>
        <w:t>.</w:t>
      </w:r>
    </w:p>
    <w:p w:rsidR="00DD13E2" w:rsidRPr="00755A9B" w:rsidRDefault="00841CCD" w:rsidP="00A94CBE">
      <w:pPr>
        <w:spacing w:after="0" w:line="240" w:lineRule="auto"/>
        <w:rPr>
          <w:sz w:val="20"/>
        </w:rPr>
      </w:pPr>
      <w:r w:rsidRPr="00165CDB">
        <w:rPr>
          <w:rFonts w:ascii="Palatino Linotype" w:hAnsi="Palatino Linotype"/>
          <w:sz w:val="14"/>
          <w:szCs w:val="16"/>
        </w:rPr>
        <w:t>ZMS/OSAM/jasm</w:t>
      </w:r>
    </w:p>
    <w:sectPr w:rsidR="00DD13E2" w:rsidRPr="00755A9B" w:rsidSect="00564DB2">
      <w:headerReference w:type="default" r:id="rId20"/>
      <w:footerReference w:type="default" r:id="rId21"/>
      <w:headerReference w:type="first" r:id="rId22"/>
      <w:footerReference w:type="first" r:id="rId2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756" w:rsidRDefault="00FE5756" w:rsidP="00D34057">
      <w:pPr>
        <w:spacing w:after="0" w:line="240" w:lineRule="auto"/>
      </w:pPr>
      <w:r>
        <w:separator/>
      </w:r>
    </w:p>
  </w:endnote>
  <w:endnote w:type="continuationSeparator" w:id="0">
    <w:p w:rsidR="00FE5756" w:rsidRDefault="00FE5756" w:rsidP="00D3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4D6" w:rsidRPr="000B69FA" w:rsidRDefault="00DA34D6"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81E30">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81E30">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4D6" w:rsidRPr="00583F81" w:rsidRDefault="00DA34D6" w:rsidP="00564DB2">
    <w:pPr>
      <w:pStyle w:val="Piedepgina"/>
      <w:jc w:val="right"/>
      <w:rPr>
        <w:rFonts w:ascii="Palatino Linotype" w:hAnsi="Palatino Linotype"/>
        <w:sz w:val="20"/>
      </w:rPr>
    </w:pPr>
    <w:r w:rsidRPr="00583F81">
      <w:rPr>
        <w:rFonts w:ascii="Palatino Linotype" w:hAnsi="Palatino Linotype"/>
        <w:sz w:val="20"/>
      </w:rPr>
      <w:t xml:space="preserve">Página </w:t>
    </w:r>
    <w:r w:rsidRPr="00583F81">
      <w:rPr>
        <w:rFonts w:ascii="Palatino Linotype" w:hAnsi="Palatino Linotype"/>
        <w:bCs/>
        <w:sz w:val="20"/>
      </w:rPr>
      <w:fldChar w:fldCharType="begin"/>
    </w:r>
    <w:r w:rsidRPr="00583F81">
      <w:rPr>
        <w:rFonts w:ascii="Palatino Linotype" w:hAnsi="Palatino Linotype"/>
        <w:bCs/>
        <w:sz w:val="20"/>
      </w:rPr>
      <w:instrText>PAGE  \* Arabic  \* MERGEFORMAT</w:instrText>
    </w:r>
    <w:r w:rsidRPr="00583F81">
      <w:rPr>
        <w:rFonts w:ascii="Palatino Linotype" w:hAnsi="Palatino Linotype"/>
        <w:bCs/>
        <w:sz w:val="20"/>
      </w:rPr>
      <w:fldChar w:fldCharType="separate"/>
    </w:r>
    <w:r w:rsidR="00681E30">
      <w:rPr>
        <w:rFonts w:ascii="Palatino Linotype" w:hAnsi="Palatino Linotype"/>
        <w:bCs/>
        <w:noProof/>
        <w:sz w:val="20"/>
      </w:rPr>
      <w:t>1</w:t>
    </w:r>
    <w:r w:rsidRPr="00583F81">
      <w:rPr>
        <w:rFonts w:ascii="Palatino Linotype" w:hAnsi="Palatino Linotype"/>
        <w:bCs/>
        <w:sz w:val="20"/>
      </w:rPr>
      <w:fldChar w:fldCharType="end"/>
    </w:r>
    <w:r w:rsidRPr="00583F81">
      <w:rPr>
        <w:rFonts w:ascii="Palatino Linotype" w:hAnsi="Palatino Linotype"/>
        <w:sz w:val="20"/>
      </w:rPr>
      <w:t xml:space="preserve"> de </w:t>
    </w:r>
    <w:r w:rsidRPr="00583F81">
      <w:rPr>
        <w:rFonts w:ascii="Palatino Linotype" w:hAnsi="Palatino Linotype"/>
        <w:bCs/>
        <w:sz w:val="20"/>
      </w:rPr>
      <w:fldChar w:fldCharType="begin"/>
    </w:r>
    <w:r w:rsidRPr="00583F81">
      <w:rPr>
        <w:rFonts w:ascii="Palatino Linotype" w:hAnsi="Palatino Linotype"/>
        <w:bCs/>
        <w:sz w:val="20"/>
      </w:rPr>
      <w:instrText>NUMPAGES  \* Arabic  \* MERGEFORMAT</w:instrText>
    </w:r>
    <w:r w:rsidRPr="00583F81">
      <w:rPr>
        <w:rFonts w:ascii="Palatino Linotype" w:hAnsi="Palatino Linotype"/>
        <w:bCs/>
        <w:sz w:val="20"/>
      </w:rPr>
      <w:fldChar w:fldCharType="separate"/>
    </w:r>
    <w:r w:rsidR="00681E30">
      <w:rPr>
        <w:rFonts w:ascii="Palatino Linotype" w:hAnsi="Palatino Linotype"/>
        <w:bCs/>
        <w:noProof/>
        <w:sz w:val="20"/>
      </w:rPr>
      <w:t>28</w:t>
    </w:r>
    <w:r w:rsidRPr="00583F81">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756" w:rsidRDefault="00FE5756" w:rsidP="00D34057">
      <w:pPr>
        <w:spacing w:after="0" w:line="240" w:lineRule="auto"/>
      </w:pPr>
      <w:r>
        <w:separator/>
      </w:r>
    </w:p>
  </w:footnote>
  <w:footnote w:type="continuationSeparator" w:id="0">
    <w:p w:rsidR="00FE5756" w:rsidRDefault="00FE5756" w:rsidP="00D34057">
      <w:pPr>
        <w:spacing w:after="0" w:line="240" w:lineRule="auto"/>
      </w:pPr>
      <w:r>
        <w:continuationSeparator/>
      </w:r>
    </w:p>
  </w:footnote>
  <w:footnote w:id="1">
    <w:p w:rsidR="00DA34D6" w:rsidRPr="00FB4CD8" w:rsidRDefault="00DA34D6" w:rsidP="00C5068D">
      <w:pPr>
        <w:spacing w:after="0" w:line="240" w:lineRule="auto"/>
        <w:jc w:val="both"/>
        <w:rPr>
          <w:rFonts w:ascii="Palatino Linotype" w:hAnsi="Palatino Linotype"/>
          <w:b/>
          <w:bCs/>
          <w:i/>
          <w:sz w:val="20"/>
          <w:szCs w:val="20"/>
          <w:lang w:eastAsia="es-MX"/>
        </w:rPr>
      </w:pPr>
      <w:r>
        <w:rPr>
          <w:rStyle w:val="Refdenotaalpie"/>
        </w:rPr>
        <w:footnoteRef/>
      </w:r>
      <w:r>
        <w:t xml:space="preserve"> </w:t>
      </w:r>
      <w:r w:rsidRPr="00FB4CD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DA34D6" w:rsidRPr="00FB4CD8" w:rsidRDefault="00DA34D6" w:rsidP="00C5068D">
      <w:pPr>
        <w:spacing w:after="0" w:line="240" w:lineRule="auto"/>
        <w:jc w:val="both"/>
        <w:rPr>
          <w:rFonts w:ascii="Palatino Linotype" w:hAnsi="Palatino Linotype"/>
          <w:i/>
          <w:sz w:val="20"/>
          <w:szCs w:val="20"/>
        </w:rPr>
      </w:pPr>
      <w:r w:rsidRPr="00FB4CD8">
        <w:rPr>
          <w:rFonts w:ascii="Palatino Linotype" w:hAnsi="Palatino Linotype"/>
          <w:i/>
          <w:sz w:val="20"/>
          <w:szCs w:val="20"/>
        </w:rPr>
        <w:t xml:space="preserve">Del examen de compatibilidad de los artículos </w:t>
      </w:r>
      <w:hyperlink r:id="rId1" w:history="1">
        <w:r w:rsidRPr="00FB4CD8">
          <w:rPr>
            <w:rStyle w:val="Hipervnculo"/>
            <w:rFonts w:ascii="Palatino Linotype" w:hAnsi="Palatino Linotype"/>
            <w:i/>
            <w:sz w:val="20"/>
            <w:szCs w:val="20"/>
          </w:rPr>
          <w:t>73 y 74 de la Ley de Amparo</w:t>
        </w:r>
      </w:hyperlink>
      <w:r w:rsidRPr="00FB4CD8">
        <w:rPr>
          <w:rStyle w:val="apple-converted-space"/>
          <w:rFonts w:ascii="Palatino Linotype" w:hAnsi="Palatino Linotype"/>
          <w:i/>
        </w:rPr>
        <w:t xml:space="preserve"> </w:t>
      </w:r>
      <w:r w:rsidRPr="00FB4CD8">
        <w:rPr>
          <w:rFonts w:ascii="Palatino Linotype" w:hAnsi="Palatino Linotype"/>
          <w:i/>
          <w:sz w:val="20"/>
          <w:szCs w:val="20"/>
        </w:rPr>
        <w:t xml:space="preserve">con el artículo </w:t>
      </w:r>
      <w:hyperlink r:id="rId2" w:history="1">
        <w:r w:rsidRPr="00FB4CD8">
          <w:rPr>
            <w:rStyle w:val="Hipervnculo"/>
            <w:rFonts w:ascii="Palatino Linotype" w:hAnsi="Palatino Linotype"/>
            <w:i/>
            <w:sz w:val="20"/>
            <w:szCs w:val="20"/>
          </w:rPr>
          <w:t>25.1 de la Convención Americana sobre Derechos Humanos</w:t>
        </w:r>
      </w:hyperlink>
      <w:r w:rsidRPr="00FB4CD8">
        <w:rPr>
          <w:rStyle w:val="Hipervnculo"/>
          <w:rFonts w:ascii="Palatino Linotype" w:hAnsi="Palatino Linotype"/>
          <w:i/>
          <w:sz w:val="20"/>
          <w:szCs w:val="20"/>
        </w:rPr>
        <w:t xml:space="preserve"> </w:t>
      </w:r>
      <w:r w:rsidRPr="00FB4CD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B4CD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A34D6" w:rsidRPr="0078706E" w:rsidRDefault="00DA34D6" w:rsidP="0018612C">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4D6" w:rsidRDefault="00DA34D6">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DA34D6" w:rsidTr="00564DB2">
      <w:trPr>
        <w:trHeight w:val="227"/>
      </w:trPr>
      <w:tc>
        <w:tcPr>
          <w:tcW w:w="5529" w:type="dxa"/>
          <w:hideMark/>
        </w:tcPr>
        <w:p w:rsidR="00DA34D6" w:rsidRDefault="00DA34D6"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A34D6" w:rsidRDefault="00DA34D6" w:rsidP="00583F81">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01230/INFOEM/IP/RR/2020</w:t>
          </w:r>
        </w:p>
      </w:tc>
    </w:tr>
    <w:tr w:rsidR="00DA34D6" w:rsidTr="00564DB2">
      <w:trPr>
        <w:trHeight w:val="242"/>
      </w:trPr>
      <w:tc>
        <w:tcPr>
          <w:tcW w:w="5529" w:type="dxa"/>
          <w:hideMark/>
        </w:tcPr>
        <w:p w:rsidR="00DA34D6" w:rsidRDefault="00DA34D6"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A34D6" w:rsidRDefault="00DA34D6" w:rsidP="008171C2">
          <w:pPr>
            <w:spacing w:after="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Poder </w:t>
          </w:r>
          <w:r w:rsidR="001C482B">
            <w:rPr>
              <w:rFonts w:ascii="Palatino Linotype" w:hAnsi="Palatino Linotype" w:cs="Arial"/>
              <w:szCs w:val="20"/>
            </w:rPr>
            <w:t>Legislativo</w:t>
          </w:r>
        </w:p>
      </w:tc>
    </w:tr>
    <w:tr w:rsidR="00DA34D6" w:rsidTr="00564DB2">
      <w:trPr>
        <w:trHeight w:val="342"/>
      </w:trPr>
      <w:tc>
        <w:tcPr>
          <w:tcW w:w="5529" w:type="dxa"/>
          <w:hideMark/>
        </w:tcPr>
        <w:p w:rsidR="00DA34D6" w:rsidRDefault="00DA34D6"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A34D6" w:rsidRDefault="00DA34D6"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A34D6" w:rsidRDefault="00DA34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A34D6" w:rsidTr="004409B9">
      <w:trPr>
        <w:trHeight w:val="227"/>
      </w:trPr>
      <w:tc>
        <w:tcPr>
          <w:tcW w:w="5529" w:type="dxa"/>
          <w:vAlign w:val="center"/>
          <w:hideMark/>
        </w:tcPr>
        <w:p w:rsidR="00DA34D6" w:rsidRDefault="00DA34D6" w:rsidP="004409B9">
          <w:pPr>
            <w:spacing w:after="0" w:line="36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vAlign w:val="center"/>
          <w:hideMark/>
        </w:tcPr>
        <w:p w:rsidR="00DA34D6" w:rsidRPr="00B4142F" w:rsidRDefault="00DA34D6" w:rsidP="00583F81">
          <w:pPr>
            <w:spacing w:after="0" w:line="360" w:lineRule="auto"/>
            <w:ind w:left="-486" w:right="214" w:firstLine="1408"/>
            <w:jc w:val="right"/>
            <w:rPr>
              <w:rFonts w:ascii="Palatino Linotype" w:hAnsi="Palatino Linotype" w:cs="Arial"/>
              <w:szCs w:val="20"/>
            </w:rPr>
          </w:pPr>
          <w:r>
            <w:rPr>
              <w:rFonts w:ascii="Palatino Linotype" w:hAnsi="Palatino Linotype" w:cs="Arial"/>
              <w:bCs/>
              <w:sz w:val="24"/>
              <w:lang w:eastAsia="es-MX"/>
            </w:rPr>
            <w:t>01230/INFOEM/IP/RR/2020</w:t>
          </w:r>
        </w:p>
      </w:tc>
    </w:tr>
    <w:tr w:rsidR="00DA34D6" w:rsidTr="004409B9">
      <w:trPr>
        <w:trHeight w:val="196"/>
      </w:trPr>
      <w:tc>
        <w:tcPr>
          <w:tcW w:w="5529" w:type="dxa"/>
          <w:vAlign w:val="center"/>
          <w:hideMark/>
        </w:tcPr>
        <w:p w:rsidR="00DA34D6" w:rsidRDefault="00DA34D6" w:rsidP="004409B9">
          <w:pPr>
            <w:spacing w:after="0" w:line="360"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vAlign w:val="center"/>
          <w:hideMark/>
        </w:tcPr>
        <w:p w:rsidR="00DA34D6" w:rsidRPr="00F06FED" w:rsidRDefault="00681E30" w:rsidP="00583F81">
          <w:pPr>
            <w:spacing w:after="0" w:line="360" w:lineRule="auto"/>
            <w:ind w:left="-486" w:right="214" w:firstLine="567"/>
            <w:jc w:val="right"/>
            <w:rPr>
              <w:rFonts w:ascii="Palatino Linotype" w:hAnsi="Palatino Linotype" w:cs="Arial"/>
            </w:rPr>
          </w:pPr>
          <w:r>
            <w:rPr>
              <w:rFonts w:ascii="Palatino Linotype" w:hAnsi="Palatino Linotype" w:cs="Arial"/>
            </w:rPr>
            <w:t>XXXXXXXXXXXXXXXXXX</w:t>
          </w:r>
          <w:r w:rsidR="00DA34D6" w:rsidRPr="00583F81">
            <w:rPr>
              <w:rFonts w:ascii="Palatino Linotype" w:hAnsi="Palatino Linotype" w:cs="Arial"/>
            </w:rPr>
            <w:tab/>
          </w:r>
        </w:p>
      </w:tc>
    </w:tr>
    <w:tr w:rsidR="00DA34D6" w:rsidTr="004409B9">
      <w:trPr>
        <w:trHeight w:val="242"/>
      </w:trPr>
      <w:tc>
        <w:tcPr>
          <w:tcW w:w="5529" w:type="dxa"/>
          <w:vAlign w:val="center"/>
          <w:hideMark/>
        </w:tcPr>
        <w:p w:rsidR="00DA34D6" w:rsidRDefault="00DA34D6" w:rsidP="004409B9">
          <w:pPr>
            <w:spacing w:after="0" w:line="36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vAlign w:val="center"/>
          <w:hideMark/>
        </w:tcPr>
        <w:p w:rsidR="00DA34D6" w:rsidRDefault="00DA34D6" w:rsidP="00595A82">
          <w:pPr>
            <w:spacing w:after="0" w:line="360" w:lineRule="auto"/>
            <w:ind w:left="-495" w:right="214" w:firstLine="567"/>
            <w:jc w:val="right"/>
            <w:rPr>
              <w:rFonts w:ascii="Palatino Linotype" w:hAnsi="Palatino Linotype" w:cs="Arial"/>
              <w:szCs w:val="20"/>
            </w:rPr>
          </w:pPr>
          <w:r>
            <w:rPr>
              <w:rFonts w:ascii="Palatino Linotype" w:hAnsi="Palatino Linotype" w:cs="Arial"/>
              <w:szCs w:val="20"/>
            </w:rPr>
            <w:t>Poder Legislativo</w:t>
          </w:r>
        </w:p>
      </w:tc>
    </w:tr>
    <w:tr w:rsidR="00DA34D6" w:rsidTr="004409B9">
      <w:trPr>
        <w:trHeight w:val="342"/>
      </w:trPr>
      <w:tc>
        <w:tcPr>
          <w:tcW w:w="5529" w:type="dxa"/>
          <w:vAlign w:val="center"/>
          <w:hideMark/>
        </w:tcPr>
        <w:p w:rsidR="00DA34D6" w:rsidRDefault="00DA34D6" w:rsidP="004409B9">
          <w:pPr>
            <w:tabs>
              <w:tab w:val="left" w:pos="4892"/>
            </w:tabs>
            <w:spacing w:after="0" w:line="36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vAlign w:val="center"/>
          <w:hideMark/>
        </w:tcPr>
        <w:p w:rsidR="00DA34D6" w:rsidRDefault="00DA34D6" w:rsidP="004409B9">
          <w:pPr>
            <w:spacing w:after="0" w:line="36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A34D6" w:rsidRDefault="00DA34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3E3AA7"/>
    <w:multiLevelType w:val="hybridMultilevel"/>
    <w:tmpl w:val="C950B264"/>
    <w:lvl w:ilvl="0" w:tplc="CF6CF41E">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0" w15:restartNumberingAfterBreak="0">
    <w:nsid w:val="5CD35A91"/>
    <w:multiLevelType w:val="hybridMultilevel"/>
    <w:tmpl w:val="F52C4D36"/>
    <w:lvl w:ilvl="0" w:tplc="B3147480">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F36E63"/>
    <w:multiLevelType w:val="hybridMultilevel"/>
    <w:tmpl w:val="D0BC39AC"/>
    <w:lvl w:ilvl="0" w:tplc="FC48035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4"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8"/>
  </w:num>
  <w:num w:numId="4">
    <w:abstractNumId w:val="7"/>
  </w:num>
  <w:num w:numId="5">
    <w:abstractNumId w:val="14"/>
  </w:num>
  <w:num w:numId="6">
    <w:abstractNumId w:val="9"/>
  </w:num>
  <w:num w:numId="7">
    <w:abstractNumId w:val="5"/>
  </w:num>
  <w:num w:numId="8">
    <w:abstractNumId w:val="12"/>
  </w:num>
  <w:num w:numId="9">
    <w:abstractNumId w:val="4"/>
  </w:num>
  <w:num w:numId="10">
    <w:abstractNumId w:val="3"/>
  </w:num>
  <w:num w:numId="11">
    <w:abstractNumId w:val="0"/>
  </w:num>
  <w:num w:numId="12">
    <w:abstractNumId w:val="2"/>
  </w:num>
  <w:num w:numId="13">
    <w:abstractNumId w:val="10"/>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6BB6"/>
    <w:rsid w:val="00017B86"/>
    <w:rsid w:val="00021358"/>
    <w:rsid w:val="00021E7F"/>
    <w:rsid w:val="00041A17"/>
    <w:rsid w:val="00080032"/>
    <w:rsid w:val="00090814"/>
    <w:rsid w:val="000B1582"/>
    <w:rsid w:val="000B3B2B"/>
    <w:rsid w:val="000D006F"/>
    <w:rsid w:val="000D4CB2"/>
    <w:rsid w:val="000D6109"/>
    <w:rsid w:val="00135F23"/>
    <w:rsid w:val="00144A39"/>
    <w:rsid w:val="001545AD"/>
    <w:rsid w:val="001615BA"/>
    <w:rsid w:val="00165CDB"/>
    <w:rsid w:val="00184CA8"/>
    <w:rsid w:val="0018612C"/>
    <w:rsid w:val="001C2774"/>
    <w:rsid w:val="001C482B"/>
    <w:rsid w:val="001D2CE5"/>
    <w:rsid w:val="001D40B1"/>
    <w:rsid w:val="001D66A9"/>
    <w:rsid w:val="001E7A89"/>
    <w:rsid w:val="001F287F"/>
    <w:rsid w:val="001F5885"/>
    <w:rsid w:val="00230AF1"/>
    <w:rsid w:val="002379F2"/>
    <w:rsid w:val="002468A3"/>
    <w:rsid w:val="00254AFE"/>
    <w:rsid w:val="002666B8"/>
    <w:rsid w:val="00272BDD"/>
    <w:rsid w:val="00272D2A"/>
    <w:rsid w:val="0028416A"/>
    <w:rsid w:val="00292097"/>
    <w:rsid w:val="0029590E"/>
    <w:rsid w:val="002A7856"/>
    <w:rsid w:val="002B1BB7"/>
    <w:rsid w:val="002B2B95"/>
    <w:rsid w:val="002F33A9"/>
    <w:rsid w:val="002F62E0"/>
    <w:rsid w:val="0032654B"/>
    <w:rsid w:val="00362E23"/>
    <w:rsid w:val="003674A7"/>
    <w:rsid w:val="003708E1"/>
    <w:rsid w:val="003756A5"/>
    <w:rsid w:val="00386844"/>
    <w:rsid w:val="00394C55"/>
    <w:rsid w:val="003A1A28"/>
    <w:rsid w:val="003A418E"/>
    <w:rsid w:val="003B3DD4"/>
    <w:rsid w:val="003C49D6"/>
    <w:rsid w:val="003D002D"/>
    <w:rsid w:val="003F3CC8"/>
    <w:rsid w:val="0041558F"/>
    <w:rsid w:val="00416CE7"/>
    <w:rsid w:val="004204BB"/>
    <w:rsid w:val="0042060D"/>
    <w:rsid w:val="004302BF"/>
    <w:rsid w:val="004308D7"/>
    <w:rsid w:val="00431689"/>
    <w:rsid w:val="004409B9"/>
    <w:rsid w:val="00441D93"/>
    <w:rsid w:val="0044308F"/>
    <w:rsid w:val="0044575A"/>
    <w:rsid w:val="0044703B"/>
    <w:rsid w:val="00473A6A"/>
    <w:rsid w:val="00474382"/>
    <w:rsid w:val="00477598"/>
    <w:rsid w:val="00480FEA"/>
    <w:rsid w:val="004838E7"/>
    <w:rsid w:val="00484C5F"/>
    <w:rsid w:val="004B6B78"/>
    <w:rsid w:val="004C191E"/>
    <w:rsid w:val="004D296C"/>
    <w:rsid w:val="004D498F"/>
    <w:rsid w:val="004D55BA"/>
    <w:rsid w:val="004E1F63"/>
    <w:rsid w:val="004E2E4F"/>
    <w:rsid w:val="004F643D"/>
    <w:rsid w:val="0050427F"/>
    <w:rsid w:val="00544ADD"/>
    <w:rsid w:val="00564DB2"/>
    <w:rsid w:val="005665FD"/>
    <w:rsid w:val="005733EB"/>
    <w:rsid w:val="00583F81"/>
    <w:rsid w:val="00594FEE"/>
    <w:rsid w:val="00595A82"/>
    <w:rsid w:val="005B496C"/>
    <w:rsid w:val="005B5976"/>
    <w:rsid w:val="00600F5C"/>
    <w:rsid w:val="00603350"/>
    <w:rsid w:val="006054E7"/>
    <w:rsid w:val="00640746"/>
    <w:rsid w:val="00656B46"/>
    <w:rsid w:val="00657723"/>
    <w:rsid w:val="00666716"/>
    <w:rsid w:val="00666B5B"/>
    <w:rsid w:val="006802F0"/>
    <w:rsid w:val="00681E30"/>
    <w:rsid w:val="0068529D"/>
    <w:rsid w:val="006C3F43"/>
    <w:rsid w:val="006C3F77"/>
    <w:rsid w:val="007017C7"/>
    <w:rsid w:val="00720C40"/>
    <w:rsid w:val="00722BF3"/>
    <w:rsid w:val="00725027"/>
    <w:rsid w:val="007250E5"/>
    <w:rsid w:val="00751C25"/>
    <w:rsid w:val="00755A9B"/>
    <w:rsid w:val="0076744D"/>
    <w:rsid w:val="0076759C"/>
    <w:rsid w:val="00773FDF"/>
    <w:rsid w:val="00783FD2"/>
    <w:rsid w:val="007A3429"/>
    <w:rsid w:val="007B623E"/>
    <w:rsid w:val="007C4C2E"/>
    <w:rsid w:val="007E1970"/>
    <w:rsid w:val="007F0FD2"/>
    <w:rsid w:val="00805DE1"/>
    <w:rsid w:val="00812043"/>
    <w:rsid w:val="00816560"/>
    <w:rsid w:val="008171C2"/>
    <w:rsid w:val="008208B2"/>
    <w:rsid w:val="00841CCD"/>
    <w:rsid w:val="00854828"/>
    <w:rsid w:val="00860479"/>
    <w:rsid w:val="00881E67"/>
    <w:rsid w:val="00885A38"/>
    <w:rsid w:val="008A38A0"/>
    <w:rsid w:val="008A5D62"/>
    <w:rsid w:val="008B1F8A"/>
    <w:rsid w:val="008B7EB5"/>
    <w:rsid w:val="008C78DD"/>
    <w:rsid w:val="008E3F78"/>
    <w:rsid w:val="008E5AAE"/>
    <w:rsid w:val="00902C13"/>
    <w:rsid w:val="00916EEF"/>
    <w:rsid w:val="00917CAA"/>
    <w:rsid w:val="00926051"/>
    <w:rsid w:val="009306FD"/>
    <w:rsid w:val="00941414"/>
    <w:rsid w:val="009440E4"/>
    <w:rsid w:val="0097113C"/>
    <w:rsid w:val="00972636"/>
    <w:rsid w:val="00996492"/>
    <w:rsid w:val="00996A1E"/>
    <w:rsid w:val="00997009"/>
    <w:rsid w:val="009A3EDE"/>
    <w:rsid w:val="009C3C39"/>
    <w:rsid w:val="009C692A"/>
    <w:rsid w:val="009D62BD"/>
    <w:rsid w:val="009D7D7B"/>
    <w:rsid w:val="009E6C93"/>
    <w:rsid w:val="009F47DC"/>
    <w:rsid w:val="009F74E7"/>
    <w:rsid w:val="00A03F84"/>
    <w:rsid w:val="00A435EE"/>
    <w:rsid w:val="00A4398A"/>
    <w:rsid w:val="00A47E40"/>
    <w:rsid w:val="00A573AC"/>
    <w:rsid w:val="00A76C35"/>
    <w:rsid w:val="00A77940"/>
    <w:rsid w:val="00A864B6"/>
    <w:rsid w:val="00A912B4"/>
    <w:rsid w:val="00A92F82"/>
    <w:rsid w:val="00A94CBE"/>
    <w:rsid w:val="00AA4F99"/>
    <w:rsid w:val="00AF1B80"/>
    <w:rsid w:val="00B235E2"/>
    <w:rsid w:val="00B26AE7"/>
    <w:rsid w:val="00B32668"/>
    <w:rsid w:val="00B35972"/>
    <w:rsid w:val="00B42E2D"/>
    <w:rsid w:val="00B506F8"/>
    <w:rsid w:val="00B619DB"/>
    <w:rsid w:val="00B61E37"/>
    <w:rsid w:val="00B72016"/>
    <w:rsid w:val="00B7389E"/>
    <w:rsid w:val="00BA06F7"/>
    <w:rsid w:val="00BB7FDD"/>
    <w:rsid w:val="00BC4013"/>
    <w:rsid w:val="00BD28E3"/>
    <w:rsid w:val="00BD6588"/>
    <w:rsid w:val="00C07D77"/>
    <w:rsid w:val="00C31842"/>
    <w:rsid w:val="00C34310"/>
    <w:rsid w:val="00C34327"/>
    <w:rsid w:val="00C42C80"/>
    <w:rsid w:val="00C5068D"/>
    <w:rsid w:val="00C5272C"/>
    <w:rsid w:val="00C57CB5"/>
    <w:rsid w:val="00C81700"/>
    <w:rsid w:val="00C91EB2"/>
    <w:rsid w:val="00C92FAC"/>
    <w:rsid w:val="00CB76D7"/>
    <w:rsid w:val="00CB7DC4"/>
    <w:rsid w:val="00CC73E8"/>
    <w:rsid w:val="00CD51C8"/>
    <w:rsid w:val="00CE7764"/>
    <w:rsid w:val="00D34057"/>
    <w:rsid w:val="00D36682"/>
    <w:rsid w:val="00D53DDC"/>
    <w:rsid w:val="00D577EA"/>
    <w:rsid w:val="00D67A0D"/>
    <w:rsid w:val="00D95458"/>
    <w:rsid w:val="00DA323F"/>
    <w:rsid w:val="00DA34D6"/>
    <w:rsid w:val="00DD13E2"/>
    <w:rsid w:val="00DD76A7"/>
    <w:rsid w:val="00DE0402"/>
    <w:rsid w:val="00DE2F9E"/>
    <w:rsid w:val="00E02FE0"/>
    <w:rsid w:val="00E10C10"/>
    <w:rsid w:val="00E2616D"/>
    <w:rsid w:val="00E3262B"/>
    <w:rsid w:val="00E476DD"/>
    <w:rsid w:val="00E53C06"/>
    <w:rsid w:val="00E55666"/>
    <w:rsid w:val="00E57322"/>
    <w:rsid w:val="00E746BE"/>
    <w:rsid w:val="00E82F11"/>
    <w:rsid w:val="00E84FEC"/>
    <w:rsid w:val="00E91EE4"/>
    <w:rsid w:val="00EA53C7"/>
    <w:rsid w:val="00EB5A3A"/>
    <w:rsid w:val="00EC1085"/>
    <w:rsid w:val="00ED554D"/>
    <w:rsid w:val="00ED6C96"/>
    <w:rsid w:val="00ED7F4C"/>
    <w:rsid w:val="00EF5C2B"/>
    <w:rsid w:val="00F02F99"/>
    <w:rsid w:val="00F04149"/>
    <w:rsid w:val="00F10DA4"/>
    <w:rsid w:val="00F11AD3"/>
    <w:rsid w:val="00F127DB"/>
    <w:rsid w:val="00F16EF8"/>
    <w:rsid w:val="00F22C1F"/>
    <w:rsid w:val="00F457C8"/>
    <w:rsid w:val="00F50059"/>
    <w:rsid w:val="00F729A5"/>
    <w:rsid w:val="00F849A1"/>
    <w:rsid w:val="00FC3BBC"/>
    <w:rsid w:val="00FE027E"/>
    <w:rsid w:val="00FE459F"/>
    <w:rsid w:val="00FE57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6ACDA-FB8A-44AC-929E-4474D922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57"/>
  </w:style>
  <w:style w:type="paragraph" w:styleId="Ttulo1">
    <w:name w:val="heading 1"/>
    <w:basedOn w:val="Normal"/>
    <w:next w:val="Normal"/>
    <w:link w:val="Ttulo1Car"/>
    <w:uiPriority w:val="9"/>
    <w:qFormat/>
    <w:rsid w:val="00583F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EB2"/>
    <w:pPr>
      <w:autoSpaceDE w:val="0"/>
      <w:autoSpaceDN w:val="0"/>
      <w:adjustRightInd w:val="0"/>
      <w:spacing w:after="0" w:line="240" w:lineRule="auto"/>
    </w:pPr>
    <w:rPr>
      <w:rFonts w:ascii="Arial" w:hAnsi="Arial" w:cs="Arial"/>
      <w:color w:val="000000"/>
      <w:sz w:val="24"/>
      <w:szCs w:val="24"/>
    </w:rPr>
  </w:style>
  <w:style w:type="character" w:customStyle="1" w:styleId="il">
    <w:name w:val="il"/>
    <w:basedOn w:val="Fuentedeprrafopredeter"/>
    <w:rsid w:val="00230AF1"/>
  </w:style>
  <w:style w:type="character" w:customStyle="1" w:styleId="Ttulo1Car">
    <w:name w:val="Título 1 Car"/>
    <w:basedOn w:val="Fuentedeprrafopredeter"/>
    <w:link w:val="Ttulo1"/>
    <w:uiPriority w:val="9"/>
    <w:rsid w:val="00583F8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856455">
      <w:bodyDiv w:val="1"/>
      <w:marLeft w:val="0"/>
      <w:marRight w:val="0"/>
      <w:marTop w:val="0"/>
      <w:marBottom w:val="0"/>
      <w:divBdr>
        <w:top w:val="none" w:sz="0" w:space="0" w:color="auto"/>
        <w:left w:val="none" w:sz="0" w:space="0" w:color="auto"/>
        <w:bottom w:val="none" w:sz="0" w:space="0" w:color="auto"/>
        <w:right w:val="none" w:sz="0" w:space="0" w:color="auto"/>
      </w:divBdr>
    </w:div>
    <w:div w:id="17824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8FD11-0B4D-40C4-8BDF-4A8DAD14F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5686</Words>
  <Characters>31276</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2019-12-05T15:46:00Z</cp:lastPrinted>
  <dcterms:created xsi:type="dcterms:W3CDTF">2020-09-01T23:20:00Z</dcterms:created>
  <dcterms:modified xsi:type="dcterms:W3CDTF">2020-09-01T23:20:00Z</dcterms:modified>
</cp:coreProperties>
</file>