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265A7" w14:textId="2ABFEFC8" w:rsidR="00CF6BDA" w:rsidRPr="007B33F3" w:rsidRDefault="00CF6BDA" w:rsidP="00CF6BDA">
      <w:pPr>
        <w:spacing w:before="100" w:beforeAutospacing="1" w:after="100" w:afterAutospacing="1" w:line="360" w:lineRule="auto"/>
        <w:jc w:val="both"/>
        <w:rPr>
          <w:rFonts w:ascii="Palatino Linotype" w:hAnsi="Palatino Linotype"/>
        </w:rPr>
      </w:pPr>
      <w:bookmarkStart w:id="0" w:name="_GoBack"/>
      <w:bookmarkEnd w:id="0"/>
      <w:r w:rsidRPr="007B33F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107FC" w:rsidRPr="007B33F3">
        <w:rPr>
          <w:rFonts w:ascii="Palatino Linotype" w:hAnsi="Palatino Linotype"/>
        </w:rPr>
        <w:t xml:space="preserve">dos </w:t>
      </w:r>
      <w:r w:rsidRPr="007B33F3">
        <w:rPr>
          <w:rFonts w:ascii="Palatino Linotype" w:hAnsi="Palatino Linotype"/>
        </w:rPr>
        <w:t xml:space="preserve">de </w:t>
      </w:r>
      <w:r w:rsidR="009107FC" w:rsidRPr="009566D0">
        <w:rPr>
          <w:rFonts w:ascii="Palatino Linotype" w:hAnsi="Palatino Linotype"/>
        </w:rPr>
        <w:t xml:space="preserve">diciembre </w:t>
      </w:r>
      <w:r w:rsidRPr="009566D0">
        <w:rPr>
          <w:rFonts w:ascii="Palatino Linotype" w:hAnsi="Palatino Linotype"/>
        </w:rPr>
        <w:t>d</w:t>
      </w:r>
      <w:r w:rsidRPr="007B33F3">
        <w:rPr>
          <w:rFonts w:ascii="Palatino Linotype" w:hAnsi="Palatino Linotype"/>
        </w:rPr>
        <w:t>e dos mil veinte</w:t>
      </w:r>
      <w:r w:rsidR="00460F6B" w:rsidRPr="007B33F3">
        <w:rPr>
          <w:rFonts w:ascii="Palatino Linotype" w:hAnsi="Palatino Linotype"/>
        </w:rPr>
        <w:t>.</w:t>
      </w:r>
    </w:p>
    <w:p w14:paraId="79628C69" w14:textId="43F40A2E" w:rsidR="00CF6BDA" w:rsidRPr="007B33F3" w:rsidRDefault="00CF6BDA" w:rsidP="00CF6BDA">
      <w:pPr>
        <w:spacing w:before="100" w:beforeAutospacing="1" w:after="100" w:afterAutospacing="1" w:line="360" w:lineRule="auto"/>
        <w:jc w:val="both"/>
        <w:rPr>
          <w:rFonts w:ascii="Palatino Linotype" w:hAnsi="Palatino Linotype"/>
        </w:rPr>
      </w:pPr>
      <w:r w:rsidRPr="007B33F3">
        <w:rPr>
          <w:rFonts w:ascii="Palatino Linotype" w:hAnsi="Palatino Linotype"/>
        </w:rPr>
        <w:t xml:space="preserve">VISTO el expediente formado con motivo del recurso de revisión </w:t>
      </w:r>
      <w:r w:rsidR="009107FC" w:rsidRPr="007B33F3">
        <w:rPr>
          <w:rFonts w:ascii="Palatino Linotype" w:hAnsi="Palatino Linotype"/>
          <w:b/>
        </w:rPr>
        <w:t>0444</w:t>
      </w:r>
      <w:r w:rsidRPr="007B33F3">
        <w:rPr>
          <w:rFonts w:ascii="Palatino Linotype" w:hAnsi="Palatino Linotype"/>
          <w:b/>
        </w:rPr>
        <w:t>2/INFOEM/IP/RR/2020</w:t>
      </w:r>
      <w:r w:rsidRPr="007B33F3">
        <w:rPr>
          <w:rFonts w:ascii="Palatino Linotype" w:hAnsi="Palatino Linotype"/>
        </w:rPr>
        <w:t xml:space="preserve">, promovido por </w:t>
      </w:r>
      <w:r w:rsidR="009107FC" w:rsidRPr="007B33F3">
        <w:rPr>
          <w:rFonts w:ascii="Palatino Linotype" w:hAnsi="Palatino Linotype"/>
        </w:rPr>
        <w:t xml:space="preserve">el C. </w:t>
      </w:r>
      <w:r w:rsidR="009566D0" w:rsidRPr="009566D0">
        <w:rPr>
          <w:rFonts w:ascii="Palatino Linotype" w:hAnsi="Palatino Linotype"/>
          <w:b/>
        </w:rPr>
        <w:t>Xxxxx Xxxxxxxx Xxxxxx</w:t>
      </w:r>
      <w:r w:rsidRPr="007B33F3">
        <w:rPr>
          <w:rFonts w:ascii="Palatino Linotype" w:hAnsi="Palatino Linotype"/>
        </w:rPr>
        <w:t xml:space="preserve">, en lo sucesivo </w:t>
      </w:r>
      <w:r w:rsidRPr="007B33F3">
        <w:rPr>
          <w:rFonts w:ascii="Palatino Linotype" w:hAnsi="Palatino Linotype"/>
          <w:b/>
        </w:rPr>
        <w:t>EL RECURRENTE,</w:t>
      </w:r>
      <w:r w:rsidRPr="007B33F3">
        <w:rPr>
          <w:rFonts w:ascii="Palatino Linotype" w:hAnsi="Palatino Linotype"/>
        </w:rPr>
        <w:t xml:space="preserve"> en contra de la respuesta del </w:t>
      </w:r>
      <w:r w:rsidRPr="007B33F3">
        <w:rPr>
          <w:rFonts w:ascii="Palatino Linotype" w:hAnsi="Palatino Linotype"/>
          <w:b/>
        </w:rPr>
        <w:t xml:space="preserve">Ayuntamiento de </w:t>
      </w:r>
      <w:r w:rsidR="00094FD2" w:rsidRPr="007B33F3">
        <w:rPr>
          <w:rFonts w:ascii="Palatino Linotype" w:hAnsi="Palatino Linotype"/>
          <w:b/>
        </w:rPr>
        <w:t>Cuautitlán</w:t>
      </w:r>
      <w:r w:rsidRPr="007B33F3">
        <w:rPr>
          <w:rFonts w:ascii="Palatino Linotype" w:hAnsi="Palatino Linotype"/>
        </w:rPr>
        <w:t xml:space="preserve">, en lo sucesivo </w:t>
      </w:r>
      <w:r w:rsidRPr="007B33F3">
        <w:rPr>
          <w:rFonts w:ascii="Palatino Linotype" w:hAnsi="Palatino Linotype"/>
          <w:b/>
        </w:rPr>
        <w:t>EL SUJETO OBLIGADO</w:t>
      </w:r>
      <w:r w:rsidRPr="007B33F3">
        <w:rPr>
          <w:rFonts w:ascii="Palatino Linotype" w:hAnsi="Palatino Linotype"/>
        </w:rPr>
        <w:t xml:space="preserve">, se procede a dictar la presente resolución con base en lo siguiente: </w:t>
      </w:r>
    </w:p>
    <w:p w14:paraId="54B182B1" w14:textId="77777777" w:rsidR="00CF6BDA" w:rsidRPr="007B33F3" w:rsidRDefault="00CF6BDA" w:rsidP="00CF6BDA">
      <w:pPr>
        <w:spacing w:before="100" w:beforeAutospacing="1" w:after="100" w:afterAutospacing="1" w:line="360" w:lineRule="auto"/>
        <w:jc w:val="center"/>
        <w:rPr>
          <w:rFonts w:ascii="Palatino Linotype" w:hAnsi="Palatino Linotype"/>
          <w:b/>
          <w:bCs/>
          <w:spacing w:val="60"/>
          <w:sz w:val="28"/>
        </w:rPr>
      </w:pPr>
      <w:r w:rsidRPr="007B33F3">
        <w:rPr>
          <w:rFonts w:ascii="Palatino Linotype" w:hAnsi="Palatino Linotype"/>
          <w:b/>
          <w:bCs/>
          <w:spacing w:val="60"/>
          <w:sz w:val="28"/>
        </w:rPr>
        <w:t>RESULTANDO</w:t>
      </w:r>
    </w:p>
    <w:p w14:paraId="38EFA588" w14:textId="461BE7A2" w:rsidR="00CF6BDA" w:rsidRPr="007B33F3" w:rsidRDefault="00CF6BDA" w:rsidP="009107FC">
      <w:pPr>
        <w:pStyle w:val="Prrafodelista"/>
        <w:numPr>
          <w:ilvl w:val="0"/>
          <w:numId w:val="6"/>
        </w:numPr>
        <w:spacing w:before="100" w:beforeAutospacing="1" w:after="100" w:afterAutospacing="1" w:line="360" w:lineRule="auto"/>
        <w:ind w:left="0" w:firstLine="0"/>
        <w:jc w:val="both"/>
        <w:rPr>
          <w:rFonts w:ascii="Palatino Linotype" w:hAnsi="Palatino Linotype" w:cs="Arial"/>
        </w:rPr>
      </w:pPr>
      <w:r w:rsidRPr="007B33F3">
        <w:rPr>
          <w:rFonts w:ascii="Palatino Linotype" w:hAnsi="Palatino Linotype"/>
        </w:rPr>
        <w:t xml:space="preserve">En fecha </w:t>
      </w:r>
      <w:r w:rsidR="00094FD2" w:rsidRPr="007B33F3">
        <w:rPr>
          <w:rFonts w:ascii="Palatino Linotype" w:hAnsi="Palatino Linotype"/>
        </w:rPr>
        <w:t>dos</w:t>
      </w:r>
      <w:r w:rsidRPr="007B33F3">
        <w:rPr>
          <w:rFonts w:ascii="Palatino Linotype" w:hAnsi="Palatino Linotype"/>
        </w:rPr>
        <w:t xml:space="preserve"> de </w:t>
      </w:r>
      <w:r w:rsidR="009107FC" w:rsidRPr="007B33F3">
        <w:rPr>
          <w:rFonts w:ascii="Palatino Linotype" w:hAnsi="Palatino Linotype"/>
        </w:rPr>
        <w:t xml:space="preserve">octubre </w:t>
      </w:r>
      <w:r w:rsidRPr="007B33F3">
        <w:rPr>
          <w:rFonts w:ascii="Palatino Linotype" w:hAnsi="Palatino Linotype"/>
        </w:rPr>
        <w:t xml:space="preserve">de dos mil </w:t>
      </w:r>
      <w:r w:rsidR="00094FD2" w:rsidRPr="007B33F3">
        <w:rPr>
          <w:rFonts w:ascii="Palatino Linotype" w:hAnsi="Palatino Linotype"/>
        </w:rPr>
        <w:t>veinte</w:t>
      </w:r>
      <w:r w:rsidRPr="007B33F3">
        <w:rPr>
          <w:rFonts w:ascii="Palatino Linotype" w:hAnsi="Palatino Linotype"/>
        </w:rPr>
        <w:t xml:space="preserve">, </w:t>
      </w:r>
      <w:r w:rsidRPr="007B33F3">
        <w:rPr>
          <w:rFonts w:ascii="Palatino Linotype" w:hAnsi="Palatino Linotype"/>
          <w:b/>
        </w:rPr>
        <w:t>EL RECURRENTE</w:t>
      </w:r>
      <w:r w:rsidRPr="007B33F3">
        <w:rPr>
          <w:rFonts w:ascii="Palatino Linotype" w:hAnsi="Palatino Linotype"/>
        </w:rPr>
        <w:t xml:space="preserve"> presentó a través del Sistema de </w:t>
      </w:r>
      <w:r w:rsidRPr="007B33F3">
        <w:rPr>
          <w:rFonts w:ascii="Palatino Linotype" w:hAnsi="Palatino Linotype" w:cs="Arial"/>
        </w:rPr>
        <w:t>Acceso</w:t>
      </w:r>
      <w:r w:rsidRPr="007B33F3">
        <w:rPr>
          <w:rFonts w:ascii="Palatino Linotype" w:hAnsi="Palatino Linotype"/>
        </w:rPr>
        <w:t xml:space="preserve"> a la Información Mexiquense, en lo subsecuente </w:t>
      </w:r>
      <w:r w:rsidRPr="007B33F3">
        <w:rPr>
          <w:rFonts w:ascii="Palatino Linotype" w:hAnsi="Palatino Linotype"/>
          <w:b/>
        </w:rPr>
        <w:t>EL SAIMEX</w:t>
      </w:r>
      <w:r w:rsidRPr="007B33F3">
        <w:rPr>
          <w:rFonts w:ascii="Palatino Linotype" w:hAnsi="Palatino Linotype"/>
        </w:rPr>
        <w:t xml:space="preserve">, ante </w:t>
      </w:r>
      <w:r w:rsidRPr="007B33F3">
        <w:rPr>
          <w:rFonts w:ascii="Palatino Linotype" w:hAnsi="Palatino Linotype"/>
          <w:b/>
        </w:rPr>
        <w:t>EL SUJETO OBLIGADO</w:t>
      </w:r>
      <w:r w:rsidRPr="007B33F3">
        <w:rPr>
          <w:rFonts w:ascii="Palatino Linotype" w:hAnsi="Palatino Linotype"/>
        </w:rPr>
        <w:t xml:space="preserve">, la solicitud de acceso a información pública, a la que se le asignó el número de expediente </w:t>
      </w:r>
      <w:r w:rsidR="009107FC" w:rsidRPr="007B33F3">
        <w:rPr>
          <w:rFonts w:ascii="Palatino Linotype" w:hAnsi="Palatino Linotype"/>
          <w:b/>
          <w:bCs/>
        </w:rPr>
        <w:t>00401/CUAUTIT/IP/2020</w:t>
      </w:r>
      <w:r w:rsidRPr="007B33F3">
        <w:rPr>
          <w:rFonts w:ascii="Palatino Linotype" w:hAnsi="Palatino Linotype"/>
        </w:rPr>
        <w:t xml:space="preserve">, mediante la cual solicitó, vía </w:t>
      </w:r>
      <w:r w:rsidRPr="007B33F3">
        <w:rPr>
          <w:rFonts w:ascii="Palatino Linotype" w:hAnsi="Palatino Linotype"/>
          <w:b/>
        </w:rPr>
        <w:t>SAIMEX</w:t>
      </w:r>
      <w:r w:rsidRPr="007B33F3">
        <w:rPr>
          <w:rFonts w:ascii="Palatino Linotype" w:hAnsi="Palatino Linotype"/>
        </w:rPr>
        <w:t xml:space="preserve">, lo </w:t>
      </w:r>
      <w:r w:rsidRPr="007B33F3">
        <w:rPr>
          <w:rFonts w:ascii="Palatino Linotype" w:hAnsi="Palatino Linotype" w:cs="Arial"/>
        </w:rPr>
        <w:t>siguiente</w:t>
      </w:r>
      <w:r w:rsidRPr="007B33F3">
        <w:rPr>
          <w:rFonts w:ascii="Palatino Linotype" w:hAnsi="Palatino Linotype"/>
        </w:rPr>
        <w:t>:</w:t>
      </w:r>
    </w:p>
    <w:p w14:paraId="5CAE1517" w14:textId="5BBC302D" w:rsidR="00CF6BDA" w:rsidRPr="007B33F3" w:rsidRDefault="00CF6BDA" w:rsidP="00CF6BDA">
      <w:pPr>
        <w:spacing w:before="100" w:beforeAutospacing="1" w:after="100" w:afterAutospacing="1"/>
        <w:ind w:left="709" w:right="709"/>
        <w:jc w:val="both"/>
        <w:rPr>
          <w:rFonts w:ascii="Palatino Linotype" w:hAnsi="Palatino Linotype"/>
          <w:sz w:val="22"/>
        </w:rPr>
      </w:pPr>
      <w:r w:rsidRPr="007B33F3">
        <w:rPr>
          <w:rFonts w:ascii="Palatino Linotype" w:hAnsi="Palatino Linotype" w:cs="Arial"/>
          <w:i/>
          <w:sz w:val="22"/>
        </w:rPr>
        <w:t>“</w:t>
      </w:r>
      <w:r w:rsidR="009107FC" w:rsidRPr="007B33F3">
        <w:rPr>
          <w:rFonts w:ascii="Palatino Linotype" w:hAnsi="Palatino Linotype" w:cs="Arial"/>
          <w:i/>
          <w:sz w:val="22"/>
        </w:rPr>
        <w:t xml:space="preserve">Solicito me den acceso vía SAIMEX a la remuneración neta y bruta de las y los Regidores, así como de las y los Síndicos adscritos al ayuntamiento respecto del 1° semestre del ejercicio en curso; a ese respecto se precisa lo siguiente: • El artículo 92, fracción VIII,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numeral de referencia. La fracción VIII, señala que habrá de ponerse a disposición del público en general en las plataformas electrónicas autorizadas para tal efecto, la información que se detalla a continuación: “(…) VIII. La remuneración bruta y neta de todos los servidores públicos de base o de confianza, de </w:t>
      </w:r>
      <w:r w:rsidR="009107FC" w:rsidRPr="007B33F3">
        <w:rPr>
          <w:rFonts w:ascii="Palatino Linotype" w:hAnsi="Palatino Linotype" w:cs="Arial"/>
          <w:i/>
          <w:sz w:val="22"/>
        </w:rPr>
        <w:lastRenderedPageBreak/>
        <w:t xml:space="preserve">todas las percepciones, incluyendo sueldos, prestaciones, gratificaciones, primas, comisiones, dietas, bonos, estímulos, ingresos y sistemas de compensación, señalando la periodicidad de </w:t>
      </w:r>
      <w:r w:rsidR="009566D0">
        <w:rPr>
          <w:rFonts w:ascii="Palatino Linotype" w:hAnsi="Palatino Linotype" w:cs="Arial"/>
          <w:i/>
          <w:sz w:val="22"/>
        </w:rPr>
        <w:t>&gt;</w:t>
      </w:r>
      <w:r w:rsidR="009107FC" w:rsidRPr="007B33F3">
        <w:rPr>
          <w:rFonts w:ascii="Palatino Linotype" w:hAnsi="Palatino Linotype" w:cs="Arial"/>
          <w:i/>
          <w:sz w:val="22"/>
        </w:rPr>
        <w:t xml:space="preserve"> de transparencia y que conforme a lo señalado por el pleno del INFOEM debe estar a disposición a partir del viernes 14 de agosto del 2020.</w:t>
      </w:r>
      <w:r w:rsidRPr="007B33F3">
        <w:rPr>
          <w:rFonts w:ascii="Palatino Linotype" w:hAnsi="Palatino Linotype" w:cs="Arial"/>
          <w:i/>
          <w:sz w:val="22"/>
        </w:rPr>
        <w:t xml:space="preserve">” </w:t>
      </w:r>
      <w:r w:rsidRPr="007B33F3">
        <w:rPr>
          <w:rFonts w:ascii="Palatino Linotype" w:hAnsi="Palatino Linotype"/>
          <w:sz w:val="22"/>
        </w:rPr>
        <w:t>(Sic)</w:t>
      </w:r>
    </w:p>
    <w:p w14:paraId="1D6C0686" w14:textId="26C8BD41" w:rsidR="00CF6BDA" w:rsidRPr="007B33F3" w:rsidRDefault="00CF6BDA" w:rsidP="009107FC">
      <w:pPr>
        <w:pStyle w:val="Prrafodelista"/>
        <w:numPr>
          <w:ilvl w:val="0"/>
          <w:numId w:val="6"/>
        </w:numPr>
        <w:spacing w:before="240" w:beforeAutospacing="1" w:after="240" w:afterAutospacing="1" w:line="360" w:lineRule="auto"/>
        <w:ind w:left="0" w:firstLine="0"/>
        <w:jc w:val="both"/>
        <w:rPr>
          <w:rFonts w:ascii="Palatino Linotype" w:hAnsi="Palatino Linotype" w:cs="Arial"/>
        </w:rPr>
      </w:pPr>
      <w:r w:rsidRPr="007B33F3">
        <w:rPr>
          <w:rFonts w:ascii="Palatino Linotype" w:hAnsi="Palatino Linotype" w:cs="Arial"/>
        </w:rPr>
        <w:t xml:space="preserve">De las constancias que obran en el expediente electrónico del </w:t>
      </w:r>
      <w:r w:rsidRPr="007B33F3">
        <w:rPr>
          <w:rFonts w:ascii="Palatino Linotype" w:hAnsi="Palatino Linotype" w:cs="Arial"/>
          <w:b/>
        </w:rPr>
        <w:t>SAIMEX</w:t>
      </w:r>
      <w:r w:rsidRPr="007B33F3">
        <w:rPr>
          <w:rFonts w:ascii="Palatino Linotype" w:hAnsi="Palatino Linotype" w:cs="Arial"/>
        </w:rPr>
        <w:t xml:space="preserve">, se advierte </w:t>
      </w:r>
      <w:r w:rsidRPr="007B33F3">
        <w:rPr>
          <w:rFonts w:ascii="Palatino Linotype" w:hAnsi="Palatino Linotype"/>
        </w:rPr>
        <w:t>que,</w:t>
      </w:r>
      <w:r w:rsidRPr="007B33F3">
        <w:rPr>
          <w:rFonts w:ascii="Palatino Linotype" w:hAnsi="Palatino Linotype" w:cs="Arial"/>
        </w:rPr>
        <w:t xml:space="preserve"> en fecha </w:t>
      </w:r>
      <w:r w:rsidR="00203748" w:rsidRPr="007B33F3">
        <w:rPr>
          <w:rFonts w:ascii="Palatino Linotype" w:hAnsi="Palatino Linotype" w:cs="Arial"/>
        </w:rPr>
        <w:t xml:space="preserve">ocho </w:t>
      </w:r>
      <w:r w:rsidR="00094FD2" w:rsidRPr="007B33F3">
        <w:rPr>
          <w:rFonts w:ascii="Palatino Linotype" w:hAnsi="Palatino Linotype" w:cs="Arial"/>
        </w:rPr>
        <w:t xml:space="preserve">de </w:t>
      </w:r>
      <w:r w:rsidR="00203748" w:rsidRPr="007B33F3">
        <w:rPr>
          <w:rFonts w:ascii="Palatino Linotype" w:hAnsi="Palatino Linotype" w:cs="Arial"/>
        </w:rPr>
        <w:t xml:space="preserve">octubre </w:t>
      </w:r>
      <w:r w:rsidRPr="007B33F3">
        <w:rPr>
          <w:rFonts w:ascii="Palatino Linotype" w:hAnsi="Palatino Linotype" w:cs="Arial"/>
        </w:rPr>
        <w:t xml:space="preserve">de dos mil </w:t>
      </w:r>
      <w:r w:rsidR="00094FD2" w:rsidRPr="007B33F3">
        <w:rPr>
          <w:rFonts w:ascii="Palatino Linotype" w:hAnsi="Palatino Linotype" w:cs="Arial"/>
        </w:rPr>
        <w:t>veinte</w:t>
      </w:r>
      <w:r w:rsidRPr="007B33F3">
        <w:rPr>
          <w:rFonts w:ascii="Palatino Linotype" w:hAnsi="Palatino Linotype" w:cs="Arial"/>
        </w:rPr>
        <w:t xml:space="preserve">, </w:t>
      </w:r>
      <w:r w:rsidRPr="007B33F3">
        <w:rPr>
          <w:rFonts w:ascii="Palatino Linotype" w:hAnsi="Palatino Linotype" w:cs="Arial"/>
          <w:b/>
        </w:rPr>
        <w:t>EL SUJETO OBLIGADO</w:t>
      </w:r>
      <w:r w:rsidRPr="007B33F3">
        <w:rPr>
          <w:rFonts w:ascii="Palatino Linotype" w:hAnsi="Palatino Linotype" w:cs="Arial"/>
        </w:rPr>
        <w:t xml:space="preserve"> dio respuesta a la solicitud de acceso a la información, en los términos siguientes:</w:t>
      </w:r>
    </w:p>
    <w:p w14:paraId="70F0E003" w14:textId="77777777" w:rsidR="00203748" w:rsidRPr="007B33F3" w:rsidRDefault="00CF6BDA" w:rsidP="00203748">
      <w:pPr>
        <w:pStyle w:val="Prrafodelista"/>
        <w:ind w:left="851" w:right="899"/>
        <w:jc w:val="right"/>
        <w:rPr>
          <w:rFonts w:ascii="Palatino Linotype" w:hAnsi="Palatino Linotype" w:cs="Arial"/>
          <w:i/>
          <w:sz w:val="22"/>
        </w:rPr>
      </w:pPr>
      <w:r w:rsidRPr="007B33F3">
        <w:rPr>
          <w:rFonts w:ascii="Palatino Linotype" w:hAnsi="Palatino Linotype" w:cs="Arial"/>
          <w:i/>
          <w:sz w:val="22"/>
        </w:rPr>
        <w:t>“</w:t>
      </w:r>
      <w:r w:rsidR="00203748" w:rsidRPr="007B33F3">
        <w:rPr>
          <w:rFonts w:ascii="Palatino Linotype" w:hAnsi="Palatino Linotype" w:cs="Arial"/>
          <w:i/>
          <w:sz w:val="22"/>
        </w:rPr>
        <w:t>Cuautitlán, México a 08 de Octubre de 2020</w:t>
      </w:r>
    </w:p>
    <w:p w14:paraId="0DA7175D" w14:textId="77777777" w:rsidR="00203748" w:rsidRPr="007B33F3" w:rsidRDefault="00203748" w:rsidP="00203748">
      <w:pPr>
        <w:pStyle w:val="Prrafodelista"/>
        <w:ind w:left="851" w:right="899"/>
        <w:jc w:val="right"/>
        <w:rPr>
          <w:rFonts w:ascii="Palatino Linotype" w:hAnsi="Palatino Linotype" w:cs="Arial"/>
          <w:i/>
          <w:sz w:val="22"/>
        </w:rPr>
      </w:pPr>
      <w:r w:rsidRPr="007B33F3">
        <w:rPr>
          <w:rFonts w:ascii="Palatino Linotype" w:hAnsi="Palatino Linotype" w:cs="Arial"/>
          <w:i/>
          <w:sz w:val="22"/>
        </w:rPr>
        <w:t>Folio de la solicitud: 00401/CUAUTIT/IP/2020</w:t>
      </w:r>
    </w:p>
    <w:p w14:paraId="5E8C0EF2" w14:textId="77777777" w:rsidR="00203748" w:rsidRPr="007B33F3" w:rsidRDefault="00203748" w:rsidP="00203748">
      <w:pPr>
        <w:pStyle w:val="Prrafodelista"/>
        <w:ind w:left="851" w:right="899"/>
        <w:jc w:val="right"/>
        <w:rPr>
          <w:rFonts w:ascii="Palatino Linotype" w:hAnsi="Palatino Linotype" w:cs="Arial"/>
          <w:i/>
          <w:sz w:val="22"/>
        </w:rPr>
      </w:pPr>
    </w:p>
    <w:p w14:paraId="5E37F9D7" w14:textId="77777777" w:rsidR="00203748" w:rsidRPr="007B33F3" w:rsidRDefault="00203748" w:rsidP="00203748">
      <w:pPr>
        <w:pStyle w:val="Prrafodelista"/>
        <w:ind w:left="851" w:right="899"/>
        <w:jc w:val="both"/>
        <w:rPr>
          <w:rFonts w:ascii="Palatino Linotype" w:hAnsi="Palatino Linotype" w:cs="Arial"/>
          <w:i/>
          <w:sz w:val="22"/>
        </w:rPr>
      </w:pPr>
      <w:r w:rsidRPr="007B33F3">
        <w:rPr>
          <w:rFonts w:ascii="Palatino Linotype" w:hAnsi="Palatino Linotype" w:cs="Arial"/>
          <w:i/>
          <w:sz w:val="22"/>
        </w:rPr>
        <w:t>El suscrito en calidad de coordinador de la unidad de transparencia, me permito hacer entrega de la información solicitada y dar cumplimiento a lo estipulado en el Artículo 53 fracciones II, V y VI IV de la Ley de Transparencia Y Acceso a la Información pública del Estado de México y Municipios. Así mismo la información que solicita la puede encontrar a través de la plataforma de Información publica de oficio mexiquense(IPOMEX), en el apartado de remuneraciones del artículo 92 fracción VIII la liga directa: https://www.ipomex.org.mx/ipo3/lgt/indice/CUAUTITLAN/art_92_viii/2.web, y en el apartado del directorio de todos los servidores públicos del artículo 92 fracción VII la liga directa: https://www.ipomex.org.mx/ipo3/lgt/indice/CUAUTITLAN/art_92_vii/2.web. Sin otro particular que el presente, le extiendo un cordial saludo. ATENTAMENTE LIC. LUIS UBALDO GARAY RÍOS Coordinador de la Unidad de Transparencia del Ayuntamiento de Cuautitlán</w:t>
      </w:r>
    </w:p>
    <w:p w14:paraId="3E2635A0" w14:textId="77777777" w:rsidR="00203748" w:rsidRPr="007B33F3" w:rsidRDefault="00203748" w:rsidP="00203748">
      <w:pPr>
        <w:pStyle w:val="Prrafodelista"/>
        <w:ind w:left="851" w:right="899"/>
        <w:jc w:val="both"/>
        <w:rPr>
          <w:rFonts w:ascii="Palatino Linotype" w:hAnsi="Palatino Linotype" w:cs="Arial"/>
          <w:i/>
          <w:sz w:val="22"/>
        </w:rPr>
      </w:pPr>
    </w:p>
    <w:p w14:paraId="247889A5" w14:textId="77777777" w:rsidR="00203748" w:rsidRPr="007B33F3" w:rsidRDefault="00203748" w:rsidP="00203748">
      <w:pPr>
        <w:pStyle w:val="Prrafodelista"/>
        <w:ind w:left="851" w:right="899"/>
        <w:jc w:val="both"/>
        <w:rPr>
          <w:rFonts w:ascii="Palatino Linotype" w:hAnsi="Palatino Linotype" w:cs="Arial"/>
          <w:i/>
          <w:sz w:val="22"/>
        </w:rPr>
      </w:pPr>
      <w:r w:rsidRPr="007B33F3">
        <w:rPr>
          <w:rFonts w:ascii="Palatino Linotype" w:hAnsi="Palatino Linotype" w:cs="Arial"/>
          <w:i/>
          <w:sz w:val="22"/>
        </w:rPr>
        <w:t>ATENTAMENTE</w:t>
      </w:r>
    </w:p>
    <w:p w14:paraId="5442FD1F" w14:textId="3F453EEE" w:rsidR="00CF6BDA" w:rsidRPr="007B33F3" w:rsidRDefault="00203748" w:rsidP="00203748">
      <w:pPr>
        <w:pStyle w:val="Prrafodelista"/>
        <w:ind w:left="851" w:right="899"/>
        <w:jc w:val="both"/>
        <w:rPr>
          <w:rFonts w:ascii="Palatino Linotype" w:hAnsi="Palatino Linotype" w:cs="Arial"/>
          <w:i/>
          <w:sz w:val="22"/>
        </w:rPr>
      </w:pPr>
      <w:r w:rsidRPr="007B33F3">
        <w:rPr>
          <w:rFonts w:ascii="Palatino Linotype" w:hAnsi="Palatino Linotype" w:cs="Arial"/>
          <w:i/>
          <w:sz w:val="22"/>
        </w:rPr>
        <w:t>LIC. LUIS UBALDO GARAY RIOS</w:t>
      </w:r>
      <w:r w:rsidR="00CF6BDA" w:rsidRPr="007B33F3">
        <w:rPr>
          <w:rFonts w:ascii="Palatino Linotype" w:hAnsi="Palatino Linotype" w:cs="Arial"/>
          <w:i/>
          <w:sz w:val="22"/>
        </w:rPr>
        <w:t>” (Sic)</w:t>
      </w:r>
    </w:p>
    <w:p w14:paraId="50786634" w14:textId="73F53C13" w:rsidR="00CF6BDA" w:rsidRPr="007B33F3" w:rsidRDefault="00CF6BDA" w:rsidP="00CF6BDA">
      <w:pPr>
        <w:pStyle w:val="Prrafodelista"/>
        <w:numPr>
          <w:ilvl w:val="0"/>
          <w:numId w:val="6"/>
        </w:numPr>
        <w:spacing w:before="240" w:after="240" w:line="360" w:lineRule="auto"/>
        <w:ind w:left="0" w:firstLine="0"/>
        <w:jc w:val="both"/>
        <w:rPr>
          <w:rFonts w:ascii="Palatino Linotype" w:hAnsi="Palatino Linotype" w:cs="Arial"/>
        </w:rPr>
      </w:pPr>
      <w:r w:rsidRPr="007B33F3">
        <w:rPr>
          <w:rFonts w:ascii="Palatino Linotype" w:hAnsi="Palatino Linotype"/>
        </w:rPr>
        <w:t xml:space="preserve">Inconforme con dicha </w:t>
      </w:r>
      <w:r w:rsidRPr="007B33F3">
        <w:rPr>
          <w:rFonts w:ascii="Palatino Linotype" w:hAnsi="Palatino Linotype" w:cs="Arial"/>
        </w:rPr>
        <w:t>respuesta</w:t>
      </w:r>
      <w:r w:rsidRPr="007B33F3">
        <w:rPr>
          <w:rFonts w:ascii="Palatino Linotype" w:hAnsi="Palatino Linotype"/>
        </w:rPr>
        <w:t xml:space="preserve">, el </w:t>
      </w:r>
      <w:r w:rsidR="00203748" w:rsidRPr="007B33F3">
        <w:rPr>
          <w:rFonts w:ascii="Palatino Linotype" w:hAnsi="Palatino Linotype"/>
        </w:rPr>
        <w:t xml:space="preserve">trece de octubre </w:t>
      </w:r>
      <w:r w:rsidRPr="007B33F3">
        <w:rPr>
          <w:rFonts w:ascii="Palatino Linotype" w:hAnsi="Palatino Linotype"/>
        </w:rPr>
        <w:t>de dos mil ve</w:t>
      </w:r>
      <w:r w:rsidR="000445B1" w:rsidRPr="007B33F3">
        <w:rPr>
          <w:rFonts w:ascii="Palatino Linotype" w:hAnsi="Palatino Linotype"/>
        </w:rPr>
        <w:t>inte</w:t>
      </w:r>
      <w:r w:rsidRPr="007B33F3">
        <w:rPr>
          <w:rFonts w:ascii="Palatino Linotype" w:hAnsi="Palatino Linotype"/>
        </w:rPr>
        <w:t xml:space="preserve">, </w:t>
      </w:r>
      <w:r w:rsidRPr="007B33F3">
        <w:rPr>
          <w:rFonts w:ascii="Palatino Linotype" w:hAnsi="Palatino Linotype"/>
          <w:b/>
        </w:rPr>
        <w:t>EL RECURRENTE</w:t>
      </w:r>
      <w:r w:rsidRPr="007B33F3">
        <w:rPr>
          <w:rFonts w:ascii="Palatino Linotype" w:hAnsi="Palatino Linotype"/>
        </w:rPr>
        <w:t xml:space="preserve"> interpuso el recurso de revisión objeto del presente estudio, el cual fue registrado en </w:t>
      </w:r>
      <w:r w:rsidRPr="007B33F3">
        <w:rPr>
          <w:rFonts w:ascii="Palatino Linotype" w:hAnsi="Palatino Linotype"/>
          <w:b/>
        </w:rPr>
        <w:t>El SAIMEX</w:t>
      </w:r>
      <w:r w:rsidRPr="007B33F3">
        <w:rPr>
          <w:rFonts w:ascii="Palatino Linotype" w:hAnsi="Palatino Linotype"/>
        </w:rPr>
        <w:t xml:space="preserve"> y se le asignó el número de expediente al rubro citado</w:t>
      </w:r>
      <w:r w:rsidRPr="007B33F3">
        <w:rPr>
          <w:rFonts w:ascii="Palatino Linotype" w:hAnsi="Palatino Linotype" w:cs="Arial"/>
        </w:rPr>
        <w:t>, en el que señaló como acto impugnado lo siguiente:</w:t>
      </w:r>
    </w:p>
    <w:p w14:paraId="35F5CA68" w14:textId="287BC874" w:rsidR="00CF6BDA" w:rsidRPr="007B33F3" w:rsidRDefault="00CF6BDA" w:rsidP="00CF6BDA">
      <w:pPr>
        <w:spacing w:before="100" w:beforeAutospacing="1" w:after="100" w:afterAutospacing="1"/>
        <w:ind w:left="709" w:right="709"/>
        <w:jc w:val="both"/>
        <w:rPr>
          <w:rFonts w:ascii="Palatino Linotype" w:hAnsi="Palatino Linotype" w:cs="Arial"/>
          <w:sz w:val="22"/>
          <w:lang w:eastAsia="es-MX"/>
        </w:rPr>
      </w:pPr>
      <w:r w:rsidRPr="007B33F3">
        <w:rPr>
          <w:rFonts w:ascii="Palatino Linotype" w:hAnsi="Palatino Linotype" w:cs="Arial"/>
          <w:i/>
          <w:sz w:val="22"/>
          <w:lang w:eastAsia="es-MX"/>
        </w:rPr>
        <w:lastRenderedPageBreak/>
        <w:t>“</w:t>
      </w:r>
      <w:r w:rsidR="00203748" w:rsidRPr="007B33F3">
        <w:rPr>
          <w:rFonts w:ascii="Palatino Linotype" w:hAnsi="Palatino Linotype" w:cs="Arial"/>
          <w:i/>
          <w:sz w:val="22"/>
          <w:lang w:eastAsia="es-MX"/>
        </w:rPr>
        <w:t>Conforme a lo señalado por el sujeto obligado al atender mi solicitud de información, se advierte que violenta mi derecho humano de acceso a la información, ya que como lo refiere el Título Quinto,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Infoem,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En ese sentido, el sujeto obligado al atender mi solicitud me entrega información incompleta, ya que solicité: “la remuneración neta y bruta de las y los Regidores, así como de las y los Síndicos adscritos al ayuntamiento respecto del 1° semestre del ejercicio en curso (…)”, y lo proporcionado no atiende mi derecho de acceso a la información; adicional a ello, el sujeto obligado proporciona información en ceros. Recordemos que las remuneraciones de las y los servidores públicos son por excelencia el mecanismo de rendición de cuentas que permite justamente identificar y tener certeza respecto de lo que percibe cada persona adscrita al sujeto obligado, en ese sentido, la respuesta proporcionada carece de certeza legal al estar incompleta y no darme acceso a lo que solicité.</w:t>
      </w:r>
      <w:r w:rsidRPr="007B33F3">
        <w:rPr>
          <w:rFonts w:ascii="Palatino Linotype" w:hAnsi="Palatino Linotype" w:cs="Arial"/>
          <w:i/>
          <w:sz w:val="22"/>
          <w:lang w:eastAsia="es-MX"/>
        </w:rPr>
        <w:t xml:space="preserve">” </w:t>
      </w:r>
      <w:r w:rsidRPr="007B33F3">
        <w:rPr>
          <w:rFonts w:ascii="Palatino Linotype" w:hAnsi="Palatino Linotype" w:cs="Arial"/>
          <w:sz w:val="22"/>
          <w:lang w:eastAsia="es-MX"/>
        </w:rPr>
        <w:t>(Sic)</w:t>
      </w:r>
    </w:p>
    <w:p w14:paraId="3162D8BD" w14:textId="77777777" w:rsidR="00CF6BDA" w:rsidRPr="007B33F3" w:rsidRDefault="00CF6BDA" w:rsidP="00CF6BDA">
      <w:pPr>
        <w:pStyle w:val="Prrafodelista"/>
        <w:spacing w:before="100" w:beforeAutospacing="1" w:after="100" w:afterAutospacing="1" w:line="360" w:lineRule="auto"/>
        <w:ind w:left="0"/>
        <w:jc w:val="both"/>
        <w:rPr>
          <w:rFonts w:ascii="Palatino Linotype" w:hAnsi="Palatino Linotype"/>
        </w:rPr>
      </w:pPr>
      <w:r w:rsidRPr="007B33F3">
        <w:rPr>
          <w:rFonts w:ascii="Palatino Linotype" w:hAnsi="Palatino Linotype"/>
        </w:rPr>
        <w:t xml:space="preserve">Asimismo, </w:t>
      </w:r>
      <w:r w:rsidRPr="007B33F3">
        <w:rPr>
          <w:rFonts w:ascii="Palatino Linotype" w:hAnsi="Palatino Linotype" w:cs="Arial"/>
          <w:b/>
        </w:rPr>
        <w:t>EL RECURRENTE</w:t>
      </w:r>
      <w:r w:rsidRPr="007B33F3">
        <w:rPr>
          <w:rFonts w:ascii="Palatino Linotype" w:hAnsi="Palatino Linotype"/>
        </w:rPr>
        <w:t xml:space="preserve"> expuso como razones o motivos de inconformidad: </w:t>
      </w:r>
    </w:p>
    <w:p w14:paraId="3821A626" w14:textId="4927DB18" w:rsidR="00CF6BDA" w:rsidRPr="007B33F3" w:rsidRDefault="00CF6BDA" w:rsidP="00CF6BDA">
      <w:pPr>
        <w:spacing w:before="100" w:beforeAutospacing="1" w:after="100" w:afterAutospacing="1"/>
        <w:ind w:left="709" w:right="709"/>
        <w:jc w:val="both"/>
        <w:rPr>
          <w:rFonts w:ascii="Palatino Linotype" w:hAnsi="Palatino Linotype" w:cs="Arial"/>
          <w:spacing w:val="-6"/>
          <w:sz w:val="22"/>
          <w:lang w:eastAsia="es-MX"/>
        </w:rPr>
      </w:pPr>
      <w:r w:rsidRPr="007B33F3">
        <w:rPr>
          <w:rFonts w:ascii="Palatino Linotype" w:hAnsi="Palatino Linotype" w:cs="Arial"/>
          <w:i/>
          <w:spacing w:val="-6"/>
          <w:sz w:val="22"/>
          <w:lang w:eastAsia="es-MX"/>
        </w:rPr>
        <w:t>“</w:t>
      </w:r>
      <w:r w:rsidR="00203748" w:rsidRPr="007B33F3">
        <w:rPr>
          <w:rFonts w:ascii="Palatino Linotype" w:hAnsi="Palatino Linotype" w:cs="Arial"/>
          <w:i/>
          <w:sz w:val="22"/>
          <w:lang w:eastAsia="es-MX"/>
        </w:rPr>
        <w:t>Conforme a lo señalado por el sujeto obligado al atender mi solicitud de información, se advierte que violenta mi derecho humano de acceso a la información, ya que como lo refiere el Título Quinto,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Infoem,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En ese sentido, el sujeto obligado al atender mi solicitud me entrega información incompleta, ya que solicité: “la remuneración neta y bruta de las y los Regidores, así como de las y los Síndicos adscritos al ayuntamiento respecto del 1° semestre del ejercicio en curso (…)”, y lo proporcionado no atiende mi derecho de acceso a la información; adicional a ello, el sujeto obligado proporciona información en ceros. Recordemos que las remuneraciones de las y los servidores públicos son por excelencia el mecanismo de rendición de cuentas que permite justamente identificar y tener certeza respecto de lo que percibe cada persona adscrita al sujeto obligado, en ese sentido, la respuesta proporcionada carece de certeza legal al estar incompleta y no darme acceso a lo que solicité.</w:t>
      </w:r>
      <w:r w:rsidRPr="007B33F3">
        <w:rPr>
          <w:rFonts w:ascii="Palatino Linotype" w:hAnsi="Palatino Linotype" w:cs="Arial"/>
          <w:i/>
          <w:spacing w:val="-6"/>
          <w:sz w:val="22"/>
          <w:lang w:eastAsia="es-MX"/>
        </w:rPr>
        <w:t xml:space="preserve">” </w:t>
      </w:r>
      <w:r w:rsidRPr="007B33F3">
        <w:rPr>
          <w:rFonts w:ascii="Palatino Linotype" w:hAnsi="Palatino Linotype" w:cs="Arial"/>
          <w:spacing w:val="-6"/>
          <w:sz w:val="22"/>
          <w:lang w:eastAsia="es-MX"/>
        </w:rPr>
        <w:t>(Sic)</w:t>
      </w:r>
    </w:p>
    <w:p w14:paraId="7DEFD153" w14:textId="7385BF03" w:rsidR="00CF6BDA" w:rsidRPr="007B33F3" w:rsidRDefault="00CF6BDA" w:rsidP="00CF6BDA">
      <w:pPr>
        <w:pStyle w:val="Prrafodelista"/>
        <w:numPr>
          <w:ilvl w:val="0"/>
          <w:numId w:val="6"/>
        </w:numPr>
        <w:spacing w:before="240" w:after="240" w:line="360" w:lineRule="auto"/>
        <w:ind w:left="0" w:firstLine="0"/>
        <w:jc w:val="both"/>
        <w:rPr>
          <w:rFonts w:ascii="Palatino Linotype" w:hAnsi="Palatino Linotype" w:cs="Arial"/>
        </w:rPr>
      </w:pPr>
      <w:r w:rsidRPr="007B33F3">
        <w:rPr>
          <w:rFonts w:ascii="Palatino Linotype" w:hAnsi="Palatino Linotype" w:cs="Arial"/>
        </w:rPr>
        <w:t xml:space="preserve">El recurso de que se trata se envió electrónicamente al Instituto de </w:t>
      </w:r>
      <w:r w:rsidRPr="007B33F3">
        <w:rPr>
          <w:rFonts w:ascii="Palatino Linotype" w:eastAsia="Arial Unicode MS" w:hAnsi="Palatino Linotype" w:cs="Arial"/>
        </w:rPr>
        <w:t>Transparencia</w:t>
      </w:r>
      <w:r w:rsidRPr="007B33F3">
        <w:rPr>
          <w:rFonts w:ascii="Palatino Linotype" w:hAnsi="Palatino Linotype" w:cs="Arial"/>
        </w:rPr>
        <w:t>, Acceso a la Información Pública y Protección de Datos Personales del Estado de México y Municipios</w:t>
      </w:r>
      <w:r w:rsidR="00203748" w:rsidRPr="007B33F3">
        <w:rPr>
          <w:rFonts w:ascii="Palatino Linotype" w:hAnsi="Palatino Linotype" w:cs="Arial"/>
        </w:rPr>
        <w:t>,</w:t>
      </w:r>
      <w:r w:rsidRPr="007B33F3">
        <w:rPr>
          <w:rFonts w:ascii="Palatino Linotype" w:hAnsi="Palatino Linotype" w:cs="Arial"/>
        </w:rPr>
        <w:t xml:space="preserve"> en fecha </w:t>
      </w:r>
      <w:r w:rsidR="00203748" w:rsidRPr="007B33F3">
        <w:rPr>
          <w:rFonts w:ascii="Palatino Linotype" w:hAnsi="Palatino Linotype"/>
        </w:rPr>
        <w:t xml:space="preserve">trece de octubre </w:t>
      </w:r>
      <w:r w:rsidRPr="007B33F3">
        <w:rPr>
          <w:rFonts w:ascii="Palatino Linotype" w:hAnsi="Palatino Linotype" w:cs="Arial"/>
        </w:rPr>
        <w:t>de dos mil ve</w:t>
      </w:r>
      <w:r w:rsidR="000445B1" w:rsidRPr="007B33F3">
        <w:rPr>
          <w:rFonts w:ascii="Palatino Linotype" w:hAnsi="Palatino Linotype" w:cs="Arial"/>
        </w:rPr>
        <w:t>inte</w:t>
      </w:r>
      <w:r w:rsidRPr="007B33F3">
        <w:rPr>
          <w:rFonts w:ascii="Palatino Linotype" w:hAnsi="Palatino Linotype" w:cs="Arial"/>
        </w:rPr>
        <w:t xml:space="preserve"> y con fundamento en el artículo 185, fracción I de la </w:t>
      </w:r>
      <w:r w:rsidRPr="007B33F3">
        <w:rPr>
          <w:rFonts w:ascii="Palatino Linotype" w:hAnsi="Palatino Linotype"/>
        </w:rPr>
        <w:t>Ley de la materia</w:t>
      </w:r>
      <w:r w:rsidRPr="007B33F3">
        <w:rPr>
          <w:rFonts w:ascii="Palatino Linotype" w:hAnsi="Palatino Linotype" w:cs="Arial"/>
        </w:rPr>
        <w:t>, se turnó, a través del</w:t>
      </w:r>
      <w:r w:rsidRPr="007B33F3">
        <w:rPr>
          <w:rFonts w:ascii="Palatino Linotype" w:eastAsia="Arial Unicode MS" w:hAnsi="Palatino Linotype" w:cs="Arial"/>
        </w:rPr>
        <w:t xml:space="preserve"> </w:t>
      </w:r>
      <w:r w:rsidRPr="007B33F3">
        <w:rPr>
          <w:rFonts w:ascii="Palatino Linotype" w:eastAsia="Arial Unicode MS" w:hAnsi="Palatino Linotype" w:cs="Arial"/>
          <w:b/>
        </w:rPr>
        <w:t>SAIMEX</w:t>
      </w:r>
      <w:r w:rsidRPr="007B33F3">
        <w:rPr>
          <w:rFonts w:ascii="Palatino Linotype" w:hAnsi="Palatino Linotype"/>
        </w:rPr>
        <w:t xml:space="preserve">, a la </w:t>
      </w:r>
      <w:r w:rsidRPr="007B33F3">
        <w:rPr>
          <w:rFonts w:ascii="Palatino Linotype" w:hAnsi="Palatino Linotype" w:cs="Arial"/>
        </w:rPr>
        <w:t xml:space="preserve">Comisionada </w:t>
      </w:r>
      <w:r w:rsidRPr="007B33F3">
        <w:rPr>
          <w:rFonts w:ascii="Palatino Linotype" w:hAnsi="Palatino Linotype" w:cs="Arial"/>
          <w:b/>
        </w:rPr>
        <w:t>EVA ABAID YAPUR</w:t>
      </w:r>
      <w:r w:rsidRPr="007B33F3">
        <w:rPr>
          <w:rFonts w:ascii="Palatino Linotype" w:hAnsi="Palatino Linotype" w:cs="Arial"/>
        </w:rPr>
        <w:t>, a efecto de que decretara su admisión o desechamiento.</w:t>
      </w:r>
    </w:p>
    <w:p w14:paraId="743E4EF7" w14:textId="61A56678" w:rsidR="00CF6BDA" w:rsidRPr="007B33F3" w:rsidRDefault="00CF6BDA" w:rsidP="00CF6BDA">
      <w:pPr>
        <w:pStyle w:val="Prrafodelista"/>
        <w:numPr>
          <w:ilvl w:val="0"/>
          <w:numId w:val="6"/>
        </w:numPr>
        <w:spacing w:before="240" w:after="240" w:line="360" w:lineRule="auto"/>
        <w:ind w:left="0" w:firstLine="0"/>
        <w:jc w:val="both"/>
        <w:rPr>
          <w:rFonts w:ascii="Palatino Linotype" w:hAnsi="Palatino Linotype" w:cs="Arial"/>
        </w:rPr>
      </w:pPr>
      <w:r w:rsidRPr="007B33F3">
        <w:rPr>
          <w:rFonts w:ascii="Palatino Linotype" w:hAnsi="Palatino Linotype" w:cs="Arial"/>
        </w:rPr>
        <w:t xml:space="preserve">En fecha </w:t>
      </w:r>
      <w:r w:rsidR="00203748" w:rsidRPr="007B33F3">
        <w:rPr>
          <w:rFonts w:ascii="Palatino Linotype" w:hAnsi="Palatino Linotype" w:cs="Arial"/>
        </w:rPr>
        <w:t>diecinueve de octubre</w:t>
      </w:r>
      <w:r w:rsidRPr="007B33F3">
        <w:rPr>
          <w:rFonts w:ascii="Palatino Linotype" w:hAnsi="Palatino Linotype" w:cs="Arial"/>
        </w:rPr>
        <w:t xml:space="preserve"> de dos mil ve</w:t>
      </w:r>
      <w:r w:rsidR="000445B1" w:rsidRPr="007B33F3">
        <w:rPr>
          <w:rFonts w:ascii="Palatino Linotype" w:hAnsi="Palatino Linotype" w:cs="Arial"/>
        </w:rPr>
        <w:t>inte</w:t>
      </w:r>
      <w:r w:rsidRPr="007B33F3">
        <w:rPr>
          <w:rFonts w:ascii="Palatino Linotype" w:hAnsi="Palatino Linotype" w:cs="Arial"/>
        </w:rPr>
        <w:t xml:space="preserve">, atento a lo dispuesto en el artículo 185, fracciones I, II y IV de la </w:t>
      </w:r>
      <w:r w:rsidRPr="007B33F3">
        <w:rPr>
          <w:rFonts w:ascii="Palatino Linotype" w:hAnsi="Palatino Linotype"/>
        </w:rPr>
        <w:t>Ley de Transparencia y Acceso a la Información Pública del Estado de México y Municipios, se a</w:t>
      </w:r>
      <w:r w:rsidRPr="007B33F3">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7B33F3">
        <w:rPr>
          <w:rFonts w:ascii="Palatino Linotype" w:hAnsi="Palatino Linotype" w:cs="Arial"/>
          <w:b/>
        </w:rPr>
        <w:t>EL RECURRENTE</w:t>
      </w:r>
      <w:r w:rsidRPr="007B33F3">
        <w:rPr>
          <w:rFonts w:ascii="Palatino Linotype" w:hAnsi="Palatino Linotype" w:cs="Arial"/>
        </w:rPr>
        <w:t xml:space="preserve"> realizara manifestaciones y alegatos; así como, ofreciera las pruebas que a su derecho conviniera y, en el caso del</w:t>
      </w:r>
      <w:r w:rsidRPr="007B33F3">
        <w:rPr>
          <w:rFonts w:ascii="Palatino Linotype" w:hAnsi="Palatino Linotype" w:cs="Arial"/>
          <w:b/>
        </w:rPr>
        <w:t xml:space="preserve"> SUJETO OBLIGADO</w:t>
      </w:r>
      <w:r w:rsidRPr="007B33F3">
        <w:rPr>
          <w:rFonts w:ascii="Palatino Linotype" w:hAnsi="Palatino Linotype" w:cs="Arial"/>
        </w:rPr>
        <w:t xml:space="preserve"> exhibiera el Informe Justificado. </w:t>
      </w:r>
    </w:p>
    <w:p w14:paraId="1E12F155" w14:textId="0FDA8A38" w:rsidR="000445B1" w:rsidRPr="007B33F3" w:rsidRDefault="000445B1" w:rsidP="000445B1">
      <w:pPr>
        <w:pStyle w:val="Prrafodelista"/>
        <w:numPr>
          <w:ilvl w:val="0"/>
          <w:numId w:val="6"/>
        </w:numPr>
        <w:spacing w:before="240" w:after="240" w:line="360" w:lineRule="auto"/>
        <w:ind w:left="0" w:firstLine="0"/>
        <w:jc w:val="both"/>
        <w:rPr>
          <w:rFonts w:ascii="Palatino Linotype" w:hAnsi="Palatino Linotype" w:cs="Arial"/>
        </w:rPr>
      </w:pPr>
      <w:r w:rsidRPr="007B33F3">
        <w:rPr>
          <w:rFonts w:ascii="Palatino Linotype" w:hAnsi="Palatino Linotype" w:cs="Arial"/>
        </w:rPr>
        <w:t>En cumplimiento a lo anterior, de las constancias del expediente electrónico del</w:t>
      </w:r>
      <w:r w:rsidRPr="007B33F3">
        <w:rPr>
          <w:rFonts w:ascii="Palatino Linotype" w:hAnsi="Palatino Linotype" w:cs="Arial"/>
          <w:b/>
        </w:rPr>
        <w:t xml:space="preserve"> SAIMEX</w:t>
      </w:r>
      <w:r w:rsidRPr="007B33F3">
        <w:rPr>
          <w:rFonts w:ascii="Palatino Linotype" w:hAnsi="Palatino Linotype" w:cs="Arial"/>
        </w:rPr>
        <w:t xml:space="preserve">, se advierte que </w:t>
      </w:r>
      <w:r w:rsidRPr="007B33F3">
        <w:rPr>
          <w:rFonts w:ascii="Palatino Linotype" w:hAnsi="Palatino Linotype" w:cs="Arial"/>
          <w:b/>
        </w:rPr>
        <w:t>EL RECURRENTE</w:t>
      </w:r>
      <w:r w:rsidRPr="007B33F3">
        <w:rPr>
          <w:rFonts w:ascii="Palatino Linotype" w:hAnsi="Palatino Linotype" w:cs="Arial"/>
        </w:rPr>
        <w:t xml:space="preserve"> fue omiso en realizar manifestaciones, alegatos y ofrecer las pruebas que a su derecho conviniera. Por su parte, </w:t>
      </w:r>
      <w:r w:rsidRPr="007B33F3">
        <w:rPr>
          <w:rFonts w:ascii="Palatino Linotype" w:hAnsi="Palatino Linotype" w:cs="Arial"/>
          <w:b/>
        </w:rPr>
        <w:t>EL SUJETO OBLIGADO</w:t>
      </w:r>
      <w:r w:rsidRPr="007B33F3">
        <w:rPr>
          <w:rFonts w:ascii="Palatino Linotype" w:hAnsi="Palatino Linotype" w:cs="Arial"/>
        </w:rPr>
        <w:t xml:space="preserve"> de igual forma, fue omiso en presentar el Informe Justificado correspondiente, como se aprecia de la siguiente imagen: </w:t>
      </w:r>
    </w:p>
    <w:p w14:paraId="789F563C" w14:textId="5B07B4EF" w:rsidR="00CF6BDA" w:rsidRPr="007B33F3" w:rsidRDefault="00203748" w:rsidP="00CF6BDA">
      <w:pPr>
        <w:pStyle w:val="Prrafodelista"/>
        <w:spacing w:before="240" w:after="240" w:line="360" w:lineRule="auto"/>
        <w:ind w:left="0"/>
        <w:jc w:val="both"/>
        <w:rPr>
          <w:rFonts w:ascii="Palatino Linotype" w:hAnsi="Palatino Linotype" w:cs="Arial"/>
        </w:rPr>
      </w:pPr>
      <w:r w:rsidRPr="007B33F3">
        <w:rPr>
          <w:noProof/>
          <w:lang w:eastAsia="es-MX"/>
        </w:rPr>
        <w:drawing>
          <wp:inline distT="0" distB="0" distL="0" distR="0" wp14:anchorId="51B521EB" wp14:editId="187BD31F">
            <wp:extent cx="5791835" cy="1533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33525"/>
                    </a:xfrm>
                    <a:prstGeom prst="rect">
                      <a:avLst/>
                    </a:prstGeom>
                  </pic:spPr>
                </pic:pic>
              </a:graphicData>
            </a:graphic>
          </wp:inline>
        </w:drawing>
      </w:r>
    </w:p>
    <w:p w14:paraId="485F8675" w14:textId="0BF74F72" w:rsidR="00CF6BDA" w:rsidRPr="007B33F3" w:rsidRDefault="00CF6BDA" w:rsidP="00830FF9">
      <w:pPr>
        <w:pStyle w:val="Prrafodelista"/>
        <w:numPr>
          <w:ilvl w:val="0"/>
          <w:numId w:val="6"/>
        </w:numPr>
        <w:spacing w:before="240" w:after="240" w:line="360" w:lineRule="auto"/>
        <w:ind w:left="0" w:firstLine="0"/>
        <w:jc w:val="both"/>
        <w:rPr>
          <w:rFonts w:ascii="Palatino Linotype" w:hAnsi="Palatino Linotype"/>
        </w:rPr>
      </w:pPr>
      <w:r w:rsidRPr="007B33F3">
        <w:rPr>
          <w:rFonts w:ascii="Palatino Linotype" w:hAnsi="Palatino Linotype" w:cs="Arial"/>
        </w:rPr>
        <w:t xml:space="preserve">Transcurrido el plazo señalado en el Resultando anterior y, una vez analizado el estado procesal que guardaba el expediente, en fecha </w:t>
      </w:r>
      <w:r w:rsidR="002B04A1" w:rsidRPr="007B33F3">
        <w:rPr>
          <w:rFonts w:ascii="Palatino Linotype" w:hAnsi="Palatino Linotype" w:cs="Arial"/>
        </w:rPr>
        <w:t>veintinueve</w:t>
      </w:r>
      <w:r w:rsidRPr="007B33F3">
        <w:rPr>
          <w:rFonts w:ascii="Palatino Linotype" w:hAnsi="Palatino Linotype" w:cs="Arial"/>
        </w:rPr>
        <w:t xml:space="preserve"> de </w:t>
      </w:r>
      <w:r w:rsidR="00830FF9" w:rsidRPr="007B33F3">
        <w:rPr>
          <w:rFonts w:ascii="Palatino Linotype" w:hAnsi="Palatino Linotype" w:cs="Arial"/>
        </w:rPr>
        <w:t>octubre</w:t>
      </w:r>
      <w:r w:rsidRPr="007B33F3">
        <w:rPr>
          <w:rFonts w:ascii="Palatino Linotype" w:hAnsi="Palatino Linotype" w:cs="Arial"/>
        </w:rPr>
        <w:t xml:space="preserve"> de dos mil ve</w:t>
      </w:r>
      <w:r w:rsidR="00830FF9" w:rsidRPr="007B33F3">
        <w:rPr>
          <w:rFonts w:ascii="Palatino Linotype" w:hAnsi="Palatino Linotype" w:cs="Arial"/>
        </w:rPr>
        <w:t>inte</w:t>
      </w:r>
      <w:r w:rsidRPr="007B33F3">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13B610A5" w14:textId="77777777" w:rsidR="00CF6BDA" w:rsidRPr="007B33F3" w:rsidRDefault="00CF6BDA" w:rsidP="00CF6BDA">
      <w:pPr>
        <w:spacing w:before="100" w:beforeAutospacing="1" w:after="100" w:afterAutospacing="1" w:line="360" w:lineRule="auto"/>
        <w:jc w:val="center"/>
        <w:rPr>
          <w:rFonts w:ascii="Palatino Linotype" w:hAnsi="Palatino Linotype"/>
          <w:b/>
          <w:bCs/>
          <w:spacing w:val="60"/>
          <w:sz w:val="28"/>
        </w:rPr>
      </w:pPr>
      <w:r w:rsidRPr="007B33F3">
        <w:rPr>
          <w:rFonts w:ascii="Palatino Linotype" w:hAnsi="Palatino Linotype"/>
          <w:b/>
          <w:bCs/>
          <w:spacing w:val="60"/>
          <w:sz w:val="28"/>
        </w:rPr>
        <w:t>CONSIDERANDO</w:t>
      </w:r>
    </w:p>
    <w:p w14:paraId="38DB0A80" w14:textId="2B942993" w:rsidR="00830FF9" w:rsidRPr="007B33F3" w:rsidRDefault="00CF6BDA" w:rsidP="00830FF9">
      <w:pPr>
        <w:pStyle w:val="Prrafodelista"/>
        <w:widowControl w:val="0"/>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7B33F3">
        <w:rPr>
          <w:rFonts w:ascii="Palatino Linotype" w:hAnsi="Palatino Linotype"/>
          <w:b/>
        </w:rPr>
        <w:t>Competencia</w:t>
      </w:r>
      <w:r w:rsidRPr="007B33F3">
        <w:rPr>
          <w:rFonts w:ascii="Palatino Linotype" w:hAnsi="Palatino Linotype"/>
        </w:rPr>
        <w:t>.</w:t>
      </w:r>
      <w:r w:rsidRPr="007B33F3">
        <w:rPr>
          <w:rFonts w:ascii="Palatino Linotype" w:hAnsi="Palatino Linotype"/>
          <w:b/>
        </w:rPr>
        <w:t xml:space="preserve"> </w:t>
      </w:r>
      <w:r w:rsidRPr="007B33F3">
        <w:rPr>
          <w:rFonts w:ascii="Palatino Linotype" w:hAnsi="Palatino Linotype"/>
        </w:rPr>
        <w:t xml:space="preserve">Este Instituto de </w:t>
      </w:r>
      <w:r w:rsidR="00830FF9" w:rsidRPr="007B33F3">
        <w:rPr>
          <w:rFonts w:ascii="Palatino Linotype" w:hAnsi="Palatino Linotype"/>
        </w:rPr>
        <w:t xml:space="preserve">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830FF9" w:rsidRPr="007B33F3">
        <w:rPr>
          <w:rFonts w:ascii="Palatino Linotype" w:eastAsia="Calibri" w:hAnsi="Palatino Linotype" w:cs="Arial"/>
        </w:rPr>
        <w:t xml:space="preserve">párrafos </w:t>
      </w:r>
      <w:r w:rsidR="00830FF9" w:rsidRPr="007B33F3">
        <w:rPr>
          <w:rFonts w:ascii="Palatino Linotype" w:hAnsi="Palatino Linotype"/>
        </w:rPr>
        <w:t xml:space="preserve">vigésimo </w:t>
      </w:r>
      <w:r w:rsidR="00830FF9" w:rsidRPr="007B33F3">
        <w:rPr>
          <w:rFonts w:ascii="Palatino Linotype" w:hAnsi="Palatino Linotype" w:cs="Arial"/>
        </w:rPr>
        <w:t>segundo,</w:t>
      </w:r>
      <w:r w:rsidR="00830FF9" w:rsidRPr="007B33F3">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00830FF9" w:rsidRPr="007B33F3">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5C9A0187" w14:textId="77777777" w:rsidR="00CF6BDA" w:rsidRPr="007B33F3" w:rsidRDefault="00CF6BDA" w:rsidP="00CF6BDA">
      <w:pPr>
        <w:pStyle w:val="Prrafodelista"/>
        <w:widowControl w:val="0"/>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7B33F3">
        <w:rPr>
          <w:rFonts w:ascii="Palatino Linotype" w:hAnsi="Palatino Linotype" w:cs="Arial"/>
          <w:b/>
        </w:rPr>
        <w:t>Interés.</w:t>
      </w:r>
      <w:r w:rsidRPr="007B33F3">
        <w:rPr>
          <w:rFonts w:ascii="Palatino Linotype" w:hAnsi="Palatino Linotype" w:cs="Arial"/>
        </w:rPr>
        <w:t xml:space="preserve"> El recurso de revisión fue interpuesto por parte legítima en atención a que fue presentado por </w:t>
      </w:r>
      <w:r w:rsidRPr="007B33F3">
        <w:rPr>
          <w:rFonts w:ascii="Palatino Linotype" w:hAnsi="Palatino Linotype" w:cs="Arial"/>
          <w:b/>
        </w:rPr>
        <w:t>EL RECURRENTE</w:t>
      </w:r>
      <w:r w:rsidRPr="007B33F3">
        <w:rPr>
          <w:rFonts w:ascii="Palatino Linotype" w:hAnsi="Palatino Linotype" w:cs="Arial"/>
          <w:snapToGrid w:val="0"/>
        </w:rPr>
        <w:t xml:space="preserve">, quien fue la misma persona que formuló la </w:t>
      </w:r>
      <w:r w:rsidRPr="007B33F3">
        <w:rPr>
          <w:rFonts w:ascii="Palatino Linotype" w:hAnsi="Palatino Linotype" w:cs="Arial"/>
        </w:rPr>
        <w:t>solicitud</w:t>
      </w:r>
      <w:r w:rsidRPr="007B33F3">
        <w:rPr>
          <w:rFonts w:ascii="Palatino Linotype" w:hAnsi="Palatino Linotype" w:cs="Arial"/>
          <w:snapToGrid w:val="0"/>
        </w:rPr>
        <w:t xml:space="preserve"> de información pública al</w:t>
      </w:r>
      <w:r w:rsidRPr="007B33F3">
        <w:rPr>
          <w:rFonts w:ascii="Palatino Linotype" w:hAnsi="Palatino Linotype" w:cs="Arial"/>
          <w:b/>
          <w:snapToGrid w:val="0"/>
        </w:rPr>
        <w:t xml:space="preserve"> SUJETO OBLIGADO</w:t>
      </w:r>
      <w:r w:rsidRPr="007B33F3">
        <w:rPr>
          <w:rFonts w:ascii="Palatino Linotype" w:hAnsi="Palatino Linotype" w:cs="Arial"/>
        </w:rPr>
        <w:t>.</w:t>
      </w:r>
    </w:p>
    <w:p w14:paraId="1B398E22" w14:textId="77777777" w:rsidR="00CF6BDA" w:rsidRPr="007B33F3" w:rsidRDefault="00CF6BDA" w:rsidP="00CF6BDA">
      <w:pPr>
        <w:pStyle w:val="Prrafodelista"/>
        <w:widowControl w:val="0"/>
        <w:numPr>
          <w:ilvl w:val="0"/>
          <w:numId w:val="4"/>
        </w:numPr>
        <w:autoSpaceDE w:val="0"/>
        <w:autoSpaceDN w:val="0"/>
        <w:adjustRightInd w:val="0"/>
        <w:spacing w:before="240" w:after="100" w:afterAutospacing="1" w:line="360" w:lineRule="auto"/>
        <w:ind w:left="0" w:right="49" w:firstLine="0"/>
        <w:jc w:val="both"/>
        <w:rPr>
          <w:rFonts w:ascii="Palatino Linotype" w:hAnsi="Palatino Linotype" w:cs="Arial"/>
        </w:rPr>
      </w:pPr>
      <w:r w:rsidRPr="007B33F3">
        <w:rPr>
          <w:rFonts w:ascii="Palatino Linotype" w:hAnsi="Palatino Linotype" w:cs="Arial"/>
          <w:b/>
        </w:rPr>
        <w:t xml:space="preserve">Oportunidad. </w:t>
      </w:r>
      <w:r w:rsidRPr="007B33F3">
        <w:rPr>
          <w:rFonts w:ascii="Palatino Linotype" w:hAnsi="Palatino Linotype" w:cs="Arial"/>
        </w:rPr>
        <w:t xml:space="preserve">El recurso de revisión fue interpuesto dentro del plazo de quince días hábiles, contados a partir del día siguiente al en que </w:t>
      </w:r>
      <w:r w:rsidRPr="007B33F3">
        <w:rPr>
          <w:rFonts w:ascii="Palatino Linotype" w:hAnsi="Palatino Linotype" w:cs="Arial"/>
          <w:b/>
        </w:rPr>
        <w:t xml:space="preserve">EL RECURRENTE </w:t>
      </w:r>
      <w:r w:rsidRPr="007B33F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A0E6C05" w14:textId="77777777" w:rsidR="00CF6BDA" w:rsidRPr="007B33F3" w:rsidRDefault="00CF6BDA" w:rsidP="00CF6BDA">
      <w:pPr>
        <w:ind w:left="720" w:right="709"/>
        <w:jc w:val="both"/>
        <w:rPr>
          <w:rFonts w:ascii="Palatino Linotype" w:hAnsi="Palatino Linotype" w:cs="Arial"/>
          <w:i/>
          <w:sz w:val="22"/>
        </w:rPr>
      </w:pPr>
      <w:r w:rsidRPr="007B33F3">
        <w:rPr>
          <w:rFonts w:ascii="Palatino Linotype" w:hAnsi="Palatino Linotype" w:cs="Arial"/>
          <w:i/>
          <w:sz w:val="22"/>
        </w:rPr>
        <w:t>“</w:t>
      </w:r>
      <w:r w:rsidRPr="007B33F3">
        <w:rPr>
          <w:rFonts w:ascii="Palatino Linotype" w:hAnsi="Palatino Linotype" w:cs="Arial"/>
          <w:b/>
          <w:i/>
          <w:sz w:val="22"/>
        </w:rPr>
        <w:t>Artículo 178.</w:t>
      </w:r>
      <w:r w:rsidRPr="007B33F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52C219" w14:textId="77777777" w:rsidR="00CF6BDA" w:rsidRPr="007B33F3" w:rsidRDefault="00CF6BDA" w:rsidP="00CF6BDA">
      <w:pPr>
        <w:ind w:left="720" w:right="709"/>
        <w:jc w:val="both"/>
        <w:rPr>
          <w:rFonts w:ascii="Palatino Linotype" w:hAnsi="Palatino Linotype" w:cs="Arial"/>
          <w:i/>
          <w:sz w:val="22"/>
        </w:rPr>
      </w:pPr>
      <w:r w:rsidRPr="007B33F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ED2176" w14:textId="77777777" w:rsidR="00CF6BDA" w:rsidRPr="007B33F3" w:rsidRDefault="00CF6BDA" w:rsidP="00CF6BDA">
      <w:pPr>
        <w:ind w:left="720" w:right="709"/>
        <w:jc w:val="both"/>
        <w:rPr>
          <w:rFonts w:ascii="Palatino Linotype" w:hAnsi="Palatino Linotype" w:cs="Arial"/>
          <w:i/>
          <w:sz w:val="22"/>
        </w:rPr>
      </w:pPr>
      <w:r w:rsidRPr="007B33F3">
        <w:rPr>
          <w:rFonts w:ascii="Palatino Linotype" w:hAnsi="Palatino Linotype" w:cs="Arial"/>
          <w:i/>
          <w:sz w:val="22"/>
        </w:rPr>
        <w:t xml:space="preserve">En el caso de que se interponga ante la Unidad de Transparencia, ésta deberá remitir el recurso de revisión al Instituto a más tardar al día </w:t>
      </w:r>
      <w:r w:rsidRPr="007B33F3">
        <w:rPr>
          <w:rFonts w:ascii="Palatino Linotype" w:hAnsi="Palatino Linotype" w:cs="Arial"/>
          <w:i/>
          <w:sz w:val="22"/>
          <w:lang w:eastAsia="es-MX"/>
        </w:rPr>
        <w:t>siguiente</w:t>
      </w:r>
      <w:r w:rsidRPr="007B33F3">
        <w:rPr>
          <w:rFonts w:ascii="Palatino Linotype" w:hAnsi="Palatino Linotype" w:cs="Arial"/>
          <w:i/>
          <w:sz w:val="22"/>
        </w:rPr>
        <w:t xml:space="preserve"> de haberlo recibido.”</w:t>
      </w:r>
    </w:p>
    <w:p w14:paraId="6E92385F" w14:textId="77777777" w:rsidR="00AD73CA" w:rsidRPr="007B33F3" w:rsidRDefault="00CF6BDA" w:rsidP="00CF6BDA">
      <w:pPr>
        <w:spacing w:before="240" w:after="100" w:afterAutospacing="1" w:line="360" w:lineRule="auto"/>
        <w:jc w:val="both"/>
        <w:rPr>
          <w:rFonts w:ascii="Palatino Linotype" w:hAnsi="Palatino Linotype"/>
        </w:rPr>
      </w:pPr>
      <w:r w:rsidRPr="007B33F3">
        <w:rPr>
          <w:rFonts w:ascii="Palatino Linotype" w:hAnsi="Palatino Linotype" w:cs="Arial"/>
        </w:rPr>
        <w:t xml:space="preserve">En esa tesitura, atendiendo a que </w:t>
      </w:r>
      <w:r w:rsidRPr="007B33F3">
        <w:rPr>
          <w:rFonts w:ascii="Palatino Linotype" w:hAnsi="Palatino Linotype" w:cs="Arial"/>
          <w:b/>
        </w:rPr>
        <w:t>EL SUJETO OBLIGADO</w:t>
      </w:r>
      <w:r w:rsidRPr="007B33F3">
        <w:rPr>
          <w:rFonts w:ascii="Palatino Linotype" w:hAnsi="Palatino Linotype" w:cs="Arial"/>
        </w:rPr>
        <w:t xml:space="preserve"> notificó la respuesta a la solicitud de acceso a la información pública el día</w:t>
      </w:r>
      <w:r w:rsidRPr="007B33F3">
        <w:rPr>
          <w:rFonts w:ascii="Palatino Linotype" w:hAnsi="Palatino Linotype" w:cs="Arial"/>
          <w:b/>
        </w:rPr>
        <w:t xml:space="preserve"> </w:t>
      </w:r>
      <w:r w:rsidR="00AD73CA" w:rsidRPr="007B33F3">
        <w:rPr>
          <w:rFonts w:ascii="Palatino Linotype" w:hAnsi="Palatino Linotype" w:cs="Arial"/>
          <w:b/>
        </w:rPr>
        <w:t>ocho de octubre</w:t>
      </w:r>
      <w:r w:rsidR="00830FF9" w:rsidRPr="007B33F3">
        <w:rPr>
          <w:rFonts w:ascii="Palatino Linotype" w:hAnsi="Palatino Linotype" w:cs="Arial"/>
          <w:b/>
        </w:rPr>
        <w:t xml:space="preserve"> </w:t>
      </w:r>
      <w:r w:rsidRPr="007B33F3">
        <w:rPr>
          <w:rFonts w:ascii="Palatino Linotype" w:hAnsi="Palatino Linotype" w:cs="Arial"/>
          <w:b/>
        </w:rPr>
        <w:t>de dos mil ve</w:t>
      </w:r>
      <w:r w:rsidR="00830FF9" w:rsidRPr="007B33F3">
        <w:rPr>
          <w:rFonts w:ascii="Palatino Linotype" w:hAnsi="Palatino Linotype" w:cs="Arial"/>
          <w:b/>
        </w:rPr>
        <w:t>inte</w:t>
      </w:r>
      <w:r w:rsidRPr="007B33F3">
        <w:rPr>
          <w:rFonts w:ascii="Palatino Linotype" w:hAnsi="Palatino Linotype" w:cs="Arial"/>
        </w:rPr>
        <w:t xml:space="preserve">; así, el plazo de quince días hábiles que el artículo 178 de la Ley de la materia otorga al </w:t>
      </w:r>
      <w:r w:rsidRPr="007B33F3">
        <w:rPr>
          <w:rFonts w:ascii="Palatino Linotype" w:hAnsi="Palatino Linotype" w:cs="Arial"/>
          <w:b/>
        </w:rPr>
        <w:t>RECURRENTE</w:t>
      </w:r>
      <w:r w:rsidRPr="007B33F3">
        <w:rPr>
          <w:rFonts w:ascii="Palatino Linotype" w:hAnsi="Palatino Linotype" w:cs="Arial"/>
        </w:rPr>
        <w:t xml:space="preserve"> para presentar el respectivo recurso de revisión, transcurrió del </w:t>
      </w:r>
      <w:r w:rsidR="00AD73CA" w:rsidRPr="007B33F3">
        <w:rPr>
          <w:rFonts w:ascii="Palatino Linotype" w:hAnsi="Palatino Linotype" w:cs="Arial"/>
          <w:b/>
        </w:rPr>
        <w:t xml:space="preserve">nueve </w:t>
      </w:r>
      <w:r w:rsidRPr="007B33F3">
        <w:rPr>
          <w:rFonts w:ascii="Palatino Linotype" w:hAnsi="Palatino Linotype" w:cs="Arial"/>
          <w:b/>
        </w:rPr>
        <w:t xml:space="preserve">al </w:t>
      </w:r>
      <w:r w:rsidR="00AD73CA" w:rsidRPr="007B33F3">
        <w:rPr>
          <w:rFonts w:ascii="Palatino Linotype" w:hAnsi="Palatino Linotype" w:cs="Arial"/>
          <w:b/>
        </w:rPr>
        <w:t xml:space="preserve">veintinueve </w:t>
      </w:r>
      <w:r w:rsidRPr="007B33F3">
        <w:rPr>
          <w:rFonts w:ascii="Palatino Linotype" w:hAnsi="Palatino Linotype" w:cs="Arial"/>
          <w:b/>
        </w:rPr>
        <w:t xml:space="preserve">de </w:t>
      </w:r>
      <w:r w:rsidR="00830FF9" w:rsidRPr="007B33F3">
        <w:rPr>
          <w:rFonts w:ascii="Palatino Linotype" w:hAnsi="Palatino Linotype" w:cs="Arial"/>
          <w:b/>
        </w:rPr>
        <w:t>octubre</w:t>
      </w:r>
      <w:r w:rsidRPr="007B33F3">
        <w:rPr>
          <w:rFonts w:ascii="Palatino Linotype" w:hAnsi="Palatino Linotype" w:cs="Arial"/>
          <w:b/>
        </w:rPr>
        <w:t xml:space="preserve"> de dos mil ve</w:t>
      </w:r>
      <w:r w:rsidR="00830FF9" w:rsidRPr="007B33F3">
        <w:rPr>
          <w:rFonts w:ascii="Palatino Linotype" w:hAnsi="Palatino Linotype" w:cs="Arial"/>
          <w:b/>
        </w:rPr>
        <w:t>inte</w:t>
      </w:r>
      <w:r w:rsidRPr="007B33F3">
        <w:rPr>
          <w:rFonts w:ascii="Palatino Linotype" w:hAnsi="Palatino Linotype" w:cs="Arial"/>
        </w:rPr>
        <w:t xml:space="preserve">, sin contemplar en el cómputo los días </w:t>
      </w:r>
      <w:r w:rsidR="00AD73CA" w:rsidRPr="007B33F3">
        <w:rPr>
          <w:rFonts w:ascii="Palatino Linotype" w:hAnsi="Palatino Linotype" w:cs="Arial"/>
        </w:rPr>
        <w:t xml:space="preserve">diez, once, diecisiete, dieciocho, veinticuatro y veinticinco </w:t>
      </w:r>
      <w:r w:rsidRPr="007B33F3">
        <w:rPr>
          <w:rFonts w:ascii="Palatino Linotype" w:hAnsi="Palatino Linotype" w:cs="Arial"/>
        </w:rPr>
        <w:t xml:space="preserve">de </w:t>
      </w:r>
      <w:r w:rsidR="00830FF9" w:rsidRPr="007B33F3">
        <w:rPr>
          <w:rFonts w:ascii="Palatino Linotype" w:hAnsi="Palatino Linotype" w:cs="Arial"/>
        </w:rPr>
        <w:t xml:space="preserve">octubre </w:t>
      </w:r>
      <w:r w:rsidRPr="007B33F3">
        <w:rPr>
          <w:rFonts w:ascii="Palatino Linotype" w:hAnsi="Palatino Linotype" w:cs="Arial"/>
        </w:rPr>
        <w:t>de dos mil ve</w:t>
      </w:r>
      <w:r w:rsidR="00830FF9" w:rsidRPr="007B33F3">
        <w:rPr>
          <w:rFonts w:ascii="Palatino Linotype" w:hAnsi="Palatino Linotype" w:cs="Arial"/>
        </w:rPr>
        <w:t>inte</w:t>
      </w:r>
      <w:r w:rsidRPr="007B33F3">
        <w:rPr>
          <w:rFonts w:ascii="Palatino Linotype" w:hAnsi="Palatino Linotype" w:cs="Arial"/>
        </w:rPr>
        <w:t xml:space="preserve">, por corresponder a sábados y domingos, considerados como días inhábiles, en términos del artículo 3, fracción X de la </w:t>
      </w:r>
      <w:r w:rsidRPr="007B33F3">
        <w:rPr>
          <w:rFonts w:ascii="Palatino Linotype" w:hAnsi="Palatino Linotype"/>
        </w:rPr>
        <w:t>Ley de Transparencia y Acceso a la Información Pública del Estado de México y Municipios</w:t>
      </w:r>
      <w:r w:rsidR="00AD73CA" w:rsidRPr="007B33F3">
        <w:rPr>
          <w:rFonts w:ascii="Palatino Linotype" w:hAnsi="Palatino Linotype"/>
        </w:rPr>
        <w:t xml:space="preserve">. </w:t>
      </w:r>
    </w:p>
    <w:p w14:paraId="06F1AA1A" w14:textId="5F28F616" w:rsidR="009C7032" w:rsidRPr="007B33F3" w:rsidRDefault="009C7032" w:rsidP="009C7032">
      <w:pPr>
        <w:spacing w:before="240" w:after="100" w:afterAutospacing="1" w:line="360" w:lineRule="auto"/>
        <w:jc w:val="both"/>
        <w:rPr>
          <w:rFonts w:ascii="Palatino Linotype" w:hAnsi="Palatino Linotype" w:cs="Arial"/>
        </w:rPr>
      </w:pPr>
      <w:r w:rsidRPr="007B33F3">
        <w:rPr>
          <w:rFonts w:ascii="Palatino Linotype" w:hAnsi="Palatino Linotype" w:cs="Arial"/>
        </w:rPr>
        <w:t>En ese tenor, se reitera que si el recurso de revisión que nos ocupa, se interpuso el día</w:t>
      </w:r>
      <w:r w:rsidRPr="007B33F3">
        <w:rPr>
          <w:rFonts w:ascii="Palatino Linotype" w:hAnsi="Palatino Linotype" w:cs="Arial"/>
          <w:b/>
        </w:rPr>
        <w:t xml:space="preserve"> </w:t>
      </w:r>
      <w:r w:rsidR="00AD73CA" w:rsidRPr="007B33F3">
        <w:rPr>
          <w:rFonts w:ascii="Palatino Linotype" w:hAnsi="Palatino Linotype" w:cs="Arial"/>
          <w:b/>
          <w:u w:val="single"/>
        </w:rPr>
        <w:t>trece de octubre</w:t>
      </w:r>
      <w:r w:rsidRPr="007B33F3">
        <w:rPr>
          <w:rFonts w:ascii="Palatino Linotype" w:hAnsi="Palatino Linotype" w:cs="Arial"/>
          <w:b/>
          <w:u w:val="single"/>
        </w:rPr>
        <w:t xml:space="preserve"> de dos mil veinte</w:t>
      </w:r>
      <w:r w:rsidRPr="007B33F3">
        <w:rPr>
          <w:rFonts w:ascii="Palatino Linotype" w:hAnsi="Palatino Linotype" w:cs="Arial"/>
        </w:rPr>
        <w:t>, éste se encuentra dentro de los márgenes temporales previstos en el artículo 178 de la Ley de la materia y, por tanto, su interposición se considera oportuna.</w:t>
      </w:r>
    </w:p>
    <w:p w14:paraId="1E4BEEDD" w14:textId="747B7534" w:rsidR="00AD73CA" w:rsidRPr="007B33F3" w:rsidRDefault="00CF6BDA" w:rsidP="00AD73CA">
      <w:pPr>
        <w:pStyle w:val="Prrafodelista"/>
        <w:widowControl w:val="0"/>
        <w:numPr>
          <w:ilvl w:val="0"/>
          <w:numId w:val="4"/>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b/>
        </w:rPr>
      </w:pPr>
      <w:r w:rsidRPr="007B33F3">
        <w:rPr>
          <w:rFonts w:ascii="Palatino Linotype" w:hAnsi="Palatino Linotype" w:cs="Arial"/>
          <w:b/>
        </w:rPr>
        <w:t xml:space="preserve">Procedibilidad. </w:t>
      </w:r>
      <w:r w:rsidR="00AD73CA" w:rsidRPr="007B33F3">
        <w:rPr>
          <w:rFonts w:ascii="Palatino Linotype" w:hAnsi="Palatino Linotype" w:cs="Arial"/>
        </w:rPr>
        <w:t xml:space="preserve">Del análisis efectuado, se advierte la procedibilidad del presente recurso de revisión, en razón de acreditación </w:t>
      </w:r>
      <w:r w:rsidR="00AD73CA" w:rsidRPr="007B33F3">
        <w:rPr>
          <w:rFonts w:ascii="Palatino Linotype" w:hAnsi="Palatino Linotype" w:cs="Arial"/>
          <w:snapToGrid w:val="0"/>
        </w:rPr>
        <w:t>plena</w:t>
      </w:r>
      <w:r w:rsidR="00AD73CA" w:rsidRPr="007B33F3">
        <w:rPr>
          <w:rFonts w:ascii="Palatino Linotype" w:hAnsi="Palatino Linotype" w:cs="Arial"/>
        </w:rPr>
        <w:t xml:space="preserve"> de todos y cada uno de los elementos formales exigidos por el artículo 180, de la Ley de Transparencia y Acceso a la Información</w:t>
      </w:r>
      <w:r w:rsidR="00AD73CA" w:rsidRPr="007B33F3">
        <w:rPr>
          <w:rFonts w:ascii="Palatino Linotype" w:hAnsi="Palatino Linotype"/>
        </w:rPr>
        <w:t xml:space="preserve"> Pública </w:t>
      </w:r>
      <w:r w:rsidR="00AD73CA" w:rsidRPr="007B33F3">
        <w:rPr>
          <w:rFonts w:ascii="Palatino Linotype" w:hAnsi="Palatino Linotype" w:cs="Arial"/>
        </w:rPr>
        <w:t>del</w:t>
      </w:r>
      <w:r w:rsidR="00AD73CA" w:rsidRPr="007B33F3">
        <w:rPr>
          <w:rFonts w:ascii="Palatino Linotype" w:hAnsi="Palatino Linotype"/>
        </w:rPr>
        <w:t xml:space="preserve"> Estado de México y Municipios, en atención a que fue presentado mediante el formato visible en el </w:t>
      </w:r>
      <w:r w:rsidR="00AD73CA" w:rsidRPr="007B33F3">
        <w:rPr>
          <w:rFonts w:ascii="Palatino Linotype" w:hAnsi="Palatino Linotype"/>
          <w:b/>
        </w:rPr>
        <w:t xml:space="preserve">SAIMEX. </w:t>
      </w:r>
    </w:p>
    <w:p w14:paraId="3F25CA7B" w14:textId="77777777" w:rsidR="001B15D0" w:rsidRPr="007B33F3" w:rsidRDefault="00CF6BDA" w:rsidP="009107FC">
      <w:pPr>
        <w:pStyle w:val="Prrafodelista"/>
        <w:widowControl w:val="0"/>
        <w:numPr>
          <w:ilvl w:val="0"/>
          <w:numId w:val="4"/>
        </w:numPr>
        <w:autoSpaceDE w:val="0"/>
        <w:autoSpaceDN w:val="0"/>
        <w:adjustRightInd w:val="0"/>
        <w:spacing w:before="240" w:after="240" w:line="360" w:lineRule="auto"/>
        <w:ind w:left="0" w:firstLine="0"/>
        <w:jc w:val="both"/>
        <w:rPr>
          <w:rFonts w:ascii="Palatino Linotype" w:hAnsi="Palatino Linotype" w:cs="Arial"/>
        </w:rPr>
      </w:pPr>
      <w:r w:rsidRPr="007B33F3">
        <w:rPr>
          <w:rFonts w:ascii="Palatino Linotype" w:hAnsi="Palatino Linotype" w:cs="Arial"/>
          <w:b/>
        </w:rPr>
        <w:t xml:space="preserve">Estudio y resolución del asunto. </w:t>
      </w:r>
      <w:r w:rsidRPr="007B33F3">
        <w:rPr>
          <w:rFonts w:ascii="Palatino Linotype" w:hAnsi="Palatino Linotype" w:cs="Arial"/>
        </w:rPr>
        <w:t xml:space="preserve">Tal y como quedo precisado en los resultandos de la presente resolución, el particular requirió del </w:t>
      </w:r>
      <w:r w:rsidRPr="007B33F3">
        <w:rPr>
          <w:rFonts w:ascii="Palatino Linotype" w:hAnsi="Palatino Linotype" w:cs="Arial"/>
          <w:b/>
        </w:rPr>
        <w:t xml:space="preserve">SUJETO OBLIGADO </w:t>
      </w:r>
      <w:r w:rsidR="00210201" w:rsidRPr="007B33F3">
        <w:rPr>
          <w:rFonts w:ascii="Palatino Linotype" w:hAnsi="Palatino Linotype" w:cs="Arial"/>
        </w:rPr>
        <w:t>el documento en que se advierta</w:t>
      </w:r>
      <w:r w:rsidR="001B15D0" w:rsidRPr="007B33F3">
        <w:rPr>
          <w:rFonts w:ascii="Palatino Linotype" w:hAnsi="Palatino Linotype" w:cs="Arial"/>
        </w:rPr>
        <w:t xml:space="preserve"> lo siguiente: </w:t>
      </w:r>
    </w:p>
    <w:p w14:paraId="4AC7262A" w14:textId="2CCFBA55" w:rsidR="00C07399" w:rsidRPr="007B33F3" w:rsidRDefault="001B15D0" w:rsidP="00FC18B8">
      <w:pPr>
        <w:pStyle w:val="Prrafodelista"/>
        <w:widowControl w:val="0"/>
        <w:autoSpaceDE w:val="0"/>
        <w:autoSpaceDN w:val="0"/>
        <w:adjustRightInd w:val="0"/>
        <w:spacing w:before="240" w:after="240" w:line="360" w:lineRule="auto"/>
        <w:ind w:left="851" w:right="899"/>
        <w:jc w:val="both"/>
        <w:rPr>
          <w:rFonts w:ascii="Palatino Linotype" w:hAnsi="Palatino Linotype" w:cs="Arial"/>
          <w:i/>
        </w:rPr>
      </w:pPr>
      <w:r w:rsidRPr="007B33F3">
        <w:rPr>
          <w:rFonts w:ascii="Palatino Linotype" w:hAnsi="Palatino Linotype" w:cs="Arial"/>
          <w:i/>
        </w:rPr>
        <w:t xml:space="preserve">1.- </w:t>
      </w:r>
      <w:r w:rsidR="00B25C40" w:rsidRPr="007B33F3">
        <w:rPr>
          <w:rFonts w:ascii="Palatino Linotype" w:hAnsi="Palatino Linotype" w:cs="Arial"/>
          <w:i/>
        </w:rPr>
        <w:t>L</w:t>
      </w:r>
      <w:r w:rsidR="00AD73CA" w:rsidRPr="007B33F3">
        <w:rPr>
          <w:rFonts w:ascii="Palatino Linotype" w:hAnsi="Palatino Linotype" w:cs="Arial"/>
          <w:i/>
        </w:rPr>
        <w:t>a remuneración neta y bruta de las y los Regidores, así como de las y los Síndicos adscritos al ayuntamiento</w:t>
      </w:r>
      <w:r w:rsidR="00B25C40" w:rsidRPr="007B33F3">
        <w:rPr>
          <w:rFonts w:ascii="Palatino Linotype" w:hAnsi="Palatino Linotype" w:cs="Arial"/>
          <w:i/>
        </w:rPr>
        <w:t xml:space="preserve">, correspondientes del primero de enero al treinta de junio de año en curso. </w:t>
      </w:r>
    </w:p>
    <w:p w14:paraId="6128106E" w14:textId="0AF32C31" w:rsidR="00FC18B8" w:rsidRPr="007B33F3" w:rsidRDefault="00CF6BDA"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B33F3">
        <w:rPr>
          <w:rFonts w:ascii="Palatino Linotype" w:hAnsi="Palatino Linotype" w:cs="Arial"/>
        </w:rPr>
        <w:t xml:space="preserve">Al respecto, </w:t>
      </w:r>
      <w:r w:rsidRPr="007B33F3">
        <w:rPr>
          <w:rFonts w:ascii="Palatino Linotype" w:hAnsi="Palatino Linotype" w:cs="Arial"/>
          <w:b/>
        </w:rPr>
        <w:t>EL SUJETO OBLIGADO</w:t>
      </w:r>
      <w:r w:rsidRPr="007B33F3">
        <w:rPr>
          <w:rFonts w:ascii="Palatino Linotype" w:hAnsi="Palatino Linotype" w:cs="Arial"/>
        </w:rPr>
        <w:t xml:space="preserve"> respondió al particular que la información solicitada</w:t>
      </w:r>
      <w:r w:rsidR="009D05BD" w:rsidRPr="007B33F3">
        <w:rPr>
          <w:rFonts w:ascii="Palatino Linotype" w:hAnsi="Palatino Linotype" w:cs="Arial"/>
        </w:rPr>
        <w:t xml:space="preserve"> </w:t>
      </w:r>
      <w:r w:rsidR="00FC18B8" w:rsidRPr="007B33F3">
        <w:rPr>
          <w:rFonts w:ascii="Palatino Linotype" w:hAnsi="Palatino Linotype" w:cs="Arial"/>
        </w:rPr>
        <w:t xml:space="preserve">podía ser consultada a través de la Plataforma de </w:t>
      </w:r>
      <w:r w:rsidR="003264AE" w:rsidRPr="007B33F3">
        <w:rPr>
          <w:rFonts w:ascii="Palatino Linotype" w:hAnsi="Palatino Linotype" w:cs="Arial"/>
        </w:rPr>
        <w:t xml:space="preserve">Información </w:t>
      </w:r>
      <w:r w:rsidR="00FC18B8" w:rsidRPr="007B33F3">
        <w:rPr>
          <w:rFonts w:ascii="Palatino Linotype" w:hAnsi="Palatino Linotype" w:cs="Arial"/>
        </w:rPr>
        <w:t xml:space="preserve">Pública de Oficio Mexiquense (IPOMEX), en el apartado de remuneraciones del artículo 92, fracción VIII, haciendo entrega de la liga electrónica: </w:t>
      </w:r>
      <w:hyperlink r:id="rId9" w:history="1">
        <w:r w:rsidR="00FC18B8" w:rsidRPr="007B33F3">
          <w:rPr>
            <w:rStyle w:val="Hipervnculo"/>
            <w:rFonts w:ascii="Palatino Linotype" w:hAnsi="Palatino Linotype" w:cs="Arial"/>
          </w:rPr>
          <w:t>https://www.ipomex.org.mx/ipo3/lgt/indice/CUAUTITLAN/art_92_viii/2.web</w:t>
        </w:r>
      </w:hyperlink>
      <w:r w:rsidR="00FC18B8" w:rsidRPr="007B33F3">
        <w:rPr>
          <w:rFonts w:ascii="Palatino Linotype" w:hAnsi="Palatino Linotype" w:cs="Arial"/>
        </w:rPr>
        <w:t xml:space="preserve">; así mismo señaló el apartado del directorio de todos los servidores públicos del artículo 92 fracción VII, </w:t>
      </w:r>
      <w:r w:rsidR="003D641D" w:rsidRPr="007B33F3">
        <w:rPr>
          <w:rFonts w:ascii="Palatino Linotype" w:hAnsi="Palatino Linotype" w:cs="Arial"/>
        </w:rPr>
        <w:t xml:space="preserve">encontrado con </w:t>
      </w:r>
      <w:r w:rsidR="00FC18B8" w:rsidRPr="007B33F3">
        <w:rPr>
          <w:rFonts w:ascii="Palatino Linotype" w:hAnsi="Palatino Linotype" w:cs="Arial"/>
        </w:rPr>
        <w:t xml:space="preserve">la liga directa: </w:t>
      </w:r>
      <w:hyperlink r:id="rId10" w:history="1">
        <w:r w:rsidR="00FC18B8" w:rsidRPr="007B33F3">
          <w:rPr>
            <w:rStyle w:val="Hipervnculo"/>
            <w:rFonts w:ascii="Palatino Linotype" w:hAnsi="Palatino Linotype" w:cs="Arial"/>
          </w:rPr>
          <w:t>https://www.ipomex.org.mx/ipo3/lgt/indice/CUAUTITLAN/art_92_vii/2.web</w:t>
        </w:r>
      </w:hyperlink>
      <w:r w:rsidR="00FC18B8" w:rsidRPr="007B33F3">
        <w:rPr>
          <w:rFonts w:ascii="Palatino Linotype" w:hAnsi="Palatino Linotype" w:cs="Arial"/>
        </w:rPr>
        <w:t xml:space="preserve">. </w:t>
      </w:r>
    </w:p>
    <w:p w14:paraId="7FD9761E" w14:textId="462EF1A3" w:rsidR="003264AE" w:rsidRPr="007B33F3" w:rsidRDefault="002814AE" w:rsidP="00FC18B8">
      <w:pPr>
        <w:pStyle w:val="Prrafodelista"/>
        <w:widowControl w:val="0"/>
        <w:autoSpaceDE w:val="0"/>
        <w:autoSpaceDN w:val="0"/>
        <w:adjustRightInd w:val="0"/>
        <w:spacing w:line="360" w:lineRule="auto"/>
        <w:ind w:left="0"/>
        <w:jc w:val="both"/>
        <w:rPr>
          <w:rFonts w:ascii="Palatino Linotype" w:hAnsi="Palatino Linotype" w:cs="Arial"/>
        </w:rPr>
      </w:pPr>
      <w:r w:rsidRPr="007B33F3">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06BF8C6F" wp14:editId="640DDFC1">
                <wp:simplePos x="0" y="0"/>
                <wp:positionH relativeFrom="column">
                  <wp:posOffset>310515</wp:posOffset>
                </wp:positionH>
                <wp:positionV relativeFrom="paragraph">
                  <wp:posOffset>3365500</wp:posOffset>
                </wp:positionV>
                <wp:extent cx="5038725" cy="276225"/>
                <wp:effectExtent l="57150" t="19050" r="85725" b="104775"/>
                <wp:wrapNone/>
                <wp:docPr id="14" name="Rectángulo 14"/>
                <wp:cNvGraphicFramePr/>
                <a:graphic xmlns:a="http://schemas.openxmlformats.org/drawingml/2006/main">
                  <a:graphicData uri="http://schemas.microsoft.com/office/word/2010/wordprocessingShape">
                    <wps:wsp>
                      <wps:cNvSpPr/>
                      <wps:spPr>
                        <a:xfrm>
                          <a:off x="0" y="0"/>
                          <a:ext cx="5038725" cy="2762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2D52E" id="Rectángulo 14" o:spid="_x0000_s1026" style="position:absolute;margin-left:24.45pt;margin-top:265pt;width:396.7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" filled="f" strokecolor="red" strokeweight="1.5pt">
                <v:shadow on="t" color="black" opacity="22937f" origin=",.5" offset="0,.63889mm"/>
              </v:rect>
            </w:pict>
          </mc:Fallback>
        </mc:AlternateContent>
      </w:r>
      <w:r w:rsidR="00CF6BDA" w:rsidRPr="007B33F3">
        <w:rPr>
          <w:rFonts w:ascii="Palatino Linotype" w:hAnsi="Palatino Linotype" w:cs="Arial"/>
        </w:rPr>
        <w:t xml:space="preserve">Inconforme con dicha respuesta, el hoy </w:t>
      </w:r>
      <w:r w:rsidR="00CF6BDA" w:rsidRPr="007B33F3">
        <w:rPr>
          <w:rFonts w:ascii="Palatino Linotype" w:hAnsi="Palatino Linotype" w:cs="Arial"/>
          <w:b/>
        </w:rPr>
        <w:t>RECURRENTE</w:t>
      </w:r>
      <w:r w:rsidR="00CF6BDA" w:rsidRPr="007B33F3">
        <w:rPr>
          <w:rFonts w:ascii="Palatino Linotype" w:hAnsi="Palatino Linotype" w:cs="Arial"/>
        </w:rPr>
        <w:t xml:space="preserve"> interpuso el medio de defensa de análisis, en el cual manifestó que </w:t>
      </w:r>
      <w:r w:rsidR="003264AE" w:rsidRPr="007B33F3">
        <w:rPr>
          <w:rFonts w:ascii="Palatino Linotype" w:hAnsi="Palatino Linotype" w:cs="Arial"/>
        </w:rPr>
        <w:t xml:space="preserve">la información proporcionada no atendió su derecho de acceso a la información, aunado a que ésta se entregó en ceros. </w:t>
      </w:r>
    </w:p>
    <w:p w14:paraId="71D1A636" w14:textId="5D502527" w:rsidR="00CF6BDA" w:rsidRPr="007B33F3" w:rsidRDefault="00CF6BDA"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B33F3">
        <w:rPr>
          <w:rFonts w:ascii="Palatino Linotype" w:hAnsi="Palatino Linotype" w:cs="Arial"/>
        </w:rPr>
        <w:t xml:space="preserve">Posteriormente, </w:t>
      </w:r>
      <w:r w:rsidRPr="007B33F3">
        <w:rPr>
          <w:rFonts w:ascii="Palatino Linotype" w:hAnsi="Palatino Linotype" w:cs="Arial"/>
          <w:b/>
        </w:rPr>
        <w:t>EL SUJETO OBLIGADO</w:t>
      </w:r>
      <w:r w:rsidRPr="007B33F3">
        <w:rPr>
          <w:rFonts w:ascii="Palatino Linotype" w:hAnsi="Palatino Linotype" w:cs="Arial"/>
        </w:rPr>
        <w:t xml:space="preserve"> </w:t>
      </w:r>
      <w:r w:rsidR="00305C86" w:rsidRPr="007B33F3">
        <w:rPr>
          <w:rFonts w:ascii="Palatino Linotype" w:hAnsi="Palatino Linotype" w:cs="Arial"/>
        </w:rPr>
        <w:t>fue omiso en rendir su Informe Justificado</w:t>
      </w:r>
      <w:r w:rsidRPr="007B33F3">
        <w:rPr>
          <w:rFonts w:ascii="Palatino Linotype" w:hAnsi="Palatino Linotype" w:cs="Arial"/>
        </w:rPr>
        <w:t xml:space="preserve">. Por su parte, </w:t>
      </w:r>
      <w:r w:rsidRPr="007B33F3">
        <w:rPr>
          <w:rFonts w:ascii="Palatino Linotype" w:hAnsi="Palatino Linotype" w:cs="Arial"/>
          <w:b/>
        </w:rPr>
        <w:t>EL RECURRENTE</w:t>
      </w:r>
      <w:r w:rsidRPr="007B33F3">
        <w:rPr>
          <w:rFonts w:ascii="Palatino Linotype" w:hAnsi="Palatino Linotype" w:cs="Arial"/>
        </w:rPr>
        <w:t xml:space="preserve"> no presentó manifestaciones, alegatos ni ofreció los medios de prueba que a su derecho convinieran.</w:t>
      </w:r>
    </w:p>
    <w:p w14:paraId="123DDCE7" w14:textId="66AE1E5C" w:rsidR="00CF6BDA" w:rsidRPr="007B33F3" w:rsidRDefault="00CF6BDA" w:rsidP="00CF6BDA">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i/>
          <w:sz w:val="22"/>
        </w:rPr>
      </w:pPr>
      <w:r w:rsidRPr="007B33F3">
        <w:rPr>
          <w:rFonts w:ascii="Palatino Linotype" w:hAnsi="Palatino Linotype"/>
        </w:rPr>
        <w:t xml:space="preserve">Bajo ese contexto, este Órgano Colegiado analizó la totalidad de actuaciones que integran el expediente electrónico del </w:t>
      </w:r>
      <w:r w:rsidRPr="007B33F3">
        <w:rPr>
          <w:rFonts w:ascii="Palatino Linotype" w:hAnsi="Palatino Linotype"/>
          <w:b/>
        </w:rPr>
        <w:t>SAIMEX</w:t>
      </w:r>
      <w:r w:rsidRPr="007B33F3">
        <w:rPr>
          <w:rFonts w:ascii="Palatino Linotype" w:hAnsi="Palatino Linotype"/>
        </w:rPr>
        <w:t xml:space="preserve"> y arribó a las siguientes Consideraciones de hecho y de derecho:</w:t>
      </w:r>
    </w:p>
    <w:p w14:paraId="6DC8D9F9" w14:textId="179648E2" w:rsidR="003264AE" w:rsidRPr="007B33F3" w:rsidRDefault="00CF6BDA" w:rsidP="00CF6BDA">
      <w:pPr>
        <w:spacing w:before="100" w:beforeAutospacing="1" w:after="100" w:afterAutospacing="1" w:line="360" w:lineRule="auto"/>
        <w:jc w:val="both"/>
        <w:rPr>
          <w:rFonts w:ascii="Palatino Linotype" w:hAnsi="Palatino Linotype"/>
        </w:rPr>
      </w:pPr>
      <w:r w:rsidRPr="007B33F3">
        <w:rPr>
          <w:rFonts w:ascii="Palatino Linotype" w:hAnsi="Palatino Linotype"/>
        </w:rPr>
        <w:t xml:space="preserve">Primeramente, se precisa que se obvia el análisis de la competencia por parte del </w:t>
      </w:r>
      <w:r w:rsidRPr="007B33F3">
        <w:rPr>
          <w:rFonts w:ascii="Palatino Linotype" w:hAnsi="Palatino Linotype"/>
          <w:b/>
        </w:rPr>
        <w:t>SUJETO OBLIGADO</w:t>
      </w:r>
      <w:r w:rsidRPr="007B33F3">
        <w:rPr>
          <w:rFonts w:ascii="Palatino Linotype" w:hAnsi="Palatino Linotype"/>
        </w:rPr>
        <w:t>, para generar, administrar o poseer la información solicitada, dado que éste ha asumido la misma, en razón de que en su respuesta admitió contar con dicha información</w:t>
      </w:r>
      <w:r w:rsidR="00703C61" w:rsidRPr="007B33F3">
        <w:rPr>
          <w:rFonts w:ascii="Palatino Linotype" w:hAnsi="Palatino Linotype"/>
        </w:rPr>
        <w:t xml:space="preserve">, señalando la misma se encontraba </w:t>
      </w:r>
      <w:r w:rsidR="003264AE" w:rsidRPr="007B33F3">
        <w:rPr>
          <w:rFonts w:ascii="Palatino Linotype" w:hAnsi="Palatino Linotype"/>
        </w:rPr>
        <w:t xml:space="preserve">en el portal de IPOMEX del Sujeto Obligado. </w:t>
      </w:r>
    </w:p>
    <w:p w14:paraId="26C295A9" w14:textId="77777777" w:rsidR="00CF6BDA" w:rsidRPr="007B33F3" w:rsidRDefault="00CF6BDA" w:rsidP="00CF6BDA">
      <w:pPr>
        <w:spacing w:before="240" w:after="240" w:line="360" w:lineRule="auto"/>
        <w:jc w:val="both"/>
        <w:rPr>
          <w:rFonts w:ascii="Palatino Linotype" w:hAnsi="Palatino Linotype"/>
        </w:rPr>
      </w:pPr>
      <w:r w:rsidRPr="007B33F3">
        <w:rPr>
          <w:rFonts w:ascii="Palatino Linotype" w:hAnsi="Palatino Linotype"/>
        </w:rPr>
        <w:t xml:space="preserve">En efecto, el hecho de que </w:t>
      </w:r>
      <w:r w:rsidRPr="007B33F3">
        <w:rPr>
          <w:rFonts w:ascii="Palatino Linotype" w:hAnsi="Palatino Linotype"/>
          <w:b/>
        </w:rPr>
        <w:t>EL SUJETO OBLIGADO</w:t>
      </w:r>
      <w:r w:rsidRPr="007B33F3">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11F44E9D" w14:textId="77777777" w:rsidR="00CF6BDA" w:rsidRPr="007B33F3" w:rsidRDefault="00CF6BDA" w:rsidP="00CF6BDA">
      <w:pPr>
        <w:tabs>
          <w:tab w:val="left" w:pos="851"/>
          <w:tab w:val="left" w:pos="8505"/>
        </w:tabs>
        <w:ind w:left="851" w:right="902"/>
        <w:jc w:val="both"/>
        <w:rPr>
          <w:rFonts w:ascii="Palatino Linotype" w:hAnsi="Palatino Linotype" w:cs="Arial"/>
          <w:i/>
          <w:sz w:val="22"/>
          <w:szCs w:val="22"/>
        </w:rPr>
      </w:pPr>
      <w:r w:rsidRPr="007B33F3">
        <w:rPr>
          <w:rFonts w:ascii="Palatino Linotype" w:hAnsi="Palatino Linotype" w:cs="Arial"/>
          <w:i/>
          <w:sz w:val="22"/>
          <w:szCs w:val="22"/>
        </w:rPr>
        <w:t>“</w:t>
      </w:r>
      <w:r w:rsidRPr="007B33F3">
        <w:rPr>
          <w:rFonts w:ascii="Palatino Linotype" w:hAnsi="Palatino Linotype" w:cs="Arial"/>
          <w:b/>
          <w:i/>
          <w:sz w:val="22"/>
          <w:szCs w:val="22"/>
        </w:rPr>
        <w:t>Artículo 12.</w:t>
      </w:r>
      <w:r w:rsidRPr="007B33F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47884D2" w14:textId="77777777" w:rsidR="00CF6BDA" w:rsidRPr="007B33F3" w:rsidRDefault="00CF6BDA" w:rsidP="00CF6BDA">
      <w:pPr>
        <w:ind w:left="851" w:right="902"/>
        <w:jc w:val="both"/>
        <w:rPr>
          <w:rFonts w:ascii="Palatino Linotype" w:hAnsi="Palatino Linotype" w:cs="Arial"/>
          <w:i/>
          <w:sz w:val="22"/>
          <w:szCs w:val="22"/>
        </w:rPr>
      </w:pPr>
      <w:r w:rsidRPr="007B33F3">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E8C576F" w14:textId="77777777" w:rsidR="00CF6BDA" w:rsidRPr="007B33F3" w:rsidRDefault="00CF6BDA" w:rsidP="00CF6BDA">
      <w:pPr>
        <w:spacing w:before="240" w:after="240" w:line="360" w:lineRule="auto"/>
        <w:jc w:val="both"/>
      </w:pPr>
      <w:r w:rsidRPr="007B33F3">
        <w:rPr>
          <w:rFonts w:ascii="Palatino Linotype" w:hAnsi="Palatino Linotype"/>
        </w:rPr>
        <w:t xml:space="preserve">Así, el estudio de la naturaleza jurídica de la información pública solicitada, tiene por objeto determinar si ésta la genera, posee o administra </w:t>
      </w:r>
      <w:r w:rsidRPr="007B33F3">
        <w:rPr>
          <w:rFonts w:ascii="Palatino Linotype" w:hAnsi="Palatino Linotype"/>
          <w:b/>
        </w:rPr>
        <w:t>EL SUJETO OBLIGADO</w:t>
      </w:r>
      <w:r w:rsidRPr="007B33F3">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7B33F3">
        <w:t xml:space="preserve"> </w:t>
      </w:r>
    </w:p>
    <w:p w14:paraId="690333C9" w14:textId="77777777" w:rsidR="00CF6BDA" w:rsidRPr="007B33F3" w:rsidRDefault="00CF6BDA" w:rsidP="00CF6BDA">
      <w:pPr>
        <w:spacing w:before="240" w:after="240" w:line="360" w:lineRule="auto"/>
        <w:jc w:val="both"/>
        <w:rPr>
          <w:rFonts w:ascii="Palatino Linotype" w:hAnsi="Palatino Linotype"/>
        </w:rPr>
      </w:pPr>
      <w:r w:rsidRPr="007B33F3">
        <w:rPr>
          <w:rFonts w:ascii="Palatino Linotype" w:hAnsi="Palatino Linotype"/>
        </w:rPr>
        <w:t xml:space="preserve">Adicional a lo anterior, y toda vez que </w:t>
      </w:r>
      <w:r w:rsidRPr="007B33F3">
        <w:rPr>
          <w:rFonts w:ascii="Palatino Linotype" w:hAnsi="Palatino Linotype"/>
          <w:b/>
        </w:rPr>
        <w:t>EL SUJETO OBLIGADO</w:t>
      </w:r>
      <w:r w:rsidRPr="007B33F3">
        <w:rPr>
          <w:rFonts w:ascii="Palatino Linotype" w:hAnsi="Palatino Linotype"/>
        </w:rPr>
        <w:t xml:space="preserve"> se pronunció respecto de la información solicitada y atendiendo a la naturaleza de la misma, este Instituto no está facultado para pronunciarse sobre la veracidad de ésta.</w:t>
      </w:r>
    </w:p>
    <w:p w14:paraId="3AE6869A" w14:textId="77777777" w:rsidR="00CF6BDA" w:rsidRPr="007B33F3" w:rsidRDefault="00CF6BDA" w:rsidP="00CF6BDA">
      <w:pPr>
        <w:spacing w:before="240" w:after="240" w:line="360" w:lineRule="auto"/>
        <w:jc w:val="both"/>
        <w:rPr>
          <w:rFonts w:ascii="Palatino Linotype" w:hAnsi="Palatino Linotype"/>
        </w:rPr>
      </w:pPr>
      <w:r w:rsidRPr="007B33F3">
        <w:rPr>
          <w:rFonts w:ascii="Palatino Linotype" w:hAnsi="Palatino Linotype"/>
        </w:rPr>
        <w:t>Lo expuesto,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14:paraId="38C6A0F5" w14:textId="77777777" w:rsidR="00CF6BDA" w:rsidRPr="007B33F3" w:rsidRDefault="00CF6BDA" w:rsidP="00342D55">
      <w:pPr>
        <w:ind w:left="851" w:right="899"/>
        <w:jc w:val="both"/>
        <w:rPr>
          <w:rFonts w:ascii="Palatino Linotype" w:hAnsi="Palatino Linotype"/>
          <w:i/>
        </w:rPr>
      </w:pPr>
      <w:r w:rsidRPr="007B33F3">
        <w:rPr>
          <w:rFonts w:ascii="Palatino Linotype" w:hAnsi="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71996C5" w14:textId="77777777" w:rsidR="00CF6BDA" w:rsidRPr="007B33F3" w:rsidRDefault="00CF6BDA" w:rsidP="00342D55">
      <w:pPr>
        <w:ind w:left="851" w:right="899"/>
        <w:jc w:val="both"/>
        <w:rPr>
          <w:rFonts w:ascii="Palatino Linotype" w:hAnsi="Palatino Linotype"/>
          <w:i/>
        </w:rPr>
      </w:pPr>
      <w:r w:rsidRPr="007B33F3">
        <w:rPr>
          <w:rFonts w:ascii="Palatino Linotype" w:hAnsi="Palatino Linotype"/>
          <w:i/>
        </w:rPr>
        <w:t> </w:t>
      </w:r>
    </w:p>
    <w:p w14:paraId="6BB9CD25" w14:textId="77777777" w:rsidR="00CF6BDA" w:rsidRPr="007B33F3" w:rsidRDefault="00CF6BDA" w:rsidP="00342D55">
      <w:pPr>
        <w:ind w:left="851" w:right="899"/>
        <w:jc w:val="both"/>
        <w:rPr>
          <w:rFonts w:ascii="Palatino Linotype" w:hAnsi="Palatino Linotype"/>
          <w:i/>
        </w:rPr>
      </w:pPr>
      <w:r w:rsidRPr="007B33F3">
        <w:rPr>
          <w:rFonts w:ascii="Palatino Linotype" w:hAnsi="Palatino Linotype"/>
          <w:i/>
        </w:rPr>
        <w:t>Expedientes:</w:t>
      </w:r>
    </w:p>
    <w:p w14:paraId="51FFEC84" w14:textId="77777777" w:rsidR="00CF6BDA" w:rsidRPr="007B33F3" w:rsidRDefault="00CF6BDA" w:rsidP="00342D55">
      <w:pPr>
        <w:ind w:left="851" w:right="899"/>
        <w:jc w:val="both"/>
        <w:rPr>
          <w:rFonts w:ascii="Palatino Linotype" w:hAnsi="Palatino Linotype"/>
          <w:i/>
        </w:rPr>
      </w:pPr>
      <w:r w:rsidRPr="007B33F3">
        <w:rPr>
          <w:rFonts w:ascii="Palatino Linotype" w:hAnsi="Palatino Linotype"/>
          <w:i/>
        </w:rPr>
        <w:t>2440/07 Comisión Federal de Electricidad - Alonso Lujambio Irazábal</w:t>
      </w:r>
    </w:p>
    <w:p w14:paraId="62216954" w14:textId="77777777" w:rsidR="00CF6BDA" w:rsidRPr="007B33F3" w:rsidRDefault="00CF6BDA" w:rsidP="00342D55">
      <w:pPr>
        <w:ind w:left="851" w:right="899"/>
        <w:jc w:val="both"/>
        <w:rPr>
          <w:rFonts w:ascii="Palatino Linotype" w:hAnsi="Palatino Linotype"/>
          <w:i/>
        </w:rPr>
      </w:pPr>
      <w:r w:rsidRPr="007B33F3">
        <w:rPr>
          <w:rFonts w:ascii="Palatino Linotype" w:hAnsi="Palatino Linotype"/>
          <w:i/>
        </w:rPr>
        <w:t>0113/09 Instituto de Seguridad y Servicios Sociales de los Trabajadores del Estado – Alonso Lujambio Irazábal</w:t>
      </w:r>
    </w:p>
    <w:p w14:paraId="36D2B281" w14:textId="77777777" w:rsidR="00CF6BDA" w:rsidRPr="007B33F3" w:rsidRDefault="00CF6BDA" w:rsidP="00342D55">
      <w:pPr>
        <w:ind w:left="851" w:right="899"/>
        <w:jc w:val="both"/>
        <w:rPr>
          <w:rFonts w:ascii="Palatino Linotype" w:hAnsi="Palatino Linotype"/>
          <w:i/>
        </w:rPr>
      </w:pPr>
      <w:r w:rsidRPr="007B33F3">
        <w:rPr>
          <w:rFonts w:ascii="Palatino Linotype" w:hAnsi="Palatino Linotype"/>
          <w:i/>
        </w:rPr>
        <w:t>1624/09 Instituto Nacional para la Educación de los Adultos - María Marván Laborde</w:t>
      </w:r>
    </w:p>
    <w:p w14:paraId="4C16C36C" w14:textId="77777777" w:rsidR="00CF6BDA" w:rsidRPr="007B33F3" w:rsidRDefault="00CF6BDA" w:rsidP="00342D55">
      <w:pPr>
        <w:ind w:left="851" w:right="899"/>
        <w:jc w:val="both"/>
        <w:rPr>
          <w:rFonts w:ascii="Palatino Linotype" w:hAnsi="Palatino Linotype"/>
          <w:i/>
        </w:rPr>
      </w:pPr>
      <w:r w:rsidRPr="007B33F3">
        <w:rPr>
          <w:rFonts w:ascii="Palatino Linotype" w:hAnsi="Palatino Linotype"/>
          <w:i/>
        </w:rPr>
        <w:t>2395/09 Secretaría de Economía - María Marván Laborde</w:t>
      </w:r>
    </w:p>
    <w:p w14:paraId="2053E7CB" w14:textId="77777777" w:rsidR="00CF6BDA" w:rsidRPr="007B33F3" w:rsidRDefault="00CF6BDA" w:rsidP="00342D55">
      <w:pPr>
        <w:ind w:left="851" w:right="899"/>
        <w:jc w:val="both"/>
        <w:rPr>
          <w:lang w:eastAsia="es-MX"/>
        </w:rPr>
      </w:pPr>
      <w:r w:rsidRPr="007B33F3">
        <w:rPr>
          <w:rFonts w:ascii="Palatino Linotype" w:hAnsi="Palatino Linotype"/>
          <w:i/>
        </w:rPr>
        <w:t>0837/10 Administración Portuaria Integral de Veracruz, S.A. de C.V. – María Marván Laborde</w:t>
      </w:r>
      <w:r w:rsidRPr="007B33F3">
        <w:rPr>
          <w:bdr w:val="none" w:sz="0" w:space="0" w:color="auto" w:frame="1"/>
          <w:lang w:val="es-ES" w:eastAsia="es-MX"/>
        </w:rPr>
        <w:t>”</w:t>
      </w:r>
    </w:p>
    <w:p w14:paraId="4DF01D41" w14:textId="77777777" w:rsidR="00CF6BDA" w:rsidRPr="007B33F3" w:rsidRDefault="00CF6BDA" w:rsidP="00CF6BDA">
      <w:pPr>
        <w:spacing w:before="100" w:beforeAutospacing="1" w:after="100" w:afterAutospacing="1" w:line="360" w:lineRule="auto"/>
        <w:jc w:val="both"/>
        <w:rPr>
          <w:rFonts w:ascii="Palatino Linotype" w:hAnsi="Palatino Linotype" w:cs="Arial"/>
        </w:rPr>
      </w:pPr>
      <w:r w:rsidRPr="007B33F3">
        <w:rPr>
          <w:rFonts w:ascii="Palatino Linotype" w:hAnsi="Palatino Linotype" w:cs="Arial"/>
        </w:rPr>
        <w:t>Máxime, que el artículo 176 de la Ley de Transparencia y Acceso a la Información del Estado de México y Municipios establece que el recurso de revisión es la garantía secundaria mediante la cual se pretende reparar cualquier posible afectación al derecho de acceso a la información pública.</w:t>
      </w:r>
    </w:p>
    <w:p w14:paraId="4A5AB605" w14:textId="39AED88F" w:rsidR="00EB3E49" w:rsidRPr="007B33F3" w:rsidRDefault="00CF6BDA"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B33F3">
        <w:rPr>
          <w:rFonts w:ascii="Palatino Linotype" w:hAnsi="Palatino Linotype" w:cs="Arial"/>
        </w:rPr>
        <w:t xml:space="preserve">Dicho lo anterior, este Instituto analizó </w:t>
      </w:r>
      <w:r w:rsidR="00532D20" w:rsidRPr="007B33F3">
        <w:rPr>
          <w:rFonts w:ascii="Palatino Linotype" w:hAnsi="Palatino Linotype" w:cs="Arial"/>
        </w:rPr>
        <w:t xml:space="preserve">las ligas electrónicas remitidas por </w:t>
      </w:r>
      <w:r w:rsidRPr="007B33F3">
        <w:rPr>
          <w:rFonts w:ascii="Palatino Linotype" w:hAnsi="Palatino Linotype" w:cs="Arial"/>
          <w:b/>
        </w:rPr>
        <w:t>EL SUJETO OBLIGADO</w:t>
      </w:r>
      <w:r w:rsidRPr="007B33F3">
        <w:rPr>
          <w:rFonts w:ascii="Palatino Linotype" w:hAnsi="Palatino Linotype" w:cs="Arial"/>
        </w:rPr>
        <w:t xml:space="preserve"> en </w:t>
      </w:r>
      <w:r w:rsidR="00305C86" w:rsidRPr="007B33F3">
        <w:rPr>
          <w:rFonts w:ascii="Palatino Linotype" w:hAnsi="Palatino Linotype" w:cs="Arial"/>
        </w:rPr>
        <w:t xml:space="preserve">respuesta </w:t>
      </w:r>
      <w:r w:rsidRPr="007B33F3">
        <w:rPr>
          <w:rFonts w:ascii="Palatino Linotype" w:hAnsi="Palatino Linotype" w:cs="Arial"/>
        </w:rPr>
        <w:t>y advirtió que</w:t>
      </w:r>
      <w:r w:rsidR="00532D20" w:rsidRPr="007B33F3">
        <w:rPr>
          <w:rFonts w:ascii="Palatino Linotype" w:hAnsi="Palatino Linotype" w:cs="Arial"/>
        </w:rPr>
        <w:t xml:space="preserve"> </w:t>
      </w:r>
      <w:r w:rsidR="007A584E" w:rsidRPr="007B33F3">
        <w:rPr>
          <w:rFonts w:ascii="Palatino Linotype" w:hAnsi="Palatino Linotype" w:cs="Arial"/>
        </w:rPr>
        <w:t>si bien en una de ellas</w:t>
      </w:r>
      <w:r w:rsidR="00EB3E49" w:rsidRPr="007B33F3">
        <w:rPr>
          <w:rFonts w:ascii="Palatino Linotype" w:hAnsi="Palatino Linotype" w:cs="Arial"/>
        </w:rPr>
        <w:t xml:space="preserve"> se encuentra el directorio de todos los servidores públicos, como fue señalado en respuesta por el Sujeto Obligado, lo cierto es que dicha información no fue la requerida por el particular; aunado a ello también hizo entrega de la liga electrónica que direcciona al apartado de remuneraciones</w:t>
      </w:r>
      <w:r w:rsidR="007F5740" w:rsidRPr="007B33F3">
        <w:rPr>
          <w:rFonts w:ascii="Palatino Linotype" w:hAnsi="Palatino Linotype" w:cs="Arial"/>
        </w:rPr>
        <w:t xml:space="preserve"> del ejercicio 2020</w:t>
      </w:r>
      <w:r w:rsidR="00EB3E49" w:rsidRPr="007B33F3">
        <w:rPr>
          <w:rFonts w:ascii="Palatino Linotype" w:hAnsi="Palatino Linotype" w:cs="Arial"/>
        </w:rPr>
        <w:t xml:space="preserve"> del Ayuntamiento de Cuautitlán; </w:t>
      </w:r>
      <w:r w:rsidR="007F5740" w:rsidRPr="007B33F3">
        <w:rPr>
          <w:rFonts w:ascii="Palatino Linotype" w:hAnsi="Palatino Linotype" w:cs="Arial"/>
        </w:rPr>
        <w:t>de la cual se puede advertir el registro de los nombres y remuneraciones del personal adscrito a la sindicatura y las regidurías; sin embargo de estas no se advierte el monto que perciben dichos funcionarios; mismas que a manera de ejemplo únicamente se inserta la correspondiente a la síndico municipal</w:t>
      </w:r>
      <w:r w:rsidR="00EB3E49" w:rsidRPr="007B33F3">
        <w:rPr>
          <w:rFonts w:ascii="Palatino Linotype" w:hAnsi="Palatino Linotype" w:cs="Arial"/>
        </w:rPr>
        <w:t xml:space="preserve">: </w:t>
      </w:r>
    </w:p>
    <w:p w14:paraId="40014D43" w14:textId="2BC9B072" w:rsidR="00EB3E49" w:rsidRPr="007B33F3" w:rsidRDefault="00EB3E49" w:rsidP="00EB3E49">
      <w:pPr>
        <w:autoSpaceDE w:val="0"/>
        <w:autoSpaceDN w:val="0"/>
        <w:adjustRightInd w:val="0"/>
        <w:spacing w:line="360" w:lineRule="auto"/>
        <w:ind w:right="49"/>
        <w:jc w:val="both"/>
        <w:rPr>
          <w:rFonts w:ascii="Palatino Linotype" w:eastAsiaTheme="minorHAnsi" w:hAnsi="Palatino Linotype" w:cs="Arial"/>
          <w:lang w:val="es-ES" w:eastAsia="en-US"/>
        </w:rPr>
      </w:pPr>
    </w:p>
    <w:p w14:paraId="1A5A5790" w14:textId="558213CA" w:rsidR="00EB3E49" w:rsidRPr="007B33F3" w:rsidRDefault="007F5740"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B33F3">
        <w:rPr>
          <w:noProof/>
          <w:lang w:eastAsia="es-MX"/>
        </w:rPr>
        <w:drawing>
          <wp:inline distT="0" distB="0" distL="0" distR="0" wp14:anchorId="7A3E126F" wp14:editId="43AB2730">
            <wp:extent cx="5267325" cy="760781"/>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3965" cy="761740"/>
                    </a:xfrm>
                    <a:prstGeom prst="rect">
                      <a:avLst/>
                    </a:prstGeom>
                  </pic:spPr>
                </pic:pic>
              </a:graphicData>
            </a:graphic>
          </wp:inline>
        </w:drawing>
      </w:r>
    </w:p>
    <w:p w14:paraId="137BF0E2" w14:textId="61136FC3" w:rsidR="007F5740" w:rsidRPr="007B33F3" w:rsidRDefault="007F5740" w:rsidP="00CF6BD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B33F3">
        <w:rPr>
          <w:noProof/>
          <w:lang w:eastAsia="es-MX"/>
        </w:rPr>
        <mc:AlternateContent>
          <mc:Choice Requires="wps">
            <w:drawing>
              <wp:anchor distT="0" distB="0" distL="114300" distR="114300" simplePos="0" relativeHeight="251672576" behindDoc="0" locked="0" layoutInCell="1" allowOverlap="1" wp14:anchorId="5D08E776" wp14:editId="2D8D52BE">
                <wp:simplePos x="0" y="0"/>
                <wp:positionH relativeFrom="column">
                  <wp:posOffset>170764</wp:posOffset>
                </wp:positionH>
                <wp:positionV relativeFrom="paragraph">
                  <wp:posOffset>942797</wp:posOffset>
                </wp:positionV>
                <wp:extent cx="2545690" cy="599847"/>
                <wp:effectExtent l="57150" t="19050" r="83820" b="86360"/>
                <wp:wrapNone/>
                <wp:docPr id="13" name="Rectángulo 13"/>
                <wp:cNvGraphicFramePr/>
                <a:graphic xmlns:a="http://schemas.openxmlformats.org/drawingml/2006/main">
                  <a:graphicData uri="http://schemas.microsoft.com/office/word/2010/wordprocessingShape">
                    <wps:wsp>
                      <wps:cNvSpPr/>
                      <wps:spPr>
                        <a:xfrm>
                          <a:off x="0" y="0"/>
                          <a:ext cx="2545690" cy="599847"/>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EF1151" id="Rectángulo 13" o:spid="_x0000_s1026" style="position:absolute;margin-left:13.45pt;margin-top:74.25pt;width:200.45pt;height:47.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" filled="f" strokecolor="red" strokeweight="1.5pt">
                <v:shadow on="t" color="black" opacity="22937f" origin=",.5" offset="0,.63889mm"/>
              </v:rect>
            </w:pict>
          </mc:Fallback>
        </mc:AlternateContent>
      </w:r>
      <w:r w:rsidRPr="007B33F3">
        <w:rPr>
          <w:noProof/>
          <w:lang w:eastAsia="es-MX"/>
        </w:rPr>
        <mc:AlternateContent>
          <mc:Choice Requires="wps">
            <w:drawing>
              <wp:anchor distT="0" distB="0" distL="114300" distR="114300" simplePos="0" relativeHeight="251671552" behindDoc="0" locked="0" layoutInCell="1" allowOverlap="1" wp14:anchorId="54943AFD" wp14:editId="7847B246">
                <wp:simplePos x="0" y="0"/>
                <wp:positionH relativeFrom="column">
                  <wp:posOffset>148819</wp:posOffset>
                </wp:positionH>
                <wp:positionV relativeFrom="paragraph">
                  <wp:posOffset>335636</wp:posOffset>
                </wp:positionV>
                <wp:extent cx="3167481" cy="204825"/>
                <wp:effectExtent l="57150" t="19050" r="71120" b="100330"/>
                <wp:wrapNone/>
                <wp:docPr id="12" name="Rectángulo 12"/>
                <wp:cNvGraphicFramePr/>
                <a:graphic xmlns:a="http://schemas.openxmlformats.org/drawingml/2006/main">
                  <a:graphicData uri="http://schemas.microsoft.com/office/word/2010/wordprocessingShape">
                    <wps:wsp>
                      <wps:cNvSpPr/>
                      <wps:spPr>
                        <a:xfrm>
                          <a:off x="0" y="0"/>
                          <a:ext cx="3167481" cy="2048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586CB" id="Rectángulo 12" o:spid="_x0000_s1026" style="position:absolute;margin-left:11.7pt;margin-top:26.45pt;width:249.4pt;height:16.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" filled="f" strokecolor="red" strokeweight="1.5pt">
                <v:shadow on="t" color="black" opacity="22937f" origin=",.5" offset="0,.63889mm"/>
              </v:rect>
            </w:pict>
          </mc:Fallback>
        </mc:AlternateContent>
      </w:r>
      <w:r w:rsidRPr="007B33F3">
        <w:rPr>
          <w:noProof/>
          <w:lang w:eastAsia="es-MX"/>
        </w:rPr>
        <w:drawing>
          <wp:inline distT="0" distB="0" distL="0" distR="0" wp14:anchorId="5EE28503" wp14:editId="5B6D45CD">
            <wp:extent cx="5333365" cy="3935578"/>
            <wp:effectExtent l="0" t="0" r="63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9582" cy="3940166"/>
                    </a:xfrm>
                    <a:prstGeom prst="rect">
                      <a:avLst/>
                    </a:prstGeom>
                  </pic:spPr>
                </pic:pic>
              </a:graphicData>
            </a:graphic>
          </wp:inline>
        </w:drawing>
      </w:r>
      <w:r w:rsidRPr="007B33F3">
        <w:rPr>
          <w:noProof/>
          <w:lang w:eastAsia="es-MX"/>
        </w:rPr>
        <w:t xml:space="preserve"> </w:t>
      </w:r>
      <w:r w:rsidRPr="007B33F3">
        <w:rPr>
          <w:noProof/>
          <w:lang w:eastAsia="es-MX"/>
        </w:rPr>
        <w:drawing>
          <wp:inline distT="0" distB="0" distL="0" distR="0" wp14:anchorId="32DBBED9" wp14:editId="22414BCB">
            <wp:extent cx="5180243" cy="1872691"/>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8609"/>
                    <a:stretch/>
                  </pic:blipFill>
                  <pic:spPr bwMode="auto">
                    <a:xfrm>
                      <a:off x="0" y="0"/>
                      <a:ext cx="5186969" cy="187512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7B33F3">
        <w:rPr>
          <w:noProof/>
          <w:lang w:eastAsia="es-MX"/>
        </w:rPr>
        <w:t xml:space="preserve"> </w:t>
      </w:r>
      <w:r w:rsidR="00342D55" w:rsidRPr="007B33F3">
        <w:rPr>
          <w:noProof/>
          <w:lang w:eastAsia="es-MX"/>
        </w:rPr>
        <mc:AlternateContent>
          <mc:Choice Requires="wps">
            <w:drawing>
              <wp:anchor distT="0" distB="0" distL="114300" distR="114300" simplePos="0" relativeHeight="251674624" behindDoc="0" locked="0" layoutInCell="1" allowOverlap="1" wp14:anchorId="32FF1286" wp14:editId="515067C2">
                <wp:simplePos x="0" y="0"/>
                <wp:positionH relativeFrom="column">
                  <wp:posOffset>129540</wp:posOffset>
                </wp:positionH>
                <wp:positionV relativeFrom="paragraph">
                  <wp:posOffset>727075</wp:posOffset>
                </wp:positionV>
                <wp:extent cx="2354580" cy="676275"/>
                <wp:effectExtent l="57150" t="19050" r="83820" b="104775"/>
                <wp:wrapNone/>
                <wp:docPr id="32" name="Rectángulo 32"/>
                <wp:cNvGraphicFramePr/>
                <a:graphic xmlns:a="http://schemas.openxmlformats.org/drawingml/2006/main">
                  <a:graphicData uri="http://schemas.microsoft.com/office/word/2010/wordprocessingShape">
                    <wps:wsp>
                      <wps:cNvSpPr/>
                      <wps:spPr>
                        <a:xfrm>
                          <a:off x="0" y="0"/>
                          <a:ext cx="2354580" cy="6762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E067C" id="Rectángulo 32" o:spid="_x0000_s1026" style="position:absolute;margin-left:10.2pt;margin-top:57.25pt;width:185.4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" filled="f" strokecolor="red" strokeweight="1.5pt">
                <v:shadow on="t" color="black" opacity="22937f" origin=",.5" offset="0,.63889mm"/>
              </v:rect>
            </w:pict>
          </mc:Fallback>
        </mc:AlternateContent>
      </w:r>
      <w:r w:rsidR="00342D55" w:rsidRPr="007B33F3">
        <w:rPr>
          <w:noProof/>
          <w:lang w:eastAsia="es-MX"/>
        </w:rPr>
        <mc:AlternateContent>
          <mc:Choice Requires="wps">
            <w:drawing>
              <wp:anchor distT="0" distB="0" distL="114300" distR="114300" simplePos="0" relativeHeight="251673600" behindDoc="0" locked="0" layoutInCell="1" allowOverlap="1" wp14:anchorId="582D98A5" wp14:editId="41B383A7">
                <wp:simplePos x="0" y="0"/>
                <wp:positionH relativeFrom="column">
                  <wp:posOffset>91440</wp:posOffset>
                </wp:positionH>
                <wp:positionV relativeFrom="paragraph">
                  <wp:posOffset>279399</wp:posOffset>
                </wp:positionV>
                <wp:extent cx="3226003" cy="219075"/>
                <wp:effectExtent l="57150" t="19050" r="69850" b="104775"/>
                <wp:wrapNone/>
                <wp:docPr id="21" name="Rectángulo 21"/>
                <wp:cNvGraphicFramePr/>
                <a:graphic xmlns:a="http://schemas.openxmlformats.org/drawingml/2006/main">
                  <a:graphicData uri="http://schemas.microsoft.com/office/word/2010/wordprocessingShape">
                    <wps:wsp>
                      <wps:cNvSpPr/>
                      <wps:spPr>
                        <a:xfrm>
                          <a:off x="0" y="0"/>
                          <a:ext cx="3226003" cy="2190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1047A7" id="Rectángulo 21" o:spid="_x0000_s1026" style="position:absolute;margin-left:7.2pt;margin-top:22pt;width:254pt;height:17.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" filled="f" strokecolor="red" strokeweight="1.5pt">
                <v:shadow on="t" color="black" opacity="22937f" origin=",.5" offset="0,.63889mm"/>
              </v:rect>
            </w:pict>
          </mc:Fallback>
        </mc:AlternateContent>
      </w:r>
      <w:r w:rsidRPr="007B33F3">
        <w:rPr>
          <w:noProof/>
          <w:lang w:eastAsia="es-MX"/>
        </w:rPr>
        <w:drawing>
          <wp:inline distT="0" distB="0" distL="0" distR="0" wp14:anchorId="35D26AE7" wp14:editId="496869B9">
            <wp:extent cx="5390426" cy="3167482"/>
            <wp:effectExtent l="0" t="0" r="127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4990" cy="3170164"/>
                    </a:xfrm>
                    <a:prstGeom prst="rect">
                      <a:avLst/>
                    </a:prstGeom>
                  </pic:spPr>
                </pic:pic>
              </a:graphicData>
            </a:graphic>
          </wp:inline>
        </w:drawing>
      </w:r>
    </w:p>
    <w:p w14:paraId="793D62C7" w14:textId="139D9BCB" w:rsidR="001A6CB0" w:rsidRPr="007B33F3" w:rsidRDefault="001A6CB0" w:rsidP="001A6CB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7B33F3">
        <w:rPr>
          <w:rFonts w:ascii="Palatino Linotype" w:eastAsia="Calibri" w:hAnsi="Palatino Linotype" w:cs="Arial"/>
        </w:rPr>
        <w:t>No obstante de lo anterior, se considera oportuno referir que de conformidad</w:t>
      </w:r>
      <w:r w:rsidRPr="007B33F3">
        <w:rPr>
          <w:rFonts w:ascii="Palatino Linotype" w:hAnsi="Palatino Linotype" w:cs="Arial"/>
          <w:color w:val="000000" w:themeColor="text1"/>
        </w:rPr>
        <w:t xml:space="preserve"> con lo establecido en el Reglamento Interior del Instituto de Transparencia, Acceso a la Información Pública y Protección de Datos Personales del Estado de México y Municipios, en su artículo 23, fracción XIV</w:t>
      </w:r>
      <w:r w:rsidRPr="007B33F3">
        <w:rPr>
          <w:rStyle w:val="Refdenotaalpie"/>
          <w:rFonts w:ascii="Palatino Linotype" w:hAnsi="Palatino Linotype" w:cs="Arial"/>
          <w:color w:val="000000" w:themeColor="text1"/>
        </w:rPr>
        <w:footnoteReference w:id="1"/>
      </w:r>
      <w:r w:rsidRPr="007B33F3">
        <w:rPr>
          <w:rFonts w:ascii="Palatino Linotype" w:hAnsi="Palatino Linotype" w:cs="Arial"/>
          <w:color w:val="000000" w:themeColor="text1"/>
        </w:rPr>
        <w:t xml:space="preserve"> corresponde a la Dirección Jurídica y de Verificación el ordenar y practicar verificaciones a los portales de internet de los Sujetos Obligados para revisar y constatar el debido cumplimiento a las obligaciones de transparencia de acuerdo con la normatividad aplicable en la materia e informar al Pleno de las verificaciones realizadas a los portales de trasparencia; por ello se determina girar oficio al Director de dicha área para que determine lo conducente.</w:t>
      </w:r>
    </w:p>
    <w:p w14:paraId="18D6064A" w14:textId="206E756B" w:rsidR="00CE2824" w:rsidRPr="007B33F3" w:rsidRDefault="00CE2824" w:rsidP="009107FC">
      <w:pPr>
        <w:spacing w:line="360" w:lineRule="auto"/>
        <w:jc w:val="both"/>
        <w:rPr>
          <w:rFonts w:ascii="Palatino Linotype" w:eastAsia="Palatino Linotype" w:hAnsi="Palatino Linotype" w:cs="Palatino Linotype"/>
        </w:rPr>
      </w:pPr>
      <w:r w:rsidRPr="007B33F3">
        <w:rPr>
          <w:rFonts w:ascii="Palatino Linotype" w:eastAsiaTheme="minorEastAsia" w:hAnsi="Palatino Linotype" w:cs="Arial"/>
          <w:lang w:val="es-ES_tradnl"/>
        </w:rPr>
        <w:t xml:space="preserve">En consecuencia y aunado a que como fue señalado en líneas que anteceden, </w:t>
      </w:r>
      <w:r w:rsidRPr="007B33F3">
        <w:rPr>
          <w:rFonts w:ascii="Palatino Linotype" w:eastAsiaTheme="minorEastAsia" w:hAnsi="Palatino Linotype" w:cs="Arial"/>
          <w:b/>
          <w:lang w:val="es-ES_tradnl"/>
        </w:rPr>
        <w:t xml:space="preserve">EL SUJETO OBLIGADO </w:t>
      </w:r>
      <w:r w:rsidRPr="007B33F3">
        <w:rPr>
          <w:rFonts w:ascii="Palatino Linotype" w:eastAsiaTheme="minorEastAsia" w:hAnsi="Palatino Linotype" w:cs="Arial"/>
          <w:lang w:val="es-ES_tradnl"/>
        </w:rPr>
        <w:t>asumió contar con la info</w:t>
      </w:r>
      <w:r w:rsidR="00064BD2" w:rsidRPr="007B33F3">
        <w:rPr>
          <w:rFonts w:ascii="Palatino Linotype" w:eastAsiaTheme="minorEastAsia" w:hAnsi="Palatino Linotype" w:cs="Arial"/>
          <w:lang w:val="es-ES_tradnl"/>
        </w:rPr>
        <w:t>rmación; sin embargo, no adjuntó</w:t>
      </w:r>
      <w:r w:rsidRPr="007B33F3">
        <w:rPr>
          <w:rFonts w:ascii="Palatino Linotype" w:eastAsiaTheme="minorEastAsia" w:hAnsi="Palatino Linotype" w:cs="Arial"/>
          <w:lang w:val="es-ES_tradnl"/>
        </w:rPr>
        <w:t xml:space="preserve"> los documentos que colmaran lo peticionado por el hoy </w:t>
      </w:r>
      <w:r w:rsidRPr="007B33F3">
        <w:rPr>
          <w:rFonts w:ascii="Palatino Linotype" w:eastAsiaTheme="minorEastAsia" w:hAnsi="Palatino Linotype" w:cs="Arial"/>
          <w:b/>
          <w:lang w:val="es-ES_tradnl"/>
        </w:rPr>
        <w:t>RECURRENTE</w:t>
      </w:r>
      <w:r w:rsidRPr="007B33F3">
        <w:rPr>
          <w:rFonts w:ascii="Palatino Linotype" w:eastAsia="Palatino Linotype" w:hAnsi="Palatino Linotype" w:cs="Palatino Linotype"/>
        </w:rPr>
        <w:t>; por lo que, este Órgano Garante precisa</w:t>
      </w:r>
      <w:r w:rsidR="00040243" w:rsidRPr="007B33F3">
        <w:rPr>
          <w:rFonts w:ascii="Palatino Linotype" w:eastAsia="Palatino Linotype" w:hAnsi="Palatino Linotype" w:cs="Palatino Linotype"/>
        </w:rPr>
        <w:t xml:space="preserve"> que </w:t>
      </w:r>
      <w:r w:rsidRPr="007B33F3">
        <w:rPr>
          <w:rFonts w:ascii="Palatino Linotype" w:eastAsia="Palatino Linotype" w:hAnsi="Palatino Linotype" w:cs="Palatino Linotype"/>
        </w:rPr>
        <w:t>dicho requerimiento puede ser atendido de manera enunciativa mas no limitativa, mediante la entrega de recibo de nómina o reporte de remuneraciones.</w:t>
      </w:r>
    </w:p>
    <w:p w14:paraId="65BC04F2" w14:textId="77777777" w:rsidR="00CE2824" w:rsidRPr="007B33F3" w:rsidRDefault="00CE2824" w:rsidP="009107FC">
      <w:pPr>
        <w:spacing w:line="360" w:lineRule="auto"/>
        <w:jc w:val="both"/>
        <w:rPr>
          <w:rFonts w:ascii="Palatino Linotype" w:eastAsia="Palatino Linotype" w:hAnsi="Palatino Linotype" w:cs="Palatino Linotype"/>
        </w:rPr>
      </w:pPr>
    </w:p>
    <w:p w14:paraId="59394CDF" w14:textId="77777777" w:rsidR="009107FC" w:rsidRPr="007B33F3" w:rsidRDefault="009107FC" w:rsidP="009107FC">
      <w:pPr>
        <w:widowControl w:val="0"/>
        <w:spacing w:line="360" w:lineRule="auto"/>
        <w:jc w:val="both"/>
        <w:rPr>
          <w:rFonts w:ascii="Palatino Linotype" w:eastAsia="Palatino Linotype" w:hAnsi="Palatino Linotype" w:cs="Palatino Linotype"/>
          <w:color w:val="000000"/>
        </w:rPr>
      </w:pPr>
      <w:r w:rsidRPr="007B33F3">
        <w:rPr>
          <w:rFonts w:ascii="Palatino Linotype" w:eastAsia="Palatino Linotype" w:hAnsi="Palatino Linotype" w:cs="Palatino Linotype"/>
          <w:color w:val="000000"/>
        </w:rPr>
        <w:t xml:space="preserve">Para tal efecto </w:t>
      </w:r>
      <w:r w:rsidRPr="007B33F3">
        <w:rPr>
          <w:rFonts w:ascii="Palatino Linotype" w:eastAsia="Palatino Linotype" w:hAnsi="Palatino Linotype" w:cs="Palatino Linotype"/>
        </w:rPr>
        <w:t xml:space="preserve">este Órgano Garante considera </w:t>
      </w:r>
      <w:r w:rsidRPr="007B33F3">
        <w:rPr>
          <w:rFonts w:ascii="Palatino Linotype" w:eastAsia="Palatino Linotype" w:hAnsi="Palatino Linotype" w:cs="Palatino Linotype"/>
          <w:color w:val="000000"/>
        </w:rPr>
        <w:t>conveniente precisar que 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646E307" w14:textId="77777777" w:rsidR="009107FC" w:rsidRPr="007B33F3" w:rsidRDefault="009107FC" w:rsidP="009107FC">
      <w:pPr>
        <w:spacing w:line="360" w:lineRule="auto"/>
        <w:jc w:val="both"/>
        <w:rPr>
          <w:rFonts w:ascii="Palatino Linotype" w:eastAsia="Palatino Linotype" w:hAnsi="Palatino Linotype" w:cs="Palatino Linotype"/>
          <w:color w:val="000000"/>
        </w:rPr>
      </w:pPr>
    </w:p>
    <w:p w14:paraId="6880391D"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 xml:space="preserve"> “</w:t>
      </w:r>
      <w:r w:rsidRPr="007B33F3">
        <w:rPr>
          <w:rFonts w:ascii="Palatino Linotype" w:eastAsia="Palatino Linotype" w:hAnsi="Palatino Linotype" w:cs="Palatino Linotype"/>
          <w:b/>
          <w:i/>
          <w:sz w:val="22"/>
          <w:szCs w:val="22"/>
        </w:rPr>
        <w:t>NÓMINA</w:t>
      </w:r>
      <w:r w:rsidRPr="007B33F3">
        <w:rPr>
          <w:rFonts w:ascii="Palatino Linotype" w:eastAsia="Palatino Linotype" w:hAnsi="Palatino Linotype" w:cs="Palatino Linotype"/>
          <w:i/>
          <w:sz w:val="22"/>
          <w:szCs w:val="22"/>
        </w:rPr>
        <w:t xml:space="preserve"> </w:t>
      </w:r>
      <w:r w:rsidRPr="007B33F3">
        <w:rPr>
          <w:rFonts w:ascii="Palatino Linotype" w:eastAsia="Palatino Linotype" w:hAnsi="Palatino Linotype" w:cs="Palatino Linotype"/>
          <w:b/>
          <w:i/>
          <w:sz w:val="22"/>
          <w:szCs w:val="22"/>
          <w:u w:val="single"/>
        </w:rPr>
        <w:t>Listado general de los trabajadores</w:t>
      </w:r>
      <w:r w:rsidRPr="007B33F3">
        <w:rPr>
          <w:rFonts w:ascii="Palatino Linotype" w:eastAsia="Palatino Linotype" w:hAnsi="Palatino Linotype" w:cs="Palatino Linotype"/>
          <w:i/>
          <w:sz w:val="22"/>
          <w:szCs w:val="22"/>
        </w:rPr>
        <w:t xml:space="preserve"> de una institución, en el cual se asientan las </w:t>
      </w:r>
      <w:r w:rsidRPr="007B33F3">
        <w:rPr>
          <w:rFonts w:ascii="Palatino Linotype" w:eastAsia="Palatino Linotype" w:hAnsi="Palatino Linotype" w:cs="Palatino Linotype"/>
          <w:b/>
          <w:i/>
          <w:sz w:val="22"/>
          <w:szCs w:val="22"/>
          <w:u w:val="single"/>
        </w:rPr>
        <w:t>percepciones brutas</w:t>
      </w:r>
      <w:r w:rsidRPr="007B33F3">
        <w:rPr>
          <w:rFonts w:ascii="Palatino Linotype" w:eastAsia="Palatino Linotype" w:hAnsi="Palatino Linotype" w:cs="Palatino Linotype"/>
          <w:i/>
          <w:sz w:val="22"/>
          <w:szCs w:val="22"/>
        </w:rPr>
        <w:t xml:space="preserve">, </w:t>
      </w:r>
      <w:r w:rsidRPr="007B33F3">
        <w:rPr>
          <w:rFonts w:ascii="Palatino Linotype" w:eastAsia="Palatino Linotype" w:hAnsi="Palatino Linotype" w:cs="Palatino Linotype"/>
          <w:b/>
          <w:i/>
          <w:sz w:val="22"/>
          <w:szCs w:val="22"/>
          <w:u w:val="single"/>
        </w:rPr>
        <w:t>deducciones</w:t>
      </w:r>
      <w:r w:rsidRPr="007B33F3">
        <w:rPr>
          <w:rFonts w:ascii="Palatino Linotype" w:eastAsia="Palatino Linotype" w:hAnsi="Palatino Linotype" w:cs="Palatino Linotype"/>
          <w:i/>
          <w:sz w:val="22"/>
          <w:szCs w:val="22"/>
        </w:rPr>
        <w:t xml:space="preserve"> y </w:t>
      </w:r>
      <w:r w:rsidRPr="007B33F3">
        <w:rPr>
          <w:rFonts w:ascii="Palatino Linotype" w:eastAsia="Palatino Linotype" w:hAnsi="Palatino Linotype" w:cs="Palatino Linotype"/>
          <w:b/>
          <w:i/>
          <w:sz w:val="22"/>
          <w:szCs w:val="22"/>
          <w:u w:val="single"/>
        </w:rPr>
        <w:t>alcance neto</w:t>
      </w:r>
      <w:r w:rsidRPr="007B33F3">
        <w:rPr>
          <w:rFonts w:ascii="Palatino Linotype" w:eastAsia="Palatino Linotype" w:hAnsi="Palatino Linotype" w:cs="Palatino Linotype"/>
          <w:i/>
          <w:sz w:val="22"/>
          <w:szCs w:val="22"/>
          <w:u w:val="single"/>
        </w:rPr>
        <w:t xml:space="preserve"> de las mismas</w:t>
      </w:r>
      <w:r w:rsidRPr="007B33F3">
        <w:rPr>
          <w:rFonts w:ascii="Palatino Linotype" w:eastAsia="Palatino Linotype" w:hAnsi="Palatino Linotype" w:cs="Palatino Linotype"/>
          <w:i/>
          <w:sz w:val="22"/>
          <w:szCs w:val="22"/>
        </w:rPr>
        <w:t>; la nómina es utilizada para efectuar los pagos periódicos (semanales, quincenales o mensuales) a los trabajadores por concepto de sueldos y salarios.”</w:t>
      </w:r>
    </w:p>
    <w:p w14:paraId="1A1C08DF" w14:textId="77777777" w:rsidR="009107FC" w:rsidRPr="007B33F3" w:rsidRDefault="009107FC" w:rsidP="009107FC">
      <w:pPr>
        <w:spacing w:line="360" w:lineRule="auto"/>
        <w:jc w:val="both"/>
        <w:rPr>
          <w:rFonts w:ascii="Palatino Linotype" w:eastAsia="Palatino Linotype" w:hAnsi="Palatino Linotype" w:cs="Palatino Linotype"/>
        </w:rPr>
      </w:pPr>
    </w:p>
    <w:p w14:paraId="408D05BD"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Como ya se apuntó, si bien es cierto nuestra legislación no establece la definición de “nómina”,</w:t>
      </w:r>
      <w:r w:rsidRPr="007B33F3">
        <w:rPr>
          <w:rFonts w:ascii="Palatino Linotype" w:eastAsia="Palatino Linotype" w:hAnsi="Palatino Linotype" w:cs="Palatino Linotype"/>
          <w:b/>
        </w:rPr>
        <w:t xml:space="preserve"> </w:t>
      </w:r>
      <w:r w:rsidRPr="007B33F3">
        <w:rPr>
          <w:rFonts w:ascii="Palatino Linotype" w:eastAsia="Palatino Linotype" w:hAnsi="Palatino Linotype" w:cs="Palatino Linotype"/>
        </w:rPr>
        <w:t xml:space="preserve">este término es mencionado en diferentes ordenamientos legales; así el artículo 804 fracción II de la Ley Federal de Trabajo, señalan: </w:t>
      </w:r>
    </w:p>
    <w:p w14:paraId="7D21FC5F" w14:textId="77777777" w:rsidR="009107FC" w:rsidRPr="007B33F3" w:rsidRDefault="009107FC" w:rsidP="009107FC">
      <w:pPr>
        <w:spacing w:line="360" w:lineRule="auto"/>
        <w:jc w:val="both"/>
        <w:rPr>
          <w:rFonts w:ascii="Palatino Linotype" w:eastAsia="Palatino Linotype" w:hAnsi="Palatino Linotype" w:cs="Palatino Linotype"/>
        </w:rPr>
      </w:pPr>
    </w:p>
    <w:p w14:paraId="1BDBCB1D"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w:t>
      </w:r>
      <w:r w:rsidRPr="007B33F3">
        <w:rPr>
          <w:rFonts w:ascii="Palatino Linotype" w:eastAsia="Palatino Linotype" w:hAnsi="Palatino Linotype" w:cs="Palatino Linotype"/>
          <w:b/>
          <w:i/>
          <w:sz w:val="22"/>
          <w:szCs w:val="22"/>
        </w:rPr>
        <w:t>Artículo 804.-</w:t>
      </w:r>
      <w:r w:rsidRPr="007B33F3">
        <w:rPr>
          <w:rFonts w:ascii="Palatino Linotype" w:eastAsia="Palatino Linotype" w:hAnsi="Palatino Linotype" w:cs="Palatino Linotype"/>
          <w:i/>
          <w:sz w:val="22"/>
          <w:szCs w:val="22"/>
        </w:rPr>
        <w:t xml:space="preserve"> </w:t>
      </w:r>
      <w:r w:rsidRPr="007B33F3">
        <w:rPr>
          <w:rFonts w:ascii="Palatino Linotype" w:eastAsia="Palatino Linotype" w:hAnsi="Palatino Linotype" w:cs="Palatino Linotype"/>
          <w:b/>
          <w:i/>
          <w:sz w:val="22"/>
          <w:szCs w:val="22"/>
          <w:u w:val="single"/>
        </w:rPr>
        <w:t>El patrón tiene obligación de conservar y exhibir en juicio los documentos que a continuación se precisan</w:t>
      </w:r>
      <w:r w:rsidRPr="007B33F3">
        <w:rPr>
          <w:rFonts w:ascii="Palatino Linotype" w:eastAsia="Palatino Linotype" w:hAnsi="Palatino Linotype" w:cs="Palatino Linotype"/>
          <w:i/>
          <w:sz w:val="22"/>
          <w:szCs w:val="22"/>
        </w:rPr>
        <w:t xml:space="preserve">: </w:t>
      </w:r>
    </w:p>
    <w:p w14:paraId="5A0BE216"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w:t>
      </w:r>
    </w:p>
    <w:p w14:paraId="14ED5BEF"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 xml:space="preserve">II. </w:t>
      </w:r>
      <w:r w:rsidRPr="007B33F3">
        <w:rPr>
          <w:rFonts w:ascii="Palatino Linotype" w:eastAsia="Palatino Linotype" w:hAnsi="Palatino Linotype" w:cs="Palatino Linotype"/>
          <w:b/>
          <w:i/>
          <w:sz w:val="22"/>
          <w:szCs w:val="22"/>
          <w:u w:val="single"/>
        </w:rPr>
        <w:t>Listas de raya o nómina de personal</w:t>
      </w:r>
      <w:r w:rsidRPr="007B33F3">
        <w:rPr>
          <w:rFonts w:ascii="Palatino Linotype" w:eastAsia="Palatino Linotype" w:hAnsi="Palatino Linotype" w:cs="Palatino Linotype"/>
          <w:i/>
          <w:sz w:val="22"/>
          <w:szCs w:val="22"/>
        </w:rPr>
        <w:t xml:space="preserve">, cuando se lleven en el centro de trabajo; o recibos de pagos de salarios; </w:t>
      </w:r>
    </w:p>
    <w:p w14:paraId="70EC8F8D"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w:t>
      </w:r>
    </w:p>
    <w:p w14:paraId="3E4C091C" w14:textId="77777777" w:rsidR="009107FC" w:rsidRPr="007B33F3" w:rsidRDefault="009107FC" w:rsidP="009107FC">
      <w:pPr>
        <w:spacing w:line="276" w:lineRule="auto"/>
        <w:ind w:left="851" w:right="850"/>
        <w:jc w:val="both"/>
        <w:rPr>
          <w:rFonts w:ascii="Palatino Linotype" w:eastAsia="Palatino Linotype" w:hAnsi="Palatino Linotype" w:cs="Palatino Linotype"/>
          <w:sz w:val="22"/>
          <w:szCs w:val="22"/>
        </w:rPr>
      </w:pPr>
      <w:r w:rsidRPr="007B33F3">
        <w:rPr>
          <w:rFonts w:ascii="Palatino Linotype" w:eastAsia="Palatino Linotype" w:hAnsi="Palatino Linotype" w:cs="Palatino Linotype"/>
          <w:b/>
          <w:i/>
          <w:sz w:val="22"/>
          <w:szCs w:val="22"/>
          <w:u w:val="single"/>
        </w:rPr>
        <w:t>Los documentos</w:t>
      </w:r>
      <w:r w:rsidRPr="007B33F3">
        <w:rPr>
          <w:rFonts w:ascii="Palatino Linotype" w:eastAsia="Palatino Linotype" w:hAnsi="Palatino Linotype" w:cs="Palatino Linotype"/>
          <w:i/>
          <w:sz w:val="22"/>
          <w:szCs w:val="22"/>
        </w:rPr>
        <w:t xml:space="preserve"> señalados en la fracción I </w:t>
      </w:r>
      <w:r w:rsidRPr="007B33F3">
        <w:rPr>
          <w:rFonts w:ascii="Palatino Linotype" w:eastAsia="Palatino Linotype" w:hAnsi="Palatino Linotype" w:cs="Palatino Linotype"/>
          <w:b/>
          <w:i/>
          <w:sz w:val="22"/>
          <w:szCs w:val="22"/>
          <w:u w:val="single"/>
        </w:rPr>
        <w:t>deberán conservarse</w:t>
      </w:r>
      <w:r w:rsidRPr="007B33F3">
        <w:rPr>
          <w:rFonts w:ascii="Palatino Linotype" w:eastAsia="Palatino Linotype" w:hAnsi="Palatino Linotype" w:cs="Palatino Linotype"/>
          <w:i/>
          <w:sz w:val="22"/>
          <w:szCs w:val="22"/>
        </w:rPr>
        <w:t xml:space="preserve"> mientras dure la relación laboral y hasta un año después; los </w:t>
      </w:r>
      <w:r w:rsidRPr="007B33F3">
        <w:rPr>
          <w:rFonts w:ascii="Palatino Linotype" w:eastAsia="Palatino Linotype" w:hAnsi="Palatino Linotype" w:cs="Palatino Linotype"/>
          <w:b/>
          <w:i/>
          <w:sz w:val="22"/>
          <w:szCs w:val="22"/>
          <w:u w:val="single"/>
        </w:rPr>
        <w:t>señalados en las fracciones II</w:t>
      </w:r>
      <w:r w:rsidRPr="007B33F3">
        <w:rPr>
          <w:rFonts w:ascii="Palatino Linotype" w:eastAsia="Palatino Linotype" w:hAnsi="Palatino Linotype" w:cs="Palatino Linotype"/>
          <w:i/>
          <w:sz w:val="22"/>
          <w:szCs w:val="22"/>
        </w:rPr>
        <w:t xml:space="preserve">, III y IV, </w:t>
      </w:r>
      <w:r w:rsidRPr="007B33F3">
        <w:rPr>
          <w:rFonts w:ascii="Palatino Linotype" w:eastAsia="Palatino Linotype" w:hAnsi="Palatino Linotype" w:cs="Palatino Linotype"/>
          <w:b/>
          <w:i/>
          <w:sz w:val="22"/>
          <w:szCs w:val="22"/>
          <w:u w:val="single"/>
        </w:rPr>
        <w:t>durante el último año y un año después de que se extinga la relación laboral</w:t>
      </w:r>
      <w:r w:rsidRPr="007B33F3">
        <w:rPr>
          <w:rFonts w:ascii="Palatino Linotype" w:eastAsia="Palatino Linotype" w:hAnsi="Palatino Linotype" w:cs="Palatino Linotype"/>
          <w:i/>
          <w:sz w:val="22"/>
          <w:szCs w:val="22"/>
        </w:rPr>
        <w:t xml:space="preserve">; y los mencionados en la fracción V, conforme lo señalen las Leyes que los rijan. </w:t>
      </w:r>
      <w:r w:rsidRPr="007B33F3">
        <w:rPr>
          <w:rFonts w:ascii="Palatino Linotype" w:eastAsia="Palatino Linotype" w:hAnsi="Palatino Linotype" w:cs="Palatino Linotype"/>
          <w:i/>
          <w:sz w:val="22"/>
          <w:szCs w:val="22"/>
        </w:rPr>
        <w:br/>
      </w:r>
      <w:r w:rsidRPr="007B33F3">
        <w:rPr>
          <w:rFonts w:ascii="Palatino Linotype" w:eastAsia="Palatino Linotype" w:hAnsi="Palatino Linotype" w:cs="Palatino Linotype"/>
          <w:sz w:val="22"/>
          <w:szCs w:val="22"/>
        </w:rPr>
        <w:t>(Énfasis añadido)</w:t>
      </w:r>
    </w:p>
    <w:p w14:paraId="06065ECD" w14:textId="77777777" w:rsidR="009107FC" w:rsidRPr="007B33F3" w:rsidRDefault="009107FC" w:rsidP="009107FC">
      <w:pPr>
        <w:tabs>
          <w:tab w:val="right" w:pos="8505"/>
        </w:tabs>
        <w:spacing w:line="360" w:lineRule="auto"/>
        <w:jc w:val="both"/>
        <w:rPr>
          <w:rFonts w:ascii="Palatino Linotype" w:eastAsia="Palatino Linotype" w:hAnsi="Palatino Linotype" w:cs="Palatino Linotype"/>
        </w:rPr>
      </w:pPr>
    </w:p>
    <w:p w14:paraId="3D6F99F7" w14:textId="77777777" w:rsidR="009107FC" w:rsidRPr="007B33F3" w:rsidRDefault="009107FC" w:rsidP="009107FC">
      <w:pPr>
        <w:tabs>
          <w:tab w:val="right" w:pos="8505"/>
        </w:tabs>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De lo antes señalado, es dable concluir que los recibos de pago o nómina, consisten en un registro conformado por el conjunto de trabajadores a los cuales se les va a remunerar por los </w:t>
      </w:r>
      <w:hyperlink r:id="rId15">
        <w:r w:rsidRPr="007B33F3">
          <w:rPr>
            <w:rFonts w:ascii="Palatino Linotype" w:eastAsia="Palatino Linotype" w:hAnsi="Palatino Linotype" w:cs="Palatino Linotype"/>
          </w:rPr>
          <w:t>servicios</w:t>
        </w:r>
      </w:hyperlink>
      <w:r w:rsidRPr="007B33F3">
        <w:rPr>
          <w:rFonts w:ascii="Palatino Linotype" w:eastAsia="Palatino Linotype" w:hAnsi="Palatino Linotype" w:cs="Palatino Linotype"/>
        </w:rPr>
        <w:t xml:space="preserve"> que éstos le prestan al patrón, en el cual se asientan las percepciones brutas, deducciones y el neto a recibir de dichos trabajadores.</w:t>
      </w:r>
    </w:p>
    <w:p w14:paraId="7D727B1C" w14:textId="77777777" w:rsidR="009107FC" w:rsidRPr="007B33F3" w:rsidRDefault="009107FC" w:rsidP="009107FC">
      <w:pPr>
        <w:tabs>
          <w:tab w:val="right" w:pos="8505"/>
        </w:tabs>
        <w:spacing w:line="360" w:lineRule="auto"/>
        <w:jc w:val="both"/>
        <w:rPr>
          <w:rFonts w:ascii="Palatino Linotype" w:eastAsia="Palatino Linotype" w:hAnsi="Palatino Linotype" w:cs="Palatino Linotype"/>
        </w:rPr>
      </w:pPr>
    </w:p>
    <w:p w14:paraId="2BE9CDF8"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Ahora bien, tratándose de servidores públicos de los Municipios la Ley del Trabajo de los Servidores Públicos del Estado y Municipios, en su artículo 220-K fracciones II y IV y último párrafo, establecen lo siguiente:</w:t>
      </w:r>
    </w:p>
    <w:p w14:paraId="438F730B" w14:textId="77777777" w:rsidR="009107FC" w:rsidRPr="007B33F3" w:rsidRDefault="009107FC" w:rsidP="009107FC">
      <w:pPr>
        <w:spacing w:line="360" w:lineRule="auto"/>
        <w:jc w:val="both"/>
        <w:rPr>
          <w:rFonts w:ascii="Palatino Linotype" w:eastAsia="Palatino Linotype" w:hAnsi="Palatino Linotype" w:cs="Palatino Linotype"/>
        </w:rPr>
      </w:pPr>
    </w:p>
    <w:p w14:paraId="713D3F90"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“ARTÍCULO 220 K.-</w:t>
      </w:r>
      <w:r w:rsidRPr="007B33F3">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55BC7DF5"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w:t>
      </w:r>
    </w:p>
    <w:p w14:paraId="3B390994"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 xml:space="preserve">II. </w:t>
      </w:r>
      <w:r w:rsidRPr="007B33F3">
        <w:rPr>
          <w:rFonts w:ascii="Palatino Linotype" w:eastAsia="Palatino Linotype" w:hAnsi="Palatino Linotype" w:cs="Palatino Linotype"/>
          <w:i/>
          <w:sz w:val="22"/>
          <w:szCs w:val="22"/>
          <w:u w:val="single"/>
        </w:rPr>
        <w:t>Recibos de pagos de salarios</w:t>
      </w:r>
      <w:r w:rsidRPr="007B33F3">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163149FC"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w:t>
      </w:r>
    </w:p>
    <w:p w14:paraId="7BF00C81"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u w:val="single"/>
        </w:rPr>
      </w:pPr>
      <w:r w:rsidRPr="007B33F3">
        <w:rPr>
          <w:rFonts w:ascii="Palatino Linotype" w:eastAsia="Palatino Linotype" w:hAnsi="Palatino Linotype" w:cs="Palatino Linotype"/>
          <w:i/>
          <w:sz w:val="22"/>
          <w:szCs w:val="22"/>
        </w:rPr>
        <w:t xml:space="preserve">IV. </w:t>
      </w:r>
      <w:r w:rsidRPr="007B33F3">
        <w:rPr>
          <w:rFonts w:ascii="Palatino Linotype" w:eastAsia="Palatino Linotype" w:hAnsi="Palatino Linotype" w:cs="Palatino Linotype"/>
          <w:i/>
          <w:sz w:val="22"/>
          <w:szCs w:val="22"/>
          <w:u w:val="single"/>
        </w:rPr>
        <w:t>Recibos o las constancias de depósito o del medio de información magnética o electrónica que sean utilizadas para el pago de salarios, prima vacacional, aguinaldo y demás prestaciones establecidas en la presente ley; y</w:t>
      </w:r>
    </w:p>
    <w:p w14:paraId="431CA766"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w:t>
      </w:r>
      <w:r w:rsidRPr="007B33F3">
        <w:rPr>
          <w:rFonts w:ascii="Palatino Linotype" w:eastAsia="Palatino Linotype" w:hAnsi="Palatino Linotype" w:cs="Palatino Linotype"/>
          <w:i/>
          <w:sz w:val="22"/>
          <w:szCs w:val="22"/>
          <w:u w:val="single"/>
        </w:rPr>
        <w:t>II, III, IV durante el último año y un año después de que se extinga la relación laboral</w:t>
      </w:r>
      <w:r w:rsidRPr="007B33F3">
        <w:rPr>
          <w:rFonts w:ascii="Palatino Linotype" w:eastAsia="Palatino Linotype" w:hAnsi="Palatino Linotype" w:cs="Palatino Linotype"/>
          <w:b/>
          <w:i/>
          <w:sz w:val="22"/>
          <w:szCs w:val="22"/>
        </w:rPr>
        <w:t>,</w:t>
      </w:r>
      <w:r w:rsidRPr="007B33F3">
        <w:rPr>
          <w:rFonts w:ascii="Palatino Linotype" w:eastAsia="Palatino Linotype" w:hAnsi="Palatino Linotype" w:cs="Palatino Linotype"/>
          <w:i/>
          <w:sz w:val="22"/>
          <w:szCs w:val="22"/>
        </w:rPr>
        <w:t xml:space="preserve"> y los mencionados en la fracción V, conforme lo señalen las leyes que los rijan.</w:t>
      </w:r>
    </w:p>
    <w:p w14:paraId="3D4EDBAE"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54E8412"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 (Sic)</w:t>
      </w:r>
    </w:p>
    <w:p w14:paraId="002D6290"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(Énfasis añadido)</w:t>
      </w:r>
    </w:p>
    <w:p w14:paraId="682ACE61"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p>
    <w:p w14:paraId="4D3C558D"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EAAE32F" w14:textId="77777777" w:rsidR="009107FC" w:rsidRPr="007B33F3" w:rsidRDefault="009107FC" w:rsidP="009107FC">
      <w:pPr>
        <w:spacing w:line="360" w:lineRule="auto"/>
        <w:jc w:val="both"/>
        <w:rPr>
          <w:rFonts w:ascii="Palatino Linotype" w:eastAsia="Palatino Linotype" w:hAnsi="Palatino Linotype" w:cs="Palatino Linotype"/>
        </w:rPr>
      </w:pPr>
    </w:p>
    <w:p w14:paraId="1CDA3733"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Así, la Ley del Trabajo de los Servidores Públicos del Estado y Municipios hace referencia a los comprobantes que las instituciones públicas realizan para documentar el pago de salarios, prima vacacional, aguinaldo y demás prestaciones otorgadas a un servidor público, denominándolos “</w:t>
      </w:r>
      <w:r w:rsidRPr="007B33F3">
        <w:rPr>
          <w:rFonts w:ascii="Palatino Linotype" w:eastAsia="Palatino Linotype" w:hAnsi="Palatino Linotype" w:cs="Palatino Linotype"/>
          <w:i/>
        </w:rPr>
        <w:t>recibos o comprobantes de pago</w:t>
      </w:r>
      <w:r w:rsidRPr="007B33F3">
        <w:rPr>
          <w:rFonts w:ascii="Palatino Linotype" w:eastAsia="Palatino Linotype" w:hAnsi="Palatino Linotype" w:cs="Palatino Linotype"/>
        </w:rPr>
        <w:t>”, los cuales constituyen un instrumento mediante el cual el sujeto obligado acredita las remuneraciones al personal y, que de acuerdo al uso implantado en la colectividad se denominan “</w:t>
      </w:r>
      <w:r w:rsidRPr="007B33F3">
        <w:rPr>
          <w:rFonts w:ascii="Palatino Linotype" w:eastAsia="Palatino Linotype" w:hAnsi="Palatino Linotype" w:cs="Palatino Linotype"/>
          <w:i/>
        </w:rPr>
        <w:t>recibos de nómina</w:t>
      </w:r>
      <w:r w:rsidRPr="007B33F3">
        <w:rPr>
          <w:rFonts w:ascii="Palatino Linotype" w:eastAsia="Palatino Linotype" w:hAnsi="Palatino Linotype" w:cs="Palatino Linotype"/>
        </w:rPr>
        <w:t>”.</w:t>
      </w:r>
    </w:p>
    <w:p w14:paraId="7A84710C" w14:textId="77777777" w:rsidR="009107FC" w:rsidRPr="007B33F3" w:rsidRDefault="009107FC" w:rsidP="009107FC">
      <w:pPr>
        <w:spacing w:line="360" w:lineRule="auto"/>
        <w:jc w:val="both"/>
        <w:rPr>
          <w:rFonts w:ascii="Palatino Linotype" w:eastAsia="Palatino Linotype" w:hAnsi="Palatino Linotype" w:cs="Palatino Linotype"/>
        </w:rPr>
      </w:pPr>
    </w:p>
    <w:p w14:paraId="45F1CB2D"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Por ello, se advierte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680C53E3" w14:textId="77777777" w:rsidR="009107FC" w:rsidRPr="007B33F3" w:rsidRDefault="009107FC" w:rsidP="009107FC">
      <w:pPr>
        <w:spacing w:line="360" w:lineRule="auto"/>
        <w:jc w:val="both"/>
        <w:rPr>
          <w:rFonts w:ascii="Palatino Linotype" w:eastAsia="Palatino Linotype" w:hAnsi="Palatino Linotype" w:cs="Palatino Linotype"/>
        </w:rPr>
      </w:pPr>
    </w:p>
    <w:p w14:paraId="3BFB23CD" w14:textId="77777777" w:rsidR="009107FC" w:rsidRPr="007B33F3" w:rsidRDefault="009107FC" w:rsidP="009107FC">
      <w:pPr>
        <w:tabs>
          <w:tab w:val="right" w:pos="8505"/>
        </w:tabs>
        <w:spacing w:line="360" w:lineRule="auto"/>
        <w:jc w:val="both"/>
        <w:rPr>
          <w:rFonts w:ascii="Palatino Linotype" w:eastAsia="Palatino Linotype" w:hAnsi="Palatino Linotype" w:cs="Palatino Linotype"/>
          <w:color w:val="000000"/>
        </w:rPr>
      </w:pPr>
      <w:r w:rsidRPr="007B33F3">
        <w:rPr>
          <w:rFonts w:ascii="Palatino Linotype" w:eastAsia="Palatino Linotype" w:hAnsi="Palatino Linotype" w:cs="Palatino Linotype"/>
        </w:rPr>
        <w:t xml:space="preserve">Aunado a lo anterior, </w:t>
      </w:r>
      <w:r w:rsidRPr="007B33F3">
        <w:rPr>
          <w:rFonts w:ascii="Palatino Linotype" w:eastAsia="Palatino Linotype" w:hAnsi="Palatino Linotype" w:cs="Palatino Linotype"/>
          <w:color w:val="000000"/>
        </w:rPr>
        <w:t xml:space="preserve">para conocer lo que debe contener la información correspondiente a los “Recibos de Nómina”, es necesario señalar la fracción II del artículo 4 de la Ley de Fiscalización Superior del Estado de México, la cual señala: </w:t>
      </w:r>
    </w:p>
    <w:p w14:paraId="2C993E60" w14:textId="77777777" w:rsidR="009107FC" w:rsidRPr="007B33F3" w:rsidRDefault="009107FC" w:rsidP="009107FC">
      <w:pPr>
        <w:spacing w:line="360" w:lineRule="auto"/>
        <w:jc w:val="both"/>
        <w:rPr>
          <w:rFonts w:ascii="Palatino Linotype" w:eastAsia="Palatino Linotype" w:hAnsi="Palatino Linotype" w:cs="Palatino Linotype"/>
          <w:color w:val="000000"/>
        </w:rPr>
      </w:pPr>
    </w:p>
    <w:p w14:paraId="0DFAA69F"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 xml:space="preserve">“Artículo 4. </w:t>
      </w:r>
      <w:r w:rsidRPr="007B33F3">
        <w:rPr>
          <w:rFonts w:ascii="Palatino Linotype" w:eastAsia="Palatino Linotype" w:hAnsi="Palatino Linotype" w:cs="Palatino Linotype"/>
          <w:i/>
          <w:sz w:val="22"/>
          <w:szCs w:val="22"/>
        </w:rPr>
        <w:t>Son sujetos de fiscalización:</w:t>
      </w:r>
    </w:p>
    <w:p w14:paraId="63D6C8A6"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w:t>
      </w:r>
    </w:p>
    <w:p w14:paraId="41DC6C8F" w14:textId="77777777" w:rsidR="009107FC" w:rsidRPr="007B33F3" w:rsidRDefault="009107FC" w:rsidP="009107FC">
      <w:pPr>
        <w:numPr>
          <w:ilvl w:val="0"/>
          <w:numId w:val="20"/>
        </w:numPr>
        <w:spacing w:line="276" w:lineRule="auto"/>
        <w:ind w:left="851" w:right="49" w:firstLine="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Los municipios del Estado de México;</w:t>
      </w:r>
    </w:p>
    <w:p w14:paraId="403D8523" w14:textId="77777777" w:rsidR="009107FC" w:rsidRPr="007B33F3" w:rsidRDefault="009107FC" w:rsidP="009107FC">
      <w:pPr>
        <w:spacing w:line="276" w:lineRule="auto"/>
        <w:ind w:left="851" w:right="850"/>
        <w:jc w:val="both"/>
        <w:rPr>
          <w:rFonts w:ascii="Palatino Linotype" w:eastAsia="Palatino Linotype" w:hAnsi="Palatino Linotype" w:cs="Palatino Linotype"/>
          <w:i/>
          <w:color w:val="000000"/>
          <w:sz w:val="22"/>
          <w:szCs w:val="22"/>
        </w:rPr>
      </w:pPr>
      <w:r w:rsidRPr="007B33F3">
        <w:rPr>
          <w:rFonts w:ascii="Palatino Linotype" w:eastAsia="Palatino Linotype" w:hAnsi="Palatino Linotype" w:cs="Palatino Linotype"/>
          <w:i/>
          <w:sz w:val="22"/>
          <w:szCs w:val="22"/>
        </w:rPr>
        <w:t>…”</w:t>
      </w:r>
    </w:p>
    <w:p w14:paraId="13296BBB" w14:textId="77777777" w:rsidR="009107FC" w:rsidRPr="007B33F3" w:rsidRDefault="009107FC" w:rsidP="009107FC">
      <w:pPr>
        <w:spacing w:line="360" w:lineRule="auto"/>
        <w:rPr>
          <w:rFonts w:ascii="Palatino Linotype" w:eastAsia="Palatino Linotype" w:hAnsi="Palatino Linotype" w:cs="Palatino Linotype"/>
          <w:color w:val="000000"/>
        </w:rPr>
      </w:pPr>
    </w:p>
    <w:p w14:paraId="37169A82" w14:textId="77777777" w:rsidR="009107FC" w:rsidRPr="007B33F3" w:rsidRDefault="009107FC" w:rsidP="009107FC">
      <w:pPr>
        <w:spacing w:line="360" w:lineRule="auto"/>
        <w:ind w:right="49"/>
        <w:jc w:val="both"/>
        <w:rPr>
          <w:rFonts w:ascii="Palatino Linotype" w:eastAsia="Palatino Linotype" w:hAnsi="Palatino Linotype" w:cs="Palatino Linotype"/>
          <w:color w:val="000000"/>
        </w:rPr>
      </w:pPr>
      <w:r w:rsidRPr="007B33F3">
        <w:rPr>
          <w:rFonts w:ascii="Palatino Linotype" w:eastAsia="Palatino Linotype" w:hAnsi="Palatino Linotype" w:cs="Palatino Linotype"/>
          <w:color w:val="000000"/>
        </w:rPr>
        <w:t xml:space="preserve">Razón por la que, al Órgano Superior de Fiscalización de ésta entidad federativa, le asiste la facultad de emitir los </w:t>
      </w:r>
      <w:r w:rsidRPr="007B33F3">
        <w:rPr>
          <w:rFonts w:ascii="Palatino Linotype" w:eastAsia="Palatino Linotype" w:hAnsi="Palatino Linotype" w:cs="Palatino Linotype"/>
          <w:b/>
          <w:color w:val="000000"/>
        </w:rPr>
        <w:t>Lineamientos para la Integración del Informe Mensual</w:t>
      </w:r>
      <w:r w:rsidRPr="007B33F3">
        <w:rPr>
          <w:rFonts w:ascii="Palatino Linotype" w:eastAsia="Palatino Linotype" w:hAnsi="Palatino Linotype" w:cs="Palatino Linotype"/>
          <w:color w:val="000000"/>
        </w:rPr>
        <w:t xml:space="preserve">, en términos la fracción XI del artículo 8 de la Ley de Fiscalización Superior del Estado de México, que señalan: </w:t>
      </w:r>
    </w:p>
    <w:p w14:paraId="79324231" w14:textId="77777777" w:rsidR="009107FC" w:rsidRPr="007B33F3" w:rsidRDefault="009107FC" w:rsidP="009107FC">
      <w:pPr>
        <w:spacing w:line="360" w:lineRule="auto"/>
        <w:ind w:left="567" w:right="618"/>
        <w:jc w:val="both"/>
        <w:rPr>
          <w:rFonts w:ascii="Palatino Linotype" w:eastAsia="Palatino Linotype" w:hAnsi="Palatino Linotype" w:cs="Palatino Linotype"/>
          <w:b/>
          <w:i/>
        </w:rPr>
      </w:pPr>
    </w:p>
    <w:p w14:paraId="18225142"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 xml:space="preserve">“Artículo 8. </w:t>
      </w:r>
      <w:r w:rsidRPr="007B33F3">
        <w:rPr>
          <w:rFonts w:ascii="Palatino Linotype" w:eastAsia="Palatino Linotype" w:hAnsi="Palatino Linotype" w:cs="Palatino Linotype"/>
          <w:i/>
          <w:sz w:val="22"/>
          <w:szCs w:val="22"/>
        </w:rPr>
        <w:t>El Órgano Superior tendrá las siguientes atribuciones:</w:t>
      </w:r>
    </w:p>
    <w:p w14:paraId="77940366"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w:t>
      </w:r>
    </w:p>
    <w:p w14:paraId="045369A1"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 xml:space="preserve">XI. </w:t>
      </w:r>
      <w:r w:rsidRPr="007B33F3">
        <w:rPr>
          <w:rFonts w:ascii="Palatino Linotype" w:eastAsia="Palatino Linotype" w:hAnsi="Palatino Linotype" w:cs="Palatino Linotype"/>
          <w:i/>
          <w:sz w:val="22"/>
          <w:szCs w:val="22"/>
        </w:rPr>
        <w:t>Establecer los lineamientos, criterios, procedimientos, métodos y sistemas para las acciones de control y evaluación, necesarios para la fiscalización de las cuentas públicas y los informes trimestrales;</w:t>
      </w:r>
    </w:p>
    <w:p w14:paraId="0F07E57C" w14:textId="77777777" w:rsidR="009107FC" w:rsidRPr="007B33F3" w:rsidRDefault="009107FC" w:rsidP="009107FC">
      <w:pPr>
        <w:spacing w:line="276" w:lineRule="auto"/>
        <w:ind w:left="851" w:right="850"/>
        <w:jc w:val="both"/>
        <w:rPr>
          <w:rFonts w:ascii="Palatino Linotype" w:eastAsia="Palatino Linotype" w:hAnsi="Palatino Linotype" w:cs="Palatino Linotype"/>
          <w:i/>
          <w:color w:val="000000"/>
          <w:sz w:val="22"/>
          <w:szCs w:val="22"/>
        </w:rPr>
      </w:pPr>
      <w:r w:rsidRPr="007B33F3">
        <w:rPr>
          <w:rFonts w:ascii="Palatino Linotype" w:eastAsia="Palatino Linotype" w:hAnsi="Palatino Linotype" w:cs="Palatino Linotype"/>
          <w:color w:val="000000"/>
          <w:sz w:val="22"/>
          <w:szCs w:val="22"/>
        </w:rPr>
        <w:t>…”</w:t>
      </w:r>
    </w:p>
    <w:p w14:paraId="3CFB8F07" w14:textId="77777777" w:rsidR="009107FC" w:rsidRPr="007B33F3" w:rsidRDefault="009107FC" w:rsidP="009107FC">
      <w:pPr>
        <w:spacing w:line="360" w:lineRule="auto"/>
        <w:ind w:left="851"/>
        <w:jc w:val="both"/>
        <w:rPr>
          <w:rFonts w:ascii="Palatino Linotype" w:eastAsia="Palatino Linotype" w:hAnsi="Palatino Linotype" w:cs="Palatino Linotype"/>
        </w:rPr>
      </w:pPr>
    </w:p>
    <w:p w14:paraId="19AAD63D"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información de nómina.</w:t>
      </w:r>
    </w:p>
    <w:p w14:paraId="49E99BB4" w14:textId="77777777" w:rsidR="009107FC" w:rsidRPr="007B33F3" w:rsidRDefault="009107FC" w:rsidP="009107FC">
      <w:pPr>
        <w:spacing w:line="360" w:lineRule="auto"/>
        <w:rPr>
          <w:rFonts w:ascii="Palatino Linotype" w:eastAsia="Palatino Linotype" w:hAnsi="Palatino Linotype" w:cs="Palatino Linotype"/>
        </w:rPr>
      </w:pPr>
    </w:p>
    <w:p w14:paraId="2207356A"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998E200" w14:textId="77777777" w:rsidR="009107FC" w:rsidRPr="007B33F3" w:rsidRDefault="009107FC" w:rsidP="009107FC">
      <w:pPr>
        <w:spacing w:line="360" w:lineRule="auto"/>
        <w:jc w:val="both"/>
        <w:rPr>
          <w:rFonts w:ascii="Palatino Linotype" w:eastAsia="Palatino Linotype" w:hAnsi="Palatino Linotype" w:cs="Palatino Linotype"/>
        </w:rPr>
      </w:pPr>
    </w:p>
    <w:p w14:paraId="4922E035" w14:textId="77777777" w:rsidR="009107FC" w:rsidRPr="007B33F3" w:rsidRDefault="009107FC" w:rsidP="009107FC">
      <w:pPr>
        <w:spacing w:line="276" w:lineRule="auto"/>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“Artículo 32.-</w:t>
      </w:r>
      <w:r w:rsidRPr="007B33F3">
        <w:rPr>
          <w:rFonts w:ascii="Palatino Linotype" w:eastAsia="Palatino Linotype" w:hAnsi="Palatino Linotype" w:cs="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5A0032A9" w14:textId="77777777" w:rsidR="009107FC" w:rsidRPr="007B33F3" w:rsidRDefault="009107FC" w:rsidP="009107FC">
      <w:pPr>
        <w:spacing w:line="276" w:lineRule="auto"/>
        <w:ind w:left="851" w:right="850"/>
        <w:jc w:val="both"/>
        <w:rPr>
          <w:rFonts w:ascii="Palatino Linotype" w:eastAsia="Palatino Linotype" w:hAnsi="Palatino Linotype" w:cs="Palatino Linotype"/>
          <w:b/>
          <w:i/>
          <w:sz w:val="22"/>
          <w:szCs w:val="22"/>
          <w:u w:val="single"/>
        </w:rPr>
      </w:pPr>
      <w:r w:rsidRPr="007B33F3">
        <w:rPr>
          <w:rFonts w:ascii="Palatino Linotype" w:eastAsia="Palatino Linotype" w:hAnsi="Palatino Linotype" w:cs="Palatino Linotype"/>
          <w:b/>
          <w:i/>
          <w:sz w:val="22"/>
          <w:szCs w:val="22"/>
        </w:rPr>
        <w:t>Los Presidentes Municipales presentarán a la Legislatura las cuentas públicas anuales</w:t>
      </w:r>
      <w:r w:rsidRPr="007B33F3">
        <w:rPr>
          <w:rFonts w:ascii="Palatino Linotype" w:eastAsia="Palatino Linotype" w:hAnsi="Palatino Linotype" w:cs="Palatino Linotype"/>
          <w:i/>
          <w:sz w:val="22"/>
          <w:szCs w:val="22"/>
        </w:rPr>
        <w:t xml:space="preserve"> de sus respectivos municipios, del ejercicio fiscal inmediato anterior, </w:t>
      </w:r>
      <w:r w:rsidRPr="007B33F3">
        <w:rPr>
          <w:rFonts w:ascii="Palatino Linotype" w:eastAsia="Palatino Linotype" w:hAnsi="Palatino Linotype" w:cs="Palatino Linotype"/>
          <w:b/>
          <w:i/>
          <w:sz w:val="22"/>
          <w:szCs w:val="22"/>
        </w:rPr>
        <w:t>dentro de los quince primeros días del mes de marzo</w:t>
      </w:r>
      <w:r w:rsidRPr="007B33F3">
        <w:rPr>
          <w:rFonts w:ascii="Palatino Linotype" w:eastAsia="Palatino Linotype" w:hAnsi="Palatino Linotype" w:cs="Palatino Linotype"/>
          <w:i/>
          <w:sz w:val="22"/>
          <w:szCs w:val="22"/>
        </w:rPr>
        <w:t xml:space="preserve"> de cada año; </w:t>
      </w:r>
      <w:r w:rsidRPr="007B33F3">
        <w:rPr>
          <w:rFonts w:ascii="Palatino Linotype" w:eastAsia="Palatino Linotype" w:hAnsi="Palatino Linotype" w:cs="Palatino Linotype"/>
          <w:b/>
          <w:i/>
          <w:sz w:val="22"/>
          <w:szCs w:val="22"/>
        </w:rPr>
        <w:t>asimism</w:t>
      </w:r>
      <w:r w:rsidRPr="007B33F3">
        <w:rPr>
          <w:rFonts w:ascii="Palatino Linotype" w:eastAsia="Palatino Linotype" w:hAnsi="Palatino Linotype" w:cs="Palatino Linotype"/>
          <w:i/>
          <w:sz w:val="22"/>
          <w:szCs w:val="22"/>
        </w:rPr>
        <w:t xml:space="preserve">o, </w:t>
      </w:r>
      <w:r w:rsidRPr="007B33F3">
        <w:rPr>
          <w:rFonts w:ascii="Palatino Linotype" w:eastAsia="Palatino Linotype" w:hAnsi="Palatino Linotype" w:cs="Palatino Linotype"/>
          <w:b/>
          <w:i/>
          <w:sz w:val="22"/>
          <w:szCs w:val="22"/>
          <w:u w:val="single"/>
        </w:rPr>
        <w:t>los informes mensuales</w:t>
      </w:r>
      <w:r w:rsidRPr="007B33F3">
        <w:rPr>
          <w:rFonts w:ascii="Palatino Linotype" w:eastAsia="Palatino Linotype" w:hAnsi="Palatino Linotype" w:cs="Palatino Linotype"/>
          <w:i/>
          <w:sz w:val="22"/>
          <w:szCs w:val="22"/>
        </w:rPr>
        <w:t xml:space="preserve"> los deberán presentar </w:t>
      </w:r>
      <w:r w:rsidRPr="007B33F3">
        <w:rPr>
          <w:rFonts w:ascii="Palatino Linotype" w:eastAsia="Palatino Linotype" w:hAnsi="Palatino Linotype" w:cs="Palatino Linotype"/>
          <w:b/>
          <w:i/>
          <w:sz w:val="22"/>
          <w:szCs w:val="22"/>
          <w:u w:val="single"/>
        </w:rPr>
        <w:t>dentro de los veinte días posteriores al término del mes correspondiente.”</w:t>
      </w:r>
    </w:p>
    <w:p w14:paraId="54A45C54" w14:textId="77777777" w:rsidR="009107FC" w:rsidRPr="007B33F3" w:rsidRDefault="009107FC" w:rsidP="009107FC">
      <w:pPr>
        <w:spacing w:line="360" w:lineRule="auto"/>
        <w:ind w:left="851" w:right="758"/>
        <w:jc w:val="both"/>
        <w:rPr>
          <w:rFonts w:ascii="Palatino Linotype" w:eastAsia="Palatino Linotype" w:hAnsi="Palatino Linotype" w:cs="Palatino Linotype"/>
          <w:i/>
        </w:rPr>
      </w:pPr>
    </w:p>
    <w:p w14:paraId="4076E1AD" w14:textId="77777777" w:rsidR="009107FC" w:rsidRPr="007B33F3" w:rsidRDefault="009107FC" w:rsidP="009107FC">
      <w:pPr>
        <w:spacing w:line="360" w:lineRule="auto"/>
        <w:ind w:right="-91"/>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La información </w:t>
      </w:r>
      <w:r w:rsidRPr="007B33F3">
        <w:rPr>
          <w:rFonts w:ascii="Palatino Linotype" w:eastAsia="Palatino Linotype" w:hAnsi="Palatino Linotype" w:cs="Palatino Linotype"/>
          <w:b/>
        </w:rPr>
        <w:t>documental comprobatoria</w:t>
      </w:r>
      <w:r w:rsidRPr="007B33F3">
        <w:rPr>
          <w:rFonts w:ascii="Palatino Linotype" w:eastAsia="Palatino Linotype" w:hAnsi="Palatino Linotype" w:cs="Palatino Linotype"/>
        </w:rPr>
        <w:t xml:space="preserve">, </w:t>
      </w:r>
      <w:r w:rsidRPr="007B33F3">
        <w:rPr>
          <w:rFonts w:ascii="Palatino Linotype" w:eastAsia="Palatino Linotype" w:hAnsi="Palatino Linotype" w:cs="Palatino Linotype"/>
          <w:b/>
          <w:u w:val="single"/>
        </w:rPr>
        <w:t>deberá conservarse en los archivos de la entidad fiscalizada –Municipio</w:t>
      </w:r>
      <w:r w:rsidRPr="007B33F3">
        <w:rPr>
          <w:rFonts w:ascii="Palatino Linotype" w:eastAsia="Palatino Linotype" w:hAnsi="Palatino Linotype" w:cs="Palatino Linotype"/>
        </w:rPr>
        <w:t>-, en original y debidamente integrada en términos de los lineamientos de referencia, pues son susceptibles de revisión directa por el órgano Superior de Fiscalización.</w:t>
      </w:r>
    </w:p>
    <w:p w14:paraId="2BBC778D" w14:textId="77777777" w:rsidR="009107FC" w:rsidRPr="007B33F3" w:rsidRDefault="009107FC" w:rsidP="009107FC">
      <w:pPr>
        <w:spacing w:line="360" w:lineRule="auto"/>
        <w:rPr>
          <w:rFonts w:ascii="Palatino Linotype" w:eastAsia="Palatino Linotype" w:hAnsi="Palatino Linotype" w:cs="Palatino Linotype"/>
        </w:rPr>
      </w:pPr>
    </w:p>
    <w:p w14:paraId="78431D8F" w14:textId="016C0C30" w:rsidR="009107FC" w:rsidRPr="007B33F3" w:rsidRDefault="009107FC" w:rsidP="009107FC">
      <w:pPr>
        <w:spacing w:line="360" w:lineRule="auto"/>
        <w:jc w:val="both"/>
        <w:rPr>
          <w:rFonts w:ascii="Palatino Linotype" w:eastAsia="Palatino Linotype" w:hAnsi="Palatino Linotype" w:cs="Palatino Linotype"/>
          <w:color w:val="000000"/>
        </w:rPr>
      </w:pPr>
      <w:r w:rsidRPr="007B33F3">
        <w:rPr>
          <w:rFonts w:ascii="Palatino Linotype" w:eastAsia="Palatino Linotype" w:hAnsi="Palatino Linotype" w:cs="Palatino Linotype"/>
        </w:rPr>
        <w:t xml:space="preserve">Atento a lo anterior, </w:t>
      </w:r>
      <w:r w:rsidRPr="007B33F3">
        <w:rPr>
          <w:rFonts w:ascii="Palatino Linotype" w:eastAsia="Palatino Linotype" w:hAnsi="Palatino Linotype" w:cs="Palatino Linotype"/>
          <w:color w:val="000000"/>
        </w:rPr>
        <w:t>los Lineamientos para la Int</w:t>
      </w:r>
      <w:r w:rsidR="00CE2824" w:rsidRPr="007B33F3">
        <w:rPr>
          <w:rFonts w:ascii="Palatino Linotype" w:eastAsia="Palatino Linotype" w:hAnsi="Palatino Linotype" w:cs="Palatino Linotype"/>
          <w:color w:val="000000"/>
        </w:rPr>
        <w:t>egración del Informe Mensual 2020</w:t>
      </w:r>
      <w:r w:rsidRPr="007B33F3">
        <w:rPr>
          <w:rFonts w:ascii="Palatino Linotype" w:eastAsia="Palatino Linotype" w:hAnsi="Palatino Linotype" w:cs="Palatino Linotype"/>
          <w:color w:val="000000"/>
        </w:rPr>
        <w:t xml:space="preserve">, visibles en la página oficial de dicho Órgano en el sitio de internet </w:t>
      </w:r>
      <w:hyperlink r:id="rId16">
        <w:r w:rsidRPr="007B33F3">
          <w:rPr>
            <w:color w:val="035899"/>
            <w:u w:val="single"/>
          </w:rPr>
          <w:t>https://www.osfem.gob.mx/04_Normatividad/doc/Normatividad/2020/02_LinEntInfMenMpal20.pdf</w:t>
        </w:r>
      </w:hyperlink>
      <w:r w:rsidRPr="007B33F3">
        <w:t xml:space="preserve"> </w:t>
      </w:r>
      <w:r w:rsidRPr="007B33F3">
        <w:rPr>
          <w:rFonts w:ascii="Palatino Linotype" w:eastAsia="Palatino Linotype" w:hAnsi="Palatino Linotype" w:cs="Palatino Linotype"/>
          <w:color w:val="000000"/>
        </w:rPr>
        <w:t xml:space="preserve">donde se destaca que dentro de los informes mensuales que los Ayuntamientos tienen la obligación de rendir, se tiene contemplado precisamente la presentación de la Información referente a los </w:t>
      </w:r>
      <w:r w:rsidRPr="007B33F3">
        <w:rPr>
          <w:rFonts w:ascii="Palatino Linotype" w:eastAsia="Palatino Linotype" w:hAnsi="Palatino Linotype" w:cs="Palatino Linotype"/>
          <w:i/>
        </w:rPr>
        <w:t>recibos de nómina o comprobantes digitales por concepto de nómina y reporte de remuneraciones de mandos medios y superiores</w:t>
      </w:r>
      <w:r w:rsidRPr="007B33F3">
        <w:rPr>
          <w:rFonts w:ascii="Palatino Linotype" w:eastAsia="Palatino Linotype" w:hAnsi="Palatino Linotype" w:cs="Palatino Linotype"/>
          <w:color w:val="000000"/>
        </w:rPr>
        <w:t xml:space="preserve">, </w:t>
      </w:r>
      <w:r w:rsidRPr="007B33F3">
        <w:rPr>
          <w:rFonts w:ascii="Palatino Linotype" w:eastAsia="Palatino Linotype" w:hAnsi="Palatino Linotype" w:cs="Palatino Linotype"/>
        </w:rPr>
        <w:t xml:space="preserve">los cuales tiene como objetivo presentar la información del pago de las remuneraciones de cada uno de los servidores públicos de la entidad fiscalizable de que se trate, correspondiente a un periodo determinado; de tal manera, dicho formato constituye un soporte documental de que la información solicitada por el recurrente, que obra en los archivos del Sujeto Obligado, </w:t>
      </w:r>
      <w:r w:rsidRPr="007B33F3">
        <w:rPr>
          <w:rFonts w:ascii="Palatino Linotype" w:eastAsia="Palatino Linotype" w:hAnsi="Palatino Linotype" w:cs="Palatino Linotype"/>
          <w:color w:val="000000"/>
        </w:rPr>
        <w:t xml:space="preserve">tal y como se muestra en las siguientes imágenes: </w:t>
      </w:r>
    </w:p>
    <w:p w14:paraId="41D1DFC6" w14:textId="77777777" w:rsidR="009107FC" w:rsidRPr="007B33F3" w:rsidRDefault="009107FC" w:rsidP="009107FC">
      <w:pPr>
        <w:spacing w:line="360" w:lineRule="auto"/>
        <w:jc w:val="both"/>
        <w:rPr>
          <w:rFonts w:ascii="Palatino Linotype" w:eastAsia="Palatino Linotype" w:hAnsi="Palatino Linotype" w:cs="Palatino Linotype"/>
          <w:color w:val="000000"/>
        </w:rPr>
      </w:pPr>
    </w:p>
    <w:p w14:paraId="2B828D44" w14:textId="12B33365" w:rsidR="009107FC" w:rsidRPr="007B33F3" w:rsidRDefault="006106C6" w:rsidP="009107FC">
      <w:pPr>
        <w:tabs>
          <w:tab w:val="left" w:pos="4820"/>
        </w:tabs>
        <w:spacing w:line="360" w:lineRule="auto"/>
        <w:ind w:right="-91"/>
        <w:jc w:val="center"/>
        <w:rPr>
          <w:rFonts w:ascii="Palatino Linotype" w:eastAsia="Palatino Linotype" w:hAnsi="Palatino Linotype" w:cs="Palatino Linotype"/>
        </w:rPr>
      </w:pPr>
      <w:r w:rsidRPr="007B33F3">
        <w:rPr>
          <w:noProof/>
          <w:lang w:eastAsia="es-MX"/>
        </w:rPr>
        <mc:AlternateContent>
          <mc:Choice Requires="wps">
            <w:drawing>
              <wp:anchor distT="0" distB="0" distL="114300" distR="114300" simplePos="0" relativeHeight="251664384" behindDoc="0" locked="0" layoutInCell="1" hidden="0" allowOverlap="1" wp14:anchorId="061E484F" wp14:editId="2D1BEA06">
                <wp:simplePos x="0" y="0"/>
                <wp:positionH relativeFrom="column">
                  <wp:posOffset>419481</wp:posOffset>
                </wp:positionH>
                <wp:positionV relativeFrom="paragraph">
                  <wp:posOffset>19889</wp:posOffset>
                </wp:positionV>
                <wp:extent cx="2038350" cy="160706"/>
                <wp:effectExtent l="57150" t="19050" r="57150" b="86995"/>
                <wp:wrapNone/>
                <wp:docPr id="3" name="Rectángulo redondeado 3"/>
                <wp:cNvGraphicFramePr/>
                <a:graphic xmlns:a="http://schemas.openxmlformats.org/drawingml/2006/main">
                  <a:graphicData uri="http://schemas.microsoft.com/office/word/2010/wordprocessingShape">
                    <wps:wsp>
                      <wps:cNvSpPr/>
                      <wps:spPr>
                        <a:xfrm>
                          <a:off x="0" y="0"/>
                          <a:ext cx="2038350" cy="160706"/>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832D47B" id="Rectángulo redondeado 3" o:spid="_x0000_s1026" style="position:absolute;margin-left:33.05pt;margin-top:1.55pt;width:160.5pt;height:1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" filled="f" strokecolor="red" strokeweight="1.5pt">
                <v:shadow on="t" color="black" opacity="22937f" origin=",.5" offset="0,.63889mm"/>
              </v:roundrect>
            </w:pict>
          </mc:Fallback>
        </mc:AlternateContent>
      </w:r>
      <w:r w:rsidR="009107FC" w:rsidRPr="007B33F3">
        <w:rPr>
          <w:noProof/>
          <w:lang w:eastAsia="es-MX"/>
        </w:rPr>
        <w:drawing>
          <wp:inline distT="0" distB="0" distL="0" distR="0" wp14:anchorId="33F90324" wp14:editId="7FC754EC">
            <wp:extent cx="5266469" cy="1572768"/>
            <wp:effectExtent l="0" t="0" r="0" b="889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l="18133" t="2841" r="22693" b="64786"/>
                    <a:stretch>
                      <a:fillRect/>
                    </a:stretch>
                  </pic:blipFill>
                  <pic:spPr>
                    <a:xfrm>
                      <a:off x="0" y="0"/>
                      <a:ext cx="5273654" cy="1574914"/>
                    </a:xfrm>
                    <a:prstGeom prst="rect">
                      <a:avLst/>
                    </a:prstGeom>
                    <a:ln/>
                  </pic:spPr>
                </pic:pic>
              </a:graphicData>
            </a:graphic>
          </wp:inline>
        </w:drawing>
      </w:r>
    </w:p>
    <w:p w14:paraId="4A72377A" w14:textId="77777777" w:rsidR="009107FC" w:rsidRPr="007B33F3" w:rsidRDefault="009107FC" w:rsidP="009107FC">
      <w:pPr>
        <w:spacing w:line="360" w:lineRule="auto"/>
        <w:jc w:val="center"/>
      </w:pPr>
      <w:r w:rsidRPr="007B33F3">
        <w:t xml:space="preserve"> </w:t>
      </w:r>
      <w:r w:rsidRPr="007B33F3">
        <w:rPr>
          <w:noProof/>
          <w:lang w:eastAsia="es-MX"/>
        </w:rPr>
        <w:drawing>
          <wp:inline distT="0" distB="0" distL="0" distR="0" wp14:anchorId="792031BD" wp14:editId="63212435">
            <wp:extent cx="5066980" cy="2318787"/>
            <wp:effectExtent l="0" t="0" r="0" b="0"/>
            <wp:docPr id="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l="19063" t="56264" r="22684"/>
                    <a:stretch>
                      <a:fillRect/>
                    </a:stretch>
                  </pic:blipFill>
                  <pic:spPr>
                    <a:xfrm>
                      <a:off x="0" y="0"/>
                      <a:ext cx="5066980" cy="2318787"/>
                    </a:xfrm>
                    <a:prstGeom prst="rect">
                      <a:avLst/>
                    </a:prstGeom>
                    <a:ln/>
                  </pic:spPr>
                </pic:pic>
              </a:graphicData>
            </a:graphic>
          </wp:inline>
        </w:drawing>
      </w:r>
    </w:p>
    <w:p w14:paraId="1AC731FE" w14:textId="77777777" w:rsidR="009107FC" w:rsidRPr="007B33F3" w:rsidRDefault="009107FC" w:rsidP="009107FC">
      <w:pPr>
        <w:spacing w:line="360" w:lineRule="auto"/>
        <w:jc w:val="center"/>
      </w:pPr>
    </w:p>
    <w:p w14:paraId="66D59B9D" w14:textId="77777777" w:rsidR="009107FC" w:rsidRPr="007B33F3" w:rsidRDefault="009107FC" w:rsidP="009107FC">
      <w:pPr>
        <w:spacing w:line="360" w:lineRule="auto"/>
        <w:jc w:val="center"/>
      </w:pPr>
      <w:r w:rsidRPr="007B33F3">
        <w:rPr>
          <w:noProof/>
          <w:lang w:eastAsia="es-MX"/>
        </w:rPr>
        <w:drawing>
          <wp:inline distT="0" distB="0" distL="0" distR="0" wp14:anchorId="0976EB89" wp14:editId="323697EC">
            <wp:extent cx="4995848" cy="6980709"/>
            <wp:effectExtent l="0" t="0" r="0" b="0"/>
            <wp:docPr id="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l="23068" t="8054" r="24895" b="7006"/>
                    <a:stretch>
                      <a:fillRect/>
                    </a:stretch>
                  </pic:blipFill>
                  <pic:spPr>
                    <a:xfrm>
                      <a:off x="0" y="0"/>
                      <a:ext cx="4995848" cy="6980709"/>
                    </a:xfrm>
                    <a:prstGeom prst="rect">
                      <a:avLst/>
                    </a:prstGeom>
                    <a:ln/>
                  </pic:spPr>
                </pic:pic>
              </a:graphicData>
            </a:graphic>
          </wp:inline>
        </w:drawing>
      </w:r>
    </w:p>
    <w:p w14:paraId="2BBFB4AC" w14:textId="77777777" w:rsidR="009107FC" w:rsidRPr="007B33F3" w:rsidRDefault="009107FC" w:rsidP="009107FC">
      <w:pPr>
        <w:spacing w:line="360" w:lineRule="auto"/>
        <w:jc w:val="center"/>
        <w:rPr>
          <w:rFonts w:ascii="Palatino Linotype" w:eastAsia="Palatino Linotype" w:hAnsi="Palatino Linotype" w:cs="Palatino Linotype"/>
        </w:rPr>
      </w:pPr>
      <w:r w:rsidRPr="007B33F3">
        <w:rPr>
          <w:noProof/>
          <w:lang w:eastAsia="es-MX"/>
        </w:rPr>
        <w:drawing>
          <wp:inline distT="0" distB="0" distL="0" distR="0" wp14:anchorId="736F1891" wp14:editId="080E58BB">
            <wp:extent cx="5374219" cy="6975452"/>
            <wp:effectExtent l="0" t="0" r="0" b="0"/>
            <wp:docPr id="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l="23033" t="7183" r="24590" b="2180"/>
                    <a:stretch>
                      <a:fillRect/>
                    </a:stretch>
                  </pic:blipFill>
                  <pic:spPr>
                    <a:xfrm>
                      <a:off x="0" y="0"/>
                      <a:ext cx="5374219" cy="6975452"/>
                    </a:xfrm>
                    <a:prstGeom prst="rect">
                      <a:avLst/>
                    </a:prstGeom>
                    <a:ln/>
                  </pic:spPr>
                </pic:pic>
              </a:graphicData>
            </a:graphic>
          </wp:inline>
        </w:drawing>
      </w:r>
      <w:r w:rsidRPr="007B33F3">
        <w:rPr>
          <w:noProof/>
          <w:lang w:eastAsia="es-MX"/>
        </w:rPr>
        <mc:AlternateContent>
          <mc:Choice Requires="wps">
            <w:drawing>
              <wp:anchor distT="0" distB="0" distL="114300" distR="114300" simplePos="0" relativeHeight="251665408" behindDoc="0" locked="0" layoutInCell="1" hidden="0" allowOverlap="1" wp14:anchorId="296EC0B2" wp14:editId="18E34070">
                <wp:simplePos x="0" y="0"/>
                <wp:positionH relativeFrom="column">
                  <wp:posOffset>903125</wp:posOffset>
                </wp:positionH>
                <wp:positionV relativeFrom="paragraph">
                  <wp:posOffset>1616577</wp:posOffset>
                </wp:positionV>
                <wp:extent cx="2385391" cy="230588"/>
                <wp:effectExtent l="0" t="0" r="15240" b="1714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230588"/>
                        </a:xfrm>
                        <a:prstGeom prst="rect">
                          <a:avLst/>
                        </a:prstGeom>
                        <a:noFill/>
                        <a:ln w="19050">
                          <a:solidFill>
                            <a:srgbClr val="FF0000"/>
                          </a:solidFill>
                          <a:miter lim="800000"/>
                          <a:headEnd/>
                          <a:tailEnd/>
                        </a:ln>
                        <a:extLst/>
                      </wps:spPr>
                      <wps:bodyPr rot="0" vert="horz" wrap="square" lIns="91440" tIns="45720" rIns="91440" bIns="45720" anchor="t" anchorCtr="0" upright="1">
                        <a:noAutofit/>
                      </wps:bodyPr>
                    </wps:wsp>
                  </a:graphicData>
                </a:graphic>
              </wp:anchor>
            </w:drawing>
          </mc:Choice>
          <mc:Fallback>
            <w:pict>
              <v:rect w14:anchorId="2BF09776" id="Rectángulo 15" o:spid="_x0000_s1026" style="position:absolute;margin-left:71.1pt;margin-top:127.3pt;width:187.85pt;height:18.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" filled="f" strokecolor="red" strokeweight="1.5pt"/>
            </w:pict>
          </mc:Fallback>
        </mc:AlternateContent>
      </w:r>
    </w:p>
    <w:p w14:paraId="7482EDC4" w14:textId="78968FBB" w:rsidR="009107FC" w:rsidRPr="007B33F3" w:rsidRDefault="009107FC" w:rsidP="009107FC">
      <w:pPr>
        <w:spacing w:line="360" w:lineRule="auto"/>
        <w:jc w:val="center"/>
      </w:pPr>
      <w:r w:rsidRPr="007B33F3">
        <w:rPr>
          <w:noProof/>
          <w:lang w:eastAsia="es-MX"/>
        </w:rPr>
        <mc:AlternateContent>
          <mc:Choice Requires="wps">
            <w:drawing>
              <wp:anchor distT="0" distB="0" distL="114300" distR="114300" simplePos="0" relativeHeight="251669504" behindDoc="0" locked="0" layoutInCell="1" hidden="0" allowOverlap="1" wp14:anchorId="612BBF02" wp14:editId="0DF11201">
                <wp:simplePos x="0" y="0"/>
                <wp:positionH relativeFrom="column">
                  <wp:posOffset>368275</wp:posOffset>
                </wp:positionH>
                <wp:positionV relativeFrom="paragraph">
                  <wp:posOffset>4500650</wp:posOffset>
                </wp:positionV>
                <wp:extent cx="5430393" cy="2825649"/>
                <wp:effectExtent l="38100" t="19050" r="75565" b="89535"/>
                <wp:wrapNone/>
                <wp:docPr id="16" name="Conector recto 16"/>
                <wp:cNvGraphicFramePr/>
                <a:graphic xmlns:a="http://schemas.openxmlformats.org/drawingml/2006/main">
                  <a:graphicData uri="http://schemas.microsoft.com/office/word/2010/wordprocessingShape">
                    <wps:wsp>
                      <wps:cNvCnPr/>
                      <wps:spPr>
                        <a:xfrm>
                          <a:off x="0" y="0"/>
                          <a:ext cx="5430393" cy="282564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0FA36" id="Conector recto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354.4pt" to="456.6pt,5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" strokecolor="#4f81bd [3204]" strokeweight="2pt">
                <v:shadow on="t" color="black" opacity="24903f" origin=",.5" offset="0,.55556mm"/>
              </v:line>
            </w:pict>
          </mc:Fallback>
        </mc:AlternateContent>
      </w:r>
      <w:r w:rsidRPr="007B33F3">
        <w:rPr>
          <w:noProof/>
          <w:lang w:eastAsia="es-MX"/>
        </w:rPr>
        <w:drawing>
          <wp:inline distT="0" distB="0" distL="0" distR="0" wp14:anchorId="7EE003B1" wp14:editId="72FAA01F">
            <wp:extent cx="6090303" cy="4607650"/>
            <wp:effectExtent l="0" t="0" r="0" b="0"/>
            <wp:docPr id="2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l="15100" t="22887" r="16662" b="8284"/>
                    <a:stretch>
                      <a:fillRect/>
                    </a:stretch>
                  </pic:blipFill>
                  <pic:spPr>
                    <a:xfrm>
                      <a:off x="0" y="0"/>
                      <a:ext cx="6090303" cy="4607650"/>
                    </a:xfrm>
                    <a:prstGeom prst="rect">
                      <a:avLst/>
                    </a:prstGeom>
                    <a:ln/>
                  </pic:spPr>
                </pic:pic>
              </a:graphicData>
            </a:graphic>
          </wp:inline>
        </w:drawing>
      </w:r>
      <w:r w:rsidRPr="007B33F3">
        <w:t xml:space="preserve"> </w:t>
      </w:r>
      <w:r w:rsidR="006106C6" w:rsidRPr="007B33F3">
        <w:rPr>
          <w:noProof/>
          <w:lang w:eastAsia="es-MX"/>
        </w:rPr>
        <mc:AlternateContent>
          <mc:Choice Requires="wps">
            <w:drawing>
              <wp:anchor distT="0" distB="0" distL="114300" distR="114300" simplePos="0" relativeHeight="251666432" behindDoc="0" locked="0" layoutInCell="1" hidden="0" allowOverlap="1" wp14:anchorId="0D70C1DF" wp14:editId="610A2D91">
                <wp:simplePos x="0" y="0"/>
                <wp:positionH relativeFrom="column">
                  <wp:posOffset>624306</wp:posOffset>
                </wp:positionH>
                <wp:positionV relativeFrom="paragraph">
                  <wp:posOffset>1289279</wp:posOffset>
                </wp:positionV>
                <wp:extent cx="4579315" cy="395020"/>
                <wp:effectExtent l="0" t="0" r="12065" b="24130"/>
                <wp:wrapNone/>
                <wp:docPr id="17" name="Rectángulo redondeado 17"/>
                <wp:cNvGraphicFramePr/>
                <a:graphic xmlns:a="http://schemas.openxmlformats.org/drawingml/2006/main">
                  <a:graphicData uri="http://schemas.microsoft.com/office/word/2010/wordprocessingShape">
                    <wps:wsp>
                      <wps:cNvSpPr/>
                      <wps:spPr>
                        <a:xfrm>
                          <a:off x="0" y="0"/>
                          <a:ext cx="4579315" cy="395020"/>
                        </a:xfrm>
                        <a:prstGeom prst="round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67812" id="Rectángulo redondeado 17" o:spid="_x0000_s1026" style="position:absolute;margin-left:49.15pt;margin-top:101.5pt;width:360.6pt;height:3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" filled="f" strokecolor="#c0504d [3205]" strokeweight="2pt"/>
            </w:pict>
          </mc:Fallback>
        </mc:AlternateContent>
      </w:r>
      <w:r w:rsidR="006106C6" w:rsidRPr="007B33F3">
        <w:rPr>
          <w:noProof/>
          <w:lang w:eastAsia="es-MX"/>
        </w:rPr>
        <mc:AlternateContent>
          <mc:Choice Requires="wps">
            <w:drawing>
              <wp:anchor distT="0" distB="0" distL="114300" distR="114300" simplePos="0" relativeHeight="251667456" behindDoc="0" locked="0" layoutInCell="1" hidden="0" allowOverlap="1" wp14:anchorId="2041A619" wp14:editId="510DC002">
                <wp:simplePos x="0" y="0"/>
                <wp:positionH relativeFrom="column">
                  <wp:posOffset>906170</wp:posOffset>
                </wp:positionH>
                <wp:positionV relativeFrom="paragraph">
                  <wp:posOffset>814857</wp:posOffset>
                </wp:positionV>
                <wp:extent cx="4133850" cy="276225"/>
                <wp:effectExtent l="0" t="0" r="19050" b="28575"/>
                <wp:wrapNone/>
                <wp:docPr id="18" name="Rectángulo redondeado 18"/>
                <wp:cNvGraphicFramePr/>
                <a:graphic xmlns:a="http://schemas.openxmlformats.org/drawingml/2006/main">
                  <a:graphicData uri="http://schemas.microsoft.com/office/word/2010/wordprocessingShape">
                    <wps:wsp>
                      <wps:cNvSpPr/>
                      <wps:spPr>
                        <a:xfrm>
                          <a:off x="0" y="0"/>
                          <a:ext cx="4133850" cy="276225"/>
                        </a:xfrm>
                        <a:prstGeom prst="roundRect">
                          <a:avLst/>
                        </a:prstGeom>
                        <a:noFill/>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E0E09B" id="Rectángulo redondeado 18" o:spid="_x0000_s1026" style="position:absolute;margin-left:71.35pt;margin-top:64.15pt;width:325.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" filled="f" strokecolor="#c0504d [3205]" strokeweight="2pt"/>
            </w:pict>
          </mc:Fallback>
        </mc:AlternateContent>
      </w:r>
      <w:r w:rsidRPr="007B33F3">
        <w:rPr>
          <w:noProof/>
          <w:lang w:eastAsia="es-MX"/>
        </w:rPr>
        <w:drawing>
          <wp:inline distT="0" distB="0" distL="0" distR="0" wp14:anchorId="13DDCB29" wp14:editId="4314ECD9">
            <wp:extent cx="5531286" cy="7119924"/>
            <wp:effectExtent l="0" t="0" r="0" b="0"/>
            <wp:docPr id="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l="23209" t="5675" r="25163" b="5722"/>
                    <a:stretch>
                      <a:fillRect/>
                    </a:stretch>
                  </pic:blipFill>
                  <pic:spPr>
                    <a:xfrm>
                      <a:off x="0" y="0"/>
                      <a:ext cx="5531286" cy="7119924"/>
                    </a:xfrm>
                    <a:prstGeom prst="rect">
                      <a:avLst/>
                    </a:prstGeom>
                    <a:ln/>
                  </pic:spPr>
                </pic:pic>
              </a:graphicData>
            </a:graphic>
          </wp:inline>
        </w:drawing>
      </w:r>
    </w:p>
    <w:p w14:paraId="5DE87CC0" w14:textId="77777777" w:rsidR="009107FC" w:rsidRPr="007B33F3" w:rsidRDefault="009107FC" w:rsidP="009107FC">
      <w:pPr>
        <w:spacing w:line="360" w:lineRule="auto"/>
        <w:jc w:val="center"/>
      </w:pPr>
    </w:p>
    <w:p w14:paraId="3B06B807" w14:textId="77777777" w:rsidR="009107FC" w:rsidRPr="007B33F3" w:rsidRDefault="009107FC" w:rsidP="009107FC">
      <w:pPr>
        <w:spacing w:line="360" w:lineRule="auto"/>
        <w:jc w:val="center"/>
        <w:rPr>
          <w:rFonts w:ascii="Palatino Linotype" w:eastAsia="Palatino Linotype" w:hAnsi="Palatino Linotype" w:cs="Palatino Linotype"/>
        </w:rPr>
      </w:pPr>
      <w:r w:rsidRPr="007B33F3">
        <w:rPr>
          <w:noProof/>
          <w:lang w:eastAsia="es-MX"/>
        </w:rPr>
        <w:drawing>
          <wp:inline distT="0" distB="0" distL="0" distR="0" wp14:anchorId="0A4E4F84" wp14:editId="04C903E8">
            <wp:extent cx="5715276" cy="3848100"/>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rotWithShape="1">
                    <a:blip r:embed="rId22"/>
                    <a:srcRect l="11841" t="7894" r="12674" b="24344"/>
                    <a:stretch/>
                  </pic:blipFill>
                  <pic:spPr bwMode="auto">
                    <a:xfrm>
                      <a:off x="0" y="0"/>
                      <a:ext cx="5715813" cy="384846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7B33F3">
        <w:rPr>
          <w:noProof/>
          <w:lang w:eastAsia="es-MX"/>
        </w:rPr>
        <mc:AlternateContent>
          <mc:Choice Requires="wps">
            <w:drawing>
              <wp:anchor distT="0" distB="0" distL="114300" distR="114300" simplePos="0" relativeHeight="251668480" behindDoc="0" locked="0" layoutInCell="1" hidden="0" allowOverlap="1" wp14:anchorId="212341D3" wp14:editId="60A101B5">
                <wp:simplePos x="0" y="0"/>
                <wp:positionH relativeFrom="column">
                  <wp:posOffset>110491</wp:posOffset>
                </wp:positionH>
                <wp:positionV relativeFrom="paragraph">
                  <wp:posOffset>803275</wp:posOffset>
                </wp:positionV>
                <wp:extent cx="2876550" cy="333375"/>
                <wp:effectExtent l="0" t="0" r="19050" b="28575"/>
                <wp:wrapNone/>
                <wp:docPr id="19" name="Rectángulo redondeado 19"/>
                <wp:cNvGraphicFramePr/>
                <a:graphic xmlns:a="http://schemas.openxmlformats.org/drawingml/2006/main">
                  <a:graphicData uri="http://schemas.microsoft.com/office/word/2010/wordprocessingShape">
                    <wps:wsp>
                      <wps:cNvSpPr/>
                      <wps:spPr>
                        <a:xfrm>
                          <a:off x="0" y="0"/>
                          <a:ext cx="2876550" cy="333375"/>
                        </a:xfrm>
                        <a:prstGeom prst="round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35CFC3" id="Rectángulo redondeado 19" o:spid="_x0000_s1026" style="position:absolute;margin-left:8.7pt;margin-top:63.25pt;width:226.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" filled="f" strokecolor="#c0504d [3205]" strokeweight="2pt"/>
            </w:pict>
          </mc:Fallback>
        </mc:AlternateContent>
      </w:r>
    </w:p>
    <w:p w14:paraId="0BCEBC10" w14:textId="77777777" w:rsidR="009107FC" w:rsidRPr="007B33F3" w:rsidRDefault="009107FC" w:rsidP="009107FC">
      <w:pPr>
        <w:spacing w:line="360" w:lineRule="auto"/>
        <w:jc w:val="center"/>
        <w:rPr>
          <w:rFonts w:ascii="Palatino Linotype" w:eastAsia="Palatino Linotype" w:hAnsi="Palatino Linotype" w:cs="Palatino Linotype"/>
        </w:rPr>
      </w:pPr>
      <w:r w:rsidRPr="007B33F3">
        <w:rPr>
          <w:noProof/>
          <w:lang w:eastAsia="es-MX"/>
        </w:rPr>
        <w:drawing>
          <wp:inline distT="0" distB="0" distL="0" distR="0" wp14:anchorId="1BCB7697" wp14:editId="7C87A5F9">
            <wp:extent cx="5847715" cy="3171825"/>
            <wp:effectExtent l="0" t="0" r="635" b="9525"/>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rotWithShape="1">
                    <a:blip r:embed="rId23"/>
                    <a:srcRect l="9538" t="3726" r="11194" b="23460"/>
                    <a:stretch/>
                  </pic:blipFill>
                  <pic:spPr bwMode="auto">
                    <a:xfrm>
                      <a:off x="0" y="0"/>
                      <a:ext cx="5848742" cy="317238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84D8F35" w14:textId="7AF740AF" w:rsidR="009107FC" w:rsidRPr="007B33F3" w:rsidRDefault="009107FC" w:rsidP="009107FC">
      <w:pPr>
        <w:widowControl w:val="0"/>
        <w:tabs>
          <w:tab w:val="left" w:pos="1418"/>
        </w:tabs>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De las imágenes insertas, se obtiene que </w:t>
      </w:r>
      <w:r w:rsidRPr="007B33F3">
        <w:rPr>
          <w:rFonts w:ascii="Palatino Linotype" w:eastAsia="Palatino Linotype" w:hAnsi="Palatino Linotype" w:cs="Palatino Linotype"/>
          <w:b/>
          <w:color w:val="000000"/>
        </w:rPr>
        <w:t>EL SUJETO OBLIGADO</w:t>
      </w:r>
      <w:r w:rsidRPr="007B33F3">
        <w:rPr>
          <w:rFonts w:ascii="Palatino Linotype" w:eastAsia="Palatino Linotype" w:hAnsi="Palatino Linotype" w:cs="Palatino Linotype"/>
        </w:rPr>
        <w:t xml:space="preserve"> tiene el deber de generar los comprobantes fiscales digitales por internet por concepto de nómina y </w:t>
      </w:r>
      <w:r w:rsidR="000B5B76" w:rsidRPr="007B33F3">
        <w:rPr>
          <w:rFonts w:ascii="Palatino Linotype" w:eastAsia="Palatino Linotype" w:hAnsi="Palatino Linotype" w:cs="Palatino Linotype"/>
        </w:rPr>
        <w:t xml:space="preserve">el </w:t>
      </w:r>
      <w:r w:rsidRPr="007B33F3">
        <w:rPr>
          <w:rFonts w:ascii="Palatino Linotype" w:eastAsia="Palatino Linotype" w:hAnsi="Palatino Linotype" w:cs="Palatino Linotype"/>
        </w:rPr>
        <w:t xml:space="preserve">reporte de remuneraciones de mandos medios y superiores, documentos en que se refleja el sueldo que perciben de manera bruta y neta los servidores públicos solicitados. </w:t>
      </w:r>
    </w:p>
    <w:p w14:paraId="327BCD3B" w14:textId="77777777" w:rsidR="009107FC" w:rsidRPr="007B33F3" w:rsidRDefault="009107FC" w:rsidP="009107FC">
      <w:pPr>
        <w:widowControl w:val="0"/>
        <w:tabs>
          <w:tab w:val="left" w:pos="1418"/>
        </w:tabs>
        <w:spacing w:line="360" w:lineRule="auto"/>
        <w:jc w:val="both"/>
        <w:rPr>
          <w:rFonts w:ascii="Palatino Linotype" w:eastAsia="Palatino Linotype" w:hAnsi="Palatino Linotype" w:cs="Palatino Linotype"/>
          <w:color w:val="222222"/>
        </w:rPr>
      </w:pPr>
    </w:p>
    <w:p w14:paraId="527D1644"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3CC13A2" w14:textId="77777777" w:rsidR="009107FC" w:rsidRPr="007B33F3" w:rsidRDefault="009107FC" w:rsidP="009107FC">
      <w:pPr>
        <w:spacing w:line="360" w:lineRule="auto"/>
        <w:jc w:val="both"/>
        <w:rPr>
          <w:rFonts w:ascii="Palatino Linotype" w:eastAsia="Palatino Linotype" w:hAnsi="Palatino Linotype" w:cs="Palatino Linotype"/>
        </w:rPr>
      </w:pPr>
    </w:p>
    <w:p w14:paraId="6719FB07" w14:textId="77777777" w:rsidR="009107FC" w:rsidRPr="007B33F3" w:rsidRDefault="009107FC" w:rsidP="009107FC">
      <w:pPr>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w:t>
      </w:r>
      <w:r w:rsidRPr="007B33F3">
        <w:rPr>
          <w:rFonts w:ascii="Palatino Linotype" w:eastAsia="Palatino Linotype" w:hAnsi="Palatino Linotype" w:cs="Palatino Linotype"/>
          <w:b/>
          <w:i/>
          <w:sz w:val="22"/>
          <w:szCs w:val="22"/>
        </w:rPr>
        <w:t>Artículo 24.</w:t>
      </w:r>
      <w:r w:rsidRPr="007B33F3">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6AC018D4" w14:textId="77777777" w:rsidR="009107FC" w:rsidRPr="007B33F3" w:rsidRDefault="009107FC" w:rsidP="009107FC">
      <w:pPr>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w:t>
      </w:r>
    </w:p>
    <w:p w14:paraId="66855C53" w14:textId="77777777" w:rsidR="009107FC" w:rsidRPr="007B33F3" w:rsidRDefault="009107FC" w:rsidP="009107FC">
      <w:pPr>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r w:rsidRPr="007B33F3">
        <w:rPr>
          <w:rFonts w:ascii="Palatino Linotype" w:eastAsia="Palatino Linotype" w:hAnsi="Palatino Linotype" w:cs="Palatino Linotype"/>
          <w:i/>
          <w:sz w:val="22"/>
          <w:szCs w:val="22"/>
        </w:rPr>
        <w:t>” (Sic)</w:t>
      </w:r>
    </w:p>
    <w:p w14:paraId="2533B7CB" w14:textId="77777777" w:rsidR="009107FC" w:rsidRPr="007B33F3" w:rsidRDefault="009107FC" w:rsidP="009107FC">
      <w:pPr>
        <w:spacing w:line="360" w:lineRule="auto"/>
        <w:ind w:left="567" w:right="283"/>
        <w:jc w:val="both"/>
        <w:rPr>
          <w:rFonts w:ascii="Palatino Linotype" w:eastAsia="Palatino Linotype" w:hAnsi="Palatino Linotype" w:cs="Palatino Linotype"/>
          <w:i/>
          <w:sz w:val="22"/>
          <w:szCs w:val="22"/>
        </w:rPr>
      </w:pPr>
    </w:p>
    <w:p w14:paraId="4C1E9FD7"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DE6E4AE" w14:textId="77777777" w:rsidR="009107FC" w:rsidRPr="007B33F3" w:rsidRDefault="009107FC" w:rsidP="009107FC">
      <w:pPr>
        <w:spacing w:line="360" w:lineRule="auto"/>
        <w:jc w:val="both"/>
        <w:rPr>
          <w:rFonts w:ascii="Palatino Linotype" w:eastAsia="Palatino Linotype" w:hAnsi="Palatino Linotype" w:cs="Palatino Linotype"/>
        </w:rPr>
      </w:pPr>
    </w:p>
    <w:p w14:paraId="2DDFBE6E" w14:textId="77777777" w:rsidR="009107FC" w:rsidRPr="007B33F3" w:rsidRDefault="009107FC" w:rsidP="009107FC">
      <w:pPr>
        <w:ind w:left="851" w:right="850"/>
        <w:jc w:val="center"/>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b/>
          <w:i/>
          <w:sz w:val="22"/>
          <w:szCs w:val="22"/>
        </w:rPr>
        <w:t>“Criterio 01/2003.</w:t>
      </w:r>
    </w:p>
    <w:p w14:paraId="7B9945EB" w14:textId="77777777" w:rsidR="009107FC" w:rsidRPr="007B33F3" w:rsidRDefault="009107FC" w:rsidP="009107FC">
      <w:pPr>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7B33F3">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B33F3">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421C3EE8" w14:textId="77777777" w:rsidR="009107FC" w:rsidRPr="007B33F3" w:rsidRDefault="009107FC" w:rsidP="009107FC">
      <w:pPr>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w:t>
      </w:r>
    </w:p>
    <w:p w14:paraId="50A631E8" w14:textId="77777777" w:rsidR="009107FC" w:rsidRPr="007B33F3" w:rsidRDefault="009107FC" w:rsidP="009107FC">
      <w:pPr>
        <w:ind w:left="851" w:right="850"/>
        <w:jc w:val="both"/>
        <w:rPr>
          <w:rFonts w:ascii="Palatino Linotype" w:eastAsia="Palatino Linotype" w:hAnsi="Palatino Linotype" w:cs="Palatino Linotype"/>
          <w:i/>
          <w:sz w:val="22"/>
          <w:szCs w:val="22"/>
        </w:rPr>
      </w:pPr>
    </w:p>
    <w:p w14:paraId="12D57324" w14:textId="77777777" w:rsidR="009107FC" w:rsidRPr="007B33F3" w:rsidRDefault="009107FC" w:rsidP="009107FC">
      <w:pPr>
        <w:ind w:left="851" w:right="850"/>
        <w:jc w:val="center"/>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b/>
          <w:i/>
          <w:sz w:val="22"/>
          <w:szCs w:val="22"/>
        </w:rPr>
        <w:t>“Criterio 02/2003.</w:t>
      </w:r>
    </w:p>
    <w:p w14:paraId="21AEE819" w14:textId="77777777" w:rsidR="009107FC" w:rsidRPr="007B33F3" w:rsidRDefault="009107FC" w:rsidP="009107FC">
      <w:pPr>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7B33F3">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B33F3">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B33F3">
        <w:rPr>
          <w:rFonts w:ascii="Palatino Linotype" w:eastAsia="Palatino Linotype" w:hAnsi="Palatino Linotype" w:cs="Palatino Linotype"/>
          <w:i/>
          <w:sz w:val="22"/>
          <w:szCs w:val="22"/>
        </w:rPr>
        <w:t xml:space="preserve"> el sistema de compensación</w:t>
      </w:r>
    </w:p>
    <w:p w14:paraId="4E0ACD84" w14:textId="77777777" w:rsidR="009107FC" w:rsidRPr="007B33F3" w:rsidRDefault="009107FC" w:rsidP="009107FC">
      <w:pPr>
        <w:ind w:left="851" w:right="850"/>
        <w:jc w:val="both"/>
        <w:rPr>
          <w:rFonts w:ascii="Palatino Linotype" w:eastAsia="Palatino Linotype" w:hAnsi="Palatino Linotype" w:cs="Palatino Linotype"/>
          <w:i/>
          <w:sz w:val="22"/>
          <w:szCs w:val="22"/>
          <w:u w:val="single"/>
        </w:rPr>
      </w:pPr>
      <w:r w:rsidRPr="007B33F3">
        <w:rPr>
          <w:rFonts w:ascii="Palatino Linotype" w:eastAsia="Palatino Linotype" w:hAnsi="Palatino Linotype" w:cs="Palatino Linotype"/>
          <w:i/>
          <w:sz w:val="22"/>
          <w:szCs w:val="22"/>
        </w:rPr>
        <w:t>…”</w:t>
      </w:r>
    </w:p>
    <w:p w14:paraId="0F7B10E8" w14:textId="77777777" w:rsidR="009107FC" w:rsidRPr="007B33F3" w:rsidRDefault="009107FC" w:rsidP="009107FC">
      <w:pPr>
        <w:ind w:left="851" w:right="850"/>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(Énfasis añadido)</w:t>
      </w:r>
    </w:p>
    <w:p w14:paraId="7F44407C" w14:textId="77777777" w:rsidR="009107FC" w:rsidRPr="007B33F3" w:rsidRDefault="009107FC" w:rsidP="009107FC">
      <w:pPr>
        <w:spacing w:line="360" w:lineRule="auto"/>
        <w:jc w:val="both"/>
        <w:rPr>
          <w:rFonts w:ascii="Palatino Linotype" w:eastAsia="Palatino Linotype" w:hAnsi="Palatino Linotype" w:cs="Palatino Linotype"/>
        </w:rPr>
      </w:pPr>
    </w:p>
    <w:p w14:paraId="786ADBB1" w14:textId="3981C883" w:rsidR="009107FC" w:rsidRPr="007B33F3" w:rsidRDefault="009107FC" w:rsidP="009107FC">
      <w:pPr>
        <w:widowControl w:val="0"/>
        <w:tabs>
          <w:tab w:val="left" w:pos="1418"/>
        </w:tabs>
        <w:spacing w:line="360" w:lineRule="auto"/>
        <w:jc w:val="both"/>
        <w:rPr>
          <w:rFonts w:ascii="Palatino Linotype" w:eastAsia="Palatino Linotype" w:hAnsi="Palatino Linotype" w:cs="Palatino Linotype"/>
          <w:color w:val="222222"/>
        </w:rPr>
      </w:pPr>
      <w:r w:rsidRPr="007B33F3">
        <w:rPr>
          <w:rFonts w:ascii="Palatino Linotype" w:eastAsia="Palatino Linotype" w:hAnsi="Palatino Linotype" w:cs="Palatino Linotype"/>
          <w:color w:val="222222"/>
        </w:rPr>
        <w:t xml:space="preserve">En esa virtud, es dable ordenar al </w:t>
      </w:r>
      <w:r w:rsidRPr="007B33F3">
        <w:rPr>
          <w:rFonts w:ascii="Palatino Linotype" w:eastAsia="Palatino Linotype" w:hAnsi="Palatino Linotype" w:cs="Palatino Linotype"/>
          <w:b/>
          <w:color w:val="222222"/>
        </w:rPr>
        <w:t>SUJETO OBLIGADO</w:t>
      </w:r>
      <w:r w:rsidRPr="007B33F3">
        <w:rPr>
          <w:rFonts w:ascii="Palatino Linotype" w:eastAsia="Palatino Linotype" w:hAnsi="Palatino Linotype" w:cs="Palatino Linotype"/>
          <w:color w:val="222222"/>
        </w:rPr>
        <w:t xml:space="preserve"> haga entrega de</w:t>
      </w:r>
      <w:r w:rsidR="006106C6" w:rsidRPr="007B33F3">
        <w:rPr>
          <w:rFonts w:ascii="Palatino Linotype" w:eastAsia="Palatino Linotype" w:hAnsi="Palatino Linotype" w:cs="Palatino Linotype"/>
          <w:color w:val="222222"/>
        </w:rPr>
        <w:t xml:space="preserve"> </w:t>
      </w:r>
      <w:r w:rsidRPr="007B33F3">
        <w:rPr>
          <w:rFonts w:ascii="Palatino Linotype" w:eastAsia="Palatino Linotype" w:hAnsi="Palatino Linotype" w:cs="Palatino Linotype"/>
          <w:color w:val="222222"/>
        </w:rPr>
        <w:t>l</w:t>
      </w:r>
      <w:r w:rsidR="006106C6" w:rsidRPr="007B33F3">
        <w:rPr>
          <w:rFonts w:ascii="Palatino Linotype" w:eastAsia="Palatino Linotype" w:hAnsi="Palatino Linotype" w:cs="Palatino Linotype"/>
          <w:color w:val="222222"/>
        </w:rPr>
        <w:t xml:space="preserve">as remuneraciones </w:t>
      </w:r>
      <w:r w:rsidRPr="007B33F3">
        <w:rPr>
          <w:rFonts w:ascii="Palatino Linotype" w:eastAsia="Palatino Linotype" w:hAnsi="Palatino Linotype" w:cs="Palatino Linotype"/>
          <w:color w:val="222222"/>
        </w:rPr>
        <w:t xml:space="preserve">de </w:t>
      </w:r>
      <w:r w:rsidR="006106C6" w:rsidRPr="007B33F3">
        <w:rPr>
          <w:rFonts w:ascii="Palatino Linotype" w:eastAsia="Palatino Linotype" w:hAnsi="Palatino Linotype" w:cs="Palatino Linotype"/>
          <w:color w:val="222222"/>
        </w:rPr>
        <w:t xml:space="preserve">la </w:t>
      </w:r>
      <w:r w:rsidRPr="007B33F3">
        <w:rPr>
          <w:rFonts w:ascii="Palatino Linotype" w:eastAsia="Palatino Linotype" w:hAnsi="Palatino Linotype" w:cs="Palatino Linotype"/>
          <w:color w:val="222222"/>
        </w:rPr>
        <w:t xml:space="preserve">primera quincena de </w:t>
      </w:r>
      <w:r w:rsidR="006106C6" w:rsidRPr="007B33F3">
        <w:rPr>
          <w:rFonts w:ascii="Palatino Linotype" w:eastAsia="Palatino Linotype" w:hAnsi="Palatino Linotype" w:cs="Palatino Linotype"/>
          <w:color w:val="222222"/>
        </w:rPr>
        <w:t xml:space="preserve">enero a la segunda de junio </w:t>
      </w:r>
      <w:r w:rsidRPr="007B33F3">
        <w:rPr>
          <w:rFonts w:ascii="Palatino Linotype" w:eastAsia="Palatino Linotype" w:hAnsi="Palatino Linotype" w:cs="Palatino Linotype"/>
          <w:color w:val="222222"/>
        </w:rPr>
        <w:t xml:space="preserve">de la </w:t>
      </w:r>
      <w:r w:rsidR="006106C6" w:rsidRPr="007B33F3">
        <w:rPr>
          <w:rFonts w:ascii="Palatino Linotype" w:eastAsia="Palatino Linotype" w:hAnsi="Palatino Linotype" w:cs="Palatino Linotype"/>
          <w:color w:val="222222"/>
        </w:rPr>
        <w:t xml:space="preserve">presente </w:t>
      </w:r>
      <w:r w:rsidRPr="007B33F3">
        <w:rPr>
          <w:rFonts w:ascii="Palatino Linotype" w:eastAsia="Palatino Linotype" w:hAnsi="Palatino Linotype" w:cs="Palatino Linotype"/>
          <w:color w:val="222222"/>
        </w:rPr>
        <w:t xml:space="preserve">anualidad, </w:t>
      </w:r>
      <w:r w:rsidR="006106C6" w:rsidRPr="007B33F3">
        <w:rPr>
          <w:rFonts w:ascii="Palatino Linotype" w:eastAsia="Palatino Linotype" w:hAnsi="Palatino Linotype" w:cs="Palatino Linotype"/>
          <w:color w:val="222222"/>
        </w:rPr>
        <w:t xml:space="preserve">de la síndica municipal y </w:t>
      </w:r>
      <w:r w:rsidRPr="007B33F3">
        <w:rPr>
          <w:rFonts w:ascii="Palatino Linotype" w:eastAsia="Palatino Linotype" w:hAnsi="Palatino Linotype" w:cs="Palatino Linotype"/>
          <w:color w:val="222222"/>
        </w:rPr>
        <w:t xml:space="preserve">de los diez regidores que se encuentra en ejercicio de sus funciones actualmente del Municipio de </w:t>
      </w:r>
      <w:r w:rsidR="006106C6" w:rsidRPr="007B33F3">
        <w:rPr>
          <w:rFonts w:ascii="Palatino Linotype" w:eastAsia="Palatino Linotype" w:hAnsi="Palatino Linotype" w:cs="Palatino Linotype"/>
          <w:color w:val="222222"/>
        </w:rPr>
        <w:t>Cuautitlán</w:t>
      </w:r>
      <w:r w:rsidRPr="007B33F3">
        <w:rPr>
          <w:rFonts w:ascii="Palatino Linotype" w:eastAsia="Palatino Linotype" w:hAnsi="Palatino Linotype" w:cs="Palatino Linotype"/>
          <w:color w:val="222222"/>
        </w:rPr>
        <w:t>.</w:t>
      </w:r>
    </w:p>
    <w:p w14:paraId="367AFEE0" w14:textId="77777777" w:rsidR="009107FC" w:rsidRPr="007B33F3" w:rsidRDefault="009107FC" w:rsidP="009107FC">
      <w:pPr>
        <w:widowControl w:val="0"/>
        <w:tabs>
          <w:tab w:val="left" w:pos="1418"/>
        </w:tabs>
        <w:spacing w:line="360" w:lineRule="auto"/>
        <w:jc w:val="both"/>
        <w:rPr>
          <w:rFonts w:ascii="Palatino Linotype" w:eastAsia="Palatino Linotype" w:hAnsi="Palatino Linotype" w:cs="Palatino Linotype"/>
          <w:color w:val="222222"/>
        </w:rPr>
      </w:pPr>
    </w:p>
    <w:p w14:paraId="2790AEAB" w14:textId="77DF62F3"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Atento a lo anterior, es necesario precisar que la entrega de los documentos que en su caso </w:t>
      </w:r>
      <w:r w:rsidRPr="007B33F3">
        <w:rPr>
          <w:rFonts w:ascii="Palatino Linotype" w:eastAsia="Palatino Linotype" w:hAnsi="Palatino Linotype" w:cs="Palatino Linotype"/>
          <w:b/>
        </w:rPr>
        <w:t xml:space="preserve">EL SUJETO OBLIGADO </w:t>
      </w:r>
      <w:r w:rsidRPr="007B33F3">
        <w:rPr>
          <w:rFonts w:ascii="Palatino Linotype" w:eastAsia="Palatino Linotype" w:hAnsi="Palatino Linotype" w:cs="Palatino Linotype"/>
        </w:rPr>
        <w:t xml:space="preserve">entregue, deberá ser en </w:t>
      </w:r>
      <w:r w:rsidRPr="007B33F3">
        <w:rPr>
          <w:rFonts w:ascii="Palatino Linotype" w:eastAsia="Palatino Linotype" w:hAnsi="Palatino Linotype" w:cs="Palatino Linotype"/>
          <w:b/>
        </w:rPr>
        <w:t>versión pública</w:t>
      </w:r>
      <w:r w:rsidRPr="007B33F3">
        <w:rPr>
          <w:rFonts w:ascii="Palatino Linotype" w:eastAsia="Palatino Linotype" w:hAnsi="Palatino Linotype" w:cs="Palatino Linotype"/>
        </w:rPr>
        <w:t>, esto es, que omitirá, eliminará o suprimirá la información personal de los funcionarios públicos referidos, como podrían ser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w:t>
      </w:r>
      <w:r w:rsidR="006106C6" w:rsidRPr="007B33F3">
        <w:rPr>
          <w:rFonts w:ascii="Palatino Linotype" w:eastAsia="Palatino Linotype" w:hAnsi="Palatino Linotype" w:cs="Palatino Linotype"/>
        </w:rPr>
        <w:t xml:space="preserve">d, salud de dichas personas. </w:t>
      </w:r>
    </w:p>
    <w:p w14:paraId="7489A10C" w14:textId="77777777" w:rsidR="009107FC" w:rsidRPr="007B33F3" w:rsidRDefault="009107FC" w:rsidP="009107FC">
      <w:pPr>
        <w:spacing w:line="360" w:lineRule="auto"/>
        <w:jc w:val="both"/>
        <w:rPr>
          <w:rFonts w:ascii="Palatino Linotype" w:eastAsia="Palatino Linotype" w:hAnsi="Palatino Linotype" w:cs="Palatino Linotype"/>
        </w:rPr>
      </w:pPr>
    </w:p>
    <w:p w14:paraId="5EF43BC6" w14:textId="77777777" w:rsidR="009107FC" w:rsidRPr="007B33F3" w:rsidRDefault="009107FC" w:rsidP="009107FC">
      <w:pPr>
        <w:spacing w:line="360" w:lineRule="auto"/>
        <w:ind w:right="-91"/>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Por cuanto hace al </w:t>
      </w:r>
      <w:r w:rsidRPr="007B33F3">
        <w:rPr>
          <w:rFonts w:ascii="Palatino Linotype" w:eastAsia="Palatino Linotype" w:hAnsi="Palatino Linotype" w:cs="Palatino Linotype"/>
          <w:b/>
        </w:rPr>
        <w:t>Registro Federal de Contribuyentes</w:t>
      </w:r>
      <w:r w:rsidRPr="007B33F3">
        <w:rPr>
          <w:rFonts w:ascii="Palatino Linotype" w:eastAsia="Palatino Linotype" w:hAnsi="Palatino Linotype" w:cs="Palatino Linotype"/>
        </w:rPr>
        <w:t xml:space="preserve"> </w:t>
      </w:r>
      <w:r w:rsidRPr="007B33F3">
        <w:rPr>
          <w:rFonts w:ascii="Palatino Linotype" w:eastAsia="Palatino Linotype" w:hAnsi="Palatino Linotype" w:cs="Palatino Linotype"/>
          <w:b/>
        </w:rPr>
        <w:t>de las personas físicas</w:t>
      </w:r>
      <w:r w:rsidRPr="007B33F3">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5AA602DB" w14:textId="77777777" w:rsidR="009107FC" w:rsidRPr="007B33F3" w:rsidRDefault="009107FC" w:rsidP="009107FC">
      <w:pPr>
        <w:spacing w:line="360" w:lineRule="auto"/>
        <w:ind w:right="-91"/>
        <w:jc w:val="both"/>
        <w:rPr>
          <w:rFonts w:ascii="Palatino Linotype" w:eastAsia="Palatino Linotype" w:hAnsi="Palatino Linotype" w:cs="Palatino Linotype"/>
        </w:rPr>
      </w:pPr>
    </w:p>
    <w:p w14:paraId="2DC862ED" w14:textId="77777777" w:rsidR="009107FC" w:rsidRPr="007B33F3" w:rsidRDefault="009107FC" w:rsidP="009107FC">
      <w:pPr>
        <w:spacing w:line="360" w:lineRule="auto"/>
        <w:ind w:right="-91"/>
        <w:jc w:val="both"/>
        <w:rPr>
          <w:rFonts w:ascii="Palatino Linotype" w:eastAsia="Palatino Linotype" w:hAnsi="Palatino Linotype" w:cs="Palatino Linotype"/>
        </w:rPr>
      </w:pPr>
      <w:r w:rsidRPr="007B33F3">
        <w:rPr>
          <w:rFonts w:ascii="Palatino Linotype" w:eastAsia="Palatino Linotype" w:hAnsi="Palatino Linotype" w:cs="Palatino Linotype"/>
        </w:rPr>
        <w:t>Al respecto, el entonces Instituto Federal de Acceso a la Información Pública y Protección de Datos Personales (IFAI) a través del Criterio 09/2009, señala literalmente lo siguiente:</w:t>
      </w:r>
    </w:p>
    <w:p w14:paraId="7B87EFFE" w14:textId="77777777" w:rsidR="009107FC" w:rsidRPr="007B33F3" w:rsidRDefault="009107FC" w:rsidP="009107FC">
      <w:pPr>
        <w:ind w:left="567" w:right="618"/>
        <w:jc w:val="both"/>
        <w:rPr>
          <w:rFonts w:ascii="Palatino Linotype" w:eastAsia="Palatino Linotype" w:hAnsi="Palatino Linotype" w:cs="Palatino Linotype"/>
          <w:b/>
          <w:i/>
        </w:rPr>
      </w:pPr>
    </w:p>
    <w:p w14:paraId="290ED192" w14:textId="77777777" w:rsidR="009107FC" w:rsidRPr="007B33F3" w:rsidRDefault="009107FC" w:rsidP="009107FC">
      <w:pPr>
        <w:ind w:left="567" w:right="618"/>
        <w:jc w:val="both"/>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b/>
          <w:i/>
          <w:sz w:val="22"/>
          <w:szCs w:val="22"/>
        </w:rPr>
        <w:t xml:space="preserve">“Registro Federal de Contribuyentes (RFC) de las personas físicas es un dato personal confidencial. </w:t>
      </w:r>
      <w:r w:rsidRPr="007B33F3">
        <w:rPr>
          <w:rFonts w:ascii="Palatino Linotype" w:eastAsia="Palatino Linotype" w:hAnsi="Palatino Linotype" w:cs="Palatino Linotype"/>
          <w:i/>
          <w:sz w:val="22"/>
          <w:szCs w:val="22"/>
        </w:rPr>
        <w:t>De conformidad con lo establecido en el artículo 18,</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fracción II de la Ley Federal de Transparencia y Acceso a la Información Pública</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 xml:space="preserve">Gubernamental </w:t>
      </w:r>
      <w:r w:rsidRPr="007B33F3">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sidRPr="007B33F3">
        <w:rPr>
          <w:rFonts w:ascii="Palatino Linotype" w:eastAsia="Palatino Linotype" w:hAnsi="Palatino Linotype" w:cs="Palatino Linotype"/>
          <w:i/>
          <w:sz w:val="22"/>
          <w:szCs w:val="22"/>
        </w:rPr>
        <w:t xml:space="preserve">. Para </w:t>
      </w:r>
      <w:r w:rsidRPr="007B33F3">
        <w:rPr>
          <w:rFonts w:ascii="Palatino Linotype" w:eastAsia="Palatino Linotype" w:hAnsi="Palatino Linotype" w:cs="Palatino Linotype"/>
          <w:i/>
          <w:sz w:val="22"/>
          <w:szCs w:val="22"/>
          <w:u w:val="single"/>
        </w:rPr>
        <w:t>obtener el RFC es necesario</w:t>
      </w:r>
      <w:r w:rsidRPr="007B33F3">
        <w:rPr>
          <w:rFonts w:ascii="Palatino Linotype" w:eastAsia="Palatino Linotype" w:hAnsi="Palatino Linotype" w:cs="Palatino Linotype"/>
          <w:b/>
          <w:i/>
          <w:sz w:val="22"/>
          <w:szCs w:val="22"/>
          <w:u w:val="single"/>
        </w:rPr>
        <w:t xml:space="preserve"> </w:t>
      </w:r>
      <w:r w:rsidRPr="007B33F3">
        <w:rPr>
          <w:rFonts w:ascii="Palatino Linotype" w:eastAsia="Palatino Linotype" w:hAnsi="Palatino Linotype" w:cs="Palatino Linotype"/>
          <w:i/>
          <w:sz w:val="22"/>
          <w:szCs w:val="22"/>
          <w:u w:val="single"/>
        </w:rPr>
        <w:t>acreditar previamente mediante documentos oficiales (pasaporte, acta de</w:t>
      </w:r>
      <w:r w:rsidRPr="007B33F3">
        <w:rPr>
          <w:rFonts w:ascii="Palatino Linotype" w:eastAsia="Palatino Linotype" w:hAnsi="Palatino Linotype" w:cs="Palatino Linotype"/>
          <w:b/>
          <w:i/>
          <w:sz w:val="22"/>
          <w:szCs w:val="22"/>
          <w:u w:val="single"/>
        </w:rPr>
        <w:t xml:space="preserve"> </w:t>
      </w:r>
      <w:r w:rsidRPr="007B33F3">
        <w:rPr>
          <w:rFonts w:ascii="Palatino Linotype" w:eastAsia="Palatino Linotype" w:hAnsi="Palatino Linotype" w:cs="Palatino Linotype"/>
          <w:i/>
          <w:sz w:val="22"/>
          <w:szCs w:val="22"/>
          <w:u w:val="single"/>
        </w:rPr>
        <w:t>nacimiento, etc.) la identidad de la persona, su fecha y lugar de nacimiento, entre</w:t>
      </w:r>
      <w:r w:rsidRPr="007B33F3">
        <w:rPr>
          <w:rFonts w:ascii="Palatino Linotype" w:eastAsia="Palatino Linotype" w:hAnsi="Palatino Linotype" w:cs="Palatino Linotype"/>
          <w:b/>
          <w:i/>
          <w:sz w:val="22"/>
          <w:szCs w:val="22"/>
          <w:u w:val="single"/>
        </w:rPr>
        <w:t xml:space="preserve"> </w:t>
      </w:r>
      <w:r w:rsidRPr="007B33F3">
        <w:rPr>
          <w:rFonts w:ascii="Palatino Linotype" w:eastAsia="Palatino Linotype" w:hAnsi="Palatino Linotype" w:cs="Palatino Linotype"/>
          <w:i/>
          <w:sz w:val="22"/>
          <w:szCs w:val="22"/>
          <w:u w:val="single"/>
        </w:rPr>
        <w:t xml:space="preserve">otros. </w:t>
      </w:r>
      <w:r w:rsidRPr="007B33F3">
        <w:rPr>
          <w:rFonts w:ascii="Palatino Linotype" w:eastAsia="Palatino Linotype" w:hAnsi="Palatino Linotype" w:cs="Palatino Linotype"/>
          <w:i/>
          <w:sz w:val="22"/>
          <w:szCs w:val="22"/>
        </w:rPr>
        <w:t>De acuerdo con la legislación tributaria, las personas físicas tramitan su</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inscripción en el Registro Federal de Contribuyentes con el único propósito de</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realizar mediante esa clave de identificación, operaciones o actividades de</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naturaleza tributaria. En este sentido, el artículo 79 del Código Fiscal de la</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Federación prevé que la utilización de una clave de registro no asignada por la</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autoridad constituye como una infracción en materia fiscal. De acuerdo con lo</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antes apuntado, el RFC vinculado al nombre de su titular, permite identificar la</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edad de la persona, así como su homoclave, siendo esta última única e irrepetible,</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por lo que es posible concluir que el RFC constituye un dato personal y, por tanto,</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información confidencial, de conformidad con los previsto en el artículo 18,</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fracción II de la Ley Federal de Transparencia y Acceso a la Información Pública</w:t>
      </w:r>
      <w:r w:rsidRPr="007B33F3">
        <w:rPr>
          <w:rFonts w:ascii="Palatino Linotype" w:eastAsia="Palatino Linotype" w:hAnsi="Palatino Linotype" w:cs="Palatino Linotype"/>
          <w:b/>
          <w:i/>
          <w:sz w:val="22"/>
          <w:szCs w:val="22"/>
        </w:rPr>
        <w:t xml:space="preserve"> </w:t>
      </w:r>
      <w:r w:rsidRPr="007B33F3">
        <w:rPr>
          <w:rFonts w:ascii="Palatino Linotype" w:eastAsia="Palatino Linotype" w:hAnsi="Palatino Linotype" w:cs="Palatino Linotype"/>
          <w:i/>
          <w:sz w:val="22"/>
          <w:szCs w:val="22"/>
        </w:rPr>
        <w:t>Gubernamental.</w:t>
      </w:r>
    </w:p>
    <w:p w14:paraId="388A8FE7" w14:textId="77777777" w:rsidR="009107FC" w:rsidRPr="007B33F3" w:rsidRDefault="009107FC" w:rsidP="009107FC">
      <w:pPr>
        <w:ind w:left="567" w:right="618"/>
        <w:jc w:val="both"/>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i/>
          <w:sz w:val="22"/>
          <w:szCs w:val="22"/>
        </w:rPr>
        <w:t>Expedientes:</w:t>
      </w:r>
    </w:p>
    <w:p w14:paraId="36BF5DCC" w14:textId="77777777" w:rsidR="009107FC" w:rsidRPr="007B33F3" w:rsidRDefault="009107FC" w:rsidP="009107FC">
      <w:pPr>
        <w:ind w:left="567" w:right="618"/>
        <w:jc w:val="both"/>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i/>
          <w:sz w:val="22"/>
          <w:szCs w:val="22"/>
        </w:rPr>
        <w:t>4538/07 Instituto Politécnico Nacional - Alonso Gómez-Robledo V.</w:t>
      </w:r>
    </w:p>
    <w:p w14:paraId="667E1C85"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5664/08 Secretaría de Comunicaciones y Transportes – María Marván Laborde.</w:t>
      </w:r>
    </w:p>
    <w:p w14:paraId="0F190A1D"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5910/08 Secretaría de Gobernación - Jacqueline Peschard Mariscal.</w:t>
      </w:r>
    </w:p>
    <w:p w14:paraId="4EA5AE4F"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1391/09 Comisión Federal de Electricidad - Alonso Gómez-Robledo V.</w:t>
      </w:r>
    </w:p>
    <w:p w14:paraId="451CFA3F"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1479/09 Secretaría de la Función Pública – María Marván Laborde.”</w:t>
      </w:r>
    </w:p>
    <w:p w14:paraId="03B90BCC" w14:textId="77777777" w:rsidR="009107FC" w:rsidRPr="007B33F3" w:rsidRDefault="009107FC" w:rsidP="009107FC">
      <w:pPr>
        <w:ind w:left="567" w:right="618"/>
        <w:jc w:val="both"/>
        <w:rPr>
          <w:rFonts w:ascii="Palatino Linotype" w:eastAsia="Palatino Linotype" w:hAnsi="Palatino Linotype" w:cs="Palatino Linotype"/>
          <w:sz w:val="22"/>
          <w:szCs w:val="22"/>
        </w:rPr>
      </w:pPr>
      <w:r w:rsidRPr="007B33F3">
        <w:rPr>
          <w:rFonts w:ascii="Palatino Linotype" w:eastAsia="Palatino Linotype" w:hAnsi="Palatino Linotype" w:cs="Palatino Linotype"/>
          <w:sz w:val="22"/>
          <w:szCs w:val="22"/>
        </w:rPr>
        <w:t>(Énfasis añadido)</w:t>
      </w:r>
    </w:p>
    <w:p w14:paraId="6D063A78" w14:textId="77777777" w:rsidR="009107FC" w:rsidRPr="007B33F3" w:rsidRDefault="009107FC" w:rsidP="009107FC">
      <w:pPr>
        <w:spacing w:line="360" w:lineRule="auto"/>
        <w:jc w:val="both"/>
        <w:rPr>
          <w:rFonts w:ascii="Palatino Linotype" w:eastAsia="Palatino Linotype" w:hAnsi="Palatino Linotype" w:cs="Palatino Linotype"/>
        </w:rPr>
      </w:pPr>
    </w:p>
    <w:p w14:paraId="22FDF1A0"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032B4D7D" w14:textId="77777777" w:rsidR="009107FC" w:rsidRPr="007B33F3" w:rsidRDefault="009107FC" w:rsidP="009107FC">
      <w:pPr>
        <w:spacing w:line="360" w:lineRule="auto"/>
        <w:jc w:val="both"/>
        <w:rPr>
          <w:rFonts w:ascii="Palatino Linotype" w:eastAsia="Palatino Linotype" w:hAnsi="Palatino Linotype" w:cs="Palatino Linotype"/>
        </w:rPr>
      </w:pPr>
    </w:p>
    <w:p w14:paraId="2F485707" w14:textId="77777777" w:rsidR="009107FC" w:rsidRPr="007B33F3" w:rsidRDefault="009107FC" w:rsidP="009107FC">
      <w:pPr>
        <w:spacing w:line="360" w:lineRule="auto"/>
        <w:ind w:right="-93"/>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Por cuanto hace a la </w:t>
      </w:r>
      <w:r w:rsidRPr="007B33F3">
        <w:rPr>
          <w:rFonts w:ascii="Palatino Linotype" w:eastAsia="Palatino Linotype" w:hAnsi="Palatino Linotype" w:cs="Palatino Linotype"/>
          <w:b/>
        </w:rPr>
        <w:t xml:space="preserve">Clave Única de Registro de Población, </w:t>
      </w:r>
      <w:r w:rsidRPr="007B33F3">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53F7E3E" w14:textId="77777777" w:rsidR="009107FC" w:rsidRPr="007B33F3" w:rsidRDefault="009107FC" w:rsidP="009107FC">
      <w:pPr>
        <w:spacing w:line="360" w:lineRule="auto"/>
        <w:ind w:right="-93"/>
        <w:rPr>
          <w:rFonts w:ascii="Palatino Linotype" w:eastAsia="Palatino Linotype" w:hAnsi="Palatino Linotype" w:cs="Palatino Linotype"/>
        </w:rPr>
      </w:pPr>
    </w:p>
    <w:p w14:paraId="6FDABAB5" w14:textId="77777777" w:rsidR="009107FC" w:rsidRPr="007B33F3" w:rsidRDefault="009107FC" w:rsidP="009107FC">
      <w:pPr>
        <w:spacing w:line="360" w:lineRule="auto"/>
        <w:ind w:right="-93"/>
        <w:rPr>
          <w:rFonts w:ascii="Palatino Linotype" w:eastAsia="Palatino Linotype" w:hAnsi="Palatino Linotype" w:cs="Palatino Linotype"/>
        </w:rPr>
      </w:pPr>
      <w:r w:rsidRPr="007B33F3">
        <w:rPr>
          <w:rFonts w:ascii="Palatino Linotype" w:eastAsia="Palatino Linotype" w:hAnsi="Palatino Linotype" w:cs="Palatino Linotype"/>
        </w:rPr>
        <w:t>Lo anterior, tiene sustento en los artículos 86 y 91 de la Ley General de Población, la cual señala lo siguiente:</w:t>
      </w:r>
    </w:p>
    <w:p w14:paraId="353995B6" w14:textId="77777777" w:rsidR="009107FC" w:rsidRPr="007B33F3" w:rsidRDefault="009107FC" w:rsidP="009107FC">
      <w:pPr>
        <w:spacing w:line="360" w:lineRule="auto"/>
        <w:ind w:right="-93"/>
        <w:rPr>
          <w:rFonts w:ascii="Palatino Linotype" w:eastAsia="Palatino Linotype" w:hAnsi="Palatino Linotype" w:cs="Palatino Linotype"/>
        </w:rPr>
      </w:pPr>
    </w:p>
    <w:p w14:paraId="7D312694" w14:textId="77777777" w:rsidR="009107FC" w:rsidRPr="007B33F3" w:rsidRDefault="009107FC" w:rsidP="009107FC">
      <w:pPr>
        <w:ind w:left="709" w:right="616"/>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 xml:space="preserve">Artículo 86. </w:t>
      </w:r>
      <w:r w:rsidRPr="007B33F3">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61A1F632" w14:textId="77777777" w:rsidR="009107FC" w:rsidRPr="007B33F3" w:rsidRDefault="009107FC" w:rsidP="009107FC">
      <w:pPr>
        <w:ind w:left="709" w:right="616"/>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 xml:space="preserve">Artículo 91. </w:t>
      </w:r>
      <w:r w:rsidRPr="007B33F3">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1D6ED4E0" w14:textId="77777777" w:rsidR="009107FC" w:rsidRPr="007B33F3" w:rsidRDefault="009107FC" w:rsidP="009107FC">
      <w:pPr>
        <w:spacing w:line="360" w:lineRule="auto"/>
        <w:ind w:right="-93"/>
        <w:rPr>
          <w:rFonts w:ascii="Palatino Linotype" w:eastAsia="Palatino Linotype" w:hAnsi="Palatino Linotype" w:cs="Palatino Linotype"/>
        </w:rPr>
      </w:pPr>
    </w:p>
    <w:p w14:paraId="3FE960C1" w14:textId="77777777" w:rsidR="009107FC" w:rsidRPr="007B33F3" w:rsidRDefault="009107FC" w:rsidP="001A6CB0">
      <w:pPr>
        <w:spacing w:line="360" w:lineRule="auto"/>
        <w:jc w:val="both"/>
        <w:rPr>
          <w:rFonts w:ascii="Palatino Linotype" w:eastAsia="Palatino Linotype" w:hAnsi="Palatino Linotype"/>
        </w:rPr>
      </w:pPr>
      <w:r w:rsidRPr="007B33F3">
        <w:rPr>
          <w:rFonts w:ascii="Palatino Linotype" w:eastAsia="Palatino Linotype" w:hAnsi="Palatino Linotype"/>
        </w:rPr>
        <w:t xml:space="preserve">Ahora bien, la Clave Única de Registro de Población, está integrada de 18 elementos representados por letras y números, que se generan a partir de los datos contenidos en tu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 </w:t>
      </w:r>
    </w:p>
    <w:p w14:paraId="77319B9C" w14:textId="77777777" w:rsidR="009107FC" w:rsidRPr="007B33F3" w:rsidRDefault="009107FC" w:rsidP="001A6CB0">
      <w:pPr>
        <w:spacing w:line="360" w:lineRule="auto"/>
        <w:jc w:val="both"/>
        <w:rPr>
          <w:rFonts w:ascii="Palatino Linotype" w:eastAsia="Palatino Linotype" w:hAnsi="Palatino Linotype"/>
        </w:rPr>
      </w:pPr>
    </w:p>
    <w:p w14:paraId="452BA529" w14:textId="77777777" w:rsidR="009107FC" w:rsidRPr="007B33F3" w:rsidRDefault="009107FC" w:rsidP="009107FC">
      <w:pPr>
        <w:spacing w:line="360" w:lineRule="auto"/>
        <w:ind w:right="-91"/>
        <w:jc w:val="both"/>
        <w:rPr>
          <w:rFonts w:ascii="Palatino Linotype" w:eastAsia="Palatino Linotype" w:hAnsi="Palatino Linotype" w:cs="Palatino Linotype"/>
        </w:rPr>
      </w:pPr>
      <w:r w:rsidRPr="007B33F3">
        <w:rPr>
          <w:rFonts w:ascii="Palatino Linotype" w:eastAsia="Palatino Linotype" w:hAnsi="Palatino Linotype" w:cs="Palatino Linotype"/>
        </w:rPr>
        <w:t>Al respecto, el entonces Instituto Federal de Acceso a la Información Pública y Protección de Datos Personales (IFAI) a través del Criterio 0003-10, señala literalmente lo siguiente:</w:t>
      </w:r>
    </w:p>
    <w:p w14:paraId="366BE88B" w14:textId="77777777" w:rsidR="009107FC" w:rsidRPr="007B33F3" w:rsidRDefault="009107FC" w:rsidP="009107FC">
      <w:pPr>
        <w:spacing w:line="360" w:lineRule="auto"/>
        <w:ind w:right="-91"/>
        <w:jc w:val="both"/>
        <w:rPr>
          <w:rFonts w:ascii="Palatino Linotype" w:eastAsia="Palatino Linotype" w:hAnsi="Palatino Linotype" w:cs="Palatino Linotype"/>
        </w:rPr>
      </w:pPr>
    </w:p>
    <w:p w14:paraId="64C4DD62" w14:textId="77777777" w:rsidR="009107FC" w:rsidRPr="007B33F3" w:rsidRDefault="009107FC" w:rsidP="009107FC">
      <w:pPr>
        <w:ind w:left="851" w:right="899"/>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rPr>
        <w:t xml:space="preserve"> </w:t>
      </w:r>
      <w:r w:rsidRPr="007B33F3">
        <w:rPr>
          <w:rFonts w:ascii="Palatino Linotype" w:eastAsia="Palatino Linotype" w:hAnsi="Palatino Linotype" w:cs="Palatino Linotype"/>
          <w:b/>
          <w:i/>
          <w:sz w:val="22"/>
          <w:szCs w:val="22"/>
        </w:rPr>
        <w:t xml:space="preserve">“Criterio 003-10 Clave Única de Registro de Población (CURP) es un dato personal confidencial. </w:t>
      </w:r>
      <w:r w:rsidRPr="007B33F3">
        <w:rPr>
          <w:rFonts w:ascii="Palatino Linotype" w:eastAsia="Palatino Linotype" w:hAnsi="Palatino Linotype" w:cs="Palatino Linotype"/>
          <w:i/>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6F6DDDFA" w14:textId="77777777" w:rsidR="009107FC" w:rsidRPr="007B33F3" w:rsidRDefault="009107FC" w:rsidP="009107FC">
      <w:pPr>
        <w:ind w:left="851" w:right="899"/>
        <w:jc w:val="both"/>
        <w:rPr>
          <w:rFonts w:ascii="Palatino Linotype" w:eastAsia="Palatino Linotype" w:hAnsi="Palatino Linotype" w:cs="Palatino Linotype"/>
          <w:b/>
          <w:i/>
          <w:sz w:val="22"/>
          <w:szCs w:val="22"/>
        </w:rPr>
      </w:pPr>
    </w:p>
    <w:p w14:paraId="64E9B6CE" w14:textId="77777777" w:rsidR="009107FC" w:rsidRPr="007B33F3" w:rsidRDefault="009107FC" w:rsidP="009107FC">
      <w:pPr>
        <w:ind w:left="851" w:right="899"/>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 xml:space="preserve">Expedientes: </w:t>
      </w:r>
    </w:p>
    <w:p w14:paraId="7516E7C1" w14:textId="77777777" w:rsidR="009107FC" w:rsidRPr="007B33F3" w:rsidRDefault="009107FC" w:rsidP="009107FC">
      <w:pPr>
        <w:ind w:left="851" w:right="899"/>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 xml:space="preserve">3100/08 Secretaría del Trabajo y Previsión Social – Jacqueline Peschard Mariscal con Voto Particular de Juan Pablo Guerrero Amparán. </w:t>
      </w:r>
    </w:p>
    <w:p w14:paraId="0AC5DF09" w14:textId="77777777" w:rsidR="009107FC" w:rsidRPr="007B33F3" w:rsidRDefault="009107FC" w:rsidP="009107FC">
      <w:pPr>
        <w:ind w:left="851" w:right="899"/>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 xml:space="preserve">4877/08 Instituto Federal de Acceso a la Información Pública – Juan Pablo Guerrero Amparán. </w:t>
      </w:r>
    </w:p>
    <w:p w14:paraId="640A22ED" w14:textId="77777777" w:rsidR="009107FC" w:rsidRPr="007B33F3" w:rsidRDefault="009107FC" w:rsidP="009107FC">
      <w:pPr>
        <w:ind w:left="851" w:right="899"/>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 xml:space="preserve">0325/09 Secretaría de la Función Pública - Jacqueline Peschard Mariscal con Voto Disidente de Juan Pablo Guerrero Amparán. </w:t>
      </w:r>
    </w:p>
    <w:p w14:paraId="73EAC2F3" w14:textId="77777777" w:rsidR="009107FC" w:rsidRPr="007B33F3" w:rsidRDefault="009107FC" w:rsidP="009107FC">
      <w:pPr>
        <w:ind w:left="851" w:right="899"/>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 xml:space="preserve">3132/09 Servicio Postal Mexicano – Ángel Trinidad Zaldívar. </w:t>
      </w:r>
    </w:p>
    <w:p w14:paraId="1045D0DA" w14:textId="77777777" w:rsidR="009107FC" w:rsidRPr="007B33F3" w:rsidRDefault="009107FC" w:rsidP="009107FC">
      <w:pPr>
        <w:ind w:left="851" w:right="899"/>
        <w:jc w:val="both"/>
        <w:rPr>
          <w:rFonts w:ascii="Palatino Linotype" w:eastAsia="Palatino Linotype" w:hAnsi="Palatino Linotype" w:cs="Palatino Linotype"/>
          <w:i/>
        </w:rPr>
      </w:pPr>
      <w:r w:rsidRPr="007B33F3">
        <w:rPr>
          <w:rFonts w:ascii="Palatino Linotype" w:eastAsia="Palatino Linotype" w:hAnsi="Palatino Linotype" w:cs="Palatino Linotype"/>
          <w:i/>
          <w:sz w:val="22"/>
          <w:szCs w:val="22"/>
        </w:rPr>
        <w:t>4071/09 Instituto Federal de Acceso a la Información Pública - Ángel Trinidad Zaldívar.” (SIC)</w:t>
      </w:r>
    </w:p>
    <w:p w14:paraId="6169F650" w14:textId="77777777" w:rsidR="009107FC" w:rsidRPr="007B33F3" w:rsidRDefault="009107FC" w:rsidP="009107FC">
      <w:pPr>
        <w:spacing w:line="360" w:lineRule="auto"/>
        <w:ind w:left="567" w:right="618"/>
        <w:jc w:val="both"/>
        <w:rPr>
          <w:rFonts w:ascii="Palatino Linotype" w:eastAsia="Palatino Linotype" w:hAnsi="Palatino Linotype" w:cs="Palatino Linotype"/>
          <w:i/>
        </w:rPr>
      </w:pPr>
    </w:p>
    <w:p w14:paraId="391B40F7" w14:textId="77777777" w:rsidR="009107FC" w:rsidRPr="007B33F3" w:rsidRDefault="009107FC" w:rsidP="009107FC">
      <w:pPr>
        <w:spacing w:line="360" w:lineRule="auto"/>
        <w:ind w:right="-93"/>
        <w:jc w:val="both"/>
        <w:rPr>
          <w:rFonts w:ascii="Palatino Linotype" w:eastAsia="Palatino Linotype" w:hAnsi="Palatino Linotype" w:cs="Palatino Linotype"/>
        </w:rPr>
      </w:pPr>
      <w:r w:rsidRPr="007B33F3">
        <w:rPr>
          <w:rFonts w:ascii="Palatino Linotype" w:eastAsia="Palatino Linotype" w:hAnsi="Palatino Linotype" w:cs="Palatino Linotype"/>
        </w:rPr>
        <w:t>De lo anterior, se desprende que la Clave Única de Registro de Población, se encuentra vinculado al nombre de la persona, permitiendo identificar la edad, fecha de nacimiento, sexo, lugar de nacimiento, así como su homoclave;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65981EC4" w14:textId="77777777" w:rsidR="009107FC" w:rsidRPr="007B33F3" w:rsidRDefault="009107FC" w:rsidP="009107FC">
      <w:pPr>
        <w:spacing w:line="360" w:lineRule="auto"/>
        <w:jc w:val="both"/>
        <w:rPr>
          <w:rFonts w:ascii="Palatino Linotype" w:eastAsia="Palatino Linotype" w:hAnsi="Palatino Linotype" w:cs="Palatino Linotype"/>
        </w:rPr>
      </w:pPr>
    </w:p>
    <w:p w14:paraId="17E139A5" w14:textId="77777777" w:rsidR="009107FC" w:rsidRPr="007B33F3" w:rsidRDefault="009107FC" w:rsidP="009107FC">
      <w:pPr>
        <w:spacing w:line="360" w:lineRule="auto"/>
        <w:ind w:right="-93"/>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Por cuanto hace a la </w:t>
      </w:r>
      <w:r w:rsidRPr="007B33F3">
        <w:rPr>
          <w:rFonts w:ascii="Palatino Linotype" w:eastAsia="Palatino Linotype" w:hAnsi="Palatino Linotype" w:cs="Palatino Linotype"/>
          <w:b/>
        </w:rPr>
        <w:t>Clave de cualquier tipo de seguridad social</w:t>
      </w:r>
      <w:r w:rsidRPr="007B33F3">
        <w:rPr>
          <w:rFonts w:ascii="Palatino Linotype" w:eastAsia="Palatino Linotype" w:hAnsi="Palatino Linotype" w:cs="Palatino Linotype"/>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w:t>
      </w:r>
    </w:p>
    <w:p w14:paraId="366D2CC2" w14:textId="77777777" w:rsidR="009107FC" w:rsidRPr="007B33F3" w:rsidRDefault="009107FC" w:rsidP="009107FC">
      <w:pPr>
        <w:spacing w:line="360" w:lineRule="auto"/>
        <w:ind w:right="-93"/>
        <w:jc w:val="both"/>
        <w:rPr>
          <w:rFonts w:ascii="Palatino Linotype" w:eastAsia="Palatino Linotype" w:hAnsi="Palatino Linotype" w:cs="Palatino Linotype"/>
        </w:rPr>
      </w:pPr>
    </w:p>
    <w:p w14:paraId="155AE2B3" w14:textId="7733EF88"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Respecto de los </w:t>
      </w:r>
      <w:r w:rsidRPr="007B33F3">
        <w:rPr>
          <w:rFonts w:ascii="Palatino Linotype" w:eastAsia="Palatino Linotype" w:hAnsi="Palatino Linotype" w:cs="Palatino Linotype"/>
          <w:b/>
        </w:rPr>
        <w:t>préstamos o descuentos</w:t>
      </w:r>
      <w:r w:rsidRPr="007B33F3">
        <w:rPr>
          <w:rFonts w:ascii="Palatino Linotype" w:eastAsia="Palatino Linotype" w:hAnsi="Palatino Linotype" w:cs="Palatino Linotype"/>
        </w:rPr>
        <w:t xml:space="preserve"> </w:t>
      </w:r>
      <w:r w:rsidRPr="007B33F3">
        <w:rPr>
          <w:rFonts w:ascii="Palatino Linotype" w:eastAsia="Palatino Linotype" w:hAnsi="Palatino Linotype" w:cs="Palatino Linotype"/>
          <w:b/>
        </w:rPr>
        <w:t>de carácter personal</w:t>
      </w:r>
      <w:r w:rsidRPr="007B33F3">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w:t>
      </w:r>
      <w:r w:rsidR="006106C6" w:rsidRPr="007B33F3">
        <w:rPr>
          <w:rFonts w:ascii="Palatino Linotype" w:eastAsia="Palatino Linotype" w:hAnsi="Palatino Linotype" w:cs="Palatino Linotype"/>
        </w:rPr>
        <w:t>icas, en virtud de no favorecer</w:t>
      </w:r>
      <w:r w:rsidRPr="007B33F3">
        <w:rPr>
          <w:rFonts w:ascii="Palatino Linotype" w:eastAsia="Palatino Linotype" w:hAnsi="Palatino Linotype" w:cs="Palatino Linotype"/>
        </w:rPr>
        <w:t xml:space="preserve"> en la transparencia y rendición de cuentas, sino, por el contrario con ello se violentaría la protección de información confidencial, porque incide en la intimidad de un individuo identificado.</w:t>
      </w:r>
    </w:p>
    <w:p w14:paraId="5AB7A6CC" w14:textId="77777777" w:rsidR="009107FC" w:rsidRPr="007B33F3" w:rsidRDefault="009107FC" w:rsidP="009107FC">
      <w:pPr>
        <w:spacing w:line="360" w:lineRule="auto"/>
        <w:jc w:val="both"/>
        <w:rPr>
          <w:rFonts w:ascii="Palatino Linotype" w:eastAsia="Palatino Linotype" w:hAnsi="Palatino Linotype" w:cs="Palatino Linotype"/>
        </w:rPr>
      </w:pPr>
    </w:p>
    <w:p w14:paraId="5286BBAC" w14:textId="77777777" w:rsidR="009107FC" w:rsidRPr="007B33F3" w:rsidRDefault="009107FC" w:rsidP="009107FC">
      <w:pPr>
        <w:spacing w:line="360" w:lineRule="auto"/>
        <w:ind w:right="-93"/>
        <w:jc w:val="both"/>
        <w:rPr>
          <w:rFonts w:ascii="Palatino Linotype" w:eastAsia="Palatino Linotype" w:hAnsi="Palatino Linotype" w:cs="Palatino Linotype"/>
        </w:rPr>
      </w:pPr>
      <w:r w:rsidRPr="007B33F3">
        <w:rPr>
          <w:rFonts w:ascii="Palatino Linotype" w:eastAsia="Palatino Linotype" w:hAnsi="Palatino Linotype" w:cs="Palatino Linotype"/>
        </w:rPr>
        <w:t>Por su parte, el artículo 84 de la Ley del Trabajo de los Servidores Públicos del Estado y Municipios, señala:</w:t>
      </w:r>
    </w:p>
    <w:p w14:paraId="15DA8DFA" w14:textId="77777777" w:rsidR="009107FC" w:rsidRPr="007B33F3" w:rsidRDefault="009107FC" w:rsidP="009107FC">
      <w:pPr>
        <w:spacing w:line="360" w:lineRule="auto"/>
        <w:ind w:firstLine="1418"/>
        <w:jc w:val="both"/>
        <w:rPr>
          <w:rFonts w:ascii="Palatino Linotype" w:eastAsia="Palatino Linotype" w:hAnsi="Palatino Linotype" w:cs="Palatino Linotype"/>
        </w:rPr>
      </w:pPr>
    </w:p>
    <w:p w14:paraId="7C857726" w14:textId="77777777" w:rsidR="009107FC" w:rsidRPr="007B33F3" w:rsidRDefault="009107FC" w:rsidP="009107FC">
      <w:pPr>
        <w:ind w:left="567" w:right="618"/>
        <w:jc w:val="both"/>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2738EA03"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I. Gravámenes fiscales relacionados con el sueldo;</w:t>
      </w:r>
    </w:p>
    <w:p w14:paraId="4D763CA5"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4C0171B0"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III. Cuotas sindicales;</w:t>
      </w:r>
    </w:p>
    <w:p w14:paraId="6E734E6B"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589444C6"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B1F3AF8" w14:textId="77777777" w:rsidR="009107FC" w:rsidRPr="007B33F3" w:rsidRDefault="009107FC" w:rsidP="009107FC">
      <w:pPr>
        <w:ind w:left="567" w:right="618"/>
        <w:jc w:val="both"/>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b/>
          <w:i/>
          <w:sz w:val="22"/>
          <w:szCs w:val="22"/>
        </w:rPr>
        <w:t>VI. Obligaciones a cargo del servidor público con las que haya consentido, derivadas de la adquisición o del uso de habitaciones consideradas como de interés social;</w:t>
      </w:r>
    </w:p>
    <w:p w14:paraId="08260A2C"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VII. Faltas de puntualidad o de asistencia injustificadas;</w:t>
      </w:r>
    </w:p>
    <w:p w14:paraId="3660F7CD" w14:textId="77777777" w:rsidR="009107FC" w:rsidRPr="007B33F3" w:rsidRDefault="009107FC" w:rsidP="009107FC">
      <w:pPr>
        <w:ind w:left="567" w:right="618"/>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VIII. Pensiones alimenticias ordenadas por la autoridad judicial;</w:t>
      </w:r>
      <w:r w:rsidRPr="007B33F3">
        <w:rPr>
          <w:rFonts w:ascii="Palatino Linotype" w:eastAsia="Palatino Linotype" w:hAnsi="Palatino Linotype" w:cs="Palatino Linotype"/>
          <w:i/>
          <w:sz w:val="22"/>
          <w:szCs w:val="22"/>
        </w:rPr>
        <w:t xml:space="preserve"> o</w:t>
      </w:r>
    </w:p>
    <w:p w14:paraId="410F47B1" w14:textId="77777777" w:rsidR="009107FC" w:rsidRPr="007B33F3" w:rsidRDefault="009107FC" w:rsidP="009107FC">
      <w:pPr>
        <w:ind w:left="567" w:right="618"/>
        <w:jc w:val="both"/>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b/>
          <w:i/>
          <w:sz w:val="22"/>
          <w:szCs w:val="22"/>
        </w:rPr>
        <w:t>IX. Cualquier otro convenido con instituciones de servicios y aceptado por el servidor público.</w:t>
      </w:r>
    </w:p>
    <w:p w14:paraId="023E3170" w14:textId="77777777" w:rsidR="009107FC" w:rsidRPr="007B33F3" w:rsidRDefault="009107FC" w:rsidP="009107FC">
      <w:pPr>
        <w:ind w:left="567" w:right="618"/>
        <w:jc w:val="both"/>
        <w:rPr>
          <w:rFonts w:ascii="Palatino Linotype" w:eastAsia="Palatino Linotype" w:hAnsi="Palatino Linotype" w:cs="Palatino Linotype"/>
          <w:sz w:val="22"/>
          <w:szCs w:val="22"/>
        </w:rPr>
      </w:pPr>
      <w:r w:rsidRPr="007B33F3">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6FB4AE3" w14:textId="77777777" w:rsidR="009107FC" w:rsidRPr="007B33F3" w:rsidRDefault="009107FC" w:rsidP="009107FC">
      <w:pPr>
        <w:spacing w:line="360" w:lineRule="auto"/>
        <w:jc w:val="both"/>
        <w:rPr>
          <w:rFonts w:ascii="Palatino Linotype" w:eastAsia="Palatino Linotype" w:hAnsi="Palatino Linotype" w:cs="Palatino Linotype"/>
        </w:rPr>
      </w:pPr>
    </w:p>
    <w:p w14:paraId="1174BEF6"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6CE9B57" w14:textId="77777777" w:rsidR="009107FC" w:rsidRPr="007B33F3" w:rsidRDefault="009107FC" w:rsidP="009107FC">
      <w:pPr>
        <w:spacing w:line="360" w:lineRule="auto"/>
        <w:ind w:right="-93"/>
        <w:jc w:val="both"/>
        <w:rPr>
          <w:rFonts w:ascii="Palatino Linotype" w:eastAsia="Palatino Linotype" w:hAnsi="Palatino Linotype" w:cs="Palatino Linotype"/>
        </w:rPr>
      </w:pPr>
    </w:p>
    <w:p w14:paraId="7F2A2661"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Por ende, en el presente caso, </w:t>
      </w:r>
      <w:r w:rsidRPr="007B33F3">
        <w:rPr>
          <w:rFonts w:ascii="Palatino Linotype" w:eastAsia="Palatino Linotype" w:hAnsi="Palatino Linotype" w:cs="Palatino Linotype"/>
          <w:b/>
        </w:rPr>
        <w:t>EL SUJETO OBLIGADO</w:t>
      </w:r>
      <w:r w:rsidRPr="007B33F3">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F0F45E9" w14:textId="77777777" w:rsidR="009107FC" w:rsidRPr="007B33F3" w:rsidRDefault="009107FC" w:rsidP="009107FC">
      <w:pPr>
        <w:spacing w:line="360" w:lineRule="auto"/>
        <w:jc w:val="both"/>
        <w:rPr>
          <w:rFonts w:ascii="Palatino Linotype" w:eastAsia="Palatino Linotype" w:hAnsi="Palatino Linotype" w:cs="Palatino Linotype"/>
        </w:rPr>
      </w:pPr>
    </w:p>
    <w:p w14:paraId="57F9BA0F"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 xml:space="preserve">“Artículo 49. </w:t>
      </w:r>
      <w:r w:rsidRPr="007B33F3">
        <w:rPr>
          <w:rFonts w:ascii="Palatino Linotype" w:eastAsia="Palatino Linotype" w:hAnsi="Palatino Linotype" w:cs="Palatino Linotype"/>
          <w:i/>
          <w:sz w:val="22"/>
          <w:szCs w:val="22"/>
        </w:rPr>
        <w:t>Los Comités de Transparencia tendrán las siguientes atribuciones:</w:t>
      </w:r>
    </w:p>
    <w:p w14:paraId="2263B70E"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VIII.</w:t>
      </w:r>
      <w:r w:rsidRPr="007B33F3">
        <w:rPr>
          <w:rFonts w:ascii="Palatino Linotype" w:eastAsia="Palatino Linotype" w:hAnsi="Palatino Linotype" w:cs="Palatino Linotype"/>
          <w:i/>
          <w:sz w:val="22"/>
          <w:szCs w:val="22"/>
        </w:rPr>
        <w:t xml:space="preserve"> Aprobar, modificar o revocar la clasificación de la información;</w:t>
      </w:r>
    </w:p>
    <w:p w14:paraId="66725340"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Artículo 132.</w:t>
      </w:r>
      <w:r w:rsidRPr="007B33F3">
        <w:rPr>
          <w:rFonts w:ascii="Palatino Linotype" w:eastAsia="Palatino Linotype" w:hAnsi="Palatino Linotype" w:cs="Palatino Linotype"/>
          <w:i/>
          <w:sz w:val="22"/>
          <w:szCs w:val="22"/>
        </w:rPr>
        <w:t xml:space="preserve"> La clasificación de la información se llevará a cabo en el momento en que:</w:t>
      </w:r>
    </w:p>
    <w:p w14:paraId="4AF09CCF"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I.</w:t>
      </w:r>
      <w:r w:rsidRPr="007B33F3">
        <w:rPr>
          <w:rFonts w:ascii="Palatino Linotype" w:eastAsia="Palatino Linotype" w:hAnsi="Palatino Linotype" w:cs="Palatino Linotype"/>
          <w:i/>
          <w:sz w:val="22"/>
          <w:szCs w:val="22"/>
        </w:rPr>
        <w:t xml:space="preserve"> Se reciba una solicitud de acceso a la información;</w:t>
      </w:r>
    </w:p>
    <w:p w14:paraId="0BBC93E2"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II.</w:t>
      </w:r>
      <w:r w:rsidRPr="007B33F3">
        <w:rPr>
          <w:rFonts w:ascii="Palatino Linotype" w:eastAsia="Palatino Linotype" w:hAnsi="Palatino Linotype" w:cs="Palatino Linotype"/>
          <w:i/>
          <w:sz w:val="22"/>
          <w:szCs w:val="22"/>
        </w:rPr>
        <w:t xml:space="preserve"> Se determine mediante resolución de autoridad competente; o</w:t>
      </w:r>
    </w:p>
    <w:p w14:paraId="5C82010B" w14:textId="77777777" w:rsidR="009107FC" w:rsidRPr="007B33F3" w:rsidRDefault="009107FC" w:rsidP="009107FC">
      <w:pPr>
        <w:ind w:left="851" w:right="902"/>
        <w:jc w:val="both"/>
        <w:rPr>
          <w:rFonts w:ascii="Palatino Linotype" w:eastAsia="Palatino Linotype" w:hAnsi="Palatino Linotype" w:cs="Palatino Linotype"/>
          <w:b/>
          <w:i/>
          <w:sz w:val="22"/>
          <w:szCs w:val="22"/>
        </w:rPr>
      </w:pPr>
      <w:r w:rsidRPr="007B33F3">
        <w:rPr>
          <w:rFonts w:ascii="Palatino Linotype" w:eastAsia="Palatino Linotype" w:hAnsi="Palatino Linotype" w:cs="Palatino Linotype"/>
          <w:i/>
          <w:sz w:val="22"/>
          <w:szCs w:val="22"/>
        </w:rPr>
        <w:t>III. Se generen versiones públicas para dar cumplimiento a las obligaciones de transparencia previstas en esta Ley.</w:t>
      </w:r>
      <w:r w:rsidRPr="007B33F3">
        <w:rPr>
          <w:rFonts w:ascii="Palatino Linotype" w:eastAsia="Palatino Linotype" w:hAnsi="Palatino Linotype" w:cs="Palatino Linotype"/>
          <w:b/>
          <w:i/>
          <w:sz w:val="22"/>
          <w:szCs w:val="22"/>
        </w:rPr>
        <w:t>”</w:t>
      </w:r>
    </w:p>
    <w:p w14:paraId="026EE8D4"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“Segundo.-</w:t>
      </w:r>
      <w:r w:rsidRPr="007B33F3">
        <w:rPr>
          <w:rFonts w:ascii="Palatino Linotype" w:eastAsia="Palatino Linotype" w:hAnsi="Palatino Linotype" w:cs="Palatino Linotype"/>
          <w:i/>
          <w:sz w:val="22"/>
          <w:szCs w:val="22"/>
        </w:rPr>
        <w:t xml:space="preserve"> Para efectos de los presentes Lineamientos Generales, se entenderá por:</w:t>
      </w:r>
    </w:p>
    <w:p w14:paraId="73E6BAB8"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XVIII.</w:t>
      </w:r>
      <w:r w:rsidRPr="007B33F3">
        <w:rPr>
          <w:rFonts w:ascii="Palatino Linotype" w:eastAsia="Palatino Linotype" w:hAnsi="Palatino Linotype" w:cs="Palatino Linotype"/>
          <w:i/>
          <w:sz w:val="22"/>
          <w:szCs w:val="22"/>
        </w:rPr>
        <w:t xml:space="preserve"> </w:t>
      </w:r>
      <w:r w:rsidRPr="007B33F3">
        <w:rPr>
          <w:rFonts w:ascii="Palatino Linotype" w:eastAsia="Palatino Linotype" w:hAnsi="Palatino Linotype" w:cs="Palatino Linotype"/>
          <w:b/>
          <w:i/>
          <w:sz w:val="22"/>
          <w:szCs w:val="22"/>
        </w:rPr>
        <w:t>Versión pública:</w:t>
      </w:r>
      <w:r w:rsidRPr="007B33F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5961D67"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Cuarto.</w:t>
      </w:r>
      <w:r w:rsidRPr="007B33F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F2F33A"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569C6D1"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Quinto.</w:t>
      </w:r>
      <w:r w:rsidRPr="007B33F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FD3C74"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Sexto.</w:t>
      </w:r>
      <w:r w:rsidRPr="007B33F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052A26"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42EBEF5"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Séptimo.</w:t>
      </w:r>
      <w:r w:rsidRPr="007B33F3">
        <w:rPr>
          <w:rFonts w:ascii="Palatino Linotype" w:eastAsia="Palatino Linotype" w:hAnsi="Palatino Linotype" w:cs="Palatino Linotype"/>
          <w:i/>
          <w:sz w:val="22"/>
          <w:szCs w:val="22"/>
        </w:rPr>
        <w:t xml:space="preserve"> La clasificación de la información se llevará a cabo en el momento en que:</w:t>
      </w:r>
    </w:p>
    <w:p w14:paraId="20609DF7"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I.</w:t>
      </w:r>
      <w:r w:rsidRPr="007B33F3">
        <w:rPr>
          <w:rFonts w:ascii="Palatino Linotype" w:eastAsia="Palatino Linotype" w:hAnsi="Palatino Linotype" w:cs="Palatino Linotype"/>
          <w:i/>
          <w:sz w:val="22"/>
          <w:szCs w:val="22"/>
        </w:rPr>
        <w:t xml:space="preserve"> Se reciba una solicitud de acceso a la información;</w:t>
      </w:r>
    </w:p>
    <w:p w14:paraId="3598C1DB"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II.</w:t>
      </w:r>
      <w:r w:rsidRPr="007B33F3">
        <w:rPr>
          <w:rFonts w:ascii="Palatino Linotype" w:eastAsia="Palatino Linotype" w:hAnsi="Palatino Linotype" w:cs="Palatino Linotype"/>
          <w:i/>
          <w:sz w:val="22"/>
          <w:szCs w:val="22"/>
        </w:rPr>
        <w:t xml:space="preserve"> Se determine mediante resolución de autoridad competente, o</w:t>
      </w:r>
    </w:p>
    <w:p w14:paraId="4051C015"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III.</w:t>
      </w:r>
      <w:r w:rsidRPr="007B33F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B42B116"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8904918"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Octavo.</w:t>
      </w:r>
      <w:r w:rsidRPr="007B33F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510F17"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ABC9202"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F3A60D3"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DA14010"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E23959B"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Noveno.</w:t>
      </w:r>
      <w:r w:rsidRPr="007B33F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2F3573"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Décimo.</w:t>
      </w:r>
      <w:r w:rsidRPr="007B33F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C2243F6"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995FD46" w14:textId="77777777" w:rsidR="009107FC" w:rsidRPr="007B33F3" w:rsidRDefault="009107FC" w:rsidP="009107FC">
      <w:pPr>
        <w:ind w:left="851" w:right="902"/>
        <w:jc w:val="both"/>
        <w:rPr>
          <w:rFonts w:ascii="Palatino Linotype" w:eastAsia="Palatino Linotype" w:hAnsi="Palatino Linotype" w:cs="Palatino Linotype"/>
          <w:i/>
          <w:sz w:val="22"/>
          <w:szCs w:val="22"/>
        </w:rPr>
      </w:pPr>
      <w:r w:rsidRPr="007B33F3">
        <w:rPr>
          <w:rFonts w:ascii="Palatino Linotype" w:eastAsia="Palatino Linotype" w:hAnsi="Palatino Linotype" w:cs="Palatino Linotype"/>
          <w:b/>
          <w:i/>
          <w:sz w:val="22"/>
          <w:szCs w:val="22"/>
        </w:rPr>
        <w:t>Décimo primero.</w:t>
      </w:r>
      <w:r w:rsidRPr="007B33F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B33F3">
        <w:rPr>
          <w:rFonts w:ascii="Palatino Linotype" w:eastAsia="Palatino Linotype" w:hAnsi="Palatino Linotype" w:cs="Palatino Linotype"/>
          <w:b/>
          <w:i/>
          <w:sz w:val="22"/>
          <w:szCs w:val="22"/>
        </w:rPr>
        <w:t>”</w:t>
      </w:r>
    </w:p>
    <w:p w14:paraId="4A223627" w14:textId="77777777" w:rsidR="009107FC" w:rsidRPr="007B33F3" w:rsidRDefault="009107FC" w:rsidP="009107FC">
      <w:pPr>
        <w:spacing w:line="360" w:lineRule="auto"/>
        <w:jc w:val="both"/>
        <w:rPr>
          <w:rFonts w:ascii="Palatino Linotype" w:eastAsia="Palatino Linotype" w:hAnsi="Palatino Linotype" w:cs="Palatino Linotype"/>
        </w:rPr>
      </w:pPr>
    </w:p>
    <w:p w14:paraId="1D845A33"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7B33F3">
        <w:rPr>
          <w:rFonts w:ascii="Palatino Linotype" w:eastAsia="Palatino Linotype" w:hAnsi="Palatino Linotype" w:cs="Palatino Linotype"/>
          <w:b/>
        </w:rPr>
        <w:t xml:space="preserve">SUJETO OBLIGADO </w:t>
      </w:r>
      <w:r w:rsidRPr="007B33F3">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9851CCF" w14:textId="77777777" w:rsidR="009107FC" w:rsidRPr="007B33F3" w:rsidRDefault="009107FC" w:rsidP="009107FC">
      <w:pPr>
        <w:spacing w:line="360" w:lineRule="auto"/>
        <w:jc w:val="both"/>
        <w:rPr>
          <w:rFonts w:ascii="Palatino Linotype" w:eastAsia="Palatino Linotype" w:hAnsi="Palatino Linotype" w:cs="Palatino Linotype"/>
        </w:rPr>
      </w:pPr>
    </w:p>
    <w:p w14:paraId="02AF1994" w14:textId="5AAA6CB9" w:rsidR="009107FC" w:rsidRPr="007B33F3" w:rsidRDefault="009107FC" w:rsidP="009107FC">
      <w:pPr>
        <w:tabs>
          <w:tab w:val="left" w:pos="8647"/>
        </w:tabs>
        <w:spacing w:line="360" w:lineRule="auto"/>
        <w:ind w:right="51"/>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En mérito de lo expuesto en líneas anteriores, este Órgano Garante considera que resultan </w:t>
      </w:r>
      <w:r w:rsidRPr="007B33F3">
        <w:rPr>
          <w:rFonts w:ascii="Palatino Linotype" w:eastAsia="Palatino Linotype" w:hAnsi="Palatino Linotype" w:cs="Palatino Linotype"/>
          <w:b/>
        </w:rPr>
        <w:t>fundadas</w:t>
      </w:r>
      <w:r w:rsidRPr="007B33F3">
        <w:rPr>
          <w:rFonts w:ascii="Palatino Linotype" w:eastAsia="Palatino Linotype" w:hAnsi="Palatino Linotype" w:cs="Palatino Linotype"/>
        </w:rPr>
        <w:t xml:space="preserve"> las razones o motivos o razones de inconformidad esgrimidos por el particular en su medio de impugnación, por ello con fundamento en el artículo 186 fracción III de la Ley de Transparencia y Acceso a la Información Pública del Estado de México y Municipios, resulta procedente </w:t>
      </w:r>
      <w:r w:rsidR="006106C6" w:rsidRPr="007B33F3">
        <w:rPr>
          <w:rFonts w:ascii="Palatino Linotype" w:eastAsia="Palatino Linotype" w:hAnsi="Palatino Linotype" w:cs="Palatino Linotype"/>
          <w:b/>
        </w:rPr>
        <w:t xml:space="preserve">REVOCAR </w:t>
      </w:r>
      <w:r w:rsidR="006106C6" w:rsidRPr="007B33F3">
        <w:rPr>
          <w:rFonts w:ascii="Palatino Linotype" w:eastAsia="Palatino Linotype" w:hAnsi="Palatino Linotype" w:cs="Palatino Linotype"/>
        </w:rPr>
        <w:t>la respuesta emitida por</w:t>
      </w:r>
      <w:r w:rsidR="006106C6" w:rsidRPr="007B33F3">
        <w:rPr>
          <w:rFonts w:ascii="Palatino Linotype" w:eastAsia="Palatino Linotype" w:hAnsi="Palatino Linotype" w:cs="Palatino Linotype"/>
          <w:b/>
        </w:rPr>
        <w:t xml:space="preserve"> EL </w:t>
      </w:r>
      <w:r w:rsidRPr="007B33F3">
        <w:rPr>
          <w:rFonts w:ascii="Palatino Linotype" w:eastAsia="Palatino Linotype" w:hAnsi="Palatino Linotype" w:cs="Palatino Linotype"/>
          <w:b/>
        </w:rPr>
        <w:t>SUJETO OBLIGADO</w:t>
      </w:r>
      <w:r w:rsidRPr="007B33F3">
        <w:rPr>
          <w:rFonts w:ascii="Palatino Linotype" w:eastAsia="Palatino Linotype" w:hAnsi="Palatino Linotype" w:cs="Palatino Linotype"/>
        </w:rPr>
        <w:t xml:space="preserve"> </w:t>
      </w:r>
      <w:r w:rsidR="006106C6" w:rsidRPr="007B33F3">
        <w:rPr>
          <w:rFonts w:ascii="Palatino Linotype" w:eastAsia="Palatino Linotype" w:hAnsi="Palatino Linotype" w:cs="Palatino Linotype"/>
        </w:rPr>
        <w:t xml:space="preserve">y </w:t>
      </w:r>
      <w:r w:rsidR="006106C6" w:rsidRPr="007B33F3">
        <w:rPr>
          <w:rFonts w:ascii="Palatino Linotype" w:eastAsia="Palatino Linotype" w:hAnsi="Palatino Linotype" w:cs="Palatino Linotype"/>
          <w:b/>
        </w:rPr>
        <w:t>ORDENAR</w:t>
      </w:r>
      <w:r w:rsidR="006106C6" w:rsidRPr="007B33F3">
        <w:rPr>
          <w:rFonts w:ascii="Palatino Linotype" w:eastAsia="Palatino Linotype" w:hAnsi="Palatino Linotype" w:cs="Palatino Linotype"/>
        </w:rPr>
        <w:t xml:space="preserve"> haga entrega al particular, vía </w:t>
      </w:r>
      <w:r w:rsidR="006106C6" w:rsidRPr="007B33F3">
        <w:rPr>
          <w:rFonts w:ascii="Palatino Linotype" w:eastAsia="Palatino Linotype" w:hAnsi="Palatino Linotype" w:cs="Palatino Linotype"/>
          <w:b/>
        </w:rPr>
        <w:t>SAIMEX</w:t>
      </w:r>
      <w:r w:rsidR="006106C6" w:rsidRPr="007B33F3">
        <w:rPr>
          <w:rFonts w:ascii="Palatino Linotype" w:eastAsia="Palatino Linotype" w:hAnsi="Palatino Linotype" w:cs="Palatino Linotype"/>
        </w:rPr>
        <w:t xml:space="preserve">, en </w:t>
      </w:r>
      <w:r w:rsidR="006106C6" w:rsidRPr="007B33F3">
        <w:rPr>
          <w:rFonts w:ascii="Palatino Linotype" w:eastAsia="Palatino Linotype" w:hAnsi="Palatino Linotype" w:cs="Palatino Linotype"/>
          <w:b/>
        </w:rPr>
        <w:t>versión pública</w:t>
      </w:r>
      <w:r w:rsidR="006106C6" w:rsidRPr="007B33F3">
        <w:rPr>
          <w:rFonts w:ascii="Palatino Linotype" w:eastAsia="Palatino Linotype" w:hAnsi="Palatino Linotype" w:cs="Palatino Linotype"/>
        </w:rPr>
        <w:t xml:space="preserve">, </w:t>
      </w:r>
      <w:r w:rsidR="00CF6355" w:rsidRPr="007B33F3">
        <w:rPr>
          <w:rFonts w:ascii="Palatino Linotype" w:eastAsia="Palatino Linotype" w:hAnsi="Palatino Linotype" w:cs="Palatino Linotype"/>
        </w:rPr>
        <w:t>d</w:t>
      </w:r>
      <w:r w:rsidR="006106C6" w:rsidRPr="007B33F3">
        <w:rPr>
          <w:rFonts w:ascii="Palatino Linotype" w:eastAsia="Palatino Linotype" w:hAnsi="Palatino Linotype" w:cs="Palatino Linotype"/>
        </w:rPr>
        <w:t>e</w:t>
      </w:r>
      <w:r w:rsidRPr="007B33F3">
        <w:rPr>
          <w:rFonts w:ascii="Palatino Linotype" w:eastAsia="Palatino Linotype" w:hAnsi="Palatino Linotype" w:cs="Palatino Linotype"/>
        </w:rPr>
        <w:t>l o lo</w:t>
      </w:r>
      <w:r w:rsidR="006106C6" w:rsidRPr="007B33F3">
        <w:rPr>
          <w:rFonts w:ascii="Palatino Linotype" w:eastAsia="Palatino Linotype" w:hAnsi="Palatino Linotype" w:cs="Palatino Linotype"/>
        </w:rPr>
        <w:t xml:space="preserve">s documentos donde se advierta </w:t>
      </w:r>
      <w:r w:rsidRPr="007B33F3">
        <w:rPr>
          <w:rFonts w:ascii="Palatino Linotype" w:eastAsia="Palatino Linotype" w:hAnsi="Palatino Linotype" w:cs="Palatino Linotype"/>
        </w:rPr>
        <w:t>l</w:t>
      </w:r>
      <w:r w:rsidR="006106C6" w:rsidRPr="007B33F3">
        <w:rPr>
          <w:rFonts w:ascii="Palatino Linotype" w:eastAsia="Palatino Linotype" w:hAnsi="Palatino Linotype" w:cs="Palatino Linotype"/>
        </w:rPr>
        <w:t>a</w:t>
      </w:r>
      <w:r w:rsidRPr="007B33F3">
        <w:rPr>
          <w:rFonts w:ascii="Palatino Linotype" w:eastAsia="Palatino Linotype" w:hAnsi="Palatino Linotype" w:cs="Palatino Linotype"/>
        </w:rPr>
        <w:t xml:space="preserve"> </w:t>
      </w:r>
      <w:r w:rsidR="006106C6" w:rsidRPr="007B33F3">
        <w:rPr>
          <w:rFonts w:ascii="Palatino Linotype" w:eastAsia="Palatino Linotype" w:hAnsi="Palatino Linotype" w:cs="Palatino Linotype"/>
        </w:rPr>
        <w:t xml:space="preserve">remuneración neta y bruta de </w:t>
      </w:r>
      <w:r w:rsidR="00CF6355" w:rsidRPr="007B33F3">
        <w:rPr>
          <w:rFonts w:ascii="Palatino Linotype" w:eastAsia="Palatino Linotype" w:hAnsi="Palatino Linotype" w:cs="Palatino Linotype"/>
        </w:rPr>
        <w:t xml:space="preserve">la Sindica Municipal y </w:t>
      </w:r>
      <w:r w:rsidRPr="007B33F3">
        <w:rPr>
          <w:rFonts w:ascii="Palatino Linotype" w:eastAsia="Palatino Linotype" w:hAnsi="Palatino Linotype" w:cs="Palatino Linotype"/>
        </w:rPr>
        <w:t xml:space="preserve">de los regidores del Municipio, </w:t>
      </w:r>
      <w:r w:rsidRPr="007B33F3">
        <w:rPr>
          <w:rFonts w:ascii="Palatino Linotype" w:eastAsia="Palatino Linotype" w:hAnsi="Palatino Linotype" w:cs="Palatino Linotype"/>
          <w:b/>
          <w:u w:val="single"/>
        </w:rPr>
        <w:t xml:space="preserve">correspondientes </w:t>
      </w:r>
      <w:r w:rsidR="00CF6355" w:rsidRPr="007B33F3">
        <w:rPr>
          <w:rFonts w:ascii="Palatino Linotype" w:eastAsia="Palatino Linotype" w:hAnsi="Palatino Linotype" w:cs="Palatino Linotype"/>
          <w:b/>
          <w:u w:val="single"/>
        </w:rPr>
        <w:t>de</w:t>
      </w:r>
      <w:r w:rsidRPr="007B33F3">
        <w:rPr>
          <w:rFonts w:ascii="Palatino Linotype" w:eastAsia="Palatino Linotype" w:hAnsi="Palatino Linotype" w:cs="Palatino Linotype"/>
          <w:b/>
          <w:u w:val="single"/>
        </w:rPr>
        <w:t xml:space="preserve"> la primera quincena </w:t>
      </w:r>
      <w:r w:rsidR="00CF6355" w:rsidRPr="007B33F3">
        <w:rPr>
          <w:rFonts w:ascii="Palatino Linotype" w:eastAsia="Palatino Linotype" w:hAnsi="Palatino Linotype" w:cs="Palatino Linotype"/>
          <w:b/>
          <w:u w:val="single"/>
        </w:rPr>
        <w:t xml:space="preserve">de enero a la segunda de junio </w:t>
      </w:r>
      <w:r w:rsidRPr="007B33F3">
        <w:rPr>
          <w:rFonts w:ascii="Palatino Linotype" w:eastAsia="Palatino Linotype" w:hAnsi="Palatino Linotype" w:cs="Palatino Linotype"/>
          <w:b/>
          <w:u w:val="single"/>
        </w:rPr>
        <w:t>de dos mil veinte.</w:t>
      </w:r>
    </w:p>
    <w:p w14:paraId="1274F74B" w14:textId="77777777" w:rsidR="009107FC" w:rsidRPr="007B33F3" w:rsidRDefault="009107FC" w:rsidP="009107FC">
      <w:pPr>
        <w:tabs>
          <w:tab w:val="left" w:pos="8647"/>
        </w:tabs>
        <w:spacing w:line="360" w:lineRule="auto"/>
        <w:ind w:right="51"/>
        <w:jc w:val="both"/>
        <w:rPr>
          <w:rFonts w:ascii="Palatino Linotype" w:eastAsia="Palatino Linotype" w:hAnsi="Palatino Linotype" w:cs="Palatino Linotype"/>
        </w:rPr>
      </w:pPr>
    </w:p>
    <w:p w14:paraId="218F55F3"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14:paraId="12E10CEB" w14:textId="77777777" w:rsidR="009107FC" w:rsidRPr="007B33F3" w:rsidRDefault="009107FC" w:rsidP="009107FC">
      <w:pPr>
        <w:rPr>
          <w:rFonts w:ascii="Palatino Linotype" w:eastAsia="Palatino Linotype" w:hAnsi="Palatino Linotype" w:cs="Palatino Linotype"/>
          <w:b/>
          <w:sz w:val="28"/>
          <w:szCs w:val="28"/>
        </w:rPr>
      </w:pPr>
    </w:p>
    <w:p w14:paraId="5EB94B57" w14:textId="77777777" w:rsidR="009107FC" w:rsidRPr="007B33F3" w:rsidRDefault="009107FC" w:rsidP="009107FC">
      <w:pPr>
        <w:jc w:val="center"/>
        <w:rPr>
          <w:rFonts w:ascii="Palatino Linotype" w:eastAsia="Palatino Linotype" w:hAnsi="Palatino Linotype" w:cs="Palatino Linotype"/>
          <w:b/>
          <w:sz w:val="28"/>
          <w:szCs w:val="28"/>
        </w:rPr>
      </w:pPr>
    </w:p>
    <w:p w14:paraId="058C3CC0" w14:textId="77777777" w:rsidR="009107FC" w:rsidRPr="007B33F3" w:rsidRDefault="009107FC" w:rsidP="009107FC">
      <w:pPr>
        <w:jc w:val="center"/>
        <w:rPr>
          <w:rFonts w:ascii="Palatino Linotype" w:eastAsia="Palatino Linotype" w:hAnsi="Palatino Linotype" w:cs="Palatino Linotype"/>
          <w:b/>
          <w:sz w:val="28"/>
          <w:szCs w:val="28"/>
        </w:rPr>
      </w:pPr>
      <w:r w:rsidRPr="007B33F3">
        <w:rPr>
          <w:rFonts w:ascii="Palatino Linotype" w:eastAsia="Palatino Linotype" w:hAnsi="Palatino Linotype" w:cs="Palatino Linotype"/>
          <w:b/>
          <w:sz w:val="28"/>
          <w:szCs w:val="28"/>
        </w:rPr>
        <w:t>RESUELVE</w:t>
      </w:r>
    </w:p>
    <w:p w14:paraId="700333B1" w14:textId="77777777" w:rsidR="009107FC" w:rsidRPr="007B33F3" w:rsidRDefault="009107FC" w:rsidP="009107FC">
      <w:pPr>
        <w:jc w:val="center"/>
        <w:rPr>
          <w:rFonts w:ascii="Palatino Linotype" w:eastAsia="Palatino Linotype" w:hAnsi="Palatino Linotype" w:cs="Palatino Linotype"/>
          <w:b/>
        </w:rPr>
      </w:pPr>
    </w:p>
    <w:p w14:paraId="45E2F201" w14:textId="77777777"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b/>
          <w:color w:val="222222"/>
          <w:sz w:val="28"/>
          <w:szCs w:val="28"/>
        </w:rPr>
        <w:t>PRIMERO</w:t>
      </w:r>
      <w:r w:rsidRPr="007B33F3">
        <w:rPr>
          <w:rFonts w:ascii="Palatino Linotype" w:eastAsia="Palatino Linotype" w:hAnsi="Palatino Linotype" w:cs="Palatino Linotype"/>
        </w:rPr>
        <w:t>. Resultan</w:t>
      </w:r>
      <w:r w:rsidRPr="007B33F3">
        <w:rPr>
          <w:rFonts w:ascii="Palatino Linotype" w:eastAsia="Palatino Linotype" w:hAnsi="Palatino Linotype" w:cs="Palatino Linotype"/>
          <w:b/>
        </w:rPr>
        <w:t xml:space="preserve"> fundadas</w:t>
      </w:r>
      <w:r w:rsidRPr="007B33F3">
        <w:rPr>
          <w:rFonts w:ascii="Palatino Linotype" w:eastAsia="Palatino Linotype" w:hAnsi="Palatino Linotype" w:cs="Palatino Linotype"/>
        </w:rPr>
        <w:t xml:space="preserve"> las razones o motivos de inconformidad planteadas por </w:t>
      </w:r>
      <w:r w:rsidRPr="007B33F3">
        <w:rPr>
          <w:rFonts w:ascii="Palatino Linotype" w:eastAsia="Palatino Linotype" w:hAnsi="Palatino Linotype" w:cs="Palatino Linotype"/>
          <w:b/>
        </w:rPr>
        <w:t>EL RECURRENTE</w:t>
      </w:r>
      <w:r w:rsidRPr="007B33F3">
        <w:rPr>
          <w:rFonts w:ascii="Palatino Linotype" w:eastAsia="Palatino Linotype" w:hAnsi="Palatino Linotype" w:cs="Palatino Linotype"/>
        </w:rPr>
        <w:t xml:space="preserve"> en términos del Considerando </w:t>
      </w:r>
      <w:r w:rsidRPr="007B33F3">
        <w:rPr>
          <w:rFonts w:ascii="Palatino Linotype" w:eastAsia="Palatino Linotype" w:hAnsi="Palatino Linotype" w:cs="Palatino Linotype"/>
          <w:b/>
        </w:rPr>
        <w:t xml:space="preserve">QUINTO </w:t>
      </w:r>
      <w:r w:rsidRPr="007B33F3">
        <w:rPr>
          <w:rFonts w:ascii="Palatino Linotype" w:eastAsia="Palatino Linotype" w:hAnsi="Palatino Linotype" w:cs="Palatino Linotype"/>
        </w:rPr>
        <w:t>de esta Resolución.</w:t>
      </w:r>
    </w:p>
    <w:p w14:paraId="2E6AEF00" w14:textId="77777777" w:rsidR="009107FC" w:rsidRPr="007B33F3" w:rsidRDefault="009107FC" w:rsidP="009107FC">
      <w:pPr>
        <w:spacing w:line="360" w:lineRule="auto"/>
        <w:jc w:val="both"/>
        <w:rPr>
          <w:rFonts w:ascii="Palatino Linotype" w:eastAsia="Palatino Linotype" w:hAnsi="Palatino Linotype" w:cs="Palatino Linotype"/>
        </w:rPr>
      </w:pPr>
    </w:p>
    <w:p w14:paraId="575F9649" w14:textId="79FAB13A"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b/>
          <w:color w:val="222222"/>
          <w:sz w:val="28"/>
          <w:szCs w:val="28"/>
        </w:rPr>
        <w:t>SEGUNDO</w:t>
      </w:r>
      <w:r w:rsidRPr="007B33F3">
        <w:rPr>
          <w:rFonts w:ascii="Palatino Linotype" w:eastAsia="Palatino Linotype" w:hAnsi="Palatino Linotype" w:cs="Palatino Linotype"/>
          <w:b/>
        </w:rPr>
        <w:t xml:space="preserve">. </w:t>
      </w:r>
      <w:r w:rsidRPr="007B33F3">
        <w:rPr>
          <w:rFonts w:ascii="Palatino Linotype" w:eastAsia="Palatino Linotype" w:hAnsi="Palatino Linotype" w:cs="Palatino Linotype"/>
        </w:rPr>
        <w:t>Se</w:t>
      </w:r>
      <w:r w:rsidRPr="007B33F3">
        <w:rPr>
          <w:rFonts w:ascii="Palatino Linotype" w:eastAsia="Palatino Linotype" w:hAnsi="Palatino Linotype" w:cs="Palatino Linotype"/>
          <w:b/>
        </w:rPr>
        <w:t xml:space="preserve"> </w:t>
      </w:r>
      <w:r w:rsidR="00CF6355" w:rsidRPr="007B33F3">
        <w:rPr>
          <w:rFonts w:ascii="Palatino Linotype" w:eastAsia="Palatino Linotype" w:hAnsi="Palatino Linotype" w:cs="Palatino Linotype"/>
          <w:b/>
        </w:rPr>
        <w:t xml:space="preserve">REVOCA </w:t>
      </w:r>
      <w:r w:rsidRPr="007B33F3">
        <w:rPr>
          <w:rFonts w:ascii="Palatino Linotype" w:eastAsia="Palatino Linotype" w:hAnsi="Palatino Linotype" w:cs="Palatino Linotype"/>
        </w:rPr>
        <w:t>l</w:t>
      </w:r>
      <w:r w:rsidR="00CF6355" w:rsidRPr="007B33F3">
        <w:rPr>
          <w:rFonts w:ascii="Palatino Linotype" w:eastAsia="Palatino Linotype" w:hAnsi="Palatino Linotype" w:cs="Palatino Linotype"/>
        </w:rPr>
        <w:t>a respuesta emitida por</w:t>
      </w:r>
      <w:r w:rsidRPr="007B33F3">
        <w:rPr>
          <w:rFonts w:ascii="Palatino Linotype" w:eastAsia="Palatino Linotype" w:hAnsi="Palatino Linotype" w:cs="Palatino Linotype"/>
        </w:rPr>
        <w:t xml:space="preserve"> </w:t>
      </w:r>
      <w:r w:rsidR="00CF6355" w:rsidRPr="007B33F3">
        <w:rPr>
          <w:rFonts w:ascii="Palatino Linotype" w:eastAsia="Palatino Linotype" w:hAnsi="Palatino Linotype" w:cs="Palatino Linotype"/>
          <w:b/>
        </w:rPr>
        <w:t>EL S</w:t>
      </w:r>
      <w:r w:rsidRPr="007B33F3">
        <w:rPr>
          <w:rFonts w:ascii="Palatino Linotype" w:eastAsia="Palatino Linotype" w:hAnsi="Palatino Linotype" w:cs="Palatino Linotype"/>
          <w:b/>
        </w:rPr>
        <w:t xml:space="preserve">UJETO OBLIGADO </w:t>
      </w:r>
      <w:r w:rsidR="00CF6355" w:rsidRPr="007B33F3">
        <w:rPr>
          <w:rFonts w:ascii="Palatino Linotype" w:eastAsia="Palatino Linotype" w:hAnsi="Palatino Linotype" w:cs="Palatino Linotype"/>
        </w:rPr>
        <w:t xml:space="preserve">y se </w:t>
      </w:r>
      <w:r w:rsidR="00CF6355" w:rsidRPr="007B33F3">
        <w:rPr>
          <w:rFonts w:ascii="Palatino Linotype" w:eastAsia="Palatino Linotype" w:hAnsi="Palatino Linotype" w:cs="Palatino Linotype"/>
          <w:b/>
        </w:rPr>
        <w:t>ordena</w:t>
      </w:r>
      <w:r w:rsidR="00CF6355" w:rsidRPr="007B33F3">
        <w:rPr>
          <w:rFonts w:ascii="Palatino Linotype" w:eastAsia="Palatino Linotype" w:hAnsi="Palatino Linotype" w:cs="Palatino Linotype"/>
        </w:rPr>
        <w:t xml:space="preserve"> a</w:t>
      </w:r>
      <w:r w:rsidRPr="007B33F3">
        <w:rPr>
          <w:rFonts w:ascii="Palatino Linotype" w:eastAsia="Palatino Linotype" w:hAnsi="Palatino Linotype" w:cs="Palatino Linotype"/>
        </w:rPr>
        <w:t xml:space="preserve">tienda la solicitud </w:t>
      </w:r>
      <w:r w:rsidR="00CF6355" w:rsidRPr="007B33F3">
        <w:rPr>
          <w:rFonts w:ascii="Palatino Linotype" w:eastAsia="Palatino Linotype" w:hAnsi="Palatino Linotype" w:cs="Palatino Linotype"/>
        </w:rPr>
        <w:t xml:space="preserve">de acceso a la </w:t>
      </w:r>
      <w:r w:rsidRPr="007B33F3">
        <w:rPr>
          <w:rFonts w:ascii="Palatino Linotype" w:eastAsia="Palatino Linotype" w:hAnsi="Palatino Linotype" w:cs="Palatino Linotype"/>
        </w:rPr>
        <w:t>información</w:t>
      </w:r>
      <w:r w:rsidR="00CF6355" w:rsidRPr="007B33F3">
        <w:rPr>
          <w:rFonts w:ascii="Palatino Linotype" w:eastAsia="Palatino Linotype" w:hAnsi="Palatino Linotype" w:cs="Palatino Linotype"/>
        </w:rPr>
        <w:t xml:space="preserve"> pública número </w:t>
      </w:r>
      <w:r w:rsidR="00CF6355" w:rsidRPr="007B33F3">
        <w:rPr>
          <w:rFonts w:ascii="Palatino Linotype" w:eastAsia="Palatino Linotype" w:hAnsi="Palatino Linotype" w:cs="Palatino Linotype"/>
          <w:b/>
        </w:rPr>
        <w:t>00401/CUAUTIT/IP/2020</w:t>
      </w:r>
      <w:r w:rsidRPr="007B33F3">
        <w:rPr>
          <w:rFonts w:ascii="Palatino Linotype" w:eastAsia="Palatino Linotype" w:hAnsi="Palatino Linotype" w:cs="Palatino Linotype"/>
        </w:rPr>
        <w:t>, en</w:t>
      </w:r>
      <w:r w:rsidR="00CF6355" w:rsidRPr="007B33F3">
        <w:rPr>
          <w:rFonts w:ascii="Palatino Linotype" w:eastAsia="Palatino Linotype" w:hAnsi="Palatino Linotype" w:cs="Palatino Linotype"/>
        </w:rPr>
        <w:t xml:space="preserve"> </w:t>
      </w:r>
      <w:r w:rsidR="00CF6355" w:rsidRPr="007B33F3">
        <w:rPr>
          <w:rFonts w:ascii="Palatino Linotype" w:eastAsia="Palatino Linotype" w:hAnsi="Palatino Linotype" w:cs="Palatino Linotype"/>
          <w:b/>
        </w:rPr>
        <w:t>versión pública</w:t>
      </w:r>
      <w:r w:rsidR="00CF6355" w:rsidRPr="007B33F3">
        <w:rPr>
          <w:rFonts w:ascii="Palatino Linotype" w:eastAsia="Palatino Linotype" w:hAnsi="Palatino Linotype" w:cs="Palatino Linotype"/>
        </w:rPr>
        <w:t xml:space="preserve">, </w:t>
      </w:r>
      <w:r w:rsidRPr="007B33F3">
        <w:rPr>
          <w:rFonts w:ascii="Palatino Linotype" w:eastAsia="Palatino Linotype" w:hAnsi="Palatino Linotype" w:cs="Palatino Linotype"/>
        </w:rPr>
        <w:t xml:space="preserve">vía </w:t>
      </w:r>
      <w:r w:rsidR="00CF6355" w:rsidRPr="007B33F3">
        <w:rPr>
          <w:rFonts w:ascii="Palatino Linotype" w:eastAsia="Palatino Linotype" w:hAnsi="Palatino Linotype" w:cs="Palatino Linotype"/>
          <w:b/>
        </w:rPr>
        <w:t>EL</w:t>
      </w:r>
      <w:r w:rsidR="00CF6355" w:rsidRPr="007B33F3">
        <w:rPr>
          <w:rFonts w:ascii="Palatino Linotype" w:eastAsia="Palatino Linotype" w:hAnsi="Palatino Linotype" w:cs="Palatino Linotype"/>
        </w:rPr>
        <w:t xml:space="preserve"> </w:t>
      </w:r>
      <w:r w:rsidRPr="007B33F3">
        <w:rPr>
          <w:rFonts w:ascii="Palatino Linotype" w:eastAsia="Palatino Linotype" w:hAnsi="Palatino Linotype" w:cs="Palatino Linotype"/>
          <w:b/>
        </w:rPr>
        <w:t xml:space="preserve">SAIMEX, </w:t>
      </w:r>
      <w:r w:rsidRPr="007B33F3">
        <w:rPr>
          <w:rFonts w:ascii="Palatino Linotype" w:eastAsia="Palatino Linotype" w:hAnsi="Palatino Linotype" w:cs="Palatino Linotype"/>
        </w:rPr>
        <w:t>e</w:t>
      </w:r>
      <w:r w:rsidR="00CF6355" w:rsidRPr="007B33F3">
        <w:rPr>
          <w:rFonts w:ascii="Palatino Linotype" w:eastAsia="Palatino Linotype" w:hAnsi="Palatino Linotype" w:cs="Palatino Linotype"/>
        </w:rPr>
        <w:t xml:space="preserve">n términos del considerando </w:t>
      </w:r>
      <w:r w:rsidR="00CF6355" w:rsidRPr="007B33F3">
        <w:rPr>
          <w:rFonts w:ascii="Palatino Linotype" w:eastAsia="Palatino Linotype" w:hAnsi="Palatino Linotype" w:cs="Palatino Linotype"/>
          <w:b/>
        </w:rPr>
        <w:t>QUINTO</w:t>
      </w:r>
      <w:r w:rsidR="00CF6355" w:rsidRPr="007B33F3">
        <w:rPr>
          <w:rFonts w:ascii="Palatino Linotype" w:eastAsia="Palatino Linotype" w:hAnsi="Palatino Linotype" w:cs="Palatino Linotype"/>
        </w:rPr>
        <w:t xml:space="preserve"> de la presente resolución, de lo </w:t>
      </w:r>
      <w:r w:rsidRPr="007B33F3">
        <w:rPr>
          <w:rFonts w:ascii="Palatino Linotype" w:eastAsia="Palatino Linotype" w:hAnsi="Palatino Linotype" w:cs="Palatino Linotype"/>
        </w:rPr>
        <w:t>siguiente:</w:t>
      </w:r>
    </w:p>
    <w:p w14:paraId="09154CB5" w14:textId="77777777" w:rsidR="009107FC" w:rsidRPr="007B33F3" w:rsidRDefault="009107FC" w:rsidP="009107FC">
      <w:pPr>
        <w:spacing w:line="276" w:lineRule="auto"/>
        <w:ind w:right="49"/>
        <w:jc w:val="both"/>
        <w:rPr>
          <w:rFonts w:ascii="Palatino Linotype" w:eastAsia="Palatino Linotype" w:hAnsi="Palatino Linotype" w:cs="Palatino Linotype"/>
          <w:sz w:val="22"/>
          <w:szCs w:val="22"/>
        </w:rPr>
      </w:pPr>
    </w:p>
    <w:p w14:paraId="728E46C4" w14:textId="1A97160F" w:rsidR="009107FC" w:rsidRPr="007B33F3" w:rsidRDefault="009107FC" w:rsidP="00064BD2">
      <w:pPr>
        <w:spacing w:line="276" w:lineRule="auto"/>
        <w:ind w:left="851" w:right="902" w:hanging="142"/>
        <w:jc w:val="both"/>
        <w:rPr>
          <w:rFonts w:ascii="Palatino Linotype" w:eastAsia="Palatino Linotype" w:hAnsi="Palatino Linotype" w:cs="Palatino Linotype"/>
          <w:i/>
          <w:color w:val="000000"/>
          <w:sz w:val="22"/>
          <w:szCs w:val="22"/>
        </w:rPr>
      </w:pPr>
      <w:r w:rsidRPr="007B33F3">
        <w:rPr>
          <w:rFonts w:ascii="Palatino Linotype" w:eastAsia="Palatino Linotype" w:hAnsi="Palatino Linotype" w:cs="Palatino Linotype"/>
          <w:i/>
          <w:color w:val="000000"/>
          <w:sz w:val="22"/>
          <w:szCs w:val="22"/>
        </w:rPr>
        <w:t>“</w:t>
      </w:r>
      <w:r w:rsidR="00064BD2" w:rsidRPr="007B33F3">
        <w:rPr>
          <w:rFonts w:ascii="Palatino Linotype" w:eastAsia="Palatino Linotype" w:hAnsi="Palatino Linotype" w:cs="Palatino Linotype"/>
          <w:i/>
          <w:color w:val="000000"/>
          <w:sz w:val="22"/>
          <w:szCs w:val="22"/>
        </w:rPr>
        <w:t>Los</w:t>
      </w:r>
      <w:r w:rsidR="00CF6355" w:rsidRPr="007B33F3">
        <w:rPr>
          <w:rFonts w:ascii="Palatino Linotype" w:eastAsia="Palatino Linotype" w:hAnsi="Palatino Linotype" w:cs="Palatino Linotype"/>
          <w:i/>
          <w:color w:val="000000"/>
          <w:sz w:val="22"/>
          <w:szCs w:val="22"/>
        </w:rPr>
        <w:t xml:space="preserve"> documentos en los que se adviertan las remuneraciones </w:t>
      </w:r>
      <w:r w:rsidRPr="007B33F3">
        <w:rPr>
          <w:rFonts w:ascii="Palatino Linotype" w:eastAsia="Palatino Linotype" w:hAnsi="Palatino Linotype" w:cs="Palatino Linotype"/>
          <w:i/>
          <w:color w:val="000000"/>
          <w:sz w:val="22"/>
          <w:szCs w:val="22"/>
        </w:rPr>
        <w:t>brut</w:t>
      </w:r>
      <w:r w:rsidR="00CF6355" w:rsidRPr="007B33F3">
        <w:rPr>
          <w:rFonts w:ascii="Palatino Linotype" w:eastAsia="Palatino Linotype" w:hAnsi="Palatino Linotype" w:cs="Palatino Linotype"/>
          <w:i/>
          <w:color w:val="000000"/>
          <w:sz w:val="22"/>
          <w:szCs w:val="22"/>
        </w:rPr>
        <w:t>as</w:t>
      </w:r>
      <w:r w:rsidRPr="007B33F3">
        <w:rPr>
          <w:rFonts w:ascii="Palatino Linotype" w:eastAsia="Palatino Linotype" w:hAnsi="Palatino Linotype" w:cs="Palatino Linotype"/>
          <w:i/>
          <w:color w:val="000000"/>
          <w:sz w:val="22"/>
          <w:szCs w:val="22"/>
        </w:rPr>
        <w:t xml:space="preserve"> y net</w:t>
      </w:r>
      <w:r w:rsidR="00CF6355" w:rsidRPr="007B33F3">
        <w:rPr>
          <w:rFonts w:ascii="Palatino Linotype" w:eastAsia="Palatino Linotype" w:hAnsi="Palatino Linotype" w:cs="Palatino Linotype"/>
          <w:i/>
          <w:color w:val="000000"/>
          <w:sz w:val="22"/>
          <w:szCs w:val="22"/>
        </w:rPr>
        <w:t>as</w:t>
      </w:r>
      <w:r w:rsidRPr="007B33F3">
        <w:rPr>
          <w:rFonts w:ascii="Palatino Linotype" w:eastAsia="Palatino Linotype" w:hAnsi="Palatino Linotype" w:cs="Palatino Linotype"/>
          <w:i/>
          <w:color w:val="000000"/>
          <w:sz w:val="22"/>
          <w:szCs w:val="22"/>
        </w:rPr>
        <w:t xml:space="preserve"> de</w:t>
      </w:r>
      <w:r w:rsidR="00CF6355" w:rsidRPr="007B33F3">
        <w:rPr>
          <w:rFonts w:ascii="Palatino Linotype" w:eastAsia="Palatino Linotype" w:hAnsi="Palatino Linotype" w:cs="Palatino Linotype"/>
          <w:i/>
          <w:color w:val="000000"/>
          <w:sz w:val="22"/>
          <w:szCs w:val="22"/>
        </w:rPr>
        <w:t xml:space="preserve"> la S</w:t>
      </w:r>
      <w:r w:rsidR="004D3CEA" w:rsidRPr="007B33F3">
        <w:rPr>
          <w:rFonts w:ascii="Palatino Linotype" w:eastAsia="Palatino Linotype" w:hAnsi="Palatino Linotype" w:cs="Palatino Linotype"/>
          <w:i/>
          <w:color w:val="000000"/>
          <w:sz w:val="22"/>
          <w:szCs w:val="22"/>
        </w:rPr>
        <w:t>í</w:t>
      </w:r>
      <w:r w:rsidR="00CF6355" w:rsidRPr="007B33F3">
        <w:rPr>
          <w:rFonts w:ascii="Palatino Linotype" w:eastAsia="Palatino Linotype" w:hAnsi="Palatino Linotype" w:cs="Palatino Linotype"/>
          <w:i/>
          <w:color w:val="000000"/>
          <w:sz w:val="22"/>
          <w:szCs w:val="22"/>
        </w:rPr>
        <w:t>ndica Municipal y de</w:t>
      </w:r>
      <w:r w:rsidRPr="007B33F3">
        <w:rPr>
          <w:rFonts w:ascii="Palatino Linotype" w:eastAsia="Palatino Linotype" w:hAnsi="Palatino Linotype" w:cs="Palatino Linotype"/>
          <w:i/>
          <w:color w:val="000000"/>
          <w:sz w:val="22"/>
          <w:szCs w:val="22"/>
        </w:rPr>
        <w:t xml:space="preserve"> todos los Regidores del Municipio de </w:t>
      </w:r>
      <w:r w:rsidR="00CF6355" w:rsidRPr="007B33F3">
        <w:rPr>
          <w:rFonts w:ascii="Palatino Linotype" w:eastAsia="Palatino Linotype" w:hAnsi="Palatino Linotype" w:cs="Palatino Linotype"/>
          <w:i/>
          <w:color w:val="000000"/>
          <w:sz w:val="22"/>
          <w:szCs w:val="22"/>
        </w:rPr>
        <w:t>Cuautitlán, correspondientes de la primera quincena de enero a la segunda</w:t>
      </w:r>
      <w:r w:rsidR="00064BD2" w:rsidRPr="007B33F3">
        <w:rPr>
          <w:rFonts w:ascii="Palatino Linotype" w:eastAsia="Palatino Linotype" w:hAnsi="Palatino Linotype" w:cs="Palatino Linotype"/>
          <w:i/>
          <w:color w:val="000000"/>
          <w:sz w:val="22"/>
          <w:szCs w:val="22"/>
        </w:rPr>
        <w:t xml:space="preserve"> quincena</w:t>
      </w:r>
      <w:r w:rsidR="00CF6355" w:rsidRPr="007B33F3">
        <w:rPr>
          <w:rFonts w:ascii="Palatino Linotype" w:eastAsia="Palatino Linotype" w:hAnsi="Palatino Linotype" w:cs="Palatino Linotype"/>
          <w:i/>
          <w:color w:val="000000"/>
          <w:sz w:val="22"/>
          <w:szCs w:val="22"/>
        </w:rPr>
        <w:t xml:space="preserve"> de junio del 2020.</w:t>
      </w:r>
    </w:p>
    <w:p w14:paraId="3C0E3EED" w14:textId="77777777" w:rsidR="00064BD2" w:rsidRPr="007B33F3" w:rsidRDefault="00064BD2" w:rsidP="00064BD2">
      <w:pPr>
        <w:spacing w:line="276" w:lineRule="auto"/>
        <w:ind w:left="851" w:right="902" w:hanging="142"/>
        <w:jc w:val="both"/>
        <w:rPr>
          <w:rFonts w:ascii="Palatino Linotype" w:eastAsia="Palatino Linotype" w:hAnsi="Palatino Linotype" w:cs="Palatino Linotype"/>
          <w:i/>
          <w:sz w:val="22"/>
          <w:szCs w:val="22"/>
        </w:rPr>
      </w:pPr>
    </w:p>
    <w:p w14:paraId="573DB128" w14:textId="77777777" w:rsidR="009107FC" w:rsidRPr="007B33F3" w:rsidRDefault="009107FC" w:rsidP="009107FC">
      <w:pPr>
        <w:spacing w:line="276" w:lineRule="auto"/>
        <w:ind w:left="851" w:right="902"/>
        <w:jc w:val="both"/>
        <w:rPr>
          <w:rFonts w:ascii="Palatino Linotype" w:eastAsia="Palatino Linotype" w:hAnsi="Palatino Linotype" w:cs="Palatino Linotype"/>
          <w:i/>
          <w:color w:val="222222"/>
          <w:sz w:val="22"/>
          <w:szCs w:val="22"/>
        </w:rPr>
      </w:pPr>
      <w:r w:rsidRPr="007B33F3">
        <w:rPr>
          <w:rFonts w:ascii="Palatino Linotype" w:eastAsia="Palatino Linotype" w:hAnsi="Palatino Linotype" w:cs="Palatino Linotype"/>
          <w:i/>
          <w:sz w:val="22"/>
          <w:szCs w:val="22"/>
        </w:rPr>
        <w:t xml:space="preserve">Debiendo notificar al </w:t>
      </w:r>
      <w:r w:rsidRPr="007B33F3">
        <w:rPr>
          <w:rFonts w:ascii="Palatino Linotype" w:eastAsia="Palatino Linotype" w:hAnsi="Palatino Linotype" w:cs="Palatino Linotype"/>
          <w:b/>
          <w:i/>
          <w:sz w:val="22"/>
          <w:szCs w:val="22"/>
        </w:rPr>
        <w:t>RECURRENTE</w:t>
      </w:r>
      <w:r w:rsidRPr="007B33F3">
        <w:rPr>
          <w:rFonts w:ascii="Palatino Linotype" w:eastAsia="Palatino Linotype" w:hAnsi="Palatino Linotype" w:cs="Palatino Linotype"/>
          <w:i/>
          <w:sz w:val="22"/>
          <w:szCs w:val="22"/>
        </w:rPr>
        <w:t xml:space="preserve"> el Acuerdo de Clasificación de la información que emita en su caso el Comité de Transparencia con motivo de la versión pública.</w:t>
      </w:r>
      <w:r w:rsidRPr="007B33F3">
        <w:rPr>
          <w:rFonts w:ascii="Palatino Linotype" w:eastAsia="Palatino Linotype" w:hAnsi="Palatino Linotype" w:cs="Palatino Linotype"/>
          <w:i/>
          <w:color w:val="222222"/>
          <w:sz w:val="22"/>
          <w:szCs w:val="22"/>
        </w:rPr>
        <w:t>”</w:t>
      </w:r>
    </w:p>
    <w:p w14:paraId="58EC6A7E" w14:textId="77777777" w:rsidR="009107FC" w:rsidRPr="007B33F3" w:rsidRDefault="009107FC" w:rsidP="00CF6355">
      <w:pPr>
        <w:spacing w:line="276" w:lineRule="auto"/>
        <w:ind w:right="902"/>
        <w:jc w:val="both"/>
        <w:rPr>
          <w:rFonts w:ascii="Palatino Linotype" w:eastAsia="Palatino Linotype" w:hAnsi="Palatino Linotype" w:cs="Palatino Linotype"/>
          <w:i/>
          <w:sz w:val="22"/>
          <w:szCs w:val="22"/>
        </w:rPr>
      </w:pPr>
    </w:p>
    <w:p w14:paraId="00BE3620" w14:textId="77777777" w:rsidR="009107FC" w:rsidRPr="007B33F3" w:rsidRDefault="009107FC" w:rsidP="009107FC">
      <w:pPr>
        <w:spacing w:line="360" w:lineRule="auto"/>
        <w:jc w:val="both"/>
        <w:rPr>
          <w:rFonts w:ascii="Palatino Linotype" w:eastAsia="Palatino Linotype" w:hAnsi="Palatino Linotype" w:cs="Palatino Linotype"/>
          <w:color w:val="222222"/>
        </w:rPr>
      </w:pPr>
      <w:r w:rsidRPr="007B33F3">
        <w:rPr>
          <w:rFonts w:ascii="Palatino Linotype" w:eastAsia="Palatino Linotype" w:hAnsi="Palatino Linotype" w:cs="Palatino Linotype"/>
          <w:b/>
          <w:color w:val="222222"/>
          <w:sz w:val="28"/>
          <w:szCs w:val="28"/>
        </w:rPr>
        <w:t>TERCERO.</w:t>
      </w:r>
      <w:r w:rsidRPr="007B33F3">
        <w:rPr>
          <w:rFonts w:ascii="Palatino Linotype" w:eastAsia="Palatino Linotype" w:hAnsi="Palatino Linotype" w:cs="Palatino Linotype"/>
          <w:b/>
          <w:color w:val="222222"/>
        </w:rPr>
        <w:t> Notifíquese</w:t>
      </w:r>
      <w:r w:rsidRPr="007B33F3">
        <w:rPr>
          <w:rFonts w:ascii="Palatino Linotype" w:eastAsia="Palatino Linotype" w:hAnsi="Palatino Linotype" w:cs="Palatino Linotype"/>
          <w:color w:val="222222"/>
        </w:rPr>
        <w:t xml:space="preserve"> al Titular de la Unidad de Transparencia del</w:t>
      </w:r>
      <w:r w:rsidRPr="007B33F3">
        <w:rPr>
          <w:rFonts w:ascii="Palatino Linotype" w:eastAsia="Palatino Linotype" w:hAnsi="Palatino Linotype" w:cs="Palatino Linotype"/>
          <w:b/>
          <w:color w:val="222222"/>
        </w:rPr>
        <w:t> SUJETO OBLIGADO</w:t>
      </w:r>
      <w:r w:rsidRPr="007B33F3">
        <w:rPr>
          <w:rFonts w:ascii="Palatino Linotype" w:eastAsia="Palatino Linotype" w:hAnsi="Palatino Linotype" w:cs="Palatino Linotype"/>
          <w:color w:val="222222"/>
        </w:rPr>
        <w:t xml:space="preserve">, para que conforme a los artículos 186, último párrafo y 189, párrafo segundo de la Ley de </w:t>
      </w:r>
      <w:r w:rsidRPr="007B33F3">
        <w:rPr>
          <w:rFonts w:ascii="Palatino Linotype" w:eastAsia="Palatino Linotype" w:hAnsi="Palatino Linotype" w:cs="Palatino Linotype"/>
        </w:rPr>
        <w:t>Transparencia</w:t>
      </w:r>
      <w:r w:rsidRPr="007B33F3">
        <w:rPr>
          <w:rFonts w:ascii="Palatino Linotype" w:eastAsia="Palatino Linotype" w:hAnsi="Palatino Linotype" w:cs="Palatino Linotype"/>
          <w:color w:val="222222"/>
        </w:rPr>
        <w:t xml:space="preserve">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C2F0EA4" w14:textId="77777777" w:rsidR="009107FC" w:rsidRPr="007B33F3" w:rsidRDefault="009107FC" w:rsidP="009107FC">
      <w:pPr>
        <w:spacing w:line="360" w:lineRule="auto"/>
        <w:jc w:val="both"/>
        <w:rPr>
          <w:rFonts w:ascii="Palatino Linotype" w:eastAsia="Palatino Linotype" w:hAnsi="Palatino Linotype" w:cs="Palatino Linotype"/>
          <w:b/>
          <w:color w:val="222222"/>
        </w:rPr>
      </w:pPr>
    </w:p>
    <w:p w14:paraId="54517914" w14:textId="77777777" w:rsidR="009107FC" w:rsidRPr="007B33F3" w:rsidRDefault="009107FC" w:rsidP="009107FC">
      <w:pPr>
        <w:pStyle w:val="xmsonormal"/>
        <w:shd w:val="clear" w:color="auto" w:fill="FFFFFF"/>
        <w:spacing w:before="0" w:beforeAutospacing="0" w:after="0" w:afterAutospacing="0" w:line="360" w:lineRule="auto"/>
        <w:ind w:right="49"/>
        <w:jc w:val="both"/>
        <w:rPr>
          <w:color w:val="201F1E"/>
        </w:rPr>
      </w:pPr>
      <w:r w:rsidRPr="007B33F3">
        <w:rPr>
          <w:rFonts w:ascii="Palatino Linotype" w:hAnsi="Palatino Linotype"/>
          <w:b/>
          <w:bCs/>
          <w:color w:val="201F1E"/>
          <w:sz w:val="28"/>
          <w:szCs w:val="28"/>
          <w:bdr w:val="none" w:sz="0" w:space="0" w:color="auto" w:frame="1"/>
        </w:rPr>
        <w:t>CUARTO. </w:t>
      </w:r>
      <w:r w:rsidRPr="007B33F3">
        <w:rPr>
          <w:rFonts w:ascii="Palatino Linotype" w:hAnsi="Palatino Linotype"/>
          <w:color w:val="201F1E"/>
          <w:bdr w:val="none" w:sz="0" w:space="0" w:color="auto" w:frame="1"/>
        </w:rPr>
        <w:t>Con fundamento en el artículo 198 de la Ley de Transparencia y Acceso a la Información Pública del Estado de México y Municipios, se apercibe al </w:t>
      </w:r>
      <w:r w:rsidRPr="007B33F3">
        <w:rPr>
          <w:rFonts w:ascii="Palatino Linotype" w:hAnsi="Palatino Linotype"/>
          <w:b/>
          <w:bCs/>
          <w:color w:val="201F1E"/>
          <w:bdr w:val="none" w:sz="0" w:space="0" w:color="auto" w:frame="1"/>
        </w:rPr>
        <w:t>SUJETO OBLIGADO</w:t>
      </w:r>
      <w:r w:rsidRPr="007B33F3">
        <w:rPr>
          <w:rFonts w:ascii="Palatino Linotype" w:hAnsi="Palatino Linotype"/>
          <w:color w:val="201F1E"/>
          <w:bdr w:val="none" w:sz="0" w:space="0" w:color="auto" w:frame="1"/>
        </w:rPr>
        <w:t> que, en caso de negarse a cumplir la presente resolución o hacerlo de manera parcial se actuará de conformidad con lo previsto en los artículos 213, 214, 216 y 217 de dicha Ley.</w:t>
      </w:r>
    </w:p>
    <w:p w14:paraId="549ECEE4" w14:textId="77777777" w:rsidR="009107FC" w:rsidRPr="007B33F3" w:rsidRDefault="009107FC" w:rsidP="009107FC">
      <w:pPr>
        <w:pStyle w:val="xmsonormal"/>
        <w:shd w:val="clear" w:color="auto" w:fill="FFFFFF"/>
        <w:spacing w:before="0" w:beforeAutospacing="0" w:after="0" w:afterAutospacing="0" w:line="360" w:lineRule="auto"/>
        <w:ind w:right="49"/>
        <w:jc w:val="both"/>
        <w:rPr>
          <w:color w:val="201F1E"/>
        </w:rPr>
      </w:pPr>
      <w:r w:rsidRPr="007B33F3">
        <w:rPr>
          <w:rFonts w:ascii="Palatino Linotype" w:hAnsi="Palatino Linotype"/>
          <w:color w:val="201F1E"/>
          <w:bdr w:val="none" w:sz="0" w:space="0" w:color="auto" w:frame="1"/>
        </w:rPr>
        <w:t> </w:t>
      </w:r>
    </w:p>
    <w:p w14:paraId="6B73E215" w14:textId="77777777" w:rsidR="009107FC" w:rsidRPr="007B33F3" w:rsidRDefault="009107FC" w:rsidP="009107FC">
      <w:pPr>
        <w:pStyle w:val="xmsonormal"/>
        <w:shd w:val="clear" w:color="auto" w:fill="FFFFFF"/>
        <w:spacing w:before="0" w:beforeAutospacing="0" w:after="0" w:afterAutospacing="0" w:line="360" w:lineRule="auto"/>
        <w:ind w:right="49"/>
        <w:jc w:val="both"/>
        <w:rPr>
          <w:color w:val="201F1E"/>
        </w:rPr>
      </w:pPr>
      <w:r w:rsidRPr="007B33F3">
        <w:rPr>
          <w:rFonts w:ascii="Palatino Linotype" w:hAnsi="Palatino Linotype"/>
          <w:b/>
          <w:bCs/>
          <w:color w:val="201F1E"/>
          <w:sz w:val="28"/>
          <w:szCs w:val="28"/>
          <w:bdr w:val="none" w:sz="0" w:space="0" w:color="auto" w:frame="1"/>
        </w:rPr>
        <w:t>QUINTO.</w:t>
      </w:r>
      <w:r w:rsidRPr="007B33F3">
        <w:rPr>
          <w:rFonts w:ascii="Palatino Linotype" w:hAnsi="Palatino Linotype"/>
          <w:color w:val="201F1E"/>
          <w:bdr w:val="none" w:sz="0" w:space="0" w:color="auto" w:frame="1"/>
        </w:rPr>
        <w:t> </w:t>
      </w:r>
      <w:r w:rsidRPr="007B33F3">
        <w:rPr>
          <w:rFonts w:ascii="Palatino Linotype" w:hAnsi="Palatino Linotype"/>
          <w:b/>
          <w:bCs/>
          <w:color w:val="201F1E"/>
          <w:bdr w:val="none" w:sz="0" w:space="0" w:color="auto" w:frame="1"/>
        </w:rPr>
        <w:t>Notifíquese</w:t>
      </w:r>
      <w:r w:rsidRPr="007B33F3">
        <w:rPr>
          <w:rFonts w:ascii="Palatino Linotype" w:hAnsi="Palatino Linotype"/>
          <w:color w:val="201F1E"/>
          <w:bdr w:val="none" w:sz="0" w:space="0" w:color="auto" w:frame="1"/>
        </w:rPr>
        <w:t> a </w:t>
      </w:r>
      <w:r w:rsidRPr="007B33F3">
        <w:rPr>
          <w:rFonts w:ascii="Palatino Linotype" w:hAnsi="Palatino Linotype"/>
          <w:b/>
          <w:bCs/>
          <w:color w:val="201F1E"/>
          <w:bdr w:val="none" w:sz="0" w:space="0" w:color="auto" w:frame="1"/>
        </w:rPr>
        <w:t>LA</w:t>
      </w:r>
      <w:r w:rsidRPr="007B33F3">
        <w:rPr>
          <w:rFonts w:ascii="Palatino Linotype" w:hAnsi="Palatino Linotype"/>
          <w:color w:val="201F1E"/>
          <w:bdr w:val="none" w:sz="0" w:space="0" w:color="auto" w:frame="1"/>
        </w:rPr>
        <w:t> </w:t>
      </w:r>
      <w:r w:rsidRPr="007B33F3">
        <w:rPr>
          <w:rFonts w:ascii="Palatino Linotype" w:hAnsi="Palatino Linotype"/>
          <w:b/>
          <w:bCs/>
          <w:color w:val="201F1E"/>
          <w:bdr w:val="none" w:sz="0" w:space="0" w:color="auto" w:frame="1"/>
        </w:rPr>
        <w:t>RECURRENTE</w:t>
      </w:r>
      <w:r w:rsidRPr="007B33F3">
        <w:rPr>
          <w:rFonts w:ascii="Palatino Linotype" w:hAnsi="Palatino Linotype"/>
          <w:color w:val="201F1E"/>
          <w:bdr w:val="none" w:sz="0" w:space="0" w:color="auto" w:frame="1"/>
        </w:rPr>
        <w:t> la presente resolución.</w:t>
      </w:r>
    </w:p>
    <w:p w14:paraId="57B536FD" w14:textId="77777777" w:rsidR="009107FC" w:rsidRPr="007B33F3" w:rsidRDefault="009107FC" w:rsidP="009107FC">
      <w:pPr>
        <w:pStyle w:val="xmsonormal"/>
        <w:shd w:val="clear" w:color="auto" w:fill="FFFFFF"/>
        <w:spacing w:before="0" w:beforeAutospacing="0" w:after="0" w:afterAutospacing="0" w:line="360" w:lineRule="auto"/>
        <w:jc w:val="both"/>
        <w:rPr>
          <w:color w:val="201F1E"/>
        </w:rPr>
      </w:pPr>
      <w:r w:rsidRPr="007B33F3">
        <w:rPr>
          <w:rFonts w:ascii="Palatino Linotype" w:hAnsi="Palatino Linotype"/>
          <w:color w:val="201F1E"/>
          <w:bdr w:val="none" w:sz="0" w:space="0" w:color="auto" w:frame="1"/>
        </w:rPr>
        <w:t> </w:t>
      </w:r>
    </w:p>
    <w:p w14:paraId="5B0C3FB1" w14:textId="77777777" w:rsidR="001A6CB0" w:rsidRPr="007B33F3" w:rsidRDefault="009107FC" w:rsidP="009107FC">
      <w:pPr>
        <w:pStyle w:val="xmsonormal"/>
        <w:shd w:val="clear" w:color="auto" w:fill="FFFFFF"/>
        <w:spacing w:before="0" w:beforeAutospacing="0" w:after="0" w:afterAutospacing="0" w:line="360" w:lineRule="auto"/>
        <w:ind w:right="49"/>
        <w:jc w:val="both"/>
        <w:rPr>
          <w:rFonts w:ascii="Palatino Linotype" w:hAnsi="Palatino Linotype"/>
          <w:color w:val="201F1E"/>
          <w:bdr w:val="none" w:sz="0" w:space="0" w:color="auto" w:frame="1"/>
        </w:rPr>
      </w:pPr>
      <w:r w:rsidRPr="007B33F3">
        <w:rPr>
          <w:rFonts w:ascii="Palatino Linotype" w:hAnsi="Palatino Linotype"/>
          <w:b/>
          <w:bCs/>
          <w:color w:val="201F1E"/>
          <w:sz w:val="28"/>
          <w:szCs w:val="28"/>
          <w:bdr w:val="none" w:sz="0" w:space="0" w:color="auto" w:frame="1"/>
        </w:rPr>
        <w:t>SEXTO.</w:t>
      </w:r>
      <w:r w:rsidRPr="007B33F3">
        <w:rPr>
          <w:rFonts w:ascii="Palatino Linotype" w:hAnsi="Palatino Linotype"/>
          <w:color w:val="201F1E"/>
          <w:bdr w:val="none" w:sz="0" w:space="0" w:color="auto" w:frame="1"/>
        </w:rPr>
        <w:t> </w:t>
      </w:r>
      <w:r w:rsidRPr="007B33F3">
        <w:rPr>
          <w:rFonts w:ascii="Palatino Linotype" w:hAnsi="Palatino Linotype"/>
          <w:b/>
          <w:bCs/>
          <w:color w:val="201F1E"/>
          <w:bdr w:val="none" w:sz="0" w:space="0" w:color="auto" w:frame="1"/>
        </w:rPr>
        <w:t>Hágase del conocimiento</w:t>
      </w:r>
      <w:r w:rsidRPr="007B33F3">
        <w:rPr>
          <w:rFonts w:ascii="Palatino Linotype" w:hAnsi="Palatino Linotype"/>
          <w:color w:val="201F1E"/>
          <w:bdr w:val="none" w:sz="0" w:space="0" w:color="auto" w:frame="1"/>
        </w:rPr>
        <w:t> a </w:t>
      </w:r>
      <w:r w:rsidRPr="007B33F3">
        <w:rPr>
          <w:rFonts w:ascii="Palatino Linotype" w:hAnsi="Palatino Linotype"/>
          <w:b/>
          <w:bCs/>
          <w:color w:val="201F1E"/>
          <w:bdr w:val="none" w:sz="0" w:space="0" w:color="auto" w:frame="1"/>
        </w:rPr>
        <w:t>LA</w:t>
      </w:r>
      <w:r w:rsidRPr="007B33F3">
        <w:rPr>
          <w:rFonts w:ascii="Palatino Linotype" w:hAnsi="Palatino Linotype"/>
          <w:color w:val="201F1E"/>
          <w:bdr w:val="none" w:sz="0" w:space="0" w:color="auto" w:frame="1"/>
        </w:rPr>
        <w:t> </w:t>
      </w:r>
      <w:r w:rsidRPr="007B33F3">
        <w:rPr>
          <w:rFonts w:ascii="Palatino Linotype" w:hAnsi="Palatino Linotype"/>
          <w:b/>
          <w:bCs/>
          <w:color w:val="201F1E"/>
          <w:bdr w:val="none" w:sz="0" w:space="0" w:color="auto" w:frame="1"/>
        </w:rPr>
        <w:t>RECURRENTE</w:t>
      </w:r>
      <w:r w:rsidRPr="007B33F3">
        <w:rPr>
          <w:rFonts w:ascii="Palatino Linotype" w:hAnsi="Palatino Linotype"/>
          <w:color w:val="201F1E"/>
          <w:bdr w:val="none" w:sz="0" w:space="0" w:color="auto" w:frame="1"/>
        </w:rPr>
        <w:t> que de conformidad con lo establecido en el artículo 196 de la Ley de Transparencia y Acceso a la Información Pública del Estado de México y Municipios, podrá impugnarla vía Juicio de Amparo en los términos de las leyes aplicables.</w:t>
      </w:r>
    </w:p>
    <w:p w14:paraId="2688EE3F" w14:textId="77777777" w:rsidR="001A6CB0" w:rsidRPr="007B33F3" w:rsidRDefault="001A6CB0" w:rsidP="009107FC">
      <w:pPr>
        <w:pStyle w:val="xmsonormal"/>
        <w:shd w:val="clear" w:color="auto" w:fill="FFFFFF"/>
        <w:spacing w:before="0" w:beforeAutospacing="0" w:after="0" w:afterAutospacing="0" w:line="360" w:lineRule="auto"/>
        <w:ind w:right="49"/>
        <w:jc w:val="both"/>
        <w:rPr>
          <w:rFonts w:ascii="Palatino Linotype" w:hAnsi="Palatino Linotype"/>
          <w:color w:val="201F1E"/>
          <w:bdr w:val="none" w:sz="0" w:space="0" w:color="auto" w:frame="1"/>
        </w:rPr>
      </w:pPr>
    </w:p>
    <w:p w14:paraId="273DCD61" w14:textId="45A5EFD0" w:rsidR="001A6CB0" w:rsidRPr="007B33F3" w:rsidRDefault="001A6CB0" w:rsidP="009107FC">
      <w:pPr>
        <w:pStyle w:val="xmsonormal"/>
        <w:shd w:val="clear" w:color="auto" w:fill="FFFFFF"/>
        <w:spacing w:before="0" w:beforeAutospacing="0" w:after="0" w:afterAutospacing="0" w:line="360" w:lineRule="auto"/>
        <w:ind w:right="49"/>
        <w:jc w:val="both"/>
        <w:rPr>
          <w:rFonts w:ascii="Palatino Linotype" w:hAnsi="Palatino Linotype"/>
          <w:color w:val="201F1E"/>
          <w:bdr w:val="none" w:sz="0" w:space="0" w:color="auto" w:frame="1"/>
        </w:rPr>
      </w:pPr>
      <w:r w:rsidRPr="007B33F3">
        <w:rPr>
          <w:rFonts w:ascii="Palatino Linotype" w:hAnsi="Palatino Linotype"/>
          <w:b/>
          <w:bCs/>
          <w:color w:val="201F1E"/>
          <w:sz w:val="28"/>
          <w:szCs w:val="28"/>
          <w:bdr w:val="none" w:sz="0" w:space="0" w:color="auto" w:frame="1"/>
        </w:rPr>
        <w:t>SÉPTIMO.</w:t>
      </w:r>
      <w:r w:rsidRPr="007B33F3">
        <w:rPr>
          <w:rFonts w:ascii="Palatino Linotype" w:hAnsi="Palatino Linotype"/>
          <w:color w:val="201F1E"/>
          <w:bdr w:val="none" w:sz="0" w:space="0" w:color="auto" w:frame="1"/>
        </w:rPr>
        <w:t> </w:t>
      </w:r>
      <w:r w:rsidRPr="007B33F3">
        <w:rPr>
          <w:rFonts w:ascii="Palatino Linotype" w:hAnsi="Palatino Linotype"/>
          <w:b/>
          <w:color w:val="222222"/>
          <w:szCs w:val="17"/>
          <w:lang w:eastAsia="es-ES_tradnl"/>
        </w:rPr>
        <w:t xml:space="preserve">Gírese oficio </w:t>
      </w:r>
      <w:r w:rsidRPr="007B33F3">
        <w:rPr>
          <w:rFonts w:ascii="Palatino Linotype" w:hAnsi="Palatino Linotype"/>
          <w:color w:val="222222"/>
          <w:szCs w:val="17"/>
          <w:lang w:eastAsia="es-ES_tradnl"/>
        </w:rPr>
        <w:t xml:space="preserve">al Titular de la Dirección Jurídica y Verificación de este Instituto, de conformidad con el artículo </w:t>
      </w:r>
      <w:r w:rsidRPr="007B33F3">
        <w:rPr>
          <w:rFonts w:ascii="Palatino Linotype" w:hAnsi="Palatino Linotype" w:cs="Arial"/>
          <w:color w:val="000000" w:themeColor="text1"/>
        </w:rPr>
        <w:t>23, fracción XIV</w:t>
      </w:r>
      <w:r w:rsidRPr="007B33F3">
        <w:rPr>
          <w:rFonts w:ascii="Palatino Linotype" w:hAnsi="Palatino Linotype"/>
          <w:color w:val="222222"/>
          <w:szCs w:val="17"/>
          <w:lang w:eastAsia="es-ES_tradnl"/>
        </w:rPr>
        <w:t xml:space="preserve"> del </w:t>
      </w:r>
      <w:r w:rsidRPr="007B33F3">
        <w:rPr>
          <w:rFonts w:ascii="Palatino Linotype" w:hAnsi="Palatino Linotype" w:cs="Arial"/>
          <w:color w:val="000000" w:themeColor="text1"/>
        </w:rPr>
        <w:t xml:space="preserve">Reglamento Interior del Instituto de Transparencia, Acceso a la Información Pública y Protección de Datos Personales del Estado de México y Municipios, </w:t>
      </w:r>
      <w:r w:rsidRPr="007B33F3">
        <w:rPr>
          <w:rFonts w:ascii="Palatino Linotype" w:hAnsi="Palatino Linotype"/>
          <w:color w:val="222222"/>
          <w:szCs w:val="17"/>
          <w:lang w:eastAsia="es-ES_tradnl"/>
        </w:rPr>
        <w:t xml:space="preserve">determine lo conducente en términos del Considerando </w:t>
      </w:r>
      <w:r w:rsidRPr="007B33F3">
        <w:rPr>
          <w:rFonts w:ascii="Palatino Linotype" w:hAnsi="Palatino Linotype"/>
          <w:b/>
          <w:color w:val="222222"/>
          <w:szCs w:val="17"/>
          <w:lang w:eastAsia="es-ES_tradnl"/>
        </w:rPr>
        <w:t>QUINTO</w:t>
      </w:r>
      <w:r w:rsidRPr="007B33F3">
        <w:rPr>
          <w:rFonts w:ascii="Palatino Linotype" w:hAnsi="Palatino Linotype"/>
          <w:color w:val="222222"/>
          <w:szCs w:val="17"/>
          <w:lang w:eastAsia="es-ES_tradnl"/>
        </w:rPr>
        <w:t xml:space="preserve"> de la presente resolución.</w:t>
      </w:r>
    </w:p>
    <w:p w14:paraId="33697849" w14:textId="77777777" w:rsidR="001A6CB0" w:rsidRPr="007B33F3" w:rsidRDefault="001A6CB0" w:rsidP="009107FC">
      <w:pPr>
        <w:spacing w:line="360" w:lineRule="auto"/>
        <w:jc w:val="both"/>
        <w:rPr>
          <w:rFonts w:ascii="Palatino Linotype" w:eastAsia="Palatino Linotype" w:hAnsi="Palatino Linotype" w:cs="Palatino Linotype"/>
        </w:rPr>
      </w:pPr>
    </w:p>
    <w:p w14:paraId="672E400C" w14:textId="637ED81A" w:rsidR="009107FC" w:rsidRPr="007B33F3" w:rsidRDefault="009107FC" w:rsidP="009107FC">
      <w:pPr>
        <w:spacing w:line="360" w:lineRule="auto"/>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ASÍ LO RESUELVE, POR </w:t>
      </w:r>
      <w:r w:rsidR="00F92BEB" w:rsidRPr="007B33F3">
        <w:rPr>
          <w:rFonts w:ascii="Palatino Linotype" w:eastAsia="Palatino Linotype" w:hAnsi="Palatino Linotype" w:cs="Palatino Linotype"/>
        </w:rPr>
        <w:t>UNANIMIDAD</w:t>
      </w:r>
      <w:r w:rsidRPr="007B33F3">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7B33F3">
        <w:rPr>
          <w:rFonts w:ascii="Palatino Linotype" w:eastAsia="Palatino Linotype" w:hAnsi="Palatino Linotype" w:cs="Palatino Linotype"/>
        </w:rPr>
        <w:t xml:space="preserve">EMITIENDO VOTO PARTICULAR CONCURRENTE </w:t>
      </w:r>
      <w:r w:rsidRPr="007B33F3">
        <w:rPr>
          <w:rFonts w:ascii="Palatino Linotype" w:eastAsia="Palatino Linotype" w:hAnsi="Palatino Linotype" w:cs="Palatino Linotype"/>
        </w:rPr>
        <w:t>Y LUIS GUSTAVO PARRA NORIEGA</w:t>
      </w:r>
      <w:r w:rsidR="007B33F3">
        <w:rPr>
          <w:rFonts w:ascii="Palatino Linotype" w:eastAsia="Palatino Linotype" w:hAnsi="Palatino Linotype" w:cs="Palatino Linotype"/>
        </w:rPr>
        <w:t xml:space="preserve"> EMITIENDO VOTO PARTICULAR CONCURRENTE</w:t>
      </w:r>
      <w:r w:rsidRPr="007B33F3">
        <w:rPr>
          <w:rFonts w:ascii="Palatino Linotype" w:eastAsia="Palatino Linotype" w:hAnsi="Palatino Linotype" w:cs="Palatino Linotype"/>
        </w:rPr>
        <w:t xml:space="preserve">; EN LA </w:t>
      </w:r>
      <w:r w:rsidR="00F62858" w:rsidRPr="007B33F3">
        <w:rPr>
          <w:rFonts w:ascii="Palatino Linotype" w:eastAsia="Palatino Linotype" w:hAnsi="Palatino Linotype" w:cs="Palatino Linotype"/>
        </w:rPr>
        <w:t>VIGÉSIMA</w:t>
      </w:r>
      <w:r w:rsidRPr="007B33F3">
        <w:rPr>
          <w:rFonts w:ascii="Palatino Linotype" w:eastAsia="Palatino Linotype" w:hAnsi="Palatino Linotype" w:cs="Palatino Linotype"/>
        </w:rPr>
        <w:t xml:space="preserve"> </w:t>
      </w:r>
      <w:r w:rsidR="00F92BEB" w:rsidRPr="007B33F3">
        <w:rPr>
          <w:rFonts w:ascii="Palatino Linotype" w:eastAsia="Palatino Linotype" w:hAnsi="Palatino Linotype" w:cs="Palatino Linotype"/>
        </w:rPr>
        <w:t>NOVENA SESIÓN</w:t>
      </w:r>
      <w:r w:rsidRPr="007B33F3">
        <w:rPr>
          <w:rFonts w:ascii="Palatino Linotype" w:eastAsia="Palatino Linotype" w:hAnsi="Palatino Linotype" w:cs="Palatino Linotype"/>
        </w:rPr>
        <w:t xml:space="preserve"> ORDINARIA CELEBRADA EL </w:t>
      </w:r>
      <w:r w:rsidR="00F92BEB" w:rsidRPr="007B33F3">
        <w:rPr>
          <w:rFonts w:ascii="Palatino Linotype" w:eastAsia="Palatino Linotype" w:hAnsi="Palatino Linotype" w:cs="Palatino Linotype"/>
        </w:rPr>
        <w:t>DOS</w:t>
      </w:r>
      <w:r w:rsidRPr="007B33F3">
        <w:rPr>
          <w:rFonts w:ascii="Palatino Linotype" w:eastAsia="Palatino Linotype" w:hAnsi="Palatino Linotype" w:cs="Palatino Linotype"/>
        </w:rPr>
        <w:t xml:space="preserve"> DE </w:t>
      </w:r>
      <w:r w:rsidR="00F92BEB" w:rsidRPr="007B33F3">
        <w:rPr>
          <w:rFonts w:ascii="Palatino Linotype" w:eastAsia="Palatino Linotype" w:hAnsi="Palatino Linotype" w:cs="Palatino Linotype"/>
        </w:rPr>
        <w:t xml:space="preserve">DICIEMBRE </w:t>
      </w:r>
      <w:r w:rsidRPr="007B33F3">
        <w:rPr>
          <w:rFonts w:ascii="Palatino Linotype" w:eastAsia="Palatino Linotype" w:hAnsi="Palatino Linotype" w:cs="Palatino Linotype"/>
        </w:rPr>
        <w:t>DE DOS MIL VEINTE, ANTE EL SECRETARIO TÉCNICO DEL PLENO, ALEXIS TAPIA RAMÍREZ.</w:t>
      </w:r>
    </w:p>
    <w:tbl>
      <w:tblPr>
        <w:tblW w:w="10368" w:type="dxa"/>
        <w:jc w:val="center"/>
        <w:tblLayout w:type="fixed"/>
        <w:tblLook w:val="0400" w:firstRow="0" w:lastRow="0" w:firstColumn="0" w:lastColumn="0" w:noHBand="0" w:noVBand="1"/>
      </w:tblPr>
      <w:tblGrid>
        <w:gridCol w:w="10368"/>
      </w:tblGrid>
      <w:tr w:rsidR="009107FC" w:rsidRPr="007B33F3" w14:paraId="1C4ACA1F" w14:textId="77777777" w:rsidTr="009107FC">
        <w:trPr>
          <w:jc w:val="center"/>
        </w:trPr>
        <w:tc>
          <w:tcPr>
            <w:tcW w:w="10368" w:type="dxa"/>
          </w:tcPr>
          <w:p w14:paraId="745C0D4F" w14:textId="77777777" w:rsidR="009107FC" w:rsidRPr="007B33F3" w:rsidRDefault="009107FC" w:rsidP="009107FC">
            <w:pPr>
              <w:rPr>
                <w:rFonts w:ascii="Palatino Linotype" w:eastAsia="Palatino Linotype" w:hAnsi="Palatino Linotype" w:cs="Palatino Linotype"/>
                <w:b/>
              </w:rPr>
            </w:pPr>
          </w:p>
          <w:p w14:paraId="489B45F7" w14:textId="77777777" w:rsidR="001A6CB0" w:rsidRPr="007B33F3" w:rsidRDefault="001A6CB0" w:rsidP="009107FC">
            <w:pPr>
              <w:rPr>
                <w:rFonts w:ascii="Palatino Linotype" w:eastAsia="Palatino Linotype" w:hAnsi="Palatino Linotype" w:cs="Palatino Linotype"/>
                <w:b/>
              </w:rPr>
            </w:pPr>
          </w:p>
          <w:p w14:paraId="07D7E223" w14:textId="77777777" w:rsidR="001A6CB0" w:rsidRPr="007B33F3" w:rsidRDefault="001A6CB0" w:rsidP="009107FC">
            <w:pPr>
              <w:rPr>
                <w:rFonts w:ascii="Palatino Linotype" w:eastAsia="Palatino Linotype" w:hAnsi="Palatino Linotype" w:cs="Palatino Linotype"/>
                <w:b/>
              </w:rPr>
            </w:pPr>
          </w:p>
          <w:p w14:paraId="000AFE2F" w14:textId="77777777" w:rsidR="001A6CB0" w:rsidRPr="007B33F3" w:rsidRDefault="001A6CB0" w:rsidP="009107FC">
            <w:pPr>
              <w:rPr>
                <w:rFonts w:ascii="Palatino Linotype" w:eastAsia="Palatino Linotype" w:hAnsi="Palatino Linotype" w:cs="Palatino Linotype"/>
                <w:b/>
              </w:rPr>
            </w:pPr>
          </w:p>
          <w:p w14:paraId="70AAB7FE" w14:textId="77777777" w:rsidR="00F92BEB" w:rsidRPr="007B33F3" w:rsidRDefault="00F92BEB" w:rsidP="009107FC">
            <w:pPr>
              <w:rPr>
                <w:rFonts w:ascii="Palatino Linotype" w:eastAsia="Palatino Linotype" w:hAnsi="Palatino Linotype" w:cs="Palatino Linotype"/>
                <w:b/>
              </w:rPr>
            </w:pPr>
          </w:p>
          <w:tbl>
            <w:tblPr>
              <w:tblW w:w="10365" w:type="dxa"/>
              <w:jc w:val="center"/>
              <w:tblLayout w:type="fixed"/>
              <w:tblLook w:val="0400" w:firstRow="0" w:lastRow="0" w:firstColumn="0" w:lastColumn="0" w:noHBand="0" w:noVBand="1"/>
            </w:tblPr>
            <w:tblGrid>
              <w:gridCol w:w="5182"/>
              <w:gridCol w:w="5183"/>
            </w:tblGrid>
            <w:tr w:rsidR="009107FC" w:rsidRPr="007B33F3" w14:paraId="68A4C3DA" w14:textId="77777777" w:rsidTr="009107FC">
              <w:trPr>
                <w:jc w:val="center"/>
              </w:trPr>
              <w:tc>
                <w:tcPr>
                  <w:tcW w:w="10365" w:type="dxa"/>
                  <w:gridSpan w:val="2"/>
                  <w:shd w:val="clear" w:color="auto" w:fill="auto"/>
                </w:tcPr>
                <w:p w14:paraId="41751C71"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Zulema Martínez Sánchez</w:t>
                  </w:r>
                </w:p>
                <w:p w14:paraId="44D0E9F3"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Comisionada Presidenta</w:t>
                  </w:r>
                </w:p>
                <w:p w14:paraId="1DABF362" w14:textId="6964B21A" w:rsidR="009107FC" w:rsidRPr="007B33F3" w:rsidRDefault="00F62858" w:rsidP="009107FC">
                  <w:pPr>
                    <w:jc w:val="center"/>
                    <w:rPr>
                      <w:rFonts w:ascii="Palatino Linotype" w:eastAsia="Palatino Linotype" w:hAnsi="Palatino Linotype" w:cs="Palatino Linotype"/>
                      <w:b/>
                    </w:rPr>
                  </w:pPr>
                  <w:r w:rsidRPr="009566D0">
                    <w:rPr>
                      <w:rFonts w:ascii="Palatino Linotype" w:eastAsia="Palatino Linotype" w:hAnsi="Palatino Linotype" w:cs="Palatino Linotype"/>
                      <w:b/>
                    </w:rPr>
                    <w:t>(RÚBRICA)</w:t>
                  </w:r>
                  <w:r w:rsidR="009107FC" w:rsidRPr="009566D0">
                    <w:rPr>
                      <w:rFonts w:ascii="Palatino Linotype" w:eastAsia="Palatino Linotype" w:hAnsi="Palatino Linotype" w:cs="Palatino Linotype"/>
                      <w:b/>
                    </w:rPr>
                    <w:t xml:space="preserve"> </w:t>
                  </w:r>
                </w:p>
              </w:tc>
            </w:tr>
            <w:tr w:rsidR="009107FC" w:rsidRPr="007B33F3" w14:paraId="3374840F" w14:textId="77777777" w:rsidTr="009107FC">
              <w:trPr>
                <w:jc w:val="center"/>
              </w:trPr>
              <w:tc>
                <w:tcPr>
                  <w:tcW w:w="5182" w:type="dxa"/>
                  <w:shd w:val="clear" w:color="auto" w:fill="auto"/>
                </w:tcPr>
                <w:p w14:paraId="21B60157" w14:textId="77777777" w:rsidR="009107FC" w:rsidRPr="007B33F3" w:rsidRDefault="009107FC" w:rsidP="009107FC">
                  <w:pPr>
                    <w:jc w:val="center"/>
                    <w:rPr>
                      <w:rFonts w:ascii="Palatino Linotype" w:eastAsia="Palatino Linotype" w:hAnsi="Palatino Linotype" w:cs="Palatino Linotype"/>
                      <w:b/>
                    </w:rPr>
                  </w:pPr>
                </w:p>
                <w:p w14:paraId="4234A2F7" w14:textId="77777777" w:rsidR="001A6CB0" w:rsidRDefault="001A6CB0" w:rsidP="009107FC">
                  <w:pPr>
                    <w:jc w:val="center"/>
                    <w:rPr>
                      <w:rFonts w:ascii="Palatino Linotype" w:eastAsia="Palatino Linotype" w:hAnsi="Palatino Linotype" w:cs="Palatino Linotype"/>
                      <w:b/>
                    </w:rPr>
                  </w:pPr>
                </w:p>
                <w:p w14:paraId="211745BE" w14:textId="77777777" w:rsidR="007B33F3" w:rsidRDefault="007B33F3" w:rsidP="009107FC">
                  <w:pPr>
                    <w:jc w:val="center"/>
                    <w:rPr>
                      <w:rFonts w:ascii="Palatino Linotype" w:eastAsia="Palatino Linotype" w:hAnsi="Palatino Linotype" w:cs="Palatino Linotype"/>
                      <w:b/>
                    </w:rPr>
                  </w:pPr>
                </w:p>
                <w:p w14:paraId="14DB5016" w14:textId="77777777" w:rsidR="007B33F3" w:rsidRPr="007B33F3" w:rsidRDefault="007B33F3" w:rsidP="009107FC">
                  <w:pPr>
                    <w:jc w:val="center"/>
                    <w:rPr>
                      <w:rFonts w:ascii="Palatino Linotype" w:eastAsia="Palatino Linotype" w:hAnsi="Palatino Linotype" w:cs="Palatino Linotype"/>
                      <w:b/>
                    </w:rPr>
                  </w:pPr>
                </w:p>
                <w:p w14:paraId="785CB11F" w14:textId="77777777" w:rsidR="001A6CB0" w:rsidRPr="007B33F3" w:rsidRDefault="001A6CB0" w:rsidP="009107FC">
                  <w:pPr>
                    <w:jc w:val="center"/>
                    <w:rPr>
                      <w:rFonts w:ascii="Palatino Linotype" w:eastAsia="Palatino Linotype" w:hAnsi="Palatino Linotype" w:cs="Palatino Linotype"/>
                      <w:b/>
                    </w:rPr>
                  </w:pPr>
                </w:p>
                <w:p w14:paraId="5E5E1955"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Eva Abaid Yapur</w:t>
                  </w:r>
                </w:p>
                <w:p w14:paraId="5AFEAA98" w14:textId="77777777" w:rsidR="009107FC" w:rsidRPr="009566D0" w:rsidRDefault="009107FC" w:rsidP="009107FC">
                  <w:pPr>
                    <w:jc w:val="center"/>
                    <w:rPr>
                      <w:rFonts w:ascii="Palatino Linotype" w:eastAsia="Palatino Linotype" w:hAnsi="Palatino Linotype" w:cs="Palatino Linotype"/>
                      <w:b/>
                    </w:rPr>
                  </w:pPr>
                  <w:r w:rsidRPr="009566D0">
                    <w:rPr>
                      <w:rFonts w:ascii="Palatino Linotype" w:eastAsia="Palatino Linotype" w:hAnsi="Palatino Linotype" w:cs="Palatino Linotype"/>
                      <w:b/>
                    </w:rPr>
                    <w:t>Comisionada</w:t>
                  </w:r>
                </w:p>
                <w:p w14:paraId="76E36574" w14:textId="526E2247" w:rsidR="009107FC" w:rsidRPr="007B33F3" w:rsidRDefault="00F62858" w:rsidP="009107FC">
                  <w:pPr>
                    <w:jc w:val="center"/>
                    <w:rPr>
                      <w:rFonts w:ascii="Palatino Linotype" w:eastAsia="Palatino Linotype" w:hAnsi="Palatino Linotype" w:cs="Palatino Linotype"/>
                      <w:b/>
                    </w:rPr>
                  </w:pPr>
                  <w:r w:rsidRPr="009566D0">
                    <w:rPr>
                      <w:rFonts w:ascii="Palatino Linotype" w:eastAsia="Palatino Linotype" w:hAnsi="Palatino Linotype" w:cs="Palatino Linotype"/>
                      <w:b/>
                    </w:rPr>
                    <w:t>(RÚBRICA)</w:t>
                  </w:r>
                </w:p>
              </w:tc>
              <w:tc>
                <w:tcPr>
                  <w:tcW w:w="5183" w:type="dxa"/>
                  <w:shd w:val="clear" w:color="auto" w:fill="auto"/>
                </w:tcPr>
                <w:p w14:paraId="7C6ED029" w14:textId="77777777" w:rsidR="001A6CB0" w:rsidRPr="007B33F3" w:rsidRDefault="001A6CB0" w:rsidP="009107FC">
                  <w:pPr>
                    <w:jc w:val="center"/>
                    <w:rPr>
                      <w:rFonts w:ascii="Palatino Linotype" w:eastAsia="Palatino Linotype" w:hAnsi="Palatino Linotype" w:cs="Palatino Linotype"/>
                      <w:b/>
                    </w:rPr>
                  </w:pPr>
                </w:p>
                <w:p w14:paraId="2130AB4E" w14:textId="77777777" w:rsidR="009107FC" w:rsidRPr="007B33F3" w:rsidRDefault="009107FC" w:rsidP="009107FC">
                  <w:pPr>
                    <w:jc w:val="center"/>
                    <w:rPr>
                      <w:rFonts w:ascii="Palatino Linotype" w:eastAsia="Palatino Linotype" w:hAnsi="Palatino Linotype" w:cs="Palatino Linotype"/>
                      <w:b/>
                    </w:rPr>
                  </w:pPr>
                </w:p>
                <w:p w14:paraId="1703F8D6" w14:textId="77777777" w:rsidR="001A6CB0" w:rsidRPr="007B33F3" w:rsidRDefault="001A6CB0" w:rsidP="009107FC">
                  <w:pPr>
                    <w:jc w:val="center"/>
                    <w:rPr>
                      <w:rFonts w:ascii="Palatino Linotype" w:eastAsia="Palatino Linotype" w:hAnsi="Palatino Linotype" w:cs="Palatino Linotype"/>
                      <w:b/>
                    </w:rPr>
                  </w:pPr>
                </w:p>
                <w:p w14:paraId="0E6DE5EA" w14:textId="77777777" w:rsidR="001A6CB0" w:rsidRDefault="001A6CB0" w:rsidP="009107FC">
                  <w:pPr>
                    <w:jc w:val="center"/>
                    <w:rPr>
                      <w:rFonts w:ascii="Palatino Linotype" w:eastAsia="Palatino Linotype" w:hAnsi="Palatino Linotype" w:cs="Palatino Linotype"/>
                      <w:b/>
                    </w:rPr>
                  </w:pPr>
                </w:p>
                <w:p w14:paraId="3C9C0919" w14:textId="77777777" w:rsidR="007B33F3" w:rsidRPr="007B33F3" w:rsidRDefault="007B33F3" w:rsidP="009107FC">
                  <w:pPr>
                    <w:jc w:val="center"/>
                    <w:rPr>
                      <w:rFonts w:ascii="Palatino Linotype" w:eastAsia="Palatino Linotype" w:hAnsi="Palatino Linotype" w:cs="Palatino Linotype"/>
                      <w:b/>
                    </w:rPr>
                  </w:pPr>
                </w:p>
                <w:p w14:paraId="63289864"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José Guadalupe Luna Hernández</w:t>
                  </w:r>
                </w:p>
                <w:p w14:paraId="276B11FE"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Comisionado</w:t>
                  </w:r>
                </w:p>
                <w:p w14:paraId="519DF2B2" w14:textId="544439BB" w:rsidR="009107FC" w:rsidRPr="007B33F3" w:rsidRDefault="00F62858" w:rsidP="009107FC">
                  <w:pPr>
                    <w:jc w:val="center"/>
                    <w:rPr>
                      <w:rFonts w:ascii="Palatino Linotype" w:eastAsia="Palatino Linotype" w:hAnsi="Palatino Linotype" w:cs="Palatino Linotype"/>
                      <w:b/>
                    </w:rPr>
                  </w:pPr>
                  <w:r w:rsidRPr="009566D0">
                    <w:rPr>
                      <w:rFonts w:ascii="Palatino Linotype" w:eastAsia="Palatino Linotype" w:hAnsi="Palatino Linotype" w:cs="Palatino Linotype"/>
                      <w:b/>
                    </w:rPr>
                    <w:t>(RÚBRICA</w:t>
                  </w:r>
                  <w:r w:rsidRPr="00F62858">
                    <w:rPr>
                      <w:rFonts w:ascii="Palatino Linotype" w:eastAsia="Palatino Linotype" w:hAnsi="Palatino Linotype" w:cs="Palatino Linotype"/>
                      <w:b/>
                      <w:color w:val="FFFFFF" w:themeColor="background1"/>
                    </w:rPr>
                    <w:t>)</w:t>
                  </w:r>
                </w:p>
              </w:tc>
            </w:tr>
            <w:tr w:rsidR="009107FC" w:rsidRPr="007B33F3" w14:paraId="359F1D3A" w14:textId="77777777" w:rsidTr="009107FC">
              <w:trPr>
                <w:jc w:val="center"/>
              </w:trPr>
              <w:tc>
                <w:tcPr>
                  <w:tcW w:w="5182" w:type="dxa"/>
                  <w:shd w:val="clear" w:color="auto" w:fill="auto"/>
                </w:tcPr>
                <w:p w14:paraId="17FB14C9" w14:textId="77777777" w:rsidR="009107FC" w:rsidRPr="007B33F3" w:rsidRDefault="009107FC" w:rsidP="009107FC">
                  <w:pPr>
                    <w:jc w:val="center"/>
                    <w:rPr>
                      <w:rFonts w:ascii="Palatino Linotype" w:eastAsia="Palatino Linotype" w:hAnsi="Palatino Linotype" w:cs="Palatino Linotype"/>
                      <w:b/>
                    </w:rPr>
                  </w:pPr>
                </w:p>
                <w:p w14:paraId="165914A0" w14:textId="77777777" w:rsidR="009107FC" w:rsidRPr="007B33F3" w:rsidRDefault="009107FC" w:rsidP="009107FC">
                  <w:pPr>
                    <w:jc w:val="center"/>
                    <w:rPr>
                      <w:rFonts w:ascii="Palatino Linotype" w:eastAsia="Palatino Linotype" w:hAnsi="Palatino Linotype" w:cs="Palatino Linotype"/>
                      <w:b/>
                    </w:rPr>
                  </w:pPr>
                </w:p>
                <w:p w14:paraId="1FE90839" w14:textId="77777777" w:rsidR="001A6CB0" w:rsidRPr="007B33F3" w:rsidRDefault="001A6CB0" w:rsidP="009107FC">
                  <w:pPr>
                    <w:jc w:val="center"/>
                    <w:rPr>
                      <w:rFonts w:ascii="Palatino Linotype" w:eastAsia="Palatino Linotype" w:hAnsi="Palatino Linotype" w:cs="Palatino Linotype"/>
                      <w:b/>
                    </w:rPr>
                  </w:pPr>
                </w:p>
                <w:p w14:paraId="49ED32FF" w14:textId="77777777" w:rsidR="001A6CB0" w:rsidRPr="007B33F3" w:rsidRDefault="001A6CB0" w:rsidP="009107FC">
                  <w:pPr>
                    <w:jc w:val="center"/>
                    <w:rPr>
                      <w:rFonts w:ascii="Palatino Linotype" w:eastAsia="Palatino Linotype" w:hAnsi="Palatino Linotype" w:cs="Palatino Linotype"/>
                      <w:b/>
                    </w:rPr>
                  </w:pPr>
                </w:p>
                <w:p w14:paraId="2BCA34A2" w14:textId="77777777" w:rsidR="001A6CB0" w:rsidRPr="007B33F3" w:rsidRDefault="001A6CB0" w:rsidP="009107FC">
                  <w:pPr>
                    <w:jc w:val="center"/>
                    <w:rPr>
                      <w:rFonts w:ascii="Palatino Linotype" w:eastAsia="Palatino Linotype" w:hAnsi="Palatino Linotype" w:cs="Palatino Linotype"/>
                      <w:b/>
                    </w:rPr>
                  </w:pPr>
                </w:p>
                <w:p w14:paraId="0751F615" w14:textId="77777777" w:rsidR="001A6CB0" w:rsidRPr="007B33F3" w:rsidRDefault="001A6CB0" w:rsidP="009107FC">
                  <w:pPr>
                    <w:jc w:val="center"/>
                    <w:rPr>
                      <w:rFonts w:ascii="Palatino Linotype" w:eastAsia="Palatino Linotype" w:hAnsi="Palatino Linotype" w:cs="Palatino Linotype"/>
                      <w:b/>
                    </w:rPr>
                  </w:pPr>
                </w:p>
                <w:p w14:paraId="08C7BD29"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Javier Martínez Cruz</w:t>
                  </w:r>
                </w:p>
                <w:p w14:paraId="71B083EA"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Comisionado</w:t>
                  </w:r>
                </w:p>
                <w:p w14:paraId="1BC1A6CA" w14:textId="1997F809" w:rsidR="009107FC" w:rsidRPr="007B33F3" w:rsidRDefault="00F62858" w:rsidP="009107FC">
                  <w:pPr>
                    <w:jc w:val="center"/>
                    <w:rPr>
                      <w:rFonts w:ascii="Palatino Linotype" w:eastAsia="Palatino Linotype" w:hAnsi="Palatino Linotype" w:cs="Palatino Linotype"/>
                      <w:b/>
                    </w:rPr>
                  </w:pPr>
                  <w:r w:rsidRPr="009566D0">
                    <w:rPr>
                      <w:rFonts w:ascii="Palatino Linotype" w:eastAsia="Palatino Linotype" w:hAnsi="Palatino Linotype" w:cs="Palatino Linotype"/>
                      <w:b/>
                    </w:rPr>
                    <w:t>(RÚBRICA</w:t>
                  </w:r>
                  <w:r w:rsidRPr="00F62858">
                    <w:rPr>
                      <w:rFonts w:ascii="Palatino Linotype" w:eastAsia="Palatino Linotype" w:hAnsi="Palatino Linotype" w:cs="Palatino Linotype"/>
                      <w:b/>
                      <w:color w:val="FFFFFF" w:themeColor="background1"/>
                    </w:rPr>
                    <w:t>)</w:t>
                  </w:r>
                </w:p>
              </w:tc>
              <w:tc>
                <w:tcPr>
                  <w:tcW w:w="5183" w:type="dxa"/>
                  <w:shd w:val="clear" w:color="auto" w:fill="auto"/>
                </w:tcPr>
                <w:p w14:paraId="6F2853BE" w14:textId="77777777" w:rsidR="009107FC" w:rsidRPr="007B33F3" w:rsidRDefault="009107FC" w:rsidP="009107FC">
                  <w:pPr>
                    <w:jc w:val="center"/>
                    <w:rPr>
                      <w:rFonts w:ascii="Palatino Linotype" w:eastAsia="Palatino Linotype" w:hAnsi="Palatino Linotype" w:cs="Palatino Linotype"/>
                      <w:b/>
                    </w:rPr>
                  </w:pPr>
                </w:p>
                <w:p w14:paraId="353383AB" w14:textId="77777777" w:rsidR="001A6CB0" w:rsidRPr="007B33F3" w:rsidRDefault="001A6CB0" w:rsidP="009107FC">
                  <w:pPr>
                    <w:jc w:val="center"/>
                    <w:rPr>
                      <w:rFonts w:ascii="Palatino Linotype" w:eastAsia="Palatino Linotype" w:hAnsi="Palatino Linotype" w:cs="Palatino Linotype"/>
                      <w:b/>
                    </w:rPr>
                  </w:pPr>
                </w:p>
                <w:p w14:paraId="144F0CFE" w14:textId="77777777" w:rsidR="001A6CB0" w:rsidRPr="007B33F3" w:rsidRDefault="001A6CB0" w:rsidP="009107FC">
                  <w:pPr>
                    <w:jc w:val="center"/>
                    <w:rPr>
                      <w:rFonts w:ascii="Palatino Linotype" w:eastAsia="Palatino Linotype" w:hAnsi="Palatino Linotype" w:cs="Palatino Linotype"/>
                      <w:b/>
                    </w:rPr>
                  </w:pPr>
                </w:p>
                <w:p w14:paraId="37B225E5" w14:textId="77777777" w:rsidR="001A6CB0" w:rsidRPr="007B33F3" w:rsidRDefault="001A6CB0" w:rsidP="009107FC">
                  <w:pPr>
                    <w:jc w:val="center"/>
                    <w:rPr>
                      <w:rFonts w:ascii="Palatino Linotype" w:eastAsia="Palatino Linotype" w:hAnsi="Palatino Linotype" w:cs="Palatino Linotype"/>
                      <w:b/>
                    </w:rPr>
                  </w:pPr>
                </w:p>
                <w:p w14:paraId="48648FD1" w14:textId="77777777" w:rsidR="001A6CB0" w:rsidRPr="007B33F3" w:rsidRDefault="001A6CB0" w:rsidP="009107FC">
                  <w:pPr>
                    <w:jc w:val="center"/>
                    <w:rPr>
                      <w:rFonts w:ascii="Palatino Linotype" w:eastAsia="Palatino Linotype" w:hAnsi="Palatino Linotype" w:cs="Palatino Linotype"/>
                      <w:b/>
                    </w:rPr>
                  </w:pPr>
                </w:p>
                <w:p w14:paraId="54EE25A8" w14:textId="77777777" w:rsidR="001A6CB0" w:rsidRPr="007B33F3" w:rsidRDefault="001A6CB0" w:rsidP="009107FC">
                  <w:pPr>
                    <w:jc w:val="center"/>
                    <w:rPr>
                      <w:rFonts w:ascii="Palatino Linotype" w:eastAsia="Palatino Linotype" w:hAnsi="Palatino Linotype" w:cs="Palatino Linotype"/>
                      <w:b/>
                    </w:rPr>
                  </w:pPr>
                </w:p>
                <w:p w14:paraId="78CB1CE1"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Luis Gustavo Parra Noriega</w:t>
                  </w:r>
                </w:p>
                <w:p w14:paraId="231FCD3D"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Comisionado</w:t>
                  </w:r>
                </w:p>
                <w:p w14:paraId="16116D69" w14:textId="57AF0279" w:rsidR="009107FC" w:rsidRPr="007B33F3" w:rsidRDefault="00F62858" w:rsidP="009107FC">
                  <w:pPr>
                    <w:jc w:val="center"/>
                    <w:rPr>
                      <w:rFonts w:ascii="Palatino Linotype" w:eastAsia="Palatino Linotype" w:hAnsi="Palatino Linotype" w:cs="Palatino Linotype"/>
                      <w:b/>
                    </w:rPr>
                  </w:pPr>
                  <w:r w:rsidRPr="009566D0">
                    <w:rPr>
                      <w:rFonts w:ascii="Palatino Linotype" w:eastAsia="Palatino Linotype" w:hAnsi="Palatino Linotype" w:cs="Palatino Linotype"/>
                      <w:b/>
                    </w:rPr>
                    <w:t>(RÚBRICA</w:t>
                  </w:r>
                  <w:r w:rsidRPr="00F62858">
                    <w:rPr>
                      <w:rFonts w:ascii="Palatino Linotype" w:eastAsia="Palatino Linotype" w:hAnsi="Palatino Linotype" w:cs="Palatino Linotype"/>
                      <w:b/>
                      <w:color w:val="FFFFFF" w:themeColor="background1"/>
                    </w:rPr>
                    <w:t>)</w:t>
                  </w:r>
                </w:p>
              </w:tc>
            </w:tr>
            <w:tr w:rsidR="009107FC" w:rsidRPr="007B33F3" w14:paraId="0AD52B25" w14:textId="77777777" w:rsidTr="009107FC">
              <w:trPr>
                <w:jc w:val="center"/>
              </w:trPr>
              <w:tc>
                <w:tcPr>
                  <w:tcW w:w="10365" w:type="dxa"/>
                  <w:gridSpan w:val="2"/>
                  <w:shd w:val="clear" w:color="auto" w:fill="auto"/>
                </w:tcPr>
                <w:p w14:paraId="343109DF" w14:textId="77777777" w:rsidR="009107FC" w:rsidRPr="007B33F3" w:rsidRDefault="009107FC" w:rsidP="009107FC">
                  <w:pPr>
                    <w:jc w:val="center"/>
                    <w:rPr>
                      <w:rFonts w:ascii="Palatino Linotype" w:eastAsia="Palatino Linotype" w:hAnsi="Palatino Linotype" w:cs="Palatino Linotype"/>
                      <w:b/>
                    </w:rPr>
                  </w:pPr>
                </w:p>
                <w:p w14:paraId="3B0B76B5" w14:textId="77777777" w:rsidR="001A6CB0" w:rsidRPr="007B33F3" w:rsidRDefault="001A6CB0" w:rsidP="009107FC">
                  <w:pPr>
                    <w:jc w:val="center"/>
                    <w:rPr>
                      <w:rFonts w:ascii="Palatino Linotype" w:eastAsia="Palatino Linotype" w:hAnsi="Palatino Linotype" w:cs="Palatino Linotype"/>
                      <w:b/>
                    </w:rPr>
                  </w:pPr>
                </w:p>
                <w:p w14:paraId="41D5C815" w14:textId="77777777" w:rsidR="001A6CB0" w:rsidRPr="007B33F3" w:rsidRDefault="001A6CB0" w:rsidP="009107FC">
                  <w:pPr>
                    <w:jc w:val="center"/>
                    <w:rPr>
                      <w:rFonts w:ascii="Palatino Linotype" w:eastAsia="Palatino Linotype" w:hAnsi="Palatino Linotype" w:cs="Palatino Linotype"/>
                      <w:b/>
                    </w:rPr>
                  </w:pPr>
                </w:p>
                <w:p w14:paraId="0C99546A" w14:textId="77777777" w:rsidR="001A6CB0" w:rsidRPr="007B33F3" w:rsidRDefault="001A6CB0" w:rsidP="009107FC">
                  <w:pPr>
                    <w:jc w:val="center"/>
                    <w:rPr>
                      <w:rFonts w:ascii="Palatino Linotype" w:eastAsia="Palatino Linotype" w:hAnsi="Palatino Linotype" w:cs="Palatino Linotype"/>
                      <w:b/>
                    </w:rPr>
                  </w:pPr>
                </w:p>
                <w:p w14:paraId="71481316" w14:textId="77777777" w:rsidR="001A6CB0" w:rsidRPr="007B33F3" w:rsidRDefault="001A6CB0" w:rsidP="009107FC">
                  <w:pPr>
                    <w:jc w:val="center"/>
                    <w:rPr>
                      <w:rFonts w:ascii="Palatino Linotype" w:eastAsia="Palatino Linotype" w:hAnsi="Palatino Linotype" w:cs="Palatino Linotype"/>
                      <w:b/>
                    </w:rPr>
                  </w:pPr>
                </w:p>
                <w:p w14:paraId="3B0BC678" w14:textId="77777777" w:rsidR="009107FC" w:rsidRPr="007B33F3" w:rsidRDefault="009107FC" w:rsidP="009107FC">
                  <w:pPr>
                    <w:jc w:val="center"/>
                    <w:rPr>
                      <w:rFonts w:ascii="Palatino Linotype" w:eastAsia="Palatino Linotype" w:hAnsi="Palatino Linotype" w:cs="Palatino Linotype"/>
                      <w:b/>
                    </w:rPr>
                  </w:pPr>
                </w:p>
                <w:p w14:paraId="4DC9ABFB" w14:textId="77777777" w:rsidR="009107FC" w:rsidRPr="007B33F3" w:rsidRDefault="009107FC" w:rsidP="009107FC">
                  <w:pPr>
                    <w:jc w:val="center"/>
                    <w:rPr>
                      <w:rFonts w:ascii="Palatino Linotype" w:eastAsia="Palatino Linotype" w:hAnsi="Palatino Linotype" w:cs="Palatino Linotype"/>
                      <w:b/>
                    </w:rPr>
                  </w:pPr>
                </w:p>
                <w:p w14:paraId="4CD79379" w14:textId="77777777" w:rsidR="009107FC" w:rsidRPr="007B33F3" w:rsidRDefault="009107FC" w:rsidP="009107FC">
                  <w:pPr>
                    <w:jc w:val="center"/>
                    <w:rPr>
                      <w:rFonts w:ascii="Palatino Linotype" w:eastAsia="Palatino Linotype" w:hAnsi="Palatino Linotype" w:cs="Palatino Linotype"/>
                      <w:b/>
                    </w:rPr>
                  </w:pPr>
                </w:p>
                <w:p w14:paraId="05417A41"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Alexis Tapia Ramírez</w:t>
                  </w:r>
                </w:p>
                <w:p w14:paraId="3BFBB54E" w14:textId="77777777" w:rsidR="009107FC" w:rsidRPr="007B33F3" w:rsidRDefault="009107FC" w:rsidP="009107FC">
                  <w:pPr>
                    <w:jc w:val="center"/>
                    <w:rPr>
                      <w:rFonts w:ascii="Palatino Linotype" w:eastAsia="Palatino Linotype" w:hAnsi="Palatino Linotype" w:cs="Palatino Linotype"/>
                      <w:b/>
                    </w:rPr>
                  </w:pPr>
                  <w:r w:rsidRPr="007B33F3">
                    <w:rPr>
                      <w:rFonts w:ascii="Palatino Linotype" w:eastAsia="Palatino Linotype" w:hAnsi="Palatino Linotype" w:cs="Palatino Linotype"/>
                      <w:b/>
                    </w:rPr>
                    <w:t>Secretario Técnico del Pleno</w:t>
                  </w:r>
                </w:p>
                <w:p w14:paraId="0024476F" w14:textId="18AB2F21" w:rsidR="009107FC" w:rsidRPr="007B33F3" w:rsidRDefault="00F62858" w:rsidP="000B5B76">
                  <w:pPr>
                    <w:jc w:val="center"/>
                    <w:rPr>
                      <w:rFonts w:ascii="Palatino Linotype" w:eastAsia="Palatino Linotype" w:hAnsi="Palatino Linotype" w:cs="Palatino Linotype"/>
                      <w:b/>
                    </w:rPr>
                  </w:pPr>
                  <w:r w:rsidRPr="009566D0">
                    <w:rPr>
                      <w:rFonts w:ascii="Palatino Linotype" w:eastAsia="Palatino Linotype" w:hAnsi="Palatino Linotype" w:cs="Palatino Linotype"/>
                      <w:b/>
                    </w:rPr>
                    <w:t>(RÚBRICA)</w:t>
                  </w:r>
                  <w:r w:rsidR="009107FC" w:rsidRPr="009566D0">
                    <w:rPr>
                      <w:rFonts w:ascii="Palatino Linotype" w:eastAsia="Palatino Linotype" w:hAnsi="Palatino Linotype" w:cs="Palatino Linotype"/>
                      <w:b/>
                    </w:rPr>
                    <w:t xml:space="preserve"> </w:t>
                  </w:r>
                </w:p>
              </w:tc>
            </w:tr>
          </w:tbl>
          <w:p w14:paraId="2EE4D84D" w14:textId="77777777" w:rsidR="009107FC" w:rsidRPr="007B33F3" w:rsidRDefault="009107FC" w:rsidP="009107FC">
            <w:pPr>
              <w:jc w:val="center"/>
              <w:rPr>
                <w:rFonts w:ascii="Palatino Linotype" w:eastAsia="Palatino Linotype" w:hAnsi="Palatino Linotype" w:cs="Palatino Linotype"/>
                <w:b/>
              </w:rPr>
            </w:pPr>
          </w:p>
        </w:tc>
      </w:tr>
    </w:tbl>
    <w:p w14:paraId="76E83722" w14:textId="77777777" w:rsidR="001A6CB0" w:rsidRDefault="001A6CB0" w:rsidP="009107FC">
      <w:pPr>
        <w:jc w:val="both"/>
        <w:rPr>
          <w:rFonts w:ascii="Palatino Linotype" w:eastAsia="Palatino Linotype" w:hAnsi="Palatino Linotype" w:cs="Palatino Linotype"/>
        </w:rPr>
      </w:pPr>
    </w:p>
    <w:p w14:paraId="4915EB42" w14:textId="77777777" w:rsidR="007B33F3" w:rsidRDefault="007B33F3" w:rsidP="009107FC">
      <w:pPr>
        <w:jc w:val="both"/>
        <w:rPr>
          <w:rFonts w:ascii="Palatino Linotype" w:eastAsia="Palatino Linotype" w:hAnsi="Palatino Linotype" w:cs="Palatino Linotype"/>
        </w:rPr>
      </w:pPr>
    </w:p>
    <w:p w14:paraId="68EF2162" w14:textId="77777777" w:rsidR="007B33F3" w:rsidRDefault="007B33F3" w:rsidP="009107FC">
      <w:pPr>
        <w:jc w:val="both"/>
        <w:rPr>
          <w:rFonts w:ascii="Palatino Linotype" w:eastAsia="Palatino Linotype" w:hAnsi="Palatino Linotype" w:cs="Palatino Linotype"/>
        </w:rPr>
      </w:pPr>
    </w:p>
    <w:p w14:paraId="38E0A7B6" w14:textId="77777777" w:rsidR="007B33F3" w:rsidRDefault="007B33F3" w:rsidP="009107FC">
      <w:pPr>
        <w:jc w:val="both"/>
        <w:rPr>
          <w:rFonts w:ascii="Palatino Linotype" w:eastAsia="Palatino Linotype" w:hAnsi="Palatino Linotype" w:cs="Palatino Linotype"/>
        </w:rPr>
      </w:pPr>
    </w:p>
    <w:p w14:paraId="1D8EB54E" w14:textId="77777777" w:rsidR="007B33F3" w:rsidRDefault="007B33F3" w:rsidP="009107FC">
      <w:pPr>
        <w:jc w:val="both"/>
        <w:rPr>
          <w:rFonts w:ascii="Palatino Linotype" w:eastAsia="Palatino Linotype" w:hAnsi="Palatino Linotype" w:cs="Palatino Linotype"/>
        </w:rPr>
      </w:pPr>
    </w:p>
    <w:p w14:paraId="06CE300E" w14:textId="77777777" w:rsidR="007B33F3" w:rsidRDefault="007B33F3" w:rsidP="009107FC">
      <w:pPr>
        <w:jc w:val="both"/>
        <w:rPr>
          <w:rFonts w:ascii="Palatino Linotype" w:eastAsia="Palatino Linotype" w:hAnsi="Palatino Linotype" w:cs="Palatino Linotype"/>
        </w:rPr>
      </w:pPr>
    </w:p>
    <w:p w14:paraId="2F163DD6" w14:textId="77777777" w:rsidR="007B33F3" w:rsidRDefault="007B33F3" w:rsidP="009107FC">
      <w:pPr>
        <w:jc w:val="both"/>
        <w:rPr>
          <w:rFonts w:ascii="Palatino Linotype" w:eastAsia="Palatino Linotype" w:hAnsi="Palatino Linotype" w:cs="Palatino Linotype"/>
        </w:rPr>
      </w:pPr>
    </w:p>
    <w:p w14:paraId="034F0FCA" w14:textId="77777777" w:rsidR="007B33F3" w:rsidRDefault="007B33F3" w:rsidP="009107FC">
      <w:pPr>
        <w:jc w:val="both"/>
        <w:rPr>
          <w:rFonts w:ascii="Palatino Linotype" w:eastAsia="Palatino Linotype" w:hAnsi="Palatino Linotype" w:cs="Palatino Linotype"/>
        </w:rPr>
      </w:pPr>
    </w:p>
    <w:p w14:paraId="0B1D7215" w14:textId="77777777" w:rsidR="007B33F3" w:rsidRPr="007B33F3" w:rsidRDefault="007B33F3" w:rsidP="009107FC">
      <w:pPr>
        <w:jc w:val="both"/>
        <w:rPr>
          <w:rFonts w:ascii="Palatino Linotype" w:eastAsia="Palatino Linotype" w:hAnsi="Palatino Linotype" w:cs="Palatino Linotype"/>
        </w:rPr>
      </w:pPr>
    </w:p>
    <w:p w14:paraId="4598125B" w14:textId="77777777" w:rsidR="001A6CB0" w:rsidRPr="007B33F3" w:rsidRDefault="001A6CB0" w:rsidP="009107FC">
      <w:pPr>
        <w:jc w:val="both"/>
        <w:rPr>
          <w:rFonts w:ascii="Palatino Linotype" w:eastAsia="Palatino Linotype" w:hAnsi="Palatino Linotype" w:cs="Palatino Linotype"/>
        </w:rPr>
      </w:pPr>
    </w:p>
    <w:p w14:paraId="7C38CEC7" w14:textId="1F70B469" w:rsidR="009107FC" w:rsidRPr="007B33F3" w:rsidRDefault="009107FC" w:rsidP="009107FC">
      <w:pPr>
        <w:jc w:val="both"/>
        <w:rPr>
          <w:rFonts w:ascii="Palatino Linotype" w:eastAsia="Palatino Linotype" w:hAnsi="Palatino Linotype" w:cs="Palatino Linotype"/>
        </w:rPr>
      </w:pPr>
      <w:r w:rsidRPr="007B33F3">
        <w:rPr>
          <w:rFonts w:ascii="Palatino Linotype" w:eastAsia="Palatino Linotype" w:hAnsi="Palatino Linotype" w:cs="Palatino Linotype"/>
        </w:rPr>
        <w:t xml:space="preserve">Esta hoja corresponde a la resolución </w:t>
      </w:r>
      <w:r w:rsidR="00F92BEB" w:rsidRPr="007B33F3">
        <w:rPr>
          <w:rFonts w:ascii="Palatino Linotype" w:eastAsia="Palatino Linotype" w:hAnsi="Palatino Linotype" w:cs="Palatino Linotype"/>
        </w:rPr>
        <w:t>dos de diciembre</w:t>
      </w:r>
      <w:r w:rsidRPr="007B33F3">
        <w:rPr>
          <w:rFonts w:ascii="Palatino Linotype" w:eastAsia="Palatino Linotype" w:hAnsi="Palatino Linotype" w:cs="Palatino Linotype"/>
        </w:rPr>
        <w:t xml:space="preserve"> de dos mil veinte, emitida en </w:t>
      </w:r>
      <w:r w:rsidR="00F92BEB" w:rsidRPr="007B33F3">
        <w:rPr>
          <w:rFonts w:ascii="Palatino Linotype" w:eastAsia="Palatino Linotype" w:hAnsi="Palatino Linotype" w:cs="Palatino Linotype"/>
        </w:rPr>
        <w:t>la resolución d</w:t>
      </w:r>
      <w:r w:rsidRPr="007B33F3">
        <w:rPr>
          <w:rFonts w:ascii="Palatino Linotype" w:eastAsia="Palatino Linotype" w:hAnsi="Palatino Linotype" w:cs="Palatino Linotype"/>
        </w:rPr>
        <w:t>el recurso de r</w:t>
      </w:r>
      <w:r w:rsidR="00F92BEB" w:rsidRPr="007B33F3">
        <w:rPr>
          <w:rFonts w:ascii="Palatino Linotype" w:eastAsia="Palatino Linotype" w:hAnsi="Palatino Linotype" w:cs="Palatino Linotype"/>
        </w:rPr>
        <w:t>evisión número 04442</w:t>
      </w:r>
      <w:r w:rsidRPr="007B33F3">
        <w:rPr>
          <w:rFonts w:ascii="Palatino Linotype" w:eastAsia="Palatino Linotype" w:hAnsi="Palatino Linotype" w:cs="Palatino Linotype"/>
        </w:rPr>
        <w:t>/INFOEM/IP/RR/2020.</w:t>
      </w:r>
    </w:p>
    <w:p w14:paraId="674E83E0" w14:textId="77777777" w:rsidR="00F92BEB" w:rsidRPr="007B33F3" w:rsidRDefault="00F92BEB" w:rsidP="009107FC">
      <w:pPr>
        <w:jc w:val="both"/>
        <w:rPr>
          <w:rFonts w:ascii="Palatino Linotype" w:eastAsia="Palatino Linotype" w:hAnsi="Palatino Linotype" w:cs="Palatino Linotype"/>
        </w:rPr>
      </w:pPr>
    </w:p>
    <w:p w14:paraId="65BA24EA" w14:textId="606172E6" w:rsidR="009107FC" w:rsidRPr="00CF6BDA" w:rsidRDefault="009107FC" w:rsidP="00CF6BDA">
      <w:pPr>
        <w:jc w:val="both"/>
      </w:pPr>
      <w:bookmarkStart w:id="1" w:name="_gjdgxs" w:colFirst="0" w:colLast="0"/>
      <w:bookmarkEnd w:id="1"/>
      <w:r w:rsidRPr="007B33F3">
        <w:rPr>
          <w:rFonts w:ascii="Palatino Linotype" w:eastAsia="Palatino Linotype" w:hAnsi="Palatino Linotype" w:cs="Palatino Linotype"/>
          <w:sz w:val="18"/>
          <w:szCs w:val="18"/>
        </w:rPr>
        <w:t>YSM/</w:t>
      </w:r>
      <w:r w:rsidR="00F92BEB" w:rsidRPr="007B33F3">
        <w:rPr>
          <w:rFonts w:ascii="Palatino Linotype" w:eastAsia="Palatino Linotype" w:hAnsi="Palatino Linotype" w:cs="Palatino Linotype"/>
          <w:sz w:val="18"/>
          <w:szCs w:val="18"/>
        </w:rPr>
        <w:t>IAHA</w:t>
      </w:r>
      <w:r>
        <w:rPr>
          <w:rFonts w:ascii="Palatino Linotype" w:eastAsia="Palatino Linotype" w:hAnsi="Palatino Linotype" w:cs="Palatino Linotype"/>
          <w:sz w:val="18"/>
          <w:szCs w:val="18"/>
        </w:rPr>
        <w:t xml:space="preserve"> </w:t>
      </w:r>
    </w:p>
    <w:sectPr w:rsidR="009107FC" w:rsidRPr="00CF6BDA" w:rsidSect="006957B1">
      <w:headerReference w:type="even" r:id="rId24"/>
      <w:headerReference w:type="default" r:id="rId25"/>
      <w:footerReference w:type="default" r:id="rId26"/>
      <w:headerReference w:type="first" r:id="rId27"/>
      <w:footerReference w:type="first" r:id="rId2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4EE70" w14:textId="77777777" w:rsidR="00146FE6" w:rsidRDefault="00146FE6" w:rsidP="00C80F8C">
      <w:r>
        <w:separator/>
      </w:r>
    </w:p>
  </w:endnote>
  <w:endnote w:type="continuationSeparator" w:id="0">
    <w:p w14:paraId="64AAACCE" w14:textId="77777777" w:rsidR="00146FE6" w:rsidRDefault="00146FE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107FC" w:rsidRPr="0010196A" w:rsidRDefault="009107F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45F2">
      <w:rPr>
        <w:rFonts w:ascii="Palatino Linotype" w:hAnsi="Palatino Linotype" w:cs="Arial"/>
        <w:bCs/>
        <w:noProof/>
        <w:sz w:val="22"/>
        <w:szCs w:val="22"/>
      </w:rPr>
      <w:t>10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45F2">
      <w:rPr>
        <w:rFonts w:ascii="Palatino Linotype" w:hAnsi="Palatino Linotype" w:cs="Arial"/>
        <w:bCs/>
        <w:noProof/>
        <w:sz w:val="22"/>
        <w:szCs w:val="22"/>
      </w:rPr>
      <w:t>10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107FC" w:rsidRPr="0010196A" w:rsidRDefault="009107F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45F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45F2">
      <w:rPr>
        <w:rFonts w:ascii="Palatino Linotype" w:hAnsi="Palatino Linotype" w:cs="Arial"/>
        <w:bCs/>
        <w:noProof/>
        <w:sz w:val="22"/>
        <w:szCs w:val="22"/>
      </w:rPr>
      <w:t>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9F5EF" w14:textId="77777777" w:rsidR="00146FE6" w:rsidRDefault="00146FE6" w:rsidP="00C80F8C">
      <w:r>
        <w:separator/>
      </w:r>
    </w:p>
  </w:footnote>
  <w:footnote w:type="continuationSeparator" w:id="0">
    <w:p w14:paraId="40C83679" w14:textId="77777777" w:rsidR="00146FE6" w:rsidRDefault="00146FE6" w:rsidP="00C80F8C">
      <w:r>
        <w:continuationSeparator/>
      </w:r>
    </w:p>
  </w:footnote>
  <w:footnote w:id="1">
    <w:p w14:paraId="430352DF" w14:textId="77777777" w:rsidR="001A6CB0" w:rsidRPr="00855509" w:rsidRDefault="001A6CB0" w:rsidP="001A6CB0">
      <w:pPr>
        <w:pStyle w:val="Textonotapie"/>
        <w:jc w:val="both"/>
        <w:rPr>
          <w:rFonts w:ascii="Palatino Linotype" w:hAnsi="Palatino Linotype"/>
          <w:sz w:val="16"/>
          <w:szCs w:val="16"/>
        </w:rPr>
      </w:pPr>
      <w:r>
        <w:rPr>
          <w:rStyle w:val="Refdenotaalpie"/>
        </w:rPr>
        <w:footnoteRef/>
      </w:r>
      <w:r>
        <w:t xml:space="preserve"> </w:t>
      </w:r>
      <w:r w:rsidRPr="00855509">
        <w:rPr>
          <w:rFonts w:ascii="Palatino Linotype" w:hAnsi="Palatino Linotype"/>
          <w:b/>
          <w:sz w:val="16"/>
          <w:szCs w:val="16"/>
        </w:rPr>
        <w:t>Artículo 2</w:t>
      </w:r>
      <w:r>
        <w:rPr>
          <w:rFonts w:ascii="Palatino Linotype" w:hAnsi="Palatino Linotype"/>
          <w:b/>
          <w:sz w:val="16"/>
          <w:szCs w:val="16"/>
        </w:rPr>
        <w:t>3</w:t>
      </w:r>
      <w:r w:rsidRPr="00855509">
        <w:rPr>
          <w:rFonts w:ascii="Palatino Linotype" w:hAnsi="Palatino Linotype"/>
          <w:b/>
          <w:sz w:val="16"/>
          <w:szCs w:val="16"/>
        </w:rPr>
        <w:t xml:space="preserve">. </w:t>
      </w:r>
      <w:r w:rsidRPr="002B261B">
        <w:rPr>
          <w:rFonts w:ascii="Palatino Linotype" w:hAnsi="Palatino Linotype"/>
          <w:b/>
          <w:sz w:val="16"/>
          <w:szCs w:val="16"/>
        </w:rPr>
        <w:t>Corresponde a la Dirección General Jurídica y de Verificación ejercer las atribuciones siguientes:</w:t>
      </w:r>
      <w:r w:rsidRPr="00855509">
        <w:rPr>
          <w:rFonts w:ascii="Palatino Linotype" w:hAnsi="Palatino Linotype"/>
          <w:sz w:val="16"/>
          <w:szCs w:val="16"/>
        </w:rPr>
        <w:t>:</w:t>
      </w:r>
    </w:p>
    <w:p w14:paraId="718F021C" w14:textId="77777777" w:rsidR="001A6CB0" w:rsidRPr="00855509" w:rsidRDefault="001A6CB0" w:rsidP="001A6CB0">
      <w:pPr>
        <w:pStyle w:val="Textonotapie"/>
        <w:jc w:val="both"/>
        <w:rPr>
          <w:rFonts w:ascii="Palatino Linotype" w:hAnsi="Palatino Linotype"/>
          <w:sz w:val="16"/>
          <w:szCs w:val="16"/>
        </w:rPr>
      </w:pPr>
      <w:r w:rsidRPr="00855509">
        <w:rPr>
          <w:rFonts w:ascii="Palatino Linotype" w:hAnsi="Palatino Linotype"/>
          <w:sz w:val="16"/>
          <w:szCs w:val="16"/>
        </w:rPr>
        <w:t>…</w:t>
      </w:r>
    </w:p>
    <w:p w14:paraId="1650E8DB" w14:textId="77777777" w:rsidR="001A6CB0" w:rsidRPr="002B261B" w:rsidRDefault="001A6CB0" w:rsidP="001A6CB0">
      <w:pPr>
        <w:pStyle w:val="Textonotapie"/>
        <w:jc w:val="both"/>
        <w:rPr>
          <w:rFonts w:ascii="Palatino Linotype" w:hAnsi="Palatino Linotype"/>
          <w:b/>
          <w:sz w:val="16"/>
          <w:szCs w:val="16"/>
        </w:rPr>
      </w:pPr>
      <w:r w:rsidRPr="00855509">
        <w:rPr>
          <w:rFonts w:ascii="Palatino Linotype" w:hAnsi="Palatino Linotype"/>
          <w:b/>
          <w:sz w:val="16"/>
          <w:szCs w:val="16"/>
        </w:rPr>
        <w:t xml:space="preserve">XIV. </w:t>
      </w:r>
      <w:r w:rsidRPr="002B261B">
        <w:rPr>
          <w:rFonts w:ascii="Palatino Linotype" w:hAnsi="Palatino Linotype"/>
          <w:b/>
          <w:sz w:val="16"/>
          <w:szCs w:val="16"/>
        </w:rPr>
        <w:t>Ordenar y practicar verificaciones a los portales de internet de los Sujetos Obligados, para revisar y constatar el debido</w:t>
      </w:r>
    </w:p>
    <w:p w14:paraId="3901D6A0" w14:textId="77777777" w:rsidR="001A6CB0" w:rsidRPr="002B261B" w:rsidRDefault="001A6CB0" w:rsidP="001A6CB0">
      <w:pPr>
        <w:pStyle w:val="Textonotapie"/>
        <w:jc w:val="both"/>
        <w:rPr>
          <w:rFonts w:ascii="Palatino Linotype" w:hAnsi="Palatino Linotype"/>
          <w:sz w:val="16"/>
          <w:szCs w:val="16"/>
        </w:rPr>
      </w:pPr>
      <w:r w:rsidRPr="002B261B">
        <w:rPr>
          <w:rFonts w:ascii="Palatino Linotype" w:hAnsi="Palatino Linotype"/>
          <w:b/>
          <w:sz w:val="16"/>
          <w:szCs w:val="16"/>
        </w:rPr>
        <w:t xml:space="preserve">cumplimiento de las obligaciones de transparencia, </w:t>
      </w:r>
      <w:r w:rsidRPr="002B261B">
        <w:rPr>
          <w:rFonts w:ascii="Palatino Linotype" w:hAnsi="Palatino Linotype"/>
          <w:sz w:val="16"/>
          <w:szCs w:val="16"/>
        </w:rPr>
        <w:t>en los términos que establecen las Leyes de la Materia, lineamientos y</w:t>
      </w:r>
    </w:p>
    <w:p w14:paraId="16939364" w14:textId="77777777" w:rsidR="001A6CB0" w:rsidRPr="002B261B" w:rsidRDefault="001A6CB0" w:rsidP="001A6CB0">
      <w:pPr>
        <w:pStyle w:val="Textonotapie"/>
        <w:jc w:val="both"/>
        <w:rPr>
          <w:rFonts w:ascii="Palatino Linotype" w:hAnsi="Palatino Linotype"/>
          <w:sz w:val="16"/>
          <w:szCs w:val="16"/>
        </w:rPr>
      </w:pPr>
      <w:r w:rsidRPr="002B261B">
        <w:rPr>
          <w:rFonts w:ascii="Palatino Linotype" w:hAnsi="Palatino Linotype"/>
          <w:sz w:val="16"/>
          <w:szCs w:val="16"/>
        </w:rPr>
        <w:t>demás disposiciones jurídicas aplicables. Asimismo, informar mensualmente al Pleno las verificaciones realizadas a los</w:t>
      </w:r>
    </w:p>
    <w:p w14:paraId="368A1FF2" w14:textId="77777777" w:rsidR="001A6CB0" w:rsidRPr="00855509" w:rsidRDefault="001A6CB0" w:rsidP="001A6CB0">
      <w:pPr>
        <w:pStyle w:val="Textonotapie"/>
        <w:jc w:val="both"/>
        <w:rPr>
          <w:rFonts w:ascii="Palatino Linotype" w:hAnsi="Palatino Linotype"/>
          <w:sz w:val="16"/>
          <w:szCs w:val="16"/>
        </w:rPr>
      </w:pPr>
      <w:r w:rsidRPr="002B261B">
        <w:rPr>
          <w:rFonts w:ascii="Palatino Linotype" w:hAnsi="Palatino Linotype"/>
          <w:sz w:val="16"/>
          <w:szCs w:val="16"/>
        </w:rPr>
        <w:t>portales de transparencia de los Sujetos Obligados;</w:t>
      </w:r>
      <w:r w:rsidRPr="002B261B">
        <w:rPr>
          <w:rFonts w:ascii="Palatino Linotype" w:hAnsi="Palatino Linotype"/>
          <w:sz w:val="16"/>
          <w:szCs w:val="16"/>
        </w:rPr>
        <w:cr/>
      </w:r>
      <w:r w:rsidRPr="00855509">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107FC" w:rsidRDefault="002A45F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107FC" w:rsidRPr="0010196A" w:rsidRDefault="002A45F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107FC" w:rsidRPr="008F2CCC" w14:paraId="1F097D8A" w14:textId="77777777" w:rsidTr="00625FD4">
      <w:tc>
        <w:tcPr>
          <w:tcW w:w="3261" w:type="dxa"/>
          <w:vMerge w:val="restart"/>
        </w:tcPr>
        <w:p w14:paraId="1F780A0C" w14:textId="1EFF25F4" w:rsidR="009107FC" w:rsidRPr="008F2CCC" w:rsidRDefault="009107F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107FC" w:rsidRPr="00664658" w:rsidRDefault="009107F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40CC5F8" w:rsidR="009107FC" w:rsidRPr="00664658" w:rsidRDefault="00DB3B38" w:rsidP="00C34EFF">
          <w:pPr>
            <w:jc w:val="both"/>
            <w:rPr>
              <w:rFonts w:ascii="Palatino Linotype" w:hAnsi="Palatino Linotype"/>
              <w:b/>
              <w:sz w:val="22"/>
              <w:szCs w:val="22"/>
              <w:lang w:val="es-ES_tradnl"/>
            </w:rPr>
          </w:pPr>
          <w:r>
            <w:rPr>
              <w:rFonts w:ascii="Palatino Linotype" w:hAnsi="Palatino Linotype"/>
              <w:b/>
              <w:sz w:val="22"/>
              <w:szCs w:val="22"/>
              <w:lang w:val="es-ES_tradnl"/>
            </w:rPr>
            <w:t>0444</w:t>
          </w:r>
          <w:r w:rsidR="009107FC">
            <w:rPr>
              <w:rFonts w:ascii="Palatino Linotype" w:hAnsi="Palatino Linotype"/>
              <w:b/>
              <w:sz w:val="22"/>
              <w:szCs w:val="22"/>
              <w:lang w:val="es-ES_tradnl"/>
            </w:rPr>
            <w:t>2</w:t>
          </w:r>
          <w:r w:rsidR="009107FC" w:rsidRPr="00E6045D">
            <w:rPr>
              <w:rFonts w:ascii="Palatino Linotype" w:hAnsi="Palatino Linotype"/>
              <w:b/>
              <w:sz w:val="22"/>
              <w:szCs w:val="22"/>
              <w:lang w:val="es-ES_tradnl"/>
            </w:rPr>
            <w:t>/INFOEM/IP/RR/20</w:t>
          </w:r>
          <w:r w:rsidR="009107FC">
            <w:rPr>
              <w:rFonts w:ascii="Palatino Linotype" w:hAnsi="Palatino Linotype"/>
              <w:b/>
              <w:sz w:val="22"/>
              <w:szCs w:val="22"/>
              <w:lang w:val="es-ES_tradnl"/>
            </w:rPr>
            <w:t>20</w:t>
          </w:r>
        </w:p>
      </w:tc>
    </w:tr>
    <w:tr w:rsidR="009107FC" w:rsidRPr="008F2CCC" w14:paraId="049677A3" w14:textId="77777777" w:rsidTr="00625FD4">
      <w:tc>
        <w:tcPr>
          <w:tcW w:w="3261" w:type="dxa"/>
          <w:vMerge/>
        </w:tcPr>
        <w:p w14:paraId="4A21EAC1" w14:textId="5C1F145E" w:rsidR="009107FC" w:rsidRPr="008F2CCC" w:rsidRDefault="009107FC" w:rsidP="00D41D47">
          <w:pPr>
            <w:rPr>
              <w:rFonts w:ascii="Palatino Linotype" w:hAnsi="Palatino Linotype"/>
              <w:b/>
              <w:sz w:val="22"/>
              <w:szCs w:val="22"/>
              <w:lang w:val="es-ES_tradnl"/>
            </w:rPr>
          </w:pPr>
        </w:p>
      </w:tc>
      <w:tc>
        <w:tcPr>
          <w:tcW w:w="2551" w:type="dxa"/>
          <w:shd w:val="clear" w:color="auto" w:fill="auto"/>
        </w:tcPr>
        <w:p w14:paraId="1237BCDE" w14:textId="77777777" w:rsidR="009107FC" w:rsidRPr="00664658" w:rsidRDefault="009107F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5AE1399" w:rsidR="009107FC" w:rsidRPr="00D41D47" w:rsidRDefault="009107FC" w:rsidP="00957D35">
          <w:pPr>
            <w:jc w:val="both"/>
            <w:rPr>
              <w:rFonts w:ascii="Palatino Linotype" w:hAnsi="Palatino Linotype"/>
              <w:b/>
              <w:sz w:val="22"/>
              <w:szCs w:val="22"/>
              <w:lang w:val="es-ES_tradnl"/>
            </w:rPr>
          </w:pPr>
          <w:r w:rsidRPr="00CF6BDA">
            <w:rPr>
              <w:rFonts w:ascii="Palatino Linotype" w:hAnsi="Palatino Linotype"/>
              <w:b/>
              <w:sz w:val="22"/>
              <w:szCs w:val="22"/>
              <w:lang w:val="es-ES_tradnl"/>
            </w:rPr>
            <w:t>Ayuntamiento de Cuautitlán</w:t>
          </w:r>
        </w:p>
      </w:tc>
    </w:tr>
    <w:tr w:rsidR="009107FC" w:rsidRPr="008F2CCC" w14:paraId="72CD087D" w14:textId="77777777" w:rsidTr="00625FD4">
      <w:trPr>
        <w:trHeight w:val="228"/>
      </w:trPr>
      <w:tc>
        <w:tcPr>
          <w:tcW w:w="3261" w:type="dxa"/>
          <w:vMerge/>
        </w:tcPr>
        <w:p w14:paraId="1B78656F" w14:textId="01E6F6F6" w:rsidR="009107FC" w:rsidRPr="008F2CCC" w:rsidRDefault="009107FC" w:rsidP="00070856">
          <w:pPr>
            <w:rPr>
              <w:rFonts w:ascii="Palatino Linotype" w:hAnsi="Palatino Linotype"/>
              <w:b/>
              <w:sz w:val="22"/>
              <w:szCs w:val="22"/>
              <w:lang w:val="es-ES_tradnl"/>
            </w:rPr>
          </w:pPr>
        </w:p>
      </w:tc>
      <w:tc>
        <w:tcPr>
          <w:tcW w:w="2551" w:type="dxa"/>
          <w:shd w:val="clear" w:color="auto" w:fill="auto"/>
        </w:tcPr>
        <w:p w14:paraId="74D81628" w14:textId="77777777" w:rsidR="009107FC" w:rsidRPr="00664658" w:rsidRDefault="009107F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107FC" w:rsidRPr="00664658" w:rsidRDefault="009107FC"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9107FC" w:rsidRPr="0010196A" w:rsidRDefault="009107F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5D120D9" w:rsidR="009107FC" w:rsidRPr="0010196A" w:rsidRDefault="009107FC">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107FC" w:rsidRPr="008F2CCC" w14:paraId="6ABABA57" w14:textId="77777777" w:rsidTr="00905693">
      <w:tc>
        <w:tcPr>
          <w:tcW w:w="4253" w:type="dxa"/>
          <w:vMerge w:val="restart"/>
          <w:shd w:val="clear" w:color="auto" w:fill="auto"/>
        </w:tcPr>
        <w:p w14:paraId="6AA376CC" w14:textId="6184FA43" w:rsidR="009107FC" w:rsidRPr="008F2CCC" w:rsidRDefault="009107FC"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690424D2">
                <wp:extent cx="1846825" cy="837565"/>
                <wp:effectExtent l="0" t="0" r="127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914130" cy="868089"/>
                        </a:xfrm>
                        <a:prstGeom prst="rect">
                          <a:avLst/>
                        </a:prstGeom>
                      </pic:spPr>
                    </pic:pic>
                  </a:graphicData>
                </a:graphic>
              </wp:inline>
            </w:drawing>
          </w:r>
        </w:p>
      </w:tc>
      <w:tc>
        <w:tcPr>
          <w:tcW w:w="2552" w:type="dxa"/>
          <w:shd w:val="clear" w:color="auto" w:fill="auto"/>
        </w:tcPr>
        <w:p w14:paraId="1C114EF9" w14:textId="77777777" w:rsidR="009107FC" w:rsidRPr="008F2CCC" w:rsidRDefault="009107F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21458C7" w:rsidR="009107FC" w:rsidRPr="008F2CCC" w:rsidRDefault="009107FC" w:rsidP="00D557A6">
          <w:pPr>
            <w:jc w:val="both"/>
            <w:rPr>
              <w:rFonts w:ascii="Palatino Linotype" w:hAnsi="Palatino Linotype"/>
              <w:b/>
              <w:sz w:val="22"/>
              <w:szCs w:val="22"/>
              <w:lang w:val="es-ES_tradnl"/>
            </w:rPr>
          </w:pPr>
          <w:r>
            <w:rPr>
              <w:rFonts w:ascii="Palatino Linotype" w:hAnsi="Palatino Linotype"/>
              <w:b/>
              <w:sz w:val="22"/>
              <w:szCs w:val="22"/>
              <w:lang w:val="es-ES_tradnl"/>
            </w:rPr>
            <w:t>0444</w:t>
          </w:r>
          <w:r w:rsidRPr="00952FD2">
            <w:rPr>
              <w:rFonts w:ascii="Palatino Linotype" w:hAnsi="Palatino Linotype"/>
              <w:b/>
              <w:sz w:val="22"/>
              <w:szCs w:val="22"/>
              <w:lang w:val="es-ES_tradnl"/>
            </w:rPr>
            <w:t>2/INFOEM/IP/RR/2020</w:t>
          </w:r>
        </w:p>
      </w:tc>
    </w:tr>
    <w:tr w:rsidR="009107FC" w:rsidRPr="008F2CCC" w14:paraId="3B45FB53" w14:textId="77777777" w:rsidTr="00905693">
      <w:tc>
        <w:tcPr>
          <w:tcW w:w="4253" w:type="dxa"/>
          <w:vMerge/>
          <w:shd w:val="clear" w:color="auto" w:fill="auto"/>
        </w:tcPr>
        <w:p w14:paraId="188B82EF" w14:textId="77777777" w:rsidR="009107FC" w:rsidRPr="008F2CCC" w:rsidRDefault="009107FC" w:rsidP="00A2780F">
          <w:pPr>
            <w:rPr>
              <w:rFonts w:ascii="Palatino Linotype" w:hAnsi="Palatino Linotype"/>
              <w:b/>
              <w:sz w:val="22"/>
              <w:szCs w:val="22"/>
              <w:lang w:val="es-ES_tradnl"/>
            </w:rPr>
          </w:pPr>
        </w:p>
      </w:tc>
      <w:tc>
        <w:tcPr>
          <w:tcW w:w="2552" w:type="dxa"/>
          <w:shd w:val="clear" w:color="auto" w:fill="auto"/>
        </w:tcPr>
        <w:p w14:paraId="3B2AD0CF" w14:textId="77777777" w:rsidR="009107FC" w:rsidRPr="008F2CCC" w:rsidRDefault="009107F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17D5CFD" w:rsidR="009107FC" w:rsidRPr="008F2CCC" w:rsidRDefault="009566D0" w:rsidP="009566D0">
          <w:pPr>
            <w:jc w:val="both"/>
            <w:rPr>
              <w:rFonts w:ascii="Palatino Linotype" w:hAnsi="Palatino Linotype"/>
              <w:b/>
              <w:sz w:val="22"/>
              <w:szCs w:val="22"/>
              <w:lang w:val="es-ES_tradnl"/>
            </w:rPr>
          </w:pPr>
          <w:r w:rsidRPr="009566D0">
            <w:rPr>
              <w:rFonts w:ascii="Palatino Linotype" w:hAnsi="Palatino Linotype"/>
              <w:b/>
              <w:sz w:val="22"/>
              <w:szCs w:val="22"/>
              <w:lang w:val="es-ES_tradnl"/>
            </w:rPr>
            <w:t>Xxxxx</w:t>
          </w:r>
          <w:r w:rsidR="009107FC" w:rsidRPr="009566D0">
            <w:rPr>
              <w:rFonts w:ascii="Palatino Linotype" w:hAnsi="Palatino Linotype"/>
              <w:b/>
              <w:sz w:val="22"/>
              <w:szCs w:val="22"/>
              <w:lang w:val="es-ES_tradnl"/>
            </w:rPr>
            <w:t xml:space="preserve"> </w:t>
          </w:r>
          <w:r w:rsidRPr="009566D0">
            <w:rPr>
              <w:rFonts w:ascii="Palatino Linotype" w:hAnsi="Palatino Linotype"/>
              <w:b/>
              <w:sz w:val="22"/>
              <w:szCs w:val="22"/>
              <w:lang w:val="es-ES_tradnl"/>
            </w:rPr>
            <w:t>Xxxxxxxx</w:t>
          </w:r>
          <w:r w:rsidR="009107FC">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9107FC" w:rsidRPr="008F2CCC" w14:paraId="28A493EB" w14:textId="77777777" w:rsidTr="00905693">
      <w:trPr>
        <w:trHeight w:val="228"/>
      </w:trPr>
      <w:tc>
        <w:tcPr>
          <w:tcW w:w="4253" w:type="dxa"/>
          <w:vMerge/>
          <w:shd w:val="clear" w:color="auto" w:fill="auto"/>
        </w:tcPr>
        <w:p w14:paraId="06C77D31" w14:textId="77777777" w:rsidR="009107FC" w:rsidRPr="008F2CCC" w:rsidRDefault="009107FC" w:rsidP="00E37C88">
          <w:pPr>
            <w:rPr>
              <w:rFonts w:ascii="Palatino Linotype" w:hAnsi="Palatino Linotype"/>
              <w:b/>
              <w:sz w:val="22"/>
              <w:szCs w:val="22"/>
              <w:lang w:val="es-ES_tradnl"/>
            </w:rPr>
          </w:pPr>
        </w:p>
      </w:tc>
      <w:tc>
        <w:tcPr>
          <w:tcW w:w="2552" w:type="dxa"/>
          <w:shd w:val="clear" w:color="auto" w:fill="auto"/>
        </w:tcPr>
        <w:p w14:paraId="2E1A72B4" w14:textId="77777777" w:rsidR="009107FC" w:rsidRPr="008F2CCC" w:rsidRDefault="009107F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490C452" w:rsidR="009107FC" w:rsidRPr="00DC41C8" w:rsidRDefault="009107FC" w:rsidP="00840ECD">
          <w:pPr>
            <w:jc w:val="both"/>
            <w:rPr>
              <w:rFonts w:ascii="Palatino Linotype" w:hAnsi="Palatino Linotype"/>
              <w:b/>
              <w:sz w:val="22"/>
              <w:szCs w:val="22"/>
            </w:rPr>
          </w:pPr>
          <w:r w:rsidRPr="00CF6BDA">
            <w:rPr>
              <w:rFonts w:ascii="Palatino Linotype" w:hAnsi="Palatino Linotype"/>
              <w:b/>
              <w:sz w:val="22"/>
              <w:szCs w:val="22"/>
            </w:rPr>
            <w:t>Ayuntamiento de Cuautitlán</w:t>
          </w:r>
        </w:p>
      </w:tc>
    </w:tr>
    <w:tr w:rsidR="009107FC" w:rsidRPr="008F2CCC" w14:paraId="0F114FF0" w14:textId="77777777" w:rsidTr="00905693">
      <w:tc>
        <w:tcPr>
          <w:tcW w:w="4253" w:type="dxa"/>
          <w:vMerge/>
          <w:shd w:val="clear" w:color="auto" w:fill="auto"/>
        </w:tcPr>
        <w:p w14:paraId="4CCB64BA" w14:textId="77777777" w:rsidR="009107FC" w:rsidRPr="008F2CCC" w:rsidRDefault="009107FC" w:rsidP="00A2780F">
          <w:pPr>
            <w:rPr>
              <w:rFonts w:ascii="Palatino Linotype" w:hAnsi="Palatino Linotype"/>
              <w:b/>
              <w:sz w:val="22"/>
              <w:szCs w:val="22"/>
              <w:lang w:val="es-ES_tradnl"/>
            </w:rPr>
          </w:pPr>
        </w:p>
      </w:tc>
      <w:tc>
        <w:tcPr>
          <w:tcW w:w="2552" w:type="dxa"/>
          <w:shd w:val="clear" w:color="auto" w:fill="auto"/>
        </w:tcPr>
        <w:p w14:paraId="31E422EA" w14:textId="77777777" w:rsidR="009107FC" w:rsidRPr="008F2CCC" w:rsidRDefault="009107F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9107FC" w:rsidRPr="008F2CCC" w:rsidRDefault="009107F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581CA1C" w:rsidR="009107FC" w:rsidRPr="0010196A" w:rsidRDefault="002A45F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65pt;margin-top:-17.0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D50768A"/>
    <w:multiLevelType w:val="hybridMultilevel"/>
    <w:tmpl w:val="F3EADB30"/>
    <w:lvl w:ilvl="0" w:tplc="3D3A26DA">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584DC2"/>
    <w:multiLevelType w:val="hybridMultilevel"/>
    <w:tmpl w:val="AB460BFC"/>
    <w:lvl w:ilvl="0" w:tplc="34B67728">
      <w:start w:val="1"/>
      <w:numFmt w:val="upperRoman"/>
      <w:lvlText w:val="%1."/>
      <w:lvlJc w:val="left"/>
      <w:pPr>
        <w:ind w:left="1657" w:hanging="720"/>
      </w:pPr>
      <w:rPr>
        <w:rFonts w:hint="default"/>
      </w:rPr>
    </w:lvl>
    <w:lvl w:ilvl="1" w:tplc="080A0019" w:tentative="1">
      <w:start w:val="1"/>
      <w:numFmt w:val="lowerLetter"/>
      <w:lvlText w:val="%2."/>
      <w:lvlJc w:val="left"/>
      <w:pPr>
        <w:ind w:left="2017" w:hanging="360"/>
      </w:pPr>
    </w:lvl>
    <w:lvl w:ilvl="2" w:tplc="080A001B" w:tentative="1">
      <w:start w:val="1"/>
      <w:numFmt w:val="lowerRoman"/>
      <w:lvlText w:val="%3."/>
      <w:lvlJc w:val="right"/>
      <w:pPr>
        <w:ind w:left="2737" w:hanging="180"/>
      </w:pPr>
    </w:lvl>
    <w:lvl w:ilvl="3" w:tplc="080A000F" w:tentative="1">
      <w:start w:val="1"/>
      <w:numFmt w:val="decimal"/>
      <w:lvlText w:val="%4."/>
      <w:lvlJc w:val="left"/>
      <w:pPr>
        <w:ind w:left="3457" w:hanging="360"/>
      </w:pPr>
    </w:lvl>
    <w:lvl w:ilvl="4" w:tplc="080A0019" w:tentative="1">
      <w:start w:val="1"/>
      <w:numFmt w:val="lowerLetter"/>
      <w:lvlText w:val="%5."/>
      <w:lvlJc w:val="left"/>
      <w:pPr>
        <w:ind w:left="4177" w:hanging="360"/>
      </w:pPr>
    </w:lvl>
    <w:lvl w:ilvl="5" w:tplc="080A001B" w:tentative="1">
      <w:start w:val="1"/>
      <w:numFmt w:val="lowerRoman"/>
      <w:lvlText w:val="%6."/>
      <w:lvlJc w:val="right"/>
      <w:pPr>
        <w:ind w:left="4897" w:hanging="180"/>
      </w:pPr>
    </w:lvl>
    <w:lvl w:ilvl="6" w:tplc="080A000F" w:tentative="1">
      <w:start w:val="1"/>
      <w:numFmt w:val="decimal"/>
      <w:lvlText w:val="%7."/>
      <w:lvlJc w:val="left"/>
      <w:pPr>
        <w:ind w:left="5617" w:hanging="360"/>
      </w:pPr>
    </w:lvl>
    <w:lvl w:ilvl="7" w:tplc="080A0019" w:tentative="1">
      <w:start w:val="1"/>
      <w:numFmt w:val="lowerLetter"/>
      <w:lvlText w:val="%8."/>
      <w:lvlJc w:val="left"/>
      <w:pPr>
        <w:ind w:left="6337" w:hanging="360"/>
      </w:pPr>
    </w:lvl>
    <w:lvl w:ilvl="8" w:tplc="080A001B" w:tentative="1">
      <w:start w:val="1"/>
      <w:numFmt w:val="lowerRoman"/>
      <w:lvlText w:val="%9."/>
      <w:lvlJc w:val="right"/>
      <w:pPr>
        <w:ind w:left="7057"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1C95A02"/>
    <w:multiLevelType w:val="hybridMultilevel"/>
    <w:tmpl w:val="ADB8D6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5A4C86"/>
    <w:multiLevelType w:val="hybridMultilevel"/>
    <w:tmpl w:val="E7A675D0"/>
    <w:lvl w:ilvl="0" w:tplc="11A684B4">
      <w:start w:val="1"/>
      <w:numFmt w:val="decimal"/>
      <w:lvlText w:val="%1."/>
      <w:lvlJc w:val="left"/>
      <w:pPr>
        <w:ind w:left="720" w:hanging="360"/>
      </w:pPr>
      <w:rPr>
        <w:rFonts w:hint="default"/>
        <w:b/>
        <w:i w:val="0"/>
        <w:caps/>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2BA93427"/>
    <w:multiLevelType w:val="hybridMultilevel"/>
    <w:tmpl w:val="B59460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015F47"/>
    <w:multiLevelType w:val="hybridMultilevel"/>
    <w:tmpl w:val="116015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1B81B0E"/>
    <w:multiLevelType w:val="hybridMultilevel"/>
    <w:tmpl w:val="50C86A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409314A"/>
    <w:multiLevelType w:val="hybridMultilevel"/>
    <w:tmpl w:val="5C405F2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2233226"/>
    <w:multiLevelType w:val="multilevel"/>
    <w:tmpl w:val="133C4ABA"/>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795EEB"/>
    <w:multiLevelType w:val="hybridMultilevel"/>
    <w:tmpl w:val="422273FC"/>
    <w:lvl w:ilvl="0" w:tplc="FAA8B6DC">
      <w:start w:val="1"/>
      <w:numFmt w:val="ordinalText"/>
      <w:lvlText w:val="%1."/>
      <w:lvlJc w:val="left"/>
      <w:pPr>
        <w:ind w:left="360"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6"/>
  </w:num>
  <w:num w:numId="6">
    <w:abstractNumId w:val="18"/>
  </w:num>
  <w:num w:numId="7">
    <w:abstractNumId w:val="8"/>
  </w:num>
  <w:num w:numId="8">
    <w:abstractNumId w:val="9"/>
  </w:num>
  <w:num w:numId="9">
    <w:abstractNumId w:val="10"/>
  </w:num>
  <w:num w:numId="10">
    <w:abstractNumId w:val="5"/>
  </w:num>
  <w:num w:numId="11">
    <w:abstractNumId w:val="4"/>
  </w:num>
  <w:num w:numId="12">
    <w:abstractNumId w:val="14"/>
  </w:num>
  <w:num w:numId="13">
    <w:abstractNumId w:val="1"/>
  </w:num>
  <w:num w:numId="14">
    <w:abstractNumId w:val="13"/>
  </w:num>
  <w:num w:numId="15">
    <w:abstractNumId w:val="6"/>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0243"/>
    <w:rsid w:val="0004120D"/>
    <w:rsid w:val="000415DD"/>
    <w:rsid w:val="00041959"/>
    <w:rsid w:val="00041A86"/>
    <w:rsid w:val="000423AF"/>
    <w:rsid w:val="00042714"/>
    <w:rsid w:val="00042A23"/>
    <w:rsid w:val="00042F6A"/>
    <w:rsid w:val="0004330A"/>
    <w:rsid w:val="0004346C"/>
    <w:rsid w:val="00043943"/>
    <w:rsid w:val="0004425E"/>
    <w:rsid w:val="00044351"/>
    <w:rsid w:val="000445B1"/>
    <w:rsid w:val="000446CF"/>
    <w:rsid w:val="00044856"/>
    <w:rsid w:val="000449C9"/>
    <w:rsid w:val="00044D0E"/>
    <w:rsid w:val="000454E2"/>
    <w:rsid w:val="000464A3"/>
    <w:rsid w:val="000465A8"/>
    <w:rsid w:val="00047111"/>
    <w:rsid w:val="00047A25"/>
    <w:rsid w:val="00047E38"/>
    <w:rsid w:val="00047E9E"/>
    <w:rsid w:val="00050D32"/>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BD2"/>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87C"/>
    <w:rsid w:val="00085973"/>
    <w:rsid w:val="00085B85"/>
    <w:rsid w:val="000861FF"/>
    <w:rsid w:val="0008668D"/>
    <w:rsid w:val="00086980"/>
    <w:rsid w:val="0008710F"/>
    <w:rsid w:val="00087D47"/>
    <w:rsid w:val="00090C67"/>
    <w:rsid w:val="00090CC8"/>
    <w:rsid w:val="000922B0"/>
    <w:rsid w:val="00092385"/>
    <w:rsid w:val="00092543"/>
    <w:rsid w:val="00092789"/>
    <w:rsid w:val="00092893"/>
    <w:rsid w:val="00092F37"/>
    <w:rsid w:val="00094FD2"/>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5B76"/>
    <w:rsid w:val="000B61F5"/>
    <w:rsid w:val="000B633D"/>
    <w:rsid w:val="000B6507"/>
    <w:rsid w:val="000B666B"/>
    <w:rsid w:val="000B676D"/>
    <w:rsid w:val="000B68DF"/>
    <w:rsid w:val="000B6D43"/>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5E5"/>
    <w:rsid w:val="000D3E87"/>
    <w:rsid w:val="000D447F"/>
    <w:rsid w:val="000D5436"/>
    <w:rsid w:val="000D58EC"/>
    <w:rsid w:val="000D5D68"/>
    <w:rsid w:val="000D6ADD"/>
    <w:rsid w:val="000D6BA3"/>
    <w:rsid w:val="000D72D0"/>
    <w:rsid w:val="000D75A0"/>
    <w:rsid w:val="000E050E"/>
    <w:rsid w:val="000E06D1"/>
    <w:rsid w:val="000E07B7"/>
    <w:rsid w:val="000E0B02"/>
    <w:rsid w:val="000E0CDE"/>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277"/>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886"/>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B80"/>
    <w:rsid w:val="00145F32"/>
    <w:rsid w:val="00146317"/>
    <w:rsid w:val="00146D8A"/>
    <w:rsid w:val="00146FE6"/>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8"/>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47E"/>
    <w:rsid w:val="001825CC"/>
    <w:rsid w:val="001826A7"/>
    <w:rsid w:val="001830EE"/>
    <w:rsid w:val="001834AE"/>
    <w:rsid w:val="00183ACB"/>
    <w:rsid w:val="00183CB1"/>
    <w:rsid w:val="00184684"/>
    <w:rsid w:val="00184A75"/>
    <w:rsid w:val="001854E0"/>
    <w:rsid w:val="00185B0F"/>
    <w:rsid w:val="00185D81"/>
    <w:rsid w:val="00185EEA"/>
    <w:rsid w:val="00186ABB"/>
    <w:rsid w:val="00186EDD"/>
    <w:rsid w:val="00187106"/>
    <w:rsid w:val="0018725D"/>
    <w:rsid w:val="0018726A"/>
    <w:rsid w:val="00187682"/>
    <w:rsid w:val="001876B5"/>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1FD"/>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6CB0"/>
    <w:rsid w:val="001A78D9"/>
    <w:rsid w:val="001B0393"/>
    <w:rsid w:val="001B0793"/>
    <w:rsid w:val="001B09B1"/>
    <w:rsid w:val="001B1253"/>
    <w:rsid w:val="001B125C"/>
    <w:rsid w:val="001B12D9"/>
    <w:rsid w:val="001B15D0"/>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9A5"/>
    <w:rsid w:val="001C3FB7"/>
    <w:rsid w:val="001C40A4"/>
    <w:rsid w:val="001C4190"/>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1EDC"/>
    <w:rsid w:val="001D2165"/>
    <w:rsid w:val="001D2764"/>
    <w:rsid w:val="001D308C"/>
    <w:rsid w:val="001D30E5"/>
    <w:rsid w:val="001D3330"/>
    <w:rsid w:val="001D34BF"/>
    <w:rsid w:val="001D3887"/>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748"/>
    <w:rsid w:val="00203EF9"/>
    <w:rsid w:val="00204207"/>
    <w:rsid w:val="00204DE3"/>
    <w:rsid w:val="00204FDF"/>
    <w:rsid w:val="0020533C"/>
    <w:rsid w:val="0020564A"/>
    <w:rsid w:val="00205684"/>
    <w:rsid w:val="00205BDE"/>
    <w:rsid w:val="0020609E"/>
    <w:rsid w:val="002064B3"/>
    <w:rsid w:val="00206EF4"/>
    <w:rsid w:val="00207018"/>
    <w:rsid w:val="00207373"/>
    <w:rsid w:val="00210201"/>
    <w:rsid w:val="00210956"/>
    <w:rsid w:val="00210AF1"/>
    <w:rsid w:val="002122D9"/>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46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29"/>
    <w:rsid w:val="00247ADF"/>
    <w:rsid w:val="00247FF9"/>
    <w:rsid w:val="00250D74"/>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4AE"/>
    <w:rsid w:val="0028167B"/>
    <w:rsid w:val="00281AA4"/>
    <w:rsid w:val="00281DFF"/>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2D4F"/>
    <w:rsid w:val="002A3240"/>
    <w:rsid w:val="002A3253"/>
    <w:rsid w:val="002A3ABB"/>
    <w:rsid w:val="002A3B29"/>
    <w:rsid w:val="002A40A0"/>
    <w:rsid w:val="002A45F2"/>
    <w:rsid w:val="002A462C"/>
    <w:rsid w:val="002A4F20"/>
    <w:rsid w:val="002A4FBB"/>
    <w:rsid w:val="002A5A7C"/>
    <w:rsid w:val="002A5E0D"/>
    <w:rsid w:val="002A616A"/>
    <w:rsid w:val="002A707F"/>
    <w:rsid w:val="002A7ADC"/>
    <w:rsid w:val="002B0232"/>
    <w:rsid w:val="002B04A1"/>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4C8"/>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C86"/>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7C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4AE"/>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D55"/>
    <w:rsid w:val="00342E62"/>
    <w:rsid w:val="00342F46"/>
    <w:rsid w:val="003434BE"/>
    <w:rsid w:val="00343E6F"/>
    <w:rsid w:val="003442CD"/>
    <w:rsid w:val="003442F9"/>
    <w:rsid w:val="00345471"/>
    <w:rsid w:val="003455EA"/>
    <w:rsid w:val="003455F4"/>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73"/>
    <w:rsid w:val="00370582"/>
    <w:rsid w:val="00370A22"/>
    <w:rsid w:val="00371F4F"/>
    <w:rsid w:val="00372082"/>
    <w:rsid w:val="003733D9"/>
    <w:rsid w:val="0037348F"/>
    <w:rsid w:val="003734EC"/>
    <w:rsid w:val="003736EC"/>
    <w:rsid w:val="00373E0C"/>
    <w:rsid w:val="00374253"/>
    <w:rsid w:val="003745A3"/>
    <w:rsid w:val="00374768"/>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2A3"/>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41D"/>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590F"/>
    <w:rsid w:val="003F614E"/>
    <w:rsid w:val="003F623D"/>
    <w:rsid w:val="003F6CF0"/>
    <w:rsid w:val="00400224"/>
    <w:rsid w:val="00400574"/>
    <w:rsid w:val="004005B5"/>
    <w:rsid w:val="00401A7C"/>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757"/>
    <w:rsid w:val="00413AD5"/>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3E"/>
    <w:rsid w:val="00436F57"/>
    <w:rsid w:val="004372F3"/>
    <w:rsid w:val="00437422"/>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161"/>
    <w:rsid w:val="0045460F"/>
    <w:rsid w:val="00454B3A"/>
    <w:rsid w:val="00455095"/>
    <w:rsid w:val="00455213"/>
    <w:rsid w:val="00455350"/>
    <w:rsid w:val="00456EDA"/>
    <w:rsid w:val="00457A14"/>
    <w:rsid w:val="00457EEE"/>
    <w:rsid w:val="00460083"/>
    <w:rsid w:val="00460A6E"/>
    <w:rsid w:val="00460F6B"/>
    <w:rsid w:val="00462595"/>
    <w:rsid w:val="00462BCF"/>
    <w:rsid w:val="004631D8"/>
    <w:rsid w:val="004633DA"/>
    <w:rsid w:val="004639C1"/>
    <w:rsid w:val="00463FD6"/>
    <w:rsid w:val="00464E47"/>
    <w:rsid w:val="0046557C"/>
    <w:rsid w:val="004656C4"/>
    <w:rsid w:val="00465A64"/>
    <w:rsid w:val="00466005"/>
    <w:rsid w:val="00466E13"/>
    <w:rsid w:val="00466E30"/>
    <w:rsid w:val="004672B1"/>
    <w:rsid w:val="004678F1"/>
    <w:rsid w:val="004718FD"/>
    <w:rsid w:val="00471C89"/>
    <w:rsid w:val="00472203"/>
    <w:rsid w:val="0047275C"/>
    <w:rsid w:val="00472B2F"/>
    <w:rsid w:val="00472EEC"/>
    <w:rsid w:val="00473992"/>
    <w:rsid w:val="004746D0"/>
    <w:rsid w:val="00474CAE"/>
    <w:rsid w:val="0047558D"/>
    <w:rsid w:val="00475D74"/>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524"/>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A4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CEA"/>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1EE"/>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DEC"/>
    <w:rsid w:val="005313A1"/>
    <w:rsid w:val="005314EA"/>
    <w:rsid w:val="005319F2"/>
    <w:rsid w:val="00531D6E"/>
    <w:rsid w:val="00531FD9"/>
    <w:rsid w:val="0053206A"/>
    <w:rsid w:val="00532191"/>
    <w:rsid w:val="005321B3"/>
    <w:rsid w:val="00532293"/>
    <w:rsid w:val="00532734"/>
    <w:rsid w:val="00532D20"/>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59B"/>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D2C"/>
    <w:rsid w:val="00555F0D"/>
    <w:rsid w:val="005560E0"/>
    <w:rsid w:val="0055647C"/>
    <w:rsid w:val="0055676A"/>
    <w:rsid w:val="0055797E"/>
    <w:rsid w:val="00557A90"/>
    <w:rsid w:val="00557B6A"/>
    <w:rsid w:val="00557E73"/>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6C6"/>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83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025"/>
    <w:rsid w:val="00674367"/>
    <w:rsid w:val="00674DAF"/>
    <w:rsid w:val="006750BA"/>
    <w:rsid w:val="006750D8"/>
    <w:rsid w:val="00675509"/>
    <w:rsid w:val="006756B8"/>
    <w:rsid w:val="0067612B"/>
    <w:rsid w:val="00676933"/>
    <w:rsid w:val="00676D9E"/>
    <w:rsid w:val="00676DE3"/>
    <w:rsid w:val="00677179"/>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A7A"/>
    <w:rsid w:val="00682BE9"/>
    <w:rsid w:val="00682EA5"/>
    <w:rsid w:val="006836CA"/>
    <w:rsid w:val="00684125"/>
    <w:rsid w:val="00684A1C"/>
    <w:rsid w:val="006852FD"/>
    <w:rsid w:val="00686102"/>
    <w:rsid w:val="0068633E"/>
    <w:rsid w:val="00686869"/>
    <w:rsid w:val="006868B0"/>
    <w:rsid w:val="00686FEE"/>
    <w:rsid w:val="0069069F"/>
    <w:rsid w:val="00691932"/>
    <w:rsid w:val="00692B1D"/>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B7CC3"/>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51"/>
    <w:rsid w:val="006F7279"/>
    <w:rsid w:val="006F7A70"/>
    <w:rsid w:val="007001DA"/>
    <w:rsid w:val="00700436"/>
    <w:rsid w:val="007004CA"/>
    <w:rsid w:val="00700CBB"/>
    <w:rsid w:val="00700FF5"/>
    <w:rsid w:val="00701189"/>
    <w:rsid w:val="007017EB"/>
    <w:rsid w:val="0070224A"/>
    <w:rsid w:val="00702909"/>
    <w:rsid w:val="00703168"/>
    <w:rsid w:val="00703C28"/>
    <w:rsid w:val="00703C61"/>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24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B4B"/>
    <w:rsid w:val="00770E25"/>
    <w:rsid w:val="00771077"/>
    <w:rsid w:val="00771858"/>
    <w:rsid w:val="00771895"/>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18A"/>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84E"/>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1AC"/>
    <w:rsid w:val="007B33F3"/>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621"/>
    <w:rsid w:val="007D1D94"/>
    <w:rsid w:val="007D2170"/>
    <w:rsid w:val="007D2616"/>
    <w:rsid w:val="007D2BC3"/>
    <w:rsid w:val="007D3437"/>
    <w:rsid w:val="007D382E"/>
    <w:rsid w:val="007D3CE4"/>
    <w:rsid w:val="007D44BA"/>
    <w:rsid w:val="007D46D2"/>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6F7"/>
    <w:rsid w:val="007F079E"/>
    <w:rsid w:val="007F1CB7"/>
    <w:rsid w:val="007F2115"/>
    <w:rsid w:val="007F21F8"/>
    <w:rsid w:val="007F28C5"/>
    <w:rsid w:val="007F2E0E"/>
    <w:rsid w:val="007F414D"/>
    <w:rsid w:val="007F4D6F"/>
    <w:rsid w:val="007F4DA5"/>
    <w:rsid w:val="007F4FF3"/>
    <w:rsid w:val="007F502F"/>
    <w:rsid w:val="007F53AA"/>
    <w:rsid w:val="007F5740"/>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749"/>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0FF9"/>
    <w:rsid w:val="008312E0"/>
    <w:rsid w:val="00831D36"/>
    <w:rsid w:val="00831DA4"/>
    <w:rsid w:val="00831EB3"/>
    <w:rsid w:val="00831FA8"/>
    <w:rsid w:val="00831FBF"/>
    <w:rsid w:val="008320A5"/>
    <w:rsid w:val="00832810"/>
    <w:rsid w:val="00832E2C"/>
    <w:rsid w:val="00833070"/>
    <w:rsid w:val="008331B6"/>
    <w:rsid w:val="00833824"/>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29"/>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974"/>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CA7"/>
    <w:rsid w:val="008B6126"/>
    <w:rsid w:val="008B63C9"/>
    <w:rsid w:val="008B6925"/>
    <w:rsid w:val="008B700A"/>
    <w:rsid w:val="008B71B5"/>
    <w:rsid w:val="008B7526"/>
    <w:rsid w:val="008C0152"/>
    <w:rsid w:val="008C01A1"/>
    <w:rsid w:val="008C1343"/>
    <w:rsid w:val="008C201B"/>
    <w:rsid w:val="008C26D7"/>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9C"/>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662"/>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7FC"/>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472"/>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2FD2"/>
    <w:rsid w:val="00953527"/>
    <w:rsid w:val="009537A0"/>
    <w:rsid w:val="00953838"/>
    <w:rsid w:val="009539AE"/>
    <w:rsid w:val="00953A6E"/>
    <w:rsid w:val="009548C2"/>
    <w:rsid w:val="009548CA"/>
    <w:rsid w:val="00955F29"/>
    <w:rsid w:val="00955FE5"/>
    <w:rsid w:val="009566D0"/>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87"/>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6D"/>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9F7"/>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032"/>
    <w:rsid w:val="009D00C1"/>
    <w:rsid w:val="009D05BD"/>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0F61"/>
    <w:rsid w:val="009F150F"/>
    <w:rsid w:val="009F19D4"/>
    <w:rsid w:val="009F1AB6"/>
    <w:rsid w:val="009F1CCE"/>
    <w:rsid w:val="009F1DCB"/>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274B"/>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EEE"/>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3DD"/>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6F85"/>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9BE"/>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168"/>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993"/>
    <w:rsid w:val="00AD2EC9"/>
    <w:rsid w:val="00AD2F55"/>
    <w:rsid w:val="00AD370C"/>
    <w:rsid w:val="00AD43BD"/>
    <w:rsid w:val="00AD48BB"/>
    <w:rsid w:val="00AD5AF1"/>
    <w:rsid w:val="00AD5D99"/>
    <w:rsid w:val="00AD6316"/>
    <w:rsid w:val="00AD65CD"/>
    <w:rsid w:val="00AD66B5"/>
    <w:rsid w:val="00AD6AAF"/>
    <w:rsid w:val="00AD73CA"/>
    <w:rsid w:val="00AD743B"/>
    <w:rsid w:val="00AE0492"/>
    <w:rsid w:val="00AE07B5"/>
    <w:rsid w:val="00AE0EA4"/>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22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68F"/>
    <w:rsid w:val="00B17BDF"/>
    <w:rsid w:val="00B20602"/>
    <w:rsid w:val="00B20BC5"/>
    <w:rsid w:val="00B2226C"/>
    <w:rsid w:val="00B2247C"/>
    <w:rsid w:val="00B2286E"/>
    <w:rsid w:val="00B23010"/>
    <w:rsid w:val="00B23933"/>
    <w:rsid w:val="00B240D0"/>
    <w:rsid w:val="00B244BD"/>
    <w:rsid w:val="00B24DBF"/>
    <w:rsid w:val="00B2544D"/>
    <w:rsid w:val="00B257FC"/>
    <w:rsid w:val="00B259C8"/>
    <w:rsid w:val="00B25C40"/>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2AD"/>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B58"/>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7F1"/>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31"/>
    <w:rsid w:val="00BB0A85"/>
    <w:rsid w:val="00BB13AD"/>
    <w:rsid w:val="00BB1EE1"/>
    <w:rsid w:val="00BB2364"/>
    <w:rsid w:val="00BB35EE"/>
    <w:rsid w:val="00BB3823"/>
    <w:rsid w:val="00BB3883"/>
    <w:rsid w:val="00BB3C9D"/>
    <w:rsid w:val="00BB445A"/>
    <w:rsid w:val="00BB46DF"/>
    <w:rsid w:val="00BB4778"/>
    <w:rsid w:val="00BB499D"/>
    <w:rsid w:val="00BB4D21"/>
    <w:rsid w:val="00BB50FA"/>
    <w:rsid w:val="00BB57A0"/>
    <w:rsid w:val="00BB5DCD"/>
    <w:rsid w:val="00BB79B4"/>
    <w:rsid w:val="00BC0183"/>
    <w:rsid w:val="00BC07E0"/>
    <w:rsid w:val="00BC0A60"/>
    <w:rsid w:val="00BC1900"/>
    <w:rsid w:val="00BC1BB3"/>
    <w:rsid w:val="00BC224A"/>
    <w:rsid w:val="00BC22E3"/>
    <w:rsid w:val="00BC27D4"/>
    <w:rsid w:val="00BC2A6E"/>
    <w:rsid w:val="00BC2A90"/>
    <w:rsid w:val="00BC31E6"/>
    <w:rsid w:val="00BC3A8A"/>
    <w:rsid w:val="00BC3F7E"/>
    <w:rsid w:val="00BC45B2"/>
    <w:rsid w:val="00BC4729"/>
    <w:rsid w:val="00BC5979"/>
    <w:rsid w:val="00BC5CD3"/>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87"/>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399"/>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9E7"/>
    <w:rsid w:val="00C4700C"/>
    <w:rsid w:val="00C507F4"/>
    <w:rsid w:val="00C51A3E"/>
    <w:rsid w:val="00C51BDD"/>
    <w:rsid w:val="00C524BC"/>
    <w:rsid w:val="00C52783"/>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4A"/>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21E4"/>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1CA"/>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24"/>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E7E63"/>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55"/>
    <w:rsid w:val="00CF6421"/>
    <w:rsid w:val="00CF6BDA"/>
    <w:rsid w:val="00CF7515"/>
    <w:rsid w:val="00D00664"/>
    <w:rsid w:val="00D00A64"/>
    <w:rsid w:val="00D00B6E"/>
    <w:rsid w:val="00D014AE"/>
    <w:rsid w:val="00D01D8E"/>
    <w:rsid w:val="00D023BF"/>
    <w:rsid w:val="00D0291A"/>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4D1"/>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623"/>
    <w:rsid w:val="00D278B8"/>
    <w:rsid w:val="00D30461"/>
    <w:rsid w:val="00D30561"/>
    <w:rsid w:val="00D30DB1"/>
    <w:rsid w:val="00D31BB0"/>
    <w:rsid w:val="00D31DB2"/>
    <w:rsid w:val="00D33A00"/>
    <w:rsid w:val="00D3402C"/>
    <w:rsid w:val="00D34366"/>
    <w:rsid w:val="00D34690"/>
    <w:rsid w:val="00D3485F"/>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7A6"/>
    <w:rsid w:val="00D55B77"/>
    <w:rsid w:val="00D566DF"/>
    <w:rsid w:val="00D57CB6"/>
    <w:rsid w:val="00D60074"/>
    <w:rsid w:val="00D60251"/>
    <w:rsid w:val="00D607A2"/>
    <w:rsid w:val="00D611EE"/>
    <w:rsid w:val="00D61478"/>
    <w:rsid w:val="00D61554"/>
    <w:rsid w:val="00D61DE5"/>
    <w:rsid w:val="00D62461"/>
    <w:rsid w:val="00D62A02"/>
    <w:rsid w:val="00D63E0E"/>
    <w:rsid w:val="00D64204"/>
    <w:rsid w:val="00D642C4"/>
    <w:rsid w:val="00D6540E"/>
    <w:rsid w:val="00D65AEB"/>
    <w:rsid w:val="00D6610B"/>
    <w:rsid w:val="00D66DEF"/>
    <w:rsid w:val="00D66E47"/>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EE9"/>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B6A"/>
    <w:rsid w:val="00DB2C3C"/>
    <w:rsid w:val="00DB2C8A"/>
    <w:rsid w:val="00DB33F8"/>
    <w:rsid w:val="00DB38FF"/>
    <w:rsid w:val="00DB3B38"/>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0F2"/>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ADF"/>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CC6"/>
    <w:rsid w:val="00DE5DA6"/>
    <w:rsid w:val="00DE6529"/>
    <w:rsid w:val="00DE6DC2"/>
    <w:rsid w:val="00DE75D3"/>
    <w:rsid w:val="00DE7626"/>
    <w:rsid w:val="00DE7670"/>
    <w:rsid w:val="00DE777B"/>
    <w:rsid w:val="00DE7920"/>
    <w:rsid w:val="00DE7D7C"/>
    <w:rsid w:val="00DF0034"/>
    <w:rsid w:val="00DF00E1"/>
    <w:rsid w:val="00DF0935"/>
    <w:rsid w:val="00DF1C97"/>
    <w:rsid w:val="00DF1D8C"/>
    <w:rsid w:val="00DF280F"/>
    <w:rsid w:val="00DF2858"/>
    <w:rsid w:val="00DF2862"/>
    <w:rsid w:val="00DF2D90"/>
    <w:rsid w:val="00DF306F"/>
    <w:rsid w:val="00DF317C"/>
    <w:rsid w:val="00DF3808"/>
    <w:rsid w:val="00DF3AE3"/>
    <w:rsid w:val="00DF3DFE"/>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11"/>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F74"/>
    <w:rsid w:val="00E72105"/>
    <w:rsid w:val="00E72B1C"/>
    <w:rsid w:val="00E72C63"/>
    <w:rsid w:val="00E73552"/>
    <w:rsid w:val="00E7364C"/>
    <w:rsid w:val="00E736AA"/>
    <w:rsid w:val="00E73A3B"/>
    <w:rsid w:val="00E7586C"/>
    <w:rsid w:val="00E76B3A"/>
    <w:rsid w:val="00E76BC6"/>
    <w:rsid w:val="00E80488"/>
    <w:rsid w:val="00E808C7"/>
    <w:rsid w:val="00E80B7F"/>
    <w:rsid w:val="00E81572"/>
    <w:rsid w:val="00E816E0"/>
    <w:rsid w:val="00E81912"/>
    <w:rsid w:val="00E82763"/>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92A"/>
    <w:rsid w:val="00EA2F4B"/>
    <w:rsid w:val="00EA4949"/>
    <w:rsid w:val="00EA4B56"/>
    <w:rsid w:val="00EA50AB"/>
    <w:rsid w:val="00EA52F7"/>
    <w:rsid w:val="00EA57A9"/>
    <w:rsid w:val="00EA5899"/>
    <w:rsid w:val="00EA5992"/>
    <w:rsid w:val="00EA652B"/>
    <w:rsid w:val="00EA66BB"/>
    <w:rsid w:val="00EA6A19"/>
    <w:rsid w:val="00EA6EDA"/>
    <w:rsid w:val="00EA706D"/>
    <w:rsid w:val="00EA729E"/>
    <w:rsid w:val="00EB0013"/>
    <w:rsid w:val="00EB0828"/>
    <w:rsid w:val="00EB0940"/>
    <w:rsid w:val="00EB1644"/>
    <w:rsid w:val="00EB1F03"/>
    <w:rsid w:val="00EB2BC1"/>
    <w:rsid w:val="00EB3302"/>
    <w:rsid w:val="00EB34EA"/>
    <w:rsid w:val="00EB3635"/>
    <w:rsid w:val="00EB3895"/>
    <w:rsid w:val="00EB3E49"/>
    <w:rsid w:val="00EB456A"/>
    <w:rsid w:val="00EB4F8F"/>
    <w:rsid w:val="00EB54A7"/>
    <w:rsid w:val="00EB5645"/>
    <w:rsid w:val="00EB6371"/>
    <w:rsid w:val="00EB648C"/>
    <w:rsid w:val="00EB64EB"/>
    <w:rsid w:val="00EB6691"/>
    <w:rsid w:val="00EB6711"/>
    <w:rsid w:val="00EB6A83"/>
    <w:rsid w:val="00EB6E22"/>
    <w:rsid w:val="00EB6E85"/>
    <w:rsid w:val="00EB6FA9"/>
    <w:rsid w:val="00EB73E4"/>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06D"/>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68"/>
    <w:rsid w:val="00F128EA"/>
    <w:rsid w:val="00F12ABA"/>
    <w:rsid w:val="00F130EE"/>
    <w:rsid w:val="00F13D3C"/>
    <w:rsid w:val="00F147AC"/>
    <w:rsid w:val="00F14D7D"/>
    <w:rsid w:val="00F15864"/>
    <w:rsid w:val="00F15AA0"/>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539D"/>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858"/>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412"/>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BEB"/>
    <w:rsid w:val="00F93087"/>
    <w:rsid w:val="00F930EF"/>
    <w:rsid w:val="00F9402A"/>
    <w:rsid w:val="00F9454F"/>
    <w:rsid w:val="00F94593"/>
    <w:rsid w:val="00F9477D"/>
    <w:rsid w:val="00F95E33"/>
    <w:rsid w:val="00F960EC"/>
    <w:rsid w:val="00F9633B"/>
    <w:rsid w:val="00F969DB"/>
    <w:rsid w:val="00F96A5D"/>
    <w:rsid w:val="00F96C31"/>
    <w:rsid w:val="00F96E7D"/>
    <w:rsid w:val="00F96EF1"/>
    <w:rsid w:val="00F97146"/>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29A"/>
    <w:rsid w:val="00FA6EF0"/>
    <w:rsid w:val="00FA7335"/>
    <w:rsid w:val="00FA7B36"/>
    <w:rsid w:val="00FB0039"/>
    <w:rsid w:val="00FB080F"/>
    <w:rsid w:val="00FB0FB2"/>
    <w:rsid w:val="00FB1331"/>
    <w:rsid w:val="00FB1993"/>
    <w:rsid w:val="00FB238F"/>
    <w:rsid w:val="00FB271D"/>
    <w:rsid w:val="00FB29DB"/>
    <w:rsid w:val="00FB3456"/>
    <w:rsid w:val="00FB3596"/>
    <w:rsid w:val="00FB3ECF"/>
    <w:rsid w:val="00FB48D6"/>
    <w:rsid w:val="00FB4B06"/>
    <w:rsid w:val="00FB509D"/>
    <w:rsid w:val="00FB5365"/>
    <w:rsid w:val="00FB5C39"/>
    <w:rsid w:val="00FB637B"/>
    <w:rsid w:val="00FB6B8E"/>
    <w:rsid w:val="00FB6E80"/>
    <w:rsid w:val="00FB6EF3"/>
    <w:rsid w:val="00FB72D9"/>
    <w:rsid w:val="00FB7731"/>
    <w:rsid w:val="00FB7BC0"/>
    <w:rsid w:val="00FB7D7B"/>
    <w:rsid w:val="00FC013D"/>
    <w:rsid w:val="00FC09B1"/>
    <w:rsid w:val="00FC0D3F"/>
    <w:rsid w:val="00FC0D78"/>
    <w:rsid w:val="00FC157F"/>
    <w:rsid w:val="00FC1687"/>
    <w:rsid w:val="00FC18B8"/>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120"/>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F0A6D1FF-3A92-4ED8-8F6C-B3D8B4DA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CF6BD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F6BDA"/>
    <w:rPr>
      <w:rFonts w:ascii="Times New Roman" w:eastAsia="Times New Roman" w:hAnsi="Times New Roman" w:cs="Times New Roman"/>
      <w:sz w:val="16"/>
      <w:szCs w:val="16"/>
      <w:lang w:val="es-MX"/>
    </w:rPr>
  </w:style>
  <w:style w:type="paragraph" w:customStyle="1" w:styleId="xmsonormal">
    <w:name w:val="x_msonormal"/>
    <w:basedOn w:val="Normal"/>
    <w:rsid w:val="009107FC"/>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436886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050702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977078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112337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68214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osfem.gob.mx/04_Normatividad/doc/Normatividad/2020/02_LinEntInfMenMpal20.pdf" TargetMode="Externa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onografias.com/trabajos14/verific-servicios/verific-servicios.shtml" TargetMode="External"/><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hyperlink" Target="https://www.ipomex.org.mx/ipo3/lgt/indice/CUAUTITLAN/art_92_vii/2.web"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ipomex.org.mx/ipo3/lgt/indice/CUAUTITLAN/art_92_viii/2.web"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20B39-1A36-46A7-8062-67A57AC9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9372</Words>
  <Characters>51549</Characters>
  <Application>Microsoft Office Word</Application>
  <DocSecurity>4</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2020-12-16T20:12:00Z</cp:lastPrinted>
  <dcterms:created xsi:type="dcterms:W3CDTF">2021-01-19T19:27:00Z</dcterms:created>
  <dcterms:modified xsi:type="dcterms:W3CDTF">2021-01-19T19:27:00Z</dcterms:modified>
</cp:coreProperties>
</file>