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EC8A" w14:textId="13189064"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62F9A">
        <w:rPr>
          <w:rFonts w:ascii="Palatino Linotype" w:eastAsia="Times New Roman" w:hAnsi="Palatino Linotype" w:cs="Arial"/>
          <w:color w:val="000000"/>
          <w:sz w:val="24"/>
          <w:szCs w:val="24"/>
          <w:lang w:eastAsia="es-MX"/>
        </w:rPr>
        <w:t>nueve</w:t>
      </w:r>
      <w:r w:rsidR="00B4065F">
        <w:rPr>
          <w:rFonts w:ascii="Palatino Linotype" w:eastAsia="Times New Roman" w:hAnsi="Palatino Linotype" w:cs="Arial"/>
          <w:color w:val="000000"/>
          <w:sz w:val="24"/>
          <w:szCs w:val="24"/>
          <w:lang w:eastAsia="es-MX"/>
        </w:rPr>
        <w:t xml:space="preserve"> de diciembre de dos mil veinte.</w:t>
      </w:r>
      <w:r w:rsidR="00CE62BA">
        <w:rPr>
          <w:rFonts w:ascii="Palatino Linotype" w:eastAsia="Times New Roman" w:hAnsi="Palatino Linotype" w:cs="Arial"/>
          <w:color w:val="000000"/>
          <w:sz w:val="24"/>
          <w:szCs w:val="24"/>
          <w:lang w:eastAsia="es-MX"/>
        </w:rPr>
        <w:t xml:space="preserve"> </w:t>
      </w:r>
      <w:r w:rsidR="002074E1">
        <w:rPr>
          <w:rFonts w:ascii="Palatino Linotype" w:eastAsia="Times New Roman" w:hAnsi="Palatino Linotype" w:cs="Arial"/>
          <w:color w:val="000000"/>
          <w:sz w:val="24"/>
          <w:szCs w:val="24"/>
          <w:lang w:eastAsia="es-MX"/>
        </w:rPr>
        <w:t xml:space="preserve"> </w:t>
      </w:r>
      <w:r w:rsidR="00A0242F">
        <w:rPr>
          <w:rFonts w:ascii="Palatino Linotype" w:eastAsia="Times New Roman" w:hAnsi="Palatino Linotype" w:cs="Arial"/>
          <w:color w:val="000000"/>
          <w:sz w:val="24"/>
          <w:szCs w:val="24"/>
          <w:lang w:eastAsia="es-MX"/>
        </w:rPr>
        <w:t xml:space="preserve"> </w:t>
      </w:r>
    </w:p>
    <w:p w14:paraId="2088159E" w14:textId="56CB371B" w:rsidR="00B4065F" w:rsidRPr="00B4065F"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545EFC">
        <w:rPr>
          <w:rFonts w:ascii="Palatino Linotype" w:hAnsi="Palatino Linotype" w:cs="Arial"/>
          <w:b/>
          <w:sz w:val="24"/>
        </w:rPr>
        <w:t>S</w:t>
      </w:r>
      <w:r w:rsidRPr="00D336C5">
        <w:rPr>
          <w:rFonts w:ascii="Palatino Linotype" w:hAnsi="Palatino Linotype" w:cs="Arial"/>
          <w:sz w:val="24"/>
        </w:rPr>
        <w:t xml:space="preserve"> </w:t>
      </w:r>
      <w:r w:rsidR="00545EFC">
        <w:rPr>
          <w:rFonts w:ascii="Palatino Linotype" w:hAnsi="Palatino Linotype" w:cs="Arial"/>
          <w:sz w:val="24"/>
        </w:rPr>
        <w:t>los</w:t>
      </w:r>
      <w:r w:rsidRPr="00D336C5">
        <w:rPr>
          <w:rFonts w:ascii="Palatino Linotype" w:hAnsi="Palatino Linotype" w:cs="Arial"/>
          <w:sz w:val="24"/>
        </w:rPr>
        <w:t xml:space="preserve"> expediente</w:t>
      </w:r>
      <w:r w:rsidR="00545EFC">
        <w:rPr>
          <w:rFonts w:ascii="Palatino Linotype" w:hAnsi="Palatino Linotype" w:cs="Arial"/>
          <w:sz w:val="24"/>
        </w:rPr>
        <w:t>s</w:t>
      </w:r>
      <w:r w:rsidRPr="00D336C5">
        <w:rPr>
          <w:rFonts w:ascii="Palatino Linotype" w:hAnsi="Palatino Linotype" w:cs="Arial"/>
          <w:sz w:val="24"/>
        </w:rPr>
        <w:t xml:space="preserve"> electrónico</w:t>
      </w:r>
      <w:r w:rsidR="00545EFC">
        <w:rPr>
          <w:rFonts w:ascii="Palatino Linotype" w:hAnsi="Palatino Linotype" w:cs="Arial"/>
          <w:sz w:val="24"/>
        </w:rPr>
        <w:t>s</w:t>
      </w:r>
      <w:r w:rsidRPr="00D336C5">
        <w:rPr>
          <w:rFonts w:ascii="Palatino Linotype" w:hAnsi="Palatino Linotype" w:cs="Arial"/>
          <w:sz w:val="24"/>
        </w:rPr>
        <w:t xml:space="preserve"> formado</w:t>
      </w:r>
      <w:r w:rsidR="00545EFC">
        <w:rPr>
          <w:rFonts w:ascii="Palatino Linotype" w:hAnsi="Palatino Linotype" w:cs="Arial"/>
          <w:sz w:val="24"/>
        </w:rPr>
        <w:t>s</w:t>
      </w:r>
      <w:r w:rsidRPr="00D336C5">
        <w:rPr>
          <w:rFonts w:ascii="Palatino Linotype" w:hAnsi="Palatino Linotype" w:cs="Arial"/>
          <w:sz w:val="24"/>
        </w:rPr>
        <w:t xml:space="preserve"> con motivo de</w:t>
      </w:r>
      <w:r w:rsidR="00545EFC">
        <w:rPr>
          <w:rFonts w:ascii="Palatino Linotype" w:hAnsi="Palatino Linotype" w:cs="Arial"/>
          <w:sz w:val="24"/>
        </w:rPr>
        <w:t xml:space="preserve"> los</w:t>
      </w:r>
      <w:r w:rsidRPr="00D336C5">
        <w:rPr>
          <w:rFonts w:ascii="Palatino Linotype" w:hAnsi="Palatino Linotype" w:cs="Arial"/>
          <w:sz w:val="24"/>
        </w:rPr>
        <w:t xml:space="preserve"> recurso</w:t>
      </w:r>
      <w:r w:rsidR="00545EFC">
        <w:rPr>
          <w:rFonts w:ascii="Palatino Linotype" w:hAnsi="Palatino Linotype" w:cs="Arial"/>
          <w:sz w:val="24"/>
        </w:rPr>
        <w:t>s</w:t>
      </w:r>
      <w:r w:rsidRPr="00D336C5">
        <w:rPr>
          <w:rFonts w:ascii="Palatino Linotype" w:hAnsi="Palatino Linotype" w:cs="Arial"/>
          <w:sz w:val="24"/>
        </w:rPr>
        <w:t xml:space="preserve"> de revisión número</w:t>
      </w:r>
      <w:r w:rsidR="00545EFC">
        <w:rPr>
          <w:rFonts w:ascii="Palatino Linotype" w:hAnsi="Palatino Linotype" w:cs="Arial"/>
          <w:sz w:val="24"/>
        </w:rPr>
        <w:t>s</w:t>
      </w:r>
      <w:r w:rsidRPr="00D336C5">
        <w:rPr>
          <w:rFonts w:ascii="Palatino Linotype" w:hAnsi="Palatino Linotype" w:cs="Arial"/>
          <w:sz w:val="24"/>
        </w:rPr>
        <w:t xml:space="preserve"> </w:t>
      </w:r>
      <w:r>
        <w:rPr>
          <w:rFonts w:ascii="Palatino Linotype" w:hAnsi="Palatino Linotype" w:cs="Arial"/>
          <w:b/>
          <w:sz w:val="24"/>
        </w:rPr>
        <w:t>0</w:t>
      </w:r>
      <w:r w:rsidR="00CE62BA">
        <w:rPr>
          <w:rFonts w:ascii="Palatino Linotype" w:hAnsi="Palatino Linotype" w:cs="Arial"/>
          <w:b/>
          <w:sz w:val="24"/>
        </w:rPr>
        <w:t>5</w:t>
      </w:r>
      <w:r w:rsidR="00B4065F">
        <w:rPr>
          <w:rFonts w:ascii="Palatino Linotype" w:hAnsi="Palatino Linotype" w:cs="Arial"/>
          <w:b/>
          <w:sz w:val="24"/>
        </w:rPr>
        <w:t>355</w:t>
      </w:r>
      <w:r>
        <w:rPr>
          <w:rFonts w:ascii="Palatino Linotype" w:hAnsi="Palatino Linotype" w:cs="Arial"/>
          <w:b/>
          <w:sz w:val="24"/>
        </w:rPr>
        <w:t>/INFOEM/IP/RR/2020</w:t>
      </w:r>
      <w:r w:rsidR="00545EFC">
        <w:rPr>
          <w:rFonts w:ascii="Palatino Linotype" w:hAnsi="Palatino Linotype" w:cs="Arial"/>
          <w:b/>
          <w:sz w:val="24"/>
        </w:rPr>
        <w:t xml:space="preserve"> y 05364/INFOEM/IP/RR/2020</w:t>
      </w:r>
      <w:r>
        <w:rPr>
          <w:rFonts w:ascii="Palatino Linotype" w:hAnsi="Palatino Linotype" w:cs="Arial"/>
          <w:b/>
          <w:sz w:val="24"/>
        </w:rPr>
        <w:t xml:space="preserve">, </w:t>
      </w:r>
      <w:r>
        <w:rPr>
          <w:rFonts w:ascii="Palatino Linotype" w:hAnsi="Palatino Linotype" w:cs="Arial"/>
          <w:sz w:val="24"/>
        </w:rPr>
        <w:t>interpuesto</w:t>
      </w:r>
      <w:r w:rsidR="00545EFC">
        <w:rPr>
          <w:rFonts w:ascii="Palatino Linotype" w:hAnsi="Palatino Linotype" w:cs="Arial"/>
          <w:sz w:val="24"/>
        </w:rPr>
        <w:t>s</w:t>
      </w:r>
      <w:r>
        <w:rPr>
          <w:rFonts w:ascii="Palatino Linotype" w:hAnsi="Palatino Linotype" w:cs="Arial"/>
          <w:sz w:val="24"/>
        </w:rPr>
        <w:t xml:space="preserve"> por </w:t>
      </w:r>
      <w:r w:rsidR="00B4065F">
        <w:rPr>
          <w:rFonts w:ascii="Palatino Linotype" w:hAnsi="Palatino Linotype" w:cs="Arial"/>
          <w:sz w:val="24"/>
        </w:rPr>
        <w:t xml:space="preserve">la </w:t>
      </w:r>
      <w:r w:rsidR="00B4065F">
        <w:rPr>
          <w:rFonts w:ascii="Palatino Linotype" w:hAnsi="Palatino Linotype" w:cs="Arial"/>
          <w:b/>
          <w:bCs/>
          <w:sz w:val="24"/>
        </w:rPr>
        <w:t xml:space="preserve">C. </w:t>
      </w:r>
      <w:r w:rsidR="001A5122">
        <w:rPr>
          <w:rFonts w:ascii="Palatino Linotype" w:hAnsi="Palatino Linotype" w:cs="Arial"/>
          <w:b/>
          <w:bCs/>
          <w:sz w:val="24"/>
        </w:rPr>
        <w:t>XXXXXXXXXXXX</w:t>
      </w:r>
      <w:r w:rsidR="00B4065F">
        <w:rPr>
          <w:rFonts w:ascii="Palatino Linotype" w:hAnsi="Palatino Linotype" w:cs="Arial"/>
          <w:b/>
          <w:bCs/>
          <w:sz w:val="24"/>
        </w:rPr>
        <w:t xml:space="preserve">, </w:t>
      </w:r>
      <w:r w:rsidR="00B4065F">
        <w:rPr>
          <w:rFonts w:ascii="Palatino Linotype" w:hAnsi="Palatino Linotype" w:cs="Arial"/>
          <w:sz w:val="24"/>
        </w:rPr>
        <w:t xml:space="preserve">en lo sucesivo </w:t>
      </w:r>
      <w:r w:rsidR="00B4065F">
        <w:rPr>
          <w:rFonts w:ascii="Palatino Linotype" w:hAnsi="Palatino Linotype" w:cs="Arial"/>
          <w:b/>
          <w:bCs/>
          <w:sz w:val="24"/>
        </w:rPr>
        <w:t xml:space="preserve">La Recurrente, </w:t>
      </w:r>
      <w:r w:rsidR="00B4065F">
        <w:rPr>
          <w:rFonts w:ascii="Palatino Linotype" w:hAnsi="Palatino Linotype" w:cs="Arial"/>
          <w:sz w:val="24"/>
        </w:rPr>
        <w:t>en contra de la falta de respuesta</w:t>
      </w:r>
      <w:r w:rsidR="00545EFC">
        <w:rPr>
          <w:rFonts w:ascii="Palatino Linotype" w:hAnsi="Palatino Linotype" w:cs="Arial"/>
          <w:sz w:val="24"/>
        </w:rPr>
        <w:t>s</w:t>
      </w:r>
      <w:r w:rsidR="00B4065F">
        <w:rPr>
          <w:rFonts w:ascii="Palatino Linotype" w:hAnsi="Palatino Linotype" w:cs="Arial"/>
          <w:sz w:val="24"/>
        </w:rPr>
        <w:t xml:space="preserve"> del </w:t>
      </w:r>
      <w:r w:rsidR="00B4065F">
        <w:rPr>
          <w:rFonts w:ascii="Palatino Linotype" w:hAnsi="Palatino Linotype" w:cs="Arial"/>
          <w:b/>
          <w:bCs/>
          <w:sz w:val="24"/>
        </w:rPr>
        <w:t xml:space="preserve">Ayuntamiento de Hueypoxtla, </w:t>
      </w:r>
      <w:r w:rsidR="00B4065F">
        <w:rPr>
          <w:rFonts w:ascii="Palatino Linotype" w:hAnsi="Palatino Linotype" w:cs="Arial"/>
          <w:sz w:val="24"/>
        </w:rPr>
        <w:t xml:space="preserve">en lo sucesivo </w:t>
      </w:r>
      <w:r w:rsidR="00B4065F">
        <w:rPr>
          <w:rFonts w:ascii="Palatino Linotype" w:hAnsi="Palatino Linotype" w:cs="Arial"/>
          <w:b/>
          <w:bCs/>
          <w:sz w:val="24"/>
        </w:rPr>
        <w:t xml:space="preserve">El Sujeto Obligado, </w:t>
      </w:r>
      <w:r w:rsidR="00B4065F">
        <w:rPr>
          <w:rFonts w:ascii="Palatino Linotype" w:hAnsi="Palatino Linotype" w:cs="Arial"/>
          <w:sz w:val="24"/>
        </w:rPr>
        <w:t xml:space="preserve">se procede a dictar la presente resolución. </w:t>
      </w:r>
    </w:p>
    <w:p w14:paraId="78EF8415" w14:textId="77777777" w:rsidR="00B4065F" w:rsidRDefault="00B4065F" w:rsidP="00B9640A">
      <w:pPr>
        <w:pStyle w:val="infoemcitas"/>
        <w:jc w:val="center"/>
        <w:rPr>
          <w:b/>
          <w:bCs/>
          <w:i w:val="0"/>
          <w:iCs/>
          <w:sz w:val="28"/>
          <w:szCs w:val="28"/>
        </w:rPr>
      </w:pPr>
    </w:p>
    <w:p w14:paraId="5A777984" w14:textId="0FD852DC"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AF5FB65" w14:textId="69DCAB8D" w:rsidR="00190EA0" w:rsidRDefault="00190EA0" w:rsidP="00190EA0">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diecinueve y veinte de octubre de dos mil veinte, </w:t>
      </w:r>
      <w:r>
        <w:rPr>
          <w:rFonts w:ascii="Palatino Linotype" w:hAnsi="Palatino Linotype" w:cs="Arial"/>
          <w:b/>
          <w:bCs/>
          <w:sz w:val="24"/>
        </w:rPr>
        <w:t xml:space="preserve">La Recurrente, </w:t>
      </w:r>
      <w:r>
        <w:rPr>
          <w:rFonts w:ascii="Palatino Linotype" w:hAnsi="Palatino Linotype" w:cs="Arial"/>
          <w:sz w:val="24"/>
        </w:rPr>
        <w:t xml:space="preserve">presentó a través del </w:t>
      </w:r>
      <w:r w:rsidRPr="00D3218F">
        <w:rPr>
          <w:rFonts w:ascii="Palatino Linotype" w:hAnsi="Palatino Linotype" w:cs="Arial"/>
          <w:sz w:val="24"/>
        </w:rPr>
        <w:t>Sistema de Acceso a la Información Mexiquense (</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Pr>
          <w:rFonts w:ascii="Palatino Linotype" w:hAnsi="Palatino Linotype" w:cs="Arial"/>
          <w:b/>
          <w:bCs/>
          <w:sz w:val="24"/>
        </w:rPr>
        <w:t xml:space="preserve">00117/HUEYPOX/IP/2020 </w:t>
      </w:r>
      <w:r>
        <w:rPr>
          <w:rFonts w:ascii="Palatino Linotype" w:hAnsi="Palatino Linotype" w:cs="Arial"/>
          <w:sz w:val="24"/>
        </w:rPr>
        <w:t xml:space="preserve">y </w:t>
      </w:r>
      <w:r>
        <w:rPr>
          <w:rFonts w:ascii="Palatino Linotype" w:hAnsi="Palatino Linotype" w:cs="Arial"/>
          <w:b/>
          <w:bCs/>
          <w:sz w:val="24"/>
        </w:rPr>
        <w:t xml:space="preserve">00073/HUEYPOX/IP/2020, </w:t>
      </w:r>
      <w:r>
        <w:rPr>
          <w:rFonts w:ascii="Palatino Linotype" w:hAnsi="Palatino Linotype" w:cs="Arial"/>
          <w:sz w:val="24"/>
        </w:rPr>
        <w:t xml:space="preserve">mediante las cuales solicitó información en el tenor siguiente: </w:t>
      </w:r>
    </w:p>
    <w:p w14:paraId="51AE375C" w14:textId="3F16F405" w:rsidR="00190EA0" w:rsidRDefault="00190EA0" w:rsidP="00190EA0">
      <w:pPr>
        <w:spacing w:before="240" w:line="360" w:lineRule="auto"/>
        <w:jc w:val="both"/>
        <w:rPr>
          <w:rFonts w:ascii="Palatino Linotype" w:hAnsi="Palatino Linotype" w:cs="Arial"/>
          <w:b/>
          <w:bCs/>
          <w:sz w:val="24"/>
        </w:rPr>
      </w:pPr>
      <w:r>
        <w:rPr>
          <w:rFonts w:ascii="Palatino Linotype" w:hAnsi="Palatino Linotype" w:cs="Arial"/>
          <w:b/>
          <w:bCs/>
          <w:sz w:val="24"/>
        </w:rPr>
        <w:t>Solicitud de información 00117/HUEYPOX/IP/2020</w:t>
      </w:r>
    </w:p>
    <w:p w14:paraId="6E9C478B" w14:textId="22E0C4F0" w:rsidR="00190EA0" w:rsidRPr="00190EA0" w:rsidRDefault="00190EA0" w:rsidP="00190EA0">
      <w:pPr>
        <w:pStyle w:val="Citas"/>
        <w:rPr>
          <w:b/>
          <w:bCs/>
          <w:sz w:val="24"/>
        </w:rPr>
      </w:pPr>
      <w:r>
        <w:t xml:space="preserve">“requiero los recibos de nomina de Lorenzo Barrera, y Sabino Barrera del periodo comprendido del 01 enero del 2019 al 15 de octubre del 2020” </w:t>
      </w:r>
      <w:r>
        <w:rPr>
          <w:b/>
          <w:bCs/>
        </w:rPr>
        <w:t>[Sic]</w:t>
      </w:r>
    </w:p>
    <w:p w14:paraId="4320C2FA" w14:textId="76DAB321" w:rsidR="00190EA0" w:rsidRPr="00190EA0" w:rsidRDefault="00190EA0" w:rsidP="00190EA0">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Solicitud de información 00073/HUEYPOX/IP/2020</w:t>
      </w:r>
    </w:p>
    <w:p w14:paraId="338FAFD3" w14:textId="54594B45" w:rsidR="00190EA0" w:rsidRPr="00190EA0" w:rsidRDefault="00190EA0" w:rsidP="00190EA0">
      <w:pPr>
        <w:pStyle w:val="Citas"/>
        <w:rPr>
          <w:b/>
          <w:bCs/>
          <w:sz w:val="24"/>
        </w:rPr>
      </w:pPr>
      <w:r>
        <w:t xml:space="preserve">“SOLICITO LOS RECIBOS DE NOMINA EN PDF Y DATOS ABIERTOS DEL TITULAR DE LA DEFENSORIA DE DERECHOS HUMANOS” </w:t>
      </w:r>
      <w:r>
        <w:rPr>
          <w:b/>
          <w:bCs/>
        </w:rPr>
        <w:t>[Sic]</w:t>
      </w:r>
    </w:p>
    <w:p w14:paraId="00344FBF" w14:textId="77777777" w:rsidR="00190EA0" w:rsidRDefault="00190EA0" w:rsidP="00190EA0">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00BAF780" w14:textId="77777777" w:rsidR="00190EA0" w:rsidRDefault="00190EA0" w:rsidP="008E7DB4">
      <w:pPr>
        <w:spacing w:before="240" w:line="360" w:lineRule="auto"/>
        <w:jc w:val="both"/>
        <w:rPr>
          <w:rFonts w:ascii="Palatino Linotype" w:hAnsi="Palatino Linotype" w:cs="Arial"/>
          <w:b/>
          <w:sz w:val="28"/>
          <w:lang w:val="es-ES_tradnl"/>
        </w:rPr>
      </w:pPr>
    </w:p>
    <w:p w14:paraId="28D8A302" w14:textId="4E95E572"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19F23F26" w14:textId="479A7E71" w:rsidR="008E7DB4" w:rsidRDefault="00190EA0" w:rsidP="008E7DB4">
      <w:pPr>
        <w:spacing w:before="240" w:line="360" w:lineRule="auto"/>
        <w:jc w:val="both"/>
        <w:rPr>
          <w:rFonts w:ascii="Palatino Linotype" w:hAnsi="Palatino Linotype" w:cs="Arial"/>
          <w:sz w:val="24"/>
          <w:szCs w:val="24"/>
        </w:rPr>
      </w:pPr>
      <w:r w:rsidRPr="00190EA0">
        <w:rPr>
          <w:rFonts w:ascii="Palatino Linotype" w:hAnsi="Palatino Linotype" w:cs="Arial"/>
          <w:sz w:val="24"/>
          <w:szCs w:val="24"/>
        </w:rPr>
        <w:t xml:space="preserve">De las constancias de los expedientes electrónicos del </w:t>
      </w:r>
      <w:r w:rsidRPr="00190EA0">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fue omiso en dar respuesta</w:t>
      </w:r>
      <w:r>
        <w:rPr>
          <w:rFonts w:ascii="Palatino Linotype" w:hAnsi="Palatino Linotype" w:cs="Arial"/>
          <w:sz w:val="24"/>
          <w:szCs w:val="24"/>
        </w:rPr>
        <w:t>s</w:t>
      </w:r>
      <w:r w:rsidR="008E7DB4">
        <w:rPr>
          <w:rFonts w:ascii="Palatino Linotype" w:hAnsi="Palatino Linotype" w:cs="Arial"/>
          <w:sz w:val="24"/>
          <w:szCs w:val="24"/>
        </w:rPr>
        <w:t xml:space="preserve"> a la</w:t>
      </w:r>
      <w:r>
        <w:rPr>
          <w:rFonts w:ascii="Palatino Linotype" w:hAnsi="Palatino Linotype" w:cs="Arial"/>
          <w:sz w:val="24"/>
          <w:szCs w:val="24"/>
        </w:rPr>
        <w:t>s</w:t>
      </w:r>
      <w:r w:rsidR="008E7DB4">
        <w:rPr>
          <w:rFonts w:ascii="Palatino Linotype" w:hAnsi="Palatino Linotype" w:cs="Arial"/>
          <w:sz w:val="24"/>
          <w:szCs w:val="24"/>
        </w:rPr>
        <w:t xml:space="preserve"> solicitud</w:t>
      </w:r>
      <w:r>
        <w:rPr>
          <w:rFonts w:ascii="Palatino Linotype" w:hAnsi="Palatino Linotype" w:cs="Arial"/>
          <w:sz w:val="24"/>
          <w:szCs w:val="24"/>
        </w:rPr>
        <w:t>es</w:t>
      </w:r>
      <w:r w:rsidR="008E7DB4">
        <w:rPr>
          <w:rFonts w:ascii="Palatino Linotype" w:hAnsi="Palatino Linotype" w:cs="Arial"/>
          <w:sz w:val="24"/>
          <w:szCs w:val="24"/>
        </w:rPr>
        <w:t xml:space="preserve"> de información presentada</w:t>
      </w:r>
      <w:r>
        <w:rPr>
          <w:rFonts w:ascii="Palatino Linotype" w:hAnsi="Palatino Linotype" w:cs="Arial"/>
          <w:sz w:val="24"/>
          <w:szCs w:val="24"/>
        </w:rPr>
        <w:t>s</w:t>
      </w:r>
      <w:r w:rsidR="008E7DB4">
        <w:rPr>
          <w:rFonts w:ascii="Palatino Linotype" w:hAnsi="Palatino Linotype" w:cs="Arial"/>
          <w:sz w:val="24"/>
          <w:szCs w:val="24"/>
        </w:rPr>
        <w:t xml:space="preserve"> por </w:t>
      </w:r>
      <w:r>
        <w:rPr>
          <w:rFonts w:ascii="Palatino Linotype" w:hAnsi="Palatino Linotype" w:cs="Arial"/>
          <w:b/>
          <w:sz w:val="24"/>
          <w:szCs w:val="24"/>
        </w:rPr>
        <w:t>La</w:t>
      </w:r>
      <w:r w:rsidR="008E7DB4">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Pr>
          <w:rFonts w:ascii="Palatino Linotype" w:hAnsi="Palatino Linotype" w:cs="Arial"/>
          <w:sz w:val="24"/>
          <w:szCs w:val="24"/>
        </w:rPr>
        <w:t>d</w:t>
      </w:r>
      <w:r w:rsidR="008E7DB4">
        <w:rPr>
          <w:rFonts w:ascii="Palatino Linotype" w:hAnsi="Palatino Linotype" w:cs="Arial"/>
          <w:sz w:val="24"/>
          <w:szCs w:val="24"/>
        </w:rPr>
        <w:t xml:space="preserve">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4FECA69A"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8E7DB4" w:rsidRPr="00523CF0">
        <w:rPr>
          <w:rFonts w:ascii="Palatino Linotype" w:hAnsi="Palatino Linotype"/>
          <w:b/>
          <w:sz w:val="28"/>
        </w:rPr>
        <w:t>Del recurso de revisión.</w:t>
      </w:r>
    </w:p>
    <w:p w14:paraId="391AF25A" w14:textId="3F92C4BA" w:rsidR="00190EA0" w:rsidRDefault="008E7DB4" w:rsidP="00190EA0">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falta de respuesta</w:t>
      </w:r>
      <w:r w:rsidR="00190EA0">
        <w:rPr>
          <w:rFonts w:ascii="Palatino Linotype" w:hAnsi="Palatino Linotype" w:cs="Arial"/>
          <w:sz w:val="24"/>
          <w:szCs w:val="24"/>
        </w:rPr>
        <w:t>s</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190EA0">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w:t>
      </w:r>
      <w:r w:rsidR="00190EA0">
        <w:rPr>
          <w:rFonts w:ascii="Palatino Linotype" w:hAnsi="Palatino Linotype" w:cs="Arial"/>
          <w:sz w:val="24"/>
          <w:szCs w:val="24"/>
        </w:rPr>
        <w:t>los</w:t>
      </w:r>
      <w:r w:rsidRPr="0096643B">
        <w:rPr>
          <w:rFonts w:ascii="Palatino Linotype" w:hAnsi="Palatino Linotype" w:cs="Arial"/>
          <w:sz w:val="24"/>
          <w:szCs w:val="24"/>
        </w:rPr>
        <w:t xml:space="preserve"> recurso</w:t>
      </w:r>
      <w:r w:rsidR="00190EA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190EA0">
        <w:rPr>
          <w:rFonts w:ascii="Palatino Linotype" w:hAnsi="Palatino Linotype" w:cs="Arial"/>
          <w:sz w:val="24"/>
          <w:szCs w:val="24"/>
        </w:rPr>
        <w:t xml:space="preserve"> doce de noviembre del año en curso, los cuales fueron registrados en el sistema electrónico con los expedientes </w:t>
      </w:r>
      <w:r w:rsidR="00190EA0">
        <w:rPr>
          <w:rFonts w:ascii="Palatino Linotype" w:hAnsi="Palatino Linotype" w:cs="Arial"/>
          <w:b/>
          <w:bCs/>
          <w:sz w:val="24"/>
          <w:szCs w:val="24"/>
        </w:rPr>
        <w:t xml:space="preserve">05355/INFOEM/IP/RR/2020 </w:t>
      </w:r>
      <w:r w:rsidR="00190EA0">
        <w:rPr>
          <w:rFonts w:ascii="Palatino Linotype" w:hAnsi="Palatino Linotype" w:cs="Arial"/>
          <w:sz w:val="24"/>
          <w:szCs w:val="24"/>
        </w:rPr>
        <w:t xml:space="preserve">y </w:t>
      </w:r>
      <w:r w:rsidR="00190EA0">
        <w:rPr>
          <w:rFonts w:ascii="Palatino Linotype" w:hAnsi="Palatino Linotype" w:cs="Arial"/>
          <w:b/>
          <w:bCs/>
          <w:sz w:val="24"/>
          <w:szCs w:val="24"/>
        </w:rPr>
        <w:t xml:space="preserve">05364/INFOEM/IP/RR/2020 </w:t>
      </w:r>
      <w:r w:rsidR="00190EA0">
        <w:rPr>
          <w:rFonts w:ascii="Palatino Linotype" w:hAnsi="Palatino Linotype" w:cs="Arial"/>
          <w:sz w:val="24"/>
          <w:szCs w:val="24"/>
        </w:rPr>
        <w:t xml:space="preserve">en los cuales arguye las siguientes manifestaciones: </w:t>
      </w:r>
    </w:p>
    <w:p w14:paraId="55425AE5" w14:textId="59D02FE6" w:rsidR="00190EA0" w:rsidRDefault="00190EA0" w:rsidP="008E7DB4">
      <w:pPr>
        <w:spacing w:before="240" w:line="360" w:lineRule="auto"/>
        <w:jc w:val="both"/>
        <w:rPr>
          <w:rFonts w:ascii="Palatino Linotype" w:hAnsi="Palatino Linotype" w:cs="Arial"/>
          <w:sz w:val="24"/>
          <w:szCs w:val="24"/>
        </w:rPr>
      </w:pPr>
    </w:p>
    <w:p w14:paraId="7EBD02B7" w14:textId="56620C8C" w:rsidR="00545EFC" w:rsidRDefault="00545EFC" w:rsidP="002074E1">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Recurso de revisión 05355/INFOEM/IP/RR/2020</w:t>
      </w:r>
    </w:p>
    <w:p w14:paraId="562E28FE" w14:textId="709AD3D2" w:rsidR="002074E1" w:rsidRPr="00053099" w:rsidRDefault="002074E1" w:rsidP="002074E1">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00A6942" w14:textId="53A34C48" w:rsidR="002074E1" w:rsidRPr="00CE62BA" w:rsidRDefault="002074E1" w:rsidP="00A86C49">
      <w:pPr>
        <w:pStyle w:val="Citas"/>
      </w:pPr>
      <w:r w:rsidRPr="00CE62BA">
        <w:t>“</w:t>
      </w:r>
      <w:r w:rsidR="00545EFC">
        <w:t>El sujeto obligado no da respuesta a mi solicitud manifestando que genera un costo y la información se pidió mediante el sistema SAIMEX, razón por la cuál solicito se de contestación.</w:t>
      </w:r>
      <w:r w:rsidRPr="00CE62BA">
        <w:t xml:space="preserve">” </w:t>
      </w:r>
      <w:r w:rsidRPr="005C4A72">
        <w:rPr>
          <w:b/>
          <w:bCs/>
        </w:rPr>
        <w:t>[Sic]</w:t>
      </w:r>
    </w:p>
    <w:p w14:paraId="42F631E4" w14:textId="77777777" w:rsidR="008E7DB4" w:rsidRPr="00053099" w:rsidRDefault="008E7DB4" w:rsidP="008E7DB4">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587D939D" w14:textId="3D5C8D46" w:rsidR="008E7DB4" w:rsidRPr="00CE62BA" w:rsidRDefault="002074E1" w:rsidP="00A86C49">
      <w:pPr>
        <w:pStyle w:val="Citas"/>
      </w:pPr>
      <w:r w:rsidRPr="00CE62BA">
        <w:t>“</w:t>
      </w:r>
      <w:r w:rsidR="00545EFC">
        <w:t>no se da respuesta a la solicitud tratando de sorprender a este instituto manifestando que la información tiene un costo cuando la informacion se solicito via SAIMEX</w:t>
      </w:r>
      <w:r w:rsidRPr="00CE62BA">
        <w:t xml:space="preserve">” </w:t>
      </w:r>
      <w:r w:rsidRPr="005C4A72">
        <w:rPr>
          <w:b/>
          <w:bCs/>
        </w:rPr>
        <w:t>[Sic]</w:t>
      </w:r>
      <w:r w:rsidRPr="00CE62BA">
        <w:t xml:space="preserve"> </w:t>
      </w:r>
    </w:p>
    <w:p w14:paraId="77BFDBA2" w14:textId="0368B445" w:rsidR="002074E1" w:rsidRDefault="002074E1" w:rsidP="008E7DB4">
      <w:pPr>
        <w:spacing w:before="240" w:line="360" w:lineRule="auto"/>
        <w:jc w:val="both"/>
        <w:rPr>
          <w:rFonts w:ascii="Palatino Linotype" w:hAnsi="Palatino Linotype" w:cs="Arial"/>
          <w:b/>
          <w:sz w:val="28"/>
        </w:rPr>
      </w:pPr>
    </w:p>
    <w:p w14:paraId="238BA261" w14:textId="55717FBA" w:rsidR="00545EFC" w:rsidRDefault="00545EFC" w:rsidP="00545EFC">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05364/INFOEM/IP/RR/2020</w:t>
      </w:r>
    </w:p>
    <w:p w14:paraId="3EE11C42" w14:textId="77777777" w:rsidR="00545EFC" w:rsidRPr="00053099" w:rsidRDefault="00545EFC" w:rsidP="00545EFC">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5D05F295" w14:textId="224792EC" w:rsidR="00545EFC" w:rsidRPr="00CE62BA" w:rsidRDefault="00545EFC" w:rsidP="00A86C49">
      <w:pPr>
        <w:pStyle w:val="Citas"/>
      </w:pPr>
      <w:r w:rsidRPr="00CE62BA">
        <w:t>“</w:t>
      </w:r>
      <w:r>
        <w:t>NO DA INFORMACIÓN ALGUNA, OMITIO DAR INFORMACIÓN</w:t>
      </w:r>
      <w:r w:rsidRPr="00CE62BA">
        <w:t xml:space="preserve">” </w:t>
      </w:r>
      <w:r w:rsidRPr="005C4A72">
        <w:rPr>
          <w:b/>
          <w:bCs/>
        </w:rPr>
        <w:t>[Sic]</w:t>
      </w:r>
    </w:p>
    <w:p w14:paraId="48381977" w14:textId="77777777" w:rsidR="00545EFC" w:rsidRPr="00053099" w:rsidRDefault="00545EFC" w:rsidP="00545EFC">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B35D42E" w14:textId="3C8F29C8" w:rsidR="00545EFC" w:rsidRPr="00CE62BA" w:rsidRDefault="00545EFC" w:rsidP="00A86C49">
      <w:pPr>
        <w:pStyle w:val="Citas"/>
      </w:pPr>
      <w:r w:rsidRPr="00CE62BA">
        <w:t>“</w:t>
      </w:r>
      <w:r>
        <w:t>NO DA INFORMACIÓN ALGUNA, OMITE DAR INFORMACIÓN</w:t>
      </w:r>
      <w:r w:rsidRPr="00CE62BA">
        <w:t xml:space="preserve">” </w:t>
      </w:r>
      <w:r w:rsidRPr="005C4A72">
        <w:rPr>
          <w:b/>
          <w:bCs/>
        </w:rPr>
        <w:t xml:space="preserve">[Sic] </w:t>
      </w:r>
    </w:p>
    <w:p w14:paraId="62D86AF2" w14:textId="77777777" w:rsidR="00545EFC" w:rsidRDefault="00545EFC" w:rsidP="008E7DB4">
      <w:pPr>
        <w:spacing w:before="240" w:line="360" w:lineRule="auto"/>
        <w:jc w:val="both"/>
        <w:rPr>
          <w:rFonts w:ascii="Palatino Linotype" w:hAnsi="Palatino Linotype" w:cs="Arial"/>
          <w:b/>
          <w:sz w:val="28"/>
        </w:rPr>
      </w:pPr>
    </w:p>
    <w:p w14:paraId="6494D2D0" w14:textId="76B77992"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2B771EAC" w14:textId="77777777" w:rsidR="00A86C49" w:rsidRDefault="00545EFC" w:rsidP="00A86C49">
      <w:pPr>
        <w:pStyle w:val="Prrafodelista"/>
        <w:spacing w:line="360" w:lineRule="auto"/>
        <w:ind w:left="0"/>
        <w:jc w:val="both"/>
        <w:rPr>
          <w:rFonts w:ascii="Palatino Linotype" w:hAnsi="Palatino Linotype" w:cs="Arial"/>
        </w:rPr>
      </w:pPr>
      <w:r w:rsidRPr="00955C54">
        <w:rPr>
          <w:rFonts w:ascii="Palatino Linotype" w:hAnsi="Palatino Linotype" w:cs="Arial"/>
        </w:rPr>
        <w:lastRenderedPageBreak/>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Pr>
          <w:rFonts w:ascii="Palatino Linotype" w:hAnsi="Palatino Linotype" w:cs="Arial"/>
        </w:rPr>
        <w:t xml:space="preserve">onados Zulema Martínez Sánchez </w:t>
      </w:r>
      <w:r w:rsidRPr="0004219E">
        <w:rPr>
          <w:rFonts w:ascii="Palatino Linotype" w:hAnsi="Palatino Linotype" w:cs="Arial"/>
        </w:rPr>
        <w:t xml:space="preserve">y </w:t>
      </w:r>
      <w:r w:rsidR="00A86C49">
        <w:rPr>
          <w:rFonts w:ascii="Palatino Linotype" w:hAnsi="Palatino Linotype" w:cs="Arial"/>
        </w:rPr>
        <w:t>Javier Martínez Cruz</w:t>
      </w:r>
      <w:r w:rsidRPr="0004219E">
        <w:rPr>
          <w:rFonts w:ascii="Palatino Linotype" w:hAnsi="Palatino Linotype" w:cs="Arial"/>
        </w:rPr>
        <w:t>, en</w:t>
      </w:r>
      <w:r w:rsidRPr="00955C54">
        <w:rPr>
          <w:rFonts w:ascii="Palatino Linotype" w:hAnsi="Palatino Linotype" w:cs="Arial"/>
        </w:rPr>
        <w:t xml:space="preserve"> términos del arábigo 185 fracción I de la Ley de Transparencia y Acceso a la información Pública del Estado de México y Municipios, de los cuales recayeron en acuerdos de admisión en fecha</w:t>
      </w:r>
      <w:r w:rsidR="00A86C49">
        <w:rPr>
          <w:rFonts w:ascii="Palatino Linotype" w:hAnsi="Palatino Linotype" w:cs="Arial"/>
        </w:rPr>
        <w:t xml:space="preserve"> diecinueve de noviembre de dos mil veinte, determinándose, un plazo de siete días para que las partes manifestaran lo que a su derecho corresponda en términos de los numerales ya citados. </w:t>
      </w:r>
    </w:p>
    <w:p w14:paraId="362355E4" w14:textId="13E067E8" w:rsidR="00A86C49" w:rsidRDefault="00A86C49" w:rsidP="00545EFC">
      <w:pPr>
        <w:pStyle w:val="Prrafodelista"/>
        <w:spacing w:line="360" w:lineRule="auto"/>
        <w:ind w:left="0"/>
        <w:jc w:val="both"/>
        <w:rPr>
          <w:rFonts w:ascii="Palatino Linotype" w:hAnsi="Palatino Linotype" w:cs="Arial"/>
        </w:rPr>
      </w:pPr>
    </w:p>
    <w:p w14:paraId="1A41EEAF" w14:textId="77777777" w:rsidR="00545EFC" w:rsidRPr="00696379" w:rsidRDefault="00545EFC" w:rsidP="00545EF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202514EF" w14:textId="371C57A4" w:rsidR="00A86C49" w:rsidRPr="00696379" w:rsidRDefault="00545EFC" w:rsidP="00A86C49">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A86C49">
        <w:rPr>
          <w:rFonts w:ascii="Palatino Linotype" w:hAnsi="Palatino Linotype" w:cs="Arial"/>
        </w:rPr>
        <w:t xml:space="preserve">Vigésima Séptima Sesión Ordinaria, de fecha diecinueve de noviembre de dos mil veinte, </w:t>
      </w:r>
      <w:r w:rsidR="00A86C49" w:rsidRPr="00696379">
        <w:rPr>
          <w:rFonts w:ascii="Palatino Linotype" w:hAnsi="Palatino Linotype" w:cs="Arial"/>
        </w:rPr>
        <w:t>se determinó acumular los recursos de revisión en estudio, ya que existe identidad de</w:t>
      </w:r>
      <w:r w:rsidR="007261E9">
        <w:rPr>
          <w:rFonts w:ascii="Palatino Linotype" w:hAnsi="Palatino Linotype" w:cs="Arial"/>
        </w:rPr>
        <w:t xml:space="preserve"> la</w:t>
      </w:r>
      <w:r w:rsidR="00A86C49" w:rsidRPr="00696379">
        <w:rPr>
          <w:rFonts w:ascii="Palatino Linotype" w:hAnsi="Palatino Linotype" w:cs="Arial"/>
        </w:rPr>
        <w:t xml:space="preserve"> solicitante, del sujeto obligado y similitud de causas y objeto de solicitud.</w:t>
      </w:r>
    </w:p>
    <w:p w14:paraId="278A5B6F" w14:textId="49A0E9DE" w:rsidR="00A86C49" w:rsidRDefault="00A86C49" w:rsidP="00545EFC">
      <w:pPr>
        <w:pStyle w:val="Prrafodelista"/>
        <w:spacing w:line="360" w:lineRule="auto"/>
        <w:ind w:left="0"/>
        <w:jc w:val="both"/>
        <w:rPr>
          <w:rFonts w:ascii="Palatino Linotype" w:hAnsi="Palatino Linotype" w:cs="Arial"/>
        </w:rPr>
      </w:pPr>
    </w:p>
    <w:p w14:paraId="76535F9A" w14:textId="77777777" w:rsidR="00545EFC" w:rsidRPr="00CA418F" w:rsidRDefault="00545EFC" w:rsidP="00545EF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7878A7B" w14:textId="77777777" w:rsidR="00545EFC" w:rsidRPr="007D54D0" w:rsidRDefault="00545EFC" w:rsidP="00545EF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5D8947C" w14:textId="77777777" w:rsidR="00545EFC" w:rsidRPr="00A6274E" w:rsidRDefault="00545EFC" w:rsidP="00545EF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569A0BB" w14:textId="77777777" w:rsidR="00545EFC" w:rsidRPr="001D1D00" w:rsidRDefault="00545EFC" w:rsidP="00545EFC">
      <w:pPr>
        <w:spacing w:before="240" w:line="360" w:lineRule="auto"/>
        <w:ind w:left="851" w:right="851"/>
        <w:jc w:val="center"/>
        <w:rPr>
          <w:rFonts w:ascii="Palatino Linotype" w:hAnsi="Palatino Linotype"/>
          <w:b/>
          <w:i/>
        </w:rPr>
      </w:pPr>
      <w:r w:rsidRPr="001D1D00">
        <w:rPr>
          <w:rFonts w:ascii="Palatino Linotype" w:hAnsi="Palatino Linotype"/>
          <w:b/>
          <w:i/>
        </w:rPr>
        <w:lastRenderedPageBreak/>
        <w:t>Código de Procedimientos Administrativos del Estado de México</w:t>
      </w:r>
    </w:p>
    <w:p w14:paraId="6047DBA8" w14:textId="77777777" w:rsidR="00545EFC" w:rsidRPr="006F2470" w:rsidRDefault="00545EFC" w:rsidP="00545EF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40592886" w14:textId="77777777" w:rsidR="00545EFC" w:rsidRDefault="00545EFC" w:rsidP="00545EFC">
      <w:pPr>
        <w:pStyle w:val="Prrafodelista"/>
        <w:spacing w:line="360" w:lineRule="auto"/>
        <w:ind w:left="0"/>
        <w:jc w:val="both"/>
        <w:rPr>
          <w:rFonts w:ascii="Palatino Linotype" w:hAnsi="Palatino Linotype" w:cs="Arial"/>
        </w:rPr>
      </w:pPr>
    </w:p>
    <w:p w14:paraId="0B7ABEB7" w14:textId="77777777" w:rsidR="00545EFC" w:rsidRDefault="008E7DB4" w:rsidP="00545EFC">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00545EFC">
        <w:rPr>
          <w:rFonts w:ascii="Palatino Linotype" w:hAnsi="Palatino Linotype" w:cs="Arial"/>
          <w:b/>
          <w:sz w:val="28"/>
        </w:rPr>
        <w:t>SEXTO</w:t>
      </w:r>
      <w:r w:rsidR="00545EFC" w:rsidRPr="008551ED">
        <w:rPr>
          <w:rFonts w:ascii="Palatino Linotype" w:hAnsi="Palatino Linotype" w:cs="Arial"/>
          <w:b/>
          <w:sz w:val="24"/>
          <w:szCs w:val="24"/>
        </w:rPr>
        <w:t>.</w:t>
      </w:r>
      <w:r w:rsidR="00545EFC">
        <w:rPr>
          <w:rFonts w:ascii="Palatino Linotype" w:hAnsi="Palatino Linotype" w:cs="Arial"/>
          <w:b/>
          <w:sz w:val="24"/>
          <w:szCs w:val="24"/>
        </w:rPr>
        <w:t xml:space="preserve"> </w:t>
      </w:r>
      <w:r w:rsidR="00545EFC" w:rsidRPr="0087163A">
        <w:rPr>
          <w:rFonts w:ascii="Palatino Linotype" w:hAnsi="Palatino Linotype" w:cs="Arial"/>
          <w:b/>
          <w:sz w:val="28"/>
          <w:szCs w:val="28"/>
        </w:rPr>
        <w:t>De la etapa de instrucción.</w:t>
      </w:r>
    </w:p>
    <w:p w14:paraId="72B738E9" w14:textId="77777777" w:rsidR="00A86C49" w:rsidRPr="00BC559D" w:rsidRDefault="00A86C49" w:rsidP="00A86C4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sus informes justificados, asimismo,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rendir las manifestaciones estimadas pertinentes. </w:t>
      </w:r>
    </w:p>
    <w:p w14:paraId="5CA4D2AC" w14:textId="77777777" w:rsidR="00A86C49" w:rsidRDefault="00A86C49" w:rsidP="00A86C4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w:t>
      </w:r>
      <w:r w:rsidRPr="00E27B53">
        <w:rPr>
          <w:rFonts w:ascii="Palatino Linotype" w:hAnsi="Palatino Linotype" w:cs="Arial"/>
          <w:sz w:val="24"/>
          <w:szCs w:val="24"/>
        </w:rPr>
        <w:t>establecido para que las partes manifestaran lo que a su derecho conviniera, en fecha uno de diciembre del presente se decretó el cierre de instrucción en términos del artículo 185 fracción VI</w:t>
      </w:r>
      <w:r>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 </w:t>
      </w:r>
    </w:p>
    <w:p w14:paraId="1F86EF31" w14:textId="0EFA1F3C" w:rsidR="00A86C49" w:rsidRDefault="00A86C49" w:rsidP="00A86C49">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60640" behindDoc="0" locked="0" layoutInCell="1" allowOverlap="1" wp14:anchorId="2C8CEC2F" wp14:editId="259509FF">
                <wp:simplePos x="0" y="0"/>
                <wp:positionH relativeFrom="column">
                  <wp:posOffset>-346710</wp:posOffset>
                </wp:positionH>
                <wp:positionV relativeFrom="paragraph">
                  <wp:posOffset>41909</wp:posOffset>
                </wp:positionV>
                <wp:extent cx="6591300" cy="1152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591300"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AEDD3" id="Conector recto 1"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27.3pt,3.3pt" to="491.7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nwuAEAAMUDAAAOAAAAZHJzL2Uyb0RvYy54bWysU9tu2zAMfR/QfxD0vtjO0GIz4vQhxfYy&#10;bMG2foAqU7EA3UBpsfP3o+TEHdoCw4rCAHXjIXkO6c3tZA07AkbtXcebVc0ZOOl77Q4dv//1+f1H&#10;zmISrhfGO+j4CSK/3V6924yhhbUfvOkBGQVxsR1Dx4eUQltVUQ5gRVz5AI4elUcrEh3xUPUoRopu&#10;TbWu65tq9NgH9BJipNu7+ZFvS3ylQKbvSkVIzHScakvFYrEP2VbbjWgPKMKg5bkM8YoqrNCOki6h&#10;7kQS7DfqZ6GsluijV2klva28UlpC4UBsmvoJm5+DCFC4kDgxLDLFtwsrvx33yHRPvePMCUst2lGj&#10;ZPLIMC+syRqNIbbkunN7PJ9i2GMmPCm0eSUqbCq6nhZdYUpM0uXN9afmQ03yS3prmus1fTlq9QgP&#10;GNMX8JblTceNdpm4aMXxa0yz68WFcLmcuYCySycD2dm4H6CIDKVsCrqMEewMsqOgARBSgkuFEKUu&#10;3hmmtDELsP438OyfoVBG7H/AC6Jk9i4tYKudx5eyp+lSspr9LwrMvLMED74/ldYUaWhWirjnuc7D&#10;+Pe5wB//vu0fAAAA//8DAFBLAwQUAAYACAAAACEA+SMacuEAAAAJAQAADwAAAGRycy9kb3ducmV2&#10;LnhtbEyPwUrDQBCG74LvsIzgrd201hBjNqUUxFooxbZQj9vsmESzsyG7bdK3dzzpaRj+j3++yeaD&#10;bcQFO187UjAZRyCQCmdqKhUc9i+jBIQPmoxuHKGCK3qY57c3mU6N6+kdL7tQCi4hn2oFVQhtKqUv&#10;KrTaj12LxNmn66wOvHalNJ3uudw2chpFsbS6Jr5Q6RaXFRbfu7NVsOlWq+Viff2i7Yftj9P1cfs2&#10;vCp1fzcsnkEEHMIfDL/6rA45O53cmYwXjYLR4yxmVEHMg/On5GEG4sRgkkxA5pn8/0H+AwAA//8D&#10;AFBLAQItABQABgAIAAAAIQC2gziS/gAAAOEBAAATAAAAAAAAAAAAAAAAAAAAAABbQ29udGVudF9U&#10;eXBlc10ueG1sUEsBAi0AFAAGAAgAAAAhADj9If/WAAAAlAEAAAsAAAAAAAAAAAAAAAAALwEAAF9y&#10;ZWxzLy5yZWxzUEsBAi0AFAAGAAgAAAAhAE0XmfC4AQAAxQMAAA4AAAAAAAAAAAAAAAAALgIAAGRy&#10;cy9lMm9Eb2MueG1sUEsBAi0AFAAGAAgAAAAhAPkjGnLhAAAACQEAAA8AAAAAAAAAAAAAAAAAEgQA&#10;AGRycy9kb3ducmV2LnhtbFBLBQYAAAAABAAEAPMAAAAgBQAAAAA=&#10;" strokecolor="#5b9bd5 [3204]" strokeweight=".5pt">
                <v:stroke joinstyle="miter"/>
              </v:line>
            </w:pict>
          </mc:Fallback>
        </mc:AlternateContent>
      </w:r>
    </w:p>
    <w:p w14:paraId="1CADCCB9" w14:textId="77777777" w:rsidR="00A86C49" w:rsidRDefault="00A86C49" w:rsidP="00A86C4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7ACE062"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A86C49">
        <w:rPr>
          <w:rFonts w:ascii="Palatino Linotype" w:hAnsi="Palatino Linotype" w:cs="Arial"/>
          <w:sz w:val="24"/>
          <w:szCs w:val="24"/>
        </w:rPr>
        <w:t>los</w:t>
      </w:r>
      <w:r>
        <w:rPr>
          <w:rFonts w:ascii="Palatino Linotype" w:hAnsi="Palatino Linotype" w:cs="Arial"/>
          <w:sz w:val="24"/>
          <w:szCs w:val="24"/>
        </w:rPr>
        <w:t xml:space="preserve"> presente</w:t>
      </w:r>
      <w:r w:rsidR="00A86C49">
        <w:rPr>
          <w:rFonts w:ascii="Palatino Linotype" w:hAnsi="Palatino Linotype" w:cs="Arial"/>
          <w:sz w:val="24"/>
          <w:szCs w:val="24"/>
        </w:rPr>
        <w:t>s</w:t>
      </w:r>
      <w:r>
        <w:rPr>
          <w:rFonts w:ascii="Palatino Linotype" w:hAnsi="Palatino Linotype" w:cs="Arial"/>
          <w:sz w:val="24"/>
          <w:szCs w:val="24"/>
        </w:rPr>
        <w:t xml:space="preserve"> recurso</w:t>
      </w:r>
      <w:r w:rsidR="00A86C49">
        <w:rPr>
          <w:rFonts w:ascii="Palatino Linotype" w:hAnsi="Palatino Linotype" w:cs="Arial"/>
          <w:sz w:val="24"/>
          <w:szCs w:val="24"/>
        </w:rPr>
        <w:t>s</w:t>
      </w:r>
      <w:r>
        <w:rPr>
          <w:rFonts w:ascii="Palatino Linotype" w:hAnsi="Palatino Linotype" w:cs="Arial"/>
          <w:sz w:val="24"/>
          <w:szCs w:val="24"/>
        </w:rPr>
        <w:t xml:space="preserve"> de revisión interpuesto</w:t>
      </w:r>
      <w:r w:rsidR="00A86C49">
        <w:rPr>
          <w:rFonts w:ascii="Palatino Linotype" w:hAnsi="Palatino Linotype" w:cs="Arial"/>
          <w:sz w:val="24"/>
          <w:szCs w:val="24"/>
        </w:rPr>
        <w:t>s</w:t>
      </w:r>
      <w:r w:rsidRPr="008F797B">
        <w:rPr>
          <w:rFonts w:ascii="Palatino Linotype" w:hAnsi="Palatino Linotype" w:cs="Arial"/>
          <w:sz w:val="24"/>
          <w:szCs w:val="24"/>
        </w:rPr>
        <w:t xml:space="preserve"> por </w:t>
      </w:r>
      <w:r w:rsidR="00A86C49">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45975F" w14:textId="77777777" w:rsidR="00EF2ECF" w:rsidRPr="008F797B" w:rsidRDefault="00EF2EC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5EAA08D" w14:textId="3F6480E6"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sidR="007261E9">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584718">
        <w:rPr>
          <w:rFonts w:ascii="Palatino Linotype" w:eastAsia="Calibri" w:hAnsi="Palatino Linotype" w:cs="Times New Roman"/>
          <w:sz w:val="24"/>
          <w:szCs w:val="24"/>
          <w:lang w:eastAsia="es-ES"/>
        </w:rPr>
        <w:lastRenderedPageBreak/>
        <w:t>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51E0914"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p>
    <w:p w14:paraId="5C4F2585" w14:textId="5C94216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sidR="00D831E8">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w:t>
      </w:r>
      <w:r w:rsidR="005C4A72">
        <w:rPr>
          <w:rFonts w:ascii="Palatino Linotype" w:eastAsia="Times New Roman" w:hAnsi="Palatino Linotype" w:cs="Times New Roman"/>
          <w:sz w:val="24"/>
          <w:szCs w:val="24"/>
          <w:lang w:eastAsia="es-ES"/>
        </w:rPr>
        <w:t xml:space="preserve"> </w:t>
      </w:r>
      <w:r w:rsidR="005C4A72">
        <w:rPr>
          <w:rFonts w:ascii="Palatino Linotype" w:eastAsia="Times New Roman" w:hAnsi="Palatino Linotype" w:cs="Times New Roman"/>
          <w:b/>
          <w:bCs/>
          <w:sz w:val="24"/>
          <w:szCs w:val="24"/>
          <w:lang w:eastAsia="es-ES"/>
        </w:rPr>
        <w:t>La</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635F56AD"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5B8D123F"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E01EE33"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3B1C0946" w14:textId="26CE05E5" w:rsidR="00F66CC7" w:rsidRPr="00584718" w:rsidRDefault="00A86C49" w:rsidP="00F66CC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w:t>
      </w:r>
      <w:r w:rsidR="00F66CC7"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00F66CC7" w:rsidRPr="00D831E8">
        <w:rPr>
          <w:rFonts w:ascii="Palatino Linotype" w:eastAsia="Times New Roman" w:hAnsi="Palatino Linotype" w:cs="Times New Roman"/>
          <w:b/>
          <w:bCs/>
          <w:i/>
          <w:sz w:val="24"/>
          <w:szCs w:val="24"/>
          <w:lang w:eastAsia="es-ES"/>
        </w:rPr>
        <w:t>negativa ficta</w:t>
      </w:r>
      <w:r w:rsidR="00F66CC7"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00F66CC7" w:rsidRPr="005C4A72">
        <w:rPr>
          <w:rFonts w:ascii="Palatino Linotype" w:eastAsia="Times New Roman" w:hAnsi="Palatino Linotype" w:cs="Times New Roman"/>
          <w:b/>
          <w:bCs/>
          <w:sz w:val="24"/>
          <w:szCs w:val="24"/>
          <w:lang w:eastAsia="es-ES"/>
        </w:rPr>
        <w:t>Sujetos Obligados,</w:t>
      </w:r>
      <w:r w:rsidR="00F66CC7" w:rsidRPr="00584718">
        <w:rPr>
          <w:rFonts w:ascii="Palatino Linotype" w:eastAsia="Times New Roman" w:hAnsi="Palatino Linotype" w:cs="Times New Roman"/>
          <w:sz w:val="24"/>
          <w:szCs w:val="24"/>
          <w:lang w:eastAsia="es-ES"/>
        </w:rPr>
        <w:t xml:space="preserve"> conforme a los artículos 4, 12</w:t>
      </w:r>
      <w:r w:rsidR="00F66CC7">
        <w:rPr>
          <w:rFonts w:ascii="Palatino Linotype" w:eastAsia="Times New Roman" w:hAnsi="Palatino Linotype" w:cs="Times New Roman"/>
          <w:sz w:val="24"/>
          <w:szCs w:val="24"/>
          <w:lang w:eastAsia="es-ES"/>
        </w:rPr>
        <w:t xml:space="preserve"> </w:t>
      </w:r>
      <w:r w:rsidR="00F66CC7" w:rsidRPr="00584718">
        <w:rPr>
          <w:rFonts w:ascii="Palatino Linotype" w:eastAsia="Times New Roman" w:hAnsi="Palatino Linotype" w:cs="Times New Roman"/>
          <w:sz w:val="24"/>
          <w:szCs w:val="24"/>
          <w:lang w:eastAsia="es-ES"/>
        </w:rPr>
        <w:t>y 160, de la Ley local en la materia, que a la letra citan:</w:t>
      </w:r>
    </w:p>
    <w:p w14:paraId="3910382D" w14:textId="7BA24CEC" w:rsidR="00F66CC7" w:rsidRPr="00584718" w:rsidRDefault="00F66CC7" w:rsidP="00F66CC7">
      <w:pPr>
        <w:pStyle w:val="infoemcitas"/>
        <w:rPr>
          <w:lang w:eastAsia="es-ES"/>
        </w:rPr>
      </w:pPr>
      <w:r>
        <w:rPr>
          <w:b/>
          <w:lang w:eastAsia="es-ES"/>
        </w:rPr>
        <w:lastRenderedPageBreak/>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35963" w14:textId="77777777" w:rsidR="00F66CC7" w:rsidRPr="00584718" w:rsidRDefault="00F66CC7" w:rsidP="00F66CC7">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8DB085" w14:textId="77777777" w:rsidR="00F66CC7" w:rsidRPr="00584718" w:rsidRDefault="00F66CC7" w:rsidP="00F66CC7">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14BB3523" w14:textId="77777777" w:rsidR="00F66CC7" w:rsidRPr="00584718" w:rsidRDefault="00F66CC7" w:rsidP="00F66CC7">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6D5C01B" w14:textId="77777777" w:rsidR="00F66CC7" w:rsidRPr="00584718" w:rsidRDefault="00F66CC7" w:rsidP="00F66CC7">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1379E74" w14:textId="77777777" w:rsidR="00F66CC7" w:rsidRPr="00584718" w:rsidRDefault="00F66CC7" w:rsidP="00F66CC7">
      <w:pPr>
        <w:pStyle w:val="infoemcitas"/>
        <w:rPr>
          <w:lang w:eastAsia="es-ES"/>
        </w:rPr>
      </w:pPr>
      <w:r w:rsidRPr="00584718">
        <w:rPr>
          <w:lang w:eastAsia="es-ES"/>
        </w:rPr>
        <w:t>(…)</w:t>
      </w:r>
    </w:p>
    <w:p w14:paraId="16E02AF7" w14:textId="77777777" w:rsidR="00F66CC7" w:rsidRPr="00584718" w:rsidRDefault="00F66CC7" w:rsidP="00F66CC7">
      <w:pPr>
        <w:pStyle w:val="infoemcitas"/>
        <w:rPr>
          <w:lang w:eastAsia="es-ES"/>
        </w:rPr>
      </w:pPr>
      <w:r w:rsidRPr="00584718">
        <w:rPr>
          <w:b/>
          <w:lang w:eastAsia="es-ES"/>
        </w:rPr>
        <w:lastRenderedPageBreak/>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2B8297" w14:textId="56E320F2" w:rsidR="00F66CC7" w:rsidRPr="00F66CC7" w:rsidRDefault="00F66CC7" w:rsidP="00F66CC7">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23D9872"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700E3317"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1E0B6A2" w14:textId="5A4C5B86" w:rsidR="00F66CC7" w:rsidRPr="00F66CC7" w:rsidRDefault="00F66CC7" w:rsidP="00F66CC7">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4CB47FC"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05954DF1" w14:textId="4B01A0B6"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sidR="005C4A72">
        <w:rPr>
          <w:rFonts w:ascii="Palatino Linotype" w:eastAsia="Times New Roman" w:hAnsi="Palatino Linotype" w:cs="Times New Roman"/>
          <w:sz w:val="24"/>
          <w:szCs w:val="24"/>
          <w:lang w:eastAsia="es-ES"/>
        </w:rPr>
        <w:t xml:space="preserve"> </w:t>
      </w:r>
      <w:r w:rsidR="005C4A72" w:rsidRPr="005C4A72">
        <w:rPr>
          <w:rFonts w:ascii="Palatino Linotype" w:eastAsia="Times New Roman" w:hAnsi="Palatino Linotype" w:cs="Times New Roman"/>
          <w:b/>
          <w:bCs/>
          <w:sz w:val="24"/>
          <w:szCs w:val="24"/>
          <w:lang w:eastAsia="es-ES"/>
        </w:rPr>
        <w:t>La</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entrega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sidR="00A804BA">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sidR="00A804BA">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BDBBD4A" w14:textId="77777777" w:rsidR="00F66CC7" w:rsidRPr="00584718" w:rsidRDefault="00F66CC7" w:rsidP="00F66CC7">
      <w:pPr>
        <w:pStyle w:val="Sinespaciado"/>
      </w:pPr>
    </w:p>
    <w:p w14:paraId="47F99633" w14:textId="313AE85B" w:rsidR="00F66CC7" w:rsidRPr="00584718" w:rsidRDefault="00F66CC7" w:rsidP="00F66CC7">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D0405F5" w14:textId="77777777" w:rsidR="00F66CC7" w:rsidRPr="00584718" w:rsidRDefault="00F66CC7" w:rsidP="00F66CC7">
      <w:pPr>
        <w:pStyle w:val="infoemcitas"/>
        <w:rPr>
          <w:lang w:eastAsia="es-ES"/>
        </w:rPr>
      </w:pPr>
      <w:r w:rsidRPr="00584718">
        <w:rPr>
          <w:bCs/>
          <w:lang w:eastAsia="es-ES"/>
        </w:rPr>
        <w:t>(..</w:t>
      </w:r>
      <w:r w:rsidRPr="00584718">
        <w:rPr>
          <w:lang w:eastAsia="es-ES"/>
        </w:rPr>
        <w:t>.)</w:t>
      </w:r>
    </w:p>
    <w:p w14:paraId="2E656345" w14:textId="1909B766" w:rsidR="00F66CC7" w:rsidRDefault="00F66CC7" w:rsidP="00F66CC7">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4CD8FCF" w14:textId="15122015" w:rsidR="00F66CC7" w:rsidRPr="00F66CC7" w:rsidRDefault="00F66CC7" w:rsidP="00F66CC7">
      <w:pPr>
        <w:pStyle w:val="infoemcitas"/>
        <w:rPr>
          <w:b/>
          <w:lang w:eastAsia="es-ES"/>
        </w:rPr>
      </w:pPr>
      <w:r>
        <w:rPr>
          <w:bCs/>
          <w:lang w:eastAsia="es-ES"/>
        </w:rPr>
        <w:t xml:space="preserve">(…)” </w:t>
      </w:r>
      <w:r>
        <w:rPr>
          <w:b/>
          <w:lang w:eastAsia="es-ES"/>
        </w:rPr>
        <w:t>[Sic]</w:t>
      </w:r>
    </w:p>
    <w:p w14:paraId="029E0AB0" w14:textId="77777777" w:rsidR="00F66CC7" w:rsidRPr="00584718"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040CB365" w14:textId="3A6300E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sidR="005C4A72">
        <w:rPr>
          <w:rFonts w:ascii="Palatino Linotype" w:hAnsi="Palatino Linotype" w:cs="Arial"/>
        </w:rPr>
        <w:t>los</w:t>
      </w:r>
      <w:r w:rsidRPr="00584718">
        <w:rPr>
          <w:rFonts w:ascii="Palatino Linotype" w:hAnsi="Palatino Linotype" w:cs="Arial"/>
        </w:rPr>
        <w:t xml:space="preserve"> expediente</w:t>
      </w:r>
      <w:r w:rsidR="005C4A72">
        <w:rPr>
          <w:rFonts w:ascii="Palatino Linotype" w:hAnsi="Palatino Linotype" w:cs="Arial"/>
        </w:rPr>
        <w:t>s</w:t>
      </w:r>
      <w:r w:rsidRPr="00584718">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64AD8A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30672B0C" w14:textId="272A0BFD"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sidR="00A86C49">
        <w:rPr>
          <w:rFonts w:ascii="Palatino Linotype" w:hAnsi="Palatino Linotype" w:cs="Arial"/>
        </w:rPr>
        <w:t xml:space="preserve"> los</w:t>
      </w:r>
      <w:r w:rsidRPr="00584718">
        <w:rPr>
          <w:rFonts w:ascii="Palatino Linotype" w:hAnsi="Palatino Linotype" w:cs="Arial"/>
        </w:rPr>
        <w:t xml:space="preserve"> acto</w:t>
      </w:r>
      <w:r w:rsidR="00A86C49">
        <w:rPr>
          <w:rFonts w:ascii="Palatino Linotype" w:hAnsi="Palatino Linotype" w:cs="Arial"/>
        </w:rPr>
        <w:t>s</w:t>
      </w:r>
      <w:r w:rsidRPr="00584718">
        <w:rPr>
          <w:rFonts w:ascii="Palatino Linotype" w:hAnsi="Palatino Linotype" w:cs="Arial"/>
        </w:rPr>
        <w:t xml:space="preserve"> impugnado</w:t>
      </w:r>
      <w:r w:rsidR="00A86C49">
        <w:rPr>
          <w:rFonts w:ascii="Palatino Linotype" w:hAnsi="Palatino Linotype" w:cs="Arial"/>
        </w:rPr>
        <w:t>s</w:t>
      </w:r>
      <w:r w:rsidRPr="00584718">
        <w:rPr>
          <w:rFonts w:ascii="Palatino Linotype" w:hAnsi="Palatino Linotype" w:cs="Arial"/>
        </w:rPr>
        <w:t xml:space="preserve"> por </w:t>
      </w:r>
      <w:r w:rsidR="00A86C49">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w:t>
      </w:r>
      <w:r w:rsidR="005C4A72">
        <w:rPr>
          <w:rFonts w:ascii="Palatino Linotype" w:hAnsi="Palatino Linotype" w:cs="Arial"/>
        </w:rPr>
        <w:t>s</w:t>
      </w:r>
      <w:r w:rsidRPr="00584718">
        <w:rPr>
          <w:rFonts w:ascii="Palatino Linotype" w:hAnsi="Palatino Linotype" w:cs="Arial"/>
        </w:rPr>
        <w:t xml:space="preserve"> a la</w:t>
      </w:r>
      <w:r w:rsidR="005C4A72">
        <w:rPr>
          <w:rFonts w:ascii="Palatino Linotype" w:hAnsi="Palatino Linotype" w:cs="Arial"/>
        </w:rPr>
        <w:t>s</w:t>
      </w:r>
      <w:r w:rsidRPr="00584718">
        <w:rPr>
          <w:rFonts w:ascii="Palatino Linotype" w:hAnsi="Palatino Linotype" w:cs="Arial"/>
        </w:rPr>
        <w:t xml:space="preserve"> solicitud</w:t>
      </w:r>
      <w:r w:rsidR="005C4A72">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5BA55464" w14:textId="77777777" w:rsidR="00F66CC7" w:rsidRDefault="00F66CC7" w:rsidP="00F66CC7">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0A35811" w14:textId="77777777" w:rsidR="00F66CC7" w:rsidRPr="00584718" w:rsidRDefault="00F66CC7" w:rsidP="00F66CC7">
      <w:pPr>
        <w:pStyle w:val="infoemcitas"/>
      </w:pPr>
      <w:r>
        <w:rPr>
          <w:b/>
          <w:bCs/>
        </w:rPr>
        <w:t>(…</w:t>
      </w:r>
      <w:r>
        <w:t>)</w:t>
      </w:r>
    </w:p>
    <w:p w14:paraId="45768461" w14:textId="77777777" w:rsidR="00F66CC7" w:rsidRPr="00584718" w:rsidRDefault="00F66CC7" w:rsidP="00F66CC7">
      <w:pPr>
        <w:pStyle w:val="infoemcitas"/>
      </w:pPr>
      <w:r w:rsidRPr="00584718">
        <w:rPr>
          <w:b/>
          <w:bCs/>
        </w:rPr>
        <w:t xml:space="preserve">VII. </w:t>
      </w:r>
      <w:r w:rsidRPr="00584718">
        <w:t>La falta de respuesta a una solicitud de acceso a la información</w:t>
      </w:r>
    </w:p>
    <w:p w14:paraId="6EC14EFC" w14:textId="3A3E48DD" w:rsidR="00F66CC7" w:rsidRDefault="00F66CC7" w:rsidP="00F66CC7">
      <w:pPr>
        <w:pStyle w:val="infoemcitas"/>
        <w:rPr>
          <w:rFonts w:cs="Arial"/>
          <w:b/>
        </w:rPr>
      </w:pPr>
      <w:r w:rsidRPr="00584718">
        <w:rPr>
          <w:rFonts w:cs="Arial"/>
          <w:b/>
        </w:rPr>
        <w:t>(…)”</w:t>
      </w:r>
      <w:r w:rsidRPr="00584718">
        <w:rPr>
          <w:rFonts w:cs="Arial"/>
        </w:rPr>
        <w:t xml:space="preserve"> </w:t>
      </w:r>
      <w:r w:rsidRPr="00584718">
        <w:rPr>
          <w:rFonts w:cs="Arial"/>
          <w:b/>
        </w:rPr>
        <w:t>[Sic]</w:t>
      </w:r>
    </w:p>
    <w:p w14:paraId="027E0647" w14:textId="77777777" w:rsidR="00A86C49" w:rsidRDefault="00A86C49" w:rsidP="00F66CC7">
      <w:pPr>
        <w:pStyle w:val="infoemcitas"/>
        <w:rPr>
          <w:rFonts w:cs="Arial"/>
          <w:b/>
        </w:rPr>
      </w:pPr>
    </w:p>
    <w:p w14:paraId="5F230389" w14:textId="37B7F16F"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A86C49">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C4A72">
        <w:rPr>
          <w:rFonts w:ascii="Palatino Linotype" w:hAnsi="Palatino Linotype" w:cs="Arial"/>
        </w:rPr>
        <w:t>los</w:t>
      </w:r>
      <w:r>
        <w:rPr>
          <w:rFonts w:ascii="Palatino Linotype" w:hAnsi="Palatino Linotype" w:cs="Arial"/>
        </w:rPr>
        <w:t xml:space="preserve"> expediente</w:t>
      </w:r>
      <w:r w:rsidR="005C4A72">
        <w:rPr>
          <w:rFonts w:ascii="Palatino Linotype" w:hAnsi="Palatino Linotype" w:cs="Arial"/>
        </w:rPr>
        <w:t>s</w:t>
      </w:r>
      <w:r>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hecha</w:t>
      </w:r>
      <w:r w:rsidR="00F404E9">
        <w:rPr>
          <w:rFonts w:ascii="Palatino Linotype" w:hAnsi="Palatino Linotype" w:cs="Arial"/>
        </w:rPr>
        <w:t>s</w:t>
      </w:r>
      <w:r w:rsidRPr="00584718">
        <w:rPr>
          <w:rFonts w:ascii="Palatino Linotype" w:hAnsi="Palatino Linotype" w:cs="Arial"/>
        </w:rPr>
        <w:t xml:space="preserve"> por </w:t>
      </w:r>
      <w:r w:rsidR="00F404E9">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D4B78D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p>
    <w:p w14:paraId="336769F5" w14:textId="59656AC4"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C4A72">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en su</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y ante la falta de respuesta</w:t>
      </w:r>
      <w:r w:rsidR="00F404E9">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158A908"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61596741" w14:textId="188C28A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la falta de respuesta</w:t>
      </w:r>
      <w:r w:rsidR="005C4A72">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5C4A72">
        <w:rPr>
          <w:rFonts w:ascii="Palatino Linotype" w:hAnsi="Palatino Linotype"/>
          <w:lang w:eastAsia="es-MX"/>
        </w:rPr>
        <w:t>s</w:t>
      </w:r>
      <w:r w:rsidRPr="00584718">
        <w:rPr>
          <w:rFonts w:ascii="Palatino Linotype" w:hAnsi="Palatino Linotype"/>
          <w:lang w:eastAsia="es-MX"/>
        </w:rPr>
        <w:t xml:space="preserve"> solicitud</w:t>
      </w:r>
      <w:r w:rsidR="005C4A72">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sidR="005C4A72">
        <w:rPr>
          <w:rFonts w:ascii="Palatino Linotype" w:hAnsi="Palatino Linotype"/>
          <w:lang w:eastAsia="es-MX"/>
        </w:rPr>
        <w:t>s</w:t>
      </w:r>
      <w:r w:rsidRPr="00584718">
        <w:rPr>
          <w:rFonts w:ascii="Palatino Linotype" w:hAnsi="Palatino Linotype"/>
          <w:lang w:eastAsia="es-MX"/>
        </w:rPr>
        <w:t xml:space="preserve"> petici</w:t>
      </w:r>
      <w:r w:rsidR="005C4A72">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807F626" w14:textId="77777777" w:rsidR="00F66CC7" w:rsidRPr="00584718" w:rsidRDefault="00F66CC7" w:rsidP="00F66CC7">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76883CF8" w14:textId="77777777" w:rsidR="00F66CC7" w:rsidRPr="00584718" w:rsidRDefault="00F66CC7" w:rsidP="00F66CC7">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6397EFED" w14:textId="77777777" w:rsidR="00F66CC7" w:rsidRPr="00584718" w:rsidRDefault="00F66CC7" w:rsidP="00F66CC7">
      <w:pPr>
        <w:pStyle w:val="infoemcitas"/>
        <w:rPr>
          <w:rFonts w:cs="Arial"/>
          <w:bCs/>
        </w:rPr>
      </w:pPr>
      <w:r w:rsidRPr="00584718">
        <w:rPr>
          <w:rFonts w:cs="Arial"/>
          <w:bCs/>
        </w:rPr>
        <w:t>(…)</w:t>
      </w:r>
    </w:p>
    <w:p w14:paraId="56DC3E6C" w14:textId="77777777" w:rsidR="00F66CC7" w:rsidRPr="00584718" w:rsidRDefault="00F66CC7" w:rsidP="00F66CC7">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5A53A194" w14:textId="77777777"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6A9DA1" w14:textId="5F045DE5"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sidR="005C4A72">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sidR="00F404E9">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w:t>
      </w:r>
      <w:r w:rsidRPr="00FB59FD">
        <w:rPr>
          <w:rFonts w:ascii="Palatino Linotype" w:eastAsia="Times New Roman" w:hAnsi="Palatino Linotype" w:cs="Arial"/>
          <w:sz w:val="24"/>
          <w:szCs w:val="24"/>
          <w:lang w:val="es-ES" w:eastAsia="es-ES"/>
        </w:rPr>
        <w:lastRenderedPageBreak/>
        <w:t>se adolece, de forma toral, de la falta de respuesta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sidR="005C4A72">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27011EA5" w14:textId="71015477" w:rsidR="00F404E9" w:rsidRDefault="00F404E9"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123FBB" w14:textId="3D39C35A" w:rsidR="00F404E9" w:rsidRPr="00F404E9" w:rsidRDefault="00F404E9"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en una aproximación inicial, es procedente mencionar que las solicitudes de información </w:t>
      </w:r>
      <w:r>
        <w:rPr>
          <w:rFonts w:ascii="Palatino Linotype" w:eastAsia="Times New Roman" w:hAnsi="Palatino Linotype" w:cs="Arial"/>
          <w:b/>
          <w:bCs/>
          <w:sz w:val="24"/>
          <w:szCs w:val="24"/>
          <w:lang w:val="es-ES" w:eastAsia="es-ES"/>
        </w:rPr>
        <w:t xml:space="preserve">00117/HUEYPOX/IP/2020 </w:t>
      </w:r>
      <w:r>
        <w:rPr>
          <w:rFonts w:ascii="Palatino Linotype" w:eastAsia="Times New Roman" w:hAnsi="Palatino Linotype" w:cs="Arial"/>
          <w:sz w:val="24"/>
          <w:szCs w:val="24"/>
          <w:lang w:val="es-ES" w:eastAsia="es-ES"/>
        </w:rPr>
        <w:t xml:space="preserve">y </w:t>
      </w:r>
      <w:r>
        <w:rPr>
          <w:rFonts w:ascii="Palatino Linotype" w:eastAsia="Times New Roman" w:hAnsi="Palatino Linotype" w:cs="Arial"/>
          <w:b/>
          <w:bCs/>
          <w:sz w:val="24"/>
          <w:szCs w:val="24"/>
          <w:lang w:val="es-ES" w:eastAsia="es-ES"/>
        </w:rPr>
        <w:t xml:space="preserve">00073/HUEYPOX/IP/2020 </w:t>
      </w:r>
      <w:r>
        <w:rPr>
          <w:rFonts w:ascii="Palatino Linotype" w:eastAsia="Times New Roman" w:hAnsi="Palatino Linotype" w:cs="Arial"/>
          <w:sz w:val="24"/>
          <w:szCs w:val="24"/>
          <w:lang w:val="es-ES" w:eastAsia="es-ES"/>
        </w:rPr>
        <w:t xml:space="preserve">se nutren de un requerimiento respectivamente, asimismo, en alusión a la segunda solicitud de información no fue fijado elemento temporal, debiendo de ser concebido del periodo comprendido del uno al quince de octubre del presente, al corresponder al ulterior soporte documental disponible a la fecha de la solicitud, considerando que se trata de un soporte documental generado quincenalmente. </w:t>
      </w:r>
    </w:p>
    <w:p w14:paraId="202C2D84" w14:textId="2DCB69A6" w:rsidR="00F404E9" w:rsidRDefault="00F404E9" w:rsidP="00F404E9">
      <w:pPr>
        <w:spacing w:before="240" w:line="360" w:lineRule="auto"/>
        <w:jc w:val="both"/>
        <w:rPr>
          <w:rFonts w:ascii="Palatino Linotype" w:hAnsi="Palatino Linotype"/>
        </w:rPr>
      </w:pPr>
      <w:r w:rsidRPr="00203001">
        <w:rPr>
          <w:rFonts w:ascii="Palatino Linotype" w:hAnsi="Palatino Linotype"/>
          <w:sz w:val="24"/>
          <w:szCs w:val="24"/>
        </w:rPr>
        <w:t>Dicha precisi</w:t>
      </w:r>
      <w:r w:rsidR="00912621">
        <w:rPr>
          <w:rFonts w:ascii="Palatino Linotype" w:hAnsi="Palatino Linotype"/>
          <w:sz w:val="24"/>
          <w:szCs w:val="24"/>
        </w:rPr>
        <w:t>ón</w:t>
      </w:r>
      <w:r w:rsidRPr="00203001">
        <w:rPr>
          <w:rFonts w:ascii="Palatino Linotype" w:hAnsi="Palatino Linotype"/>
          <w:sz w:val="24"/>
          <w:szCs w:val="24"/>
        </w:rPr>
        <w:t xml:space="preserve">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59DAF073" w14:textId="77777777" w:rsidR="00F404E9" w:rsidRPr="00BC704A" w:rsidRDefault="00F404E9" w:rsidP="00F404E9">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F476144" w14:textId="77777777" w:rsidR="00F404E9" w:rsidRPr="00BC704A" w:rsidRDefault="00F404E9" w:rsidP="00F404E9">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306B405A" w14:textId="77777777" w:rsidR="00F404E9" w:rsidRPr="00BC704A" w:rsidRDefault="00F404E9" w:rsidP="00F404E9">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1441E0C2" w14:textId="31D33369" w:rsidR="00F404E9" w:rsidRDefault="00F404E9" w:rsidP="00F404E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Bajo estas líneas argumentativas, al retomar y delimitar los requerimientos de la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07BCD788" w14:textId="294B212E" w:rsidR="00F404E9" w:rsidRDefault="00F404E9" w:rsidP="00F404E9">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Recibos de pago, comprobantes de pago o CFDI emitidos a favor de los servidores públicos referidos en la solicitud de información </w:t>
      </w:r>
      <w:r>
        <w:rPr>
          <w:rFonts w:ascii="Palatino Linotype" w:hAnsi="Palatino Linotype" w:cs="Arial"/>
          <w:b/>
          <w:bCs/>
        </w:rPr>
        <w:t xml:space="preserve">00117/HUEYPOX/IP/2020, </w:t>
      </w:r>
      <w:r>
        <w:rPr>
          <w:rFonts w:ascii="Palatino Linotype" w:hAnsi="Palatino Linotype" w:cs="Arial"/>
        </w:rPr>
        <w:t xml:space="preserve">del periodo correspondiente del uno de enero de dos mil diecinueve al quince de octubre de dos mil veinte. </w:t>
      </w:r>
    </w:p>
    <w:p w14:paraId="4244A1ED" w14:textId="623EEF4E" w:rsidR="00F404E9" w:rsidRPr="00F404E9" w:rsidRDefault="00F404E9" w:rsidP="00F404E9">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Recibos de pago, comprobantes de pago o CFDI emitidos a favor del Titular de la Defensoría de Derechos Humanos en turno, en formato pdf </w:t>
      </w:r>
      <w:r w:rsidR="001119AB">
        <w:rPr>
          <w:rFonts w:ascii="Palatino Linotype" w:hAnsi="Palatino Linotype" w:cs="Arial"/>
        </w:rPr>
        <w:t xml:space="preserve">y datos abiertos, </w:t>
      </w:r>
      <w:r>
        <w:rPr>
          <w:rFonts w:ascii="Palatino Linotype" w:hAnsi="Palatino Linotype" w:cs="Arial"/>
        </w:rPr>
        <w:t>o en el formato que lo genere</w:t>
      </w:r>
      <w:r w:rsidR="001119AB">
        <w:rPr>
          <w:rFonts w:ascii="Palatino Linotype" w:hAnsi="Palatino Linotype" w:cs="Arial"/>
        </w:rPr>
        <w:t xml:space="preserve">, del periodo comprendido del uno al quince de octubre de dos mil veinte. </w:t>
      </w:r>
    </w:p>
    <w:p w14:paraId="482A6BC1" w14:textId="436DB678" w:rsidR="00F404E9" w:rsidRDefault="00F404E9"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7C839E" w14:textId="79CDF0DC" w:rsidR="00B41E69" w:rsidRPr="001119AB" w:rsidRDefault="001119AB" w:rsidP="00B41E69">
      <w:pPr>
        <w:spacing w:before="240" w:after="360" w:line="360" w:lineRule="auto"/>
        <w:ind w:right="49"/>
        <w:jc w:val="both"/>
        <w:rPr>
          <w:rFonts w:ascii="Palatino Linotype" w:hAnsi="Palatino Linotype" w:cs="Arial"/>
          <w:sz w:val="24"/>
          <w:szCs w:val="24"/>
        </w:rPr>
      </w:pPr>
      <w:r w:rsidRPr="008D1DFF">
        <w:rPr>
          <w:rFonts w:ascii="Palatino Linotype" w:hAnsi="Palatino Linotype" w:cs="Arial"/>
          <w:sz w:val="24"/>
          <w:szCs w:val="24"/>
        </w:rPr>
        <w:t>En este tenor, en alusión a</w:t>
      </w:r>
      <w:r w:rsidR="00AB5D1C">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sidR="00AB5D1C">
        <w:rPr>
          <w:rFonts w:ascii="Palatino Linotype" w:hAnsi="Palatino Linotype" w:cs="Arial"/>
          <w:sz w:val="24"/>
          <w:szCs w:val="24"/>
        </w:rPr>
        <w:t>s</w:t>
      </w:r>
      <w:r w:rsidRPr="008D1DFF">
        <w:rPr>
          <w:rFonts w:ascii="Palatino Linotype" w:hAnsi="Palatino Linotype" w:cs="Arial"/>
          <w:sz w:val="24"/>
          <w:szCs w:val="24"/>
        </w:rPr>
        <w:t xml:space="preserve"> formulado</w:t>
      </w:r>
      <w:r w:rsidR="00AB5D1C">
        <w:rPr>
          <w:rFonts w:ascii="Palatino Linotype" w:hAnsi="Palatino Linotype" w:cs="Arial"/>
          <w:sz w:val="24"/>
          <w:szCs w:val="24"/>
        </w:rPr>
        <w:t>s</w:t>
      </w:r>
      <w:r w:rsidRPr="008D1DFF">
        <w:rPr>
          <w:rFonts w:ascii="Palatino Linotype" w:hAnsi="Palatino Linotype" w:cs="Arial"/>
          <w:sz w:val="24"/>
          <w:szCs w:val="24"/>
        </w:rPr>
        <w:t xml:space="preserve"> por </w:t>
      </w:r>
      <w:r w:rsidR="00AB5D1C">
        <w:rPr>
          <w:rFonts w:ascii="Palatino Linotype" w:hAnsi="Palatino Linotype" w:cs="Arial"/>
          <w:sz w:val="24"/>
          <w:szCs w:val="24"/>
        </w:rPr>
        <w:t>la</w:t>
      </w:r>
      <w:r w:rsidRPr="008D1DFF">
        <w:rPr>
          <w:rFonts w:ascii="Palatino Linotype" w:hAnsi="Palatino Linotype" w:cs="Arial"/>
          <w:sz w:val="24"/>
          <w:szCs w:val="24"/>
        </w:rPr>
        <w:t xml:space="preserve"> particular, resulta oportuno traer a colación </w:t>
      </w:r>
      <w:r>
        <w:rPr>
          <w:rFonts w:ascii="Palatino Linotype" w:hAnsi="Palatino Linotype" w:cs="Arial"/>
          <w:sz w:val="24"/>
          <w:szCs w:val="24"/>
        </w:rPr>
        <w:t>el artículo 95, fracciones I, II y IV de la Ley Orgánica Municipal del Estado de México</w:t>
      </w:r>
      <w:r>
        <w:rPr>
          <w:rFonts w:ascii="Palatino Linotype" w:hAnsi="Palatino Linotype" w:cs="Arial"/>
          <w:b/>
          <w:bCs/>
          <w:sz w:val="24"/>
          <w:szCs w:val="24"/>
        </w:rPr>
        <w:t xml:space="preserve">, </w:t>
      </w:r>
      <w:r>
        <w:rPr>
          <w:rFonts w:ascii="Palatino Linotype" w:hAnsi="Palatino Linotype" w:cs="Arial"/>
          <w:sz w:val="24"/>
          <w:szCs w:val="24"/>
        </w:rPr>
        <w:t xml:space="preserve">así como los numerales 59 y 63 del Bando Municipal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porciones normativas que disponen a la literalidad lo siguiente: </w:t>
      </w:r>
    </w:p>
    <w:p w14:paraId="4215BE56" w14:textId="77777777" w:rsidR="0091794A" w:rsidRPr="00A347D8" w:rsidRDefault="0091794A" w:rsidP="0091794A">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Ley Orgánica Municipal del Estado de México</w:t>
      </w:r>
    </w:p>
    <w:p w14:paraId="5733D31D" w14:textId="77777777" w:rsidR="0091794A" w:rsidRPr="00A347D8" w:rsidRDefault="0091794A" w:rsidP="0091794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“Artículo 95.-Son atribuciones del tesorero municipal:</w:t>
      </w:r>
    </w:p>
    <w:p w14:paraId="7A36F29F" w14:textId="77777777" w:rsidR="0091794A" w:rsidRPr="00A347D8" w:rsidRDefault="0091794A" w:rsidP="0091794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2906BDF7" w14:textId="77777777" w:rsidR="0091794A" w:rsidRPr="00A347D8" w:rsidRDefault="0091794A" w:rsidP="0091794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II.</w:t>
      </w:r>
      <w:r>
        <w:rPr>
          <w:rFonts w:ascii="Palatino Linotype" w:hAnsi="Palatino Linotype" w:cs="Arial"/>
          <w:i/>
          <w:iCs/>
        </w:rPr>
        <w:t xml:space="preserve"> </w:t>
      </w:r>
      <w:r w:rsidRPr="00A347D8">
        <w:rPr>
          <w:rFonts w:ascii="Palatino Linotype" w:hAnsi="Palatino Linotype" w:cs="Arial"/>
          <w:i/>
          <w:iCs/>
        </w:rPr>
        <w:t xml:space="preserve">Determinar, liquidar, recaudar, fiscalizar y administrar las contribuciones en los términos de los ordenamientos jurídicos aplicables y, en su caso, aplicar el </w:t>
      </w:r>
      <w:r w:rsidRPr="00A347D8">
        <w:rPr>
          <w:rFonts w:ascii="Palatino Linotype" w:hAnsi="Palatino Linotype" w:cs="Arial"/>
          <w:i/>
          <w:iCs/>
        </w:rPr>
        <w:lastRenderedPageBreak/>
        <w:t>procedimiento administrativo de ejecución en términos de las disposiciones aplicables;</w:t>
      </w:r>
    </w:p>
    <w:p w14:paraId="02B27E7B" w14:textId="77777777" w:rsidR="0091794A" w:rsidRPr="00A347D8" w:rsidRDefault="0091794A" w:rsidP="0091794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p>
    <w:p w14:paraId="14AAEEAE" w14:textId="77777777" w:rsidR="0091794A" w:rsidRPr="00A347D8" w:rsidRDefault="0091794A" w:rsidP="0091794A">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t>IV.</w:t>
      </w:r>
      <w:r>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7C935350" w14:textId="34016494" w:rsidR="0091794A" w:rsidRDefault="0091794A" w:rsidP="0091794A">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347C53F7" w14:textId="77777777" w:rsidR="0091794A" w:rsidRPr="00A347D8" w:rsidRDefault="0091794A" w:rsidP="0091794A">
      <w:pPr>
        <w:autoSpaceDE w:val="0"/>
        <w:autoSpaceDN w:val="0"/>
        <w:adjustRightInd w:val="0"/>
        <w:spacing w:before="240" w:line="360" w:lineRule="auto"/>
        <w:ind w:left="851" w:right="851"/>
        <w:jc w:val="both"/>
        <w:rPr>
          <w:rFonts w:ascii="Palatino Linotype" w:hAnsi="Palatino Linotype" w:cs="Arial"/>
          <w:b/>
          <w:bCs/>
          <w:i/>
          <w:iCs/>
        </w:rPr>
      </w:pPr>
    </w:p>
    <w:p w14:paraId="2B8EB7EF" w14:textId="33E23162" w:rsidR="001119AB" w:rsidRPr="001119AB" w:rsidRDefault="001119AB" w:rsidP="001119AB">
      <w:pPr>
        <w:pStyle w:val="Citas"/>
        <w:jc w:val="center"/>
        <w:rPr>
          <w:b/>
          <w:bCs/>
        </w:rPr>
      </w:pPr>
      <w:r>
        <w:rPr>
          <w:b/>
          <w:bCs/>
        </w:rPr>
        <w:t>Bando Municipal de Hueypoxtla 2020</w:t>
      </w:r>
    </w:p>
    <w:p w14:paraId="6EE63420" w14:textId="5D2690D2" w:rsidR="001119AB" w:rsidRPr="001119AB" w:rsidRDefault="001119AB" w:rsidP="001119AB">
      <w:pPr>
        <w:pStyle w:val="Citas"/>
      </w:pPr>
      <w:r>
        <w:t>“</w:t>
      </w:r>
      <w:r w:rsidRPr="001119AB">
        <w:t>Artículo 59. El Tesorero Municipal será el responsable de la administración de la Hacienda Pública Municipal, de conformidad con las disposiciones legales aplicables, además de las atribuciones establecidas en el artículo 95 de la Ley Orgánica Municipal del Estado de México</w:t>
      </w:r>
    </w:p>
    <w:p w14:paraId="0C20C035" w14:textId="769D379D" w:rsidR="001119AB" w:rsidRPr="001119AB" w:rsidRDefault="001119AB" w:rsidP="001119AB">
      <w:pPr>
        <w:pStyle w:val="Citas"/>
      </w:pPr>
      <w:r w:rsidRPr="001119AB">
        <w:t>Artículo</w:t>
      </w:r>
      <w:r>
        <w:t xml:space="preserve"> </w:t>
      </w:r>
      <w:r w:rsidRPr="001119AB">
        <w:t>63. Para el mejor desempeño de sus funciones, la</w:t>
      </w:r>
      <w:r>
        <w:t xml:space="preserve"> Tesorería Municipal </w:t>
      </w:r>
      <w:r w:rsidRPr="001119AB">
        <w:t xml:space="preserve">contará con la Coordinación de </w:t>
      </w:r>
      <w:r w:rsidRPr="001119AB">
        <w:rPr>
          <w:rStyle w:val="highlight"/>
        </w:rPr>
        <w:t>Recurso</w:t>
      </w:r>
      <w:r w:rsidRPr="001119AB">
        <w:t>s Humanos que tendrá las atribuciones siguientes :</w:t>
      </w:r>
    </w:p>
    <w:p w14:paraId="14E7A874" w14:textId="77777777" w:rsidR="001119AB" w:rsidRPr="001119AB" w:rsidRDefault="001119AB" w:rsidP="001119AB">
      <w:pPr>
        <w:pStyle w:val="Citas"/>
        <w:numPr>
          <w:ilvl w:val="0"/>
          <w:numId w:val="18"/>
        </w:numPr>
        <w:rPr>
          <w:b/>
          <w:bCs/>
          <w:u w:val="single"/>
        </w:rPr>
      </w:pPr>
      <w:r w:rsidRPr="001119AB">
        <w:rPr>
          <w:b/>
          <w:bCs/>
          <w:u w:val="single"/>
        </w:rPr>
        <w:t>Llevar el registro y control del personal adscrito a la Presidencia Municipal;</w:t>
      </w:r>
    </w:p>
    <w:p w14:paraId="365459FA" w14:textId="7230FDFB" w:rsidR="001119AB" w:rsidRPr="001119AB" w:rsidRDefault="001119AB" w:rsidP="001119AB">
      <w:pPr>
        <w:pStyle w:val="Citas"/>
        <w:numPr>
          <w:ilvl w:val="0"/>
          <w:numId w:val="18"/>
        </w:numPr>
      </w:pPr>
      <w:r w:rsidRPr="001119AB">
        <w:t>Formular el Manual de Procedimientos Administrativos y El Proceso para La Selección y Contratación de Personal, así como hacerse cargo de las bajas, renuncias y despidos de los mismos, cuando sea necesario, el cual deberá ajustarse al marco jurídico laboral aplicable en el estado de México; y</w:t>
      </w:r>
    </w:p>
    <w:p w14:paraId="63BAD9DF" w14:textId="1AB6429F" w:rsidR="001119AB" w:rsidRPr="001119AB" w:rsidRDefault="001119AB" w:rsidP="001119AB">
      <w:pPr>
        <w:pStyle w:val="Citas"/>
        <w:numPr>
          <w:ilvl w:val="0"/>
          <w:numId w:val="18"/>
        </w:numPr>
      </w:pPr>
      <w:r w:rsidRPr="001119AB">
        <w:lastRenderedPageBreak/>
        <w:t>Establecer un programa de capacitación a servidores públicos municipales y dar seguimiento a las capacitaciones impartidas por dependencias federales y estatales, con la finalidad de garantizar que las funciones públicas se realicen con mayor eficiencia, en beneficio de la población;</w:t>
      </w:r>
      <w:r>
        <w:t xml:space="preserve">” </w:t>
      </w:r>
      <w:r>
        <w:rPr>
          <w:b/>
          <w:bCs/>
        </w:rPr>
        <w:t>[Sic]</w:t>
      </w:r>
    </w:p>
    <w:p w14:paraId="00BE2935" w14:textId="533433BF" w:rsidR="001119AB" w:rsidRDefault="001119AB" w:rsidP="00B41E69">
      <w:pPr>
        <w:spacing w:before="240" w:after="360" w:line="360" w:lineRule="auto"/>
        <w:ind w:right="49"/>
        <w:jc w:val="both"/>
        <w:rPr>
          <w:rFonts w:ascii="Palatino Linotype" w:hAnsi="Palatino Linotype" w:cs="Arial"/>
          <w:sz w:val="24"/>
          <w:szCs w:val="24"/>
        </w:rPr>
      </w:pPr>
    </w:p>
    <w:p w14:paraId="0C355D71" w14:textId="0541E345" w:rsidR="0091794A" w:rsidRPr="00811D16" w:rsidRDefault="0091794A" w:rsidP="0091794A">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w:t>
      </w:r>
      <w:r w:rsidR="00AB5D1C">
        <w:rPr>
          <w:rFonts w:ascii="Palatino Linotype" w:hAnsi="Palatino Linotype" w:cs="Arial"/>
          <w:color w:val="000000"/>
          <w:sz w:val="24"/>
          <w:szCs w:val="24"/>
        </w:rPr>
        <w:t>la</w:t>
      </w:r>
      <w:r w:rsidRPr="00811D16">
        <w:rPr>
          <w:rFonts w:ascii="Palatino Linotype" w:hAnsi="Palatino Linotype" w:cs="Arial"/>
          <w:color w:val="000000"/>
          <w:sz w:val="24"/>
          <w:szCs w:val="24"/>
        </w:rPr>
        <w:t xml:space="preserve">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 xml:space="preserve">nómina de </w:t>
      </w:r>
      <w:r>
        <w:rPr>
          <w:rFonts w:ascii="Palatino Linotype" w:hAnsi="Palatino Linotype" w:cs="Arial"/>
          <w:color w:val="000000"/>
          <w:sz w:val="24"/>
          <w:szCs w:val="24"/>
        </w:rPr>
        <w:t xml:space="preserve">los servidores públicos y </w:t>
      </w:r>
      <w:r w:rsidRPr="00811D16">
        <w:rPr>
          <w:rFonts w:ascii="Palatino Linotype" w:hAnsi="Palatino Linotype" w:cs="Arial"/>
          <w:color w:val="000000"/>
          <w:sz w:val="24"/>
          <w:szCs w:val="24"/>
        </w:rPr>
        <w:t>quincena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64E81ED" w14:textId="77777777" w:rsidR="0091794A" w:rsidRPr="00811D16" w:rsidRDefault="0091794A" w:rsidP="0091794A">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3CDB650C" w14:textId="77777777" w:rsidR="0091794A" w:rsidRPr="00F975C8" w:rsidRDefault="0091794A" w:rsidP="0091794A">
      <w:pPr>
        <w:spacing w:line="360" w:lineRule="auto"/>
        <w:jc w:val="both"/>
        <w:rPr>
          <w:rFonts w:ascii="Palatino Linotype" w:hAnsi="Palatino Linotype" w:cs="Arial"/>
          <w:i/>
          <w:lang w:val="es-ES"/>
        </w:rPr>
      </w:pPr>
    </w:p>
    <w:p w14:paraId="47C05241" w14:textId="77777777" w:rsidR="0091794A" w:rsidRPr="005E4EB4" w:rsidRDefault="0091794A" w:rsidP="0091794A">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lastRenderedPageBreak/>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382059BC" w14:textId="77777777" w:rsidR="0091794A" w:rsidRPr="00F975C8" w:rsidRDefault="0091794A" w:rsidP="0091794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4C1F5E22" w14:textId="77777777" w:rsidR="0091794A" w:rsidRPr="00F975C8" w:rsidRDefault="0091794A" w:rsidP="0091794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6A6B1A36" w14:textId="77777777" w:rsidR="0091794A" w:rsidRPr="00F975C8" w:rsidRDefault="0091794A" w:rsidP="0091794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29D97DFC" w14:textId="77777777" w:rsidR="0091794A" w:rsidRPr="00F975C8" w:rsidRDefault="0091794A" w:rsidP="0091794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17C2E366" w14:textId="77777777" w:rsidR="0091794A" w:rsidRDefault="0091794A" w:rsidP="0091794A">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2A9A7209" w14:textId="77777777" w:rsidR="0091794A" w:rsidRDefault="0091794A" w:rsidP="0091794A">
      <w:pPr>
        <w:spacing w:before="240" w:line="360" w:lineRule="auto"/>
        <w:ind w:left="851" w:right="851"/>
        <w:jc w:val="both"/>
        <w:rPr>
          <w:rFonts w:ascii="Palatino Linotype" w:hAnsi="Palatino Linotype" w:cs="Arial"/>
          <w:b/>
          <w:i/>
          <w:szCs w:val="20"/>
          <w:lang w:eastAsia="es-MX"/>
        </w:rPr>
      </w:pPr>
    </w:p>
    <w:p w14:paraId="02157CAB" w14:textId="497A17F8" w:rsidR="0091794A" w:rsidRPr="005E4EB4" w:rsidRDefault="0091794A" w:rsidP="0091794A">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0D5C64D8" w14:textId="25AAB237" w:rsidR="0091794A" w:rsidRPr="005E4EB4" w:rsidRDefault="0091794A" w:rsidP="0091794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 xml:space="preserve">De lo establecido en dicho precepto legal, se puede llegar a la conclusión de </w:t>
      </w:r>
      <w:r>
        <w:rPr>
          <w:rFonts w:ascii="Palatino Linotype" w:hAnsi="Palatino Linotype" w:cs="Arial"/>
          <w:sz w:val="24"/>
          <w:szCs w:val="24"/>
        </w:rPr>
        <w:t>los</w:t>
      </w:r>
      <w:r w:rsidRPr="005E4EB4">
        <w:rPr>
          <w:rFonts w:ascii="Palatino Linotype" w:hAnsi="Palatino Linotype" w:cs="Arial"/>
          <w:sz w:val="24"/>
          <w:szCs w:val="24"/>
        </w:rPr>
        <w:t xml:space="preserve">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2C957934" w14:textId="77777777" w:rsidR="0091794A" w:rsidRPr="005E4EB4" w:rsidRDefault="0091794A" w:rsidP="0091794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D579C59" w14:textId="77777777" w:rsidR="0091794A" w:rsidRPr="00F975C8" w:rsidRDefault="0091794A" w:rsidP="0091794A">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5160815" w14:textId="77777777" w:rsidR="0091794A" w:rsidRDefault="0091794A" w:rsidP="0091794A">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5940C9F2" w14:textId="77777777" w:rsidR="0091794A" w:rsidRPr="005E4EB4" w:rsidRDefault="0091794A" w:rsidP="0091794A">
      <w:pPr>
        <w:spacing w:before="240" w:line="360" w:lineRule="auto"/>
        <w:ind w:left="851" w:right="851"/>
        <w:jc w:val="both"/>
        <w:rPr>
          <w:rFonts w:ascii="Palatino Linotype" w:hAnsi="Palatino Linotype"/>
          <w:b/>
          <w:i/>
        </w:rPr>
      </w:pPr>
    </w:p>
    <w:p w14:paraId="25902B39" w14:textId="77777777" w:rsidR="0091794A" w:rsidRPr="005E4EB4" w:rsidRDefault="0091794A" w:rsidP="0091794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26D6E92C" w14:textId="77777777" w:rsidR="0091794A" w:rsidRPr="005E4EB4" w:rsidRDefault="0091794A" w:rsidP="0091794A">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DBC110E" w14:textId="77777777" w:rsidR="0091794A" w:rsidRPr="00F975C8" w:rsidRDefault="0091794A" w:rsidP="0091794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lastRenderedPageBreak/>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52E71848" w14:textId="77777777" w:rsidR="0091794A" w:rsidRPr="00F975C8" w:rsidRDefault="0091794A" w:rsidP="0091794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69B65F7" w14:textId="77777777" w:rsidR="0091794A" w:rsidRPr="00F975C8" w:rsidRDefault="0091794A" w:rsidP="0091794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12A3661C" w14:textId="77777777" w:rsidR="0091794A" w:rsidRPr="00F975C8" w:rsidRDefault="0091794A" w:rsidP="0091794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21910E8D" w14:textId="77777777" w:rsidR="0091794A" w:rsidRPr="00F975C8" w:rsidRDefault="0091794A" w:rsidP="0091794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4E7EA8C" w14:textId="77777777" w:rsidR="0091794A" w:rsidRDefault="0091794A" w:rsidP="0091794A">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601DE6F5" w14:textId="77777777" w:rsidR="0091794A" w:rsidRDefault="0091794A" w:rsidP="0091794A">
      <w:pPr>
        <w:tabs>
          <w:tab w:val="left" w:pos="9072"/>
        </w:tabs>
        <w:spacing w:before="240" w:line="360" w:lineRule="auto"/>
        <w:ind w:left="851" w:right="902"/>
        <w:jc w:val="both"/>
        <w:rPr>
          <w:rFonts w:ascii="Palatino Linotype" w:hAnsi="Palatino Linotype"/>
          <w:b/>
          <w:bCs/>
          <w:i/>
        </w:rPr>
      </w:pPr>
    </w:p>
    <w:p w14:paraId="763226A2" w14:textId="77777777" w:rsidR="0091794A" w:rsidRPr="007658D5" w:rsidRDefault="0091794A" w:rsidP="0091794A">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D0108B0" w14:textId="77777777" w:rsidR="0091794A" w:rsidRPr="007658D5" w:rsidRDefault="0091794A" w:rsidP="0091794A">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lastRenderedPageBreak/>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BB7413F" w14:textId="77777777" w:rsidR="0091794A" w:rsidRPr="00F975C8" w:rsidRDefault="0091794A" w:rsidP="0091794A">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304EEAB9" w14:textId="77777777" w:rsidR="0091794A" w:rsidRPr="00F975C8" w:rsidRDefault="0091794A" w:rsidP="0091794A">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5E8F9711" w14:textId="77777777" w:rsidR="0091794A" w:rsidRPr="0091794A" w:rsidRDefault="0091794A" w:rsidP="0091794A">
      <w:pPr>
        <w:numPr>
          <w:ilvl w:val="0"/>
          <w:numId w:val="19"/>
        </w:numPr>
        <w:autoSpaceDE w:val="0"/>
        <w:autoSpaceDN w:val="0"/>
        <w:adjustRightInd w:val="0"/>
        <w:spacing w:before="240" w:line="360" w:lineRule="auto"/>
        <w:ind w:left="851" w:right="851" w:firstLine="0"/>
        <w:jc w:val="both"/>
        <w:rPr>
          <w:rFonts w:ascii="Palatino Linotype" w:hAnsi="Palatino Linotype" w:cs="Arial"/>
          <w:b/>
          <w:bCs/>
          <w:i/>
          <w:u w:val="single"/>
          <w:lang w:eastAsia="es-MX"/>
        </w:rPr>
      </w:pPr>
      <w:r w:rsidRPr="0091794A">
        <w:rPr>
          <w:rFonts w:ascii="Palatino Linotype" w:hAnsi="Palatino Linotype" w:cs="Arial"/>
          <w:b/>
          <w:bCs/>
          <w:i/>
          <w:u w:val="single"/>
          <w:lang w:eastAsia="es-MX"/>
        </w:rPr>
        <w:t>Los municipios del Estado de México;</w:t>
      </w:r>
    </w:p>
    <w:p w14:paraId="45A35B8A" w14:textId="77777777" w:rsidR="0091794A" w:rsidRPr="007658D5" w:rsidRDefault="0091794A" w:rsidP="0091794A">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6FB9A58" w14:textId="77777777" w:rsidR="0091794A" w:rsidRPr="00F975C8" w:rsidRDefault="0091794A" w:rsidP="0091794A">
      <w:pPr>
        <w:pStyle w:val="Sinespaciado"/>
        <w:rPr>
          <w:rStyle w:val="apple-style-span"/>
          <w:rFonts w:ascii="Palatino Linotype" w:eastAsia="Calibri" w:hAnsi="Palatino Linotype" w:cs="Arial"/>
          <w:color w:val="000000"/>
        </w:rPr>
      </w:pPr>
    </w:p>
    <w:p w14:paraId="1D5CFA50" w14:textId="77777777" w:rsidR="0091794A" w:rsidRDefault="0091794A" w:rsidP="0091794A">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12FB8876" w14:textId="77777777" w:rsidR="0091794A" w:rsidRPr="003E0BC5" w:rsidRDefault="0091794A" w:rsidP="0091794A">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56AECF96" w14:textId="77777777" w:rsidR="0091794A" w:rsidRPr="00F975C8" w:rsidRDefault="0091794A" w:rsidP="0091794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B5E9A97" w14:textId="77777777" w:rsidR="0091794A" w:rsidRPr="00F975C8" w:rsidRDefault="0091794A" w:rsidP="0091794A">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75D5850" w14:textId="77777777" w:rsidR="0091794A" w:rsidRPr="00F975C8" w:rsidRDefault="0091794A" w:rsidP="0091794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311DD83" w14:textId="77777777" w:rsidR="0091794A" w:rsidRDefault="0091794A" w:rsidP="0091794A">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3F6BCC5F" w14:textId="77777777" w:rsidR="0091794A" w:rsidRPr="003E0BC5" w:rsidRDefault="0091794A" w:rsidP="0091794A">
      <w:pPr>
        <w:autoSpaceDE w:val="0"/>
        <w:autoSpaceDN w:val="0"/>
        <w:adjustRightInd w:val="0"/>
        <w:ind w:left="567" w:right="618"/>
        <w:jc w:val="both"/>
        <w:rPr>
          <w:rStyle w:val="apple-style-span"/>
          <w:rFonts w:ascii="Palatino Linotype" w:hAnsi="Palatino Linotype" w:cs="Arial"/>
          <w:b/>
          <w:bCs/>
          <w:i/>
          <w:color w:val="000000"/>
        </w:rPr>
      </w:pPr>
    </w:p>
    <w:p w14:paraId="258C33ED" w14:textId="77777777" w:rsidR="0091794A" w:rsidRPr="003E0BC5" w:rsidRDefault="0091794A" w:rsidP="0091794A">
      <w:pPr>
        <w:spacing w:line="360" w:lineRule="auto"/>
        <w:jc w:val="both"/>
        <w:rPr>
          <w:rFonts w:ascii="Palatino Linotype" w:hAnsi="Palatino Linotype"/>
          <w:sz w:val="24"/>
          <w:szCs w:val="24"/>
        </w:rPr>
      </w:pPr>
      <w:r w:rsidRPr="003E0BC5">
        <w:rPr>
          <w:rFonts w:ascii="Palatino Linotype" w:hAnsi="Palatino Linotype"/>
          <w:sz w:val="24"/>
          <w:szCs w:val="24"/>
        </w:rPr>
        <w:lastRenderedPageBreak/>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0EB0D5A8" w14:textId="77777777" w:rsidR="0091794A" w:rsidRPr="00F975C8" w:rsidRDefault="0091794A" w:rsidP="0091794A">
      <w:pPr>
        <w:pStyle w:val="Sinespaciado"/>
        <w:rPr>
          <w:rFonts w:ascii="Palatino Linotype" w:hAnsi="Palatino Linotype"/>
        </w:rPr>
      </w:pPr>
    </w:p>
    <w:p w14:paraId="3101373E" w14:textId="77777777" w:rsidR="0091794A" w:rsidRPr="003E0BC5" w:rsidRDefault="0091794A" w:rsidP="0091794A">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6B11B9E" w14:textId="77777777" w:rsidR="0091794A" w:rsidRPr="00F975C8" w:rsidRDefault="0091794A" w:rsidP="0091794A">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37D4AED" w14:textId="77777777" w:rsidR="0091794A" w:rsidRPr="00A535E3" w:rsidRDefault="0091794A" w:rsidP="0091794A">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18B0275D" w14:textId="77777777" w:rsidR="0091794A" w:rsidRPr="00F975C8" w:rsidRDefault="0091794A" w:rsidP="0091794A">
      <w:pPr>
        <w:ind w:left="851" w:right="758"/>
        <w:jc w:val="both"/>
        <w:rPr>
          <w:rFonts w:ascii="Palatino Linotype" w:hAnsi="Palatino Linotype"/>
          <w:i/>
        </w:rPr>
      </w:pPr>
    </w:p>
    <w:p w14:paraId="38E2D647" w14:textId="77777777" w:rsidR="0091794A" w:rsidRPr="003E0BC5" w:rsidRDefault="0091794A" w:rsidP="0091794A">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7143442C" w14:textId="7FB36CBF" w:rsidR="0091794A" w:rsidRPr="003E0BC5" w:rsidRDefault="0091794A" w:rsidP="0091794A">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Una vez puntualizado esto, se advierte que l</w:t>
      </w:r>
      <w:r>
        <w:rPr>
          <w:rFonts w:ascii="Palatino Linotype" w:hAnsi="Palatino Linotype" w:cs="Arial"/>
          <w:sz w:val="24"/>
          <w:szCs w:val="24"/>
          <w:lang w:val="es-ES"/>
        </w:rPr>
        <w:t>os recibos de</w:t>
      </w:r>
      <w:r w:rsidRPr="003E0BC5">
        <w:rPr>
          <w:rFonts w:ascii="Palatino Linotype" w:hAnsi="Palatino Linotype" w:cs="Arial"/>
          <w:sz w:val="24"/>
          <w:szCs w:val="24"/>
          <w:lang w:val="es-ES"/>
        </w:rPr>
        <w:t xml:space="preserve"> nómina 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3C9B38C8" w14:textId="3896EC58" w:rsidR="0091794A" w:rsidRPr="0091794A" w:rsidRDefault="0091794A" w:rsidP="0091794A">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596991DB" w14:textId="53829100" w:rsidR="0091794A" w:rsidRDefault="009071B3" w:rsidP="0091794A">
      <w:pPr>
        <w:spacing w:before="240" w:after="360" w:line="360" w:lineRule="auto"/>
        <w:ind w:right="49"/>
        <w:jc w:val="both"/>
      </w:pPr>
      <w:hyperlink r:id="rId9" w:history="1">
        <w:r w:rsidR="0091794A" w:rsidRPr="0091794A">
          <w:rPr>
            <w:rStyle w:val="Hipervnculo"/>
            <w:rFonts w:ascii="Palatino Linotype" w:hAnsi="Palatino Linotype"/>
            <w:sz w:val="24"/>
            <w:szCs w:val="24"/>
          </w:rPr>
          <w:t>https://www.osfem.gob.mx/04_Normatividad/doc/Normatividad/2020/02_LinEntInfMenMpal20.pdf</w:t>
        </w:r>
      </w:hyperlink>
      <w:r w:rsidR="0091794A">
        <w:t xml:space="preserve"> </w:t>
      </w:r>
    </w:p>
    <w:p w14:paraId="14B2034D" w14:textId="133D69ED" w:rsidR="0091794A" w:rsidRDefault="0091794A" w:rsidP="0091794A">
      <w:pPr>
        <w:spacing w:before="240" w:after="360" w:line="360" w:lineRule="auto"/>
        <w:ind w:right="49"/>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761664" behindDoc="0" locked="0" layoutInCell="1" allowOverlap="1" wp14:anchorId="6C8D29BD" wp14:editId="221906C6">
                <wp:simplePos x="0" y="0"/>
                <wp:positionH relativeFrom="column">
                  <wp:posOffset>-546736</wp:posOffset>
                </wp:positionH>
                <wp:positionV relativeFrom="paragraph">
                  <wp:posOffset>1053464</wp:posOffset>
                </wp:positionV>
                <wp:extent cx="6696075" cy="25241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696075" cy="2524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90E7E" id="Conector recto 2"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43.05pt,82.95pt" to="484.2pt,2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bSuAEAAMUDAAAOAAAAZHJzL2Uyb0RvYy54bWysU9uO0zAQfUfiHyy/06TRtkDUdB+6ghcE&#10;FZcP8DrjxpJvGps2/XvGTppFgIRA++LrnDNzjse7+9EadgaM2ruOr1c1Z+Ck77U7dfzb13ev3nAW&#10;k3C9MN5Bx68Q+f3+5YvdJbTQ+MGbHpARiYvtJXR8SCm0VRXlAFbElQ/g6FJ5tCLRFk9Vj+JC7NZU&#10;TV1vq4vHPqCXECOdPkyXfF/4lQKZPikVITHTcaotlRHL+JjHar8T7QlFGLScyxD/UYUV2lHShepB&#10;JMG+o/6NymqJPnqVVtLbyiulJRQNpGZd/6LmyyACFC1kTgyLTfH5aOXH8xGZ7jvecOaEpSc60EPJ&#10;5JFhnliTPbqE2FLowR1x3sVwxCx4VGjzTFLYWHy9Lr7CmJikw+327bZ+veFM0l2zae7WzSazVk/w&#10;gDG9B29ZXnTcaJeFi1acP8Q0hd5CCJfLmQooq3Q1kION+wyKxFDKdUGXNoKDQXYW1ABCSnBpPacu&#10;0RmmtDELsP47cI7PUCgt9i/gBVEye5cWsNXO45+yp/FWspribw5MurMFj76/lqcp1lCvFHPnvs7N&#10;+PO+wJ9+3/4HAAAA//8DAFBLAwQUAAYACAAAACEAVpZ3buMAAAALAQAADwAAAGRycy9kb3ducmV2&#10;LnhtbEyPUU/CMBSF3038D8018Q06EJox1xFCYkQSQkQTfCzrdZuut0tb2Pj31id9vDlfzvluvhxM&#10;yy7ofGNJwmScAEMqrW6okvD+9jRKgfmgSKvWEkq4oodlcXuTq0zbnl7xcggViyXkMyWhDqHLOPdl&#10;jUb5se2QYvZpnVEhnq7i2qk+lpuWT5NEcKMaigu16nBdY/l9OBsJO7fZrFfb6xftP0x/nG6P+5fh&#10;Wcr7u2H1CCzgEP5g+NWP6lBEp5M9k/aslTBKxSSiMRDzBbBILEQ6A3aSMBcPM+BFzv//UPwAAAD/&#10;/wMAUEsBAi0AFAAGAAgAAAAhALaDOJL+AAAA4QEAABMAAAAAAAAAAAAAAAAAAAAAAFtDb250ZW50&#10;X1R5cGVzXS54bWxQSwECLQAUAAYACAAAACEAOP0h/9YAAACUAQAACwAAAAAAAAAAAAAAAAAvAQAA&#10;X3JlbHMvLnJlbHNQSwECLQAUAAYACAAAACEAtKZG0rgBAADFAwAADgAAAAAAAAAAAAAAAAAuAgAA&#10;ZHJzL2Uyb0RvYy54bWxQSwECLQAUAAYACAAAACEAVpZ3buMAAAALAQAADwAAAAAAAAAAAAAAAAAS&#10;BAAAZHJzL2Rvd25yZXYueG1sUEsFBgAAAAAEAAQA8wAAACIFAAAAAA==&#10;" strokecolor="#5b9bd5 [3204]" strokeweight=".5pt">
                <v:stroke joinstyle="miter"/>
              </v:line>
            </w:pict>
          </mc:Fallback>
        </mc:AlternateContent>
      </w: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w:t>
      </w:r>
      <w:r w:rsidR="00DE23A5">
        <w:rPr>
          <w:rFonts w:ascii="Palatino Linotype" w:hAnsi="Palatino Linotype"/>
          <w:sz w:val="24"/>
          <w:szCs w:val="24"/>
        </w:rPr>
        <w:t>los recibos de nómina</w:t>
      </w:r>
      <w:r>
        <w:rPr>
          <w:rFonts w:ascii="Palatino Linotype" w:hAnsi="Palatino Linotype"/>
          <w:sz w:val="24"/>
          <w:szCs w:val="24"/>
        </w:rPr>
        <w:t>, tal como se demuestra en las siguientes imágenes ilustrativas:</w:t>
      </w:r>
    </w:p>
    <w:p w14:paraId="53C83366" w14:textId="4268AAF2" w:rsidR="0091794A" w:rsidRDefault="0091794A" w:rsidP="0091794A">
      <w:pPr>
        <w:spacing w:before="240" w:after="360" w:line="360" w:lineRule="auto"/>
        <w:ind w:right="49"/>
        <w:jc w:val="both"/>
        <w:rPr>
          <w:rFonts w:ascii="Palatino Linotype" w:hAnsi="Palatino Linotype"/>
          <w:sz w:val="24"/>
          <w:szCs w:val="24"/>
        </w:rPr>
      </w:pPr>
    </w:p>
    <w:p w14:paraId="4472D184" w14:textId="03DC995C" w:rsidR="0091794A" w:rsidRDefault="0091794A" w:rsidP="0091794A">
      <w:pPr>
        <w:spacing w:before="240" w:after="360" w:line="360" w:lineRule="auto"/>
        <w:ind w:right="49"/>
        <w:jc w:val="both"/>
        <w:rPr>
          <w:rFonts w:ascii="Palatino Linotype" w:hAnsi="Palatino Linotype"/>
          <w:sz w:val="24"/>
          <w:szCs w:val="24"/>
        </w:rPr>
      </w:pPr>
    </w:p>
    <w:p w14:paraId="40F4212F" w14:textId="70A9DBD7" w:rsidR="0091794A" w:rsidRDefault="0091794A" w:rsidP="0091794A">
      <w:pPr>
        <w:spacing w:before="240" w:after="360" w:line="360" w:lineRule="auto"/>
        <w:ind w:right="49"/>
        <w:jc w:val="both"/>
        <w:rPr>
          <w:rFonts w:ascii="Palatino Linotype" w:hAnsi="Palatino Linotype"/>
          <w:sz w:val="24"/>
          <w:szCs w:val="24"/>
        </w:rPr>
      </w:pPr>
    </w:p>
    <w:p w14:paraId="3F63CA28" w14:textId="77777777" w:rsidR="0091794A" w:rsidRDefault="0091794A" w:rsidP="0091794A">
      <w:pPr>
        <w:spacing w:before="240" w:after="360" w:line="360" w:lineRule="auto"/>
        <w:ind w:right="49"/>
        <w:jc w:val="both"/>
        <w:rPr>
          <w:rFonts w:ascii="Palatino Linotype" w:hAnsi="Palatino Linotype" w:cs="Arial"/>
          <w:sz w:val="24"/>
          <w:szCs w:val="24"/>
        </w:rPr>
      </w:pPr>
    </w:p>
    <w:p w14:paraId="11600A73" w14:textId="7050864E" w:rsidR="001119AB" w:rsidRDefault="0091794A" w:rsidP="00B41E69">
      <w:pPr>
        <w:spacing w:before="240" w:after="360" w:line="360" w:lineRule="auto"/>
        <w:ind w:right="49"/>
        <w:jc w:val="both"/>
        <w:rPr>
          <w:rFonts w:ascii="Palatino Linotype" w:hAnsi="Palatino Linotype" w:cs="Arial"/>
          <w:sz w:val="24"/>
          <w:szCs w:val="24"/>
        </w:rPr>
      </w:pPr>
      <w:r>
        <w:rPr>
          <w:rFonts w:ascii="Palatino Linotype" w:hAnsi="Palatino Linotype" w:cs="Arial"/>
          <w:noProof/>
          <w:sz w:val="24"/>
          <w:szCs w:val="24"/>
        </w:rPr>
        <w:lastRenderedPageBreak/>
        <w:drawing>
          <wp:inline distT="0" distB="0" distL="0" distR="0" wp14:anchorId="1CCBA98F" wp14:editId="0AE95253">
            <wp:extent cx="5486400" cy="7132320"/>
            <wp:effectExtent l="19050" t="19050" r="19050"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7132320"/>
                    </a:xfrm>
                    <a:prstGeom prst="rect">
                      <a:avLst/>
                    </a:prstGeom>
                    <a:noFill/>
                    <a:ln>
                      <a:solidFill>
                        <a:schemeClr val="tx1"/>
                      </a:solidFill>
                    </a:ln>
                  </pic:spPr>
                </pic:pic>
              </a:graphicData>
            </a:graphic>
          </wp:inline>
        </w:drawing>
      </w:r>
    </w:p>
    <w:p w14:paraId="66F9BAB4" w14:textId="7980DC01" w:rsidR="001119AB" w:rsidRDefault="0091794A" w:rsidP="00B41E69">
      <w:pPr>
        <w:spacing w:before="240" w:after="360" w:line="360" w:lineRule="auto"/>
        <w:ind w:right="49"/>
        <w:jc w:val="both"/>
        <w:rPr>
          <w:rFonts w:ascii="Palatino Linotype" w:hAnsi="Palatino Linotype" w:cs="Arial"/>
          <w:sz w:val="24"/>
          <w:szCs w:val="24"/>
        </w:rPr>
      </w:pPr>
      <w:r>
        <w:rPr>
          <w:rFonts w:ascii="Palatino Linotype" w:hAnsi="Palatino Linotype" w:cs="Arial"/>
          <w:noProof/>
          <w:sz w:val="24"/>
          <w:szCs w:val="24"/>
        </w:rPr>
        <w:lastRenderedPageBreak/>
        <w:drawing>
          <wp:inline distT="0" distB="0" distL="0" distR="0" wp14:anchorId="4B2D75A0" wp14:editId="5F85059A">
            <wp:extent cx="5486400" cy="7191375"/>
            <wp:effectExtent l="19050" t="19050" r="1905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7191375"/>
                    </a:xfrm>
                    <a:prstGeom prst="rect">
                      <a:avLst/>
                    </a:prstGeom>
                    <a:noFill/>
                    <a:ln>
                      <a:solidFill>
                        <a:schemeClr val="tx1"/>
                      </a:solidFill>
                    </a:ln>
                  </pic:spPr>
                </pic:pic>
              </a:graphicData>
            </a:graphic>
          </wp:inline>
        </w:drawing>
      </w:r>
    </w:p>
    <w:p w14:paraId="67D23ACC" w14:textId="159644AD" w:rsidR="0091794A" w:rsidRDefault="00DE23A5" w:rsidP="0091794A">
      <w:pPr>
        <w:pStyle w:val="Prrafodelista"/>
        <w:autoSpaceDE w:val="0"/>
        <w:autoSpaceDN w:val="0"/>
        <w:adjustRightInd w:val="0"/>
        <w:spacing w:before="240" w:line="360" w:lineRule="auto"/>
        <w:ind w:left="720"/>
        <w:jc w:val="both"/>
        <w:rPr>
          <w:rFonts w:ascii="Palatino Linotype" w:hAnsi="Palatino Linotype"/>
          <w:b/>
          <w:sz w:val="28"/>
          <w:szCs w:val="28"/>
        </w:rPr>
      </w:pPr>
      <w:r>
        <w:rPr>
          <w:rFonts w:ascii="Palatino Linotype" w:hAnsi="Palatino Linotype"/>
          <w:b/>
          <w:noProof/>
          <w:sz w:val="28"/>
          <w:szCs w:val="28"/>
        </w:rPr>
        <w:lastRenderedPageBreak/>
        <w:drawing>
          <wp:anchor distT="0" distB="0" distL="114300" distR="114300" simplePos="0" relativeHeight="251765760" behindDoc="0" locked="0" layoutInCell="1" allowOverlap="1" wp14:anchorId="5914BEB9" wp14:editId="13EBE3BD">
            <wp:simplePos x="0" y="0"/>
            <wp:positionH relativeFrom="page">
              <wp:align>center</wp:align>
            </wp:positionH>
            <wp:positionV relativeFrom="paragraph">
              <wp:posOffset>3928556</wp:posOffset>
            </wp:positionV>
            <wp:extent cx="5753100" cy="3551555"/>
            <wp:effectExtent l="19050" t="19050" r="19050" b="10795"/>
            <wp:wrapThrough wrapText="bothSides">
              <wp:wrapPolygon edited="0">
                <wp:start x="-72" y="-116"/>
                <wp:lineTo x="-72" y="21550"/>
                <wp:lineTo x="21600" y="21550"/>
                <wp:lineTo x="21600" y="-116"/>
                <wp:lineTo x="-72" y="-116"/>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515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sz w:val="28"/>
          <w:szCs w:val="28"/>
        </w:rPr>
        <w:drawing>
          <wp:anchor distT="0" distB="0" distL="114300" distR="114300" simplePos="0" relativeHeight="251764736" behindDoc="0" locked="0" layoutInCell="1" allowOverlap="1" wp14:anchorId="33C30FF1" wp14:editId="2FF798B6">
            <wp:simplePos x="0" y="0"/>
            <wp:positionH relativeFrom="page">
              <wp:posOffset>1007110</wp:posOffset>
            </wp:positionH>
            <wp:positionV relativeFrom="paragraph">
              <wp:posOffset>24130</wp:posOffset>
            </wp:positionV>
            <wp:extent cx="5751830" cy="3601085"/>
            <wp:effectExtent l="19050" t="19050" r="20320" b="18415"/>
            <wp:wrapThrough wrapText="bothSides">
              <wp:wrapPolygon edited="0">
                <wp:start x="-72" y="-114"/>
                <wp:lineTo x="-72" y="21596"/>
                <wp:lineTo x="21605" y="21596"/>
                <wp:lineTo x="21605" y="-114"/>
                <wp:lineTo x="-72" y="-114"/>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830" cy="36010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989FF4A" w14:textId="14E5192B" w:rsidR="004015C3" w:rsidRPr="0078693A" w:rsidRDefault="004015C3" w:rsidP="004015C3">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63712" behindDoc="0" locked="0" layoutInCell="1" allowOverlap="1" wp14:anchorId="4DDFDD41" wp14:editId="2037D6A4">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5BD6A" id="Rectángulo 8" o:spid="_x0000_s1026" style="position:absolute;margin-left:24.95pt;margin-top:704.3pt;width:372pt;height:21.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les se incluye lo referente a los Comprobantes Fiscales Digitales por Internet por concepto de Nómina</w:t>
      </w:r>
      <w:r w:rsidR="00DE23A5">
        <w:rPr>
          <w:rFonts w:ascii="Palatino Linotype" w:hAnsi="Palatino Linotype" w:cs="Arial"/>
          <w:sz w:val="24"/>
          <w:szCs w:val="24"/>
          <w:lang w:val="es-ES"/>
        </w:rPr>
        <w:t xml:space="preserve">, </w:t>
      </w:r>
      <w:r>
        <w:rPr>
          <w:rFonts w:ascii="Palatino Linotype" w:hAnsi="Palatino Linotype" w:cs="Arial"/>
          <w:sz w:val="24"/>
          <w:szCs w:val="24"/>
          <w:lang w:val="es-ES"/>
        </w:rPr>
        <w:t xml:space="preserve">en consecuencia, la información solicitada debe de obrar en los archivos del </w:t>
      </w:r>
      <w:r>
        <w:rPr>
          <w:rFonts w:ascii="Palatino Linotype" w:hAnsi="Palatino Linotype" w:cs="Arial"/>
          <w:b/>
          <w:sz w:val="24"/>
          <w:szCs w:val="24"/>
          <w:lang w:val="es-ES"/>
        </w:rPr>
        <w:t xml:space="preserve">Sujeto Obligado. </w:t>
      </w:r>
    </w:p>
    <w:p w14:paraId="4E13832A" w14:textId="77777777" w:rsidR="004015C3" w:rsidRPr="00B272A6" w:rsidRDefault="004015C3" w:rsidP="004015C3">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5D9BAE75" w14:textId="77777777" w:rsidR="004015C3" w:rsidRPr="00F975C8" w:rsidRDefault="004015C3" w:rsidP="004015C3">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3880B44B" w14:textId="77777777" w:rsidR="004015C3" w:rsidRPr="00F975C8" w:rsidRDefault="004015C3" w:rsidP="004015C3">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3C916967" w14:textId="77777777" w:rsidR="004015C3" w:rsidRPr="00B272A6" w:rsidRDefault="004015C3" w:rsidP="004015C3">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1856B30" w14:textId="77777777" w:rsidR="004015C3" w:rsidRPr="00F975C8" w:rsidRDefault="004015C3" w:rsidP="004015C3">
      <w:pPr>
        <w:spacing w:line="360" w:lineRule="auto"/>
        <w:jc w:val="both"/>
        <w:rPr>
          <w:rFonts w:ascii="Palatino Linotype" w:hAnsi="Palatino Linotype" w:cs="Arial"/>
          <w:bCs/>
          <w:i/>
          <w:lang w:val="es-ES"/>
        </w:rPr>
      </w:pPr>
    </w:p>
    <w:p w14:paraId="666DD0F3" w14:textId="77777777" w:rsidR="004015C3" w:rsidRDefault="004015C3" w:rsidP="004015C3">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1DF5E32E" w14:textId="77777777" w:rsidR="004015C3" w:rsidRPr="00F975C8" w:rsidRDefault="004015C3" w:rsidP="004015C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7D191A93" w14:textId="77777777" w:rsidR="004015C3" w:rsidRPr="0039245A" w:rsidRDefault="004015C3" w:rsidP="004015C3">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39245A">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471D6274" w14:textId="77777777" w:rsidR="004015C3" w:rsidRPr="00F975C8" w:rsidRDefault="004015C3" w:rsidP="004015C3">
      <w:pPr>
        <w:spacing w:before="240" w:line="360" w:lineRule="auto"/>
        <w:ind w:left="851" w:right="851"/>
        <w:jc w:val="both"/>
        <w:rPr>
          <w:rFonts w:ascii="Palatino Linotype" w:hAnsi="Palatino Linotype" w:cs="Arial"/>
          <w:i/>
          <w:lang w:val="es-ES"/>
        </w:rPr>
      </w:pPr>
    </w:p>
    <w:p w14:paraId="4D56C917" w14:textId="77777777" w:rsidR="004015C3" w:rsidRPr="00F975C8" w:rsidRDefault="004015C3" w:rsidP="004015C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156D661A" w14:textId="77777777" w:rsidR="004015C3" w:rsidRPr="00B272A6" w:rsidRDefault="004015C3" w:rsidP="004015C3">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EA716E9" w14:textId="77777777" w:rsidR="00DE23A5" w:rsidRDefault="00DE23A5" w:rsidP="004015C3">
      <w:pPr>
        <w:spacing w:before="240" w:after="240" w:line="360" w:lineRule="auto"/>
        <w:jc w:val="both"/>
        <w:rPr>
          <w:rFonts w:ascii="Palatino Linotype" w:hAnsi="Palatino Linotype" w:cs="Arial"/>
          <w:sz w:val="24"/>
          <w:szCs w:val="24"/>
          <w:lang w:val="es-ES"/>
        </w:rPr>
      </w:pPr>
    </w:p>
    <w:p w14:paraId="20F2B8C2" w14:textId="186E934E" w:rsidR="004015C3" w:rsidRPr="00B272A6" w:rsidRDefault="004015C3" w:rsidP="004015C3">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DE23A5">
        <w:rPr>
          <w:rFonts w:ascii="Palatino Linotype" w:hAnsi="Palatino Linotype" w:cs="Arial"/>
          <w:b/>
          <w:color w:val="000000"/>
          <w:sz w:val="24"/>
          <w:szCs w:val="24"/>
          <w:lang w:val="es-ES" w:eastAsia="es-MX"/>
        </w:rPr>
        <w:t>La</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AA69EA1" w14:textId="77777777" w:rsidR="004015C3" w:rsidRDefault="004015C3" w:rsidP="004015C3">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05204A27" w14:textId="77777777" w:rsidR="004015C3" w:rsidRPr="00F975C8" w:rsidRDefault="004015C3" w:rsidP="004015C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2C96E78" w14:textId="77777777" w:rsidR="004015C3" w:rsidRPr="00F975C8" w:rsidRDefault="004015C3" w:rsidP="004015C3">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9FC331" w14:textId="77777777" w:rsidR="004015C3" w:rsidRPr="00F975C8" w:rsidRDefault="004015C3" w:rsidP="004015C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40100139" w14:textId="77777777" w:rsidR="004015C3" w:rsidRPr="0039245A" w:rsidRDefault="004015C3" w:rsidP="004015C3">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410BBA0E" w14:textId="77777777" w:rsidR="004015C3" w:rsidRPr="00F975C8" w:rsidRDefault="004015C3" w:rsidP="004015C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14:paraId="79ED7676" w14:textId="77777777" w:rsidR="004015C3" w:rsidRPr="00B272A6" w:rsidRDefault="004015C3" w:rsidP="004015C3">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25E682BB" w14:textId="77777777" w:rsidR="004015C3" w:rsidRPr="00F975C8" w:rsidRDefault="004015C3" w:rsidP="004015C3">
      <w:pPr>
        <w:ind w:left="709" w:right="757"/>
        <w:jc w:val="both"/>
        <w:rPr>
          <w:rFonts w:ascii="Palatino Linotype" w:hAnsi="Palatino Linotype" w:cs="Arial"/>
          <w:i/>
          <w:lang w:val="es-ES"/>
        </w:rPr>
      </w:pPr>
    </w:p>
    <w:p w14:paraId="17320F23" w14:textId="77777777" w:rsidR="004015C3" w:rsidRDefault="004015C3" w:rsidP="004015C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767B64F6" w14:textId="77777777" w:rsidR="004015C3" w:rsidRPr="00FA7CFC" w:rsidRDefault="004015C3" w:rsidP="004015C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6DD3ADC" w14:textId="77777777" w:rsidR="004015C3" w:rsidRPr="00FA7CFC" w:rsidRDefault="004015C3" w:rsidP="004015C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027EFC0" w14:textId="77777777" w:rsidR="004015C3" w:rsidRDefault="004015C3" w:rsidP="004015C3">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7256CE5" w14:textId="77777777" w:rsidR="004015C3" w:rsidRDefault="004015C3" w:rsidP="004015C3">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CF665B" w14:textId="77777777" w:rsidR="004015C3" w:rsidRDefault="004015C3" w:rsidP="004015C3">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lastRenderedPageBreak/>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C9690BD" w14:textId="77777777" w:rsidR="004015C3" w:rsidRPr="00682B6F" w:rsidRDefault="004015C3" w:rsidP="004015C3">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373BA124" w14:textId="77777777" w:rsidR="004015C3" w:rsidRDefault="004015C3" w:rsidP="004015C3">
      <w:pPr>
        <w:autoSpaceDE w:val="0"/>
        <w:autoSpaceDN w:val="0"/>
        <w:adjustRightInd w:val="0"/>
        <w:spacing w:before="240" w:line="360" w:lineRule="auto"/>
        <w:ind w:right="851"/>
        <w:jc w:val="both"/>
        <w:rPr>
          <w:rFonts w:ascii="Palatino Linotype" w:hAnsi="Palatino Linotype"/>
          <w:b/>
          <w:i/>
        </w:rPr>
      </w:pPr>
    </w:p>
    <w:p w14:paraId="05A1ACEF" w14:textId="52620C96" w:rsidR="004015C3" w:rsidRDefault="004015C3" w:rsidP="004015C3">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1689C23E" w14:textId="77777777" w:rsidR="004015C3" w:rsidRDefault="004015C3" w:rsidP="004015C3">
      <w:pPr>
        <w:spacing w:line="360" w:lineRule="auto"/>
        <w:contextualSpacing/>
        <w:jc w:val="both"/>
        <w:rPr>
          <w:rFonts w:ascii="Palatino Linotype" w:eastAsia="MS Mincho" w:hAnsi="Palatino Linotype" w:cs="Times New Roman"/>
          <w:sz w:val="24"/>
          <w:szCs w:val="24"/>
        </w:rPr>
      </w:pPr>
    </w:p>
    <w:p w14:paraId="3F35EAAF" w14:textId="72CEB82E" w:rsidR="004015C3" w:rsidRPr="00F40B51" w:rsidRDefault="004015C3" w:rsidP="004015C3">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w:t>
      </w:r>
      <w:r>
        <w:rPr>
          <w:rFonts w:ascii="Palatino Linotype" w:hAnsi="Palatino Linotype" w:cs="Arial"/>
          <w:sz w:val="24"/>
          <w:szCs w:val="24"/>
        </w:rPr>
        <w:t>los recibos de pago, comprobantes de pago o CFDI</w:t>
      </w:r>
      <w:r w:rsidRPr="00F40B51">
        <w:rPr>
          <w:rFonts w:ascii="Palatino Linotype" w:hAnsi="Palatino Linotype" w:cs="Arial"/>
          <w:sz w:val="24"/>
          <w:szCs w:val="24"/>
        </w:rPr>
        <w:t xml:space="preserve">; en consecuencia la información solicitada por </w:t>
      </w:r>
      <w:r>
        <w:rPr>
          <w:rFonts w:ascii="Palatino Linotype" w:hAnsi="Palatino Linotype" w:cs="Arial"/>
          <w:b/>
          <w:sz w:val="24"/>
          <w:szCs w:val="24"/>
        </w:rPr>
        <w:t>La</w:t>
      </w:r>
      <w:r w:rsidRPr="00F40B51">
        <w:rPr>
          <w:rFonts w:ascii="Palatino Linotype" w:hAnsi="Palatino Linotype" w:cs="Arial"/>
          <w:b/>
          <w:sz w:val="24"/>
          <w:szCs w:val="24"/>
        </w:rPr>
        <w:t xml:space="preserve"> R</w:t>
      </w:r>
      <w:r>
        <w:rPr>
          <w:rFonts w:ascii="Palatino Linotype" w:hAnsi="Palatino Linotype" w:cs="Arial"/>
          <w:b/>
          <w:sz w:val="24"/>
          <w:szCs w:val="24"/>
        </w:rPr>
        <w:t>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1279236E" w14:textId="6DD2E110" w:rsidR="004015C3" w:rsidRDefault="004015C3" w:rsidP="004015C3">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lastRenderedPageBreak/>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7F99434E" w14:textId="66633271" w:rsidR="004015C3" w:rsidRDefault="004015C3" w:rsidP="004015C3">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información requerida por </w:t>
      </w:r>
      <w:r>
        <w:rPr>
          <w:rFonts w:ascii="Palatino Linotype" w:hAnsi="Palatino Linotype" w:cs="Arial"/>
          <w:b/>
          <w:bCs/>
          <w:sz w:val="24"/>
          <w:szCs w:val="24"/>
        </w:rPr>
        <w:t xml:space="preserve">El Recurrente </w:t>
      </w:r>
      <w:r>
        <w:rPr>
          <w:rFonts w:ascii="Palatino Linotype" w:hAnsi="Palatino Linotype" w:cs="Arial"/>
          <w:sz w:val="24"/>
          <w:szCs w:val="24"/>
        </w:rPr>
        <w:t xml:space="preserve">es susceptible de ser generada, administrada o poseída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resultando viable su entrega en versión pública de ser procedente.  </w:t>
      </w:r>
    </w:p>
    <w:p w14:paraId="069312F7" w14:textId="77777777" w:rsidR="004015C3" w:rsidRDefault="004015C3" w:rsidP="004015C3">
      <w:pPr>
        <w:spacing w:before="240" w:after="360" w:line="360" w:lineRule="auto"/>
        <w:ind w:right="49"/>
        <w:jc w:val="both"/>
        <w:rPr>
          <w:rFonts w:ascii="Palatino Linotype" w:hAnsi="Palatino Linotype" w:cs="Arial"/>
          <w:sz w:val="24"/>
          <w:szCs w:val="24"/>
        </w:rPr>
      </w:pPr>
    </w:p>
    <w:p w14:paraId="47DA3BCD" w14:textId="79B675CD" w:rsidR="00FC6793" w:rsidRDefault="00FC6793" w:rsidP="0071182B">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B636188" w14:textId="38428895" w:rsidR="00A804BA" w:rsidRDefault="00A804BA" w:rsidP="00A804BA">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6B7E8BB3" w14:textId="77777777" w:rsidR="00A804BA" w:rsidRDefault="00A804BA" w:rsidP="00A804BA">
      <w:pPr>
        <w:tabs>
          <w:tab w:val="left" w:pos="8647"/>
        </w:tabs>
        <w:spacing w:after="0" w:line="360" w:lineRule="auto"/>
        <w:ind w:right="51"/>
        <w:jc w:val="both"/>
        <w:rPr>
          <w:rFonts w:ascii="Palatino Linotype" w:hAnsi="Palatino Linotype" w:cs="Arial"/>
          <w:sz w:val="24"/>
          <w:szCs w:val="24"/>
        </w:rPr>
      </w:pPr>
    </w:p>
    <w:p w14:paraId="4EA15ACC" w14:textId="77777777" w:rsidR="00A804BA"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1F252D63" w14:textId="77777777" w:rsidR="00A804BA"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704AEA4E" w14:textId="77777777" w:rsidR="00A804BA"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050BAD26" w14:textId="77777777" w:rsidR="00A804BA" w:rsidRPr="0094145F" w:rsidRDefault="00A804BA" w:rsidP="00A804BA">
      <w:pPr>
        <w:pStyle w:val="Prrafodelista"/>
        <w:numPr>
          <w:ilvl w:val="0"/>
          <w:numId w:val="14"/>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2BFE3331" w14:textId="77777777" w:rsidR="00A804BA" w:rsidRDefault="00A804BA" w:rsidP="00A804BA">
      <w:pPr>
        <w:tabs>
          <w:tab w:val="left" w:pos="8647"/>
        </w:tabs>
        <w:spacing w:line="360" w:lineRule="auto"/>
        <w:ind w:right="51"/>
        <w:jc w:val="both"/>
        <w:rPr>
          <w:rFonts w:ascii="Palatino Linotype" w:hAnsi="Palatino Linotype" w:cs="Arial"/>
          <w:sz w:val="24"/>
          <w:szCs w:val="24"/>
        </w:rPr>
      </w:pPr>
    </w:p>
    <w:p w14:paraId="51FEB4F8" w14:textId="77777777" w:rsidR="00A804BA" w:rsidRPr="00393376" w:rsidRDefault="00A804BA" w:rsidP="00A804BA">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w:t>
      </w:r>
      <w:r w:rsidRPr="00393376">
        <w:rPr>
          <w:rFonts w:ascii="Palatino Linotype" w:hAnsi="Palatino Linotype" w:cs="Arial"/>
          <w:sz w:val="24"/>
          <w:szCs w:val="24"/>
        </w:rPr>
        <w:lastRenderedPageBreak/>
        <w:t xml:space="preserve">anterior con fundamento en el artículo 49, fracción II de la Ley de Transparencia y Acceso a la Información Pública del Estado de México y Municipios. </w:t>
      </w:r>
    </w:p>
    <w:p w14:paraId="33716397" w14:textId="77777777" w:rsidR="00A804BA" w:rsidRPr="001571EB" w:rsidRDefault="00A804BA" w:rsidP="00A804BA">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0065500" w14:textId="77777777" w:rsidR="00A804BA" w:rsidRPr="00E60DEF" w:rsidRDefault="00A804BA" w:rsidP="00A804B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DF79CDE" w14:textId="77777777" w:rsidR="00A804BA" w:rsidRPr="00E60DEF" w:rsidRDefault="00A804BA" w:rsidP="00A804B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F49CF83" w14:textId="77777777" w:rsidR="00A804BA" w:rsidRPr="001571EB"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AA866B" w14:textId="77777777" w:rsidR="00A804BA" w:rsidRPr="001571EB" w:rsidRDefault="00A804BA" w:rsidP="00A804B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1F388B2" w14:textId="77777777" w:rsidR="00A804BA" w:rsidRPr="001571EB"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6CFD5A0" w14:textId="77777777" w:rsidR="00A804BA" w:rsidRPr="001571EB" w:rsidRDefault="00A804BA" w:rsidP="00A804B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E434779"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0619B976"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3ECA8CE" w14:textId="77777777" w:rsidR="00A804BA" w:rsidRPr="001571EB" w:rsidRDefault="00A804BA" w:rsidP="00A804B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149E82" w14:textId="77777777" w:rsidR="00A804BA" w:rsidRPr="00E60DEF" w:rsidRDefault="00A804BA" w:rsidP="00A804B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11B97E" w14:textId="77777777" w:rsidR="00A804BA" w:rsidRPr="001571EB" w:rsidRDefault="00A804BA" w:rsidP="00A804B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E05EF90" w14:textId="77777777" w:rsidR="00A804BA" w:rsidRPr="00E60DEF" w:rsidRDefault="00A804BA" w:rsidP="00A804B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3AFF598" w14:textId="77777777" w:rsidR="00DE23A5" w:rsidRDefault="00DE23A5" w:rsidP="00A804BA">
      <w:pPr>
        <w:spacing w:after="0" w:line="360" w:lineRule="auto"/>
        <w:ind w:right="51"/>
        <w:jc w:val="both"/>
        <w:rPr>
          <w:rFonts w:ascii="Palatino Linotype" w:eastAsia="Arial Unicode MS" w:hAnsi="Palatino Linotype" w:cs="Arial"/>
          <w:sz w:val="24"/>
          <w:szCs w:val="24"/>
        </w:rPr>
      </w:pPr>
    </w:p>
    <w:p w14:paraId="796B96AC" w14:textId="6515E2F0" w:rsidR="00A804BA" w:rsidRPr="001571EB" w:rsidRDefault="00A804BA" w:rsidP="00A804B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8033D4" w14:textId="77777777" w:rsidR="00A804BA" w:rsidRPr="001571EB" w:rsidRDefault="00A804BA" w:rsidP="00A804B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5122DB" w14:textId="77777777" w:rsidR="00A804BA" w:rsidRPr="001571EB" w:rsidRDefault="00A804BA" w:rsidP="00A804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7B31968" w14:textId="77777777" w:rsidR="00A804BA" w:rsidRDefault="00A804BA" w:rsidP="00A804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CE26932" w14:textId="77777777" w:rsidR="00A804BA" w:rsidRDefault="00A804BA" w:rsidP="00A804B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4EA88C5"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48DACBB"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A28607E"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A0AA474"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53D872" w14:textId="77777777" w:rsidR="00A804BA" w:rsidRPr="00EE0180"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CA3733D" w14:textId="77777777" w:rsidR="00A804BA" w:rsidRPr="001571EB" w:rsidRDefault="00A804BA" w:rsidP="00A804BA">
      <w:pPr>
        <w:autoSpaceDE w:val="0"/>
        <w:autoSpaceDN w:val="0"/>
        <w:adjustRightInd w:val="0"/>
        <w:spacing w:before="120" w:after="120"/>
        <w:ind w:left="567" w:right="850"/>
        <w:jc w:val="both"/>
        <w:rPr>
          <w:rFonts w:ascii="Palatino Linotype" w:eastAsia="Times New Roman" w:hAnsi="Palatino Linotype" w:cs="Arial"/>
          <w:i/>
        </w:rPr>
      </w:pPr>
    </w:p>
    <w:p w14:paraId="0588E599" w14:textId="77777777" w:rsidR="00A804BA" w:rsidRPr="001571EB" w:rsidRDefault="00A804BA" w:rsidP="00A804B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FDCCA6A" w14:textId="77777777" w:rsidR="00A804BA" w:rsidRPr="001571EB" w:rsidRDefault="00A804BA" w:rsidP="00A804B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4E2851" w14:textId="77777777" w:rsidR="00A804BA" w:rsidRDefault="00A804BA" w:rsidP="00A804B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56D5CCE" w14:textId="77777777" w:rsidR="00A804BA" w:rsidRDefault="00A804BA" w:rsidP="00A804B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F8E1937"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96A064E"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380C86F"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0E962BF6" w14:textId="77777777" w:rsidR="00A804BA" w:rsidRPr="001571EB"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221237B" w14:textId="77777777" w:rsidR="00A804BA"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C5AF87B" w14:textId="77777777" w:rsidR="00A804BA" w:rsidRPr="00EE0180" w:rsidRDefault="00A804BA" w:rsidP="00A804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8FB5583" w14:textId="77777777" w:rsidR="00A804BA" w:rsidRDefault="00A804BA" w:rsidP="00A804B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8DAE1DA" w14:textId="77777777" w:rsidR="00FC6793" w:rsidRDefault="00FC6793" w:rsidP="00FC6793">
      <w:pPr>
        <w:spacing w:after="0" w:line="360" w:lineRule="auto"/>
        <w:ind w:right="51"/>
        <w:jc w:val="both"/>
        <w:rPr>
          <w:rFonts w:ascii="Palatino Linotype" w:hAnsi="Palatino Linotype" w:cs="Arial"/>
          <w:sz w:val="24"/>
          <w:szCs w:val="24"/>
        </w:rPr>
      </w:pPr>
    </w:p>
    <w:p w14:paraId="0F19A2CB" w14:textId="58C75840" w:rsidR="00FC6793"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00812C93"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sidR="004015C3">
        <w:rPr>
          <w:rFonts w:ascii="Palatino Linotype" w:hAnsi="Palatino Linotype" w:cs="Arial"/>
          <w:sz w:val="24"/>
          <w:szCs w:val="24"/>
        </w:rPr>
        <w:t>s</w:t>
      </w:r>
      <w:r w:rsidRPr="00FB59FD">
        <w:rPr>
          <w:rFonts w:ascii="Palatino Linotype" w:hAnsi="Palatino Linotype" w:cs="Arial"/>
          <w:sz w:val="24"/>
          <w:szCs w:val="24"/>
        </w:rPr>
        <w:t xml:space="preserve"> solicitud</w:t>
      </w:r>
      <w:r w:rsidR="004015C3">
        <w:rPr>
          <w:rFonts w:ascii="Palatino Linotype" w:hAnsi="Palatino Linotype" w:cs="Arial"/>
          <w:sz w:val="24"/>
          <w:szCs w:val="24"/>
        </w:rPr>
        <w:t>es</w:t>
      </w:r>
      <w:r w:rsidRPr="00FB59FD">
        <w:rPr>
          <w:rFonts w:ascii="Palatino Linotype" w:hAnsi="Palatino Linotype" w:cs="Arial"/>
          <w:sz w:val="24"/>
          <w:szCs w:val="24"/>
        </w:rPr>
        <w:t xml:space="preserve"> de información </w:t>
      </w:r>
      <w:r w:rsidR="004015C3">
        <w:rPr>
          <w:rFonts w:ascii="Palatino Linotype" w:hAnsi="Palatino Linotype" w:cs="Arial"/>
          <w:b/>
          <w:bCs/>
          <w:sz w:val="24"/>
        </w:rPr>
        <w:t xml:space="preserve">00117/HUEYPOX/IP/2020 </w:t>
      </w:r>
      <w:r w:rsidR="004015C3">
        <w:rPr>
          <w:rFonts w:ascii="Palatino Linotype" w:hAnsi="Palatino Linotype" w:cs="Arial"/>
          <w:sz w:val="24"/>
        </w:rPr>
        <w:t xml:space="preserve">y </w:t>
      </w:r>
      <w:r w:rsidR="004015C3">
        <w:rPr>
          <w:rFonts w:ascii="Palatino Linotype" w:hAnsi="Palatino Linotype" w:cs="Arial"/>
          <w:b/>
          <w:bCs/>
          <w:sz w:val="24"/>
        </w:rPr>
        <w:t>00073/HUEYPOX/IP/2020</w:t>
      </w:r>
      <w:r w:rsidR="00846542">
        <w:rPr>
          <w:rFonts w:ascii="Palatino Linotype" w:hAnsi="Palatino Linotype" w:cs="Arial"/>
          <w:b/>
          <w:bCs/>
          <w:sz w:val="24"/>
        </w:rPr>
        <w:t xml:space="preserve"> </w:t>
      </w:r>
      <w:r w:rsidRPr="00FB59FD">
        <w:rPr>
          <w:rFonts w:ascii="Palatino Linotype" w:hAnsi="Palatino Linotype" w:cs="Arial"/>
          <w:sz w:val="24"/>
          <w:szCs w:val="24"/>
        </w:rPr>
        <w:t>que ha</w:t>
      </w:r>
      <w:r w:rsidR="004015C3">
        <w:rPr>
          <w:rFonts w:ascii="Palatino Linotype" w:hAnsi="Palatino Linotype" w:cs="Arial"/>
          <w:sz w:val="24"/>
          <w:szCs w:val="24"/>
        </w:rPr>
        <w:t>n</w:t>
      </w:r>
      <w:r w:rsidRPr="00FB59FD">
        <w:rPr>
          <w:rFonts w:ascii="Palatino Linotype" w:hAnsi="Palatino Linotype" w:cs="Arial"/>
          <w:sz w:val="24"/>
          <w:szCs w:val="24"/>
        </w:rPr>
        <w:t xml:space="preserve"> sido materia del presente fallo.</w:t>
      </w:r>
    </w:p>
    <w:p w14:paraId="729169FC" w14:textId="77777777" w:rsidR="004015C3" w:rsidRPr="00FB59FD" w:rsidRDefault="004015C3" w:rsidP="00FC6793">
      <w:pPr>
        <w:autoSpaceDE w:val="0"/>
        <w:autoSpaceDN w:val="0"/>
        <w:adjustRightInd w:val="0"/>
        <w:spacing w:after="0" w:line="360" w:lineRule="auto"/>
        <w:jc w:val="both"/>
        <w:rPr>
          <w:rFonts w:ascii="Palatino Linotype" w:hAnsi="Palatino Linotype" w:cs="Arial"/>
          <w:sz w:val="24"/>
          <w:szCs w:val="24"/>
        </w:rPr>
      </w:pPr>
    </w:p>
    <w:p w14:paraId="6586F7B9" w14:textId="781D7ED0" w:rsidR="00FC6793"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Por lo antes expuesto y fundado es de resolverse y,</w:t>
      </w:r>
    </w:p>
    <w:p w14:paraId="1E96DFDC" w14:textId="422F8714" w:rsidR="003C5861" w:rsidRDefault="003C5861" w:rsidP="00FC6793">
      <w:pPr>
        <w:autoSpaceDE w:val="0"/>
        <w:autoSpaceDN w:val="0"/>
        <w:adjustRightInd w:val="0"/>
        <w:spacing w:after="0" w:line="360" w:lineRule="auto"/>
        <w:jc w:val="both"/>
        <w:rPr>
          <w:rFonts w:ascii="Palatino Linotype" w:hAnsi="Palatino Linotype" w:cs="Arial"/>
          <w:sz w:val="24"/>
          <w:szCs w:val="24"/>
        </w:rPr>
      </w:pPr>
    </w:p>
    <w:p w14:paraId="5F39FB2B" w14:textId="77777777" w:rsidR="009932CD" w:rsidRDefault="009932CD" w:rsidP="00FC6793">
      <w:pPr>
        <w:autoSpaceDE w:val="0"/>
        <w:autoSpaceDN w:val="0"/>
        <w:adjustRightInd w:val="0"/>
        <w:spacing w:after="0" w:line="360" w:lineRule="auto"/>
        <w:jc w:val="both"/>
        <w:rPr>
          <w:rFonts w:ascii="Palatino Linotype" w:hAnsi="Palatino Linotype" w:cs="Arial"/>
          <w:sz w:val="24"/>
          <w:szCs w:val="24"/>
        </w:rPr>
      </w:pPr>
    </w:p>
    <w:p w14:paraId="066E81B2"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8724CA6"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3F364FB" w14:textId="2CCA47B0"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4015C3">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B75C182" w14:textId="77777777" w:rsidR="00FC6793" w:rsidRPr="00BE383C" w:rsidRDefault="00FC6793" w:rsidP="00FC6793">
      <w:pPr>
        <w:pStyle w:val="Sinespaciado"/>
        <w:spacing w:line="360" w:lineRule="auto"/>
        <w:jc w:val="both"/>
        <w:rPr>
          <w:rFonts w:ascii="Palatino Linotype" w:hAnsi="Palatino Linotype" w:cstheme="minorHAnsi"/>
        </w:rPr>
      </w:pPr>
    </w:p>
    <w:p w14:paraId="0F8D6747" w14:textId="4E97B947" w:rsidR="00FC6793" w:rsidRDefault="00FC6793" w:rsidP="00FC6793">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w:t>
      </w:r>
      <w:r w:rsidR="004015C3">
        <w:rPr>
          <w:rFonts w:ascii="Palatino Linotype" w:hAnsi="Palatino Linotype"/>
          <w:color w:val="222222"/>
          <w:lang w:eastAsia="es-MX"/>
        </w:rPr>
        <w:t>s</w:t>
      </w:r>
      <w:r w:rsidRPr="00BE383C">
        <w:rPr>
          <w:rFonts w:ascii="Palatino Linotype" w:hAnsi="Palatino Linotype"/>
          <w:color w:val="222222"/>
          <w:lang w:eastAsia="es-MX"/>
        </w:rPr>
        <w:t xml:space="preserve"> </w:t>
      </w:r>
      <w:r>
        <w:rPr>
          <w:rFonts w:ascii="Palatino Linotype" w:hAnsi="Palatino Linotype"/>
          <w:color w:val="222222"/>
          <w:lang w:eastAsia="es-MX"/>
        </w:rPr>
        <w:t>solicitud</w:t>
      </w:r>
      <w:r w:rsidR="004015C3">
        <w:rPr>
          <w:rFonts w:ascii="Palatino Linotype" w:hAnsi="Palatino Linotype"/>
          <w:color w:val="222222"/>
          <w:lang w:eastAsia="es-MX"/>
        </w:rPr>
        <w:t>es</w:t>
      </w:r>
      <w:r>
        <w:rPr>
          <w:rFonts w:ascii="Palatino Linotype" w:hAnsi="Palatino Linotype"/>
          <w:color w:val="222222"/>
          <w:lang w:eastAsia="es-MX"/>
        </w:rPr>
        <w:t xml:space="preserve"> de </w:t>
      </w:r>
      <w:r w:rsidRPr="00BE383C">
        <w:rPr>
          <w:rFonts w:ascii="Palatino Linotype" w:hAnsi="Palatino Linotype"/>
          <w:color w:val="222222"/>
          <w:lang w:eastAsia="es-MX"/>
        </w:rPr>
        <w:t>información número</w:t>
      </w:r>
      <w:r w:rsidR="004015C3">
        <w:rPr>
          <w:rFonts w:ascii="Palatino Linotype" w:hAnsi="Palatino Linotype"/>
          <w:color w:val="222222"/>
          <w:lang w:eastAsia="es-MX"/>
        </w:rPr>
        <w:t>s</w:t>
      </w:r>
      <w:r w:rsidRPr="00BE383C">
        <w:rPr>
          <w:rFonts w:ascii="Palatino Linotype" w:hAnsi="Palatino Linotype"/>
          <w:color w:val="222222"/>
          <w:lang w:eastAsia="es-MX"/>
        </w:rPr>
        <w:t xml:space="preserve"> </w:t>
      </w:r>
      <w:r w:rsidR="004015C3">
        <w:rPr>
          <w:rFonts w:ascii="Palatino Linotype" w:hAnsi="Palatino Linotype" w:cs="Arial"/>
          <w:b/>
          <w:bCs/>
        </w:rPr>
        <w:t xml:space="preserve">00117/HUEYPOX/IP/2020 </w:t>
      </w:r>
      <w:r w:rsidR="004015C3">
        <w:rPr>
          <w:rFonts w:ascii="Palatino Linotype" w:hAnsi="Palatino Linotype" w:cs="Arial"/>
        </w:rPr>
        <w:t xml:space="preserve">y </w:t>
      </w:r>
      <w:r w:rsidR="004015C3">
        <w:rPr>
          <w:rFonts w:ascii="Palatino Linotype" w:hAnsi="Palatino Linotype" w:cs="Arial"/>
          <w:b/>
          <w:bCs/>
        </w:rPr>
        <w:t>00073/HUEYPOX/IP/2020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3EBFDA79" w14:textId="77777777" w:rsidR="00FC6793" w:rsidRPr="00BE383C" w:rsidRDefault="00FC6793" w:rsidP="00FC6793">
      <w:pPr>
        <w:pStyle w:val="Sinespaciado"/>
        <w:spacing w:line="360" w:lineRule="auto"/>
        <w:jc w:val="both"/>
        <w:rPr>
          <w:rFonts w:ascii="Palatino Linotype" w:hAnsi="Palatino Linotype" w:cstheme="minorHAnsi"/>
        </w:rPr>
      </w:pPr>
    </w:p>
    <w:p w14:paraId="1A23A0BD" w14:textId="77777777"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3DA2071" w14:textId="77777777" w:rsidR="00FC6793" w:rsidRPr="00BE383C" w:rsidRDefault="00FC6793" w:rsidP="00FC6793">
      <w:pPr>
        <w:pStyle w:val="Sinespaciado"/>
        <w:spacing w:line="360" w:lineRule="auto"/>
        <w:jc w:val="both"/>
        <w:rPr>
          <w:rFonts w:ascii="Palatino Linotype" w:hAnsi="Palatino Linotype" w:cstheme="minorHAnsi"/>
        </w:rPr>
      </w:pPr>
    </w:p>
    <w:p w14:paraId="421B6837" w14:textId="6726DE5C"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w:t>
      </w:r>
      <w:r w:rsidR="00CD7E2A">
        <w:rPr>
          <w:rFonts w:ascii="Palatino Linotype" w:hAnsi="Palatino Linotype" w:cstheme="minorHAnsi"/>
        </w:rPr>
        <w:t xml:space="preserve"> </w:t>
      </w:r>
      <w:r w:rsidR="00CD7E2A">
        <w:rPr>
          <w:rFonts w:ascii="Palatino Linotype" w:hAnsi="Palatino Linotype" w:cstheme="minorHAnsi"/>
          <w:b/>
          <w:bCs/>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w:t>
      </w:r>
      <w:r w:rsidRPr="00BE383C">
        <w:rPr>
          <w:rFonts w:ascii="Palatino Linotype" w:hAnsi="Palatino Linotype" w:cstheme="minorHAnsi"/>
        </w:rPr>
        <w:lastRenderedPageBreak/>
        <w:t>por el artículo 196, de la Ley de Transparencia y Acceso a la Información Pública del Estado de México y Municipios.</w:t>
      </w:r>
    </w:p>
    <w:p w14:paraId="283ADD18" w14:textId="77777777" w:rsidR="009932CD" w:rsidRPr="00BE383C" w:rsidRDefault="009932CD" w:rsidP="00FC6793">
      <w:pPr>
        <w:pStyle w:val="Sinespaciado"/>
        <w:spacing w:line="360" w:lineRule="auto"/>
        <w:jc w:val="both"/>
        <w:rPr>
          <w:rFonts w:ascii="Palatino Linotype" w:hAnsi="Palatino Linotype" w:cstheme="minorHAnsi"/>
        </w:rPr>
      </w:pPr>
    </w:p>
    <w:p w14:paraId="4F6C82DF" w14:textId="77777777" w:rsidR="00FC6793" w:rsidRDefault="00FC6793" w:rsidP="00FC679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E5963B" w14:textId="77777777" w:rsidR="00FC6793" w:rsidRPr="00BE383C" w:rsidRDefault="00FC6793" w:rsidP="00FC6793">
      <w:pPr>
        <w:pStyle w:val="Sinespaciado"/>
        <w:spacing w:line="360" w:lineRule="auto"/>
        <w:jc w:val="both"/>
        <w:rPr>
          <w:rFonts w:ascii="Palatino Linotype" w:eastAsia="MS Mincho" w:hAnsi="Palatino Linotype" w:cstheme="minorHAnsi"/>
        </w:rPr>
      </w:pPr>
    </w:p>
    <w:p w14:paraId="52C11A84" w14:textId="4B214EC6"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w:t>
      </w:r>
      <w:r w:rsidR="00CD7E2A">
        <w:rPr>
          <w:rFonts w:ascii="Palatino Linotype" w:hAnsi="Palatino Linotype" w:cstheme="minorHAnsi"/>
          <w:color w:val="222222"/>
          <w:lang w:eastAsia="es-ES_tradnl"/>
        </w:rPr>
        <w:t xml:space="preserve"> </w:t>
      </w:r>
      <w:r w:rsidR="00CD7E2A">
        <w:rPr>
          <w:rFonts w:ascii="Palatino Linotype" w:hAnsi="Palatino Linotype" w:cstheme="minorHAnsi"/>
          <w:b/>
          <w:bCs/>
          <w:color w:val="222222"/>
          <w:lang w:eastAsia="es-ES_tradnl"/>
        </w:rPr>
        <w:t>LA</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w:t>
      </w:r>
      <w:r w:rsidR="00DE23A5">
        <w:rPr>
          <w:rFonts w:ascii="Palatino Linotype" w:hAnsi="Palatino Linotype" w:cstheme="minorHAnsi"/>
          <w:color w:val="222222"/>
          <w:lang w:eastAsia="es-ES_tradnl"/>
        </w:rPr>
        <w:t>s</w:t>
      </w:r>
      <w:r w:rsidRPr="00BE383C">
        <w:rPr>
          <w:rFonts w:ascii="Palatino Linotype" w:hAnsi="Palatino Linotype" w:cstheme="minorHAnsi"/>
          <w:color w:val="222222"/>
          <w:lang w:eastAsia="es-ES_tradnl"/>
        </w:rPr>
        <w:t xml:space="preserve"> respuest</w:t>
      </w:r>
      <w:r w:rsidR="00DE23A5">
        <w:rPr>
          <w:rFonts w:ascii="Palatino Linotype" w:hAnsi="Palatino Linotype" w:cstheme="minorHAnsi"/>
          <w:color w:val="222222"/>
          <w:lang w:eastAsia="es-ES_tradnl"/>
        </w:rPr>
        <w:t>as</w:t>
      </w:r>
      <w:r w:rsidRPr="00BE383C">
        <w:rPr>
          <w:rFonts w:ascii="Palatino Linotype" w:hAnsi="Palatino Linotype" w:cstheme="minorHAnsi"/>
          <w:color w:val="222222"/>
          <w:lang w:eastAsia="es-ES_tradnl"/>
        </w:rPr>
        <w:t xml:space="preserve">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w:t>
      </w:r>
      <w:r w:rsidR="00CD7E2A">
        <w:rPr>
          <w:rFonts w:ascii="Palatino Linotype" w:hAnsi="Palatino Linotype" w:cstheme="minorHAnsi"/>
          <w:color w:val="222222"/>
          <w:lang w:eastAsia="es-ES_tradnl"/>
        </w:rPr>
        <w:t>s</w:t>
      </w:r>
      <w:r w:rsidRPr="00BE383C">
        <w:rPr>
          <w:rFonts w:ascii="Palatino Linotype" w:hAnsi="Palatino Linotype" w:cstheme="minorHAnsi"/>
          <w:color w:val="222222"/>
          <w:lang w:eastAsia="es-ES_tradnl"/>
        </w:rPr>
        <w:t xml:space="preserve"> de la presente resolución </w:t>
      </w:r>
      <w:r w:rsidR="00CD7E2A">
        <w:rPr>
          <w:rFonts w:ascii="Palatino Linotype" w:hAnsi="Palatino Linotype" w:cstheme="minorHAnsi"/>
          <w:color w:val="222222"/>
          <w:lang w:eastAsia="es-ES_tradnl"/>
        </w:rPr>
        <w:t>son</w:t>
      </w:r>
      <w:r w:rsidRPr="00BE383C">
        <w:rPr>
          <w:rFonts w:ascii="Palatino Linotype" w:hAnsi="Palatino Linotype" w:cstheme="minorHAnsi"/>
          <w:color w:val="222222"/>
          <w:lang w:eastAsia="es-ES_tradnl"/>
        </w:rPr>
        <w:t xml:space="preserve"> susceptible</w:t>
      </w:r>
      <w:r w:rsidR="00CD7E2A">
        <w:rPr>
          <w:rFonts w:ascii="Palatino Linotype" w:hAnsi="Palatino Linotype" w:cstheme="minorHAnsi"/>
          <w:color w:val="222222"/>
          <w:lang w:eastAsia="es-ES_tradnl"/>
        </w:rPr>
        <w:t>s</w:t>
      </w:r>
      <w:r w:rsidRPr="00BE383C">
        <w:rPr>
          <w:rFonts w:ascii="Palatino Linotype" w:hAnsi="Palatino Linotype" w:cstheme="minorHAnsi"/>
          <w:color w:val="222222"/>
          <w:lang w:eastAsia="es-ES_tradnl"/>
        </w:rPr>
        <w:t xml:space="preserve"> de ser impugnada</w:t>
      </w:r>
      <w:r w:rsidR="00CD7E2A">
        <w:rPr>
          <w:rFonts w:ascii="Palatino Linotype" w:hAnsi="Palatino Linotype" w:cstheme="minorHAnsi"/>
          <w:color w:val="222222"/>
          <w:lang w:eastAsia="es-ES_tradnl"/>
        </w:rPr>
        <w:t>s</w:t>
      </w:r>
      <w:r w:rsidRPr="00BE383C">
        <w:rPr>
          <w:rFonts w:ascii="Palatino Linotype" w:hAnsi="Palatino Linotype" w:cstheme="minorHAnsi"/>
          <w:color w:val="222222"/>
          <w:lang w:eastAsia="es-ES_tradnl"/>
        </w:rPr>
        <w:t xml:space="preserve">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52325EC" w14:textId="77777777" w:rsidR="00FC6793" w:rsidRDefault="00FC6793" w:rsidP="00FC6793">
      <w:pPr>
        <w:autoSpaceDE w:val="0"/>
        <w:autoSpaceDN w:val="0"/>
        <w:adjustRightInd w:val="0"/>
        <w:spacing w:after="0" w:line="360" w:lineRule="auto"/>
        <w:ind w:right="49"/>
        <w:jc w:val="both"/>
        <w:rPr>
          <w:rFonts w:ascii="Palatino Linotype" w:hAnsi="Palatino Linotype" w:cs="Arial"/>
          <w:sz w:val="24"/>
          <w:szCs w:val="24"/>
        </w:rPr>
      </w:pPr>
    </w:p>
    <w:p w14:paraId="3470E5F1" w14:textId="7540A97F" w:rsidR="00EC1B64" w:rsidRDefault="009A5567" w:rsidP="00EC1B64">
      <w:pPr>
        <w:spacing w:after="0" w:line="360" w:lineRule="auto"/>
        <w:jc w:val="both"/>
        <w:rPr>
          <w:rFonts w:ascii="Palatino Linotype" w:eastAsia="Calibri" w:hAnsi="Palatino Linotype" w:cs="Times New Roman"/>
          <w:sz w:val="24"/>
          <w:szCs w:val="24"/>
          <w:lang w:eastAsia="es-ES_tradnl"/>
        </w:rPr>
      </w:pPr>
      <w:r w:rsidRPr="000323DD">
        <w:rPr>
          <w:rFonts w:ascii="Palatino Linotype" w:eastAsia="Calibri" w:hAnsi="Palatino Linotype" w:cs="Times New Roman"/>
          <w:b/>
          <w:sz w:val="24"/>
          <w:szCs w:val="24"/>
          <w:lang w:eastAsia="es-ES_tradnl"/>
        </w:rPr>
        <w:t>SÉPTIMO. -</w:t>
      </w:r>
      <w:r w:rsidR="00EC1B64">
        <w:rPr>
          <w:rFonts w:ascii="Palatino Linotype" w:eastAsia="Calibri" w:hAnsi="Palatino Linotype" w:cs="Times New Roman"/>
          <w:sz w:val="24"/>
          <w:szCs w:val="24"/>
          <w:lang w:eastAsia="es-ES_tradnl"/>
        </w:rPr>
        <w:t xml:space="preserve"> </w:t>
      </w:r>
      <w:r w:rsidR="00EC1B64"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EC1B64" w:rsidRPr="00ED71C5">
        <w:rPr>
          <w:rFonts w:ascii="Palatino Linotype" w:eastAsia="Calibri" w:hAnsi="Palatino Linotype" w:cs="Times New Roman"/>
          <w:b/>
          <w:sz w:val="24"/>
          <w:szCs w:val="24"/>
          <w:lang w:eastAsia="es-ES_tradnl"/>
        </w:rPr>
        <w:t>SUJETO OBLIGADO</w:t>
      </w:r>
      <w:r w:rsidR="00EC1B64"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CB36DCA" w14:textId="57D7F205" w:rsidR="009932CD" w:rsidRDefault="009932CD" w:rsidP="00EC1B64">
      <w:pPr>
        <w:spacing w:after="0" w:line="360" w:lineRule="auto"/>
        <w:jc w:val="both"/>
        <w:rPr>
          <w:rFonts w:ascii="Palatino Linotype" w:eastAsia="Calibri" w:hAnsi="Palatino Linotype" w:cs="Times New Roman"/>
          <w:sz w:val="24"/>
          <w:szCs w:val="24"/>
          <w:lang w:eastAsia="es-ES_tradnl"/>
        </w:rPr>
      </w:pPr>
    </w:p>
    <w:p w14:paraId="126C9FD5" w14:textId="77777777" w:rsidR="00CD7E2A" w:rsidRDefault="00CD7E2A" w:rsidP="00EC1B64">
      <w:pPr>
        <w:spacing w:after="0" w:line="360" w:lineRule="auto"/>
        <w:jc w:val="both"/>
        <w:rPr>
          <w:rFonts w:ascii="Palatino Linotype" w:eastAsia="Calibri" w:hAnsi="Palatino Linotype" w:cs="Times New Roman"/>
          <w:sz w:val="24"/>
          <w:szCs w:val="24"/>
          <w:lang w:eastAsia="es-ES_tradnl"/>
        </w:rPr>
      </w:pPr>
    </w:p>
    <w:p w14:paraId="76F9DEC1" w14:textId="0FF5F3B9" w:rsidR="001D02C1" w:rsidRDefault="001D02C1" w:rsidP="001D02C1">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LO RESUELVE, POR </w:t>
      </w:r>
      <w:r w:rsidR="001F0CFA">
        <w:rPr>
          <w:rFonts w:ascii="Palatino Linotype" w:hAnsi="Palatino Linotype" w:cs="Arial"/>
          <w:sz w:val="24"/>
          <w:szCs w:val="24"/>
        </w:rPr>
        <w:t>MAYORÍA</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w:t>
      </w:r>
      <w:r w:rsidR="001F0CFA">
        <w:rPr>
          <w:rFonts w:ascii="Palatino Linotype" w:hAnsi="Palatino Linotype" w:cs="Arial"/>
          <w:sz w:val="24"/>
          <w:szCs w:val="24"/>
        </w:rPr>
        <w:t xml:space="preserve">(VOTO EN </w:t>
      </w:r>
      <w:r w:rsidR="004015C3">
        <w:rPr>
          <w:rFonts w:ascii="Palatino Linotype" w:hAnsi="Palatino Linotype" w:cs="Arial"/>
          <w:sz w:val="24"/>
          <w:szCs w:val="24"/>
        </w:rPr>
        <w:t xml:space="preserve">CONTRA CON VOTO DISIDENTE) Y LUIS GUSTAVO PARRA NORIEGA EN LA TRIGÉSIMA SESIÓN ORDINARIA CELEBRADA EL </w:t>
      </w:r>
      <w:r w:rsidR="00662F9A">
        <w:rPr>
          <w:rFonts w:ascii="Palatino Linotype" w:hAnsi="Palatino Linotype" w:cs="Arial"/>
          <w:sz w:val="24"/>
          <w:szCs w:val="24"/>
        </w:rPr>
        <w:t>NUEVE</w:t>
      </w:r>
      <w:r w:rsidR="004015C3">
        <w:rPr>
          <w:rFonts w:ascii="Palatino Linotype" w:hAnsi="Palatino Linotype" w:cs="Arial"/>
          <w:sz w:val="24"/>
          <w:szCs w:val="24"/>
        </w:rPr>
        <w:t xml:space="preserve"> DE DICIEMBRE DE DOS MIL VEINTE, ANTE EL SECRETARIO TÉCNICO DEL PLENO, ALEXIS TAPIA RAMÍREZ. </w:t>
      </w:r>
    </w:p>
    <w:p w14:paraId="431D6A9B" w14:textId="0329BAEC" w:rsidR="00A2372D" w:rsidRDefault="00CD7E2A" w:rsidP="001D02C1">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66784" behindDoc="0" locked="0" layoutInCell="1" allowOverlap="1" wp14:anchorId="72F4AD53" wp14:editId="36BAD708">
                <wp:simplePos x="0" y="0"/>
                <wp:positionH relativeFrom="column">
                  <wp:posOffset>-262554</wp:posOffset>
                </wp:positionH>
                <wp:positionV relativeFrom="paragraph">
                  <wp:posOffset>173542</wp:posOffset>
                </wp:positionV>
                <wp:extent cx="6164132" cy="4496696"/>
                <wp:effectExtent l="0" t="0" r="27305" b="37465"/>
                <wp:wrapNone/>
                <wp:docPr id="20" name="Conector recto 20"/>
                <wp:cNvGraphicFramePr/>
                <a:graphic xmlns:a="http://schemas.openxmlformats.org/drawingml/2006/main">
                  <a:graphicData uri="http://schemas.microsoft.com/office/word/2010/wordprocessingShape">
                    <wps:wsp>
                      <wps:cNvCnPr/>
                      <wps:spPr>
                        <a:xfrm>
                          <a:off x="0" y="0"/>
                          <a:ext cx="6164132" cy="44966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51A24A" id="Conector recto 20"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20.65pt,13.65pt" to="464.7pt,3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CJdugEAAMcDAAAOAAAAZHJzL2Uyb0RvYy54bWysU9uO0zAQfUfiHyy/0ySlitio6T50tbwg&#10;qLh8gNcZt5Z809i06d8zdtIsAiQE2hc79pwzM+d4sr0frWFnwKi963mzqjkDJ/2g3bHn374+vnnH&#10;WUzCDcJ4Bz2/QuT3u9evtpfQwdqfvBkAGSVxsbuEnp9SCl1VRXkCK+LKB3AUVB6tSHTEYzWguFB2&#10;a6p1XbfVxeMQ0EuIkW4fpiDflfxKgUyflIqQmOk59ZbKimV9ymu124ruiCKctJzbEP/RhRXaUdEl&#10;1YNIgn1H/VsqqyX66FVaSW8rr5SWUDSQmqb+Rc2XkwhQtJA5MSw2xZdLKz+eD8j00PM12eOEpTfa&#10;00vJ5JFh3hgFyKVLiB2B9+6A8ymGA2bJo0KbdxLDxuLsdXEWxsQkXbZNu2nerjmTFNts7tr2rs1Z&#10;q2d6wJjeg7csf/TcaJeli06cP8Q0QW8Q4uV2pgbKV7oayGDjPoMiOVSyKewySLA3yM6CRkBICS41&#10;c+mCzjSljVmI9d+JMz5ToQzZv5AXRqnsXVrIVjuPf6qexlvLasLfHJh0Zwue/HAtT1OsoWkp5s6T&#10;ncfx53OhP/9/ux8AAAD//wMAUEsDBBQABgAIAAAAIQCWM+/f4wAAAAoBAAAPAAAAZHJzL2Rvd25y&#10;ZXYueG1sTI/BSsNAEIbvgu+wjOCt3TSN1sZsSimItSDFKtTjNhmTaHY27G6b9O07nvQ0DPPxz/dn&#10;i8G04oTON5YUTMYRCKTClg1VCj7en0YPIHzQVOrWEio4o4dFfn2V6bS0Pb3haRcqwSHkU62gDqFL&#10;pfRFjUb7se2Q+PZlndGBV1fJ0umew00r4yi6l0Y3xB9q3eGqxuJndzQKXt16vVpuzt+0/TT9Pt7s&#10;ty/Ds1K3N8PyEUTAIfzB8KvP6pCz08EeqfSiVTBKJlNGFcQzngzM43kC4qBgNr1LQOaZ/F8hvwAA&#10;AP//AwBQSwECLQAUAAYACAAAACEAtoM4kv4AAADhAQAAEwAAAAAAAAAAAAAAAAAAAAAAW0NvbnRl&#10;bnRfVHlwZXNdLnhtbFBLAQItABQABgAIAAAAIQA4/SH/1gAAAJQBAAALAAAAAAAAAAAAAAAAAC8B&#10;AABfcmVscy8ucmVsc1BLAQItABQABgAIAAAAIQD54CJdugEAAMcDAAAOAAAAAAAAAAAAAAAAAC4C&#10;AABkcnMvZTJvRG9jLnhtbFBLAQItABQABgAIAAAAIQCWM+/f4wAAAAoBAAAPAAAAAAAAAAAAAAAA&#10;ABQEAABkcnMvZG93bnJldi54bWxQSwUGAAAAAAQABADzAAAAJAUAAAAA&#10;" strokecolor="#5b9bd5 [3204]" strokeweight=".5pt">
                <v:stroke joinstyle="miter"/>
              </v:line>
            </w:pict>
          </mc:Fallback>
        </mc:AlternateContent>
      </w:r>
    </w:p>
    <w:p w14:paraId="63FE7AAB" w14:textId="34B4DA33" w:rsidR="00CD7E2A" w:rsidRDefault="00CD7E2A" w:rsidP="001D02C1">
      <w:pPr>
        <w:spacing w:before="240" w:line="360" w:lineRule="auto"/>
        <w:jc w:val="both"/>
        <w:rPr>
          <w:rFonts w:ascii="Palatino Linotype" w:hAnsi="Palatino Linotype" w:cs="Arial"/>
          <w:sz w:val="24"/>
          <w:szCs w:val="24"/>
        </w:rPr>
      </w:pPr>
    </w:p>
    <w:p w14:paraId="19239578" w14:textId="0529E641" w:rsidR="00CD7E2A" w:rsidRDefault="00CD7E2A" w:rsidP="001D02C1">
      <w:pPr>
        <w:spacing w:before="240" w:line="360" w:lineRule="auto"/>
        <w:jc w:val="both"/>
        <w:rPr>
          <w:rFonts w:ascii="Palatino Linotype" w:hAnsi="Palatino Linotype" w:cs="Arial"/>
          <w:sz w:val="24"/>
          <w:szCs w:val="24"/>
        </w:rPr>
      </w:pPr>
    </w:p>
    <w:p w14:paraId="3372EDEE" w14:textId="5B1EA4A4" w:rsidR="00CD7E2A" w:rsidRDefault="00CD7E2A" w:rsidP="001D02C1">
      <w:pPr>
        <w:spacing w:before="240" w:line="360" w:lineRule="auto"/>
        <w:jc w:val="both"/>
        <w:rPr>
          <w:rFonts w:ascii="Palatino Linotype" w:hAnsi="Palatino Linotype" w:cs="Arial"/>
          <w:sz w:val="24"/>
          <w:szCs w:val="24"/>
        </w:rPr>
      </w:pPr>
    </w:p>
    <w:p w14:paraId="419F17F9" w14:textId="0F67709E" w:rsidR="00CD7E2A" w:rsidRDefault="00CD7E2A" w:rsidP="001D02C1">
      <w:pPr>
        <w:spacing w:before="240" w:line="360" w:lineRule="auto"/>
        <w:jc w:val="both"/>
        <w:rPr>
          <w:rFonts w:ascii="Palatino Linotype" w:hAnsi="Palatino Linotype" w:cs="Arial"/>
          <w:sz w:val="24"/>
          <w:szCs w:val="24"/>
        </w:rPr>
      </w:pPr>
    </w:p>
    <w:p w14:paraId="0E5829FA" w14:textId="674F27B8" w:rsidR="00CD7E2A" w:rsidRDefault="00CD7E2A" w:rsidP="001D02C1">
      <w:pPr>
        <w:spacing w:before="240" w:line="360" w:lineRule="auto"/>
        <w:jc w:val="both"/>
        <w:rPr>
          <w:rFonts w:ascii="Palatino Linotype" w:hAnsi="Palatino Linotype" w:cs="Arial"/>
          <w:sz w:val="24"/>
          <w:szCs w:val="24"/>
        </w:rPr>
      </w:pPr>
    </w:p>
    <w:p w14:paraId="62B3BE1F" w14:textId="249183E7" w:rsidR="00CD7E2A" w:rsidRDefault="00CD7E2A" w:rsidP="001D02C1">
      <w:pPr>
        <w:spacing w:before="240" w:line="360" w:lineRule="auto"/>
        <w:jc w:val="both"/>
        <w:rPr>
          <w:rFonts w:ascii="Palatino Linotype" w:hAnsi="Palatino Linotype" w:cs="Arial"/>
          <w:sz w:val="24"/>
          <w:szCs w:val="24"/>
        </w:rPr>
      </w:pPr>
    </w:p>
    <w:p w14:paraId="7D7E0A2F" w14:textId="6759A209" w:rsidR="00CD7E2A" w:rsidRDefault="00CD7E2A" w:rsidP="001D02C1">
      <w:pPr>
        <w:spacing w:before="240" w:line="360" w:lineRule="auto"/>
        <w:jc w:val="both"/>
        <w:rPr>
          <w:rFonts w:ascii="Palatino Linotype" w:hAnsi="Palatino Linotype" w:cs="Arial"/>
          <w:sz w:val="24"/>
          <w:szCs w:val="24"/>
        </w:rPr>
      </w:pPr>
    </w:p>
    <w:p w14:paraId="74AA21F0" w14:textId="3DE4D8E4" w:rsidR="00CD7E2A" w:rsidRDefault="00CD7E2A" w:rsidP="001D02C1">
      <w:pPr>
        <w:spacing w:before="240" w:line="360" w:lineRule="auto"/>
        <w:jc w:val="both"/>
        <w:rPr>
          <w:rFonts w:ascii="Palatino Linotype" w:hAnsi="Palatino Linotype" w:cs="Arial"/>
          <w:sz w:val="24"/>
          <w:szCs w:val="24"/>
        </w:rPr>
      </w:pPr>
    </w:p>
    <w:p w14:paraId="0F618177" w14:textId="2AB07585" w:rsidR="00CD7E2A" w:rsidRDefault="00CD7E2A" w:rsidP="001D02C1">
      <w:pPr>
        <w:spacing w:before="240" w:line="360" w:lineRule="auto"/>
        <w:jc w:val="both"/>
        <w:rPr>
          <w:rFonts w:ascii="Palatino Linotype" w:hAnsi="Palatino Linotype" w:cs="Arial"/>
          <w:sz w:val="24"/>
          <w:szCs w:val="24"/>
        </w:rPr>
      </w:pPr>
    </w:p>
    <w:p w14:paraId="4E992723" w14:textId="77777777" w:rsidR="00CD7E2A" w:rsidRDefault="00CD7E2A" w:rsidP="001D02C1">
      <w:pPr>
        <w:spacing w:before="240" w:line="360" w:lineRule="auto"/>
        <w:jc w:val="both"/>
        <w:rPr>
          <w:rFonts w:ascii="Palatino Linotype" w:hAnsi="Palatino Linotype" w:cs="Arial"/>
          <w:sz w:val="24"/>
          <w:szCs w:val="24"/>
        </w:rPr>
      </w:pPr>
    </w:p>
    <w:p w14:paraId="1445E390" w14:textId="094BFC5E" w:rsidR="001D02C1" w:rsidRDefault="001D02C1" w:rsidP="001D02C1">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743232" behindDoc="0" locked="0" layoutInCell="1" allowOverlap="1" wp14:anchorId="42004DB8" wp14:editId="20B262EA">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7D4DDA" w14:textId="77777777" w:rsidR="005C4A72" w:rsidRDefault="005C4A72" w:rsidP="001D02C1">
                            <w:pPr>
                              <w:jc w:val="center"/>
                              <w:rPr>
                                <w:rFonts w:ascii="Palatino Linotype" w:hAnsi="Palatino Linotype"/>
                              </w:rPr>
                            </w:pPr>
                            <w:r>
                              <w:rPr>
                                <w:rFonts w:ascii="Palatino Linotype" w:hAnsi="Palatino Linotype"/>
                                <w:b/>
                              </w:rPr>
                              <w:t>Zulema Martínez Sánchez</w:t>
                            </w:r>
                          </w:p>
                          <w:p w14:paraId="772070B2" w14:textId="77777777" w:rsidR="005C4A72" w:rsidRDefault="005C4A72" w:rsidP="001D02C1">
                            <w:pPr>
                              <w:jc w:val="center"/>
                              <w:rPr>
                                <w:rFonts w:ascii="Palatino Linotype" w:hAnsi="Palatino Linotype"/>
                              </w:rPr>
                            </w:pPr>
                            <w:r>
                              <w:rPr>
                                <w:rFonts w:ascii="Palatino Linotype" w:hAnsi="Palatino Linotype"/>
                              </w:rPr>
                              <w:t>Comisionada Presidenta</w:t>
                            </w:r>
                          </w:p>
                          <w:p w14:paraId="329047F6" w14:textId="77777777" w:rsidR="005C4A72" w:rsidRDefault="005C4A72" w:rsidP="001D02C1">
                            <w:pPr>
                              <w:jc w:val="center"/>
                              <w:rPr>
                                <w:rFonts w:ascii="Palatino Linotype" w:hAnsi="Palatino Linotype"/>
                                <w:b/>
                              </w:rPr>
                            </w:pPr>
                            <w:r>
                              <w:rPr>
                                <w:rFonts w:ascii="Palatino Linotype" w:hAnsi="Palatino Linotype"/>
                                <w:b/>
                              </w:rPr>
                              <w:t>(Rúbrica).</w:t>
                            </w:r>
                          </w:p>
                          <w:p w14:paraId="64258666" w14:textId="77777777" w:rsidR="005C4A72" w:rsidRDefault="005C4A72" w:rsidP="001D02C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04DB8"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197D4DDA" w14:textId="77777777" w:rsidR="005C4A72" w:rsidRDefault="005C4A72" w:rsidP="001D02C1">
                      <w:pPr>
                        <w:jc w:val="center"/>
                        <w:rPr>
                          <w:rFonts w:ascii="Palatino Linotype" w:hAnsi="Palatino Linotype"/>
                        </w:rPr>
                      </w:pPr>
                      <w:r>
                        <w:rPr>
                          <w:rFonts w:ascii="Palatino Linotype" w:hAnsi="Palatino Linotype"/>
                          <w:b/>
                        </w:rPr>
                        <w:t>Zulema Martínez Sánchez</w:t>
                      </w:r>
                    </w:p>
                    <w:p w14:paraId="772070B2" w14:textId="77777777" w:rsidR="005C4A72" w:rsidRDefault="005C4A72" w:rsidP="001D02C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329047F6" w14:textId="77777777" w:rsidR="005C4A72" w:rsidRDefault="005C4A72" w:rsidP="001D02C1">
                      <w:pPr>
                        <w:jc w:val="center"/>
                        <w:rPr>
                          <w:rFonts w:ascii="Palatino Linotype" w:hAnsi="Palatino Linotype"/>
                          <w:b/>
                        </w:rPr>
                      </w:pPr>
                      <w:r>
                        <w:rPr>
                          <w:rFonts w:ascii="Palatino Linotype" w:hAnsi="Palatino Linotype"/>
                          <w:b/>
                        </w:rPr>
                        <w:t>(Rúbrica).</w:t>
                      </w:r>
                    </w:p>
                    <w:p w14:paraId="64258666" w14:textId="77777777" w:rsidR="005C4A72" w:rsidRDefault="005C4A72" w:rsidP="001D02C1">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744256" behindDoc="0" locked="0" layoutInCell="1" allowOverlap="1" wp14:anchorId="76896107" wp14:editId="0F5C4853">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A1F5B0" w14:textId="77777777" w:rsidR="005C4A72" w:rsidRDefault="005C4A72" w:rsidP="001D02C1">
                            <w:pPr>
                              <w:jc w:val="center"/>
                              <w:rPr>
                                <w:rFonts w:ascii="Palatino Linotype" w:hAnsi="Palatino Linotype"/>
                                <w:b/>
                              </w:rPr>
                            </w:pPr>
                            <w:r>
                              <w:rPr>
                                <w:rFonts w:ascii="Palatino Linotype" w:hAnsi="Palatino Linotype"/>
                                <w:b/>
                              </w:rPr>
                              <w:t>Eva Abaid Yapur</w:t>
                            </w:r>
                          </w:p>
                          <w:p w14:paraId="765B135C" w14:textId="77777777" w:rsidR="005C4A72" w:rsidRDefault="005C4A72" w:rsidP="001D02C1">
                            <w:pPr>
                              <w:jc w:val="center"/>
                              <w:rPr>
                                <w:rFonts w:ascii="Palatino Linotype" w:hAnsi="Palatino Linotype"/>
                              </w:rPr>
                            </w:pPr>
                            <w:r>
                              <w:rPr>
                                <w:rFonts w:ascii="Palatino Linotype" w:hAnsi="Palatino Linotype"/>
                              </w:rPr>
                              <w:t>Comisionada</w:t>
                            </w:r>
                          </w:p>
                          <w:p w14:paraId="1F02B9FE" w14:textId="77777777" w:rsidR="005C4A72" w:rsidRDefault="005C4A72" w:rsidP="001D02C1">
                            <w:pPr>
                              <w:jc w:val="center"/>
                              <w:rPr>
                                <w:rFonts w:ascii="Palatino Linotype" w:hAnsi="Palatino Linotype"/>
                                <w:b/>
                              </w:rPr>
                            </w:pPr>
                            <w:r>
                              <w:rPr>
                                <w:rFonts w:ascii="Palatino Linotype" w:hAnsi="Palatino Linotype"/>
                                <w:b/>
                              </w:rPr>
                              <w:t>(Rúbrica).</w:t>
                            </w:r>
                          </w:p>
                          <w:p w14:paraId="46A60BA2" w14:textId="77777777" w:rsidR="005C4A72" w:rsidRDefault="005C4A72" w:rsidP="001D02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96107" id="Cuadro de texto 15" o:spid="_x0000_s1027" type="#_x0000_t202" style="position:absolute;left:0;text-align:left;margin-left:-26.25pt;margin-top:131.95pt;width:195.75pt;height:7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1V5k6eEAAAALAQAADwAAAGRycy9kb3ducmV2LnhtbEyPQUvD&#10;QBCF74L/YRnBW7sxSUsTMylBEUEFsXrxNk3GJJidDdltm/5715Meh/l473vFdjaDOvLkeisIN8sI&#10;FEttm15ahI/3h8UGlPMkDQ1WGOHMDrbl5UVBeWNP8sbHnW9VCBGXE0Ln/Zhr7eqODbmlHVnC78tO&#10;hnw4p1Y3E51CuBl0HEVrbaiX0NDRyHcd19+7g0F4Sj/pPvHPfPYyv1bV42ZM3Qvi9dVc3YLyPPs/&#10;GH71gzqUwWlvD9I4NSAsVvEqoAjxOslABSJJsrBuj5BGaQa6LPT/DeUPAAAA//8DAFBLAQItABQA&#10;BgAIAAAAIQC2gziS/gAAAOEBAAATAAAAAAAAAAAAAAAAAAAAAABbQ29udGVudF9UeXBlc10ueG1s&#10;UEsBAi0AFAAGAAgAAAAhADj9If/WAAAAlAEAAAsAAAAAAAAAAAAAAAAALwEAAF9yZWxzLy5yZWxz&#10;UEsBAi0AFAAGAAgAAAAhAFeBvN+TAgAAwgUAAA4AAAAAAAAAAAAAAAAALgIAAGRycy9lMm9Eb2Mu&#10;eG1sUEsBAi0AFAAGAAgAAAAhANVeZOnhAAAACwEAAA8AAAAAAAAAAAAAAAAA7QQAAGRycy9kb3du&#10;cmV2LnhtbFBLBQYAAAAABAAEAPMAAAD7BQAAAAA=&#10;" fillcolor="white [3201]" strokecolor="white [3212]" strokeweight=".5pt">
                <v:textbox>
                  <w:txbxContent>
                    <w:p w14:paraId="0EA1F5B0" w14:textId="77777777" w:rsidR="005C4A72" w:rsidRDefault="005C4A72" w:rsidP="001D02C1">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765B135C" w14:textId="77777777" w:rsidR="005C4A72" w:rsidRDefault="005C4A72" w:rsidP="001D02C1">
                      <w:pPr>
                        <w:jc w:val="center"/>
                        <w:rPr>
                          <w:rFonts w:ascii="Palatino Linotype" w:hAnsi="Palatino Linotype"/>
                        </w:rPr>
                      </w:pPr>
                      <w:r>
                        <w:rPr>
                          <w:rFonts w:ascii="Palatino Linotype" w:hAnsi="Palatino Linotype"/>
                        </w:rPr>
                        <w:t>Comisionada</w:t>
                      </w:r>
                    </w:p>
                    <w:p w14:paraId="1F02B9FE" w14:textId="77777777" w:rsidR="005C4A72" w:rsidRDefault="005C4A72" w:rsidP="001D02C1">
                      <w:pPr>
                        <w:jc w:val="center"/>
                        <w:rPr>
                          <w:rFonts w:ascii="Palatino Linotype" w:hAnsi="Palatino Linotype"/>
                          <w:b/>
                        </w:rPr>
                      </w:pPr>
                      <w:r>
                        <w:rPr>
                          <w:rFonts w:ascii="Palatino Linotype" w:hAnsi="Palatino Linotype"/>
                          <w:b/>
                        </w:rPr>
                        <w:t>(Rúbrica).</w:t>
                      </w:r>
                    </w:p>
                    <w:p w14:paraId="46A60BA2" w14:textId="77777777" w:rsidR="005C4A72" w:rsidRDefault="005C4A72" w:rsidP="001D02C1">
                      <w:pPr>
                        <w:jc w:val="center"/>
                      </w:pPr>
                    </w:p>
                  </w:txbxContent>
                </v:textbox>
                <w10:wrap anchorx="margin"/>
              </v:shape>
            </w:pict>
          </mc:Fallback>
        </mc:AlternateContent>
      </w:r>
    </w:p>
    <w:p w14:paraId="5837B605" w14:textId="77777777" w:rsidR="001D02C1" w:rsidRDefault="001D02C1" w:rsidP="001D02C1">
      <w:pPr>
        <w:autoSpaceDE w:val="0"/>
        <w:autoSpaceDN w:val="0"/>
        <w:adjustRightInd w:val="0"/>
        <w:spacing w:before="240" w:line="480" w:lineRule="auto"/>
        <w:jc w:val="both"/>
        <w:rPr>
          <w:rFonts w:ascii="Palatino Linotype" w:hAnsi="Palatino Linotype" w:cs="Arial"/>
          <w:sz w:val="24"/>
          <w:szCs w:val="24"/>
        </w:rPr>
      </w:pPr>
    </w:p>
    <w:p w14:paraId="6C4ECC2F" w14:textId="77777777" w:rsidR="001D02C1" w:rsidRDefault="001D02C1" w:rsidP="001D02C1">
      <w:pPr>
        <w:autoSpaceDE w:val="0"/>
        <w:autoSpaceDN w:val="0"/>
        <w:adjustRightInd w:val="0"/>
        <w:spacing w:before="240" w:line="480" w:lineRule="auto"/>
        <w:jc w:val="both"/>
        <w:rPr>
          <w:rFonts w:ascii="Palatino Linotype" w:hAnsi="Palatino Linotype" w:cs="Arial"/>
          <w:sz w:val="24"/>
          <w:szCs w:val="24"/>
        </w:rPr>
      </w:pPr>
    </w:p>
    <w:p w14:paraId="25FC1645" w14:textId="77777777" w:rsidR="001D02C1" w:rsidRDefault="001D02C1" w:rsidP="001D02C1">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745280" behindDoc="0" locked="0" layoutInCell="1" allowOverlap="1" wp14:anchorId="624F5884" wp14:editId="19039AEB">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190ED4" w14:textId="77777777" w:rsidR="005C4A72" w:rsidRDefault="005C4A72" w:rsidP="001D02C1">
                            <w:pPr>
                              <w:jc w:val="center"/>
                              <w:rPr>
                                <w:rFonts w:ascii="Palatino Linotype" w:hAnsi="Palatino Linotype"/>
                              </w:rPr>
                            </w:pPr>
                            <w:r>
                              <w:rPr>
                                <w:rFonts w:ascii="Palatino Linotype" w:hAnsi="Palatino Linotype"/>
                                <w:b/>
                              </w:rPr>
                              <w:t>José Guadalupe Luna Hernández</w:t>
                            </w:r>
                          </w:p>
                          <w:p w14:paraId="3B5AD812" w14:textId="77777777" w:rsidR="005C4A72" w:rsidRDefault="005C4A72" w:rsidP="001D02C1">
                            <w:pPr>
                              <w:jc w:val="center"/>
                              <w:rPr>
                                <w:rFonts w:ascii="Palatino Linotype" w:hAnsi="Palatino Linotype"/>
                              </w:rPr>
                            </w:pPr>
                            <w:r>
                              <w:rPr>
                                <w:rFonts w:ascii="Palatino Linotype" w:hAnsi="Palatino Linotype"/>
                              </w:rPr>
                              <w:t>Comisionado</w:t>
                            </w:r>
                          </w:p>
                          <w:p w14:paraId="27200A86" w14:textId="77777777" w:rsidR="005C4A72" w:rsidRDefault="005C4A72" w:rsidP="001D02C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F5884" id="Cuadro de texto 16" o:spid="_x0000_s1028" type="#_x0000_t202" style="position:absolute;left:0;text-align:left;margin-left:280.2pt;margin-top:6.7pt;width:200.25pt;height:74.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6B190ED4" w14:textId="77777777" w:rsidR="005C4A72" w:rsidRDefault="005C4A72" w:rsidP="001D02C1">
                      <w:pPr>
                        <w:jc w:val="center"/>
                        <w:rPr>
                          <w:rFonts w:ascii="Palatino Linotype" w:hAnsi="Palatino Linotype"/>
                        </w:rPr>
                      </w:pPr>
                      <w:r>
                        <w:rPr>
                          <w:rFonts w:ascii="Palatino Linotype" w:hAnsi="Palatino Linotype"/>
                          <w:b/>
                        </w:rPr>
                        <w:t>José Guadalupe Luna Hernández</w:t>
                      </w:r>
                    </w:p>
                    <w:p w14:paraId="3B5AD812" w14:textId="77777777" w:rsidR="005C4A72" w:rsidRDefault="005C4A72" w:rsidP="001D02C1">
                      <w:pPr>
                        <w:jc w:val="center"/>
                        <w:rPr>
                          <w:rFonts w:ascii="Palatino Linotype" w:hAnsi="Palatino Linotype"/>
                        </w:rPr>
                      </w:pPr>
                      <w:r>
                        <w:rPr>
                          <w:rFonts w:ascii="Palatino Linotype" w:hAnsi="Palatino Linotype"/>
                        </w:rPr>
                        <w:t>Comisionado</w:t>
                      </w:r>
                    </w:p>
                    <w:p w14:paraId="27200A86" w14:textId="77777777" w:rsidR="005C4A72" w:rsidRDefault="005C4A72" w:rsidP="001D02C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2EF1DD2" w14:textId="77777777" w:rsidR="001D02C1" w:rsidRDefault="001D02C1" w:rsidP="001D02C1">
      <w:pPr>
        <w:spacing w:before="240" w:line="480" w:lineRule="auto"/>
        <w:jc w:val="both"/>
        <w:rPr>
          <w:rFonts w:ascii="Palatino Linotype" w:hAnsi="Palatino Linotype"/>
        </w:rPr>
      </w:pPr>
    </w:p>
    <w:p w14:paraId="3A57E971" w14:textId="77777777" w:rsidR="001D02C1" w:rsidRDefault="001D02C1" w:rsidP="001D02C1">
      <w:pPr>
        <w:spacing w:before="240" w:line="480" w:lineRule="auto"/>
        <w:rPr>
          <w:rFonts w:ascii="Palatino Linotype" w:hAnsi="Palatino Linotype"/>
          <w:b/>
        </w:rPr>
      </w:pPr>
      <w:r>
        <w:rPr>
          <w:noProof/>
        </w:rPr>
        <mc:AlternateContent>
          <mc:Choice Requires="wps">
            <w:drawing>
              <wp:anchor distT="0" distB="0" distL="114300" distR="114300" simplePos="0" relativeHeight="251746304" behindDoc="0" locked="0" layoutInCell="1" allowOverlap="1" wp14:anchorId="3A5AF07B" wp14:editId="2DAADA49">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40844F" w14:textId="77777777" w:rsidR="005C4A72" w:rsidRDefault="005C4A72" w:rsidP="001D02C1">
                            <w:pPr>
                              <w:jc w:val="center"/>
                              <w:rPr>
                                <w:rFonts w:ascii="Palatino Linotype" w:hAnsi="Palatino Linotype"/>
                                <w:b/>
                              </w:rPr>
                            </w:pPr>
                            <w:r>
                              <w:rPr>
                                <w:rFonts w:ascii="Palatino Linotype" w:hAnsi="Palatino Linotype"/>
                                <w:b/>
                              </w:rPr>
                              <w:t xml:space="preserve">Alexis Tapia Ramírez </w:t>
                            </w:r>
                          </w:p>
                          <w:p w14:paraId="2D208512" w14:textId="77777777" w:rsidR="005C4A72" w:rsidRDefault="005C4A72" w:rsidP="001D02C1">
                            <w:pPr>
                              <w:jc w:val="center"/>
                              <w:rPr>
                                <w:rFonts w:ascii="Palatino Linotype" w:hAnsi="Palatino Linotype"/>
                              </w:rPr>
                            </w:pPr>
                            <w:r>
                              <w:rPr>
                                <w:rFonts w:ascii="Palatino Linotype" w:hAnsi="Palatino Linotype"/>
                              </w:rPr>
                              <w:t xml:space="preserve">Secretario Técnico del Pleno </w:t>
                            </w:r>
                          </w:p>
                          <w:p w14:paraId="539DCA1F" w14:textId="77777777" w:rsidR="005C4A72" w:rsidRDefault="005C4A72" w:rsidP="001D02C1">
                            <w:pPr>
                              <w:jc w:val="center"/>
                              <w:rPr>
                                <w:rFonts w:ascii="Palatino Linotype" w:hAnsi="Palatino Linotype"/>
                                <w:b/>
                              </w:rPr>
                            </w:pPr>
                            <w:r>
                              <w:rPr>
                                <w:rFonts w:ascii="Palatino Linotype" w:hAnsi="Palatino Linotype"/>
                                <w:b/>
                              </w:rPr>
                              <w:t>(Rúbrica).</w:t>
                            </w:r>
                          </w:p>
                          <w:p w14:paraId="675FE525" w14:textId="77777777" w:rsidR="005C4A72" w:rsidRDefault="005C4A72" w:rsidP="001D02C1">
                            <w:pPr>
                              <w:jc w:val="center"/>
                              <w:rPr>
                                <w:rFonts w:ascii="Palatino Linotype" w:hAnsi="Palatino Linotype"/>
                              </w:rPr>
                            </w:pPr>
                          </w:p>
                          <w:p w14:paraId="64E6AD22" w14:textId="77777777" w:rsidR="005C4A72" w:rsidRDefault="005C4A72" w:rsidP="001D02C1">
                            <w:pPr>
                              <w:jc w:val="center"/>
                              <w:rPr>
                                <w:rFonts w:ascii="Palatino Linotype" w:hAnsi="Palatino Linotype"/>
                              </w:rPr>
                            </w:pPr>
                          </w:p>
                          <w:p w14:paraId="008CD263" w14:textId="77777777" w:rsidR="005C4A72" w:rsidRDefault="005C4A72"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AF07B" id="Cuadro de texto 17" o:spid="_x0000_s1029" type="#_x0000_t202" style="position:absolute;margin-left:101.55pt;margin-top:148.4pt;width:248.25pt;height:1in;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1340844F" w14:textId="77777777" w:rsidR="005C4A72" w:rsidRDefault="005C4A72" w:rsidP="001D02C1">
                      <w:pPr>
                        <w:jc w:val="center"/>
                        <w:rPr>
                          <w:rFonts w:ascii="Palatino Linotype" w:hAnsi="Palatino Linotype"/>
                          <w:b/>
                        </w:rPr>
                      </w:pPr>
                      <w:r>
                        <w:rPr>
                          <w:rFonts w:ascii="Palatino Linotype" w:hAnsi="Palatino Linotype"/>
                          <w:b/>
                        </w:rPr>
                        <w:t xml:space="preserve">Alexis Tapia Ramírez </w:t>
                      </w:r>
                    </w:p>
                    <w:p w14:paraId="2D208512" w14:textId="77777777" w:rsidR="005C4A72" w:rsidRDefault="005C4A72" w:rsidP="001D02C1">
                      <w:pPr>
                        <w:jc w:val="center"/>
                        <w:rPr>
                          <w:rFonts w:ascii="Palatino Linotype" w:hAnsi="Palatino Linotype"/>
                        </w:rPr>
                      </w:pPr>
                      <w:r>
                        <w:rPr>
                          <w:rFonts w:ascii="Palatino Linotype" w:hAnsi="Palatino Linotype"/>
                        </w:rPr>
                        <w:t xml:space="preserve">Secretario Técnico del Pleno </w:t>
                      </w:r>
                    </w:p>
                    <w:p w14:paraId="539DCA1F" w14:textId="77777777" w:rsidR="005C4A72" w:rsidRDefault="005C4A72" w:rsidP="001D02C1">
                      <w:pPr>
                        <w:jc w:val="center"/>
                        <w:rPr>
                          <w:rFonts w:ascii="Palatino Linotype" w:hAnsi="Palatino Linotype"/>
                          <w:b/>
                        </w:rPr>
                      </w:pPr>
                      <w:r>
                        <w:rPr>
                          <w:rFonts w:ascii="Palatino Linotype" w:hAnsi="Palatino Linotype"/>
                          <w:b/>
                        </w:rPr>
                        <w:t>(Rúbrica).</w:t>
                      </w:r>
                    </w:p>
                    <w:p w14:paraId="675FE525" w14:textId="77777777" w:rsidR="005C4A72" w:rsidRDefault="005C4A72" w:rsidP="001D02C1">
                      <w:pPr>
                        <w:jc w:val="center"/>
                        <w:rPr>
                          <w:rFonts w:ascii="Palatino Linotype" w:hAnsi="Palatino Linotype"/>
                        </w:rPr>
                      </w:pPr>
                    </w:p>
                    <w:p w14:paraId="64E6AD22" w14:textId="77777777" w:rsidR="005C4A72" w:rsidRDefault="005C4A72" w:rsidP="001D02C1">
                      <w:pPr>
                        <w:jc w:val="center"/>
                        <w:rPr>
                          <w:rFonts w:ascii="Palatino Linotype" w:hAnsi="Palatino Linotype"/>
                        </w:rPr>
                      </w:pPr>
                    </w:p>
                    <w:p w14:paraId="008CD263" w14:textId="77777777" w:rsidR="005C4A72" w:rsidRDefault="005C4A72" w:rsidP="001D02C1"/>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1B2F879C" wp14:editId="097228F8">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FDC0F" w14:textId="77777777" w:rsidR="005C4A72" w:rsidRDefault="005C4A72" w:rsidP="001D02C1">
                            <w:pPr>
                              <w:jc w:val="center"/>
                              <w:rPr>
                                <w:rFonts w:ascii="Palatino Linotype" w:hAnsi="Palatino Linotype"/>
                              </w:rPr>
                            </w:pPr>
                            <w:r>
                              <w:rPr>
                                <w:rFonts w:ascii="Palatino Linotype" w:hAnsi="Palatino Linotype"/>
                                <w:b/>
                              </w:rPr>
                              <w:t>Javier Martínez Cruz</w:t>
                            </w:r>
                          </w:p>
                          <w:p w14:paraId="1F59F8DB" w14:textId="77777777" w:rsidR="005C4A72" w:rsidRDefault="005C4A72" w:rsidP="001D02C1">
                            <w:pPr>
                              <w:jc w:val="center"/>
                              <w:rPr>
                                <w:rFonts w:ascii="Palatino Linotype" w:hAnsi="Palatino Linotype"/>
                              </w:rPr>
                            </w:pPr>
                            <w:r>
                              <w:rPr>
                                <w:rFonts w:ascii="Palatino Linotype" w:hAnsi="Palatino Linotype"/>
                              </w:rPr>
                              <w:t>Comisionado</w:t>
                            </w:r>
                          </w:p>
                          <w:p w14:paraId="59AC9A7C" w14:textId="77777777" w:rsidR="005C4A72" w:rsidRDefault="005C4A72" w:rsidP="001D02C1">
                            <w:pPr>
                              <w:jc w:val="center"/>
                              <w:rPr>
                                <w:rFonts w:ascii="Palatino Linotype" w:hAnsi="Palatino Linotype"/>
                                <w:b/>
                              </w:rPr>
                            </w:pPr>
                            <w:r>
                              <w:rPr>
                                <w:rFonts w:ascii="Palatino Linotype" w:hAnsi="Palatino Linotype"/>
                                <w:b/>
                              </w:rPr>
                              <w:t>(Rúbrica).</w:t>
                            </w:r>
                          </w:p>
                          <w:p w14:paraId="4DAF7857" w14:textId="77777777" w:rsidR="005C4A72" w:rsidRDefault="005C4A72"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F879C" id="Cuadro de texto 18" o:spid="_x0000_s1030" type="#_x0000_t202" style="position:absolute;margin-left:-23.55pt;margin-top:45.9pt;width:195.75pt;height:73.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356FDC0F" w14:textId="77777777" w:rsidR="005C4A72" w:rsidRDefault="005C4A72" w:rsidP="001D02C1">
                      <w:pPr>
                        <w:jc w:val="center"/>
                        <w:rPr>
                          <w:rFonts w:ascii="Palatino Linotype" w:hAnsi="Palatino Linotype"/>
                        </w:rPr>
                      </w:pPr>
                      <w:r>
                        <w:rPr>
                          <w:rFonts w:ascii="Palatino Linotype" w:hAnsi="Palatino Linotype"/>
                          <w:b/>
                        </w:rPr>
                        <w:t>Javier Martínez Cruz</w:t>
                      </w:r>
                    </w:p>
                    <w:p w14:paraId="1F59F8DB" w14:textId="77777777" w:rsidR="005C4A72" w:rsidRDefault="005C4A72" w:rsidP="001D02C1">
                      <w:pPr>
                        <w:jc w:val="center"/>
                        <w:rPr>
                          <w:rFonts w:ascii="Palatino Linotype" w:hAnsi="Palatino Linotype"/>
                        </w:rPr>
                      </w:pPr>
                      <w:r>
                        <w:rPr>
                          <w:rFonts w:ascii="Palatino Linotype" w:hAnsi="Palatino Linotype"/>
                        </w:rPr>
                        <w:t>Comisionado</w:t>
                      </w:r>
                    </w:p>
                    <w:p w14:paraId="59AC9A7C" w14:textId="77777777" w:rsidR="005C4A72" w:rsidRDefault="005C4A72" w:rsidP="001D02C1">
                      <w:pPr>
                        <w:jc w:val="center"/>
                        <w:rPr>
                          <w:rFonts w:ascii="Palatino Linotype" w:hAnsi="Palatino Linotype"/>
                          <w:b/>
                        </w:rPr>
                      </w:pPr>
                      <w:r>
                        <w:rPr>
                          <w:rFonts w:ascii="Palatino Linotype" w:hAnsi="Palatino Linotype"/>
                          <w:b/>
                        </w:rPr>
                        <w:t>(Rúbrica).</w:t>
                      </w:r>
                    </w:p>
                    <w:p w14:paraId="4DAF7857" w14:textId="77777777" w:rsidR="005C4A72" w:rsidRDefault="005C4A72" w:rsidP="001D02C1"/>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7B9A5588" wp14:editId="6AD03F62">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86DA8" w14:textId="77777777" w:rsidR="005C4A72" w:rsidRDefault="005C4A72" w:rsidP="001D02C1">
                            <w:pPr>
                              <w:jc w:val="center"/>
                              <w:rPr>
                                <w:rFonts w:ascii="Palatino Linotype" w:hAnsi="Palatino Linotype"/>
                              </w:rPr>
                            </w:pPr>
                            <w:r>
                              <w:rPr>
                                <w:rFonts w:ascii="Palatino Linotype" w:hAnsi="Palatino Linotype"/>
                                <w:b/>
                              </w:rPr>
                              <w:t>Luis Gustavo Parra Noriega</w:t>
                            </w:r>
                          </w:p>
                          <w:p w14:paraId="5B83ADE1" w14:textId="77777777" w:rsidR="005C4A72" w:rsidRDefault="005C4A72" w:rsidP="001D02C1">
                            <w:pPr>
                              <w:jc w:val="center"/>
                              <w:rPr>
                                <w:rFonts w:ascii="Palatino Linotype" w:hAnsi="Palatino Linotype"/>
                              </w:rPr>
                            </w:pPr>
                            <w:r>
                              <w:rPr>
                                <w:rFonts w:ascii="Palatino Linotype" w:hAnsi="Palatino Linotype"/>
                              </w:rPr>
                              <w:t>Comisionado</w:t>
                            </w:r>
                          </w:p>
                          <w:p w14:paraId="65B2877F" w14:textId="77777777" w:rsidR="005C4A72" w:rsidRDefault="005C4A72" w:rsidP="001D02C1">
                            <w:pPr>
                              <w:jc w:val="center"/>
                              <w:rPr>
                                <w:rFonts w:ascii="Palatino Linotype" w:hAnsi="Palatino Linotype"/>
                                <w:b/>
                              </w:rPr>
                            </w:pPr>
                            <w:r>
                              <w:rPr>
                                <w:rFonts w:ascii="Palatino Linotype" w:hAnsi="Palatino Linotype"/>
                                <w:b/>
                              </w:rPr>
                              <w:t>(Rúbrica).</w:t>
                            </w:r>
                          </w:p>
                          <w:p w14:paraId="0D050F85" w14:textId="77777777" w:rsidR="005C4A72" w:rsidRDefault="005C4A72" w:rsidP="001D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A5588" id="Cuadro de texto 19" o:spid="_x0000_s1031" type="#_x0000_t202" style="position:absolute;margin-left:281.7pt;margin-top:47.6pt;width:200.25pt;height:73.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5FA86DA8" w14:textId="77777777" w:rsidR="005C4A72" w:rsidRDefault="005C4A72" w:rsidP="001D02C1">
                      <w:pPr>
                        <w:jc w:val="center"/>
                        <w:rPr>
                          <w:rFonts w:ascii="Palatino Linotype" w:hAnsi="Palatino Linotype"/>
                        </w:rPr>
                      </w:pPr>
                      <w:r>
                        <w:rPr>
                          <w:rFonts w:ascii="Palatino Linotype" w:hAnsi="Palatino Linotype"/>
                          <w:b/>
                        </w:rPr>
                        <w:t>Luis Gustavo Parra Noriega</w:t>
                      </w:r>
                    </w:p>
                    <w:p w14:paraId="5B83ADE1" w14:textId="77777777" w:rsidR="005C4A72" w:rsidRDefault="005C4A72" w:rsidP="001D02C1">
                      <w:pPr>
                        <w:jc w:val="center"/>
                        <w:rPr>
                          <w:rFonts w:ascii="Palatino Linotype" w:hAnsi="Palatino Linotype"/>
                        </w:rPr>
                      </w:pPr>
                      <w:r>
                        <w:rPr>
                          <w:rFonts w:ascii="Palatino Linotype" w:hAnsi="Palatino Linotype"/>
                        </w:rPr>
                        <w:t>Comisionado</w:t>
                      </w:r>
                    </w:p>
                    <w:p w14:paraId="65B2877F" w14:textId="77777777" w:rsidR="005C4A72" w:rsidRDefault="005C4A72" w:rsidP="001D02C1">
                      <w:pPr>
                        <w:jc w:val="center"/>
                        <w:rPr>
                          <w:rFonts w:ascii="Palatino Linotype" w:hAnsi="Palatino Linotype"/>
                          <w:b/>
                        </w:rPr>
                      </w:pPr>
                      <w:r>
                        <w:rPr>
                          <w:rFonts w:ascii="Palatino Linotype" w:hAnsi="Palatino Linotype"/>
                          <w:b/>
                        </w:rPr>
                        <w:t>(Rúbrica).</w:t>
                      </w:r>
                    </w:p>
                    <w:p w14:paraId="0D050F85" w14:textId="77777777" w:rsidR="005C4A72" w:rsidRDefault="005C4A72" w:rsidP="001D02C1"/>
                  </w:txbxContent>
                </v:textbox>
                <w10:wrap anchorx="margin"/>
              </v:shape>
            </w:pict>
          </mc:Fallback>
        </mc:AlternateContent>
      </w:r>
    </w:p>
    <w:p w14:paraId="59A359F5" w14:textId="77777777" w:rsidR="001D02C1" w:rsidRDefault="001D02C1" w:rsidP="001D02C1">
      <w:pPr>
        <w:spacing w:before="240" w:line="480" w:lineRule="auto"/>
        <w:rPr>
          <w:rFonts w:ascii="Palatino Linotype" w:hAnsi="Palatino Linotype"/>
          <w:b/>
        </w:rPr>
      </w:pPr>
    </w:p>
    <w:p w14:paraId="6ABEF7E6" w14:textId="77777777" w:rsidR="001D02C1" w:rsidRDefault="001D02C1" w:rsidP="001D02C1">
      <w:pPr>
        <w:spacing w:before="240" w:line="480" w:lineRule="auto"/>
        <w:rPr>
          <w:rFonts w:ascii="Palatino Linotype" w:hAnsi="Palatino Linotype"/>
          <w:b/>
        </w:rPr>
      </w:pPr>
    </w:p>
    <w:p w14:paraId="3B3921F9" w14:textId="77777777" w:rsidR="001D02C1" w:rsidRDefault="001D02C1" w:rsidP="001D02C1">
      <w:pPr>
        <w:spacing w:before="240" w:line="480" w:lineRule="auto"/>
        <w:rPr>
          <w:rFonts w:ascii="Palatino Linotype" w:hAnsi="Palatino Linotype"/>
          <w:b/>
        </w:rPr>
      </w:pPr>
    </w:p>
    <w:p w14:paraId="19D92B1F" w14:textId="77777777" w:rsidR="001D02C1" w:rsidRDefault="001D02C1" w:rsidP="001D02C1">
      <w:pPr>
        <w:spacing w:before="240" w:line="480" w:lineRule="auto"/>
        <w:rPr>
          <w:rFonts w:ascii="Palatino Linotype" w:hAnsi="Palatino Linotype"/>
          <w:b/>
        </w:rPr>
      </w:pPr>
    </w:p>
    <w:p w14:paraId="3B57F9B0" w14:textId="77777777" w:rsidR="001D02C1" w:rsidRDefault="001D02C1" w:rsidP="001D02C1">
      <w:pPr>
        <w:tabs>
          <w:tab w:val="left" w:pos="5415"/>
        </w:tabs>
        <w:spacing w:before="240" w:line="360" w:lineRule="auto"/>
        <w:ind w:right="51"/>
        <w:jc w:val="both"/>
        <w:rPr>
          <w:rFonts w:ascii="Palatino Linotype" w:hAnsi="Palatino Linotype" w:cs="Arial"/>
          <w:sz w:val="16"/>
          <w:szCs w:val="16"/>
        </w:rPr>
      </w:pPr>
    </w:p>
    <w:p w14:paraId="39129BF8" w14:textId="33924CA2" w:rsidR="001D02C1" w:rsidRDefault="001D02C1" w:rsidP="001D02C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662F9A">
        <w:rPr>
          <w:rFonts w:ascii="Palatino Linotype" w:hAnsi="Palatino Linotype" w:cs="Arial"/>
          <w:sz w:val="16"/>
          <w:szCs w:val="16"/>
        </w:rPr>
        <w:t>nueve</w:t>
      </w:r>
      <w:r w:rsidR="004015C3">
        <w:rPr>
          <w:rFonts w:ascii="Palatino Linotype" w:hAnsi="Palatino Linotype" w:cs="Arial"/>
          <w:sz w:val="16"/>
          <w:szCs w:val="16"/>
        </w:rPr>
        <w:t xml:space="preserve"> de diciembre</w:t>
      </w:r>
      <w:r>
        <w:rPr>
          <w:rFonts w:ascii="Palatino Linotype" w:hAnsi="Palatino Linotype" w:cs="Arial"/>
          <w:sz w:val="16"/>
          <w:szCs w:val="16"/>
        </w:rPr>
        <w:t xml:space="preserve"> de dos mil veinte, emitida en </w:t>
      </w:r>
      <w:r w:rsidR="004015C3">
        <w:rPr>
          <w:rFonts w:ascii="Palatino Linotype" w:hAnsi="Palatino Linotype" w:cs="Arial"/>
          <w:sz w:val="16"/>
          <w:szCs w:val="16"/>
        </w:rPr>
        <w:t>los</w:t>
      </w:r>
      <w:r>
        <w:rPr>
          <w:rFonts w:ascii="Palatino Linotype" w:hAnsi="Palatino Linotype" w:cs="Arial"/>
          <w:sz w:val="16"/>
          <w:szCs w:val="16"/>
        </w:rPr>
        <w:t xml:space="preserve"> recurso</w:t>
      </w:r>
      <w:r w:rsidR="004015C3">
        <w:rPr>
          <w:rFonts w:ascii="Palatino Linotype" w:hAnsi="Palatino Linotype" w:cs="Arial"/>
          <w:sz w:val="16"/>
          <w:szCs w:val="16"/>
        </w:rPr>
        <w:t>s</w:t>
      </w:r>
      <w:r>
        <w:rPr>
          <w:rFonts w:ascii="Palatino Linotype" w:hAnsi="Palatino Linotype" w:cs="Arial"/>
          <w:sz w:val="16"/>
          <w:szCs w:val="16"/>
        </w:rPr>
        <w:t xml:space="preserve"> de revisión 0</w:t>
      </w:r>
      <w:r w:rsidR="00846542">
        <w:rPr>
          <w:rFonts w:ascii="Palatino Linotype" w:hAnsi="Palatino Linotype" w:cs="Arial"/>
          <w:sz w:val="16"/>
          <w:szCs w:val="16"/>
        </w:rPr>
        <w:t>5</w:t>
      </w:r>
      <w:r w:rsidR="004015C3">
        <w:rPr>
          <w:rFonts w:ascii="Palatino Linotype" w:hAnsi="Palatino Linotype" w:cs="Arial"/>
          <w:sz w:val="16"/>
          <w:szCs w:val="16"/>
        </w:rPr>
        <w:t>355</w:t>
      </w:r>
      <w:r>
        <w:rPr>
          <w:rFonts w:ascii="Palatino Linotype" w:hAnsi="Palatino Linotype" w:cs="Arial"/>
          <w:sz w:val="16"/>
          <w:szCs w:val="16"/>
        </w:rPr>
        <w:t>/INFOEM/IP/RR/2020</w:t>
      </w:r>
      <w:r w:rsidR="004015C3">
        <w:rPr>
          <w:rFonts w:ascii="Palatino Linotype" w:hAnsi="Palatino Linotype" w:cs="Arial"/>
          <w:sz w:val="16"/>
          <w:szCs w:val="16"/>
        </w:rPr>
        <w:t xml:space="preserve"> y acumulado. </w:t>
      </w:r>
      <w:r>
        <w:rPr>
          <w:rFonts w:ascii="Palatino Linotype" w:hAnsi="Palatino Linotype" w:cs="Arial"/>
          <w:sz w:val="16"/>
          <w:szCs w:val="16"/>
        </w:rPr>
        <w:t xml:space="preserve"> </w:t>
      </w:r>
    </w:p>
    <w:p w14:paraId="389EEC98" w14:textId="32BFB954" w:rsidR="001C4186" w:rsidRDefault="001C4186" w:rsidP="001D02C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OSAM/JCMA</w:t>
      </w:r>
    </w:p>
    <w:p w14:paraId="752E9B0F" w14:textId="46FFC821" w:rsidR="009A5567" w:rsidRDefault="009A5567" w:rsidP="00EC1B64">
      <w:pPr>
        <w:spacing w:after="0" w:line="360" w:lineRule="auto"/>
        <w:jc w:val="both"/>
        <w:rPr>
          <w:rFonts w:ascii="Palatino Linotype" w:eastAsia="Calibri" w:hAnsi="Palatino Linotype" w:cs="Times New Roman"/>
          <w:sz w:val="24"/>
          <w:szCs w:val="24"/>
          <w:lang w:eastAsia="es-ES_tradnl"/>
        </w:rPr>
      </w:pPr>
    </w:p>
    <w:sectPr w:rsidR="009A5567"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E1F89" w14:textId="77777777" w:rsidR="009071B3" w:rsidRDefault="009071B3" w:rsidP="006168E4">
      <w:pPr>
        <w:spacing w:after="0" w:line="240" w:lineRule="auto"/>
      </w:pPr>
      <w:r>
        <w:separator/>
      </w:r>
    </w:p>
  </w:endnote>
  <w:endnote w:type="continuationSeparator" w:id="0">
    <w:p w14:paraId="465E97C9" w14:textId="77777777" w:rsidR="009071B3" w:rsidRDefault="009071B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5C4A72" w:rsidRPr="000B69FA" w:rsidRDefault="005C4A7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5055E33D" w:rsidR="005C4A72" w:rsidRPr="000B69FA" w:rsidRDefault="005C4A7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AB6E3" w14:textId="77777777" w:rsidR="009071B3" w:rsidRDefault="009071B3" w:rsidP="006168E4">
      <w:pPr>
        <w:spacing w:after="0" w:line="240" w:lineRule="auto"/>
      </w:pPr>
      <w:r>
        <w:separator/>
      </w:r>
    </w:p>
  </w:footnote>
  <w:footnote w:type="continuationSeparator" w:id="0">
    <w:p w14:paraId="0C89B2BD" w14:textId="77777777" w:rsidR="009071B3" w:rsidRDefault="009071B3" w:rsidP="006168E4">
      <w:pPr>
        <w:spacing w:after="0" w:line="240" w:lineRule="auto"/>
      </w:pPr>
      <w:r>
        <w:continuationSeparator/>
      </w:r>
    </w:p>
  </w:footnote>
  <w:footnote w:id="1">
    <w:p w14:paraId="7F813D15" w14:textId="77777777" w:rsidR="005C4A72" w:rsidRPr="005552A8" w:rsidRDefault="005C4A72"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5C4A72" w:rsidRPr="005552A8" w:rsidRDefault="005C4A72"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5C47D8F4" w:rsidR="005C4A72" w:rsidRDefault="005C4A7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C4A72" w14:paraId="17981A04" w14:textId="77777777" w:rsidTr="00FB4AAD">
      <w:trPr>
        <w:trHeight w:val="227"/>
      </w:trPr>
      <w:tc>
        <w:tcPr>
          <w:tcW w:w="5529" w:type="dxa"/>
          <w:hideMark/>
        </w:tcPr>
        <w:p w14:paraId="0E414BC5" w14:textId="75B4D793" w:rsidR="005C4A72" w:rsidRDefault="005C4A7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1B552DA" w:rsidR="005C4A72" w:rsidRPr="00B4142F" w:rsidRDefault="005C4A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05355/INFOEM/IP/RR/2020</w:t>
          </w:r>
        </w:p>
      </w:tc>
    </w:tr>
    <w:tr w:rsidR="005C4A72" w14:paraId="637042F0" w14:textId="77777777" w:rsidTr="00FB4AAD">
      <w:trPr>
        <w:trHeight w:val="242"/>
      </w:trPr>
      <w:tc>
        <w:tcPr>
          <w:tcW w:w="5529" w:type="dxa"/>
          <w:hideMark/>
        </w:tcPr>
        <w:p w14:paraId="412AD568" w14:textId="582E7AD7" w:rsidR="005C4A72" w:rsidRDefault="005C4A7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FA5A520" w:rsidR="005C4A72" w:rsidRPr="00F06FED" w:rsidRDefault="005C4A72"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Hueypoxtla</w:t>
          </w:r>
        </w:p>
      </w:tc>
    </w:tr>
    <w:tr w:rsidR="005C4A72" w14:paraId="21BFE746" w14:textId="77777777" w:rsidTr="00FB4AAD">
      <w:trPr>
        <w:trHeight w:val="342"/>
      </w:trPr>
      <w:tc>
        <w:tcPr>
          <w:tcW w:w="5529" w:type="dxa"/>
          <w:hideMark/>
        </w:tcPr>
        <w:p w14:paraId="64C4E314" w14:textId="77777777" w:rsidR="005C4A72" w:rsidRDefault="005C4A7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5C4A72" w:rsidRDefault="005C4A7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5C4A72" w:rsidRDefault="005C4A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C4A72" w14:paraId="385FD437" w14:textId="77777777" w:rsidTr="00FB4AAD">
      <w:trPr>
        <w:trHeight w:val="227"/>
      </w:trPr>
      <w:tc>
        <w:tcPr>
          <w:tcW w:w="5529" w:type="dxa"/>
          <w:hideMark/>
        </w:tcPr>
        <w:p w14:paraId="272860E8" w14:textId="029CA8DC" w:rsidR="005C4A72" w:rsidRDefault="005C4A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C32EE73" w:rsidR="005C4A72" w:rsidRPr="00B4142F" w:rsidRDefault="005C4A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05355/INFOEM/IP/RR/2020 y acumulado</w:t>
          </w:r>
        </w:p>
      </w:tc>
    </w:tr>
    <w:tr w:rsidR="005C4A72" w14:paraId="33FC5097" w14:textId="77777777" w:rsidTr="00FB4AAD">
      <w:trPr>
        <w:trHeight w:val="196"/>
      </w:trPr>
      <w:tc>
        <w:tcPr>
          <w:tcW w:w="5529" w:type="dxa"/>
          <w:hideMark/>
        </w:tcPr>
        <w:p w14:paraId="4F5D01E5" w14:textId="77777777" w:rsidR="005C4A72" w:rsidRDefault="005C4A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770ED12" w:rsidR="005C4A72" w:rsidRPr="00F06FED" w:rsidRDefault="001A5122" w:rsidP="007A3BB5">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5C4A72" w14:paraId="178280DE" w14:textId="77777777" w:rsidTr="00FB4AAD">
      <w:trPr>
        <w:trHeight w:val="242"/>
      </w:trPr>
      <w:tc>
        <w:tcPr>
          <w:tcW w:w="5529" w:type="dxa"/>
          <w:hideMark/>
        </w:tcPr>
        <w:p w14:paraId="71AC708B" w14:textId="77777777" w:rsidR="005C4A72" w:rsidRDefault="005C4A7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7AAF269" w:rsidR="005C4A72" w:rsidRDefault="005C4A72"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Hueypoxtla</w:t>
          </w:r>
        </w:p>
      </w:tc>
    </w:tr>
    <w:tr w:rsidR="005C4A72" w14:paraId="0518978B" w14:textId="77777777" w:rsidTr="00FB4AAD">
      <w:trPr>
        <w:trHeight w:val="342"/>
      </w:trPr>
      <w:tc>
        <w:tcPr>
          <w:tcW w:w="5529" w:type="dxa"/>
          <w:hideMark/>
        </w:tcPr>
        <w:p w14:paraId="04968A43" w14:textId="77777777" w:rsidR="005C4A72" w:rsidRDefault="005C4A7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5C4A72" w:rsidRDefault="005C4A7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27C54B13" w:rsidR="005C4A72" w:rsidRDefault="005C4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0BC9"/>
    <w:multiLevelType w:val="hybridMultilevel"/>
    <w:tmpl w:val="A18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B0ED0"/>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8"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05F6F"/>
    <w:multiLevelType w:val="hybridMultilevel"/>
    <w:tmpl w:val="F6C0BB84"/>
    <w:lvl w:ilvl="0" w:tplc="6178D222">
      <w:start w:val="1"/>
      <w:numFmt w:val="upperRoman"/>
      <w:lvlText w:val="%1."/>
      <w:lvlJc w:val="left"/>
      <w:pPr>
        <w:ind w:left="1080" w:hanging="720"/>
      </w:pPr>
      <w:rPr>
        <w:rFonts w:ascii="Arial" w:hAnsi="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E143B"/>
    <w:multiLevelType w:val="hybridMultilevel"/>
    <w:tmpl w:val="9642E81A"/>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6"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3"/>
  </w:num>
  <w:num w:numId="2">
    <w:abstractNumId w:val="15"/>
  </w:num>
  <w:num w:numId="3">
    <w:abstractNumId w:val="18"/>
  </w:num>
  <w:num w:numId="4">
    <w:abstractNumId w:val="3"/>
  </w:num>
  <w:num w:numId="5">
    <w:abstractNumId w:val="16"/>
  </w:num>
  <w:num w:numId="6">
    <w:abstractNumId w:val="6"/>
  </w:num>
  <w:num w:numId="7">
    <w:abstractNumId w:val="4"/>
  </w:num>
  <w:num w:numId="8">
    <w:abstractNumId w:val="10"/>
  </w:num>
  <w:num w:numId="9">
    <w:abstractNumId w:val="17"/>
  </w:num>
  <w:num w:numId="10">
    <w:abstractNumId w:val="8"/>
  </w:num>
  <w:num w:numId="11">
    <w:abstractNumId w:val="11"/>
  </w:num>
  <w:num w:numId="12">
    <w:abstractNumId w:val="7"/>
  </w:num>
  <w:num w:numId="13">
    <w:abstractNumId w:val="5"/>
  </w:num>
  <w:num w:numId="14">
    <w:abstractNumId w:val="1"/>
  </w:num>
  <w:num w:numId="15">
    <w:abstractNumId w:val="2"/>
  </w:num>
  <w:num w:numId="16">
    <w:abstractNumId w:val="0"/>
  </w:num>
  <w:num w:numId="17">
    <w:abstractNumId w:val="9"/>
  </w:num>
  <w:num w:numId="18">
    <w:abstractNumId w:val="14"/>
  </w:num>
  <w:num w:numId="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306A7"/>
    <w:rsid w:val="00031B3B"/>
    <w:rsid w:val="000323DD"/>
    <w:rsid w:val="00032896"/>
    <w:rsid w:val="000329BE"/>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284F"/>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07E"/>
    <w:rsid w:val="000A18F1"/>
    <w:rsid w:val="000A2E75"/>
    <w:rsid w:val="000A3486"/>
    <w:rsid w:val="000A46EB"/>
    <w:rsid w:val="000A5195"/>
    <w:rsid w:val="000A535D"/>
    <w:rsid w:val="000A5980"/>
    <w:rsid w:val="000A6335"/>
    <w:rsid w:val="000A79DA"/>
    <w:rsid w:val="000B03E0"/>
    <w:rsid w:val="000B47D5"/>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100C19"/>
    <w:rsid w:val="00106372"/>
    <w:rsid w:val="001119AB"/>
    <w:rsid w:val="00111DCD"/>
    <w:rsid w:val="00112C29"/>
    <w:rsid w:val="00114CF9"/>
    <w:rsid w:val="001228AB"/>
    <w:rsid w:val="00124855"/>
    <w:rsid w:val="001254F5"/>
    <w:rsid w:val="00136FAD"/>
    <w:rsid w:val="00140557"/>
    <w:rsid w:val="001408A0"/>
    <w:rsid w:val="001439C9"/>
    <w:rsid w:val="00144386"/>
    <w:rsid w:val="00146F0A"/>
    <w:rsid w:val="00152AB2"/>
    <w:rsid w:val="00152C2B"/>
    <w:rsid w:val="00161FBE"/>
    <w:rsid w:val="0016745C"/>
    <w:rsid w:val="001710C0"/>
    <w:rsid w:val="001733A0"/>
    <w:rsid w:val="00175897"/>
    <w:rsid w:val="00180B9F"/>
    <w:rsid w:val="00181CC5"/>
    <w:rsid w:val="001829BE"/>
    <w:rsid w:val="00184E8E"/>
    <w:rsid w:val="001854E1"/>
    <w:rsid w:val="0018577F"/>
    <w:rsid w:val="00190EA0"/>
    <w:rsid w:val="00193784"/>
    <w:rsid w:val="00194676"/>
    <w:rsid w:val="00196DCE"/>
    <w:rsid w:val="001A02EC"/>
    <w:rsid w:val="001A1756"/>
    <w:rsid w:val="001A30F5"/>
    <w:rsid w:val="001A4643"/>
    <w:rsid w:val="001A5122"/>
    <w:rsid w:val="001A5630"/>
    <w:rsid w:val="001A577E"/>
    <w:rsid w:val="001A7C9B"/>
    <w:rsid w:val="001B05B9"/>
    <w:rsid w:val="001B7B88"/>
    <w:rsid w:val="001B7FA2"/>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61DA"/>
    <w:rsid w:val="00202749"/>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40DE"/>
    <w:rsid w:val="002E5E6A"/>
    <w:rsid w:val="002E77D6"/>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4683"/>
    <w:rsid w:val="003272FB"/>
    <w:rsid w:val="003317CD"/>
    <w:rsid w:val="00340770"/>
    <w:rsid w:val="0034179E"/>
    <w:rsid w:val="00341AC3"/>
    <w:rsid w:val="0034299B"/>
    <w:rsid w:val="003430A8"/>
    <w:rsid w:val="003443B2"/>
    <w:rsid w:val="00357E02"/>
    <w:rsid w:val="00361B9C"/>
    <w:rsid w:val="00365C45"/>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3D4F"/>
    <w:rsid w:val="003B5455"/>
    <w:rsid w:val="003B5FFE"/>
    <w:rsid w:val="003B63C0"/>
    <w:rsid w:val="003C2632"/>
    <w:rsid w:val="003C2A8E"/>
    <w:rsid w:val="003C5861"/>
    <w:rsid w:val="003C7873"/>
    <w:rsid w:val="003C78F7"/>
    <w:rsid w:val="003D153C"/>
    <w:rsid w:val="003D3CA2"/>
    <w:rsid w:val="003E0BC5"/>
    <w:rsid w:val="003E16E1"/>
    <w:rsid w:val="003E2624"/>
    <w:rsid w:val="003E34C9"/>
    <w:rsid w:val="003E4B54"/>
    <w:rsid w:val="003F332C"/>
    <w:rsid w:val="003F659A"/>
    <w:rsid w:val="00400E16"/>
    <w:rsid w:val="004012CF"/>
    <w:rsid w:val="004012E1"/>
    <w:rsid w:val="004015C3"/>
    <w:rsid w:val="004028F5"/>
    <w:rsid w:val="00402FF3"/>
    <w:rsid w:val="00404627"/>
    <w:rsid w:val="00405EAB"/>
    <w:rsid w:val="004069EB"/>
    <w:rsid w:val="004111DA"/>
    <w:rsid w:val="0041150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D09"/>
    <w:rsid w:val="005371E7"/>
    <w:rsid w:val="00540538"/>
    <w:rsid w:val="00540C92"/>
    <w:rsid w:val="00545EFC"/>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4A72"/>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2F9A"/>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E0BE6"/>
    <w:rsid w:val="006F1B61"/>
    <w:rsid w:val="006F53A9"/>
    <w:rsid w:val="006F5A35"/>
    <w:rsid w:val="006F610D"/>
    <w:rsid w:val="006F6E0E"/>
    <w:rsid w:val="00701033"/>
    <w:rsid w:val="00701F96"/>
    <w:rsid w:val="007024E8"/>
    <w:rsid w:val="0070371E"/>
    <w:rsid w:val="00705F8F"/>
    <w:rsid w:val="007064F6"/>
    <w:rsid w:val="007078A3"/>
    <w:rsid w:val="00707C6C"/>
    <w:rsid w:val="00711536"/>
    <w:rsid w:val="0071182B"/>
    <w:rsid w:val="007129C0"/>
    <w:rsid w:val="00713390"/>
    <w:rsid w:val="007142B5"/>
    <w:rsid w:val="00716BFE"/>
    <w:rsid w:val="00720774"/>
    <w:rsid w:val="007234D1"/>
    <w:rsid w:val="007261E9"/>
    <w:rsid w:val="00731428"/>
    <w:rsid w:val="0073157A"/>
    <w:rsid w:val="00735209"/>
    <w:rsid w:val="00744E29"/>
    <w:rsid w:val="00744EEF"/>
    <w:rsid w:val="007517D1"/>
    <w:rsid w:val="007524CA"/>
    <w:rsid w:val="00754CAE"/>
    <w:rsid w:val="007658D5"/>
    <w:rsid w:val="00772BA8"/>
    <w:rsid w:val="00774266"/>
    <w:rsid w:val="0078028A"/>
    <w:rsid w:val="007806CB"/>
    <w:rsid w:val="00781C64"/>
    <w:rsid w:val="007848FB"/>
    <w:rsid w:val="007851D5"/>
    <w:rsid w:val="00785698"/>
    <w:rsid w:val="0078693A"/>
    <w:rsid w:val="00792003"/>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46F9"/>
    <w:rsid w:val="00814D55"/>
    <w:rsid w:val="00816D1D"/>
    <w:rsid w:val="008230AE"/>
    <w:rsid w:val="00824DCD"/>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D29A7"/>
    <w:rsid w:val="008D5427"/>
    <w:rsid w:val="008E6375"/>
    <w:rsid w:val="008E7DB4"/>
    <w:rsid w:val="008F0A8A"/>
    <w:rsid w:val="008F10A6"/>
    <w:rsid w:val="008F16D2"/>
    <w:rsid w:val="008F3674"/>
    <w:rsid w:val="008F4C65"/>
    <w:rsid w:val="0090155A"/>
    <w:rsid w:val="009020E0"/>
    <w:rsid w:val="0090233A"/>
    <w:rsid w:val="00903410"/>
    <w:rsid w:val="00905422"/>
    <w:rsid w:val="009071B3"/>
    <w:rsid w:val="00910B4E"/>
    <w:rsid w:val="00912621"/>
    <w:rsid w:val="009130C0"/>
    <w:rsid w:val="00913133"/>
    <w:rsid w:val="00913283"/>
    <w:rsid w:val="00915791"/>
    <w:rsid w:val="00916B04"/>
    <w:rsid w:val="00917869"/>
    <w:rsid w:val="0091794A"/>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740D7"/>
    <w:rsid w:val="00976C8C"/>
    <w:rsid w:val="0098182D"/>
    <w:rsid w:val="00985C4C"/>
    <w:rsid w:val="0098704B"/>
    <w:rsid w:val="009932CD"/>
    <w:rsid w:val="00993821"/>
    <w:rsid w:val="00994280"/>
    <w:rsid w:val="009970B5"/>
    <w:rsid w:val="009A0D0A"/>
    <w:rsid w:val="009A0FAE"/>
    <w:rsid w:val="009A2418"/>
    <w:rsid w:val="009A5567"/>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30C44"/>
    <w:rsid w:val="00A328AE"/>
    <w:rsid w:val="00A4131E"/>
    <w:rsid w:val="00A41694"/>
    <w:rsid w:val="00A43501"/>
    <w:rsid w:val="00A453DC"/>
    <w:rsid w:val="00A46BDA"/>
    <w:rsid w:val="00A535E3"/>
    <w:rsid w:val="00A570A7"/>
    <w:rsid w:val="00A625E2"/>
    <w:rsid w:val="00A62AA3"/>
    <w:rsid w:val="00A62B55"/>
    <w:rsid w:val="00A64C80"/>
    <w:rsid w:val="00A67EF9"/>
    <w:rsid w:val="00A72465"/>
    <w:rsid w:val="00A804BA"/>
    <w:rsid w:val="00A80C92"/>
    <w:rsid w:val="00A81BCB"/>
    <w:rsid w:val="00A82461"/>
    <w:rsid w:val="00A840FB"/>
    <w:rsid w:val="00A84571"/>
    <w:rsid w:val="00A84CDC"/>
    <w:rsid w:val="00A851D8"/>
    <w:rsid w:val="00A85E37"/>
    <w:rsid w:val="00A860FD"/>
    <w:rsid w:val="00A86416"/>
    <w:rsid w:val="00A86C49"/>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5D1C"/>
    <w:rsid w:val="00AB6C3B"/>
    <w:rsid w:val="00AC0062"/>
    <w:rsid w:val="00AC0516"/>
    <w:rsid w:val="00AC0D96"/>
    <w:rsid w:val="00AC48E0"/>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65F"/>
    <w:rsid w:val="00B40875"/>
    <w:rsid w:val="00B40F8A"/>
    <w:rsid w:val="00B41E69"/>
    <w:rsid w:val="00B4745C"/>
    <w:rsid w:val="00B50AAA"/>
    <w:rsid w:val="00B544D9"/>
    <w:rsid w:val="00B6196A"/>
    <w:rsid w:val="00B658D4"/>
    <w:rsid w:val="00B75A2C"/>
    <w:rsid w:val="00B813AC"/>
    <w:rsid w:val="00B8287F"/>
    <w:rsid w:val="00B8376C"/>
    <w:rsid w:val="00B84260"/>
    <w:rsid w:val="00B86811"/>
    <w:rsid w:val="00B8738D"/>
    <w:rsid w:val="00B91F0B"/>
    <w:rsid w:val="00B9223B"/>
    <w:rsid w:val="00B92D47"/>
    <w:rsid w:val="00B961A5"/>
    <w:rsid w:val="00B9640A"/>
    <w:rsid w:val="00BA04DB"/>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4C66"/>
    <w:rsid w:val="00BF543F"/>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5FF3"/>
    <w:rsid w:val="00CD7178"/>
    <w:rsid w:val="00CD7E2A"/>
    <w:rsid w:val="00CE2ADF"/>
    <w:rsid w:val="00CE33FC"/>
    <w:rsid w:val="00CE4B84"/>
    <w:rsid w:val="00CE62BA"/>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C7D"/>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195B"/>
    <w:rsid w:val="00D831E8"/>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23A5"/>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27B53"/>
    <w:rsid w:val="00E30CA9"/>
    <w:rsid w:val="00E31AC3"/>
    <w:rsid w:val="00E33AAA"/>
    <w:rsid w:val="00E33CB8"/>
    <w:rsid w:val="00E33F0E"/>
    <w:rsid w:val="00E36C8F"/>
    <w:rsid w:val="00E371EC"/>
    <w:rsid w:val="00E37EB7"/>
    <w:rsid w:val="00E404C5"/>
    <w:rsid w:val="00E40A10"/>
    <w:rsid w:val="00E42DA5"/>
    <w:rsid w:val="00E51EF9"/>
    <w:rsid w:val="00E53806"/>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97676"/>
    <w:rsid w:val="00EA1CE1"/>
    <w:rsid w:val="00EA1F89"/>
    <w:rsid w:val="00EB08A0"/>
    <w:rsid w:val="00EB117B"/>
    <w:rsid w:val="00EB40D6"/>
    <w:rsid w:val="00EB5F75"/>
    <w:rsid w:val="00EB7852"/>
    <w:rsid w:val="00EB79CD"/>
    <w:rsid w:val="00EC060D"/>
    <w:rsid w:val="00EC1B64"/>
    <w:rsid w:val="00EC2525"/>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4E9"/>
    <w:rsid w:val="00F40B51"/>
    <w:rsid w:val="00F40E4D"/>
    <w:rsid w:val="00F41DE4"/>
    <w:rsid w:val="00F42499"/>
    <w:rsid w:val="00F42753"/>
    <w:rsid w:val="00F46CE7"/>
    <w:rsid w:val="00F50C2C"/>
    <w:rsid w:val="00F510DB"/>
    <w:rsid w:val="00F604E0"/>
    <w:rsid w:val="00F615AB"/>
    <w:rsid w:val="00F6501E"/>
    <w:rsid w:val="00F66CC7"/>
    <w:rsid w:val="00F70615"/>
    <w:rsid w:val="00F72722"/>
    <w:rsid w:val="00F727B0"/>
    <w:rsid w:val="00F7598B"/>
    <w:rsid w:val="00F87ADD"/>
    <w:rsid w:val="00F914FD"/>
    <w:rsid w:val="00F9164E"/>
    <w:rsid w:val="00F952BF"/>
    <w:rsid w:val="00F95515"/>
    <w:rsid w:val="00F974AA"/>
    <w:rsid w:val="00FA2545"/>
    <w:rsid w:val="00FA2BBA"/>
    <w:rsid w:val="00FA7CFC"/>
    <w:rsid w:val="00FB097C"/>
    <w:rsid w:val="00FB0BD7"/>
    <w:rsid w:val="00FB21C2"/>
    <w:rsid w:val="00FB4AAD"/>
    <w:rsid w:val="00FB4E3D"/>
    <w:rsid w:val="00FB5A22"/>
    <w:rsid w:val="00FB5F2A"/>
    <w:rsid w:val="00FC1407"/>
    <w:rsid w:val="00FC22E1"/>
    <w:rsid w:val="00FC2C8C"/>
    <w:rsid w:val="00FC4F9B"/>
    <w:rsid w:val="00FC545B"/>
    <w:rsid w:val="00FC59F0"/>
    <w:rsid w:val="00FC6793"/>
    <w:rsid w:val="00FD4599"/>
    <w:rsid w:val="00FD4784"/>
    <w:rsid w:val="00FD65FE"/>
    <w:rsid w:val="00FE00DA"/>
    <w:rsid w:val="00FE0FAF"/>
    <w:rsid w:val="00FE2A1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190EA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fem.gob.mx/04_Normatividad/doc/Normatividad/2020/02_LinEntInfMenMpal20.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43</Pages>
  <Words>7810</Words>
  <Characters>44521</Characters>
  <Application>Microsoft Office Word</Application>
  <DocSecurity>0</DocSecurity>
  <Lines>371</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14</cp:revision>
  <cp:lastPrinted>2018-12-04T20:35:00Z</cp:lastPrinted>
  <dcterms:created xsi:type="dcterms:W3CDTF">2020-11-20T23:48:00Z</dcterms:created>
  <dcterms:modified xsi:type="dcterms:W3CDTF">2020-12-17T01:19:00Z</dcterms:modified>
</cp:coreProperties>
</file>